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ECDC31" w14:textId="26391F35" w:rsidR="00006F62" w:rsidRPr="00B97A09" w:rsidRDefault="00B97A09">
      <w:pPr>
        <w:rPr>
          <w:rFonts w:ascii="Arial" w:hAnsi="Arial" w:cs="Arial"/>
          <w:sz w:val="44"/>
          <w:szCs w:val="44"/>
        </w:rPr>
      </w:pPr>
      <w:r>
        <w:rPr>
          <w:rFonts w:ascii="Arial" w:hAnsi="Arial" w:cs="Arial"/>
          <w:sz w:val="44"/>
          <w:szCs w:val="44"/>
        </w:rPr>
        <w:t xml:space="preserve">        </w:t>
      </w:r>
      <w:r w:rsidR="00B85663" w:rsidRPr="00B97A09">
        <w:rPr>
          <w:rFonts w:ascii="Arial" w:hAnsi="Arial" w:cs="Arial"/>
          <w:sz w:val="44"/>
          <w:szCs w:val="44"/>
        </w:rPr>
        <w:t>Community</w:t>
      </w:r>
      <w:r w:rsidRPr="00B97A09">
        <w:rPr>
          <w:rFonts w:ascii="Arial" w:hAnsi="Arial" w:cs="Arial"/>
          <w:sz w:val="44"/>
          <w:szCs w:val="44"/>
        </w:rPr>
        <w:t xml:space="preserve"> Care (BMNS5002)</w:t>
      </w:r>
    </w:p>
    <w:p w14:paraId="40C82AFA" w14:textId="77777777" w:rsidR="00B85663" w:rsidRDefault="00B85663"/>
    <w:p w14:paraId="5A25973B" w14:textId="77777777" w:rsidR="00B85663" w:rsidRDefault="00B85663"/>
    <w:p w14:paraId="6F27872D" w14:textId="77777777" w:rsidR="00B85663" w:rsidRDefault="00B85663"/>
    <w:p w14:paraId="5A79B3E5" w14:textId="77777777" w:rsidR="00B85663" w:rsidRDefault="00B85663"/>
    <w:p w14:paraId="09F73D6C" w14:textId="77777777" w:rsidR="00B85663" w:rsidRDefault="00B85663"/>
    <w:p w14:paraId="6CFC1AEB" w14:textId="77777777" w:rsidR="00B85663" w:rsidRDefault="00B85663"/>
    <w:p w14:paraId="1EA19C8A" w14:textId="77777777" w:rsidR="00B85663" w:rsidRDefault="00B85663"/>
    <w:p w14:paraId="38FF14A7" w14:textId="77777777" w:rsidR="00B85663" w:rsidRDefault="00B85663"/>
    <w:p w14:paraId="2CC81F30" w14:textId="77777777" w:rsidR="00B85663" w:rsidRDefault="00B85663"/>
    <w:p w14:paraId="14614A15" w14:textId="77777777" w:rsidR="00B85663" w:rsidRPr="009856C4" w:rsidRDefault="00B85663">
      <w:pPr>
        <w:rPr>
          <w:rFonts w:ascii="Arial" w:hAnsi="Arial" w:cs="Arial"/>
          <w:sz w:val="24"/>
          <w:szCs w:val="24"/>
        </w:rPr>
      </w:pPr>
    </w:p>
    <w:p w14:paraId="7363D2B4" w14:textId="77777777" w:rsidR="00B85663" w:rsidRPr="009856C4" w:rsidRDefault="00B85663">
      <w:pPr>
        <w:rPr>
          <w:rFonts w:ascii="Arial" w:hAnsi="Arial" w:cs="Arial"/>
          <w:sz w:val="24"/>
          <w:szCs w:val="24"/>
        </w:rPr>
      </w:pPr>
    </w:p>
    <w:p w14:paraId="579743BE" w14:textId="77777777" w:rsidR="00B85663" w:rsidRPr="009856C4" w:rsidRDefault="00B85663">
      <w:pPr>
        <w:rPr>
          <w:rFonts w:ascii="Arial" w:hAnsi="Arial" w:cs="Arial"/>
          <w:sz w:val="24"/>
          <w:szCs w:val="24"/>
        </w:rPr>
      </w:pPr>
    </w:p>
    <w:p w14:paraId="610EAFB5" w14:textId="77777777" w:rsidR="00B85663" w:rsidRPr="009856C4" w:rsidRDefault="00B85663">
      <w:pPr>
        <w:rPr>
          <w:rFonts w:ascii="Arial" w:hAnsi="Arial" w:cs="Arial"/>
          <w:sz w:val="24"/>
          <w:szCs w:val="24"/>
        </w:rPr>
      </w:pPr>
    </w:p>
    <w:p w14:paraId="0B778AE0" w14:textId="77777777" w:rsidR="00B85663" w:rsidRPr="009856C4" w:rsidRDefault="00B85663">
      <w:pPr>
        <w:rPr>
          <w:rFonts w:ascii="Arial" w:hAnsi="Arial" w:cs="Arial"/>
          <w:sz w:val="24"/>
          <w:szCs w:val="24"/>
        </w:rPr>
      </w:pPr>
    </w:p>
    <w:p w14:paraId="041757DE" w14:textId="77777777" w:rsidR="00B85663" w:rsidRPr="009856C4" w:rsidRDefault="00B85663">
      <w:pPr>
        <w:rPr>
          <w:rFonts w:ascii="Arial" w:hAnsi="Arial" w:cs="Arial"/>
          <w:sz w:val="24"/>
          <w:szCs w:val="24"/>
        </w:rPr>
      </w:pPr>
    </w:p>
    <w:p w14:paraId="0E92A4BC" w14:textId="77777777" w:rsidR="00B85663" w:rsidRPr="009856C4" w:rsidRDefault="00B85663">
      <w:pPr>
        <w:rPr>
          <w:rFonts w:ascii="Arial" w:hAnsi="Arial" w:cs="Arial"/>
          <w:sz w:val="24"/>
          <w:szCs w:val="24"/>
        </w:rPr>
      </w:pPr>
    </w:p>
    <w:p w14:paraId="2AC685E8" w14:textId="77777777" w:rsidR="00B85663" w:rsidRPr="009856C4" w:rsidRDefault="00B85663">
      <w:pPr>
        <w:rPr>
          <w:rFonts w:ascii="Arial" w:hAnsi="Arial" w:cs="Arial"/>
          <w:sz w:val="24"/>
          <w:szCs w:val="24"/>
        </w:rPr>
      </w:pPr>
    </w:p>
    <w:p w14:paraId="1D0BE54F" w14:textId="77777777" w:rsidR="00B85663" w:rsidRPr="009856C4" w:rsidRDefault="00B85663">
      <w:pPr>
        <w:rPr>
          <w:rFonts w:ascii="Arial" w:hAnsi="Arial" w:cs="Arial"/>
          <w:sz w:val="24"/>
          <w:szCs w:val="24"/>
        </w:rPr>
      </w:pPr>
    </w:p>
    <w:p w14:paraId="6C68BADF" w14:textId="77777777" w:rsidR="00B85663" w:rsidRPr="009856C4" w:rsidRDefault="00B85663">
      <w:pPr>
        <w:rPr>
          <w:rFonts w:ascii="Arial" w:hAnsi="Arial" w:cs="Arial"/>
          <w:sz w:val="24"/>
          <w:szCs w:val="24"/>
        </w:rPr>
      </w:pPr>
    </w:p>
    <w:p w14:paraId="08D5FF8A" w14:textId="77777777" w:rsidR="00B85663" w:rsidRPr="009856C4" w:rsidRDefault="00B85663">
      <w:pPr>
        <w:rPr>
          <w:rFonts w:ascii="Arial" w:hAnsi="Arial" w:cs="Arial"/>
          <w:sz w:val="24"/>
          <w:szCs w:val="24"/>
        </w:rPr>
      </w:pPr>
    </w:p>
    <w:p w14:paraId="14B914CC" w14:textId="77777777" w:rsidR="00B85663" w:rsidRPr="009856C4" w:rsidRDefault="00B85663">
      <w:pPr>
        <w:rPr>
          <w:rFonts w:ascii="Arial" w:hAnsi="Arial" w:cs="Arial"/>
          <w:sz w:val="24"/>
          <w:szCs w:val="24"/>
        </w:rPr>
      </w:pPr>
    </w:p>
    <w:p w14:paraId="1B5F8A69" w14:textId="77777777" w:rsidR="00B85663" w:rsidRPr="009856C4" w:rsidRDefault="00B85663">
      <w:pPr>
        <w:rPr>
          <w:rFonts w:ascii="Arial" w:hAnsi="Arial" w:cs="Arial"/>
          <w:sz w:val="24"/>
          <w:szCs w:val="24"/>
        </w:rPr>
      </w:pPr>
    </w:p>
    <w:p w14:paraId="3B4DAFBE" w14:textId="77777777" w:rsidR="00B85663" w:rsidRPr="009856C4" w:rsidRDefault="00B85663">
      <w:pPr>
        <w:rPr>
          <w:rFonts w:ascii="Arial" w:hAnsi="Arial" w:cs="Arial"/>
          <w:sz w:val="24"/>
          <w:szCs w:val="24"/>
        </w:rPr>
      </w:pPr>
    </w:p>
    <w:p w14:paraId="2E5BDE72" w14:textId="2F3CFA3A" w:rsidR="00B85663" w:rsidRDefault="00B97A09">
      <w:pPr>
        <w:rPr>
          <w:rFonts w:ascii="Arial" w:hAnsi="Arial" w:cs="Arial"/>
          <w:sz w:val="24"/>
          <w:szCs w:val="24"/>
        </w:rPr>
      </w:pPr>
      <w:r>
        <w:rPr>
          <w:rFonts w:ascii="Arial" w:hAnsi="Arial" w:cs="Arial"/>
          <w:sz w:val="24"/>
          <w:szCs w:val="24"/>
        </w:rPr>
        <w:t>Tutor- Beverly Howard</w:t>
      </w:r>
    </w:p>
    <w:p w14:paraId="5158533E" w14:textId="447E5900" w:rsidR="00B97A09" w:rsidRDefault="00B97A09">
      <w:pPr>
        <w:rPr>
          <w:rFonts w:ascii="Arial" w:hAnsi="Arial" w:cs="Arial"/>
          <w:sz w:val="24"/>
          <w:szCs w:val="24"/>
        </w:rPr>
      </w:pPr>
    </w:p>
    <w:p w14:paraId="3E2928EC" w14:textId="5CB461EB" w:rsidR="00B97A09" w:rsidRDefault="00B97A09">
      <w:pPr>
        <w:rPr>
          <w:rFonts w:ascii="Arial" w:hAnsi="Arial" w:cs="Arial"/>
          <w:sz w:val="24"/>
          <w:szCs w:val="24"/>
        </w:rPr>
      </w:pPr>
      <w:r>
        <w:rPr>
          <w:rFonts w:ascii="Arial" w:hAnsi="Arial" w:cs="Arial"/>
          <w:sz w:val="24"/>
          <w:szCs w:val="24"/>
        </w:rPr>
        <w:t>Jenna Wray (1807585)</w:t>
      </w:r>
    </w:p>
    <w:p w14:paraId="0F1D4BD1" w14:textId="71F2436D" w:rsidR="00B97A09" w:rsidRDefault="00B97A09">
      <w:pPr>
        <w:rPr>
          <w:rFonts w:ascii="Arial" w:hAnsi="Arial" w:cs="Arial"/>
          <w:sz w:val="24"/>
          <w:szCs w:val="24"/>
        </w:rPr>
      </w:pPr>
    </w:p>
    <w:p w14:paraId="761196C5" w14:textId="5ECD2B34" w:rsidR="00B97A09" w:rsidRDefault="00B97A09">
      <w:pPr>
        <w:rPr>
          <w:rFonts w:ascii="Arial" w:hAnsi="Arial" w:cs="Arial"/>
          <w:sz w:val="24"/>
          <w:szCs w:val="24"/>
        </w:rPr>
      </w:pPr>
      <w:r>
        <w:rPr>
          <w:rFonts w:ascii="Arial" w:hAnsi="Arial" w:cs="Arial"/>
          <w:sz w:val="24"/>
          <w:szCs w:val="24"/>
        </w:rPr>
        <w:t>Word count 4500</w:t>
      </w:r>
    </w:p>
    <w:p w14:paraId="0BDCB99F" w14:textId="381D814A" w:rsidR="00B331B8" w:rsidRPr="00B331B8" w:rsidRDefault="00B331B8" w:rsidP="00B331B8">
      <w:pPr>
        <w:jc w:val="both"/>
        <w:rPr>
          <w:rFonts w:ascii="Arial" w:hAnsi="Arial" w:cs="Arial"/>
          <w:sz w:val="24"/>
          <w:szCs w:val="24"/>
        </w:rPr>
      </w:pPr>
      <w:r w:rsidRPr="00B331B8">
        <w:rPr>
          <w:rFonts w:ascii="Arial" w:hAnsi="Arial" w:cs="Arial"/>
          <w:sz w:val="24"/>
          <w:szCs w:val="24"/>
        </w:rPr>
        <w:lastRenderedPageBreak/>
        <w:t>The following assignment will commence with an assessment of the insightful and enduring legacy that the Beveridge Report</w:t>
      </w:r>
      <w:r w:rsidR="003A1A2D">
        <w:rPr>
          <w:rFonts w:ascii="Arial" w:hAnsi="Arial" w:cs="Arial"/>
          <w:sz w:val="24"/>
          <w:szCs w:val="24"/>
        </w:rPr>
        <w:t xml:space="preserve"> </w:t>
      </w:r>
      <w:r w:rsidR="00801861">
        <w:rPr>
          <w:rFonts w:ascii="Arial" w:hAnsi="Arial" w:cs="Arial"/>
          <w:sz w:val="24"/>
          <w:szCs w:val="24"/>
        </w:rPr>
        <w:t>(1942)</w:t>
      </w:r>
      <w:r w:rsidRPr="00801861">
        <w:rPr>
          <w:rFonts w:ascii="Arial" w:hAnsi="Arial" w:cs="Arial"/>
          <w:color w:val="FFFFFF" w:themeColor="background1"/>
          <w:sz w:val="24"/>
          <w:szCs w:val="24"/>
        </w:rPr>
        <w:t xml:space="preserve"> </w:t>
      </w:r>
      <w:r w:rsidRPr="00B331B8">
        <w:rPr>
          <w:rFonts w:ascii="Arial" w:hAnsi="Arial" w:cs="Arial"/>
          <w:sz w:val="24"/>
          <w:szCs w:val="24"/>
        </w:rPr>
        <w:t>has provided. The report will also highlight the monumental establishment of Aneurin Bevan's National Health Service (NHS). The paper will start by firstly delving into the historical significance of these landmark developments, looking back to their roots during the time of the tumultuous era of World War II.</w:t>
      </w:r>
      <w:r w:rsidR="000B5D4A">
        <w:rPr>
          <w:rFonts w:ascii="Arial" w:hAnsi="Arial" w:cs="Arial"/>
          <w:sz w:val="24"/>
          <w:szCs w:val="24"/>
        </w:rPr>
        <w:t xml:space="preserve"> </w:t>
      </w:r>
      <w:r w:rsidR="00BA7916">
        <w:rPr>
          <w:rFonts w:ascii="Arial" w:hAnsi="Arial" w:cs="Arial"/>
          <w:sz w:val="24"/>
          <w:szCs w:val="24"/>
        </w:rPr>
        <w:t xml:space="preserve">The landscape of healthcare is continually evolving, driven by the agenda of change aiming at improving patient outcomes and addressing emerging challenges. The COVID-19 pandemic has profoundly impacted health boards globally, including the NHS, highlighting the critical issues such as strained resources, mental health concerns, and financial pressures. </w:t>
      </w:r>
      <w:r w:rsidRPr="00B331B8">
        <w:rPr>
          <w:rFonts w:ascii="Arial" w:hAnsi="Arial" w:cs="Arial"/>
          <w:sz w:val="24"/>
          <w:szCs w:val="24"/>
        </w:rPr>
        <w:t>Furthermo</w:t>
      </w:r>
      <w:r w:rsidR="003A1A2D">
        <w:rPr>
          <w:rFonts w:ascii="Arial" w:hAnsi="Arial" w:cs="Arial"/>
          <w:sz w:val="24"/>
          <w:szCs w:val="24"/>
        </w:rPr>
        <w:t>re,</w:t>
      </w:r>
      <w:r w:rsidR="00BA7916">
        <w:rPr>
          <w:rFonts w:ascii="Arial" w:hAnsi="Arial" w:cs="Arial"/>
          <w:sz w:val="24"/>
          <w:szCs w:val="24"/>
        </w:rPr>
        <w:t xml:space="preserve"> the COVID-19 crisis has placed major strains on health boards, exposing vulnerabilities in the healthcare system. The NHS alone faced surges in hospital admissions and resource shortages. Additionally</w:t>
      </w:r>
      <w:r w:rsidR="000B5D4A">
        <w:rPr>
          <w:rFonts w:ascii="Arial" w:hAnsi="Arial" w:cs="Arial"/>
          <w:sz w:val="24"/>
          <w:szCs w:val="24"/>
        </w:rPr>
        <w:t>,</w:t>
      </w:r>
      <w:r w:rsidR="00BA7916">
        <w:rPr>
          <w:rFonts w:ascii="Arial" w:hAnsi="Arial" w:cs="Arial"/>
          <w:sz w:val="24"/>
          <w:szCs w:val="24"/>
        </w:rPr>
        <w:t xml:space="preserve"> the pandemic exacerbated mental health issues, with rising levels of anxiety, depression within the public and staff. Prior to the pandemic, the NHS struggled with staffing shortages COVID-19 added further </w:t>
      </w:r>
      <w:r w:rsidR="000B5D4A">
        <w:rPr>
          <w:rFonts w:ascii="Arial" w:hAnsi="Arial" w:cs="Arial"/>
          <w:sz w:val="24"/>
          <w:szCs w:val="24"/>
        </w:rPr>
        <w:t xml:space="preserve">financial </w:t>
      </w:r>
      <w:r w:rsidR="00BA7916">
        <w:rPr>
          <w:rFonts w:ascii="Arial" w:hAnsi="Arial" w:cs="Arial"/>
          <w:sz w:val="24"/>
          <w:szCs w:val="24"/>
        </w:rPr>
        <w:t>strain</w:t>
      </w:r>
      <w:r w:rsidR="000B5D4A">
        <w:rPr>
          <w:rFonts w:ascii="Arial" w:hAnsi="Arial" w:cs="Arial"/>
          <w:sz w:val="24"/>
          <w:szCs w:val="24"/>
        </w:rPr>
        <w:t>. Following on from this the recognition for the need of Patient-Centred care is growing.</w:t>
      </w:r>
      <w:r w:rsidR="00B97A09">
        <w:rPr>
          <w:rFonts w:ascii="Arial" w:hAnsi="Arial" w:cs="Arial"/>
          <w:sz w:val="24"/>
          <w:szCs w:val="24"/>
        </w:rPr>
        <w:t xml:space="preserve"> From this, it will explore the importance of prudent healthcare</w:t>
      </w:r>
      <w:r w:rsidR="007B107D">
        <w:rPr>
          <w:rFonts w:ascii="Arial" w:hAnsi="Arial" w:cs="Arial"/>
          <w:sz w:val="24"/>
          <w:szCs w:val="24"/>
        </w:rPr>
        <w:t xml:space="preserve"> on healthcare systems.</w:t>
      </w:r>
      <w:r w:rsidR="000B5D4A">
        <w:rPr>
          <w:rFonts w:ascii="Arial" w:hAnsi="Arial" w:cs="Arial"/>
          <w:sz w:val="24"/>
          <w:szCs w:val="24"/>
        </w:rPr>
        <w:t xml:space="preserve"> </w:t>
      </w:r>
      <w:r w:rsidR="003A1A2D">
        <w:rPr>
          <w:rFonts w:ascii="Arial" w:hAnsi="Arial" w:cs="Arial"/>
          <w:sz w:val="24"/>
          <w:szCs w:val="24"/>
        </w:rPr>
        <w:t>Finally, the essay</w:t>
      </w:r>
      <w:r w:rsidRPr="00B331B8">
        <w:rPr>
          <w:rFonts w:ascii="Arial" w:hAnsi="Arial" w:cs="Arial"/>
          <w:sz w:val="24"/>
          <w:szCs w:val="24"/>
        </w:rPr>
        <w:t xml:space="preserve"> will shine a spotlight on the indispensable role played by the third sector in </w:t>
      </w:r>
      <w:r w:rsidR="000B5D4A">
        <w:rPr>
          <w:rFonts w:ascii="Arial" w:hAnsi="Arial" w:cs="Arial"/>
          <w:sz w:val="24"/>
          <w:szCs w:val="24"/>
        </w:rPr>
        <w:t xml:space="preserve">supporting the NHS. The third sector compromises charities and voluntary groups, which play a crucial role in supporting the NHS. These organisations provide vital </w:t>
      </w:r>
      <w:r w:rsidR="006D6902">
        <w:rPr>
          <w:rFonts w:ascii="Arial" w:hAnsi="Arial" w:cs="Arial"/>
          <w:sz w:val="24"/>
          <w:szCs w:val="24"/>
        </w:rPr>
        <w:t>care services s</w:t>
      </w:r>
      <w:r w:rsidR="000B5D4A">
        <w:rPr>
          <w:rFonts w:ascii="Arial" w:hAnsi="Arial" w:cs="Arial"/>
          <w:sz w:val="24"/>
          <w:szCs w:val="24"/>
        </w:rPr>
        <w:t xml:space="preserve">uch as mental health support and community care. </w:t>
      </w:r>
    </w:p>
    <w:p w14:paraId="2DC9CEBF" w14:textId="4B583715" w:rsidR="00B331B8" w:rsidRPr="00B331B8" w:rsidRDefault="00B331B8" w:rsidP="00B331B8">
      <w:pPr>
        <w:jc w:val="both"/>
        <w:rPr>
          <w:rFonts w:ascii="Arial" w:hAnsi="Arial" w:cs="Arial"/>
          <w:sz w:val="24"/>
          <w:szCs w:val="24"/>
        </w:rPr>
      </w:pPr>
      <w:r w:rsidRPr="00B331B8">
        <w:rPr>
          <w:rFonts w:ascii="Arial" w:hAnsi="Arial" w:cs="Arial"/>
          <w:sz w:val="24"/>
          <w:szCs w:val="24"/>
        </w:rPr>
        <w:t xml:space="preserve">According to Hickson and Williams (2022), The Beverage report </w:t>
      </w:r>
      <w:r w:rsidR="003A1A2D">
        <w:rPr>
          <w:rFonts w:ascii="Arial" w:hAnsi="Arial" w:cs="Arial"/>
          <w:sz w:val="24"/>
          <w:szCs w:val="24"/>
        </w:rPr>
        <w:t xml:space="preserve">(1942) </w:t>
      </w:r>
      <w:r w:rsidRPr="00B331B8">
        <w:rPr>
          <w:rFonts w:ascii="Arial" w:hAnsi="Arial" w:cs="Arial"/>
          <w:sz w:val="24"/>
          <w:szCs w:val="24"/>
        </w:rPr>
        <w:t xml:space="preserve">officially titled “Social Insurance and Allied Services”, was a ground-breaking document that was published in 1942 by Sir William Beveridge 43, a British economist. Commissioned by the wartime government of Winston Churchill, the report </w:t>
      </w:r>
      <w:r w:rsidR="00032E5D">
        <w:rPr>
          <w:rFonts w:ascii="Arial" w:hAnsi="Arial" w:cs="Arial"/>
          <w:sz w:val="24"/>
          <w:szCs w:val="24"/>
        </w:rPr>
        <w:t xml:space="preserve">was </w:t>
      </w:r>
      <w:r w:rsidRPr="00B331B8">
        <w:rPr>
          <w:rFonts w:ascii="Arial" w:hAnsi="Arial" w:cs="Arial"/>
          <w:sz w:val="24"/>
          <w:szCs w:val="24"/>
        </w:rPr>
        <w:t>aimed to address social issues, particularly those who exacerbated by world war ll. At peak the Beveridge report outlined a comprehensive welfare s</w:t>
      </w:r>
      <w:r w:rsidR="003A1A2D">
        <w:rPr>
          <w:rFonts w:ascii="Arial" w:hAnsi="Arial" w:cs="Arial"/>
          <w:sz w:val="24"/>
          <w:szCs w:val="24"/>
        </w:rPr>
        <w:t>tate to combat the ‘Five Giants</w:t>
      </w:r>
      <w:r w:rsidRPr="00B331B8">
        <w:rPr>
          <w:rFonts w:ascii="Arial" w:hAnsi="Arial" w:cs="Arial"/>
          <w:sz w:val="24"/>
          <w:szCs w:val="24"/>
        </w:rPr>
        <w:t xml:space="preserve"> of Want, Disease, Ignorance, squalor, and Idleness</w:t>
      </w:r>
      <w:r w:rsidR="003A1A2D">
        <w:rPr>
          <w:rFonts w:ascii="Arial" w:hAnsi="Arial" w:cs="Arial"/>
          <w:sz w:val="24"/>
          <w:szCs w:val="24"/>
        </w:rPr>
        <w:t>’</w:t>
      </w:r>
      <w:r w:rsidRPr="00B331B8">
        <w:rPr>
          <w:rFonts w:ascii="Arial" w:hAnsi="Arial" w:cs="Arial"/>
          <w:sz w:val="24"/>
          <w:szCs w:val="24"/>
        </w:rPr>
        <w:t>. It proposed a system of social insurance to provide financial support for citizens during times of need, including unemployment, sickness, old age, and widowhood. The report advocated for universal coverage and creatio</w:t>
      </w:r>
      <w:r w:rsidR="003A1A2D">
        <w:rPr>
          <w:rFonts w:ascii="Arial" w:hAnsi="Arial" w:cs="Arial"/>
          <w:sz w:val="24"/>
          <w:szCs w:val="24"/>
        </w:rPr>
        <w:t>n of the NHS</w:t>
      </w:r>
      <w:r w:rsidRPr="00B331B8">
        <w:rPr>
          <w:rFonts w:ascii="Arial" w:hAnsi="Arial" w:cs="Arial"/>
          <w:sz w:val="24"/>
          <w:szCs w:val="24"/>
        </w:rPr>
        <w:t xml:space="preserve"> to provide healthcare free at the point of use. Key measures inspired by the Beveridge report</w:t>
      </w:r>
      <w:r w:rsidR="003A1A2D">
        <w:rPr>
          <w:rFonts w:ascii="Arial" w:hAnsi="Arial" w:cs="Arial"/>
          <w:sz w:val="24"/>
          <w:szCs w:val="24"/>
        </w:rPr>
        <w:t xml:space="preserve"> (1942)</w:t>
      </w:r>
      <w:r w:rsidRPr="00B331B8">
        <w:rPr>
          <w:rFonts w:ascii="Arial" w:hAnsi="Arial" w:cs="Arial"/>
          <w:sz w:val="24"/>
          <w:szCs w:val="24"/>
        </w:rPr>
        <w:t xml:space="preserve"> include the National Act (1946), which introduced state pensions and unemployment benefits, and the National Health Service Act (1946), which created a publicly funded health care system.</w:t>
      </w:r>
      <w:r w:rsidR="003A1A2D">
        <w:rPr>
          <w:rFonts w:ascii="Arial" w:hAnsi="Arial" w:cs="Arial"/>
          <w:sz w:val="24"/>
          <w:szCs w:val="24"/>
        </w:rPr>
        <w:t xml:space="preserve"> According to Behan (2023)</w:t>
      </w:r>
      <w:r w:rsidRPr="00B331B8">
        <w:rPr>
          <w:rFonts w:ascii="Arial" w:hAnsi="Arial" w:cs="Arial"/>
          <w:sz w:val="24"/>
          <w:szCs w:val="24"/>
        </w:rPr>
        <w:t xml:space="preserve"> the Beveridge report </w:t>
      </w:r>
      <w:r w:rsidR="003A1A2D">
        <w:rPr>
          <w:rFonts w:ascii="Arial" w:hAnsi="Arial" w:cs="Arial"/>
          <w:sz w:val="24"/>
          <w:szCs w:val="24"/>
        </w:rPr>
        <w:t xml:space="preserve">(1942) </w:t>
      </w:r>
      <w:r w:rsidRPr="00B331B8">
        <w:rPr>
          <w:rFonts w:ascii="Arial" w:hAnsi="Arial" w:cs="Arial"/>
          <w:sz w:val="24"/>
          <w:szCs w:val="24"/>
        </w:rPr>
        <w:t>was successful at one time, but due to the population living longer, ‘science and technology’ advancements, ‘climate change’ many people believe that the report is beginning to fail, and suggest a new updated report is needed to keep up wit</w:t>
      </w:r>
      <w:r w:rsidR="003A1A2D">
        <w:rPr>
          <w:rFonts w:ascii="Arial" w:hAnsi="Arial" w:cs="Arial"/>
          <w:sz w:val="24"/>
          <w:szCs w:val="24"/>
        </w:rPr>
        <w:t>h demand. Portillo (1998) points out</w:t>
      </w:r>
      <w:r w:rsidRPr="00B331B8">
        <w:rPr>
          <w:rFonts w:ascii="Arial" w:hAnsi="Arial" w:cs="Arial"/>
          <w:sz w:val="24"/>
          <w:szCs w:val="24"/>
        </w:rPr>
        <w:t xml:space="preserve"> that Bevans vision was rooted in the belief that healthcare should be </w:t>
      </w:r>
      <w:r w:rsidR="003A1A2D">
        <w:rPr>
          <w:rFonts w:ascii="Arial" w:hAnsi="Arial" w:cs="Arial"/>
          <w:sz w:val="24"/>
          <w:szCs w:val="24"/>
        </w:rPr>
        <w:t xml:space="preserve">a </w:t>
      </w:r>
      <w:r w:rsidRPr="00B331B8">
        <w:rPr>
          <w:rFonts w:ascii="Arial" w:hAnsi="Arial" w:cs="Arial"/>
          <w:sz w:val="24"/>
          <w:szCs w:val="24"/>
        </w:rPr>
        <w:t xml:space="preserve">universal right, not a privilege based on individuals’ financial means. This sentiment encapsulated the commitment to providing healthcare services free at the point of use for anyone, a principle that has endured for decades funded by taxpayers. The establishment of the NHS marked a departure from the pre-existing system, which was a patch work of private and charitable services. </w:t>
      </w:r>
    </w:p>
    <w:p w14:paraId="320D41E4" w14:textId="5DCED4F6" w:rsidR="00B331B8" w:rsidRPr="00B331B8" w:rsidRDefault="00B331B8" w:rsidP="00B331B8">
      <w:pPr>
        <w:jc w:val="both"/>
        <w:rPr>
          <w:rFonts w:ascii="Arial" w:hAnsi="Arial" w:cs="Arial"/>
          <w:sz w:val="24"/>
          <w:szCs w:val="24"/>
        </w:rPr>
      </w:pPr>
      <w:r w:rsidRPr="00B331B8">
        <w:rPr>
          <w:rFonts w:ascii="Arial" w:hAnsi="Arial" w:cs="Arial"/>
          <w:sz w:val="24"/>
          <w:szCs w:val="24"/>
        </w:rPr>
        <w:lastRenderedPageBreak/>
        <w:t>T</w:t>
      </w:r>
      <w:r w:rsidR="003A1A2D">
        <w:rPr>
          <w:rFonts w:ascii="Arial" w:hAnsi="Arial" w:cs="Arial"/>
          <w:sz w:val="24"/>
          <w:szCs w:val="24"/>
        </w:rPr>
        <w:t>he NHS</w:t>
      </w:r>
      <w:r w:rsidRPr="00B331B8">
        <w:rPr>
          <w:rFonts w:ascii="Arial" w:hAnsi="Arial" w:cs="Arial"/>
          <w:sz w:val="24"/>
          <w:szCs w:val="24"/>
        </w:rPr>
        <w:t xml:space="preserve"> was established on July 5</w:t>
      </w:r>
      <w:r w:rsidRPr="00B331B8">
        <w:rPr>
          <w:rFonts w:ascii="Arial" w:hAnsi="Arial" w:cs="Arial"/>
          <w:sz w:val="24"/>
          <w:szCs w:val="24"/>
          <w:vertAlign w:val="superscript"/>
        </w:rPr>
        <w:t>th</w:t>
      </w:r>
      <w:r w:rsidRPr="00B331B8">
        <w:rPr>
          <w:rFonts w:ascii="Arial" w:hAnsi="Arial" w:cs="Arial"/>
          <w:sz w:val="24"/>
          <w:szCs w:val="24"/>
        </w:rPr>
        <w:t xml:space="preserve"> 1948, marking a transformative moment in history of healthcare in the United Kingdom</w:t>
      </w:r>
      <w:r w:rsidR="00811A74">
        <w:rPr>
          <w:rFonts w:ascii="Arial" w:hAnsi="Arial" w:cs="Arial"/>
          <w:sz w:val="24"/>
          <w:szCs w:val="24"/>
        </w:rPr>
        <w:t xml:space="preserve"> (</w:t>
      </w:r>
      <w:proofErr w:type="spellStart"/>
      <w:r w:rsidR="00811A74">
        <w:rPr>
          <w:rFonts w:ascii="Arial" w:hAnsi="Arial" w:cs="Arial"/>
          <w:sz w:val="24"/>
          <w:szCs w:val="24"/>
        </w:rPr>
        <w:t>Delamothe</w:t>
      </w:r>
      <w:proofErr w:type="spellEnd"/>
      <w:r w:rsidR="00811A74">
        <w:rPr>
          <w:rFonts w:ascii="Arial" w:hAnsi="Arial" w:cs="Arial"/>
          <w:sz w:val="24"/>
          <w:szCs w:val="24"/>
        </w:rPr>
        <w:t>, 2008)</w:t>
      </w:r>
      <w:r w:rsidRPr="00B331B8">
        <w:rPr>
          <w:rFonts w:ascii="Arial" w:hAnsi="Arial" w:cs="Arial"/>
          <w:sz w:val="24"/>
          <w:szCs w:val="24"/>
        </w:rPr>
        <w:t xml:space="preserve">. Invented by Aneurin Bevan, the minister of Health in the post-war labour government led by Prime Minister Clement Attlee. Aneurin Bevan, a passionate advocate for social justice and equality, played a pivotal role in crafting and implementing the NHS. The creation of the NHS was a response to the pressing need for accessible and equitable healthcare, especially in the aftermath of World War </w:t>
      </w:r>
      <w:proofErr w:type="spellStart"/>
      <w:r w:rsidRPr="00B331B8">
        <w:rPr>
          <w:rFonts w:ascii="Arial" w:hAnsi="Arial" w:cs="Arial"/>
          <w:sz w:val="24"/>
          <w:szCs w:val="24"/>
        </w:rPr>
        <w:t>ll</w:t>
      </w:r>
      <w:proofErr w:type="spellEnd"/>
      <w:r w:rsidRPr="00B331B8">
        <w:rPr>
          <w:rFonts w:ascii="Arial" w:hAnsi="Arial" w:cs="Arial"/>
          <w:sz w:val="24"/>
          <w:szCs w:val="24"/>
        </w:rPr>
        <w:t xml:space="preserve"> when the country faced significant health challenges (</w:t>
      </w:r>
      <w:proofErr w:type="spellStart"/>
      <w:r w:rsidRPr="00B331B8">
        <w:rPr>
          <w:rFonts w:ascii="Arial" w:hAnsi="Arial" w:cs="Arial"/>
          <w:sz w:val="24"/>
          <w:szCs w:val="24"/>
        </w:rPr>
        <w:t>Delamothe</w:t>
      </w:r>
      <w:proofErr w:type="spellEnd"/>
      <w:r w:rsidR="00811A74">
        <w:rPr>
          <w:rFonts w:ascii="Arial" w:hAnsi="Arial" w:cs="Arial"/>
          <w:sz w:val="24"/>
          <w:szCs w:val="24"/>
        </w:rPr>
        <w:t xml:space="preserve">, </w:t>
      </w:r>
      <w:r w:rsidRPr="00B331B8">
        <w:rPr>
          <w:rFonts w:ascii="Arial" w:hAnsi="Arial" w:cs="Arial"/>
          <w:sz w:val="24"/>
          <w:szCs w:val="24"/>
        </w:rPr>
        <w:t>2008). Khan (2023) explains t</w:t>
      </w:r>
      <w:r w:rsidR="00811A74">
        <w:rPr>
          <w:rFonts w:ascii="Arial" w:hAnsi="Arial" w:cs="Arial"/>
          <w:sz w:val="24"/>
          <w:szCs w:val="24"/>
        </w:rPr>
        <w:t xml:space="preserve">he challenges the NHS is facing and points out that </w:t>
      </w:r>
      <w:r w:rsidRPr="00B331B8">
        <w:rPr>
          <w:rFonts w:ascii="Arial" w:hAnsi="Arial" w:cs="Arial"/>
          <w:sz w:val="24"/>
          <w:szCs w:val="24"/>
        </w:rPr>
        <w:t xml:space="preserve"> the population is aging, shortages of resources, increased complex needs patients, staff shortages, staff burnout affecting staff ‘morale’ </w:t>
      </w:r>
      <w:r w:rsidR="00811A74">
        <w:rPr>
          <w:rFonts w:ascii="Arial" w:hAnsi="Arial" w:cs="Arial"/>
          <w:sz w:val="24"/>
          <w:szCs w:val="24"/>
        </w:rPr>
        <w:t xml:space="preserve">and </w:t>
      </w:r>
      <w:r w:rsidRPr="00B331B8">
        <w:rPr>
          <w:rFonts w:ascii="Arial" w:hAnsi="Arial" w:cs="Arial"/>
          <w:sz w:val="24"/>
          <w:szCs w:val="24"/>
        </w:rPr>
        <w:t>creating poor communication.</w:t>
      </w:r>
    </w:p>
    <w:p w14:paraId="41A58CC3" w14:textId="342EC57D" w:rsidR="00B331B8" w:rsidRPr="00B331B8" w:rsidRDefault="00B331B8" w:rsidP="00B331B8">
      <w:pPr>
        <w:jc w:val="both"/>
        <w:rPr>
          <w:rFonts w:ascii="Arial" w:hAnsi="Arial" w:cs="Arial"/>
          <w:sz w:val="24"/>
          <w:szCs w:val="24"/>
        </w:rPr>
      </w:pPr>
      <w:r w:rsidRPr="00B331B8">
        <w:rPr>
          <w:rFonts w:ascii="Arial" w:hAnsi="Arial" w:cs="Arial"/>
          <w:sz w:val="24"/>
          <w:szCs w:val="24"/>
        </w:rPr>
        <w:t xml:space="preserve">The National Health Service originated 70 years ago being very successful, providing assurance and ‘security’ for individuals in need. However, the world for which the NHS was initially intended has changed. Individuals now have longer lifespans, more medical advancements, technology is changing how we live, and expectations and lifestyles have evolved. Willson and Davies (2021) suggest that the NHS is struggling meeting demand and meeting performance targets is proving to be a challenge. In order to decrease preventable diseases and dependence, services must collaborate with people and communities. </w:t>
      </w:r>
      <w:r w:rsidR="00811A74" w:rsidRPr="00B331B8">
        <w:rPr>
          <w:rFonts w:ascii="Arial" w:hAnsi="Arial" w:cs="Arial"/>
          <w:sz w:val="24"/>
          <w:szCs w:val="24"/>
        </w:rPr>
        <w:t xml:space="preserve">The Welsh Government (2024) describes the agenda of change in the merging of health and social care in Wales to ensure that needs can be met ‘now and future generations in Wales’.  </w:t>
      </w:r>
      <w:r w:rsidRPr="00B331B8">
        <w:rPr>
          <w:rFonts w:ascii="Arial" w:hAnsi="Arial" w:cs="Arial"/>
          <w:sz w:val="24"/>
          <w:szCs w:val="24"/>
        </w:rPr>
        <w:t xml:space="preserve">The implementation of merging health and social care in Wales launched in 2018 aiming to create a more integrated and seamless system to meet the needs of individuals requiring both health and social services. The merge aimed to address the complex needs of the population, focusing on prevention, early intervention, and person-centred care. Additionally, promoting community-based services to support individuals to live independently for longer, reducing the reliance on acute hospital care. Overall, the implementation aimed to improve outcomes for individuals, enhance efficiency, and ensure a more holistic approach to the health and social delivery in Wales (Social Care Wales, 2018). </w:t>
      </w:r>
    </w:p>
    <w:p w14:paraId="66A89358" w14:textId="184AE319" w:rsidR="004E2D71" w:rsidRDefault="00B331B8" w:rsidP="00B331B8">
      <w:pPr>
        <w:jc w:val="both"/>
        <w:rPr>
          <w:rFonts w:ascii="Arial" w:hAnsi="Arial" w:cs="Arial"/>
          <w:sz w:val="24"/>
          <w:szCs w:val="24"/>
        </w:rPr>
      </w:pPr>
      <w:r w:rsidRPr="00B331B8">
        <w:rPr>
          <w:rFonts w:ascii="Arial" w:hAnsi="Arial" w:cs="Arial"/>
          <w:sz w:val="24"/>
          <w:szCs w:val="24"/>
        </w:rPr>
        <w:t xml:space="preserve">NHS England (2023) states that the objective is to provide ‘high-quality care for all. By joining together, the ‘NHS’ national data and technology expertise into one organisation’, will create a stronger connection and contribute to improved patient outcomes. Improving care for patients requires a combination of new ‘technology and improved data’. Additionally, combining together, sharing decisions and expertise will ensure increased pace of improvement from the ‘COVID-19 pandemic’ decreasing waiting times for patients. </w:t>
      </w:r>
      <w:r w:rsidR="00811A74">
        <w:rPr>
          <w:rFonts w:ascii="Arial" w:hAnsi="Arial" w:cs="Arial"/>
          <w:sz w:val="24"/>
          <w:szCs w:val="24"/>
        </w:rPr>
        <w:t>It is suggested</w:t>
      </w:r>
      <w:r w:rsidRPr="00B331B8">
        <w:rPr>
          <w:rFonts w:ascii="Arial" w:hAnsi="Arial" w:cs="Arial"/>
          <w:sz w:val="24"/>
          <w:szCs w:val="24"/>
        </w:rPr>
        <w:t xml:space="preserve"> that working together and being ‘united’ will gain greater strength</w:t>
      </w:r>
      <w:r w:rsidR="00811A74">
        <w:rPr>
          <w:rFonts w:ascii="Arial" w:hAnsi="Arial" w:cs="Arial"/>
          <w:sz w:val="24"/>
          <w:szCs w:val="24"/>
        </w:rPr>
        <w:t xml:space="preserve"> (Gov, </w:t>
      </w:r>
      <w:r w:rsidR="00811A74" w:rsidRPr="00B331B8">
        <w:rPr>
          <w:rFonts w:ascii="Arial" w:hAnsi="Arial" w:cs="Arial"/>
          <w:sz w:val="24"/>
          <w:szCs w:val="24"/>
        </w:rPr>
        <w:t>2022)</w:t>
      </w:r>
      <w:r w:rsidRPr="00B331B8">
        <w:rPr>
          <w:rFonts w:ascii="Arial" w:hAnsi="Arial" w:cs="Arial"/>
          <w:sz w:val="24"/>
          <w:szCs w:val="24"/>
        </w:rPr>
        <w:t xml:space="preserve">. In the past 18 months, the NHS and local government have accomplished extraordinary outcomes for individuals experiencing difficult 'circumstances’. Recovering together from Covid-19, the local government and the NHS have a lot to be proud of and continue to learn and support each-other. Additionally integrating ‘neighbourhood teams and community hubs’ providing additional resources to support communities </w:t>
      </w:r>
      <w:r w:rsidR="00811A74">
        <w:rPr>
          <w:rFonts w:ascii="Arial" w:hAnsi="Arial" w:cs="Arial"/>
          <w:sz w:val="24"/>
          <w:szCs w:val="24"/>
        </w:rPr>
        <w:t xml:space="preserve">and </w:t>
      </w:r>
      <w:r w:rsidRPr="00B331B8">
        <w:rPr>
          <w:rFonts w:ascii="Arial" w:hAnsi="Arial" w:cs="Arial"/>
          <w:sz w:val="24"/>
          <w:szCs w:val="24"/>
        </w:rPr>
        <w:t>to ensure individuals seek necessary support required. In contrast to this</w:t>
      </w:r>
      <w:r w:rsidR="00811A74">
        <w:rPr>
          <w:rFonts w:ascii="Arial" w:hAnsi="Arial" w:cs="Arial"/>
          <w:sz w:val="24"/>
          <w:szCs w:val="24"/>
        </w:rPr>
        <w:t>,</w:t>
      </w:r>
      <w:r w:rsidRPr="00B331B8">
        <w:rPr>
          <w:rFonts w:ascii="Arial" w:hAnsi="Arial" w:cs="Arial"/>
          <w:sz w:val="24"/>
          <w:szCs w:val="24"/>
        </w:rPr>
        <w:t xml:space="preserve"> Hughes, Sh</w:t>
      </w:r>
      <w:r w:rsidR="00811A74">
        <w:rPr>
          <w:rFonts w:ascii="Arial" w:hAnsi="Arial" w:cs="Arial"/>
          <w:sz w:val="24"/>
          <w:szCs w:val="24"/>
        </w:rPr>
        <w:t>aw and Greenhalgh (2022) argue</w:t>
      </w:r>
      <w:r w:rsidRPr="00B331B8">
        <w:rPr>
          <w:rFonts w:ascii="Arial" w:hAnsi="Arial" w:cs="Arial"/>
          <w:sz w:val="24"/>
          <w:szCs w:val="24"/>
        </w:rPr>
        <w:t xml:space="preserve"> that the integrated health system which was designed to assist patients in managing their long-term or complex needs at home and avoid hospitalisation. Additionally, integrated </w:t>
      </w:r>
      <w:r w:rsidRPr="00B331B8">
        <w:rPr>
          <w:rFonts w:ascii="Arial" w:hAnsi="Arial" w:cs="Arial"/>
          <w:sz w:val="24"/>
          <w:szCs w:val="24"/>
        </w:rPr>
        <w:lastRenderedPageBreak/>
        <w:t>care structures were not able to adapt to the changing health needs of patients. As a result, hospital admissions remain difficult to prevent and patients’ experiences remained unchanged.</w:t>
      </w:r>
      <w:r w:rsidR="004E2D71">
        <w:rPr>
          <w:rFonts w:ascii="Arial" w:hAnsi="Arial" w:cs="Arial"/>
          <w:sz w:val="24"/>
          <w:szCs w:val="24"/>
        </w:rPr>
        <w:t xml:space="preserve"> </w:t>
      </w:r>
      <w:r w:rsidR="000D7743">
        <w:rPr>
          <w:rFonts w:ascii="Arial" w:hAnsi="Arial" w:cs="Arial"/>
          <w:sz w:val="24"/>
          <w:szCs w:val="24"/>
        </w:rPr>
        <w:t>Marie Curie (2017) support this and suggest that there are many areas that need to be considered. Although the financial strains on the NHS have received a lot of attention lately, social care has had far severe financial difficulties for a far longer period of time.</w:t>
      </w:r>
    </w:p>
    <w:p w14:paraId="701353A3" w14:textId="792F8FE4" w:rsidR="00B331B8" w:rsidRPr="00B331B8" w:rsidRDefault="00B331B8" w:rsidP="00B331B8">
      <w:pPr>
        <w:jc w:val="both"/>
        <w:rPr>
          <w:rFonts w:ascii="Arial" w:hAnsi="Arial" w:cs="Arial"/>
          <w:sz w:val="24"/>
          <w:szCs w:val="24"/>
        </w:rPr>
      </w:pPr>
      <w:r w:rsidRPr="00B331B8">
        <w:rPr>
          <w:rFonts w:ascii="Arial" w:hAnsi="Arial" w:cs="Arial"/>
          <w:sz w:val="24"/>
          <w:szCs w:val="24"/>
        </w:rPr>
        <w:t xml:space="preserve">The after math of the COVID-19 pandemic has left a profound impact on </w:t>
      </w:r>
      <w:r w:rsidR="003B2801">
        <w:rPr>
          <w:rFonts w:ascii="Arial" w:hAnsi="Arial" w:cs="Arial"/>
          <w:sz w:val="24"/>
          <w:szCs w:val="24"/>
        </w:rPr>
        <w:t xml:space="preserve">many </w:t>
      </w:r>
      <w:r w:rsidRPr="00B331B8">
        <w:rPr>
          <w:rFonts w:ascii="Arial" w:hAnsi="Arial" w:cs="Arial"/>
          <w:sz w:val="24"/>
          <w:szCs w:val="24"/>
        </w:rPr>
        <w:t>health services globally. Healthcare systems face the challenge of addressing a surge in delayed medical procedures, elective surgeries, and routine screenings that were postponed during the height of the pandemic. The back log has strained resources, causing prolonged waiting times and increased pressure on the NHS (Macdonald et al, 2020).</w:t>
      </w:r>
      <w:r w:rsidR="00811A74">
        <w:rPr>
          <w:rFonts w:ascii="Arial" w:hAnsi="Arial" w:cs="Arial"/>
          <w:sz w:val="24"/>
          <w:szCs w:val="24"/>
        </w:rPr>
        <w:t xml:space="preserve"> Stepanova et all. (2024) points out</w:t>
      </w:r>
      <w:r w:rsidRPr="00B331B8">
        <w:rPr>
          <w:rFonts w:ascii="Arial" w:hAnsi="Arial" w:cs="Arial"/>
          <w:sz w:val="24"/>
          <w:szCs w:val="24"/>
        </w:rPr>
        <w:t xml:space="preserve"> that mental health services have also experienced a surge in demand as the pandemics psychological toll persists. Anxiety, depression, and other mental health issues amplified by the crisis require increased attention for resources. Additionally, healthcare infrastructure needs to adapt to evolving landscape, incorporating lessons learned from the pandemic to enhance preparedness for future health emergencies. The post-COVID era underscores the importance of resilient, adaptable health systems capable of balancing immediate needs with long-term challenges. Byrne, Barber and Lim (2021) explain that the health care industry has encountered many challenges since the pandemic, the effects on mental health and mental health services are significant and likely to remain this way as proven, people with pre-existing mental health issues have relapsed since covid-19. Individuals with no previous mental health disorders have also seen an increase in mental health problems. This then resulting in a major strain on the service as a whole. Frontline healthcare workers have faced heightened mental health challenges during the pandemic. Dealing with the emotional toll of the crisis, coupled with long work hours and concerns about personal safety, has increases the prevalence of burnout and other mental health issues among healthcare professionals. This, in turn has strained the already stretched mental health workforce (Juan et al, 2023). The economic fallout from the pandemic has further complicated the mental health landscape, job losses, financial insecurities, and uncertainties about the future have contributed to a surge of stress, anxiety and depression. Unfortunately, the economic downturn has also resulted in budget cuts for mental health services in some regions, exacerbating the difficulties faced by those in need (Hertz-Palmar et al</w:t>
      </w:r>
      <w:r w:rsidR="00811A74">
        <w:rPr>
          <w:rFonts w:ascii="Arial" w:hAnsi="Arial" w:cs="Arial"/>
          <w:sz w:val="24"/>
          <w:szCs w:val="24"/>
        </w:rPr>
        <w:t xml:space="preserve">., 2021). It is suggested that </w:t>
      </w:r>
      <w:r w:rsidRPr="00B331B8">
        <w:rPr>
          <w:rFonts w:ascii="Arial" w:hAnsi="Arial" w:cs="Arial"/>
          <w:sz w:val="24"/>
          <w:szCs w:val="24"/>
        </w:rPr>
        <w:t>in the next 3 years £150 million will be released to fund the mental health crisis</w:t>
      </w:r>
      <w:r w:rsidR="00811A74">
        <w:rPr>
          <w:rFonts w:ascii="Arial" w:hAnsi="Arial" w:cs="Arial"/>
          <w:sz w:val="24"/>
          <w:szCs w:val="24"/>
        </w:rPr>
        <w:t xml:space="preserve"> (Gov, 2022)</w:t>
      </w:r>
      <w:r w:rsidRPr="00B331B8">
        <w:rPr>
          <w:rFonts w:ascii="Arial" w:hAnsi="Arial" w:cs="Arial"/>
          <w:sz w:val="24"/>
          <w:szCs w:val="24"/>
        </w:rPr>
        <w:t>. Those who are suffering from a mental health emergency will have greater access to community-based care options giving individuals more control over their care and treatment. By ensuring patients receive suitable care from the beginning hospital beds can be freed up, which will aid the ‘governments’ ongoing efforts to address COVID-19 backlogs.</w:t>
      </w:r>
    </w:p>
    <w:p w14:paraId="307C935F" w14:textId="75FC02B5" w:rsidR="00B331B8" w:rsidRPr="00B331B8" w:rsidRDefault="00811A74" w:rsidP="00B331B8">
      <w:pPr>
        <w:jc w:val="both"/>
        <w:rPr>
          <w:rFonts w:ascii="Arial" w:hAnsi="Arial" w:cs="Arial"/>
          <w:sz w:val="24"/>
          <w:szCs w:val="24"/>
        </w:rPr>
      </w:pPr>
      <w:r>
        <w:rPr>
          <w:rFonts w:ascii="Arial" w:hAnsi="Arial" w:cs="Arial"/>
          <w:sz w:val="24"/>
          <w:szCs w:val="24"/>
        </w:rPr>
        <w:t>Deakin (2022) highlights</w:t>
      </w:r>
      <w:r w:rsidR="00B331B8" w:rsidRPr="00B331B8">
        <w:rPr>
          <w:rFonts w:ascii="Arial" w:hAnsi="Arial" w:cs="Arial"/>
          <w:sz w:val="24"/>
          <w:szCs w:val="24"/>
        </w:rPr>
        <w:t xml:space="preserve"> that Staff shortages in the NHS have far reaching consequences, significantly impacting the quality and efficiency of healthcare services. One immediate effect is the increased workload on existing staff, leading to the burnout and compromised patient care. Overworked healthcare professionals are more</w:t>
      </w:r>
      <w:r w:rsidR="00032E5D">
        <w:rPr>
          <w:rFonts w:ascii="Arial" w:hAnsi="Arial" w:cs="Arial"/>
          <w:sz w:val="24"/>
          <w:szCs w:val="24"/>
        </w:rPr>
        <w:t xml:space="preserve"> than</w:t>
      </w:r>
      <w:r w:rsidR="00B331B8" w:rsidRPr="00B331B8">
        <w:rPr>
          <w:rFonts w:ascii="Arial" w:hAnsi="Arial" w:cs="Arial"/>
          <w:sz w:val="24"/>
          <w:szCs w:val="24"/>
        </w:rPr>
        <w:t xml:space="preserve"> likely to ma</w:t>
      </w:r>
      <w:r>
        <w:rPr>
          <w:rFonts w:ascii="Arial" w:hAnsi="Arial" w:cs="Arial"/>
          <w:sz w:val="24"/>
          <w:szCs w:val="24"/>
        </w:rPr>
        <w:t>ke errors, potentially jeopardis</w:t>
      </w:r>
      <w:r w:rsidR="00B331B8" w:rsidRPr="00B331B8">
        <w:rPr>
          <w:rFonts w:ascii="Arial" w:hAnsi="Arial" w:cs="Arial"/>
          <w:sz w:val="24"/>
          <w:szCs w:val="24"/>
        </w:rPr>
        <w:t xml:space="preserve">ing patient safety (Hall et al, </w:t>
      </w:r>
      <w:r w:rsidR="00B331B8" w:rsidRPr="00B331B8">
        <w:rPr>
          <w:rFonts w:ascii="Arial" w:hAnsi="Arial" w:cs="Arial"/>
          <w:sz w:val="24"/>
          <w:szCs w:val="24"/>
        </w:rPr>
        <w:lastRenderedPageBreak/>
        <w:t>2016). Moreover, the shortage of staff exacerbates waiting times for medical services, hindering timely access to treatments and consultations. This delay can be critical, especially for patients with serious or chronic conditions. The strain on resources also contributes to a cycle of increased stress among healthcare workers, further deterring potential recruits from entering the procession (</w:t>
      </w:r>
      <w:proofErr w:type="spellStart"/>
      <w:r w:rsidR="00B331B8" w:rsidRPr="00B331B8">
        <w:rPr>
          <w:rFonts w:ascii="Arial" w:hAnsi="Arial" w:cs="Arial"/>
          <w:sz w:val="24"/>
          <w:szCs w:val="24"/>
        </w:rPr>
        <w:t>Tamata</w:t>
      </w:r>
      <w:proofErr w:type="spellEnd"/>
      <w:r w:rsidR="00B331B8" w:rsidRPr="00B331B8">
        <w:rPr>
          <w:rFonts w:ascii="Arial" w:hAnsi="Arial" w:cs="Arial"/>
          <w:sz w:val="24"/>
          <w:szCs w:val="24"/>
        </w:rPr>
        <w:t xml:space="preserve"> and </w:t>
      </w:r>
      <w:proofErr w:type="spellStart"/>
      <w:r w:rsidR="00B331B8" w:rsidRPr="00B331B8">
        <w:rPr>
          <w:rFonts w:ascii="Arial" w:hAnsi="Arial" w:cs="Arial"/>
          <w:sz w:val="24"/>
          <w:szCs w:val="24"/>
        </w:rPr>
        <w:t>Mohammadnezhad</w:t>
      </w:r>
      <w:proofErr w:type="spellEnd"/>
      <w:r w:rsidR="00B331B8" w:rsidRPr="00B331B8">
        <w:rPr>
          <w:rFonts w:ascii="Arial" w:hAnsi="Arial" w:cs="Arial"/>
          <w:sz w:val="24"/>
          <w:szCs w:val="24"/>
        </w:rPr>
        <w:t xml:space="preserve"> 2023). According to </w:t>
      </w:r>
      <w:proofErr w:type="spellStart"/>
      <w:r w:rsidR="00B331B8" w:rsidRPr="00B331B8">
        <w:rPr>
          <w:rFonts w:ascii="Arial" w:hAnsi="Arial" w:cs="Arial"/>
          <w:sz w:val="24"/>
          <w:szCs w:val="24"/>
        </w:rPr>
        <w:t>Waitzman</w:t>
      </w:r>
      <w:proofErr w:type="spellEnd"/>
      <w:r w:rsidR="00B331B8" w:rsidRPr="00B331B8">
        <w:rPr>
          <w:rFonts w:ascii="Arial" w:hAnsi="Arial" w:cs="Arial"/>
          <w:sz w:val="24"/>
          <w:szCs w:val="24"/>
        </w:rPr>
        <w:t xml:space="preserve"> (2022)</w:t>
      </w:r>
      <w:r>
        <w:rPr>
          <w:rFonts w:ascii="Arial" w:hAnsi="Arial" w:cs="Arial"/>
          <w:sz w:val="24"/>
          <w:szCs w:val="24"/>
        </w:rPr>
        <w:t>,</w:t>
      </w:r>
      <w:r w:rsidR="00B331B8" w:rsidRPr="00B331B8">
        <w:rPr>
          <w:rFonts w:ascii="Arial" w:hAnsi="Arial" w:cs="Arial"/>
          <w:sz w:val="24"/>
          <w:szCs w:val="24"/>
        </w:rPr>
        <w:t xml:space="preserve"> while numbers of newly employed doctors and nurses have increased there has also been a rise in vacancies. There are many reasons why there is a shortage in staff the government along with the NHS are failing to plan the workforce. </w:t>
      </w:r>
      <w:proofErr w:type="spellStart"/>
      <w:r w:rsidR="00B331B8" w:rsidRPr="00B331B8">
        <w:rPr>
          <w:rFonts w:ascii="Arial" w:hAnsi="Arial" w:cs="Arial"/>
          <w:sz w:val="24"/>
          <w:szCs w:val="24"/>
        </w:rPr>
        <w:t>McCarey</w:t>
      </w:r>
      <w:proofErr w:type="spellEnd"/>
      <w:r w:rsidR="00B331B8" w:rsidRPr="00B331B8">
        <w:rPr>
          <w:rFonts w:ascii="Arial" w:hAnsi="Arial" w:cs="Arial"/>
          <w:sz w:val="24"/>
          <w:szCs w:val="24"/>
        </w:rPr>
        <w:t xml:space="preserve"> and Dayan (2022) explain that many of overseas staff have been lost due to Brexit, pay issues and job dissatisfaction due to the shortage of staff. Since Brexit, the NHS has faced significant staff shortages from the E</w:t>
      </w:r>
      <w:r>
        <w:rPr>
          <w:rFonts w:ascii="Arial" w:hAnsi="Arial" w:cs="Arial"/>
          <w:sz w:val="24"/>
          <w:szCs w:val="24"/>
        </w:rPr>
        <w:t xml:space="preserve">uropean </w:t>
      </w:r>
      <w:r w:rsidR="00B331B8" w:rsidRPr="00B331B8">
        <w:rPr>
          <w:rFonts w:ascii="Arial" w:hAnsi="Arial" w:cs="Arial"/>
          <w:sz w:val="24"/>
          <w:szCs w:val="24"/>
        </w:rPr>
        <w:t>U</w:t>
      </w:r>
      <w:r>
        <w:rPr>
          <w:rFonts w:ascii="Arial" w:hAnsi="Arial" w:cs="Arial"/>
          <w:sz w:val="24"/>
          <w:szCs w:val="24"/>
        </w:rPr>
        <w:t>nion</w:t>
      </w:r>
      <w:r w:rsidR="00B331B8" w:rsidRPr="00B331B8">
        <w:rPr>
          <w:rFonts w:ascii="Arial" w:hAnsi="Arial" w:cs="Arial"/>
          <w:sz w:val="24"/>
          <w:szCs w:val="24"/>
        </w:rPr>
        <w:t>. The departure has discouraged many skilled healthcare workers from relocating to the UK, intensifying existing staffing challenges. The shortfall affects various healthcare sectors, including nursing, medicine, and social care. This loss of E</w:t>
      </w:r>
      <w:r w:rsidR="002542E9">
        <w:rPr>
          <w:rFonts w:ascii="Arial" w:hAnsi="Arial" w:cs="Arial"/>
          <w:sz w:val="24"/>
          <w:szCs w:val="24"/>
        </w:rPr>
        <w:t xml:space="preserve">uropean </w:t>
      </w:r>
      <w:r w:rsidR="00B331B8" w:rsidRPr="00B331B8">
        <w:rPr>
          <w:rFonts w:ascii="Arial" w:hAnsi="Arial" w:cs="Arial"/>
          <w:sz w:val="24"/>
          <w:szCs w:val="24"/>
        </w:rPr>
        <w:t>U</w:t>
      </w:r>
      <w:r w:rsidR="002542E9">
        <w:rPr>
          <w:rFonts w:ascii="Arial" w:hAnsi="Arial" w:cs="Arial"/>
          <w:sz w:val="24"/>
          <w:szCs w:val="24"/>
        </w:rPr>
        <w:t>nion</w:t>
      </w:r>
      <w:r w:rsidR="00B331B8" w:rsidRPr="00B331B8">
        <w:rPr>
          <w:rFonts w:ascii="Arial" w:hAnsi="Arial" w:cs="Arial"/>
          <w:sz w:val="24"/>
          <w:szCs w:val="24"/>
        </w:rPr>
        <w:t xml:space="preserve"> professionals has strained resources, increased workloads, and compromised patient care. Brexit’s effect on staffing underscores the importance of comprehensive work planning and retention strategies to ensure the sustainability of healthcare services in the UK.</w:t>
      </w:r>
    </w:p>
    <w:p w14:paraId="362E606E" w14:textId="7759C82F" w:rsidR="00B331B8" w:rsidRPr="00B331B8" w:rsidRDefault="00B331B8" w:rsidP="00B331B8">
      <w:pPr>
        <w:jc w:val="both"/>
        <w:rPr>
          <w:rFonts w:ascii="Arial" w:hAnsi="Arial" w:cs="Arial"/>
          <w:sz w:val="24"/>
          <w:szCs w:val="24"/>
        </w:rPr>
      </w:pPr>
      <w:r w:rsidRPr="00B331B8">
        <w:rPr>
          <w:rFonts w:ascii="Arial" w:hAnsi="Arial" w:cs="Arial"/>
          <w:sz w:val="24"/>
          <w:szCs w:val="24"/>
        </w:rPr>
        <w:t>Financially, the NHS incurs additional costs due to staff shortages. Overtime payments and agency staff recruitment become necessary to cover the gaps, straining the already stretched healthcare budget (NHS, 2016). Moreover, the long-term consequences of staff shortages include decreased morale and job satisfaction, leading to difficulties in retaining experienced professionals and attracting new talent (Griffiths et al</w:t>
      </w:r>
      <w:r w:rsidR="002542E9">
        <w:rPr>
          <w:rFonts w:ascii="Arial" w:hAnsi="Arial" w:cs="Arial"/>
          <w:sz w:val="24"/>
          <w:szCs w:val="24"/>
        </w:rPr>
        <w:t xml:space="preserve">, 2021). </w:t>
      </w:r>
      <w:proofErr w:type="spellStart"/>
      <w:r w:rsidR="002542E9">
        <w:rPr>
          <w:rFonts w:ascii="Arial" w:hAnsi="Arial" w:cs="Arial"/>
          <w:sz w:val="24"/>
          <w:szCs w:val="24"/>
        </w:rPr>
        <w:t>Alderwick</w:t>
      </w:r>
      <w:proofErr w:type="spellEnd"/>
      <w:r w:rsidR="002542E9">
        <w:rPr>
          <w:rFonts w:ascii="Arial" w:hAnsi="Arial" w:cs="Arial"/>
          <w:sz w:val="24"/>
          <w:szCs w:val="24"/>
        </w:rPr>
        <w:t xml:space="preserve"> (2015) points out issues as a result of</w:t>
      </w:r>
      <w:r w:rsidRPr="00B331B8">
        <w:rPr>
          <w:rFonts w:ascii="Arial" w:hAnsi="Arial" w:cs="Arial"/>
          <w:sz w:val="24"/>
          <w:szCs w:val="24"/>
        </w:rPr>
        <w:t xml:space="preserve"> the financial status of the NHS</w:t>
      </w:r>
      <w:r w:rsidR="002542E9">
        <w:rPr>
          <w:rFonts w:ascii="Arial" w:hAnsi="Arial" w:cs="Arial"/>
          <w:sz w:val="24"/>
          <w:szCs w:val="24"/>
        </w:rPr>
        <w:t>, and states that a</w:t>
      </w:r>
      <w:r w:rsidRPr="00B331B8">
        <w:rPr>
          <w:rFonts w:ascii="Arial" w:hAnsi="Arial" w:cs="Arial"/>
          <w:sz w:val="24"/>
          <w:szCs w:val="24"/>
        </w:rPr>
        <w:t xml:space="preserve">buse of the NHS service is </w:t>
      </w:r>
      <w:r w:rsidR="002542E9">
        <w:rPr>
          <w:rFonts w:ascii="Arial" w:hAnsi="Arial" w:cs="Arial"/>
          <w:sz w:val="24"/>
          <w:szCs w:val="24"/>
        </w:rPr>
        <w:t xml:space="preserve">a </w:t>
      </w:r>
      <w:r w:rsidRPr="00B331B8">
        <w:rPr>
          <w:rFonts w:ascii="Arial" w:hAnsi="Arial" w:cs="Arial"/>
          <w:sz w:val="24"/>
          <w:szCs w:val="24"/>
        </w:rPr>
        <w:t>concerning issue that places an undue burden on the healthcare system, compromising the ability to provide quality care to those in genuine need. Additionally, individuals seeking unnecessary medical attention, such as obtaining prescription medications without a legit medical need. This behaviour not only wastes healthcare resources but also contributes to the growing issue of antimicrobial resistance as antibiotics are sometimes misused.  McHale et al (2013) explains the significant form of abuse is the misuse of emergency services for non-urgent cases, diverting resources away from critical situations. This not only strains the system but can lead to longer waiting times for those with genuine emergencies. Inappropriate use of the accident and emergency unit department for minor illnesses further exacerbates the problem. Furthe</w:t>
      </w:r>
      <w:r w:rsidR="002542E9">
        <w:rPr>
          <w:rFonts w:ascii="Arial" w:hAnsi="Arial" w:cs="Arial"/>
          <w:sz w:val="24"/>
          <w:szCs w:val="24"/>
        </w:rPr>
        <w:t>rmore, Lunt et al. (2014) points out</w:t>
      </w:r>
      <w:r w:rsidRPr="00B331B8">
        <w:rPr>
          <w:rFonts w:ascii="Arial" w:hAnsi="Arial" w:cs="Arial"/>
          <w:sz w:val="24"/>
          <w:szCs w:val="24"/>
        </w:rPr>
        <w:t xml:space="preserve"> that Health tourism, where individuals from other countries exploit the NHS for free medical treatment</w:t>
      </w:r>
      <w:r w:rsidR="002542E9">
        <w:rPr>
          <w:rFonts w:ascii="Arial" w:hAnsi="Arial" w:cs="Arial"/>
          <w:sz w:val="24"/>
          <w:szCs w:val="24"/>
        </w:rPr>
        <w:t xml:space="preserve"> is</w:t>
      </w:r>
      <w:r w:rsidRPr="00B331B8">
        <w:rPr>
          <w:rFonts w:ascii="Arial" w:hAnsi="Arial" w:cs="Arial"/>
          <w:sz w:val="24"/>
          <w:szCs w:val="24"/>
        </w:rPr>
        <w:t xml:space="preserve"> negatively affecting the NHS.  While the NHS is committed to providing care to those who need, deliberate abuse trains resources and contributes to longer waiting t</w:t>
      </w:r>
      <w:r w:rsidR="002542E9">
        <w:rPr>
          <w:rFonts w:ascii="Arial" w:hAnsi="Arial" w:cs="Arial"/>
          <w:sz w:val="24"/>
          <w:szCs w:val="24"/>
        </w:rPr>
        <w:t>imes for legitimate patients and a</w:t>
      </w:r>
      <w:r w:rsidRPr="00B331B8">
        <w:rPr>
          <w:rFonts w:ascii="Arial" w:hAnsi="Arial" w:cs="Arial"/>
          <w:sz w:val="24"/>
          <w:szCs w:val="24"/>
        </w:rPr>
        <w:t>ddressing NHS service abuse requires a multi-faceted approach, including public awareness campaigns. NHS England (2024) suggests that in order to reduce the need to visits G</w:t>
      </w:r>
      <w:r w:rsidR="002542E9">
        <w:rPr>
          <w:rFonts w:ascii="Arial" w:hAnsi="Arial" w:cs="Arial"/>
          <w:sz w:val="24"/>
          <w:szCs w:val="24"/>
        </w:rPr>
        <w:t xml:space="preserve">eneral </w:t>
      </w:r>
      <w:r w:rsidRPr="00B331B8">
        <w:rPr>
          <w:rFonts w:ascii="Arial" w:hAnsi="Arial" w:cs="Arial"/>
          <w:sz w:val="24"/>
          <w:szCs w:val="24"/>
        </w:rPr>
        <w:t>P</w:t>
      </w:r>
      <w:r w:rsidR="002542E9">
        <w:rPr>
          <w:rFonts w:ascii="Arial" w:hAnsi="Arial" w:cs="Arial"/>
          <w:sz w:val="24"/>
          <w:szCs w:val="24"/>
        </w:rPr>
        <w:t>ractitioner</w:t>
      </w:r>
      <w:r w:rsidRPr="00B331B8">
        <w:rPr>
          <w:rFonts w:ascii="Arial" w:hAnsi="Arial" w:cs="Arial"/>
          <w:sz w:val="24"/>
          <w:szCs w:val="24"/>
        </w:rPr>
        <w:t>s</w:t>
      </w:r>
      <w:r w:rsidR="002542E9">
        <w:rPr>
          <w:rFonts w:ascii="Arial" w:hAnsi="Arial" w:cs="Arial"/>
          <w:sz w:val="24"/>
          <w:szCs w:val="24"/>
        </w:rPr>
        <w:t xml:space="preserve"> (GP)</w:t>
      </w:r>
      <w:r w:rsidRPr="00B331B8">
        <w:rPr>
          <w:rFonts w:ascii="Arial" w:hAnsi="Arial" w:cs="Arial"/>
          <w:sz w:val="24"/>
          <w:szCs w:val="24"/>
        </w:rPr>
        <w:t>, the NHS has launched a new campaign to raise awareness of conditions that can now be treated by pharmacies, which aims to aid patients in obtaining the care they need resulting in up to 10 million GP appointment being freed up annually.</w:t>
      </w:r>
    </w:p>
    <w:p w14:paraId="2C36294A" w14:textId="60D95558" w:rsidR="00B331B8" w:rsidRPr="00B331B8" w:rsidRDefault="002542E9" w:rsidP="00B331B8">
      <w:pPr>
        <w:jc w:val="both"/>
        <w:rPr>
          <w:rFonts w:ascii="Arial" w:hAnsi="Arial" w:cs="Arial"/>
          <w:sz w:val="24"/>
          <w:szCs w:val="24"/>
        </w:rPr>
      </w:pPr>
      <w:r>
        <w:rPr>
          <w:rFonts w:ascii="Arial" w:hAnsi="Arial" w:cs="Arial"/>
          <w:sz w:val="24"/>
          <w:szCs w:val="24"/>
        </w:rPr>
        <w:lastRenderedPageBreak/>
        <w:t xml:space="preserve">According to </w:t>
      </w:r>
      <w:proofErr w:type="spellStart"/>
      <w:r w:rsidR="00B331B8" w:rsidRPr="00B331B8">
        <w:rPr>
          <w:rFonts w:ascii="Arial" w:hAnsi="Arial" w:cs="Arial"/>
          <w:sz w:val="24"/>
          <w:szCs w:val="24"/>
        </w:rPr>
        <w:t>Shem</w:t>
      </w:r>
      <w:r>
        <w:rPr>
          <w:rFonts w:ascii="Arial" w:hAnsi="Arial" w:cs="Arial"/>
          <w:sz w:val="24"/>
          <w:szCs w:val="24"/>
        </w:rPr>
        <w:t>tob</w:t>
      </w:r>
      <w:proofErr w:type="spellEnd"/>
      <w:r>
        <w:rPr>
          <w:rFonts w:ascii="Arial" w:hAnsi="Arial" w:cs="Arial"/>
          <w:sz w:val="24"/>
          <w:szCs w:val="24"/>
        </w:rPr>
        <w:t xml:space="preserve"> et al. (2023), </w:t>
      </w:r>
      <w:r w:rsidR="00B331B8" w:rsidRPr="00B331B8">
        <w:rPr>
          <w:rFonts w:ascii="Arial" w:hAnsi="Arial" w:cs="Arial"/>
          <w:sz w:val="24"/>
          <w:szCs w:val="24"/>
        </w:rPr>
        <w:t>addressing staff shortages in the NHS requires a comprehensive approach, including increased funding for training programs, improved working conditions, and strategic workforce planning. Pay incentives need to be implemented and it is imperative that retention programmes involve both staff and patients. In doing so, staff will feel more valued which will then result in higher levels of productivity and work, improving staff retention. Deakin (2022) suggests that Staff shortages in the NHS have far reaching consequences, significantly impacting the quality and efficiency of healthcare services. One immediate effect is the increased workload on existing staff, leading to the burnout and compromised patient care. Overworked healthcare professionals are more likely to ma</w:t>
      </w:r>
      <w:r>
        <w:rPr>
          <w:rFonts w:ascii="Arial" w:hAnsi="Arial" w:cs="Arial"/>
          <w:sz w:val="24"/>
          <w:szCs w:val="24"/>
        </w:rPr>
        <w:t xml:space="preserve">ke errors, potentially putting </w:t>
      </w:r>
      <w:r w:rsidR="00B331B8" w:rsidRPr="00B331B8">
        <w:rPr>
          <w:rFonts w:ascii="Arial" w:hAnsi="Arial" w:cs="Arial"/>
          <w:sz w:val="24"/>
          <w:szCs w:val="24"/>
        </w:rPr>
        <w:t>patient safety</w:t>
      </w:r>
      <w:r>
        <w:rPr>
          <w:rFonts w:ascii="Arial" w:hAnsi="Arial" w:cs="Arial"/>
          <w:sz w:val="24"/>
          <w:szCs w:val="24"/>
        </w:rPr>
        <w:t xml:space="preserve"> at risk</w:t>
      </w:r>
      <w:r w:rsidR="00B331B8" w:rsidRPr="00B331B8">
        <w:rPr>
          <w:rFonts w:ascii="Arial" w:hAnsi="Arial" w:cs="Arial"/>
          <w:sz w:val="24"/>
          <w:szCs w:val="24"/>
        </w:rPr>
        <w:t xml:space="preserve"> (Hall et al, 2016). Moreover, the shortage of staff exacerbates waiting times for medical services, hindering timely access to treatments and consultations. This delay can be critical, especially for patients with serious or chronic conditions. The strain on resources also contributes to a cycle of increased stress among healthcare workers, further deterring potential recruits from entering the procession (</w:t>
      </w:r>
      <w:proofErr w:type="spellStart"/>
      <w:r w:rsidR="00B331B8" w:rsidRPr="00B331B8">
        <w:rPr>
          <w:rFonts w:ascii="Arial" w:hAnsi="Arial" w:cs="Arial"/>
          <w:sz w:val="24"/>
          <w:szCs w:val="24"/>
        </w:rPr>
        <w:t>Tamata</w:t>
      </w:r>
      <w:proofErr w:type="spellEnd"/>
      <w:r w:rsidR="00B331B8" w:rsidRPr="00B331B8">
        <w:rPr>
          <w:rFonts w:ascii="Arial" w:hAnsi="Arial" w:cs="Arial"/>
          <w:sz w:val="24"/>
          <w:szCs w:val="24"/>
        </w:rPr>
        <w:t xml:space="preserve"> and </w:t>
      </w:r>
      <w:proofErr w:type="spellStart"/>
      <w:r w:rsidR="00B331B8" w:rsidRPr="00B331B8">
        <w:rPr>
          <w:rFonts w:ascii="Arial" w:hAnsi="Arial" w:cs="Arial"/>
          <w:sz w:val="24"/>
          <w:szCs w:val="24"/>
        </w:rPr>
        <w:t>Mohammadnezhad</w:t>
      </w:r>
      <w:proofErr w:type="spellEnd"/>
      <w:r w:rsidR="00B331B8" w:rsidRPr="00B331B8">
        <w:rPr>
          <w:rFonts w:ascii="Arial" w:hAnsi="Arial" w:cs="Arial"/>
          <w:sz w:val="24"/>
          <w:szCs w:val="24"/>
        </w:rPr>
        <w:t>, 2023).</w:t>
      </w:r>
      <w:r w:rsidR="00EA5A82">
        <w:rPr>
          <w:rFonts w:ascii="Arial" w:hAnsi="Arial" w:cs="Arial"/>
          <w:sz w:val="24"/>
          <w:szCs w:val="24"/>
        </w:rPr>
        <w:t xml:space="preserve"> Johnson et al, (2022) supports this and states that to have a positive patient experience is a crucial factor in achieving good quality care. Additionally, the patient experience is impacted by the chall</w:t>
      </w:r>
      <w:r w:rsidR="00E53730">
        <w:rPr>
          <w:rFonts w:ascii="Arial" w:hAnsi="Arial" w:cs="Arial"/>
          <w:sz w:val="24"/>
          <w:szCs w:val="24"/>
        </w:rPr>
        <w:t>enge of managing staff burnout within the healthcare providers delivering care and treatment to patients.</w:t>
      </w:r>
    </w:p>
    <w:p w14:paraId="34DAC0BE" w14:textId="1F1DA274" w:rsidR="00B331B8" w:rsidRPr="00B331B8" w:rsidRDefault="00B331B8" w:rsidP="00B331B8">
      <w:pPr>
        <w:jc w:val="both"/>
        <w:rPr>
          <w:rFonts w:ascii="Arial" w:hAnsi="Arial" w:cs="Arial"/>
          <w:sz w:val="24"/>
          <w:szCs w:val="24"/>
        </w:rPr>
      </w:pPr>
      <w:r w:rsidRPr="00B331B8">
        <w:rPr>
          <w:rFonts w:ascii="Arial" w:hAnsi="Arial" w:cs="Arial"/>
          <w:sz w:val="24"/>
          <w:szCs w:val="24"/>
        </w:rPr>
        <w:t xml:space="preserve">The Bevan commission, named after Aneurin Bevan, the founder of the UK’s National Health Service (NHS), is an independent think tank focused on healthcare policy in Wales. It was established in 2008 and aims to drive innovation and improvement in the Welsh health and care system. The commission engages with professionals, policymakers, and the public to develop evidence-based recommendations for enhancing healthcare delivery. By fostering collaboration and addressing contemporary challenges, the Bevan commission plays a crucial role in shaping the future of healthcare services in Wales, promoting sustainability, and ensuring the principles of the NHS are upheld (GOV, 2014). </w:t>
      </w:r>
      <w:r w:rsidR="002542E9">
        <w:rPr>
          <w:rFonts w:ascii="Arial" w:hAnsi="Arial" w:cs="Arial"/>
          <w:sz w:val="24"/>
          <w:szCs w:val="24"/>
        </w:rPr>
        <w:t>T</w:t>
      </w:r>
      <w:r w:rsidRPr="00B331B8">
        <w:rPr>
          <w:rFonts w:ascii="Arial" w:hAnsi="Arial" w:cs="Arial"/>
          <w:sz w:val="24"/>
          <w:szCs w:val="24"/>
        </w:rPr>
        <w:t>he Bevan commission acknowledges that certain ‘aspects of prudent healthcare are already evident in the working practices of every health board and NHS trust in Wales</w:t>
      </w:r>
      <w:r w:rsidR="002542E9">
        <w:rPr>
          <w:rFonts w:ascii="Arial" w:hAnsi="Arial" w:cs="Arial"/>
          <w:sz w:val="24"/>
          <w:szCs w:val="24"/>
        </w:rPr>
        <w:t xml:space="preserve"> (NHS Wales, 2024)</w:t>
      </w:r>
      <w:r w:rsidRPr="00B331B8">
        <w:rPr>
          <w:rFonts w:ascii="Arial" w:hAnsi="Arial" w:cs="Arial"/>
          <w:sz w:val="24"/>
          <w:szCs w:val="24"/>
        </w:rPr>
        <w:t>. However, the NHS must now work together to enshrine the value-based principles encouraged by prudent healthcare, within its en</w:t>
      </w:r>
      <w:r w:rsidR="002542E9">
        <w:rPr>
          <w:rFonts w:ascii="Arial" w:hAnsi="Arial" w:cs="Arial"/>
          <w:sz w:val="24"/>
          <w:szCs w:val="24"/>
        </w:rPr>
        <w:t>tire system’. Buss (2022) points out</w:t>
      </w:r>
      <w:r w:rsidRPr="00B331B8">
        <w:rPr>
          <w:rFonts w:ascii="Arial" w:hAnsi="Arial" w:cs="Arial"/>
          <w:sz w:val="24"/>
          <w:szCs w:val="24"/>
        </w:rPr>
        <w:t xml:space="preserve"> that prudent health care is a concept that emphasizes the efficient and responsible use of healthcare resources to achieve better patient outcomes</w:t>
      </w:r>
      <w:r w:rsidR="00032E5D">
        <w:rPr>
          <w:rFonts w:ascii="Arial" w:hAnsi="Arial" w:cs="Arial"/>
          <w:sz w:val="24"/>
          <w:szCs w:val="24"/>
        </w:rPr>
        <w:t xml:space="preserve"> on a whole.</w:t>
      </w:r>
      <w:r w:rsidRPr="00B331B8">
        <w:rPr>
          <w:rFonts w:ascii="Arial" w:hAnsi="Arial" w:cs="Arial"/>
          <w:sz w:val="24"/>
          <w:szCs w:val="24"/>
        </w:rPr>
        <w:t xml:space="preserve"> Rooted in the idea of delivering high-quality care within available means, it encourages healthcare providers to prioritize interventions that are evidence-based, cost effective, and patient centred. The challenge of achieving better health, it is certainly difficult to make successful improvements to the healthcare system in the light of the current situation. The current financial situation in Wales has made it difficult to fully invest the improvements that need to be made to have successful changes implemented. Implementing prudent healthcare requires a cultural shift within the healthcare community, encouraging a commitment to continuous improvement innovation, and a focus </w:t>
      </w:r>
      <w:r w:rsidR="00032E5D">
        <w:rPr>
          <w:rFonts w:ascii="Arial" w:hAnsi="Arial" w:cs="Arial"/>
          <w:sz w:val="24"/>
          <w:szCs w:val="24"/>
        </w:rPr>
        <w:t xml:space="preserve">directly on </w:t>
      </w:r>
      <w:r w:rsidRPr="00B331B8">
        <w:rPr>
          <w:rFonts w:ascii="Arial" w:hAnsi="Arial" w:cs="Arial"/>
          <w:sz w:val="24"/>
          <w:szCs w:val="24"/>
        </w:rPr>
        <w:t>patient outcomes. By embracing the principles of Prudence, healthcare systems can enhance their effectiveness, sustainability and most importantly the well-being of patients (GOV, 2024).</w:t>
      </w:r>
      <w:r w:rsidR="002C5051">
        <w:rPr>
          <w:rFonts w:ascii="Arial" w:hAnsi="Arial" w:cs="Arial"/>
          <w:sz w:val="24"/>
          <w:szCs w:val="24"/>
        </w:rPr>
        <w:t xml:space="preserve"> </w:t>
      </w:r>
      <w:r w:rsidR="009E26D8">
        <w:rPr>
          <w:rFonts w:ascii="Arial" w:hAnsi="Arial" w:cs="Arial"/>
          <w:sz w:val="24"/>
          <w:szCs w:val="24"/>
        </w:rPr>
        <w:t xml:space="preserve">According to the (Welsh Government 2024) </w:t>
      </w:r>
      <w:r w:rsidR="002C5051">
        <w:rPr>
          <w:rFonts w:ascii="Arial" w:hAnsi="Arial" w:cs="Arial"/>
          <w:sz w:val="24"/>
          <w:szCs w:val="24"/>
        </w:rPr>
        <w:t xml:space="preserve">Prudent healthcare seeks </w:t>
      </w:r>
      <w:r w:rsidR="002C5051">
        <w:rPr>
          <w:rFonts w:ascii="Arial" w:hAnsi="Arial" w:cs="Arial"/>
          <w:sz w:val="24"/>
          <w:szCs w:val="24"/>
        </w:rPr>
        <w:lastRenderedPageBreak/>
        <w:t>to rebalance the NHS and establish a patient-centred system by emphasising patient outcomes</w:t>
      </w:r>
      <w:r w:rsidR="0054726E">
        <w:rPr>
          <w:rFonts w:ascii="Arial" w:hAnsi="Arial" w:cs="Arial"/>
          <w:sz w:val="24"/>
          <w:szCs w:val="24"/>
        </w:rPr>
        <w:t xml:space="preserve">, </w:t>
      </w:r>
      <w:r w:rsidR="009E26D8">
        <w:rPr>
          <w:rFonts w:ascii="Arial" w:hAnsi="Arial" w:cs="Arial"/>
          <w:sz w:val="24"/>
          <w:szCs w:val="24"/>
        </w:rPr>
        <w:t>an NHS that is guided by Prudent healthcare receive the most effective treatments to achieve goals that are reflective of the contribution patients can make to their own health and well-being.</w:t>
      </w:r>
    </w:p>
    <w:p w14:paraId="47211017" w14:textId="2650D269" w:rsidR="00B331B8" w:rsidRPr="00B331B8" w:rsidRDefault="00B331B8" w:rsidP="00B331B8">
      <w:pPr>
        <w:jc w:val="both"/>
        <w:rPr>
          <w:rFonts w:ascii="Arial" w:hAnsi="Arial" w:cs="Arial"/>
          <w:sz w:val="24"/>
          <w:szCs w:val="24"/>
        </w:rPr>
      </w:pPr>
      <w:r w:rsidRPr="00B331B8">
        <w:rPr>
          <w:rFonts w:ascii="Arial" w:hAnsi="Arial" w:cs="Arial"/>
          <w:sz w:val="24"/>
          <w:szCs w:val="24"/>
        </w:rPr>
        <w:t>The importance of working towards person-centred care is crucial. According to Coulter and Oldham (2016), person-centred care is a way approached that prioritises the individuals’ preferences, needs and values in healthcare</w:t>
      </w:r>
      <w:r w:rsidR="00032E5D">
        <w:rPr>
          <w:rFonts w:ascii="Arial" w:hAnsi="Arial" w:cs="Arial"/>
          <w:sz w:val="24"/>
          <w:szCs w:val="24"/>
        </w:rPr>
        <w:t xml:space="preserve"> environments.</w:t>
      </w:r>
      <w:r w:rsidRPr="00B331B8">
        <w:rPr>
          <w:rFonts w:ascii="Arial" w:hAnsi="Arial" w:cs="Arial"/>
          <w:sz w:val="24"/>
          <w:szCs w:val="24"/>
        </w:rPr>
        <w:t xml:space="preserve"> It emphasises respectful and collaborative relationships between healthcare providers and patients, valuing their needs and involvement in decision making processes. With a focus on understanding each persons’ unique circumstances, beliefs and goals in order to tailor the individual treatments, promoting a holistic approach to care. By recognising the individuality of each patient, person-centred care aims to improve satisfaction, outcomes, and overall well-being within the healthcare system (Kwame and </w:t>
      </w:r>
      <w:proofErr w:type="spellStart"/>
      <w:r w:rsidRPr="00B331B8">
        <w:rPr>
          <w:rFonts w:ascii="Arial" w:hAnsi="Arial" w:cs="Arial"/>
          <w:sz w:val="24"/>
          <w:szCs w:val="24"/>
        </w:rPr>
        <w:t>Petrucka</w:t>
      </w:r>
      <w:proofErr w:type="spellEnd"/>
      <w:r w:rsidRPr="00B331B8">
        <w:rPr>
          <w:rFonts w:ascii="Arial" w:hAnsi="Arial" w:cs="Arial"/>
          <w:sz w:val="24"/>
          <w:szCs w:val="24"/>
        </w:rPr>
        <w:t>, 2021). U</w:t>
      </w:r>
      <w:r w:rsidR="002542E9">
        <w:rPr>
          <w:rFonts w:ascii="Arial" w:hAnsi="Arial" w:cs="Arial"/>
          <w:sz w:val="24"/>
          <w:szCs w:val="24"/>
        </w:rPr>
        <w:t xml:space="preserve">nited </w:t>
      </w:r>
      <w:r w:rsidRPr="00B331B8">
        <w:rPr>
          <w:rFonts w:ascii="Arial" w:hAnsi="Arial" w:cs="Arial"/>
          <w:sz w:val="24"/>
          <w:szCs w:val="24"/>
        </w:rPr>
        <w:t>S</w:t>
      </w:r>
      <w:r w:rsidR="002542E9">
        <w:rPr>
          <w:rFonts w:ascii="Arial" w:hAnsi="Arial" w:cs="Arial"/>
          <w:sz w:val="24"/>
          <w:szCs w:val="24"/>
        </w:rPr>
        <w:t>tates</w:t>
      </w:r>
      <w:r w:rsidRPr="00B331B8">
        <w:rPr>
          <w:rFonts w:ascii="Arial" w:hAnsi="Arial" w:cs="Arial"/>
          <w:sz w:val="24"/>
          <w:szCs w:val="24"/>
        </w:rPr>
        <w:t xml:space="preserve"> psychologist Carl Rogers</w:t>
      </w:r>
      <w:r w:rsidR="002542E9">
        <w:rPr>
          <w:rFonts w:ascii="Arial" w:hAnsi="Arial" w:cs="Arial"/>
          <w:sz w:val="24"/>
          <w:szCs w:val="24"/>
        </w:rPr>
        <w:t>, who</w:t>
      </w:r>
      <w:r w:rsidRPr="00B331B8">
        <w:rPr>
          <w:rFonts w:ascii="Arial" w:hAnsi="Arial" w:cs="Arial"/>
          <w:sz w:val="24"/>
          <w:szCs w:val="24"/>
        </w:rPr>
        <w:t xml:space="preserve"> was the founder of person-</w:t>
      </w:r>
      <w:r w:rsidR="002542E9">
        <w:rPr>
          <w:rFonts w:ascii="Arial" w:hAnsi="Arial" w:cs="Arial"/>
          <w:sz w:val="24"/>
          <w:szCs w:val="24"/>
        </w:rPr>
        <w:t xml:space="preserve">centred care in the 1950’s, </w:t>
      </w:r>
      <w:r w:rsidRPr="00B331B8">
        <w:rPr>
          <w:rFonts w:ascii="Arial" w:hAnsi="Arial" w:cs="Arial"/>
          <w:sz w:val="24"/>
          <w:szCs w:val="24"/>
        </w:rPr>
        <w:t xml:space="preserve">suggested establishing a trusting relationship between healthcare providers and patients to enable patients to fulfil their potential in life (Latimer, </w:t>
      </w:r>
      <w:proofErr w:type="spellStart"/>
      <w:r w:rsidRPr="00B331B8">
        <w:rPr>
          <w:rFonts w:ascii="Arial" w:hAnsi="Arial" w:cs="Arial"/>
          <w:sz w:val="24"/>
          <w:szCs w:val="24"/>
        </w:rPr>
        <w:t>Roscamp</w:t>
      </w:r>
      <w:proofErr w:type="spellEnd"/>
      <w:r w:rsidRPr="00B331B8">
        <w:rPr>
          <w:rFonts w:ascii="Arial" w:hAnsi="Arial" w:cs="Arial"/>
          <w:sz w:val="24"/>
          <w:szCs w:val="24"/>
        </w:rPr>
        <w:t xml:space="preserve"> and </w:t>
      </w:r>
      <w:proofErr w:type="spellStart"/>
      <w:r w:rsidRPr="00B331B8">
        <w:rPr>
          <w:rFonts w:ascii="Arial" w:hAnsi="Arial" w:cs="Arial"/>
          <w:sz w:val="24"/>
          <w:szCs w:val="24"/>
        </w:rPr>
        <w:t>Papanilitas</w:t>
      </w:r>
      <w:proofErr w:type="spellEnd"/>
      <w:r w:rsidRPr="00B331B8">
        <w:rPr>
          <w:rFonts w:ascii="Arial" w:hAnsi="Arial" w:cs="Arial"/>
          <w:sz w:val="24"/>
          <w:szCs w:val="24"/>
        </w:rPr>
        <w:t xml:space="preserve"> 2017). Carl Rogers held several key beliefs that shaped his approach to therapy and human development. He emphasised the worth of dignity in each individual, promoting non-judgmental and empathetic stance towards others. Rogers believed in the concept of self-actualisation within individuals to realise their full potential and achieve personal growth. He also emphasised the importance of encouraging people to live in accordance with their true selves. Additionally, advocated for the creation of supportive environments characterised by genuineness, empathy, and unconditional positive regard to facilitate personal growth and well-being (Yao and Kabir 2023).</w:t>
      </w:r>
      <w:r w:rsidR="006D6902">
        <w:rPr>
          <w:rFonts w:ascii="Arial" w:hAnsi="Arial" w:cs="Arial"/>
          <w:sz w:val="24"/>
          <w:szCs w:val="24"/>
        </w:rPr>
        <w:t xml:space="preserve"> However according to Epstein and Street (2011) certain healthcare organisations or professionals may face challenges or barriers in fully embracing patient-centred care due to constraints or resource limitations </w:t>
      </w:r>
      <w:r w:rsidR="00801861">
        <w:rPr>
          <w:rFonts w:ascii="Arial" w:hAnsi="Arial" w:cs="Arial"/>
          <w:sz w:val="24"/>
          <w:szCs w:val="24"/>
        </w:rPr>
        <w:t>limiting patient care.</w:t>
      </w:r>
    </w:p>
    <w:p w14:paraId="5A731EBE" w14:textId="340D2DE6" w:rsidR="00B331B8" w:rsidRPr="00B331B8" w:rsidRDefault="00B331B8" w:rsidP="00B331B8">
      <w:pPr>
        <w:jc w:val="both"/>
        <w:rPr>
          <w:rFonts w:ascii="Arial" w:hAnsi="Arial" w:cs="Arial"/>
          <w:sz w:val="24"/>
          <w:szCs w:val="24"/>
        </w:rPr>
      </w:pPr>
      <w:r w:rsidRPr="00B331B8">
        <w:rPr>
          <w:rFonts w:ascii="Arial" w:hAnsi="Arial" w:cs="Arial"/>
          <w:sz w:val="24"/>
          <w:szCs w:val="24"/>
        </w:rPr>
        <w:t xml:space="preserve">The third sector, comprised of non-profit organizations, charities, and voluntary groups, plays a crucial role in supporting the National Health Service in the United Kingdom (NHS 2024).  These organisations contribute to healthcare system in various ways, relieving pressure on NHS resources and improving patient outcomes (Dutton, Humphrey and </w:t>
      </w:r>
      <w:proofErr w:type="spellStart"/>
      <w:r w:rsidRPr="00B331B8">
        <w:rPr>
          <w:rFonts w:ascii="Arial" w:hAnsi="Arial" w:cs="Arial"/>
          <w:sz w:val="24"/>
          <w:szCs w:val="24"/>
        </w:rPr>
        <w:t>Qualte</w:t>
      </w:r>
      <w:r w:rsidR="002542E9">
        <w:rPr>
          <w:rFonts w:ascii="Arial" w:hAnsi="Arial" w:cs="Arial"/>
          <w:sz w:val="24"/>
          <w:szCs w:val="24"/>
        </w:rPr>
        <w:t>r</w:t>
      </w:r>
      <w:proofErr w:type="spellEnd"/>
      <w:r w:rsidR="002542E9">
        <w:rPr>
          <w:rFonts w:ascii="Arial" w:hAnsi="Arial" w:cs="Arial"/>
          <w:sz w:val="24"/>
          <w:szCs w:val="24"/>
        </w:rPr>
        <w:t xml:space="preserve"> 2023). Adebowale (2022) points out</w:t>
      </w:r>
      <w:r w:rsidRPr="00B331B8">
        <w:rPr>
          <w:rFonts w:ascii="Arial" w:hAnsi="Arial" w:cs="Arial"/>
          <w:sz w:val="24"/>
          <w:szCs w:val="24"/>
        </w:rPr>
        <w:t xml:space="preserve"> that a third sector is in provision of complementary services that enhance patient care and wellbeing. Charities and voluntary groups offer a wide range of support services, including mental health counselling, rehab pro</w:t>
      </w:r>
      <w:r w:rsidR="002542E9">
        <w:rPr>
          <w:rFonts w:ascii="Arial" w:hAnsi="Arial" w:cs="Arial"/>
          <w:sz w:val="24"/>
          <w:szCs w:val="24"/>
        </w:rPr>
        <w:t>grams, social care assistance. Furthermore, Adebowale (2022</w:t>
      </w:r>
      <w:r w:rsidR="000F1CA6">
        <w:rPr>
          <w:rFonts w:ascii="Arial" w:hAnsi="Arial" w:cs="Arial"/>
          <w:sz w:val="24"/>
          <w:szCs w:val="24"/>
        </w:rPr>
        <w:t>) states</w:t>
      </w:r>
      <w:r w:rsidR="002542E9">
        <w:rPr>
          <w:rFonts w:ascii="Arial" w:hAnsi="Arial" w:cs="Arial"/>
          <w:sz w:val="24"/>
          <w:szCs w:val="24"/>
        </w:rPr>
        <w:t xml:space="preserve"> that b</w:t>
      </w:r>
      <w:r w:rsidRPr="00B331B8">
        <w:rPr>
          <w:rFonts w:ascii="Arial" w:hAnsi="Arial" w:cs="Arial"/>
          <w:sz w:val="24"/>
          <w:szCs w:val="24"/>
        </w:rPr>
        <w:t xml:space="preserve">y filling gaps in service provision and addressing unmet needs, these organisations </w:t>
      </w:r>
      <w:r w:rsidR="000F1CA6">
        <w:rPr>
          <w:rFonts w:ascii="Arial" w:hAnsi="Arial" w:cs="Arial"/>
          <w:sz w:val="24"/>
          <w:szCs w:val="24"/>
        </w:rPr>
        <w:t xml:space="preserve">can </w:t>
      </w:r>
      <w:r w:rsidRPr="00B331B8">
        <w:rPr>
          <w:rFonts w:ascii="Arial" w:hAnsi="Arial" w:cs="Arial"/>
          <w:sz w:val="24"/>
          <w:szCs w:val="24"/>
        </w:rPr>
        <w:t>help reduce strain on the NHS and reduce healthcare costs associated with preventable illnesses and c</w:t>
      </w:r>
      <w:r w:rsidR="000F1CA6">
        <w:rPr>
          <w:rFonts w:ascii="Arial" w:hAnsi="Arial" w:cs="Arial"/>
          <w:sz w:val="24"/>
          <w:szCs w:val="24"/>
        </w:rPr>
        <w:t>omplications.  It is said</w:t>
      </w:r>
      <w:r w:rsidRPr="00B331B8">
        <w:rPr>
          <w:rFonts w:ascii="Arial" w:hAnsi="Arial" w:cs="Arial"/>
          <w:sz w:val="24"/>
          <w:szCs w:val="24"/>
        </w:rPr>
        <w:t xml:space="preserve"> that the third sector plays a vital role in promoting public health and disease prevention initiatives, Charitable organisations engage health promotion campaigns, community outreach efforts, and educational programs aimed at raising awareness of key health issues and encouraging health behaviours</w:t>
      </w:r>
      <w:r w:rsidR="000F1CA6">
        <w:rPr>
          <w:rFonts w:ascii="Arial" w:hAnsi="Arial" w:cs="Arial"/>
          <w:sz w:val="24"/>
          <w:szCs w:val="24"/>
        </w:rPr>
        <w:t xml:space="preserve"> (GOV, 2021)</w:t>
      </w:r>
      <w:r w:rsidRPr="00B331B8">
        <w:rPr>
          <w:rFonts w:ascii="Arial" w:hAnsi="Arial" w:cs="Arial"/>
          <w:sz w:val="24"/>
          <w:szCs w:val="24"/>
        </w:rPr>
        <w:t xml:space="preserve">. By empowering individuals to take control of their </w:t>
      </w:r>
      <w:r w:rsidR="003B2801">
        <w:rPr>
          <w:rFonts w:ascii="Arial" w:hAnsi="Arial" w:cs="Arial"/>
          <w:sz w:val="24"/>
          <w:szCs w:val="24"/>
        </w:rPr>
        <w:t xml:space="preserve">own </w:t>
      </w:r>
      <w:r w:rsidRPr="00B331B8">
        <w:rPr>
          <w:rFonts w:ascii="Arial" w:hAnsi="Arial" w:cs="Arial"/>
          <w:sz w:val="24"/>
          <w:szCs w:val="24"/>
        </w:rPr>
        <w:t xml:space="preserve">health and well-being, will help reduce the burden of preventable diseases on the NHS and contribute to long term cost savings. Collaboration efforts </w:t>
      </w:r>
      <w:r w:rsidRPr="00B331B8">
        <w:rPr>
          <w:rFonts w:ascii="Arial" w:hAnsi="Arial" w:cs="Arial"/>
          <w:sz w:val="24"/>
          <w:szCs w:val="24"/>
        </w:rPr>
        <w:lastRenderedPageBreak/>
        <w:t xml:space="preserve">between the NHS and the third sector demonstrate the importance of partnership and innovation in delivering high-quality, cost-effective healthcare services for the population, by sharing expertise, resources, and networks of non-profit organisations, the NHS is able to achieve better health outcomes for patients while maximising the effectiveness and sustainability of healthcare delivery (McAllister and Thompson, 2024). </w:t>
      </w:r>
    </w:p>
    <w:p w14:paraId="0D6F3771" w14:textId="5F8DA3F4" w:rsidR="00B331B8" w:rsidRDefault="00B331B8" w:rsidP="00B331B8">
      <w:pPr>
        <w:jc w:val="both"/>
        <w:rPr>
          <w:rFonts w:ascii="Arial" w:hAnsi="Arial" w:cs="Arial"/>
          <w:sz w:val="24"/>
          <w:szCs w:val="24"/>
        </w:rPr>
      </w:pPr>
      <w:r w:rsidRPr="00B331B8">
        <w:rPr>
          <w:rFonts w:ascii="Arial" w:hAnsi="Arial" w:cs="Arial"/>
          <w:sz w:val="24"/>
          <w:szCs w:val="24"/>
        </w:rPr>
        <w:t xml:space="preserve">Preventative care measures are crucial for the sustainability and effectiveness of the </w:t>
      </w:r>
      <w:r w:rsidR="00B87075" w:rsidRPr="000F1CA6">
        <w:rPr>
          <w:rFonts w:ascii="Arial" w:hAnsi="Arial" w:cs="Arial"/>
          <w:sz w:val="24"/>
          <w:szCs w:val="24"/>
        </w:rPr>
        <w:t xml:space="preserve"> </w:t>
      </w:r>
      <w:r w:rsidR="00B87075" w:rsidRPr="00B331B8">
        <w:rPr>
          <w:rFonts w:ascii="Arial" w:hAnsi="Arial" w:cs="Arial"/>
          <w:sz w:val="24"/>
          <w:szCs w:val="24"/>
        </w:rPr>
        <w:t xml:space="preserve"> </w:t>
      </w:r>
      <w:r w:rsidR="00B87075">
        <w:rPr>
          <w:rFonts w:ascii="Arial" w:hAnsi="Arial" w:cs="Arial"/>
          <w:sz w:val="24"/>
          <w:szCs w:val="24"/>
        </w:rPr>
        <w:t>third sector.</w:t>
      </w:r>
      <w:r w:rsidRPr="00B331B8">
        <w:rPr>
          <w:rFonts w:ascii="Arial" w:hAnsi="Arial" w:cs="Arial"/>
          <w:sz w:val="24"/>
          <w:szCs w:val="24"/>
        </w:rPr>
        <w:t xml:space="preserve"> These measures require a range of interventions as a preventative or progression of diseases, therefore reducing the burden of the healthcare services and improving population outcomes. Better Health is dedicated to inspiring and empowering the nation to live healthy lives. Designed to assist and motivate individuals to take measures to improve physical and mental health. Proving education, balanced diet, and regular exercise (NHS 2024</w:t>
      </w:r>
      <w:proofErr w:type="gramStart"/>
      <w:r w:rsidRPr="00B331B8">
        <w:rPr>
          <w:rFonts w:ascii="Arial" w:hAnsi="Arial" w:cs="Arial"/>
          <w:sz w:val="24"/>
          <w:szCs w:val="24"/>
        </w:rPr>
        <w:t>).According</w:t>
      </w:r>
      <w:proofErr w:type="gramEnd"/>
      <w:r w:rsidRPr="00B331B8">
        <w:rPr>
          <w:rFonts w:ascii="Arial" w:hAnsi="Arial" w:cs="Arial"/>
          <w:sz w:val="24"/>
          <w:szCs w:val="24"/>
        </w:rPr>
        <w:t xml:space="preserve"> to Thomas et al, (2018) </w:t>
      </w:r>
      <w:r w:rsidR="000F1CA6" w:rsidRPr="00B331B8">
        <w:rPr>
          <w:rFonts w:ascii="Arial" w:hAnsi="Arial" w:cs="Arial"/>
          <w:sz w:val="24"/>
          <w:szCs w:val="24"/>
        </w:rPr>
        <w:t>early</w:t>
      </w:r>
      <w:r w:rsidRPr="00B331B8">
        <w:rPr>
          <w:rFonts w:ascii="Arial" w:hAnsi="Arial" w:cs="Arial"/>
          <w:sz w:val="24"/>
          <w:szCs w:val="24"/>
        </w:rPr>
        <w:t xml:space="preserve"> detection and screening programs can significantly save the N</w:t>
      </w:r>
      <w:r w:rsidR="0054726E">
        <w:rPr>
          <w:rFonts w:ascii="Arial" w:hAnsi="Arial" w:cs="Arial"/>
          <w:sz w:val="24"/>
          <w:szCs w:val="24"/>
        </w:rPr>
        <w:t>ational Health Service</w:t>
      </w:r>
      <w:r w:rsidRPr="00B331B8">
        <w:rPr>
          <w:rFonts w:ascii="Arial" w:hAnsi="Arial" w:cs="Arial"/>
          <w:sz w:val="24"/>
          <w:szCs w:val="24"/>
        </w:rPr>
        <w:t xml:space="preserve"> money by detecting health issues before they escalate into costly treatments. By investing in early screening initiatives, the NHS can reduce the burden on resources, and ultimately improve public health outcomes while saving valuable funds.</w:t>
      </w:r>
    </w:p>
    <w:p w14:paraId="3615292C" w14:textId="57D7BBA1" w:rsidR="00B87075" w:rsidRPr="00B331B8" w:rsidRDefault="00B87075" w:rsidP="00B331B8">
      <w:pPr>
        <w:jc w:val="both"/>
        <w:rPr>
          <w:rFonts w:ascii="Arial" w:hAnsi="Arial" w:cs="Arial"/>
          <w:sz w:val="24"/>
          <w:szCs w:val="24"/>
        </w:rPr>
      </w:pPr>
      <w:r>
        <w:rPr>
          <w:rFonts w:ascii="Arial" w:hAnsi="Arial" w:cs="Arial"/>
          <w:sz w:val="24"/>
          <w:szCs w:val="24"/>
        </w:rPr>
        <w:t>Marie C</w:t>
      </w:r>
      <w:r w:rsidRPr="00B331B8">
        <w:rPr>
          <w:rFonts w:ascii="Arial" w:hAnsi="Arial" w:cs="Arial"/>
          <w:sz w:val="24"/>
          <w:szCs w:val="24"/>
        </w:rPr>
        <w:t>urie,</w:t>
      </w:r>
      <w:r>
        <w:rPr>
          <w:rFonts w:ascii="Arial" w:hAnsi="Arial" w:cs="Arial"/>
          <w:sz w:val="24"/>
          <w:szCs w:val="24"/>
        </w:rPr>
        <w:t xml:space="preserve"> a</w:t>
      </w:r>
      <w:r w:rsidRPr="00B331B8">
        <w:rPr>
          <w:rFonts w:ascii="Arial" w:hAnsi="Arial" w:cs="Arial"/>
          <w:sz w:val="24"/>
          <w:szCs w:val="24"/>
        </w:rPr>
        <w:t xml:space="preserve"> charitable service, </w:t>
      </w:r>
      <w:r>
        <w:rPr>
          <w:rFonts w:ascii="Arial" w:hAnsi="Arial" w:cs="Arial"/>
          <w:sz w:val="24"/>
          <w:szCs w:val="24"/>
        </w:rPr>
        <w:t>that provides</w:t>
      </w:r>
      <w:r w:rsidRPr="00B331B8">
        <w:rPr>
          <w:rFonts w:ascii="Arial" w:hAnsi="Arial" w:cs="Arial"/>
          <w:sz w:val="24"/>
          <w:szCs w:val="24"/>
        </w:rPr>
        <w:t xml:space="preserve"> end of life care for terminally ill people offering comfort and well-being support to patients in the comfort of the patients’ home (Marie Curie, 2024).</w:t>
      </w:r>
      <w:r w:rsidRPr="000F1CA6">
        <w:rPr>
          <w:rFonts w:ascii="Arial" w:hAnsi="Arial" w:cs="Arial"/>
          <w:sz w:val="24"/>
          <w:szCs w:val="24"/>
        </w:rPr>
        <w:t xml:space="preserve"> </w:t>
      </w:r>
      <w:r>
        <w:rPr>
          <w:rFonts w:ascii="Arial" w:hAnsi="Arial" w:cs="Arial"/>
          <w:sz w:val="24"/>
          <w:szCs w:val="24"/>
        </w:rPr>
        <w:t>They document</w:t>
      </w:r>
      <w:r w:rsidRPr="00B331B8">
        <w:rPr>
          <w:rFonts w:ascii="Arial" w:hAnsi="Arial" w:cs="Arial"/>
          <w:sz w:val="24"/>
          <w:szCs w:val="24"/>
        </w:rPr>
        <w:t xml:space="preserve"> to have worked alongside of the National Health Service and the UK government for some time advancing services and sharing </w:t>
      </w:r>
      <w:r>
        <w:rPr>
          <w:rFonts w:ascii="Arial" w:hAnsi="Arial" w:cs="Arial"/>
          <w:sz w:val="24"/>
          <w:szCs w:val="24"/>
        </w:rPr>
        <w:t xml:space="preserve">valuable </w:t>
      </w:r>
      <w:r w:rsidRPr="00B331B8">
        <w:rPr>
          <w:rFonts w:ascii="Arial" w:hAnsi="Arial" w:cs="Arial"/>
          <w:sz w:val="24"/>
          <w:szCs w:val="24"/>
        </w:rPr>
        <w:t>knowledge</w:t>
      </w:r>
      <w:r w:rsidRPr="000F1CA6">
        <w:rPr>
          <w:rFonts w:ascii="Arial" w:hAnsi="Arial" w:cs="Arial"/>
          <w:sz w:val="24"/>
          <w:szCs w:val="24"/>
        </w:rPr>
        <w:t xml:space="preserve"> </w:t>
      </w:r>
      <w:r>
        <w:rPr>
          <w:rFonts w:ascii="Arial" w:hAnsi="Arial" w:cs="Arial"/>
          <w:sz w:val="24"/>
          <w:szCs w:val="24"/>
        </w:rPr>
        <w:t xml:space="preserve">(Marie Curie, </w:t>
      </w:r>
      <w:r w:rsidRPr="00B331B8">
        <w:rPr>
          <w:rFonts w:ascii="Arial" w:hAnsi="Arial" w:cs="Arial"/>
          <w:sz w:val="24"/>
          <w:szCs w:val="24"/>
        </w:rPr>
        <w:t xml:space="preserve">2024) </w:t>
      </w:r>
      <w:r>
        <w:rPr>
          <w:rFonts w:ascii="Arial" w:hAnsi="Arial" w:cs="Arial"/>
          <w:sz w:val="24"/>
          <w:szCs w:val="24"/>
        </w:rPr>
        <w:t xml:space="preserve"> </w:t>
      </w:r>
    </w:p>
    <w:p w14:paraId="0DCC7F79" w14:textId="56572CF8" w:rsidR="00B331B8" w:rsidRDefault="000F1CA6" w:rsidP="00B331B8">
      <w:pPr>
        <w:jc w:val="both"/>
        <w:rPr>
          <w:rFonts w:ascii="Arial" w:hAnsi="Arial" w:cs="Arial"/>
          <w:sz w:val="24"/>
          <w:szCs w:val="24"/>
        </w:rPr>
      </w:pPr>
      <w:r>
        <w:rPr>
          <w:rFonts w:ascii="Arial" w:hAnsi="Arial" w:cs="Arial"/>
          <w:sz w:val="24"/>
          <w:szCs w:val="24"/>
        </w:rPr>
        <w:t>NHS Charities together (2024) point out</w:t>
      </w:r>
      <w:r w:rsidR="00B331B8" w:rsidRPr="00B331B8">
        <w:rPr>
          <w:rFonts w:ascii="Arial" w:hAnsi="Arial" w:cs="Arial"/>
          <w:sz w:val="24"/>
          <w:szCs w:val="24"/>
        </w:rPr>
        <w:t xml:space="preserve"> that they ease the burden on the overworked NHS. Providing support to NHS staff with an additional 230 NHS charities, which enables them to carry on with important jobs. Additionally, NHS Charities support ‘projects’ that ‘prevent’ illness and enhance patient service</w:t>
      </w:r>
      <w:r w:rsidR="00B331B8">
        <w:rPr>
          <w:rFonts w:ascii="Arial" w:hAnsi="Arial" w:cs="Arial"/>
          <w:sz w:val="24"/>
          <w:szCs w:val="24"/>
        </w:rPr>
        <w:t>s.</w:t>
      </w:r>
    </w:p>
    <w:p w14:paraId="4D212143" w14:textId="40050422" w:rsidR="00B331B8" w:rsidRDefault="000F1CA6" w:rsidP="00B331B8">
      <w:pPr>
        <w:jc w:val="both"/>
        <w:rPr>
          <w:rFonts w:ascii="Arial" w:hAnsi="Arial" w:cs="Arial"/>
          <w:sz w:val="24"/>
          <w:szCs w:val="24"/>
        </w:rPr>
      </w:pPr>
      <w:r>
        <w:rPr>
          <w:rFonts w:ascii="Arial" w:hAnsi="Arial" w:cs="Arial"/>
          <w:sz w:val="24"/>
          <w:szCs w:val="24"/>
        </w:rPr>
        <w:t xml:space="preserve">According to Mind (2024), </w:t>
      </w:r>
      <w:r w:rsidR="004B09B3">
        <w:rPr>
          <w:rFonts w:ascii="Arial" w:hAnsi="Arial" w:cs="Arial"/>
          <w:sz w:val="24"/>
          <w:szCs w:val="24"/>
        </w:rPr>
        <w:t>despite the NHS being the largest healthcare provider in the country, they rely on additional resources available to offer mental health support. These o</w:t>
      </w:r>
      <w:r w:rsidR="004954B3">
        <w:rPr>
          <w:rFonts w:ascii="Arial" w:hAnsi="Arial" w:cs="Arial"/>
          <w:sz w:val="24"/>
          <w:szCs w:val="24"/>
        </w:rPr>
        <w:t xml:space="preserve">rganisations offer vital mental health services that complement those provided by the NHS. </w:t>
      </w:r>
      <w:r w:rsidR="004B09B3">
        <w:rPr>
          <w:rFonts w:ascii="Arial" w:hAnsi="Arial" w:cs="Arial"/>
          <w:sz w:val="24"/>
          <w:szCs w:val="24"/>
        </w:rPr>
        <w:t xml:space="preserve">Providing </w:t>
      </w:r>
      <w:r w:rsidR="004954B3">
        <w:rPr>
          <w:rFonts w:ascii="Arial" w:hAnsi="Arial" w:cs="Arial"/>
          <w:sz w:val="24"/>
          <w:szCs w:val="24"/>
        </w:rPr>
        <w:t xml:space="preserve">support such as counselling, support groups and crisis intervention. </w:t>
      </w:r>
      <w:r w:rsidR="00EC3823">
        <w:rPr>
          <w:rFonts w:ascii="Arial" w:hAnsi="Arial" w:cs="Arial"/>
          <w:sz w:val="24"/>
          <w:szCs w:val="24"/>
        </w:rPr>
        <w:t xml:space="preserve">In conjunction to this (Plummer 2019) explains that </w:t>
      </w:r>
      <w:r w:rsidR="00E36CB3">
        <w:rPr>
          <w:rFonts w:ascii="Arial" w:hAnsi="Arial" w:cs="Arial"/>
          <w:sz w:val="24"/>
          <w:szCs w:val="24"/>
        </w:rPr>
        <w:t>the NHS and local government are aware of the additional value that charities provide, but there are significant risks that could compromise it. For example, reducing funds and added pressure. Additionally, issues of competition among other providers, a cause for concern causing a reduction in collaboration between charities</w:t>
      </w:r>
      <w:r w:rsidR="00F34FCB">
        <w:rPr>
          <w:rFonts w:ascii="Arial" w:hAnsi="Arial" w:cs="Arial"/>
          <w:sz w:val="24"/>
          <w:szCs w:val="24"/>
        </w:rPr>
        <w:t xml:space="preserve"> reducing</w:t>
      </w:r>
      <w:r w:rsidR="00E36CB3">
        <w:rPr>
          <w:rFonts w:ascii="Arial" w:hAnsi="Arial" w:cs="Arial"/>
          <w:sz w:val="24"/>
          <w:szCs w:val="24"/>
        </w:rPr>
        <w:t xml:space="preserve"> knowledge and expertise</w:t>
      </w:r>
      <w:r w:rsidR="00F34FCB">
        <w:rPr>
          <w:rFonts w:ascii="Arial" w:hAnsi="Arial" w:cs="Arial"/>
          <w:sz w:val="24"/>
          <w:szCs w:val="24"/>
        </w:rPr>
        <w:t>.</w:t>
      </w:r>
    </w:p>
    <w:p w14:paraId="5952CECD" w14:textId="1EA8116B" w:rsidR="005271E7" w:rsidRPr="00B331B8" w:rsidRDefault="005271E7" w:rsidP="00B331B8">
      <w:pPr>
        <w:jc w:val="both"/>
        <w:rPr>
          <w:rFonts w:ascii="Arial" w:hAnsi="Arial" w:cs="Arial"/>
          <w:sz w:val="24"/>
          <w:szCs w:val="24"/>
        </w:rPr>
      </w:pPr>
      <w:r>
        <w:rPr>
          <w:rFonts w:ascii="Arial" w:hAnsi="Arial" w:cs="Arial"/>
          <w:sz w:val="24"/>
          <w:szCs w:val="24"/>
        </w:rPr>
        <w:t>Organisations that support the NHS in the UK can be funded through various means. Common sources include government grants, charitable donations, fundraising events and sponsorships. Charities such as NHS charities together play a vital role in gathering donations to NHS trusts and hospitals for additional support. The funding avenues enable organisations to complement NHS resources, enhance patient care and support medical research. (NHS Charities Together 2024).</w:t>
      </w:r>
      <w:r w:rsidR="00E32776">
        <w:rPr>
          <w:rFonts w:ascii="Arial" w:hAnsi="Arial" w:cs="Arial"/>
          <w:sz w:val="24"/>
          <w:szCs w:val="24"/>
        </w:rPr>
        <w:t xml:space="preserve"> </w:t>
      </w:r>
      <w:r w:rsidR="002A5B4F">
        <w:rPr>
          <w:rFonts w:ascii="Arial" w:hAnsi="Arial" w:cs="Arial"/>
          <w:sz w:val="24"/>
          <w:szCs w:val="24"/>
        </w:rPr>
        <w:t xml:space="preserve">Bach-Mortensen and Montgomery (2018) suggest that social and health services are increasingly being </w:t>
      </w:r>
      <w:r w:rsidR="002A5B4F">
        <w:rPr>
          <w:rFonts w:ascii="Arial" w:hAnsi="Arial" w:cs="Arial"/>
          <w:sz w:val="24"/>
          <w:szCs w:val="24"/>
        </w:rPr>
        <w:lastRenderedPageBreak/>
        <w:t xml:space="preserve">provided by the third sector increasing pressure on </w:t>
      </w:r>
      <w:r w:rsidR="00D7261F">
        <w:rPr>
          <w:rFonts w:ascii="Arial" w:hAnsi="Arial" w:cs="Arial"/>
          <w:sz w:val="24"/>
          <w:szCs w:val="24"/>
        </w:rPr>
        <w:t>the organisations</w:t>
      </w:r>
      <w:r w:rsidR="002A5B4F">
        <w:rPr>
          <w:rFonts w:ascii="Arial" w:hAnsi="Arial" w:cs="Arial"/>
          <w:sz w:val="24"/>
          <w:szCs w:val="24"/>
        </w:rPr>
        <w:t xml:space="preserve"> due to financial constraints and resource limitations.</w:t>
      </w:r>
    </w:p>
    <w:p w14:paraId="79430C36" w14:textId="77777777" w:rsidR="00B331B8" w:rsidRPr="00B331B8" w:rsidRDefault="00B331B8" w:rsidP="00B331B8">
      <w:pPr>
        <w:jc w:val="both"/>
        <w:rPr>
          <w:rFonts w:ascii="Arial" w:hAnsi="Arial" w:cs="Arial"/>
          <w:sz w:val="24"/>
          <w:szCs w:val="24"/>
        </w:rPr>
      </w:pPr>
    </w:p>
    <w:p w14:paraId="106CF817" w14:textId="7B23AA87" w:rsidR="00637049" w:rsidRPr="00772F51" w:rsidRDefault="00B331B8" w:rsidP="00B331B8">
      <w:pPr>
        <w:jc w:val="both"/>
        <w:rPr>
          <w:rFonts w:ascii="Arial" w:hAnsi="Arial" w:cs="Arial"/>
          <w:sz w:val="24"/>
          <w:szCs w:val="24"/>
        </w:rPr>
      </w:pPr>
      <w:r w:rsidRPr="00B331B8">
        <w:rPr>
          <w:rFonts w:ascii="Arial" w:hAnsi="Arial" w:cs="Arial"/>
          <w:sz w:val="24"/>
          <w:szCs w:val="24"/>
        </w:rPr>
        <w:t xml:space="preserve">To conclude, it is evident that the National Health Service in the UK is facing significant challenges that do in fact threaten the ability to provide high-quality care to patients. Many factors have contributed significantly to the struggle, ranging from financial pressures to workforce shortages and increasing demand for services. One of the main problems affecting the NHS is inadequate funding. The financial strain has resulted in stretched resources, delayed treatments, and longer waiting times for patients seeking essential care. Between funding and the rising cost of healthcare services has placed immense pressure on NHS providers and staff. Workforce shortages present a critical obstacle to delivering timely and effective care. The NHS is struggling with these shortages across the whole of the service including mental health. This deficit not only impacts the quality of care but also contributes to staff burnout and increased workload. Without appropriate staffing levels the NHS struggle to meet the growing healthcare needs of the population. The aging population, with increasing rates of chronic illnesses, has led to a surge in demand for healthcare services. This has heightened the demand placing additional strain on the already overstretched system. The COVID-19 pandemic has exposed and amplified existing vulnerabilities with the service. The demand placed on the NHS during the pandemic have stretched resources to their limits leading to a backlog of appointments. Additionally, COVID-19 has contributed to a surge in mental health issue. It is </w:t>
      </w:r>
      <w:r w:rsidR="000F1CA6">
        <w:rPr>
          <w:rFonts w:ascii="Arial" w:hAnsi="Arial" w:cs="Arial"/>
          <w:sz w:val="24"/>
          <w:szCs w:val="24"/>
        </w:rPr>
        <w:t xml:space="preserve">also </w:t>
      </w:r>
      <w:r w:rsidRPr="00B331B8">
        <w:rPr>
          <w:rFonts w:ascii="Arial" w:hAnsi="Arial" w:cs="Arial"/>
          <w:sz w:val="24"/>
          <w:szCs w:val="24"/>
        </w:rPr>
        <w:t>clear that the third sector plays a v</w:t>
      </w:r>
      <w:r w:rsidR="000F1CA6">
        <w:rPr>
          <w:rFonts w:ascii="Arial" w:hAnsi="Arial" w:cs="Arial"/>
          <w:sz w:val="24"/>
          <w:szCs w:val="24"/>
        </w:rPr>
        <w:t>ital role in supporting the NHS;</w:t>
      </w:r>
      <w:r w:rsidRPr="00B331B8">
        <w:rPr>
          <w:rFonts w:ascii="Arial" w:hAnsi="Arial" w:cs="Arial"/>
          <w:sz w:val="24"/>
          <w:szCs w:val="24"/>
        </w:rPr>
        <w:t xml:space="preserve"> </w:t>
      </w:r>
      <w:r w:rsidR="000F1CA6" w:rsidRPr="00B331B8">
        <w:rPr>
          <w:rFonts w:ascii="Arial" w:hAnsi="Arial" w:cs="Arial"/>
          <w:sz w:val="24"/>
          <w:szCs w:val="24"/>
        </w:rPr>
        <w:t>these</w:t>
      </w:r>
      <w:r w:rsidRPr="00B331B8">
        <w:rPr>
          <w:rFonts w:ascii="Arial" w:hAnsi="Arial" w:cs="Arial"/>
          <w:sz w:val="24"/>
          <w:szCs w:val="24"/>
        </w:rPr>
        <w:t xml:space="preserve"> organisations provide crucial services such as mental health support, community care, and volunteer assistance. Without the third sector the NHS wo</w:t>
      </w:r>
      <w:r w:rsidRPr="00772F51">
        <w:rPr>
          <w:rFonts w:ascii="Arial" w:hAnsi="Arial" w:cs="Arial"/>
          <w:sz w:val="24"/>
          <w:szCs w:val="24"/>
        </w:rPr>
        <w:t>uld</w:t>
      </w:r>
      <w:r w:rsidR="000F1CA6">
        <w:rPr>
          <w:rFonts w:ascii="Arial" w:hAnsi="Arial" w:cs="Arial"/>
          <w:sz w:val="24"/>
          <w:szCs w:val="24"/>
        </w:rPr>
        <w:t xml:space="preserve"> be</w:t>
      </w:r>
      <w:r w:rsidRPr="00772F51">
        <w:rPr>
          <w:rFonts w:ascii="Arial" w:hAnsi="Arial" w:cs="Arial"/>
          <w:sz w:val="24"/>
          <w:szCs w:val="24"/>
        </w:rPr>
        <w:t xml:space="preserve"> fa</w:t>
      </w:r>
      <w:r w:rsidR="000F1CA6">
        <w:rPr>
          <w:rFonts w:ascii="Arial" w:hAnsi="Arial" w:cs="Arial"/>
          <w:sz w:val="24"/>
          <w:szCs w:val="24"/>
        </w:rPr>
        <w:t>cing</w:t>
      </w:r>
      <w:r w:rsidRPr="00772F51">
        <w:rPr>
          <w:rFonts w:ascii="Arial" w:hAnsi="Arial" w:cs="Arial"/>
          <w:sz w:val="24"/>
          <w:szCs w:val="24"/>
        </w:rPr>
        <w:t xml:space="preserve"> greater strain. The third sector complements the NHS by extending care into communities, alleviating pressure on the system and enhances overall patient well-being</w:t>
      </w:r>
      <w:r>
        <w:rPr>
          <w:rFonts w:ascii="Arial" w:hAnsi="Arial" w:cs="Arial"/>
          <w:sz w:val="24"/>
          <w:szCs w:val="24"/>
        </w:rPr>
        <w:t>.</w:t>
      </w:r>
      <w:r w:rsidR="006D6902">
        <w:rPr>
          <w:rFonts w:ascii="Arial" w:hAnsi="Arial" w:cs="Arial"/>
          <w:sz w:val="24"/>
          <w:szCs w:val="24"/>
        </w:rPr>
        <w:t xml:space="preserve"> The healthcare landscape is undergoing profound changes caused by the COVID-19 impacts, workforce shortages, financial strains and the lack of patient centred care. By embracing structural improvements and make use of the third sector’s assistance are essential measures in guaranteeing </w:t>
      </w:r>
      <w:proofErr w:type="gramStart"/>
      <w:r w:rsidR="006D6902">
        <w:rPr>
          <w:rFonts w:ascii="Arial" w:hAnsi="Arial" w:cs="Arial"/>
          <w:sz w:val="24"/>
          <w:szCs w:val="24"/>
        </w:rPr>
        <w:t>a</w:t>
      </w:r>
      <w:proofErr w:type="gramEnd"/>
      <w:r w:rsidR="006D6902">
        <w:rPr>
          <w:rFonts w:ascii="Arial" w:hAnsi="Arial" w:cs="Arial"/>
          <w:sz w:val="24"/>
          <w:szCs w:val="24"/>
        </w:rPr>
        <w:t xml:space="preserve"> adaptable and strong NHS.</w:t>
      </w:r>
    </w:p>
    <w:p w14:paraId="29D2F288" w14:textId="1CAF142A" w:rsidR="002303C9" w:rsidRPr="00772F51" w:rsidRDefault="002303C9" w:rsidP="00772F51">
      <w:pPr>
        <w:jc w:val="both"/>
        <w:rPr>
          <w:rFonts w:ascii="Arial" w:hAnsi="Arial" w:cs="Arial"/>
          <w:sz w:val="24"/>
          <w:szCs w:val="24"/>
        </w:rPr>
      </w:pPr>
    </w:p>
    <w:p w14:paraId="03A5510D" w14:textId="7822FF44" w:rsidR="002303C9" w:rsidRDefault="002303C9"/>
    <w:p w14:paraId="1414CBDC" w14:textId="7C872C75" w:rsidR="00D53594" w:rsidRDefault="00D53594" w:rsidP="007521C9"/>
    <w:p w14:paraId="596C4D01" w14:textId="77777777" w:rsidR="00D53594" w:rsidRDefault="00D53594" w:rsidP="007521C9"/>
    <w:p w14:paraId="7CB47A48" w14:textId="77777777" w:rsidR="00D53594" w:rsidRDefault="00D53594" w:rsidP="007521C9"/>
    <w:p w14:paraId="216BB006" w14:textId="77777777" w:rsidR="00F0540D" w:rsidRDefault="00F0540D" w:rsidP="007521C9"/>
    <w:p w14:paraId="06E44EAF" w14:textId="77777777" w:rsidR="00F0540D" w:rsidRDefault="00F0540D" w:rsidP="007521C9"/>
    <w:p w14:paraId="67E79F03" w14:textId="77777777" w:rsidR="00F0540D" w:rsidRDefault="00F0540D" w:rsidP="007521C9"/>
    <w:p w14:paraId="5224D5F6" w14:textId="3EA48650" w:rsidR="00810E12" w:rsidRPr="00772F51" w:rsidRDefault="00810E12" w:rsidP="007521C9">
      <w:pPr>
        <w:rPr>
          <w:rFonts w:ascii="Arial" w:hAnsi="Arial" w:cs="Arial"/>
          <w:sz w:val="24"/>
          <w:szCs w:val="24"/>
        </w:rPr>
      </w:pPr>
      <w:r w:rsidRPr="00772F51">
        <w:rPr>
          <w:rFonts w:ascii="Arial" w:hAnsi="Arial" w:cs="Arial"/>
          <w:sz w:val="24"/>
          <w:szCs w:val="24"/>
        </w:rPr>
        <w:lastRenderedPageBreak/>
        <w:t>Adebowale V (2022</w:t>
      </w:r>
      <w:proofErr w:type="gramStart"/>
      <w:r w:rsidRPr="00772F51">
        <w:rPr>
          <w:rFonts w:ascii="Arial" w:hAnsi="Arial" w:cs="Arial"/>
          <w:sz w:val="24"/>
          <w:szCs w:val="24"/>
        </w:rPr>
        <w:t>).</w:t>
      </w:r>
      <w:r w:rsidRPr="00DB6503">
        <w:rPr>
          <w:rFonts w:ascii="Arial" w:hAnsi="Arial" w:cs="Arial"/>
          <w:i/>
          <w:sz w:val="24"/>
          <w:szCs w:val="24"/>
        </w:rPr>
        <w:t>The</w:t>
      </w:r>
      <w:proofErr w:type="gramEnd"/>
      <w:r w:rsidRPr="00DB6503">
        <w:rPr>
          <w:rFonts w:ascii="Arial" w:hAnsi="Arial" w:cs="Arial"/>
          <w:i/>
          <w:sz w:val="24"/>
          <w:szCs w:val="24"/>
        </w:rPr>
        <w:t xml:space="preserve"> voluntary sector: a game-changer in integrated care systems.</w:t>
      </w:r>
      <w:r w:rsidRPr="00772F51">
        <w:rPr>
          <w:rFonts w:ascii="Arial" w:hAnsi="Arial" w:cs="Arial"/>
          <w:sz w:val="24"/>
          <w:szCs w:val="24"/>
        </w:rPr>
        <w:t xml:space="preserve"> Available at: </w:t>
      </w:r>
      <w:hyperlink r:id="rId4" w:history="1">
        <w:r w:rsidRPr="00772F51">
          <w:rPr>
            <w:rStyle w:val="Hyperlink"/>
            <w:rFonts w:ascii="Arial" w:hAnsi="Arial" w:cs="Arial"/>
            <w:sz w:val="24"/>
            <w:szCs w:val="24"/>
          </w:rPr>
          <w:t>https://www.nhsconfed.org/articles/voluntary-sector-game-changer-integrated-care-systems</w:t>
        </w:r>
      </w:hyperlink>
      <w:r w:rsidR="00DB6503">
        <w:rPr>
          <w:rFonts w:ascii="Arial" w:hAnsi="Arial" w:cs="Arial"/>
          <w:sz w:val="24"/>
          <w:szCs w:val="24"/>
        </w:rPr>
        <w:t xml:space="preserve"> (Accessed:</w:t>
      </w:r>
      <w:r w:rsidRPr="00772F51">
        <w:rPr>
          <w:rFonts w:ascii="Arial" w:hAnsi="Arial" w:cs="Arial"/>
          <w:sz w:val="24"/>
          <w:szCs w:val="24"/>
        </w:rPr>
        <w:t xml:space="preserve"> 2nd April 2024</w:t>
      </w:r>
      <w:r w:rsidR="00DB6503">
        <w:rPr>
          <w:rFonts w:ascii="Arial" w:hAnsi="Arial" w:cs="Arial"/>
          <w:sz w:val="24"/>
          <w:szCs w:val="24"/>
        </w:rPr>
        <w:t>)</w:t>
      </w:r>
      <w:r w:rsidRPr="00772F51">
        <w:rPr>
          <w:rFonts w:ascii="Arial" w:hAnsi="Arial" w:cs="Arial"/>
          <w:sz w:val="24"/>
          <w:szCs w:val="24"/>
        </w:rPr>
        <w:t>.</w:t>
      </w:r>
    </w:p>
    <w:p w14:paraId="26811E31" w14:textId="0891F9FC" w:rsidR="00D53594" w:rsidRDefault="00D53594" w:rsidP="007521C9">
      <w:pPr>
        <w:rPr>
          <w:rFonts w:ascii="Arial" w:hAnsi="Arial" w:cs="Arial"/>
          <w:sz w:val="24"/>
          <w:szCs w:val="24"/>
        </w:rPr>
      </w:pPr>
      <w:proofErr w:type="spellStart"/>
      <w:r w:rsidRPr="00772F51">
        <w:rPr>
          <w:rFonts w:ascii="Arial" w:hAnsi="Arial" w:cs="Arial"/>
          <w:sz w:val="24"/>
          <w:szCs w:val="24"/>
        </w:rPr>
        <w:t>Alderwick</w:t>
      </w:r>
      <w:proofErr w:type="spellEnd"/>
      <w:r w:rsidRPr="00772F51">
        <w:rPr>
          <w:rFonts w:ascii="Arial" w:hAnsi="Arial" w:cs="Arial"/>
          <w:sz w:val="24"/>
          <w:szCs w:val="24"/>
        </w:rPr>
        <w:t xml:space="preserve"> H (2015) </w:t>
      </w:r>
      <w:r w:rsidRPr="00DB6503">
        <w:rPr>
          <w:rFonts w:ascii="Arial" w:hAnsi="Arial" w:cs="Arial"/>
          <w:i/>
          <w:sz w:val="24"/>
          <w:szCs w:val="24"/>
        </w:rPr>
        <w:t xml:space="preserve">Is the NHS delivering too much of the wrong things? </w:t>
      </w:r>
      <w:r w:rsidRPr="00772F51">
        <w:rPr>
          <w:rFonts w:ascii="Arial" w:hAnsi="Arial" w:cs="Arial"/>
          <w:i/>
          <w:sz w:val="24"/>
          <w:szCs w:val="24"/>
        </w:rPr>
        <w:t xml:space="preserve">The kings fund </w:t>
      </w:r>
      <w:r w:rsidRPr="00772F51">
        <w:rPr>
          <w:rFonts w:ascii="Arial" w:hAnsi="Arial" w:cs="Arial"/>
          <w:sz w:val="24"/>
          <w:szCs w:val="24"/>
        </w:rPr>
        <w:t xml:space="preserve">Available at: </w:t>
      </w:r>
      <w:hyperlink r:id="rId5" w:history="1">
        <w:r w:rsidRPr="00772F51">
          <w:rPr>
            <w:rStyle w:val="Hyperlink"/>
            <w:rFonts w:ascii="Arial" w:hAnsi="Arial" w:cs="Arial"/>
            <w:sz w:val="24"/>
            <w:szCs w:val="24"/>
          </w:rPr>
          <w:t>https://www.kingsfund.org.uk/insight-and-analysis/blogs/nhs-delivering-too-much-wrong-things</w:t>
        </w:r>
      </w:hyperlink>
      <w:r w:rsidR="00DB6503">
        <w:rPr>
          <w:rFonts w:ascii="Arial" w:hAnsi="Arial" w:cs="Arial"/>
          <w:sz w:val="24"/>
          <w:szCs w:val="24"/>
        </w:rPr>
        <w:t xml:space="preserve"> (Accessed:</w:t>
      </w:r>
      <w:r w:rsidRPr="00772F51">
        <w:rPr>
          <w:rFonts w:ascii="Arial" w:hAnsi="Arial" w:cs="Arial"/>
          <w:sz w:val="24"/>
          <w:szCs w:val="24"/>
        </w:rPr>
        <w:t xml:space="preserve"> 26th March 2024</w:t>
      </w:r>
      <w:r w:rsidR="00DB6503">
        <w:rPr>
          <w:rFonts w:ascii="Arial" w:hAnsi="Arial" w:cs="Arial"/>
          <w:sz w:val="24"/>
          <w:szCs w:val="24"/>
        </w:rPr>
        <w:t>)</w:t>
      </w:r>
      <w:r w:rsidRPr="00772F51">
        <w:rPr>
          <w:rFonts w:ascii="Arial" w:hAnsi="Arial" w:cs="Arial"/>
          <w:sz w:val="24"/>
          <w:szCs w:val="24"/>
        </w:rPr>
        <w:t>.</w:t>
      </w:r>
    </w:p>
    <w:p w14:paraId="632FDDDC" w14:textId="073B9ED5" w:rsidR="002A5B4F" w:rsidRPr="00B258BA" w:rsidRDefault="002A5B4F" w:rsidP="007521C9">
      <w:pPr>
        <w:rPr>
          <w:rFonts w:ascii="Arial" w:hAnsi="Arial" w:cs="Arial"/>
          <w:sz w:val="24"/>
          <w:szCs w:val="24"/>
        </w:rPr>
      </w:pPr>
      <w:r>
        <w:rPr>
          <w:rFonts w:ascii="Arial" w:hAnsi="Arial" w:cs="Arial"/>
          <w:sz w:val="24"/>
          <w:szCs w:val="24"/>
        </w:rPr>
        <w:t>Mortensen A and Montgomery P (2018). What are the barriers and facilitators for third sector org</w:t>
      </w:r>
      <w:r w:rsidR="00835812">
        <w:rPr>
          <w:rFonts w:ascii="Arial" w:hAnsi="Arial" w:cs="Arial"/>
          <w:sz w:val="24"/>
          <w:szCs w:val="24"/>
        </w:rPr>
        <w:t>a</w:t>
      </w:r>
      <w:bookmarkStart w:id="0" w:name="_GoBack"/>
      <w:bookmarkEnd w:id="0"/>
      <w:r w:rsidR="00B258BA">
        <w:rPr>
          <w:rFonts w:ascii="Arial" w:hAnsi="Arial" w:cs="Arial"/>
          <w:sz w:val="24"/>
          <w:szCs w:val="24"/>
        </w:rPr>
        <w:t xml:space="preserve">nisations (non-profits) to evaluate their services? A systematic review. </w:t>
      </w:r>
      <w:r w:rsidR="00B258BA">
        <w:rPr>
          <w:rFonts w:ascii="Arial" w:hAnsi="Arial" w:cs="Arial"/>
          <w:i/>
          <w:sz w:val="24"/>
          <w:szCs w:val="24"/>
        </w:rPr>
        <w:t xml:space="preserve">BMC. </w:t>
      </w:r>
      <w:r w:rsidR="00B258BA">
        <w:rPr>
          <w:rFonts w:ascii="Arial" w:hAnsi="Arial" w:cs="Arial"/>
          <w:sz w:val="24"/>
          <w:szCs w:val="24"/>
        </w:rPr>
        <w:t>7(13).</w:t>
      </w:r>
    </w:p>
    <w:p w14:paraId="3235E010" w14:textId="771F81E6" w:rsidR="001567AB" w:rsidRPr="00772F51" w:rsidRDefault="001567AB" w:rsidP="007521C9">
      <w:pPr>
        <w:rPr>
          <w:rFonts w:ascii="Arial" w:hAnsi="Arial" w:cs="Arial"/>
          <w:sz w:val="24"/>
          <w:szCs w:val="24"/>
        </w:rPr>
      </w:pPr>
      <w:r w:rsidRPr="00772F51">
        <w:rPr>
          <w:rFonts w:ascii="Arial" w:hAnsi="Arial" w:cs="Arial"/>
          <w:sz w:val="24"/>
          <w:szCs w:val="24"/>
        </w:rPr>
        <w:t xml:space="preserve">Behan D (2023). </w:t>
      </w:r>
      <w:r w:rsidRPr="00DB6503">
        <w:rPr>
          <w:rFonts w:ascii="Arial" w:hAnsi="Arial" w:cs="Arial"/>
          <w:i/>
          <w:sz w:val="24"/>
          <w:szCs w:val="24"/>
        </w:rPr>
        <w:t>Why we need a new ‘Beveridge moment’ for social care in the 21</w:t>
      </w:r>
      <w:r w:rsidRPr="00DB6503">
        <w:rPr>
          <w:rFonts w:ascii="Arial" w:hAnsi="Arial" w:cs="Arial"/>
          <w:i/>
          <w:sz w:val="24"/>
          <w:szCs w:val="24"/>
          <w:vertAlign w:val="superscript"/>
        </w:rPr>
        <w:t>st</w:t>
      </w:r>
      <w:r w:rsidRPr="00DB6503">
        <w:rPr>
          <w:rFonts w:ascii="Arial" w:hAnsi="Arial" w:cs="Arial"/>
          <w:i/>
          <w:sz w:val="24"/>
          <w:szCs w:val="24"/>
        </w:rPr>
        <w:t xml:space="preserve"> century. </w:t>
      </w:r>
      <w:r w:rsidRPr="00772F51">
        <w:rPr>
          <w:rFonts w:ascii="Arial" w:hAnsi="Arial" w:cs="Arial"/>
          <w:i/>
          <w:sz w:val="24"/>
          <w:szCs w:val="24"/>
        </w:rPr>
        <w:t xml:space="preserve">The Kings Fund. </w:t>
      </w:r>
      <w:r w:rsidRPr="00772F51">
        <w:rPr>
          <w:rFonts w:ascii="Arial" w:hAnsi="Arial" w:cs="Arial"/>
          <w:sz w:val="24"/>
          <w:szCs w:val="24"/>
        </w:rPr>
        <w:t>Available at://</w:t>
      </w:r>
      <w:r w:rsidR="00B82EB1" w:rsidRPr="00772F51">
        <w:rPr>
          <w:rFonts w:ascii="Arial" w:hAnsi="Arial" w:cs="Arial"/>
          <w:sz w:val="24"/>
          <w:szCs w:val="24"/>
        </w:rPr>
        <w:t xml:space="preserve">www.kingsfund.org.uk/insight-and-analysis/blogs/new-beveridge-moment-social-care </w:t>
      </w:r>
      <w:r w:rsidR="00DB6503">
        <w:rPr>
          <w:rFonts w:ascii="Arial" w:hAnsi="Arial" w:cs="Arial"/>
          <w:sz w:val="24"/>
          <w:szCs w:val="24"/>
        </w:rPr>
        <w:t>(Accessed:</w:t>
      </w:r>
      <w:r w:rsidR="00B82EB1" w:rsidRPr="00772F51">
        <w:rPr>
          <w:rFonts w:ascii="Arial" w:hAnsi="Arial" w:cs="Arial"/>
          <w:sz w:val="24"/>
          <w:szCs w:val="24"/>
        </w:rPr>
        <w:t xml:space="preserve"> 25</w:t>
      </w:r>
      <w:r w:rsidR="00B82EB1" w:rsidRPr="00772F51">
        <w:rPr>
          <w:rFonts w:ascii="Arial" w:hAnsi="Arial" w:cs="Arial"/>
          <w:sz w:val="24"/>
          <w:szCs w:val="24"/>
          <w:vertAlign w:val="superscript"/>
        </w:rPr>
        <w:t>th</w:t>
      </w:r>
      <w:r w:rsidR="00B82EB1" w:rsidRPr="00772F51">
        <w:rPr>
          <w:rFonts w:ascii="Arial" w:hAnsi="Arial" w:cs="Arial"/>
          <w:sz w:val="24"/>
          <w:szCs w:val="24"/>
        </w:rPr>
        <w:t xml:space="preserve"> April 2024</w:t>
      </w:r>
      <w:r w:rsidR="00DB6503">
        <w:rPr>
          <w:rFonts w:ascii="Arial" w:hAnsi="Arial" w:cs="Arial"/>
          <w:sz w:val="24"/>
          <w:szCs w:val="24"/>
        </w:rPr>
        <w:t>)</w:t>
      </w:r>
      <w:r w:rsidR="00B82EB1" w:rsidRPr="00772F51">
        <w:rPr>
          <w:rFonts w:ascii="Arial" w:hAnsi="Arial" w:cs="Arial"/>
          <w:sz w:val="24"/>
          <w:szCs w:val="24"/>
        </w:rPr>
        <w:t>.</w:t>
      </w:r>
    </w:p>
    <w:p w14:paraId="4583755C" w14:textId="77777777" w:rsidR="00810E12" w:rsidRPr="00772F51" w:rsidRDefault="00EB38E6" w:rsidP="007521C9">
      <w:pPr>
        <w:rPr>
          <w:rFonts w:ascii="Arial" w:hAnsi="Arial" w:cs="Arial"/>
          <w:sz w:val="24"/>
          <w:szCs w:val="24"/>
        </w:rPr>
      </w:pPr>
      <w:r w:rsidRPr="00772F51">
        <w:rPr>
          <w:rFonts w:ascii="Arial" w:hAnsi="Arial" w:cs="Arial"/>
          <w:sz w:val="24"/>
          <w:szCs w:val="24"/>
        </w:rPr>
        <w:t>Buss P, Howson H, O’ Neil C and Berwick D (2022). ‘</w:t>
      </w:r>
      <w:r w:rsidRPr="00DB6503">
        <w:rPr>
          <w:rFonts w:ascii="Arial" w:hAnsi="Arial" w:cs="Arial"/>
          <w:i/>
          <w:sz w:val="24"/>
          <w:szCs w:val="24"/>
        </w:rPr>
        <w:t>Values to value’ for recovery and renewal: prudent healthcare the key to transforming the health and care system</w:t>
      </w:r>
      <w:r w:rsidRPr="00772F51">
        <w:rPr>
          <w:rFonts w:ascii="Arial" w:hAnsi="Arial" w:cs="Arial"/>
          <w:sz w:val="24"/>
          <w:szCs w:val="24"/>
        </w:rPr>
        <w:t xml:space="preserve">. </w:t>
      </w:r>
      <w:r w:rsidRPr="00772F51">
        <w:rPr>
          <w:rFonts w:ascii="Arial" w:hAnsi="Arial" w:cs="Arial"/>
          <w:i/>
          <w:sz w:val="24"/>
          <w:szCs w:val="24"/>
        </w:rPr>
        <w:t xml:space="preserve">PubMed. 115(12) </w:t>
      </w:r>
      <w:r w:rsidRPr="00772F51">
        <w:rPr>
          <w:rFonts w:ascii="Arial" w:hAnsi="Arial" w:cs="Arial"/>
          <w:sz w:val="24"/>
          <w:szCs w:val="24"/>
        </w:rPr>
        <w:t>PP. 482-483.</w:t>
      </w:r>
    </w:p>
    <w:p w14:paraId="1A17E69A" w14:textId="4BAA31B2" w:rsidR="00A678A9" w:rsidRPr="00772F51" w:rsidRDefault="00A678A9" w:rsidP="007521C9">
      <w:pPr>
        <w:rPr>
          <w:rFonts w:ascii="Arial" w:hAnsi="Arial" w:cs="Arial"/>
          <w:sz w:val="24"/>
          <w:szCs w:val="24"/>
        </w:rPr>
      </w:pPr>
      <w:r w:rsidRPr="00772F51">
        <w:rPr>
          <w:rFonts w:ascii="Arial" w:hAnsi="Arial" w:cs="Arial"/>
          <w:sz w:val="24"/>
          <w:szCs w:val="24"/>
        </w:rPr>
        <w:t>Byrne A</w:t>
      </w:r>
      <w:r w:rsidR="00DB6503">
        <w:rPr>
          <w:rFonts w:ascii="Arial" w:hAnsi="Arial" w:cs="Arial"/>
          <w:sz w:val="24"/>
          <w:szCs w:val="24"/>
        </w:rPr>
        <w:t xml:space="preserve">, Barber R and Lim C (2021) </w:t>
      </w:r>
      <w:r w:rsidR="00DB6503" w:rsidRPr="00DB6503">
        <w:rPr>
          <w:rFonts w:ascii="Arial" w:hAnsi="Arial" w:cs="Arial"/>
          <w:i/>
          <w:sz w:val="24"/>
          <w:szCs w:val="24"/>
        </w:rPr>
        <w:t>Impa</w:t>
      </w:r>
      <w:r w:rsidRPr="00DB6503">
        <w:rPr>
          <w:rFonts w:ascii="Arial" w:hAnsi="Arial" w:cs="Arial"/>
          <w:i/>
          <w:sz w:val="24"/>
          <w:szCs w:val="24"/>
        </w:rPr>
        <w:t>ct of the COVID-19 pandemic – mental health service perspective</w:t>
      </w:r>
      <w:r w:rsidRPr="00772F51">
        <w:rPr>
          <w:rFonts w:ascii="Arial" w:hAnsi="Arial" w:cs="Arial"/>
          <w:sz w:val="24"/>
          <w:szCs w:val="24"/>
        </w:rPr>
        <w:t xml:space="preserve">. </w:t>
      </w:r>
      <w:r w:rsidRPr="00772F51">
        <w:rPr>
          <w:rFonts w:ascii="Arial" w:hAnsi="Arial" w:cs="Arial"/>
          <w:i/>
          <w:sz w:val="24"/>
          <w:szCs w:val="24"/>
        </w:rPr>
        <w:t xml:space="preserve">Progress in Neurology and Psychiatry. </w:t>
      </w:r>
    </w:p>
    <w:p w14:paraId="1F3CCF5B" w14:textId="5631F5EF" w:rsidR="004C3309" w:rsidRPr="00772F51" w:rsidRDefault="004C3309" w:rsidP="007521C9">
      <w:pPr>
        <w:rPr>
          <w:rFonts w:ascii="Arial" w:hAnsi="Arial" w:cs="Arial"/>
          <w:i/>
          <w:sz w:val="24"/>
          <w:szCs w:val="24"/>
        </w:rPr>
      </w:pPr>
      <w:r w:rsidRPr="00772F51">
        <w:rPr>
          <w:rFonts w:ascii="Arial" w:hAnsi="Arial" w:cs="Arial"/>
          <w:sz w:val="24"/>
          <w:szCs w:val="24"/>
        </w:rPr>
        <w:t xml:space="preserve">Coulter A and Oldham J (2016). </w:t>
      </w:r>
      <w:r w:rsidRPr="00DB6503">
        <w:rPr>
          <w:rFonts w:ascii="Arial" w:hAnsi="Arial" w:cs="Arial"/>
          <w:i/>
          <w:sz w:val="24"/>
          <w:szCs w:val="24"/>
        </w:rPr>
        <w:t xml:space="preserve">Person-centred care: what is it and how do we get there?  </w:t>
      </w:r>
      <w:r w:rsidRPr="00772F51">
        <w:rPr>
          <w:rFonts w:ascii="Arial" w:hAnsi="Arial" w:cs="Arial"/>
          <w:i/>
          <w:sz w:val="24"/>
          <w:szCs w:val="24"/>
        </w:rPr>
        <w:t>PubMed 3(2) PP.114-116.</w:t>
      </w:r>
    </w:p>
    <w:p w14:paraId="313470DF" w14:textId="4E2A1DF7" w:rsidR="00710130" w:rsidRPr="00772F51" w:rsidRDefault="00710130" w:rsidP="007521C9">
      <w:pPr>
        <w:rPr>
          <w:rFonts w:ascii="Arial" w:hAnsi="Arial" w:cs="Arial"/>
          <w:i/>
          <w:sz w:val="24"/>
          <w:szCs w:val="24"/>
        </w:rPr>
      </w:pPr>
      <w:r w:rsidRPr="00772F51">
        <w:rPr>
          <w:rFonts w:ascii="Arial" w:hAnsi="Arial" w:cs="Arial"/>
          <w:sz w:val="24"/>
          <w:szCs w:val="24"/>
        </w:rPr>
        <w:t xml:space="preserve">Deakin M (2022). </w:t>
      </w:r>
      <w:r w:rsidRPr="00DB6503">
        <w:rPr>
          <w:rFonts w:ascii="Arial" w:hAnsi="Arial" w:cs="Arial"/>
          <w:i/>
          <w:sz w:val="24"/>
          <w:szCs w:val="24"/>
        </w:rPr>
        <w:t>NHS workforce shortages and staff burnout are taking a toll</w:t>
      </w:r>
      <w:r w:rsidRPr="00772F51">
        <w:rPr>
          <w:rFonts w:ascii="Arial" w:hAnsi="Arial" w:cs="Arial"/>
          <w:sz w:val="24"/>
          <w:szCs w:val="24"/>
        </w:rPr>
        <w:t xml:space="preserve">. </w:t>
      </w:r>
      <w:r w:rsidRPr="00DB6503">
        <w:rPr>
          <w:rFonts w:ascii="Arial" w:hAnsi="Arial" w:cs="Arial"/>
          <w:sz w:val="24"/>
          <w:szCs w:val="24"/>
        </w:rPr>
        <w:t>The BMJ</w:t>
      </w:r>
      <w:r w:rsidRPr="00772F51">
        <w:rPr>
          <w:rFonts w:ascii="Arial" w:hAnsi="Arial" w:cs="Arial"/>
          <w:i/>
          <w:sz w:val="24"/>
          <w:szCs w:val="24"/>
        </w:rPr>
        <w:t>. 377.</w:t>
      </w:r>
    </w:p>
    <w:p w14:paraId="60BAEFC9" w14:textId="5C5997F5" w:rsidR="007521C9" w:rsidRPr="00772F51" w:rsidRDefault="002303C9" w:rsidP="007521C9">
      <w:pPr>
        <w:rPr>
          <w:rFonts w:ascii="Arial" w:hAnsi="Arial" w:cs="Arial"/>
          <w:i/>
          <w:sz w:val="24"/>
          <w:szCs w:val="24"/>
        </w:rPr>
      </w:pPr>
      <w:proofErr w:type="spellStart"/>
      <w:r w:rsidRPr="00772F51">
        <w:rPr>
          <w:rFonts w:ascii="Arial" w:hAnsi="Arial" w:cs="Arial"/>
          <w:sz w:val="24"/>
          <w:szCs w:val="24"/>
        </w:rPr>
        <w:t>Delamothr</w:t>
      </w:r>
      <w:proofErr w:type="spellEnd"/>
      <w:r w:rsidRPr="00772F51">
        <w:rPr>
          <w:rFonts w:ascii="Arial" w:hAnsi="Arial" w:cs="Arial"/>
          <w:sz w:val="24"/>
          <w:szCs w:val="24"/>
        </w:rPr>
        <w:t xml:space="preserve"> T (2008</w:t>
      </w:r>
      <w:proofErr w:type="gramStart"/>
      <w:r w:rsidRPr="00772F51">
        <w:rPr>
          <w:rFonts w:ascii="Arial" w:hAnsi="Arial" w:cs="Arial"/>
          <w:sz w:val="24"/>
          <w:szCs w:val="24"/>
        </w:rPr>
        <w:t xml:space="preserve">)  </w:t>
      </w:r>
      <w:r w:rsidRPr="00DB6503">
        <w:rPr>
          <w:rFonts w:ascii="Arial" w:hAnsi="Arial" w:cs="Arial"/>
          <w:i/>
          <w:sz w:val="24"/>
          <w:szCs w:val="24"/>
        </w:rPr>
        <w:t>Founding</w:t>
      </w:r>
      <w:proofErr w:type="gramEnd"/>
      <w:r w:rsidRPr="00DB6503">
        <w:rPr>
          <w:rFonts w:ascii="Arial" w:hAnsi="Arial" w:cs="Arial"/>
          <w:i/>
          <w:sz w:val="24"/>
          <w:szCs w:val="24"/>
        </w:rPr>
        <w:t xml:space="preserve"> Principles</w:t>
      </w:r>
      <w:r w:rsidRPr="00772F51">
        <w:rPr>
          <w:rFonts w:ascii="Arial" w:hAnsi="Arial" w:cs="Arial"/>
          <w:sz w:val="24"/>
          <w:szCs w:val="24"/>
        </w:rPr>
        <w:t xml:space="preserve">. </w:t>
      </w:r>
      <w:r w:rsidRPr="00DB6503">
        <w:rPr>
          <w:rFonts w:ascii="Arial" w:hAnsi="Arial" w:cs="Arial"/>
          <w:sz w:val="24"/>
          <w:szCs w:val="24"/>
        </w:rPr>
        <w:t>PubMed</w:t>
      </w:r>
      <w:r w:rsidRPr="00772F51">
        <w:rPr>
          <w:rFonts w:ascii="Arial" w:hAnsi="Arial" w:cs="Arial"/>
          <w:i/>
          <w:sz w:val="24"/>
          <w:szCs w:val="24"/>
        </w:rPr>
        <w:t>.  336(7655) PP. 121</w:t>
      </w:r>
      <w:r w:rsidR="007521C9" w:rsidRPr="00772F51">
        <w:rPr>
          <w:rFonts w:ascii="Arial" w:hAnsi="Arial" w:cs="Arial"/>
          <w:i/>
          <w:sz w:val="24"/>
          <w:szCs w:val="24"/>
        </w:rPr>
        <w:t>-128</w:t>
      </w:r>
    </w:p>
    <w:p w14:paraId="7427846B" w14:textId="5C0F06BC" w:rsidR="00953E24" w:rsidRDefault="00953E24" w:rsidP="007521C9">
      <w:pPr>
        <w:rPr>
          <w:rFonts w:ascii="Arial" w:hAnsi="Arial" w:cs="Arial"/>
          <w:sz w:val="24"/>
          <w:szCs w:val="24"/>
        </w:rPr>
      </w:pPr>
      <w:r w:rsidRPr="00772F51">
        <w:rPr>
          <w:rFonts w:ascii="Arial" w:hAnsi="Arial" w:cs="Arial"/>
          <w:sz w:val="24"/>
          <w:szCs w:val="24"/>
        </w:rPr>
        <w:t xml:space="preserve">Dutton B, Humphrey N and </w:t>
      </w:r>
      <w:proofErr w:type="spellStart"/>
      <w:r w:rsidRPr="00772F51">
        <w:rPr>
          <w:rFonts w:ascii="Arial" w:hAnsi="Arial" w:cs="Arial"/>
          <w:sz w:val="24"/>
          <w:szCs w:val="24"/>
        </w:rPr>
        <w:t>Qualter</w:t>
      </w:r>
      <w:proofErr w:type="spellEnd"/>
      <w:r w:rsidRPr="00772F51">
        <w:rPr>
          <w:rFonts w:ascii="Arial" w:hAnsi="Arial" w:cs="Arial"/>
          <w:sz w:val="24"/>
          <w:szCs w:val="24"/>
        </w:rPr>
        <w:t xml:space="preserve"> P (2023). </w:t>
      </w:r>
      <w:r w:rsidRPr="00DB6503">
        <w:rPr>
          <w:rFonts w:ascii="Arial" w:hAnsi="Arial" w:cs="Arial"/>
          <w:i/>
          <w:sz w:val="24"/>
          <w:szCs w:val="24"/>
        </w:rPr>
        <w:t>Getting the pieces to fit: NHS and third sector collaboration to enhance crisis mental health service provision for young people.</w:t>
      </w:r>
      <w:r w:rsidR="004274F7" w:rsidRPr="00772F51">
        <w:rPr>
          <w:rFonts w:ascii="Arial" w:hAnsi="Arial" w:cs="Arial"/>
          <w:sz w:val="24"/>
          <w:szCs w:val="24"/>
        </w:rPr>
        <w:t xml:space="preserve"> 23, 307</w:t>
      </w:r>
    </w:p>
    <w:p w14:paraId="47824BBD" w14:textId="69D0254A" w:rsidR="00801861" w:rsidRPr="00772F51" w:rsidRDefault="00801861" w:rsidP="007521C9">
      <w:pPr>
        <w:rPr>
          <w:rFonts w:ascii="Arial" w:hAnsi="Arial" w:cs="Arial"/>
          <w:sz w:val="24"/>
          <w:szCs w:val="24"/>
        </w:rPr>
      </w:pPr>
      <w:r>
        <w:rPr>
          <w:rFonts w:ascii="Arial" w:hAnsi="Arial" w:cs="Arial"/>
          <w:sz w:val="24"/>
          <w:szCs w:val="24"/>
        </w:rPr>
        <w:t>Epstein M and Street L (2011). The values and value of patient-centred care. 9(2) PP. 100-103.</w:t>
      </w:r>
    </w:p>
    <w:p w14:paraId="28686D33" w14:textId="7DF41BC9" w:rsidR="00476907" w:rsidRPr="00772F51" w:rsidRDefault="00476907" w:rsidP="007521C9">
      <w:pPr>
        <w:rPr>
          <w:rFonts w:ascii="Arial" w:hAnsi="Arial" w:cs="Arial"/>
          <w:sz w:val="24"/>
          <w:szCs w:val="24"/>
        </w:rPr>
      </w:pPr>
      <w:r w:rsidRPr="00772F51">
        <w:rPr>
          <w:rFonts w:ascii="Arial" w:hAnsi="Arial" w:cs="Arial"/>
          <w:sz w:val="24"/>
          <w:szCs w:val="24"/>
        </w:rPr>
        <w:t xml:space="preserve">GOV (2014) </w:t>
      </w:r>
      <w:r w:rsidRPr="00DB6503">
        <w:rPr>
          <w:rFonts w:ascii="Arial" w:hAnsi="Arial" w:cs="Arial"/>
          <w:i/>
          <w:sz w:val="24"/>
          <w:szCs w:val="24"/>
        </w:rPr>
        <w:t>Written statement –</w:t>
      </w:r>
      <w:r w:rsidRPr="00772F51">
        <w:rPr>
          <w:rFonts w:ascii="Arial" w:hAnsi="Arial" w:cs="Arial"/>
          <w:sz w:val="24"/>
          <w:szCs w:val="24"/>
        </w:rPr>
        <w:t xml:space="preserve"> </w:t>
      </w:r>
      <w:r w:rsidRPr="00DB6503">
        <w:rPr>
          <w:rFonts w:ascii="Arial" w:hAnsi="Arial" w:cs="Arial"/>
          <w:i/>
          <w:sz w:val="24"/>
          <w:szCs w:val="24"/>
        </w:rPr>
        <w:t>The Bevan Commission</w:t>
      </w:r>
      <w:r w:rsidRPr="00772F51">
        <w:rPr>
          <w:rFonts w:ascii="Arial" w:hAnsi="Arial" w:cs="Arial"/>
          <w:sz w:val="24"/>
          <w:szCs w:val="24"/>
        </w:rPr>
        <w:t xml:space="preserve"> Available at: </w:t>
      </w:r>
      <w:hyperlink r:id="rId6" w:history="1">
        <w:r w:rsidRPr="00772F51">
          <w:rPr>
            <w:rStyle w:val="Hyperlink"/>
            <w:rFonts w:ascii="Arial" w:hAnsi="Arial" w:cs="Arial"/>
            <w:sz w:val="24"/>
            <w:szCs w:val="24"/>
          </w:rPr>
          <w:t>https://www.gov.wales/written-statement-bevan-comission</w:t>
        </w:r>
      </w:hyperlink>
      <w:r w:rsidR="00DB6503">
        <w:rPr>
          <w:rFonts w:ascii="Arial" w:hAnsi="Arial" w:cs="Arial"/>
          <w:sz w:val="24"/>
          <w:szCs w:val="24"/>
        </w:rPr>
        <w:t xml:space="preserve"> (Accessed:</w:t>
      </w:r>
      <w:r w:rsidR="00EB38E6" w:rsidRPr="00772F51">
        <w:rPr>
          <w:rFonts w:ascii="Arial" w:hAnsi="Arial" w:cs="Arial"/>
          <w:sz w:val="24"/>
          <w:szCs w:val="24"/>
        </w:rPr>
        <w:t xml:space="preserve"> 19th March 2024</w:t>
      </w:r>
      <w:r w:rsidR="00DB6503">
        <w:rPr>
          <w:rFonts w:ascii="Arial" w:hAnsi="Arial" w:cs="Arial"/>
          <w:sz w:val="24"/>
          <w:szCs w:val="24"/>
        </w:rPr>
        <w:t>)</w:t>
      </w:r>
      <w:r w:rsidR="00EB38E6" w:rsidRPr="00772F51">
        <w:rPr>
          <w:rFonts w:ascii="Arial" w:hAnsi="Arial" w:cs="Arial"/>
          <w:sz w:val="24"/>
          <w:szCs w:val="24"/>
        </w:rPr>
        <w:t>.</w:t>
      </w:r>
    </w:p>
    <w:p w14:paraId="31BF7118" w14:textId="530A1298" w:rsidR="00E75094" w:rsidRPr="00772F51" w:rsidRDefault="00E75094" w:rsidP="007521C9">
      <w:pPr>
        <w:rPr>
          <w:rFonts w:ascii="Arial" w:hAnsi="Arial" w:cs="Arial"/>
          <w:sz w:val="24"/>
          <w:szCs w:val="24"/>
        </w:rPr>
      </w:pPr>
      <w:r w:rsidRPr="00772F51">
        <w:rPr>
          <w:rFonts w:ascii="Arial" w:hAnsi="Arial" w:cs="Arial"/>
          <w:sz w:val="24"/>
          <w:szCs w:val="24"/>
        </w:rPr>
        <w:t xml:space="preserve">GOV (2021) </w:t>
      </w:r>
      <w:r w:rsidRPr="00DB6503">
        <w:rPr>
          <w:rFonts w:ascii="Arial" w:hAnsi="Arial" w:cs="Arial"/>
          <w:i/>
          <w:sz w:val="24"/>
          <w:szCs w:val="24"/>
        </w:rPr>
        <w:t>New office for health promotion to drive improvement of nations health</w:t>
      </w:r>
      <w:r w:rsidRPr="00772F51">
        <w:rPr>
          <w:rFonts w:ascii="Arial" w:hAnsi="Arial" w:cs="Arial"/>
          <w:sz w:val="24"/>
          <w:szCs w:val="24"/>
        </w:rPr>
        <w:t xml:space="preserve">. Available at: </w:t>
      </w:r>
      <w:hyperlink r:id="rId7" w:history="1">
        <w:r w:rsidRPr="00772F51">
          <w:rPr>
            <w:rStyle w:val="Hyperlink"/>
            <w:rFonts w:ascii="Arial" w:hAnsi="Arial" w:cs="Arial"/>
            <w:sz w:val="24"/>
            <w:szCs w:val="24"/>
          </w:rPr>
          <w:t>https://www.gov.uk/government/news/new-office-for-health-promotion-to-drive-improvement-of-nations-health</w:t>
        </w:r>
      </w:hyperlink>
      <w:r w:rsidRPr="00772F51">
        <w:rPr>
          <w:rFonts w:ascii="Arial" w:hAnsi="Arial" w:cs="Arial"/>
          <w:sz w:val="24"/>
          <w:szCs w:val="24"/>
        </w:rPr>
        <w:t xml:space="preserve"> </w:t>
      </w:r>
      <w:r w:rsidR="00DB6503">
        <w:rPr>
          <w:rFonts w:ascii="Arial" w:hAnsi="Arial" w:cs="Arial"/>
          <w:sz w:val="24"/>
          <w:szCs w:val="24"/>
        </w:rPr>
        <w:t>(</w:t>
      </w:r>
      <w:r w:rsidRPr="00772F51">
        <w:rPr>
          <w:rFonts w:ascii="Arial" w:hAnsi="Arial" w:cs="Arial"/>
          <w:sz w:val="24"/>
          <w:szCs w:val="24"/>
        </w:rPr>
        <w:t>Accessed</w:t>
      </w:r>
      <w:r w:rsidR="00DB6503">
        <w:rPr>
          <w:rFonts w:ascii="Arial" w:hAnsi="Arial" w:cs="Arial"/>
          <w:sz w:val="24"/>
          <w:szCs w:val="24"/>
        </w:rPr>
        <w:t>:</w:t>
      </w:r>
      <w:r w:rsidRPr="00772F51">
        <w:rPr>
          <w:rFonts w:ascii="Arial" w:hAnsi="Arial" w:cs="Arial"/>
          <w:sz w:val="24"/>
          <w:szCs w:val="24"/>
        </w:rPr>
        <w:t xml:space="preserve"> 2nd April 2024</w:t>
      </w:r>
      <w:r w:rsidR="00DB6503">
        <w:rPr>
          <w:rFonts w:ascii="Arial" w:hAnsi="Arial" w:cs="Arial"/>
          <w:sz w:val="24"/>
          <w:szCs w:val="24"/>
        </w:rPr>
        <w:t>)</w:t>
      </w:r>
      <w:r w:rsidRPr="00772F51">
        <w:rPr>
          <w:rFonts w:ascii="Arial" w:hAnsi="Arial" w:cs="Arial"/>
          <w:sz w:val="24"/>
          <w:szCs w:val="24"/>
        </w:rPr>
        <w:t>.</w:t>
      </w:r>
    </w:p>
    <w:p w14:paraId="37F5028B" w14:textId="73FC2B29" w:rsidR="003641CD" w:rsidRPr="00772F51" w:rsidRDefault="003641CD" w:rsidP="007521C9">
      <w:pPr>
        <w:rPr>
          <w:rFonts w:ascii="Arial" w:hAnsi="Arial" w:cs="Arial"/>
          <w:sz w:val="24"/>
          <w:szCs w:val="24"/>
        </w:rPr>
      </w:pPr>
      <w:r w:rsidRPr="00772F51">
        <w:rPr>
          <w:rFonts w:ascii="Arial" w:hAnsi="Arial" w:cs="Arial"/>
          <w:sz w:val="24"/>
          <w:szCs w:val="24"/>
        </w:rPr>
        <w:t xml:space="preserve">GOV (2022). </w:t>
      </w:r>
      <w:r w:rsidRPr="00DB6503">
        <w:rPr>
          <w:rFonts w:ascii="Arial" w:hAnsi="Arial" w:cs="Arial"/>
          <w:i/>
          <w:sz w:val="24"/>
          <w:szCs w:val="24"/>
        </w:rPr>
        <w:t>Better mental health support for people in crisis</w:t>
      </w:r>
      <w:r w:rsidRPr="00772F51">
        <w:rPr>
          <w:rFonts w:ascii="Arial" w:hAnsi="Arial" w:cs="Arial"/>
          <w:sz w:val="24"/>
          <w:szCs w:val="24"/>
        </w:rPr>
        <w:t xml:space="preserve">. Available at: </w:t>
      </w:r>
      <w:hyperlink r:id="rId8" w:history="1">
        <w:r w:rsidR="00953E24" w:rsidRPr="00772F51">
          <w:rPr>
            <w:rStyle w:val="Hyperlink"/>
            <w:rFonts w:ascii="Arial" w:hAnsi="Arial" w:cs="Arial"/>
            <w:sz w:val="24"/>
            <w:szCs w:val="24"/>
          </w:rPr>
          <w:t>https://www.gov.uk/government/news/better-mental-health-support-for-people-in-crisis</w:t>
        </w:r>
      </w:hyperlink>
      <w:r w:rsidR="00DB6503">
        <w:rPr>
          <w:rFonts w:ascii="Arial" w:hAnsi="Arial" w:cs="Arial"/>
          <w:sz w:val="24"/>
          <w:szCs w:val="24"/>
        </w:rPr>
        <w:t xml:space="preserve"> (Accessed: </w:t>
      </w:r>
      <w:r w:rsidR="00953E24" w:rsidRPr="00772F51">
        <w:rPr>
          <w:rFonts w:ascii="Arial" w:hAnsi="Arial" w:cs="Arial"/>
          <w:sz w:val="24"/>
          <w:szCs w:val="24"/>
        </w:rPr>
        <w:t>25th April 2024</w:t>
      </w:r>
      <w:r w:rsidR="00DB6503">
        <w:rPr>
          <w:rFonts w:ascii="Arial" w:hAnsi="Arial" w:cs="Arial"/>
          <w:sz w:val="24"/>
          <w:szCs w:val="24"/>
        </w:rPr>
        <w:t>)</w:t>
      </w:r>
      <w:r w:rsidR="00953E24" w:rsidRPr="00772F51">
        <w:rPr>
          <w:rFonts w:ascii="Arial" w:hAnsi="Arial" w:cs="Arial"/>
          <w:sz w:val="24"/>
          <w:szCs w:val="24"/>
        </w:rPr>
        <w:t>.</w:t>
      </w:r>
    </w:p>
    <w:p w14:paraId="213C2CB4" w14:textId="38E87280" w:rsidR="006F06CF" w:rsidRPr="00772F51" w:rsidRDefault="006F06CF" w:rsidP="007521C9">
      <w:pPr>
        <w:rPr>
          <w:rFonts w:ascii="Arial" w:hAnsi="Arial" w:cs="Arial"/>
          <w:sz w:val="24"/>
          <w:szCs w:val="24"/>
        </w:rPr>
      </w:pPr>
      <w:r w:rsidRPr="00772F51">
        <w:rPr>
          <w:rFonts w:ascii="Arial" w:hAnsi="Arial" w:cs="Arial"/>
          <w:sz w:val="24"/>
          <w:szCs w:val="24"/>
        </w:rPr>
        <w:t xml:space="preserve">GOV (2022). </w:t>
      </w:r>
      <w:r w:rsidRPr="00DB6503">
        <w:rPr>
          <w:rFonts w:ascii="Arial" w:hAnsi="Arial" w:cs="Arial"/>
          <w:i/>
          <w:sz w:val="24"/>
          <w:szCs w:val="24"/>
        </w:rPr>
        <w:t xml:space="preserve">Health and social care </w:t>
      </w:r>
      <w:proofErr w:type="spellStart"/>
      <w:proofErr w:type="gramStart"/>
      <w:r w:rsidRPr="00DB6503">
        <w:rPr>
          <w:rFonts w:ascii="Arial" w:hAnsi="Arial" w:cs="Arial"/>
          <w:i/>
          <w:sz w:val="24"/>
          <w:szCs w:val="24"/>
        </w:rPr>
        <w:t>integration:joining</w:t>
      </w:r>
      <w:proofErr w:type="spellEnd"/>
      <w:proofErr w:type="gramEnd"/>
      <w:r w:rsidRPr="00DB6503">
        <w:rPr>
          <w:rFonts w:ascii="Arial" w:hAnsi="Arial" w:cs="Arial"/>
          <w:i/>
          <w:sz w:val="24"/>
          <w:szCs w:val="24"/>
        </w:rPr>
        <w:t xml:space="preserve"> up care for people, places and populations.</w:t>
      </w:r>
      <w:r w:rsidRPr="00772F51">
        <w:rPr>
          <w:rFonts w:ascii="Arial" w:hAnsi="Arial" w:cs="Arial"/>
          <w:sz w:val="24"/>
          <w:szCs w:val="24"/>
        </w:rPr>
        <w:t xml:space="preserve"> Available at: </w:t>
      </w:r>
      <w:hyperlink r:id="rId9" w:history="1">
        <w:r w:rsidRPr="00772F51">
          <w:rPr>
            <w:rStyle w:val="Hyperlink"/>
            <w:rFonts w:ascii="Arial" w:hAnsi="Arial" w:cs="Arial"/>
            <w:sz w:val="24"/>
            <w:szCs w:val="24"/>
          </w:rPr>
          <w:t>https://www.gov.uk/governemnt/publications/health-and-social-care-for-people-places-and-populations/health-and-social-care-</w:t>
        </w:r>
        <w:r w:rsidRPr="00772F51">
          <w:rPr>
            <w:rStyle w:val="Hyperlink"/>
            <w:rFonts w:ascii="Arial" w:hAnsi="Arial" w:cs="Arial"/>
            <w:sz w:val="24"/>
            <w:szCs w:val="24"/>
          </w:rPr>
          <w:lastRenderedPageBreak/>
          <w:t>integration-joining-up-care-for-people-places-and-populations</w:t>
        </w:r>
      </w:hyperlink>
      <w:r w:rsidRPr="00772F51">
        <w:rPr>
          <w:rFonts w:ascii="Arial" w:hAnsi="Arial" w:cs="Arial"/>
          <w:sz w:val="24"/>
          <w:szCs w:val="24"/>
        </w:rPr>
        <w:t xml:space="preserve"> </w:t>
      </w:r>
      <w:r w:rsidR="00DB6503">
        <w:rPr>
          <w:rFonts w:ascii="Arial" w:hAnsi="Arial" w:cs="Arial"/>
          <w:sz w:val="24"/>
          <w:szCs w:val="24"/>
        </w:rPr>
        <w:t>(Accessed:</w:t>
      </w:r>
      <w:r w:rsidRPr="00772F51">
        <w:rPr>
          <w:rFonts w:ascii="Arial" w:hAnsi="Arial" w:cs="Arial"/>
          <w:sz w:val="24"/>
          <w:szCs w:val="24"/>
        </w:rPr>
        <w:t xml:space="preserve"> 2nd April 2024</w:t>
      </w:r>
      <w:r w:rsidR="00DB6503">
        <w:rPr>
          <w:rFonts w:ascii="Arial" w:hAnsi="Arial" w:cs="Arial"/>
          <w:sz w:val="24"/>
          <w:szCs w:val="24"/>
        </w:rPr>
        <w:t>)</w:t>
      </w:r>
      <w:r w:rsidRPr="00772F51">
        <w:rPr>
          <w:rFonts w:ascii="Arial" w:hAnsi="Arial" w:cs="Arial"/>
          <w:sz w:val="24"/>
          <w:szCs w:val="24"/>
        </w:rPr>
        <w:t>.</w:t>
      </w:r>
    </w:p>
    <w:p w14:paraId="6E9ECB5E" w14:textId="2559BD2B" w:rsidR="00312D73" w:rsidRPr="00772F51" w:rsidRDefault="00312D73" w:rsidP="007521C9">
      <w:pPr>
        <w:rPr>
          <w:rFonts w:ascii="Arial" w:hAnsi="Arial" w:cs="Arial"/>
          <w:sz w:val="24"/>
          <w:szCs w:val="24"/>
        </w:rPr>
      </w:pPr>
      <w:r w:rsidRPr="00772F51">
        <w:rPr>
          <w:rFonts w:ascii="Arial" w:hAnsi="Arial" w:cs="Arial"/>
          <w:sz w:val="24"/>
          <w:szCs w:val="24"/>
        </w:rPr>
        <w:t xml:space="preserve">GOV (2024).  </w:t>
      </w:r>
      <w:r w:rsidRPr="00DB6503">
        <w:rPr>
          <w:rFonts w:ascii="Arial" w:hAnsi="Arial" w:cs="Arial"/>
          <w:i/>
          <w:sz w:val="24"/>
          <w:szCs w:val="24"/>
        </w:rPr>
        <w:t>Prudent Healthcare securing health and well-being for future generations.</w:t>
      </w:r>
      <w:r w:rsidRPr="00772F51">
        <w:rPr>
          <w:rFonts w:ascii="Arial" w:hAnsi="Arial" w:cs="Arial"/>
          <w:sz w:val="24"/>
          <w:szCs w:val="24"/>
        </w:rPr>
        <w:t xml:space="preserve">  Available at: https/</w:t>
      </w:r>
      <w:proofErr w:type="gramStart"/>
      <w:r w:rsidRPr="00772F51">
        <w:rPr>
          <w:rFonts w:ascii="Arial" w:hAnsi="Arial" w:cs="Arial"/>
          <w:sz w:val="24"/>
          <w:szCs w:val="24"/>
        </w:rPr>
        <w:t>/:www.gov.wales/sites/default/files/publications/2019-04/secring-health-and-well-being-for-future-generations.pdf</w:t>
      </w:r>
      <w:proofErr w:type="gramEnd"/>
      <w:r w:rsidRPr="00772F51">
        <w:rPr>
          <w:rFonts w:ascii="Arial" w:hAnsi="Arial" w:cs="Arial"/>
          <w:sz w:val="24"/>
          <w:szCs w:val="24"/>
        </w:rPr>
        <w:t xml:space="preserve">  </w:t>
      </w:r>
      <w:r w:rsidR="00DB6503">
        <w:rPr>
          <w:rFonts w:ascii="Arial" w:hAnsi="Arial" w:cs="Arial"/>
          <w:sz w:val="24"/>
          <w:szCs w:val="24"/>
        </w:rPr>
        <w:t>(</w:t>
      </w:r>
      <w:r w:rsidRPr="00772F51">
        <w:rPr>
          <w:rFonts w:ascii="Arial" w:hAnsi="Arial" w:cs="Arial"/>
          <w:sz w:val="24"/>
          <w:szCs w:val="24"/>
        </w:rPr>
        <w:t>Accessed</w:t>
      </w:r>
      <w:r w:rsidR="00DB6503">
        <w:rPr>
          <w:rFonts w:ascii="Arial" w:hAnsi="Arial" w:cs="Arial"/>
          <w:sz w:val="24"/>
          <w:szCs w:val="24"/>
        </w:rPr>
        <w:t>:</w:t>
      </w:r>
      <w:r w:rsidRPr="00772F51">
        <w:rPr>
          <w:rFonts w:ascii="Arial" w:hAnsi="Arial" w:cs="Arial"/>
          <w:sz w:val="24"/>
          <w:szCs w:val="24"/>
        </w:rPr>
        <w:t xml:space="preserve"> 26</w:t>
      </w:r>
      <w:r w:rsidRPr="00772F51">
        <w:rPr>
          <w:rFonts w:ascii="Arial" w:hAnsi="Arial" w:cs="Arial"/>
          <w:sz w:val="24"/>
          <w:szCs w:val="24"/>
          <w:vertAlign w:val="superscript"/>
        </w:rPr>
        <w:t>th</w:t>
      </w:r>
      <w:r w:rsidRPr="00772F51">
        <w:rPr>
          <w:rFonts w:ascii="Arial" w:hAnsi="Arial" w:cs="Arial"/>
          <w:sz w:val="24"/>
          <w:szCs w:val="24"/>
        </w:rPr>
        <w:t xml:space="preserve"> March 2024</w:t>
      </w:r>
      <w:r w:rsidR="00DB6503">
        <w:rPr>
          <w:rFonts w:ascii="Arial" w:hAnsi="Arial" w:cs="Arial"/>
          <w:sz w:val="24"/>
          <w:szCs w:val="24"/>
        </w:rPr>
        <w:t>)</w:t>
      </w:r>
      <w:r w:rsidRPr="00772F51">
        <w:rPr>
          <w:rFonts w:ascii="Arial" w:hAnsi="Arial" w:cs="Arial"/>
          <w:sz w:val="24"/>
          <w:szCs w:val="24"/>
        </w:rPr>
        <w:t>.</w:t>
      </w:r>
    </w:p>
    <w:p w14:paraId="68E0D8EF" w14:textId="7FB97251" w:rsidR="00710130" w:rsidRPr="00772F51" w:rsidRDefault="00710130" w:rsidP="007521C9">
      <w:pPr>
        <w:rPr>
          <w:rFonts w:ascii="Arial" w:hAnsi="Arial" w:cs="Arial"/>
          <w:i/>
          <w:sz w:val="24"/>
          <w:szCs w:val="24"/>
        </w:rPr>
      </w:pPr>
      <w:proofErr w:type="spellStart"/>
      <w:r w:rsidRPr="00772F51">
        <w:rPr>
          <w:rFonts w:ascii="Arial" w:hAnsi="Arial" w:cs="Arial"/>
          <w:sz w:val="24"/>
          <w:szCs w:val="24"/>
        </w:rPr>
        <w:t>Grittiths</w:t>
      </w:r>
      <w:proofErr w:type="spellEnd"/>
      <w:r w:rsidRPr="00772F51">
        <w:rPr>
          <w:rFonts w:ascii="Arial" w:hAnsi="Arial" w:cs="Arial"/>
          <w:sz w:val="24"/>
          <w:szCs w:val="24"/>
        </w:rPr>
        <w:t xml:space="preserve"> P, Saville C, Ball J, Jones J and Monks T (2021). </w:t>
      </w:r>
      <w:r w:rsidRPr="00DB6503">
        <w:rPr>
          <w:rFonts w:ascii="Arial" w:hAnsi="Arial" w:cs="Arial"/>
          <w:i/>
          <w:sz w:val="24"/>
          <w:szCs w:val="24"/>
        </w:rPr>
        <w:t>Beyond ratios- flexible and resilient nurse staffing options to deliver cost-effective hospital care and address staff shortages: A simulation and economic modelling study</w:t>
      </w:r>
      <w:r w:rsidRPr="00772F51">
        <w:rPr>
          <w:rFonts w:ascii="Arial" w:hAnsi="Arial" w:cs="Arial"/>
          <w:sz w:val="24"/>
          <w:szCs w:val="24"/>
        </w:rPr>
        <w:t xml:space="preserve">. </w:t>
      </w:r>
      <w:r w:rsidRPr="00DB6503">
        <w:rPr>
          <w:rFonts w:ascii="Arial" w:hAnsi="Arial" w:cs="Arial"/>
          <w:sz w:val="24"/>
          <w:szCs w:val="24"/>
        </w:rPr>
        <w:t>PubMed</w:t>
      </w:r>
      <w:r w:rsidRPr="00772F51">
        <w:rPr>
          <w:rFonts w:ascii="Arial" w:hAnsi="Arial" w:cs="Arial"/>
          <w:i/>
          <w:sz w:val="24"/>
          <w:szCs w:val="24"/>
        </w:rPr>
        <w:t>. 117.</w:t>
      </w:r>
    </w:p>
    <w:p w14:paraId="70C742F0" w14:textId="24EE0F35" w:rsidR="00C41F73" w:rsidRPr="00772F51" w:rsidRDefault="003426A6" w:rsidP="007521C9">
      <w:pPr>
        <w:rPr>
          <w:rFonts w:ascii="Arial" w:hAnsi="Arial" w:cs="Arial"/>
          <w:sz w:val="24"/>
          <w:szCs w:val="24"/>
        </w:rPr>
      </w:pPr>
      <w:r w:rsidRPr="00772F51">
        <w:rPr>
          <w:rFonts w:ascii="Arial" w:hAnsi="Arial" w:cs="Arial"/>
          <w:sz w:val="24"/>
          <w:szCs w:val="24"/>
        </w:rPr>
        <w:t xml:space="preserve">Hall L, Johnson J, Ian </w:t>
      </w:r>
      <w:proofErr w:type="gramStart"/>
      <w:r w:rsidRPr="00772F51">
        <w:rPr>
          <w:rFonts w:ascii="Arial" w:hAnsi="Arial" w:cs="Arial"/>
          <w:sz w:val="24"/>
          <w:szCs w:val="24"/>
        </w:rPr>
        <w:t xml:space="preserve">W,  </w:t>
      </w:r>
      <w:proofErr w:type="spellStart"/>
      <w:r w:rsidRPr="00772F51">
        <w:rPr>
          <w:rFonts w:ascii="Arial" w:hAnsi="Arial" w:cs="Arial"/>
          <w:sz w:val="24"/>
          <w:szCs w:val="24"/>
        </w:rPr>
        <w:t>Tsipa</w:t>
      </w:r>
      <w:proofErr w:type="spellEnd"/>
      <w:proofErr w:type="gramEnd"/>
      <w:r w:rsidRPr="00772F51">
        <w:rPr>
          <w:rFonts w:ascii="Arial" w:hAnsi="Arial" w:cs="Arial"/>
          <w:sz w:val="24"/>
          <w:szCs w:val="24"/>
        </w:rPr>
        <w:t xml:space="preserve"> A and O’Connor D (2016). </w:t>
      </w:r>
      <w:r w:rsidRPr="00DB6503">
        <w:rPr>
          <w:rFonts w:ascii="Arial" w:hAnsi="Arial" w:cs="Arial"/>
          <w:i/>
          <w:sz w:val="24"/>
          <w:szCs w:val="24"/>
        </w:rPr>
        <w:t>Healthcare staff wellbeing, Burnout, and patient safety: A systematic Review.</w:t>
      </w:r>
      <w:r w:rsidR="00671CAF" w:rsidRPr="00772F51">
        <w:rPr>
          <w:rFonts w:ascii="Arial" w:hAnsi="Arial" w:cs="Arial"/>
          <w:sz w:val="24"/>
          <w:szCs w:val="24"/>
        </w:rPr>
        <w:t xml:space="preserve"> </w:t>
      </w:r>
      <w:r w:rsidR="00671CAF" w:rsidRPr="00DB6503">
        <w:rPr>
          <w:rFonts w:ascii="Arial" w:hAnsi="Arial" w:cs="Arial"/>
          <w:sz w:val="24"/>
          <w:szCs w:val="24"/>
        </w:rPr>
        <w:t>PubMed</w:t>
      </w:r>
      <w:r w:rsidR="00671CAF" w:rsidRPr="00772F51">
        <w:rPr>
          <w:rFonts w:ascii="Arial" w:hAnsi="Arial" w:cs="Arial"/>
          <w:i/>
          <w:sz w:val="24"/>
          <w:szCs w:val="24"/>
        </w:rPr>
        <w:t xml:space="preserve">. </w:t>
      </w:r>
      <w:r w:rsidRPr="00772F51">
        <w:rPr>
          <w:rFonts w:ascii="Arial" w:hAnsi="Arial" w:cs="Arial"/>
          <w:sz w:val="24"/>
          <w:szCs w:val="24"/>
        </w:rPr>
        <w:t xml:space="preserve"> </w:t>
      </w:r>
      <w:r w:rsidR="00671CAF" w:rsidRPr="00772F51">
        <w:rPr>
          <w:rFonts w:ascii="Arial" w:hAnsi="Arial" w:cs="Arial"/>
          <w:sz w:val="24"/>
          <w:szCs w:val="24"/>
        </w:rPr>
        <w:t xml:space="preserve">11(7). </w:t>
      </w:r>
    </w:p>
    <w:p w14:paraId="2D87E4DD" w14:textId="0A3E8576" w:rsidR="004D24A9" w:rsidRPr="00772F51" w:rsidRDefault="004D24A9" w:rsidP="007521C9">
      <w:pPr>
        <w:rPr>
          <w:rFonts w:ascii="Arial" w:hAnsi="Arial" w:cs="Arial"/>
          <w:sz w:val="24"/>
          <w:szCs w:val="24"/>
        </w:rPr>
      </w:pPr>
      <w:r w:rsidRPr="00772F51">
        <w:rPr>
          <w:rFonts w:ascii="Arial" w:hAnsi="Arial" w:cs="Arial"/>
          <w:sz w:val="24"/>
          <w:szCs w:val="24"/>
        </w:rPr>
        <w:t xml:space="preserve">Hertz-Palmar N, Moore T, Gothelf D, DiDomenico G, </w:t>
      </w:r>
      <w:proofErr w:type="spellStart"/>
      <w:r w:rsidRPr="00772F51">
        <w:rPr>
          <w:rFonts w:ascii="Arial" w:hAnsi="Arial" w:cs="Arial"/>
          <w:sz w:val="24"/>
          <w:szCs w:val="24"/>
        </w:rPr>
        <w:t>Dekel</w:t>
      </w:r>
      <w:proofErr w:type="spellEnd"/>
      <w:r w:rsidRPr="00772F51">
        <w:rPr>
          <w:rFonts w:ascii="Arial" w:hAnsi="Arial" w:cs="Arial"/>
          <w:sz w:val="24"/>
          <w:szCs w:val="24"/>
        </w:rPr>
        <w:t xml:space="preserve"> I, Greenberg D, Brown L, </w:t>
      </w:r>
      <w:proofErr w:type="spellStart"/>
      <w:r w:rsidRPr="00772F51">
        <w:rPr>
          <w:rFonts w:ascii="Arial" w:hAnsi="Arial" w:cs="Arial"/>
          <w:sz w:val="24"/>
          <w:szCs w:val="24"/>
        </w:rPr>
        <w:t>Matalon</w:t>
      </w:r>
      <w:proofErr w:type="spellEnd"/>
      <w:r w:rsidRPr="00772F51">
        <w:rPr>
          <w:rFonts w:ascii="Arial" w:hAnsi="Arial" w:cs="Arial"/>
          <w:sz w:val="24"/>
          <w:szCs w:val="24"/>
        </w:rPr>
        <w:t xml:space="preserve"> N, </w:t>
      </w:r>
      <w:proofErr w:type="spellStart"/>
      <w:r w:rsidRPr="00772F51">
        <w:rPr>
          <w:rFonts w:ascii="Arial" w:hAnsi="Arial" w:cs="Arial"/>
          <w:sz w:val="24"/>
          <w:szCs w:val="24"/>
        </w:rPr>
        <w:t>Visaki</w:t>
      </w:r>
      <w:proofErr w:type="spellEnd"/>
      <w:r w:rsidRPr="00772F51">
        <w:rPr>
          <w:rFonts w:ascii="Arial" w:hAnsi="Arial" w:cs="Arial"/>
          <w:sz w:val="24"/>
          <w:szCs w:val="24"/>
        </w:rPr>
        <w:t xml:space="preserve"> E, White L, Himes M, Gur R, </w:t>
      </w:r>
      <w:proofErr w:type="spellStart"/>
      <w:r w:rsidRPr="00772F51">
        <w:rPr>
          <w:rFonts w:ascii="Arial" w:hAnsi="Arial" w:cs="Arial"/>
          <w:sz w:val="24"/>
          <w:szCs w:val="24"/>
        </w:rPr>
        <w:t>Pessach</w:t>
      </w:r>
      <w:proofErr w:type="spellEnd"/>
      <w:r w:rsidRPr="00772F51">
        <w:rPr>
          <w:rFonts w:ascii="Arial" w:hAnsi="Arial" w:cs="Arial"/>
          <w:sz w:val="24"/>
          <w:szCs w:val="24"/>
        </w:rPr>
        <w:t xml:space="preserve"> I and </w:t>
      </w:r>
      <w:proofErr w:type="spellStart"/>
      <w:r w:rsidRPr="00772F51">
        <w:rPr>
          <w:rFonts w:ascii="Arial" w:hAnsi="Arial" w:cs="Arial"/>
          <w:sz w:val="24"/>
          <w:szCs w:val="24"/>
        </w:rPr>
        <w:t>Barzilay</w:t>
      </w:r>
      <w:proofErr w:type="spellEnd"/>
      <w:r w:rsidRPr="00772F51">
        <w:rPr>
          <w:rFonts w:ascii="Arial" w:hAnsi="Arial" w:cs="Arial"/>
          <w:sz w:val="24"/>
          <w:szCs w:val="24"/>
        </w:rPr>
        <w:t xml:space="preserve"> R, (2021). </w:t>
      </w:r>
      <w:r w:rsidRPr="00DB6503">
        <w:rPr>
          <w:rFonts w:ascii="Arial" w:hAnsi="Arial" w:cs="Arial"/>
          <w:i/>
          <w:sz w:val="24"/>
          <w:szCs w:val="24"/>
        </w:rPr>
        <w:t xml:space="preserve">Association among income loss, financial strain and depressive symptoms during COVID-19: Evidence from </w:t>
      </w:r>
      <w:r w:rsidR="00C86FA0" w:rsidRPr="00DB6503">
        <w:rPr>
          <w:rFonts w:ascii="Arial" w:hAnsi="Arial" w:cs="Arial"/>
          <w:i/>
          <w:sz w:val="24"/>
          <w:szCs w:val="24"/>
        </w:rPr>
        <w:t>two longitudinal studies</w:t>
      </w:r>
      <w:r w:rsidR="00C86FA0" w:rsidRPr="00772F51">
        <w:rPr>
          <w:rFonts w:ascii="Arial" w:hAnsi="Arial" w:cs="Arial"/>
          <w:sz w:val="24"/>
          <w:szCs w:val="24"/>
        </w:rPr>
        <w:t xml:space="preserve">. </w:t>
      </w:r>
      <w:r w:rsidR="00C86FA0" w:rsidRPr="00DB6503">
        <w:rPr>
          <w:rFonts w:ascii="Arial" w:hAnsi="Arial" w:cs="Arial"/>
          <w:sz w:val="24"/>
          <w:szCs w:val="24"/>
        </w:rPr>
        <w:t>Journal of affective disorders</w:t>
      </w:r>
      <w:r w:rsidR="00C86FA0" w:rsidRPr="00772F51">
        <w:rPr>
          <w:rFonts w:ascii="Arial" w:hAnsi="Arial" w:cs="Arial"/>
          <w:i/>
          <w:sz w:val="24"/>
          <w:szCs w:val="24"/>
        </w:rPr>
        <w:t xml:space="preserve">. </w:t>
      </w:r>
      <w:r w:rsidR="00C86FA0" w:rsidRPr="00772F51">
        <w:rPr>
          <w:rFonts w:ascii="Arial" w:hAnsi="Arial" w:cs="Arial"/>
          <w:sz w:val="24"/>
          <w:szCs w:val="24"/>
        </w:rPr>
        <w:t>1 PP. 1-8.</w:t>
      </w:r>
    </w:p>
    <w:p w14:paraId="4EBCDAE5" w14:textId="001BA2AF" w:rsidR="007521C9" w:rsidRPr="00772F51" w:rsidRDefault="007521C9" w:rsidP="007521C9">
      <w:pPr>
        <w:rPr>
          <w:rFonts w:ascii="Arial" w:hAnsi="Arial" w:cs="Arial"/>
          <w:sz w:val="24"/>
          <w:szCs w:val="24"/>
        </w:rPr>
      </w:pPr>
      <w:r w:rsidRPr="00772F51">
        <w:rPr>
          <w:rFonts w:ascii="Arial" w:hAnsi="Arial" w:cs="Arial"/>
          <w:sz w:val="24"/>
          <w:szCs w:val="24"/>
        </w:rPr>
        <w:t xml:space="preserve">Hickson K and Williams B (2022). </w:t>
      </w:r>
      <w:r w:rsidR="00543D60" w:rsidRPr="00DB6503">
        <w:rPr>
          <w:rFonts w:ascii="Arial" w:hAnsi="Arial" w:cs="Arial"/>
          <w:i/>
          <w:sz w:val="24"/>
          <w:szCs w:val="24"/>
        </w:rPr>
        <w:t>The Beverage Report at 80</w:t>
      </w:r>
      <w:r w:rsidR="00543D60" w:rsidRPr="00772F51">
        <w:rPr>
          <w:rFonts w:ascii="Arial" w:hAnsi="Arial" w:cs="Arial"/>
          <w:sz w:val="24"/>
          <w:szCs w:val="24"/>
        </w:rPr>
        <w:t xml:space="preserve">. </w:t>
      </w:r>
      <w:r w:rsidR="00543D60" w:rsidRPr="00DB6503">
        <w:rPr>
          <w:rFonts w:ascii="Arial" w:hAnsi="Arial" w:cs="Arial"/>
          <w:sz w:val="24"/>
          <w:szCs w:val="24"/>
        </w:rPr>
        <w:t>Sage Journals.</w:t>
      </w:r>
      <w:r w:rsidR="00543D60" w:rsidRPr="00772F51">
        <w:rPr>
          <w:rFonts w:ascii="Arial" w:hAnsi="Arial" w:cs="Arial"/>
          <w:i/>
          <w:sz w:val="24"/>
          <w:szCs w:val="24"/>
        </w:rPr>
        <w:t xml:space="preserve"> </w:t>
      </w:r>
      <w:r w:rsidR="00543D60" w:rsidRPr="00772F51">
        <w:rPr>
          <w:rFonts w:ascii="Arial" w:hAnsi="Arial" w:cs="Arial"/>
          <w:sz w:val="24"/>
          <w:szCs w:val="24"/>
        </w:rPr>
        <w:t>13(1) PP.26-29.</w:t>
      </w:r>
    </w:p>
    <w:p w14:paraId="3F3CCBFF" w14:textId="0E9E6965" w:rsidR="008F3E2A" w:rsidRDefault="008F3E2A" w:rsidP="007521C9">
      <w:pPr>
        <w:rPr>
          <w:rFonts w:ascii="Arial" w:hAnsi="Arial" w:cs="Arial"/>
          <w:sz w:val="24"/>
          <w:szCs w:val="24"/>
        </w:rPr>
      </w:pPr>
      <w:r w:rsidRPr="00772F51">
        <w:rPr>
          <w:rFonts w:ascii="Arial" w:hAnsi="Arial" w:cs="Arial"/>
          <w:sz w:val="24"/>
          <w:szCs w:val="24"/>
        </w:rPr>
        <w:t xml:space="preserve">Hughes G, Shaw A and Greenhalgh T (2022). </w:t>
      </w:r>
      <w:r w:rsidRPr="00DB6503">
        <w:rPr>
          <w:rFonts w:ascii="Arial" w:hAnsi="Arial" w:cs="Arial"/>
          <w:i/>
          <w:sz w:val="24"/>
          <w:szCs w:val="24"/>
        </w:rPr>
        <w:t>Why doesn’t integrated care work? Using strong structuration theory to explain the limitations of an English case</w:t>
      </w:r>
      <w:r w:rsidRPr="00772F51">
        <w:rPr>
          <w:rFonts w:ascii="Arial" w:hAnsi="Arial" w:cs="Arial"/>
          <w:sz w:val="24"/>
          <w:szCs w:val="24"/>
        </w:rPr>
        <w:t xml:space="preserve">. </w:t>
      </w:r>
      <w:r w:rsidRPr="00DB6503">
        <w:rPr>
          <w:rFonts w:ascii="Arial" w:hAnsi="Arial" w:cs="Arial"/>
          <w:sz w:val="24"/>
          <w:szCs w:val="24"/>
        </w:rPr>
        <w:t>PubMed</w:t>
      </w:r>
      <w:r w:rsidRPr="00772F51">
        <w:rPr>
          <w:rFonts w:ascii="Arial" w:hAnsi="Arial" w:cs="Arial"/>
          <w:i/>
          <w:sz w:val="24"/>
          <w:szCs w:val="24"/>
        </w:rPr>
        <w:t xml:space="preserve">. </w:t>
      </w:r>
      <w:r w:rsidRPr="00772F51">
        <w:rPr>
          <w:rFonts w:ascii="Arial" w:hAnsi="Arial" w:cs="Arial"/>
          <w:sz w:val="24"/>
          <w:szCs w:val="24"/>
        </w:rPr>
        <w:t>44(1) PP. 113-129.</w:t>
      </w:r>
    </w:p>
    <w:p w14:paraId="6E3DFA6A" w14:textId="352EFC85" w:rsidR="007D3E5F" w:rsidRPr="00E32776" w:rsidRDefault="007D3E5F" w:rsidP="007521C9">
      <w:pPr>
        <w:rPr>
          <w:rFonts w:ascii="Arial" w:hAnsi="Arial" w:cs="Arial"/>
          <w:sz w:val="24"/>
          <w:szCs w:val="24"/>
        </w:rPr>
      </w:pPr>
      <w:r>
        <w:rPr>
          <w:rFonts w:ascii="Arial" w:hAnsi="Arial" w:cs="Arial"/>
          <w:sz w:val="24"/>
          <w:szCs w:val="24"/>
        </w:rPr>
        <w:t xml:space="preserve">Johnson A, Conroy S, Thompson D, </w:t>
      </w:r>
      <w:proofErr w:type="spellStart"/>
      <w:r>
        <w:rPr>
          <w:rFonts w:ascii="Arial" w:hAnsi="Arial" w:cs="Arial"/>
          <w:sz w:val="24"/>
          <w:szCs w:val="24"/>
        </w:rPr>
        <w:t>Hassett</w:t>
      </w:r>
      <w:proofErr w:type="spellEnd"/>
      <w:r>
        <w:rPr>
          <w:rFonts w:ascii="Arial" w:hAnsi="Arial" w:cs="Arial"/>
          <w:sz w:val="24"/>
          <w:szCs w:val="24"/>
        </w:rPr>
        <w:t xml:space="preserve"> G, Clayton A and Backhouse E (2022). Staff experience in the NHS</w:t>
      </w:r>
      <w:r w:rsidR="00E32776">
        <w:rPr>
          <w:rFonts w:ascii="Arial" w:hAnsi="Arial" w:cs="Arial"/>
          <w:sz w:val="24"/>
          <w:szCs w:val="24"/>
        </w:rPr>
        <w:t xml:space="preserve">: A national study- an experience -based design approach. </w:t>
      </w:r>
      <w:r w:rsidR="00E32776">
        <w:rPr>
          <w:rFonts w:ascii="Arial" w:hAnsi="Arial" w:cs="Arial"/>
          <w:i/>
          <w:sz w:val="24"/>
          <w:szCs w:val="24"/>
        </w:rPr>
        <w:t xml:space="preserve">PubMed. </w:t>
      </w:r>
      <w:r w:rsidR="00E32776">
        <w:rPr>
          <w:rFonts w:ascii="Arial" w:hAnsi="Arial" w:cs="Arial"/>
          <w:sz w:val="24"/>
          <w:szCs w:val="24"/>
        </w:rPr>
        <w:t>9.</w:t>
      </w:r>
    </w:p>
    <w:p w14:paraId="6B817AE7" w14:textId="7FA9B8DB" w:rsidR="00A678A9" w:rsidRPr="00772F51" w:rsidRDefault="00A678A9" w:rsidP="007521C9">
      <w:pPr>
        <w:rPr>
          <w:rFonts w:ascii="Arial" w:hAnsi="Arial" w:cs="Arial"/>
          <w:i/>
          <w:sz w:val="24"/>
          <w:szCs w:val="24"/>
        </w:rPr>
      </w:pPr>
      <w:r w:rsidRPr="00772F51">
        <w:rPr>
          <w:rFonts w:ascii="Arial" w:hAnsi="Arial" w:cs="Arial"/>
          <w:sz w:val="24"/>
          <w:szCs w:val="24"/>
        </w:rPr>
        <w:t xml:space="preserve">Juan N, Martin S, </w:t>
      </w:r>
      <w:proofErr w:type="spellStart"/>
      <w:r w:rsidRPr="00772F51">
        <w:rPr>
          <w:rFonts w:ascii="Arial" w:hAnsi="Arial" w:cs="Arial"/>
          <w:sz w:val="24"/>
          <w:szCs w:val="24"/>
        </w:rPr>
        <w:t>Badley</w:t>
      </w:r>
      <w:proofErr w:type="spellEnd"/>
      <w:r w:rsidRPr="00772F51">
        <w:rPr>
          <w:rFonts w:ascii="Arial" w:hAnsi="Arial" w:cs="Arial"/>
          <w:sz w:val="24"/>
          <w:szCs w:val="24"/>
        </w:rPr>
        <w:t xml:space="preserve"> A, </w:t>
      </w:r>
      <w:proofErr w:type="spellStart"/>
      <w:r w:rsidRPr="00772F51">
        <w:rPr>
          <w:rFonts w:ascii="Arial" w:hAnsi="Arial" w:cs="Arial"/>
          <w:sz w:val="24"/>
          <w:szCs w:val="24"/>
        </w:rPr>
        <w:t>Maio</w:t>
      </w:r>
      <w:proofErr w:type="spellEnd"/>
      <w:r w:rsidRPr="00772F51">
        <w:rPr>
          <w:rFonts w:ascii="Arial" w:hAnsi="Arial" w:cs="Arial"/>
          <w:sz w:val="24"/>
          <w:szCs w:val="24"/>
        </w:rPr>
        <w:t xml:space="preserve"> L, </w:t>
      </w:r>
      <w:proofErr w:type="spellStart"/>
      <w:r w:rsidRPr="00772F51">
        <w:rPr>
          <w:rFonts w:ascii="Arial" w:hAnsi="Arial" w:cs="Arial"/>
          <w:sz w:val="24"/>
          <w:szCs w:val="24"/>
        </w:rPr>
        <w:t>Gronolm</w:t>
      </w:r>
      <w:proofErr w:type="spellEnd"/>
      <w:r w:rsidRPr="00772F51">
        <w:rPr>
          <w:rFonts w:ascii="Arial" w:hAnsi="Arial" w:cs="Arial"/>
          <w:sz w:val="24"/>
          <w:szCs w:val="24"/>
        </w:rPr>
        <w:t xml:space="preserve"> P, Buck C, Flores E, </w:t>
      </w:r>
      <w:proofErr w:type="spellStart"/>
      <w:r w:rsidRPr="00772F51">
        <w:rPr>
          <w:rFonts w:ascii="Arial" w:hAnsi="Arial" w:cs="Arial"/>
          <w:sz w:val="24"/>
          <w:szCs w:val="24"/>
        </w:rPr>
        <w:t>Vanderslott</w:t>
      </w:r>
      <w:proofErr w:type="spellEnd"/>
      <w:r w:rsidRPr="00772F51">
        <w:rPr>
          <w:rFonts w:ascii="Arial" w:hAnsi="Arial" w:cs="Arial"/>
          <w:sz w:val="24"/>
          <w:szCs w:val="24"/>
        </w:rPr>
        <w:t xml:space="preserve"> S, </w:t>
      </w:r>
      <w:proofErr w:type="spellStart"/>
      <w:r w:rsidRPr="00772F51">
        <w:rPr>
          <w:rFonts w:ascii="Arial" w:hAnsi="Arial" w:cs="Arial"/>
          <w:sz w:val="24"/>
          <w:szCs w:val="24"/>
        </w:rPr>
        <w:t>Syversen</w:t>
      </w:r>
      <w:proofErr w:type="spellEnd"/>
      <w:r w:rsidRPr="00772F51">
        <w:rPr>
          <w:rFonts w:ascii="Arial" w:hAnsi="Arial" w:cs="Arial"/>
          <w:sz w:val="24"/>
          <w:szCs w:val="24"/>
        </w:rPr>
        <w:t xml:space="preserve"> A, Symmons </w:t>
      </w:r>
      <w:r w:rsidR="004D24A9" w:rsidRPr="00772F51">
        <w:rPr>
          <w:rFonts w:ascii="Arial" w:hAnsi="Arial" w:cs="Arial"/>
          <w:sz w:val="24"/>
          <w:szCs w:val="24"/>
        </w:rPr>
        <w:t xml:space="preserve">S, Uddin I, </w:t>
      </w:r>
      <w:proofErr w:type="spellStart"/>
      <w:r w:rsidR="004D24A9" w:rsidRPr="00772F51">
        <w:rPr>
          <w:rFonts w:ascii="Arial" w:hAnsi="Arial" w:cs="Arial"/>
          <w:sz w:val="24"/>
          <w:szCs w:val="24"/>
        </w:rPr>
        <w:t>Karia</w:t>
      </w:r>
      <w:proofErr w:type="spellEnd"/>
      <w:r w:rsidR="004D24A9" w:rsidRPr="00772F51">
        <w:rPr>
          <w:rFonts w:ascii="Arial" w:hAnsi="Arial" w:cs="Arial"/>
          <w:sz w:val="24"/>
          <w:szCs w:val="24"/>
        </w:rPr>
        <w:t xml:space="preserve"> A, Iqbal S and </w:t>
      </w:r>
      <w:proofErr w:type="spellStart"/>
      <w:r w:rsidR="004D24A9" w:rsidRPr="00772F51">
        <w:rPr>
          <w:rFonts w:ascii="Arial" w:hAnsi="Arial" w:cs="Arial"/>
          <w:sz w:val="24"/>
          <w:szCs w:val="24"/>
        </w:rPr>
        <w:t>Vindrola-Padros</w:t>
      </w:r>
      <w:proofErr w:type="spellEnd"/>
      <w:r w:rsidR="004D24A9" w:rsidRPr="00772F51">
        <w:rPr>
          <w:rFonts w:ascii="Arial" w:hAnsi="Arial" w:cs="Arial"/>
          <w:sz w:val="24"/>
          <w:szCs w:val="24"/>
        </w:rPr>
        <w:t xml:space="preserve"> C (2023). </w:t>
      </w:r>
      <w:r w:rsidR="004D24A9" w:rsidRPr="00DB6503">
        <w:rPr>
          <w:rFonts w:ascii="Arial" w:hAnsi="Arial" w:cs="Arial"/>
          <w:i/>
          <w:sz w:val="24"/>
          <w:szCs w:val="24"/>
        </w:rPr>
        <w:t>Frontline health care workers’ mental health and well-being during the first year of the COVID-19 pandemic: Analysis of interviews and social media data</w:t>
      </w:r>
      <w:r w:rsidR="004D24A9" w:rsidRPr="00772F51">
        <w:rPr>
          <w:rFonts w:ascii="Arial" w:hAnsi="Arial" w:cs="Arial"/>
          <w:sz w:val="24"/>
          <w:szCs w:val="24"/>
        </w:rPr>
        <w:t xml:space="preserve">. </w:t>
      </w:r>
      <w:r w:rsidR="004D24A9" w:rsidRPr="00DB6503">
        <w:rPr>
          <w:rFonts w:ascii="Arial" w:hAnsi="Arial" w:cs="Arial"/>
          <w:sz w:val="24"/>
          <w:szCs w:val="24"/>
        </w:rPr>
        <w:t>PubMed</w:t>
      </w:r>
      <w:r w:rsidR="004D24A9" w:rsidRPr="00772F51">
        <w:rPr>
          <w:rFonts w:ascii="Arial" w:hAnsi="Arial" w:cs="Arial"/>
          <w:i/>
          <w:sz w:val="24"/>
          <w:szCs w:val="24"/>
        </w:rPr>
        <w:t>. 25.</w:t>
      </w:r>
    </w:p>
    <w:p w14:paraId="2D25B4C7" w14:textId="4E18E146" w:rsidR="00636994" w:rsidRPr="00772F51" w:rsidRDefault="00636994" w:rsidP="007521C9">
      <w:pPr>
        <w:rPr>
          <w:rFonts w:ascii="Arial" w:hAnsi="Arial" w:cs="Arial"/>
          <w:sz w:val="24"/>
          <w:szCs w:val="24"/>
        </w:rPr>
      </w:pPr>
      <w:r w:rsidRPr="00772F51">
        <w:rPr>
          <w:rFonts w:ascii="Arial" w:hAnsi="Arial" w:cs="Arial"/>
          <w:sz w:val="24"/>
          <w:szCs w:val="24"/>
        </w:rPr>
        <w:t xml:space="preserve">Khan Z (2023). </w:t>
      </w:r>
      <w:r w:rsidRPr="00DB6503">
        <w:rPr>
          <w:rFonts w:ascii="Arial" w:hAnsi="Arial" w:cs="Arial"/>
          <w:i/>
          <w:sz w:val="24"/>
          <w:szCs w:val="24"/>
        </w:rPr>
        <w:t>The emerging challenges and strengths of the national health services: A physician perspective</w:t>
      </w:r>
      <w:r w:rsidRPr="00772F51">
        <w:rPr>
          <w:rFonts w:ascii="Arial" w:hAnsi="Arial" w:cs="Arial"/>
          <w:sz w:val="24"/>
          <w:szCs w:val="24"/>
        </w:rPr>
        <w:t xml:space="preserve">. </w:t>
      </w:r>
      <w:r w:rsidRPr="00DB6503">
        <w:rPr>
          <w:rFonts w:ascii="Arial" w:hAnsi="Arial" w:cs="Arial"/>
          <w:sz w:val="24"/>
          <w:szCs w:val="24"/>
        </w:rPr>
        <w:t>PubMed</w:t>
      </w:r>
      <w:r w:rsidRPr="00772F51">
        <w:rPr>
          <w:rFonts w:ascii="Arial" w:hAnsi="Arial" w:cs="Arial"/>
          <w:i/>
          <w:sz w:val="24"/>
          <w:szCs w:val="24"/>
        </w:rPr>
        <w:t xml:space="preserve"> </w:t>
      </w:r>
      <w:r w:rsidRPr="00772F51">
        <w:rPr>
          <w:rFonts w:ascii="Arial" w:hAnsi="Arial" w:cs="Arial"/>
          <w:sz w:val="24"/>
          <w:szCs w:val="24"/>
        </w:rPr>
        <w:t>15(5).</w:t>
      </w:r>
    </w:p>
    <w:p w14:paraId="05796F8C" w14:textId="18F13A98" w:rsidR="002514DD" w:rsidRPr="00772F51" w:rsidRDefault="002514DD" w:rsidP="007521C9">
      <w:pPr>
        <w:rPr>
          <w:rFonts w:ascii="Arial" w:hAnsi="Arial" w:cs="Arial"/>
          <w:i/>
          <w:sz w:val="24"/>
          <w:szCs w:val="24"/>
        </w:rPr>
      </w:pPr>
    </w:p>
    <w:p w14:paraId="028C8853" w14:textId="4504C3BD" w:rsidR="00CF2C60" w:rsidRPr="00772F51" w:rsidRDefault="00CF2C60" w:rsidP="007521C9">
      <w:pPr>
        <w:rPr>
          <w:rFonts w:ascii="Arial" w:hAnsi="Arial" w:cs="Arial"/>
          <w:sz w:val="24"/>
          <w:szCs w:val="24"/>
        </w:rPr>
      </w:pPr>
      <w:r w:rsidRPr="00772F51">
        <w:rPr>
          <w:rFonts w:ascii="Arial" w:hAnsi="Arial" w:cs="Arial"/>
          <w:sz w:val="24"/>
          <w:szCs w:val="24"/>
        </w:rPr>
        <w:t xml:space="preserve">Kwame A and </w:t>
      </w:r>
      <w:proofErr w:type="spellStart"/>
      <w:r w:rsidRPr="00772F51">
        <w:rPr>
          <w:rFonts w:ascii="Arial" w:hAnsi="Arial" w:cs="Arial"/>
          <w:sz w:val="24"/>
          <w:szCs w:val="24"/>
        </w:rPr>
        <w:t>Petrucka</w:t>
      </w:r>
      <w:proofErr w:type="spellEnd"/>
      <w:r w:rsidRPr="00772F51">
        <w:rPr>
          <w:rFonts w:ascii="Arial" w:hAnsi="Arial" w:cs="Arial"/>
          <w:sz w:val="24"/>
          <w:szCs w:val="24"/>
        </w:rPr>
        <w:t xml:space="preserve"> P (2021) </w:t>
      </w:r>
      <w:r w:rsidRPr="00DB6503">
        <w:rPr>
          <w:rFonts w:ascii="Arial" w:hAnsi="Arial" w:cs="Arial"/>
          <w:i/>
          <w:sz w:val="24"/>
          <w:szCs w:val="24"/>
        </w:rPr>
        <w:t>A literature-based study of patient-centred care and communication in nurse-patient interactions: barriers, facilitators, and the way forward.</w:t>
      </w:r>
      <w:r w:rsidRPr="00772F51">
        <w:rPr>
          <w:rFonts w:ascii="Arial" w:hAnsi="Arial" w:cs="Arial"/>
          <w:sz w:val="24"/>
          <w:szCs w:val="24"/>
        </w:rPr>
        <w:t xml:space="preserve"> </w:t>
      </w:r>
      <w:r w:rsidRPr="00DB6503">
        <w:rPr>
          <w:rFonts w:ascii="Arial" w:hAnsi="Arial" w:cs="Arial"/>
          <w:sz w:val="24"/>
          <w:szCs w:val="24"/>
        </w:rPr>
        <w:t>BMC Nursing</w:t>
      </w:r>
      <w:r w:rsidRPr="00772F51">
        <w:rPr>
          <w:rFonts w:ascii="Arial" w:hAnsi="Arial" w:cs="Arial"/>
          <w:i/>
          <w:sz w:val="24"/>
          <w:szCs w:val="24"/>
        </w:rPr>
        <w:t>.</w:t>
      </w:r>
      <w:r w:rsidRPr="00772F51">
        <w:rPr>
          <w:rFonts w:ascii="Arial" w:hAnsi="Arial" w:cs="Arial"/>
          <w:sz w:val="24"/>
          <w:szCs w:val="24"/>
        </w:rPr>
        <w:t>158.</w:t>
      </w:r>
    </w:p>
    <w:p w14:paraId="62D5F1BD" w14:textId="1C2EA5C3" w:rsidR="007E6E6A" w:rsidRPr="00772F51" w:rsidRDefault="007E6E6A" w:rsidP="007521C9">
      <w:pPr>
        <w:rPr>
          <w:rFonts w:ascii="Arial" w:hAnsi="Arial" w:cs="Arial"/>
          <w:sz w:val="24"/>
          <w:szCs w:val="24"/>
        </w:rPr>
      </w:pPr>
      <w:r w:rsidRPr="00772F51">
        <w:rPr>
          <w:rFonts w:ascii="Arial" w:hAnsi="Arial" w:cs="Arial"/>
          <w:sz w:val="24"/>
          <w:szCs w:val="24"/>
        </w:rPr>
        <w:t xml:space="preserve">Latimer T, </w:t>
      </w:r>
      <w:proofErr w:type="spellStart"/>
      <w:r w:rsidRPr="00772F51">
        <w:rPr>
          <w:rFonts w:ascii="Arial" w:hAnsi="Arial" w:cs="Arial"/>
          <w:sz w:val="24"/>
          <w:szCs w:val="24"/>
        </w:rPr>
        <w:t>Roscamp</w:t>
      </w:r>
      <w:proofErr w:type="spellEnd"/>
      <w:r w:rsidRPr="00772F51">
        <w:rPr>
          <w:rFonts w:ascii="Arial" w:hAnsi="Arial" w:cs="Arial"/>
          <w:sz w:val="24"/>
          <w:szCs w:val="24"/>
        </w:rPr>
        <w:t xml:space="preserve"> J and </w:t>
      </w:r>
      <w:proofErr w:type="spellStart"/>
      <w:r w:rsidRPr="00772F51">
        <w:rPr>
          <w:rFonts w:ascii="Arial" w:hAnsi="Arial" w:cs="Arial"/>
          <w:sz w:val="24"/>
          <w:szCs w:val="24"/>
        </w:rPr>
        <w:t>Papanikitas</w:t>
      </w:r>
      <w:proofErr w:type="spellEnd"/>
      <w:r w:rsidRPr="00772F51">
        <w:rPr>
          <w:rFonts w:ascii="Arial" w:hAnsi="Arial" w:cs="Arial"/>
          <w:sz w:val="24"/>
          <w:szCs w:val="24"/>
        </w:rPr>
        <w:t xml:space="preserve"> A (2017). </w:t>
      </w:r>
      <w:r w:rsidRPr="00DB6503">
        <w:rPr>
          <w:rFonts w:ascii="Arial" w:hAnsi="Arial" w:cs="Arial"/>
          <w:i/>
          <w:sz w:val="24"/>
          <w:szCs w:val="24"/>
        </w:rPr>
        <w:t>Patient-centredness and consumerism in healthcare: an ideological mess.</w:t>
      </w:r>
      <w:r w:rsidRPr="00772F51">
        <w:rPr>
          <w:rFonts w:ascii="Arial" w:hAnsi="Arial" w:cs="Arial"/>
          <w:sz w:val="24"/>
          <w:szCs w:val="24"/>
        </w:rPr>
        <w:t xml:space="preserve"> 110(11) PP. 425-427.</w:t>
      </w:r>
    </w:p>
    <w:p w14:paraId="0E9071F9" w14:textId="0BF6E8D0" w:rsidR="00A47575" w:rsidRDefault="00A47575" w:rsidP="007521C9">
      <w:pPr>
        <w:rPr>
          <w:rFonts w:ascii="Arial" w:hAnsi="Arial" w:cs="Arial"/>
          <w:sz w:val="24"/>
          <w:szCs w:val="24"/>
        </w:rPr>
      </w:pPr>
      <w:r w:rsidRPr="00772F51">
        <w:rPr>
          <w:rFonts w:ascii="Arial" w:hAnsi="Arial" w:cs="Arial"/>
          <w:sz w:val="24"/>
          <w:szCs w:val="24"/>
        </w:rPr>
        <w:t xml:space="preserve">Lunt N, Smith R, Mannion R, Green S, </w:t>
      </w:r>
      <w:proofErr w:type="spellStart"/>
      <w:r w:rsidRPr="00772F51">
        <w:rPr>
          <w:rFonts w:ascii="Arial" w:hAnsi="Arial" w:cs="Arial"/>
          <w:sz w:val="24"/>
          <w:szCs w:val="24"/>
        </w:rPr>
        <w:t>Exworthy</w:t>
      </w:r>
      <w:proofErr w:type="spellEnd"/>
      <w:r w:rsidRPr="00772F51">
        <w:rPr>
          <w:rFonts w:ascii="Arial" w:hAnsi="Arial" w:cs="Arial"/>
          <w:sz w:val="24"/>
          <w:szCs w:val="24"/>
        </w:rPr>
        <w:t xml:space="preserve"> M, </w:t>
      </w:r>
      <w:proofErr w:type="spellStart"/>
      <w:r w:rsidRPr="00772F51">
        <w:rPr>
          <w:rFonts w:ascii="Arial" w:hAnsi="Arial" w:cs="Arial"/>
          <w:sz w:val="24"/>
          <w:szCs w:val="24"/>
        </w:rPr>
        <w:t>Hanefeld</w:t>
      </w:r>
      <w:proofErr w:type="spellEnd"/>
      <w:r w:rsidRPr="00772F51">
        <w:rPr>
          <w:rFonts w:ascii="Arial" w:hAnsi="Arial" w:cs="Arial"/>
          <w:sz w:val="24"/>
          <w:szCs w:val="24"/>
        </w:rPr>
        <w:t xml:space="preserve"> J, Horsfall D, Marchin L and King H (2014), </w:t>
      </w:r>
      <w:r w:rsidRPr="00DB6503">
        <w:rPr>
          <w:rFonts w:ascii="Arial" w:hAnsi="Arial" w:cs="Arial"/>
          <w:i/>
          <w:sz w:val="24"/>
          <w:szCs w:val="24"/>
        </w:rPr>
        <w:t>Implications for the NH</w:t>
      </w:r>
      <w:r w:rsidR="00F54C81" w:rsidRPr="00DB6503">
        <w:rPr>
          <w:rFonts w:ascii="Arial" w:hAnsi="Arial" w:cs="Arial"/>
          <w:i/>
          <w:sz w:val="24"/>
          <w:szCs w:val="24"/>
        </w:rPr>
        <w:t xml:space="preserve">S of inward and outward medical tourism: a policy and economic analysis using literature review and mixed-methods </w:t>
      </w:r>
      <w:r w:rsidR="00F54C81" w:rsidRPr="00DB6503">
        <w:rPr>
          <w:rFonts w:ascii="Arial" w:hAnsi="Arial" w:cs="Arial"/>
          <w:i/>
          <w:sz w:val="24"/>
          <w:szCs w:val="24"/>
        </w:rPr>
        <w:lastRenderedPageBreak/>
        <w:t>approaches. NHS National Institute for health research</w:t>
      </w:r>
      <w:r w:rsidR="00F54C81" w:rsidRPr="00772F51">
        <w:rPr>
          <w:rFonts w:ascii="Arial" w:hAnsi="Arial" w:cs="Arial"/>
          <w:i/>
          <w:sz w:val="24"/>
          <w:szCs w:val="24"/>
        </w:rPr>
        <w:t xml:space="preserve">. </w:t>
      </w:r>
      <w:r w:rsidR="00F54C81" w:rsidRPr="00772F51">
        <w:rPr>
          <w:rFonts w:ascii="Arial" w:hAnsi="Arial" w:cs="Arial"/>
          <w:sz w:val="24"/>
          <w:szCs w:val="24"/>
        </w:rPr>
        <w:t xml:space="preserve">Available at: </w:t>
      </w:r>
      <w:hyperlink r:id="rId10" w:history="1">
        <w:r w:rsidR="00F54C81" w:rsidRPr="00772F51">
          <w:rPr>
            <w:rStyle w:val="Hyperlink"/>
            <w:rFonts w:ascii="Arial" w:hAnsi="Arial" w:cs="Arial"/>
            <w:sz w:val="24"/>
            <w:szCs w:val="24"/>
          </w:rPr>
          <w:t>https://njl-admin.nihr.ac.uk/document/download/2003117</w:t>
        </w:r>
      </w:hyperlink>
      <w:r w:rsidR="00F54C81" w:rsidRPr="00772F51">
        <w:rPr>
          <w:rFonts w:ascii="Arial" w:hAnsi="Arial" w:cs="Arial"/>
          <w:sz w:val="24"/>
          <w:szCs w:val="24"/>
        </w:rPr>
        <w:t xml:space="preserve"> </w:t>
      </w:r>
      <w:r w:rsidR="00DB6503">
        <w:rPr>
          <w:rFonts w:ascii="Arial" w:hAnsi="Arial" w:cs="Arial"/>
          <w:sz w:val="24"/>
          <w:szCs w:val="24"/>
        </w:rPr>
        <w:t>(Accessed:</w:t>
      </w:r>
      <w:r w:rsidR="00F54C81" w:rsidRPr="00772F51">
        <w:rPr>
          <w:rFonts w:ascii="Arial" w:hAnsi="Arial" w:cs="Arial"/>
          <w:sz w:val="24"/>
          <w:szCs w:val="24"/>
        </w:rPr>
        <w:t xml:space="preserve"> 26th March 2024</w:t>
      </w:r>
      <w:r w:rsidR="00DB6503">
        <w:rPr>
          <w:rFonts w:ascii="Arial" w:hAnsi="Arial" w:cs="Arial"/>
          <w:sz w:val="24"/>
          <w:szCs w:val="24"/>
        </w:rPr>
        <w:t>)</w:t>
      </w:r>
      <w:r w:rsidR="00F54C81" w:rsidRPr="00772F51">
        <w:rPr>
          <w:rFonts w:ascii="Arial" w:hAnsi="Arial" w:cs="Arial"/>
          <w:sz w:val="24"/>
          <w:szCs w:val="24"/>
        </w:rPr>
        <w:t>.</w:t>
      </w:r>
    </w:p>
    <w:p w14:paraId="1A4E25EB" w14:textId="6485CA06" w:rsidR="000D7743" w:rsidRPr="00772F51" w:rsidRDefault="000D7743" w:rsidP="007521C9">
      <w:pPr>
        <w:rPr>
          <w:rFonts w:ascii="Arial" w:hAnsi="Arial" w:cs="Arial"/>
          <w:sz w:val="24"/>
          <w:szCs w:val="24"/>
        </w:rPr>
      </w:pPr>
      <w:r>
        <w:rPr>
          <w:rFonts w:ascii="Arial" w:hAnsi="Arial" w:cs="Arial"/>
          <w:sz w:val="24"/>
          <w:szCs w:val="24"/>
        </w:rPr>
        <w:t xml:space="preserve">Marie Curie (2017). If health and social care integration isn’t working, what do we do now? Available at: </w:t>
      </w:r>
      <w:hyperlink r:id="rId11" w:history="1">
        <w:r w:rsidR="00032E5D" w:rsidRPr="007177D8">
          <w:rPr>
            <w:rStyle w:val="Hyperlink"/>
            <w:rFonts w:ascii="Arial" w:hAnsi="Arial" w:cs="Arial"/>
            <w:sz w:val="24"/>
            <w:szCs w:val="24"/>
          </w:rPr>
          <w:t>https://www.mariecurie.org.uk/blog/health-social-care-integration/151667</w:t>
        </w:r>
      </w:hyperlink>
      <w:r w:rsidR="00032E5D">
        <w:rPr>
          <w:rFonts w:ascii="Arial" w:hAnsi="Arial" w:cs="Arial"/>
          <w:sz w:val="24"/>
          <w:szCs w:val="24"/>
        </w:rPr>
        <w:t xml:space="preserve"> Accessed on 1st May 2024.</w:t>
      </w:r>
    </w:p>
    <w:p w14:paraId="03988C6A" w14:textId="032CB5E8" w:rsidR="00A26C3F" w:rsidRPr="00772F51" w:rsidRDefault="00A26C3F" w:rsidP="007521C9">
      <w:pPr>
        <w:rPr>
          <w:rFonts w:ascii="Arial" w:hAnsi="Arial" w:cs="Arial"/>
          <w:sz w:val="24"/>
          <w:szCs w:val="24"/>
        </w:rPr>
      </w:pPr>
      <w:r w:rsidRPr="00772F51">
        <w:rPr>
          <w:rFonts w:ascii="Arial" w:hAnsi="Arial" w:cs="Arial"/>
          <w:sz w:val="24"/>
          <w:szCs w:val="24"/>
        </w:rPr>
        <w:t xml:space="preserve">Marie Curie (2024). </w:t>
      </w:r>
      <w:r w:rsidRPr="00DB6503">
        <w:rPr>
          <w:rFonts w:ascii="Arial" w:hAnsi="Arial" w:cs="Arial"/>
          <w:i/>
          <w:sz w:val="24"/>
          <w:szCs w:val="24"/>
        </w:rPr>
        <w:t>Working in partnership</w:t>
      </w:r>
      <w:r w:rsidRPr="00772F51">
        <w:rPr>
          <w:rFonts w:ascii="Arial" w:hAnsi="Arial" w:cs="Arial"/>
          <w:sz w:val="24"/>
          <w:szCs w:val="24"/>
        </w:rPr>
        <w:t xml:space="preserve">. Available at: </w:t>
      </w:r>
      <w:hyperlink r:id="rId12" w:history="1">
        <w:r w:rsidRPr="00772F51">
          <w:rPr>
            <w:rStyle w:val="Hyperlink"/>
            <w:rFonts w:ascii="Arial" w:hAnsi="Arial" w:cs="Arial"/>
            <w:sz w:val="24"/>
            <w:szCs w:val="24"/>
          </w:rPr>
          <w:t>https://www.mariecurie.org.uk/professionals/working-in-partnership</w:t>
        </w:r>
      </w:hyperlink>
      <w:r w:rsidR="00DB6503">
        <w:rPr>
          <w:rFonts w:ascii="Arial" w:hAnsi="Arial" w:cs="Arial"/>
          <w:sz w:val="24"/>
          <w:szCs w:val="24"/>
        </w:rPr>
        <w:t xml:space="preserve"> (Accessed: </w:t>
      </w:r>
      <w:r w:rsidRPr="00772F51">
        <w:rPr>
          <w:rFonts w:ascii="Arial" w:hAnsi="Arial" w:cs="Arial"/>
          <w:sz w:val="24"/>
          <w:szCs w:val="24"/>
        </w:rPr>
        <w:t>25th April 2024</w:t>
      </w:r>
      <w:r w:rsidR="00DB6503">
        <w:rPr>
          <w:rFonts w:ascii="Arial" w:hAnsi="Arial" w:cs="Arial"/>
          <w:sz w:val="24"/>
          <w:szCs w:val="24"/>
        </w:rPr>
        <w:t>)</w:t>
      </w:r>
      <w:r w:rsidRPr="00772F51">
        <w:rPr>
          <w:rFonts w:ascii="Arial" w:hAnsi="Arial" w:cs="Arial"/>
          <w:sz w:val="24"/>
          <w:szCs w:val="24"/>
        </w:rPr>
        <w:t xml:space="preserve">. </w:t>
      </w:r>
    </w:p>
    <w:p w14:paraId="7AF3368F" w14:textId="7DDE2EBD" w:rsidR="00E45DCD" w:rsidRPr="00772F51" w:rsidRDefault="00E45DCD" w:rsidP="007521C9">
      <w:pPr>
        <w:rPr>
          <w:rFonts w:ascii="Arial" w:hAnsi="Arial" w:cs="Arial"/>
          <w:sz w:val="24"/>
          <w:szCs w:val="24"/>
        </w:rPr>
      </w:pPr>
      <w:r w:rsidRPr="00772F51">
        <w:rPr>
          <w:rFonts w:ascii="Arial" w:hAnsi="Arial" w:cs="Arial"/>
          <w:sz w:val="24"/>
          <w:szCs w:val="24"/>
        </w:rPr>
        <w:t xml:space="preserve">Marie Curie (2024). </w:t>
      </w:r>
      <w:r w:rsidRPr="00DB6503">
        <w:rPr>
          <w:rFonts w:ascii="Arial" w:hAnsi="Arial" w:cs="Arial"/>
          <w:i/>
          <w:sz w:val="24"/>
          <w:szCs w:val="24"/>
        </w:rPr>
        <w:t>Nurses do?</w:t>
      </w:r>
      <w:r w:rsidRPr="00772F51">
        <w:rPr>
          <w:rFonts w:ascii="Arial" w:hAnsi="Arial" w:cs="Arial"/>
          <w:sz w:val="24"/>
          <w:szCs w:val="24"/>
        </w:rPr>
        <w:t xml:space="preserve"> Available at: </w:t>
      </w:r>
      <w:hyperlink r:id="rId13" w:history="1">
        <w:r w:rsidRPr="00772F51">
          <w:rPr>
            <w:rStyle w:val="Hyperlink"/>
            <w:rFonts w:ascii="Arial" w:hAnsi="Arial" w:cs="Arial"/>
            <w:sz w:val="24"/>
            <w:szCs w:val="24"/>
          </w:rPr>
          <w:t>https://www.mariecurie.org.uk/help/nursing-services/what-marie-curie-nurses-do</w:t>
        </w:r>
      </w:hyperlink>
      <w:r w:rsidR="00DB6503">
        <w:rPr>
          <w:rFonts w:ascii="Arial" w:hAnsi="Arial" w:cs="Arial"/>
          <w:sz w:val="24"/>
          <w:szCs w:val="24"/>
        </w:rPr>
        <w:t xml:space="preserve"> (Accessed: 25th April 2024)</w:t>
      </w:r>
    </w:p>
    <w:p w14:paraId="2D107003" w14:textId="7DFB2FD2" w:rsidR="00311BA9" w:rsidRPr="00772F51" w:rsidRDefault="00311BA9" w:rsidP="007521C9">
      <w:pPr>
        <w:rPr>
          <w:rFonts w:ascii="Arial" w:hAnsi="Arial" w:cs="Arial"/>
          <w:sz w:val="24"/>
          <w:szCs w:val="24"/>
        </w:rPr>
      </w:pPr>
      <w:r w:rsidRPr="00772F51">
        <w:rPr>
          <w:rFonts w:ascii="Arial" w:hAnsi="Arial" w:cs="Arial"/>
          <w:sz w:val="24"/>
          <w:szCs w:val="24"/>
        </w:rPr>
        <w:t xml:space="preserve">McAllister B and Thompson L (2024). </w:t>
      </w:r>
      <w:r w:rsidRPr="00DB6503">
        <w:rPr>
          <w:rFonts w:ascii="Arial" w:hAnsi="Arial" w:cs="Arial"/>
          <w:i/>
          <w:sz w:val="24"/>
          <w:szCs w:val="24"/>
        </w:rPr>
        <w:t>Collaborative working between the NHS and charitable organisations.</w:t>
      </w:r>
      <w:r w:rsidRPr="00772F51">
        <w:rPr>
          <w:rFonts w:ascii="Arial" w:hAnsi="Arial" w:cs="Arial"/>
          <w:sz w:val="24"/>
          <w:szCs w:val="24"/>
        </w:rPr>
        <w:t xml:space="preserve"> Available at: </w:t>
      </w:r>
      <w:hyperlink r:id="rId14" w:history="1">
        <w:r w:rsidRPr="00772F51">
          <w:rPr>
            <w:rStyle w:val="Hyperlink"/>
            <w:rFonts w:ascii="Arial" w:hAnsi="Arial" w:cs="Arial"/>
            <w:sz w:val="24"/>
            <w:szCs w:val="24"/>
          </w:rPr>
          <w:t>https://www.nursingtimes.net/clinical-archive/cancer-clinical-archive/collaboartive-working-between-the-nhs-and-charitable-organisations-18-03-2024/</w:t>
        </w:r>
      </w:hyperlink>
      <w:r w:rsidRPr="00772F51">
        <w:rPr>
          <w:rFonts w:ascii="Arial" w:hAnsi="Arial" w:cs="Arial"/>
          <w:sz w:val="24"/>
          <w:szCs w:val="24"/>
        </w:rPr>
        <w:t xml:space="preserve"> </w:t>
      </w:r>
      <w:r w:rsidR="00DB6503">
        <w:rPr>
          <w:rFonts w:ascii="Arial" w:hAnsi="Arial" w:cs="Arial"/>
          <w:sz w:val="24"/>
          <w:szCs w:val="24"/>
        </w:rPr>
        <w:t>(Accessed:</w:t>
      </w:r>
      <w:r w:rsidRPr="00772F51">
        <w:rPr>
          <w:rFonts w:ascii="Arial" w:hAnsi="Arial" w:cs="Arial"/>
          <w:sz w:val="24"/>
          <w:szCs w:val="24"/>
        </w:rPr>
        <w:t xml:space="preserve"> 2</w:t>
      </w:r>
      <w:r w:rsidRPr="00772F51">
        <w:rPr>
          <w:rFonts w:ascii="Arial" w:hAnsi="Arial" w:cs="Arial"/>
          <w:sz w:val="24"/>
          <w:szCs w:val="24"/>
          <w:vertAlign w:val="superscript"/>
        </w:rPr>
        <w:t>nd</w:t>
      </w:r>
      <w:r w:rsidRPr="00772F51">
        <w:rPr>
          <w:rFonts w:ascii="Arial" w:hAnsi="Arial" w:cs="Arial"/>
          <w:sz w:val="24"/>
          <w:szCs w:val="24"/>
        </w:rPr>
        <w:t xml:space="preserve"> April 2024</w:t>
      </w:r>
      <w:r w:rsidR="00DB6503">
        <w:rPr>
          <w:rFonts w:ascii="Arial" w:hAnsi="Arial" w:cs="Arial"/>
          <w:sz w:val="24"/>
          <w:szCs w:val="24"/>
        </w:rPr>
        <w:t>)</w:t>
      </w:r>
      <w:r w:rsidRPr="00772F51">
        <w:rPr>
          <w:rFonts w:ascii="Arial" w:hAnsi="Arial" w:cs="Arial"/>
          <w:sz w:val="24"/>
          <w:szCs w:val="24"/>
        </w:rPr>
        <w:t xml:space="preserve">. </w:t>
      </w:r>
    </w:p>
    <w:p w14:paraId="4AE7918A" w14:textId="0BCACDFB" w:rsidR="006376CC" w:rsidRPr="00772F51" w:rsidRDefault="006376CC" w:rsidP="007521C9">
      <w:pPr>
        <w:rPr>
          <w:rFonts w:ascii="Arial" w:hAnsi="Arial" w:cs="Arial"/>
          <w:sz w:val="24"/>
          <w:szCs w:val="24"/>
        </w:rPr>
      </w:pPr>
      <w:proofErr w:type="spellStart"/>
      <w:r w:rsidRPr="00772F51">
        <w:rPr>
          <w:rFonts w:ascii="Arial" w:hAnsi="Arial" w:cs="Arial"/>
          <w:sz w:val="24"/>
          <w:szCs w:val="24"/>
        </w:rPr>
        <w:t>McCarey</w:t>
      </w:r>
      <w:proofErr w:type="spellEnd"/>
      <w:r w:rsidRPr="00772F51">
        <w:rPr>
          <w:rFonts w:ascii="Arial" w:hAnsi="Arial" w:cs="Arial"/>
          <w:sz w:val="24"/>
          <w:szCs w:val="24"/>
        </w:rPr>
        <w:t xml:space="preserve"> M and Dayan M (2022). </w:t>
      </w:r>
      <w:r w:rsidRPr="00DB6503">
        <w:rPr>
          <w:rFonts w:ascii="Arial" w:hAnsi="Arial" w:cs="Arial"/>
          <w:i/>
          <w:sz w:val="24"/>
          <w:szCs w:val="24"/>
        </w:rPr>
        <w:t>Has Brexit affected the UK’S medical workforce?</w:t>
      </w:r>
      <w:r w:rsidRPr="00772F51">
        <w:rPr>
          <w:rFonts w:ascii="Arial" w:hAnsi="Arial" w:cs="Arial"/>
          <w:sz w:val="24"/>
          <w:szCs w:val="24"/>
        </w:rPr>
        <w:t xml:space="preserve"> Available at: </w:t>
      </w:r>
      <w:hyperlink r:id="rId15" w:history="1">
        <w:r w:rsidRPr="00772F51">
          <w:rPr>
            <w:rStyle w:val="Hyperlink"/>
            <w:rFonts w:ascii="Arial" w:hAnsi="Arial" w:cs="Arial"/>
            <w:sz w:val="24"/>
            <w:szCs w:val="24"/>
          </w:rPr>
          <w:t>https://www.nuffieldtrust.org.uk/news-item/has-brexit-affected-the-uk-s-medical-workforce</w:t>
        </w:r>
      </w:hyperlink>
      <w:r w:rsidRPr="00772F51">
        <w:rPr>
          <w:rFonts w:ascii="Arial" w:hAnsi="Arial" w:cs="Arial"/>
          <w:sz w:val="24"/>
          <w:szCs w:val="24"/>
        </w:rPr>
        <w:t xml:space="preserve"> </w:t>
      </w:r>
      <w:r w:rsidR="00DB6503">
        <w:rPr>
          <w:rFonts w:ascii="Arial" w:hAnsi="Arial" w:cs="Arial"/>
          <w:sz w:val="24"/>
          <w:szCs w:val="24"/>
        </w:rPr>
        <w:t>(Accessed:</w:t>
      </w:r>
      <w:r w:rsidRPr="00772F51">
        <w:rPr>
          <w:rFonts w:ascii="Arial" w:hAnsi="Arial" w:cs="Arial"/>
          <w:sz w:val="24"/>
          <w:szCs w:val="24"/>
        </w:rPr>
        <w:t xml:space="preserve"> 25th April 2024</w:t>
      </w:r>
      <w:r w:rsidR="00DB6503">
        <w:rPr>
          <w:rFonts w:ascii="Arial" w:hAnsi="Arial" w:cs="Arial"/>
          <w:sz w:val="24"/>
          <w:szCs w:val="24"/>
        </w:rPr>
        <w:t>)</w:t>
      </w:r>
      <w:r w:rsidRPr="00772F51">
        <w:rPr>
          <w:rFonts w:ascii="Arial" w:hAnsi="Arial" w:cs="Arial"/>
          <w:sz w:val="24"/>
          <w:szCs w:val="24"/>
        </w:rPr>
        <w:t>.</w:t>
      </w:r>
    </w:p>
    <w:p w14:paraId="62EAA169" w14:textId="77C1468E" w:rsidR="00232642" w:rsidRPr="00772F51" w:rsidRDefault="00232642" w:rsidP="007521C9">
      <w:pPr>
        <w:rPr>
          <w:rFonts w:ascii="Arial" w:hAnsi="Arial" w:cs="Arial"/>
          <w:i/>
          <w:sz w:val="24"/>
          <w:szCs w:val="24"/>
        </w:rPr>
      </w:pPr>
      <w:r w:rsidRPr="00772F51">
        <w:rPr>
          <w:rFonts w:ascii="Arial" w:hAnsi="Arial" w:cs="Arial"/>
          <w:sz w:val="24"/>
          <w:szCs w:val="24"/>
        </w:rPr>
        <w:t xml:space="preserve">Macdonald N, Clements C, </w:t>
      </w:r>
      <w:proofErr w:type="spellStart"/>
      <w:r w:rsidRPr="00772F51">
        <w:rPr>
          <w:rFonts w:ascii="Arial" w:hAnsi="Arial" w:cs="Arial"/>
          <w:sz w:val="24"/>
          <w:szCs w:val="24"/>
        </w:rPr>
        <w:t>Sobti</w:t>
      </w:r>
      <w:proofErr w:type="spellEnd"/>
      <w:r w:rsidRPr="00772F51">
        <w:rPr>
          <w:rFonts w:ascii="Arial" w:hAnsi="Arial" w:cs="Arial"/>
          <w:sz w:val="24"/>
          <w:szCs w:val="24"/>
        </w:rPr>
        <w:t xml:space="preserve"> A, Rossiter D, </w:t>
      </w:r>
      <w:proofErr w:type="spellStart"/>
      <w:r w:rsidRPr="00772F51">
        <w:rPr>
          <w:rFonts w:ascii="Arial" w:hAnsi="Arial" w:cs="Arial"/>
          <w:sz w:val="24"/>
          <w:szCs w:val="24"/>
        </w:rPr>
        <w:t>U</w:t>
      </w:r>
      <w:r w:rsidR="008552D0" w:rsidRPr="00772F51">
        <w:rPr>
          <w:rFonts w:ascii="Arial" w:hAnsi="Arial" w:cs="Arial"/>
          <w:sz w:val="24"/>
          <w:szCs w:val="24"/>
        </w:rPr>
        <w:t>nnithan</w:t>
      </w:r>
      <w:proofErr w:type="spellEnd"/>
      <w:r w:rsidR="008552D0" w:rsidRPr="00772F51">
        <w:rPr>
          <w:rFonts w:ascii="Arial" w:hAnsi="Arial" w:cs="Arial"/>
          <w:sz w:val="24"/>
          <w:szCs w:val="24"/>
        </w:rPr>
        <w:t xml:space="preserve"> A and </w:t>
      </w:r>
      <w:proofErr w:type="spellStart"/>
      <w:r w:rsidR="008552D0" w:rsidRPr="00772F51">
        <w:rPr>
          <w:rFonts w:ascii="Arial" w:hAnsi="Arial" w:cs="Arial"/>
          <w:sz w:val="24"/>
          <w:szCs w:val="24"/>
        </w:rPr>
        <w:t>Bosanquet</w:t>
      </w:r>
      <w:proofErr w:type="spellEnd"/>
      <w:r w:rsidR="008552D0" w:rsidRPr="00772F51">
        <w:rPr>
          <w:rFonts w:ascii="Arial" w:hAnsi="Arial" w:cs="Arial"/>
          <w:sz w:val="24"/>
          <w:szCs w:val="24"/>
        </w:rPr>
        <w:t xml:space="preserve"> N (2020). </w:t>
      </w:r>
      <w:r w:rsidR="008552D0" w:rsidRPr="00DB6503">
        <w:rPr>
          <w:rFonts w:ascii="Arial" w:hAnsi="Arial" w:cs="Arial"/>
          <w:i/>
          <w:sz w:val="24"/>
          <w:szCs w:val="24"/>
        </w:rPr>
        <w:t>Tackling the elective case backlog generated by Covid-19: the scale of the problem and solutions.</w:t>
      </w:r>
      <w:r w:rsidR="008552D0" w:rsidRPr="00772F51">
        <w:rPr>
          <w:rFonts w:ascii="Arial" w:hAnsi="Arial" w:cs="Arial"/>
          <w:sz w:val="24"/>
          <w:szCs w:val="24"/>
        </w:rPr>
        <w:t xml:space="preserve"> </w:t>
      </w:r>
      <w:r w:rsidR="008552D0" w:rsidRPr="00DB6503">
        <w:rPr>
          <w:rFonts w:ascii="Arial" w:hAnsi="Arial" w:cs="Arial"/>
          <w:sz w:val="24"/>
          <w:szCs w:val="24"/>
        </w:rPr>
        <w:t>PubMed.</w:t>
      </w:r>
      <w:r w:rsidR="008552D0" w:rsidRPr="00772F51">
        <w:rPr>
          <w:rFonts w:ascii="Arial" w:hAnsi="Arial" w:cs="Arial"/>
          <w:i/>
          <w:sz w:val="24"/>
          <w:szCs w:val="24"/>
        </w:rPr>
        <w:t xml:space="preserve"> </w:t>
      </w:r>
    </w:p>
    <w:p w14:paraId="4CBCB557" w14:textId="7A74B132" w:rsidR="00292C9F" w:rsidRDefault="00292C9F" w:rsidP="007521C9">
      <w:pPr>
        <w:rPr>
          <w:rFonts w:ascii="Arial" w:hAnsi="Arial" w:cs="Arial"/>
          <w:sz w:val="24"/>
          <w:szCs w:val="24"/>
        </w:rPr>
      </w:pPr>
      <w:r w:rsidRPr="00772F51">
        <w:rPr>
          <w:rFonts w:ascii="Arial" w:hAnsi="Arial" w:cs="Arial"/>
          <w:sz w:val="24"/>
          <w:szCs w:val="24"/>
        </w:rPr>
        <w:t xml:space="preserve">McHale P, Wood S, Hughes, Bellis M, </w:t>
      </w:r>
      <w:proofErr w:type="spellStart"/>
      <w:r w:rsidRPr="00772F51">
        <w:rPr>
          <w:rFonts w:ascii="Arial" w:hAnsi="Arial" w:cs="Arial"/>
          <w:sz w:val="24"/>
          <w:szCs w:val="24"/>
        </w:rPr>
        <w:t>Demnitz</w:t>
      </w:r>
      <w:proofErr w:type="spellEnd"/>
      <w:r w:rsidRPr="00772F51">
        <w:rPr>
          <w:rFonts w:ascii="Arial" w:hAnsi="Arial" w:cs="Arial"/>
          <w:sz w:val="24"/>
          <w:szCs w:val="24"/>
        </w:rPr>
        <w:t xml:space="preserve"> U and Wyke S (2013). </w:t>
      </w:r>
      <w:r w:rsidRPr="00DB6503">
        <w:rPr>
          <w:rFonts w:ascii="Arial" w:hAnsi="Arial" w:cs="Arial"/>
          <w:i/>
          <w:sz w:val="24"/>
          <w:szCs w:val="24"/>
        </w:rPr>
        <w:t xml:space="preserve">Who uses emergency departments inappropriately and when – a national </w:t>
      </w:r>
      <w:proofErr w:type="gramStart"/>
      <w:r w:rsidRPr="00DB6503">
        <w:rPr>
          <w:rFonts w:ascii="Arial" w:hAnsi="Arial" w:cs="Arial"/>
          <w:i/>
          <w:sz w:val="24"/>
          <w:szCs w:val="24"/>
        </w:rPr>
        <w:t>cross sectional</w:t>
      </w:r>
      <w:proofErr w:type="gramEnd"/>
      <w:r w:rsidRPr="00DB6503">
        <w:rPr>
          <w:rFonts w:ascii="Arial" w:hAnsi="Arial" w:cs="Arial"/>
          <w:i/>
          <w:sz w:val="24"/>
          <w:szCs w:val="24"/>
        </w:rPr>
        <w:t xml:space="preserve"> study using a monitoring data system.</w:t>
      </w:r>
      <w:r w:rsidRPr="00772F51">
        <w:rPr>
          <w:rFonts w:ascii="Arial" w:hAnsi="Arial" w:cs="Arial"/>
          <w:sz w:val="24"/>
          <w:szCs w:val="24"/>
        </w:rPr>
        <w:t xml:space="preserve"> </w:t>
      </w:r>
      <w:r w:rsidRPr="00DB6503">
        <w:rPr>
          <w:rFonts w:ascii="Arial" w:hAnsi="Arial" w:cs="Arial"/>
          <w:sz w:val="24"/>
          <w:szCs w:val="24"/>
        </w:rPr>
        <w:t>BMC</w:t>
      </w:r>
      <w:r w:rsidRPr="00772F51">
        <w:rPr>
          <w:rFonts w:ascii="Arial" w:hAnsi="Arial" w:cs="Arial"/>
          <w:i/>
          <w:sz w:val="24"/>
          <w:szCs w:val="24"/>
        </w:rPr>
        <w:t xml:space="preserve">. </w:t>
      </w:r>
      <w:r w:rsidRPr="00772F51">
        <w:rPr>
          <w:rFonts w:ascii="Arial" w:hAnsi="Arial" w:cs="Arial"/>
          <w:sz w:val="24"/>
          <w:szCs w:val="24"/>
        </w:rPr>
        <w:t>11 PP.258.</w:t>
      </w:r>
    </w:p>
    <w:p w14:paraId="21637E2B" w14:textId="2BAF8BC6" w:rsidR="002A5B4F" w:rsidRPr="00772F51" w:rsidRDefault="004B09B3" w:rsidP="007521C9">
      <w:pPr>
        <w:rPr>
          <w:rFonts w:ascii="Arial" w:hAnsi="Arial" w:cs="Arial"/>
          <w:sz w:val="24"/>
          <w:szCs w:val="24"/>
        </w:rPr>
      </w:pPr>
      <w:r>
        <w:rPr>
          <w:rFonts w:ascii="Arial" w:hAnsi="Arial" w:cs="Arial"/>
          <w:sz w:val="24"/>
          <w:szCs w:val="24"/>
        </w:rPr>
        <w:t xml:space="preserve">Mind (2024). </w:t>
      </w:r>
      <w:r w:rsidRPr="00DB6503">
        <w:rPr>
          <w:rFonts w:ascii="Arial" w:hAnsi="Arial" w:cs="Arial"/>
          <w:i/>
          <w:sz w:val="24"/>
          <w:szCs w:val="24"/>
        </w:rPr>
        <w:t>Seeking help for a mental health problem</w:t>
      </w:r>
      <w:r>
        <w:rPr>
          <w:rFonts w:ascii="Arial" w:hAnsi="Arial" w:cs="Arial"/>
          <w:sz w:val="24"/>
          <w:szCs w:val="24"/>
        </w:rPr>
        <w:t xml:space="preserve">. Available at: </w:t>
      </w:r>
      <w:hyperlink r:id="rId16" w:anchor=":~:text=How%20could%20the%20third%20sector,local%20Minds" w:history="1">
        <w:r w:rsidRPr="00A36379">
          <w:rPr>
            <w:rStyle w:val="Hyperlink"/>
            <w:rFonts w:ascii="Arial" w:hAnsi="Arial" w:cs="Arial"/>
            <w:sz w:val="24"/>
            <w:szCs w:val="24"/>
          </w:rPr>
          <w:t>https://www.mind.org.uk/information-support-and-services/seeking-help-for-a-mental-health-problem/third-sector-services/#:~:text=How%20could%20the%20third%20sector,local%20Minds</w:t>
        </w:r>
      </w:hyperlink>
      <w:r>
        <w:rPr>
          <w:rFonts w:ascii="Arial" w:hAnsi="Arial" w:cs="Arial"/>
          <w:sz w:val="24"/>
          <w:szCs w:val="24"/>
        </w:rPr>
        <w:t xml:space="preserve"> </w:t>
      </w:r>
      <w:r w:rsidR="00DB6503">
        <w:rPr>
          <w:rFonts w:ascii="Arial" w:hAnsi="Arial" w:cs="Arial"/>
          <w:sz w:val="24"/>
          <w:szCs w:val="24"/>
        </w:rPr>
        <w:t>(Accessed:</w:t>
      </w:r>
      <w:r>
        <w:rPr>
          <w:rFonts w:ascii="Arial" w:hAnsi="Arial" w:cs="Arial"/>
          <w:sz w:val="24"/>
          <w:szCs w:val="24"/>
        </w:rPr>
        <w:t xml:space="preserve"> 28</w:t>
      </w:r>
      <w:r w:rsidRPr="004B09B3">
        <w:rPr>
          <w:rFonts w:ascii="Arial" w:hAnsi="Arial" w:cs="Arial"/>
          <w:sz w:val="24"/>
          <w:szCs w:val="24"/>
          <w:vertAlign w:val="superscript"/>
        </w:rPr>
        <w:t>th</w:t>
      </w:r>
      <w:r>
        <w:rPr>
          <w:rFonts w:ascii="Arial" w:hAnsi="Arial" w:cs="Arial"/>
          <w:sz w:val="24"/>
          <w:szCs w:val="24"/>
        </w:rPr>
        <w:t xml:space="preserve"> April 2024</w:t>
      </w:r>
      <w:r w:rsidR="00DB6503">
        <w:rPr>
          <w:rFonts w:ascii="Arial" w:hAnsi="Arial" w:cs="Arial"/>
          <w:sz w:val="24"/>
          <w:szCs w:val="24"/>
        </w:rPr>
        <w:t>)</w:t>
      </w:r>
      <w:r>
        <w:rPr>
          <w:rFonts w:ascii="Arial" w:hAnsi="Arial" w:cs="Arial"/>
          <w:sz w:val="24"/>
          <w:szCs w:val="24"/>
        </w:rPr>
        <w:t>.</w:t>
      </w:r>
    </w:p>
    <w:p w14:paraId="45434A6E" w14:textId="43D886F0" w:rsidR="00503CA1" w:rsidRPr="00772F51" w:rsidRDefault="00503CA1" w:rsidP="007521C9">
      <w:pPr>
        <w:rPr>
          <w:rFonts w:ascii="Arial" w:hAnsi="Arial" w:cs="Arial"/>
          <w:sz w:val="24"/>
          <w:szCs w:val="24"/>
        </w:rPr>
      </w:pPr>
      <w:r w:rsidRPr="00772F51">
        <w:rPr>
          <w:rFonts w:ascii="Arial" w:hAnsi="Arial" w:cs="Arial"/>
          <w:sz w:val="24"/>
          <w:szCs w:val="24"/>
        </w:rPr>
        <w:t xml:space="preserve">NHS (2024). </w:t>
      </w:r>
      <w:r w:rsidRPr="00DB6503">
        <w:rPr>
          <w:rFonts w:ascii="Arial" w:hAnsi="Arial" w:cs="Arial"/>
          <w:i/>
          <w:sz w:val="24"/>
          <w:szCs w:val="24"/>
        </w:rPr>
        <w:t>Better Health healthier families</w:t>
      </w:r>
      <w:r w:rsidRPr="00772F51">
        <w:rPr>
          <w:rFonts w:ascii="Arial" w:hAnsi="Arial" w:cs="Arial"/>
          <w:sz w:val="24"/>
          <w:szCs w:val="24"/>
        </w:rPr>
        <w:t xml:space="preserve">. Available at: </w:t>
      </w:r>
      <w:hyperlink r:id="rId17" w:history="1">
        <w:r w:rsidRPr="00772F51">
          <w:rPr>
            <w:rStyle w:val="Hyperlink"/>
            <w:rFonts w:ascii="Arial" w:hAnsi="Arial" w:cs="Arial"/>
            <w:sz w:val="24"/>
            <w:szCs w:val="24"/>
          </w:rPr>
          <w:t>https://www.nhs.uk/healthier-families/about-and-contact/</w:t>
        </w:r>
      </w:hyperlink>
      <w:r w:rsidRPr="00772F51">
        <w:rPr>
          <w:rFonts w:ascii="Arial" w:hAnsi="Arial" w:cs="Arial"/>
          <w:sz w:val="24"/>
          <w:szCs w:val="24"/>
        </w:rPr>
        <w:t xml:space="preserve"> </w:t>
      </w:r>
      <w:r w:rsidR="00DB6503">
        <w:rPr>
          <w:rFonts w:ascii="Arial" w:hAnsi="Arial" w:cs="Arial"/>
          <w:sz w:val="24"/>
          <w:szCs w:val="24"/>
        </w:rPr>
        <w:t>(Accessed:</w:t>
      </w:r>
      <w:r w:rsidRPr="00772F51">
        <w:rPr>
          <w:rFonts w:ascii="Arial" w:hAnsi="Arial" w:cs="Arial"/>
          <w:sz w:val="24"/>
          <w:szCs w:val="24"/>
        </w:rPr>
        <w:t xml:space="preserve"> 25</w:t>
      </w:r>
      <w:r w:rsidRPr="00772F51">
        <w:rPr>
          <w:rFonts w:ascii="Arial" w:hAnsi="Arial" w:cs="Arial"/>
          <w:sz w:val="24"/>
          <w:szCs w:val="24"/>
          <w:vertAlign w:val="superscript"/>
        </w:rPr>
        <w:t>th</w:t>
      </w:r>
      <w:r w:rsidRPr="00772F51">
        <w:rPr>
          <w:rFonts w:ascii="Arial" w:hAnsi="Arial" w:cs="Arial"/>
          <w:sz w:val="24"/>
          <w:szCs w:val="24"/>
        </w:rPr>
        <w:t xml:space="preserve"> April 2024</w:t>
      </w:r>
      <w:r w:rsidR="00DB6503">
        <w:rPr>
          <w:rFonts w:ascii="Arial" w:hAnsi="Arial" w:cs="Arial"/>
          <w:sz w:val="24"/>
          <w:szCs w:val="24"/>
        </w:rPr>
        <w:t>)</w:t>
      </w:r>
      <w:r w:rsidRPr="00772F51">
        <w:rPr>
          <w:rFonts w:ascii="Arial" w:hAnsi="Arial" w:cs="Arial"/>
          <w:sz w:val="24"/>
          <w:szCs w:val="24"/>
        </w:rPr>
        <w:t>.</w:t>
      </w:r>
    </w:p>
    <w:p w14:paraId="1D8DA27D" w14:textId="15277F7F" w:rsidR="008B7A84" w:rsidRPr="00772F51" w:rsidRDefault="008B7A84" w:rsidP="007521C9">
      <w:pPr>
        <w:rPr>
          <w:rFonts w:ascii="Arial" w:hAnsi="Arial" w:cs="Arial"/>
          <w:sz w:val="24"/>
          <w:szCs w:val="24"/>
        </w:rPr>
      </w:pPr>
      <w:r w:rsidRPr="00772F51">
        <w:rPr>
          <w:rFonts w:ascii="Arial" w:hAnsi="Arial" w:cs="Arial"/>
          <w:sz w:val="24"/>
          <w:szCs w:val="24"/>
        </w:rPr>
        <w:t xml:space="preserve">NHS (2024) </w:t>
      </w:r>
      <w:r w:rsidRPr="00DB6503">
        <w:rPr>
          <w:rFonts w:ascii="Arial" w:hAnsi="Arial" w:cs="Arial"/>
          <w:i/>
          <w:sz w:val="24"/>
          <w:szCs w:val="24"/>
        </w:rPr>
        <w:t>Third Sector</w:t>
      </w:r>
      <w:r w:rsidRPr="00772F51">
        <w:rPr>
          <w:rFonts w:ascii="Arial" w:hAnsi="Arial" w:cs="Arial"/>
          <w:sz w:val="24"/>
          <w:szCs w:val="24"/>
        </w:rPr>
        <w:t xml:space="preserve"> Available at: </w:t>
      </w:r>
      <w:hyperlink r:id="rId18" w:history="1">
        <w:r w:rsidRPr="00772F51">
          <w:rPr>
            <w:rStyle w:val="Hyperlink"/>
            <w:rFonts w:ascii="Arial" w:hAnsi="Arial" w:cs="Arial"/>
            <w:sz w:val="24"/>
            <w:szCs w:val="24"/>
          </w:rPr>
          <w:t>https://www.healthcareers.nhs.uk/working-health/where-wi</w:t>
        </w:r>
        <w:r w:rsidR="00756A10" w:rsidRPr="00772F51">
          <w:rPr>
            <w:rStyle w:val="Hyperlink"/>
            <w:rFonts w:ascii="Arial" w:hAnsi="Arial" w:cs="Arial"/>
            <w:sz w:val="24"/>
            <w:szCs w:val="24"/>
          </w:rPr>
          <w:t>hh</w:t>
        </w:r>
        <w:r w:rsidR="002906E8" w:rsidRPr="00772F51">
          <w:rPr>
            <w:rStyle w:val="Hyperlink"/>
            <w:rFonts w:ascii="Arial" w:hAnsi="Arial" w:cs="Arial"/>
            <w:sz w:val="24"/>
            <w:szCs w:val="24"/>
          </w:rPr>
          <w:t xml:space="preserve"> </w:t>
        </w:r>
        <w:proofErr w:type="spellStart"/>
        <w:r w:rsidRPr="00772F51">
          <w:rPr>
            <w:rStyle w:val="Hyperlink"/>
            <w:rFonts w:ascii="Arial" w:hAnsi="Arial" w:cs="Arial"/>
            <w:sz w:val="24"/>
            <w:szCs w:val="24"/>
          </w:rPr>
          <w:t>ll</w:t>
        </w:r>
        <w:proofErr w:type="spellEnd"/>
        <w:r w:rsidRPr="00772F51">
          <w:rPr>
            <w:rStyle w:val="Hyperlink"/>
            <w:rFonts w:ascii="Arial" w:hAnsi="Arial" w:cs="Arial"/>
            <w:sz w:val="24"/>
            <w:szCs w:val="24"/>
          </w:rPr>
          <w:t>-you-work/third-sector</w:t>
        </w:r>
      </w:hyperlink>
      <w:r w:rsidRPr="00772F51">
        <w:rPr>
          <w:rFonts w:ascii="Arial" w:hAnsi="Arial" w:cs="Arial"/>
          <w:sz w:val="24"/>
          <w:szCs w:val="24"/>
        </w:rPr>
        <w:t xml:space="preserve"> </w:t>
      </w:r>
      <w:r w:rsidR="00DB6503">
        <w:rPr>
          <w:rFonts w:ascii="Arial" w:hAnsi="Arial" w:cs="Arial"/>
          <w:sz w:val="24"/>
          <w:szCs w:val="24"/>
        </w:rPr>
        <w:t>(Accessed:</w:t>
      </w:r>
      <w:r w:rsidRPr="00772F51">
        <w:rPr>
          <w:rFonts w:ascii="Arial" w:hAnsi="Arial" w:cs="Arial"/>
          <w:sz w:val="24"/>
          <w:szCs w:val="24"/>
        </w:rPr>
        <w:t xml:space="preserve"> 26th March 2024</w:t>
      </w:r>
      <w:r w:rsidR="00DB6503">
        <w:rPr>
          <w:rFonts w:ascii="Arial" w:hAnsi="Arial" w:cs="Arial"/>
          <w:sz w:val="24"/>
          <w:szCs w:val="24"/>
        </w:rPr>
        <w:t>)</w:t>
      </w:r>
      <w:r w:rsidRPr="00772F51">
        <w:rPr>
          <w:rFonts w:ascii="Arial" w:hAnsi="Arial" w:cs="Arial"/>
          <w:sz w:val="24"/>
          <w:szCs w:val="24"/>
        </w:rPr>
        <w:t>.</w:t>
      </w:r>
    </w:p>
    <w:p w14:paraId="4DC091CA" w14:textId="2AA6A932" w:rsidR="007A4DC5" w:rsidRPr="00772F51" w:rsidRDefault="007A4DC5" w:rsidP="007521C9">
      <w:pPr>
        <w:rPr>
          <w:rFonts w:ascii="Arial" w:hAnsi="Arial" w:cs="Arial"/>
          <w:sz w:val="24"/>
          <w:szCs w:val="24"/>
        </w:rPr>
      </w:pPr>
      <w:r w:rsidRPr="00772F51">
        <w:rPr>
          <w:rFonts w:ascii="Arial" w:hAnsi="Arial" w:cs="Arial"/>
          <w:sz w:val="24"/>
          <w:szCs w:val="24"/>
        </w:rPr>
        <w:t xml:space="preserve">NHS England (2023). </w:t>
      </w:r>
      <w:r w:rsidRPr="00DB6503">
        <w:rPr>
          <w:rFonts w:ascii="Arial" w:hAnsi="Arial" w:cs="Arial"/>
          <w:i/>
          <w:sz w:val="24"/>
          <w:szCs w:val="24"/>
        </w:rPr>
        <w:t xml:space="preserve">NHS Digital and NHS England </w:t>
      </w:r>
      <w:r w:rsidR="00B84482" w:rsidRPr="00DB6503">
        <w:rPr>
          <w:rFonts w:ascii="Arial" w:hAnsi="Arial" w:cs="Arial"/>
          <w:i/>
          <w:sz w:val="24"/>
          <w:szCs w:val="24"/>
        </w:rPr>
        <w:t>complete merger</w:t>
      </w:r>
      <w:r w:rsidR="00B84482" w:rsidRPr="00772F51">
        <w:rPr>
          <w:rFonts w:ascii="Arial" w:hAnsi="Arial" w:cs="Arial"/>
          <w:sz w:val="24"/>
          <w:szCs w:val="24"/>
        </w:rPr>
        <w:t xml:space="preserve">. Available at: </w:t>
      </w:r>
      <w:hyperlink r:id="rId19" w:history="1">
        <w:r w:rsidR="00B84482" w:rsidRPr="00772F51">
          <w:rPr>
            <w:rStyle w:val="Hyperlink"/>
            <w:rFonts w:ascii="Arial" w:hAnsi="Arial" w:cs="Arial"/>
            <w:sz w:val="24"/>
            <w:szCs w:val="24"/>
          </w:rPr>
          <w:t>https://www.england.nhs.uk/2023/02/nhs-digital-and-nhs-england-complete-merger/</w:t>
        </w:r>
      </w:hyperlink>
      <w:r w:rsidR="00B84482" w:rsidRPr="00772F51">
        <w:rPr>
          <w:rFonts w:ascii="Arial" w:hAnsi="Arial" w:cs="Arial"/>
          <w:sz w:val="24"/>
          <w:szCs w:val="24"/>
        </w:rPr>
        <w:t xml:space="preserve"> </w:t>
      </w:r>
      <w:r w:rsidR="00DB6503">
        <w:rPr>
          <w:rFonts w:ascii="Arial" w:hAnsi="Arial" w:cs="Arial"/>
          <w:sz w:val="24"/>
          <w:szCs w:val="24"/>
        </w:rPr>
        <w:t>(Accessed:</w:t>
      </w:r>
      <w:r w:rsidR="00B84482" w:rsidRPr="00772F51">
        <w:rPr>
          <w:rFonts w:ascii="Arial" w:hAnsi="Arial" w:cs="Arial"/>
          <w:sz w:val="24"/>
          <w:szCs w:val="24"/>
        </w:rPr>
        <w:t xml:space="preserve"> 30</w:t>
      </w:r>
      <w:r w:rsidR="00B84482" w:rsidRPr="00772F51">
        <w:rPr>
          <w:rFonts w:ascii="Arial" w:hAnsi="Arial" w:cs="Arial"/>
          <w:sz w:val="24"/>
          <w:szCs w:val="24"/>
          <w:vertAlign w:val="superscript"/>
        </w:rPr>
        <w:t>th</w:t>
      </w:r>
      <w:r w:rsidR="00B84482" w:rsidRPr="00772F51">
        <w:rPr>
          <w:rFonts w:ascii="Arial" w:hAnsi="Arial" w:cs="Arial"/>
          <w:sz w:val="24"/>
          <w:szCs w:val="24"/>
        </w:rPr>
        <w:t xml:space="preserve"> March 2024</w:t>
      </w:r>
      <w:r w:rsidR="00DB6503">
        <w:rPr>
          <w:rFonts w:ascii="Arial" w:hAnsi="Arial" w:cs="Arial"/>
          <w:sz w:val="24"/>
          <w:szCs w:val="24"/>
        </w:rPr>
        <w:t>)</w:t>
      </w:r>
      <w:r w:rsidR="00B84482" w:rsidRPr="00772F51">
        <w:rPr>
          <w:rFonts w:ascii="Arial" w:hAnsi="Arial" w:cs="Arial"/>
          <w:sz w:val="24"/>
          <w:szCs w:val="24"/>
        </w:rPr>
        <w:t>.</w:t>
      </w:r>
    </w:p>
    <w:p w14:paraId="5AB21593" w14:textId="1A352B84" w:rsidR="00386795" w:rsidRPr="00772F51" w:rsidRDefault="00386795" w:rsidP="007521C9">
      <w:pPr>
        <w:rPr>
          <w:rFonts w:ascii="Arial" w:hAnsi="Arial" w:cs="Arial"/>
          <w:sz w:val="24"/>
          <w:szCs w:val="24"/>
        </w:rPr>
      </w:pPr>
      <w:r w:rsidRPr="00772F51">
        <w:rPr>
          <w:rFonts w:ascii="Arial" w:hAnsi="Arial" w:cs="Arial"/>
          <w:sz w:val="24"/>
          <w:szCs w:val="24"/>
        </w:rPr>
        <w:t xml:space="preserve">NHS England (2024). </w:t>
      </w:r>
      <w:r w:rsidRPr="00DB6503">
        <w:rPr>
          <w:rFonts w:ascii="Arial" w:hAnsi="Arial" w:cs="Arial"/>
          <w:i/>
          <w:sz w:val="24"/>
          <w:szCs w:val="24"/>
        </w:rPr>
        <w:t>NHS campaign to help patients get treatment from their pharmacy</w:t>
      </w:r>
      <w:r w:rsidRPr="00772F51">
        <w:rPr>
          <w:rFonts w:ascii="Arial" w:hAnsi="Arial" w:cs="Arial"/>
          <w:sz w:val="24"/>
          <w:szCs w:val="24"/>
        </w:rPr>
        <w:t xml:space="preserve">. Available at: </w:t>
      </w:r>
      <w:hyperlink r:id="rId20" w:history="1">
        <w:r w:rsidRPr="00772F51">
          <w:rPr>
            <w:rStyle w:val="Hyperlink"/>
            <w:rFonts w:ascii="Arial" w:hAnsi="Arial" w:cs="Arial"/>
            <w:sz w:val="24"/>
            <w:szCs w:val="24"/>
          </w:rPr>
          <w:t>https://www.england.nhs.uk/2024/02/nhs-campaign-to-help-patients-get-treatment-from-their-pharmacy/</w:t>
        </w:r>
      </w:hyperlink>
      <w:r w:rsidRPr="00772F51">
        <w:rPr>
          <w:rFonts w:ascii="Arial" w:hAnsi="Arial" w:cs="Arial"/>
          <w:sz w:val="24"/>
          <w:szCs w:val="24"/>
        </w:rPr>
        <w:t xml:space="preserve"> </w:t>
      </w:r>
      <w:r w:rsidR="00DB6503">
        <w:rPr>
          <w:rFonts w:ascii="Arial" w:hAnsi="Arial" w:cs="Arial"/>
          <w:sz w:val="24"/>
          <w:szCs w:val="24"/>
        </w:rPr>
        <w:t>(</w:t>
      </w:r>
      <w:r w:rsidRPr="00772F51">
        <w:rPr>
          <w:rFonts w:ascii="Arial" w:hAnsi="Arial" w:cs="Arial"/>
          <w:sz w:val="24"/>
          <w:szCs w:val="24"/>
        </w:rPr>
        <w:t>Accessed</w:t>
      </w:r>
      <w:r w:rsidR="00DB6503">
        <w:rPr>
          <w:rFonts w:ascii="Arial" w:hAnsi="Arial" w:cs="Arial"/>
          <w:sz w:val="24"/>
          <w:szCs w:val="24"/>
        </w:rPr>
        <w:t>:</w:t>
      </w:r>
      <w:r w:rsidRPr="00772F51">
        <w:rPr>
          <w:rFonts w:ascii="Arial" w:hAnsi="Arial" w:cs="Arial"/>
          <w:sz w:val="24"/>
          <w:szCs w:val="24"/>
        </w:rPr>
        <w:t xml:space="preserve"> 27</w:t>
      </w:r>
      <w:r w:rsidRPr="00772F51">
        <w:rPr>
          <w:rFonts w:ascii="Arial" w:hAnsi="Arial" w:cs="Arial"/>
          <w:sz w:val="24"/>
          <w:szCs w:val="24"/>
          <w:vertAlign w:val="superscript"/>
        </w:rPr>
        <w:t>th</w:t>
      </w:r>
      <w:r w:rsidRPr="00772F51">
        <w:rPr>
          <w:rFonts w:ascii="Arial" w:hAnsi="Arial" w:cs="Arial"/>
          <w:sz w:val="24"/>
          <w:szCs w:val="24"/>
        </w:rPr>
        <w:t xml:space="preserve"> March 2024</w:t>
      </w:r>
      <w:r w:rsidR="00DB6503">
        <w:rPr>
          <w:rFonts w:ascii="Arial" w:hAnsi="Arial" w:cs="Arial"/>
          <w:sz w:val="24"/>
          <w:szCs w:val="24"/>
        </w:rPr>
        <w:t>)</w:t>
      </w:r>
      <w:r w:rsidRPr="00772F51">
        <w:rPr>
          <w:rFonts w:ascii="Arial" w:hAnsi="Arial" w:cs="Arial"/>
          <w:sz w:val="24"/>
          <w:szCs w:val="24"/>
        </w:rPr>
        <w:t>.</w:t>
      </w:r>
    </w:p>
    <w:p w14:paraId="3E0BBFF4" w14:textId="43FBDF94" w:rsidR="00A6421D" w:rsidRPr="00772F51" w:rsidRDefault="00E8326E" w:rsidP="007521C9">
      <w:pPr>
        <w:rPr>
          <w:rFonts w:ascii="Arial" w:hAnsi="Arial" w:cs="Arial"/>
          <w:sz w:val="24"/>
          <w:szCs w:val="24"/>
        </w:rPr>
      </w:pPr>
      <w:r w:rsidRPr="00772F51">
        <w:rPr>
          <w:rFonts w:ascii="Arial" w:hAnsi="Arial" w:cs="Arial"/>
          <w:sz w:val="24"/>
          <w:szCs w:val="24"/>
        </w:rPr>
        <w:lastRenderedPageBreak/>
        <w:t xml:space="preserve">NHS Improvement (2016). </w:t>
      </w:r>
      <w:r w:rsidRPr="00DB6503">
        <w:rPr>
          <w:rFonts w:ascii="Arial" w:hAnsi="Arial" w:cs="Arial"/>
          <w:i/>
          <w:sz w:val="24"/>
          <w:szCs w:val="24"/>
        </w:rPr>
        <w:t>Evidence from NHS Improvement on clinical staff shortages A workforce analysis</w:t>
      </w:r>
      <w:r w:rsidRPr="00772F51">
        <w:rPr>
          <w:rFonts w:ascii="Arial" w:hAnsi="Arial" w:cs="Arial"/>
          <w:i/>
          <w:sz w:val="24"/>
          <w:szCs w:val="24"/>
        </w:rPr>
        <w:t xml:space="preserve">. </w:t>
      </w:r>
      <w:r w:rsidRPr="00772F51">
        <w:rPr>
          <w:rFonts w:ascii="Arial" w:hAnsi="Arial" w:cs="Arial"/>
          <w:sz w:val="24"/>
          <w:szCs w:val="24"/>
        </w:rPr>
        <w:t xml:space="preserve">Available at: </w:t>
      </w:r>
      <w:hyperlink r:id="rId21" w:history="1">
        <w:r w:rsidRPr="00772F51">
          <w:rPr>
            <w:rStyle w:val="Hyperlink"/>
            <w:rFonts w:ascii="Arial" w:hAnsi="Arial" w:cs="Arial"/>
            <w:sz w:val="24"/>
            <w:szCs w:val="24"/>
          </w:rPr>
          <w:t>https://assets.publishing.service.gov.uk/media/5a8074f140b62305b434/Clinical_workforce_report.pdf</w:t>
        </w:r>
      </w:hyperlink>
      <w:r w:rsidRPr="00772F51">
        <w:rPr>
          <w:rFonts w:ascii="Arial" w:hAnsi="Arial" w:cs="Arial"/>
          <w:sz w:val="24"/>
          <w:szCs w:val="24"/>
        </w:rPr>
        <w:t xml:space="preserve"> </w:t>
      </w:r>
      <w:r w:rsidR="00DB6503">
        <w:rPr>
          <w:rFonts w:ascii="Arial" w:hAnsi="Arial" w:cs="Arial"/>
          <w:sz w:val="24"/>
          <w:szCs w:val="24"/>
        </w:rPr>
        <w:t>(</w:t>
      </w:r>
      <w:r w:rsidRPr="00772F51">
        <w:rPr>
          <w:rFonts w:ascii="Arial" w:hAnsi="Arial" w:cs="Arial"/>
          <w:sz w:val="24"/>
          <w:szCs w:val="24"/>
        </w:rPr>
        <w:t>Accessed</w:t>
      </w:r>
      <w:r w:rsidR="00DB6503">
        <w:rPr>
          <w:rFonts w:ascii="Arial" w:hAnsi="Arial" w:cs="Arial"/>
          <w:sz w:val="24"/>
          <w:szCs w:val="24"/>
        </w:rPr>
        <w:t xml:space="preserve">: </w:t>
      </w:r>
      <w:r w:rsidRPr="00772F51">
        <w:rPr>
          <w:rFonts w:ascii="Arial" w:hAnsi="Arial" w:cs="Arial"/>
          <w:sz w:val="24"/>
          <w:szCs w:val="24"/>
        </w:rPr>
        <w:t>25th March 2024</w:t>
      </w:r>
      <w:r w:rsidR="00DB6503">
        <w:rPr>
          <w:rFonts w:ascii="Arial" w:hAnsi="Arial" w:cs="Arial"/>
          <w:sz w:val="24"/>
          <w:szCs w:val="24"/>
        </w:rPr>
        <w:t>)</w:t>
      </w:r>
      <w:r w:rsidRPr="00772F51">
        <w:rPr>
          <w:rFonts w:ascii="Arial" w:hAnsi="Arial" w:cs="Arial"/>
          <w:sz w:val="24"/>
          <w:szCs w:val="24"/>
        </w:rPr>
        <w:t>.</w:t>
      </w:r>
    </w:p>
    <w:p w14:paraId="0420B26D" w14:textId="4AD52042" w:rsidR="00E944BE" w:rsidRDefault="00E944BE" w:rsidP="007521C9">
      <w:pPr>
        <w:rPr>
          <w:rFonts w:ascii="Arial" w:hAnsi="Arial" w:cs="Arial"/>
          <w:sz w:val="24"/>
          <w:szCs w:val="24"/>
        </w:rPr>
      </w:pPr>
      <w:r w:rsidRPr="00772F51">
        <w:rPr>
          <w:rFonts w:ascii="Arial" w:hAnsi="Arial" w:cs="Arial"/>
          <w:sz w:val="24"/>
          <w:szCs w:val="24"/>
        </w:rPr>
        <w:t>NHS Wales (2024). Bevan Com</w:t>
      </w:r>
      <w:r w:rsidR="00557650" w:rsidRPr="00772F51">
        <w:rPr>
          <w:rFonts w:ascii="Arial" w:hAnsi="Arial" w:cs="Arial"/>
          <w:sz w:val="24"/>
          <w:szCs w:val="24"/>
        </w:rPr>
        <w:t xml:space="preserve">mission, </w:t>
      </w:r>
      <w:r w:rsidRPr="00DB6503">
        <w:rPr>
          <w:rFonts w:ascii="Arial" w:hAnsi="Arial" w:cs="Arial"/>
          <w:i/>
          <w:sz w:val="24"/>
          <w:szCs w:val="24"/>
        </w:rPr>
        <w:t>A Prudent approach to health</w:t>
      </w:r>
      <w:r w:rsidR="00557650" w:rsidRPr="00772F51">
        <w:rPr>
          <w:rFonts w:ascii="Arial" w:hAnsi="Arial" w:cs="Arial"/>
          <w:sz w:val="24"/>
          <w:szCs w:val="24"/>
        </w:rPr>
        <w:t xml:space="preserve">. Available at: </w:t>
      </w:r>
      <w:hyperlink r:id="rId22" w:history="1">
        <w:r w:rsidR="00557650" w:rsidRPr="00772F51">
          <w:rPr>
            <w:rStyle w:val="Hyperlink"/>
            <w:rFonts w:ascii="Arial" w:hAnsi="Arial" w:cs="Arial"/>
            <w:sz w:val="24"/>
            <w:szCs w:val="24"/>
          </w:rPr>
          <w:t>https://vbhc.nhs.wales/images/helpful-materials/bevan-commission-prudent-health/</w:t>
        </w:r>
      </w:hyperlink>
      <w:r w:rsidR="00557650" w:rsidRPr="00772F51">
        <w:rPr>
          <w:rFonts w:ascii="Arial" w:hAnsi="Arial" w:cs="Arial"/>
          <w:sz w:val="24"/>
          <w:szCs w:val="24"/>
        </w:rPr>
        <w:t xml:space="preserve"> </w:t>
      </w:r>
      <w:r w:rsidR="00DB6503">
        <w:rPr>
          <w:rFonts w:ascii="Arial" w:hAnsi="Arial" w:cs="Arial"/>
          <w:sz w:val="24"/>
          <w:szCs w:val="24"/>
        </w:rPr>
        <w:t>(Accessed:</w:t>
      </w:r>
      <w:r w:rsidR="00557650" w:rsidRPr="00772F51">
        <w:rPr>
          <w:rFonts w:ascii="Arial" w:hAnsi="Arial" w:cs="Arial"/>
          <w:sz w:val="24"/>
          <w:szCs w:val="24"/>
        </w:rPr>
        <w:t xml:space="preserve"> 26</w:t>
      </w:r>
      <w:r w:rsidR="00557650" w:rsidRPr="00772F51">
        <w:rPr>
          <w:rFonts w:ascii="Arial" w:hAnsi="Arial" w:cs="Arial"/>
          <w:sz w:val="24"/>
          <w:szCs w:val="24"/>
          <w:vertAlign w:val="superscript"/>
        </w:rPr>
        <w:t>th</w:t>
      </w:r>
      <w:r w:rsidR="00557650" w:rsidRPr="00772F51">
        <w:rPr>
          <w:rFonts w:ascii="Arial" w:hAnsi="Arial" w:cs="Arial"/>
          <w:sz w:val="24"/>
          <w:szCs w:val="24"/>
        </w:rPr>
        <w:t xml:space="preserve"> March 2024</w:t>
      </w:r>
      <w:r w:rsidR="00DB6503">
        <w:rPr>
          <w:rFonts w:ascii="Arial" w:hAnsi="Arial" w:cs="Arial"/>
          <w:sz w:val="24"/>
          <w:szCs w:val="24"/>
        </w:rPr>
        <w:t>)</w:t>
      </w:r>
      <w:r w:rsidR="00557650" w:rsidRPr="00772F51">
        <w:rPr>
          <w:rFonts w:ascii="Arial" w:hAnsi="Arial" w:cs="Arial"/>
          <w:sz w:val="24"/>
          <w:szCs w:val="24"/>
        </w:rPr>
        <w:t>.</w:t>
      </w:r>
    </w:p>
    <w:p w14:paraId="617B0298" w14:textId="28A7C2A5" w:rsidR="00F34FCB" w:rsidRPr="00F34FCB" w:rsidRDefault="00F34FCB" w:rsidP="007521C9">
      <w:pPr>
        <w:rPr>
          <w:rFonts w:ascii="Arial" w:hAnsi="Arial" w:cs="Arial"/>
          <w:sz w:val="24"/>
          <w:szCs w:val="24"/>
        </w:rPr>
      </w:pPr>
      <w:r>
        <w:rPr>
          <w:rFonts w:ascii="Arial" w:hAnsi="Arial" w:cs="Arial"/>
          <w:sz w:val="24"/>
          <w:szCs w:val="24"/>
        </w:rPr>
        <w:t xml:space="preserve">Plummer J (2019). </w:t>
      </w:r>
      <w:r w:rsidRPr="00DB6503">
        <w:rPr>
          <w:rFonts w:ascii="Arial" w:hAnsi="Arial" w:cs="Arial"/>
          <w:i/>
          <w:sz w:val="24"/>
          <w:szCs w:val="24"/>
        </w:rPr>
        <w:t>Charities providing mental health support face major pressures, says report. Third sector</w:t>
      </w:r>
      <w:r>
        <w:rPr>
          <w:rFonts w:ascii="Arial" w:hAnsi="Arial" w:cs="Arial"/>
          <w:i/>
          <w:sz w:val="24"/>
          <w:szCs w:val="24"/>
        </w:rPr>
        <w:t xml:space="preserve">. </w:t>
      </w:r>
      <w:hyperlink r:id="rId23" w:history="1">
        <w:r w:rsidRPr="00A36379">
          <w:rPr>
            <w:rStyle w:val="Hyperlink"/>
            <w:rFonts w:ascii="Arial" w:hAnsi="Arial" w:cs="Arial"/>
            <w:sz w:val="24"/>
            <w:szCs w:val="24"/>
          </w:rPr>
          <w:t>https://www.thirdsector.co.uk/charities-providing-mental-health-support-face-major-pressures-says-report/governance/article/1591982</w:t>
        </w:r>
      </w:hyperlink>
      <w:r>
        <w:rPr>
          <w:rFonts w:ascii="Arial" w:hAnsi="Arial" w:cs="Arial"/>
          <w:sz w:val="24"/>
          <w:szCs w:val="24"/>
        </w:rPr>
        <w:t xml:space="preserve"> </w:t>
      </w:r>
      <w:r w:rsidR="0011063F">
        <w:rPr>
          <w:rFonts w:ascii="Arial" w:hAnsi="Arial" w:cs="Arial"/>
          <w:sz w:val="24"/>
          <w:szCs w:val="24"/>
        </w:rPr>
        <w:t>(</w:t>
      </w:r>
      <w:r>
        <w:rPr>
          <w:rFonts w:ascii="Arial" w:hAnsi="Arial" w:cs="Arial"/>
          <w:sz w:val="24"/>
          <w:szCs w:val="24"/>
        </w:rPr>
        <w:t>Accessed</w:t>
      </w:r>
      <w:r w:rsidR="0011063F">
        <w:rPr>
          <w:rFonts w:ascii="Arial" w:hAnsi="Arial" w:cs="Arial"/>
          <w:sz w:val="24"/>
          <w:szCs w:val="24"/>
        </w:rPr>
        <w:t>:</w:t>
      </w:r>
      <w:r>
        <w:rPr>
          <w:rFonts w:ascii="Arial" w:hAnsi="Arial" w:cs="Arial"/>
          <w:sz w:val="24"/>
          <w:szCs w:val="24"/>
        </w:rPr>
        <w:t xml:space="preserve"> 28th April 2024</w:t>
      </w:r>
      <w:r w:rsidR="0011063F">
        <w:rPr>
          <w:rFonts w:ascii="Arial" w:hAnsi="Arial" w:cs="Arial"/>
          <w:sz w:val="24"/>
          <w:szCs w:val="24"/>
        </w:rPr>
        <w:t>)</w:t>
      </w:r>
      <w:r>
        <w:rPr>
          <w:rFonts w:ascii="Arial" w:hAnsi="Arial" w:cs="Arial"/>
          <w:sz w:val="24"/>
          <w:szCs w:val="24"/>
        </w:rPr>
        <w:t>.</w:t>
      </w:r>
    </w:p>
    <w:p w14:paraId="52D011B6" w14:textId="64ADE529" w:rsidR="00080FAA" w:rsidRPr="00772F51" w:rsidRDefault="00080FAA">
      <w:pPr>
        <w:rPr>
          <w:rFonts w:ascii="Arial" w:hAnsi="Arial" w:cs="Arial"/>
          <w:sz w:val="24"/>
          <w:szCs w:val="24"/>
        </w:rPr>
      </w:pPr>
      <w:r w:rsidRPr="00772F51">
        <w:rPr>
          <w:rFonts w:ascii="Arial" w:hAnsi="Arial" w:cs="Arial"/>
          <w:sz w:val="24"/>
          <w:szCs w:val="24"/>
        </w:rPr>
        <w:t xml:space="preserve">Portillo M (1998). </w:t>
      </w:r>
      <w:r w:rsidRPr="0011063F">
        <w:rPr>
          <w:rFonts w:ascii="Arial" w:hAnsi="Arial" w:cs="Arial"/>
          <w:i/>
          <w:sz w:val="24"/>
          <w:szCs w:val="24"/>
        </w:rPr>
        <w:t>The Bevan Legacy.  PubMed</w:t>
      </w:r>
      <w:r w:rsidRPr="00772F51">
        <w:rPr>
          <w:rFonts w:ascii="Arial" w:hAnsi="Arial" w:cs="Arial"/>
          <w:i/>
          <w:sz w:val="24"/>
          <w:szCs w:val="24"/>
        </w:rPr>
        <w:t xml:space="preserve">. </w:t>
      </w:r>
      <w:r w:rsidRPr="00772F51">
        <w:rPr>
          <w:rFonts w:ascii="Arial" w:hAnsi="Arial" w:cs="Arial"/>
          <w:sz w:val="24"/>
          <w:szCs w:val="24"/>
        </w:rPr>
        <w:t>317(7150). PP. 37-40.</w:t>
      </w:r>
    </w:p>
    <w:p w14:paraId="7E3D35CD" w14:textId="5BCA38D9" w:rsidR="00F20FD5" w:rsidRPr="00772F51" w:rsidRDefault="00F20FD5">
      <w:pPr>
        <w:rPr>
          <w:rFonts w:ascii="Arial" w:hAnsi="Arial" w:cs="Arial"/>
          <w:sz w:val="24"/>
          <w:szCs w:val="24"/>
        </w:rPr>
      </w:pPr>
      <w:proofErr w:type="spellStart"/>
      <w:r w:rsidRPr="00772F51">
        <w:rPr>
          <w:rFonts w:ascii="Arial" w:hAnsi="Arial" w:cs="Arial"/>
          <w:sz w:val="24"/>
          <w:szCs w:val="24"/>
        </w:rPr>
        <w:t>Shemtob</w:t>
      </w:r>
      <w:proofErr w:type="spellEnd"/>
      <w:r w:rsidRPr="00772F51">
        <w:rPr>
          <w:rFonts w:ascii="Arial" w:hAnsi="Arial" w:cs="Arial"/>
          <w:sz w:val="24"/>
          <w:szCs w:val="24"/>
        </w:rPr>
        <w:t xml:space="preserve"> L, </w:t>
      </w:r>
      <w:proofErr w:type="spellStart"/>
      <w:r w:rsidRPr="00772F51">
        <w:rPr>
          <w:rFonts w:ascii="Arial" w:hAnsi="Arial" w:cs="Arial"/>
          <w:sz w:val="24"/>
          <w:szCs w:val="24"/>
        </w:rPr>
        <w:t>Asanati</w:t>
      </w:r>
      <w:proofErr w:type="spellEnd"/>
      <w:r w:rsidRPr="00772F51">
        <w:rPr>
          <w:rFonts w:ascii="Arial" w:hAnsi="Arial" w:cs="Arial"/>
          <w:sz w:val="24"/>
          <w:szCs w:val="24"/>
        </w:rPr>
        <w:t xml:space="preserve"> K, </w:t>
      </w:r>
      <w:proofErr w:type="spellStart"/>
      <w:r w:rsidRPr="00772F51">
        <w:rPr>
          <w:rFonts w:ascii="Arial" w:hAnsi="Arial" w:cs="Arial"/>
          <w:sz w:val="24"/>
          <w:szCs w:val="24"/>
        </w:rPr>
        <w:t>Pahl</w:t>
      </w:r>
      <w:proofErr w:type="spellEnd"/>
      <w:r w:rsidRPr="00772F51">
        <w:rPr>
          <w:rFonts w:ascii="Arial" w:hAnsi="Arial" w:cs="Arial"/>
          <w:sz w:val="24"/>
          <w:szCs w:val="24"/>
        </w:rPr>
        <w:t xml:space="preserve"> N and Majeed A (2023). </w:t>
      </w:r>
      <w:r w:rsidRPr="0011063F">
        <w:rPr>
          <w:rFonts w:ascii="Arial" w:hAnsi="Arial" w:cs="Arial"/>
          <w:i/>
          <w:sz w:val="24"/>
          <w:szCs w:val="24"/>
        </w:rPr>
        <w:t xml:space="preserve">What needs to be done to address staffing shortages in health and social care? </w:t>
      </w:r>
      <w:r w:rsidRPr="0011063F">
        <w:rPr>
          <w:rFonts w:ascii="Arial" w:hAnsi="Arial" w:cs="Arial"/>
          <w:sz w:val="24"/>
          <w:szCs w:val="24"/>
        </w:rPr>
        <w:t>British journal of general practice,</w:t>
      </w:r>
      <w:r w:rsidRPr="00772F51">
        <w:rPr>
          <w:rFonts w:ascii="Arial" w:hAnsi="Arial" w:cs="Arial"/>
          <w:i/>
          <w:sz w:val="24"/>
          <w:szCs w:val="24"/>
        </w:rPr>
        <w:t xml:space="preserve"> </w:t>
      </w:r>
      <w:r w:rsidRPr="00772F51">
        <w:rPr>
          <w:rFonts w:ascii="Arial" w:hAnsi="Arial" w:cs="Arial"/>
          <w:sz w:val="24"/>
          <w:szCs w:val="24"/>
        </w:rPr>
        <w:t xml:space="preserve">73 (728) </w:t>
      </w:r>
      <w:r w:rsidR="00475857" w:rsidRPr="00772F51">
        <w:rPr>
          <w:rFonts w:ascii="Arial" w:hAnsi="Arial" w:cs="Arial"/>
          <w:sz w:val="24"/>
          <w:szCs w:val="24"/>
        </w:rPr>
        <w:t>PP. 102-103.</w:t>
      </w:r>
    </w:p>
    <w:p w14:paraId="77F3B971" w14:textId="68A343DD" w:rsidR="00C41F73" w:rsidRPr="00772F51" w:rsidRDefault="00C41F73">
      <w:pPr>
        <w:rPr>
          <w:rFonts w:ascii="Arial" w:hAnsi="Arial" w:cs="Arial"/>
          <w:sz w:val="24"/>
          <w:szCs w:val="24"/>
        </w:rPr>
      </w:pPr>
      <w:r w:rsidRPr="00772F51">
        <w:rPr>
          <w:rFonts w:ascii="Arial" w:hAnsi="Arial" w:cs="Arial"/>
          <w:sz w:val="24"/>
          <w:szCs w:val="24"/>
        </w:rPr>
        <w:t xml:space="preserve">Social care Wales (2018). </w:t>
      </w:r>
      <w:r w:rsidRPr="0011063F">
        <w:rPr>
          <w:rFonts w:ascii="Arial" w:hAnsi="Arial" w:cs="Arial"/>
          <w:i/>
          <w:sz w:val="24"/>
          <w:szCs w:val="24"/>
        </w:rPr>
        <w:t xml:space="preserve">Social care research and development strategy for wales </w:t>
      </w:r>
      <w:r w:rsidRPr="00772F51">
        <w:rPr>
          <w:rFonts w:ascii="Arial" w:hAnsi="Arial" w:cs="Arial"/>
          <w:sz w:val="24"/>
          <w:szCs w:val="24"/>
        </w:rPr>
        <w:t xml:space="preserve">Available at: </w:t>
      </w:r>
      <w:hyperlink r:id="rId24" w:history="1">
        <w:r w:rsidRPr="00772F51">
          <w:rPr>
            <w:rStyle w:val="Hyperlink"/>
            <w:rFonts w:ascii="Arial" w:hAnsi="Arial" w:cs="Arial"/>
            <w:sz w:val="24"/>
            <w:szCs w:val="24"/>
          </w:rPr>
          <w:t>https://socialcare.wales/cms-assets/documents/research-and-development-strategy -2018-23-english.pdf</w:t>
        </w:r>
      </w:hyperlink>
      <w:r w:rsidRPr="00772F51">
        <w:rPr>
          <w:rFonts w:ascii="Arial" w:hAnsi="Arial" w:cs="Arial"/>
          <w:sz w:val="24"/>
          <w:szCs w:val="24"/>
        </w:rPr>
        <w:t xml:space="preserve"> </w:t>
      </w:r>
      <w:r w:rsidR="0011063F">
        <w:rPr>
          <w:rFonts w:ascii="Arial" w:hAnsi="Arial" w:cs="Arial"/>
          <w:sz w:val="24"/>
          <w:szCs w:val="24"/>
        </w:rPr>
        <w:t>(</w:t>
      </w:r>
      <w:r w:rsidRPr="00772F51">
        <w:rPr>
          <w:rFonts w:ascii="Arial" w:hAnsi="Arial" w:cs="Arial"/>
          <w:sz w:val="24"/>
          <w:szCs w:val="24"/>
        </w:rPr>
        <w:t>Accessed</w:t>
      </w:r>
      <w:r w:rsidR="0011063F">
        <w:rPr>
          <w:rFonts w:ascii="Arial" w:hAnsi="Arial" w:cs="Arial"/>
          <w:sz w:val="24"/>
          <w:szCs w:val="24"/>
        </w:rPr>
        <w:t>:</w:t>
      </w:r>
      <w:r w:rsidRPr="00772F51">
        <w:rPr>
          <w:rFonts w:ascii="Arial" w:hAnsi="Arial" w:cs="Arial"/>
          <w:sz w:val="24"/>
          <w:szCs w:val="24"/>
        </w:rPr>
        <w:t xml:space="preserve"> 27</w:t>
      </w:r>
      <w:r w:rsidRPr="00772F51">
        <w:rPr>
          <w:rFonts w:ascii="Arial" w:hAnsi="Arial" w:cs="Arial"/>
          <w:sz w:val="24"/>
          <w:szCs w:val="24"/>
          <w:vertAlign w:val="superscript"/>
        </w:rPr>
        <w:t>th</w:t>
      </w:r>
      <w:r w:rsidRPr="00772F51">
        <w:rPr>
          <w:rFonts w:ascii="Arial" w:hAnsi="Arial" w:cs="Arial"/>
          <w:sz w:val="24"/>
          <w:szCs w:val="24"/>
        </w:rPr>
        <w:t xml:space="preserve"> March 2024</w:t>
      </w:r>
      <w:r w:rsidR="0011063F">
        <w:rPr>
          <w:rFonts w:ascii="Arial" w:hAnsi="Arial" w:cs="Arial"/>
          <w:sz w:val="24"/>
          <w:szCs w:val="24"/>
        </w:rPr>
        <w:t>)</w:t>
      </w:r>
      <w:r w:rsidRPr="00772F51">
        <w:rPr>
          <w:rFonts w:ascii="Arial" w:hAnsi="Arial" w:cs="Arial"/>
          <w:sz w:val="24"/>
          <w:szCs w:val="24"/>
        </w:rPr>
        <w:t>.</w:t>
      </w:r>
    </w:p>
    <w:p w14:paraId="1D24A0B4" w14:textId="3F58A798" w:rsidR="008552D0" w:rsidRPr="00772F51" w:rsidRDefault="008552D0">
      <w:pPr>
        <w:rPr>
          <w:rFonts w:ascii="Arial" w:hAnsi="Arial" w:cs="Arial"/>
          <w:sz w:val="24"/>
          <w:szCs w:val="24"/>
        </w:rPr>
      </w:pPr>
      <w:r w:rsidRPr="00772F51">
        <w:rPr>
          <w:rFonts w:ascii="Arial" w:hAnsi="Arial" w:cs="Arial"/>
          <w:sz w:val="24"/>
          <w:szCs w:val="24"/>
        </w:rPr>
        <w:t xml:space="preserve">Stepanova E, Thompson A, Yu Ge and Fu Yu (2024). </w:t>
      </w:r>
      <w:r w:rsidRPr="0011063F">
        <w:rPr>
          <w:rFonts w:ascii="Arial" w:hAnsi="Arial" w:cs="Arial"/>
          <w:i/>
          <w:sz w:val="24"/>
          <w:szCs w:val="24"/>
        </w:rPr>
        <w:t>Changes in mental health services in response to the COVID-19 pandemic in high-income countries: a rapid review.</w:t>
      </w:r>
      <w:r w:rsidRPr="00772F51">
        <w:rPr>
          <w:rFonts w:ascii="Arial" w:hAnsi="Arial" w:cs="Arial"/>
          <w:sz w:val="24"/>
          <w:szCs w:val="24"/>
        </w:rPr>
        <w:t xml:space="preserve"> </w:t>
      </w:r>
      <w:r w:rsidRPr="0011063F">
        <w:rPr>
          <w:rFonts w:ascii="Arial" w:hAnsi="Arial" w:cs="Arial"/>
          <w:sz w:val="24"/>
          <w:szCs w:val="24"/>
        </w:rPr>
        <w:t>PubMed.</w:t>
      </w:r>
      <w:r w:rsidRPr="00772F51">
        <w:rPr>
          <w:rFonts w:ascii="Arial" w:hAnsi="Arial" w:cs="Arial"/>
          <w:i/>
          <w:sz w:val="24"/>
          <w:szCs w:val="24"/>
        </w:rPr>
        <w:t xml:space="preserve"> </w:t>
      </w:r>
      <w:r w:rsidRPr="00772F51">
        <w:rPr>
          <w:rFonts w:ascii="Arial" w:hAnsi="Arial" w:cs="Arial"/>
          <w:sz w:val="24"/>
          <w:szCs w:val="24"/>
        </w:rPr>
        <w:t>24(103).</w:t>
      </w:r>
    </w:p>
    <w:p w14:paraId="472235CE" w14:textId="713388C2" w:rsidR="00671CAF" w:rsidRDefault="00671CAF">
      <w:pPr>
        <w:rPr>
          <w:rFonts w:ascii="Arial" w:hAnsi="Arial" w:cs="Arial"/>
          <w:sz w:val="24"/>
          <w:szCs w:val="24"/>
        </w:rPr>
      </w:pPr>
      <w:proofErr w:type="spellStart"/>
      <w:r w:rsidRPr="00772F51">
        <w:rPr>
          <w:rFonts w:ascii="Arial" w:hAnsi="Arial" w:cs="Arial"/>
          <w:sz w:val="24"/>
          <w:szCs w:val="24"/>
        </w:rPr>
        <w:t>Tamata</w:t>
      </w:r>
      <w:proofErr w:type="spellEnd"/>
      <w:r w:rsidRPr="00772F51">
        <w:rPr>
          <w:rFonts w:ascii="Arial" w:hAnsi="Arial" w:cs="Arial"/>
          <w:sz w:val="24"/>
          <w:szCs w:val="24"/>
        </w:rPr>
        <w:t xml:space="preserve"> A and </w:t>
      </w:r>
      <w:proofErr w:type="spellStart"/>
      <w:r w:rsidRPr="00772F51">
        <w:rPr>
          <w:rFonts w:ascii="Arial" w:hAnsi="Arial" w:cs="Arial"/>
          <w:sz w:val="24"/>
          <w:szCs w:val="24"/>
        </w:rPr>
        <w:t>Mohammadnezhad</w:t>
      </w:r>
      <w:proofErr w:type="spellEnd"/>
      <w:r w:rsidRPr="00772F51">
        <w:rPr>
          <w:rFonts w:ascii="Arial" w:hAnsi="Arial" w:cs="Arial"/>
          <w:sz w:val="24"/>
          <w:szCs w:val="24"/>
        </w:rPr>
        <w:t xml:space="preserve"> (2023). </w:t>
      </w:r>
      <w:r w:rsidRPr="0011063F">
        <w:rPr>
          <w:rFonts w:ascii="Arial" w:hAnsi="Arial" w:cs="Arial"/>
          <w:i/>
          <w:sz w:val="24"/>
          <w:szCs w:val="24"/>
        </w:rPr>
        <w:t>A systematic review study on the factors affecting shortage of nursing workforce in the hospitals</w:t>
      </w:r>
      <w:r w:rsidRPr="00772F51">
        <w:rPr>
          <w:rFonts w:ascii="Arial" w:hAnsi="Arial" w:cs="Arial"/>
          <w:sz w:val="24"/>
          <w:szCs w:val="24"/>
        </w:rPr>
        <w:t xml:space="preserve">. </w:t>
      </w:r>
      <w:r w:rsidRPr="0011063F">
        <w:rPr>
          <w:rFonts w:ascii="Arial" w:hAnsi="Arial" w:cs="Arial"/>
          <w:sz w:val="24"/>
          <w:szCs w:val="24"/>
        </w:rPr>
        <w:t>PubMed</w:t>
      </w:r>
      <w:r w:rsidRPr="00772F51">
        <w:rPr>
          <w:rFonts w:ascii="Arial" w:hAnsi="Arial" w:cs="Arial"/>
          <w:i/>
          <w:sz w:val="24"/>
          <w:szCs w:val="24"/>
        </w:rPr>
        <w:t xml:space="preserve">. </w:t>
      </w:r>
      <w:r w:rsidRPr="00772F51">
        <w:rPr>
          <w:rFonts w:ascii="Arial" w:hAnsi="Arial" w:cs="Arial"/>
          <w:sz w:val="24"/>
          <w:szCs w:val="24"/>
        </w:rPr>
        <w:t>10(3) PP.1247-1257.</w:t>
      </w:r>
    </w:p>
    <w:p w14:paraId="61126480" w14:textId="717D04C9" w:rsidR="00801861" w:rsidRPr="00772F51" w:rsidRDefault="00801861">
      <w:pPr>
        <w:rPr>
          <w:rFonts w:ascii="Arial" w:hAnsi="Arial" w:cs="Arial"/>
          <w:sz w:val="24"/>
          <w:szCs w:val="24"/>
        </w:rPr>
      </w:pPr>
      <w:r>
        <w:rPr>
          <w:rFonts w:ascii="Arial" w:hAnsi="Arial" w:cs="Arial"/>
          <w:sz w:val="24"/>
          <w:szCs w:val="24"/>
        </w:rPr>
        <w:t xml:space="preserve">UK Parliament (2024). 1942 Beveridge Report. Available at: </w:t>
      </w:r>
      <w:hyperlink r:id="rId25" w:history="1">
        <w:r w:rsidRPr="004843D2">
          <w:rPr>
            <w:rStyle w:val="Hyperlink"/>
            <w:rFonts w:ascii="Arial" w:hAnsi="Arial" w:cs="Arial"/>
            <w:sz w:val="24"/>
            <w:szCs w:val="24"/>
          </w:rPr>
          <w:t>https://www.pariament.uk/about/living-heritage/transformingsociety/livinglearning/coll-9-health1/coll-9-health/</w:t>
        </w:r>
      </w:hyperlink>
      <w:r>
        <w:rPr>
          <w:rFonts w:ascii="Arial" w:hAnsi="Arial" w:cs="Arial"/>
          <w:sz w:val="24"/>
          <w:szCs w:val="24"/>
        </w:rPr>
        <w:t xml:space="preserve"> (Accessed on 27</w:t>
      </w:r>
      <w:r w:rsidRPr="00801861">
        <w:rPr>
          <w:rFonts w:ascii="Arial" w:hAnsi="Arial" w:cs="Arial"/>
          <w:sz w:val="24"/>
          <w:szCs w:val="24"/>
          <w:vertAlign w:val="superscript"/>
        </w:rPr>
        <w:t>th</w:t>
      </w:r>
      <w:r>
        <w:rPr>
          <w:rFonts w:ascii="Arial" w:hAnsi="Arial" w:cs="Arial"/>
          <w:sz w:val="24"/>
          <w:szCs w:val="24"/>
        </w:rPr>
        <w:t xml:space="preserve"> April 2024).</w:t>
      </w:r>
    </w:p>
    <w:p w14:paraId="352EECCD" w14:textId="16BC03E9" w:rsidR="00F34A0F" w:rsidRDefault="001713E1">
      <w:pPr>
        <w:rPr>
          <w:rFonts w:ascii="Arial" w:hAnsi="Arial" w:cs="Arial"/>
          <w:sz w:val="24"/>
          <w:szCs w:val="24"/>
        </w:rPr>
      </w:pPr>
      <w:proofErr w:type="spellStart"/>
      <w:r w:rsidRPr="00772F51">
        <w:rPr>
          <w:rFonts w:ascii="Arial" w:hAnsi="Arial" w:cs="Arial"/>
          <w:sz w:val="24"/>
          <w:szCs w:val="24"/>
        </w:rPr>
        <w:t>Waitzman</w:t>
      </w:r>
      <w:proofErr w:type="spellEnd"/>
      <w:r w:rsidRPr="00772F51">
        <w:rPr>
          <w:rFonts w:ascii="Arial" w:hAnsi="Arial" w:cs="Arial"/>
          <w:sz w:val="24"/>
          <w:szCs w:val="24"/>
        </w:rPr>
        <w:t xml:space="preserve"> E (2022). </w:t>
      </w:r>
      <w:r w:rsidRPr="0011063F">
        <w:rPr>
          <w:rFonts w:ascii="Arial" w:hAnsi="Arial" w:cs="Arial"/>
          <w:i/>
          <w:sz w:val="24"/>
          <w:szCs w:val="24"/>
        </w:rPr>
        <w:t>Staff shortages in the NHS and social care sectors</w:t>
      </w:r>
      <w:r w:rsidRPr="00772F51">
        <w:rPr>
          <w:rFonts w:ascii="Arial" w:hAnsi="Arial" w:cs="Arial"/>
          <w:sz w:val="24"/>
          <w:szCs w:val="24"/>
        </w:rPr>
        <w:t xml:space="preserve">.  </w:t>
      </w:r>
      <w:r w:rsidRPr="0011063F">
        <w:rPr>
          <w:rFonts w:ascii="Arial" w:hAnsi="Arial" w:cs="Arial"/>
          <w:sz w:val="24"/>
          <w:szCs w:val="24"/>
        </w:rPr>
        <w:t>House of Lords Library</w:t>
      </w:r>
      <w:r w:rsidRPr="00772F51">
        <w:rPr>
          <w:rFonts w:ascii="Arial" w:hAnsi="Arial" w:cs="Arial"/>
          <w:i/>
          <w:sz w:val="24"/>
          <w:szCs w:val="24"/>
        </w:rPr>
        <w:t xml:space="preserve"> </w:t>
      </w:r>
      <w:r w:rsidRPr="00772F51">
        <w:rPr>
          <w:rFonts w:ascii="Arial" w:hAnsi="Arial" w:cs="Arial"/>
          <w:sz w:val="24"/>
          <w:szCs w:val="24"/>
        </w:rPr>
        <w:t xml:space="preserve">Available at: </w:t>
      </w:r>
      <w:hyperlink r:id="rId26" w:history="1">
        <w:r w:rsidR="00F34A0F" w:rsidRPr="00772F51">
          <w:rPr>
            <w:rStyle w:val="Hyperlink"/>
            <w:rFonts w:ascii="Arial" w:hAnsi="Arial" w:cs="Arial"/>
            <w:sz w:val="24"/>
            <w:szCs w:val="24"/>
          </w:rPr>
          <w:t>https://lordslibrary.parliment.uk/staff-shortages-in-the-nhs-and-social-care-sectors/</w:t>
        </w:r>
      </w:hyperlink>
      <w:r w:rsidR="00F34A0F" w:rsidRPr="00772F51">
        <w:rPr>
          <w:rFonts w:ascii="Arial" w:hAnsi="Arial" w:cs="Arial"/>
          <w:sz w:val="24"/>
          <w:szCs w:val="24"/>
        </w:rPr>
        <w:t xml:space="preserve"> </w:t>
      </w:r>
      <w:r w:rsidR="0011063F">
        <w:rPr>
          <w:rFonts w:ascii="Arial" w:hAnsi="Arial" w:cs="Arial"/>
          <w:sz w:val="24"/>
          <w:szCs w:val="24"/>
        </w:rPr>
        <w:t>(</w:t>
      </w:r>
      <w:r w:rsidR="00F34A0F" w:rsidRPr="00772F51">
        <w:rPr>
          <w:rFonts w:ascii="Arial" w:hAnsi="Arial" w:cs="Arial"/>
          <w:sz w:val="24"/>
          <w:szCs w:val="24"/>
        </w:rPr>
        <w:t>Accessed</w:t>
      </w:r>
      <w:r w:rsidR="0011063F">
        <w:rPr>
          <w:rFonts w:ascii="Arial" w:hAnsi="Arial" w:cs="Arial"/>
          <w:sz w:val="24"/>
          <w:szCs w:val="24"/>
        </w:rPr>
        <w:t>:</w:t>
      </w:r>
      <w:r w:rsidR="00F34A0F" w:rsidRPr="00772F51">
        <w:rPr>
          <w:rFonts w:ascii="Arial" w:hAnsi="Arial" w:cs="Arial"/>
          <w:sz w:val="24"/>
          <w:szCs w:val="24"/>
        </w:rPr>
        <w:t xml:space="preserve"> 25</w:t>
      </w:r>
      <w:r w:rsidR="00F34A0F" w:rsidRPr="00772F51">
        <w:rPr>
          <w:rFonts w:ascii="Arial" w:hAnsi="Arial" w:cs="Arial"/>
          <w:sz w:val="24"/>
          <w:szCs w:val="24"/>
          <w:vertAlign w:val="superscript"/>
        </w:rPr>
        <w:t>th</w:t>
      </w:r>
      <w:r w:rsidR="00F34A0F" w:rsidRPr="00772F51">
        <w:rPr>
          <w:rFonts w:ascii="Arial" w:hAnsi="Arial" w:cs="Arial"/>
          <w:sz w:val="24"/>
          <w:szCs w:val="24"/>
        </w:rPr>
        <w:t xml:space="preserve"> April 2024</w:t>
      </w:r>
      <w:r w:rsidR="0011063F">
        <w:rPr>
          <w:rFonts w:ascii="Arial" w:hAnsi="Arial" w:cs="Arial"/>
          <w:sz w:val="24"/>
          <w:szCs w:val="24"/>
        </w:rPr>
        <w:t>)</w:t>
      </w:r>
      <w:r w:rsidR="00F34A0F" w:rsidRPr="00772F51">
        <w:rPr>
          <w:rFonts w:ascii="Arial" w:hAnsi="Arial" w:cs="Arial"/>
          <w:sz w:val="24"/>
          <w:szCs w:val="24"/>
        </w:rPr>
        <w:t>.</w:t>
      </w:r>
    </w:p>
    <w:p w14:paraId="45EEC7B4" w14:textId="1A792361" w:rsidR="009E26D8" w:rsidRPr="00772F51" w:rsidRDefault="009E26D8">
      <w:pPr>
        <w:rPr>
          <w:rFonts w:ascii="Arial" w:hAnsi="Arial" w:cs="Arial"/>
          <w:sz w:val="24"/>
          <w:szCs w:val="24"/>
        </w:rPr>
      </w:pPr>
      <w:r>
        <w:rPr>
          <w:rFonts w:ascii="Arial" w:hAnsi="Arial" w:cs="Arial"/>
          <w:sz w:val="24"/>
          <w:szCs w:val="24"/>
        </w:rPr>
        <w:t>Welsh Government (2014) Written statement- delivering prudent healthcare in Wales. Available at: https://www.gov.wales/written-statement -delivering-prudent-healthcare-wales Accessed on 1st May 2024.</w:t>
      </w:r>
    </w:p>
    <w:p w14:paraId="66A4EBBD" w14:textId="5387912C" w:rsidR="00F142A0" w:rsidRPr="00772F51" w:rsidRDefault="00F142A0">
      <w:pPr>
        <w:rPr>
          <w:rFonts w:ascii="Arial" w:hAnsi="Arial" w:cs="Arial"/>
          <w:sz w:val="24"/>
          <w:szCs w:val="24"/>
        </w:rPr>
      </w:pPr>
      <w:r w:rsidRPr="00772F51">
        <w:rPr>
          <w:rFonts w:ascii="Arial" w:hAnsi="Arial" w:cs="Arial"/>
          <w:sz w:val="24"/>
          <w:szCs w:val="24"/>
        </w:rPr>
        <w:t>Welsh Government (2024</w:t>
      </w:r>
      <w:r w:rsidRPr="0011063F">
        <w:rPr>
          <w:rFonts w:ascii="Arial" w:hAnsi="Arial" w:cs="Arial"/>
          <w:i/>
          <w:sz w:val="24"/>
          <w:szCs w:val="24"/>
        </w:rPr>
        <w:t>). A healthier Wales: our plan for health and social care</w:t>
      </w:r>
      <w:r w:rsidRPr="00772F51">
        <w:rPr>
          <w:rFonts w:ascii="Arial" w:hAnsi="Arial" w:cs="Arial"/>
          <w:sz w:val="24"/>
          <w:szCs w:val="24"/>
        </w:rPr>
        <w:t xml:space="preserve">. Available at : </w:t>
      </w:r>
      <w:hyperlink r:id="rId27" w:history="1">
        <w:r w:rsidRPr="00772F51">
          <w:rPr>
            <w:rStyle w:val="Hyperlink"/>
            <w:rFonts w:ascii="Arial" w:hAnsi="Arial" w:cs="Arial"/>
            <w:sz w:val="24"/>
            <w:szCs w:val="24"/>
          </w:rPr>
          <w:t>https://www.gov.wales/sites/default/files/publications/2021-09/a-healthier-wales-our-plan-for-health-social-care.pdf</w:t>
        </w:r>
      </w:hyperlink>
      <w:r w:rsidRPr="00772F51">
        <w:rPr>
          <w:rFonts w:ascii="Arial" w:hAnsi="Arial" w:cs="Arial"/>
          <w:sz w:val="24"/>
          <w:szCs w:val="24"/>
        </w:rPr>
        <w:t xml:space="preserve">  </w:t>
      </w:r>
      <w:r w:rsidR="0011063F">
        <w:rPr>
          <w:rFonts w:ascii="Arial" w:hAnsi="Arial" w:cs="Arial"/>
          <w:sz w:val="24"/>
          <w:szCs w:val="24"/>
        </w:rPr>
        <w:t>(Accessed:</w:t>
      </w:r>
      <w:r w:rsidRPr="00772F51">
        <w:rPr>
          <w:rFonts w:ascii="Arial" w:hAnsi="Arial" w:cs="Arial"/>
          <w:sz w:val="24"/>
          <w:szCs w:val="24"/>
        </w:rPr>
        <w:t xml:space="preserve"> 27</w:t>
      </w:r>
      <w:r w:rsidRPr="00772F51">
        <w:rPr>
          <w:rFonts w:ascii="Arial" w:hAnsi="Arial" w:cs="Arial"/>
          <w:sz w:val="24"/>
          <w:szCs w:val="24"/>
          <w:vertAlign w:val="superscript"/>
        </w:rPr>
        <w:t>th</w:t>
      </w:r>
      <w:r w:rsidRPr="00772F51">
        <w:rPr>
          <w:rFonts w:ascii="Arial" w:hAnsi="Arial" w:cs="Arial"/>
          <w:sz w:val="24"/>
          <w:szCs w:val="24"/>
        </w:rPr>
        <w:t xml:space="preserve"> March 2024</w:t>
      </w:r>
      <w:r w:rsidR="0011063F">
        <w:rPr>
          <w:rFonts w:ascii="Arial" w:hAnsi="Arial" w:cs="Arial"/>
          <w:sz w:val="24"/>
          <w:szCs w:val="24"/>
        </w:rPr>
        <w:t>)</w:t>
      </w:r>
      <w:r w:rsidRPr="00772F51">
        <w:rPr>
          <w:rFonts w:ascii="Arial" w:hAnsi="Arial" w:cs="Arial"/>
          <w:sz w:val="24"/>
          <w:szCs w:val="24"/>
        </w:rPr>
        <w:t>.</w:t>
      </w:r>
    </w:p>
    <w:p w14:paraId="0C03B255" w14:textId="0A97A275" w:rsidR="004D7CDA" w:rsidRPr="00772F51" w:rsidRDefault="004D7CDA">
      <w:pPr>
        <w:rPr>
          <w:rFonts w:ascii="Arial" w:hAnsi="Arial" w:cs="Arial"/>
          <w:sz w:val="24"/>
          <w:szCs w:val="24"/>
        </w:rPr>
      </w:pPr>
      <w:r w:rsidRPr="00772F51">
        <w:rPr>
          <w:rFonts w:ascii="Arial" w:hAnsi="Arial" w:cs="Arial"/>
          <w:sz w:val="24"/>
          <w:szCs w:val="24"/>
        </w:rPr>
        <w:t xml:space="preserve">Willson A and Davies A (2021). </w:t>
      </w:r>
      <w:r w:rsidRPr="0011063F">
        <w:rPr>
          <w:rFonts w:ascii="Arial" w:hAnsi="Arial" w:cs="Arial"/>
          <w:i/>
          <w:sz w:val="24"/>
          <w:szCs w:val="24"/>
        </w:rPr>
        <w:t>Rhetoric or reform? Changing Health and social care in Wales</w:t>
      </w:r>
      <w:r w:rsidRPr="00772F51">
        <w:rPr>
          <w:rFonts w:ascii="Arial" w:hAnsi="Arial" w:cs="Arial"/>
          <w:sz w:val="24"/>
          <w:szCs w:val="24"/>
        </w:rPr>
        <w:t>. 10(6) PP. 295-298.</w:t>
      </w:r>
    </w:p>
    <w:p w14:paraId="4360EEA6" w14:textId="374EEE71" w:rsidR="00BF055F" w:rsidRPr="00772F51" w:rsidRDefault="00F0540D">
      <w:pPr>
        <w:rPr>
          <w:rFonts w:ascii="Arial" w:hAnsi="Arial" w:cs="Arial"/>
          <w:i/>
          <w:sz w:val="24"/>
          <w:szCs w:val="24"/>
        </w:rPr>
      </w:pPr>
      <w:r w:rsidRPr="00772F51">
        <w:rPr>
          <w:rFonts w:ascii="Arial" w:hAnsi="Arial" w:cs="Arial"/>
          <w:sz w:val="24"/>
          <w:szCs w:val="24"/>
        </w:rPr>
        <w:lastRenderedPageBreak/>
        <w:t xml:space="preserve">Yao L and Kabir R (2023). Person centred therapy </w:t>
      </w:r>
      <w:r w:rsidRPr="00772F51">
        <w:rPr>
          <w:rFonts w:ascii="Arial" w:hAnsi="Arial" w:cs="Arial"/>
          <w:i/>
          <w:sz w:val="24"/>
          <w:szCs w:val="24"/>
        </w:rPr>
        <w:t>National Library of Medicine.</w:t>
      </w:r>
    </w:p>
    <w:sectPr w:rsidR="00BF055F" w:rsidRPr="00772F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663"/>
    <w:rsid w:val="0000337A"/>
    <w:rsid w:val="00006F62"/>
    <w:rsid w:val="00024CC8"/>
    <w:rsid w:val="00032E5D"/>
    <w:rsid w:val="00060CFC"/>
    <w:rsid w:val="00080FAA"/>
    <w:rsid w:val="00090AB8"/>
    <w:rsid w:val="000A2073"/>
    <w:rsid w:val="000A2EBD"/>
    <w:rsid w:val="000B5D4A"/>
    <w:rsid w:val="000D7743"/>
    <w:rsid w:val="000F1503"/>
    <w:rsid w:val="000F1CA6"/>
    <w:rsid w:val="0010329D"/>
    <w:rsid w:val="00106B42"/>
    <w:rsid w:val="0011063F"/>
    <w:rsid w:val="00135091"/>
    <w:rsid w:val="001567AB"/>
    <w:rsid w:val="001713E1"/>
    <w:rsid w:val="001A19FA"/>
    <w:rsid w:val="001A1EEC"/>
    <w:rsid w:val="0020008A"/>
    <w:rsid w:val="00230394"/>
    <w:rsid w:val="002303C9"/>
    <w:rsid w:val="00232642"/>
    <w:rsid w:val="002514DD"/>
    <w:rsid w:val="002542E9"/>
    <w:rsid w:val="00261596"/>
    <w:rsid w:val="002906E8"/>
    <w:rsid w:val="00291032"/>
    <w:rsid w:val="00292C9F"/>
    <w:rsid w:val="002A5B4F"/>
    <w:rsid w:val="002C5051"/>
    <w:rsid w:val="002C7C78"/>
    <w:rsid w:val="00305433"/>
    <w:rsid w:val="003105E4"/>
    <w:rsid w:val="00311BA9"/>
    <w:rsid w:val="00312D73"/>
    <w:rsid w:val="00313244"/>
    <w:rsid w:val="00327DA8"/>
    <w:rsid w:val="003426A6"/>
    <w:rsid w:val="00343672"/>
    <w:rsid w:val="00345E0B"/>
    <w:rsid w:val="00352ED7"/>
    <w:rsid w:val="00357B7F"/>
    <w:rsid w:val="003616D0"/>
    <w:rsid w:val="003641CD"/>
    <w:rsid w:val="00386795"/>
    <w:rsid w:val="003A1A2D"/>
    <w:rsid w:val="003B2801"/>
    <w:rsid w:val="003B5DBE"/>
    <w:rsid w:val="0041575C"/>
    <w:rsid w:val="004274F7"/>
    <w:rsid w:val="00432691"/>
    <w:rsid w:val="00450892"/>
    <w:rsid w:val="0045522E"/>
    <w:rsid w:val="00467C33"/>
    <w:rsid w:val="00473919"/>
    <w:rsid w:val="00475857"/>
    <w:rsid w:val="00476907"/>
    <w:rsid w:val="004901E2"/>
    <w:rsid w:val="004954B3"/>
    <w:rsid w:val="004B09B3"/>
    <w:rsid w:val="004B7A45"/>
    <w:rsid w:val="004C3309"/>
    <w:rsid w:val="004D24A9"/>
    <w:rsid w:val="004D7CDA"/>
    <w:rsid w:val="004E2D71"/>
    <w:rsid w:val="00503CA1"/>
    <w:rsid w:val="00524A1B"/>
    <w:rsid w:val="005271E7"/>
    <w:rsid w:val="005423EA"/>
    <w:rsid w:val="00543D60"/>
    <w:rsid w:val="0054726E"/>
    <w:rsid w:val="00557650"/>
    <w:rsid w:val="00567F52"/>
    <w:rsid w:val="005745E5"/>
    <w:rsid w:val="005C5786"/>
    <w:rsid w:val="005D3FEF"/>
    <w:rsid w:val="0060436A"/>
    <w:rsid w:val="00636994"/>
    <w:rsid w:val="00637049"/>
    <w:rsid w:val="006376CC"/>
    <w:rsid w:val="00663DC1"/>
    <w:rsid w:val="00670664"/>
    <w:rsid w:val="00671CAF"/>
    <w:rsid w:val="006D5509"/>
    <w:rsid w:val="006D6902"/>
    <w:rsid w:val="006F06CF"/>
    <w:rsid w:val="00701B78"/>
    <w:rsid w:val="00710130"/>
    <w:rsid w:val="007156F8"/>
    <w:rsid w:val="007520C2"/>
    <w:rsid w:val="007521C9"/>
    <w:rsid w:val="00756A10"/>
    <w:rsid w:val="00761B91"/>
    <w:rsid w:val="00772F51"/>
    <w:rsid w:val="00785FFE"/>
    <w:rsid w:val="007A4DC5"/>
    <w:rsid w:val="007B107D"/>
    <w:rsid w:val="007D3E5F"/>
    <w:rsid w:val="007E67D4"/>
    <w:rsid w:val="007E6E6A"/>
    <w:rsid w:val="00801861"/>
    <w:rsid w:val="00810E12"/>
    <w:rsid w:val="00811A74"/>
    <w:rsid w:val="00812790"/>
    <w:rsid w:val="008154D0"/>
    <w:rsid w:val="00822938"/>
    <w:rsid w:val="00835812"/>
    <w:rsid w:val="00843460"/>
    <w:rsid w:val="008552D0"/>
    <w:rsid w:val="00880CA3"/>
    <w:rsid w:val="0088729C"/>
    <w:rsid w:val="008B6D4C"/>
    <w:rsid w:val="008B7A84"/>
    <w:rsid w:val="008D2F40"/>
    <w:rsid w:val="008F3E2A"/>
    <w:rsid w:val="00912D00"/>
    <w:rsid w:val="0091311D"/>
    <w:rsid w:val="009475D1"/>
    <w:rsid w:val="00953E24"/>
    <w:rsid w:val="00981386"/>
    <w:rsid w:val="00982A3F"/>
    <w:rsid w:val="009856C4"/>
    <w:rsid w:val="009B2DEF"/>
    <w:rsid w:val="009D27D3"/>
    <w:rsid w:val="009E16BB"/>
    <w:rsid w:val="009E26D8"/>
    <w:rsid w:val="009E4904"/>
    <w:rsid w:val="009F2B04"/>
    <w:rsid w:val="00A21454"/>
    <w:rsid w:val="00A26C3F"/>
    <w:rsid w:val="00A45092"/>
    <w:rsid w:val="00A47575"/>
    <w:rsid w:val="00A61AC1"/>
    <w:rsid w:val="00A6421D"/>
    <w:rsid w:val="00A678A9"/>
    <w:rsid w:val="00A9569F"/>
    <w:rsid w:val="00B16AF6"/>
    <w:rsid w:val="00B17EA7"/>
    <w:rsid w:val="00B24D62"/>
    <w:rsid w:val="00B258BA"/>
    <w:rsid w:val="00B331B8"/>
    <w:rsid w:val="00B43DA8"/>
    <w:rsid w:val="00B5140A"/>
    <w:rsid w:val="00B53D8F"/>
    <w:rsid w:val="00B82EB1"/>
    <w:rsid w:val="00B84482"/>
    <w:rsid w:val="00B85663"/>
    <w:rsid w:val="00B87075"/>
    <w:rsid w:val="00B959E5"/>
    <w:rsid w:val="00B97A09"/>
    <w:rsid w:val="00BA7916"/>
    <w:rsid w:val="00BF055F"/>
    <w:rsid w:val="00C01382"/>
    <w:rsid w:val="00C04C5E"/>
    <w:rsid w:val="00C12F8A"/>
    <w:rsid w:val="00C41F73"/>
    <w:rsid w:val="00C724E8"/>
    <w:rsid w:val="00C86FA0"/>
    <w:rsid w:val="00CA27FC"/>
    <w:rsid w:val="00CB401F"/>
    <w:rsid w:val="00CF2C60"/>
    <w:rsid w:val="00CF6AF2"/>
    <w:rsid w:val="00D52378"/>
    <w:rsid w:val="00D53594"/>
    <w:rsid w:val="00D7261F"/>
    <w:rsid w:val="00D8076F"/>
    <w:rsid w:val="00DA098C"/>
    <w:rsid w:val="00DB6503"/>
    <w:rsid w:val="00DB74C1"/>
    <w:rsid w:val="00DC109E"/>
    <w:rsid w:val="00E00F02"/>
    <w:rsid w:val="00E32776"/>
    <w:rsid w:val="00E36CB3"/>
    <w:rsid w:val="00E45DCD"/>
    <w:rsid w:val="00E53730"/>
    <w:rsid w:val="00E5582C"/>
    <w:rsid w:val="00E62ADF"/>
    <w:rsid w:val="00E72F0B"/>
    <w:rsid w:val="00E75094"/>
    <w:rsid w:val="00E77B8F"/>
    <w:rsid w:val="00E8326E"/>
    <w:rsid w:val="00E9309C"/>
    <w:rsid w:val="00E944BE"/>
    <w:rsid w:val="00EA5A82"/>
    <w:rsid w:val="00EB38E6"/>
    <w:rsid w:val="00EC3823"/>
    <w:rsid w:val="00EF3061"/>
    <w:rsid w:val="00F0540D"/>
    <w:rsid w:val="00F07FC6"/>
    <w:rsid w:val="00F142A0"/>
    <w:rsid w:val="00F20FD5"/>
    <w:rsid w:val="00F2503C"/>
    <w:rsid w:val="00F34A0F"/>
    <w:rsid w:val="00F34FCB"/>
    <w:rsid w:val="00F505FD"/>
    <w:rsid w:val="00F54C81"/>
    <w:rsid w:val="00F61235"/>
    <w:rsid w:val="00FC1901"/>
    <w:rsid w:val="00FD2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F217B"/>
  <w15:chartTrackingRefBased/>
  <w15:docId w15:val="{8AF5C78C-2625-4FA4-B30C-647F5F905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421D"/>
    <w:rPr>
      <w:color w:val="0563C1" w:themeColor="hyperlink"/>
      <w:u w:val="single"/>
    </w:rPr>
  </w:style>
  <w:style w:type="character" w:customStyle="1" w:styleId="UnresolvedMention1">
    <w:name w:val="Unresolved Mention1"/>
    <w:basedOn w:val="DefaultParagraphFont"/>
    <w:uiPriority w:val="99"/>
    <w:semiHidden/>
    <w:unhideWhenUsed/>
    <w:rsid w:val="00A6421D"/>
    <w:rPr>
      <w:color w:val="605E5C"/>
      <w:shd w:val="clear" w:color="auto" w:fill="E1DFDD"/>
    </w:rPr>
  </w:style>
  <w:style w:type="paragraph" w:styleId="NormalWeb">
    <w:name w:val="Normal (Web)"/>
    <w:basedOn w:val="Normal"/>
    <w:uiPriority w:val="99"/>
    <w:semiHidden/>
    <w:unhideWhenUsed/>
    <w:rsid w:val="009856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A1A2D"/>
    <w:rPr>
      <w:sz w:val="16"/>
      <w:szCs w:val="16"/>
    </w:rPr>
  </w:style>
  <w:style w:type="paragraph" w:styleId="CommentText">
    <w:name w:val="annotation text"/>
    <w:basedOn w:val="Normal"/>
    <w:link w:val="CommentTextChar"/>
    <w:uiPriority w:val="99"/>
    <w:semiHidden/>
    <w:unhideWhenUsed/>
    <w:rsid w:val="003A1A2D"/>
    <w:pPr>
      <w:spacing w:line="240" w:lineRule="auto"/>
    </w:pPr>
    <w:rPr>
      <w:sz w:val="20"/>
      <w:szCs w:val="20"/>
    </w:rPr>
  </w:style>
  <w:style w:type="character" w:customStyle="1" w:styleId="CommentTextChar">
    <w:name w:val="Comment Text Char"/>
    <w:basedOn w:val="DefaultParagraphFont"/>
    <w:link w:val="CommentText"/>
    <w:uiPriority w:val="99"/>
    <w:semiHidden/>
    <w:rsid w:val="003A1A2D"/>
    <w:rPr>
      <w:sz w:val="20"/>
      <w:szCs w:val="20"/>
    </w:rPr>
  </w:style>
  <w:style w:type="paragraph" w:styleId="CommentSubject">
    <w:name w:val="annotation subject"/>
    <w:basedOn w:val="CommentText"/>
    <w:next w:val="CommentText"/>
    <w:link w:val="CommentSubjectChar"/>
    <w:uiPriority w:val="99"/>
    <w:semiHidden/>
    <w:unhideWhenUsed/>
    <w:rsid w:val="003A1A2D"/>
    <w:rPr>
      <w:b/>
      <w:bCs/>
    </w:rPr>
  </w:style>
  <w:style w:type="character" w:customStyle="1" w:styleId="CommentSubjectChar">
    <w:name w:val="Comment Subject Char"/>
    <w:basedOn w:val="CommentTextChar"/>
    <w:link w:val="CommentSubject"/>
    <w:uiPriority w:val="99"/>
    <w:semiHidden/>
    <w:rsid w:val="003A1A2D"/>
    <w:rPr>
      <w:b/>
      <w:bCs/>
      <w:sz w:val="20"/>
      <w:szCs w:val="20"/>
    </w:rPr>
  </w:style>
  <w:style w:type="paragraph" w:styleId="BalloonText">
    <w:name w:val="Balloon Text"/>
    <w:basedOn w:val="Normal"/>
    <w:link w:val="BalloonTextChar"/>
    <w:uiPriority w:val="99"/>
    <w:semiHidden/>
    <w:unhideWhenUsed/>
    <w:rsid w:val="003A1A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1A2D"/>
    <w:rPr>
      <w:rFonts w:ascii="Segoe UI" w:hAnsi="Segoe UI" w:cs="Segoe UI"/>
      <w:sz w:val="18"/>
      <w:szCs w:val="18"/>
    </w:rPr>
  </w:style>
  <w:style w:type="character" w:styleId="UnresolvedMention">
    <w:name w:val="Unresolved Mention"/>
    <w:basedOn w:val="DefaultParagraphFont"/>
    <w:uiPriority w:val="99"/>
    <w:semiHidden/>
    <w:unhideWhenUsed/>
    <w:rsid w:val="008018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395587">
      <w:bodyDiv w:val="1"/>
      <w:marLeft w:val="0"/>
      <w:marRight w:val="0"/>
      <w:marTop w:val="0"/>
      <w:marBottom w:val="0"/>
      <w:divBdr>
        <w:top w:val="none" w:sz="0" w:space="0" w:color="auto"/>
        <w:left w:val="none" w:sz="0" w:space="0" w:color="auto"/>
        <w:bottom w:val="none" w:sz="0" w:space="0" w:color="auto"/>
        <w:right w:val="none" w:sz="0" w:space="0" w:color="auto"/>
      </w:divBdr>
    </w:div>
    <w:div w:id="546796530">
      <w:bodyDiv w:val="1"/>
      <w:marLeft w:val="0"/>
      <w:marRight w:val="0"/>
      <w:marTop w:val="0"/>
      <w:marBottom w:val="0"/>
      <w:divBdr>
        <w:top w:val="none" w:sz="0" w:space="0" w:color="auto"/>
        <w:left w:val="none" w:sz="0" w:space="0" w:color="auto"/>
        <w:bottom w:val="none" w:sz="0" w:space="0" w:color="auto"/>
        <w:right w:val="none" w:sz="0" w:space="0" w:color="auto"/>
      </w:divBdr>
      <w:divsChild>
        <w:div w:id="1063069466">
          <w:marLeft w:val="0"/>
          <w:marRight w:val="0"/>
          <w:marTop w:val="0"/>
          <w:marBottom w:val="0"/>
          <w:divBdr>
            <w:top w:val="single" w:sz="2" w:space="0" w:color="E3E3E3"/>
            <w:left w:val="single" w:sz="2" w:space="0" w:color="E3E3E3"/>
            <w:bottom w:val="single" w:sz="2" w:space="0" w:color="E3E3E3"/>
            <w:right w:val="single" w:sz="2" w:space="0" w:color="E3E3E3"/>
          </w:divBdr>
          <w:divsChild>
            <w:div w:id="1653023645">
              <w:marLeft w:val="0"/>
              <w:marRight w:val="0"/>
              <w:marTop w:val="100"/>
              <w:marBottom w:val="100"/>
              <w:divBdr>
                <w:top w:val="single" w:sz="2" w:space="0" w:color="E3E3E3"/>
                <w:left w:val="single" w:sz="2" w:space="0" w:color="E3E3E3"/>
                <w:bottom w:val="single" w:sz="2" w:space="0" w:color="E3E3E3"/>
                <w:right w:val="single" w:sz="2" w:space="0" w:color="E3E3E3"/>
              </w:divBdr>
              <w:divsChild>
                <w:div w:id="228150707">
                  <w:marLeft w:val="0"/>
                  <w:marRight w:val="0"/>
                  <w:marTop w:val="0"/>
                  <w:marBottom w:val="0"/>
                  <w:divBdr>
                    <w:top w:val="single" w:sz="2" w:space="0" w:color="E3E3E3"/>
                    <w:left w:val="single" w:sz="2" w:space="0" w:color="E3E3E3"/>
                    <w:bottom w:val="single" w:sz="2" w:space="0" w:color="E3E3E3"/>
                    <w:right w:val="single" w:sz="2" w:space="0" w:color="E3E3E3"/>
                  </w:divBdr>
                  <w:divsChild>
                    <w:div w:id="1070007930">
                      <w:marLeft w:val="0"/>
                      <w:marRight w:val="0"/>
                      <w:marTop w:val="0"/>
                      <w:marBottom w:val="0"/>
                      <w:divBdr>
                        <w:top w:val="single" w:sz="2" w:space="0" w:color="E3E3E3"/>
                        <w:left w:val="single" w:sz="2" w:space="0" w:color="E3E3E3"/>
                        <w:bottom w:val="single" w:sz="2" w:space="0" w:color="E3E3E3"/>
                        <w:right w:val="single" w:sz="2" w:space="0" w:color="E3E3E3"/>
                      </w:divBdr>
                      <w:divsChild>
                        <w:div w:id="1406949694">
                          <w:marLeft w:val="0"/>
                          <w:marRight w:val="0"/>
                          <w:marTop w:val="0"/>
                          <w:marBottom w:val="0"/>
                          <w:divBdr>
                            <w:top w:val="single" w:sz="2" w:space="0" w:color="E3E3E3"/>
                            <w:left w:val="single" w:sz="2" w:space="0" w:color="E3E3E3"/>
                            <w:bottom w:val="single" w:sz="2" w:space="0" w:color="E3E3E3"/>
                            <w:right w:val="single" w:sz="2" w:space="0" w:color="E3E3E3"/>
                          </w:divBdr>
                          <w:divsChild>
                            <w:div w:id="758252423">
                              <w:marLeft w:val="0"/>
                              <w:marRight w:val="0"/>
                              <w:marTop w:val="0"/>
                              <w:marBottom w:val="0"/>
                              <w:divBdr>
                                <w:top w:val="single" w:sz="2" w:space="0" w:color="E3E3E3"/>
                                <w:left w:val="single" w:sz="2" w:space="0" w:color="E3E3E3"/>
                                <w:bottom w:val="single" w:sz="2" w:space="0" w:color="E3E3E3"/>
                                <w:right w:val="single" w:sz="2" w:space="0" w:color="E3E3E3"/>
                              </w:divBdr>
                              <w:divsChild>
                                <w:div w:id="1905065995">
                                  <w:marLeft w:val="0"/>
                                  <w:marRight w:val="0"/>
                                  <w:marTop w:val="0"/>
                                  <w:marBottom w:val="0"/>
                                  <w:divBdr>
                                    <w:top w:val="single" w:sz="2" w:space="0" w:color="E3E3E3"/>
                                    <w:left w:val="single" w:sz="2" w:space="0" w:color="E3E3E3"/>
                                    <w:bottom w:val="single" w:sz="2" w:space="0" w:color="E3E3E3"/>
                                    <w:right w:val="single" w:sz="2" w:space="0" w:color="E3E3E3"/>
                                  </w:divBdr>
                                  <w:divsChild>
                                    <w:div w:id="15714295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49432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better-mental-health-support-for-people-in-crisis" TargetMode="External"/><Relationship Id="rId13" Type="http://schemas.openxmlformats.org/officeDocument/2006/relationships/hyperlink" Target="https://www.mariecurie.org.uk/help/nursing-services/what-marie-curie-nurses-do" TargetMode="External"/><Relationship Id="rId18" Type="http://schemas.openxmlformats.org/officeDocument/2006/relationships/hyperlink" Target="https://www.healthcareers.nhs.uk/working-health/where-will-you-work/third-sector" TargetMode="External"/><Relationship Id="rId26" Type="http://schemas.openxmlformats.org/officeDocument/2006/relationships/hyperlink" Target="https://lordslibrary.parliment.uk/staff-shortages-in-the-nhs-and-social-care-sectors/" TargetMode="External"/><Relationship Id="rId3" Type="http://schemas.openxmlformats.org/officeDocument/2006/relationships/webSettings" Target="webSettings.xml"/><Relationship Id="rId21" Type="http://schemas.openxmlformats.org/officeDocument/2006/relationships/hyperlink" Target="https://assets.publishing.service.gov.uk/media/5a8074f140b62305b434/Clinical_workforce_report.pdf" TargetMode="External"/><Relationship Id="rId7" Type="http://schemas.openxmlformats.org/officeDocument/2006/relationships/hyperlink" Target="https://www.gov.uk/government/news/new-office-for-health-promotion-to-drive-improvement-of-nations-health" TargetMode="External"/><Relationship Id="rId12" Type="http://schemas.openxmlformats.org/officeDocument/2006/relationships/hyperlink" Target="https://www.mariecurie.org.uk/professionals/working-in-partnership" TargetMode="External"/><Relationship Id="rId17" Type="http://schemas.openxmlformats.org/officeDocument/2006/relationships/hyperlink" Target="https://www.nhs.uk/healthier-families/about-and-contact/" TargetMode="External"/><Relationship Id="rId25" Type="http://schemas.openxmlformats.org/officeDocument/2006/relationships/hyperlink" Target="https://www.pariament.uk/about/living-heritage/transformingsociety/livinglearning/coll-9-health1/coll-9-health/" TargetMode="External"/><Relationship Id="rId2" Type="http://schemas.openxmlformats.org/officeDocument/2006/relationships/settings" Target="settings.xml"/><Relationship Id="rId16" Type="http://schemas.openxmlformats.org/officeDocument/2006/relationships/hyperlink" Target="https://www.mind.org.uk/information-support-and-services/seeking-help-for-a-mental-health-problem/third-sector-services/" TargetMode="External"/><Relationship Id="rId20" Type="http://schemas.openxmlformats.org/officeDocument/2006/relationships/hyperlink" Target="https://www.england.nhs.uk/2024/02/nhs-campaign-to-help-patients-get-treatment-from-their-pharmacy/"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wales/written-statement-bevan-comission" TargetMode="External"/><Relationship Id="rId11" Type="http://schemas.openxmlformats.org/officeDocument/2006/relationships/hyperlink" Target="https://www.mariecurie.org.uk/blog/health-social-care-integration/151667" TargetMode="External"/><Relationship Id="rId24" Type="http://schemas.openxmlformats.org/officeDocument/2006/relationships/hyperlink" Target="https://socialcare.wales/cms-assets/documents/research-and-development-strategy%20-2018-23-english.pdf" TargetMode="External"/><Relationship Id="rId5" Type="http://schemas.openxmlformats.org/officeDocument/2006/relationships/hyperlink" Target="https://www.kingsfund.org.uk/insight-and-analysis/blogs/nhs-delivering-too-much-wrong-things" TargetMode="External"/><Relationship Id="rId15" Type="http://schemas.openxmlformats.org/officeDocument/2006/relationships/hyperlink" Target="https://www.nuffieldtrust.org.uk/news-item/has-brexit-affected-the-uk-s-medical-workforce" TargetMode="External"/><Relationship Id="rId23" Type="http://schemas.openxmlformats.org/officeDocument/2006/relationships/hyperlink" Target="https://www.thirdsector.co.uk/charities-providing-mental-health-support-face-major-pressures-says-report/governance/article/1591982" TargetMode="External"/><Relationship Id="rId28" Type="http://schemas.openxmlformats.org/officeDocument/2006/relationships/fontTable" Target="fontTable.xml"/><Relationship Id="rId10" Type="http://schemas.openxmlformats.org/officeDocument/2006/relationships/hyperlink" Target="https://njl-admin.nihr.ac.uk/document/download/2003117" TargetMode="External"/><Relationship Id="rId19" Type="http://schemas.openxmlformats.org/officeDocument/2006/relationships/hyperlink" Target="https://www.england.nhs.uk/2023/02/nhs-digital-and-nhs-england-complete-merger/" TargetMode="External"/><Relationship Id="rId4" Type="http://schemas.openxmlformats.org/officeDocument/2006/relationships/hyperlink" Target="https://www.nhsconfed.org/articles/voluntary-sector-game-changer-integrated-care-systems" TargetMode="External"/><Relationship Id="rId9" Type="http://schemas.openxmlformats.org/officeDocument/2006/relationships/hyperlink" Target="https://www.gov.uk/governemnt/publications/health-and-social-care-for-people-places-and-populations/health-and-social-care-integration-joining-up-care-for-people-places-and-populations" TargetMode="External"/><Relationship Id="rId14" Type="http://schemas.openxmlformats.org/officeDocument/2006/relationships/hyperlink" Target="https://www.nursingtimes.net/clinical-archive/cancer-clinical-archive/collaboartive-working-between-the-nhs-and-charitable-organisations-18-03-2024/" TargetMode="External"/><Relationship Id="rId22" Type="http://schemas.openxmlformats.org/officeDocument/2006/relationships/hyperlink" Target="https://vbhc.nhs.wales/images/helpful-materials/bevan-commission-prudent-health/" TargetMode="External"/><Relationship Id="rId27" Type="http://schemas.openxmlformats.org/officeDocument/2006/relationships/hyperlink" Target="https://www.gov.wales/sites/default/files/publications/2021-09/a-healthier-wales-our-plan-for-health-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14</Pages>
  <Words>6093</Words>
  <Characters>34736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wray</dc:creator>
  <cp:keywords/>
  <dc:description/>
  <cp:lastModifiedBy>jenna wray</cp:lastModifiedBy>
  <cp:revision>7</cp:revision>
  <dcterms:created xsi:type="dcterms:W3CDTF">2024-05-01T13:28:00Z</dcterms:created>
  <dcterms:modified xsi:type="dcterms:W3CDTF">2024-05-01T21:15:00Z</dcterms:modified>
</cp:coreProperties>
</file>