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5604D7E" w:rsidR="00DB116D" w:rsidRPr="00A406E5" w:rsidRDefault="008D4157" w:rsidP="00E51AAC">
            <w:pPr>
              <w:spacing w:before="120" w:after="120"/>
              <w:jc w:val="both"/>
              <w:rPr>
                <w:rFonts w:ascii="Arial" w:hAnsi="Arial" w:cs="Arial"/>
                <w:b/>
                <w:sz w:val="22"/>
                <w:szCs w:val="22"/>
              </w:rPr>
            </w:pPr>
            <w:r>
              <w:rPr>
                <w:rFonts w:ascii="Arial" w:hAnsi="Arial" w:cs="Arial"/>
                <w:b/>
                <w:sz w:val="22"/>
                <w:szCs w:val="22"/>
              </w:rPr>
              <w:t xml:space="preserve">Law and Legal Practice, Law, Law with Criminology, </w:t>
            </w:r>
            <w:r w:rsidR="009F7EE5">
              <w:rPr>
                <w:rFonts w:ascii="Arial" w:hAnsi="Arial" w:cs="Arial"/>
                <w:b/>
                <w:sz w:val="22"/>
                <w:szCs w:val="22"/>
              </w:rPr>
              <w:t>Law</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E2C4F0D" w:rsidR="008F1308" w:rsidRPr="00A406E5" w:rsidRDefault="00B74AFC" w:rsidP="00E51AAC">
            <w:pPr>
              <w:spacing w:before="120" w:after="120"/>
              <w:jc w:val="both"/>
              <w:rPr>
                <w:rFonts w:ascii="Arial" w:hAnsi="Arial" w:cs="Arial"/>
                <w:b/>
                <w:sz w:val="22"/>
                <w:szCs w:val="22"/>
              </w:rPr>
            </w:pPr>
            <w:r>
              <w:rPr>
                <w:rFonts w:ascii="Arial" w:hAnsi="Arial" w:cs="Arial"/>
                <w:b/>
                <w:sz w:val="22"/>
                <w:szCs w:val="22"/>
              </w:rPr>
              <w:t xml:space="preserve"> Legal Foundations and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ED8B34E" w:rsidR="00B84B5B" w:rsidRPr="00A406E5" w:rsidRDefault="00B74AFC" w:rsidP="00152E9D">
            <w:pPr>
              <w:spacing w:before="120" w:after="120"/>
              <w:jc w:val="both"/>
              <w:rPr>
                <w:rFonts w:ascii="Arial" w:hAnsi="Arial" w:cs="Arial"/>
                <w:b/>
                <w:sz w:val="22"/>
                <w:szCs w:val="22"/>
              </w:rPr>
            </w:pPr>
            <w:r>
              <w:rPr>
                <w:rFonts w:ascii="Arial" w:hAnsi="Arial" w:cs="Arial"/>
                <w:b/>
                <w:sz w:val="22"/>
                <w:szCs w:val="22"/>
              </w:rPr>
              <w:t>BMLC4006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F2F1C67" w:rsidR="00B84B5B" w:rsidRPr="00A406E5" w:rsidRDefault="00E03F89" w:rsidP="00E51AAC">
            <w:pPr>
              <w:spacing w:before="120" w:after="120"/>
              <w:jc w:val="both"/>
              <w:rPr>
                <w:rFonts w:ascii="Arial" w:hAnsi="Arial" w:cs="Arial"/>
                <w:b/>
                <w:sz w:val="22"/>
                <w:szCs w:val="22"/>
              </w:rPr>
            </w:pPr>
            <w:r>
              <w:rPr>
                <w:rFonts w:ascii="Arial" w:hAnsi="Arial" w:cs="Arial"/>
                <w:b/>
                <w:sz w:val="22"/>
                <w:szCs w:val="22"/>
              </w:rPr>
              <w:t>5</w:t>
            </w:r>
            <w:r w:rsidR="00B74AFC">
              <w:rPr>
                <w:rFonts w:ascii="Arial" w:hAnsi="Arial" w:cs="Arial"/>
                <w:b/>
                <w:sz w:val="22"/>
                <w:szCs w:val="22"/>
              </w:rPr>
              <w:t>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BDD6FD6" w:rsidR="00DB116D" w:rsidRPr="00A406E5" w:rsidRDefault="00F825ED" w:rsidP="00E51AAC">
            <w:pPr>
              <w:spacing w:before="120" w:after="120"/>
              <w:jc w:val="both"/>
              <w:rPr>
                <w:rFonts w:ascii="Arial" w:hAnsi="Arial" w:cs="Arial"/>
                <w:b/>
                <w:sz w:val="22"/>
                <w:szCs w:val="22"/>
              </w:rPr>
            </w:pPr>
            <w:r>
              <w:rPr>
                <w:rFonts w:ascii="Arial" w:hAnsi="Arial" w:cs="Arial"/>
                <w:b/>
                <w:sz w:val="22"/>
                <w:szCs w:val="22"/>
              </w:rPr>
              <w:t>Nerys Musgrove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C50E571" w:rsidR="00DB116D" w:rsidRPr="00A406E5" w:rsidRDefault="00B74AFC" w:rsidP="00E51AAC">
            <w:pPr>
              <w:spacing w:before="120" w:after="120"/>
              <w:jc w:val="both"/>
              <w:rPr>
                <w:rFonts w:ascii="Arial" w:hAnsi="Arial" w:cs="Arial"/>
                <w:b/>
                <w:sz w:val="22"/>
                <w:szCs w:val="22"/>
              </w:rPr>
            </w:pPr>
            <w:r>
              <w:rPr>
                <w:rFonts w:ascii="Arial" w:hAnsi="Arial" w:cs="Arial"/>
                <w:b/>
                <w:sz w:val="22"/>
                <w:szCs w:val="22"/>
              </w:rPr>
              <w:t>Zita Draper</w:t>
            </w:r>
          </w:p>
        </w:tc>
      </w:tr>
      <w:tr w:rsidR="00D229E8" w:rsidRPr="00A406E5" w14:paraId="26C8A4AE" w14:textId="77777777" w:rsidTr="008F1308">
        <w:tc>
          <w:tcPr>
            <w:tcW w:w="2093" w:type="dxa"/>
            <w:shd w:val="pct15" w:color="auto" w:fill="auto"/>
          </w:tcPr>
          <w:p w14:paraId="20415B5C"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84B8FA" w14:textId="77777777" w:rsidR="00D229E8" w:rsidRDefault="002B2B3C" w:rsidP="00D229E8">
            <w:pPr>
              <w:spacing w:before="120" w:after="120"/>
              <w:jc w:val="both"/>
              <w:rPr>
                <w:rFonts w:ascii="Arial" w:hAnsi="Arial" w:cs="Arial"/>
                <w:b/>
                <w:sz w:val="22"/>
                <w:szCs w:val="22"/>
              </w:rPr>
            </w:pPr>
            <w:r>
              <w:rPr>
                <w:rFonts w:ascii="Arial" w:hAnsi="Arial" w:cs="Arial"/>
                <w:b/>
                <w:sz w:val="22"/>
                <w:szCs w:val="22"/>
              </w:rPr>
              <w:t>Problem question</w:t>
            </w:r>
            <w:r w:rsidR="00CC4CAB">
              <w:rPr>
                <w:rFonts w:ascii="Arial" w:hAnsi="Arial" w:cs="Arial"/>
                <w:b/>
                <w:sz w:val="22"/>
                <w:szCs w:val="22"/>
              </w:rPr>
              <w:t xml:space="preserve">: </w:t>
            </w:r>
            <w:r>
              <w:rPr>
                <w:rFonts w:ascii="Arial" w:hAnsi="Arial" w:cs="Arial"/>
                <w:b/>
                <w:sz w:val="22"/>
                <w:szCs w:val="22"/>
              </w:rPr>
              <w:t>Statutory Interpretation</w:t>
            </w:r>
            <w:r w:rsidR="006553FC">
              <w:rPr>
                <w:rFonts w:ascii="Arial" w:hAnsi="Arial" w:cs="Arial"/>
                <w:b/>
                <w:sz w:val="22"/>
                <w:szCs w:val="22"/>
              </w:rPr>
              <w:t xml:space="preserve"> </w:t>
            </w:r>
          </w:p>
          <w:p w14:paraId="065A90EC" w14:textId="5CFB30AF" w:rsidR="00631BF4" w:rsidRPr="00A406E5" w:rsidRDefault="00631BF4" w:rsidP="00D229E8">
            <w:pPr>
              <w:spacing w:before="120" w:after="120"/>
              <w:jc w:val="both"/>
              <w:rPr>
                <w:rFonts w:ascii="Arial" w:hAnsi="Arial" w:cs="Arial"/>
                <w:b/>
                <w:sz w:val="22"/>
                <w:szCs w:val="22"/>
              </w:rPr>
            </w:pPr>
            <w:r>
              <w:rPr>
                <w:rFonts w:ascii="Arial" w:hAnsi="Arial" w:cs="Arial"/>
                <w:b/>
                <w:sz w:val="22"/>
                <w:szCs w:val="22"/>
              </w:rPr>
              <w:t>Component 1</w:t>
            </w:r>
          </w:p>
        </w:tc>
        <w:tc>
          <w:tcPr>
            <w:tcW w:w="2268" w:type="dxa"/>
            <w:shd w:val="pct15" w:color="auto" w:fill="auto"/>
          </w:tcPr>
          <w:p w14:paraId="5B765F8F" w14:textId="77777777" w:rsidR="00D229E8" w:rsidRPr="00A406E5" w:rsidRDefault="00D229E8" w:rsidP="00D229E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E51D400" w:rsidR="00D229E8" w:rsidRPr="00A406E5" w:rsidRDefault="00D229E8" w:rsidP="007300DF">
            <w:pPr>
              <w:spacing w:before="120" w:after="120"/>
              <w:jc w:val="both"/>
              <w:rPr>
                <w:rFonts w:ascii="Arial" w:hAnsi="Arial" w:cs="Arial"/>
                <w:b/>
                <w:sz w:val="22"/>
                <w:szCs w:val="22"/>
              </w:rPr>
            </w:pPr>
            <w:r>
              <w:rPr>
                <w:rFonts w:ascii="Arial" w:hAnsi="Arial" w:cs="Arial"/>
                <w:b/>
                <w:sz w:val="22"/>
                <w:szCs w:val="22"/>
              </w:rPr>
              <w:t>15</w:t>
            </w:r>
            <w:r w:rsidR="007300DF">
              <w:rPr>
                <w:rFonts w:ascii="Arial" w:hAnsi="Arial" w:cs="Arial"/>
                <w:b/>
                <w:sz w:val="22"/>
                <w:szCs w:val="22"/>
              </w:rPr>
              <w:t>00</w:t>
            </w:r>
            <w:r>
              <w:rPr>
                <w:rFonts w:ascii="Arial" w:hAnsi="Arial" w:cs="Arial"/>
                <w:b/>
                <w:sz w:val="22"/>
                <w:szCs w:val="22"/>
              </w:rPr>
              <w:t xml:space="preserve"> words</w:t>
            </w:r>
          </w:p>
        </w:tc>
      </w:tr>
      <w:tr w:rsidR="00D229E8" w:rsidRPr="00A406E5" w14:paraId="1E935E6C" w14:textId="77777777" w:rsidTr="008F1308">
        <w:tc>
          <w:tcPr>
            <w:tcW w:w="2093" w:type="dxa"/>
            <w:shd w:val="pct15" w:color="auto" w:fill="auto"/>
          </w:tcPr>
          <w:p w14:paraId="7A626D31"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1671815" w:rsidR="00D229E8" w:rsidRPr="00A406E5" w:rsidRDefault="00F825ED" w:rsidP="00D229E8">
            <w:pPr>
              <w:spacing w:before="120" w:after="120"/>
              <w:jc w:val="both"/>
              <w:rPr>
                <w:rFonts w:ascii="Arial" w:hAnsi="Arial" w:cs="Arial"/>
                <w:b/>
                <w:sz w:val="22"/>
                <w:szCs w:val="22"/>
              </w:rPr>
            </w:pPr>
            <w:r>
              <w:rPr>
                <w:rFonts w:ascii="Arial" w:hAnsi="Arial" w:cs="Arial"/>
                <w:b/>
                <w:sz w:val="22"/>
                <w:szCs w:val="22"/>
              </w:rPr>
              <w:t>2</w:t>
            </w:r>
            <w:r w:rsidR="003B21DE">
              <w:rPr>
                <w:rFonts w:ascii="Arial" w:hAnsi="Arial" w:cs="Arial"/>
                <w:b/>
                <w:sz w:val="22"/>
                <w:szCs w:val="22"/>
              </w:rPr>
              <w:t>4</w:t>
            </w:r>
            <w:r w:rsidRPr="00F825ED">
              <w:rPr>
                <w:rFonts w:ascii="Arial" w:hAnsi="Arial" w:cs="Arial"/>
                <w:b/>
                <w:sz w:val="22"/>
                <w:szCs w:val="22"/>
                <w:vertAlign w:val="superscript"/>
              </w:rPr>
              <w:t>th</w:t>
            </w:r>
            <w:r>
              <w:rPr>
                <w:rFonts w:ascii="Arial" w:hAnsi="Arial" w:cs="Arial"/>
                <w:b/>
                <w:sz w:val="22"/>
                <w:szCs w:val="22"/>
              </w:rPr>
              <w:t xml:space="preserve"> July</w:t>
            </w:r>
            <w:r w:rsidR="00E35148">
              <w:rPr>
                <w:rFonts w:ascii="Arial" w:hAnsi="Arial" w:cs="Arial"/>
                <w:b/>
                <w:sz w:val="22"/>
                <w:szCs w:val="22"/>
              </w:rPr>
              <w:t xml:space="preserve"> 2026</w:t>
            </w:r>
            <w:r w:rsidR="001E629F">
              <w:rPr>
                <w:rFonts w:ascii="Arial" w:hAnsi="Arial" w:cs="Arial"/>
                <w:b/>
                <w:sz w:val="22"/>
                <w:szCs w:val="22"/>
              </w:rPr>
              <w:t xml:space="preserve"> by 11.59pm</w:t>
            </w:r>
          </w:p>
        </w:tc>
        <w:tc>
          <w:tcPr>
            <w:tcW w:w="2268" w:type="dxa"/>
            <w:shd w:val="pct15" w:color="auto" w:fill="auto"/>
          </w:tcPr>
          <w:p w14:paraId="0941DC22"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F3C76D0" w:rsidR="00D229E8" w:rsidRPr="00A406E5" w:rsidRDefault="003B21DE" w:rsidP="00D229E8">
            <w:pPr>
              <w:spacing w:before="120" w:after="120"/>
              <w:jc w:val="both"/>
              <w:rPr>
                <w:rFonts w:ascii="Arial" w:hAnsi="Arial" w:cs="Arial"/>
                <w:b/>
                <w:sz w:val="22"/>
                <w:szCs w:val="22"/>
              </w:rPr>
            </w:pPr>
            <w:r>
              <w:rPr>
                <w:rFonts w:ascii="Arial" w:hAnsi="Arial" w:cs="Arial"/>
                <w:b/>
                <w:sz w:val="22"/>
                <w:szCs w:val="22"/>
              </w:rPr>
              <w:t>21</w:t>
            </w:r>
            <w:r w:rsidRPr="003B21DE">
              <w:rPr>
                <w:rFonts w:ascii="Arial" w:hAnsi="Arial" w:cs="Arial"/>
                <w:b/>
                <w:sz w:val="22"/>
                <w:szCs w:val="22"/>
                <w:vertAlign w:val="superscript"/>
              </w:rPr>
              <w:t>st</w:t>
            </w:r>
            <w:r>
              <w:rPr>
                <w:rFonts w:ascii="Arial" w:hAnsi="Arial" w:cs="Arial"/>
                <w:b/>
                <w:sz w:val="22"/>
                <w:szCs w:val="22"/>
              </w:rPr>
              <w:t xml:space="preserve"> </w:t>
            </w:r>
            <w:r w:rsidR="000D3A4D">
              <w:rPr>
                <w:rFonts w:ascii="Arial" w:hAnsi="Arial" w:cs="Arial"/>
                <w:b/>
                <w:sz w:val="22"/>
                <w:szCs w:val="22"/>
              </w:rPr>
              <w:t>A</w:t>
            </w:r>
            <w:r w:rsidR="00F825ED">
              <w:rPr>
                <w:rFonts w:ascii="Arial" w:hAnsi="Arial" w:cs="Arial"/>
                <w:b/>
                <w:sz w:val="22"/>
                <w:szCs w:val="22"/>
              </w:rPr>
              <w:t>ugust</w:t>
            </w:r>
            <w:r w:rsidR="000D3A4D">
              <w:rPr>
                <w:rFonts w:ascii="Arial" w:hAnsi="Arial" w:cs="Arial"/>
                <w:b/>
                <w:sz w:val="22"/>
                <w:szCs w:val="22"/>
              </w:rPr>
              <w:t xml:space="preserve"> </w:t>
            </w:r>
            <w:r w:rsidR="00E35148">
              <w:rPr>
                <w:rFonts w:ascii="Arial" w:hAnsi="Arial" w:cs="Arial"/>
                <w:b/>
                <w:sz w:val="22"/>
                <w:szCs w:val="22"/>
              </w:rPr>
              <w:t>2026</w:t>
            </w:r>
          </w:p>
        </w:tc>
      </w:tr>
      <w:tr w:rsidR="00D229E8" w:rsidRPr="00A406E5" w14:paraId="53AF1309" w14:textId="77777777" w:rsidTr="00A406E5">
        <w:tc>
          <w:tcPr>
            <w:tcW w:w="2093" w:type="dxa"/>
            <w:shd w:val="pct15" w:color="auto" w:fill="auto"/>
          </w:tcPr>
          <w:p w14:paraId="169A080A"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D229E8" w:rsidRPr="00A406E5" w:rsidRDefault="00D229E8" w:rsidP="00D229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D229E8" w:rsidRDefault="00D229E8" w:rsidP="00D229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D229E8" w:rsidRDefault="00D229E8" w:rsidP="00D229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D229E8" w:rsidRPr="00A406E5" w:rsidRDefault="00D229E8" w:rsidP="00D229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229E8" w:rsidRPr="00A406E5" w14:paraId="1E024A4F" w14:textId="77777777" w:rsidTr="00A406E5">
        <w:tc>
          <w:tcPr>
            <w:tcW w:w="2093" w:type="dxa"/>
            <w:shd w:val="pct15" w:color="auto" w:fill="auto"/>
          </w:tcPr>
          <w:p w14:paraId="7E7A3335" w14:textId="77777777" w:rsidR="00D229E8" w:rsidRPr="00A406E5" w:rsidRDefault="00D229E8" w:rsidP="00D229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D229E8" w:rsidRPr="00A406E5" w:rsidRDefault="00D229E8" w:rsidP="00D229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Default="00152E9D" w:rsidP="00DB116D">
      <w:pPr>
        <w:rPr>
          <w:rFonts w:ascii="Arial" w:hAnsi="Arial" w:cs="Arial"/>
          <w:sz w:val="32"/>
        </w:rPr>
      </w:pPr>
    </w:p>
    <w:p w14:paraId="5D7A7E0E" w14:textId="77777777" w:rsidR="00631BF4" w:rsidRPr="00A406E5" w:rsidRDefault="00631BF4" w:rsidP="00DB116D">
      <w:pPr>
        <w:rPr>
          <w:rFonts w:ascii="Arial" w:hAnsi="Arial" w:cs="Arial"/>
          <w:sz w:val="32"/>
        </w:rPr>
      </w:pPr>
    </w:p>
    <w:p w14:paraId="533E467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29D426E8"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Default="00C01A3F" w:rsidP="00273FEE">
            <w:pPr>
              <w:rPr>
                <w:rFonts w:ascii="Arial" w:hAnsi="Arial" w:cs="Arial"/>
                <w:sz w:val="22"/>
                <w:szCs w:val="22"/>
              </w:rPr>
            </w:pPr>
          </w:p>
          <w:p w14:paraId="23917A29" w14:textId="77777777" w:rsidR="00B36D8F" w:rsidRPr="002A0950" w:rsidRDefault="00B36D8F" w:rsidP="00B36D8F">
            <w:pPr>
              <w:numPr>
                <w:ilvl w:val="0"/>
                <w:numId w:val="18"/>
              </w:numPr>
              <w:spacing w:after="160" w:line="278" w:lineRule="auto"/>
              <w:rPr>
                <w:rFonts w:ascii="Arial" w:hAnsi="Arial" w:cs="Arial"/>
                <w:sz w:val="24"/>
                <w:szCs w:val="24"/>
              </w:rPr>
            </w:pPr>
            <w:r w:rsidRPr="002A0950">
              <w:rPr>
                <w:rFonts w:ascii="Arial" w:hAnsi="Arial" w:cs="Arial"/>
                <w:sz w:val="24"/>
                <w:szCs w:val="24"/>
              </w:rPr>
              <w:t>Demonstrate understanding of the principles and rules of statutory interpretation.</w:t>
            </w:r>
          </w:p>
          <w:p w14:paraId="1F08438C" w14:textId="77777777" w:rsidR="00B36D8F" w:rsidRPr="002A0950" w:rsidRDefault="00B36D8F" w:rsidP="00B36D8F">
            <w:pPr>
              <w:numPr>
                <w:ilvl w:val="0"/>
                <w:numId w:val="18"/>
              </w:numPr>
              <w:spacing w:after="160" w:line="278" w:lineRule="auto"/>
              <w:rPr>
                <w:rFonts w:ascii="Arial" w:hAnsi="Arial" w:cs="Arial"/>
                <w:sz w:val="24"/>
                <w:szCs w:val="24"/>
              </w:rPr>
            </w:pPr>
            <w:r w:rsidRPr="002A0950">
              <w:rPr>
                <w:rFonts w:ascii="Arial" w:hAnsi="Arial" w:cs="Arial"/>
                <w:sz w:val="24"/>
                <w:szCs w:val="24"/>
              </w:rPr>
              <w:t>Apply legal reasoning to interpret statutory provisions in context.</w:t>
            </w:r>
          </w:p>
          <w:p w14:paraId="46D2DD33" w14:textId="4F4B847F" w:rsidR="00C01A3F" w:rsidRPr="00842602" w:rsidRDefault="00B36D8F" w:rsidP="004D5E9B">
            <w:pPr>
              <w:numPr>
                <w:ilvl w:val="0"/>
                <w:numId w:val="18"/>
              </w:numPr>
              <w:spacing w:after="160" w:line="278" w:lineRule="auto"/>
              <w:rPr>
                <w:rFonts w:ascii="Arial" w:hAnsi="Arial" w:cs="Arial"/>
                <w:sz w:val="24"/>
                <w:szCs w:val="24"/>
              </w:rPr>
            </w:pPr>
            <w:r w:rsidRPr="002A0950">
              <w:rPr>
                <w:rFonts w:ascii="Arial" w:hAnsi="Arial" w:cs="Arial"/>
                <w:sz w:val="24"/>
                <w:szCs w:val="24"/>
              </w:rPr>
              <w:t>Critically evaluate the role of judicial interpretation in resolving statutory ambiguity.</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50AD64F3" w14:textId="77777777" w:rsidR="00815FB9" w:rsidRDefault="00815FB9" w:rsidP="005969E2">
      <w:pPr>
        <w:jc w:val="both"/>
        <w:rPr>
          <w:rFonts w:ascii="Arial" w:hAnsi="Arial" w:cs="Arial"/>
          <w:sz w:val="22"/>
          <w:szCs w:val="22"/>
        </w:rPr>
      </w:pPr>
    </w:p>
    <w:p w14:paraId="0E0BB899" w14:textId="7FBFF4B5" w:rsidR="000331E5" w:rsidRDefault="000331E5" w:rsidP="00705E73">
      <w:pPr>
        <w:ind w:left="567" w:right="567"/>
        <w:jc w:val="both"/>
        <w:rPr>
          <w:rFonts w:ascii="Arial" w:hAnsi="Arial" w:cs="Arial"/>
          <w:b/>
          <w:bCs/>
          <w:sz w:val="24"/>
          <w:szCs w:val="24"/>
        </w:rPr>
      </w:pPr>
      <w:r>
        <w:rPr>
          <w:rFonts w:ascii="Arial" w:hAnsi="Arial" w:cs="Arial"/>
          <w:b/>
          <w:bCs/>
          <w:sz w:val="24"/>
          <w:szCs w:val="24"/>
        </w:rPr>
        <w:t>Instructions:</w:t>
      </w:r>
    </w:p>
    <w:p w14:paraId="7FF6B23B" w14:textId="15E7A66B" w:rsidR="000331E5" w:rsidRDefault="003D63E9" w:rsidP="00705E73">
      <w:pPr>
        <w:ind w:left="567" w:right="567"/>
        <w:jc w:val="both"/>
        <w:rPr>
          <w:rFonts w:ascii="Arial" w:hAnsi="Arial" w:cs="Arial"/>
          <w:b/>
          <w:bCs/>
          <w:sz w:val="24"/>
          <w:szCs w:val="24"/>
        </w:rPr>
      </w:pPr>
      <w:r>
        <w:rPr>
          <w:rFonts w:ascii="Arial" w:hAnsi="Arial" w:cs="Arial"/>
          <w:b/>
          <w:bCs/>
          <w:sz w:val="24"/>
          <w:szCs w:val="24"/>
        </w:rPr>
        <w:t>Using your knowledge and understanding of statutory interpretation and how to approach legal problem questions</w:t>
      </w:r>
      <w:r w:rsidR="00120ED8">
        <w:rPr>
          <w:rFonts w:ascii="Arial" w:hAnsi="Arial" w:cs="Arial"/>
          <w:b/>
          <w:bCs/>
          <w:sz w:val="24"/>
          <w:szCs w:val="24"/>
        </w:rPr>
        <w:t xml:space="preserve"> from your lectures and formative assessment, address the following scenario</w:t>
      </w:r>
      <w:r w:rsidR="00BF6373">
        <w:rPr>
          <w:rFonts w:ascii="Arial" w:hAnsi="Arial" w:cs="Arial"/>
          <w:b/>
          <w:bCs/>
          <w:sz w:val="24"/>
          <w:szCs w:val="24"/>
        </w:rPr>
        <w:t xml:space="preserve"> and submit your response to Turnitin by 11.59pm on 6</w:t>
      </w:r>
      <w:r w:rsidR="00BF6373" w:rsidRPr="00BF6373">
        <w:rPr>
          <w:rFonts w:ascii="Arial" w:hAnsi="Arial" w:cs="Arial"/>
          <w:b/>
          <w:bCs/>
          <w:sz w:val="24"/>
          <w:szCs w:val="24"/>
          <w:vertAlign w:val="superscript"/>
        </w:rPr>
        <w:t>th</w:t>
      </w:r>
      <w:r w:rsidR="00BF6373">
        <w:rPr>
          <w:rFonts w:ascii="Arial" w:hAnsi="Arial" w:cs="Arial"/>
          <w:b/>
          <w:bCs/>
          <w:sz w:val="24"/>
          <w:szCs w:val="24"/>
        </w:rPr>
        <w:t xml:space="preserve"> March 2026. Note that </w:t>
      </w:r>
      <w:r w:rsidR="00E550D1">
        <w:rPr>
          <w:rFonts w:ascii="Arial" w:hAnsi="Arial" w:cs="Arial"/>
          <w:b/>
          <w:bCs/>
          <w:sz w:val="24"/>
          <w:szCs w:val="24"/>
        </w:rPr>
        <w:t>you will need to use legal authority in support of your analysis and that</w:t>
      </w:r>
      <w:r w:rsidR="00245C0C">
        <w:rPr>
          <w:rFonts w:ascii="Arial" w:hAnsi="Arial" w:cs="Arial"/>
          <w:b/>
          <w:bCs/>
          <w:sz w:val="24"/>
          <w:szCs w:val="24"/>
        </w:rPr>
        <w:t xml:space="preserve"> legal authority must be cited and referenced in accordance with Harvard. The provision of legal authority will be key to successful application of the law.</w:t>
      </w:r>
      <w:r w:rsidR="00B469FF">
        <w:rPr>
          <w:rFonts w:ascii="Arial" w:hAnsi="Arial" w:cs="Arial"/>
          <w:b/>
          <w:bCs/>
          <w:sz w:val="24"/>
          <w:szCs w:val="24"/>
        </w:rPr>
        <w:t xml:space="preserve">  </w:t>
      </w:r>
      <w:r w:rsidR="004118DC">
        <w:rPr>
          <w:rFonts w:ascii="Arial" w:hAnsi="Arial" w:cs="Arial"/>
          <w:b/>
          <w:bCs/>
          <w:sz w:val="24"/>
          <w:szCs w:val="24"/>
        </w:rPr>
        <w:t>(</w:t>
      </w:r>
      <w:r w:rsidR="00B469FF">
        <w:rPr>
          <w:rFonts w:ascii="Arial" w:hAnsi="Arial" w:cs="Arial"/>
          <w:b/>
          <w:bCs/>
          <w:sz w:val="24"/>
          <w:szCs w:val="24"/>
        </w:rPr>
        <w:t>Note the word limit is 1500 words and that the UWTSD penalties will apply if you exceed that word limit</w:t>
      </w:r>
      <w:r w:rsidR="004118DC">
        <w:rPr>
          <w:rFonts w:ascii="Arial" w:hAnsi="Arial" w:cs="Arial"/>
          <w:b/>
          <w:bCs/>
          <w:sz w:val="24"/>
          <w:szCs w:val="24"/>
        </w:rPr>
        <w:t>)</w:t>
      </w:r>
      <w:r w:rsidR="00B469FF">
        <w:rPr>
          <w:rFonts w:ascii="Arial" w:hAnsi="Arial" w:cs="Arial"/>
          <w:b/>
          <w:bCs/>
          <w:sz w:val="24"/>
          <w:szCs w:val="24"/>
        </w:rPr>
        <w:t>.</w:t>
      </w:r>
    </w:p>
    <w:p w14:paraId="4B6CF25B" w14:textId="77777777" w:rsidR="00BF6373" w:rsidRDefault="00BF6373" w:rsidP="00705E73">
      <w:pPr>
        <w:ind w:left="567" w:right="567"/>
        <w:jc w:val="both"/>
        <w:rPr>
          <w:rFonts w:ascii="Arial" w:hAnsi="Arial" w:cs="Arial"/>
          <w:b/>
          <w:bCs/>
          <w:sz w:val="24"/>
          <w:szCs w:val="24"/>
        </w:rPr>
      </w:pPr>
    </w:p>
    <w:p w14:paraId="02B629C5" w14:textId="5F34F79A" w:rsidR="002A0950" w:rsidRPr="00842602" w:rsidRDefault="002A0950" w:rsidP="00705E73">
      <w:pPr>
        <w:ind w:left="567" w:right="567"/>
        <w:jc w:val="both"/>
        <w:rPr>
          <w:rFonts w:ascii="Arial" w:hAnsi="Arial" w:cs="Arial"/>
          <w:b/>
          <w:bCs/>
          <w:sz w:val="24"/>
          <w:szCs w:val="24"/>
        </w:rPr>
      </w:pPr>
      <w:r w:rsidRPr="00842602">
        <w:rPr>
          <w:rFonts w:ascii="Arial" w:hAnsi="Arial" w:cs="Arial"/>
          <w:b/>
          <w:bCs/>
          <w:sz w:val="24"/>
          <w:szCs w:val="24"/>
        </w:rPr>
        <w:t>Scenario and Fictitious Statute</w:t>
      </w:r>
    </w:p>
    <w:p w14:paraId="216D21A4" w14:textId="77777777" w:rsidR="002A0950" w:rsidRPr="00842602" w:rsidRDefault="002A0950" w:rsidP="00705E73">
      <w:pPr>
        <w:ind w:left="567" w:right="567"/>
        <w:jc w:val="both"/>
        <w:rPr>
          <w:rFonts w:ascii="Arial" w:hAnsi="Arial" w:cs="Arial"/>
          <w:sz w:val="24"/>
          <w:szCs w:val="24"/>
        </w:rPr>
      </w:pPr>
      <w:r w:rsidRPr="00842602">
        <w:rPr>
          <w:rFonts w:ascii="Arial" w:hAnsi="Arial" w:cs="Arial"/>
          <w:sz w:val="24"/>
          <w:szCs w:val="24"/>
        </w:rPr>
        <w:t>In response to growing concerns about public safety and pedestrian congestion, Parliament enacted the </w:t>
      </w:r>
      <w:r w:rsidRPr="00842602">
        <w:rPr>
          <w:rFonts w:ascii="Arial" w:hAnsi="Arial" w:cs="Arial"/>
          <w:b/>
          <w:bCs/>
          <w:sz w:val="24"/>
          <w:szCs w:val="24"/>
        </w:rPr>
        <w:t>Pedestrian Safety (Fictitious) Act 2025</w:t>
      </w:r>
      <w:r w:rsidRPr="00842602">
        <w:rPr>
          <w:rFonts w:ascii="Arial" w:hAnsi="Arial" w:cs="Arial"/>
          <w:sz w:val="24"/>
          <w:szCs w:val="24"/>
        </w:rPr>
        <w:t>. During the second reading of the Bill, MP Ayesha Khan stated:</w:t>
      </w:r>
    </w:p>
    <w:p w14:paraId="72B05776" w14:textId="77777777" w:rsidR="002A0950" w:rsidRDefault="002A0950" w:rsidP="00705E73">
      <w:pPr>
        <w:ind w:left="567" w:right="567"/>
        <w:jc w:val="both"/>
        <w:rPr>
          <w:rFonts w:ascii="Arial" w:hAnsi="Arial" w:cs="Arial"/>
          <w:sz w:val="24"/>
          <w:szCs w:val="24"/>
        </w:rPr>
      </w:pPr>
      <w:r w:rsidRPr="00842602">
        <w:rPr>
          <w:rFonts w:ascii="Arial" w:hAnsi="Arial" w:cs="Arial"/>
          <w:sz w:val="24"/>
          <w:szCs w:val="24"/>
        </w:rPr>
        <w:t>“This legislation is designed to ensure that public walkways remain safe and accessible, particularly in urban areas where overcrowding and obstruction have become a serious hazard.”</w:t>
      </w:r>
    </w:p>
    <w:p w14:paraId="0D227C65" w14:textId="77777777" w:rsidR="009F7EE5" w:rsidRPr="00842602" w:rsidRDefault="009F7EE5" w:rsidP="00705E73">
      <w:pPr>
        <w:ind w:left="567" w:right="567"/>
        <w:jc w:val="both"/>
        <w:rPr>
          <w:rFonts w:ascii="Arial" w:hAnsi="Arial" w:cs="Arial"/>
          <w:sz w:val="24"/>
          <w:szCs w:val="24"/>
        </w:rPr>
      </w:pPr>
    </w:p>
    <w:p w14:paraId="72183443" w14:textId="77777777" w:rsidR="002A0950" w:rsidRPr="00842602" w:rsidRDefault="002A0950" w:rsidP="00705E73">
      <w:pPr>
        <w:ind w:left="567" w:right="567"/>
        <w:jc w:val="both"/>
        <w:rPr>
          <w:rFonts w:ascii="Arial" w:hAnsi="Arial" w:cs="Arial"/>
          <w:sz w:val="24"/>
          <w:szCs w:val="24"/>
        </w:rPr>
      </w:pPr>
      <w:r w:rsidRPr="00842602">
        <w:rPr>
          <w:rFonts w:ascii="Arial" w:hAnsi="Arial" w:cs="Arial"/>
          <w:b/>
          <w:bCs/>
          <w:sz w:val="24"/>
          <w:szCs w:val="24"/>
        </w:rPr>
        <w:t>Relevant Provisions of the Act:</w:t>
      </w:r>
    </w:p>
    <w:p w14:paraId="2599EBD9" w14:textId="77777777" w:rsidR="002A0950" w:rsidRPr="00842602" w:rsidRDefault="002A0950" w:rsidP="00705E73">
      <w:pPr>
        <w:ind w:left="567" w:right="567"/>
        <w:jc w:val="both"/>
        <w:rPr>
          <w:rFonts w:ascii="Arial" w:hAnsi="Arial" w:cs="Arial"/>
          <w:sz w:val="24"/>
          <w:szCs w:val="24"/>
        </w:rPr>
      </w:pPr>
      <w:r w:rsidRPr="00842602">
        <w:rPr>
          <w:rFonts w:ascii="Arial" w:hAnsi="Arial" w:cs="Arial"/>
          <w:b/>
          <w:bCs/>
          <w:sz w:val="24"/>
          <w:szCs w:val="24"/>
        </w:rPr>
        <w:t>Section 1</w:t>
      </w:r>
      <w:r w:rsidRPr="00842602">
        <w:rPr>
          <w:rFonts w:ascii="Arial" w:hAnsi="Arial" w:cs="Arial"/>
          <w:sz w:val="24"/>
          <w:szCs w:val="24"/>
        </w:rPr>
        <w:t> – </w:t>
      </w:r>
      <w:r w:rsidRPr="00842602">
        <w:rPr>
          <w:rFonts w:ascii="Arial" w:hAnsi="Arial" w:cs="Arial"/>
          <w:i/>
          <w:iCs/>
          <w:sz w:val="24"/>
          <w:szCs w:val="24"/>
        </w:rPr>
        <w:t>Offence of Obstructing a Public Walkway</w:t>
      </w:r>
    </w:p>
    <w:p w14:paraId="1CF9A0E7" w14:textId="77777777" w:rsidR="002A0950" w:rsidRDefault="002A0950" w:rsidP="00705E73">
      <w:pPr>
        <w:ind w:left="567" w:right="567"/>
        <w:jc w:val="both"/>
        <w:rPr>
          <w:rFonts w:ascii="Arial" w:hAnsi="Arial" w:cs="Arial"/>
          <w:sz w:val="24"/>
          <w:szCs w:val="24"/>
        </w:rPr>
      </w:pPr>
      <w:r w:rsidRPr="00842602">
        <w:rPr>
          <w:rFonts w:ascii="Arial" w:hAnsi="Arial" w:cs="Arial"/>
          <w:sz w:val="24"/>
          <w:szCs w:val="24"/>
        </w:rPr>
        <w:t>“A person commits an offence if they place or cause to be placed any object or structure on a public walkway which, by reason of its size, location, or duration, is likely to obstruct pedestrian movement.”</w:t>
      </w:r>
    </w:p>
    <w:p w14:paraId="615988DC" w14:textId="77777777" w:rsidR="009F7EE5" w:rsidRPr="00842602" w:rsidRDefault="009F7EE5" w:rsidP="00705E73">
      <w:pPr>
        <w:ind w:left="567" w:right="567"/>
        <w:jc w:val="both"/>
        <w:rPr>
          <w:rFonts w:ascii="Arial" w:hAnsi="Arial" w:cs="Arial"/>
          <w:sz w:val="24"/>
          <w:szCs w:val="24"/>
        </w:rPr>
      </w:pPr>
    </w:p>
    <w:p w14:paraId="2F9E72D2" w14:textId="77777777" w:rsidR="002A0950" w:rsidRPr="00842602" w:rsidRDefault="002A0950" w:rsidP="00705E73">
      <w:pPr>
        <w:ind w:left="567" w:right="567"/>
        <w:jc w:val="both"/>
        <w:rPr>
          <w:rFonts w:ascii="Arial" w:hAnsi="Arial" w:cs="Arial"/>
          <w:sz w:val="24"/>
          <w:szCs w:val="24"/>
        </w:rPr>
      </w:pPr>
      <w:r w:rsidRPr="00842602">
        <w:rPr>
          <w:rFonts w:ascii="Arial" w:hAnsi="Arial" w:cs="Arial"/>
          <w:b/>
          <w:bCs/>
          <w:sz w:val="24"/>
          <w:szCs w:val="24"/>
        </w:rPr>
        <w:t>Section 2</w:t>
      </w:r>
      <w:r w:rsidRPr="00842602">
        <w:rPr>
          <w:rFonts w:ascii="Arial" w:hAnsi="Arial" w:cs="Arial"/>
          <w:sz w:val="24"/>
          <w:szCs w:val="24"/>
        </w:rPr>
        <w:t> – </w:t>
      </w:r>
      <w:r w:rsidRPr="00842602">
        <w:rPr>
          <w:rFonts w:ascii="Arial" w:hAnsi="Arial" w:cs="Arial"/>
          <w:i/>
          <w:iCs/>
          <w:sz w:val="24"/>
          <w:szCs w:val="24"/>
        </w:rPr>
        <w:t>Definition of Public Walkway</w:t>
      </w:r>
    </w:p>
    <w:p w14:paraId="6CA79EE7" w14:textId="77777777" w:rsidR="002A0950" w:rsidRDefault="002A0950" w:rsidP="00705E73">
      <w:pPr>
        <w:ind w:left="567" w:right="567"/>
        <w:jc w:val="both"/>
        <w:rPr>
          <w:rFonts w:ascii="Arial" w:hAnsi="Arial" w:cs="Arial"/>
          <w:sz w:val="24"/>
          <w:szCs w:val="24"/>
        </w:rPr>
      </w:pPr>
      <w:r w:rsidRPr="00842602">
        <w:rPr>
          <w:rFonts w:ascii="Arial" w:hAnsi="Arial" w:cs="Arial"/>
          <w:sz w:val="24"/>
          <w:szCs w:val="24"/>
        </w:rPr>
        <w:t>“A public walkway means any paved or designated pedestrian path accessible to the public and maintained by a local authority.”</w:t>
      </w:r>
    </w:p>
    <w:p w14:paraId="489FBE7A" w14:textId="77777777" w:rsidR="009F7EE5" w:rsidRPr="00842602" w:rsidRDefault="009F7EE5" w:rsidP="00705E73">
      <w:pPr>
        <w:ind w:left="567" w:right="567"/>
        <w:jc w:val="both"/>
        <w:rPr>
          <w:rFonts w:ascii="Arial" w:hAnsi="Arial" w:cs="Arial"/>
          <w:sz w:val="24"/>
          <w:szCs w:val="24"/>
        </w:rPr>
      </w:pPr>
    </w:p>
    <w:p w14:paraId="75880218" w14:textId="77777777" w:rsidR="002A0950" w:rsidRPr="00842602" w:rsidRDefault="002A0950" w:rsidP="00705E73">
      <w:pPr>
        <w:ind w:left="567" w:right="567"/>
        <w:jc w:val="both"/>
        <w:rPr>
          <w:rFonts w:ascii="Arial" w:hAnsi="Arial" w:cs="Arial"/>
          <w:sz w:val="24"/>
          <w:szCs w:val="24"/>
        </w:rPr>
      </w:pPr>
      <w:r w:rsidRPr="00842602">
        <w:rPr>
          <w:rFonts w:ascii="Arial" w:hAnsi="Arial" w:cs="Arial"/>
          <w:b/>
          <w:bCs/>
          <w:sz w:val="24"/>
          <w:szCs w:val="24"/>
        </w:rPr>
        <w:t>Section 3</w:t>
      </w:r>
      <w:r w:rsidRPr="00842602">
        <w:rPr>
          <w:rFonts w:ascii="Arial" w:hAnsi="Arial" w:cs="Arial"/>
          <w:sz w:val="24"/>
          <w:szCs w:val="24"/>
        </w:rPr>
        <w:t> – </w:t>
      </w:r>
      <w:r w:rsidRPr="00842602">
        <w:rPr>
          <w:rFonts w:ascii="Arial" w:hAnsi="Arial" w:cs="Arial"/>
          <w:i/>
          <w:iCs/>
          <w:sz w:val="24"/>
          <w:szCs w:val="24"/>
        </w:rPr>
        <w:t>Exemptions</w:t>
      </w:r>
    </w:p>
    <w:p w14:paraId="7DC54E6C" w14:textId="77777777" w:rsidR="002A0950" w:rsidRPr="00842602" w:rsidRDefault="002A0950" w:rsidP="00705E73">
      <w:pPr>
        <w:ind w:left="567" w:right="567"/>
        <w:jc w:val="both"/>
        <w:rPr>
          <w:rFonts w:ascii="Arial" w:hAnsi="Arial" w:cs="Arial"/>
          <w:sz w:val="24"/>
          <w:szCs w:val="24"/>
        </w:rPr>
      </w:pPr>
      <w:r w:rsidRPr="00842602">
        <w:rPr>
          <w:rFonts w:ascii="Arial" w:hAnsi="Arial" w:cs="Arial"/>
          <w:sz w:val="24"/>
          <w:szCs w:val="24"/>
        </w:rPr>
        <w:t>“This Act does not apply to temporary objects placed for less than 30 minutes for the purpose of loading or unloading goods.”</w:t>
      </w:r>
    </w:p>
    <w:p w14:paraId="155E813E" w14:textId="77777777" w:rsidR="002A0950" w:rsidRPr="00842602" w:rsidRDefault="00000000" w:rsidP="00705E73">
      <w:pPr>
        <w:ind w:left="567" w:right="567"/>
        <w:jc w:val="both"/>
        <w:rPr>
          <w:rFonts w:ascii="Arial" w:hAnsi="Arial" w:cs="Arial"/>
          <w:sz w:val="24"/>
          <w:szCs w:val="24"/>
        </w:rPr>
      </w:pPr>
      <w:r>
        <w:rPr>
          <w:rFonts w:ascii="Arial" w:hAnsi="Arial" w:cs="Arial"/>
          <w:sz w:val="24"/>
          <w:szCs w:val="24"/>
        </w:rPr>
        <w:pict w14:anchorId="355E8486">
          <v:rect id="_x0000_i1025" style="width:232.5pt;height:0" o:hrpct="0" o:hralign="center" o:hrstd="t" o:hrnoshade="t" o:hr="t" fillcolor="#424242" stroked="f"/>
        </w:pict>
      </w:r>
    </w:p>
    <w:p w14:paraId="6590F2AD" w14:textId="77777777" w:rsidR="002A0950" w:rsidRPr="00842602" w:rsidRDefault="002A0950" w:rsidP="00705E73">
      <w:pPr>
        <w:ind w:left="567" w:right="567"/>
        <w:jc w:val="both"/>
        <w:rPr>
          <w:rFonts w:ascii="Arial" w:hAnsi="Arial" w:cs="Arial"/>
          <w:b/>
          <w:bCs/>
          <w:sz w:val="24"/>
          <w:szCs w:val="24"/>
        </w:rPr>
      </w:pPr>
      <w:r w:rsidRPr="00842602">
        <w:rPr>
          <w:rFonts w:ascii="Arial" w:hAnsi="Arial" w:cs="Arial"/>
          <w:b/>
          <w:bCs/>
          <w:sz w:val="24"/>
          <w:szCs w:val="24"/>
        </w:rPr>
        <w:t>Scenario</w:t>
      </w:r>
    </w:p>
    <w:p w14:paraId="04BAB7CF" w14:textId="77777777" w:rsidR="002A0950" w:rsidRPr="00842602" w:rsidRDefault="002A0950" w:rsidP="00705E73">
      <w:pPr>
        <w:ind w:left="567" w:right="567"/>
        <w:jc w:val="both"/>
        <w:rPr>
          <w:rFonts w:ascii="Arial" w:hAnsi="Arial" w:cs="Arial"/>
          <w:sz w:val="24"/>
          <w:szCs w:val="24"/>
        </w:rPr>
      </w:pPr>
      <w:r w:rsidRPr="00842602">
        <w:rPr>
          <w:rFonts w:ascii="Arial" w:hAnsi="Arial" w:cs="Arial"/>
          <w:sz w:val="24"/>
          <w:szCs w:val="24"/>
        </w:rPr>
        <w:t xml:space="preserve">Tariq is a street artist who sets up a large easel and display board on a wide pavement outside a shopping centre in Cardiff. The pavement is maintained by the local council and is regularly used by pedestrians. Tariq’s setup remains in place from 10am to 4pm. Several passers-by complain that they </w:t>
      </w:r>
      <w:proofErr w:type="gramStart"/>
      <w:r w:rsidRPr="00842602">
        <w:rPr>
          <w:rFonts w:ascii="Arial" w:hAnsi="Arial" w:cs="Arial"/>
          <w:sz w:val="24"/>
          <w:szCs w:val="24"/>
        </w:rPr>
        <w:t>have to</w:t>
      </w:r>
      <w:proofErr w:type="gramEnd"/>
      <w:r w:rsidRPr="00842602">
        <w:rPr>
          <w:rFonts w:ascii="Arial" w:hAnsi="Arial" w:cs="Arial"/>
          <w:sz w:val="24"/>
          <w:szCs w:val="24"/>
        </w:rPr>
        <w:t xml:space="preserve"> step into the road to pass due to the size of the display. A local police officer issues Tariq a fixed penalty notice under Section 1 of the Act.</w:t>
      </w:r>
    </w:p>
    <w:p w14:paraId="0A2A3554" w14:textId="77777777" w:rsidR="002A0950" w:rsidRPr="00842602" w:rsidRDefault="002A0950" w:rsidP="00705E73">
      <w:pPr>
        <w:ind w:left="567" w:right="567"/>
        <w:jc w:val="both"/>
        <w:rPr>
          <w:rFonts w:ascii="Arial" w:hAnsi="Arial" w:cs="Arial"/>
          <w:sz w:val="24"/>
          <w:szCs w:val="24"/>
        </w:rPr>
      </w:pPr>
      <w:r w:rsidRPr="00842602">
        <w:rPr>
          <w:rFonts w:ascii="Arial" w:hAnsi="Arial" w:cs="Arial"/>
          <w:sz w:val="24"/>
          <w:szCs w:val="24"/>
        </w:rPr>
        <w:lastRenderedPageBreak/>
        <w:t>Tariq argues that his display is not an “object or structure” within the meaning of the Act, and that the pavement is wide enough to accommodate both his setup and pedestrian traffic. He also claims that the Act is being misapplied to artistic expression.</w:t>
      </w:r>
    </w:p>
    <w:p w14:paraId="104C82AD" w14:textId="77777777" w:rsidR="002A0950" w:rsidRPr="00842602" w:rsidRDefault="00000000" w:rsidP="00705E73">
      <w:pPr>
        <w:ind w:left="567" w:right="567"/>
        <w:jc w:val="both"/>
        <w:rPr>
          <w:rFonts w:ascii="Arial" w:hAnsi="Arial" w:cs="Arial"/>
          <w:sz w:val="24"/>
          <w:szCs w:val="24"/>
        </w:rPr>
      </w:pPr>
      <w:r>
        <w:rPr>
          <w:rFonts w:ascii="Arial" w:hAnsi="Arial" w:cs="Arial"/>
          <w:sz w:val="24"/>
          <w:szCs w:val="24"/>
        </w:rPr>
        <w:pict w14:anchorId="060ED962">
          <v:rect id="_x0000_i1026" style="width:232.5pt;height:0" o:hrpct="0" o:hralign="center" o:hrstd="t" o:hrnoshade="t" o:hr="t" fillcolor="#424242" stroked="f"/>
        </w:pict>
      </w:r>
    </w:p>
    <w:p w14:paraId="623DF24C" w14:textId="77777777" w:rsidR="002A0950" w:rsidRPr="00842602" w:rsidRDefault="002A0950" w:rsidP="00705E73">
      <w:pPr>
        <w:ind w:left="567" w:right="567"/>
        <w:jc w:val="both"/>
        <w:rPr>
          <w:rFonts w:ascii="Arial" w:hAnsi="Arial" w:cs="Arial"/>
          <w:b/>
          <w:bCs/>
          <w:sz w:val="24"/>
          <w:szCs w:val="24"/>
        </w:rPr>
      </w:pPr>
      <w:r w:rsidRPr="00842602">
        <w:rPr>
          <w:rFonts w:ascii="Arial" w:hAnsi="Arial" w:cs="Arial"/>
          <w:b/>
          <w:bCs/>
          <w:sz w:val="24"/>
          <w:szCs w:val="24"/>
        </w:rPr>
        <w:t>Question</w:t>
      </w:r>
    </w:p>
    <w:p w14:paraId="7D854A70" w14:textId="77777777" w:rsidR="002A0950" w:rsidRPr="00842602" w:rsidRDefault="002A0950" w:rsidP="00705E73">
      <w:pPr>
        <w:ind w:left="567" w:right="567"/>
        <w:jc w:val="both"/>
        <w:rPr>
          <w:rFonts w:ascii="Arial" w:hAnsi="Arial" w:cs="Arial"/>
          <w:sz w:val="24"/>
          <w:szCs w:val="24"/>
        </w:rPr>
      </w:pPr>
      <w:r w:rsidRPr="00842602">
        <w:rPr>
          <w:rFonts w:ascii="Arial" w:hAnsi="Arial" w:cs="Arial"/>
          <w:sz w:val="24"/>
          <w:szCs w:val="24"/>
        </w:rPr>
        <w:t>Using the principles and rules of statutory interpretation (including the literal, golden, and mischief rules, as well as relevant presumptions and aids to interpretation), </w:t>
      </w:r>
      <w:r w:rsidRPr="00842602">
        <w:rPr>
          <w:rFonts w:ascii="Arial" w:hAnsi="Arial" w:cs="Arial"/>
          <w:b/>
          <w:bCs/>
          <w:sz w:val="24"/>
          <w:szCs w:val="24"/>
        </w:rPr>
        <w:t>advise Tariq</w:t>
      </w:r>
      <w:r w:rsidRPr="00842602">
        <w:rPr>
          <w:rFonts w:ascii="Arial" w:hAnsi="Arial" w:cs="Arial"/>
          <w:sz w:val="24"/>
          <w:szCs w:val="24"/>
        </w:rPr>
        <w:t> as to whether he has committed an offence under Section 1 of the </w:t>
      </w:r>
      <w:r w:rsidRPr="00842602">
        <w:rPr>
          <w:rFonts w:ascii="Arial" w:hAnsi="Arial" w:cs="Arial"/>
          <w:b/>
          <w:bCs/>
          <w:sz w:val="24"/>
          <w:szCs w:val="24"/>
        </w:rPr>
        <w:t>Pedestrian Safety (Fictitious) Act 2024</w:t>
      </w:r>
      <w:r w:rsidRPr="00842602">
        <w:rPr>
          <w:rFonts w:ascii="Arial" w:hAnsi="Arial" w:cs="Arial"/>
          <w:sz w:val="24"/>
          <w:szCs w:val="24"/>
        </w:rPr>
        <w:t>.</w:t>
      </w:r>
    </w:p>
    <w:p w14:paraId="41CA56CC" w14:textId="7D859C0D" w:rsidR="00815FB9" w:rsidRPr="00842602" w:rsidRDefault="00815FB9" w:rsidP="00705E73">
      <w:pPr>
        <w:ind w:left="567" w:right="567"/>
        <w:jc w:val="both"/>
        <w:rPr>
          <w:rFonts w:ascii="Arial" w:hAnsi="Arial" w:cs="Arial"/>
          <w:sz w:val="24"/>
          <w:szCs w:val="24"/>
        </w:rPr>
      </w:pPr>
    </w:p>
    <w:p w14:paraId="2D8E069A" w14:textId="77777777" w:rsidR="00815FB9" w:rsidRPr="00842602" w:rsidRDefault="00815FB9" w:rsidP="00705E73">
      <w:pPr>
        <w:ind w:left="567" w:right="567"/>
        <w:jc w:val="both"/>
        <w:rPr>
          <w:rFonts w:ascii="Arial" w:hAnsi="Arial" w:cs="Arial"/>
          <w:sz w:val="24"/>
          <w:szCs w:val="24"/>
        </w:rPr>
      </w:pPr>
    </w:p>
    <w:p w14:paraId="63BBB22F" w14:textId="77777777" w:rsidR="00815FB9" w:rsidRDefault="00815FB9" w:rsidP="005969E2">
      <w:pPr>
        <w:jc w:val="both"/>
        <w:rPr>
          <w:rFonts w:ascii="Arial" w:hAnsi="Arial" w:cs="Arial"/>
          <w:sz w:val="22"/>
          <w:szCs w:val="22"/>
        </w:rPr>
      </w:pPr>
    </w:p>
    <w:p w14:paraId="160D0189" w14:textId="77777777" w:rsidR="00815FB9" w:rsidRPr="00A406E5" w:rsidRDefault="00815FB9"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4BC780CE" w14:textId="77777777" w:rsidR="5E5E7AED" w:rsidRDefault="5E5E7AED" w:rsidP="5E5E7AED">
      <w:pPr>
        <w:rPr>
          <w:rFonts w:eastAsia="Calibri"/>
        </w:rPr>
      </w:pPr>
    </w:p>
    <w:p w14:paraId="3EFB0D3D" w14:textId="77777777" w:rsidR="00982DA7" w:rsidRPr="00A406E5" w:rsidRDefault="00982DA7" w:rsidP="00982DA7">
      <w:pPr>
        <w:ind w:left="720"/>
        <w:rPr>
          <w:rFonts w:ascii="Arial" w:hAnsi="Arial" w:cs="Arial"/>
          <w:sz w:val="24"/>
          <w:szCs w:val="24"/>
        </w:rPr>
      </w:pPr>
    </w:p>
    <w:p w14:paraId="37B43C36" w14:textId="1D341D59" w:rsidR="00A67FB1" w:rsidRPr="00A406E5" w:rsidRDefault="00A67FB1" w:rsidP="5E5E7AED">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70"/>
        <w:gridCol w:w="1710"/>
      </w:tblGrid>
      <w:tr w:rsidR="5E5E7AED" w14:paraId="5355158B" w14:textId="77777777" w:rsidTr="5E5E7AED">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5627F7E0" w14:textId="2F97F7D3"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RESEARCH</w:t>
            </w:r>
          </w:p>
        </w:tc>
        <w:tc>
          <w:tcPr>
            <w:tcW w:w="5670"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2EC3933C" w14:textId="4DCE0637"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19FB9F96" w14:textId="089F644A" w:rsidR="5E5E7AED" w:rsidRDefault="5E5E7AED" w:rsidP="5E5E7AED">
            <w:pPr>
              <w:rPr>
                <w:rFonts w:ascii="Arial" w:eastAsia="Arial" w:hAnsi="Arial" w:cs="Arial"/>
                <w:sz w:val="22"/>
                <w:szCs w:val="22"/>
              </w:rPr>
            </w:pPr>
            <w:proofErr w:type="gramStart"/>
            <w:r w:rsidRPr="5E5E7AED">
              <w:rPr>
                <w:rFonts w:ascii="Arial" w:eastAsia="Arial" w:hAnsi="Arial" w:cs="Arial"/>
                <w:sz w:val="22"/>
                <w:szCs w:val="22"/>
              </w:rPr>
              <w:t xml:space="preserve">Yes  </w:t>
            </w:r>
            <w:r w:rsidRPr="5E5E7AED">
              <w:rPr>
                <w:rFonts w:ascii="MS Gothic" w:eastAsia="MS Gothic" w:hAnsi="MS Gothic" w:cs="MS Gothic"/>
                <w:sz w:val="22"/>
                <w:szCs w:val="22"/>
              </w:rPr>
              <w:t>☒</w:t>
            </w:r>
            <w:proofErr w:type="gramEnd"/>
            <w:r w:rsidRPr="5E5E7AED">
              <w:rPr>
                <w:rFonts w:ascii="Arial" w:eastAsia="Arial" w:hAnsi="Arial" w:cs="Arial"/>
                <w:sz w:val="22"/>
                <w:szCs w:val="22"/>
              </w:rPr>
              <w:t xml:space="preserve"> </w:t>
            </w:r>
          </w:p>
          <w:p w14:paraId="79325771" w14:textId="7E3BCC5F" w:rsidR="5E5E7AED" w:rsidRDefault="5E5E7AED" w:rsidP="5E5E7AED">
            <w:pPr>
              <w:rPr>
                <w:rFonts w:ascii="Arial" w:eastAsia="Arial" w:hAnsi="Arial" w:cs="Arial"/>
                <w:sz w:val="22"/>
                <w:szCs w:val="22"/>
              </w:rPr>
            </w:pPr>
          </w:p>
          <w:p w14:paraId="03DE070C" w14:textId="5BD2E9C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1D3176A7"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10ABA1B" w14:textId="69871BD5"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STRUCTURE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363DB57" w14:textId="53B22BE3"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4A726E82" w14:textId="347548C0" w:rsidR="5E5E7AED" w:rsidRDefault="5E5E7AED" w:rsidP="5E5E7AED">
            <w:pPr>
              <w:rPr>
                <w:rFonts w:ascii="Arial" w:eastAsia="Arial" w:hAnsi="Arial" w:cs="Arial"/>
                <w:sz w:val="22"/>
                <w:szCs w:val="22"/>
              </w:rPr>
            </w:pPr>
            <w:proofErr w:type="gramStart"/>
            <w:r w:rsidRPr="5E5E7AED">
              <w:rPr>
                <w:rFonts w:ascii="Arial" w:eastAsia="Arial" w:hAnsi="Arial" w:cs="Arial"/>
                <w:sz w:val="22"/>
                <w:szCs w:val="22"/>
              </w:rPr>
              <w:t xml:space="preserve">Yes  </w:t>
            </w:r>
            <w:r w:rsidRPr="5E5E7AED">
              <w:rPr>
                <w:rFonts w:ascii="MS Gothic" w:eastAsia="MS Gothic" w:hAnsi="MS Gothic" w:cs="MS Gothic"/>
                <w:sz w:val="22"/>
                <w:szCs w:val="22"/>
              </w:rPr>
              <w:t>☒</w:t>
            </w:r>
            <w:proofErr w:type="gramEnd"/>
            <w:r w:rsidRPr="5E5E7AED">
              <w:rPr>
                <w:rFonts w:ascii="Arial" w:eastAsia="Arial" w:hAnsi="Arial" w:cs="Arial"/>
                <w:sz w:val="22"/>
                <w:szCs w:val="22"/>
              </w:rPr>
              <w:t xml:space="preserve"> </w:t>
            </w:r>
          </w:p>
          <w:p w14:paraId="01B923EB" w14:textId="116FDE98" w:rsidR="5E5E7AED" w:rsidRDefault="5E5E7AED" w:rsidP="5E5E7AED">
            <w:pPr>
              <w:rPr>
                <w:rFonts w:ascii="Arial" w:eastAsia="Arial" w:hAnsi="Arial" w:cs="Arial"/>
                <w:sz w:val="22"/>
                <w:szCs w:val="22"/>
              </w:rPr>
            </w:pPr>
          </w:p>
          <w:p w14:paraId="5227DFAC" w14:textId="70802024"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406FAD1C"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EBB4135" w14:textId="3B92286C"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PROOFREADING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D20CD2D" w14:textId="4A9738CB"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D550F3A" w14:textId="2E6CE820" w:rsidR="5E5E7AED" w:rsidRDefault="5E5E7AED" w:rsidP="5E5E7AED">
            <w:pPr>
              <w:rPr>
                <w:rFonts w:ascii="Arial" w:eastAsia="Arial" w:hAnsi="Arial" w:cs="Arial"/>
                <w:sz w:val="22"/>
                <w:szCs w:val="22"/>
              </w:rPr>
            </w:pPr>
            <w:proofErr w:type="gramStart"/>
            <w:r w:rsidRPr="5E5E7AED">
              <w:rPr>
                <w:rFonts w:ascii="Arial" w:eastAsia="Arial" w:hAnsi="Arial" w:cs="Arial"/>
                <w:sz w:val="22"/>
                <w:szCs w:val="22"/>
              </w:rPr>
              <w:t xml:space="preserve">Yes  </w:t>
            </w:r>
            <w:r w:rsidRPr="5E5E7AED">
              <w:rPr>
                <w:rFonts w:ascii="MS Gothic" w:eastAsia="MS Gothic" w:hAnsi="MS Gothic" w:cs="MS Gothic"/>
                <w:sz w:val="22"/>
                <w:szCs w:val="22"/>
              </w:rPr>
              <w:t>☒</w:t>
            </w:r>
            <w:proofErr w:type="gramEnd"/>
            <w:r w:rsidRPr="5E5E7AED">
              <w:rPr>
                <w:rFonts w:ascii="Arial" w:eastAsia="Arial" w:hAnsi="Arial" w:cs="Arial"/>
                <w:sz w:val="22"/>
                <w:szCs w:val="22"/>
              </w:rPr>
              <w:t xml:space="preserve"> </w:t>
            </w:r>
          </w:p>
          <w:p w14:paraId="4559824D" w14:textId="78F26F7E" w:rsidR="5E5E7AED" w:rsidRDefault="5E5E7AED" w:rsidP="5E5E7AED">
            <w:pPr>
              <w:rPr>
                <w:rFonts w:ascii="Arial" w:eastAsia="Arial" w:hAnsi="Arial" w:cs="Arial"/>
                <w:sz w:val="22"/>
                <w:szCs w:val="22"/>
              </w:rPr>
            </w:pPr>
          </w:p>
          <w:p w14:paraId="4B0A6B89" w14:textId="1C89B2A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1EB31188"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BADE861" w14:textId="08BF30C2"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WRITING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20B1C4A" w14:textId="1EF7D099"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BDB6A32" w14:textId="1A1245FC" w:rsidR="5E5E7AED" w:rsidRDefault="5E5E7AED" w:rsidP="5E5E7AED">
            <w:pPr>
              <w:rPr>
                <w:rFonts w:ascii="Arial" w:eastAsia="Arial" w:hAnsi="Arial" w:cs="Arial"/>
                <w:sz w:val="22"/>
                <w:szCs w:val="22"/>
              </w:rPr>
            </w:pPr>
            <w:proofErr w:type="gramStart"/>
            <w:r w:rsidRPr="5E5E7AED">
              <w:rPr>
                <w:rFonts w:ascii="Arial" w:eastAsia="Arial" w:hAnsi="Arial" w:cs="Arial"/>
                <w:sz w:val="22"/>
                <w:szCs w:val="22"/>
              </w:rPr>
              <w:t xml:space="preserve">Yes  </w:t>
            </w:r>
            <w:r w:rsidRPr="5E5E7AED">
              <w:rPr>
                <w:rFonts w:ascii="MS Gothic" w:eastAsia="MS Gothic" w:hAnsi="MS Gothic" w:cs="MS Gothic"/>
                <w:sz w:val="22"/>
                <w:szCs w:val="22"/>
              </w:rPr>
              <w:t>☐</w:t>
            </w:r>
            <w:proofErr w:type="gramEnd"/>
            <w:r w:rsidRPr="5E5E7AED">
              <w:rPr>
                <w:rFonts w:ascii="Arial" w:eastAsia="Arial" w:hAnsi="Arial" w:cs="Arial"/>
                <w:sz w:val="22"/>
                <w:szCs w:val="22"/>
              </w:rPr>
              <w:t xml:space="preserve"> </w:t>
            </w:r>
          </w:p>
          <w:p w14:paraId="553D5E6F" w14:textId="268D0E0D" w:rsidR="5E5E7AED" w:rsidRDefault="5E5E7AED" w:rsidP="5E5E7AED">
            <w:pPr>
              <w:rPr>
                <w:rFonts w:ascii="Arial" w:eastAsia="Arial" w:hAnsi="Arial" w:cs="Arial"/>
                <w:sz w:val="22"/>
                <w:szCs w:val="22"/>
              </w:rPr>
            </w:pPr>
          </w:p>
          <w:p w14:paraId="169948A1" w14:textId="6AF6EB3E"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39A800CF"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CF8AE74" w14:textId="05C97F7D"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CREATIVE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5223121" w14:textId="5F128D9F"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D6A2BF5" w14:textId="5D2E65FD" w:rsidR="5E5E7AED" w:rsidRDefault="5E5E7AED" w:rsidP="5E5E7AED">
            <w:pPr>
              <w:rPr>
                <w:rFonts w:ascii="Arial" w:eastAsia="Arial" w:hAnsi="Arial" w:cs="Arial"/>
                <w:sz w:val="22"/>
                <w:szCs w:val="22"/>
              </w:rPr>
            </w:pPr>
            <w:proofErr w:type="gramStart"/>
            <w:r w:rsidRPr="5E5E7AED">
              <w:rPr>
                <w:rFonts w:ascii="Arial" w:eastAsia="Arial" w:hAnsi="Arial" w:cs="Arial"/>
                <w:sz w:val="22"/>
                <w:szCs w:val="22"/>
              </w:rPr>
              <w:t xml:space="preserve">Yes  </w:t>
            </w:r>
            <w:r w:rsidRPr="5E5E7AED">
              <w:rPr>
                <w:rFonts w:ascii="MS Gothic" w:eastAsia="MS Gothic" w:hAnsi="MS Gothic" w:cs="MS Gothic"/>
                <w:sz w:val="22"/>
                <w:szCs w:val="22"/>
              </w:rPr>
              <w:t>☒</w:t>
            </w:r>
            <w:proofErr w:type="gramEnd"/>
            <w:r w:rsidRPr="5E5E7AED">
              <w:rPr>
                <w:rFonts w:ascii="Arial" w:eastAsia="Arial" w:hAnsi="Arial" w:cs="Arial"/>
                <w:sz w:val="22"/>
                <w:szCs w:val="22"/>
              </w:rPr>
              <w:t xml:space="preserve"> </w:t>
            </w:r>
          </w:p>
          <w:p w14:paraId="69027D37" w14:textId="1D4F0328" w:rsidR="5E5E7AED" w:rsidRDefault="5E5E7AED" w:rsidP="5E5E7AED">
            <w:pPr>
              <w:rPr>
                <w:rFonts w:ascii="Arial" w:eastAsia="Arial" w:hAnsi="Arial" w:cs="Arial"/>
                <w:sz w:val="22"/>
                <w:szCs w:val="22"/>
              </w:rPr>
            </w:pPr>
          </w:p>
          <w:p w14:paraId="651F06E9" w14:textId="3DEC1397"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4ACEE7DC"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5457ACE" w14:textId="3DE33AEA"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PROGRAMING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5EC4F9E" w14:textId="793CBEAD"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6685985" w14:textId="6F34A09C" w:rsidR="5E5E7AED" w:rsidRDefault="5E5E7AED" w:rsidP="5E5E7AED">
            <w:pPr>
              <w:rPr>
                <w:rFonts w:ascii="Arial" w:eastAsia="Arial" w:hAnsi="Arial" w:cs="Arial"/>
                <w:sz w:val="22"/>
                <w:szCs w:val="22"/>
              </w:rPr>
            </w:pPr>
            <w:proofErr w:type="gramStart"/>
            <w:r w:rsidRPr="5E5E7AED">
              <w:rPr>
                <w:rFonts w:ascii="Arial" w:eastAsia="Arial" w:hAnsi="Arial" w:cs="Arial"/>
                <w:sz w:val="22"/>
                <w:szCs w:val="22"/>
              </w:rPr>
              <w:t xml:space="preserve">Yes  </w:t>
            </w:r>
            <w:r w:rsidRPr="5E5E7AED">
              <w:rPr>
                <w:rFonts w:ascii="MS Gothic" w:eastAsia="MS Gothic" w:hAnsi="MS Gothic" w:cs="MS Gothic"/>
                <w:sz w:val="22"/>
                <w:szCs w:val="22"/>
              </w:rPr>
              <w:t>☐</w:t>
            </w:r>
            <w:proofErr w:type="gramEnd"/>
            <w:r w:rsidRPr="5E5E7AED">
              <w:rPr>
                <w:rFonts w:ascii="Arial" w:eastAsia="Arial" w:hAnsi="Arial" w:cs="Arial"/>
                <w:sz w:val="22"/>
                <w:szCs w:val="22"/>
              </w:rPr>
              <w:t xml:space="preserve"> </w:t>
            </w:r>
          </w:p>
          <w:p w14:paraId="4DFDDADC" w14:textId="2E60516C" w:rsidR="5E5E7AED" w:rsidRDefault="5E5E7AED" w:rsidP="5E5E7AED">
            <w:pPr>
              <w:rPr>
                <w:rFonts w:ascii="Arial" w:eastAsia="Arial" w:hAnsi="Arial" w:cs="Arial"/>
                <w:sz w:val="22"/>
                <w:szCs w:val="22"/>
              </w:rPr>
            </w:pPr>
          </w:p>
          <w:p w14:paraId="717EBE4F" w14:textId="29446636"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518BB946" w14:textId="77777777" w:rsidTr="5E5E7AED">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B9AB840" w14:textId="255261C6"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NONE</w:t>
            </w:r>
          </w:p>
        </w:tc>
        <w:tc>
          <w:tcPr>
            <w:tcW w:w="5670"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77AE2C20" w14:textId="5EE72758"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 xml:space="preserve">For this assessment, you are not allowed to use </w:t>
            </w:r>
            <w:r w:rsidRPr="5E5E7AED">
              <w:rPr>
                <w:rFonts w:ascii="Arial" w:eastAsia="Arial" w:hAnsi="Arial" w:cs="Arial"/>
                <w:b/>
                <w:bCs/>
                <w:sz w:val="22"/>
                <w:szCs w:val="22"/>
              </w:rPr>
              <w:t>any</w:t>
            </w:r>
            <w:r w:rsidRPr="5E5E7AED">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2D7E6B19" w14:textId="14CA1E00" w:rsidR="5E5E7AED" w:rsidRDefault="5E5E7AED" w:rsidP="5E5E7AED">
            <w:pPr>
              <w:rPr>
                <w:rFonts w:ascii="MS Gothic" w:eastAsia="MS Gothic" w:hAnsi="MS Gothic" w:cs="MS Gothic"/>
                <w:sz w:val="22"/>
                <w:szCs w:val="22"/>
              </w:rPr>
            </w:pPr>
            <w:r w:rsidRPr="5E5E7AED">
              <w:rPr>
                <w:rFonts w:ascii="Arial" w:eastAsia="Arial" w:hAnsi="Arial" w:cs="Arial"/>
                <w:sz w:val="22"/>
                <w:szCs w:val="22"/>
              </w:rPr>
              <w:t xml:space="preserve">  </w:t>
            </w:r>
            <w:r w:rsidRPr="5E5E7AED">
              <w:rPr>
                <w:rFonts w:ascii="MS Gothic" w:eastAsia="MS Gothic" w:hAnsi="MS Gothic" w:cs="MS Gothic"/>
                <w:sz w:val="22"/>
                <w:szCs w:val="22"/>
              </w:rPr>
              <w:t>☐</w:t>
            </w:r>
          </w:p>
        </w:tc>
      </w:tr>
    </w:tbl>
    <w:p w14:paraId="13E1AB44" w14:textId="39AEDE96"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76D7C81A" w14:textId="3360C47E"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196A8B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0DB5">
        <w:rPr>
          <w:rFonts w:ascii="Arial" w:hAnsi="Arial" w:cs="Arial"/>
          <w:i/>
          <w:sz w:val="22"/>
          <w:szCs w:val="22"/>
        </w:rPr>
        <w:t>You will need to focus on cases and legislation to support</w:t>
      </w:r>
      <w:r w:rsidR="003D51A0">
        <w:rPr>
          <w:rFonts w:ascii="Arial" w:hAnsi="Arial" w:cs="Arial"/>
          <w:i/>
          <w:sz w:val="22"/>
          <w:szCs w:val="22"/>
        </w:rPr>
        <w:t xml:space="preserve"> your legal reasoning</w:t>
      </w:r>
      <w:r w:rsidR="00BB4F7F">
        <w:rPr>
          <w:rFonts w:ascii="Arial" w:hAnsi="Arial" w:cs="Arial"/>
          <w:i/>
          <w:sz w:val="22"/>
          <w:szCs w:val="22"/>
        </w:rPr>
        <w:t xml:space="preserve"> in this </w:t>
      </w:r>
      <w:proofErr w:type="gramStart"/>
      <w:r w:rsidR="00BB4F7F">
        <w:rPr>
          <w:rFonts w:ascii="Arial" w:hAnsi="Arial" w:cs="Arial"/>
          <w:i/>
          <w:sz w:val="22"/>
          <w:szCs w:val="22"/>
        </w:rPr>
        <w:t>particular assessment</w:t>
      </w:r>
      <w:proofErr w:type="gramEnd"/>
      <w:r w:rsidR="00BB4F7F">
        <w:rPr>
          <w:rFonts w:ascii="Arial" w:hAnsi="Arial" w:cs="Arial"/>
          <w:i/>
          <w:sz w:val="22"/>
          <w:szCs w:val="22"/>
        </w:rPr>
        <w:t xml:space="preserve">. </w:t>
      </w:r>
      <w:r w:rsidR="003F7D71">
        <w:rPr>
          <w:rFonts w:ascii="Arial" w:hAnsi="Arial" w:cs="Arial"/>
          <w:i/>
          <w:sz w:val="22"/>
          <w:szCs w:val="22"/>
        </w:rPr>
        <w:t>Take note of the feedback provided on your formative assessment.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E39023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roofErr w:type="gramStart"/>
      <w:r w:rsidR="00ED0128">
        <w:rPr>
          <w:rFonts w:ascii="Arial" w:hAnsi="Arial" w:cs="Arial"/>
          <w:i/>
          <w:sz w:val="22"/>
          <w:szCs w:val="22"/>
        </w:rPr>
        <w:t>Specifically</w:t>
      </w:r>
      <w:proofErr w:type="gramEnd"/>
      <w:r w:rsidR="00ED0128">
        <w:rPr>
          <w:rFonts w:ascii="Arial" w:hAnsi="Arial" w:cs="Arial"/>
          <w:i/>
          <w:sz w:val="22"/>
          <w:szCs w:val="22"/>
        </w:rPr>
        <w:t xml:space="preserve"> you must demonstrate your knowledge of the rules of statutory interpretation</w:t>
      </w:r>
      <w:r w:rsidR="003F7D71">
        <w:rPr>
          <w:rFonts w:ascii="Arial" w:hAnsi="Arial" w:cs="Arial"/>
          <w:i/>
          <w:sz w:val="22"/>
          <w:szCs w:val="22"/>
        </w:rPr>
        <w:t xml:space="preserve"> and</w:t>
      </w:r>
      <w:r w:rsidR="00ED5ACC">
        <w:rPr>
          <w:rFonts w:ascii="Arial" w:hAnsi="Arial" w:cs="Arial"/>
          <w:i/>
          <w:sz w:val="22"/>
          <w:szCs w:val="22"/>
        </w:rPr>
        <w:t xml:space="preserve"> associated conventions.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A92598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33CEC">
        <w:rPr>
          <w:rFonts w:ascii="Arial" w:hAnsi="Arial" w:cs="Arial"/>
          <w:i/>
          <w:sz w:val="22"/>
          <w:szCs w:val="22"/>
        </w:rPr>
        <w:t>When applying the rules of statutory interpretation you should</w:t>
      </w:r>
      <w:r w:rsidR="00774CEF">
        <w:rPr>
          <w:rFonts w:ascii="Arial" w:hAnsi="Arial" w:cs="Arial"/>
          <w:i/>
          <w:sz w:val="22"/>
          <w:szCs w:val="22"/>
        </w:rPr>
        <w:t xml:space="preserve"> demonstrate a logical approach to the problem and the ability to ana</w:t>
      </w:r>
      <w:r w:rsidR="00ED5ACC">
        <w:rPr>
          <w:rFonts w:ascii="Arial" w:hAnsi="Arial" w:cs="Arial"/>
          <w:i/>
          <w:sz w:val="22"/>
          <w:szCs w:val="22"/>
        </w:rPr>
        <w:t xml:space="preserve">lyse the scenario for the key issues, </w:t>
      </w:r>
      <w:r w:rsidR="00CE4AF2">
        <w:rPr>
          <w:rFonts w:ascii="Arial" w:hAnsi="Arial" w:cs="Arial"/>
          <w:i/>
          <w:sz w:val="22"/>
          <w:szCs w:val="22"/>
        </w:rPr>
        <w:t>address each in turn, adopting a clear structure through your analysis to a conclusion.</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285E5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3459">
        <w:rPr>
          <w:rFonts w:ascii="Arial" w:hAnsi="Arial" w:cs="Arial"/>
          <w:i/>
          <w:sz w:val="22"/>
          <w:szCs w:val="22"/>
        </w:rPr>
        <w:t xml:space="preserve"> Adopting </w:t>
      </w:r>
      <w:r w:rsidR="001C5DC5">
        <w:rPr>
          <w:rFonts w:ascii="Arial" w:hAnsi="Arial" w:cs="Arial"/>
          <w:i/>
          <w:sz w:val="22"/>
          <w:szCs w:val="22"/>
        </w:rPr>
        <w:t xml:space="preserve">a sensible and logical approach, using tools such as IRAC to assist </w:t>
      </w:r>
      <w:proofErr w:type="gramStart"/>
      <w:r w:rsidR="001C5DC5">
        <w:rPr>
          <w:rFonts w:ascii="Arial" w:hAnsi="Arial" w:cs="Arial"/>
          <w:i/>
          <w:sz w:val="22"/>
          <w:szCs w:val="22"/>
        </w:rPr>
        <w:t>you  and</w:t>
      </w:r>
      <w:proofErr w:type="gramEnd"/>
      <w:r w:rsidR="001C5DC5">
        <w:rPr>
          <w:rFonts w:ascii="Arial" w:hAnsi="Arial" w:cs="Arial"/>
          <w:i/>
          <w:sz w:val="22"/>
          <w:szCs w:val="22"/>
        </w:rPr>
        <w:t xml:space="preserve"> reflecting on feedback on your formative assessment </w:t>
      </w:r>
      <w:r w:rsidR="007C12AB">
        <w:rPr>
          <w:rFonts w:ascii="Arial" w:hAnsi="Arial" w:cs="Arial"/>
          <w:i/>
          <w:sz w:val="22"/>
          <w:szCs w:val="22"/>
        </w:rPr>
        <w:t xml:space="preserve">will demonstrate and provide a good foundation for tackling different types of problem solving and so you should pay special attention to </w:t>
      </w:r>
      <w:r w:rsidR="00D061F8">
        <w:rPr>
          <w:rFonts w:ascii="Arial" w:hAnsi="Arial" w:cs="Arial"/>
          <w:i/>
          <w:sz w:val="22"/>
          <w:szCs w:val="22"/>
        </w:rPr>
        <w:t xml:space="preserve">all advice and guidance provided.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2B25C05A" w:rsidR="00152E9D" w:rsidRPr="00A406E5" w:rsidRDefault="006B3E6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59CD1E78" w:rsidR="00152E9D" w:rsidRPr="00A406E5" w:rsidRDefault="00BA130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5DF02E2C" w:rsidR="00152E9D" w:rsidRPr="00A406E5" w:rsidRDefault="00BA13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80F06FD" w:rsidR="00152E9D" w:rsidRPr="00A406E5" w:rsidRDefault="0049435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81B0E3B" w:rsidR="00152E9D" w:rsidRPr="00A406E5" w:rsidRDefault="00F27E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DD46FBA" w:rsidR="00152E9D" w:rsidRPr="00A406E5" w:rsidRDefault="00BA130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825ED">
              <w:rPr>
                <w:rFonts w:ascii="Arial" w:hAnsi="Arial" w:cs="Arial"/>
                <w:lang w:val="it-IT"/>
              </w:rPr>
              <w:t xml:space="preserve">Can </w:t>
            </w:r>
            <w:proofErr w:type="spellStart"/>
            <w:r w:rsidRPr="00F825ED">
              <w:rPr>
                <w:rFonts w:ascii="Arial" w:hAnsi="Arial" w:cs="Arial"/>
                <w:lang w:val="it-IT"/>
              </w:rPr>
              <w:t>interpret</w:t>
            </w:r>
            <w:proofErr w:type="spellEnd"/>
            <w:r w:rsidRPr="00F825ED">
              <w:rPr>
                <w:rFonts w:ascii="Arial" w:hAnsi="Arial" w:cs="Arial"/>
                <w:lang w:val="it-IT"/>
              </w:rPr>
              <w:t xml:space="preserve"> qualitative and quantitative data </w:t>
            </w:r>
            <w:proofErr w:type="spellStart"/>
            <w:r w:rsidRPr="00F825ED">
              <w:rPr>
                <w:rFonts w:ascii="Arial" w:hAnsi="Arial" w:cs="Arial"/>
                <w:lang w:val="it-IT"/>
              </w:rPr>
              <w:t>accurately</w:t>
            </w:r>
            <w:proofErr w:type="spellEnd"/>
            <w:r w:rsidRPr="00F825E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F93E9" w14:textId="77777777" w:rsidR="00B10D2A" w:rsidRDefault="00B10D2A">
      <w:r>
        <w:separator/>
      </w:r>
    </w:p>
  </w:endnote>
  <w:endnote w:type="continuationSeparator" w:id="0">
    <w:p w14:paraId="785C8F6E" w14:textId="77777777" w:rsidR="00B10D2A" w:rsidRDefault="00B10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63BDC" w14:textId="77777777" w:rsidR="00B10D2A" w:rsidRDefault="00B10D2A">
      <w:r>
        <w:separator/>
      </w:r>
    </w:p>
  </w:footnote>
  <w:footnote w:type="continuationSeparator" w:id="0">
    <w:p w14:paraId="555A4C94" w14:textId="77777777" w:rsidR="00B10D2A" w:rsidRDefault="00B10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12028"/>
    <w:multiLevelType w:val="hybridMultilevel"/>
    <w:tmpl w:val="A0D4639E"/>
    <w:lvl w:ilvl="0" w:tplc="0D76C2C8">
      <w:start w:val="1"/>
      <w:numFmt w:val="bullet"/>
      <w:lvlText w:val="•"/>
      <w:lvlJc w:val="left"/>
      <w:pPr>
        <w:ind w:left="8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E0B900">
      <w:start w:val="1"/>
      <w:numFmt w:val="bullet"/>
      <w:lvlText w:val="o"/>
      <w:lvlJc w:val="left"/>
      <w:pPr>
        <w:ind w:left="1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22D506">
      <w:start w:val="1"/>
      <w:numFmt w:val="bullet"/>
      <w:lvlText w:val="▪"/>
      <w:lvlJc w:val="left"/>
      <w:pPr>
        <w:ind w:left="2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7A0D04">
      <w:start w:val="1"/>
      <w:numFmt w:val="bullet"/>
      <w:lvlText w:val="•"/>
      <w:lvlJc w:val="left"/>
      <w:pPr>
        <w:ind w:left="2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10C43C">
      <w:start w:val="1"/>
      <w:numFmt w:val="bullet"/>
      <w:lvlText w:val="o"/>
      <w:lvlJc w:val="left"/>
      <w:pPr>
        <w:ind w:left="3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6C1DA2">
      <w:start w:val="1"/>
      <w:numFmt w:val="bullet"/>
      <w:lvlText w:val="▪"/>
      <w:lvlJc w:val="left"/>
      <w:pPr>
        <w:ind w:left="4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80B3C8">
      <w:start w:val="1"/>
      <w:numFmt w:val="bullet"/>
      <w:lvlText w:val="•"/>
      <w:lvlJc w:val="left"/>
      <w:pPr>
        <w:ind w:left="5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B033CC">
      <w:start w:val="1"/>
      <w:numFmt w:val="bullet"/>
      <w:lvlText w:val="o"/>
      <w:lvlJc w:val="left"/>
      <w:pPr>
        <w:ind w:left="5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FC8B4E">
      <w:start w:val="1"/>
      <w:numFmt w:val="bullet"/>
      <w:lvlText w:val="▪"/>
      <w:lvlJc w:val="left"/>
      <w:pPr>
        <w:ind w:left="6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110115"/>
    <w:multiLevelType w:val="multilevel"/>
    <w:tmpl w:val="8024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627077867">
    <w:abstractNumId w:val="9"/>
  </w:num>
  <w:num w:numId="18" w16cid:durableId="11628137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6F"/>
    <w:rsid w:val="00011666"/>
    <w:rsid w:val="00026B02"/>
    <w:rsid w:val="000331E5"/>
    <w:rsid w:val="00042854"/>
    <w:rsid w:val="000822E5"/>
    <w:rsid w:val="000971FC"/>
    <w:rsid w:val="000A2A3A"/>
    <w:rsid w:val="000A492A"/>
    <w:rsid w:val="000D2F80"/>
    <w:rsid w:val="000D3A4D"/>
    <w:rsid w:val="000E413A"/>
    <w:rsid w:val="000F5AA3"/>
    <w:rsid w:val="00100396"/>
    <w:rsid w:val="00100B5C"/>
    <w:rsid w:val="001106E9"/>
    <w:rsid w:val="00120ED8"/>
    <w:rsid w:val="00124CA5"/>
    <w:rsid w:val="00134F77"/>
    <w:rsid w:val="001363A5"/>
    <w:rsid w:val="00152E9D"/>
    <w:rsid w:val="00154487"/>
    <w:rsid w:val="0017512A"/>
    <w:rsid w:val="00196958"/>
    <w:rsid w:val="001A1E39"/>
    <w:rsid w:val="001A24F3"/>
    <w:rsid w:val="001B405C"/>
    <w:rsid w:val="001B5820"/>
    <w:rsid w:val="001B5F45"/>
    <w:rsid w:val="001C5DC5"/>
    <w:rsid w:val="001E1050"/>
    <w:rsid w:val="001E1E1F"/>
    <w:rsid w:val="001E2007"/>
    <w:rsid w:val="001E57C1"/>
    <w:rsid w:val="001E629F"/>
    <w:rsid w:val="001F07EF"/>
    <w:rsid w:val="001F50B6"/>
    <w:rsid w:val="001F6D7A"/>
    <w:rsid w:val="00224849"/>
    <w:rsid w:val="0022746E"/>
    <w:rsid w:val="00235F71"/>
    <w:rsid w:val="002444CA"/>
    <w:rsid w:val="00245C0C"/>
    <w:rsid w:val="00260DE6"/>
    <w:rsid w:val="00273FEE"/>
    <w:rsid w:val="0028204E"/>
    <w:rsid w:val="0028591B"/>
    <w:rsid w:val="002878BF"/>
    <w:rsid w:val="00290092"/>
    <w:rsid w:val="00291841"/>
    <w:rsid w:val="002A0950"/>
    <w:rsid w:val="002A2D70"/>
    <w:rsid w:val="002A6AD7"/>
    <w:rsid w:val="002B2B3C"/>
    <w:rsid w:val="002C449B"/>
    <w:rsid w:val="002C6040"/>
    <w:rsid w:val="002D5B3F"/>
    <w:rsid w:val="002E272E"/>
    <w:rsid w:val="002F5778"/>
    <w:rsid w:val="003223E0"/>
    <w:rsid w:val="00352C4A"/>
    <w:rsid w:val="0035506D"/>
    <w:rsid w:val="00362560"/>
    <w:rsid w:val="003732FD"/>
    <w:rsid w:val="003753B2"/>
    <w:rsid w:val="00376559"/>
    <w:rsid w:val="00377C6C"/>
    <w:rsid w:val="00382BAA"/>
    <w:rsid w:val="00384D73"/>
    <w:rsid w:val="00393EB6"/>
    <w:rsid w:val="003A3CE5"/>
    <w:rsid w:val="003B21DE"/>
    <w:rsid w:val="003B366F"/>
    <w:rsid w:val="003B3F9D"/>
    <w:rsid w:val="003B6C95"/>
    <w:rsid w:val="003D51A0"/>
    <w:rsid w:val="003D63E9"/>
    <w:rsid w:val="003E5751"/>
    <w:rsid w:val="003F7D71"/>
    <w:rsid w:val="004046A9"/>
    <w:rsid w:val="00404C50"/>
    <w:rsid w:val="004118DC"/>
    <w:rsid w:val="00423934"/>
    <w:rsid w:val="00426244"/>
    <w:rsid w:val="00451810"/>
    <w:rsid w:val="004670C8"/>
    <w:rsid w:val="00467FA7"/>
    <w:rsid w:val="00470A38"/>
    <w:rsid w:val="00477880"/>
    <w:rsid w:val="004874DE"/>
    <w:rsid w:val="00494350"/>
    <w:rsid w:val="004B5334"/>
    <w:rsid w:val="004B6C14"/>
    <w:rsid w:val="004D5E9B"/>
    <w:rsid w:val="004D63D9"/>
    <w:rsid w:val="004E6585"/>
    <w:rsid w:val="004F38B4"/>
    <w:rsid w:val="004F5257"/>
    <w:rsid w:val="0050249F"/>
    <w:rsid w:val="00524566"/>
    <w:rsid w:val="00527E60"/>
    <w:rsid w:val="00530BEF"/>
    <w:rsid w:val="00533CEC"/>
    <w:rsid w:val="00552351"/>
    <w:rsid w:val="00561F00"/>
    <w:rsid w:val="00562C4E"/>
    <w:rsid w:val="00562DEC"/>
    <w:rsid w:val="00567DAB"/>
    <w:rsid w:val="00576AB4"/>
    <w:rsid w:val="00577917"/>
    <w:rsid w:val="0058048A"/>
    <w:rsid w:val="00590667"/>
    <w:rsid w:val="00593459"/>
    <w:rsid w:val="005969E2"/>
    <w:rsid w:val="005A1689"/>
    <w:rsid w:val="005B61CD"/>
    <w:rsid w:val="005D1D58"/>
    <w:rsid w:val="005D432C"/>
    <w:rsid w:val="005E285E"/>
    <w:rsid w:val="005E72F8"/>
    <w:rsid w:val="005F0579"/>
    <w:rsid w:val="005F3A53"/>
    <w:rsid w:val="00600A0D"/>
    <w:rsid w:val="006062A3"/>
    <w:rsid w:val="00610E08"/>
    <w:rsid w:val="006140BF"/>
    <w:rsid w:val="006161BE"/>
    <w:rsid w:val="00620787"/>
    <w:rsid w:val="00631BF4"/>
    <w:rsid w:val="00632434"/>
    <w:rsid w:val="0063478F"/>
    <w:rsid w:val="00644256"/>
    <w:rsid w:val="006553FC"/>
    <w:rsid w:val="00661D6F"/>
    <w:rsid w:val="006628E9"/>
    <w:rsid w:val="0066725E"/>
    <w:rsid w:val="006716C7"/>
    <w:rsid w:val="00681208"/>
    <w:rsid w:val="00681FA9"/>
    <w:rsid w:val="00691EA9"/>
    <w:rsid w:val="006934D4"/>
    <w:rsid w:val="006A6DC3"/>
    <w:rsid w:val="006B3E64"/>
    <w:rsid w:val="006B6BF5"/>
    <w:rsid w:val="006D49ED"/>
    <w:rsid w:val="006D55CE"/>
    <w:rsid w:val="006D637A"/>
    <w:rsid w:val="006D6F24"/>
    <w:rsid w:val="006F0F95"/>
    <w:rsid w:val="006F45BF"/>
    <w:rsid w:val="006F60E0"/>
    <w:rsid w:val="00702F71"/>
    <w:rsid w:val="00705E73"/>
    <w:rsid w:val="007300DF"/>
    <w:rsid w:val="007366DF"/>
    <w:rsid w:val="00757839"/>
    <w:rsid w:val="00770C81"/>
    <w:rsid w:val="00774CEF"/>
    <w:rsid w:val="00787416"/>
    <w:rsid w:val="00791024"/>
    <w:rsid w:val="00793F0A"/>
    <w:rsid w:val="007A2657"/>
    <w:rsid w:val="007C12AB"/>
    <w:rsid w:val="007C682C"/>
    <w:rsid w:val="007C6C6F"/>
    <w:rsid w:val="007D2385"/>
    <w:rsid w:val="007D5DE2"/>
    <w:rsid w:val="007F214F"/>
    <w:rsid w:val="00800069"/>
    <w:rsid w:val="008042F0"/>
    <w:rsid w:val="00815FB9"/>
    <w:rsid w:val="008310A0"/>
    <w:rsid w:val="00835D29"/>
    <w:rsid w:val="00842602"/>
    <w:rsid w:val="00842E7F"/>
    <w:rsid w:val="00852933"/>
    <w:rsid w:val="008566E5"/>
    <w:rsid w:val="008566FE"/>
    <w:rsid w:val="00865B46"/>
    <w:rsid w:val="00875095"/>
    <w:rsid w:val="00896134"/>
    <w:rsid w:val="008A62BC"/>
    <w:rsid w:val="008B43E7"/>
    <w:rsid w:val="008D4157"/>
    <w:rsid w:val="008D763F"/>
    <w:rsid w:val="008F036F"/>
    <w:rsid w:val="008F1308"/>
    <w:rsid w:val="008F78C2"/>
    <w:rsid w:val="00900DB5"/>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9F7EE5"/>
    <w:rsid w:val="00A03BB8"/>
    <w:rsid w:val="00A16E98"/>
    <w:rsid w:val="00A342A4"/>
    <w:rsid w:val="00A3505D"/>
    <w:rsid w:val="00A4036F"/>
    <w:rsid w:val="00A406E5"/>
    <w:rsid w:val="00A423D0"/>
    <w:rsid w:val="00A4641C"/>
    <w:rsid w:val="00A55876"/>
    <w:rsid w:val="00A67FB1"/>
    <w:rsid w:val="00A70D38"/>
    <w:rsid w:val="00A85BFE"/>
    <w:rsid w:val="00A93F0A"/>
    <w:rsid w:val="00AB6FE7"/>
    <w:rsid w:val="00AB7AD7"/>
    <w:rsid w:val="00AD2430"/>
    <w:rsid w:val="00AE41A6"/>
    <w:rsid w:val="00AF0E34"/>
    <w:rsid w:val="00AF271D"/>
    <w:rsid w:val="00AF56C2"/>
    <w:rsid w:val="00B004E6"/>
    <w:rsid w:val="00B0744D"/>
    <w:rsid w:val="00B10D2A"/>
    <w:rsid w:val="00B36D8F"/>
    <w:rsid w:val="00B469FF"/>
    <w:rsid w:val="00B50EA8"/>
    <w:rsid w:val="00B61137"/>
    <w:rsid w:val="00B64082"/>
    <w:rsid w:val="00B72325"/>
    <w:rsid w:val="00B74AFC"/>
    <w:rsid w:val="00B81AD3"/>
    <w:rsid w:val="00B829D8"/>
    <w:rsid w:val="00B84B5B"/>
    <w:rsid w:val="00B86446"/>
    <w:rsid w:val="00BA1176"/>
    <w:rsid w:val="00BA1307"/>
    <w:rsid w:val="00BB4F7F"/>
    <w:rsid w:val="00BE0B01"/>
    <w:rsid w:val="00BE79C7"/>
    <w:rsid w:val="00BF3CB5"/>
    <w:rsid w:val="00BF6373"/>
    <w:rsid w:val="00C01A3F"/>
    <w:rsid w:val="00C073F1"/>
    <w:rsid w:val="00C1285B"/>
    <w:rsid w:val="00C1361B"/>
    <w:rsid w:val="00C14E1F"/>
    <w:rsid w:val="00C315AF"/>
    <w:rsid w:val="00C36D9A"/>
    <w:rsid w:val="00C44A72"/>
    <w:rsid w:val="00C61FC2"/>
    <w:rsid w:val="00C65367"/>
    <w:rsid w:val="00C705F9"/>
    <w:rsid w:val="00C80F0F"/>
    <w:rsid w:val="00C8667A"/>
    <w:rsid w:val="00C93BCB"/>
    <w:rsid w:val="00CC241A"/>
    <w:rsid w:val="00CC4CAB"/>
    <w:rsid w:val="00CE36F5"/>
    <w:rsid w:val="00CE4035"/>
    <w:rsid w:val="00CE4AF2"/>
    <w:rsid w:val="00CE65AB"/>
    <w:rsid w:val="00CF4266"/>
    <w:rsid w:val="00D061F8"/>
    <w:rsid w:val="00D229E8"/>
    <w:rsid w:val="00D22D9C"/>
    <w:rsid w:val="00D241F1"/>
    <w:rsid w:val="00D275CB"/>
    <w:rsid w:val="00D30DFA"/>
    <w:rsid w:val="00D463A5"/>
    <w:rsid w:val="00D4710D"/>
    <w:rsid w:val="00D47D25"/>
    <w:rsid w:val="00D62ACD"/>
    <w:rsid w:val="00DA36EE"/>
    <w:rsid w:val="00DA3B0C"/>
    <w:rsid w:val="00DB116D"/>
    <w:rsid w:val="00DD17CC"/>
    <w:rsid w:val="00DE217A"/>
    <w:rsid w:val="00DE67C2"/>
    <w:rsid w:val="00DF321B"/>
    <w:rsid w:val="00E03F89"/>
    <w:rsid w:val="00E230E0"/>
    <w:rsid w:val="00E27F15"/>
    <w:rsid w:val="00E35148"/>
    <w:rsid w:val="00E43245"/>
    <w:rsid w:val="00E43E5E"/>
    <w:rsid w:val="00E51AAC"/>
    <w:rsid w:val="00E550D1"/>
    <w:rsid w:val="00E66CC0"/>
    <w:rsid w:val="00E728A9"/>
    <w:rsid w:val="00E807D9"/>
    <w:rsid w:val="00EA0F4E"/>
    <w:rsid w:val="00EA295B"/>
    <w:rsid w:val="00EA3B9B"/>
    <w:rsid w:val="00EA6801"/>
    <w:rsid w:val="00EB4F96"/>
    <w:rsid w:val="00ED0128"/>
    <w:rsid w:val="00ED5ACC"/>
    <w:rsid w:val="00ED7072"/>
    <w:rsid w:val="00EE3132"/>
    <w:rsid w:val="00EE3D9D"/>
    <w:rsid w:val="00EE6F25"/>
    <w:rsid w:val="00F02126"/>
    <w:rsid w:val="00F03D85"/>
    <w:rsid w:val="00F07C8C"/>
    <w:rsid w:val="00F11973"/>
    <w:rsid w:val="00F249F1"/>
    <w:rsid w:val="00F25B9D"/>
    <w:rsid w:val="00F2664E"/>
    <w:rsid w:val="00F27E27"/>
    <w:rsid w:val="00F31163"/>
    <w:rsid w:val="00F311D9"/>
    <w:rsid w:val="00F31C04"/>
    <w:rsid w:val="00F356B5"/>
    <w:rsid w:val="00F442A7"/>
    <w:rsid w:val="00F57A89"/>
    <w:rsid w:val="00F61A20"/>
    <w:rsid w:val="00F63DD9"/>
    <w:rsid w:val="00F67644"/>
    <w:rsid w:val="00F825ED"/>
    <w:rsid w:val="00F8381F"/>
    <w:rsid w:val="00F847F3"/>
    <w:rsid w:val="00FA04CD"/>
    <w:rsid w:val="00FA25F5"/>
    <w:rsid w:val="00FA2810"/>
    <w:rsid w:val="00FA68F8"/>
    <w:rsid w:val="00FB1DC0"/>
    <w:rsid w:val="00FB3B4E"/>
    <w:rsid w:val="00FB4521"/>
    <w:rsid w:val="00FB4F84"/>
    <w:rsid w:val="00FB5CF8"/>
    <w:rsid w:val="00FE6333"/>
    <w:rsid w:val="00FF273B"/>
    <w:rsid w:val="00FF564C"/>
    <w:rsid w:val="00FF5A48"/>
    <w:rsid w:val="00FF5AAD"/>
    <w:rsid w:val="12D4CE70"/>
    <w:rsid w:val="5DDC95D1"/>
    <w:rsid w:val="5E5E7A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CBBC4EF6-5130-41EE-A126-8504F9D32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973DC7-4E7D-447D-96C2-857553F38828}">
  <ds:schemaRefs>
    <ds:schemaRef ds:uri="http://schemas.microsoft.com/sharepoint/v3/contenttype/forms"/>
  </ds:schemaRefs>
</ds:datastoreItem>
</file>

<file path=customXml/itemProps3.xml><?xml version="1.0" encoding="utf-8"?>
<ds:datastoreItem xmlns:ds="http://schemas.openxmlformats.org/officeDocument/2006/customXml" ds:itemID="{43F90A90-6FF6-4479-97B4-DEE1C885C34E}">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3430</Words>
  <Characters>19551</Characters>
  <Application>Microsoft Office Word</Application>
  <DocSecurity>0</DocSecurity>
  <Lines>162</Lines>
  <Paragraphs>45</Paragraphs>
  <ScaleCrop>false</ScaleCrop>
  <Company>S.I.H.E.</Company>
  <LinksUpToDate>false</LinksUpToDate>
  <CharactersWithSpaces>22936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Nerys Musgrove</cp:lastModifiedBy>
  <cp:revision>3</cp:revision>
  <cp:lastPrinted>2014-10-10T07:42:00Z</cp:lastPrinted>
  <dcterms:created xsi:type="dcterms:W3CDTF">2026-06-17T07:44:00Z</dcterms:created>
  <dcterms:modified xsi:type="dcterms:W3CDTF">2026-06-17T08:35:00Z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