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7701008"/>
        <w:docPartObj>
          <w:docPartGallery w:val="Cover Pages"/>
          <w:docPartUnique/>
        </w:docPartObj>
      </w:sdtPr>
      <w:sdtEndPr>
        <w:rPr>
          <w:rFonts w:asciiTheme="majorHAnsi" w:eastAsiaTheme="majorEastAsia" w:hAnsiTheme="majorHAnsi" w:cstheme="majorBidi"/>
          <w:color w:val="FFFFFF" w:themeColor="background1"/>
          <w:sz w:val="96"/>
          <w:szCs w:val="96"/>
        </w:rPr>
      </w:sdtEndPr>
      <w:sdtContent>
        <w:p w14:paraId="301D1509" w14:textId="0BC0AA35" w:rsidR="007248E3" w:rsidRDefault="007248E3">
          <w:r>
            <w:rPr>
              <w:noProof/>
            </w:rPr>
            <mc:AlternateContent>
              <mc:Choice Requires="wpg">
                <w:drawing>
                  <wp:anchor distT="0" distB="0" distL="114300" distR="114300" simplePos="0" relativeHeight="251662336" behindDoc="0" locked="0" layoutInCell="1" allowOverlap="1" wp14:anchorId="66BCD408" wp14:editId="751F27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AECE7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4D58F8" wp14:editId="7D5AEFF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1BA36" w14:textId="7D85B972" w:rsidR="007248E3" w:rsidRDefault="007248E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4D58F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271BA36" w14:textId="7D85B972" w:rsidR="007248E3" w:rsidRDefault="007248E3">
                          <w:pPr>
                            <w:pStyle w:val="NoSpacing"/>
                            <w:jc w:val="right"/>
                            <w:rPr>
                              <w:color w:val="595959" w:themeColor="text1" w:themeTint="A6"/>
                              <w:sz w:val="18"/>
                              <w:szCs w:val="18"/>
                            </w:rPr>
                          </w:pPr>
                        </w:p>
                      </w:txbxContent>
                    </v:textbox>
                    <w10:wrap type="square" anchorx="page" anchory="page"/>
                  </v:shape>
                </w:pict>
              </mc:Fallback>
            </mc:AlternateContent>
          </w:r>
        </w:p>
        <w:p w14:paraId="0135E548" w14:textId="77777777" w:rsidR="008D0FF4" w:rsidRDefault="007248E3" w:rsidP="008D0FF4">
          <w:pPr>
            <w:rPr>
              <w:rFonts w:asciiTheme="majorHAnsi" w:eastAsiaTheme="majorEastAsia" w:hAnsiTheme="majorHAnsi" w:cstheme="majorBidi"/>
              <w:color w:val="FFFFFF" w:themeColor="background1"/>
              <w:sz w:val="96"/>
              <w:szCs w:val="96"/>
            </w:rPr>
          </w:pPr>
          <w:r>
            <w:rPr>
              <w:noProof/>
            </w:rPr>
            <mc:AlternateContent>
              <mc:Choice Requires="wps">
                <w:drawing>
                  <wp:anchor distT="0" distB="0" distL="114300" distR="114300" simplePos="0" relativeHeight="251661312" behindDoc="0" locked="0" layoutInCell="1" allowOverlap="1" wp14:anchorId="24B3E631" wp14:editId="6C109F47">
                    <wp:simplePos x="0" y="0"/>
                    <wp:positionH relativeFrom="page">
                      <wp:posOffset>-919215</wp:posOffset>
                    </wp:positionH>
                    <wp:positionV relativeFrom="margin">
                      <wp:posOffset>3354965</wp:posOffset>
                    </wp:positionV>
                    <wp:extent cx="7315200" cy="1009650"/>
                    <wp:effectExtent l="0" t="0" r="0" b="1016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0065D" w14:textId="4E1B7C5C"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r>
                                  <w:rPr>
                                    <w:rFonts w:ascii="Arial" w:eastAsiaTheme="minorHAnsi" w:hAnsi="Arial" w:cs="Arial"/>
                                    <w:color w:val="404040" w:themeColor="text1" w:themeTint="BF"/>
                                    <w:kern w:val="2"/>
                                    <w:sz w:val="28"/>
                                    <w:szCs w:val="28"/>
                                    <w14:ligatures w14:val="standardContextual"/>
                                  </w:rPr>
                                  <w:t xml:space="preserve">Student </w:t>
                                </w:r>
                                <w:r w:rsidRPr="007248E3">
                                  <w:rPr>
                                    <w:rFonts w:ascii="Arial" w:eastAsiaTheme="minorHAnsi" w:hAnsi="Arial" w:cs="Arial"/>
                                    <w:color w:val="404040" w:themeColor="text1" w:themeTint="BF"/>
                                    <w:kern w:val="2"/>
                                    <w:sz w:val="28"/>
                                    <w:szCs w:val="28"/>
                                    <w14:ligatures w14:val="standardContextual"/>
                                  </w:rPr>
                                  <w:t xml:space="preserve">Name: Stefana-Viviana </w:t>
                                </w:r>
                                <w:proofErr w:type="spellStart"/>
                                <w:r w:rsidRPr="007248E3">
                                  <w:rPr>
                                    <w:rFonts w:ascii="Arial" w:eastAsiaTheme="minorHAnsi" w:hAnsi="Arial" w:cs="Arial"/>
                                    <w:color w:val="404040" w:themeColor="text1" w:themeTint="BF"/>
                                    <w:kern w:val="2"/>
                                    <w:sz w:val="28"/>
                                    <w:szCs w:val="28"/>
                                    <w14:ligatures w14:val="standardContextual"/>
                                  </w:rPr>
                                  <w:t>Todirascu</w:t>
                                </w:r>
                                <w:proofErr w:type="spellEnd"/>
                                <w:r w:rsidRPr="007248E3">
                                  <w:rPr>
                                    <w:rFonts w:ascii="Arial" w:eastAsiaTheme="minorHAnsi" w:hAnsi="Arial" w:cs="Arial"/>
                                    <w:color w:val="404040" w:themeColor="text1" w:themeTint="BF"/>
                                    <w:kern w:val="2"/>
                                    <w:sz w:val="28"/>
                                    <w:szCs w:val="28"/>
                                    <w14:ligatures w14:val="standardContextual"/>
                                  </w:rPr>
                                  <w:t xml:space="preserve"> </w:t>
                                </w:r>
                              </w:p>
                              <w:p w14:paraId="0A2EAE1E" w14:textId="09756E72"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r w:rsidRPr="007248E3">
                                  <w:rPr>
                                    <w:rFonts w:ascii="Arial" w:eastAsiaTheme="minorHAnsi" w:hAnsi="Arial" w:cs="Arial"/>
                                    <w:color w:val="404040" w:themeColor="text1" w:themeTint="BF"/>
                                    <w:kern w:val="2"/>
                                    <w:sz w:val="28"/>
                                    <w:szCs w:val="28"/>
                                    <w14:ligatures w14:val="standardContextual"/>
                                  </w:rPr>
                                  <w:t>ID:2516894</w:t>
                                </w:r>
                              </w:p>
                              <w:p w14:paraId="42D7D416" w14:textId="77777777"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proofErr w:type="spellStart"/>
                                <w:r w:rsidRPr="007248E3">
                                  <w:rPr>
                                    <w:rFonts w:ascii="Arial" w:eastAsiaTheme="minorHAnsi" w:hAnsi="Arial" w:cs="Arial"/>
                                    <w:color w:val="404040" w:themeColor="text1" w:themeTint="BF"/>
                                    <w:kern w:val="2"/>
                                    <w:sz w:val="28"/>
                                    <w:szCs w:val="28"/>
                                    <w14:ligatures w14:val="standardContextual"/>
                                  </w:rPr>
                                  <w:t>Programme</w:t>
                                </w:r>
                                <w:proofErr w:type="spellEnd"/>
                                <w:r w:rsidRPr="007248E3">
                                  <w:rPr>
                                    <w:rFonts w:ascii="Arial" w:eastAsiaTheme="minorHAnsi" w:hAnsi="Arial" w:cs="Arial"/>
                                    <w:color w:val="404040" w:themeColor="text1" w:themeTint="BF"/>
                                    <w:kern w:val="2"/>
                                    <w:sz w:val="28"/>
                                    <w:szCs w:val="28"/>
                                    <w14:ligatures w14:val="standardContextual"/>
                                  </w:rPr>
                                  <w:t>: Certificate in Higher Education Business Skills for the Workplace</w:t>
                                </w:r>
                              </w:p>
                              <w:p w14:paraId="66C5A8DA" w14:textId="77777777" w:rsidR="00492437" w:rsidRDefault="007248E3" w:rsidP="007248E3">
                                <w:pPr>
                                  <w:pStyle w:val="NoSpacing"/>
                                  <w:rPr>
                                    <w:rFonts w:ascii="Arial" w:eastAsiaTheme="minorHAnsi" w:hAnsi="Arial" w:cs="Arial"/>
                                    <w:color w:val="404040" w:themeColor="text1" w:themeTint="BF"/>
                                    <w:kern w:val="2"/>
                                    <w:sz w:val="28"/>
                                    <w:szCs w:val="28"/>
                                    <w14:ligatures w14:val="standardContextual"/>
                                  </w:rPr>
                                </w:pPr>
                                <w:r w:rsidRPr="007248E3">
                                  <w:rPr>
                                    <w:rFonts w:ascii="Arial" w:eastAsiaTheme="minorHAnsi" w:hAnsi="Arial" w:cs="Arial"/>
                                    <w:color w:val="404040" w:themeColor="text1" w:themeTint="BF"/>
                                    <w:kern w:val="2"/>
                                    <w:sz w:val="28"/>
                                    <w:szCs w:val="28"/>
                                    <w14:ligatures w14:val="standardContextual"/>
                                  </w:rPr>
                                  <w:t>Module: Enterprise and Entrepreneurship</w:t>
                                </w:r>
                              </w:p>
                              <w:p w14:paraId="51DB4092" w14:textId="5A496053" w:rsidR="007248E3" w:rsidRPr="007248E3" w:rsidRDefault="00492437" w:rsidP="007248E3">
                                <w:pPr>
                                  <w:pStyle w:val="NoSpacing"/>
                                  <w:rPr>
                                    <w:rFonts w:ascii="Arial" w:eastAsiaTheme="minorHAnsi" w:hAnsi="Arial" w:cs="Arial"/>
                                    <w:color w:val="404040" w:themeColor="text1" w:themeTint="BF"/>
                                    <w:kern w:val="2"/>
                                    <w:sz w:val="28"/>
                                    <w:szCs w:val="28"/>
                                    <w14:ligatures w14:val="standardContextual"/>
                                  </w:rPr>
                                </w:pPr>
                                <w:r>
                                  <w:rPr>
                                    <w:rFonts w:ascii="Arial" w:eastAsiaTheme="minorHAnsi" w:hAnsi="Arial" w:cs="Arial"/>
                                    <w:color w:val="404040" w:themeColor="text1" w:themeTint="BF"/>
                                    <w:kern w:val="2"/>
                                    <w:sz w:val="28"/>
                                    <w:szCs w:val="28"/>
                                    <w14:ligatures w14:val="standardContextual"/>
                                  </w:rPr>
                                  <w:t xml:space="preserve">Module </w:t>
                                </w:r>
                                <w:r w:rsidR="007248E3" w:rsidRPr="007248E3">
                                  <w:rPr>
                                    <w:rFonts w:ascii="Arial" w:eastAsiaTheme="minorHAnsi" w:hAnsi="Arial" w:cs="Arial"/>
                                    <w:color w:val="404040" w:themeColor="text1" w:themeTint="BF"/>
                                    <w:kern w:val="2"/>
                                    <w:sz w:val="28"/>
                                    <w:szCs w:val="28"/>
                                    <w14:ligatures w14:val="standardContextual"/>
                                  </w:rPr>
                                  <w:t>Code: LCLM4006</w:t>
                                </w:r>
                              </w:p>
                              <w:p w14:paraId="2E23E17E" w14:textId="4C0143B1" w:rsidR="007248E3" w:rsidRPr="007248E3" w:rsidRDefault="007248E3" w:rsidP="007248E3">
                                <w:pPr>
                                  <w:pStyle w:val="NoSpacing"/>
                                  <w:rPr>
                                    <w:rFonts w:ascii="Arial" w:hAnsi="Arial" w:cs="Arial"/>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B3E631" id="Text Box 161" o:spid="_x0000_s1027" type="#_x0000_t202" style="position:absolute;margin-left:-72.4pt;margin-top:264.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" filled="f" stroked="f" strokeweight=".5pt">
                    <v:textbox style="mso-fit-shape-to-text:t" inset="126pt,0,54pt,0">
                      <w:txbxContent>
                        <w:p w14:paraId="0DF0065D" w14:textId="4E1B7C5C"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r>
                            <w:rPr>
                              <w:rFonts w:ascii="Arial" w:eastAsiaTheme="minorHAnsi" w:hAnsi="Arial" w:cs="Arial"/>
                              <w:color w:val="404040" w:themeColor="text1" w:themeTint="BF"/>
                              <w:kern w:val="2"/>
                              <w:sz w:val="28"/>
                              <w:szCs w:val="28"/>
                              <w14:ligatures w14:val="standardContextual"/>
                            </w:rPr>
                            <w:t xml:space="preserve">Student </w:t>
                          </w:r>
                          <w:r w:rsidRPr="007248E3">
                            <w:rPr>
                              <w:rFonts w:ascii="Arial" w:eastAsiaTheme="minorHAnsi" w:hAnsi="Arial" w:cs="Arial"/>
                              <w:color w:val="404040" w:themeColor="text1" w:themeTint="BF"/>
                              <w:kern w:val="2"/>
                              <w:sz w:val="28"/>
                              <w:szCs w:val="28"/>
                              <w14:ligatures w14:val="standardContextual"/>
                            </w:rPr>
                            <w:t xml:space="preserve">Name: Stefana-Viviana </w:t>
                          </w:r>
                          <w:proofErr w:type="spellStart"/>
                          <w:r w:rsidRPr="007248E3">
                            <w:rPr>
                              <w:rFonts w:ascii="Arial" w:eastAsiaTheme="minorHAnsi" w:hAnsi="Arial" w:cs="Arial"/>
                              <w:color w:val="404040" w:themeColor="text1" w:themeTint="BF"/>
                              <w:kern w:val="2"/>
                              <w:sz w:val="28"/>
                              <w:szCs w:val="28"/>
                              <w14:ligatures w14:val="standardContextual"/>
                            </w:rPr>
                            <w:t>Todirascu</w:t>
                          </w:r>
                          <w:proofErr w:type="spellEnd"/>
                          <w:r w:rsidRPr="007248E3">
                            <w:rPr>
                              <w:rFonts w:ascii="Arial" w:eastAsiaTheme="minorHAnsi" w:hAnsi="Arial" w:cs="Arial"/>
                              <w:color w:val="404040" w:themeColor="text1" w:themeTint="BF"/>
                              <w:kern w:val="2"/>
                              <w:sz w:val="28"/>
                              <w:szCs w:val="28"/>
                              <w14:ligatures w14:val="standardContextual"/>
                            </w:rPr>
                            <w:t xml:space="preserve"> </w:t>
                          </w:r>
                        </w:p>
                        <w:p w14:paraId="0A2EAE1E" w14:textId="09756E72"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r w:rsidRPr="007248E3">
                            <w:rPr>
                              <w:rFonts w:ascii="Arial" w:eastAsiaTheme="minorHAnsi" w:hAnsi="Arial" w:cs="Arial"/>
                              <w:color w:val="404040" w:themeColor="text1" w:themeTint="BF"/>
                              <w:kern w:val="2"/>
                              <w:sz w:val="28"/>
                              <w:szCs w:val="28"/>
                              <w14:ligatures w14:val="standardContextual"/>
                            </w:rPr>
                            <w:t>ID:2516894</w:t>
                          </w:r>
                        </w:p>
                        <w:p w14:paraId="42D7D416" w14:textId="77777777" w:rsidR="007248E3" w:rsidRPr="007248E3" w:rsidRDefault="007248E3" w:rsidP="007248E3">
                          <w:pPr>
                            <w:pStyle w:val="NoSpacing"/>
                            <w:rPr>
                              <w:rFonts w:ascii="Arial" w:eastAsiaTheme="minorHAnsi" w:hAnsi="Arial" w:cs="Arial"/>
                              <w:color w:val="404040" w:themeColor="text1" w:themeTint="BF"/>
                              <w:kern w:val="2"/>
                              <w:sz w:val="28"/>
                              <w:szCs w:val="28"/>
                              <w14:ligatures w14:val="standardContextual"/>
                            </w:rPr>
                          </w:pPr>
                          <w:proofErr w:type="spellStart"/>
                          <w:r w:rsidRPr="007248E3">
                            <w:rPr>
                              <w:rFonts w:ascii="Arial" w:eastAsiaTheme="minorHAnsi" w:hAnsi="Arial" w:cs="Arial"/>
                              <w:color w:val="404040" w:themeColor="text1" w:themeTint="BF"/>
                              <w:kern w:val="2"/>
                              <w:sz w:val="28"/>
                              <w:szCs w:val="28"/>
                              <w14:ligatures w14:val="standardContextual"/>
                            </w:rPr>
                            <w:t>Programme</w:t>
                          </w:r>
                          <w:proofErr w:type="spellEnd"/>
                          <w:r w:rsidRPr="007248E3">
                            <w:rPr>
                              <w:rFonts w:ascii="Arial" w:eastAsiaTheme="minorHAnsi" w:hAnsi="Arial" w:cs="Arial"/>
                              <w:color w:val="404040" w:themeColor="text1" w:themeTint="BF"/>
                              <w:kern w:val="2"/>
                              <w:sz w:val="28"/>
                              <w:szCs w:val="28"/>
                              <w14:ligatures w14:val="standardContextual"/>
                            </w:rPr>
                            <w:t>: Certificate in Higher Education Business Skills for the Workplace</w:t>
                          </w:r>
                        </w:p>
                        <w:p w14:paraId="66C5A8DA" w14:textId="77777777" w:rsidR="00492437" w:rsidRDefault="007248E3" w:rsidP="007248E3">
                          <w:pPr>
                            <w:pStyle w:val="NoSpacing"/>
                            <w:rPr>
                              <w:rFonts w:ascii="Arial" w:eastAsiaTheme="minorHAnsi" w:hAnsi="Arial" w:cs="Arial"/>
                              <w:color w:val="404040" w:themeColor="text1" w:themeTint="BF"/>
                              <w:kern w:val="2"/>
                              <w:sz w:val="28"/>
                              <w:szCs w:val="28"/>
                              <w14:ligatures w14:val="standardContextual"/>
                            </w:rPr>
                          </w:pPr>
                          <w:r w:rsidRPr="007248E3">
                            <w:rPr>
                              <w:rFonts w:ascii="Arial" w:eastAsiaTheme="minorHAnsi" w:hAnsi="Arial" w:cs="Arial"/>
                              <w:color w:val="404040" w:themeColor="text1" w:themeTint="BF"/>
                              <w:kern w:val="2"/>
                              <w:sz w:val="28"/>
                              <w:szCs w:val="28"/>
                              <w14:ligatures w14:val="standardContextual"/>
                            </w:rPr>
                            <w:t>Module: Enterprise and Entrepreneurship</w:t>
                          </w:r>
                        </w:p>
                        <w:p w14:paraId="51DB4092" w14:textId="5A496053" w:rsidR="007248E3" w:rsidRPr="007248E3" w:rsidRDefault="00492437" w:rsidP="007248E3">
                          <w:pPr>
                            <w:pStyle w:val="NoSpacing"/>
                            <w:rPr>
                              <w:rFonts w:ascii="Arial" w:eastAsiaTheme="minorHAnsi" w:hAnsi="Arial" w:cs="Arial"/>
                              <w:color w:val="404040" w:themeColor="text1" w:themeTint="BF"/>
                              <w:kern w:val="2"/>
                              <w:sz w:val="28"/>
                              <w:szCs w:val="28"/>
                              <w14:ligatures w14:val="standardContextual"/>
                            </w:rPr>
                          </w:pPr>
                          <w:r>
                            <w:rPr>
                              <w:rFonts w:ascii="Arial" w:eastAsiaTheme="minorHAnsi" w:hAnsi="Arial" w:cs="Arial"/>
                              <w:color w:val="404040" w:themeColor="text1" w:themeTint="BF"/>
                              <w:kern w:val="2"/>
                              <w:sz w:val="28"/>
                              <w:szCs w:val="28"/>
                              <w14:ligatures w14:val="standardContextual"/>
                            </w:rPr>
                            <w:t xml:space="preserve">Module </w:t>
                          </w:r>
                          <w:r w:rsidR="007248E3" w:rsidRPr="007248E3">
                            <w:rPr>
                              <w:rFonts w:ascii="Arial" w:eastAsiaTheme="minorHAnsi" w:hAnsi="Arial" w:cs="Arial"/>
                              <w:color w:val="404040" w:themeColor="text1" w:themeTint="BF"/>
                              <w:kern w:val="2"/>
                              <w:sz w:val="28"/>
                              <w:szCs w:val="28"/>
                              <w14:ligatures w14:val="standardContextual"/>
                            </w:rPr>
                            <w:t>Code: LCLM4006</w:t>
                          </w:r>
                        </w:p>
                        <w:p w14:paraId="2E23E17E" w14:textId="4C0143B1" w:rsidR="007248E3" w:rsidRPr="007248E3" w:rsidRDefault="007248E3" w:rsidP="007248E3">
                          <w:pPr>
                            <w:pStyle w:val="NoSpacing"/>
                            <w:rPr>
                              <w:rFonts w:ascii="Arial" w:hAnsi="Arial" w:cs="Arial"/>
                              <w:color w:val="595959" w:themeColor="text1" w:themeTint="A6"/>
                              <w:sz w:val="28"/>
                              <w:szCs w:val="28"/>
                            </w:rPr>
                          </w:pPr>
                        </w:p>
                      </w:txbxContent>
                    </v:textbox>
                    <w10:wrap type="square"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8177E92" wp14:editId="5600D9F5">
                    <wp:simplePos x="0" y="0"/>
                    <wp:positionH relativeFrom="page">
                      <wp:posOffset>-273050</wp:posOffset>
                    </wp:positionH>
                    <wp:positionV relativeFrom="page">
                      <wp:posOffset>2165350</wp:posOffset>
                    </wp:positionV>
                    <wp:extent cx="7950200" cy="20574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95020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B1F44" w14:textId="46EEF7AE" w:rsidR="007248E3" w:rsidRPr="007248E3" w:rsidRDefault="00000000" w:rsidP="007248E3">
                                <w:pPr>
                                  <w:pStyle w:val="Title"/>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248E3" w:rsidRPr="007248E3">
                                      <w:t xml:space="preserve">Business Plan- </w:t>
                                    </w:r>
                                    <w:proofErr w:type="spellStart"/>
                                    <w:r w:rsidR="007248E3" w:rsidRPr="007248E3">
                                      <w:t>AquaVault</w:t>
                                    </w:r>
                                    <w:proofErr w:type="spell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DB4081" w14:textId="77962EA9" w:rsidR="007248E3" w:rsidRDefault="00D3445A" w:rsidP="007248E3">
                                    <w:pPr>
                                      <w:rPr>
                                        <w:smallCaps/>
                                        <w:color w:val="404040" w:themeColor="text1" w:themeTint="BF"/>
                                        <w:sz w:val="36"/>
                                        <w:szCs w:val="36"/>
                                      </w:rPr>
                                    </w:pPr>
                                    <w:r>
                                      <w:rPr>
                                        <w:color w:val="404040" w:themeColor="text1" w:themeTint="BF"/>
                                        <w:sz w:val="36"/>
                                        <w:szCs w:val="36"/>
                                      </w:rPr>
                                      <w:t>Innovative Sustainable Swimwear with a Waterproof Pocket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8177E92" id="Text Box 163" o:spid="_x0000_s1028" type="#_x0000_t202" style="position:absolute;margin-left:-21.5pt;margin-top:170.5pt;width:626pt;height:1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" filled="f" stroked="f" strokeweight=".5pt">
                    <v:textbox inset="126pt,0,54pt,0">
                      <w:txbxContent>
                        <w:p w14:paraId="3DAB1F44" w14:textId="46EEF7AE" w:rsidR="007248E3" w:rsidRPr="007248E3" w:rsidRDefault="00000000" w:rsidP="007248E3">
                          <w:pPr>
                            <w:pStyle w:val="Title"/>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248E3" w:rsidRPr="007248E3">
                                <w:t xml:space="preserve">Business Plan- </w:t>
                              </w:r>
                              <w:proofErr w:type="spellStart"/>
                              <w:r w:rsidR="007248E3" w:rsidRPr="007248E3">
                                <w:t>AquaVault</w:t>
                              </w:r>
                              <w:proofErr w:type="spell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DB4081" w14:textId="77962EA9" w:rsidR="007248E3" w:rsidRDefault="00D3445A" w:rsidP="007248E3">
                              <w:pPr>
                                <w:rPr>
                                  <w:smallCaps/>
                                  <w:color w:val="404040" w:themeColor="text1" w:themeTint="BF"/>
                                  <w:sz w:val="36"/>
                                  <w:szCs w:val="36"/>
                                </w:rPr>
                              </w:pPr>
                              <w:r>
                                <w:rPr>
                                  <w:color w:val="404040" w:themeColor="text1" w:themeTint="BF"/>
                                  <w:sz w:val="36"/>
                                  <w:szCs w:val="36"/>
                                </w:rPr>
                                <w:t>Innovative Sustainable Swimwear with a Waterproof Pocket</w:t>
                              </w:r>
                            </w:p>
                          </w:sdtContent>
                        </w:sdt>
                      </w:txbxContent>
                    </v:textbox>
                    <w10:wrap type="square" anchorx="page" anchory="page"/>
                  </v:shape>
                </w:pict>
              </mc:Fallback>
            </mc:AlternateContent>
          </w:r>
          <w:r>
            <w:rPr>
              <w:rFonts w:asciiTheme="majorHAnsi" w:eastAsiaTheme="majorEastAsia" w:hAnsiTheme="majorHAnsi" w:cstheme="majorBidi"/>
              <w:color w:val="FFFFFF" w:themeColor="background1"/>
              <w:sz w:val="96"/>
              <w:szCs w:val="96"/>
            </w:rPr>
            <w:br w:type="page"/>
          </w:r>
        </w:p>
      </w:sdtContent>
    </w:sdt>
    <w:p w14:paraId="50121111" w14:textId="07AC4B93" w:rsidR="00492437" w:rsidRPr="00492437" w:rsidRDefault="00492437">
      <w:pPr>
        <w:pStyle w:val="TOC1"/>
        <w:tabs>
          <w:tab w:val="right" w:pos="9016"/>
        </w:tabs>
        <w:rPr>
          <w:rFonts w:ascii="Arial" w:hAnsi="Arial" w:cs="Arial"/>
        </w:rPr>
      </w:pPr>
      <w:r w:rsidRPr="00492437">
        <w:rPr>
          <w:rFonts w:ascii="Arial" w:hAnsi="Arial" w:cs="Arial"/>
        </w:rPr>
        <w:lastRenderedPageBreak/>
        <w:t>Table of content</w:t>
      </w:r>
    </w:p>
    <w:p w14:paraId="45A4180A" w14:textId="14EC80B3" w:rsidR="00492437" w:rsidRPr="00492437" w:rsidRDefault="00492437">
      <w:pPr>
        <w:pStyle w:val="TOC1"/>
        <w:tabs>
          <w:tab w:val="right" w:pos="9016"/>
        </w:tabs>
        <w:rPr>
          <w:rFonts w:ascii="Arial" w:eastAsiaTheme="minorEastAsia" w:hAnsi="Arial" w:cs="Arial"/>
          <w:b w:val="0"/>
          <w:bCs w:val="0"/>
          <w:i w:val="0"/>
          <w:iCs w:val="0"/>
          <w:noProof/>
          <w:lang w:eastAsia="en-GB"/>
        </w:rPr>
      </w:pPr>
      <w:r w:rsidRPr="00492437">
        <w:rPr>
          <w:rFonts w:ascii="Arial" w:hAnsi="Arial" w:cs="Arial"/>
        </w:rPr>
        <w:fldChar w:fldCharType="begin"/>
      </w:r>
      <w:r w:rsidRPr="00492437">
        <w:rPr>
          <w:rFonts w:ascii="Arial" w:hAnsi="Arial" w:cs="Arial"/>
        </w:rPr>
        <w:instrText xml:space="preserve"> TOC \o "1-3" \p " " \h \z \u </w:instrText>
      </w:r>
      <w:r w:rsidRPr="00492437">
        <w:rPr>
          <w:rFonts w:ascii="Arial" w:hAnsi="Arial" w:cs="Arial"/>
        </w:rPr>
        <w:fldChar w:fldCharType="separate"/>
      </w:r>
      <w:hyperlink w:anchor="_Toc235991040" w:history="1">
        <w:r w:rsidRPr="00492437">
          <w:rPr>
            <w:rStyle w:val="Hyperlink"/>
            <w:rFonts w:ascii="Arial" w:hAnsi="Arial" w:cs="Arial"/>
            <w:noProof/>
          </w:rPr>
          <w:t>1.Executive Summart</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_Toc235991040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2</w:t>
        </w:r>
        <w:r w:rsidRPr="00492437">
          <w:rPr>
            <w:rFonts w:ascii="Arial" w:hAnsi="Arial" w:cs="Arial"/>
            <w:noProof/>
            <w:webHidden/>
          </w:rPr>
          <w:fldChar w:fldCharType="end"/>
        </w:r>
      </w:hyperlink>
    </w:p>
    <w:p w14:paraId="433B240E" w14:textId="5DECA1C8"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41" w:history="1">
        <w:r w:rsidRPr="00492437">
          <w:rPr>
            <w:rStyle w:val="Hyperlink"/>
            <w:rFonts w:ascii="Arial" w:hAnsi="Arial" w:cs="Arial"/>
            <w:noProof/>
          </w:rPr>
          <w:t>2. Business Overview</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_Toc235991041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3</w:t>
        </w:r>
        <w:r w:rsidRPr="00492437">
          <w:rPr>
            <w:rFonts w:ascii="Arial" w:hAnsi="Arial" w:cs="Arial"/>
            <w:noProof/>
            <w:webHidden/>
          </w:rPr>
          <w:fldChar w:fldCharType="end"/>
        </w:r>
      </w:hyperlink>
    </w:p>
    <w:p w14:paraId="4EE3008E" w14:textId="69D15B25"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2" w:history="1">
        <w:r w:rsidRPr="00492437">
          <w:rPr>
            <w:rStyle w:val="Hyperlink"/>
            <w:rFonts w:ascii="Arial" w:hAnsi="Arial" w:cs="Arial"/>
            <w:noProof/>
            <w:sz w:val="24"/>
            <w:szCs w:val="24"/>
          </w:rPr>
          <w:t>2.1 Business Description</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_Toc235991042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3</w:t>
        </w:r>
        <w:r w:rsidRPr="00492437">
          <w:rPr>
            <w:rFonts w:ascii="Arial" w:hAnsi="Arial" w:cs="Arial"/>
            <w:noProof/>
            <w:webHidden/>
            <w:sz w:val="24"/>
            <w:szCs w:val="24"/>
          </w:rPr>
          <w:fldChar w:fldCharType="end"/>
        </w:r>
      </w:hyperlink>
    </w:p>
    <w:p w14:paraId="75992EC2" w14:textId="3A924EF2"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3" w:history="1">
        <w:r w:rsidRPr="00492437">
          <w:rPr>
            <w:rStyle w:val="Hyperlink"/>
            <w:rFonts w:ascii="Arial" w:hAnsi="Arial" w:cs="Arial"/>
            <w:noProof/>
            <w:sz w:val="24"/>
            <w:szCs w:val="24"/>
          </w:rPr>
          <w:t>2.2. Mission</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_Toc235991043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4</w:t>
        </w:r>
        <w:r w:rsidRPr="00492437">
          <w:rPr>
            <w:rFonts w:ascii="Arial" w:hAnsi="Arial" w:cs="Arial"/>
            <w:noProof/>
            <w:webHidden/>
            <w:sz w:val="24"/>
            <w:szCs w:val="24"/>
          </w:rPr>
          <w:fldChar w:fldCharType="end"/>
        </w:r>
      </w:hyperlink>
    </w:p>
    <w:p w14:paraId="10A3CD41" w14:textId="75382DA6"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4" w:history="1">
        <w:r w:rsidRPr="00492437">
          <w:rPr>
            <w:rStyle w:val="Hyperlink"/>
            <w:rFonts w:ascii="Arial" w:hAnsi="Arial" w:cs="Arial"/>
            <w:noProof/>
            <w:sz w:val="24"/>
            <w:szCs w:val="24"/>
          </w:rPr>
          <w:t>2.3. Vision</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_Toc235991044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4</w:t>
        </w:r>
        <w:r w:rsidRPr="00492437">
          <w:rPr>
            <w:rFonts w:ascii="Arial" w:hAnsi="Arial" w:cs="Arial"/>
            <w:noProof/>
            <w:webHidden/>
            <w:sz w:val="24"/>
            <w:szCs w:val="24"/>
          </w:rPr>
          <w:fldChar w:fldCharType="end"/>
        </w:r>
      </w:hyperlink>
    </w:p>
    <w:p w14:paraId="7705E4FE" w14:textId="2C15465F"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5" w:history="1">
        <w:r w:rsidRPr="00492437">
          <w:rPr>
            <w:rStyle w:val="Hyperlink"/>
            <w:rFonts w:ascii="Arial" w:hAnsi="Arial" w:cs="Arial"/>
            <w:noProof/>
            <w:sz w:val="24"/>
            <w:szCs w:val="24"/>
          </w:rPr>
          <w:t>2.4. Product and Features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_Toc235991045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4</w:t>
        </w:r>
        <w:r w:rsidRPr="00492437">
          <w:rPr>
            <w:rFonts w:ascii="Arial" w:hAnsi="Arial" w:cs="Arial"/>
            <w:noProof/>
            <w:webHidden/>
            <w:sz w:val="24"/>
            <w:szCs w:val="24"/>
          </w:rPr>
          <w:fldChar w:fldCharType="end"/>
        </w:r>
      </w:hyperlink>
    </w:p>
    <w:p w14:paraId="382ECED3" w14:textId="0391AE24"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46" w:history="1">
        <w:r w:rsidRPr="00492437">
          <w:rPr>
            <w:rStyle w:val="Hyperlink"/>
            <w:rFonts w:ascii="Arial" w:hAnsi="Arial" w:cs="Arial"/>
            <w:noProof/>
          </w:rPr>
          <w:t>3. Legal Structure and Management Structure</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_Toc235991046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5</w:t>
        </w:r>
        <w:r w:rsidRPr="00492437">
          <w:rPr>
            <w:rFonts w:ascii="Arial" w:hAnsi="Arial" w:cs="Arial"/>
            <w:noProof/>
            <w:webHidden/>
          </w:rPr>
          <w:fldChar w:fldCharType="end"/>
        </w:r>
      </w:hyperlink>
    </w:p>
    <w:p w14:paraId="76C13384" w14:textId="4BC09EE8"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7" w:history="1">
        <w:r w:rsidRPr="00492437">
          <w:rPr>
            <w:rStyle w:val="Hyperlink"/>
            <w:rFonts w:ascii="Arial" w:hAnsi="Arial" w:cs="Arial"/>
            <w:noProof/>
            <w:sz w:val="24"/>
            <w:szCs w:val="24"/>
          </w:rPr>
          <w:t>3.1. Legal Structure</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_Toc235991047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5</w:t>
        </w:r>
        <w:r w:rsidRPr="00492437">
          <w:rPr>
            <w:rFonts w:ascii="Arial" w:hAnsi="Arial" w:cs="Arial"/>
            <w:noProof/>
            <w:webHidden/>
            <w:sz w:val="24"/>
            <w:szCs w:val="24"/>
          </w:rPr>
          <w:fldChar w:fldCharType="end"/>
        </w:r>
      </w:hyperlink>
    </w:p>
    <w:p w14:paraId="6CE23800" w14:textId="1D9FCBD7"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48" w:history="1">
        <w:r w:rsidRPr="00492437">
          <w:rPr>
            <w:rStyle w:val="Hyperlink"/>
            <w:rFonts w:ascii="Arial" w:hAnsi="Arial" w:cs="Arial"/>
            <w:noProof/>
            <w:sz w:val="24"/>
            <w:szCs w:val="24"/>
          </w:rPr>
          <w:t>3.2. Management Structure</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_Toc235991048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6</w:t>
        </w:r>
        <w:r w:rsidRPr="00492437">
          <w:rPr>
            <w:rFonts w:ascii="Arial" w:hAnsi="Arial" w:cs="Arial"/>
            <w:noProof/>
            <w:webHidden/>
            <w:sz w:val="24"/>
            <w:szCs w:val="24"/>
          </w:rPr>
          <w:fldChar w:fldCharType="end"/>
        </w:r>
      </w:hyperlink>
    </w:p>
    <w:p w14:paraId="3D8B4B51" w14:textId="59ED56C9"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49" w:history="1">
        <w:r w:rsidRPr="00492437">
          <w:rPr>
            <w:rStyle w:val="Hyperlink"/>
            <w:rFonts w:ascii="Arial" w:hAnsi="Arial" w:cs="Arial"/>
            <w:noProof/>
          </w:rPr>
          <w:t>4. Market Research</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_Toc235991049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7</w:t>
        </w:r>
        <w:r w:rsidRPr="00492437">
          <w:rPr>
            <w:rFonts w:ascii="Arial" w:hAnsi="Arial" w:cs="Arial"/>
            <w:noProof/>
            <w:webHidden/>
          </w:rPr>
          <w:fldChar w:fldCharType="end"/>
        </w:r>
      </w:hyperlink>
    </w:p>
    <w:p w14:paraId="23D52AE2" w14:textId="5A05B55C"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0" w:history="1">
        <w:r w:rsidRPr="00492437">
          <w:rPr>
            <w:rStyle w:val="Hyperlink"/>
            <w:rFonts w:ascii="Arial" w:hAnsi="Arial" w:cs="Arial"/>
            <w:noProof/>
            <w:sz w:val="24"/>
            <w:szCs w:val="24"/>
          </w:rPr>
          <w:t>4.1. Pestel Analysis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_Toc235991050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7</w:t>
        </w:r>
        <w:r w:rsidRPr="00492437">
          <w:rPr>
            <w:rFonts w:ascii="Arial" w:hAnsi="Arial" w:cs="Arial"/>
            <w:noProof/>
            <w:webHidden/>
            <w:sz w:val="24"/>
            <w:szCs w:val="24"/>
          </w:rPr>
          <w:fldChar w:fldCharType="end"/>
        </w:r>
      </w:hyperlink>
    </w:p>
    <w:p w14:paraId="43DAEC61" w14:textId="572965F3"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51" w:history="1">
        <w:r w:rsidRPr="00492437">
          <w:rPr>
            <w:rStyle w:val="Hyperlink"/>
            <w:rFonts w:ascii="Arial" w:hAnsi="Arial" w:cs="Arial"/>
            <w:noProof/>
          </w:rPr>
          <w:t>5. Marketing Strategies</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_Toc235991051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8</w:t>
        </w:r>
        <w:r w:rsidRPr="00492437">
          <w:rPr>
            <w:rFonts w:ascii="Arial" w:hAnsi="Arial" w:cs="Arial"/>
            <w:noProof/>
            <w:webHidden/>
          </w:rPr>
          <w:fldChar w:fldCharType="end"/>
        </w:r>
      </w:hyperlink>
    </w:p>
    <w:p w14:paraId="40AB1BA2" w14:textId="28E371C2"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2" w:history="1">
        <w:r w:rsidRPr="00492437">
          <w:rPr>
            <w:rStyle w:val="Hyperlink"/>
            <w:rFonts w:ascii="Arial" w:hAnsi="Arial" w:cs="Arial"/>
            <w:noProof/>
            <w:sz w:val="24"/>
            <w:szCs w:val="24"/>
          </w:rPr>
          <w:t>5.1 STP Analysis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_Toc235991052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8</w:t>
        </w:r>
        <w:r w:rsidRPr="00492437">
          <w:rPr>
            <w:rFonts w:ascii="Arial" w:hAnsi="Arial" w:cs="Arial"/>
            <w:noProof/>
            <w:webHidden/>
            <w:sz w:val="24"/>
            <w:szCs w:val="24"/>
          </w:rPr>
          <w:fldChar w:fldCharType="end"/>
        </w:r>
      </w:hyperlink>
    </w:p>
    <w:p w14:paraId="7F4FD9E2" w14:textId="03D88712"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53" w:history="1">
        <w:r w:rsidRPr="00492437">
          <w:rPr>
            <w:rStyle w:val="Hyperlink"/>
            <w:rFonts w:ascii="Arial" w:hAnsi="Arial" w:cs="Arial"/>
            <w:noProof/>
          </w:rPr>
          <w:t>6. Financial Plan</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_Toc235991053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9</w:t>
        </w:r>
        <w:r w:rsidRPr="00492437">
          <w:rPr>
            <w:rFonts w:ascii="Arial" w:hAnsi="Arial" w:cs="Arial"/>
            <w:noProof/>
            <w:webHidden/>
          </w:rPr>
          <w:fldChar w:fldCharType="end"/>
        </w:r>
      </w:hyperlink>
    </w:p>
    <w:p w14:paraId="3566B09C" w14:textId="52C134C3"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4" w:history="1">
        <w:r w:rsidRPr="00492437">
          <w:rPr>
            <w:rStyle w:val="Hyperlink"/>
            <w:rFonts w:ascii="Arial" w:hAnsi="Arial" w:cs="Arial"/>
            <w:noProof/>
            <w:sz w:val="24"/>
            <w:szCs w:val="24"/>
          </w:rPr>
          <w:t>6.1 Funding Requirements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_Toc235991054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9</w:t>
        </w:r>
        <w:r w:rsidRPr="00492437">
          <w:rPr>
            <w:rFonts w:ascii="Arial" w:hAnsi="Arial" w:cs="Arial"/>
            <w:noProof/>
            <w:webHidden/>
            <w:sz w:val="24"/>
            <w:szCs w:val="24"/>
          </w:rPr>
          <w:fldChar w:fldCharType="end"/>
        </w:r>
      </w:hyperlink>
    </w:p>
    <w:p w14:paraId="3F920DBD" w14:textId="2250B5F4"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5" w:history="1">
        <w:r w:rsidRPr="00492437">
          <w:rPr>
            <w:rStyle w:val="Hyperlink"/>
            <w:rFonts w:ascii="Arial" w:hAnsi="Arial" w:cs="Arial"/>
            <w:noProof/>
            <w:sz w:val="24"/>
            <w:szCs w:val="24"/>
          </w:rPr>
          <w:t>6.2 Start-up Costs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_Toc235991055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10</w:t>
        </w:r>
        <w:r w:rsidRPr="00492437">
          <w:rPr>
            <w:rFonts w:ascii="Arial" w:hAnsi="Arial" w:cs="Arial"/>
            <w:noProof/>
            <w:webHidden/>
            <w:sz w:val="24"/>
            <w:szCs w:val="24"/>
          </w:rPr>
          <w:fldChar w:fldCharType="end"/>
        </w:r>
      </w:hyperlink>
    </w:p>
    <w:p w14:paraId="6125E6EC" w14:textId="5F785146"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6" w:history="1">
        <w:r w:rsidRPr="00492437">
          <w:rPr>
            <w:rStyle w:val="Hyperlink"/>
            <w:rFonts w:ascii="Arial" w:hAnsi="Arial" w:cs="Arial"/>
            <w:noProof/>
            <w:sz w:val="24"/>
            <w:szCs w:val="24"/>
          </w:rPr>
          <w:t>6.3 Fixed Costs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_Toc235991056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10</w:t>
        </w:r>
        <w:r w:rsidRPr="00492437">
          <w:rPr>
            <w:rFonts w:ascii="Arial" w:hAnsi="Arial" w:cs="Arial"/>
            <w:noProof/>
            <w:webHidden/>
            <w:sz w:val="24"/>
            <w:szCs w:val="24"/>
          </w:rPr>
          <w:fldChar w:fldCharType="end"/>
        </w:r>
      </w:hyperlink>
    </w:p>
    <w:p w14:paraId="0618CEB8" w14:textId="245B3EBD"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7" w:history="1">
        <w:r w:rsidRPr="00492437">
          <w:rPr>
            <w:rStyle w:val="Hyperlink"/>
            <w:rFonts w:ascii="Arial" w:hAnsi="Arial" w:cs="Arial"/>
            <w:noProof/>
            <w:sz w:val="24"/>
            <w:szCs w:val="24"/>
          </w:rPr>
          <w:t>6.4 Variable Costs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_Toc235991057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11</w:t>
        </w:r>
        <w:r w:rsidRPr="00492437">
          <w:rPr>
            <w:rFonts w:ascii="Arial" w:hAnsi="Arial" w:cs="Arial"/>
            <w:noProof/>
            <w:webHidden/>
            <w:sz w:val="24"/>
            <w:szCs w:val="24"/>
          </w:rPr>
          <w:fldChar w:fldCharType="end"/>
        </w:r>
      </w:hyperlink>
    </w:p>
    <w:p w14:paraId="00BF1A4D" w14:textId="3AA8A7FE"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8" w:history="1">
        <w:r w:rsidRPr="00492437">
          <w:rPr>
            <w:rStyle w:val="Hyperlink"/>
            <w:rFonts w:ascii="Arial" w:hAnsi="Arial" w:cs="Arial"/>
            <w:noProof/>
            <w:sz w:val="24"/>
            <w:szCs w:val="24"/>
          </w:rPr>
          <w:t>6.5 Six-Month Financial Forecast</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_Toc235991058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11</w:t>
        </w:r>
        <w:r w:rsidRPr="00492437">
          <w:rPr>
            <w:rFonts w:ascii="Arial" w:hAnsi="Arial" w:cs="Arial"/>
            <w:noProof/>
            <w:webHidden/>
            <w:sz w:val="24"/>
            <w:szCs w:val="24"/>
          </w:rPr>
          <w:fldChar w:fldCharType="end"/>
        </w:r>
      </w:hyperlink>
    </w:p>
    <w:p w14:paraId="3E60AAF4" w14:textId="3230F72E" w:rsidR="00492437" w:rsidRPr="00492437" w:rsidRDefault="00492437">
      <w:pPr>
        <w:pStyle w:val="TOC2"/>
        <w:tabs>
          <w:tab w:val="right" w:pos="9016"/>
        </w:tabs>
        <w:rPr>
          <w:rFonts w:ascii="Arial" w:eastAsiaTheme="minorEastAsia" w:hAnsi="Arial" w:cs="Arial"/>
          <w:i w:val="0"/>
          <w:iCs w:val="0"/>
          <w:noProof/>
          <w:sz w:val="24"/>
          <w:szCs w:val="24"/>
          <w:lang w:eastAsia="en-GB"/>
        </w:rPr>
      </w:pPr>
      <w:hyperlink w:anchor="_Toc235991059" w:history="1">
        <w:r w:rsidRPr="00492437">
          <w:rPr>
            <w:rStyle w:val="Hyperlink"/>
            <w:rFonts w:ascii="Arial" w:hAnsi="Arial" w:cs="Arial"/>
            <w:noProof/>
            <w:sz w:val="24"/>
            <w:szCs w:val="24"/>
          </w:rPr>
          <w:t>6.6 Break-even Analysis</w:t>
        </w:r>
        <w:r w:rsidRPr="00492437">
          <w:rPr>
            <w:rFonts w:ascii="Arial" w:hAnsi="Arial" w:cs="Arial"/>
            <w:noProof/>
            <w:webHidden/>
            <w:sz w:val="24"/>
            <w:szCs w:val="24"/>
          </w:rPr>
          <w:t xml:space="preserve"> </w:t>
        </w:r>
        <w:r w:rsidRPr="00492437">
          <w:rPr>
            <w:rFonts w:ascii="Arial" w:hAnsi="Arial" w:cs="Arial"/>
            <w:noProof/>
            <w:webHidden/>
            <w:sz w:val="24"/>
            <w:szCs w:val="24"/>
          </w:rPr>
          <w:fldChar w:fldCharType="begin"/>
        </w:r>
        <w:r w:rsidRPr="00492437">
          <w:rPr>
            <w:rFonts w:ascii="Arial" w:hAnsi="Arial" w:cs="Arial"/>
            <w:noProof/>
            <w:webHidden/>
            <w:sz w:val="24"/>
            <w:szCs w:val="24"/>
          </w:rPr>
          <w:instrText xml:space="preserve"> PAGEREF _Toc235991059 \h </w:instrText>
        </w:r>
        <w:r w:rsidRPr="00492437">
          <w:rPr>
            <w:rFonts w:ascii="Arial" w:hAnsi="Arial" w:cs="Arial"/>
            <w:noProof/>
            <w:webHidden/>
            <w:sz w:val="24"/>
            <w:szCs w:val="24"/>
          </w:rPr>
        </w:r>
        <w:r w:rsidRPr="00492437">
          <w:rPr>
            <w:rFonts w:ascii="Arial" w:hAnsi="Arial" w:cs="Arial"/>
            <w:noProof/>
            <w:webHidden/>
            <w:sz w:val="24"/>
            <w:szCs w:val="24"/>
          </w:rPr>
          <w:fldChar w:fldCharType="separate"/>
        </w:r>
        <w:r w:rsidRPr="00492437">
          <w:rPr>
            <w:rFonts w:ascii="Arial" w:hAnsi="Arial" w:cs="Arial"/>
            <w:noProof/>
            <w:webHidden/>
            <w:sz w:val="24"/>
            <w:szCs w:val="24"/>
          </w:rPr>
          <w:t>12</w:t>
        </w:r>
        <w:r w:rsidRPr="00492437">
          <w:rPr>
            <w:rFonts w:ascii="Arial" w:hAnsi="Arial" w:cs="Arial"/>
            <w:noProof/>
            <w:webHidden/>
            <w:sz w:val="24"/>
            <w:szCs w:val="24"/>
          </w:rPr>
          <w:fldChar w:fldCharType="end"/>
        </w:r>
      </w:hyperlink>
    </w:p>
    <w:p w14:paraId="1D8B2836" w14:textId="348607F8" w:rsidR="00492437" w:rsidRPr="00492437" w:rsidRDefault="00492437">
      <w:pPr>
        <w:pStyle w:val="TOC1"/>
        <w:tabs>
          <w:tab w:val="right" w:pos="9016"/>
        </w:tabs>
        <w:rPr>
          <w:rFonts w:ascii="Arial" w:eastAsiaTheme="minorEastAsia" w:hAnsi="Arial" w:cs="Arial"/>
          <w:b w:val="0"/>
          <w:bCs w:val="0"/>
          <w:i w:val="0"/>
          <w:iCs w:val="0"/>
          <w:noProof/>
          <w:lang w:eastAsia="en-GB"/>
        </w:rPr>
      </w:pPr>
      <w:hyperlink w:anchor="_Toc235991060" w:history="1">
        <w:r w:rsidRPr="00492437">
          <w:rPr>
            <w:rStyle w:val="Hyperlink"/>
            <w:rFonts w:ascii="Arial" w:hAnsi="Arial" w:cs="Arial"/>
            <w:noProof/>
          </w:rPr>
          <w:t>7.References</w:t>
        </w:r>
        <w:r w:rsidRPr="00492437">
          <w:rPr>
            <w:rFonts w:ascii="Arial" w:hAnsi="Arial" w:cs="Arial"/>
            <w:noProof/>
            <w:webHidden/>
          </w:rPr>
          <w:t xml:space="preserve"> </w:t>
        </w:r>
        <w:r w:rsidRPr="00492437">
          <w:rPr>
            <w:rFonts w:ascii="Arial" w:hAnsi="Arial" w:cs="Arial"/>
            <w:noProof/>
            <w:webHidden/>
          </w:rPr>
          <w:fldChar w:fldCharType="begin"/>
        </w:r>
        <w:r w:rsidRPr="00492437">
          <w:rPr>
            <w:rFonts w:ascii="Arial" w:hAnsi="Arial" w:cs="Arial"/>
            <w:noProof/>
            <w:webHidden/>
          </w:rPr>
          <w:instrText xml:space="preserve"> PAGEREF _Toc235991060 \h </w:instrText>
        </w:r>
        <w:r w:rsidRPr="00492437">
          <w:rPr>
            <w:rFonts w:ascii="Arial" w:hAnsi="Arial" w:cs="Arial"/>
            <w:noProof/>
            <w:webHidden/>
          </w:rPr>
        </w:r>
        <w:r w:rsidRPr="00492437">
          <w:rPr>
            <w:rFonts w:ascii="Arial" w:hAnsi="Arial" w:cs="Arial"/>
            <w:noProof/>
            <w:webHidden/>
          </w:rPr>
          <w:fldChar w:fldCharType="separate"/>
        </w:r>
        <w:r w:rsidRPr="00492437">
          <w:rPr>
            <w:rFonts w:ascii="Arial" w:hAnsi="Arial" w:cs="Arial"/>
            <w:noProof/>
            <w:webHidden/>
          </w:rPr>
          <w:t>13</w:t>
        </w:r>
        <w:r w:rsidRPr="00492437">
          <w:rPr>
            <w:rFonts w:ascii="Arial" w:hAnsi="Arial" w:cs="Arial"/>
            <w:noProof/>
            <w:webHidden/>
          </w:rPr>
          <w:fldChar w:fldCharType="end"/>
        </w:r>
      </w:hyperlink>
    </w:p>
    <w:p w14:paraId="23F7DB99" w14:textId="7E926F30" w:rsidR="007248E3" w:rsidRPr="007248E3" w:rsidRDefault="00492437" w:rsidP="007248E3">
      <w:r w:rsidRPr="00492437">
        <w:rPr>
          <w:rFonts w:ascii="Arial" w:hAnsi="Arial" w:cs="Arial"/>
        </w:rPr>
        <w:fldChar w:fldCharType="end"/>
      </w:r>
    </w:p>
    <w:p w14:paraId="6235E9D7" w14:textId="77777777" w:rsidR="007248E3" w:rsidRPr="007248E3" w:rsidRDefault="007248E3" w:rsidP="007248E3"/>
    <w:p w14:paraId="6F350821" w14:textId="77777777" w:rsidR="007248E3" w:rsidRPr="007248E3" w:rsidRDefault="007248E3" w:rsidP="007248E3"/>
    <w:p w14:paraId="09752289" w14:textId="77777777" w:rsidR="007248E3" w:rsidRPr="007248E3" w:rsidRDefault="007248E3" w:rsidP="007248E3"/>
    <w:p w14:paraId="29D14580" w14:textId="77777777" w:rsidR="007248E3" w:rsidRPr="007248E3" w:rsidRDefault="007248E3" w:rsidP="007248E3"/>
    <w:p w14:paraId="567B87B9" w14:textId="1ADCC07E" w:rsidR="008D0FF4" w:rsidRPr="00492437" w:rsidRDefault="008D0FF4" w:rsidP="00492437">
      <w:pPr>
        <w:tabs>
          <w:tab w:val="left" w:pos="2690"/>
        </w:tabs>
      </w:pPr>
    </w:p>
    <w:p w14:paraId="27445B38" w14:textId="77777777" w:rsidR="008D0FF4" w:rsidRDefault="008D0FF4" w:rsidP="004C3C2E">
      <w:pPr>
        <w:tabs>
          <w:tab w:val="left" w:pos="2690"/>
        </w:tabs>
        <w:spacing w:line="360" w:lineRule="auto"/>
        <w:rPr>
          <w:rFonts w:ascii="Arial" w:hAnsi="Arial" w:cs="Arial"/>
        </w:rPr>
      </w:pPr>
    </w:p>
    <w:p w14:paraId="045E50ED" w14:textId="276E640E" w:rsidR="00492437" w:rsidRPr="00492437" w:rsidRDefault="00492437" w:rsidP="00492437">
      <w:pPr>
        <w:pStyle w:val="Heading1"/>
        <w:rPr>
          <w:rFonts w:ascii="Arial" w:hAnsi="Arial" w:cs="Arial"/>
          <w:color w:val="auto"/>
          <w:sz w:val="24"/>
          <w:szCs w:val="24"/>
        </w:rPr>
      </w:pPr>
      <w:bookmarkStart w:id="0" w:name="_Toc235991040"/>
      <w:r>
        <w:rPr>
          <w:rFonts w:ascii="Arial" w:hAnsi="Arial" w:cs="Arial"/>
          <w:color w:val="auto"/>
          <w:sz w:val="24"/>
          <w:szCs w:val="24"/>
        </w:rPr>
        <w:lastRenderedPageBreak/>
        <w:t>1.</w:t>
      </w:r>
      <w:r w:rsidR="008D0FF4" w:rsidRPr="00492437">
        <w:rPr>
          <w:rFonts w:ascii="Arial" w:hAnsi="Arial" w:cs="Arial"/>
          <w:color w:val="auto"/>
          <w:sz w:val="24"/>
          <w:szCs w:val="24"/>
        </w:rPr>
        <w:t xml:space="preserve">Executive </w:t>
      </w:r>
      <w:proofErr w:type="spellStart"/>
      <w:r w:rsidR="008D0FF4" w:rsidRPr="00492437">
        <w:rPr>
          <w:rFonts w:ascii="Arial" w:hAnsi="Arial" w:cs="Arial"/>
          <w:color w:val="auto"/>
          <w:sz w:val="24"/>
          <w:szCs w:val="24"/>
        </w:rPr>
        <w:t>Sum</w:t>
      </w:r>
      <w:r w:rsidRPr="00492437">
        <w:rPr>
          <w:rFonts w:ascii="Arial" w:hAnsi="Arial" w:cs="Arial"/>
          <w:color w:val="auto"/>
          <w:sz w:val="24"/>
          <w:szCs w:val="24"/>
        </w:rPr>
        <w:t>mart</w:t>
      </w:r>
      <w:bookmarkEnd w:id="0"/>
      <w:proofErr w:type="spellEnd"/>
    </w:p>
    <w:p w14:paraId="44EC062A" w14:textId="5EFF549F" w:rsidR="004C3C2E" w:rsidRPr="00492437" w:rsidRDefault="004C3C2E" w:rsidP="00492437">
      <w:pPr>
        <w:tabs>
          <w:tab w:val="left" w:pos="2690"/>
        </w:tabs>
        <w:spacing w:line="360" w:lineRule="auto"/>
        <w:rPr>
          <w:rFonts w:ascii="Arial" w:hAnsi="Arial" w:cs="Arial"/>
        </w:rPr>
      </w:pPr>
      <w:r w:rsidRPr="00492437">
        <w:rPr>
          <w:rFonts w:ascii="Arial" w:hAnsi="Arial" w:cs="Arial"/>
        </w:rPr>
        <w:t xml:space="preserve">This business plan introduces </w:t>
      </w:r>
      <w:proofErr w:type="spellStart"/>
      <w:r w:rsidRPr="00492437">
        <w:rPr>
          <w:rFonts w:ascii="Arial" w:hAnsi="Arial" w:cs="Arial"/>
        </w:rPr>
        <w:t>AquaVault</w:t>
      </w:r>
      <w:proofErr w:type="spellEnd"/>
      <w:r w:rsidRPr="00492437">
        <w:rPr>
          <w:rFonts w:ascii="Arial" w:hAnsi="Arial" w:cs="Arial"/>
        </w:rPr>
        <w:t xml:space="preserve">, a UK-based swimwear brand that offers an innovative one-piece swimsuit with a hidden waterproof pocket. The idea behind </w:t>
      </w:r>
      <w:proofErr w:type="spellStart"/>
      <w:r w:rsidRPr="00492437">
        <w:rPr>
          <w:rFonts w:ascii="Arial" w:hAnsi="Arial" w:cs="Arial"/>
        </w:rPr>
        <w:t>AquaVault</w:t>
      </w:r>
      <w:proofErr w:type="spellEnd"/>
      <w:r w:rsidRPr="00492437">
        <w:rPr>
          <w:rFonts w:ascii="Arial" w:hAnsi="Arial" w:cs="Arial"/>
        </w:rPr>
        <w:t xml:space="preserve"> is to provide women with a stylish and practical solution for keeping their valuables safe while enjoying the beach, swimming pool, or other water activities.</w:t>
      </w:r>
    </w:p>
    <w:p w14:paraId="2DB54AB5" w14:textId="77777777" w:rsidR="004C3C2E" w:rsidRPr="004C3C2E" w:rsidRDefault="004C3C2E" w:rsidP="004C3C2E">
      <w:pPr>
        <w:tabs>
          <w:tab w:val="left" w:pos="2690"/>
        </w:tabs>
        <w:spacing w:line="360" w:lineRule="auto"/>
        <w:rPr>
          <w:rFonts w:ascii="Arial" w:hAnsi="Arial" w:cs="Arial"/>
        </w:rPr>
      </w:pPr>
      <w:r w:rsidRPr="004C3C2E">
        <w:rPr>
          <w:rFonts w:ascii="Arial" w:hAnsi="Arial" w:cs="Arial"/>
        </w:rPr>
        <w:t xml:space="preserve">The business focuses on combining fashion, convenience and sustainability by using recycled materials and eco-friendly packaging. </w:t>
      </w:r>
      <w:proofErr w:type="spellStart"/>
      <w:r w:rsidRPr="004C3C2E">
        <w:rPr>
          <w:rFonts w:ascii="Arial" w:hAnsi="Arial" w:cs="Arial"/>
        </w:rPr>
        <w:t>AquaVault</w:t>
      </w:r>
      <w:proofErr w:type="spellEnd"/>
      <w:r w:rsidRPr="004C3C2E">
        <w:rPr>
          <w:rFonts w:ascii="Arial" w:hAnsi="Arial" w:cs="Arial"/>
        </w:rPr>
        <w:t xml:space="preserve"> will operate as a Private Limited Company (Ltd) and will initially sell its products through an online store, with plans to expand as the business grows.</w:t>
      </w:r>
    </w:p>
    <w:p w14:paraId="20316708" w14:textId="77777777" w:rsidR="008D0FF4" w:rsidRDefault="004C3C2E" w:rsidP="008D0FF4">
      <w:pPr>
        <w:tabs>
          <w:tab w:val="left" w:pos="2690"/>
        </w:tabs>
        <w:spacing w:line="360" w:lineRule="auto"/>
        <w:rPr>
          <w:rFonts w:ascii="Arial" w:hAnsi="Arial" w:cs="Arial"/>
        </w:rPr>
      </w:pPr>
      <w:r w:rsidRPr="004C3C2E">
        <w:rPr>
          <w:rFonts w:ascii="Arial" w:hAnsi="Arial" w:cs="Arial"/>
        </w:rPr>
        <w:t xml:space="preserve">This business plan includes a PESTEL analysis to examine the external factors that may affect the business and an STP analysis to identify the target market and explain how </w:t>
      </w:r>
      <w:proofErr w:type="spellStart"/>
      <w:r w:rsidRPr="004C3C2E">
        <w:rPr>
          <w:rFonts w:ascii="Arial" w:hAnsi="Arial" w:cs="Arial"/>
        </w:rPr>
        <w:t>AquaVault</w:t>
      </w:r>
      <w:proofErr w:type="spellEnd"/>
      <w:r w:rsidRPr="004C3C2E">
        <w:rPr>
          <w:rFonts w:ascii="Arial" w:hAnsi="Arial" w:cs="Arial"/>
        </w:rPr>
        <w:t xml:space="preserve"> will position itself within the swimwear industry. It also outlines the funding required, start-up costs and a six-month financial forecast, showing that the business is expected to reach its break-even point during the fourth month of operation</w:t>
      </w:r>
      <w:r w:rsidR="008D0FF4">
        <w:rPr>
          <w:rFonts w:ascii="Arial" w:hAnsi="Arial" w:cs="Arial"/>
        </w:rPr>
        <w:t>.</w:t>
      </w:r>
    </w:p>
    <w:p w14:paraId="48BC2605" w14:textId="27D48CFC" w:rsidR="00263F4E" w:rsidRDefault="004C3C2E" w:rsidP="008D0FF4">
      <w:pPr>
        <w:tabs>
          <w:tab w:val="left" w:pos="2690"/>
        </w:tabs>
        <w:spacing w:line="360" w:lineRule="auto"/>
        <w:rPr>
          <w:rFonts w:ascii="Arial" w:hAnsi="Arial" w:cs="Arial"/>
        </w:rPr>
      </w:pPr>
      <w:r w:rsidRPr="004C3C2E">
        <w:rPr>
          <w:rFonts w:ascii="Arial" w:hAnsi="Arial" w:cs="Arial"/>
        </w:rPr>
        <w:t xml:space="preserve">Overall, </w:t>
      </w:r>
      <w:proofErr w:type="spellStart"/>
      <w:r w:rsidRPr="004C3C2E">
        <w:rPr>
          <w:rFonts w:ascii="Arial" w:hAnsi="Arial" w:cs="Arial"/>
        </w:rPr>
        <w:t>AquaVault</w:t>
      </w:r>
      <w:proofErr w:type="spellEnd"/>
      <w:r w:rsidRPr="004C3C2E">
        <w:rPr>
          <w:rFonts w:ascii="Arial" w:hAnsi="Arial" w:cs="Arial"/>
        </w:rPr>
        <w:t xml:space="preserve"> aims to offer a unique product that </w:t>
      </w:r>
      <w:proofErr w:type="spellStart"/>
      <w:r w:rsidRPr="004C3C2E">
        <w:rPr>
          <w:rFonts w:ascii="Arial" w:hAnsi="Arial" w:cs="Arial"/>
        </w:rPr>
        <w:t>combinesstyle</w:t>
      </w:r>
      <w:proofErr w:type="spellEnd"/>
      <w:r w:rsidRPr="004C3C2E">
        <w:rPr>
          <w:rFonts w:ascii="Arial" w:hAnsi="Arial" w:cs="Arial"/>
        </w:rPr>
        <w:t>, security and sustainability while meeting the needs of modern women looking for practical and innovative swimwear.</w:t>
      </w:r>
      <w:r w:rsidR="008D0FF4">
        <w:rPr>
          <w:rFonts w:ascii="Arial" w:hAnsi="Arial" w:cs="Arial"/>
        </w:rPr>
        <w:t xml:space="preserve"> </w:t>
      </w:r>
    </w:p>
    <w:p w14:paraId="7CBE72A2" w14:textId="77777777" w:rsidR="008D0FF4" w:rsidRPr="004C3C2E" w:rsidRDefault="008D0FF4" w:rsidP="008D0FF4">
      <w:pPr>
        <w:tabs>
          <w:tab w:val="left" w:pos="2690"/>
        </w:tabs>
        <w:spacing w:line="360" w:lineRule="auto"/>
        <w:rPr>
          <w:rFonts w:ascii="Arial" w:hAnsi="Arial" w:cs="Arial"/>
        </w:rPr>
      </w:pPr>
    </w:p>
    <w:p w14:paraId="19C49B65" w14:textId="77777777" w:rsidR="008D0FF4" w:rsidRDefault="008D0FF4" w:rsidP="009D06BE">
      <w:pPr>
        <w:pStyle w:val="Heading1"/>
        <w:rPr>
          <w:rFonts w:ascii="Arial" w:hAnsi="Arial" w:cs="Arial"/>
          <w:color w:val="auto"/>
          <w:sz w:val="24"/>
          <w:szCs w:val="24"/>
        </w:rPr>
      </w:pPr>
      <w:bookmarkStart w:id="1" w:name="_Toc235990393"/>
    </w:p>
    <w:p w14:paraId="1E81201F" w14:textId="77777777" w:rsidR="008D0FF4" w:rsidRDefault="008D0FF4" w:rsidP="009D06BE">
      <w:pPr>
        <w:pStyle w:val="Heading1"/>
        <w:rPr>
          <w:rFonts w:ascii="Arial" w:hAnsi="Arial" w:cs="Arial"/>
          <w:color w:val="auto"/>
          <w:sz w:val="24"/>
          <w:szCs w:val="24"/>
        </w:rPr>
      </w:pPr>
    </w:p>
    <w:p w14:paraId="2CDB6D13" w14:textId="77777777" w:rsidR="008D0FF4" w:rsidRDefault="008D0FF4" w:rsidP="009D06BE">
      <w:pPr>
        <w:pStyle w:val="Heading1"/>
        <w:rPr>
          <w:rFonts w:ascii="Arial" w:hAnsi="Arial" w:cs="Arial"/>
          <w:color w:val="auto"/>
          <w:sz w:val="24"/>
          <w:szCs w:val="24"/>
        </w:rPr>
      </w:pPr>
    </w:p>
    <w:p w14:paraId="4B16B738" w14:textId="77777777" w:rsidR="008D0FF4" w:rsidRDefault="008D0FF4" w:rsidP="009D06BE">
      <w:pPr>
        <w:pStyle w:val="Heading1"/>
        <w:rPr>
          <w:rFonts w:ascii="Arial" w:hAnsi="Arial" w:cs="Arial"/>
          <w:color w:val="auto"/>
          <w:sz w:val="24"/>
          <w:szCs w:val="24"/>
        </w:rPr>
      </w:pPr>
    </w:p>
    <w:p w14:paraId="5AD09EAD" w14:textId="77777777" w:rsidR="008D0FF4" w:rsidRDefault="008D0FF4" w:rsidP="009D06BE">
      <w:pPr>
        <w:pStyle w:val="Heading1"/>
        <w:rPr>
          <w:rFonts w:ascii="Arial" w:hAnsi="Arial" w:cs="Arial"/>
          <w:color w:val="auto"/>
          <w:sz w:val="24"/>
          <w:szCs w:val="24"/>
        </w:rPr>
      </w:pPr>
    </w:p>
    <w:p w14:paraId="72463D3D" w14:textId="016851A8" w:rsidR="008D0FF4" w:rsidRDefault="008D0FF4" w:rsidP="009D06BE">
      <w:pPr>
        <w:pStyle w:val="Heading1"/>
        <w:rPr>
          <w:rFonts w:ascii="Arial" w:hAnsi="Arial" w:cs="Arial"/>
          <w:color w:val="auto"/>
          <w:sz w:val="24"/>
          <w:szCs w:val="24"/>
        </w:rPr>
      </w:pPr>
    </w:p>
    <w:bookmarkEnd w:id="1"/>
    <w:p w14:paraId="3A952EFC" w14:textId="77777777" w:rsidR="00263F4E" w:rsidRDefault="00263F4E" w:rsidP="007248E3">
      <w:pPr>
        <w:tabs>
          <w:tab w:val="left" w:pos="2690"/>
        </w:tabs>
        <w:rPr>
          <w:rFonts w:ascii="Arial" w:hAnsi="Arial" w:cs="Arial"/>
          <w:b/>
          <w:bCs/>
        </w:rPr>
      </w:pPr>
    </w:p>
    <w:p w14:paraId="47DFEC82" w14:textId="77777777" w:rsidR="008D0FF4" w:rsidRPr="004C3C2E" w:rsidRDefault="008D0FF4" w:rsidP="007248E3">
      <w:pPr>
        <w:tabs>
          <w:tab w:val="left" w:pos="2690"/>
        </w:tabs>
        <w:rPr>
          <w:rFonts w:ascii="Arial" w:hAnsi="Arial" w:cs="Arial"/>
          <w:b/>
          <w:bCs/>
        </w:rPr>
      </w:pPr>
    </w:p>
    <w:p w14:paraId="1D174367" w14:textId="77777777" w:rsidR="00492437" w:rsidRPr="00492437" w:rsidRDefault="00263F4E" w:rsidP="00492437">
      <w:pPr>
        <w:pStyle w:val="Heading1"/>
        <w:rPr>
          <w:rFonts w:ascii="Arial" w:hAnsi="Arial" w:cs="Arial"/>
          <w:color w:val="auto"/>
          <w:sz w:val="24"/>
          <w:szCs w:val="24"/>
        </w:rPr>
      </w:pPr>
      <w:r w:rsidRPr="009D06BE">
        <w:lastRenderedPageBreak/>
        <w:t xml:space="preserve">    </w:t>
      </w:r>
      <w:bookmarkStart w:id="2" w:name="_Toc235991041"/>
      <w:r w:rsidR="00492437" w:rsidRPr="00492437">
        <w:rPr>
          <w:rFonts w:ascii="Arial" w:hAnsi="Arial" w:cs="Arial"/>
          <w:color w:val="auto"/>
          <w:sz w:val="24"/>
          <w:szCs w:val="24"/>
        </w:rPr>
        <w:t>2. Business Overview</w:t>
      </w:r>
      <w:bookmarkEnd w:id="2"/>
    </w:p>
    <w:p w14:paraId="5C2BB05F" w14:textId="6D4577F1" w:rsidR="00263F4E" w:rsidRPr="009D06BE" w:rsidRDefault="00263F4E"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3" w:name="_Toc235990394"/>
      <w:bookmarkStart w:id="4" w:name="_Toc235991042"/>
      <w:r w:rsidRPr="009D06BE">
        <w:rPr>
          <w:rFonts w:ascii="Arial" w:hAnsi="Arial" w:cs="Arial"/>
          <w:color w:val="auto"/>
          <w:sz w:val="24"/>
          <w:szCs w:val="24"/>
        </w:rPr>
        <w:t>2.1 Business Description</w:t>
      </w:r>
      <w:bookmarkEnd w:id="3"/>
      <w:bookmarkEnd w:id="4"/>
    </w:p>
    <w:p w14:paraId="725CE039" w14:textId="7A6B9372" w:rsidR="00263F4E" w:rsidRPr="004C3C2E" w:rsidRDefault="00263F4E" w:rsidP="00263F4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is a UK-based startup that designs and sells innovative women's swimwear incorporating a discreet waterproof pocket for securely storing personal belongings such as a mobile phone, keys, bank cards, and cash. The business addresses a common problem faced by beach and pool visitors, who frequently have no secure place to store their valuables while swimming. </w:t>
      </w:r>
      <w:proofErr w:type="spellStart"/>
      <w:r w:rsidRPr="004C3C2E">
        <w:rPr>
          <w:rFonts w:ascii="Arial" w:hAnsi="Arial" w:cs="Arial"/>
        </w:rPr>
        <w:t>AquaVault</w:t>
      </w:r>
      <w:proofErr w:type="spellEnd"/>
      <w:r w:rsidRPr="004C3C2E">
        <w:rPr>
          <w:rFonts w:ascii="Arial" w:hAnsi="Arial" w:cs="Arial"/>
        </w:rPr>
        <w:t xml:space="preserve"> integrates style, practicality, and sustainability by using recycled materials and environmentally friendly packaging. Products will initially be sold through an e-commerce website, with plans to expand into selected UK retail stores.</w:t>
      </w:r>
    </w:p>
    <w:p w14:paraId="572CFCB6" w14:textId="61FCC031" w:rsidR="00263F4E" w:rsidRPr="009D06BE" w:rsidRDefault="00263F4E"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5" w:name="_Toc235990395"/>
      <w:bookmarkStart w:id="6" w:name="_Toc235991043"/>
      <w:r w:rsidRPr="009D06BE">
        <w:rPr>
          <w:rFonts w:ascii="Arial" w:hAnsi="Arial" w:cs="Arial"/>
          <w:color w:val="auto"/>
          <w:sz w:val="24"/>
          <w:szCs w:val="24"/>
        </w:rPr>
        <w:t>2.2. Mission</w:t>
      </w:r>
      <w:bookmarkEnd w:id="5"/>
      <w:bookmarkEnd w:id="6"/>
    </w:p>
    <w:p w14:paraId="39BA74D6" w14:textId="18EC0C84" w:rsidR="00263F4E" w:rsidRPr="004C3C2E" w:rsidRDefault="00F94D56" w:rsidP="00263F4E">
      <w:pPr>
        <w:tabs>
          <w:tab w:val="left" w:pos="2690"/>
        </w:tabs>
        <w:spacing w:line="360" w:lineRule="auto"/>
        <w:jc w:val="both"/>
        <w:rPr>
          <w:rFonts w:ascii="Arial" w:hAnsi="Arial" w:cs="Arial"/>
        </w:rPr>
      </w:pPr>
      <w:proofErr w:type="spellStart"/>
      <w:r w:rsidRPr="004C3C2E">
        <w:rPr>
          <w:rFonts w:ascii="Arial" w:hAnsi="Arial" w:cs="Arial"/>
        </w:rPr>
        <w:t>AquaVault's</w:t>
      </w:r>
      <w:proofErr w:type="spellEnd"/>
      <w:r w:rsidRPr="004C3C2E">
        <w:rPr>
          <w:rFonts w:ascii="Arial" w:hAnsi="Arial" w:cs="Arial"/>
        </w:rPr>
        <w:t xml:space="preserve"> mission is to provide stylish, practical, and sustainable swimwear that allows women to enjoy the beach and swimming with confidence while keeping their valuables secure.</w:t>
      </w:r>
    </w:p>
    <w:p w14:paraId="154E86C1" w14:textId="51D2CD42" w:rsidR="00F94D56" w:rsidRPr="009D06BE" w:rsidRDefault="00F94D56"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7" w:name="_Toc235990396"/>
      <w:bookmarkStart w:id="8" w:name="_Toc235991044"/>
      <w:r w:rsidRPr="009D06BE">
        <w:rPr>
          <w:rFonts w:ascii="Arial" w:hAnsi="Arial" w:cs="Arial"/>
          <w:color w:val="auto"/>
          <w:sz w:val="24"/>
          <w:szCs w:val="24"/>
        </w:rPr>
        <w:t>2.3. Vision</w:t>
      </w:r>
      <w:bookmarkEnd w:id="7"/>
      <w:bookmarkEnd w:id="8"/>
    </w:p>
    <w:p w14:paraId="2804E2D2" w14:textId="0193C9F7" w:rsidR="00F94D56" w:rsidRPr="004C3C2E" w:rsidRDefault="00F94D56" w:rsidP="00263F4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aims to become one of the UK's leading innovative swimwear brands by offering high-quality products that combine fashion, convenience, and environmental responsibility.</w:t>
      </w:r>
    </w:p>
    <w:p w14:paraId="2BE198C2" w14:textId="33437747" w:rsidR="00F94D56" w:rsidRPr="009D06BE" w:rsidRDefault="00F94D56"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9" w:name="_Toc235990397"/>
      <w:bookmarkStart w:id="10" w:name="_Toc235991045"/>
      <w:r w:rsidRPr="009D06BE">
        <w:rPr>
          <w:rFonts w:ascii="Arial" w:hAnsi="Arial" w:cs="Arial"/>
          <w:color w:val="auto"/>
          <w:sz w:val="24"/>
          <w:szCs w:val="24"/>
        </w:rPr>
        <w:t>2.4. Product and Features</w:t>
      </w:r>
      <w:bookmarkEnd w:id="9"/>
      <w:bookmarkEnd w:id="10"/>
    </w:p>
    <w:p w14:paraId="165AE5FD" w14:textId="77777777" w:rsidR="000A42E9" w:rsidRPr="004C3C2E" w:rsidRDefault="000A42E9" w:rsidP="000A42E9">
      <w:pPr>
        <w:tabs>
          <w:tab w:val="left" w:pos="2690"/>
        </w:tabs>
        <w:spacing w:line="360" w:lineRule="auto"/>
        <w:jc w:val="both"/>
        <w:rPr>
          <w:rFonts w:ascii="Arial" w:hAnsi="Arial" w:cs="Arial"/>
        </w:rPr>
      </w:pPr>
      <w:proofErr w:type="spellStart"/>
      <w:r w:rsidRPr="004C3C2E">
        <w:rPr>
          <w:rFonts w:ascii="Arial" w:hAnsi="Arial" w:cs="Arial"/>
        </w:rPr>
        <w:t>AquaVault's</w:t>
      </w:r>
      <w:proofErr w:type="spellEnd"/>
      <w:r w:rsidRPr="004C3C2E">
        <w:rPr>
          <w:rFonts w:ascii="Arial" w:hAnsi="Arial" w:cs="Arial"/>
        </w:rPr>
        <w:t xml:space="preserve"> flagship product is a premium women's one-piece swimsuit designed to combine style, comfort, security, and sustainability. Unlike traditional swimwear, </w:t>
      </w:r>
      <w:proofErr w:type="spellStart"/>
      <w:r w:rsidRPr="004C3C2E">
        <w:rPr>
          <w:rFonts w:ascii="Arial" w:hAnsi="Arial" w:cs="Arial"/>
        </w:rPr>
        <w:t>AquaVault</w:t>
      </w:r>
      <w:proofErr w:type="spellEnd"/>
      <w:r w:rsidRPr="004C3C2E">
        <w:rPr>
          <w:rFonts w:ascii="Arial" w:hAnsi="Arial" w:cs="Arial"/>
        </w:rPr>
        <w:t xml:space="preserve"> features a discreet waterproof storage system that allows women to keep their essential belongings safe while enjoying the beach, pool, or other water activities.</w:t>
      </w:r>
    </w:p>
    <w:p w14:paraId="3835DCEC" w14:textId="77777777"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The swimsuit is made from quick-dry recycled fabric and has a modern, supportive design suitable for different body types. It will be available in a range of colours and sizes to meet different customer preferences while providing both comfort and functionality.</w:t>
      </w:r>
    </w:p>
    <w:p w14:paraId="7D5C91E5" w14:textId="77777777" w:rsidR="000A42E9" w:rsidRPr="004C3C2E" w:rsidRDefault="000A42E9" w:rsidP="000A42E9">
      <w:pPr>
        <w:tabs>
          <w:tab w:val="left" w:pos="2690"/>
        </w:tabs>
        <w:spacing w:line="360" w:lineRule="auto"/>
        <w:jc w:val="both"/>
        <w:rPr>
          <w:rFonts w:ascii="Arial" w:hAnsi="Arial" w:cs="Arial"/>
          <w:b/>
          <w:bCs/>
        </w:rPr>
      </w:pPr>
    </w:p>
    <w:p w14:paraId="74C83D8A" w14:textId="77777777" w:rsidR="000A42E9" w:rsidRPr="004C3C2E" w:rsidRDefault="000A42E9" w:rsidP="000A42E9">
      <w:pPr>
        <w:tabs>
          <w:tab w:val="left" w:pos="2690"/>
        </w:tabs>
        <w:spacing w:line="360" w:lineRule="auto"/>
        <w:jc w:val="both"/>
        <w:rPr>
          <w:rFonts w:ascii="Arial" w:hAnsi="Arial" w:cs="Arial"/>
          <w:b/>
          <w:bCs/>
        </w:rPr>
      </w:pPr>
    </w:p>
    <w:p w14:paraId="59672925" w14:textId="77777777" w:rsidR="009D06BE" w:rsidRDefault="009D06BE" w:rsidP="000A42E9">
      <w:pPr>
        <w:tabs>
          <w:tab w:val="left" w:pos="2690"/>
        </w:tabs>
        <w:spacing w:line="360" w:lineRule="auto"/>
        <w:jc w:val="both"/>
        <w:rPr>
          <w:rFonts w:ascii="Arial" w:hAnsi="Arial" w:cs="Arial"/>
          <w:b/>
          <w:bCs/>
        </w:rPr>
      </w:pPr>
    </w:p>
    <w:p w14:paraId="0569248D" w14:textId="60E557D3"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lastRenderedPageBreak/>
        <w:t>Waterproof Pocket Design</w:t>
      </w:r>
    </w:p>
    <w:p w14:paraId="2DABEE65" w14:textId="77777777"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The waterproof pocket is located on the right side of the waist, between the inner and outer layers of the swimsuit. This keeps the pocket completely hidden from the outside, maintaining the swimsuit's stylish appearance without affecting comfort.</w:t>
      </w:r>
    </w:p>
    <w:p w14:paraId="37E562DF" w14:textId="77777777"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The pocket is secured with a discreet 12–15 cm waterproof zip that blends naturally into the fabric. Inside the pocket is a removable waterproof TPU pouch. Before swimming, users place their valuables, such as a smartphone, keys, bank cards, or cash, inside the pouch and seal it securely. The pouch is then inserted into the hidden pocket, and the waterproof zip is closed to provide an extra layer of protection.</w:t>
      </w:r>
    </w:p>
    <w:p w14:paraId="760ED81B" w14:textId="77777777"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The removable TPU pouch helps protect personal belongings from water, sand, and moisture while making the swimsuit easier to clean and maintain. If needed, the pouch can be removed, cleaned, or replaced without affecting the swimsuit itself.</w:t>
      </w:r>
    </w:p>
    <w:p w14:paraId="32856E82" w14:textId="77777777"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t>Key Features</w:t>
      </w:r>
    </w:p>
    <w:p w14:paraId="43ED3DE1"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Hidden waterproof side pocket </w:t>
      </w:r>
    </w:p>
    <w:p w14:paraId="7F6BB39B"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Integrated waterproof zip </w:t>
      </w:r>
    </w:p>
    <w:p w14:paraId="61D63D77"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Removable waterproof TPU pouch </w:t>
      </w:r>
    </w:p>
    <w:p w14:paraId="7300D751"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Secure storage for a smartphone, keys, bank cards, and cash </w:t>
      </w:r>
    </w:p>
    <w:p w14:paraId="02513D82"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Quick-dry and chlorine-resistant fabric </w:t>
      </w:r>
    </w:p>
    <w:p w14:paraId="01B15A1B"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Made from recycled materials </w:t>
      </w:r>
    </w:p>
    <w:p w14:paraId="0BDA61EE"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 xml:space="preserve">Comfortable, supportive, and stylish design </w:t>
      </w:r>
    </w:p>
    <w:p w14:paraId="53EBA0B3" w14:textId="77777777" w:rsidR="000A42E9" w:rsidRPr="004C3C2E" w:rsidRDefault="000A42E9" w:rsidP="000A42E9">
      <w:pPr>
        <w:numPr>
          <w:ilvl w:val="0"/>
          <w:numId w:val="1"/>
        </w:numPr>
        <w:tabs>
          <w:tab w:val="left" w:pos="2690"/>
        </w:tabs>
        <w:spacing w:line="360" w:lineRule="auto"/>
        <w:jc w:val="both"/>
        <w:rPr>
          <w:rFonts w:ascii="Arial" w:hAnsi="Arial" w:cs="Arial"/>
        </w:rPr>
      </w:pPr>
      <w:r w:rsidRPr="004C3C2E">
        <w:rPr>
          <w:rFonts w:ascii="Arial" w:hAnsi="Arial" w:cs="Arial"/>
        </w:rPr>
        <w:t>Eco-friendly recyclable packaging</w:t>
      </w:r>
    </w:p>
    <w:p w14:paraId="7DF800BE" w14:textId="77777777" w:rsidR="000A42E9" w:rsidRPr="004C3C2E" w:rsidRDefault="000A42E9" w:rsidP="000A42E9">
      <w:pPr>
        <w:tabs>
          <w:tab w:val="left" w:pos="2690"/>
        </w:tabs>
        <w:spacing w:line="360" w:lineRule="auto"/>
        <w:jc w:val="both"/>
        <w:rPr>
          <w:rFonts w:ascii="Arial" w:hAnsi="Arial" w:cs="Arial"/>
        </w:rPr>
      </w:pPr>
    </w:p>
    <w:p w14:paraId="22080A0E" w14:textId="77777777" w:rsidR="000A42E9" w:rsidRPr="004C3C2E" w:rsidRDefault="000A42E9" w:rsidP="000A42E9">
      <w:pPr>
        <w:tabs>
          <w:tab w:val="left" w:pos="2690"/>
        </w:tabs>
        <w:spacing w:line="360" w:lineRule="auto"/>
        <w:jc w:val="both"/>
        <w:rPr>
          <w:rFonts w:ascii="Arial" w:hAnsi="Arial" w:cs="Arial"/>
        </w:rPr>
      </w:pPr>
    </w:p>
    <w:p w14:paraId="446A4336" w14:textId="77777777" w:rsidR="000A42E9" w:rsidRPr="004C3C2E" w:rsidRDefault="000A42E9" w:rsidP="000A42E9">
      <w:pPr>
        <w:tabs>
          <w:tab w:val="left" w:pos="2690"/>
        </w:tabs>
        <w:spacing w:line="360" w:lineRule="auto"/>
        <w:jc w:val="both"/>
        <w:rPr>
          <w:rFonts w:ascii="Arial" w:hAnsi="Arial" w:cs="Arial"/>
        </w:rPr>
      </w:pPr>
    </w:p>
    <w:p w14:paraId="346B6D6E" w14:textId="77777777" w:rsidR="000A42E9" w:rsidRPr="004C3C2E" w:rsidRDefault="000A42E9" w:rsidP="000A42E9">
      <w:pPr>
        <w:tabs>
          <w:tab w:val="left" w:pos="2690"/>
        </w:tabs>
        <w:spacing w:line="360" w:lineRule="auto"/>
        <w:jc w:val="both"/>
        <w:rPr>
          <w:rFonts w:ascii="Arial" w:hAnsi="Arial" w:cs="Arial"/>
        </w:rPr>
      </w:pPr>
    </w:p>
    <w:p w14:paraId="166ECC3F" w14:textId="77777777" w:rsidR="000A42E9" w:rsidRPr="004C3C2E" w:rsidRDefault="000A42E9" w:rsidP="000A42E9">
      <w:pPr>
        <w:tabs>
          <w:tab w:val="left" w:pos="2690"/>
        </w:tabs>
        <w:spacing w:line="360" w:lineRule="auto"/>
        <w:jc w:val="both"/>
        <w:rPr>
          <w:rFonts w:ascii="Arial" w:hAnsi="Arial" w:cs="Arial"/>
        </w:rPr>
      </w:pPr>
    </w:p>
    <w:p w14:paraId="5CA73876" w14:textId="77777777" w:rsidR="000A42E9" w:rsidRPr="004C3C2E" w:rsidRDefault="000A42E9" w:rsidP="000A42E9">
      <w:pPr>
        <w:tabs>
          <w:tab w:val="left" w:pos="2690"/>
        </w:tabs>
        <w:spacing w:line="360" w:lineRule="auto"/>
        <w:jc w:val="both"/>
        <w:rPr>
          <w:rFonts w:ascii="Arial" w:hAnsi="Arial" w:cs="Arial"/>
        </w:rPr>
      </w:pPr>
    </w:p>
    <w:p w14:paraId="78B375B1" w14:textId="62BAABE4" w:rsidR="000A42E9" w:rsidRPr="009D06BE" w:rsidRDefault="000A42E9" w:rsidP="009D06BE">
      <w:pPr>
        <w:pStyle w:val="Heading1"/>
        <w:rPr>
          <w:rFonts w:ascii="Arial" w:hAnsi="Arial" w:cs="Arial"/>
          <w:color w:val="auto"/>
          <w:sz w:val="24"/>
          <w:szCs w:val="24"/>
        </w:rPr>
      </w:pPr>
      <w:bookmarkStart w:id="11" w:name="_Toc235990398"/>
      <w:bookmarkStart w:id="12" w:name="_Toc235991046"/>
      <w:r w:rsidRPr="009D06BE">
        <w:rPr>
          <w:rFonts w:ascii="Arial" w:hAnsi="Arial" w:cs="Arial"/>
          <w:color w:val="auto"/>
          <w:sz w:val="24"/>
          <w:szCs w:val="24"/>
        </w:rPr>
        <w:lastRenderedPageBreak/>
        <w:t>3. Legal Structure and Management Structure</w:t>
      </w:r>
      <w:bookmarkEnd w:id="11"/>
      <w:bookmarkEnd w:id="12"/>
      <w:r w:rsidRPr="009D06BE">
        <w:rPr>
          <w:rFonts w:ascii="Arial" w:hAnsi="Arial" w:cs="Arial"/>
          <w:color w:val="auto"/>
          <w:sz w:val="24"/>
          <w:szCs w:val="24"/>
        </w:rPr>
        <w:t xml:space="preserve"> </w:t>
      </w:r>
    </w:p>
    <w:p w14:paraId="6309219B" w14:textId="0C7F8C78" w:rsidR="000A42E9" w:rsidRPr="009D06BE" w:rsidRDefault="000A42E9"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13" w:name="_Toc235990399"/>
      <w:bookmarkStart w:id="14" w:name="_Toc235991047"/>
      <w:r w:rsidRPr="009D06BE">
        <w:rPr>
          <w:rFonts w:ascii="Arial" w:hAnsi="Arial" w:cs="Arial"/>
          <w:color w:val="auto"/>
          <w:sz w:val="24"/>
          <w:szCs w:val="24"/>
        </w:rPr>
        <w:t>3.1. Legal Structure</w:t>
      </w:r>
      <w:bookmarkEnd w:id="13"/>
      <w:bookmarkEnd w:id="14"/>
    </w:p>
    <w:p w14:paraId="7073D16F" w14:textId="318897DA" w:rsidR="000A42E9" w:rsidRPr="004C3C2E" w:rsidRDefault="000A42E9" w:rsidP="000A42E9">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operate as a Private Limited Company (Ltd) in the United Kingdom. This legal structure was selected because it provides limited liability protection, meaning the owner's personal assets remain safeguarded if the business encounters financial difficulties. Operating as a limited company also strengthens credibility with customers, suppliers, and potential investors. As </w:t>
      </w:r>
      <w:proofErr w:type="spellStart"/>
      <w:r w:rsidRPr="004C3C2E">
        <w:rPr>
          <w:rFonts w:ascii="Arial" w:hAnsi="Arial" w:cs="Arial"/>
        </w:rPr>
        <w:t>AquaVault</w:t>
      </w:r>
      <w:proofErr w:type="spellEnd"/>
      <w:r w:rsidRPr="004C3C2E">
        <w:rPr>
          <w:rFonts w:ascii="Arial" w:hAnsi="Arial" w:cs="Arial"/>
        </w:rPr>
        <w:t xml:space="preserve"> pursues future growth and expansion, this structure offers greater capacity to attract investment and support long-term business development.</w:t>
      </w:r>
    </w:p>
    <w:p w14:paraId="1F90BC25" w14:textId="02C24BBE" w:rsidR="000A42E9" w:rsidRPr="009D06BE" w:rsidRDefault="000A42E9"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15" w:name="_Toc235990400"/>
      <w:bookmarkStart w:id="16" w:name="_Toc235991048"/>
      <w:r w:rsidRPr="009D06BE">
        <w:rPr>
          <w:rFonts w:ascii="Arial" w:hAnsi="Arial" w:cs="Arial"/>
          <w:color w:val="auto"/>
          <w:sz w:val="24"/>
          <w:szCs w:val="24"/>
        </w:rPr>
        <w:t>3.2. Management Structure</w:t>
      </w:r>
      <w:bookmarkEnd w:id="15"/>
      <w:bookmarkEnd w:id="16"/>
      <w:r w:rsidRPr="009D06BE">
        <w:rPr>
          <w:rFonts w:ascii="Arial" w:hAnsi="Arial" w:cs="Arial"/>
          <w:color w:val="auto"/>
          <w:sz w:val="24"/>
          <w:szCs w:val="24"/>
        </w:rPr>
        <w:t xml:space="preserve"> </w:t>
      </w:r>
    </w:p>
    <w:p w14:paraId="764EE766" w14:textId="77777777" w:rsidR="000A42E9" w:rsidRPr="004C3C2E" w:rsidRDefault="000A42E9" w:rsidP="000A42E9">
      <w:pPr>
        <w:tabs>
          <w:tab w:val="left" w:pos="2690"/>
        </w:tabs>
        <w:spacing w:line="360" w:lineRule="auto"/>
        <w:jc w:val="both"/>
        <w:rPr>
          <w:rFonts w:ascii="Arial" w:hAnsi="Arial" w:cs="Arial"/>
        </w:rPr>
      </w:pPr>
    </w:p>
    <w:p w14:paraId="233BEA8A" w14:textId="1FCA7964"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 xml:space="preserve">During the start-up stage, </w:t>
      </w:r>
      <w:proofErr w:type="spellStart"/>
      <w:r w:rsidRPr="004C3C2E">
        <w:rPr>
          <w:rFonts w:ascii="Arial" w:hAnsi="Arial" w:cs="Arial"/>
        </w:rPr>
        <w:t>AquaVault</w:t>
      </w:r>
      <w:proofErr w:type="spellEnd"/>
      <w:r w:rsidRPr="004C3C2E">
        <w:rPr>
          <w:rFonts w:ascii="Arial" w:hAnsi="Arial" w:cs="Arial"/>
        </w:rPr>
        <w:t xml:space="preserve"> will maintain a lean management structure to keep operating costs low while ensuring the business runs efficiently. As the company grows, additional employees will be recruited to support various business functions.</w:t>
      </w:r>
    </w:p>
    <w:p w14:paraId="673D806B" w14:textId="39501B86"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t>Management Structure</w:t>
      </w:r>
    </w:p>
    <w:p w14:paraId="4AB2CB4A" w14:textId="77777777" w:rsidR="000A42E9" w:rsidRPr="004C3C2E" w:rsidRDefault="000A42E9" w:rsidP="000A42E9">
      <w:pPr>
        <w:tabs>
          <w:tab w:val="left" w:pos="2690"/>
        </w:tabs>
        <w:spacing w:line="360" w:lineRule="auto"/>
        <w:jc w:val="both"/>
        <w:rPr>
          <w:rFonts w:ascii="Arial" w:hAnsi="Arial" w:cs="Arial"/>
          <w:b/>
          <w:bCs/>
        </w:rPr>
      </w:pPr>
    </w:p>
    <w:p w14:paraId="384BABA4" w14:textId="1653358A"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t>Founder &amp; Managing Director</w:t>
      </w:r>
    </w:p>
    <w:p w14:paraId="4A047185" w14:textId="489780CD" w:rsidR="000A42E9" w:rsidRPr="004C3C2E" w:rsidRDefault="000A42E9" w:rsidP="000A42E9">
      <w:pPr>
        <w:pStyle w:val="ListParagraph"/>
        <w:numPr>
          <w:ilvl w:val="0"/>
          <w:numId w:val="2"/>
        </w:numPr>
        <w:tabs>
          <w:tab w:val="left" w:pos="2690"/>
        </w:tabs>
        <w:spacing w:line="360" w:lineRule="auto"/>
        <w:jc w:val="both"/>
        <w:rPr>
          <w:rFonts w:ascii="Arial" w:hAnsi="Arial" w:cs="Arial"/>
        </w:rPr>
      </w:pPr>
      <w:r w:rsidRPr="004C3C2E">
        <w:rPr>
          <w:rFonts w:ascii="Arial" w:hAnsi="Arial" w:cs="Arial"/>
        </w:rPr>
        <w:t>Oversees overall business operations.</w:t>
      </w:r>
    </w:p>
    <w:p w14:paraId="2783C4F9" w14:textId="07B3ED41" w:rsidR="000A42E9" w:rsidRPr="004C3C2E" w:rsidRDefault="000A42E9" w:rsidP="000A42E9">
      <w:pPr>
        <w:pStyle w:val="ListParagraph"/>
        <w:numPr>
          <w:ilvl w:val="0"/>
          <w:numId w:val="2"/>
        </w:numPr>
        <w:tabs>
          <w:tab w:val="left" w:pos="2690"/>
        </w:tabs>
        <w:spacing w:line="360" w:lineRule="auto"/>
        <w:jc w:val="both"/>
        <w:rPr>
          <w:rFonts w:ascii="Arial" w:hAnsi="Arial" w:cs="Arial"/>
        </w:rPr>
      </w:pPr>
      <w:r w:rsidRPr="004C3C2E">
        <w:rPr>
          <w:rFonts w:ascii="Arial" w:hAnsi="Arial" w:cs="Arial"/>
        </w:rPr>
        <w:t>Makes strategic decisions.</w:t>
      </w:r>
    </w:p>
    <w:p w14:paraId="762418E5" w14:textId="49836D8F" w:rsidR="000A42E9" w:rsidRPr="004C3C2E" w:rsidRDefault="000A42E9" w:rsidP="000A42E9">
      <w:pPr>
        <w:pStyle w:val="ListParagraph"/>
        <w:numPr>
          <w:ilvl w:val="0"/>
          <w:numId w:val="2"/>
        </w:numPr>
        <w:tabs>
          <w:tab w:val="left" w:pos="2690"/>
        </w:tabs>
        <w:spacing w:line="360" w:lineRule="auto"/>
        <w:jc w:val="both"/>
        <w:rPr>
          <w:rFonts w:ascii="Arial" w:hAnsi="Arial" w:cs="Arial"/>
        </w:rPr>
      </w:pPr>
      <w:r w:rsidRPr="004C3C2E">
        <w:rPr>
          <w:rFonts w:ascii="Arial" w:hAnsi="Arial" w:cs="Arial"/>
        </w:rPr>
        <w:t>Manages finances and supplier relationships.</w:t>
      </w:r>
    </w:p>
    <w:p w14:paraId="4F02B4A7" w14:textId="37E93057"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w:t>
      </w:r>
    </w:p>
    <w:p w14:paraId="692937C9" w14:textId="520ED34D"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t>Marketing &amp; Sales Manager</w:t>
      </w:r>
    </w:p>
    <w:p w14:paraId="6D4E1A4B" w14:textId="79141BE0" w:rsidR="000A42E9" w:rsidRPr="004C3C2E" w:rsidRDefault="000A42E9" w:rsidP="000A42E9">
      <w:pPr>
        <w:pStyle w:val="ListParagraph"/>
        <w:numPr>
          <w:ilvl w:val="0"/>
          <w:numId w:val="4"/>
        </w:numPr>
        <w:tabs>
          <w:tab w:val="left" w:pos="2690"/>
        </w:tabs>
        <w:spacing w:line="360" w:lineRule="auto"/>
        <w:jc w:val="both"/>
        <w:rPr>
          <w:rFonts w:ascii="Arial" w:hAnsi="Arial" w:cs="Arial"/>
        </w:rPr>
      </w:pPr>
      <w:r w:rsidRPr="004C3C2E">
        <w:rPr>
          <w:rFonts w:ascii="Arial" w:hAnsi="Arial" w:cs="Arial"/>
        </w:rPr>
        <w:t>Manages social media platforms.</w:t>
      </w:r>
    </w:p>
    <w:p w14:paraId="6853AE3F" w14:textId="205E98DA" w:rsidR="000A42E9" w:rsidRPr="004C3C2E" w:rsidRDefault="000A42E9" w:rsidP="000A42E9">
      <w:pPr>
        <w:pStyle w:val="ListParagraph"/>
        <w:numPr>
          <w:ilvl w:val="0"/>
          <w:numId w:val="4"/>
        </w:numPr>
        <w:tabs>
          <w:tab w:val="left" w:pos="2690"/>
        </w:tabs>
        <w:spacing w:line="360" w:lineRule="auto"/>
        <w:jc w:val="both"/>
        <w:rPr>
          <w:rFonts w:ascii="Arial" w:hAnsi="Arial" w:cs="Arial"/>
        </w:rPr>
      </w:pPr>
      <w:r w:rsidRPr="004C3C2E">
        <w:rPr>
          <w:rFonts w:ascii="Arial" w:hAnsi="Arial" w:cs="Arial"/>
        </w:rPr>
        <w:t>Creates marketing campaigns.</w:t>
      </w:r>
    </w:p>
    <w:p w14:paraId="6D50A297" w14:textId="23BF2BFC" w:rsidR="000A42E9" w:rsidRPr="004C3C2E" w:rsidRDefault="000A42E9" w:rsidP="000A42E9">
      <w:pPr>
        <w:pStyle w:val="ListParagraph"/>
        <w:numPr>
          <w:ilvl w:val="0"/>
          <w:numId w:val="4"/>
        </w:numPr>
        <w:tabs>
          <w:tab w:val="left" w:pos="2690"/>
        </w:tabs>
        <w:spacing w:line="360" w:lineRule="auto"/>
        <w:jc w:val="both"/>
        <w:rPr>
          <w:rFonts w:ascii="Arial" w:hAnsi="Arial" w:cs="Arial"/>
        </w:rPr>
      </w:pPr>
      <w:r w:rsidRPr="004C3C2E">
        <w:rPr>
          <w:rFonts w:ascii="Arial" w:hAnsi="Arial" w:cs="Arial"/>
        </w:rPr>
        <w:t>Builds customer relationships.</w:t>
      </w:r>
    </w:p>
    <w:p w14:paraId="497A76C9" w14:textId="348DEB6A" w:rsidR="000A42E9" w:rsidRPr="004C3C2E" w:rsidRDefault="000A42E9" w:rsidP="000A42E9">
      <w:pPr>
        <w:pStyle w:val="ListParagraph"/>
        <w:numPr>
          <w:ilvl w:val="0"/>
          <w:numId w:val="4"/>
        </w:numPr>
        <w:tabs>
          <w:tab w:val="left" w:pos="2690"/>
        </w:tabs>
        <w:spacing w:line="360" w:lineRule="auto"/>
        <w:jc w:val="both"/>
        <w:rPr>
          <w:rFonts w:ascii="Arial" w:hAnsi="Arial" w:cs="Arial"/>
        </w:rPr>
      </w:pPr>
      <w:r w:rsidRPr="004C3C2E">
        <w:rPr>
          <w:rFonts w:ascii="Arial" w:hAnsi="Arial" w:cs="Arial"/>
        </w:rPr>
        <w:t>Develops promotional activities.</w:t>
      </w:r>
    </w:p>
    <w:p w14:paraId="7A2BE7A4" w14:textId="77777777" w:rsidR="000A42E9" w:rsidRPr="004C3C2E" w:rsidRDefault="000A42E9" w:rsidP="000A42E9">
      <w:pPr>
        <w:tabs>
          <w:tab w:val="left" w:pos="2690"/>
        </w:tabs>
        <w:spacing w:line="360" w:lineRule="auto"/>
        <w:jc w:val="both"/>
        <w:rPr>
          <w:rFonts w:ascii="Arial" w:hAnsi="Arial" w:cs="Arial"/>
        </w:rPr>
      </w:pPr>
    </w:p>
    <w:p w14:paraId="37A15344" w14:textId="54E999C0"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w:t>
      </w:r>
    </w:p>
    <w:p w14:paraId="76DD08A0" w14:textId="77777777" w:rsidR="00492437" w:rsidRDefault="00492437" w:rsidP="000A42E9">
      <w:pPr>
        <w:tabs>
          <w:tab w:val="left" w:pos="2690"/>
        </w:tabs>
        <w:spacing w:line="360" w:lineRule="auto"/>
        <w:jc w:val="both"/>
        <w:rPr>
          <w:rFonts w:ascii="Arial" w:hAnsi="Arial" w:cs="Arial"/>
          <w:b/>
          <w:bCs/>
        </w:rPr>
      </w:pPr>
    </w:p>
    <w:p w14:paraId="145A8E36" w14:textId="21D15600"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lastRenderedPageBreak/>
        <w:t>Operations &amp; Logistics Manager</w:t>
      </w:r>
    </w:p>
    <w:p w14:paraId="710E6656" w14:textId="388C4FAE" w:rsidR="000A42E9" w:rsidRPr="004C3C2E" w:rsidRDefault="000A42E9" w:rsidP="000260C3">
      <w:pPr>
        <w:pStyle w:val="ListParagraph"/>
        <w:numPr>
          <w:ilvl w:val="0"/>
          <w:numId w:val="6"/>
        </w:numPr>
        <w:tabs>
          <w:tab w:val="left" w:pos="2690"/>
        </w:tabs>
        <w:spacing w:line="360" w:lineRule="auto"/>
        <w:jc w:val="both"/>
        <w:rPr>
          <w:rFonts w:ascii="Arial" w:hAnsi="Arial" w:cs="Arial"/>
        </w:rPr>
      </w:pPr>
      <w:r w:rsidRPr="004C3C2E">
        <w:rPr>
          <w:rFonts w:ascii="Arial" w:hAnsi="Arial" w:cs="Arial"/>
        </w:rPr>
        <w:t>Coordinates production.</w:t>
      </w:r>
    </w:p>
    <w:p w14:paraId="5078DE56" w14:textId="55A4B3A9" w:rsidR="000A42E9" w:rsidRPr="004C3C2E" w:rsidRDefault="000A42E9" w:rsidP="000260C3">
      <w:pPr>
        <w:pStyle w:val="ListParagraph"/>
        <w:numPr>
          <w:ilvl w:val="0"/>
          <w:numId w:val="6"/>
        </w:numPr>
        <w:tabs>
          <w:tab w:val="left" w:pos="2690"/>
        </w:tabs>
        <w:spacing w:line="360" w:lineRule="auto"/>
        <w:jc w:val="both"/>
        <w:rPr>
          <w:rFonts w:ascii="Arial" w:hAnsi="Arial" w:cs="Arial"/>
        </w:rPr>
      </w:pPr>
      <w:r w:rsidRPr="004C3C2E">
        <w:rPr>
          <w:rFonts w:ascii="Arial" w:hAnsi="Arial" w:cs="Arial"/>
        </w:rPr>
        <w:t>Monitors inventory.</w:t>
      </w:r>
    </w:p>
    <w:p w14:paraId="47F67510" w14:textId="15FCEFD4" w:rsidR="000A42E9" w:rsidRPr="004C3C2E" w:rsidRDefault="000A42E9" w:rsidP="000260C3">
      <w:pPr>
        <w:pStyle w:val="ListParagraph"/>
        <w:numPr>
          <w:ilvl w:val="0"/>
          <w:numId w:val="6"/>
        </w:numPr>
        <w:tabs>
          <w:tab w:val="left" w:pos="2690"/>
        </w:tabs>
        <w:spacing w:line="360" w:lineRule="auto"/>
        <w:jc w:val="both"/>
        <w:rPr>
          <w:rFonts w:ascii="Arial" w:hAnsi="Arial" w:cs="Arial"/>
        </w:rPr>
      </w:pPr>
      <w:r w:rsidRPr="004C3C2E">
        <w:rPr>
          <w:rFonts w:ascii="Arial" w:hAnsi="Arial" w:cs="Arial"/>
        </w:rPr>
        <w:t>Organises packaging and deliveries.</w:t>
      </w:r>
    </w:p>
    <w:p w14:paraId="54F5CF43" w14:textId="595F8688" w:rsidR="000A42E9" w:rsidRPr="004C3C2E" w:rsidRDefault="000A42E9" w:rsidP="000260C3">
      <w:pPr>
        <w:pStyle w:val="ListParagraph"/>
        <w:numPr>
          <w:ilvl w:val="0"/>
          <w:numId w:val="6"/>
        </w:numPr>
        <w:tabs>
          <w:tab w:val="left" w:pos="2690"/>
        </w:tabs>
        <w:spacing w:line="360" w:lineRule="auto"/>
        <w:jc w:val="both"/>
        <w:rPr>
          <w:rFonts w:ascii="Arial" w:hAnsi="Arial" w:cs="Arial"/>
        </w:rPr>
      </w:pPr>
      <w:r w:rsidRPr="004C3C2E">
        <w:rPr>
          <w:rFonts w:ascii="Arial" w:hAnsi="Arial" w:cs="Arial"/>
        </w:rPr>
        <w:t>Ensures product quality.</w:t>
      </w:r>
    </w:p>
    <w:p w14:paraId="751D1F1E" w14:textId="77777777" w:rsidR="000A42E9" w:rsidRPr="004C3C2E" w:rsidRDefault="000A42E9" w:rsidP="000A42E9">
      <w:pPr>
        <w:tabs>
          <w:tab w:val="left" w:pos="2690"/>
        </w:tabs>
        <w:spacing w:line="360" w:lineRule="auto"/>
        <w:jc w:val="both"/>
        <w:rPr>
          <w:rFonts w:ascii="Arial" w:hAnsi="Arial" w:cs="Arial"/>
        </w:rPr>
      </w:pPr>
    </w:p>
    <w:p w14:paraId="1E428E67" w14:textId="42D561F3" w:rsidR="000A42E9" w:rsidRPr="004C3C2E" w:rsidRDefault="000A42E9" w:rsidP="000A42E9">
      <w:pPr>
        <w:tabs>
          <w:tab w:val="left" w:pos="2690"/>
        </w:tabs>
        <w:spacing w:line="360" w:lineRule="auto"/>
        <w:jc w:val="both"/>
        <w:rPr>
          <w:rFonts w:ascii="Arial" w:hAnsi="Arial" w:cs="Arial"/>
        </w:rPr>
      </w:pPr>
      <w:r w:rsidRPr="004C3C2E">
        <w:rPr>
          <w:rFonts w:ascii="Arial" w:hAnsi="Arial" w:cs="Arial"/>
        </w:rPr>
        <w:t>↓</w:t>
      </w:r>
    </w:p>
    <w:p w14:paraId="7CC3CA3C" w14:textId="4A010646" w:rsidR="000A42E9" w:rsidRPr="004C3C2E" w:rsidRDefault="000A42E9" w:rsidP="000A42E9">
      <w:pPr>
        <w:tabs>
          <w:tab w:val="left" w:pos="2690"/>
        </w:tabs>
        <w:spacing w:line="360" w:lineRule="auto"/>
        <w:jc w:val="both"/>
        <w:rPr>
          <w:rFonts w:ascii="Arial" w:hAnsi="Arial" w:cs="Arial"/>
          <w:b/>
          <w:bCs/>
        </w:rPr>
      </w:pPr>
      <w:r w:rsidRPr="004C3C2E">
        <w:rPr>
          <w:rFonts w:ascii="Arial" w:hAnsi="Arial" w:cs="Arial"/>
          <w:b/>
          <w:bCs/>
        </w:rPr>
        <w:t>Customer Service Assistant</w:t>
      </w:r>
    </w:p>
    <w:p w14:paraId="7E3250B6" w14:textId="49C761C2" w:rsidR="000A42E9" w:rsidRPr="004C3C2E" w:rsidRDefault="000A42E9" w:rsidP="000260C3">
      <w:pPr>
        <w:pStyle w:val="ListParagraph"/>
        <w:numPr>
          <w:ilvl w:val="0"/>
          <w:numId w:val="8"/>
        </w:numPr>
        <w:tabs>
          <w:tab w:val="left" w:pos="2690"/>
        </w:tabs>
        <w:spacing w:line="360" w:lineRule="auto"/>
        <w:jc w:val="both"/>
        <w:rPr>
          <w:rFonts w:ascii="Arial" w:hAnsi="Arial" w:cs="Arial"/>
        </w:rPr>
      </w:pPr>
      <w:r w:rsidRPr="004C3C2E">
        <w:rPr>
          <w:rFonts w:ascii="Arial" w:hAnsi="Arial" w:cs="Arial"/>
        </w:rPr>
        <w:t>Responds to customer enquiries.</w:t>
      </w:r>
    </w:p>
    <w:p w14:paraId="6B4F4C20" w14:textId="11DDDE44" w:rsidR="000A42E9" w:rsidRPr="004C3C2E" w:rsidRDefault="000A42E9" w:rsidP="000260C3">
      <w:pPr>
        <w:pStyle w:val="ListParagraph"/>
        <w:numPr>
          <w:ilvl w:val="0"/>
          <w:numId w:val="8"/>
        </w:numPr>
        <w:tabs>
          <w:tab w:val="left" w:pos="2690"/>
        </w:tabs>
        <w:spacing w:line="360" w:lineRule="auto"/>
        <w:jc w:val="both"/>
        <w:rPr>
          <w:rFonts w:ascii="Arial" w:hAnsi="Arial" w:cs="Arial"/>
        </w:rPr>
      </w:pPr>
      <w:r w:rsidRPr="004C3C2E">
        <w:rPr>
          <w:rFonts w:ascii="Arial" w:hAnsi="Arial" w:cs="Arial"/>
        </w:rPr>
        <w:t>Processes orders and returns.</w:t>
      </w:r>
    </w:p>
    <w:p w14:paraId="25A5C965" w14:textId="6AE7D2FA" w:rsidR="000A42E9" w:rsidRPr="004C3C2E" w:rsidRDefault="000A42E9" w:rsidP="000260C3">
      <w:pPr>
        <w:pStyle w:val="ListParagraph"/>
        <w:numPr>
          <w:ilvl w:val="0"/>
          <w:numId w:val="8"/>
        </w:numPr>
        <w:tabs>
          <w:tab w:val="left" w:pos="2690"/>
        </w:tabs>
        <w:spacing w:line="360" w:lineRule="auto"/>
        <w:jc w:val="both"/>
        <w:rPr>
          <w:rFonts w:ascii="Arial" w:hAnsi="Arial" w:cs="Arial"/>
        </w:rPr>
      </w:pPr>
      <w:r w:rsidRPr="004C3C2E">
        <w:rPr>
          <w:rFonts w:ascii="Arial" w:hAnsi="Arial" w:cs="Arial"/>
        </w:rPr>
        <w:t>Handles customer feedback.</w:t>
      </w:r>
    </w:p>
    <w:p w14:paraId="59A525B2" w14:textId="77777777" w:rsidR="00E82C20" w:rsidRPr="004C3C2E" w:rsidRDefault="00E82C20" w:rsidP="00E82C20">
      <w:pPr>
        <w:tabs>
          <w:tab w:val="left" w:pos="2690"/>
        </w:tabs>
        <w:spacing w:line="360" w:lineRule="auto"/>
        <w:jc w:val="both"/>
        <w:rPr>
          <w:rFonts w:ascii="Arial" w:hAnsi="Arial" w:cs="Arial"/>
        </w:rPr>
      </w:pPr>
    </w:p>
    <w:p w14:paraId="6F3757F4" w14:textId="77777777" w:rsidR="00E82C20" w:rsidRPr="004C3C2E" w:rsidRDefault="00E82C20" w:rsidP="00E82C20">
      <w:pPr>
        <w:tabs>
          <w:tab w:val="left" w:pos="2690"/>
        </w:tabs>
        <w:spacing w:line="360" w:lineRule="auto"/>
        <w:jc w:val="both"/>
        <w:rPr>
          <w:rFonts w:ascii="Arial" w:hAnsi="Arial" w:cs="Arial"/>
        </w:rPr>
      </w:pPr>
    </w:p>
    <w:p w14:paraId="72A7DB84" w14:textId="5E7F0813" w:rsidR="000260C3" w:rsidRPr="004C3C2E" w:rsidRDefault="000260C3" w:rsidP="000260C3">
      <w:pPr>
        <w:pStyle w:val="ListParagraph"/>
        <w:tabs>
          <w:tab w:val="left" w:pos="2690"/>
        </w:tabs>
        <w:spacing w:line="360" w:lineRule="auto"/>
        <w:jc w:val="both"/>
        <w:rPr>
          <w:rFonts w:ascii="Arial" w:hAnsi="Arial" w:cs="Arial"/>
        </w:rPr>
      </w:pPr>
      <w:r w:rsidRPr="004C3C2E">
        <w:rPr>
          <w:rFonts w:ascii="Arial" w:hAnsi="Arial" w:cs="Arial"/>
          <w:noProof/>
        </w:rPr>
        <w:drawing>
          <wp:inline distT="0" distB="0" distL="0" distR="0" wp14:anchorId="0321E08F" wp14:editId="59E971A7">
            <wp:extent cx="5486400" cy="3708280"/>
            <wp:effectExtent l="0" t="0" r="19050" b="0"/>
            <wp:docPr id="20069065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462CF4E" w14:textId="77777777" w:rsidR="00F94D56" w:rsidRPr="004C3C2E" w:rsidRDefault="00F94D56" w:rsidP="00263F4E">
      <w:pPr>
        <w:tabs>
          <w:tab w:val="left" w:pos="2690"/>
        </w:tabs>
        <w:spacing w:line="360" w:lineRule="auto"/>
        <w:jc w:val="both"/>
        <w:rPr>
          <w:rFonts w:ascii="Arial" w:hAnsi="Arial" w:cs="Arial"/>
        </w:rPr>
      </w:pPr>
    </w:p>
    <w:p w14:paraId="6A0DD83A" w14:textId="77777777" w:rsidR="003D7304" w:rsidRPr="004C3C2E" w:rsidRDefault="003D7304" w:rsidP="00263F4E">
      <w:pPr>
        <w:tabs>
          <w:tab w:val="left" w:pos="2690"/>
        </w:tabs>
        <w:jc w:val="both"/>
        <w:rPr>
          <w:rFonts w:ascii="Arial" w:hAnsi="Arial" w:cs="Arial"/>
          <w:b/>
          <w:bCs/>
        </w:rPr>
      </w:pPr>
    </w:p>
    <w:p w14:paraId="122F34DD" w14:textId="77777777" w:rsidR="009D06BE" w:rsidRDefault="009D06BE" w:rsidP="00263F4E">
      <w:pPr>
        <w:tabs>
          <w:tab w:val="left" w:pos="2690"/>
        </w:tabs>
        <w:jc w:val="both"/>
        <w:rPr>
          <w:rFonts w:ascii="Arial" w:hAnsi="Arial" w:cs="Arial"/>
          <w:b/>
          <w:bCs/>
        </w:rPr>
      </w:pPr>
    </w:p>
    <w:p w14:paraId="3EB9EF02" w14:textId="20A26CA8" w:rsidR="00263F4E" w:rsidRPr="009D06BE" w:rsidRDefault="003D7304" w:rsidP="009D06BE">
      <w:pPr>
        <w:pStyle w:val="Heading1"/>
        <w:rPr>
          <w:rFonts w:ascii="Arial" w:hAnsi="Arial" w:cs="Arial"/>
          <w:color w:val="auto"/>
          <w:sz w:val="24"/>
          <w:szCs w:val="24"/>
        </w:rPr>
      </w:pPr>
      <w:bookmarkStart w:id="17" w:name="_Toc235990401"/>
      <w:bookmarkStart w:id="18" w:name="_Toc235991049"/>
      <w:r w:rsidRPr="009D06BE">
        <w:rPr>
          <w:rFonts w:ascii="Arial" w:hAnsi="Arial" w:cs="Arial"/>
          <w:color w:val="auto"/>
          <w:sz w:val="24"/>
          <w:szCs w:val="24"/>
        </w:rPr>
        <w:t>4. Market Research</w:t>
      </w:r>
      <w:bookmarkEnd w:id="17"/>
      <w:bookmarkEnd w:id="18"/>
    </w:p>
    <w:p w14:paraId="4ECBFD27" w14:textId="2EF49921" w:rsidR="003D7304" w:rsidRPr="009D06BE" w:rsidRDefault="003D7304"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19" w:name="_Toc235990402"/>
      <w:bookmarkStart w:id="20" w:name="_Toc235991050"/>
      <w:r w:rsidRPr="009D06BE">
        <w:rPr>
          <w:rFonts w:ascii="Arial" w:hAnsi="Arial" w:cs="Arial"/>
          <w:color w:val="auto"/>
          <w:sz w:val="24"/>
          <w:szCs w:val="24"/>
        </w:rPr>
        <w:t>4.1. Pestel Analysis</w:t>
      </w:r>
      <w:bookmarkEnd w:id="19"/>
      <w:bookmarkEnd w:id="20"/>
    </w:p>
    <w:p w14:paraId="5DD87A44" w14:textId="77777777" w:rsidR="003D7304" w:rsidRPr="004C3C2E" w:rsidRDefault="003D7304" w:rsidP="00263F4E">
      <w:pPr>
        <w:tabs>
          <w:tab w:val="left" w:pos="2690"/>
        </w:tabs>
        <w:jc w:val="both"/>
        <w:rPr>
          <w:rFonts w:ascii="Arial" w:hAnsi="Arial" w:cs="Arial"/>
          <w:b/>
          <w:bCs/>
        </w:rPr>
      </w:pPr>
    </w:p>
    <w:tbl>
      <w:tblPr>
        <w:tblStyle w:val="GridTable3-Accent3"/>
        <w:tblW w:w="9990" w:type="dxa"/>
        <w:tblLook w:val="04A0" w:firstRow="1" w:lastRow="0" w:firstColumn="1" w:lastColumn="0" w:noHBand="0" w:noVBand="1"/>
      </w:tblPr>
      <w:tblGrid>
        <w:gridCol w:w="2270"/>
        <w:gridCol w:w="4120"/>
        <w:gridCol w:w="3600"/>
      </w:tblGrid>
      <w:tr w:rsidR="003B5BE7" w:rsidRPr="004C3C2E" w14:paraId="7EB0980C" w14:textId="77777777" w:rsidTr="00E63C4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70" w:type="dxa"/>
          </w:tcPr>
          <w:p w14:paraId="648EA692" w14:textId="73068953" w:rsidR="003B5BE7" w:rsidRPr="004C3C2E" w:rsidRDefault="003D7304" w:rsidP="00263F4E">
            <w:pPr>
              <w:tabs>
                <w:tab w:val="left" w:pos="2690"/>
              </w:tabs>
              <w:jc w:val="both"/>
              <w:rPr>
                <w:rFonts w:ascii="Arial" w:hAnsi="Arial" w:cs="Arial"/>
              </w:rPr>
            </w:pPr>
            <w:r w:rsidRPr="004C3C2E">
              <w:rPr>
                <w:rFonts w:ascii="Arial" w:hAnsi="Arial" w:cs="Arial"/>
              </w:rPr>
              <w:t>Factor</w:t>
            </w:r>
          </w:p>
        </w:tc>
        <w:tc>
          <w:tcPr>
            <w:tcW w:w="4120" w:type="dxa"/>
          </w:tcPr>
          <w:p w14:paraId="4F990BF3" w14:textId="023C91E7" w:rsidR="003B5BE7" w:rsidRPr="004C3C2E" w:rsidRDefault="003D7304" w:rsidP="00263F4E">
            <w:pPr>
              <w:tabs>
                <w:tab w:val="left" w:pos="2690"/>
              </w:tabs>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Impacton AquaVault</w:t>
            </w:r>
          </w:p>
        </w:tc>
        <w:tc>
          <w:tcPr>
            <w:tcW w:w="3600" w:type="dxa"/>
          </w:tcPr>
          <w:p w14:paraId="3D6C4C1C" w14:textId="33E86FC7" w:rsidR="003B5BE7" w:rsidRPr="004C3C2E" w:rsidRDefault="003D7304" w:rsidP="00263F4E">
            <w:pPr>
              <w:tabs>
                <w:tab w:val="left" w:pos="2690"/>
              </w:tabs>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Business Strategy</w:t>
            </w:r>
          </w:p>
        </w:tc>
      </w:tr>
      <w:tr w:rsidR="003B5BE7" w:rsidRPr="004C3C2E" w14:paraId="5679E671" w14:textId="77777777" w:rsidTr="00E63C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57C6084F" w14:textId="0E00388B" w:rsidR="003B5BE7" w:rsidRPr="004C3C2E" w:rsidRDefault="003D7304" w:rsidP="00263F4E">
            <w:pPr>
              <w:tabs>
                <w:tab w:val="left" w:pos="2690"/>
              </w:tabs>
              <w:jc w:val="both"/>
              <w:rPr>
                <w:rFonts w:ascii="Arial" w:hAnsi="Arial" w:cs="Arial"/>
                <w:b/>
                <w:bCs/>
              </w:rPr>
            </w:pPr>
            <w:r w:rsidRPr="004C3C2E">
              <w:rPr>
                <w:rFonts w:ascii="Arial" w:hAnsi="Arial" w:cs="Arial"/>
                <w:b/>
                <w:bCs/>
              </w:rPr>
              <w:t>Political</w:t>
            </w:r>
          </w:p>
        </w:tc>
        <w:tc>
          <w:tcPr>
            <w:tcW w:w="4120" w:type="dxa"/>
          </w:tcPr>
          <w:p w14:paraId="63399397" w14:textId="15B5336B" w:rsidR="003B5BE7" w:rsidRPr="004C3C2E" w:rsidRDefault="003D7304" w:rsidP="003D7304">
            <w:pPr>
              <w:tabs>
                <w:tab w:val="left" w:pos="2690"/>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The UK government encourages businesses to become more environmentally friendly through sustainability policies and recycling initiatives. However, importing materials from other countries may increase production costs due to taxes or trade regulations.</w:t>
            </w:r>
          </w:p>
        </w:tc>
        <w:tc>
          <w:tcPr>
            <w:tcW w:w="3600" w:type="dxa"/>
          </w:tcPr>
          <w:p w14:paraId="32E00057" w14:textId="6DF9ACAE" w:rsidR="003B5BE7" w:rsidRPr="004C3C2E" w:rsidRDefault="003D7304" w:rsidP="00263F4E">
            <w:pPr>
              <w:tabs>
                <w:tab w:val="left" w:pos="2690"/>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work with trusted suppliers and, where possible, source recycled materials from UK or European suppliers to reduce costs and minimise supply chain risks.</w:t>
            </w:r>
          </w:p>
        </w:tc>
      </w:tr>
      <w:tr w:rsidR="003B5BE7" w:rsidRPr="004C3C2E" w14:paraId="24BB8388" w14:textId="77777777" w:rsidTr="00E63C40">
        <w:tc>
          <w:tcPr>
            <w:cnfStyle w:val="001000000000" w:firstRow="0" w:lastRow="0" w:firstColumn="1" w:lastColumn="0" w:oddVBand="0" w:evenVBand="0" w:oddHBand="0" w:evenHBand="0" w:firstRowFirstColumn="0" w:firstRowLastColumn="0" w:lastRowFirstColumn="0" w:lastRowLastColumn="0"/>
            <w:tcW w:w="2270" w:type="dxa"/>
          </w:tcPr>
          <w:p w14:paraId="1D8A58EA" w14:textId="66FBF624" w:rsidR="003B5BE7" w:rsidRPr="004C3C2E" w:rsidRDefault="003D7304" w:rsidP="00263F4E">
            <w:pPr>
              <w:tabs>
                <w:tab w:val="left" w:pos="2690"/>
              </w:tabs>
              <w:jc w:val="both"/>
              <w:rPr>
                <w:rFonts w:ascii="Arial" w:hAnsi="Arial" w:cs="Arial"/>
                <w:b/>
                <w:bCs/>
              </w:rPr>
            </w:pPr>
            <w:r w:rsidRPr="004C3C2E">
              <w:rPr>
                <w:rFonts w:ascii="Arial" w:hAnsi="Arial" w:cs="Arial"/>
                <w:b/>
                <w:bCs/>
              </w:rPr>
              <w:t>Economic</w:t>
            </w:r>
          </w:p>
        </w:tc>
        <w:tc>
          <w:tcPr>
            <w:tcW w:w="4120" w:type="dxa"/>
          </w:tcPr>
          <w:p w14:paraId="5F81D702" w14:textId="0BA0783D" w:rsidR="003B5BE7" w:rsidRPr="004C3C2E" w:rsidRDefault="003D7304"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Inflation and rising manufacturing costs could increase the price of producing each swimsuit. At the same time, more consumers are willing to spend money on high-quality and innovative products that offer extra value.</w:t>
            </w:r>
          </w:p>
        </w:tc>
        <w:tc>
          <w:tcPr>
            <w:tcW w:w="3600" w:type="dxa"/>
          </w:tcPr>
          <w:p w14:paraId="132244F1" w14:textId="417CF5F3" w:rsidR="003B5BE7" w:rsidRPr="004C3C2E" w:rsidRDefault="003D7304"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carefully manage production costs, offer competitive prices and introduce seasonal promotions to attract customers while maintaining product quality.</w:t>
            </w:r>
          </w:p>
        </w:tc>
      </w:tr>
      <w:tr w:rsidR="003B5BE7" w:rsidRPr="004C3C2E" w14:paraId="57C0E708" w14:textId="77777777" w:rsidTr="00E63C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48B1B1CD" w14:textId="29F49D02" w:rsidR="003B5BE7" w:rsidRPr="004C3C2E" w:rsidRDefault="003D7304" w:rsidP="00263F4E">
            <w:pPr>
              <w:tabs>
                <w:tab w:val="left" w:pos="2690"/>
              </w:tabs>
              <w:jc w:val="both"/>
              <w:rPr>
                <w:rFonts w:ascii="Arial" w:hAnsi="Arial" w:cs="Arial"/>
                <w:b/>
                <w:bCs/>
              </w:rPr>
            </w:pPr>
            <w:r w:rsidRPr="004C3C2E">
              <w:rPr>
                <w:rFonts w:ascii="Arial" w:hAnsi="Arial" w:cs="Arial"/>
                <w:b/>
                <w:bCs/>
              </w:rPr>
              <w:t>Social</w:t>
            </w:r>
          </w:p>
        </w:tc>
        <w:tc>
          <w:tcPr>
            <w:tcW w:w="4120" w:type="dxa"/>
          </w:tcPr>
          <w:p w14:paraId="63FEE48E" w14:textId="35D23A08" w:rsidR="003B5BE7" w:rsidRPr="004C3C2E" w:rsidRDefault="003D7304" w:rsidP="00263F4E">
            <w:pPr>
              <w:tabs>
                <w:tab w:val="left" w:pos="2690"/>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More people are choosing sustainable fashion and products that make everyday life easier. Customers are also becoming more interested in products that combine style, convenience and security.</w:t>
            </w:r>
          </w:p>
        </w:tc>
        <w:tc>
          <w:tcPr>
            <w:tcW w:w="3600" w:type="dxa"/>
          </w:tcPr>
          <w:p w14:paraId="449308AE" w14:textId="74DC76C0" w:rsidR="003B5BE7" w:rsidRPr="004C3C2E" w:rsidRDefault="00E63C40" w:rsidP="00263F4E">
            <w:pPr>
              <w:tabs>
                <w:tab w:val="left" w:pos="2690"/>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promote its products through social media and work with influencers to reach women who enjoy travelling, swimming and spending time at the beach.</w:t>
            </w:r>
          </w:p>
        </w:tc>
      </w:tr>
      <w:tr w:rsidR="003B5BE7" w:rsidRPr="004C3C2E" w14:paraId="716461DE" w14:textId="77777777" w:rsidTr="00E63C40">
        <w:tc>
          <w:tcPr>
            <w:cnfStyle w:val="001000000000" w:firstRow="0" w:lastRow="0" w:firstColumn="1" w:lastColumn="0" w:oddVBand="0" w:evenVBand="0" w:oddHBand="0" w:evenHBand="0" w:firstRowFirstColumn="0" w:firstRowLastColumn="0" w:lastRowFirstColumn="0" w:lastRowLastColumn="0"/>
            <w:tcW w:w="2270" w:type="dxa"/>
          </w:tcPr>
          <w:p w14:paraId="1E6C065C" w14:textId="1046DE7A" w:rsidR="003B5BE7" w:rsidRPr="004C3C2E" w:rsidRDefault="003D7304" w:rsidP="00263F4E">
            <w:pPr>
              <w:tabs>
                <w:tab w:val="left" w:pos="2690"/>
              </w:tabs>
              <w:jc w:val="both"/>
              <w:rPr>
                <w:rFonts w:ascii="Arial" w:hAnsi="Arial" w:cs="Arial"/>
                <w:b/>
                <w:bCs/>
              </w:rPr>
            </w:pPr>
            <w:r w:rsidRPr="004C3C2E">
              <w:rPr>
                <w:rFonts w:ascii="Arial" w:hAnsi="Arial" w:cs="Arial"/>
                <w:b/>
                <w:bCs/>
              </w:rPr>
              <w:t>Technological</w:t>
            </w:r>
          </w:p>
        </w:tc>
        <w:tc>
          <w:tcPr>
            <w:tcW w:w="4120" w:type="dxa"/>
          </w:tcPr>
          <w:p w14:paraId="313CB2D7" w14:textId="4EAFA2DC" w:rsidR="003B5BE7" w:rsidRPr="004C3C2E" w:rsidRDefault="00E63C40"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New fabric technologies and waterproof materials make it possible to develop more innovative swimwear. Online shopping also allows businesses to reach customers more easily.</w:t>
            </w:r>
          </w:p>
        </w:tc>
        <w:tc>
          <w:tcPr>
            <w:tcW w:w="3600" w:type="dxa"/>
          </w:tcPr>
          <w:p w14:paraId="00A5BD86" w14:textId="46381EA5" w:rsidR="003B5BE7" w:rsidRPr="004C3C2E" w:rsidRDefault="00E63C40"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continue to improve its product design and use an e-commerce website supported by digital marketing to reach customers across the UK.</w:t>
            </w:r>
          </w:p>
        </w:tc>
      </w:tr>
      <w:tr w:rsidR="003B5BE7" w:rsidRPr="004C3C2E" w14:paraId="240BDC3E" w14:textId="77777777" w:rsidTr="00E63C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330B7796" w14:textId="5B85FE6A" w:rsidR="003B5BE7" w:rsidRPr="004C3C2E" w:rsidRDefault="003D7304" w:rsidP="00263F4E">
            <w:pPr>
              <w:tabs>
                <w:tab w:val="left" w:pos="2690"/>
              </w:tabs>
              <w:jc w:val="both"/>
              <w:rPr>
                <w:rFonts w:ascii="Arial" w:hAnsi="Arial" w:cs="Arial"/>
                <w:b/>
                <w:bCs/>
              </w:rPr>
            </w:pPr>
            <w:r w:rsidRPr="004C3C2E">
              <w:rPr>
                <w:rFonts w:ascii="Arial" w:hAnsi="Arial" w:cs="Arial"/>
                <w:b/>
                <w:bCs/>
              </w:rPr>
              <w:t>Environmental</w:t>
            </w:r>
          </w:p>
        </w:tc>
        <w:tc>
          <w:tcPr>
            <w:tcW w:w="4120" w:type="dxa"/>
          </w:tcPr>
          <w:p w14:paraId="59F7971F" w14:textId="52FFC3FB" w:rsidR="003B5BE7" w:rsidRPr="004C3C2E" w:rsidRDefault="00E63C40" w:rsidP="00263F4E">
            <w:pPr>
              <w:tabs>
                <w:tab w:val="left" w:pos="2690"/>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Consumers are becoming more aware of environmental issues such as plastic pollution and textile waste. Many prefer brands that use sustainable materials and environmentally friendly packaging.</w:t>
            </w:r>
          </w:p>
        </w:tc>
        <w:tc>
          <w:tcPr>
            <w:tcW w:w="3600" w:type="dxa"/>
          </w:tcPr>
          <w:p w14:paraId="0A6D741B" w14:textId="0FA7FB98" w:rsidR="003B5BE7" w:rsidRPr="004C3C2E" w:rsidRDefault="00E63C40" w:rsidP="00263F4E">
            <w:pPr>
              <w:tabs>
                <w:tab w:val="left" w:pos="2690"/>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use recycled fabrics, recyclable packaging and sustainable production methods to reduce its environmental impact.</w:t>
            </w:r>
          </w:p>
        </w:tc>
      </w:tr>
      <w:tr w:rsidR="003B5BE7" w:rsidRPr="004C3C2E" w14:paraId="4D0F078E" w14:textId="77777777" w:rsidTr="00E63C40">
        <w:tc>
          <w:tcPr>
            <w:cnfStyle w:val="001000000000" w:firstRow="0" w:lastRow="0" w:firstColumn="1" w:lastColumn="0" w:oddVBand="0" w:evenVBand="0" w:oddHBand="0" w:evenHBand="0" w:firstRowFirstColumn="0" w:firstRowLastColumn="0" w:lastRowFirstColumn="0" w:lastRowLastColumn="0"/>
            <w:tcW w:w="2270" w:type="dxa"/>
          </w:tcPr>
          <w:p w14:paraId="760D0558" w14:textId="287E1456" w:rsidR="003B5BE7" w:rsidRPr="004C3C2E" w:rsidRDefault="00E63C40" w:rsidP="00263F4E">
            <w:pPr>
              <w:tabs>
                <w:tab w:val="left" w:pos="2690"/>
              </w:tabs>
              <w:jc w:val="both"/>
              <w:rPr>
                <w:rFonts w:ascii="Arial" w:hAnsi="Arial" w:cs="Arial"/>
                <w:b/>
                <w:bCs/>
              </w:rPr>
            </w:pPr>
            <w:r w:rsidRPr="004C3C2E">
              <w:rPr>
                <w:rFonts w:ascii="Arial" w:hAnsi="Arial" w:cs="Arial"/>
                <w:b/>
                <w:bCs/>
              </w:rPr>
              <w:t>Legal</w:t>
            </w:r>
          </w:p>
        </w:tc>
        <w:tc>
          <w:tcPr>
            <w:tcW w:w="4120" w:type="dxa"/>
          </w:tcPr>
          <w:p w14:paraId="6C930477" w14:textId="0C50622F" w:rsidR="003B5BE7" w:rsidRPr="004C3C2E" w:rsidRDefault="00E63C40"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must follow UK laws on product safety, consumer rights, data protection (GDPR) and textile labelling. The business should also protect its brand and product design.</w:t>
            </w:r>
          </w:p>
        </w:tc>
        <w:tc>
          <w:tcPr>
            <w:tcW w:w="3600" w:type="dxa"/>
          </w:tcPr>
          <w:p w14:paraId="5F1F410A" w14:textId="4FA1DC17" w:rsidR="003B5BE7" w:rsidRPr="004C3C2E" w:rsidRDefault="00E63C40" w:rsidP="00263F4E">
            <w:pPr>
              <w:tabs>
                <w:tab w:val="left" w:pos="2690"/>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The company will ensure all products meet legal requirements, register its trademark and comply with UK consumer protection and data protection regulations.</w:t>
            </w:r>
          </w:p>
        </w:tc>
      </w:tr>
    </w:tbl>
    <w:p w14:paraId="6BA1ED37" w14:textId="77777777" w:rsidR="00E82C20" w:rsidRPr="004C3C2E" w:rsidRDefault="00E82C20" w:rsidP="00263F4E">
      <w:pPr>
        <w:tabs>
          <w:tab w:val="left" w:pos="2690"/>
        </w:tabs>
        <w:jc w:val="both"/>
        <w:rPr>
          <w:rFonts w:ascii="Arial" w:hAnsi="Arial" w:cs="Arial"/>
        </w:rPr>
      </w:pPr>
    </w:p>
    <w:p w14:paraId="77B2DF66" w14:textId="77777777" w:rsidR="004C3C2E" w:rsidRDefault="004C3C2E" w:rsidP="00E63C40">
      <w:pPr>
        <w:tabs>
          <w:tab w:val="left" w:pos="2690"/>
        </w:tabs>
        <w:jc w:val="both"/>
        <w:rPr>
          <w:rFonts w:ascii="Arial" w:hAnsi="Arial" w:cs="Arial"/>
          <w:b/>
          <w:bCs/>
        </w:rPr>
      </w:pPr>
    </w:p>
    <w:p w14:paraId="11307E59" w14:textId="77777777" w:rsidR="004C3C2E" w:rsidRDefault="004C3C2E" w:rsidP="00E63C40">
      <w:pPr>
        <w:tabs>
          <w:tab w:val="left" w:pos="2690"/>
        </w:tabs>
        <w:jc w:val="both"/>
        <w:rPr>
          <w:rFonts w:ascii="Arial" w:hAnsi="Arial" w:cs="Arial"/>
          <w:b/>
          <w:bCs/>
        </w:rPr>
      </w:pPr>
    </w:p>
    <w:p w14:paraId="5EDE48F1" w14:textId="77777777" w:rsidR="009D06BE" w:rsidRPr="009D06BE" w:rsidRDefault="001464A2" w:rsidP="009D06BE">
      <w:pPr>
        <w:pStyle w:val="Heading1"/>
        <w:rPr>
          <w:rFonts w:ascii="Arial" w:hAnsi="Arial" w:cs="Arial"/>
          <w:color w:val="auto"/>
          <w:sz w:val="24"/>
          <w:szCs w:val="24"/>
        </w:rPr>
      </w:pPr>
      <w:r w:rsidRPr="009D06BE">
        <w:rPr>
          <w:rFonts w:ascii="Arial" w:hAnsi="Arial" w:cs="Arial"/>
          <w:color w:val="auto"/>
          <w:sz w:val="24"/>
          <w:szCs w:val="24"/>
        </w:rPr>
        <w:t xml:space="preserve">  </w:t>
      </w:r>
      <w:bookmarkStart w:id="21" w:name="_Toc235990403"/>
      <w:bookmarkStart w:id="22" w:name="_Toc235991051"/>
      <w:r w:rsidR="009D06BE" w:rsidRPr="009D06BE">
        <w:rPr>
          <w:rFonts w:ascii="Arial" w:hAnsi="Arial" w:cs="Arial"/>
          <w:color w:val="auto"/>
          <w:sz w:val="24"/>
          <w:szCs w:val="24"/>
        </w:rPr>
        <w:t>5. Marketing Strategies</w:t>
      </w:r>
      <w:bookmarkEnd w:id="21"/>
      <w:bookmarkEnd w:id="22"/>
    </w:p>
    <w:p w14:paraId="4A8127E5" w14:textId="4AE8C51A" w:rsidR="001464A2" w:rsidRPr="009D06BE" w:rsidRDefault="001464A2"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23" w:name="_Toc235990404"/>
      <w:bookmarkStart w:id="24" w:name="_Toc235991052"/>
      <w:r w:rsidRPr="009D06BE">
        <w:rPr>
          <w:rFonts w:ascii="Arial" w:hAnsi="Arial" w:cs="Arial"/>
          <w:color w:val="auto"/>
          <w:sz w:val="24"/>
          <w:szCs w:val="24"/>
        </w:rPr>
        <w:t>5.1 STP Analysis</w:t>
      </w:r>
      <w:bookmarkEnd w:id="23"/>
      <w:bookmarkEnd w:id="24"/>
    </w:p>
    <w:p w14:paraId="32C89306" w14:textId="77777777" w:rsidR="001464A2" w:rsidRPr="004C3C2E" w:rsidRDefault="001464A2" w:rsidP="001464A2">
      <w:pPr>
        <w:tabs>
          <w:tab w:val="left" w:pos="2690"/>
        </w:tabs>
        <w:jc w:val="both"/>
        <w:rPr>
          <w:rFonts w:ascii="Arial" w:hAnsi="Arial" w:cs="Arial"/>
          <w:b/>
          <w:bCs/>
        </w:rPr>
      </w:pPr>
      <w:r w:rsidRPr="004C3C2E">
        <w:rPr>
          <w:rFonts w:ascii="Arial" w:hAnsi="Arial" w:cs="Arial"/>
          <w:b/>
          <w:bCs/>
        </w:rPr>
        <w:t>Segmentation</w:t>
      </w:r>
    </w:p>
    <w:p w14:paraId="53BD0D51" w14:textId="77777777" w:rsidR="001464A2" w:rsidRPr="004C3C2E" w:rsidRDefault="001464A2" w:rsidP="001464A2">
      <w:pPr>
        <w:tabs>
          <w:tab w:val="left" w:pos="2690"/>
        </w:tabs>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divides the market into different customer groups based on demographic, geographic, psychographic, and behavioural characteristics.</w:t>
      </w:r>
    </w:p>
    <w:tbl>
      <w:tblPr>
        <w:tblStyle w:val="GridTable2-Accent3"/>
        <w:tblW w:w="0" w:type="auto"/>
        <w:tblLook w:val="04A0" w:firstRow="1" w:lastRow="0" w:firstColumn="1" w:lastColumn="0" w:noHBand="0" w:noVBand="1"/>
      </w:tblPr>
      <w:tblGrid>
        <w:gridCol w:w="2117"/>
        <w:gridCol w:w="6909"/>
      </w:tblGrid>
      <w:tr w:rsidR="001464A2" w:rsidRPr="004C3C2E" w14:paraId="393A7126" w14:textId="77777777" w:rsidTr="004C3C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B4C8DA" w14:textId="77777777" w:rsidR="001464A2" w:rsidRPr="004C3C2E" w:rsidRDefault="001464A2" w:rsidP="001464A2">
            <w:pPr>
              <w:tabs>
                <w:tab w:val="left" w:pos="2690"/>
              </w:tabs>
              <w:spacing w:after="160" w:line="278" w:lineRule="auto"/>
              <w:jc w:val="both"/>
              <w:rPr>
                <w:rFonts w:ascii="Arial" w:hAnsi="Arial" w:cs="Arial"/>
              </w:rPr>
            </w:pPr>
            <w:r w:rsidRPr="004C3C2E">
              <w:rPr>
                <w:rFonts w:ascii="Arial" w:hAnsi="Arial" w:cs="Arial"/>
              </w:rPr>
              <w:t>Segmentation Type</w:t>
            </w:r>
          </w:p>
        </w:tc>
        <w:tc>
          <w:tcPr>
            <w:tcW w:w="0" w:type="auto"/>
            <w:hideMark/>
          </w:tcPr>
          <w:p w14:paraId="308A004E" w14:textId="77777777" w:rsidR="001464A2" w:rsidRPr="004C3C2E" w:rsidRDefault="001464A2" w:rsidP="001464A2">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Target Customer</w:t>
            </w:r>
          </w:p>
        </w:tc>
      </w:tr>
      <w:tr w:rsidR="001464A2" w:rsidRPr="004C3C2E" w14:paraId="61CB72C1" w14:textId="77777777" w:rsidTr="004C3C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39D38" w14:textId="77777777" w:rsidR="001464A2" w:rsidRPr="004C3C2E" w:rsidRDefault="001464A2" w:rsidP="001464A2">
            <w:pPr>
              <w:tabs>
                <w:tab w:val="left" w:pos="2690"/>
              </w:tabs>
              <w:spacing w:after="160" w:line="278" w:lineRule="auto"/>
              <w:jc w:val="both"/>
              <w:rPr>
                <w:rFonts w:ascii="Arial" w:hAnsi="Arial" w:cs="Arial"/>
              </w:rPr>
            </w:pPr>
            <w:r w:rsidRPr="004C3C2E">
              <w:rPr>
                <w:rFonts w:ascii="Arial" w:hAnsi="Arial" w:cs="Arial"/>
              </w:rPr>
              <w:t>Demographic</w:t>
            </w:r>
          </w:p>
        </w:tc>
        <w:tc>
          <w:tcPr>
            <w:tcW w:w="0" w:type="auto"/>
            <w:hideMark/>
          </w:tcPr>
          <w:p w14:paraId="15831BBA" w14:textId="77777777" w:rsidR="001464A2" w:rsidRPr="004C3C2E" w:rsidRDefault="001464A2" w:rsidP="001464A2">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Women aged 18–45 with middle to high incomes.</w:t>
            </w:r>
          </w:p>
        </w:tc>
      </w:tr>
      <w:tr w:rsidR="001464A2" w:rsidRPr="004C3C2E" w14:paraId="631D630D" w14:textId="77777777" w:rsidTr="004C3C2E">
        <w:tc>
          <w:tcPr>
            <w:cnfStyle w:val="001000000000" w:firstRow="0" w:lastRow="0" w:firstColumn="1" w:lastColumn="0" w:oddVBand="0" w:evenVBand="0" w:oddHBand="0" w:evenHBand="0" w:firstRowFirstColumn="0" w:firstRowLastColumn="0" w:lastRowFirstColumn="0" w:lastRowLastColumn="0"/>
            <w:tcW w:w="0" w:type="auto"/>
            <w:hideMark/>
          </w:tcPr>
          <w:p w14:paraId="54FE3B31" w14:textId="77777777" w:rsidR="001464A2" w:rsidRPr="004C3C2E" w:rsidRDefault="001464A2" w:rsidP="001464A2">
            <w:pPr>
              <w:tabs>
                <w:tab w:val="left" w:pos="2690"/>
              </w:tabs>
              <w:spacing w:after="160" w:line="278" w:lineRule="auto"/>
              <w:jc w:val="both"/>
              <w:rPr>
                <w:rFonts w:ascii="Arial" w:hAnsi="Arial" w:cs="Arial"/>
              </w:rPr>
            </w:pPr>
            <w:r w:rsidRPr="004C3C2E">
              <w:rPr>
                <w:rFonts w:ascii="Arial" w:hAnsi="Arial" w:cs="Arial"/>
              </w:rPr>
              <w:t>Geographic</w:t>
            </w:r>
          </w:p>
        </w:tc>
        <w:tc>
          <w:tcPr>
            <w:tcW w:w="0" w:type="auto"/>
            <w:hideMark/>
          </w:tcPr>
          <w:p w14:paraId="3831A1EA" w14:textId="6F9C0F8A" w:rsidR="001464A2" w:rsidRPr="004C3C2E" w:rsidRDefault="006D52CD" w:rsidP="001464A2">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Women living across the UK who regularly visit beaches, swimming pools, water parks or travel to holiday destinations where swimwear is needed.</w:t>
            </w:r>
          </w:p>
        </w:tc>
      </w:tr>
      <w:tr w:rsidR="001464A2" w:rsidRPr="004C3C2E" w14:paraId="2FA8BDF0" w14:textId="77777777" w:rsidTr="004C3C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6DC9C7" w14:textId="77777777" w:rsidR="001464A2" w:rsidRPr="004C3C2E" w:rsidRDefault="001464A2" w:rsidP="001464A2">
            <w:pPr>
              <w:tabs>
                <w:tab w:val="left" w:pos="2690"/>
              </w:tabs>
              <w:spacing w:after="160" w:line="278" w:lineRule="auto"/>
              <w:jc w:val="both"/>
              <w:rPr>
                <w:rFonts w:ascii="Arial" w:hAnsi="Arial" w:cs="Arial"/>
              </w:rPr>
            </w:pPr>
            <w:r w:rsidRPr="004C3C2E">
              <w:rPr>
                <w:rFonts w:ascii="Arial" w:hAnsi="Arial" w:cs="Arial"/>
              </w:rPr>
              <w:t>Psychographic</w:t>
            </w:r>
          </w:p>
        </w:tc>
        <w:tc>
          <w:tcPr>
            <w:tcW w:w="0" w:type="auto"/>
            <w:hideMark/>
          </w:tcPr>
          <w:p w14:paraId="03E2D241" w14:textId="77777777" w:rsidR="001464A2" w:rsidRPr="004C3C2E" w:rsidRDefault="001464A2" w:rsidP="001464A2">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Women who enjoy travelling, swimming, beach holidays, water sports and prefer sustainable products.</w:t>
            </w:r>
          </w:p>
        </w:tc>
      </w:tr>
      <w:tr w:rsidR="001464A2" w:rsidRPr="004C3C2E" w14:paraId="5BEBC2D4" w14:textId="77777777" w:rsidTr="004C3C2E">
        <w:tc>
          <w:tcPr>
            <w:cnfStyle w:val="001000000000" w:firstRow="0" w:lastRow="0" w:firstColumn="1" w:lastColumn="0" w:oddVBand="0" w:evenVBand="0" w:oddHBand="0" w:evenHBand="0" w:firstRowFirstColumn="0" w:firstRowLastColumn="0" w:lastRowFirstColumn="0" w:lastRowLastColumn="0"/>
            <w:tcW w:w="0" w:type="auto"/>
            <w:hideMark/>
          </w:tcPr>
          <w:p w14:paraId="778B6E1C" w14:textId="77777777" w:rsidR="001464A2" w:rsidRPr="004C3C2E" w:rsidRDefault="001464A2" w:rsidP="001464A2">
            <w:pPr>
              <w:tabs>
                <w:tab w:val="left" w:pos="2690"/>
              </w:tabs>
              <w:spacing w:after="160" w:line="278" w:lineRule="auto"/>
              <w:jc w:val="both"/>
              <w:rPr>
                <w:rFonts w:ascii="Arial" w:hAnsi="Arial" w:cs="Arial"/>
              </w:rPr>
            </w:pPr>
            <w:r w:rsidRPr="004C3C2E">
              <w:rPr>
                <w:rFonts w:ascii="Arial" w:hAnsi="Arial" w:cs="Arial"/>
              </w:rPr>
              <w:t>Behavioural</w:t>
            </w:r>
          </w:p>
        </w:tc>
        <w:tc>
          <w:tcPr>
            <w:tcW w:w="0" w:type="auto"/>
            <w:hideMark/>
          </w:tcPr>
          <w:p w14:paraId="3B0C24C7" w14:textId="77777777" w:rsidR="001464A2" w:rsidRPr="004C3C2E" w:rsidRDefault="001464A2" w:rsidP="001464A2">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Customers looking for innovative swimwear that offers both style and a practical solution for protecting personal belongings.</w:t>
            </w:r>
          </w:p>
        </w:tc>
      </w:tr>
    </w:tbl>
    <w:p w14:paraId="7E9E255D" w14:textId="4F7141D1" w:rsidR="001464A2" w:rsidRPr="004C3C2E" w:rsidRDefault="001464A2" w:rsidP="001464A2">
      <w:pPr>
        <w:tabs>
          <w:tab w:val="left" w:pos="2690"/>
        </w:tabs>
        <w:jc w:val="both"/>
        <w:rPr>
          <w:rFonts w:ascii="Arial" w:hAnsi="Arial" w:cs="Arial"/>
        </w:rPr>
      </w:pPr>
    </w:p>
    <w:p w14:paraId="140C65A3" w14:textId="77777777" w:rsidR="001464A2" w:rsidRPr="004C3C2E" w:rsidRDefault="001464A2" w:rsidP="001464A2">
      <w:pPr>
        <w:tabs>
          <w:tab w:val="left" w:pos="2690"/>
        </w:tabs>
        <w:jc w:val="both"/>
        <w:rPr>
          <w:rFonts w:ascii="Arial" w:hAnsi="Arial" w:cs="Arial"/>
          <w:b/>
          <w:bCs/>
        </w:rPr>
      </w:pPr>
      <w:r w:rsidRPr="004C3C2E">
        <w:rPr>
          <w:rFonts w:ascii="Arial" w:hAnsi="Arial" w:cs="Arial"/>
          <w:b/>
          <w:bCs/>
        </w:rPr>
        <w:t>Targeting</w:t>
      </w:r>
    </w:p>
    <w:p w14:paraId="3AA3D3A4" w14:textId="40DC1556" w:rsidR="001464A2" w:rsidRPr="004C3C2E" w:rsidRDefault="001464A2" w:rsidP="004C3C2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use a </w:t>
      </w:r>
      <w:r w:rsidRPr="004C3C2E">
        <w:rPr>
          <w:rFonts w:ascii="Arial" w:hAnsi="Arial" w:cs="Arial"/>
          <w:b/>
          <w:bCs/>
        </w:rPr>
        <w:t>differentiated targeting strategy</w:t>
      </w:r>
      <w:r w:rsidRPr="004C3C2E">
        <w:rPr>
          <w:rFonts w:ascii="Arial" w:hAnsi="Arial" w:cs="Arial"/>
        </w:rPr>
        <w:t xml:space="preserve"> by focusing mainly on women aged </w:t>
      </w:r>
      <w:r w:rsidRPr="004C3C2E">
        <w:rPr>
          <w:rFonts w:ascii="Arial" w:hAnsi="Arial" w:cs="Arial"/>
          <w:b/>
          <w:bCs/>
        </w:rPr>
        <w:t>18–45</w:t>
      </w:r>
      <w:r w:rsidRPr="004C3C2E">
        <w:rPr>
          <w:rFonts w:ascii="Arial" w:hAnsi="Arial" w:cs="Arial"/>
        </w:rPr>
        <w:t xml:space="preserve"> who regularly visit beaches, swimming pools and holiday </w:t>
      </w:r>
      <w:proofErr w:type="gramStart"/>
      <w:r w:rsidRPr="004C3C2E">
        <w:rPr>
          <w:rFonts w:ascii="Arial" w:hAnsi="Arial" w:cs="Arial"/>
        </w:rPr>
        <w:t>destinations..</w:t>
      </w:r>
      <w:proofErr w:type="gramEnd"/>
    </w:p>
    <w:p w14:paraId="39FB019C" w14:textId="77777777" w:rsidR="001464A2" w:rsidRPr="004C3C2E" w:rsidRDefault="001464A2" w:rsidP="004C3C2E">
      <w:pPr>
        <w:tabs>
          <w:tab w:val="left" w:pos="2690"/>
        </w:tabs>
        <w:spacing w:line="360" w:lineRule="auto"/>
        <w:jc w:val="both"/>
        <w:rPr>
          <w:rFonts w:ascii="Arial" w:hAnsi="Arial" w:cs="Arial"/>
        </w:rPr>
      </w:pPr>
      <w:r w:rsidRPr="004C3C2E">
        <w:rPr>
          <w:rFonts w:ascii="Arial" w:hAnsi="Arial" w:cs="Arial"/>
        </w:rPr>
        <w:t>The business will also target environmentally conscious consumers who prefer products made from recycled materials and sustainable packaging.</w:t>
      </w:r>
    </w:p>
    <w:p w14:paraId="6D799F00" w14:textId="46F6CE76" w:rsidR="001464A2" w:rsidRPr="004C3C2E" w:rsidRDefault="001464A2" w:rsidP="004C3C2E">
      <w:pPr>
        <w:tabs>
          <w:tab w:val="left" w:pos="2690"/>
        </w:tabs>
        <w:spacing w:line="360" w:lineRule="auto"/>
        <w:jc w:val="both"/>
        <w:rPr>
          <w:rFonts w:ascii="Arial" w:hAnsi="Arial" w:cs="Arial"/>
        </w:rPr>
      </w:pPr>
    </w:p>
    <w:p w14:paraId="6DD5C154" w14:textId="77777777" w:rsidR="001464A2" w:rsidRPr="004C3C2E" w:rsidRDefault="001464A2" w:rsidP="004C3C2E">
      <w:pPr>
        <w:tabs>
          <w:tab w:val="left" w:pos="2690"/>
        </w:tabs>
        <w:spacing w:line="360" w:lineRule="auto"/>
        <w:jc w:val="both"/>
        <w:rPr>
          <w:rFonts w:ascii="Arial" w:hAnsi="Arial" w:cs="Arial"/>
          <w:b/>
          <w:bCs/>
        </w:rPr>
      </w:pPr>
      <w:r w:rsidRPr="004C3C2E">
        <w:rPr>
          <w:rFonts w:ascii="Arial" w:hAnsi="Arial" w:cs="Arial"/>
          <w:b/>
          <w:bCs/>
        </w:rPr>
        <w:t>Positioning</w:t>
      </w:r>
    </w:p>
    <w:p w14:paraId="3C6696F2" w14:textId="77777777" w:rsidR="001464A2" w:rsidRPr="004C3C2E" w:rsidRDefault="001464A2" w:rsidP="004C3C2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position itself as a </w:t>
      </w:r>
      <w:r w:rsidRPr="004C3C2E">
        <w:rPr>
          <w:rFonts w:ascii="Arial" w:hAnsi="Arial" w:cs="Arial"/>
          <w:b/>
          <w:bCs/>
        </w:rPr>
        <w:t>premium and innovative swimwear brand</w:t>
      </w:r>
      <w:r w:rsidRPr="004C3C2E">
        <w:rPr>
          <w:rFonts w:ascii="Arial" w:hAnsi="Arial" w:cs="Arial"/>
        </w:rPr>
        <w:t xml:space="preserve"> that combines fashion, practicality and sustainability. Unlike traditional swimwear brands, </w:t>
      </w:r>
      <w:proofErr w:type="spellStart"/>
      <w:r w:rsidRPr="004C3C2E">
        <w:rPr>
          <w:rFonts w:ascii="Arial" w:hAnsi="Arial" w:cs="Arial"/>
        </w:rPr>
        <w:t>AquaVault</w:t>
      </w:r>
      <w:proofErr w:type="spellEnd"/>
      <w:r w:rsidRPr="004C3C2E">
        <w:rPr>
          <w:rFonts w:ascii="Arial" w:hAnsi="Arial" w:cs="Arial"/>
        </w:rPr>
        <w:t xml:space="preserve"> offers a discreet waterproof pocket that allows women to safely carry their personal belongings while enjoying water activities.</w:t>
      </w:r>
    </w:p>
    <w:p w14:paraId="57502C80" w14:textId="55F0D002" w:rsidR="004C3C2E" w:rsidRPr="009D06BE" w:rsidRDefault="001464A2" w:rsidP="004C3C2E">
      <w:pPr>
        <w:tabs>
          <w:tab w:val="left" w:pos="2690"/>
        </w:tabs>
        <w:spacing w:line="360" w:lineRule="auto"/>
        <w:jc w:val="both"/>
        <w:rPr>
          <w:rFonts w:ascii="Arial" w:hAnsi="Arial" w:cs="Arial"/>
        </w:rPr>
      </w:pPr>
      <w:r w:rsidRPr="004C3C2E">
        <w:rPr>
          <w:rFonts w:ascii="Arial" w:hAnsi="Arial" w:cs="Arial"/>
        </w:rPr>
        <w:t xml:space="preserve">The brand aims to be recognised as a stylish and reliable solution for customers who want both comfort and peace of </w:t>
      </w:r>
      <w:proofErr w:type="spellStart"/>
      <w:proofErr w:type="gramStart"/>
      <w:r w:rsidRPr="004C3C2E">
        <w:rPr>
          <w:rFonts w:ascii="Arial" w:hAnsi="Arial" w:cs="Arial"/>
        </w:rPr>
        <w:t>mind.</w:t>
      </w:r>
      <w:r w:rsidRPr="004C3C2E">
        <w:rPr>
          <w:rFonts w:ascii="Arial" w:hAnsi="Arial" w:cs="Arial"/>
          <w:b/>
          <w:bCs/>
        </w:rPr>
        <w:t>Positioning</w:t>
      </w:r>
      <w:proofErr w:type="spellEnd"/>
      <w:proofErr w:type="gramEnd"/>
      <w:r w:rsidRPr="004C3C2E">
        <w:rPr>
          <w:rFonts w:ascii="Arial" w:hAnsi="Arial" w:cs="Arial"/>
          <w:b/>
          <w:bCs/>
        </w:rPr>
        <w:t xml:space="preserve"> Statement</w:t>
      </w:r>
      <w:r w:rsidR="006D52CD" w:rsidRPr="004C3C2E">
        <w:rPr>
          <w:rFonts w:ascii="Arial" w:hAnsi="Arial" w:cs="Arial"/>
          <w:b/>
          <w:bCs/>
        </w:rPr>
        <w:t xml:space="preserve">- </w:t>
      </w:r>
      <w:proofErr w:type="spellStart"/>
      <w:r w:rsidR="006D52CD" w:rsidRPr="004C3C2E">
        <w:rPr>
          <w:rFonts w:ascii="Arial" w:hAnsi="Arial" w:cs="Arial"/>
        </w:rPr>
        <w:t>AquaVault</w:t>
      </w:r>
      <w:proofErr w:type="spellEnd"/>
      <w:r w:rsidR="006D52CD" w:rsidRPr="004C3C2E">
        <w:rPr>
          <w:rFonts w:ascii="Arial" w:hAnsi="Arial" w:cs="Arial"/>
        </w:rPr>
        <w:t xml:space="preserve"> offers stylish </w:t>
      </w:r>
      <w:r w:rsidR="006D52CD" w:rsidRPr="004C3C2E">
        <w:rPr>
          <w:rFonts w:ascii="Arial" w:hAnsi="Arial" w:cs="Arial"/>
        </w:rPr>
        <w:lastRenderedPageBreak/>
        <w:t>and sustainable swimwear with an innovative waterproof storage system, allowing women to enjoy every swim with confidence while keeping their valuables safe.</w:t>
      </w:r>
    </w:p>
    <w:p w14:paraId="2DFF0876" w14:textId="433159D6" w:rsidR="006D52CD" w:rsidRPr="009D06BE" w:rsidRDefault="006D52CD" w:rsidP="009D06BE">
      <w:pPr>
        <w:pStyle w:val="Heading1"/>
        <w:rPr>
          <w:rFonts w:ascii="Arial" w:hAnsi="Arial" w:cs="Arial"/>
          <w:color w:val="auto"/>
          <w:sz w:val="24"/>
          <w:szCs w:val="24"/>
        </w:rPr>
      </w:pPr>
      <w:bookmarkStart w:id="25" w:name="_Toc235990405"/>
      <w:bookmarkStart w:id="26" w:name="_Toc235991053"/>
      <w:r w:rsidRPr="009D06BE">
        <w:rPr>
          <w:rFonts w:ascii="Arial" w:hAnsi="Arial" w:cs="Arial"/>
          <w:color w:val="auto"/>
          <w:sz w:val="24"/>
          <w:szCs w:val="24"/>
        </w:rPr>
        <w:t>6. Financial Plan</w:t>
      </w:r>
      <w:bookmarkEnd w:id="25"/>
      <w:bookmarkEnd w:id="26"/>
    </w:p>
    <w:p w14:paraId="02EC3502" w14:textId="32F20C0D" w:rsidR="006D52CD" w:rsidRPr="009D06BE" w:rsidRDefault="006D52CD"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27" w:name="_Toc235990406"/>
      <w:bookmarkStart w:id="28" w:name="_Toc235991054"/>
      <w:r w:rsidRPr="009D06BE">
        <w:rPr>
          <w:rFonts w:ascii="Arial" w:hAnsi="Arial" w:cs="Arial"/>
          <w:color w:val="auto"/>
          <w:sz w:val="24"/>
          <w:szCs w:val="24"/>
        </w:rPr>
        <w:t>6.1 Funding Requirements</w:t>
      </w:r>
      <w:bookmarkEnd w:id="27"/>
      <w:bookmarkEnd w:id="28"/>
    </w:p>
    <w:p w14:paraId="5419046B" w14:textId="77777777" w:rsidR="006D52CD" w:rsidRPr="004C3C2E" w:rsidRDefault="006D52CD" w:rsidP="004C3C2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will require an initial investment of approximately </w:t>
      </w:r>
      <w:r w:rsidRPr="004C3C2E">
        <w:rPr>
          <w:rFonts w:ascii="Arial" w:hAnsi="Arial" w:cs="Arial"/>
          <w:b/>
          <w:bCs/>
        </w:rPr>
        <w:t>£26,400</w:t>
      </w:r>
      <w:r w:rsidRPr="004C3C2E">
        <w:rPr>
          <w:rFonts w:ascii="Arial" w:hAnsi="Arial" w:cs="Arial"/>
        </w:rPr>
        <w:t xml:space="preserve"> to launch the business successfully. This funding will be used to develop the product, manufacture the first collection, build the company website, create the brand, and promote the business before and after launch. It will also cover the operating costs during the first few months until the business starts making a profit.</w:t>
      </w:r>
    </w:p>
    <w:p w14:paraId="3CC6F364" w14:textId="4B924D0C" w:rsidR="006D52CD" w:rsidRPr="004C3C2E" w:rsidRDefault="006D52CD" w:rsidP="004C3C2E">
      <w:pPr>
        <w:tabs>
          <w:tab w:val="left" w:pos="2690"/>
        </w:tabs>
        <w:spacing w:line="360" w:lineRule="auto"/>
        <w:jc w:val="both"/>
        <w:rPr>
          <w:rFonts w:ascii="Arial" w:hAnsi="Arial" w:cs="Arial"/>
        </w:rPr>
      </w:pPr>
      <w:r w:rsidRPr="004C3C2E">
        <w:rPr>
          <w:rFonts w:ascii="Arial" w:hAnsi="Arial" w:cs="Arial"/>
        </w:rPr>
        <w:t>The business will be financed through a combination of the founder's personal savings and a small business loan. Using personal savings shows the founder's commitment to the business, while the loan will provide the additional funding needed to support growth during the early stages.</w:t>
      </w:r>
    </w:p>
    <w:p w14:paraId="377406B1" w14:textId="01CA3204" w:rsidR="006D52CD" w:rsidRPr="009D06BE" w:rsidRDefault="00C92E88" w:rsidP="009D06BE">
      <w:pPr>
        <w:pStyle w:val="Heading2"/>
        <w:rPr>
          <w:rFonts w:ascii="Arial" w:hAnsi="Arial" w:cs="Arial"/>
          <w:color w:val="auto"/>
          <w:sz w:val="24"/>
          <w:szCs w:val="24"/>
        </w:rPr>
      </w:pPr>
      <w:r w:rsidRPr="009D06BE">
        <w:rPr>
          <w:rFonts w:ascii="Arial" w:hAnsi="Arial" w:cs="Arial"/>
          <w:color w:val="auto"/>
          <w:sz w:val="24"/>
          <w:szCs w:val="24"/>
        </w:rPr>
        <w:t xml:space="preserve">    </w:t>
      </w:r>
      <w:bookmarkStart w:id="29" w:name="_Toc235990407"/>
      <w:bookmarkStart w:id="30" w:name="_Toc235991055"/>
      <w:r w:rsidR="006D52CD" w:rsidRPr="009D06BE">
        <w:rPr>
          <w:rFonts w:ascii="Arial" w:hAnsi="Arial" w:cs="Arial"/>
          <w:color w:val="auto"/>
          <w:sz w:val="24"/>
          <w:szCs w:val="24"/>
        </w:rPr>
        <w:t>6.2 Start-up Costs</w:t>
      </w:r>
      <w:bookmarkEnd w:id="29"/>
      <w:bookmarkEnd w:id="30"/>
    </w:p>
    <w:tbl>
      <w:tblPr>
        <w:tblStyle w:val="GridTable3-Accent3"/>
        <w:tblW w:w="0" w:type="auto"/>
        <w:tblLook w:val="04A0" w:firstRow="1" w:lastRow="0" w:firstColumn="1" w:lastColumn="0" w:noHBand="0" w:noVBand="1"/>
      </w:tblPr>
      <w:tblGrid>
        <w:gridCol w:w="4005"/>
        <w:gridCol w:w="2324"/>
      </w:tblGrid>
      <w:tr w:rsidR="006D52CD" w:rsidRPr="004C3C2E" w14:paraId="533E68AF" w14:textId="77777777" w:rsidTr="00C92E8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9317316"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Start-up Costs</w:t>
            </w:r>
          </w:p>
        </w:tc>
        <w:tc>
          <w:tcPr>
            <w:tcW w:w="0" w:type="auto"/>
            <w:hideMark/>
          </w:tcPr>
          <w:p w14:paraId="79191B6F"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Estimated Cost (£)</w:t>
            </w:r>
          </w:p>
        </w:tc>
      </w:tr>
      <w:tr w:rsidR="006D52CD" w:rsidRPr="004C3C2E" w14:paraId="0E755D34"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42E90D"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Product design and prototype</w:t>
            </w:r>
          </w:p>
        </w:tc>
        <w:tc>
          <w:tcPr>
            <w:tcW w:w="0" w:type="auto"/>
            <w:hideMark/>
          </w:tcPr>
          <w:p w14:paraId="4DF36BA4"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£4,000</w:t>
            </w:r>
          </w:p>
        </w:tc>
      </w:tr>
      <w:tr w:rsidR="006D52CD" w:rsidRPr="004C3C2E" w14:paraId="25227F1D"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47855993"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First production batch</w:t>
            </w:r>
          </w:p>
        </w:tc>
        <w:tc>
          <w:tcPr>
            <w:tcW w:w="0" w:type="auto"/>
            <w:hideMark/>
          </w:tcPr>
          <w:p w14:paraId="61CA3364"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£8,000</w:t>
            </w:r>
          </w:p>
        </w:tc>
      </w:tr>
      <w:tr w:rsidR="006D52CD" w:rsidRPr="004C3C2E" w14:paraId="0D1D914C"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7331B6"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Website development</w:t>
            </w:r>
          </w:p>
        </w:tc>
        <w:tc>
          <w:tcPr>
            <w:tcW w:w="0" w:type="auto"/>
            <w:hideMark/>
          </w:tcPr>
          <w:p w14:paraId="5946D31B"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£2,000</w:t>
            </w:r>
          </w:p>
        </w:tc>
      </w:tr>
      <w:tr w:rsidR="006D52CD" w:rsidRPr="004C3C2E" w14:paraId="2EF0176A"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425BC5F5"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Branding and logo design</w:t>
            </w:r>
          </w:p>
        </w:tc>
        <w:tc>
          <w:tcPr>
            <w:tcW w:w="0" w:type="auto"/>
            <w:hideMark/>
          </w:tcPr>
          <w:p w14:paraId="55C62E6E"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£1,000</w:t>
            </w:r>
          </w:p>
        </w:tc>
      </w:tr>
      <w:tr w:rsidR="006D52CD" w:rsidRPr="004C3C2E" w14:paraId="1F412E09"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BF1519"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Packaging design</w:t>
            </w:r>
          </w:p>
        </w:tc>
        <w:tc>
          <w:tcPr>
            <w:tcW w:w="0" w:type="auto"/>
            <w:hideMark/>
          </w:tcPr>
          <w:p w14:paraId="7C9946E1"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£1,500</w:t>
            </w:r>
          </w:p>
        </w:tc>
      </w:tr>
      <w:tr w:rsidR="006D52CD" w:rsidRPr="004C3C2E" w14:paraId="3C328119"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228FD255"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Business registration and legal fees</w:t>
            </w:r>
          </w:p>
        </w:tc>
        <w:tc>
          <w:tcPr>
            <w:tcW w:w="0" w:type="auto"/>
            <w:hideMark/>
          </w:tcPr>
          <w:p w14:paraId="0284D02A"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£500</w:t>
            </w:r>
          </w:p>
        </w:tc>
      </w:tr>
      <w:tr w:rsidR="006D52CD" w:rsidRPr="004C3C2E" w14:paraId="22D258D1"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8F6B81"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Marketing campaign</w:t>
            </w:r>
          </w:p>
        </w:tc>
        <w:tc>
          <w:tcPr>
            <w:tcW w:w="0" w:type="auto"/>
            <w:hideMark/>
          </w:tcPr>
          <w:p w14:paraId="311C3963"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£3,000</w:t>
            </w:r>
          </w:p>
        </w:tc>
      </w:tr>
      <w:tr w:rsidR="006D52CD" w:rsidRPr="004C3C2E" w14:paraId="11220342"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7AA61932"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b/>
                <w:bCs/>
              </w:rPr>
              <w:t>Total Start-up Costs</w:t>
            </w:r>
          </w:p>
        </w:tc>
        <w:tc>
          <w:tcPr>
            <w:tcW w:w="0" w:type="auto"/>
            <w:hideMark/>
          </w:tcPr>
          <w:p w14:paraId="51219A1C"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£20,000</w:t>
            </w:r>
          </w:p>
        </w:tc>
      </w:tr>
    </w:tbl>
    <w:p w14:paraId="60E3C1B5" w14:textId="77777777" w:rsidR="006D52CD" w:rsidRPr="004C3C2E" w:rsidRDefault="006D52CD" w:rsidP="006D52CD">
      <w:pPr>
        <w:tabs>
          <w:tab w:val="left" w:pos="2690"/>
        </w:tabs>
        <w:jc w:val="both"/>
        <w:rPr>
          <w:rFonts w:ascii="Arial" w:hAnsi="Arial" w:cs="Arial"/>
        </w:rPr>
      </w:pPr>
      <w:r w:rsidRPr="004C3C2E">
        <w:rPr>
          <w:rFonts w:ascii="Arial" w:hAnsi="Arial" w:cs="Arial"/>
          <w:b/>
          <w:bCs/>
        </w:rPr>
        <w:t>Explanation</w:t>
      </w:r>
    </w:p>
    <w:p w14:paraId="21A077DB" w14:textId="63B9487D" w:rsidR="006D52CD" w:rsidRPr="004C3C2E" w:rsidRDefault="006D52CD" w:rsidP="004C3C2E">
      <w:pPr>
        <w:tabs>
          <w:tab w:val="left" w:pos="2690"/>
        </w:tabs>
        <w:spacing w:line="360" w:lineRule="auto"/>
        <w:jc w:val="both"/>
        <w:rPr>
          <w:rFonts w:ascii="Arial" w:hAnsi="Arial" w:cs="Arial"/>
        </w:rPr>
      </w:pPr>
      <w:r w:rsidRPr="004C3C2E">
        <w:rPr>
          <w:rFonts w:ascii="Arial" w:hAnsi="Arial" w:cs="Arial"/>
        </w:rPr>
        <w:t xml:space="preserve">These are one-off costs that are needed before </w:t>
      </w:r>
      <w:proofErr w:type="spellStart"/>
      <w:r w:rsidRPr="004C3C2E">
        <w:rPr>
          <w:rFonts w:ascii="Arial" w:hAnsi="Arial" w:cs="Arial"/>
        </w:rPr>
        <w:t>AquaVault</w:t>
      </w:r>
      <w:proofErr w:type="spellEnd"/>
      <w:r w:rsidRPr="004C3C2E">
        <w:rPr>
          <w:rFonts w:ascii="Arial" w:hAnsi="Arial" w:cs="Arial"/>
        </w:rPr>
        <w:t xml:space="preserve"> can start operating. Most of the investment will be used to develop the product, manufacture the first collection, and build the brand so that the business is ready to enter the market.</w:t>
      </w:r>
    </w:p>
    <w:p w14:paraId="49A6E60E" w14:textId="77777777" w:rsidR="00C92E88" w:rsidRPr="004C3C2E" w:rsidRDefault="00C92E88" w:rsidP="006D52CD">
      <w:pPr>
        <w:tabs>
          <w:tab w:val="left" w:pos="2690"/>
        </w:tabs>
        <w:jc w:val="both"/>
        <w:rPr>
          <w:rFonts w:ascii="Arial" w:hAnsi="Arial" w:cs="Arial"/>
        </w:rPr>
      </w:pPr>
      <w:r w:rsidRPr="004C3C2E">
        <w:rPr>
          <w:rFonts w:ascii="Arial" w:hAnsi="Arial" w:cs="Arial"/>
        </w:rPr>
        <w:t xml:space="preserve">  </w:t>
      </w:r>
    </w:p>
    <w:p w14:paraId="506812FB" w14:textId="77777777" w:rsidR="00C92E88" w:rsidRPr="004C3C2E" w:rsidRDefault="00C92E88" w:rsidP="006D52CD">
      <w:pPr>
        <w:tabs>
          <w:tab w:val="left" w:pos="2690"/>
        </w:tabs>
        <w:jc w:val="both"/>
        <w:rPr>
          <w:rFonts w:ascii="Arial" w:hAnsi="Arial" w:cs="Arial"/>
        </w:rPr>
      </w:pPr>
    </w:p>
    <w:p w14:paraId="5F942EC6" w14:textId="77777777" w:rsidR="00C92E88" w:rsidRPr="004C3C2E" w:rsidRDefault="00C92E88" w:rsidP="006D52CD">
      <w:pPr>
        <w:tabs>
          <w:tab w:val="left" w:pos="2690"/>
        </w:tabs>
        <w:jc w:val="both"/>
        <w:rPr>
          <w:rFonts w:ascii="Arial" w:hAnsi="Arial" w:cs="Arial"/>
        </w:rPr>
      </w:pPr>
    </w:p>
    <w:p w14:paraId="0B52DC4A" w14:textId="77777777" w:rsidR="00C92E88" w:rsidRPr="004C3C2E" w:rsidRDefault="00C92E88" w:rsidP="006D52CD">
      <w:pPr>
        <w:tabs>
          <w:tab w:val="left" w:pos="2690"/>
        </w:tabs>
        <w:jc w:val="both"/>
        <w:rPr>
          <w:rFonts w:ascii="Arial" w:hAnsi="Arial" w:cs="Arial"/>
        </w:rPr>
      </w:pPr>
    </w:p>
    <w:p w14:paraId="4C7643D3" w14:textId="77777777" w:rsidR="00C92E88" w:rsidRPr="004C3C2E" w:rsidRDefault="00C92E88" w:rsidP="006D52CD">
      <w:pPr>
        <w:tabs>
          <w:tab w:val="left" w:pos="2690"/>
        </w:tabs>
        <w:jc w:val="both"/>
        <w:rPr>
          <w:rFonts w:ascii="Arial" w:hAnsi="Arial" w:cs="Arial"/>
        </w:rPr>
      </w:pPr>
      <w:r w:rsidRPr="004C3C2E">
        <w:rPr>
          <w:rFonts w:ascii="Arial" w:hAnsi="Arial" w:cs="Arial"/>
        </w:rPr>
        <w:t xml:space="preserve">   </w:t>
      </w:r>
    </w:p>
    <w:p w14:paraId="2422C7FB" w14:textId="7D8AAF5B" w:rsidR="006D52CD" w:rsidRPr="009D06BE" w:rsidRDefault="006D52CD" w:rsidP="009D06BE">
      <w:pPr>
        <w:pStyle w:val="Heading2"/>
        <w:rPr>
          <w:rFonts w:ascii="Arial" w:hAnsi="Arial" w:cs="Arial"/>
          <w:color w:val="auto"/>
          <w:sz w:val="24"/>
          <w:szCs w:val="24"/>
        </w:rPr>
      </w:pPr>
      <w:bookmarkStart w:id="31" w:name="_Toc235990408"/>
      <w:bookmarkStart w:id="32" w:name="_Toc235991056"/>
      <w:r w:rsidRPr="009D06BE">
        <w:rPr>
          <w:rFonts w:ascii="Arial" w:hAnsi="Arial" w:cs="Arial"/>
          <w:color w:val="auto"/>
          <w:sz w:val="24"/>
          <w:szCs w:val="24"/>
        </w:rPr>
        <w:t>6.3 Fixed Costs</w:t>
      </w:r>
      <w:bookmarkEnd w:id="31"/>
      <w:bookmarkEnd w:id="32"/>
    </w:p>
    <w:tbl>
      <w:tblPr>
        <w:tblStyle w:val="GridTable2-Accent3"/>
        <w:tblW w:w="0" w:type="auto"/>
        <w:tblLook w:val="04A0" w:firstRow="1" w:lastRow="0" w:firstColumn="1" w:lastColumn="0" w:noHBand="0" w:noVBand="1"/>
      </w:tblPr>
      <w:tblGrid>
        <w:gridCol w:w="3612"/>
        <w:gridCol w:w="2324"/>
      </w:tblGrid>
      <w:tr w:rsidR="006D52CD" w:rsidRPr="004C3C2E" w14:paraId="41E63945" w14:textId="77777777" w:rsidTr="00C92E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E9D3B"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Fixed Costs (per month)</w:t>
            </w:r>
          </w:p>
        </w:tc>
        <w:tc>
          <w:tcPr>
            <w:tcW w:w="0" w:type="auto"/>
            <w:hideMark/>
          </w:tcPr>
          <w:p w14:paraId="79C2D159"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Estimated Cost (£)</w:t>
            </w:r>
          </w:p>
        </w:tc>
      </w:tr>
      <w:tr w:rsidR="006D52CD" w:rsidRPr="004C3C2E" w14:paraId="33107D48"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2FE24F"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Office and storage rent</w:t>
            </w:r>
          </w:p>
        </w:tc>
        <w:tc>
          <w:tcPr>
            <w:tcW w:w="0" w:type="auto"/>
            <w:hideMark/>
          </w:tcPr>
          <w:p w14:paraId="2009CD2A"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£1,200</w:t>
            </w:r>
          </w:p>
        </w:tc>
      </w:tr>
      <w:tr w:rsidR="006D52CD" w:rsidRPr="004C3C2E" w14:paraId="270DA147"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1AA2EF67"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Website hosting and software</w:t>
            </w:r>
          </w:p>
        </w:tc>
        <w:tc>
          <w:tcPr>
            <w:tcW w:w="0" w:type="auto"/>
            <w:hideMark/>
          </w:tcPr>
          <w:p w14:paraId="77C6F764"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£150</w:t>
            </w:r>
          </w:p>
        </w:tc>
      </w:tr>
      <w:tr w:rsidR="006D52CD" w:rsidRPr="004C3C2E" w14:paraId="7EEFD8D0"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F0F4A3"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Business insurance</w:t>
            </w:r>
          </w:p>
        </w:tc>
        <w:tc>
          <w:tcPr>
            <w:tcW w:w="0" w:type="auto"/>
            <w:hideMark/>
          </w:tcPr>
          <w:p w14:paraId="46E5F4DF"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£100</w:t>
            </w:r>
          </w:p>
        </w:tc>
      </w:tr>
      <w:tr w:rsidR="006D52CD" w:rsidRPr="004C3C2E" w14:paraId="20AA0C78"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525DA08B"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Accountant</w:t>
            </w:r>
          </w:p>
        </w:tc>
        <w:tc>
          <w:tcPr>
            <w:tcW w:w="0" w:type="auto"/>
            <w:hideMark/>
          </w:tcPr>
          <w:p w14:paraId="6CE4CD6F"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£150</w:t>
            </w:r>
          </w:p>
        </w:tc>
      </w:tr>
      <w:tr w:rsidR="006D52CD" w:rsidRPr="004C3C2E" w14:paraId="28E81844"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AD15DC"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Marketing Manager salary</w:t>
            </w:r>
          </w:p>
        </w:tc>
        <w:tc>
          <w:tcPr>
            <w:tcW w:w="0" w:type="auto"/>
            <w:hideMark/>
          </w:tcPr>
          <w:p w14:paraId="292C7097"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£2,500</w:t>
            </w:r>
          </w:p>
        </w:tc>
      </w:tr>
      <w:tr w:rsidR="006D52CD" w:rsidRPr="004C3C2E" w14:paraId="61720F45"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6AF7A026"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Total Fixed Costs</w:t>
            </w:r>
          </w:p>
        </w:tc>
        <w:tc>
          <w:tcPr>
            <w:tcW w:w="0" w:type="auto"/>
            <w:hideMark/>
          </w:tcPr>
          <w:p w14:paraId="38C7BB87"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£4,100</w:t>
            </w:r>
          </w:p>
        </w:tc>
      </w:tr>
    </w:tbl>
    <w:p w14:paraId="6FC0B31D" w14:textId="77777777" w:rsidR="006D52CD" w:rsidRPr="004C3C2E" w:rsidRDefault="006D52CD" w:rsidP="006D52CD">
      <w:pPr>
        <w:tabs>
          <w:tab w:val="left" w:pos="2690"/>
        </w:tabs>
        <w:jc w:val="both"/>
        <w:rPr>
          <w:rFonts w:ascii="Arial" w:hAnsi="Arial" w:cs="Arial"/>
        </w:rPr>
      </w:pPr>
      <w:r w:rsidRPr="004C3C2E">
        <w:rPr>
          <w:rFonts w:ascii="Arial" w:hAnsi="Arial" w:cs="Arial"/>
          <w:b/>
          <w:bCs/>
        </w:rPr>
        <w:t>Explanation</w:t>
      </w:r>
    </w:p>
    <w:p w14:paraId="4EA452B3" w14:textId="77777777" w:rsidR="006D52CD" w:rsidRPr="004C3C2E" w:rsidRDefault="006D52CD" w:rsidP="004C3C2E">
      <w:pPr>
        <w:tabs>
          <w:tab w:val="left" w:pos="2690"/>
        </w:tabs>
        <w:spacing w:line="360" w:lineRule="auto"/>
        <w:jc w:val="both"/>
        <w:rPr>
          <w:rFonts w:ascii="Arial" w:hAnsi="Arial" w:cs="Arial"/>
        </w:rPr>
      </w:pPr>
      <w:r w:rsidRPr="004C3C2E">
        <w:rPr>
          <w:rFonts w:ascii="Arial" w:hAnsi="Arial" w:cs="Arial"/>
        </w:rPr>
        <w:t>Fixed costs are expenses that stay the same every month, regardless of how many products are sold. These costs are essential to keep the business running.</w:t>
      </w:r>
    </w:p>
    <w:p w14:paraId="11057DEA" w14:textId="04D9A9B3" w:rsidR="006D52CD" w:rsidRPr="004C3C2E" w:rsidRDefault="006D52CD" w:rsidP="004C3C2E">
      <w:pPr>
        <w:tabs>
          <w:tab w:val="left" w:pos="2690"/>
        </w:tabs>
        <w:spacing w:line="360" w:lineRule="auto"/>
        <w:jc w:val="both"/>
        <w:rPr>
          <w:rFonts w:ascii="Arial" w:hAnsi="Arial" w:cs="Arial"/>
        </w:rPr>
      </w:pPr>
    </w:p>
    <w:p w14:paraId="1ABC282B" w14:textId="3FDE0CEF" w:rsidR="006D52CD" w:rsidRPr="008D0FF4" w:rsidRDefault="00C92E88" w:rsidP="008D0FF4">
      <w:pPr>
        <w:pStyle w:val="Heading2"/>
        <w:rPr>
          <w:rFonts w:ascii="Arial" w:hAnsi="Arial" w:cs="Arial"/>
          <w:color w:val="auto"/>
          <w:sz w:val="24"/>
          <w:szCs w:val="24"/>
        </w:rPr>
      </w:pPr>
      <w:r w:rsidRPr="008D0FF4">
        <w:rPr>
          <w:rFonts w:ascii="Arial" w:hAnsi="Arial" w:cs="Arial"/>
          <w:color w:val="auto"/>
          <w:sz w:val="24"/>
          <w:szCs w:val="24"/>
        </w:rPr>
        <w:t xml:space="preserve">     </w:t>
      </w:r>
      <w:bookmarkStart w:id="33" w:name="_Toc235990409"/>
      <w:bookmarkStart w:id="34" w:name="_Toc235991057"/>
      <w:r w:rsidR="006D52CD" w:rsidRPr="008D0FF4">
        <w:rPr>
          <w:rFonts w:ascii="Arial" w:hAnsi="Arial" w:cs="Arial"/>
          <w:color w:val="auto"/>
          <w:sz w:val="24"/>
          <w:szCs w:val="24"/>
        </w:rPr>
        <w:t>6.4 Variable Costs</w:t>
      </w:r>
      <w:bookmarkEnd w:id="33"/>
      <w:bookmarkEnd w:id="34"/>
    </w:p>
    <w:tbl>
      <w:tblPr>
        <w:tblStyle w:val="GridTable2-Accent3"/>
        <w:tblW w:w="0" w:type="auto"/>
        <w:tblLook w:val="04A0" w:firstRow="1" w:lastRow="0" w:firstColumn="1" w:lastColumn="0" w:noHBand="0" w:noVBand="1"/>
      </w:tblPr>
      <w:tblGrid>
        <w:gridCol w:w="2493"/>
        <w:gridCol w:w="951"/>
        <w:gridCol w:w="951"/>
        <w:gridCol w:w="951"/>
        <w:gridCol w:w="951"/>
        <w:gridCol w:w="951"/>
        <w:gridCol w:w="951"/>
      </w:tblGrid>
      <w:tr w:rsidR="006D52CD" w:rsidRPr="004C3C2E" w14:paraId="171C43D7" w14:textId="77777777" w:rsidTr="00C92E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5DA8E7"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Variable Costs</w:t>
            </w:r>
          </w:p>
        </w:tc>
        <w:tc>
          <w:tcPr>
            <w:tcW w:w="0" w:type="auto"/>
            <w:hideMark/>
          </w:tcPr>
          <w:p w14:paraId="07257100"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Jan</w:t>
            </w:r>
          </w:p>
        </w:tc>
        <w:tc>
          <w:tcPr>
            <w:tcW w:w="0" w:type="auto"/>
            <w:hideMark/>
          </w:tcPr>
          <w:p w14:paraId="426CC0A0"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Feb</w:t>
            </w:r>
          </w:p>
        </w:tc>
        <w:tc>
          <w:tcPr>
            <w:tcW w:w="0" w:type="auto"/>
            <w:hideMark/>
          </w:tcPr>
          <w:p w14:paraId="612699BB"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Mar</w:t>
            </w:r>
          </w:p>
        </w:tc>
        <w:tc>
          <w:tcPr>
            <w:tcW w:w="0" w:type="auto"/>
            <w:hideMark/>
          </w:tcPr>
          <w:p w14:paraId="20E49272"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Apr</w:t>
            </w:r>
          </w:p>
        </w:tc>
        <w:tc>
          <w:tcPr>
            <w:tcW w:w="0" w:type="auto"/>
            <w:hideMark/>
          </w:tcPr>
          <w:p w14:paraId="7BD2EE63"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May</w:t>
            </w:r>
          </w:p>
        </w:tc>
        <w:tc>
          <w:tcPr>
            <w:tcW w:w="0" w:type="auto"/>
            <w:hideMark/>
          </w:tcPr>
          <w:p w14:paraId="66103709"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Jun</w:t>
            </w:r>
          </w:p>
        </w:tc>
      </w:tr>
      <w:tr w:rsidR="006D52CD" w:rsidRPr="004C3C2E" w14:paraId="42A69546"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635457"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Materials</w:t>
            </w:r>
          </w:p>
        </w:tc>
        <w:tc>
          <w:tcPr>
            <w:tcW w:w="0" w:type="auto"/>
            <w:hideMark/>
          </w:tcPr>
          <w:p w14:paraId="27A76127"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£1,200</w:t>
            </w:r>
          </w:p>
        </w:tc>
        <w:tc>
          <w:tcPr>
            <w:tcW w:w="0" w:type="auto"/>
            <w:hideMark/>
          </w:tcPr>
          <w:p w14:paraId="5B46DCF3"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£1,500</w:t>
            </w:r>
          </w:p>
        </w:tc>
        <w:tc>
          <w:tcPr>
            <w:tcW w:w="0" w:type="auto"/>
            <w:hideMark/>
          </w:tcPr>
          <w:p w14:paraId="48973091"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£1,800</w:t>
            </w:r>
          </w:p>
        </w:tc>
        <w:tc>
          <w:tcPr>
            <w:tcW w:w="0" w:type="auto"/>
            <w:hideMark/>
          </w:tcPr>
          <w:p w14:paraId="6B2EFFCB"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£2,000</w:t>
            </w:r>
          </w:p>
        </w:tc>
        <w:tc>
          <w:tcPr>
            <w:tcW w:w="0" w:type="auto"/>
            <w:hideMark/>
          </w:tcPr>
          <w:p w14:paraId="0517F5C7"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£2,200</w:t>
            </w:r>
          </w:p>
        </w:tc>
        <w:tc>
          <w:tcPr>
            <w:tcW w:w="0" w:type="auto"/>
            <w:hideMark/>
          </w:tcPr>
          <w:p w14:paraId="033C7D7B"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£2,500</w:t>
            </w:r>
          </w:p>
        </w:tc>
      </w:tr>
      <w:tr w:rsidR="006D52CD" w:rsidRPr="004C3C2E" w14:paraId="29538ACD"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0BB9841D"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Packaging</w:t>
            </w:r>
          </w:p>
        </w:tc>
        <w:tc>
          <w:tcPr>
            <w:tcW w:w="0" w:type="auto"/>
            <w:hideMark/>
          </w:tcPr>
          <w:p w14:paraId="670E034E"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£300</w:t>
            </w:r>
          </w:p>
        </w:tc>
        <w:tc>
          <w:tcPr>
            <w:tcW w:w="0" w:type="auto"/>
            <w:hideMark/>
          </w:tcPr>
          <w:p w14:paraId="1FA1BF13"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£400</w:t>
            </w:r>
          </w:p>
        </w:tc>
        <w:tc>
          <w:tcPr>
            <w:tcW w:w="0" w:type="auto"/>
            <w:hideMark/>
          </w:tcPr>
          <w:p w14:paraId="1B2BF96C"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£500</w:t>
            </w:r>
          </w:p>
        </w:tc>
        <w:tc>
          <w:tcPr>
            <w:tcW w:w="0" w:type="auto"/>
            <w:hideMark/>
          </w:tcPr>
          <w:p w14:paraId="010C5C96"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£600</w:t>
            </w:r>
          </w:p>
        </w:tc>
        <w:tc>
          <w:tcPr>
            <w:tcW w:w="0" w:type="auto"/>
            <w:hideMark/>
          </w:tcPr>
          <w:p w14:paraId="52488A6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£650</w:t>
            </w:r>
          </w:p>
        </w:tc>
        <w:tc>
          <w:tcPr>
            <w:tcW w:w="0" w:type="auto"/>
            <w:hideMark/>
          </w:tcPr>
          <w:p w14:paraId="43F1ABAB"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£700</w:t>
            </w:r>
          </w:p>
        </w:tc>
      </w:tr>
      <w:tr w:rsidR="006D52CD" w:rsidRPr="004C3C2E" w14:paraId="6F9DDF58"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009F7C"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Delivery</w:t>
            </w:r>
          </w:p>
        </w:tc>
        <w:tc>
          <w:tcPr>
            <w:tcW w:w="0" w:type="auto"/>
            <w:hideMark/>
          </w:tcPr>
          <w:p w14:paraId="03F316B1"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£250</w:t>
            </w:r>
          </w:p>
        </w:tc>
        <w:tc>
          <w:tcPr>
            <w:tcW w:w="0" w:type="auto"/>
            <w:hideMark/>
          </w:tcPr>
          <w:p w14:paraId="1FBA3216"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£300</w:t>
            </w:r>
          </w:p>
        </w:tc>
        <w:tc>
          <w:tcPr>
            <w:tcW w:w="0" w:type="auto"/>
            <w:hideMark/>
          </w:tcPr>
          <w:p w14:paraId="452028CB"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£350</w:t>
            </w:r>
          </w:p>
        </w:tc>
        <w:tc>
          <w:tcPr>
            <w:tcW w:w="0" w:type="auto"/>
            <w:hideMark/>
          </w:tcPr>
          <w:p w14:paraId="7DC9D36D"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£400</w:t>
            </w:r>
          </w:p>
        </w:tc>
        <w:tc>
          <w:tcPr>
            <w:tcW w:w="0" w:type="auto"/>
            <w:hideMark/>
          </w:tcPr>
          <w:p w14:paraId="42C0FB14"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£450</w:t>
            </w:r>
          </w:p>
        </w:tc>
        <w:tc>
          <w:tcPr>
            <w:tcW w:w="0" w:type="auto"/>
            <w:hideMark/>
          </w:tcPr>
          <w:p w14:paraId="006CF920"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£500</w:t>
            </w:r>
          </w:p>
        </w:tc>
      </w:tr>
      <w:tr w:rsidR="006D52CD" w:rsidRPr="004C3C2E" w14:paraId="126CEAB9"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168E1EF2"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Total Variable Costs</w:t>
            </w:r>
          </w:p>
        </w:tc>
        <w:tc>
          <w:tcPr>
            <w:tcW w:w="0" w:type="auto"/>
            <w:hideMark/>
          </w:tcPr>
          <w:p w14:paraId="6545DF30"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£1,750</w:t>
            </w:r>
          </w:p>
        </w:tc>
        <w:tc>
          <w:tcPr>
            <w:tcW w:w="0" w:type="auto"/>
            <w:hideMark/>
          </w:tcPr>
          <w:p w14:paraId="449013E5"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£2,200</w:t>
            </w:r>
          </w:p>
        </w:tc>
        <w:tc>
          <w:tcPr>
            <w:tcW w:w="0" w:type="auto"/>
            <w:hideMark/>
          </w:tcPr>
          <w:p w14:paraId="665821C3"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£2,650</w:t>
            </w:r>
          </w:p>
        </w:tc>
        <w:tc>
          <w:tcPr>
            <w:tcW w:w="0" w:type="auto"/>
            <w:hideMark/>
          </w:tcPr>
          <w:p w14:paraId="5E14336B"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£3,000</w:t>
            </w:r>
          </w:p>
        </w:tc>
        <w:tc>
          <w:tcPr>
            <w:tcW w:w="0" w:type="auto"/>
            <w:hideMark/>
          </w:tcPr>
          <w:p w14:paraId="48057A3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£3,300</w:t>
            </w:r>
          </w:p>
        </w:tc>
        <w:tc>
          <w:tcPr>
            <w:tcW w:w="0" w:type="auto"/>
            <w:hideMark/>
          </w:tcPr>
          <w:p w14:paraId="152DA057"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b/>
                <w:bCs/>
              </w:rPr>
              <w:t>£3,700</w:t>
            </w:r>
          </w:p>
        </w:tc>
      </w:tr>
    </w:tbl>
    <w:p w14:paraId="777568C3" w14:textId="77777777" w:rsidR="006D52CD" w:rsidRPr="004C3C2E" w:rsidRDefault="006D52CD" w:rsidP="006D52CD">
      <w:pPr>
        <w:tabs>
          <w:tab w:val="left" w:pos="2690"/>
        </w:tabs>
        <w:jc w:val="both"/>
        <w:rPr>
          <w:rFonts w:ascii="Arial" w:hAnsi="Arial" w:cs="Arial"/>
        </w:rPr>
      </w:pPr>
      <w:r w:rsidRPr="004C3C2E">
        <w:rPr>
          <w:rFonts w:ascii="Arial" w:hAnsi="Arial" w:cs="Arial"/>
          <w:b/>
          <w:bCs/>
        </w:rPr>
        <w:t>Explanation</w:t>
      </w:r>
    </w:p>
    <w:p w14:paraId="51A83CBF" w14:textId="6D436B18" w:rsidR="00C92E88" w:rsidRPr="004C3C2E" w:rsidRDefault="006D52CD" w:rsidP="004C3C2E">
      <w:pPr>
        <w:tabs>
          <w:tab w:val="left" w:pos="2690"/>
        </w:tabs>
        <w:spacing w:line="360" w:lineRule="auto"/>
        <w:jc w:val="both"/>
        <w:rPr>
          <w:rFonts w:ascii="Arial" w:hAnsi="Arial" w:cs="Arial"/>
        </w:rPr>
      </w:pPr>
      <w:r w:rsidRPr="004C3C2E">
        <w:rPr>
          <w:rFonts w:ascii="Arial" w:hAnsi="Arial" w:cs="Arial"/>
        </w:rPr>
        <w:t>Variable costs change depending on the number of swimsuits produced and sold. As sales increase, the business will need more materials, packaging, and deliveries, which causes these costs to rise.</w:t>
      </w:r>
    </w:p>
    <w:p w14:paraId="49F9682A" w14:textId="77777777" w:rsidR="004C3C2E" w:rsidRDefault="00C92E88" w:rsidP="006D52CD">
      <w:pPr>
        <w:tabs>
          <w:tab w:val="left" w:pos="2690"/>
        </w:tabs>
        <w:jc w:val="both"/>
        <w:rPr>
          <w:rFonts w:ascii="Arial" w:hAnsi="Arial" w:cs="Arial"/>
        </w:rPr>
      </w:pPr>
      <w:r w:rsidRPr="004C3C2E">
        <w:rPr>
          <w:rFonts w:ascii="Arial" w:hAnsi="Arial" w:cs="Arial"/>
        </w:rPr>
        <w:t xml:space="preserve">   </w:t>
      </w:r>
    </w:p>
    <w:p w14:paraId="17938474" w14:textId="77777777" w:rsidR="004C3C2E" w:rsidRDefault="004C3C2E" w:rsidP="006D52CD">
      <w:pPr>
        <w:tabs>
          <w:tab w:val="left" w:pos="2690"/>
        </w:tabs>
        <w:jc w:val="both"/>
        <w:rPr>
          <w:rFonts w:ascii="Arial" w:hAnsi="Arial" w:cs="Arial"/>
        </w:rPr>
      </w:pPr>
    </w:p>
    <w:p w14:paraId="56D24BC5" w14:textId="77777777" w:rsidR="004C3C2E" w:rsidRDefault="004C3C2E" w:rsidP="006D52CD">
      <w:pPr>
        <w:tabs>
          <w:tab w:val="left" w:pos="2690"/>
        </w:tabs>
        <w:jc w:val="both"/>
        <w:rPr>
          <w:rFonts w:ascii="Arial" w:hAnsi="Arial" w:cs="Arial"/>
        </w:rPr>
      </w:pPr>
    </w:p>
    <w:p w14:paraId="24CB58DE" w14:textId="77777777" w:rsidR="004C3C2E" w:rsidRDefault="004C3C2E" w:rsidP="006D52CD">
      <w:pPr>
        <w:tabs>
          <w:tab w:val="left" w:pos="2690"/>
        </w:tabs>
        <w:jc w:val="both"/>
        <w:rPr>
          <w:rFonts w:ascii="Arial" w:hAnsi="Arial" w:cs="Arial"/>
        </w:rPr>
      </w:pPr>
    </w:p>
    <w:p w14:paraId="233AE2DD" w14:textId="77777777" w:rsidR="008D0FF4" w:rsidRDefault="008D0FF4" w:rsidP="006D52CD">
      <w:pPr>
        <w:tabs>
          <w:tab w:val="left" w:pos="2690"/>
        </w:tabs>
        <w:jc w:val="both"/>
        <w:rPr>
          <w:rFonts w:ascii="Arial" w:hAnsi="Arial" w:cs="Arial"/>
        </w:rPr>
      </w:pPr>
    </w:p>
    <w:p w14:paraId="0D28CD1F" w14:textId="77777777" w:rsidR="008D0FF4" w:rsidRDefault="008D0FF4" w:rsidP="006D52CD">
      <w:pPr>
        <w:tabs>
          <w:tab w:val="left" w:pos="2690"/>
        </w:tabs>
        <w:jc w:val="both"/>
        <w:rPr>
          <w:rFonts w:ascii="Arial" w:hAnsi="Arial" w:cs="Arial"/>
        </w:rPr>
      </w:pPr>
    </w:p>
    <w:p w14:paraId="69E27D19" w14:textId="77777777" w:rsidR="008D0FF4" w:rsidRDefault="008D0FF4" w:rsidP="006D52CD">
      <w:pPr>
        <w:tabs>
          <w:tab w:val="left" w:pos="2690"/>
        </w:tabs>
        <w:jc w:val="both"/>
        <w:rPr>
          <w:rFonts w:ascii="Arial" w:hAnsi="Arial" w:cs="Arial"/>
        </w:rPr>
      </w:pPr>
    </w:p>
    <w:p w14:paraId="53A43CF2" w14:textId="7151CAEB" w:rsidR="006D52CD" w:rsidRPr="008D0FF4" w:rsidRDefault="006D52CD" w:rsidP="008D0FF4">
      <w:pPr>
        <w:pStyle w:val="Heading2"/>
        <w:rPr>
          <w:rFonts w:ascii="Arial" w:hAnsi="Arial" w:cs="Arial"/>
          <w:color w:val="auto"/>
          <w:sz w:val="24"/>
          <w:szCs w:val="24"/>
        </w:rPr>
      </w:pPr>
      <w:bookmarkStart w:id="35" w:name="_Toc235990410"/>
      <w:bookmarkStart w:id="36" w:name="_Toc235991058"/>
      <w:r w:rsidRPr="008D0FF4">
        <w:rPr>
          <w:rFonts w:ascii="Arial" w:hAnsi="Arial" w:cs="Arial"/>
          <w:color w:val="auto"/>
          <w:sz w:val="24"/>
          <w:szCs w:val="24"/>
        </w:rPr>
        <w:t>6.5 Six-Month Financial Forecast</w:t>
      </w:r>
      <w:bookmarkEnd w:id="35"/>
      <w:bookmarkEnd w:id="36"/>
    </w:p>
    <w:tbl>
      <w:tblPr>
        <w:tblStyle w:val="GridTable3-Accent3"/>
        <w:tblW w:w="0" w:type="auto"/>
        <w:tblLook w:val="04A0" w:firstRow="1" w:lastRow="0" w:firstColumn="1" w:lastColumn="0" w:noHBand="0" w:noVBand="1"/>
      </w:tblPr>
      <w:tblGrid>
        <w:gridCol w:w="1768"/>
        <w:gridCol w:w="1030"/>
        <w:gridCol w:w="1030"/>
        <w:gridCol w:w="951"/>
        <w:gridCol w:w="951"/>
        <w:gridCol w:w="1084"/>
        <w:gridCol w:w="1084"/>
      </w:tblGrid>
      <w:tr w:rsidR="006D52CD" w:rsidRPr="004C3C2E" w14:paraId="6746B9DA" w14:textId="77777777" w:rsidTr="00C92E8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EC2E82E" w14:textId="77777777" w:rsidR="006D52CD" w:rsidRPr="004C3C2E" w:rsidRDefault="006D52CD" w:rsidP="006D52CD">
            <w:pPr>
              <w:tabs>
                <w:tab w:val="left" w:pos="2690"/>
              </w:tabs>
              <w:spacing w:after="160" w:line="278" w:lineRule="auto"/>
              <w:jc w:val="both"/>
              <w:rPr>
                <w:rFonts w:ascii="Arial" w:hAnsi="Arial" w:cs="Arial"/>
              </w:rPr>
            </w:pPr>
          </w:p>
        </w:tc>
        <w:tc>
          <w:tcPr>
            <w:tcW w:w="0" w:type="auto"/>
            <w:hideMark/>
          </w:tcPr>
          <w:p w14:paraId="7652057F"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Jan</w:t>
            </w:r>
          </w:p>
        </w:tc>
        <w:tc>
          <w:tcPr>
            <w:tcW w:w="0" w:type="auto"/>
            <w:hideMark/>
          </w:tcPr>
          <w:p w14:paraId="43A9E2B5"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Feb</w:t>
            </w:r>
          </w:p>
        </w:tc>
        <w:tc>
          <w:tcPr>
            <w:tcW w:w="0" w:type="auto"/>
            <w:hideMark/>
          </w:tcPr>
          <w:p w14:paraId="676B001C"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Mar</w:t>
            </w:r>
          </w:p>
        </w:tc>
        <w:tc>
          <w:tcPr>
            <w:tcW w:w="0" w:type="auto"/>
            <w:hideMark/>
          </w:tcPr>
          <w:p w14:paraId="0EF02185"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Apr</w:t>
            </w:r>
          </w:p>
        </w:tc>
        <w:tc>
          <w:tcPr>
            <w:tcW w:w="0" w:type="auto"/>
            <w:hideMark/>
          </w:tcPr>
          <w:p w14:paraId="2D429BA6"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May</w:t>
            </w:r>
          </w:p>
        </w:tc>
        <w:tc>
          <w:tcPr>
            <w:tcW w:w="0" w:type="auto"/>
            <w:hideMark/>
          </w:tcPr>
          <w:p w14:paraId="6F59E8D9" w14:textId="77777777" w:rsidR="006D52CD" w:rsidRPr="004C3C2E" w:rsidRDefault="006D52CD" w:rsidP="006D52CD">
            <w:pPr>
              <w:tabs>
                <w:tab w:val="left" w:pos="2690"/>
              </w:tabs>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Jun</w:t>
            </w:r>
          </w:p>
        </w:tc>
      </w:tr>
      <w:tr w:rsidR="006D52CD" w:rsidRPr="004C3C2E" w14:paraId="6BDC2FC3"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4C520"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Fixed Costs</w:t>
            </w:r>
          </w:p>
        </w:tc>
        <w:tc>
          <w:tcPr>
            <w:tcW w:w="0" w:type="auto"/>
            <w:hideMark/>
          </w:tcPr>
          <w:p w14:paraId="121B29CE"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c>
          <w:tcPr>
            <w:tcW w:w="0" w:type="auto"/>
            <w:hideMark/>
          </w:tcPr>
          <w:p w14:paraId="371F7AC2"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c>
          <w:tcPr>
            <w:tcW w:w="0" w:type="auto"/>
            <w:hideMark/>
          </w:tcPr>
          <w:p w14:paraId="4DB543C9"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c>
          <w:tcPr>
            <w:tcW w:w="0" w:type="auto"/>
            <w:hideMark/>
          </w:tcPr>
          <w:p w14:paraId="3DF651A8"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c>
          <w:tcPr>
            <w:tcW w:w="0" w:type="auto"/>
            <w:hideMark/>
          </w:tcPr>
          <w:p w14:paraId="2DA7797E"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c>
          <w:tcPr>
            <w:tcW w:w="0" w:type="auto"/>
            <w:hideMark/>
          </w:tcPr>
          <w:p w14:paraId="0CEC99FD"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rPr>
              <w:t>£4,100</w:t>
            </w:r>
          </w:p>
        </w:tc>
      </w:tr>
      <w:tr w:rsidR="006D52CD" w:rsidRPr="004C3C2E" w14:paraId="7E3C94D2"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79213629"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Variable Costs</w:t>
            </w:r>
          </w:p>
        </w:tc>
        <w:tc>
          <w:tcPr>
            <w:tcW w:w="0" w:type="auto"/>
            <w:hideMark/>
          </w:tcPr>
          <w:p w14:paraId="0A27B98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£1,750</w:t>
            </w:r>
          </w:p>
        </w:tc>
        <w:tc>
          <w:tcPr>
            <w:tcW w:w="0" w:type="auto"/>
            <w:hideMark/>
          </w:tcPr>
          <w:p w14:paraId="3104786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£2,200</w:t>
            </w:r>
          </w:p>
        </w:tc>
        <w:tc>
          <w:tcPr>
            <w:tcW w:w="0" w:type="auto"/>
            <w:hideMark/>
          </w:tcPr>
          <w:p w14:paraId="138B1E5F"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£2,650</w:t>
            </w:r>
          </w:p>
        </w:tc>
        <w:tc>
          <w:tcPr>
            <w:tcW w:w="0" w:type="auto"/>
            <w:hideMark/>
          </w:tcPr>
          <w:p w14:paraId="5B18E306"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£3,000</w:t>
            </w:r>
          </w:p>
        </w:tc>
        <w:tc>
          <w:tcPr>
            <w:tcW w:w="0" w:type="auto"/>
            <w:hideMark/>
          </w:tcPr>
          <w:p w14:paraId="64CA4614"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£3,300</w:t>
            </w:r>
          </w:p>
        </w:tc>
        <w:tc>
          <w:tcPr>
            <w:tcW w:w="0" w:type="auto"/>
            <w:hideMark/>
          </w:tcPr>
          <w:p w14:paraId="3EEF527E"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£3,700</w:t>
            </w:r>
          </w:p>
        </w:tc>
      </w:tr>
      <w:tr w:rsidR="006D52CD" w:rsidRPr="004C3C2E" w14:paraId="5CD7EA12"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262F73"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b/>
                <w:bCs/>
              </w:rPr>
              <w:t>Total Costs</w:t>
            </w:r>
          </w:p>
        </w:tc>
        <w:tc>
          <w:tcPr>
            <w:tcW w:w="0" w:type="auto"/>
            <w:hideMark/>
          </w:tcPr>
          <w:p w14:paraId="54F75606"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£5,850</w:t>
            </w:r>
          </w:p>
        </w:tc>
        <w:tc>
          <w:tcPr>
            <w:tcW w:w="0" w:type="auto"/>
            <w:hideMark/>
          </w:tcPr>
          <w:p w14:paraId="2FABF8C6"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£6,300</w:t>
            </w:r>
          </w:p>
        </w:tc>
        <w:tc>
          <w:tcPr>
            <w:tcW w:w="0" w:type="auto"/>
            <w:hideMark/>
          </w:tcPr>
          <w:p w14:paraId="7373A08A"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£6,750</w:t>
            </w:r>
          </w:p>
        </w:tc>
        <w:tc>
          <w:tcPr>
            <w:tcW w:w="0" w:type="auto"/>
            <w:hideMark/>
          </w:tcPr>
          <w:p w14:paraId="35E2BB74"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£7,100</w:t>
            </w:r>
          </w:p>
        </w:tc>
        <w:tc>
          <w:tcPr>
            <w:tcW w:w="0" w:type="auto"/>
            <w:hideMark/>
          </w:tcPr>
          <w:p w14:paraId="563E2B94"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£7,400</w:t>
            </w:r>
          </w:p>
        </w:tc>
        <w:tc>
          <w:tcPr>
            <w:tcW w:w="0" w:type="auto"/>
            <w:hideMark/>
          </w:tcPr>
          <w:p w14:paraId="2A1AAFD3"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£7,800</w:t>
            </w:r>
          </w:p>
        </w:tc>
      </w:tr>
      <w:tr w:rsidR="006D52CD" w:rsidRPr="004C3C2E" w14:paraId="6A91F4D5" w14:textId="77777777" w:rsidTr="00C92E88">
        <w:tc>
          <w:tcPr>
            <w:cnfStyle w:val="001000000000" w:firstRow="0" w:lastRow="0" w:firstColumn="1" w:lastColumn="0" w:oddVBand="0" w:evenVBand="0" w:oddHBand="0" w:evenHBand="0" w:firstRowFirstColumn="0" w:firstRowLastColumn="0" w:lastRowFirstColumn="0" w:lastRowLastColumn="0"/>
            <w:tcW w:w="0" w:type="auto"/>
            <w:hideMark/>
          </w:tcPr>
          <w:p w14:paraId="623BAC1F"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rPr>
              <w:t>Revenue</w:t>
            </w:r>
          </w:p>
        </w:tc>
        <w:tc>
          <w:tcPr>
            <w:tcW w:w="0" w:type="auto"/>
            <w:hideMark/>
          </w:tcPr>
          <w:p w14:paraId="26471D9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£2,500</w:t>
            </w:r>
          </w:p>
        </w:tc>
        <w:tc>
          <w:tcPr>
            <w:tcW w:w="0" w:type="auto"/>
            <w:hideMark/>
          </w:tcPr>
          <w:p w14:paraId="11462AA1"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£4,000</w:t>
            </w:r>
          </w:p>
        </w:tc>
        <w:tc>
          <w:tcPr>
            <w:tcW w:w="0" w:type="auto"/>
            <w:hideMark/>
          </w:tcPr>
          <w:p w14:paraId="4BDE2BFE"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£6,000</w:t>
            </w:r>
          </w:p>
        </w:tc>
        <w:tc>
          <w:tcPr>
            <w:tcW w:w="0" w:type="auto"/>
            <w:hideMark/>
          </w:tcPr>
          <w:p w14:paraId="254A9062"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£8,000</w:t>
            </w:r>
          </w:p>
        </w:tc>
        <w:tc>
          <w:tcPr>
            <w:tcW w:w="0" w:type="auto"/>
            <w:hideMark/>
          </w:tcPr>
          <w:p w14:paraId="3891C2AA"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£10,000</w:t>
            </w:r>
          </w:p>
        </w:tc>
        <w:tc>
          <w:tcPr>
            <w:tcW w:w="0" w:type="auto"/>
            <w:hideMark/>
          </w:tcPr>
          <w:p w14:paraId="4AE5BD0A" w14:textId="77777777" w:rsidR="006D52CD" w:rsidRPr="004C3C2E" w:rsidRDefault="006D52CD" w:rsidP="006D52CD">
            <w:pPr>
              <w:tabs>
                <w:tab w:val="left" w:pos="2690"/>
              </w:tabs>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3C2E">
              <w:rPr>
                <w:rFonts w:ascii="Arial" w:hAnsi="Arial" w:cs="Arial"/>
              </w:rPr>
              <w:t>£12,000</w:t>
            </w:r>
          </w:p>
        </w:tc>
      </w:tr>
      <w:tr w:rsidR="006D52CD" w:rsidRPr="004C3C2E" w14:paraId="1F604E4D" w14:textId="77777777" w:rsidTr="00C92E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6A852A" w14:textId="77777777" w:rsidR="006D52CD" w:rsidRPr="004C3C2E" w:rsidRDefault="006D52CD" w:rsidP="006D52CD">
            <w:pPr>
              <w:tabs>
                <w:tab w:val="left" w:pos="2690"/>
              </w:tabs>
              <w:spacing w:after="160" w:line="278" w:lineRule="auto"/>
              <w:jc w:val="both"/>
              <w:rPr>
                <w:rFonts w:ascii="Arial" w:hAnsi="Arial" w:cs="Arial"/>
              </w:rPr>
            </w:pPr>
            <w:r w:rsidRPr="004C3C2E">
              <w:rPr>
                <w:rFonts w:ascii="Arial" w:hAnsi="Arial" w:cs="Arial"/>
                <w:b/>
                <w:bCs/>
              </w:rPr>
              <w:t>Profit / Loss</w:t>
            </w:r>
          </w:p>
        </w:tc>
        <w:tc>
          <w:tcPr>
            <w:tcW w:w="0" w:type="auto"/>
            <w:hideMark/>
          </w:tcPr>
          <w:p w14:paraId="1D838AC8"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-£3,350</w:t>
            </w:r>
          </w:p>
        </w:tc>
        <w:tc>
          <w:tcPr>
            <w:tcW w:w="0" w:type="auto"/>
            <w:hideMark/>
          </w:tcPr>
          <w:p w14:paraId="5A6FCB22"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-£2,300</w:t>
            </w:r>
          </w:p>
        </w:tc>
        <w:tc>
          <w:tcPr>
            <w:tcW w:w="0" w:type="auto"/>
            <w:hideMark/>
          </w:tcPr>
          <w:p w14:paraId="0DD0C533"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-£750</w:t>
            </w:r>
          </w:p>
        </w:tc>
        <w:tc>
          <w:tcPr>
            <w:tcW w:w="0" w:type="auto"/>
            <w:hideMark/>
          </w:tcPr>
          <w:p w14:paraId="1D29F3F2"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£900</w:t>
            </w:r>
          </w:p>
        </w:tc>
        <w:tc>
          <w:tcPr>
            <w:tcW w:w="0" w:type="auto"/>
            <w:hideMark/>
          </w:tcPr>
          <w:p w14:paraId="6D804A27"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£2,600</w:t>
            </w:r>
          </w:p>
        </w:tc>
        <w:tc>
          <w:tcPr>
            <w:tcW w:w="0" w:type="auto"/>
            <w:hideMark/>
          </w:tcPr>
          <w:p w14:paraId="6DA99FB1" w14:textId="77777777" w:rsidR="006D52CD" w:rsidRPr="004C3C2E" w:rsidRDefault="006D52CD" w:rsidP="006D52CD">
            <w:pPr>
              <w:tabs>
                <w:tab w:val="left" w:pos="2690"/>
              </w:tabs>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3C2E">
              <w:rPr>
                <w:rFonts w:ascii="Arial" w:hAnsi="Arial" w:cs="Arial"/>
                <w:b/>
                <w:bCs/>
              </w:rPr>
              <w:t>£4,200</w:t>
            </w:r>
          </w:p>
        </w:tc>
      </w:tr>
    </w:tbl>
    <w:p w14:paraId="0C873871" w14:textId="77777777" w:rsidR="00C92E88" w:rsidRPr="004C3C2E" w:rsidRDefault="00C92E88" w:rsidP="006D52CD">
      <w:pPr>
        <w:tabs>
          <w:tab w:val="left" w:pos="2690"/>
        </w:tabs>
        <w:jc w:val="both"/>
        <w:rPr>
          <w:rFonts w:ascii="Arial" w:hAnsi="Arial" w:cs="Arial"/>
          <w:b/>
          <w:bCs/>
        </w:rPr>
      </w:pPr>
    </w:p>
    <w:p w14:paraId="4CA8A355" w14:textId="5F81AAED" w:rsidR="006D52CD" w:rsidRPr="004C3C2E" w:rsidRDefault="006D52CD" w:rsidP="006D52CD">
      <w:pPr>
        <w:tabs>
          <w:tab w:val="left" w:pos="2690"/>
        </w:tabs>
        <w:jc w:val="both"/>
        <w:rPr>
          <w:rFonts w:ascii="Arial" w:hAnsi="Arial" w:cs="Arial"/>
        </w:rPr>
      </w:pPr>
      <w:r w:rsidRPr="004C3C2E">
        <w:rPr>
          <w:rFonts w:ascii="Arial" w:hAnsi="Arial" w:cs="Arial"/>
          <w:b/>
          <w:bCs/>
        </w:rPr>
        <w:t>Explanation</w:t>
      </w:r>
    </w:p>
    <w:p w14:paraId="7C8ED907" w14:textId="77777777" w:rsidR="006D52CD" w:rsidRPr="004C3C2E" w:rsidRDefault="006D52CD" w:rsidP="004C3C2E">
      <w:pPr>
        <w:tabs>
          <w:tab w:val="left" w:pos="2690"/>
        </w:tabs>
        <w:spacing w:line="360" w:lineRule="auto"/>
        <w:jc w:val="both"/>
        <w:rPr>
          <w:rFonts w:ascii="Arial" w:hAnsi="Arial" w:cs="Arial"/>
        </w:rPr>
      </w:pPr>
      <w:r w:rsidRPr="004C3C2E">
        <w:rPr>
          <w:rFonts w:ascii="Arial" w:hAnsi="Arial" w:cs="Arial"/>
        </w:rPr>
        <w:t xml:space="preserve">The financial forecast shows that </w:t>
      </w:r>
      <w:proofErr w:type="spellStart"/>
      <w:r w:rsidRPr="004C3C2E">
        <w:rPr>
          <w:rFonts w:ascii="Arial" w:hAnsi="Arial" w:cs="Arial"/>
        </w:rPr>
        <w:t>AquaVault</w:t>
      </w:r>
      <w:proofErr w:type="spellEnd"/>
      <w:r w:rsidRPr="004C3C2E">
        <w:rPr>
          <w:rFonts w:ascii="Arial" w:hAnsi="Arial" w:cs="Arial"/>
        </w:rPr>
        <w:t xml:space="preserve"> is expected to make a loss during the first three months while building brand awareness and attracting customers. From April onwards, revenue is expected to exceed total costs, meaning the business starts generating a profit.</w:t>
      </w:r>
    </w:p>
    <w:p w14:paraId="0F28E9FE" w14:textId="3A8D0192" w:rsidR="006D52CD" w:rsidRPr="004C3C2E" w:rsidRDefault="006D52CD" w:rsidP="006D52CD">
      <w:pPr>
        <w:tabs>
          <w:tab w:val="left" w:pos="2690"/>
        </w:tabs>
        <w:jc w:val="both"/>
        <w:rPr>
          <w:rFonts w:ascii="Arial" w:hAnsi="Arial" w:cs="Arial"/>
        </w:rPr>
      </w:pPr>
    </w:p>
    <w:p w14:paraId="2FA55FE9" w14:textId="77777777" w:rsidR="006D52CD" w:rsidRPr="008D0FF4" w:rsidRDefault="006D52CD" w:rsidP="008D0FF4">
      <w:pPr>
        <w:pStyle w:val="Heading2"/>
        <w:rPr>
          <w:rFonts w:ascii="Arial" w:hAnsi="Arial" w:cs="Arial"/>
          <w:color w:val="auto"/>
          <w:sz w:val="24"/>
          <w:szCs w:val="24"/>
        </w:rPr>
      </w:pPr>
      <w:bookmarkStart w:id="37" w:name="_Toc235990411"/>
      <w:bookmarkStart w:id="38" w:name="_Toc235991059"/>
      <w:r w:rsidRPr="008D0FF4">
        <w:rPr>
          <w:rFonts w:ascii="Arial" w:hAnsi="Arial" w:cs="Arial"/>
          <w:color w:val="auto"/>
          <w:sz w:val="24"/>
          <w:szCs w:val="24"/>
        </w:rPr>
        <w:t>6.6 Break-even Analysis</w:t>
      </w:r>
      <w:bookmarkEnd w:id="37"/>
      <w:bookmarkEnd w:id="38"/>
    </w:p>
    <w:p w14:paraId="765D2EAE" w14:textId="77777777" w:rsidR="006D52CD" w:rsidRPr="004C3C2E" w:rsidRDefault="006D52CD" w:rsidP="004C3C2E">
      <w:pPr>
        <w:tabs>
          <w:tab w:val="left" w:pos="2690"/>
        </w:tabs>
        <w:spacing w:line="360" w:lineRule="auto"/>
        <w:jc w:val="both"/>
        <w:rPr>
          <w:rFonts w:ascii="Arial" w:hAnsi="Arial" w:cs="Arial"/>
        </w:rPr>
      </w:pPr>
      <w:proofErr w:type="spellStart"/>
      <w:r w:rsidRPr="004C3C2E">
        <w:rPr>
          <w:rFonts w:ascii="Arial" w:hAnsi="Arial" w:cs="Arial"/>
        </w:rPr>
        <w:t>AquaVault</w:t>
      </w:r>
      <w:proofErr w:type="spellEnd"/>
      <w:r w:rsidRPr="004C3C2E">
        <w:rPr>
          <w:rFonts w:ascii="Arial" w:hAnsi="Arial" w:cs="Arial"/>
        </w:rPr>
        <w:t xml:space="preserve"> is expected to reach its </w:t>
      </w:r>
      <w:r w:rsidRPr="004C3C2E">
        <w:rPr>
          <w:rFonts w:ascii="Arial" w:hAnsi="Arial" w:cs="Arial"/>
          <w:b/>
          <w:bCs/>
        </w:rPr>
        <w:t>break-even point in April</w:t>
      </w:r>
      <w:r w:rsidRPr="004C3C2E">
        <w:rPr>
          <w:rFonts w:ascii="Arial" w:hAnsi="Arial" w:cs="Arial"/>
        </w:rPr>
        <w:t>, when the company's monthly revenue becomes higher than its total operating costs. From this point onwards, the business is expected to generate a profit as sales continue to increase.</w:t>
      </w:r>
    </w:p>
    <w:p w14:paraId="6FD4BC86" w14:textId="77777777" w:rsidR="006D52CD" w:rsidRPr="004C3C2E" w:rsidRDefault="006D52CD" w:rsidP="004C3C2E">
      <w:pPr>
        <w:tabs>
          <w:tab w:val="left" w:pos="2690"/>
        </w:tabs>
        <w:spacing w:line="360" w:lineRule="auto"/>
        <w:jc w:val="both"/>
        <w:rPr>
          <w:rFonts w:ascii="Arial" w:hAnsi="Arial" w:cs="Arial"/>
        </w:rPr>
      </w:pPr>
      <w:r w:rsidRPr="004C3C2E">
        <w:rPr>
          <w:rFonts w:ascii="Arial" w:hAnsi="Arial" w:cs="Arial"/>
        </w:rPr>
        <w:t xml:space="preserve">The total investment required is estimated at </w:t>
      </w:r>
      <w:r w:rsidRPr="004C3C2E">
        <w:rPr>
          <w:rFonts w:ascii="Arial" w:hAnsi="Arial" w:cs="Arial"/>
          <w:b/>
          <w:bCs/>
        </w:rPr>
        <w:t>£26,400</w:t>
      </w:r>
      <w:r w:rsidRPr="004C3C2E">
        <w:rPr>
          <w:rFonts w:ascii="Arial" w:hAnsi="Arial" w:cs="Arial"/>
        </w:rPr>
        <w:t xml:space="preserve">. This includes </w:t>
      </w:r>
      <w:r w:rsidRPr="004C3C2E">
        <w:rPr>
          <w:rFonts w:ascii="Arial" w:hAnsi="Arial" w:cs="Arial"/>
          <w:b/>
          <w:bCs/>
        </w:rPr>
        <w:t>£20,000</w:t>
      </w:r>
      <w:r w:rsidRPr="004C3C2E">
        <w:rPr>
          <w:rFonts w:ascii="Arial" w:hAnsi="Arial" w:cs="Arial"/>
        </w:rPr>
        <w:t xml:space="preserve"> for start-up costs and </w:t>
      </w:r>
      <w:r w:rsidRPr="004C3C2E">
        <w:rPr>
          <w:rFonts w:ascii="Arial" w:hAnsi="Arial" w:cs="Arial"/>
          <w:b/>
          <w:bCs/>
        </w:rPr>
        <w:t>£6,400</w:t>
      </w:r>
      <w:r w:rsidRPr="004C3C2E">
        <w:rPr>
          <w:rFonts w:ascii="Arial" w:hAnsi="Arial" w:cs="Arial"/>
        </w:rPr>
        <w:t xml:space="preserve"> to cover the operating losses during the first three months before reaching the break-even point.</w:t>
      </w:r>
    </w:p>
    <w:p w14:paraId="4498BD30" w14:textId="77777777" w:rsidR="006D52CD" w:rsidRPr="004C3C2E" w:rsidRDefault="006D52CD" w:rsidP="00263F4E">
      <w:pPr>
        <w:tabs>
          <w:tab w:val="left" w:pos="2690"/>
        </w:tabs>
        <w:jc w:val="both"/>
        <w:rPr>
          <w:rFonts w:ascii="Arial" w:hAnsi="Arial" w:cs="Arial"/>
        </w:rPr>
      </w:pPr>
    </w:p>
    <w:p w14:paraId="098A1898" w14:textId="77777777" w:rsidR="007438E1" w:rsidRPr="004C3C2E" w:rsidRDefault="007438E1" w:rsidP="00263F4E">
      <w:pPr>
        <w:tabs>
          <w:tab w:val="left" w:pos="2690"/>
        </w:tabs>
        <w:jc w:val="both"/>
        <w:rPr>
          <w:rFonts w:ascii="Arial" w:hAnsi="Arial" w:cs="Arial"/>
        </w:rPr>
      </w:pPr>
    </w:p>
    <w:p w14:paraId="159079BA" w14:textId="77777777" w:rsidR="007438E1" w:rsidRPr="004C3C2E" w:rsidRDefault="007438E1" w:rsidP="00263F4E">
      <w:pPr>
        <w:tabs>
          <w:tab w:val="left" w:pos="2690"/>
        </w:tabs>
        <w:jc w:val="both"/>
        <w:rPr>
          <w:rFonts w:ascii="Arial" w:hAnsi="Arial" w:cs="Arial"/>
        </w:rPr>
      </w:pPr>
    </w:p>
    <w:p w14:paraId="5C84AFFD" w14:textId="77777777" w:rsidR="007438E1" w:rsidRPr="004C3C2E" w:rsidRDefault="007438E1" w:rsidP="00263F4E">
      <w:pPr>
        <w:tabs>
          <w:tab w:val="left" w:pos="2690"/>
        </w:tabs>
        <w:jc w:val="both"/>
        <w:rPr>
          <w:rFonts w:ascii="Arial" w:hAnsi="Arial" w:cs="Arial"/>
        </w:rPr>
      </w:pPr>
    </w:p>
    <w:p w14:paraId="316B2439" w14:textId="77777777" w:rsidR="007438E1" w:rsidRPr="004C3C2E" w:rsidRDefault="007438E1" w:rsidP="00263F4E">
      <w:pPr>
        <w:tabs>
          <w:tab w:val="left" w:pos="2690"/>
        </w:tabs>
        <w:jc w:val="both"/>
        <w:rPr>
          <w:rFonts w:ascii="Arial" w:hAnsi="Arial" w:cs="Arial"/>
        </w:rPr>
      </w:pPr>
    </w:p>
    <w:p w14:paraId="5FBA9851" w14:textId="77777777" w:rsidR="007438E1" w:rsidRPr="004C3C2E" w:rsidRDefault="007438E1" w:rsidP="00263F4E">
      <w:pPr>
        <w:tabs>
          <w:tab w:val="left" w:pos="2690"/>
        </w:tabs>
        <w:jc w:val="both"/>
        <w:rPr>
          <w:rFonts w:ascii="Arial" w:hAnsi="Arial" w:cs="Arial"/>
        </w:rPr>
      </w:pPr>
    </w:p>
    <w:p w14:paraId="7EE4E72E" w14:textId="77777777" w:rsidR="007438E1" w:rsidRPr="004C3C2E" w:rsidRDefault="007438E1" w:rsidP="00263F4E">
      <w:pPr>
        <w:tabs>
          <w:tab w:val="left" w:pos="2690"/>
        </w:tabs>
        <w:jc w:val="both"/>
        <w:rPr>
          <w:rFonts w:ascii="Arial" w:hAnsi="Arial" w:cs="Arial"/>
        </w:rPr>
      </w:pPr>
    </w:p>
    <w:p w14:paraId="5C0DB234" w14:textId="77777777" w:rsidR="007438E1" w:rsidRPr="004C3C2E" w:rsidRDefault="007438E1" w:rsidP="00263F4E">
      <w:pPr>
        <w:tabs>
          <w:tab w:val="left" w:pos="2690"/>
        </w:tabs>
        <w:jc w:val="both"/>
        <w:rPr>
          <w:rFonts w:ascii="Arial" w:hAnsi="Arial" w:cs="Arial"/>
        </w:rPr>
      </w:pPr>
    </w:p>
    <w:p w14:paraId="37C89874" w14:textId="77777777" w:rsidR="007438E1" w:rsidRPr="004C3C2E" w:rsidRDefault="007438E1" w:rsidP="00263F4E">
      <w:pPr>
        <w:tabs>
          <w:tab w:val="left" w:pos="2690"/>
        </w:tabs>
        <w:jc w:val="both"/>
        <w:rPr>
          <w:rFonts w:ascii="Arial" w:hAnsi="Arial" w:cs="Arial"/>
        </w:rPr>
      </w:pPr>
    </w:p>
    <w:p w14:paraId="3DB8A097" w14:textId="77777777" w:rsidR="007438E1" w:rsidRPr="004C3C2E" w:rsidRDefault="007438E1" w:rsidP="00263F4E">
      <w:pPr>
        <w:tabs>
          <w:tab w:val="left" w:pos="2690"/>
        </w:tabs>
        <w:jc w:val="both"/>
        <w:rPr>
          <w:rFonts w:ascii="Arial" w:hAnsi="Arial" w:cs="Arial"/>
        </w:rPr>
      </w:pPr>
    </w:p>
    <w:p w14:paraId="5EAF96AC" w14:textId="77777777" w:rsidR="007438E1" w:rsidRPr="004C3C2E" w:rsidRDefault="007438E1" w:rsidP="00263F4E">
      <w:pPr>
        <w:tabs>
          <w:tab w:val="left" w:pos="2690"/>
        </w:tabs>
        <w:jc w:val="both"/>
        <w:rPr>
          <w:rFonts w:ascii="Arial" w:hAnsi="Arial" w:cs="Arial"/>
        </w:rPr>
      </w:pPr>
    </w:p>
    <w:p w14:paraId="18F1D704" w14:textId="77777777" w:rsidR="007438E1" w:rsidRPr="004C3C2E" w:rsidRDefault="007438E1" w:rsidP="00263F4E">
      <w:pPr>
        <w:tabs>
          <w:tab w:val="left" w:pos="2690"/>
        </w:tabs>
        <w:jc w:val="both"/>
        <w:rPr>
          <w:rFonts w:ascii="Arial" w:hAnsi="Arial" w:cs="Arial"/>
        </w:rPr>
      </w:pPr>
    </w:p>
    <w:p w14:paraId="730C6594" w14:textId="77777777" w:rsidR="007438E1" w:rsidRPr="004C3C2E" w:rsidRDefault="007438E1" w:rsidP="00263F4E">
      <w:pPr>
        <w:tabs>
          <w:tab w:val="left" w:pos="2690"/>
        </w:tabs>
        <w:jc w:val="both"/>
        <w:rPr>
          <w:rFonts w:ascii="Arial" w:hAnsi="Arial" w:cs="Arial"/>
        </w:rPr>
      </w:pPr>
    </w:p>
    <w:p w14:paraId="0438F5C3" w14:textId="77777777" w:rsidR="007438E1" w:rsidRPr="004C3C2E" w:rsidRDefault="007438E1" w:rsidP="00263F4E">
      <w:pPr>
        <w:tabs>
          <w:tab w:val="left" w:pos="2690"/>
        </w:tabs>
        <w:jc w:val="both"/>
        <w:rPr>
          <w:rFonts w:ascii="Arial" w:hAnsi="Arial" w:cs="Arial"/>
        </w:rPr>
      </w:pPr>
    </w:p>
    <w:p w14:paraId="594E811B" w14:textId="77777777" w:rsidR="007438E1" w:rsidRPr="004C3C2E" w:rsidRDefault="007438E1" w:rsidP="00263F4E">
      <w:pPr>
        <w:tabs>
          <w:tab w:val="left" w:pos="2690"/>
        </w:tabs>
        <w:jc w:val="both"/>
        <w:rPr>
          <w:rFonts w:ascii="Arial" w:hAnsi="Arial" w:cs="Arial"/>
        </w:rPr>
      </w:pPr>
    </w:p>
    <w:p w14:paraId="49A21860" w14:textId="77777777" w:rsidR="007438E1" w:rsidRPr="004C3C2E" w:rsidRDefault="007438E1" w:rsidP="00263F4E">
      <w:pPr>
        <w:tabs>
          <w:tab w:val="left" w:pos="2690"/>
        </w:tabs>
        <w:jc w:val="both"/>
        <w:rPr>
          <w:rFonts w:ascii="Arial" w:hAnsi="Arial" w:cs="Arial"/>
        </w:rPr>
      </w:pPr>
    </w:p>
    <w:p w14:paraId="63ACB9BF" w14:textId="77777777" w:rsidR="007438E1" w:rsidRPr="004C3C2E" w:rsidRDefault="007438E1" w:rsidP="00263F4E">
      <w:pPr>
        <w:tabs>
          <w:tab w:val="left" w:pos="2690"/>
        </w:tabs>
        <w:jc w:val="both"/>
        <w:rPr>
          <w:rFonts w:ascii="Arial" w:hAnsi="Arial" w:cs="Arial"/>
        </w:rPr>
      </w:pPr>
    </w:p>
    <w:p w14:paraId="2C8EF79C" w14:textId="77777777" w:rsidR="007438E1" w:rsidRPr="004C3C2E" w:rsidRDefault="007438E1" w:rsidP="00263F4E">
      <w:pPr>
        <w:tabs>
          <w:tab w:val="left" w:pos="2690"/>
        </w:tabs>
        <w:jc w:val="both"/>
        <w:rPr>
          <w:rFonts w:ascii="Arial" w:hAnsi="Arial" w:cs="Arial"/>
        </w:rPr>
      </w:pPr>
    </w:p>
    <w:p w14:paraId="27C8A80D" w14:textId="1192CFAA" w:rsidR="007438E1" w:rsidRPr="008D0FF4" w:rsidRDefault="008D0FF4" w:rsidP="008D0FF4">
      <w:pPr>
        <w:pStyle w:val="Heading1"/>
        <w:jc w:val="center"/>
        <w:rPr>
          <w:rFonts w:ascii="Arial" w:hAnsi="Arial" w:cs="Arial"/>
          <w:color w:val="auto"/>
          <w:sz w:val="24"/>
          <w:szCs w:val="24"/>
        </w:rPr>
      </w:pPr>
      <w:bookmarkStart w:id="39" w:name="_Toc235990412"/>
      <w:bookmarkStart w:id="40" w:name="_Toc235991060"/>
      <w:r w:rsidRPr="008D0FF4">
        <w:rPr>
          <w:rFonts w:ascii="Arial" w:hAnsi="Arial" w:cs="Arial"/>
          <w:color w:val="auto"/>
          <w:sz w:val="24"/>
          <w:szCs w:val="24"/>
        </w:rPr>
        <w:t>7.</w:t>
      </w:r>
      <w:r w:rsidR="007438E1" w:rsidRPr="008D0FF4">
        <w:rPr>
          <w:rFonts w:ascii="Arial" w:hAnsi="Arial" w:cs="Arial"/>
          <w:color w:val="auto"/>
          <w:sz w:val="24"/>
          <w:szCs w:val="24"/>
        </w:rPr>
        <w:t>References</w:t>
      </w:r>
      <w:bookmarkEnd w:id="39"/>
      <w:bookmarkEnd w:id="40"/>
    </w:p>
    <w:p w14:paraId="4415CB99" w14:textId="77777777" w:rsidR="007438E1" w:rsidRPr="004C3C2E" w:rsidRDefault="007438E1" w:rsidP="007438E1">
      <w:pPr>
        <w:rPr>
          <w:rFonts w:ascii="Arial" w:hAnsi="Arial" w:cs="Arial"/>
        </w:rPr>
      </w:pPr>
    </w:p>
    <w:p w14:paraId="44B93067" w14:textId="77777777" w:rsidR="007438E1" w:rsidRPr="004C3C2E" w:rsidRDefault="007438E1" w:rsidP="007438E1">
      <w:pPr>
        <w:rPr>
          <w:rFonts w:ascii="Arial" w:hAnsi="Arial" w:cs="Arial"/>
        </w:rPr>
      </w:pPr>
    </w:p>
    <w:p w14:paraId="23F31732" w14:textId="77777777" w:rsidR="007438E1" w:rsidRPr="004C3C2E" w:rsidRDefault="007438E1" w:rsidP="007438E1">
      <w:pPr>
        <w:rPr>
          <w:rFonts w:ascii="Arial" w:hAnsi="Arial" w:cs="Arial"/>
        </w:rPr>
      </w:pPr>
    </w:p>
    <w:p w14:paraId="4DF20638" w14:textId="77777777" w:rsidR="007438E1" w:rsidRPr="004C3C2E" w:rsidRDefault="007438E1" w:rsidP="007438E1">
      <w:pPr>
        <w:rPr>
          <w:rFonts w:ascii="Arial" w:hAnsi="Arial" w:cs="Arial"/>
        </w:rPr>
      </w:pPr>
    </w:p>
    <w:p w14:paraId="7AA1D62D" w14:textId="77777777" w:rsidR="007438E1" w:rsidRPr="004C3C2E" w:rsidRDefault="007438E1" w:rsidP="007438E1">
      <w:pPr>
        <w:tabs>
          <w:tab w:val="left" w:pos="2690"/>
        </w:tabs>
        <w:jc w:val="both"/>
        <w:rPr>
          <w:rFonts w:ascii="Arial" w:hAnsi="Arial" w:cs="Arial"/>
        </w:rPr>
      </w:pPr>
      <w:r w:rsidRPr="004C3C2E">
        <w:rPr>
          <w:rFonts w:ascii="Arial" w:hAnsi="Arial" w:cs="Arial"/>
        </w:rPr>
        <w:t xml:space="preserve">Kotler, P. and Armstrong, G. (2021) </w:t>
      </w:r>
      <w:r w:rsidRPr="004C3C2E">
        <w:rPr>
          <w:rFonts w:ascii="Arial" w:hAnsi="Arial" w:cs="Arial"/>
          <w:i/>
          <w:iCs/>
        </w:rPr>
        <w:t>Principles of Marketing</w:t>
      </w:r>
      <w:r w:rsidRPr="004C3C2E">
        <w:rPr>
          <w:rFonts w:ascii="Arial" w:hAnsi="Arial" w:cs="Arial"/>
        </w:rPr>
        <w:t xml:space="preserve">. 18th </w:t>
      </w:r>
      <w:proofErr w:type="spellStart"/>
      <w:r w:rsidRPr="004C3C2E">
        <w:rPr>
          <w:rFonts w:ascii="Arial" w:hAnsi="Arial" w:cs="Arial"/>
        </w:rPr>
        <w:t>edn</w:t>
      </w:r>
      <w:proofErr w:type="spellEnd"/>
      <w:r w:rsidRPr="004C3C2E">
        <w:rPr>
          <w:rFonts w:ascii="Arial" w:hAnsi="Arial" w:cs="Arial"/>
        </w:rPr>
        <w:t>. Harlow: Pearson.</w:t>
      </w:r>
    </w:p>
    <w:p w14:paraId="2DA26EFD" w14:textId="77777777" w:rsidR="007438E1" w:rsidRPr="004C3C2E" w:rsidRDefault="007438E1" w:rsidP="007438E1">
      <w:pPr>
        <w:tabs>
          <w:tab w:val="left" w:pos="2690"/>
        </w:tabs>
        <w:jc w:val="both"/>
        <w:rPr>
          <w:rFonts w:ascii="Arial" w:hAnsi="Arial" w:cs="Arial"/>
        </w:rPr>
      </w:pPr>
      <w:r w:rsidRPr="004C3C2E">
        <w:rPr>
          <w:rFonts w:ascii="Arial" w:hAnsi="Arial" w:cs="Arial"/>
        </w:rPr>
        <w:t xml:space="preserve">Burns, P. (2020) </w:t>
      </w:r>
      <w:r w:rsidRPr="004C3C2E">
        <w:rPr>
          <w:rFonts w:ascii="Arial" w:hAnsi="Arial" w:cs="Arial"/>
          <w:i/>
          <w:iCs/>
        </w:rPr>
        <w:t>Entrepreneurship and Small Business: Start-up, Growth and Maturity</w:t>
      </w:r>
      <w:r w:rsidRPr="004C3C2E">
        <w:rPr>
          <w:rFonts w:ascii="Arial" w:hAnsi="Arial" w:cs="Arial"/>
        </w:rPr>
        <w:t xml:space="preserve">. 5th </w:t>
      </w:r>
      <w:proofErr w:type="spellStart"/>
      <w:r w:rsidRPr="004C3C2E">
        <w:rPr>
          <w:rFonts w:ascii="Arial" w:hAnsi="Arial" w:cs="Arial"/>
        </w:rPr>
        <w:t>edn</w:t>
      </w:r>
      <w:proofErr w:type="spellEnd"/>
      <w:r w:rsidRPr="004C3C2E">
        <w:rPr>
          <w:rFonts w:ascii="Arial" w:hAnsi="Arial" w:cs="Arial"/>
        </w:rPr>
        <w:t>. London: Red Globe Press.</w:t>
      </w:r>
    </w:p>
    <w:p w14:paraId="4B88B674" w14:textId="77777777" w:rsidR="007438E1" w:rsidRPr="004C3C2E" w:rsidRDefault="007438E1" w:rsidP="007438E1">
      <w:pPr>
        <w:tabs>
          <w:tab w:val="left" w:pos="2690"/>
        </w:tabs>
        <w:jc w:val="both"/>
        <w:rPr>
          <w:rFonts w:ascii="Arial" w:hAnsi="Arial" w:cs="Arial"/>
        </w:rPr>
      </w:pPr>
      <w:r w:rsidRPr="004C3C2E">
        <w:rPr>
          <w:rFonts w:ascii="Arial" w:hAnsi="Arial" w:cs="Arial"/>
        </w:rPr>
        <w:t xml:space="preserve">Statista (2025) </w:t>
      </w:r>
      <w:r w:rsidRPr="004C3C2E">
        <w:rPr>
          <w:rFonts w:ascii="Arial" w:hAnsi="Arial" w:cs="Arial"/>
          <w:i/>
          <w:iCs/>
        </w:rPr>
        <w:t>Swimwear market revenue in the United Kingdom</w:t>
      </w:r>
      <w:r w:rsidRPr="004C3C2E">
        <w:rPr>
          <w:rFonts w:ascii="Arial" w:hAnsi="Arial" w:cs="Arial"/>
        </w:rPr>
        <w:t xml:space="preserve">. Available at: </w:t>
      </w:r>
      <w:hyperlink r:id="rId15" w:tgtFrame="_new" w:history="1">
        <w:r w:rsidRPr="004C3C2E">
          <w:rPr>
            <w:rStyle w:val="Hyperlink"/>
            <w:rFonts w:ascii="Arial" w:hAnsi="Arial" w:cs="Arial"/>
          </w:rPr>
          <w:t>https://www.statista.com</w:t>
        </w:r>
      </w:hyperlink>
      <w:r w:rsidRPr="004C3C2E">
        <w:rPr>
          <w:rFonts w:ascii="Arial" w:hAnsi="Arial" w:cs="Arial"/>
        </w:rPr>
        <w:t xml:space="preserve"> (Accessed: 26 July 2026).</w:t>
      </w:r>
    </w:p>
    <w:p w14:paraId="56CC521C" w14:textId="77777777" w:rsidR="007438E1" w:rsidRPr="004C3C2E" w:rsidRDefault="007438E1" w:rsidP="007438E1">
      <w:pPr>
        <w:tabs>
          <w:tab w:val="left" w:pos="2690"/>
        </w:tabs>
        <w:jc w:val="both"/>
        <w:rPr>
          <w:rFonts w:ascii="Arial" w:hAnsi="Arial" w:cs="Arial"/>
        </w:rPr>
      </w:pPr>
      <w:r w:rsidRPr="004C3C2E">
        <w:rPr>
          <w:rFonts w:ascii="Arial" w:hAnsi="Arial" w:cs="Arial"/>
        </w:rPr>
        <w:t xml:space="preserve">Mintel (2024) </w:t>
      </w:r>
      <w:r w:rsidRPr="004C3C2E">
        <w:rPr>
          <w:rFonts w:ascii="Arial" w:hAnsi="Arial" w:cs="Arial"/>
          <w:i/>
          <w:iCs/>
        </w:rPr>
        <w:t>UK Swimwear Market Report</w:t>
      </w:r>
      <w:r w:rsidRPr="004C3C2E">
        <w:rPr>
          <w:rFonts w:ascii="Arial" w:hAnsi="Arial" w:cs="Arial"/>
        </w:rPr>
        <w:t>. London: Mintel Group Ltd.</w:t>
      </w:r>
    </w:p>
    <w:p w14:paraId="7776F16E" w14:textId="77777777" w:rsidR="007438E1" w:rsidRPr="004C3C2E" w:rsidRDefault="007438E1" w:rsidP="007438E1">
      <w:pPr>
        <w:tabs>
          <w:tab w:val="left" w:pos="2690"/>
        </w:tabs>
        <w:jc w:val="both"/>
        <w:rPr>
          <w:rFonts w:ascii="Arial" w:hAnsi="Arial" w:cs="Arial"/>
        </w:rPr>
      </w:pPr>
      <w:r w:rsidRPr="004C3C2E">
        <w:rPr>
          <w:rFonts w:ascii="Arial" w:hAnsi="Arial" w:cs="Arial"/>
        </w:rPr>
        <w:t xml:space="preserve">Department for Business and Trade (2024) </w:t>
      </w:r>
      <w:r w:rsidRPr="004C3C2E">
        <w:rPr>
          <w:rFonts w:ascii="Arial" w:hAnsi="Arial" w:cs="Arial"/>
          <w:i/>
          <w:iCs/>
        </w:rPr>
        <w:t>Business support and guidance</w:t>
      </w:r>
      <w:r w:rsidRPr="004C3C2E">
        <w:rPr>
          <w:rFonts w:ascii="Arial" w:hAnsi="Arial" w:cs="Arial"/>
        </w:rPr>
        <w:t xml:space="preserve">. Available at: </w:t>
      </w:r>
      <w:hyperlink r:id="rId16" w:tgtFrame="_new" w:history="1">
        <w:r w:rsidRPr="004C3C2E">
          <w:rPr>
            <w:rStyle w:val="Hyperlink"/>
            <w:rFonts w:ascii="Arial" w:hAnsi="Arial" w:cs="Arial"/>
          </w:rPr>
          <w:t>https://www.gov.uk/business</w:t>
        </w:r>
      </w:hyperlink>
    </w:p>
    <w:p w14:paraId="07B3C793" w14:textId="77777777" w:rsidR="007438E1" w:rsidRPr="004C3C2E" w:rsidRDefault="007438E1" w:rsidP="00263F4E">
      <w:pPr>
        <w:tabs>
          <w:tab w:val="left" w:pos="2690"/>
        </w:tabs>
        <w:jc w:val="both"/>
        <w:rPr>
          <w:rFonts w:ascii="Arial" w:hAnsi="Arial" w:cs="Arial"/>
        </w:rPr>
      </w:pPr>
    </w:p>
    <w:sectPr w:rsidR="007438E1" w:rsidRPr="004C3C2E" w:rsidSect="007248E3">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4FAEC" w14:textId="77777777" w:rsidR="00123523" w:rsidRDefault="00123523" w:rsidP="008D0FF4">
      <w:pPr>
        <w:spacing w:after="0" w:line="240" w:lineRule="auto"/>
      </w:pPr>
      <w:r>
        <w:separator/>
      </w:r>
    </w:p>
  </w:endnote>
  <w:endnote w:type="continuationSeparator" w:id="0">
    <w:p w14:paraId="104D264C" w14:textId="77777777" w:rsidR="00123523" w:rsidRDefault="00123523" w:rsidP="008D0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5357136"/>
      <w:docPartObj>
        <w:docPartGallery w:val="Page Numbers (Bottom of Page)"/>
        <w:docPartUnique/>
      </w:docPartObj>
    </w:sdtPr>
    <w:sdtEndPr>
      <w:rPr>
        <w:noProof/>
      </w:rPr>
    </w:sdtEndPr>
    <w:sdtContent>
      <w:p w14:paraId="2EDA26E2" w14:textId="1CA9F833" w:rsidR="00492437" w:rsidRDefault="004924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C3299" w14:textId="77777777" w:rsidR="00492437" w:rsidRDefault="00492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A2EEE" w14:textId="77777777" w:rsidR="00123523" w:rsidRDefault="00123523" w:rsidP="008D0FF4">
      <w:pPr>
        <w:spacing w:after="0" w:line="240" w:lineRule="auto"/>
      </w:pPr>
      <w:r>
        <w:separator/>
      </w:r>
    </w:p>
  </w:footnote>
  <w:footnote w:type="continuationSeparator" w:id="0">
    <w:p w14:paraId="3C64DF9F" w14:textId="77777777" w:rsidR="00123523" w:rsidRDefault="00123523" w:rsidP="008D0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D2A7E"/>
    <w:multiLevelType w:val="hybridMultilevel"/>
    <w:tmpl w:val="7BE0D81C"/>
    <w:lvl w:ilvl="0" w:tplc="700611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A38BE"/>
    <w:multiLevelType w:val="hybridMultilevel"/>
    <w:tmpl w:val="3C6C5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053A0"/>
    <w:multiLevelType w:val="multilevel"/>
    <w:tmpl w:val="F5D6B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27949"/>
    <w:multiLevelType w:val="hybridMultilevel"/>
    <w:tmpl w:val="25A23864"/>
    <w:lvl w:ilvl="0" w:tplc="E1FAC3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370E0"/>
    <w:multiLevelType w:val="hybridMultilevel"/>
    <w:tmpl w:val="02B40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C3821"/>
    <w:multiLevelType w:val="hybridMultilevel"/>
    <w:tmpl w:val="2ADA7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6C402A"/>
    <w:multiLevelType w:val="hybridMultilevel"/>
    <w:tmpl w:val="E2B02432"/>
    <w:lvl w:ilvl="0" w:tplc="0E6A53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4696F"/>
    <w:multiLevelType w:val="hybridMultilevel"/>
    <w:tmpl w:val="08B21650"/>
    <w:lvl w:ilvl="0" w:tplc="D812B1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43174C"/>
    <w:multiLevelType w:val="hybridMultilevel"/>
    <w:tmpl w:val="0C1E3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B364B7"/>
    <w:multiLevelType w:val="hybridMultilevel"/>
    <w:tmpl w:val="97BA5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6671808">
    <w:abstractNumId w:val="2"/>
  </w:num>
  <w:num w:numId="2" w16cid:durableId="1392734550">
    <w:abstractNumId w:val="5"/>
  </w:num>
  <w:num w:numId="3" w16cid:durableId="380205153">
    <w:abstractNumId w:val="7"/>
  </w:num>
  <w:num w:numId="4" w16cid:durableId="486820603">
    <w:abstractNumId w:val="8"/>
  </w:num>
  <w:num w:numId="5" w16cid:durableId="2082410764">
    <w:abstractNumId w:val="0"/>
  </w:num>
  <w:num w:numId="6" w16cid:durableId="1601839757">
    <w:abstractNumId w:val="4"/>
  </w:num>
  <w:num w:numId="7" w16cid:durableId="2060591482">
    <w:abstractNumId w:val="3"/>
  </w:num>
  <w:num w:numId="8" w16cid:durableId="324630676">
    <w:abstractNumId w:val="1"/>
  </w:num>
  <w:num w:numId="9" w16cid:durableId="1541824561">
    <w:abstractNumId w:val="6"/>
  </w:num>
  <w:num w:numId="10" w16cid:durableId="21228735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8E3"/>
    <w:rsid w:val="000023B1"/>
    <w:rsid w:val="000260C3"/>
    <w:rsid w:val="000A42E9"/>
    <w:rsid w:val="00123523"/>
    <w:rsid w:val="001464A2"/>
    <w:rsid w:val="00263F4E"/>
    <w:rsid w:val="003B5BE7"/>
    <w:rsid w:val="003D7304"/>
    <w:rsid w:val="00420035"/>
    <w:rsid w:val="00492437"/>
    <w:rsid w:val="004C3C2E"/>
    <w:rsid w:val="006A1816"/>
    <w:rsid w:val="006D52CD"/>
    <w:rsid w:val="007248E3"/>
    <w:rsid w:val="007438E1"/>
    <w:rsid w:val="008D0FF4"/>
    <w:rsid w:val="009B19F9"/>
    <w:rsid w:val="009D06BE"/>
    <w:rsid w:val="00C92E88"/>
    <w:rsid w:val="00D3445A"/>
    <w:rsid w:val="00E63C40"/>
    <w:rsid w:val="00E82C20"/>
    <w:rsid w:val="00F93756"/>
    <w:rsid w:val="00F94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FD8E9"/>
  <w15:chartTrackingRefBased/>
  <w15:docId w15:val="{A9833F92-B02C-4B58-B77F-3906B6544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8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248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48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48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48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4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8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248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48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48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48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4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8E3"/>
    <w:rPr>
      <w:rFonts w:eastAsiaTheme="majorEastAsia" w:cstheme="majorBidi"/>
      <w:color w:val="272727" w:themeColor="text1" w:themeTint="D8"/>
    </w:rPr>
  </w:style>
  <w:style w:type="paragraph" w:styleId="Title">
    <w:name w:val="Title"/>
    <w:basedOn w:val="Normal"/>
    <w:next w:val="Normal"/>
    <w:link w:val="TitleChar"/>
    <w:uiPriority w:val="10"/>
    <w:qFormat/>
    <w:rsid w:val="00724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8E3"/>
    <w:pPr>
      <w:spacing w:before="160"/>
      <w:jc w:val="center"/>
    </w:pPr>
    <w:rPr>
      <w:i/>
      <w:iCs/>
      <w:color w:val="404040" w:themeColor="text1" w:themeTint="BF"/>
    </w:rPr>
  </w:style>
  <w:style w:type="character" w:customStyle="1" w:styleId="QuoteChar">
    <w:name w:val="Quote Char"/>
    <w:basedOn w:val="DefaultParagraphFont"/>
    <w:link w:val="Quote"/>
    <w:uiPriority w:val="29"/>
    <w:rsid w:val="007248E3"/>
    <w:rPr>
      <w:i/>
      <w:iCs/>
      <w:color w:val="404040" w:themeColor="text1" w:themeTint="BF"/>
    </w:rPr>
  </w:style>
  <w:style w:type="paragraph" w:styleId="ListParagraph">
    <w:name w:val="List Paragraph"/>
    <w:basedOn w:val="Normal"/>
    <w:uiPriority w:val="34"/>
    <w:qFormat/>
    <w:rsid w:val="007248E3"/>
    <w:pPr>
      <w:ind w:left="720"/>
      <w:contextualSpacing/>
    </w:pPr>
  </w:style>
  <w:style w:type="character" w:styleId="IntenseEmphasis">
    <w:name w:val="Intense Emphasis"/>
    <w:basedOn w:val="DefaultParagraphFont"/>
    <w:uiPriority w:val="21"/>
    <w:qFormat/>
    <w:rsid w:val="007248E3"/>
    <w:rPr>
      <w:i/>
      <w:iCs/>
      <w:color w:val="2F5496" w:themeColor="accent1" w:themeShade="BF"/>
    </w:rPr>
  </w:style>
  <w:style w:type="paragraph" w:styleId="IntenseQuote">
    <w:name w:val="Intense Quote"/>
    <w:basedOn w:val="Normal"/>
    <w:next w:val="Normal"/>
    <w:link w:val="IntenseQuoteChar"/>
    <w:uiPriority w:val="30"/>
    <w:qFormat/>
    <w:rsid w:val="007248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48E3"/>
    <w:rPr>
      <w:i/>
      <w:iCs/>
      <w:color w:val="2F5496" w:themeColor="accent1" w:themeShade="BF"/>
    </w:rPr>
  </w:style>
  <w:style w:type="character" w:styleId="IntenseReference">
    <w:name w:val="Intense Reference"/>
    <w:basedOn w:val="DefaultParagraphFont"/>
    <w:uiPriority w:val="32"/>
    <w:qFormat/>
    <w:rsid w:val="007248E3"/>
    <w:rPr>
      <w:b/>
      <w:bCs/>
      <w:smallCaps/>
      <w:color w:val="2F5496" w:themeColor="accent1" w:themeShade="BF"/>
      <w:spacing w:val="5"/>
    </w:rPr>
  </w:style>
  <w:style w:type="paragraph" w:styleId="NoSpacing">
    <w:name w:val="No Spacing"/>
    <w:link w:val="NoSpacingChar"/>
    <w:uiPriority w:val="1"/>
    <w:qFormat/>
    <w:rsid w:val="007248E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248E3"/>
    <w:rPr>
      <w:rFonts w:eastAsiaTheme="minorEastAsia"/>
      <w:kern w:val="0"/>
      <w:sz w:val="22"/>
      <w:szCs w:val="22"/>
      <w:lang w:val="en-US"/>
      <w14:ligatures w14:val="none"/>
    </w:rPr>
  </w:style>
  <w:style w:type="table" w:styleId="TableGrid">
    <w:name w:val="Table Grid"/>
    <w:basedOn w:val="TableNormal"/>
    <w:uiPriority w:val="39"/>
    <w:rsid w:val="003B5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D730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3">
    <w:name w:val="Grid Table 3 Accent 3"/>
    <w:basedOn w:val="TableNormal"/>
    <w:uiPriority w:val="48"/>
    <w:rsid w:val="00E63C4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2-Accent3">
    <w:name w:val="Grid Table 2 Accent 3"/>
    <w:basedOn w:val="TableNormal"/>
    <w:uiPriority w:val="47"/>
    <w:rsid w:val="00C92E88"/>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7438E1"/>
    <w:rPr>
      <w:color w:val="0563C1" w:themeColor="hyperlink"/>
      <w:u w:val="single"/>
    </w:rPr>
  </w:style>
  <w:style w:type="character" w:styleId="UnresolvedMention">
    <w:name w:val="Unresolved Mention"/>
    <w:basedOn w:val="DefaultParagraphFont"/>
    <w:uiPriority w:val="99"/>
    <w:semiHidden/>
    <w:unhideWhenUsed/>
    <w:rsid w:val="007438E1"/>
    <w:rPr>
      <w:color w:val="605E5C"/>
      <w:shd w:val="clear" w:color="auto" w:fill="E1DFDD"/>
    </w:rPr>
  </w:style>
  <w:style w:type="paragraph" w:styleId="TOCHeading">
    <w:name w:val="TOC Heading"/>
    <w:basedOn w:val="Heading1"/>
    <w:next w:val="Normal"/>
    <w:uiPriority w:val="39"/>
    <w:unhideWhenUsed/>
    <w:qFormat/>
    <w:rsid w:val="009D06B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D06BE"/>
    <w:pPr>
      <w:pBdr>
        <w:between w:val="double" w:sz="6" w:space="0" w:color="auto"/>
      </w:pBdr>
      <w:spacing w:before="120" w:after="120"/>
      <w:jc w:val="center"/>
    </w:pPr>
    <w:rPr>
      <w:rFonts w:cstheme="minorHAnsi"/>
      <w:i/>
      <w:iCs/>
      <w:sz w:val="20"/>
      <w:szCs w:val="20"/>
    </w:rPr>
  </w:style>
  <w:style w:type="paragraph" w:styleId="TOC1">
    <w:name w:val="toc 1"/>
    <w:basedOn w:val="Normal"/>
    <w:next w:val="Normal"/>
    <w:autoRedefine/>
    <w:uiPriority w:val="39"/>
    <w:unhideWhenUsed/>
    <w:rsid w:val="009D06BE"/>
    <w:pPr>
      <w:pBdr>
        <w:between w:val="double" w:sz="6" w:space="0" w:color="auto"/>
      </w:pBdr>
      <w:spacing w:before="120" w:after="120"/>
      <w:jc w:val="center"/>
    </w:pPr>
    <w:rPr>
      <w:rFonts w:cstheme="minorHAnsi"/>
      <w:b/>
      <w:bCs/>
      <w:i/>
      <w:iCs/>
    </w:rPr>
  </w:style>
  <w:style w:type="paragraph" w:styleId="TOC3">
    <w:name w:val="toc 3"/>
    <w:basedOn w:val="Normal"/>
    <w:next w:val="Normal"/>
    <w:autoRedefine/>
    <w:uiPriority w:val="39"/>
    <w:unhideWhenUsed/>
    <w:rsid w:val="009D06BE"/>
    <w:pPr>
      <w:pBdr>
        <w:between w:val="double" w:sz="6" w:space="0" w:color="auto"/>
      </w:pBdr>
      <w:spacing w:before="120" w:after="120"/>
      <w:ind w:left="240"/>
      <w:jc w:val="center"/>
    </w:pPr>
    <w:rPr>
      <w:rFonts w:cstheme="minorHAnsi"/>
      <w:sz w:val="20"/>
      <w:szCs w:val="20"/>
    </w:rPr>
  </w:style>
  <w:style w:type="character" w:styleId="CommentReference">
    <w:name w:val="annotation reference"/>
    <w:basedOn w:val="DefaultParagraphFont"/>
    <w:uiPriority w:val="99"/>
    <w:semiHidden/>
    <w:unhideWhenUsed/>
    <w:rsid w:val="009D06BE"/>
    <w:rPr>
      <w:sz w:val="16"/>
      <w:szCs w:val="16"/>
    </w:rPr>
  </w:style>
  <w:style w:type="paragraph" w:styleId="CommentText">
    <w:name w:val="annotation text"/>
    <w:basedOn w:val="Normal"/>
    <w:link w:val="CommentTextChar"/>
    <w:uiPriority w:val="99"/>
    <w:semiHidden/>
    <w:unhideWhenUsed/>
    <w:rsid w:val="009D06BE"/>
    <w:pPr>
      <w:spacing w:line="240" w:lineRule="auto"/>
    </w:pPr>
    <w:rPr>
      <w:sz w:val="20"/>
      <w:szCs w:val="20"/>
    </w:rPr>
  </w:style>
  <w:style w:type="character" w:customStyle="1" w:styleId="CommentTextChar">
    <w:name w:val="Comment Text Char"/>
    <w:basedOn w:val="DefaultParagraphFont"/>
    <w:link w:val="CommentText"/>
    <w:uiPriority w:val="99"/>
    <w:semiHidden/>
    <w:rsid w:val="009D06BE"/>
    <w:rPr>
      <w:sz w:val="20"/>
      <w:szCs w:val="20"/>
    </w:rPr>
  </w:style>
  <w:style w:type="paragraph" w:styleId="CommentSubject">
    <w:name w:val="annotation subject"/>
    <w:basedOn w:val="CommentText"/>
    <w:next w:val="CommentText"/>
    <w:link w:val="CommentSubjectChar"/>
    <w:uiPriority w:val="99"/>
    <w:semiHidden/>
    <w:unhideWhenUsed/>
    <w:rsid w:val="009D06BE"/>
    <w:rPr>
      <w:b/>
      <w:bCs/>
    </w:rPr>
  </w:style>
  <w:style w:type="character" w:customStyle="1" w:styleId="CommentSubjectChar">
    <w:name w:val="Comment Subject Char"/>
    <w:basedOn w:val="CommentTextChar"/>
    <w:link w:val="CommentSubject"/>
    <w:uiPriority w:val="99"/>
    <w:semiHidden/>
    <w:rsid w:val="009D06BE"/>
    <w:rPr>
      <w:b/>
      <w:bCs/>
      <w:sz w:val="20"/>
      <w:szCs w:val="20"/>
    </w:rPr>
  </w:style>
  <w:style w:type="paragraph" w:styleId="TOC4">
    <w:name w:val="toc 4"/>
    <w:basedOn w:val="Normal"/>
    <w:next w:val="Normal"/>
    <w:autoRedefine/>
    <w:uiPriority w:val="39"/>
    <w:unhideWhenUsed/>
    <w:rsid w:val="008D0FF4"/>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unhideWhenUsed/>
    <w:rsid w:val="008D0FF4"/>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unhideWhenUsed/>
    <w:rsid w:val="008D0FF4"/>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unhideWhenUsed/>
    <w:rsid w:val="008D0FF4"/>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unhideWhenUsed/>
    <w:rsid w:val="008D0FF4"/>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unhideWhenUsed/>
    <w:rsid w:val="008D0FF4"/>
    <w:pPr>
      <w:pBdr>
        <w:between w:val="double" w:sz="6" w:space="0" w:color="auto"/>
      </w:pBdr>
      <w:spacing w:before="120" w:after="120"/>
      <w:ind w:left="1680"/>
      <w:jc w:val="center"/>
    </w:pPr>
    <w:rPr>
      <w:rFonts w:cstheme="minorHAnsi"/>
      <w:sz w:val="20"/>
      <w:szCs w:val="20"/>
    </w:rPr>
  </w:style>
  <w:style w:type="paragraph" w:styleId="Header">
    <w:name w:val="header"/>
    <w:basedOn w:val="Normal"/>
    <w:link w:val="HeaderChar"/>
    <w:uiPriority w:val="99"/>
    <w:unhideWhenUsed/>
    <w:rsid w:val="008D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FF4"/>
  </w:style>
  <w:style w:type="paragraph" w:styleId="Footer">
    <w:name w:val="footer"/>
    <w:basedOn w:val="Normal"/>
    <w:link w:val="FooterChar"/>
    <w:uiPriority w:val="99"/>
    <w:unhideWhenUsed/>
    <w:rsid w:val="008D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statista.com" TargetMode="Externa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774B6C-93BB-4B8D-8596-77D9CE9F2AF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2330F311-5B58-435B-BB63-529299BCFDE8}">
      <dgm:prSet phldrT="[Text]" custT="1"/>
      <dgm:spPr/>
      <dgm:t>
        <a:bodyPr/>
        <a:lstStyle/>
        <a:p>
          <a:r>
            <a:rPr lang="en-GB" sz="1400"/>
            <a:t>Founder &amp; Managing Director </a:t>
          </a:r>
        </a:p>
      </dgm:t>
    </dgm:pt>
    <dgm:pt modelId="{7E555D97-C362-4755-8E05-9FA6901C71CC}" type="parTrans" cxnId="{EE18CB3D-DBA3-45CB-86DC-656BCB77A446}">
      <dgm:prSet/>
      <dgm:spPr/>
      <dgm:t>
        <a:bodyPr/>
        <a:lstStyle/>
        <a:p>
          <a:endParaRPr lang="en-GB"/>
        </a:p>
      </dgm:t>
    </dgm:pt>
    <dgm:pt modelId="{93F77105-93C1-4D91-932A-E646750F353C}" type="sibTrans" cxnId="{EE18CB3D-DBA3-45CB-86DC-656BCB77A446}">
      <dgm:prSet/>
      <dgm:spPr/>
      <dgm:t>
        <a:bodyPr/>
        <a:lstStyle/>
        <a:p>
          <a:endParaRPr lang="en-GB"/>
        </a:p>
      </dgm:t>
    </dgm:pt>
    <dgm:pt modelId="{2AD5F436-69CC-472B-AFBB-929AF19B831E}">
      <dgm:prSet phldrT="[Text]" custT="1"/>
      <dgm:spPr/>
      <dgm:t>
        <a:bodyPr/>
        <a:lstStyle/>
        <a:p>
          <a:r>
            <a:rPr lang="en-GB" sz="1400"/>
            <a:t>Marketing &amp; Sales Manager</a:t>
          </a:r>
        </a:p>
      </dgm:t>
    </dgm:pt>
    <dgm:pt modelId="{97555929-3002-46DA-B6C4-095D129AF9F6}" type="parTrans" cxnId="{449A4D69-F91C-4C69-9E51-125E44F70642}">
      <dgm:prSet/>
      <dgm:spPr/>
      <dgm:t>
        <a:bodyPr/>
        <a:lstStyle/>
        <a:p>
          <a:endParaRPr lang="en-GB"/>
        </a:p>
      </dgm:t>
    </dgm:pt>
    <dgm:pt modelId="{92FA9C19-3434-4830-AEEC-55B458AD5111}" type="sibTrans" cxnId="{449A4D69-F91C-4C69-9E51-125E44F70642}">
      <dgm:prSet/>
      <dgm:spPr/>
      <dgm:t>
        <a:bodyPr/>
        <a:lstStyle/>
        <a:p>
          <a:endParaRPr lang="en-GB"/>
        </a:p>
      </dgm:t>
    </dgm:pt>
    <dgm:pt modelId="{F88C8DAA-7FD2-4838-B9A1-BCD4CED8D76D}">
      <dgm:prSet phldrT="[Text]" custT="1"/>
      <dgm:spPr/>
      <dgm:t>
        <a:bodyPr/>
        <a:lstStyle/>
        <a:p>
          <a:r>
            <a:rPr lang="en-GB" sz="1400"/>
            <a:t>Operation&amp; Logistics Manager</a:t>
          </a:r>
        </a:p>
      </dgm:t>
    </dgm:pt>
    <dgm:pt modelId="{4BC960FF-67C8-4CB8-B4A6-5F62BB8AD89B}" type="parTrans" cxnId="{1FC7C24C-DA04-4AC5-9601-1D9DECF49CEB}">
      <dgm:prSet/>
      <dgm:spPr/>
      <dgm:t>
        <a:bodyPr/>
        <a:lstStyle/>
        <a:p>
          <a:endParaRPr lang="en-GB"/>
        </a:p>
      </dgm:t>
    </dgm:pt>
    <dgm:pt modelId="{6137B208-FA94-40B0-8456-72BE1CE9E34B}" type="sibTrans" cxnId="{1FC7C24C-DA04-4AC5-9601-1D9DECF49CEB}">
      <dgm:prSet/>
      <dgm:spPr/>
      <dgm:t>
        <a:bodyPr/>
        <a:lstStyle/>
        <a:p>
          <a:endParaRPr lang="en-GB"/>
        </a:p>
      </dgm:t>
    </dgm:pt>
    <dgm:pt modelId="{36A7BEA5-EEF0-4839-A9A9-B545A91724B9}">
      <dgm:prSet phldrT="[Text]" custT="1"/>
      <dgm:spPr/>
      <dgm:t>
        <a:bodyPr/>
        <a:lstStyle/>
        <a:p>
          <a:r>
            <a:rPr lang="en-GB" sz="1400"/>
            <a:t>Customer Service Assistant</a:t>
          </a:r>
        </a:p>
      </dgm:t>
    </dgm:pt>
    <dgm:pt modelId="{78821A79-A4D2-4EEC-BDBF-B560C2578A1C}" type="parTrans" cxnId="{D94B8B8A-07C2-4A00-A6B4-57CA80CFB1E0}">
      <dgm:prSet/>
      <dgm:spPr/>
      <dgm:t>
        <a:bodyPr/>
        <a:lstStyle/>
        <a:p>
          <a:endParaRPr lang="en-GB"/>
        </a:p>
      </dgm:t>
    </dgm:pt>
    <dgm:pt modelId="{CB8B2951-A2EA-417B-9F6E-0A1B379A79AC}" type="sibTrans" cxnId="{D94B8B8A-07C2-4A00-A6B4-57CA80CFB1E0}">
      <dgm:prSet/>
      <dgm:spPr/>
      <dgm:t>
        <a:bodyPr/>
        <a:lstStyle/>
        <a:p>
          <a:endParaRPr lang="en-GB"/>
        </a:p>
      </dgm:t>
    </dgm:pt>
    <dgm:pt modelId="{2720111D-F303-4CAF-B91E-E9C69490014A}" type="pres">
      <dgm:prSet presAssocID="{5A774B6C-93BB-4B8D-8596-77D9CE9F2AFF}" presName="hierChild1" presStyleCnt="0">
        <dgm:presLayoutVars>
          <dgm:orgChart val="1"/>
          <dgm:chPref val="1"/>
          <dgm:dir/>
          <dgm:animOne val="branch"/>
          <dgm:animLvl val="lvl"/>
          <dgm:resizeHandles/>
        </dgm:presLayoutVars>
      </dgm:prSet>
      <dgm:spPr/>
    </dgm:pt>
    <dgm:pt modelId="{F1A12783-BC53-4A02-A36D-42789A2A3955}" type="pres">
      <dgm:prSet presAssocID="{2330F311-5B58-435B-BB63-529299BCFDE8}" presName="hierRoot1" presStyleCnt="0">
        <dgm:presLayoutVars>
          <dgm:hierBranch val="init"/>
        </dgm:presLayoutVars>
      </dgm:prSet>
      <dgm:spPr/>
    </dgm:pt>
    <dgm:pt modelId="{54BD4236-550C-474A-8EC9-9CAED67A35F8}" type="pres">
      <dgm:prSet presAssocID="{2330F311-5B58-435B-BB63-529299BCFDE8}" presName="rootComposite1" presStyleCnt="0"/>
      <dgm:spPr/>
    </dgm:pt>
    <dgm:pt modelId="{C70775AB-D419-4E36-B363-089AC8CFEE35}" type="pres">
      <dgm:prSet presAssocID="{2330F311-5B58-435B-BB63-529299BCFDE8}" presName="rootText1" presStyleLbl="node0" presStyleIdx="0" presStyleCnt="1">
        <dgm:presLayoutVars>
          <dgm:chPref val="3"/>
        </dgm:presLayoutVars>
      </dgm:prSet>
      <dgm:spPr/>
    </dgm:pt>
    <dgm:pt modelId="{E7E39026-4F19-4DD8-8F3C-629A0149ADC8}" type="pres">
      <dgm:prSet presAssocID="{2330F311-5B58-435B-BB63-529299BCFDE8}" presName="rootConnector1" presStyleLbl="node1" presStyleIdx="0" presStyleCnt="0"/>
      <dgm:spPr/>
    </dgm:pt>
    <dgm:pt modelId="{4E8BFD80-3CA6-4DF2-B2CB-A3C9B5AC1C1E}" type="pres">
      <dgm:prSet presAssocID="{2330F311-5B58-435B-BB63-529299BCFDE8}" presName="hierChild2" presStyleCnt="0"/>
      <dgm:spPr/>
    </dgm:pt>
    <dgm:pt modelId="{E8FE9DC1-FE0C-41E8-ADD4-3873AC8F389E}" type="pres">
      <dgm:prSet presAssocID="{97555929-3002-46DA-B6C4-095D129AF9F6}" presName="Name37" presStyleLbl="parChTrans1D2" presStyleIdx="0" presStyleCnt="3"/>
      <dgm:spPr/>
    </dgm:pt>
    <dgm:pt modelId="{6236B65D-BCC4-4B27-8E7C-53BEA386D83E}" type="pres">
      <dgm:prSet presAssocID="{2AD5F436-69CC-472B-AFBB-929AF19B831E}" presName="hierRoot2" presStyleCnt="0">
        <dgm:presLayoutVars>
          <dgm:hierBranch val="init"/>
        </dgm:presLayoutVars>
      </dgm:prSet>
      <dgm:spPr/>
    </dgm:pt>
    <dgm:pt modelId="{715AC428-2356-4DBA-BC21-8F33B0FDD7ED}" type="pres">
      <dgm:prSet presAssocID="{2AD5F436-69CC-472B-AFBB-929AF19B831E}" presName="rootComposite" presStyleCnt="0"/>
      <dgm:spPr/>
    </dgm:pt>
    <dgm:pt modelId="{8195751F-8C3D-4191-947A-0AEC3C8E011A}" type="pres">
      <dgm:prSet presAssocID="{2AD5F436-69CC-472B-AFBB-929AF19B831E}" presName="rootText" presStyleLbl="node2" presStyleIdx="0" presStyleCnt="3">
        <dgm:presLayoutVars>
          <dgm:chPref val="3"/>
        </dgm:presLayoutVars>
      </dgm:prSet>
      <dgm:spPr/>
    </dgm:pt>
    <dgm:pt modelId="{3B74B9F5-9CA0-4320-971D-780DF1A672E3}" type="pres">
      <dgm:prSet presAssocID="{2AD5F436-69CC-472B-AFBB-929AF19B831E}" presName="rootConnector" presStyleLbl="node2" presStyleIdx="0" presStyleCnt="3"/>
      <dgm:spPr/>
    </dgm:pt>
    <dgm:pt modelId="{DB31875B-47EC-4D9B-B86E-7478CCF021D4}" type="pres">
      <dgm:prSet presAssocID="{2AD5F436-69CC-472B-AFBB-929AF19B831E}" presName="hierChild4" presStyleCnt="0"/>
      <dgm:spPr/>
    </dgm:pt>
    <dgm:pt modelId="{B3827B06-FB9C-4BF8-8935-01B53C85D138}" type="pres">
      <dgm:prSet presAssocID="{2AD5F436-69CC-472B-AFBB-929AF19B831E}" presName="hierChild5" presStyleCnt="0"/>
      <dgm:spPr/>
    </dgm:pt>
    <dgm:pt modelId="{E4C08732-D5C1-43C4-BD48-6270E7D5977F}" type="pres">
      <dgm:prSet presAssocID="{4BC960FF-67C8-4CB8-B4A6-5F62BB8AD89B}" presName="Name37" presStyleLbl="parChTrans1D2" presStyleIdx="1" presStyleCnt="3"/>
      <dgm:spPr/>
    </dgm:pt>
    <dgm:pt modelId="{800E2241-C987-4F3E-8490-61E5F7A48CDF}" type="pres">
      <dgm:prSet presAssocID="{F88C8DAA-7FD2-4838-B9A1-BCD4CED8D76D}" presName="hierRoot2" presStyleCnt="0">
        <dgm:presLayoutVars>
          <dgm:hierBranch val="init"/>
        </dgm:presLayoutVars>
      </dgm:prSet>
      <dgm:spPr/>
    </dgm:pt>
    <dgm:pt modelId="{D8B2BC0C-B83D-46A3-8D93-07E20839CCF4}" type="pres">
      <dgm:prSet presAssocID="{F88C8DAA-7FD2-4838-B9A1-BCD4CED8D76D}" presName="rootComposite" presStyleCnt="0"/>
      <dgm:spPr/>
    </dgm:pt>
    <dgm:pt modelId="{40FEC2AF-3170-412C-A2B3-7663519F7C77}" type="pres">
      <dgm:prSet presAssocID="{F88C8DAA-7FD2-4838-B9A1-BCD4CED8D76D}" presName="rootText" presStyleLbl="node2" presStyleIdx="1" presStyleCnt="3">
        <dgm:presLayoutVars>
          <dgm:chPref val="3"/>
        </dgm:presLayoutVars>
      </dgm:prSet>
      <dgm:spPr/>
    </dgm:pt>
    <dgm:pt modelId="{0A76B6DC-CC89-4ADA-8F88-381E3797841C}" type="pres">
      <dgm:prSet presAssocID="{F88C8DAA-7FD2-4838-B9A1-BCD4CED8D76D}" presName="rootConnector" presStyleLbl="node2" presStyleIdx="1" presStyleCnt="3"/>
      <dgm:spPr/>
    </dgm:pt>
    <dgm:pt modelId="{592B5E37-0542-4EA0-BA6F-070A809B8E52}" type="pres">
      <dgm:prSet presAssocID="{F88C8DAA-7FD2-4838-B9A1-BCD4CED8D76D}" presName="hierChild4" presStyleCnt="0"/>
      <dgm:spPr/>
    </dgm:pt>
    <dgm:pt modelId="{ADD9A7BA-8E18-4846-91F7-3DC7B7E277A8}" type="pres">
      <dgm:prSet presAssocID="{F88C8DAA-7FD2-4838-B9A1-BCD4CED8D76D}" presName="hierChild5" presStyleCnt="0"/>
      <dgm:spPr/>
    </dgm:pt>
    <dgm:pt modelId="{7CC2B194-1D80-4B0F-8329-A77EB207CA68}" type="pres">
      <dgm:prSet presAssocID="{78821A79-A4D2-4EEC-BDBF-B560C2578A1C}" presName="Name37" presStyleLbl="parChTrans1D2" presStyleIdx="2" presStyleCnt="3"/>
      <dgm:spPr/>
    </dgm:pt>
    <dgm:pt modelId="{F08009F4-A05A-4B0B-A94F-C22AB77238BE}" type="pres">
      <dgm:prSet presAssocID="{36A7BEA5-EEF0-4839-A9A9-B545A91724B9}" presName="hierRoot2" presStyleCnt="0">
        <dgm:presLayoutVars>
          <dgm:hierBranch val="init"/>
        </dgm:presLayoutVars>
      </dgm:prSet>
      <dgm:spPr/>
    </dgm:pt>
    <dgm:pt modelId="{96656538-D7F2-4D6A-ACB7-E0BC5F12D64A}" type="pres">
      <dgm:prSet presAssocID="{36A7BEA5-EEF0-4839-A9A9-B545A91724B9}" presName="rootComposite" presStyleCnt="0"/>
      <dgm:spPr/>
    </dgm:pt>
    <dgm:pt modelId="{4406991C-99E8-480F-9336-5B0D6C09130E}" type="pres">
      <dgm:prSet presAssocID="{36A7BEA5-EEF0-4839-A9A9-B545A91724B9}" presName="rootText" presStyleLbl="node2" presStyleIdx="2" presStyleCnt="3">
        <dgm:presLayoutVars>
          <dgm:chPref val="3"/>
        </dgm:presLayoutVars>
      </dgm:prSet>
      <dgm:spPr/>
    </dgm:pt>
    <dgm:pt modelId="{EBBCB3CB-FD28-458C-868E-EC713769F43C}" type="pres">
      <dgm:prSet presAssocID="{36A7BEA5-EEF0-4839-A9A9-B545A91724B9}" presName="rootConnector" presStyleLbl="node2" presStyleIdx="2" presStyleCnt="3"/>
      <dgm:spPr/>
    </dgm:pt>
    <dgm:pt modelId="{B540128C-B024-42E5-A051-B48A964EAE41}" type="pres">
      <dgm:prSet presAssocID="{36A7BEA5-EEF0-4839-A9A9-B545A91724B9}" presName="hierChild4" presStyleCnt="0"/>
      <dgm:spPr/>
    </dgm:pt>
    <dgm:pt modelId="{F63249BA-D309-4722-AE48-7C8984674F49}" type="pres">
      <dgm:prSet presAssocID="{36A7BEA5-EEF0-4839-A9A9-B545A91724B9}" presName="hierChild5" presStyleCnt="0"/>
      <dgm:spPr/>
    </dgm:pt>
    <dgm:pt modelId="{9C540CD3-FFA1-40DE-AAC0-2F60CCF40ADC}" type="pres">
      <dgm:prSet presAssocID="{2330F311-5B58-435B-BB63-529299BCFDE8}" presName="hierChild3" presStyleCnt="0"/>
      <dgm:spPr/>
    </dgm:pt>
  </dgm:ptLst>
  <dgm:cxnLst>
    <dgm:cxn modelId="{ECCB011F-8436-41B8-9C71-E75FD0303DC2}" type="presOf" srcId="{2AD5F436-69CC-472B-AFBB-929AF19B831E}" destId="{3B74B9F5-9CA0-4320-971D-780DF1A672E3}" srcOrd="1" destOrd="0" presId="urn:microsoft.com/office/officeart/2005/8/layout/orgChart1"/>
    <dgm:cxn modelId="{76F2922B-EAF2-4978-BF31-ACB3DEDB97BD}" type="presOf" srcId="{36A7BEA5-EEF0-4839-A9A9-B545A91724B9}" destId="{4406991C-99E8-480F-9336-5B0D6C09130E}" srcOrd="0" destOrd="0" presId="urn:microsoft.com/office/officeart/2005/8/layout/orgChart1"/>
    <dgm:cxn modelId="{EE18CB3D-DBA3-45CB-86DC-656BCB77A446}" srcId="{5A774B6C-93BB-4B8D-8596-77D9CE9F2AFF}" destId="{2330F311-5B58-435B-BB63-529299BCFDE8}" srcOrd="0" destOrd="0" parTransId="{7E555D97-C362-4755-8E05-9FA6901C71CC}" sibTransId="{93F77105-93C1-4D91-932A-E646750F353C}"/>
    <dgm:cxn modelId="{03410E5C-E244-4D45-B44C-0309697D365B}" type="presOf" srcId="{2AD5F436-69CC-472B-AFBB-929AF19B831E}" destId="{8195751F-8C3D-4191-947A-0AEC3C8E011A}" srcOrd="0" destOrd="0" presId="urn:microsoft.com/office/officeart/2005/8/layout/orgChart1"/>
    <dgm:cxn modelId="{172F2549-99EE-48D9-8942-B92B92BA23D7}" type="presOf" srcId="{97555929-3002-46DA-B6C4-095D129AF9F6}" destId="{E8FE9DC1-FE0C-41E8-ADD4-3873AC8F389E}" srcOrd="0" destOrd="0" presId="urn:microsoft.com/office/officeart/2005/8/layout/orgChart1"/>
    <dgm:cxn modelId="{449A4D69-F91C-4C69-9E51-125E44F70642}" srcId="{2330F311-5B58-435B-BB63-529299BCFDE8}" destId="{2AD5F436-69CC-472B-AFBB-929AF19B831E}" srcOrd="0" destOrd="0" parTransId="{97555929-3002-46DA-B6C4-095D129AF9F6}" sibTransId="{92FA9C19-3434-4830-AEEC-55B458AD5111}"/>
    <dgm:cxn modelId="{1FC7C24C-DA04-4AC5-9601-1D9DECF49CEB}" srcId="{2330F311-5B58-435B-BB63-529299BCFDE8}" destId="{F88C8DAA-7FD2-4838-B9A1-BCD4CED8D76D}" srcOrd="1" destOrd="0" parTransId="{4BC960FF-67C8-4CB8-B4A6-5F62BB8AD89B}" sibTransId="{6137B208-FA94-40B0-8456-72BE1CE9E34B}"/>
    <dgm:cxn modelId="{308D624D-9618-492B-A6DA-03152B1CB776}" type="presOf" srcId="{5A774B6C-93BB-4B8D-8596-77D9CE9F2AFF}" destId="{2720111D-F303-4CAF-B91E-E9C69490014A}" srcOrd="0" destOrd="0" presId="urn:microsoft.com/office/officeart/2005/8/layout/orgChart1"/>
    <dgm:cxn modelId="{17ED794F-3BCE-45EC-AA57-1BBB6559D6FC}" type="presOf" srcId="{78821A79-A4D2-4EEC-BDBF-B560C2578A1C}" destId="{7CC2B194-1D80-4B0F-8329-A77EB207CA68}" srcOrd="0" destOrd="0" presId="urn:microsoft.com/office/officeart/2005/8/layout/orgChart1"/>
    <dgm:cxn modelId="{76952551-FADD-48A5-A319-8E0C3835D122}" type="presOf" srcId="{F88C8DAA-7FD2-4838-B9A1-BCD4CED8D76D}" destId="{40FEC2AF-3170-412C-A2B3-7663519F7C77}" srcOrd="0" destOrd="0" presId="urn:microsoft.com/office/officeart/2005/8/layout/orgChart1"/>
    <dgm:cxn modelId="{D94B8B8A-07C2-4A00-A6B4-57CA80CFB1E0}" srcId="{2330F311-5B58-435B-BB63-529299BCFDE8}" destId="{36A7BEA5-EEF0-4839-A9A9-B545A91724B9}" srcOrd="2" destOrd="0" parTransId="{78821A79-A4D2-4EEC-BDBF-B560C2578A1C}" sibTransId="{CB8B2951-A2EA-417B-9F6E-0A1B379A79AC}"/>
    <dgm:cxn modelId="{9C89BE91-57C6-43CA-8545-E0A2A4E16D6C}" type="presOf" srcId="{36A7BEA5-EEF0-4839-A9A9-B545A91724B9}" destId="{EBBCB3CB-FD28-458C-868E-EC713769F43C}" srcOrd="1" destOrd="0" presId="urn:microsoft.com/office/officeart/2005/8/layout/orgChart1"/>
    <dgm:cxn modelId="{3A26EA92-D57C-4AE4-B4CE-8C2BDE4CB29A}" type="presOf" srcId="{F88C8DAA-7FD2-4838-B9A1-BCD4CED8D76D}" destId="{0A76B6DC-CC89-4ADA-8F88-381E3797841C}" srcOrd="1" destOrd="0" presId="urn:microsoft.com/office/officeart/2005/8/layout/orgChart1"/>
    <dgm:cxn modelId="{8C80C3D1-E785-4812-A06E-16214F934AF9}" type="presOf" srcId="{2330F311-5B58-435B-BB63-529299BCFDE8}" destId="{E7E39026-4F19-4DD8-8F3C-629A0149ADC8}" srcOrd="1" destOrd="0" presId="urn:microsoft.com/office/officeart/2005/8/layout/orgChart1"/>
    <dgm:cxn modelId="{E38AA5DD-C22B-4D0E-ACB5-18D2E180872A}" type="presOf" srcId="{2330F311-5B58-435B-BB63-529299BCFDE8}" destId="{C70775AB-D419-4E36-B363-089AC8CFEE35}" srcOrd="0" destOrd="0" presId="urn:microsoft.com/office/officeart/2005/8/layout/orgChart1"/>
    <dgm:cxn modelId="{3A9324DE-BC60-47F4-8DC3-BCB041E4006D}" type="presOf" srcId="{4BC960FF-67C8-4CB8-B4A6-5F62BB8AD89B}" destId="{E4C08732-D5C1-43C4-BD48-6270E7D5977F}" srcOrd="0" destOrd="0" presId="urn:microsoft.com/office/officeart/2005/8/layout/orgChart1"/>
    <dgm:cxn modelId="{964007E9-A124-4CD2-8247-1E9A7AD28698}" type="presParOf" srcId="{2720111D-F303-4CAF-B91E-E9C69490014A}" destId="{F1A12783-BC53-4A02-A36D-42789A2A3955}" srcOrd="0" destOrd="0" presId="urn:microsoft.com/office/officeart/2005/8/layout/orgChart1"/>
    <dgm:cxn modelId="{3D1EF684-446E-47E4-810A-9870A119846D}" type="presParOf" srcId="{F1A12783-BC53-4A02-A36D-42789A2A3955}" destId="{54BD4236-550C-474A-8EC9-9CAED67A35F8}" srcOrd="0" destOrd="0" presId="urn:microsoft.com/office/officeart/2005/8/layout/orgChart1"/>
    <dgm:cxn modelId="{F0C28110-7B25-4542-9CC8-BAA6644DA52F}" type="presParOf" srcId="{54BD4236-550C-474A-8EC9-9CAED67A35F8}" destId="{C70775AB-D419-4E36-B363-089AC8CFEE35}" srcOrd="0" destOrd="0" presId="urn:microsoft.com/office/officeart/2005/8/layout/orgChart1"/>
    <dgm:cxn modelId="{FBDBE4C5-B84F-4C12-A95D-B8B322BBE9F9}" type="presParOf" srcId="{54BD4236-550C-474A-8EC9-9CAED67A35F8}" destId="{E7E39026-4F19-4DD8-8F3C-629A0149ADC8}" srcOrd="1" destOrd="0" presId="urn:microsoft.com/office/officeart/2005/8/layout/orgChart1"/>
    <dgm:cxn modelId="{C032C38D-D6C3-42FE-9CBE-5C0C5A73E016}" type="presParOf" srcId="{F1A12783-BC53-4A02-A36D-42789A2A3955}" destId="{4E8BFD80-3CA6-4DF2-B2CB-A3C9B5AC1C1E}" srcOrd="1" destOrd="0" presId="urn:microsoft.com/office/officeart/2005/8/layout/orgChart1"/>
    <dgm:cxn modelId="{73DE2373-CADD-4E63-AAF9-675A3AE4AA8E}" type="presParOf" srcId="{4E8BFD80-3CA6-4DF2-B2CB-A3C9B5AC1C1E}" destId="{E8FE9DC1-FE0C-41E8-ADD4-3873AC8F389E}" srcOrd="0" destOrd="0" presId="urn:microsoft.com/office/officeart/2005/8/layout/orgChart1"/>
    <dgm:cxn modelId="{D92C8DA4-131B-4C1C-AB5E-E23B39E8961D}" type="presParOf" srcId="{4E8BFD80-3CA6-4DF2-B2CB-A3C9B5AC1C1E}" destId="{6236B65D-BCC4-4B27-8E7C-53BEA386D83E}" srcOrd="1" destOrd="0" presId="urn:microsoft.com/office/officeart/2005/8/layout/orgChart1"/>
    <dgm:cxn modelId="{A371D5A7-E826-456E-8FE7-BE27A04FBEC6}" type="presParOf" srcId="{6236B65D-BCC4-4B27-8E7C-53BEA386D83E}" destId="{715AC428-2356-4DBA-BC21-8F33B0FDD7ED}" srcOrd="0" destOrd="0" presId="urn:microsoft.com/office/officeart/2005/8/layout/orgChart1"/>
    <dgm:cxn modelId="{AF807362-A0C8-4FC2-8FB1-8F1060F6D88C}" type="presParOf" srcId="{715AC428-2356-4DBA-BC21-8F33B0FDD7ED}" destId="{8195751F-8C3D-4191-947A-0AEC3C8E011A}" srcOrd="0" destOrd="0" presId="urn:microsoft.com/office/officeart/2005/8/layout/orgChart1"/>
    <dgm:cxn modelId="{C7892744-7DFD-4E19-885F-803FEAFA599E}" type="presParOf" srcId="{715AC428-2356-4DBA-BC21-8F33B0FDD7ED}" destId="{3B74B9F5-9CA0-4320-971D-780DF1A672E3}" srcOrd="1" destOrd="0" presId="urn:microsoft.com/office/officeart/2005/8/layout/orgChart1"/>
    <dgm:cxn modelId="{E53EFCE4-75BD-4282-B948-D651534D63F4}" type="presParOf" srcId="{6236B65D-BCC4-4B27-8E7C-53BEA386D83E}" destId="{DB31875B-47EC-4D9B-B86E-7478CCF021D4}" srcOrd="1" destOrd="0" presId="urn:microsoft.com/office/officeart/2005/8/layout/orgChart1"/>
    <dgm:cxn modelId="{CA1BD252-7C67-4CA4-B765-F018BE6990E6}" type="presParOf" srcId="{6236B65D-BCC4-4B27-8E7C-53BEA386D83E}" destId="{B3827B06-FB9C-4BF8-8935-01B53C85D138}" srcOrd="2" destOrd="0" presId="urn:microsoft.com/office/officeart/2005/8/layout/orgChart1"/>
    <dgm:cxn modelId="{15993FE5-C042-4D09-823A-8C98E4351425}" type="presParOf" srcId="{4E8BFD80-3CA6-4DF2-B2CB-A3C9B5AC1C1E}" destId="{E4C08732-D5C1-43C4-BD48-6270E7D5977F}" srcOrd="2" destOrd="0" presId="urn:microsoft.com/office/officeart/2005/8/layout/orgChart1"/>
    <dgm:cxn modelId="{1D56FAC4-9D74-49E7-A7D8-F66C09FA77CF}" type="presParOf" srcId="{4E8BFD80-3CA6-4DF2-B2CB-A3C9B5AC1C1E}" destId="{800E2241-C987-4F3E-8490-61E5F7A48CDF}" srcOrd="3" destOrd="0" presId="urn:microsoft.com/office/officeart/2005/8/layout/orgChart1"/>
    <dgm:cxn modelId="{C73A51F1-9784-4681-AAAA-6C9C91059872}" type="presParOf" srcId="{800E2241-C987-4F3E-8490-61E5F7A48CDF}" destId="{D8B2BC0C-B83D-46A3-8D93-07E20839CCF4}" srcOrd="0" destOrd="0" presId="urn:microsoft.com/office/officeart/2005/8/layout/orgChart1"/>
    <dgm:cxn modelId="{71D08A5A-A05C-4702-A38C-02B172315233}" type="presParOf" srcId="{D8B2BC0C-B83D-46A3-8D93-07E20839CCF4}" destId="{40FEC2AF-3170-412C-A2B3-7663519F7C77}" srcOrd="0" destOrd="0" presId="urn:microsoft.com/office/officeart/2005/8/layout/orgChart1"/>
    <dgm:cxn modelId="{99B40368-624E-4E17-8CE0-1E535F77228B}" type="presParOf" srcId="{D8B2BC0C-B83D-46A3-8D93-07E20839CCF4}" destId="{0A76B6DC-CC89-4ADA-8F88-381E3797841C}" srcOrd="1" destOrd="0" presId="urn:microsoft.com/office/officeart/2005/8/layout/orgChart1"/>
    <dgm:cxn modelId="{F098D37F-49CE-480B-899F-037274E0D2F8}" type="presParOf" srcId="{800E2241-C987-4F3E-8490-61E5F7A48CDF}" destId="{592B5E37-0542-4EA0-BA6F-070A809B8E52}" srcOrd="1" destOrd="0" presId="urn:microsoft.com/office/officeart/2005/8/layout/orgChart1"/>
    <dgm:cxn modelId="{0F03B9FD-036A-4B92-8096-2CB9609B80A8}" type="presParOf" srcId="{800E2241-C987-4F3E-8490-61E5F7A48CDF}" destId="{ADD9A7BA-8E18-4846-91F7-3DC7B7E277A8}" srcOrd="2" destOrd="0" presId="urn:microsoft.com/office/officeart/2005/8/layout/orgChart1"/>
    <dgm:cxn modelId="{46099504-7F8D-4ED3-9D91-320526148436}" type="presParOf" srcId="{4E8BFD80-3CA6-4DF2-B2CB-A3C9B5AC1C1E}" destId="{7CC2B194-1D80-4B0F-8329-A77EB207CA68}" srcOrd="4" destOrd="0" presId="urn:microsoft.com/office/officeart/2005/8/layout/orgChart1"/>
    <dgm:cxn modelId="{BAE92FB8-EEF2-4630-90EB-F2363567CBA4}" type="presParOf" srcId="{4E8BFD80-3CA6-4DF2-B2CB-A3C9B5AC1C1E}" destId="{F08009F4-A05A-4B0B-A94F-C22AB77238BE}" srcOrd="5" destOrd="0" presId="urn:microsoft.com/office/officeart/2005/8/layout/orgChart1"/>
    <dgm:cxn modelId="{EC69AA8A-C0F5-4F4B-87BC-543FF0052E0F}" type="presParOf" srcId="{F08009F4-A05A-4B0B-A94F-C22AB77238BE}" destId="{96656538-D7F2-4D6A-ACB7-E0BC5F12D64A}" srcOrd="0" destOrd="0" presId="urn:microsoft.com/office/officeart/2005/8/layout/orgChart1"/>
    <dgm:cxn modelId="{8F915B56-AA86-4A1C-A299-6653615E1801}" type="presParOf" srcId="{96656538-D7F2-4D6A-ACB7-E0BC5F12D64A}" destId="{4406991C-99E8-480F-9336-5B0D6C09130E}" srcOrd="0" destOrd="0" presId="urn:microsoft.com/office/officeart/2005/8/layout/orgChart1"/>
    <dgm:cxn modelId="{EF7A0401-10ED-4E00-88A1-5A9457E5B541}" type="presParOf" srcId="{96656538-D7F2-4D6A-ACB7-E0BC5F12D64A}" destId="{EBBCB3CB-FD28-458C-868E-EC713769F43C}" srcOrd="1" destOrd="0" presId="urn:microsoft.com/office/officeart/2005/8/layout/orgChart1"/>
    <dgm:cxn modelId="{B5BB5B0F-153A-4596-90D3-85794666E5D8}" type="presParOf" srcId="{F08009F4-A05A-4B0B-A94F-C22AB77238BE}" destId="{B540128C-B024-42E5-A051-B48A964EAE41}" srcOrd="1" destOrd="0" presId="urn:microsoft.com/office/officeart/2005/8/layout/orgChart1"/>
    <dgm:cxn modelId="{A1DC0D04-CD4F-45E3-89BA-6B4ABE96EB43}" type="presParOf" srcId="{F08009F4-A05A-4B0B-A94F-C22AB77238BE}" destId="{F63249BA-D309-4722-AE48-7C8984674F49}" srcOrd="2" destOrd="0" presId="urn:microsoft.com/office/officeart/2005/8/layout/orgChart1"/>
    <dgm:cxn modelId="{0407AB7B-102A-490C-815B-08C89DD204CA}" type="presParOf" srcId="{F1A12783-BC53-4A02-A36D-42789A2A3955}" destId="{9C540CD3-FFA1-40DE-AAC0-2F60CCF40ADC}"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C2B194-1D80-4B0F-8329-A77EB207CA68}">
      <dsp:nvSpPr>
        <dsp:cNvPr id="0" name=""/>
        <dsp:cNvSpPr/>
      </dsp:nvSpPr>
      <dsp:spPr>
        <a:xfrm>
          <a:off x="2743200" y="168572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C08732-D5C1-43C4-BD48-6270E7D5977F}">
      <dsp:nvSpPr>
        <dsp:cNvPr id="0" name=""/>
        <dsp:cNvSpPr/>
      </dsp:nvSpPr>
      <dsp:spPr>
        <a:xfrm>
          <a:off x="2697479" y="1685720"/>
          <a:ext cx="91440" cy="336838"/>
        </a:xfrm>
        <a:custGeom>
          <a:avLst/>
          <a:gdLst/>
          <a:ahLst/>
          <a:cxnLst/>
          <a:rect l="0" t="0" r="0" b="0"/>
          <a:pathLst>
            <a:path>
              <a:moveTo>
                <a:pt x="45720" y="0"/>
              </a:moveTo>
              <a:lnTo>
                <a:pt x="4572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FE9DC1-FE0C-41E8-ADD4-3873AC8F389E}">
      <dsp:nvSpPr>
        <dsp:cNvPr id="0" name=""/>
        <dsp:cNvSpPr/>
      </dsp:nvSpPr>
      <dsp:spPr>
        <a:xfrm>
          <a:off x="802365" y="168572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0775AB-D419-4E36-B363-089AC8CFEE35}">
      <dsp:nvSpPr>
        <dsp:cNvPr id="0" name=""/>
        <dsp:cNvSpPr/>
      </dsp:nvSpPr>
      <dsp:spPr>
        <a:xfrm>
          <a:off x="1941202" y="88372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Founder &amp; Managing Director </a:t>
          </a:r>
        </a:p>
      </dsp:txBody>
      <dsp:txXfrm>
        <a:off x="1941202" y="883722"/>
        <a:ext cx="1603995" cy="801997"/>
      </dsp:txXfrm>
    </dsp:sp>
    <dsp:sp modelId="{8195751F-8C3D-4191-947A-0AEC3C8E011A}">
      <dsp:nvSpPr>
        <dsp:cNvPr id="0" name=""/>
        <dsp:cNvSpPr/>
      </dsp:nvSpPr>
      <dsp:spPr>
        <a:xfrm>
          <a:off x="368" y="202255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Marketing &amp; Sales Manager</a:t>
          </a:r>
        </a:p>
      </dsp:txBody>
      <dsp:txXfrm>
        <a:off x="368" y="2022559"/>
        <a:ext cx="1603995" cy="801997"/>
      </dsp:txXfrm>
    </dsp:sp>
    <dsp:sp modelId="{40FEC2AF-3170-412C-A2B3-7663519F7C77}">
      <dsp:nvSpPr>
        <dsp:cNvPr id="0" name=""/>
        <dsp:cNvSpPr/>
      </dsp:nvSpPr>
      <dsp:spPr>
        <a:xfrm>
          <a:off x="1941202" y="202255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Operation&amp; Logistics Manager</a:t>
          </a:r>
        </a:p>
      </dsp:txBody>
      <dsp:txXfrm>
        <a:off x="1941202" y="2022559"/>
        <a:ext cx="1603995" cy="801997"/>
      </dsp:txXfrm>
    </dsp:sp>
    <dsp:sp modelId="{4406991C-99E8-480F-9336-5B0D6C09130E}">
      <dsp:nvSpPr>
        <dsp:cNvPr id="0" name=""/>
        <dsp:cNvSpPr/>
      </dsp:nvSpPr>
      <dsp:spPr>
        <a:xfrm>
          <a:off x="3882036" y="202255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Customer Service Assistant</a:t>
          </a:r>
        </a:p>
      </dsp:txBody>
      <dsp:txXfrm>
        <a:off x="3882036" y="202255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68DB9-4E60-4864-B3B1-46D1806B0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Business Plan- AquaVault</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AquaVault</dc:title>
  <dc:subject>Innovative Sustainable Swimwear with a Waterproof Pocket</dc:subject>
  <dc:creator>Bogdan</dc:creator>
  <cp:keywords/>
  <dc:description/>
  <cp:lastModifiedBy>Bogdan</cp:lastModifiedBy>
  <cp:revision>2</cp:revision>
  <dcterms:created xsi:type="dcterms:W3CDTF">2026-07-26T19:46:00Z</dcterms:created>
  <dcterms:modified xsi:type="dcterms:W3CDTF">2026-07-26T19:46:00Z</dcterms:modified>
</cp:coreProperties>
</file>