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9B0A9C" w14:textId="77777777" w:rsidR="007C7A7B" w:rsidRDefault="007C7A7B">
      <w:pPr>
        <w:jc w:val="center"/>
        <w:rPr>
          <w:b/>
          <w:bCs/>
          <w:sz w:val="32"/>
          <w:szCs w:val="32"/>
        </w:rPr>
      </w:pPr>
      <w:bookmarkStart w:id="0" w:name="_GoBack"/>
      <w:bookmarkEnd w:id="0"/>
    </w:p>
    <w:p w14:paraId="0330DFBA" w14:textId="17FB2D28" w:rsidR="007C7A7B" w:rsidRDefault="00615D9C">
      <w:pPr>
        <w:jc w:val="center"/>
        <w:rPr>
          <w:b/>
          <w:bCs/>
          <w:sz w:val="32"/>
          <w:szCs w:val="32"/>
        </w:rPr>
      </w:pPr>
      <w:r>
        <w:rPr>
          <w:noProof/>
          <w:lang w:val="en-US" w:eastAsia="en-US" w:bidi="ar-SA"/>
        </w:rPr>
        <w:drawing>
          <wp:inline distT="0" distB="0" distL="0" distR="0" wp14:anchorId="1A000F5B" wp14:editId="0F59D5E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5583F44" w14:textId="77777777" w:rsidR="007C7A7B" w:rsidRDefault="007C7A7B">
      <w:pPr>
        <w:jc w:val="center"/>
        <w:rPr>
          <w:b/>
          <w:bCs/>
          <w:sz w:val="32"/>
          <w:szCs w:val="32"/>
        </w:rPr>
      </w:pPr>
    </w:p>
    <w:p w14:paraId="3A165C57" w14:textId="0E2DDEE9" w:rsidR="00615D9C" w:rsidRPr="00615D9C" w:rsidRDefault="00615D9C" w:rsidP="00615D9C">
      <w:pPr>
        <w:jc w:val="center"/>
      </w:pPr>
      <w:r>
        <w:fldChar w:fldCharType="begin"/>
      </w:r>
      <w:r>
        <w:instrText xml:space="preserve"> INCLUDEPICTURE "C:\\Users\\AzZedin01\\Library\\Group Containers\\UBF8T346G9.ms\\WebArchiveCopyPasteTempFiles\\com.microsoft.Word\\8P2xdp3q1g646AAAAAElFTkSuQmCC" \* MERGEFORMAT </w:instrText>
      </w:r>
      <w:r>
        <w:fldChar w:fldCharType="end"/>
      </w:r>
      <w:r w:rsidRPr="00646406">
        <w:rPr>
          <w:rFonts w:ascii="Arial" w:hAnsi="Arial" w:cs="Arial"/>
          <w:b/>
          <w:bCs/>
        </w:rPr>
        <w:t>Student Name:</w:t>
      </w:r>
      <w:r>
        <w:rPr>
          <w:rFonts w:ascii="Arial" w:hAnsi="Arial" w:cs="Arial"/>
          <w:b/>
          <w:bCs/>
        </w:rPr>
        <w:t xml:space="preserve"> Mihir Sudhirbhai Patel</w:t>
      </w:r>
    </w:p>
    <w:p w14:paraId="06E13EAA" w14:textId="77777777" w:rsidR="00615D9C" w:rsidRPr="00646406" w:rsidRDefault="00615D9C" w:rsidP="00615D9C">
      <w:pPr>
        <w:jc w:val="center"/>
        <w:rPr>
          <w:rFonts w:ascii="Arial" w:hAnsi="Arial" w:cs="Arial"/>
          <w:b/>
          <w:bCs/>
        </w:rPr>
      </w:pPr>
    </w:p>
    <w:p w14:paraId="0A2DB70F" w14:textId="3868C2DB" w:rsidR="00615D9C" w:rsidRPr="00646406" w:rsidRDefault="00615D9C" w:rsidP="00615D9C">
      <w:pPr>
        <w:jc w:val="center"/>
        <w:rPr>
          <w:rFonts w:ascii="Arial" w:hAnsi="Arial" w:cs="Arial"/>
          <w:b/>
          <w:bCs/>
        </w:rPr>
      </w:pPr>
      <w:r w:rsidRPr="00646406">
        <w:rPr>
          <w:rFonts w:ascii="Arial" w:hAnsi="Arial" w:cs="Arial"/>
          <w:b/>
          <w:bCs/>
        </w:rPr>
        <w:t>Student ID:</w:t>
      </w:r>
      <w:r>
        <w:rPr>
          <w:rFonts w:ascii="Arial" w:hAnsi="Arial" w:cs="Arial"/>
          <w:b/>
          <w:bCs/>
        </w:rPr>
        <w:t>2504998</w:t>
      </w:r>
    </w:p>
    <w:p w14:paraId="16D46FE0" w14:textId="77777777" w:rsidR="00615D9C" w:rsidRPr="00646406" w:rsidRDefault="00615D9C" w:rsidP="00615D9C">
      <w:pPr>
        <w:jc w:val="center"/>
        <w:rPr>
          <w:rFonts w:ascii="Arial" w:hAnsi="Arial" w:cs="Arial"/>
        </w:rPr>
      </w:pPr>
    </w:p>
    <w:p w14:paraId="6ED4AB68" w14:textId="77777777" w:rsidR="00615D9C" w:rsidRPr="00646406" w:rsidRDefault="00615D9C" w:rsidP="00615D9C">
      <w:pPr>
        <w:jc w:val="center"/>
        <w:rPr>
          <w:rFonts w:ascii="Arial" w:hAnsi="Arial" w:cs="Arial"/>
        </w:rPr>
      </w:pPr>
    </w:p>
    <w:p w14:paraId="6FC0961C" w14:textId="77777777" w:rsidR="00615D9C" w:rsidRPr="00646406" w:rsidRDefault="00615D9C" w:rsidP="00615D9C">
      <w:pPr>
        <w:jc w:val="center"/>
        <w:rPr>
          <w:rFonts w:ascii="Arial" w:hAnsi="Arial" w:cs="Arial"/>
          <w:b/>
          <w:bCs/>
        </w:rPr>
      </w:pPr>
      <w:r w:rsidRPr="00646406">
        <w:rPr>
          <w:rFonts w:ascii="Arial" w:hAnsi="Arial" w:cs="Arial"/>
          <w:b/>
          <w:bCs/>
        </w:rPr>
        <w:t>Module Name: Marketing Management</w:t>
      </w:r>
    </w:p>
    <w:p w14:paraId="4A4BAE93" w14:textId="77777777" w:rsidR="00615D9C" w:rsidRPr="00646406" w:rsidRDefault="00615D9C" w:rsidP="00615D9C">
      <w:pPr>
        <w:jc w:val="center"/>
        <w:rPr>
          <w:rFonts w:ascii="Arial" w:hAnsi="Arial" w:cs="Arial"/>
          <w:b/>
          <w:bCs/>
        </w:rPr>
      </w:pPr>
    </w:p>
    <w:p w14:paraId="547527BA" w14:textId="77777777" w:rsidR="00615D9C" w:rsidRPr="00646406" w:rsidRDefault="00615D9C" w:rsidP="00615D9C">
      <w:pPr>
        <w:jc w:val="center"/>
        <w:rPr>
          <w:rFonts w:ascii="Arial" w:hAnsi="Arial" w:cs="Arial"/>
          <w:b/>
          <w:bCs/>
        </w:rPr>
      </w:pPr>
      <w:r w:rsidRPr="00646406">
        <w:rPr>
          <w:rFonts w:ascii="Arial" w:hAnsi="Arial" w:cs="Arial"/>
          <w:b/>
          <w:bCs/>
        </w:rPr>
        <w:t>Module Code: LCMB7024</w:t>
      </w:r>
    </w:p>
    <w:p w14:paraId="2D81DABF" w14:textId="77777777" w:rsidR="00615D9C" w:rsidRPr="00646406" w:rsidRDefault="00615D9C" w:rsidP="00615D9C">
      <w:pPr>
        <w:jc w:val="center"/>
        <w:rPr>
          <w:rFonts w:ascii="Arial" w:hAnsi="Arial" w:cs="Arial"/>
          <w:b/>
          <w:bCs/>
        </w:rPr>
      </w:pPr>
    </w:p>
    <w:p w14:paraId="1D21EB2F" w14:textId="77777777" w:rsidR="00615D9C" w:rsidRDefault="00615D9C" w:rsidP="00615D9C">
      <w:pPr>
        <w:rPr>
          <w:rFonts w:ascii="Arial" w:hAnsi="Arial" w:cs="Arial"/>
          <w:b/>
          <w:bCs/>
        </w:rPr>
      </w:pPr>
      <w:r>
        <w:rPr>
          <w:rFonts w:ascii="Arial" w:hAnsi="Arial" w:cs="Arial"/>
          <w:b/>
          <w:bCs/>
        </w:rPr>
        <w:t xml:space="preserve">                                                       </w:t>
      </w:r>
    </w:p>
    <w:p w14:paraId="7E25369C" w14:textId="2F318AD0" w:rsidR="00615D9C" w:rsidRPr="00646406" w:rsidRDefault="00615D9C" w:rsidP="00615D9C">
      <w:pPr>
        <w:rPr>
          <w:rFonts w:ascii="Arial" w:hAnsi="Arial" w:cs="Arial"/>
          <w:b/>
          <w:bCs/>
        </w:rPr>
      </w:pPr>
      <w:r>
        <w:rPr>
          <w:rFonts w:ascii="Arial" w:hAnsi="Arial" w:cs="Arial"/>
          <w:b/>
          <w:bCs/>
        </w:rPr>
        <w:t xml:space="preserve">                                                      </w:t>
      </w:r>
      <w:r w:rsidRPr="00646406">
        <w:rPr>
          <w:rFonts w:ascii="Arial" w:hAnsi="Arial" w:cs="Arial"/>
          <w:b/>
          <w:bCs/>
        </w:rPr>
        <w:t>Work Count:</w:t>
      </w:r>
      <w:r w:rsidR="004D1042">
        <w:rPr>
          <w:rFonts w:ascii="Arial" w:hAnsi="Arial" w:cs="Arial"/>
          <w:b/>
          <w:bCs/>
        </w:rPr>
        <w:t>2390</w:t>
      </w:r>
    </w:p>
    <w:p w14:paraId="74AD0A7C" w14:textId="77777777" w:rsidR="00615D9C" w:rsidRPr="00646406" w:rsidRDefault="00615D9C" w:rsidP="00615D9C">
      <w:pPr>
        <w:jc w:val="center"/>
        <w:rPr>
          <w:rFonts w:ascii="Arial" w:hAnsi="Arial" w:cs="Arial"/>
          <w:b/>
          <w:bCs/>
        </w:rPr>
      </w:pPr>
    </w:p>
    <w:p w14:paraId="763A132F" w14:textId="77777777" w:rsidR="00615D9C" w:rsidRDefault="00615D9C" w:rsidP="00615D9C">
      <w:pPr>
        <w:rPr>
          <w:rFonts w:ascii="Arial" w:hAnsi="Arial" w:cs="Arial"/>
          <w:b/>
          <w:bCs/>
        </w:rPr>
      </w:pPr>
    </w:p>
    <w:p w14:paraId="6F6EAB8F" w14:textId="03DD9CBE" w:rsidR="00615D9C" w:rsidRPr="00646406" w:rsidRDefault="00615D9C" w:rsidP="00615D9C">
      <w:pPr>
        <w:rPr>
          <w:rFonts w:ascii="Arial" w:hAnsi="Arial" w:cs="Arial"/>
          <w:b/>
          <w:bCs/>
        </w:rPr>
      </w:pPr>
      <w:r>
        <w:rPr>
          <w:rFonts w:ascii="Arial" w:hAnsi="Arial" w:cs="Arial"/>
          <w:b/>
          <w:bCs/>
        </w:rPr>
        <w:t xml:space="preserve">                                                           </w:t>
      </w:r>
      <w:r w:rsidRPr="00646406">
        <w:rPr>
          <w:rFonts w:ascii="Arial" w:hAnsi="Arial" w:cs="Arial"/>
          <w:b/>
          <w:bCs/>
        </w:rPr>
        <w:t>Term 1</w:t>
      </w:r>
    </w:p>
    <w:p w14:paraId="03B87507" w14:textId="77777777" w:rsidR="00615D9C" w:rsidRPr="00646406" w:rsidRDefault="00615D9C" w:rsidP="00615D9C">
      <w:pPr>
        <w:rPr>
          <w:b/>
          <w:bCs/>
        </w:rPr>
      </w:pPr>
      <w:r w:rsidRPr="00646406">
        <w:rPr>
          <w:b/>
          <w:bCs/>
        </w:rPr>
        <w:br w:type="page"/>
      </w:r>
    </w:p>
    <w:p w14:paraId="35CEE2D5" w14:textId="11C4DD75" w:rsidR="00C55F6A" w:rsidRPr="00FB76F4" w:rsidRDefault="00C55F6A" w:rsidP="00FB76F4">
      <w:pPr>
        <w:jc w:val="center"/>
        <w:rPr>
          <w:rFonts w:ascii="Arial" w:hAnsi="Arial" w:cs="Arial"/>
          <w:b/>
          <w:bCs/>
        </w:rPr>
      </w:pPr>
    </w:p>
    <w:p w14:paraId="38EEC3E1" w14:textId="77777777" w:rsidR="00C55F6A" w:rsidRPr="00FB76F4" w:rsidRDefault="00B64DCC" w:rsidP="00FB76F4">
      <w:pPr>
        <w:jc w:val="center"/>
        <w:rPr>
          <w:rFonts w:ascii="Arial" w:hAnsi="Arial" w:cs="Arial"/>
          <w:b/>
          <w:bCs/>
        </w:rPr>
      </w:pPr>
      <w:r w:rsidRPr="00FB76F4">
        <w:rPr>
          <w:rFonts w:ascii="Arial" w:hAnsi="Arial" w:cs="Arial"/>
          <w:b/>
          <w:bCs/>
        </w:rPr>
        <w:t>Table of Contents</w:t>
      </w:r>
    </w:p>
    <w:p w14:paraId="4AC3D6D5" w14:textId="40C64D43" w:rsidR="007C7A7B" w:rsidRPr="00FB76F4" w:rsidRDefault="007C7A7B" w:rsidP="00FB76F4">
      <w:pPr>
        <w:pStyle w:val="TOC1"/>
        <w:tabs>
          <w:tab w:val="right" w:leader="dot" w:pos="9350"/>
        </w:tabs>
        <w:rPr>
          <w:rFonts w:ascii="Arial" w:hAnsi="Arial" w:cs="Arial"/>
          <w:noProof/>
          <w:szCs w:val="24"/>
        </w:rPr>
      </w:pPr>
      <w:r w:rsidRPr="00FB76F4">
        <w:rPr>
          <w:rFonts w:ascii="Arial" w:hAnsi="Arial" w:cs="Arial"/>
          <w:szCs w:val="24"/>
        </w:rPr>
        <w:fldChar w:fldCharType="begin"/>
      </w:r>
      <w:r w:rsidRPr="00FB76F4">
        <w:rPr>
          <w:rFonts w:ascii="Arial" w:hAnsi="Arial" w:cs="Arial"/>
          <w:szCs w:val="24"/>
        </w:rPr>
        <w:instrText xml:space="preserve"> TOC \o "1-3" \h \z \u </w:instrText>
      </w:r>
      <w:r w:rsidRPr="00FB76F4">
        <w:rPr>
          <w:rFonts w:ascii="Arial" w:hAnsi="Arial" w:cs="Arial"/>
          <w:szCs w:val="24"/>
        </w:rPr>
        <w:fldChar w:fldCharType="separate"/>
      </w:r>
      <w:hyperlink w:anchor="_Toc215952014" w:history="1">
        <w:r w:rsidRPr="00FB76F4">
          <w:rPr>
            <w:rStyle w:val="Hyperlink"/>
            <w:rFonts w:ascii="Arial" w:hAnsi="Arial" w:cs="Arial"/>
            <w:noProof/>
            <w:szCs w:val="24"/>
          </w:rPr>
          <w:t>1. STDP Analysis</w:t>
        </w:r>
        <w:r w:rsidRPr="00FB76F4">
          <w:rPr>
            <w:rFonts w:ascii="Arial" w:hAnsi="Arial" w:cs="Arial"/>
            <w:noProof/>
            <w:webHidden/>
            <w:szCs w:val="24"/>
          </w:rPr>
          <w:tab/>
        </w:r>
        <w:r w:rsidRPr="00FB76F4">
          <w:rPr>
            <w:rFonts w:ascii="Arial" w:hAnsi="Arial" w:cs="Arial"/>
            <w:noProof/>
            <w:webHidden/>
            <w:szCs w:val="24"/>
          </w:rPr>
          <w:fldChar w:fldCharType="begin"/>
        </w:r>
        <w:r w:rsidRPr="00FB76F4">
          <w:rPr>
            <w:rFonts w:ascii="Arial" w:hAnsi="Arial" w:cs="Arial"/>
            <w:noProof/>
            <w:webHidden/>
            <w:szCs w:val="24"/>
          </w:rPr>
          <w:instrText xml:space="preserve"> PAGEREF _Toc215952014 \h </w:instrText>
        </w:r>
        <w:r w:rsidRPr="00FB76F4">
          <w:rPr>
            <w:rFonts w:ascii="Arial" w:hAnsi="Arial" w:cs="Arial"/>
            <w:noProof/>
            <w:webHidden/>
            <w:szCs w:val="24"/>
          </w:rPr>
        </w:r>
        <w:r w:rsidRPr="00FB76F4">
          <w:rPr>
            <w:rFonts w:ascii="Arial" w:hAnsi="Arial" w:cs="Arial"/>
            <w:noProof/>
            <w:webHidden/>
            <w:szCs w:val="24"/>
          </w:rPr>
          <w:fldChar w:fldCharType="separate"/>
        </w:r>
        <w:r w:rsidR="005F7F6F" w:rsidRPr="00FB76F4">
          <w:rPr>
            <w:rFonts w:ascii="Arial" w:hAnsi="Arial" w:cs="Arial"/>
            <w:noProof/>
            <w:webHidden/>
            <w:szCs w:val="24"/>
          </w:rPr>
          <w:t>3</w:t>
        </w:r>
        <w:r w:rsidRPr="00FB76F4">
          <w:rPr>
            <w:rFonts w:ascii="Arial" w:hAnsi="Arial" w:cs="Arial"/>
            <w:noProof/>
            <w:webHidden/>
            <w:szCs w:val="24"/>
          </w:rPr>
          <w:fldChar w:fldCharType="end"/>
        </w:r>
      </w:hyperlink>
    </w:p>
    <w:p w14:paraId="56158E88" w14:textId="128123F8" w:rsidR="007C7A7B" w:rsidRPr="00FB76F4" w:rsidRDefault="00B22B88" w:rsidP="00FB76F4">
      <w:pPr>
        <w:pStyle w:val="TOC2"/>
        <w:tabs>
          <w:tab w:val="right" w:leader="dot" w:pos="9350"/>
        </w:tabs>
        <w:rPr>
          <w:rFonts w:ascii="Arial" w:hAnsi="Arial" w:cs="Arial"/>
          <w:noProof/>
          <w:szCs w:val="24"/>
        </w:rPr>
      </w:pPr>
      <w:hyperlink w:anchor="_Toc215952015" w:history="1">
        <w:r w:rsidR="007C7A7B" w:rsidRPr="00FB76F4">
          <w:rPr>
            <w:rStyle w:val="Hyperlink"/>
            <w:rFonts w:ascii="Arial" w:hAnsi="Arial" w:cs="Arial"/>
            <w:noProof/>
            <w:szCs w:val="24"/>
          </w:rPr>
          <w:t>1.1 Company Overview</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_Toc215952015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3</w:t>
        </w:r>
        <w:r w:rsidR="007C7A7B" w:rsidRPr="00FB76F4">
          <w:rPr>
            <w:rFonts w:ascii="Arial" w:hAnsi="Arial" w:cs="Arial"/>
            <w:noProof/>
            <w:webHidden/>
            <w:szCs w:val="24"/>
          </w:rPr>
          <w:fldChar w:fldCharType="end"/>
        </w:r>
      </w:hyperlink>
    </w:p>
    <w:p w14:paraId="1409D97E" w14:textId="2BDEF120" w:rsidR="007C7A7B" w:rsidRPr="00FB76F4" w:rsidRDefault="00B22B88" w:rsidP="00FB76F4">
      <w:pPr>
        <w:pStyle w:val="TOC2"/>
        <w:tabs>
          <w:tab w:val="right" w:leader="dot" w:pos="9350"/>
        </w:tabs>
        <w:rPr>
          <w:rFonts w:ascii="Arial" w:hAnsi="Arial" w:cs="Arial"/>
          <w:noProof/>
          <w:szCs w:val="24"/>
        </w:rPr>
      </w:pPr>
      <w:hyperlink w:anchor="_Toc215952016" w:history="1">
        <w:r w:rsidR="007C7A7B" w:rsidRPr="00FB76F4">
          <w:rPr>
            <w:rStyle w:val="Hyperlink"/>
            <w:rFonts w:ascii="Arial" w:hAnsi="Arial" w:cs="Arial"/>
            <w:noProof/>
            <w:szCs w:val="24"/>
          </w:rPr>
          <w:t>1.2 New Brand Concept: Dyson Source</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_Toc215952016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3</w:t>
        </w:r>
        <w:r w:rsidR="007C7A7B" w:rsidRPr="00FB76F4">
          <w:rPr>
            <w:rFonts w:ascii="Arial" w:hAnsi="Arial" w:cs="Arial"/>
            <w:noProof/>
            <w:webHidden/>
            <w:szCs w:val="24"/>
          </w:rPr>
          <w:fldChar w:fldCharType="end"/>
        </w:r>
      </w:hyperlink>
    </w:p>
    <w:p w14:paraId="58E96155" w14:textId="1704FDAE" w:rsidR="007C7A7B" w:rsidRPr="00FB76F4" w:rsidRDefault="00B22B88" w:rsidP="00FB76F4">
      <w:pPr>
        <w:pStyle w:val="TOC2"/>
        <w:tabs>
          <w:tab w:val="right" w:leader="dot" w:pos="9350"/>
        </w:tabs>
        <w:rPr>
          <w:rFonts w:ascii="Arial" w:hAnsi="Arial" w:cs="Arial"/>
          <w:noProof/>
          <w:szCs w:val="24"/>
        </w:rPr>
      </w:pPr>
      <w:hyperlink w:anchor="_Toc215952017" w:history="1">
        <w:r w:rsidR="007C7A7B" w:rsidRPr="00FB76F4">
          <w:rPr>
            <w:rStyle w:val="Hyperlink"/>
            <w:rFonts w:ascii="Arial" w:hAnsi="Arial" w:cs="Arial"/>
            <w:noProof/>
            <w:szCs w:val="24"/>
          </w:rPr>
          <w:t>1.3 Market Trends &amp; Consumer Behaviour Analysis</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_Toc215952017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3</w:t>
        </w:r>
        <w:r w:rsidR="007C7A7B" w:rsidRPr="00FB76F4">
          <w:rPr>
            <w:rFonts w:ascii="Arial" w:hAnsi="Arial" w:cs="Arial"/>
            <w:noProof/>
            <w:webHidden/>
            <w:szCs w:val="24"/>
          </w:rPr>
          <w:fldChar w:fldCharType="end"/>
        </w:r>
      </w:hyperlink>
    </w:p>
    <w:p w14:paraId="0C47DA51" w14:textId="66FD3F16" w:rsidR="007C7A7B" w:rsidRPr="00FB76F4" w:rsidRDefault="00B22B88" w:rsidP="00FB76F4">
      <w:pPr>
        <w:pStyle w:val="TOC2"/>
        <w:tabs>
          <w:tab w:val="right" w:leader="dot" w:pos="9350"/>
        </w:tabs>
        <w:rPr>
          <w:rFonts w:ascii="Arial" w:hAnsi="Arial" w:cs="Arial"/>
          <w:noProof/>
          <w:szCs w:val="24"/>
        </w:rPr>
      </w:pPr>
      <w:hyperlink w:anchor="_Toc215952018" w:history="1">
        <w:r w:rsidR="007C7A7B" w:rsidRPr="00FB76F4">
          <w:rPr>
            <w:rStyle w:val="Hyperlink"/>
            <w:rFonts w:ascii="Arial" w:hAnsi="Arial" w:cs="Arial"/>
            <w:noProof/>
            <w:szCs w:val="24"/>
          </w:rPr>
          <w:t>1.4 Segmentation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_Toc215952018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4</w:t>
        </w:r>
        <w:r w:rsidR="007C7A7B" w:rsidRPr="00FB76F4">
          <w:rPr>
            <w:rFonts w:ascii="Arial" w:hAnsi="Arial" w:cs="Arial"/>
            <w:noProof/>
            <w:webHidden/>
            <w:szCs w:val="24"/>
          </w:rPr>
          <w:fldChar w:fldCharType="end"/>
        </w:r>
      </w:hyperlink>
    </w:p>
    <w:p w14:paraId="3B8F0023" w14:textId="62BB6CFE" w:rsidR="007C7A7B" w:rsidRPr="00FB76F4" w:rsidRDefault="00B22B88" w:rsidP="00FB76F4">
      <w:pPr>
        <w:pStyle w:val="TOC3"/>
        <w:tabs>
          <w:tab w:val="right" w:leader="dot" w:pos="9350"/>
        </w:tabs>
        <w:rPr>
          <w:rFonts w:ascii="Arial" w:hAnsi="Arial" w:cs="Arial"/>
          <w:noProof/>
          <w:szCs w:val="24"/>
        </w:rPr>
      </w:pPr>
      <w:hyperlink w:anchor="_Toc215952019" w:history="1">
        <w:r w:rsidR="007C7A7B" w:rsidRPr="00FB76F4">
          <w:rPr>
            <w:rStyle w:val="Hyperlink"/>
            <w:rFonts w:ascii="Arial" w:hAnsi="Arial" w:cs="Arial"/>
            <w:noProof/>
            <w:szCs w:val="24"/>
          </w:rPr>
          <w:t>1.4.1 Demographic Segmentation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_Toc215952019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4</w:t>
        </w:r>
        <w:r w:rsidR="007C7A7B" w:rsidRPr="00FB76F4">
          <w:rPr>
            <w:rFonts w:ascii="Arial" w:hAnsi="Arial" w:cs="Arial"/>
            <w:noProof/>
            <w:webHidden/>
            <w:szCs w:val="24"/>
          </w:rPr>
          <w:fldChar w:fldCharType="end"/>
        </w:r>
      </w:hyperlink>
    </w:p>
    <w:p w14:paraId="780506B8" w14:textId="7B5AA0A7" w:rsidR="007C7A7B" w:rsidRPr="00FB76F4" w:rsidRDefault="00B22B88" w:rsidP="00FB76F4">
      <w:pPr>
        <w:pStyle w:val="TOC3"/>
        <w:tabs>
          <w:tab w:val="right" w:leader="dot" w:pos="9350"/>
        </w:tabs>
        <w:rPr>
          <w:rFonts w:ascii="Arial" w:hAnsi="Arial" w:cs="Arial"/>
          <w:noProof/>
          <w:szCs w:val="24"/>
        </w:rPr>
      </w:pPr>
      <w:hyperlink w:anchor="_Toc215952020" w:history="1">
        <w:r w:rsidR="007C7A7B" w:rsidRPr="00FB76F4">
          <w:rPr>
            <w:rStyle w:val="Hyperlink"/>
            <w:rFonts w:ascii="Arial" w:hAnsi="Arial" w:cs="Arial"/>
            <w:noProof/>
            <w:szCs w:val="24"/>
          </w:rPr>
          <w:t>1.4.2 Geographic Segmentation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_Toc215952020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5</w:t>
        </w:r>
        <w:r w:rsidR="007C7A7B" w:rsidRPr="00FB76F4">
          <w:rPr>
            <w:rFonts w:ascii="Arial" w:hAnsi="Arial" w:cs="Arial"/>
            <w:noProof/>
            <w:webHidden/>
            <w:szCs w:val="24"/>
          </w:rPr>
          <w:fldChar w:fldCharType="end"/>
        </w:r>
      </w:hyperlink>
    </w:p>
    <w:p w14:paraId="73DFB009" w14:textId="56AA70D7" w:rsidR="007C7A7B" w:rsidRPr="00FB76F4" w:rsidRDefault="00B22B88" w:rsidP="00FB76F4">
      <w:pPr>
        <w:pStyle w:val="TOC3"/>
        <w:tabs>
          <w:tab w:val="right" w:leader="dot" w:pos="9350"/>
        </w:tabs>
        <w:rPr>
          <w:rFonts w:ascii="Arial" w:hAnsi="Arial" w:cs="Arial"/>
          <w:noProof/>
          <w:szCs w:val="24"/>
        </w:rPr>
      </w:pPr>
      <w:hyperlink w:anchor="_Toc215952021" w:history="1">
        <w:r w:rsidR="007C7A7B" w:rsidRPr="00FB76F4">
          <w:rPr>
            <w:rStyle w:val="Hyperlink"/>
            <w:rFonts w:ascii="Arial" w:hAnsi="Arial" w:cs="Arial"/>
            <w:noProof/>
            <w:szCs w:val="24"/>
          </w:rPr>
          <w:t>1.3.3 Psychographic Segmentation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_Toc215952021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5</w:t>
        </w:r>
        <w:r w:rsidR="007C7A7B" w:rsidRPr="00FB76F4">
          <w:rPr>
            <w:rFonts w:ascii="Arial" w:hAnsi="Arial" w:cs="Arial"/>
            <w:noProof/>
            <w:webHidden/>
            <w:szCs w:val="24"/>
          </w:rPr>
          <w:fldChar w:fldCharType="end"/>
        </w:r>
      </w:hyperlink>
    </w:p>
    <w:p w14:paraId="67713863" w14:textId="6A38F28B" w:rsidR="007C7A7B" w:rsidRPr="00FB76F4" w:rsidRDefault="00B22B88" w:rsidP="00FB76F4">
      <w:pPr>
        <w:pStyle w:val="TOC3"/>
        <w:tabs>
          <w:tab w:val="right" w:leader="dot" w:pos="9350"/>
        </w:tabs>
        <w:rPr>
          <w:rFonts w:ascii="Arial" w:hAnsi="Arial" w:cs="Arial"/>
          <w:noProof/>
          <w:szCs w:val="24"/>
        </w:rPr>
      </w:pPr>
      <w:hyperlink w:anchor="_Toc215952022" w:history="1">
        <w:r w:rsidR="007C7A7B" w:rsidRPr="00FB76F4">
          <w:rPr>
            <w:rStyle w:val="Hyperlink"/>
            <w:rFonts w:ascii="Arial" w:hAnsi="Arial" w:cs="Arial"/>
            <w:noProof/>
            <w:szCs w:val="24"/>
          </w:rPr>
          <w:t>1.3.4 Behavioural Segmentation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_Toc215952022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6</w:t>
        </w:r>
        <w:r w:rsidR="007C7A7B" w:rsidRPr="00FB76F4">
          <w:rPr>
            <w:rFonts w:ascii="Arial" w:hAnsi="Arial" w:cs="Arial"/>
            <w:noProof/>
            <w:webHidden/>
            <w:szCs w:val="24"/>
          </w:rPr>
          <w:fldChar w:fldCharType="end"/>
        </w:r>
      </w:hyperlink>
    </w:p>
    <w:p w14:paraId="7D8D1630" w14:textId="5A84661C" w:rsidR="007C7A7B" w:rsidRPr="00FB76F4" w:rsidRDefault="00B22B88" w:rsidP="00FB76F4">
      <w:pPr>
        <w:pStyle w:val="TOC2"/>
        <w:tabs>
          <w:tab w:val="right" w:leader="dot" w:pos="9350"/>
        </w:tabs>
        <w:rPr>
          <w:rFonts w:ascii="Arial" w:hAnsi="Arial" w:cs="Arial"/>
          <w:noProof/>
          <w:szCs w:val="24"/>
        </w:rPr>
      </w:pPr>
      <w:hyperlink w:anchor="_Toc215952023" w:history="1">
        <w:r w:rsidR="007C7A7B" w:rsidRPr="00FB76F4">
          <w:rPr>
            <w:rStyle w:val="Hyperlink"/>
            <w:rFonts w:ascii="Arial" w:hAnsi="Arial" w:cs="Arial"/>
            <w:noProof/>
            <w:szCs w:val="24"/>
          </w:rPr>
          <w:t>1.5 Targeting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_Toc215952023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6</w:t>
        </w:r>
        <w:r w:rsidR="007C7A7B" w:rsidRPr="00FB76F4">
          <w:rPr>
            <w:rFonts w:ascii="Arial" w:hAnsi="Arial" w:cs="Arial"/>
            <w:noProof/>
            <w:webHidden/>
            <w:szCs w:val="24"/>
          </w:rPr>
          <w:fldChar w:fldCharType="end"/>
        </w:r>
      </w:hyperlink>
    </w:p>
    <w:p w14:paraId="289922AE" w14:textId="3B954714" w:rsidR="007C7A7B" w:rsidRPr="00FB76F4" w:rsidRDefault="00B22B88" w:rsidP="00FB76F4">
      <w:pPr>
        <w:pStyle w:val="TOC2"/>
        <w:tabs>
          <w:tab w:val="right" w:leader="dot" w:pos="9350"/>
        </w:tabs>
        <w:rPr>
          <w:rFonts w:ascii="Arial" w:hAnsi="Arial" w:cs="Arial"/>
          <w:noProof/>
          <w:szCs w:val="24"/>
        </w:rPr>
      </w:pPr>
      <w:hyperlink w:anchor="_Toc215952024" w:history="1">
        <w:r w:rsidR="007C7A7B" w:rsidRPr="00FB76F4">
          <w:rPr>
            <w:rStyle w:val="Hyperlink"/>
            <w:rFonts w:ascii="Arial" w:hAnsi="Arial" w:cs="Arial"/>
            <w:noProof/>
            <w:szCs w:val="24"/>
          </w:rPr>
          <w:t>1.6 Differentiation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_Toc215952024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6</w:t>
        </w:r>
        <w:r w:rsidR="007C7A7B" w:rsidRPr="00FB76F4">
          <w:rPr>
            <w:rFonts w:ascii="Arial" w:hAnsi="Arial" w:cs="Arial"/>
            <w:noProof/>
            <w:webHidden/>
            <w:szCs w:val="24"/>
          </w:rPr>
          <w:fldChar w:fldCharType="end"/>
        </w:r>
      </w:hyperlink>
    </w:p>
    <w:p w14:paraId="15D42EC7" w14:textId="7B994750" w:rsidR="007C7A7B" w:rsidRPr="00FB76F4" w:rsidRDefault="00B22B88" w:rsidP="00FB76F4">
      <w:pPr>
        <w:pStyle w:val="TOC2"/>
        <w:tabs>
          <w:tab w:val="right" w:leader="dot" w:pos="9350"/>
        </w:tabs>
        <w:rPr>
          <w:rFonts w:ascii="Arial" w:hAnsi="Arial" w:cs="Arial"/>
          <w:noProof/>
          <w:szCs w:val="24"/>
        </w:rPr>
      </w:pPr>
      <w:hyperlink w:anchor="_Toc215952025" w:history="1">
        <w:r w:rsidR="007C7A7B" w:rsidRPr="00FB76F4">
          <w:rPr>
            <w:rStyle w:val="Hyperlink"/>
            <w:rFonts w:ascii="Arial" w:hAnsi="Arial" w:cs="Arial"/>
            <w:noProof/>
            <w:szCs w:val="24"/>
          </w:rPr>
          <w:t>1.7 Positioning</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_Toc215952025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6</w:t>
        </w:r>
        <w:r w:rsidR="007C7A7B" w:rsidRPr="00FB76F4">
          <w:rPr>
            <w:rFonts w:ascii="Arial" w:hAnsi="Arial" w:cs="Arial"/>
            <w:noProof/>
            <w:webHidden/>
            <w:szCs w:val="24"/>
          </w:rPr>
          <w:fldChar w:fldCharType="end"/>
        </w:r>
      </w:hyperlink>
    </w:p>
    <w:p w14:paraId="0813394D" w14:textId="348DAED2" w:rsidR="007C7A7B" w:rsidRPr="00FB76F4" w:rsidRDefault="00B22B88" w:rsidP="00FB76F4">
      <w:pPr>
        <w:pStyle w:val="TOC1"/>
        <w:tabs>
          <w:tab w:val="right" w:leader="dot" w:pos="9350"/>
        </w:tabs>
        <w:rPr>
          <w:rFonts w:ascii="Arial" w:hAnsi="Arial" w:cs="Arial"/>
          <w:noProof/>
          <w:szCs w:val="24"/>
        </w:rPr>
      </w:pPr>
      <w:hyperlink w:anchor="_Toc215952026" w:history="1">
        <w:r w:rsidR="007C7A7B" w:rsidRPr="00FB76F4">
          <w:rPr>
            <w:rStyle w:val="Hyperlink"/>
            <w:rFonts w:ascii="Arial" w:hAnsi="Arial" w:cs="Arial"/>
            <w:noProof/>
            <w:szCs w:val="24"/>
          </w:rPr>
          <w:t>2. Marketing Mix – 4Ps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_Toc215952026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7</w:t>
        </w:r>
        <w:r w:rsidR="007C7A7B" w:rsidRPr="00FB76F4">
          <w:rPr>
            <w:rFonts w:ascii="Arial" w:hAnsi="Arial" w:cs="Arial"/>
            <w:noProof/>
            <w:webHidden/>
            <w:szCs w:val="24"/>
          </w:rPr>
          <w:fldChar w:fldCharType="end"/>
        </w:r>
      </w:hyperlink>
    </w:p>
    <w:p w14:paraId="6489EA81" w14:textId="08875724" w:rsidR="007C7A7B" w:rsidRPr="00FB76F4" w:rsidRDefault="00B22B88" w:rsidP="00FB76F4">
      <w:pPr>
        <w:pStyle w:val="TOC2"/>
        <w:tabs>
          <w:tab w:val="right" w:leader="dot" w:pos="9350"/>
        </w:tabs>
        <w:rPr>
          <w:rFonts w:ascii="Arial" w:hAnsi="Arial" w:cs="Arial"/>
          <w:noProof/>
          <w:szCs w:val="24"/>
        </w:rPr>
      </w:pPr>
      <w:hyperlink w:anchor="_Toc215952027" w:history="1">
        <w:r w:rsidR="007C7A7B" w:rsidRPr="00FB76F4">
          <w:rPr>
            <w:rStyle w:val="Hyperlink"/>
            <w:rFonts w:ascii="Arial" w:hAnsi="Arial" w:cs="Arial"/>
            <w:noProof/>
            <w:szCs w:val="24"/>
          </w:rPr>
          <w:t>2.1 Product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_Toc215952027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7</w:t>
        </w:r>
        <w:r w:rsidR="007C7A7B" w:rsidRPr="00FB76F4">
          <w:rPr>
            <w:rFonts w:ascii="Arial" w:hAnsi="Arial" w:cs="Arial"/>
            <w:noProof/>
            <w:webHidden/>
            <w:szCs w:val="24"/>
          </w:rPr>
          <w:fldChar w:fldCharType="end"/>
        </w:r>
      </w:hyperlink>
    </w:p>
    <w:p w14:paraId="19F64529" w14:textId="0920EA30" w:rsidR="007C7A7B" w:rsidRPr="00FB76F4" w:rsidRDefault="00B22B88" w:rsidP="00FB76F4">
      <w:pPr>
        <w:pStyle w:val="TOC2"/>
        <w:tabs>
          <w:tab w:val="right" w:leader="dot" w:pos="9350"/>
        </w:tabs>
        <w:rPr>
          <w:rFonts w:ascii="Arial" w:hAnsi="Arial" w:cs="Arial"/>
          <w:noProof/>
          <w:szCs w:val="24"/>
        </w:rPr>
      </w:pPr>
      <w:hyperlink w:anchor="_Toc215952028" w:history="1">
        <w:r w:rsidR="007C7A7B" w:rsidRPr="00FB76F4">
          <w:rPr>
            <w:rStyle w:val="Hyperlink"/>
            <w:rFonts w:ascii="Arial" w:hAnsi="Arial" w:cs="Arial"/>
            <w:noProof/>
            <w:szCs w:val="24"/>
          </w:rPr>
          <w:t>2.2 Price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_Toc215952028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10</w:t>
        </w:r>
        <w:r w:rsidR="007C7A7B" w:rsidRPr="00FB76F4">
          <w:rPr>
            <w:rFonts w:ascii="Arial" w:hAnsi="Arial" w:cs="Arial"/>
            <w:noProof/>
            <w:webHidden/>
            <w:szCs w:val="24"/>
          </w:rPr>
          <w:fldChar w:fldCharType="end"/>
        </w:r>
      </w:hyperlink>
    </w:p>
    <w:p w14:paraId="17C7F7C2" w14:textId="470E0236" w:rsidR="007C7A7B" w:rsidRPr="00FB76F4" w:rsidRDefault="00B22B88" w:rsidP="00FB76F4">
      <w:pPr>
        <w:pStyle w:val="TOC2"/>
        <w:tabs>
          <w:tab w:val="right" w:leader="dot" w:pos="9350"/>
        </w:tabs>
        <w:rPr>
          <w:rFonts w:ascii="Arial" w:hAnsi="Arial" w:cs="Arial"/>
          <w:noProof/>
          <w:szCs w:val="24"/>
        </w:rPr>
      </w:pPr>
      <w:hyperlink w:anchor="_Toc215952029" w:history="1">
        <w:r w:rsidR="007C7A7B" w:rsidRPr="00FB76F4">
          <w:rPr>
            <w:rStyle w:val="Hyperlink"/>
            <w:rFonts w:ascii="Arial" w:hAnsi="Arial" w:cs="Arial"/>
            <w:noProof/>
            <w:szCs w:val="24"/>
          </w:rPr>
          <w:t>2.3 Place (Distribution)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_Toc215952029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11</w:t>
        </w:r>
        <w:r w:rsidR="007C7A7B" w:rsidRPr="00FB76F4">
          <w:rPr>
            <w:rFonts w:ascii="Arial" w:hAnsi="Arial" w:cs="Arial"/>
            <w:noProof/>
            <w:webHidden/>
            <w:szCs w:val="24"/>
          </w:rPr>
          <w:fldChar w:fldCharType="end"/>
        </w:r>
      </w:hyperlink>
    </w:p>
    <w:p w14:paraId="6D789A5A" w14:textId="75747299" w:rsidR="007C7A7B" w:rsidRPr="00FB76F4" w:rsidRDefault="00B22B88" w:rsidP="00FB76F4">
      <w:pPr>
        <w:pStyle w:val="TOC2"/>
        <w:tabs>
          <w:tab w:val="right" w:leader="dot" w:pos="9350"/>
        </w:tabs>
        <w:rPr>
          <w:rFonts w:ascii="Arial" w:hAnsi="Arial" w:cs="Arial"/>
          <w:noProof/>
          <w:szCs w:val="24"/>
        </w:rPr>
      </w:pPr>
      <w:hyperlink w:anchor="_Toc215952030" w:history="1">
        <w:r w:rsidR="007C7A7B" w:rsidRPr="00FB76F4">
          <w:rPr>
            <w:rStyle w:val="Hyperlink"/>
            <w:rFonts w:ascii="Arial" w:hAnsi="Arial" w:cs="Arial"/>
            <w:noProof/>
            <w:szCs w:val="24"/>
          </w:rPr>
          <w:t>2.4 Promotion Strategy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_Toc215952030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12</w:t>
        </w:r>
        <w:r w:rsidR="007C7A7B" w:rsidRPr="00FB76F4">
          <w:rPr>
            <w:rFonts w:ascii="Arial" w:hAnsi="Arial" w:cs="Arial"/>
            <w:noProof/>
            <w:webHidden/>
            <w:szCs w:val="24"/>
          </w:rPr>
          <w:fldChar w:fldCharType="end"/>
        </w:r>
      </w:hyperlink>
    </w:p>
    <w:p w14:paraId="46C65679" w14:textId="17F0E2B9" w:rsidR="007C7A7B" w:rsidRPr="00FB76F4" w:rsidRDefault="00B22B88" w:rsidP="00FB76F4">
      <w:pPr>
        <w:pStyle w:val="TOC1"/>
        <w:tabs>
          <w:tab w:val="right" w:leader="dot" w:pos="9350"/>
        </w:tabs>
        <w:rPr>
          <w:rFonts w:ascii="Arial" w:hAnsi="Arial" w:cs="Arial"/>
          <w:noProof/>
          <w:szCs w:val="24"/>
        </w:rPr>
      </w:pPr>
      <w:hyperlink w:anchor="_Toc215952031" w:history="1">
        <w:r w:rsidR="007C7A7B" w:rsidRPr="00FB76F4">
          <w:rPr>
            <w:rStyle w:val="Hyperlink"/>
            <w:rFonts w:ascii="Arial" w:hAnsi="Arial" w:cs="Arial"/>
            <w:noProof/>
            <w:szCs w:val="24"/>
          </w:rPr>
          <w:t>3. Marketing Strategy Pitch</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_Toc215952031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12</w:t>
        </w:r>
        <w:r w:rsidR="007C7A7B" w:rsidRPr="00FB76F4">
          <w:rPr>
            <w:rFonts w:ascii="Arial" w:hAnsi="Arial" w:cs="Arial"/>
            <w:noProof/>
            <w:webHidden/>
            <w:szCs w:val="24"/>
          </w:rPr>
          <w:fldChar w:fldCharType="end"/>
        </w:r>
      </w:hyperlink>
    </w:p>
    <w:p w14:paraId="41F02976" w14:textId="7B6D4CF6" w:rsidR="007C7A7B" w:rsidRPr="00FB76F4" w:rsidRDefault="00B22B88" w:rsidP="00FB76F4">
      <w:pPr>
        <w:pStyle w:val="TOC1"/>
        <w:tabs>
          <w:tab w:val="right" w:leader="dot" w:pos="9350"/>
        </w:tabs>
        <w:rPr>
          <w:rFonts w:ascii="Arial" w:hAnsi="Arial" w:cs="Arial"/>
          <w:noProof/>
          <w:szCs w:val="24"/>
        </w:rPr>
      </w:pPr>
      <w:hyperlink w:anchor="_Toc215952032" w:history="1">
        <w:r w:rsidR="007C7A7B" w:rsidRPr="00FB76F4">
          <w:rPr>
            <w:rStyle w:val="Hyperlink"/>
            <w:rFonts w:ascii="Arial" w:hAnsi="Arial" w:cs="Arial"/>
            <w:noProof/>
            <w:szCs w:val="24"/>
          </w:rPr>
          <w:t>4. Reflection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_Toc215952032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14</w:t>
        </w:r>
        <w:r w:rsidR="007C7A7B" w:rsidRPr="00FB76F4">
          <w:rPr>
            <w:rFonts w:ascii="Arial" w:hAnsi="Arial" w:cs="Arial"/>
            <w:noProof/>
            <w:webHidden/>
            <w:szCs w:val="24"/>
          </w:rPr>
          <w:fldChar w:fldCharType="end"/>
        </w:r>
      </w:hyperlink>
    </w:p>
    <w:p w14:paraId="357374FA" w14:textId="0E894C9E" w:rsidR="007C7A7B" w:rsidRPr="00FB76F4" w:rsidRDefault="00B22B88" w:rsidP="00FB76F4">
      <w:pPr>
        <w:pStyle w:val="TOC2"/>
        <w:tabs>
          <w:tab w:val="right" w:leader="dot" w:pos="9350"/>
        </w:tabs>
        <w:rPr>
          <w:rFonts w:ascii="Arial" w:hAnsi="Arial" w:cs="Arial"/>
          <w:noProof/>
          <w:szCs w:val="24"/>
        </w:rPr>
      </w:pPr>
      <w:hyperlink w:anchor="_Toc215952033" w:history="1">
        <w:r w:rsidR="007C7A7B" w:rsidRPr="00FB76F4">
          <w:rPr>
            <w:rStyle w:val="Hyperlink"/>
            <w:rFonts w:ascii="Arial" w:hAnsi="Arial" w:cs="Arial"/>
            <w:noProof/>
            <w:szCs w:val="24"/>
          </w:rPr>
          <w:t>4.1 Reflection on Brand Development Process</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_Toc215952033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14</w:t>
        </w:r>
        <w:r w:rsidR="007C7A7B" w:rsidRPr="00FB76F4">
          <w:rPr>
            <w:rFonts w:ascii="Arial" w:hAnsi="Arial" w:cs="Arial"/>
            <w:noProof/>
            <w:webHidden/>
            <w:szCs w:val="24"/>
          </w:rPr>
          <w:fldChar w:fldCharType="end"/>
        </w:r>
      </w:hyperlink>
    </w:p>
    <w:p w14:paraId="295B5DE2" w14:textId="2C1F2B26" w:rsidR="007C7A7B" w:rsidRPr="00FB76F4" w:rsidRDefault="00B22B88" w:rsidP="00FB76F4">
      <w:pPr>
        <w:pStyle w:val="TOC2"/>
        <w:tabs>
          <w:tab w:val="right" w:leader="dot" w:pos="9350"/>
        </w:tabs>
        <w:rPr>
          <w:rFonts w:ascii="Arial" w:hAnsi="Arial" w:cs="Arial"/>
          <w:noProof/>
          <w:szCs w:val="24"/>
        </w:rPr>
      </w:pPr>
      <w:hyperlink w:anchor="_Toc215952034" w:history="1">
        <w:r w:rsidR="007C7A7B" w:rsidRPr="00FB76F4">
          <w:rPr>
            <w:rStyle w:val="Hyperlink"/>
            <w:rFonts w:ascii="Arial" w:hAnsi="Arial" w:cs="Arial"/>
            <w:noProof/>
            <w:szCs w:val="24"/>
          </w:rPr>
          <w:t>4.2 Reflection on Pitch Preparation and Delivery</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_Toc215952034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14</w:t>
        </w:r>
        <w:r w:rsidR="007C7A7B" w:rsidRPr="00FB76F4">
          <w:rPr>
            <w:rFonts w:ascii="Arial" w:hAnsi="Arial" w:cs="Arial"/>
            <w:noProof/>
            <w:webHidden/>
            <w:szCs w:val="24"/>
          </w:rPr>
          <w:fldChar w:fldCharType="end"/>
        </w:r>
      </w:hyperlink>
    </w:p>
    <w:p w14:paraId="7EE9D467" w14:textId="77777777" w:rsidR="00615D9C" w:rsidRPr="00FB76F4" w:rsidRDefault="00B22B88" w:rsidP="00FB76F4">
      <w:pPr>
        <w:pStyle w:val="TOC2"/>
        <w:tabs>
          <w:tab w:val="right" w:leader="dot" w:pos="9350"/>
        </w:tabs>
        <w:rPr>
          <w:rFonts w:ascii="Arial" w:hAnsi="Arial" w:cs="Arial"/>
          <w:noProof/>
          <w:szCs w:val="24"/>
        </w:rPr>
      </w:pPr>
      <w:hyperlink w:anchor="_Toc215952035" w:history="1">
        <w:r w:rsidR="007C7A7B" w:rsidRPr="00FB76F4">
          <w:rPr>
            <w:rStyle w:val="Hyperlink"/>
            <w:rFonts w:ascii="Arial" w:hAnsi="Arial" w:cs="Arial"/>
            <w:noProof/>
            <w:szCs w:val="24"/>
          </w:rPr>
          <w:t>4.3 Skills and Future Development Plan</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_Toc215952035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15</w:t>
        </w:r>
        <w:r w:rsidR="007C7A7B" w:rsidRPr="00FB76F4">
          <w:rPr>
            <w:rFonts w:ascii="Arial" w:hAnsi="Arial" w:cs="Arial"/>
            <w:noProof/>
            <w:webHidden/>
            <w:szCs w:val="24"/>
          </w:rPr>
          <w:fldChar w:fldCharType="end"/>
        </w:r>
      </w:hyperlink>
    </w:p>
    <w:p w14:paraId="373D2BCE" w14:textId="49D4AC7B" w:rsidR="007C7A7B" w:rsidRPr="00FB76F4" w:rsidRDefault="00B22B88" w:rsidP="00FB76F4">
      <w:pPr>
        <w:pStyle w:val="TOC2"/>
        <w:tabs>
          <w:tab w:val="right" w:leader="dot" w:pos="9350"/>
        </w:tabs>
        <w:rPr>
          <w:rFonts w:ascii="Arial" w:hAnsi="Arial" w:cs="Arial"/>
          <w:noProof/>
          <w:szCs w:val="24"/>
        </w:rPr>
      </w:pPr>
      <w:hyperlink w:anchor="_Toc215952036" w:history="1">
        <w:r w:rsidR="007C7A7B" w:rsidRPr="00FB76F4">
          <w:rPr>
            <w:rStyle w:val="Hyperlink"/>
            <w:rFonts w:ascii="Arial" w:hAnsi="Arial" w:cs="Arial"/>
            <w:noProof/>
            <w:szCs w:val="24"/>
          </w:rPr>
          <w:t>Reference List</w:t>
        </w:r>
        <w:r w:rsidR="007C7A7B" w:rsidRPr="00FB76F4">
          <w:rPr>
            <w:rFonts w:ascii="Arial" w:hAnsi="Arial" w:cs="Arial"/>
            <w:noProof/>
            <w:webHidden/>
            <w:szCs w:val="24"/>
          </w:rPr>
          <w:tab/>
        </w:r>
        <w:r w:rsidR="007C7A7B" w:rsidRPr="00FB76F4">
          <w:rPr>
            <w:rFonts w:ascii="Arial" w:hAnsi="Arial" w:cs="Arial"/>
            <w:noProof/>
            <w:webHidden/>
            <w:szCs w:val="24"/>
          </w:rPr>
          <w:fldChar w:fldCharType="begin"/>
        </w:r>
        <w:r w:rsidR="007C7A7B" w:rsidRPr="00FB76F4">
          <w:rPr>
            <w:rFonts w:ascii="Arial" w:hAnsi="Arial" w:cs="Arial"/>
            <w:noProof/>
            <w:webHidden/>
            <w:szCs w:val="24"/>
          </w:rPr>
          <w:instrText xml:space="preserve"> PAGEREF _Toc215952036 \h </w:instrText>
        </w:r>
        <w:r w:rsidR="007C7A7B" w:rsidRPr="00FB76F4">
          <w:rPr>
            <w:rFonts w:ascii="Arial" w:hAnsi="Arial" w:cs="Arial"/>
            <w:noProof/>
            <w:webHidden/>
            <w:szCs w:val="24"/>
          </w:rPr>
        </w:r>
        <w:r w:rsidR="007C7A7B" w:rsidRPr="00FB76F4">
          <w:rPr>
            <w:rFonts w:ascii="Arial" w:hAnsi="Arial" w:cs="Arial"/>
            <w:noProof/>
            <w:webHidden/>
            <w:szCs w:val="24"/>
          </w:rPr>
          <w:fldChar w:fldCharType="separate"/>
        </w:r>
        <w:r w:rsidR="005F7F6F" w:rsidRPr="00FB76F4">
          <w:rPr>
            <w:rFonts w:ascii="Arial" w:hAnsi="Arial" w:cs="Arial"/>
            <w:noProof/>
            <w:webHidden/>
            <w:szCs w:val="24"/>
          </w:rPr>
          <w:t>16</w:t>
        </w:r>
        <w:r w:rsidR="007C7A7B" w:rsidRPr="00FB76F4">
          <w:rPr>
            <w:rFonts w:ascii="Arial" w:hAnsi="Arial" w:cs="Arial"/>
            <w:noProof/>
            <w:webHidden/>
            <w:szCs w:val="24"/>
          </w:rPr>
          <w:fldChar w:fldCharType="end"/>
        </w:r>
      </w:hyperlink>
    </w:p>
    <w:p w14:paraId="5B1306A9" w14:textId="40BC506C" w:rsidR="00C55F6A" w:rsidRPr="00FB76F4" w:rsidRDefault="007C7A7B" w:rsidP="00FB76F4">
      <w:pPr>
        <w:rPr>
          <w:rFonts w:ascii="Arial" w:hAnsi="Arial" w:cs="Arial"/>
          <w:b/>
        </w:rPr>
      </w:pPr>
      <w:r w:rsidRPr="00FB76F4">
        <w:rPr>
          <w:rFonts w:ascii="Arial" w:hAnsi="Arial" w:cs="Arial"/>
        </w:rPr>
        <w:fldChar w:fldCharType="end"/>
      </w:r>
      <w:r w:rsidRPr="00FB76F4">
        <w:rPr>
          <w:rFonts w:ascii="Arial" w:hAnsi="Arial" w:cs="Arial"/>
        </w:rPr>
        <w:br w:type="page"/>
      </w:r>
      <w:bookmarkStart w:id="1" w:name="_lmfsqcp30gt4" w:colFirst="0" w:colLast="0"/>
      <w:bookmarkStart w:id="2" w:name="_Toc215952014"/>
      <w:bookmarkEnd w:id="1"/>
      <w:r w:rsidR="00B64DCC" w:rsidRPr="00FB76F4">
        <w:rPr>
          <w:rFonts w:ascii="Arial" w:hAnsi="Arial" w:cs="Arial"/>
          <w:b/>
        </w:rPr>
        <w:lastRenderedPageBreak/>
        <w:t>1. STDP Analysis</w:t>
      </w:r>
      <w:bookmarkEnd w:id="2"/>
    </w:p>
    <w:p w14:paraId="03F3686D" w14:textId="77777777" w:rsidR="00C55F6A" w:rsidRPr="00FB76F4" w:rsidRDefault="00B64DCC" w:rsidP="00FB76F4">
      <w:pPr>
        <w:pStyle w:val="Heading2"/>
        <w:keepNext w:val="0"/>
        <w:keepLines w:val="0"/>
        <w:spacing w:before="280" w:after="80"/>
        <w:rPr>
          <w:rFonts w:ascii="Arial" w:hAnsi="Arial" w:cs="Arial"/>
        </w:rPr>
      </w:pPr>
      <w:bookmarkStart w:id="3" w:name="_bm04yb5gx45t" w:colFirst="0" w:colLast="0"/>
      <w:bookmarkStart w:id="4" w:name="_Toc215952015"/>
      <w:bookmarkEnd w:id="3"/>
      <w:r w:rsidRPr="00FB76F4">
        <w:rPr>
          <w:rFonts w:ascii="Arial" w:hAnsi="Arial" w:cs="Arial"/>
        </w:rPr>
        <w:t>1.1 Company Overview</w:t>
      </w:r>
      <w:bookmarkEnd w:id="4"/>
    </w:p>
    <w:p w14:paraId="2BF9C7B5" w14:textId="7082DBBA" w:rsidR="00C55F6A" w:rsidRPr="00FB76F4" w:rsidRDefault="00B64DCC" w:rsidP="00FB76F4">
      <w:pPr>
        <w:rPr>
          <w:rFonts w:ascii="Arial" w:hAnsi="Arial" w:cs="Arial"/>
        </w:rPr>
      </w:pPr>
      <w:r w:rsidRPr="00FB76F4">
        <w:rPr>
          <w:rFonts w:ascii="Arial" w:hAnsi="Arial" w:cs="Arial"/>
        </w:rPr>
        <w:t>Dyson has established over time a reputation of high-technology, high-end home appliances - vacuum cleaners, air purifiers, etc. - with a solid brand equity based on innovation, design and healthy-home lifestyle. Customers identify Dyson as a state-of-the-art engineering, reliability, clean design and a promise of better indoor air quality. The brand trust and this heritage provides a firm base of expansion into other fields. The culture of unending product innovation and high engineering standards, and high-end positioning, places Dyson in a good position to spread its healthy-home product to other key components of home wellness (Dyson, 2025).</w:t>
      </w:r>
    </w:p>
    <w:p w14:paraId="673457EB" w14:textId="54915B67" w:rsidR="004D1042" w:rsidRPr="00FB76F4" w:rsidRDefault="004D1042" w:rsidP="00FB76F4">
      <w:pPr>
        <w:rPr>
          <w:rFonts w:ascii="Arial" w:hAnsi="Arial" w:cs="Arial"/>
        </w:rPr>
      </w:pPr>
    </w:p>
    <w:p w14:paraId="676C7135" w14:textId="77777777" w:rsidR="004D1042" w:rsidRPr="00FB76F4" w:rsidRDefault="004D1042" w:rsidP="00FB76F4">
      <w:pPr>
        <w:rPr>
          <w:rFonts w:ascii="Arial" w:hAnsi="Arial" w:cs="Arial"/>
        </w:rPr>
      </w:pPr>
    </w:p>
    <w:p w14:paraId="286F47BE" w14:textId="77777777" w:rsidR="00C55F6A" w:rsidRPr="00FB76F4" w:rsidRDefault="00B64DCC" w:rsidP="00FB76F4">
      <w:pPr>
        <w:pStyle w:val="Heading2"/>
        <w:keepNext w:val="0"/>
        <w:keepLines w:val="0"/>
        <w:spacing w:before="280" w:after="80"/>
        <w:rPr>
          <w:rFonts w:ascii="Arial" w:hAnsi="Arial" w:cs="Arial"/>
        </w:rPr>
      </w:pPr>
      <w:bookmarkStart w:id="5" w:name="_mp7fho2mwpkf" w:colFirst="0" w:colLast="0"/>
      <w:bookmarkStart w:id="6" w:name="_Toc215952016"/>
      <w:bookmarkEnd w:id="5"/>
      <w:r w:rsidRPr="00FB76F4">
        <w:rPr>
          <w:rFonts w:ascii="Arial" w:hAnsi="Arial" w:cs="Arial"/>
        </w:rPr>
        <w:t>1.2 New Brand Concept: Dyson Source</w:t>
      </w:r>
      <w:bookmarkEnd w:id="6"/>
    </w:p>
    <w:p w14:paraId="50200775" w14:textId="77777777" w:rsidR="00C55F6A" w:rsidRPr="00FB76F4" w:rsidRDefault="00B64DCC" w:rsidP="00FB76F4">
      <w:pPr>
        <w:spacing w:before="240" w:after="240"/>
        <w:rPr>
          <w:rFonts w:ascii="Arial" w:hAnsi="Arial" w:cs="Arial"/>
        </w:rPr>
      </w:pPr>
      <w:r w:rsidRPr="00FB76F4">
        <w:rPr>
          <w:rFonts w:ascii="Arial" w:hAnsi="Arial" w:cs="Arial"/>
        </w:rPr>
        <w:t>Dyson Source is imagined as a new high-end system of water purification, furthering Dyson's efforts to provide healthy homes by also making the water clean. The idea consists of two main products:</w:t>
      </w:r>
    </w:p>
    <w:p w14:paraId="77CAFF9F" w14:textId="77777777" w:rsidR="00C55F6A" w:rsidRPr="00FB76F4" w:rsidRDefault="00B64DCC" w:rsidP="00FB76F4">
      <w:pPr>
        <w:numPr>
          <w:ilvl w:val="0"/>
          <w:numId w:val="3"/>
        </w:numPr>
        <w:spacing w:before="240" w:after="0"/>
        <w:rPr>
          <w:rFonts w:ascii="Arial" w:hAnsi="Arial" w:cs="Arial"/>
        </w:rPr>
      </w:pPr>
      <w:r w:rsidRPr="00FB76F4">
        <w:rPr>
          <w:rFonts w:ascii="Arial" w:hAnsi="Arial" w:cs="Arial"/>
          <w:b/>
          <w:bCs/>
          <w:i/>
          <w:iCs/>
        </w:rPr>
        <w:t>Source Hub-</w:t>
      </w:r>
      <w:r w:rsidRPr="00FB76F4">
        <w:rPr>
          <w:rFonts w:ascii="Arial" w:hAnsi="Arial" w:cs="Arial"/>
        </w:rPr>
        <w:t xml:space="preserve"> Named after the source, this is a </w:t>
      </w:r>
      <w:proofErr w:type="spellStart"/>
      <w:r w:rsidRPr="00FB76F4">
        <w:rPr>
          <w:rFonts w:ascii="Arial" w:hAnsi="Arial" w:cs="Arial"/>
        </w:rPr>
        <w:t>tankless</w:t>
      </w:r>
      <w:proofErr w:type="spellEnd"/>
      <w:r w:rsidRPr="00FB76F4">
        <w:rPr>
          <w:rFonts w:ascii="Arial" w:hAnsi="Arial" w:cs="Arial"/>
        </w:rPr>
        <w:t xml:space="preserve">, countertop water purifier with advanced cyclonic filtration, which is said to eliminate contaminants such as </w:t>
      </w:r>
      <w:proofErr w:type="spellStart"/>
      <w:r w:rsidRPr="00FB76F4">
        <w:rPr>
          <w:rFonts w:ascii="Arial" w:hAnsi="Arial" w:cs="Arial"/>
        </w:rPr>
        <w:t>microplastics</w:t>
      </w:r>
      <w:proofErr w:type="spellEnd"/>
      <w:r w:rsidRPr="00FB76F4">
        <w:rPr>
          <w:rFonts w:ascii="Arial" w:hAnsi="Arial" w:cs="Arial"/>
        </w:rPr>
        <w:t>, PFAS and any other invisible impurities (Dyson.de, 2025).</w:t>
      </w:r>
    </w:p>
    <w:p w14:paraId="41BD7B16" w14:textId="1AA70D8E" w:rsidR="00C55F6A" w:rsidRPr="00FB76F4" w:rsidRDefault="00B64DCC" w:rsidP="00FB76F4">
      <w:pPr>
        <w:numPr>
          <w:ilvl w:val="0"/>
          <w:numId w:val="3"/>
        </w:numPr>
        <w:spacing w:after="240"/>
        <w:rPr>
          <w:rFonts w:ascii="Arial" w:hAnsi="Arial" w:cs="Arial"/>
        </w:rPr>
      </w:pPr>
      <w:r w:rsidRPr="00FB76F4">
        <w:rPr>
          <w:rFonts w:ascii="Arial" w:hAnsi="Arial" w:cs="Arial"/>
          <w:b/>
          <w:bCs/>
          <w:i/>
          <w:iCs/>
        </w:rPr>
        <w:t>Source Vessel -</w:t>
      </w:r>
      <w:r w:rsidRPr="00FB76F4">
        <w:rPr>
          <w:rFonts w:ascii="Arial" w:hAnsi="Arial" w:cs="Arial"/>
        </w:rPr>
        <w:t xml:space="preserve"> A smart hydration bottle that works together with a companion app to track the amount of water consumed and hydration levels and connects water quality and personal wellness data.</w:t>
      </w:r>
    </w:p>
    <w:p w14:paraId="15BFB8B6" w14:textId="771DD377" w:rsidR="004D1042" w:rsidRPr="00FB76F4" w:rsidRDefault="004D1042" w:rsidP="00FB76F4">
      <w:pPr>
        <w:spacing w:after="240"/>
        <w:rPr>
          <w:rFonts w:ascii="Arial" w:hAnsi="Arial" w:cs="Arial"/>
        </w:rPr>
      </w:pPr>
    </w:p>
    <w:p w14:paraId="4E4662A8" w14:textId="31FC060F" w:rsidR="004D1042" w:rsidRPr="00FB76F4" w:rsidRDefault="004D1042" w:rsidP="00FB76F4">
      <w:pPr>
        <w:spacing w:after="240"/>
        <w:rPr>
          <w:rFonts w:ascii="Arial" w:hAnsi="Arial" w:cs="Arial"/>
        </w:rPr>
      </w:pPr>
    </w:p>
    <w:p w14:paraId="2C813754" w14:textId="74346F19" w:rsidR="004D1042" w:rsidRPr="00FB76F4" w:rsidRDefault="004D1042" w:rsidP="00FB76F4">
      <w:pPr>
        <w:spacing w:after="240"/>
        <w:rPr>
          <w:rFonts w:ascii="Arial" w:hAnsi="Arial" w:cs="Arial"/>
        </w:rPr>
      </w:pPr>
    </w:p>
    <w:p w14:paraId="63F841F5" w14:textId="77777777" w:rsidR="004D1042" w:rsidRPr="00FB76F4" w:rsidRDefault="004D1042" w:rsidP="00FB76F4">
      <w:pPr>
        <w:pStyle w:val="Heading2"/>
        <w:keepNext w:val="0"/>
        <w:keepLines w:val="0"/>
        <w:spacing w:before="280" w:after="80"/>
        <w:rPr>
          <w:rFonts w:ascii="Arial" w:hAnsi="Arial" w:cs="Arial"/>
          <w:b w:val="0"/>
          <w:bCs w:val="0"/>
        </w:rPr>
      </w:pPr>
      <w:bookmarkStart w:id="7" w:name="_wmpsmvzq69" w:colFirst="0" w:colLast="0"/>
      <w:bookmarkStart w:id="8" w:name="_Toc215952017"/>
      <w:bookmarkEnd w:id="7"/>
    </w:p>
    <w:p w14:paraId="1D27CC71" w14:textId="2D8BB700" w:rsidR="00C55F6A" w:rsidRPr="00FB76F4" w:rsidRDefault="00B64DCC" w:rsidP="00FB76F4">
      <w:pPr>
        <w:pStyle w:val="Heading2"/>
        <w:keepNext w:val="0"/>
        <w:keepLines w:val="0"/>
        <w:spacing w:before="280" w:after="80"/>
        <w:rPr>
          <w:rFonts w:ascii="Arial" w:hAnsi="Arial" w:cs="Arial"/>
        </w:rPr>
      </w:pPr>
      <w:r w:rsidRPr="00FB76F4">
        <w:rPr>
          <w:rFonts w:ascii="Arial" w:hAnsi="Arial" w:cs="Arial"/>
        </w:rPr>
        <w:t xml:space="preserve">1.3 Market Trends &amp; Consumer </w:t>
      </w:r>
      <w:proofErr w:type="spellStart"/>
      <w:r w:rsidRPr="00FB76F4">
        <w:rPr>
          <w:rFonts w:ascii="Arial" w:hAnsi="Arial" w:cs="Arial"/>
        </w:rPr>
        <w:t>Behaviour</w:t>
      </w:r>
      <w:proofErr w:type="spellEnd"/>
      <w:r w:rsidRPr="00FB76F4">
        <w:rPr>
          <w:rFonts w:ascii="Arial" w:hAnsi="Arial" w:cs="Arial"/>
        </w:rPr>
        <w:t xml:space="preserve"> Analysis</w:t>
      </w:r>
      <w:bookmarkEnd w:id="8"/>
    </w:p>
    <w:p w14:paraId="1ADACF8A" w14:textId="77777777" w:rsidR="00C55F6A" w:rsidRPr="00FB76F4" w:rsidRDefault="00B64DCC" w:rsidP="00FB76F4">
      <w:pPr>
        <w:jc w:val="center"/>
        <w:rPr>
          <w:rFonts w:ascii="Arial" w:hAnsi="Arial" w:cs="Arial"/>
        </w:rPr>
      </w:pPr>
      <w:r w:rsidRPr="00FB76F4">
        <w:rPr>
          <w:rFonts w:ascii="Arial" w:hAnsi="Arial" w:cs="Arial"/>
          <w:noProof/>
          <w:lang w:val="en-US" w:eastAsia="en-US" w:bidi="ar-SA"/>
        </w:rPr>
        <w:drawing>
          <wp:inline distT="114300" distB="114300" distL="114300" distR="114300" wp14:anchorId="43DE8DC5" wp14:editId="4BF19662">
            <wp:extent cx="5943600" cy="35814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581400"/>
                    </a:xfrm>
                    <a:prstGeom prst="rect">
                      <a:avLst/>
                    </a:prstGeom>
                    <a:ln w="25400">
                      <a:solidFill>
                        <a:srgbClr val="000000"/>
                      </a:solidFill>
                      <a:prstDash val="solid"/>
                    </a:ln>
                  </pic:spPr>
                </pic:pic>
              </a:graphicData>
            </a:graphic>
          </wp:inline>
        </w:drawing>
      </w:r>
    </w:p>
    <w:p w14:paraId="5758955B" w14:textId="77777777" w:rsidR="00C55F6A" w:rsidRPr="00FB76F4" w:rsidRDefault="00B64DCC" w:rsidP="00FB76F4">
      <w:pPr>
        <w:jc w:val="center"/>
        <w:rPr>
          <w:rFonts w:ascii="Arial" w:hAnsi="Arial" w:cs="Arial"/>
          <w:b/>
          <w:bCs/>
        </w:rPr>
      </w:pPr>
      <w:r w:rsidRPr="00FB76F4">
        <w:rPr>
          <w:rFonts w:ascii="Arial" w:hAnsi="Arial" w:cs="Arial"/>
          <w:b/>
          <w:bCs/>
        </w:rPr>
        <w:t>Figure 1: Water Purifier Market</w:t>
      </w:r>
    </w:p>
    <w:p w14:paraId="7C66B50C" w14:textId="77777777" w:rsidR="00C55F6A" w:rsidRPr="00FB76F4" w:rsidRDefault="00B64DCC" w:rsidP="00FB76F4">
      <w:pPr>
        <w:jc w:val="center"/>
        <w:rPr>
          <w:rFonts w:ascii="Arial" w:hAnsi="Arial" w:cs="Arial"/>
        </w:rPr>
      </w:pPr>
      <w:r w:rsidRPr="00FB76F4">
        <w:rPr>
          <w:rFonts w:ascii="Arial" w:hAnsi="Arial" w:cs="Arial"/>
        </w:rPr>
        <w:t>(Source: Fortune Business Insights, 2025)</w:t>
      </w:r>
    </w:p>
    <w:p w14:paraId="0B3C8A45" w14:textId="46072E5E" w:rsidR="00C55F6A" w:rsidRPr="00FB76F4" w:rsidRDefault="00B64DCC" w:rsidP="00FB76F4">
      <w:pPr>
        <w:spacing w:before="240" w:after="240"/>
        <w:rPr>
          <w:rFonts w:ascii="Arial" w:hAnsi="Arial" w:cs="Arial"/>
        </w:rPr>
      </w:pPr>
      <w:r w:rsidRPr="00FB76F4">
        <w:rPr>
          <w:rFonts w:ascii="Arial" w:hAnsi="Arial" w:cs="Arial"/>
        </w:rPr>
        <w:t>The water purifier markets in the world are on a robust growth path: as a report in the industry predicts, the water purifier market is expected to grow at a rate of 7.6 compound annual growth rate (CAGR) currently at USD 37.67 billion in 2025, and rising to USD 62.88 billion in 2032 (Fortune Business Insights, 2025). According to another source, the base market will be USD 45.7 billion in 2024 and grow at a CAGR of 7.1% in 2034. The segment of smart water purifiers (</w:t>
      </w:r>
      <w:proofErr w:type="spellStart"/>
      <w:r w:rsidRPr="00FB76F4">
        <w:rPr>
          <w:rFonts w:ascii="Arial" w:hAnsi="Arial" w:cs="Arial"/>
        </w:rPr>
        <w:t>IoT</w:t>
      </w:r>
      <w:proofErr w:type="spellEnd"/>
      <w:r w:rsidRPr="00FB76F4">
        <w:rPr>
          <w:rFonts w:ascii="Arial" w:hAnsi="Arial" w:cs="Arial"/>
        </w:rPr>
        <w:t>-connected devices with advanced filtration) is expanding even more rapidly within this bigger market: the global market of smart water purifiers is estimated to have USD 17.20 billion in 2024 and is projected to grow with the CAGR of 9.7% in 2025-2032 (MAXIMIZE MARKET RESEARCH, 2025).</w:t>
      </w:r>
    </w:p>
    <w:p w14:paraId="1C8AA83D" w14:textId="450887A0" w:rsidR="004D1042" w:rsidRPr="00FB76F4" w:rsidRDefault="004D1042" w:rsidP="00FB76F4">
      <w:pPr>
        <w:spacing w:before="240" w:after="240"/>
        <w:rPr>
          <w:rFonts w:ascii="Arial" w:hAnsi="Arial" w:cs="Arial"/>
        </w:rPr>
      </w:pPr>
    </w:p>
    <w:p w14:paraId="7347DA51" w14:textId="77777777" w:rsidR="004D1042" w:rsidRPr="00FB76F4" w:rsidRDefault="004D1042" w:rsidP="00FB76F4">
      <w:pPr>
        <w:spacing w:before="240" w:after="240"/>
        <w:rPr>
          <w:rFonts w:ascii="Arial" w:hAnsi="Arial" w:cs="Arial"/>
        </w:rPr>
      </w:pPr>
    </w:p>
    <w:p w14:paraId="2C9124C0" w14:textId="77777777" w:rsidR="00C55F6A" w:rsidRPr="00FB76F4" w:rsidRDefault="00B64DCC" w:rsidP="00FB76F4">
      <w:pPr>
        <w:pStyle w:val="Heading2"/>
        <w:keepNext w:val="0"/>
        <w:keepLines w:val="0"/>
        <w:spacing w:before="280" w:after="80"/>
        <w:rPr>
          <w:rFonts w:ascii="Arial" w:hAnsi="Arial" w:cs="Arial"/>
        </w:rPr>
      </w:pPr>
      <w:bookmarkStart w:id="9" w:name="_yat2kleuuowe" w:colFirst="0" w:colLast="0"/>
      <w:bookmarkStart w:id="10" w:name="_Toc215952018"/>
      <w:bookmarkEnd w:id="9"/>
      <w:r w:rsidRPr="00FB76F4">
        <w:rPr>
          <w:rFonts w:ascii="Arial" w:hAnsi="Arial" w:cs="Arial"/>
        </w:rPr>
        <w:t>1.4 Segmentation</w:t>
      </w:r>
      <w:bookmarkEnd w:id="10"/>
    </w:p>
    <w:p w14:paraId="573BAF9E" w14:textId="77777777" w:rsidR="00C55F6A" w:rsidRPr="00FB76F4" w:rsidRDefault="00B64DCC" w:rsidP="00FB76F4">
      <w:pPr>
        <w:pStyle w:val="Heading3"/>
        <w:keepNext w:val="0"/>
        <w:keepLines w:val="0"/>
        <w:spacing w:before="240" w:after="40"/>
        <w:rPr>
          <w:rFonts w:ascii="Arial" w:hAnsi="Arial" w:cs="Arial"/>
        </w:rPr>
      </w:pPr>
      <w:bookmarkStart w:id="11" w:name="_lofva0z0q274" w:colFirst="0" w:colLast="0"/>
      <w:bookmarkStart w:id="12" w:name="_Toc215952019"/>
      <w:bookmarkEnd w:id="11"/>
      <w:r w:rsidRPr="00FB76F4">
        <w:rPr>
          <w:rFonts w:ascii="Arial" w:hAnsi="Arial" w:cs="Arial"/>
        </w:rPr>
        <w:t>1.4.1 Demographic Segmentation</w:t>
      </w:r>
      <w:bookmarkEnd w:id="12"/>
    </w:p>
    <w:p w14:paraId="27CD2062" w14:textId="77777777" w:rsidR="00C55F6A" w:rsidRPr="00FB76F4" w:rsidRDefault="00B64DCC" w:rsidP="00FB76F4">
      <w:pPr>
        <w:rPr>
          <w:rFonts w:ascii="Arial" w:hAnsi="Arial" w:cs="Arial"/>
        </w:rPr>
      </w:pPr>
      <w:r w:rsidRPr="00FB76F4">
        <w:rPr>
          <w:rFonts w:ascii="Arial" w:hAnsi="Arial" w:cs="Arial"/>
        </w:rPr>
        <w:t>Household income significantly above average Households that can afford high-end home appliances. The main target will be mainly Millennials and Gen X, adults of approximately 30-55, those who are likely to own homes, concerned about their health and wellness and affordable high-quality devices.</w:t>
      </w:r>
    </w:p>
    <w:p w14:paraId="03601D3B" w14:textId="77777777" w:rsidR="00C55F6A" w:rsidRPr="00FB76F4" w:rsidRDefault="00B64DCC" w:rsidP="00FB76F4">
      <w:pPr>
        <w:pStyle w:val="Heading3"/>
        <w:keepNext w:val="0"/>
        <w:keepLines w:val="0"/>
        <w:spacing w:before="240" w:after="40"/>
        <w:rPr>
          <w:rFonts w:ascii="Arial" w:hAnsi="Arial" w:cs="Arial"/>
        </w:rPr>
      </w:pPr>
      <w:bookmarkStart w:id="13" w:name="_yt5b1gkfehta" w:colFirst="0" w:colLast="0"/>
      <w:bookmarkStart w:id="14" w:name="_Toc215952020"/>
      <w:bookmarkEnd w:id="13"/>
      <w:r w:rsidRPr="00FB76F4">
        <w:rPr>
          <w:rFonts w:ascii="Arial" w:hAnsi="Arial" w:cs="Arial"/>
        </w:rPr>
        <w:t>1.4.2 Geographic Segmentation</w:t>
      </w:r>
      <w:bookmarkEnd w:id="14"/>
    </w:p>
    <w:p w14:paraId="194E1ACE" w14:textId="77777777" w:rsidR="00C55F6A" w:rsidRPr="00FB76F4" w:rsidRDefault="00B64DCC" w:rsidP="00FB76F4">
      <w:pPr>
        <w:jc w:val="center"/>
        <w:rPr>
          <w:rFonts w:ascii="Arial" w:hAnsi="Arial" w:cs="Arial"/>
        </w:rPr>
      </w:pPr>
      <w:r w:rsidRPr="00FB76F4">
        <w:rPr>
          <w:rFonts w:ascii="Arial" w:hAnsi="Arial" w:cs="Arial"/>
          <w:noProof/>
          <w:lang w:val="en-US" w:eastAsia="en-US" w:bidi="ar-SA"/>
        </w:rPr>
        <w:drawing>
          <wp:inline distT="114300" distB="114300" distL="114300" distR="114300" wp14:anchorId="0E2302F3" wp14:editId="7034D37B">
            <wp:extent cx="5943600" cy="33401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6467176B" w14:textId="77777777" w:rsidR="00C55F6A" w:rsidRPr="00FB76F4" w:rsidRDefault="00B64DCC" w:rsidP="00FB76F4">
      <w:pPr>
        <w:jc w:val="center"/>
        <w:rPr>
          <w:rFonts w:ascii="Arial" w:hAnsi="Arial" w:cs="Arial"/>
          <w:b/>
          <w:bCs/>
        </w:rPr>
      </w:pPr>
      <w:r w:rsidRPr="00FB76F4">
        <w:rPr>
          <w:rFonts w:ascii="Arial" w:hAnsi="Arial" w:cs="Arial"/>
          <w:b/>
          <w:bCs/>
        </w:rPr>
        <w:t>Figure 2: Asia Pacific Water Purifier market</w:t>
      </w:r>
    </w:p>
    <w:p w14:paraId="61FA41C1" w14:textId="77777777" w:rsidR="00C55F6A" w:rsidRPr="00FB76F4" w:rsidRDefault="00B64DCC" w:rsidP="00FB76F4">
      <w:pPr>
        <w:jc w:val="center"/>
        <w:rPr>
          <w:rFonts w:ascii="Arial" w:hAnsi="Arial" w:cs="Arial"/>
        </w:rPr>
      </w:pPr>
      <w:r w:rsidRPr="00FB76F4">
        <w:rPr>
          <w:rFonts w:ascii="Arial" w:hAnsi="Arial" w:cs="Arial"/>
        </w:rPr>
        <w:t>(Source: Precedence Research, 2025)</w:t>
      </w:r>
    </w:p>
    <w:p w14:paraId="58B979CE" w14:textId="77777777" w:rsidR="00C55F6A" w:rsidRPr="00FB76F4" w:rsidRDefault="00B64DCC" w:rsidP="00FB76F4">
      <w:pPr>
        <w:rPr>
          <w:rFonts w:ascii="Arial" w:hAnsi="Arial" w:cs="Arial"/>
        </w:rPr>
      </w:pPr>
      <w:r w:rsidRPr="00FB76F4">
        <w:rPr>
          <w:rFonts w:ascii="Arial" w:hAnsi="Arial" w:cs="Arial"/>
        </w:rPr>
        <w:t xml:space="preserve">Urban and suburban metropolitan areas of developed or rapidly emerging markets (e.g. North America, European, Chinese and Asian-Pacific urban centers). These are regions which normally have greater disposable incomes, an increased environmental conscience and more water quality or municipal supply reliability issues. These areas are </w:t>
      </w:r>
      <w:r w:rsidRPr="00FB76F4">
        <w:rPr>
          <w:rFonts w:ascii="Arial" w:hAnsi="Arial" w:cs="Arial"/>
        </w:rPr>
        <w:lastRenderedPageBreak/>
        <w:t>particularly appealing considering the greater part of the world water-purifier demand (approximately 40 percent) is already held by Asia-Pacific (Precedence Research, 2025).</w:t>
      </w:r>
    </w:p>
    <w:p w14:paraId="5E82B4DE" w14:textId="77777777" w:rsidR="00C55F6A" w:rsidRPr="00FB76F4" w:rsidRDefault="00B64DCC" w:rsidP="00FB76F4">
      <w:pPr>
        <w:pStyle w:val="Heading3"/>
        <w:keepNext w:val="0"/>
        <w:keepLines w:val="0"/>
        <w:spacing w:before="240" w:after="40"/>
        <w:rPr>
          <w:rFonts w:ascii="Arial" w:hAnsi="Arial" w:cs="Arial"/>
        </w:rPr>
      </w:pPr>
      <w:bookmarkStart w:id="15" w:name="_xmncmitpc2zv" w:colFirst="0" w:colLast="0"/>
      <w:bookmarkStart w:id="16" w:name="_Toc215952021"/>
      <w:bookmarkEnd w:id="15"/>
      <w:r w:rsidRPr="00FB76F4">
        <w:rPr>
          <w:rFonts w:ascii="Arial" w:hAnsi="Arial" w:cs="Arial"/>
        </w:rPr>
        <w:t>1.3.3 Psychographic Segmentation</w:t>
      </w:r>
      <w:bookmarkEnd w:id="16"/>
    </w:p>
    <w:p w14:paraId="57618B1A" w14:textId="77777777" w:rsidR="00C55F6A" w:rsidRPr="00FB76F4" w:rsidRDefault="00B64DCC" w:rsidP="00FB76F4">
      <w:pPr>
        <w:numPr>
          <w:ilvl w:val="0"/>
          <w:numId w:val="2"/>
        </w:numPr>
        <w:spacing w:after="0"/>
        <w:rPr>
          <w:rFonts w:ascii="Arial" w:hAnsi="Arial" w:cs="Arial"/>
        </w:rPr>
      </w:pPr>
      <w:r w:rsidRPr="00FB76F4">
        <w:rPr>
          <w:rFonts w:ascii="Arial" w:hAnsi="Arial" w:cs="Arial"/>
        </w:rPr>
        <w:t>People who are concerned about the environment, future health, and want to have an alternative to bottled water that is sustainable.</w:t>
      </w:r>
    </w:p>
    <w:p w14:paraId="54225835" w14:textId="77777777" w:rsidR="00C55F6A" w:rsidRPr="00FB76F4" w:rsidRDefault="00B64DCC" w:rsidP="00FB76F4">
      <w:pPr>
        <w:numPr>
          <w:ilvl w:val="0"/>
          <w:numId w:val="2"/>
        </w:numPr>
        <w:rPr>
          <w:rFonts w:ascii="Arial" w:hAnsi="Arial" w:cs="Arial"/>
        </w:rPr>
      </w:pPr>
      <w:r w:rsidRPr="00FB76F4">
        <w:rPr>
          <w:rFonts w:ascii="Arial" w:hAnsi="Arial" w:cs="Arial"/>
        </w:rPr>
        <w:t>Individuals that enjoy measurable health data (e.g. hydration gauges), a clean life, and preventative health (Pence et al., 2025).</w:t>
      </w:r>
    </w:p>
    <w:p w14:paraId="449EDB72" w14:textId="77777777" w:rsidR="00C55F6A" w:rsidRPr="00FB76F4" w:rsidRDefault="00B64DCC" w:rsidP="00FB76F4">
      <w:pPr>
        <w:pStyle w:val="Heading3"/>
        <w:keepNext w:val="0"/>
        <w:keepLines w:val="0"/>
        <w:spacing w:before="240" w:after="40"/>
        <w:rPr>
          <w:rFonts w:ascii="Arial" w:hAnsi="Arial" w:cs="Arial"/>
        </w:rPr>
      </w:pPr>
      <w:bookmarkStart w:id="17" w:name="_p3oeb2sbqhi6" w:colFirst="0" w:colLast="0"/>
      <w:bookmarkStart w:id="18" w:name="_Toc215952022"/>
      <w:bookmarkEnd w:id="17"/>
      <w:r w:rsidRPr="00FB76F4">
        <w:rPr>
          <w:rFonts w:ascii="Arial" w:hAnsi="Arial" w:cs="Arial"/>
        </w:rPr>
        <w:t xml:space="preserve">1.3.4 </w:t>
      </w:r>
      <w:proofErr w:type="spellStart"/>
      <w:r w:rsidRPr="00FB76F4">
        <w:rPr>
          <w:rFonts w:ascii="Arial" w:hAnsi="Arial" w:cs="Arial"/>
        </w:rPr>
        <w:t>Behavioural</w:t>
      </w:r>
      <w:proofErr w:type="spellEnd"/>
      <w:r w:rsidRPr="00FB76F4">
        <w:rPr>
          <w:rFonts w:ascii="Arial" w:hAnsi="Arial" w:cs="Arial"/>
        </w:rPr>
        <w:t xml:space="preserve"> Segmentation</w:t>
      </w:r>
      <w:bookmarkEnd w:id="18"/>
    </w:p>
    <w:p w14:paraId="1D55775D" w14:textId="77777777" w:rsidR="00C55F6A" w:rsidRPr="00FB76F4" w:rsidRDefault="00B64DCC" w:rsidP="00FB76F4">
      <w:pPr>
        <w:numPr>
          <w:ilvl w:val="0"/>
          <w:numId w:val="6"/>
        </w:numPr>
        <w:spacing w:after="0"/>
        <w:rPr>
          <w:rFonts w:ascii="Arial" w:hAnsi="Arial" w:cs="Arial"/>
        </w:rPr>
      </w:pPr>
      <w:r w:rsidRPr="00FB76F4">
        <w:rPr>
          <w:rFonts w:ascii="Arial" w:hAnsi="Arial" w:cs="Arial"/>
        </w:rPr>
        <w:t>Individuals who take premium brands and readiness to pay extra to be sure of reliability, performance, and design.</w:t>
      </w:r>
    </w:p>
    <w:p w14:paraId="72D0E12E" w14:textId="77777777" w:rsidR="00C55F6A" w:rsidRPr="00FB76F4" w:rsidRDefault="00B64DCC" w:rsidP="00FB76F4">
      <w:pPr>
        <w:numPr>
          <w:ilvl w:val="0"/>
          <w:numId w:val="6"/>
        </w:numPr>
        <w:rPr>
          <w:rFonts w:ascii="Arial" w:hAnsi="Arial" w:cs="Arial"/>
        </w:rPr>
      </w:pPr>
      <w:r w:rsidRPr="00FB76F4">
        <w:rPr>
          <w:rFonts w:ascii="Arial" w:hAnsi="Arial" w:cs="Arial"/>
        </w:rPr>
        <w:t xml:space="preserve">Customers that appreciate convenience, user-friendliness, smartness and built-in home functionality rather than affordability (Ferreira, Oliveira and </w:t>
      </w:r>
      <w:proofErr w:type="spellStart"/>
      <w:r w:rsidRPr="00FB76F4">
        <w:rPr>
          <w:rFonts w:ascii="Arial" w:hAnsi="Arial" w:cs="Arial"/>
        </w:rPr>
        <w:t>Neves</w:t>
      </w:r>
      <w:proofErr w:type="spellEnd"/>
      <w:r w:rsidRPr="00FB76F4">
        <w:rPr>
          <w:rFonts w:ascii="Arial" w:hAnsi="Arial" w:cs="Arial"/>
        </w:rPr>
        <w:t>, 2023).</w:t>
      </w:r>
    </w:p>
    <w:p w14:paraId="525B9CF8" w14:textId="77777777" w:rsidR="00C55F6A" w:rsidRPr="00FB76F4" w:rsidRDefault="00B64DCC" w:rsidP="00FB76F4">
      <w:pPr>
        <w:pStyle w:val="Heading2"/>
        <w:keepNext w:val="0"/>
        <w:keepLines w:val="0"/>
        <w:spacing w:before="280" w:after="80"/>
        <w:rPr>
          <w:rFonts w:ascii="Arial" w:hAnsi="Arial" w:cs="Arial"/>
        </w:rPr>
      </w:pPr>
      <w:bookmarkStart w:id="19" w:name="_wsnj73hzfvnz" w:colFirst="0" w:colLast="0"/>
      <w:bookmarkStart w:id="20" w:name="_Toc215952023"/>
      <w:bookmarkEnd w:id="19"/>
      <w:r w:rsidRPr="00FB76F4">
        <w:rPr>
          <w:rFonts w:ascii="Arial" w:hAnsi="Arial" w:cs="Arial"/>
        </w:rPr>
        <w:t>1.5 Targeting Strategy</w:t>
      </w:r>
      <w:bookmarkEnd w:id="20"/>
    </w:p>
    <w:p w14:paraId="1FA1A84B" w14:textId="77777777" w:rsidR="00C55F6A" w:rsidRPr="00FB76F4" w:rsidRDefault="00B64DCC" w:rsidP="00FB76F4">
      <w:pPr>
        <w:spacing w:before="240" w:after="240"/>
        <w:rPr>
          <w:rFonts w:ascii="Arial" w:hAnsi="Arial" w:cs="Arial"/>
        </w:rPr>
      </w:pPr>
      <w:r w:rsidRPr="00FB76F4">
        <w:rPr>
          <w:rFonts w:ascii="Arial" w:hAnsi="Arial" w:cs="Arial"/>
        </w:rPr>
        <w:t>Based on the segmentation proposed above, Dyson Source will target high-income, urban Millennials and Gen X who are environmentally friendly, health conscious, tech and brand conscious. Such consumers already spend their money on high-end home appliances (smart speakers, air purifiers, etc.), care about sustainability, and are concerned about the quality of water (Dyson, 2024). This category will probably be interested in the high-tech filters of the Source Hub and the data-driven wellness of the Source Vessel.</w:t>
      </w:r>
    </w:p>
    <w:p w14:paraId="17C202B1" w14:textId="77777777" w:rsidR="00C55F6A" w:rsidRPr="00FB76F4" w:rsidRDefault="00B64DCC" w:rsidP="00FB76F4">
      <w:pPr>
        <w:pStyle w:val="Heading2"/>
        <w:keepNext w:val="0"/>
        <w:keepLines w:val="0"/>
        <w:spacing w:before="280" w:after="80"/>
        <w:rPr>
          <w:rFonts w:ascii="Arial" w:hAnsi="Arial" w:cs="Arial"/>
        </w:rPr>
      </w:pPr>
      <w:bookmarkStart w:id="21" w:name="_fe5vhqe4e39v" w:colFirst="0" w:colLast="0"/>
      <w:bookmarkStart w:id="22" w:name="_Toc215952024"/>
      <w:bookmarkEnd w:id="21"/>
      <w:r w:rsidRPr="00FB76F4">
        <w:rPr>
          <w:rFonts w:ascii="Arial" w:hAnsi="Arial" w:cs="Arial"/>
        </w:rPr>
        <w:t>1.6 Differentiation</w:t>
      </w:r>
      <w:bookmarkEnd w:id="22"/>
    </w:p>
    <w:p w14:paraId="08EDF1AF" w14:textId="77777777" w:rsidR="00C55F6A" w:rsidRPr="00FB76F4" w:rsidRDefault="00B64DCC" w:rsidP="00FB76F4">
      <w:pPr>
        <w:numPr>
          <w:ilvl w:val="0"/>
          <w:numId w:val="4"/>
        </w:numPr>
        <w:spacing w:before="240" w:after="0"/>
        <w:rPr>
          <w:rFonts w:ascii="Arial" w:hAnsi="Arial" w:cs="Arial"/>
        </w:rPr>
      </w:pPr>
      <w:r w:rsidRPr="00FB76F4">
        <w:rPr>
          <w:rFonts w:ascii="Arial" w:hAnsi="Arial" w:cs="Arial"/>
          <w:b/>
          <w:bCs/>
          <w:i/>
          <w:iCs/>
        </w:rPr>
        <w:t>Cyclonic Filtration Technology:</w:t>
      </w:r>
      <w:r w:rsidRPr="00FB76F4">
        <w:rPr>
          <w:rFonts w:ascii="Arial" w:hAnsi="Arial" w:cs="Arial"/>
        </w:rPr>
        <w:t xml:space="preserve"> The Source Hub incorporates an innovative cyclonic filtration chamber which is crafted to collect </w:t>
      </w:r>
      <w:proofErr w:type="spellStart"/>
      <w:r w:rsidRPr="00FB76F4">
        <w:rPr>
          <w:rFonts w:ascii="Arial" w:hAnsi="Arial" w:cs="Arial"/>
        </w:rPr>
        <w:t>microplastics</w:t>
      </w:r>
      <w:proofErr w:type="spellEnd"/>
      <w:r w:rsidRPr="00FB76F4">
        <w:rPr>
          <w:rFonts w:ascii="Arial" w:hAnsi="Arial" w:cs="Arial"/>
        </w:rPr>
        <w:t>, PFAS, and other fine contaminants that a large number of other filters (e.g. carbon or simple RO) will miss. This is a tangible advantage as a technological advantage (Campbell, 2023).</w:t>
      </w:r>
    </w:p>
    <w:p w14:paraId="2B5D6E96" w14:textId="77777777" w:rsidR="00C55F6A" w:rsidRPr="00FB76F4" w:rsidRDefault="00B64DCC" w:rsidP="00FB76F4">
      <w:pPr>
        <w:numPr>
          <w:ilvl w:val="0"/>
          <w:numId w:val="4"/>
        </w:numPr>
        <w:spacing w:after="240"/>
        <w:rPr>
          <w:rFonts w:ascii="Arial" w:hAnsi="Arial" w:cs="Arial"/>
        </w:rPr>
      </w:pPr>
      <w:r w:rsidRPr="00FB76F4">
        <w:rPr>
          <w:rFonts w:ascii="Arial" w:hAnsi="Arial" w:cs="Arial"/>
          <w:b/>
          <w:bCs/>
          <w:i/>
          <w:iCs/>
        </w:rPr>
        <w:lastRenderedPageBreak/>
        <w:t xml:space="preserve">Live Quality Data through Connected App: </w:t>
      </w:r>
      <w:r w:rsidRPr="00FB76F4">
        <w:rPr>
          <w:rFonts w:ascii="Arial" w:hAnsi="Arial" w:cs="Arial"/>
        </w:rPr>
        <w:t>With the companion, the user is able to see water quality parameters (e.g., contaminant levels) in real-time, which gives faith and comfort to the invisible contaminants-concerned consumer. The intelligent Source Vessel is also integrated with hydration monitoring and quality information, which unites the water safety and personal wellness.</w:t>
      </w:r>
    </w:p>
    <w:p w14:paraId="3A684A2F" w14:textId="5C5D5941" w:rsidR="00C55F6A" w:rsidRPr="00FB76F4" w:rsidRDefault="00B64DCC" w:rsidP="00FB76F4">
      <w:pPr>
        <w:pStyle w:val="Heading2"/>
        <w:keepNext w:val="0"/>
        <w:keepLines w:val="0"/>
        <w:spacing w:before="280" w:after="80"/>
        <w:rPr>
          <w:rFonts w:ascii="Arial" w:hAnsi="Arial" w:cs="Arial"/>
        </w:rPr>
      </w:pPr>
      <w:bookmarkStart w:id="23" w:name="_3oc8rsjrndr8" w:colFirst="0" w:colLast="0"/>
      <w:bookmarkStart w:id="24" w:name="_Toc215952025"/>
      <w:bookmarkEnd w:id="23"/>
      <w:r w:rsidRPr="00FB76F4">
        <w:rPr>
          <w:rFonts w:ascii="Arial" w:hAnsi="Arial" w:cs="Arial"/>
        </w:rPr>
        <w:t>1.7 Positioning</w:t>
      </w:r>
      <w:bookmarkEnd w:id="24"/>
    </w:p>
    <w:p w14:paraId="4061AAE6" w14:textId="640199D3" w:rsidR="00B64DCC" w:rsidRPr="00FB76F4" w:rsidRDefault="00B64DCC" w:rsidP="00FB76F4">
      <w:pPr>
        <w:pStyle w:val="NormalWeb"/>
        <w:spacing w:line="360" w:lineRule="auto"/>
        <w:jc w:val="center"/>
        <w:rPr>
          <w:rFonts w:ascii="Arial" w:hAnsi="Arial" w:cs="Arial"/>
        </w:rPr>
      </w:pPr>
      <w:r w:rsidRPr="00FB76F4">
        <w:rPr>
          <w:rFonts w:ascii="Arial" w:hAnsi="Arial" w:cs="Arial"/>
          <w:noProof/>
        </w:rPr>
        <w:drawing>
          <wp:inline distT="0" distB="0" distL="0" distR="0" wp14:anchorId="166BCB44" wp14:editId="7C83D60E">
            <wp:extent cx="6177022" cy="4320540"/>
            <wp:effectExtent l="0" t="0" r="0" b="3810"/>
            <wp:docPr id="4" name="Picture 4" descr="D:\A2\BM12525_Report\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2\BM12525_Report\MAP.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9059" cy="4321965"/>
                    </a:xfrm>
                    <a:prstGeom prst="rect">
                      <a:avLst/>
                    </a:prstGeom>
                    <a:noFill/>
                    <a:ln>
                      <a:noFill/>
                    </a:ln>
                  </pic:spPr>
                </pic:pic>
              </a:graphicData>
            </a:graphic>
          </wp:inline>
        </w:drawing>
      </w:r>
    </w:p>
    <w:p w14:paraId="043603C2" w14:textId="6F3C4902" w:rsidR="00B64DCC" w:rsidRPr="00FB76F4" w:rsidRDefault="00B64DCC" w:rsidP="00FB76F4">
      <w:pPr>
        <w:jc w:val="center"/>
        <w:rPr>
          <w:rFonts w:ascii="Arial" w:hAnsi="Arial" w:cs="Arial"/>
          <w:b/>
        </w:rPr>
      </w:pPr>
      <w:r w:rsidRPr="00FB76F4">
        <w:rPr>
          <w:rFonts w:ascii="Arial" w:hAnsi="Arial" w:cs="Arial"/>
          <w:b/>
        </w:rPr>
        <w:t>Figure 3: Positioning Map</w:t>
      </w:r>
    </w:p>
    <w:p w14:paraId="76C9C989" w14:textId="536BAD91" w:rsidR="00B64DCC" w:rsidRPr="00FB76F4" w:rsidRDefault="00B64DCC" w:rsidP="00FB76F4">
      <w:pPr>
        <w:jc w:val="center"/>
        <w:rPr>
          <w:rFonts w:ascii="Arial" w:hAnsi="Arial" w:cs="Arial"/>
        </w:rPr>
      </w:pPr>
      <w:r w:rsidRPr="00FB76F4">
        <w:rPr>
          <w:rFonts w:ascii="Arial" w:hAnsi="Arial" w:cs="Arial"/>
        </w:rPr>
        <w:t>(Source; Draw.io)</w:t>
      </w:r>
    </w:p>
    <w:p w14:paraId="4DF2B0CF" w14:textId="77777777" w:rsidR="00C55F6A" w:rsidRPr="00FB76F4" w:rsidRDefault="00B64DCC" w:rsidP="00FB76F4">
      <w:pPr>
        <w:spacing w:before="240" w:after="240"/>
        <w:rPr>
          <w:rFonts w:ascii="Arial" w:hAnsi="Arial" w:cs="Arial"/>
        </w:rPr>
      </w:pPr>
      <w:r w:rsidRPr="00FB76F4">
        <w:rPr>
          <w:rFonts w:ascii="Arial" w:hAnsi="Arial" w:cs="Arial"/>
        </w:rPr>
        <w:t xml:space="preserve">Among such brands as Brita, Kent RO, </w:t>
      </w:r>
      <w:proofErr w:type="spellStart"/>
      <w:r w:rsidRPr="00FB76F4">
        <w:rPr>
          <w:rFonts w:ascii="Arial" w:hAnsi="Arial" w:cs="Arial"/>
        </w:rPr>
        <w:t>Hydroviv</w:t>
      </w:r>
      <w:proofErr w:type="spellEnd"/>
      <w:r w:rsidRPr="00FB76F4">
        <w:rPr>
          <w:rFonts w:ascii="Arial" w:hAnsi="Arial" w:cs="Arial"/>
        </w:rPr>
        <w:t xml:space="preserve">, and other purifiers that traditional or smart filtration functions or low prices are considered the core values, Dyson Source is presented as a high-end lifestyle and wellness brand combining the best filtration </w:t>
      </w:r>
      <w:r w:rsidRPr="00FB76F4">
        <w:rPr>
          <w:rFonts w:ascii="Arial" w:hAnsi="Arial" w:cs="Arial"/>
        </w:rPr>
        <w:lastRenderedPageBreak/>
        <w:t>capabilities, intelligent connectivity, design, and sustainability (</w:t>
      </w:r>
      <w:proofErr w:type="spellStart"/>
      <w:r w:rsidRPr="00FB76F4">
        <w:rPr>
          <w:rFonts w:ascii="Arial" w:hAnsi="Arial" w:cs="Arial"/>
        </w:rPr>
        <w:t>GearLab</w:t>
      </w:r>
      <w:proofErr w:type="spellEnd"/>
      <w:r w:rsidRPr="00FB76F4">
        <w:rPr>
          <w:rFonts w:ascii="Arial" w:hAnsi="Arial" w:cs="Arial"/>
        </w:rPr>
        <w:t>, 2025). Its combination of domestic and personal hydration systems (Hub + Vessel) makes it a leader in the new smart-water ecosystem, as opposed to a standard appliance.</w:t>
      </w:r>
    </w:p>
    <w:p w14:paraId="611A5296" w14:textId="77777777" w:rsidR="004D1042" w:rsidRPr="00FB76F4" w:rsidRDefault="004D1042" w:rsidP="00FB76F4">
      <w:pPr>
        <w:pStyle w:val="Heading1"/>
        <w:keepNext w:val="0"/>
        <w:keepLines w:val="0"/>
        <w:spacing w:before="360" w:after="80"/>
        <w:rPr>
          <w:rFonts w:ascii="Arial" w:hAnsi="Arial" w:cs="Arial"/>
          <w:sz w:val="24"/>
          <w:szCs w:val="24"/>
        </w:rPr>
      </w:pPr>
      <w:bookmarkStart w:id="25" w:name="_lbhooq2ndruw" w:colFirst="0" w:colLast="0"/>
      <w:bookmarkStart w:id="26" w:name="_Toc215952026"/>
      <w:bookmarkEnd w:id="25"/>
    </w:p>
    <w:p w14:paraId="29B4E849" w14:textId="77777777" w:rsidR="004D1042" w:rsidRPr="00FB76F4" w:rsidRDefault="00B64DCC" w:rsidP="00FB76F4">
      <w:pPr>
        <w:pStyle w:val="Heading1"/>
        <w:keepNext w:val="0"/>
        <w:keepLines w:val="0"/>
        <w:spacing w:before="360" w:after="80"/>
        <w:rPr>
          <w:rFonts w:ascii="Arial" w:hAnsi="Arial" w:cs="Arial"/>
          <w:sz w:val="24"/>
          <w:szCs w:val="24"/>
        </w:rPr>
      </w:pPr>
      <w:r w:rsidRPr="00FB76F4">
        <w:rPr>
          <w:rFonts w:ascii="Arial" w:hAnsi="Arial" w:cs="Arial"/>
          <w:sz w:val="24"/>
          <w:szCs w:val="24"/>
        </w:rPr>
        <w:t>2. Marketing Mix – 4Ps Strategy</w:t>
      </w:r>
      <w:bookmarkStart w:id="27" w:name="_h3oq7m746xhj" w:colFirst="0" w:colLast="0"/>
      <w:bookmarkStart w:id="28" w:name="_Toc215952027"/>
      <w:bookmarkEnd w:id="26"/>
      <w:bookmarkEnd w:id="27"/>
    </w:p>
    <w:p w14:paraId="2DBF76DB" w14:textId="3594D4CF" w:rsidR="00C55F6A" w:rsidRPr="00FB76F4" w:rsidRDefault="00B64DCC" w:rsidP="00FB76F4">
      <w:pPr>
        <w:pStyle w:val="Heading1"/>
        <w:keepNext w:val="0"/>
        <w:keepLines w:val="0"/>
        <w:spacing w:before="360" w:after="80"/>
        <w:rPr>
          <w:rFonts w:ascii="Arial" w:hAnsi="Arial" w:cs="Arial"/>
          <w:sz w:val="24"/>
          <w:szCs w:val="24"/>
        </w:rPr>
      </w:pPr>
      <w:r w:rsidRPr="00FB76F4">
        <w:rPr>
          <w:rFonts w:ascii="Arial" w:hAnsi="Arial" w:cs="Arial"/>
          <w:sz w:val="24"/>
          <w:szCs w:val="24"/>
        </w:rPr>
        <w:t>2.1 Product Strategy</w:t>
      </w:r>
      <w:bookmarkEnd w:id="28"/>
    </w:p>
    <w:p w14:paraId="253F8282" w14:textId="774FC8C9" w:rsidR="00C55F6A" w:rsidRPr="00FB76F4" w:rsidRDefault="00B64DCC" w:rsidP="00FB76F4">
      <w:pPr>
        <w:spacing w:before="240" w:after="40"/>
        <w:rPr>
          <w:rFonts w:ascii="Arial" w:hAnsi="Arial" w:cs="Arial"/>
          <w:b/>
          <w:bCs/>
          <w:i/>
          <w:iCs/>
        </w:rPr>
      </w:pPr>
      <w:r w:rsidRPr="00FB76F4">
        <w:rPr>
          <w:rFonts w:ascii="Arial" w:hAnsi="Arial" w:cs="Arial"/>
          <w:b/>
          <w:bCs/>
          <w:i/>
          <w:iCs/>
        </w:rPr>
        <w:t>Unique Technological Features</w:t>
      </w:r>
    </w:p>
    <w:p w14:paraId="107E6BA1" w14:textId="4AD6BEE8" w:rsidR="00C55F6A" w:rsidRPr="00FB76F4" w:rsidRDefault="00B64DCC" w:rsidP="00FB76F4">
      <w:pPr>
        <w:rPr>
          <w:rFonts w:ascii="Arial" w:hAnsi="Arial" w:cs="Arial"/>
        </w:rPr>
      </w:pPr>
      <w:r w:rsidRPr="00FB76F4">
        <w:rPr>
          <w:rFonts w:ascii="Arial" w:hAnsi="Arial" w:cs="Arial"/>
        </w:rPr>
        <w:t xml:space="preserve">This advanced cyclonic filtration system will be applied in the “Source Hub, and it will be configured to eliminate pollutants such as PFAS, </w:t>
      </w:r>
      <w:proofErr w:type="spellStart"/>
      <w:r w:rsidRPr="00FB76F4">
        <w:rPr>
          <w:rFonts w:ascii="Arial" w:hAnsi="Arial" w:cs="Arial"/>
        </w:rPr>
        <w:t>microplastics</w:t>
      </w:r>
      <w:proofErr w:type="spellEnd"/>
      <w:r w:rsidRPr="00FB76F4">
        <w:rPr>
          <w:rFonts w:ascii="Arial" w:hAnsi="Arial" w:cs="Arial"/>
        </w:rPr>
        <w:t xml:space="preserve">, heavy metals and other invisible contaminants which are usually missed by the conventional ones. This is essential in the year 2025, with the alarming issues about </w:t>
      </w:r>
      <w:proofErr w:type="spellStart"/>
      <w:r w:rsidRPr="00FB76F4">
        <w:rPr>
          <w:rFonts w:ascii="Arial" w:hAnsi="Arial" w:cs="Arial"/>
        </w:rPr>
        <w:t>microplastic</w:t>
      </w:r>
      <w:proofErr w:type="spellEnd"/>
      <w:r w:rsidRPr="00FB76F4">
        <w:rPr>
          <w:rFonts w:ascii="Arial" w:hAnsi="Arial" w:cs="Arial"/>
        </w:rPr>
        <w:t xml:space="preserve"> pollution and water contamination issues taking center stage across the globe. The water-purifier market, isolated across the world, is estimated to increase between USD 48.1 billion in 2025, and USD 88.8 billion in 2034 (CAGR 7.1%) (Fortune Business Insights, 2025).</w:t>
      </w:r>
    </w:p>
    <w:p w14:paraId="2B6695BC" w14:textId="198B23C4" w:rsidR="004D1042" w:rsidRPr="00FB76F4" w:rsidRDefault="004D1042" w:rsidP="00FB76F4">
      <w:pPr>
        <w:rPr>
          <w:rFonts w:ascii="Arial" w:hAnsi="Arial" w:cs="Arial"/>
        </w:rPr>
      </w:pPr>
    </w:p>
    <w:p w14:paraId="09E7E136" w14:textId="77777777" w:rsidR="004D1042" w:rsidRPr="00FB76F4" w:rsidRDefault="004D1042" w:rsidP="00FB76F4">
      <w:pPr>
        <w:rPr>
          <w:rFonts w:ascii="Arial" w:hAnsi="Arial" w:cs="Arial"/>
        </w:rPr>
      </w:pPr>
    </w:p>
    <w:p w14:paraId="5CF3AE04" w14:textId="77777777" w:rsidR="00C55F6A" w:rsidRPr="00FB76F4" w:rsidRDefault="00B64DCC" w:rsidP="00FB76F4">
      <w:pPr>
        <w:rPr>
          <w:rFonts w:ascii="Arial" w:hAnsi="Arial" w:cs="Arial"/>
        </w:rPr>
      </w:pPr>
      <w:r w:rsidRPr="00FB76F4">
        <w:rPr>
          <w:rFonts w:ascii="Arial" w:hAnsi="Arial" w:cs="Arial"/>
        </w:rPr>
        <w:t>To accompany the Hub is a smarter sensor package that would be constantly checked on the quality of water and the wellness of the filters, providing a real-time input to users. Also, the smart hydration bottle called the Source Vessel has been designed to have the convenience of having drinkable water at any place, combining the impact of providing water security and personal health (National Institute of Environmental Health Sciences, 2023). This ecosystem can make Dyson Source a water purifier, a complete water-wellness solution.</w:t>
      </w:r>
    </w:p>
    <w:p w14:paraId="10228E7A" w14:textId="77777777" w:rsidR="004D1042" w:rsidRPr="00FB76F4" w:rsidRDefault="004D1042" w:rsidP="00FB76F4">
      <w:pPr>
        <w:spacing w:before="240" w:after="40"/>
        <w:rPr>
          <w:rFonts w:ascii="Arial" w:hAnsi="Arial" w:cs="Arial"/>
          <w:b/>
          <w:bCs/>
          <w:i/>
          <w:iCs/>
        </w:rPr>
      </w:pPr>
    </w:p>
    <w:p w14:paraId="0F7F8512" w14:textId="77777777" w:rsidR="00B9043A" w:rsidRDefault="00B9043A" w:rsidP="00FB76F4">
      <w:pPr>
        <w:spacing w:before="240" w:after="40"/>
        <w:rPr>
          <w:rFonts w:ascii="Arial" w:hAnsi="Arial" w:cs="Arial"/>
          <w:b/>
          <w:bCs/>
          <w:i/>
          <w:iCs/>
        </w:rPr>
      </w:pPr>
    </w:p>
    <w:p w14:paraId="0B67C7F1" w14:textId="2A8A1CCC" w:rsidR="00C55F6A" w:rsidRPr="00FB76F4" w:rsidRDefault="00B64DCC" w:rsidP="00FB76F4">
      <w:pPr>
        <w:spacing w:before="240" w:after="40"/>
        <w:rPr>
          <w:rFonts w:ascii="Arial" w:hAnsi="Arial" w:cs="Arial"/>
          <w:b/>
          <w:bCs/>
          <w:i/>
          <w:iCs/>
        </w:rPr>
      </w:pPr>
      <w:r w:rsidRPr="00FB76F4">
        <w:rPr>
          <w:rFonts w:ascii="Arial" w:hAnsi="Arial" w:cs="Arial"/>
          <w:b/>
          <w:bCs/>
          <w:i/>
          <w:iCs/>
        </w:rPr>
        <w:lastRenderedPageBreak/>
        <w:t>App Ecosystem &amp; User Experience Innovation</w:t>
      </w:r>
    </w:p>
    <w:p w14:paraId="276E1F07" w14:textId="77777777" w:rsidR="00C55F6A" w:rsidRPr="00FB76F4" w:rsidRDefault="00B64DCC" w:rsidP="00FB76F4">
      <w:pPr>
        <w:jc w:val="center"/>
        <w:rPr>
          <w:rFonts w:ascii="Arial" w:hAnsi="Arial" w:cs="Arial"/>
        </w:rPr>
      </w:pPr>
      <w:r w:rsidRPr="00FB76F4">
        <w:rPr>
          <w:rFonts w:ascii="Arial" w:hAnsi="Arial" w:cs="Arial"/>
          <w:noProof/>
          <w:lang w:val="en-US" w:eastAsia="en-US" w:bidi="ar-SA"/>
        </w:rPr>
        <w:drawing>
          <wp:inline distT="114300" distB="114300" distL="114300" distR="114300" wp14:anchorId="35A20028" wp14:editId="22ECDCB8">
            <wp:extent cx="5943600" cy="4660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4660900"/>
                    </a:xfrm>
                    <a:prstGeom prst="rect">
                      <a:avLst/>
                    </a:prstGeom>
                    <a:ln/>
                  </pic:spPr>
                </pic:pic>
              </a:graphicData>
            </a:graphic>
          </wp:inline>
        </w:drawing>
      </w:r>
    </w:p>
    <w:p w14:paraId="46A9050B" w14:textId="068DEE5A" w:rsidR="00C55F6A" w:rsidRPr="00FB76F4" w:rsidRDefault="00B64DCC" w:rsidP="00FB76F4">
      <w:pPr>
        <w:jc w:val="center"/>
        <w:rPr>
          <w:rFonts w:ascii="Arial" w:hAnsi="Arial" w:cs="Arial"/>
          <w:b/>
          <w:bCs/>
        </w:rPr>
      </w:pPr>
      <w:r w:rsidRPr="00FB76F4">
        <w:rPr>
          <w:rFonts w:ascii="Arial" w:hAnsi="Arial" w:cs="Arial"/>
          <w:b/>
          <w:bCs/>
        </w:rPr>
        <w:t>Figure 4: Smart Water Purifier Market</w:t>
      </w:r>
    </w:p>
    <w:p w14:paraId="5D3344FF" w14:textId="77777777" w:rsidR="00C55F6A" w:rsidRPr="00FB76F4" w:rsidRDefault="00B64DCC" w:rsidP="00FB76F4">
      <w:pPr>
        <w:jc w:val="center"/>
        <w:rPr>
          <w:rFonts w:ascii="Arial" w:hAnsi="Arial" w:cs="Arial"/>
        </w:rPr>
      </w:pPr>
      <w:r w:rsidRPr="00FB76F4">
        <w:rPr>
          <w:rFonts w:ascii="Arial" w:hAnsi="Arial" w:cs="Arial"/>
        </w:rPr>
        <w:t>(Source: MAXIMIZE MARKET RESEARCH, 2025)</w:t>
      </w:r>
    </w:p>
    <w:p w14:paraId="12EAC7DA" w14:textId="77777777" w:rsidR="00C55F6A" w:rsidRPr="00FB76F4" w:rsidRDefault="00B64DCC" w:rsidP="00FB76F4">
      <w:pPr>
        <w:spacing w:before="240" w:after="240"/>
        <w:rPr>
          <w:rFonts w:ascii="Arial" w:hAnsi="Arial" w:cs="Arial"/>
        </w:rPr>
      </w:pPr>
      <w:r w:rsidRPr="00FB76F4">
        <w:rPr>
          <w:rFonts w:ascii="Arial" w:hAnsi="Arial" w:cs="Arial"/>
        </w:rPr>
        <w:t xml:space="preserve">Dyson Source will be matched with an exclusive mobile application offering: real-time water-quality monitoring, filter-life, and replacement alerts, history of use, and hydration (through Source Vessel). The adoption of </w:t>
      </w:r>
      <w:proofErr w:type="spellStart"/>
      <w:r w:rsidRPr="00FB76F4">
        <w:rPr>
          <w:rFonts w:ascii="Arial" w:hAnsi="Arial" w:cs="Arial"/>
        </w:rPr>
        <w:t>IoT</w:t>
      </w:r>
      <w:proofErr w:type="spellEnd"/>
      <w:r w:rsidRPr="00FB76F4">
        <w:rPr>
          <w:rFonts w:ascii="Arial" w:hAnsi="Arial" w:cs="Arial"/>
        </w:rPr>
        <w:t>-enabling smart water cleaners contributes to this kind of innovation. The segment of smart water purifiers is estimated to have USD 17.2 billion in 2024 and is projected to expand at 9.7 percent CAGR until 2032 (MAXIMIZE MARKET RESEARCH, 2025).</w:t>
      </w:r>
    </w:p>
    <w:p w14:paraId="776A8488" w14:textId="77777777" w:rsidR="004D1042" w:rsidRPr="00FB76F4" w:rsidRDefault="004D1042" w:rsidP="00FB76F4">
      <w:pPr>
        <w:spacing w:before="240" w:after="40"/>
        <w:rPr>
          <w:rFonts w:ascii="Arial" w:hAnsi="Arial" w:cs="Arial"/>
          <w:b/>
          <w:bCs/>
          <w:i/>
          <w:iCs/>
        </w:rPr>
      </w:pPr>
    </w:p>
    <w:p w14:paraId="5401A82C" w14:textId="5E2CCABC" w:rsidR="00C55F6A" w:rsidRPr="00FB76F4" w:rsidRDefault="00B64DCC" w:rsidP="00FB76F4">
      <w:pPr>
        <w:spacing w:before="240" w:after="40"/>
        <w:rPr>
          <w:rFonts w:ascii="Arial" w:hAnsi="Arial" w:cs="Arial"/>
          <w:b/>
          <w:bCs/>
          <w:i/>
          <w:iCs/>
        </w:rPr>
      </w:pPr>
      <w:r w:rsidRPr="00FB76F4">
        <w:rPr>
          <w:rFonts w:ascii="Arial" w:hAnsi="Arial" w:cs="Arial"/>
          <w:b/>
          <w:bCs/>
          <w:i/>
          <w:iCs/>
        </w:rPr>
        <w:lastRenderedPageBreak/>
        <w:t>Premium Design &amp; Aesthetic Appeal</w:t>
      </w:r>
    </w:p>
    <w:p w14:paraId="5E9D7FBE" w14:textId="77777777" w:rsidR="00C55F6A" w:rsidRPr="00FB76F4" w:rsidRDefault="00B64DCC" w:rsidP="00FB76F4">
      <w:pPr>
        <w:spacing w:before="240" w:after="240"/>
        <w:rPr>
          <w:rFonts w:ascii="Arial" w:hAnsi="Arial" w:cs="Arial"/>
        </w:rPr>
      </w:pPr>
      <w:r w:rsidRPr="00FB76F4">
        <w:rPr>
          <w:rFonts w:ascii="Arial" w:hAnsi="Arial" w:cs="Arial"/>
        </w:rPr>
        <w:t>Dyson Source will express the minimalist, elegant design of the parent brand i.e. refined finishes, small footprints, and high-quality materials (Dyson, 2025b). The Hub is going to be a premium kitchen appliance and the Vessel will be an ergonomic smooth water bottle that can be used at home and when travelling. It incorporates the features and the look, making Dyson consumers view this product as a part of a curated lifestyle rather than a tool.</w:t>
      </w:r>
    </w:p>
    <w:p w14:paraId="5B3A7B1B"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Ecosystem Integration &amp; After–Sales Support</w:t>
      </w:r>
    </w:p>
    <w:p w14:paraId="6D91A7E7" w14:textId="77777777" w:rsidR="00C55F6A" w:rsidRPr="00FB76F4" w:rsidRDefault="00B64DCC" w:rsidP="00FB76F4">
      <w:pPr>
        <w:spacing w:before="240" w:after="240"/>
        <w:rPr>
          <w:rFonts w:ascii="Arial" w:hAnsi="Arial" w:cs="Arial"/>
        </w:rPr>
      </w:pPr>
      <w:r w:rsidRPr="00FB76F4">
        <w:rPr>
          <w:rFonts w:ascii="Arial" w:hAnsi="Arial" w:cs="Arial"/>
        </w:rPr>
        <w:t>A unique selling point The two-fold product: Hub to home use, Vessel to go represents a centralized ecosystem that makes users more engaged and locked-in. To align the premium pricing, Dyson Source will provide longer warranty (i.e. 2-3 years), readily ordered replacement filters, and subscriptions of replacement filters (or even service) delivery. Since the world market size of a household water-purifier filter is projected to increase by more than USD 2.1 billion in the upcoming 2025-2029, such a recurring-revenue model fits the general market trends better (</w:t>
      </w:r>
      <w:proofErr w:type="spellStart"/>
      <w:r w:rsidRPr="00FB76F4">
        <w:rPr>
          <w:rFonts w:ascii="Arial" w:hAnsi="Arial" w:cs="Arial"/>
        </w:rPr>
        <w:t>Technavio</w:t>
      </w:r>
      <w:proofErr w:type="spellEnd"/>
      <w:r w:rsidRPr="00FB76F4">
        <w:rPr>
          <w:rFonts w:ascii="Arial" w:hAnsi="Arial" w:cs="Arial"/>
        </w:rPr>
        <w:t xml:space="preserve"> Media Team, 2025).</w:t>
      </w:r>
    </w:p>
    <w:p w14:paraId="07E334BE" w14:textId="77777777" w:rsidR="00C55F6A" w:rsidRPr="00FB76F4" w:rsidRDefault="00B64DCC" w:rsidP="00FB76F4">
      <w:pPr>
        <w:pStyle w:val="Heading2"/>
        <w:keepNext w:val="0"/>
        <w:keepLines w:val="0"/>
        <w:spacing w:before="280" w:after="80"/>
        <w:rPr>
          <w:rFonts w:ascii="Arial" w:hAnsi="Arial" w:cs="Arial"/>
        </w:rPr>
      </w:pPr>
      <w:bookmarkStart w:id="29" w:name="_w4anw0wp7nli" w:colFirst="0" w:colLast="0"/>
      <w:bookmarkStart w:id="30" w:name="_Toc215952028"/>
      <w:bookmarkEnd w:id="29"/>
      <w:r w:rsidRPr="00FB76F4">
        <w:rPr>
          <w:rFonts w:ascii="Arial" w:hAnsi="Arial" w:cs="Arial"/>
        </w:rPr>
        <w:t>2.2 Price Strategy</w:t>
      </w:r>
      <w:bookmarkEnd w:id="30"/>
    </w:p>
    <w:p w14:paraId="326B1F30"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Premium Skimming at Launch</w:t>
      </w:r>
    </w:p>
    <w:p w14:paraId="529836D3" w14:textId="77777777" w:rsidR="00C55F6A" w:rsidRPr="00FB76F4" w:rsidRDefault="00B64DCC" w:rsidP="00FB76F4">
      <w:pPr>
        <w:spacing w:before="240" w:after="240"/>
        <w:rPr>
          <w:rFonts w:ascii="Arial" w:hAnsi="Arial" w:cs="Arial"/>
        </w:rPr>
      </w:pPr>
      <w:r w:rsidRPr="00FB76F4">
        <w:rPr>
          <w:rFonts w:ascii="Arial" w:hAnsi="Arial" w:cs="Arial"/>
        </w:rPr>
        <w:t>Dyson Source will be priced with a premium-skimming strategy - the price will be much higher than the commodity purifier. Such a tremendous cost is associated with high-tech filtration level, design and style, intelligent connectivity, and brand status. As the market is projected to grow by USD 48.1 billion (2025) to USD 88.8 billion by 2034, there is room to accommodate a niche of the low end (Precedence Research, 2025).</w:t>
      </w:r>
    </w:p>
    <w:p w14:paraId="347C13F2"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Accessory &amp; Subscription Pricing Tiers</w:t>
      </w:r>
    </w:p>
    <w:p w14:paraId="1715F5D8" w14:textId="77777777" w:rsidR="00C55F6A" w:rsidRPr="00FB76F4" w:rsidRDefault="00B64DCC" w:rsidP="00FB76F4">
      <w:pPr>
        <w:numPr>
          <w:ilvl w:val="0"/>
          <w:numId w:val="1"/>
        </w:numPr>
        <w:spacing w:before="240" w:after="0"/>
        <w:jc w:val="left"/>
        <w:rPr>
          <w:rFonts w:ascii="Arial" w:hAnsi="Arial" w:cs="Arial"/>
        </w:rPr>
      </w:pPr>
      <w:r w:rsidRPr="00FB76F4">
        <w:rPr>
          <w:rFonts w:ascii="Arial" w:hAnsi="Arial" w:cs="Arial"/>
        </w:rPr>
        <w:t>Filter replacement filters (normal and nice deep-clean)</w:t>
      </w:r>
    </w:p>
    <w:p w14:paraId="40852B85" w14:textId="77777777" w:rsidR="00C55F6A" w:rsidRPr="00FB76F4" w:rsidRDefault="00B64DCC" w:rsidP="00FB76F4">
      <w:pPr>
        <w:numPr>
          <w:ilvl w:val="0"/>
          <w:numId w:val="1"/>
        </w:numPr>
        <w:spacing w:after="0"/>
        <w:jc w:val="left"/>
        <w:rPr>
          <w:rFonts w:ascii="Arial" w:hAnsi="Arial" w:cs="Arial"/>
        </w:rPr>
      </w:pPr>
      <w:r w:rsidRPr="00FB76F4">
        <w:rPr>
          <w:rFonts w:ascii="Arial" w:hAnsi="Arial" w:cs="Arial"/>
        </w:rPr>
        <w:t>New intelligent Vessel bottles (office, traveling, gym).</w:t>
      </w:r>
    </w:p>
    <w:p w14:paraId="4FE3752B" w14:textId="77777777" w:rsidR="00C55F6A" w:rsidRPr="00FB76F4" w:rsidRDefault="00B64DCC" w:rsidP="00FB76F4">
      <w:pPr>
        <w:numPr>
          <w:ilvl w:val="0"/>
          <w:numId w:val="1"/>
        </w:numPr>
        <w:spacing w:after="240"/>
        <w:jc w:val="left"/>
        <w:rPr>
          <w:rFonts w:ascii="Arial" w:hAnsi="Arial" w:cs="Arial"/>
        </w:rPr>
      </w:pPr>
      <w:r w:rsidRPr="00FB76F4">
        <w:rPr>
          <w:rFonts w:ascii="Arial" w:hAnsi="Arial" w:cs="Arial"/>
        </w:rPr>
        <w:lastRenderedPageBreak/>
        <w:t>Additional subscriptions (e.g., high-quality water-quality analytics, sharing between members of the household, hydration advice) as an app.</w:t>
      </w:r>
    </w:p>
    <w:p w14:paraId="6412C304"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Value Justification vs. Traditional Competitors</w:t>
      </w:r>
    </w:p>
    <w:p w14:paraId="3ED06CD6" w14:textId="77777777" w:rsidR="00C55F6A" w:rsidRPr="00FB76F4" w:rsidRDefault="00B64DCC" w:rsidP="00FB76F4">
      <w:pPr>
        <w:spacing w:before="240" w:after="240"/>
        <w:rPr>
          <w:rFonts w:ascii="Arial" w:hAnsi="Arial" w:cs="Arial"/>
        </w:rPr>
      </w:pPr>
      <w:r w:rsidRPr="00FB76F4">
        <w:rPr>
          <w:rFonts w:ascii="Arial" w:hAnsi="Arial" w:cs="Arial"/>
        </w:rPr>
        <w:t>The purifiers (e.g. gravity filters, simple RO/UV and similar) are less priced (between USD 100-300) than sophisticated purifiers, do not offer any smart options, data monitoring, or even high-end design (</w:t>
      </w:r>
      <w:proofErr w:type="spellStart"/>
      <w:r w:rsidRPr="00FB76F4">
        <w:rPr>
          <w:rFonts w:ascii="Arial" w:hAnsi="Arial" w:cs="Arial"/>
        </w:rPr>
        <w:t>Stricklin</w:t>
      </w:r>
      <w:proofErr w:type="spellEnd"/>
      <w:r w:rsidRPr="00FB76F4">
        <w:rPr>
          <w:rFonts w:ascii="Arial" w:hAnsi="Arial" w:cs="Arial"/>
        </w:rPr>
        <w:t>, 2022). Although priced higher, Dyson Source has a cost justification that is:</w:t>
      </w:r>
    </w:p>
    <w:p w14:paraId="5CEC154C" w14:textId="77777777" w:rsidR="00C55F6A" w:rsidRPr="00FB76F4" w:rsidRDefault="00B64DCC" w:rsidP="00FB76F4">
      <w:pPr>
        <w:numPr>
          <w:ilvl w:val="0"/>
          <w:numId w:val="5"/>
        </w:numPr>
        <w:spacing w:before="240" w:after="0"/>
        <w:rPr>
          <w:rFonts w:ascii="Arial" w:hAnsi="Arial" w:cs="Arial"/>
        </w:rPr>
      </w:pPr>
      <w:r w:rsidRPr="00FB76F4">
        <w:rPr>
          <w:rFonts w:ascii="Arial" w:hAnsi="Arial" w:cs="Arial"/>
        </w:rPr>
        <w:t xml:space="preserve">Better </w:t>
      </w:r>
      <w:proofErr w:type="spellStart"/>
      <w:r w:rsidRPr="00FB76F4">
        <w:rPr>
          <w:rFonts w:ascii="Arial" w:hAnsi="Arial" w:cs="Arial"/>
        </w:rPr>
        <w:t>microplastic</w:t>
      </w:r>
      <w:proofErr w:type="spellEnd"/>
      <w:r w:rsidRPr="00FB76F4">
        <w:rPr>
          <w:rFonts w:ascii="Arial" w:hAnsi="Arial" w:cs="Arial"/>
        </w:rPr>
        <w:t>, PFAs, Heavy metals protection.</w:t>
      </w:r>
    </w:p>
    <w:p w14:paraId="67F9F05B" w14:textId="77777777" w:rsidR="00C55F6A" w:rsidRPr="00FB76F4" w:rsidRDefault="00B64DCC" w:rsidP="00FB76F4">
      <w:pPr>
        <w:numPr>
          <w:ilvl w:val="0"/>
          <w:numId w:val="5"/>
        </w:numPr>
        <w:spacing w:after="0"/>
        <w:rPr>
          <w:rFonts w:ascii="Arial" w:hAnsi="Arial" w:cs="Arial"/>
        </w:rPr>
      </w:pPr>
      <w:r w:rsidRPr="00FB76F4">
        <w:rPr>
          <w:rFonts w:ascii="Arial" w:hAnsi="Arial" w:cs="Arial"/>
        </w:rPr>
        <w:t>Intelligent, networked attributes - water-quality, hydration.</w:t>
      </w:r>
    </w:p>
    <w:p w14:paraId="7A86B489" w14:textId="77777777" w:rsidR="00C55F6A" w:rsidRPr="00FB76F4" w:rsidRDefault="00B64DCC" w:rsidP="00FB76F4">
      <w:pPr>
        <w:numPr>
          <w:ilvl w:val="0"/>
          <w:numId w:val="5"/>
        </w:numPr>
        <w:spacing w:after="0"/>
        <w:rPr>
          <w:rFonts w:ascii="Arial" w:hAnsi="Arial" w:cs="Arial"/>
        </w:rPr>
      </w:pPr>
      <w:r w:rsidRPr="00FB76F4">
        <w:rPr>
          <w:rFonts w:ascii="Arial" w:hAnsi="Arial" w:cs="Arial"/>
        </w:rPr>
        <w:t>High-quality construction materials and design equivalent to high-end housing.</w:t>
      </w:r>
    </w:p>
    <w:p w14:paraId="1CC8F80A" w14:textId="77777777" w:rsidR="00C55F6A" w:rsidRPr="00FB76F4" w:rsidRDefault="00B64DCC" w:rsidP="00FB76F4">
      <w:pPr>
        <w:numPr>
          <w:ilvl w:val="0"/>
          <w:numId w:val="5"/>
        </w:numPr>
        <w:spacing w:after="0"/>
        <w:rPr>
          <w:rFonts w:ascii="Arial" w:hAnsi="Arial" w:cs="Arial"/>
        </w:rPr>
      </w:pPr>
      <w:r w:rsidRPr="00FB76F4">
        <w:rPr>
          <w:rFonts w:ascii="Arial" w:hAnsi="Arial" w:cs="Arial"/>
        </w:rPr>
        <w:t>User-friendliness and ease.</w:t>
      </w:r>
    </w:p>
    <w:p w14:paraId="64E04C4E" w14:textId="77777777" w:rsidR="00C55F6A" w:rsidRPr="00FB76F4" w:rsidRDefault="00B64DCC" w:rsidP="00FB76F4">
      <w:pPr>
        <w:numPr>
          <w:ilvl w:val="0"/>
          <w:numId w:val="5"/>
        </w:numPr>
        <w:spacing w:after="240"/>
        <w:rPr>
          <w:rFonts w:ascii="Arial" w:hAnsi="Arial" w:cs="Arial"/>
        </w:rPr>
      </w:pPr>
      <w:r w:rsidRPr="00FB76F4">
        <w:rPr>
          <w:rFonts w:ascii="Arial" w:hAnsi="Arial" w:cs="Arial"/>
        </w:rPr>
        <w:t>Filter subscriptions and warranty post sales services.</w:t>
      </w:r>
    </w:p>
    <w:p w14:paraId="0BDC40C7" w14:textId="505A893F" w:rsidR="00C55F6A" w:rsidRDefault="00B64DCC" w:rsidP="00FB76F4">
      <w:pPr>
        <w:pStyle w:val="Heading2"/>
        <w:keepNext w:val="0"/>
        <w:keepLines w:val="0"/>
        <w:spacing w:before="280" w:after="80"/>
        <w:rPr>
          <w:rFonts w:ascii="Arial" w:hAnsi="Arial" w:cs="Arial"/>
        </w:rPr>
      </w:pPr>
      <w:bookmarkStart w:id="31" w:name="_yf90esjb8hw" w:colFirst="0" w:colLast="0"/>
      <w:bookmarkStart w:id="32" w:name="_Toc215952029"/>
      <w:bookmarkEnd w:id="31"/>
      <w:r w:rsidRPr="00FB76F4">
        <w:rPr>
          <w:rFonts w:ascii="Arial" w:hAnsi="Arial" w:cs="Arial"/>
        </w:rPr>
        <w:t>2.3 Place (Distribution) Strategy</w:t>
      </w:r>
      <w:bookmarkEnd w:id="32"/>
    </w:p>
    <w:p w14:paraId="3C5027DA" w14:textId="77777777" w:rsidR="00B9043A" w:rsidRPr="00B9043A" w:rsidRDefault="00B9043A" w:rsidP="00B9043A"/>
    <w:p w14:paraId="1BADD01D"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Direct-to-Consumer (D2C) via Dyson Platform &amp; Flagship Stores</w:t>
      </w:r>
    </w:p>
    <w:p w14:paraId="76159663" w14:textId="77777777" w:rsidR="00C55F6A" w:rsidRPr="00FB76F4" w:rsidRDefault="00B64DCC" w:rsidP="00FB76F4">
      <w:pPr>
        <w:spacing w:before="240" w:after="240"/>
        <w:rPr>
          <w:rFonts w:ascii="Arial" w:hAnsi="Arial" w:cs="Arial"/>
        </w:rPr>
      </w:pPr>
      <w:r w:rsidRPr="00FB76F4">
        <w:rPr>
          <w:rFonts w:ascii="Arial" w:hAnsi="Arial" w:cs="Arial"/>
        </w:rPr>
        <w:t>As the Dyson Source is a high-margin and high-end product, a direct-to-consumer approach, through the Dyson online site and branded shops, provides the maximum control over brand perception, customer support and data collection (usage, frequency of filters replacements, subscription rates) (</w:t>
      </w:r>
      <w:proofErr w:type="spellStart"/>
      <w:r w:rsidRPr="00FB76F4">
        <w:rPr>
          <w:rFonts w:ascii="Arial" w:hAnsi="Arial" w:cs="Arial"/>
        </w:rPr>
        <w:t>Ptengine</w:t>
      </w:r>
      <w:proofErr w:type="spellEnd"/>
      <w:r w:rsidRPr="00FB76F4">
        <w:rPr>
          <w:rFonts w:ascii="Arial" w:hAnsi="Arial" w:cs="Arial"/>
        </w:rPr>
        <w:t>, 2024). This is control that maintains high positioning and integrity of customer experience.</w:t>
      </w:r>
    </w:p>
    <w:p w14:paraId="35375A76"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E-commerce Marketplaces for Global Reach</w:t>
      </w:r>
    </w:p>
    <w:p w14:paraId="27963C82" w14:textId="77777777" w:rsidR="00C55F6A" w:rsidRPr="00FB76F4" w:rsidRDefault="00B64DCC" w:rsidP="00FB76F4">
      <w:pPr>
        <w:spacing w:before="240" w:after="240"/>
        <w:rPr>
          <w:rFonts w:ascii="Arial" w:hAnsi="Arial" w:cs="Arial"/>
        </w:rPr>
      </w:pPr>
      <w:r w:rsidRPr="00FB76F4">
        <w:rPr>
          <w:rFonts w:ascii="Arial" w:hAnsi="Arial" w:cs="Arial"/>
        </w:rPr>
        <w:t xml:space="preserve">Considering the further growth of international e-commerce, presence in large online markets will provide access to the geographical areas where Dyson does not have physical restaurants (Anderson, </w:t>
      </w:r>
      <w:proofErr w:type="spellStart"/>
      <w:r w:rsidRPr="00FB76F4">
        <w:rPr>
          <w:rFonts w:ascii="Arial" w:hAnsi="Arial" w:cs="Arial"/>
        </w:rPr>
        <w:t>Rainie</w:t>
      </w:r>
      <w:proofErr w:type="spellEnd"/>
      <w:r w:rsidRPr="00FB76F4">
        <w:rPr>
          <w:rFonts w:ascii="Arial" w:hAnsi="Arial" w:cs="Arial"/>
        </w:rPr>
        <w:t xml:space="preserve"> and </w:t>
      </w:r>
      <w:proofErr w:type="spellStart"/>
      <w:r w:rsidRPr="00FB76F4">
        <w:rPr>
          <w:rFonts w:ascii="Arial" w:hAnsi="Arial" w:cs="Arial"/>
        </w:rPr>
        <w:t>Vogels</w:t>
      </w:r>
      <w:proofErr w:type="spellEnd"/>
      <w:r w:rsidRPr="00FB76F4">
        <w:rPr>
          <w:rFonts w:ascii="Arial" w:hAnsi="Arial" w:cs="Arial"/>
        </w:rPr>
        <w:t xml:space="preserve">, 2021). As the demand of water-purifiers grows globally, the availability through </w:t>
      </w:r>
      <w:proofErr w:type="spellStart"/>
      <w:r w:rsidRPr="00FB76F4">
        <w:rPr>
          <w:rFonts w:ascii="Arial" w:hAnsi="Arial" w:cs="Arial"/>
        </w:rPr>
        <w:t>omnichannels</w:t>
      </w:r>
      <w:proofErr w:type="spellEnd"/>
      <w:r w:rsidRPr="00FB76F4">
        <w:rPr>
          <w:rFonts w:ascii="Arial" w:hAnsi="Arial" w:cs="Arial"/>
        </w:rPr>
        <w:t xml:space="preserve"> can maximize the </w:t>
      </w:r>
      <w:r w:rsidRPr="00FB76F4">
        <w:rPr>
          <w:rFonts w:ascii="Arial" w:hAnsi="Arial" w:cs="Arial"/>
        </w:rPr>
        <w:lastRenderedPageBreak/>
        <w:t>penetration rates, especially in urban areas of Asia-Pacific, North America and Europe, as the growth rates are the highest.</w:t>
      </w:r>
    </w:p>
    <w:p w14:paraId="499C0052"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Robust After-Sales Logistics &amp; Filter Distribution</w:t>
      </w:r>
    </w:p>
    <w:p w14:paraId="00C5335E" w14:textId="462283EE" w:rsidR="00C55F6A" w:rsidRDefault="00B64DCC" w:rsidP="00FB76F4">
      <w:pPr>
        <w:spacing w:before="240" w:after="240"/>
        <w:rPr>
          <w:rFonts w:ascii="Arial" w:hAnsi="Arial" w:cs="Arial"/>
        </w:rPr>
      </w:pPr>
      <w:r w:rsidRPr="00FB76F4">
        <w:rPr>
          <w:rFonts w:ascii="Arial" w:hAnsi="Arial" w:cs="Arial"/>
        </w:rPr>
        <w:t>Another important element of Place will be after-sales logistics - in particular to recurrent filter purchases and maintenance. Dyson ought to provide on-time delivery of filters, replacement, and probably, automatic delivery of filters by subscription. Due to the positive prospects of the growth of a household water-purifier filter market (CAGR = 6.7% 20252029), the effective organization of a network of logistics and services is required to retain the loyalty of the customers and to guarantee the durability of the product.</w:t>
      </w:r>
    </w:p>
    <w:p w14:paraId="352C12FC" w14:textId="77777777" w:rsidR="00B9043A" w:rsidRPr="00FB76F4" w:rsidRDefault="00B9043A" w:rsidP="00FB76F4">
      <w:pPr>
        <w:spacing w:before="240" w:after="240"/>
        <w:rPr>
          <w:rFonts w:ascii="Arial" w:hAnsi="Arial" w:cs="Arial"/>
        </w:rPr>
      </w:pPr>
    </w:p>
    <w:p w14:paraId="5EA468B4" w14:textId="2E93E05E" w:rsidR="00B9043A" w:rsidRPr="00B9043A" w:rsidRDefault="00B64DCC" w:rsidP="00B9043A">
      <w:pPr>
        <w:pStyle w:val="Heading2"/>
        <w:keepNext w:val="0"/>
        <w:keepLines w:val="0"/>
        <w:spacing w:before="280" w:after="80"/>
        <w:rPr>
          <w:rFonts w:ascii="Arial" w:hAnsi="Arial" w:cs="Arial"/>
        </w:rPr>
      </w:pPr>
      <w:bookmarkStart w:id="33" w:name="_fwf1m1jp45r9" w:colFirst="0" w:colLast="0"/>
      <w:bookmarkStart w:id="34" w:name="_Toc215952030"/>
      <w:bookmarkEnd w:id="33"/>
      <w:r w:rsidRPr="00FB76F4">
        <w:rPr>
          <w:rFonts w:ascii="Arial" w:hAnsi="Arial" w:cs="Arial"/>
        </w:rPr>
        <w:t>2.4 Promotion Strategy</w:t>
      </w:r>
      <w:bookmarkEnd w:id="34"/>
    </w:p>
    <w:p w14:paraId="4FF0E1FF" w14:textId="671ACA1A" w:rsidR="00B9043A" w:rsidRDefault="00B9043A" w:rsidP="00B9043A"/>
    <w:p w14:paraId="495E75DC" w14:textId="7A134412" w:rsidR="00B9043A" w:rsidRPr="00FB76F4" w:rsidRDefault="00B64DCC" w:rsidP="00FB76F4">
      <w:pPr>
        <w:spacing w:before="240" w:after="40"/>
        <w:rPr>
          <w:rFonts w:ascii="Arial" w:hAnsi="Arial" w:cs="Arial"/>
          <w:b/>
          <w:bCs/>
          <w:i/>
          <w:iCs/>
        </w:rPr>
      </w:pPr>
      <w:r w:rsidRPr="00FB76F4">
        <w:rPr>
          <w:rFonts w:ascii="Arial" w:hAnsi="Arial" w:cs="Arial"/>
          <w:b/>
          <w:bCs/>
          <w:i/>
          <w:iCs/>
        </w:rPr>
        <w:t>Messaging: Purity, Smart-Living, Sustainability &amp; Wellness</w:t>
      </w:r>
    </w:p>
    <w:p w14:paraId="7C298BD3" w14:textId="5A207235" w:rsidR="00C55F6A" w:rsidRDefault="00B64DCC" w:rsidP="00FB76F4">
      <w:pPr>
        <w:spacing w:before="240" w:after="240"/>
        <w:rPr>
          <w:rFonts w:ascii="Arial" w:hAnsi="Arial" w:cs="Arial"/>
        </w:rPr>
      </w:pPr>
      <w:r w:rsidRPr="00FB76F4">
        <w:rPr>
          <w:rFonts w:ascii="Arial" w:hAnsi="Arial" w:cs="Arial"/>
        </w:rPr>
        <w:t>Dyson Source core brand messages will be built around the following: protecting your home against water contamination by unseen factors, smart water to live a healthier life, sustainability in hydration without single-use plastic holding, and luxury design and top water science (Dyson.in, 2020). These will appeal to the swelling consumer interest in micro plastics, PFAS and water purity, the trend in being smart in homes and to the rising level of environmental consciousness.</w:t>
      </w:r>
    </w:p>
    <w:p w14:paraId="29CA48E0" w14:textId="77777777" w:rsidR="00B9043A" w:rsidRPr="00FB76F4" w:rsidRDefault="00B9043A" w:rsidP="00FB76F4">
      <w:pPr>
        <w:spacing w:before="240" w:after="240"/>
        <w:rPr>
          <w:rFonts w:ascii="Arial" w:hAnsi="Arial" w:cs="Arial"/>
        </w:rPr>
      </w:pPr>
    </w:p>
    <w:p w14:paraId="60E613C6" w14:textId="77777777" w:rsidR="00C55F6A" w:rsidRPr="00FB76F4" w:rsidRDefault="00B64DCC" w:rsidP="00FB76F4">
      <w:pPr>
        <w:spacing w:before="240" w:after="40"/>
        <w:rPr>
          <w:rFonts w:ascii="Arial" w:hAnsi="Arial" w:cs="Arial"/>
          <w:b/>
          <w:bCs/>
          <w:i/>
          <w:iCs/>
        </w:rPr>
      </w:pPr>
      <w:r w:rsidRPr="00FB76F4">
        <w:rPr>
          <w:rFonts w:ascii="Arial" w:hAnsi="Arial" w:cs="Arial"/>
          <w:b/>
          <w:bCs/>
          <w:i/>
          <w:iCs/>
        </w:rPr>
        <w:t>Launch Campaign: Influencers and Health / Environmental Experts</w:t>
      </w:r>
    </w:p>
    <w:p w14:paraId="75918DBC" w14:textId="4AA869C9" w:rsidR="00C55F6A" w:rsidRDefault="00B64DCC" w:rsidP="00FB76F4">
      <w:pPr>
        <w:spacing w:before="240" w:after="240"/>
        <w:rPr>
          <w:rFonts w:ascii="Arial" w:hAnsi="Arial" w:cs="Arial"/>
        </w:rPr>
      </w:pPr>
      <w:r w:rsidRPr="00FB76F4">
        <w:rPr>
          <w:rFonts w:ascii="Arial" w:hAnsi="Arial" w:cs="Arial"/>
        </w:rPr>
        <w:t>To establish a lot of credibility and emotion, Dyson needs to collaborate with influencers in the wellness field, environmentalists, nutritionists, and water-quality experts. They will be able to demonstrate actual application, to talk about risks of water contamination and to promote effectiveness and health advantages of the purifier - to overcome the doubt on a high price and to present valid advocacy (</w:t>
      </w:r>
      <w:proofErr w:type="spellStart"/>
      <w:r w:rsidRPr="00FB76F4">
        <w:rPr>
          <w:rFonts w:ascii="Arial" w:hAnsi="Arial" w:cs="Arial"/>
        </w:rPr>
        <w:t>Chavda</w:t>
      </w:r>
      <w:proofErr w:type="spellEnd"/>
      <w:r w:rsidRPr="00FB76F4">
        <w:rPr>
          <w:rFonts w:ascii="Arial" w:hAnsi="Arial" w:cs="Arial"/>
        </w:rPr>
        <w:t xml:space="preserve"> et al., 2023).</w:t>
      </w:r>
    </w:p>
    <w:p w14:paraId="6BF75A55" w14:textId="21F46B99" w:rsidR="00C55F6A" w:rsidRDefault="00B64DCC" w:rsidP="00FB76F4">
      <w:pPr>
        <w:spacing w:before="240" w:after="40"/>
        <w:rPr>
          <w:rFonts w:ascii="Arial" w:hAnsi="Arial" w:cs="Arial"/>
          <w:b/>
          <w:bCs/>
          <w:i/>
          <w:iCs/>
        </w:rPr>
      </w:pPr>
      <w:r w:rsidRPr="00FB76F4">
        <w:rPr>
          <w:rFonts w:ascii="Arial" w:hAnsi="Arial" w:cs="Arial"/>
          <w:b/>
          <w:bCs/>
          <w:i/>
          <w:iCs/>
        </w:rPr>
        <w:lastRenderedPageBreak/>
        <w:t>Digital Channels: Targeted Ads &amp; AR Product Demonstrations</w:t>
      </w:r>
    </w:p>
    <w:p w14:paraId="38D0981C" w14:textId="77777777" w:rsidR="00B9043A" w:rsidRPr="00FB76F4" w:rsidRDefault="00B9043A" w:rsidP="00FB76F4">
      <w:pPr>
        <w:spacing w:before="240" w:after="40"/>
        <w:rPr>
          <w:rFonts w:ascii="Arial" w:hAnsi="Arial" w:cs="Arial"/>
          <w:b/>
          <w:bCs/>
          <w:i/>
          <w:iCs/>
        </w:rPr>
      </w:pPr>
    </w:p>
    <w:p w14:paraId="0B516498" w14:textId="442E0538" w:rsidR="00C55F6A" w:rsidRPr="00FB76F4" w:rsidRDefault="00B64DCC" w:rsidP="00FB76F4">
      <w:pPr>
        <w:spacing w:before="240" w:after="240"/>
        <w:rPr>
          <w:rFonts w:ascii="Arial" w:hAnsi="Arial" w:cs="Arial"/>
        </w:rPr>
      </w:pPr>
      <w:r w:rsidRPr="00FB76F4">
        <w:rPr>
          <w:rFonts w:ascii="Arial" w:hAnsi="Arial" w:cs="Arial"/>
        </w:rPr>
        <w:t xml:space="preserve">Considering the target customer (urban, rich, tech-focused), digital marketing will focus on the central position. Make social-media advertisements, search advertising, and interest communities based on smart-home. Demos of augmented-reality (AR) could enable potential purchasers to see the Source Hub in their own kitchen virtually and </w:t>
      </w:r>
      <w:proofErr w:type="spellStart"/>
      <w:r w:rsidRPr="00FB76F4">
        <w:rPr>
          <w:rFonts w:ascii="Arial" w:hAnsi="Arial" w:cs="Arial"/>
        </w:rPr>
        <w:t>takea</w:t>
      </w:r>
      <w:proofErr w:type="spellEnd"/>
      <w:r w:rsidRPr="00FB76F4">
        <w:rPr>
          <w:rFonts w:ascii="Arial" w:hAnsi="Arial" w:cs="Arial"/>
        </w:rPr>
        <w:t xml:space="preserve"> look at the smart Vessel, enhancing the confidence to buy - particularly of a high-involvement, high-value product (S. </w:t>
      </w:r>
      <w:proofErr w:type="spellStart"/>
      <w:r w:rsidRPr="00FB76F4">
        <w:rPr>
          <w:rFonts w:ascii="Arial" w:hAnsi="Arial" w:cs="Arial"/>
        </w:rPr>
        <w:t>Thandayuthapani</w:t>
      </w:r>
      <w:proofErr w:type="spellEnd"/>
      <w:r w:rsidRPr="00FB76F4">
        <w:rPr>
          <w:rFonts w:ascii="Arial" w:hAnsi="Arial" w:cs="Arial"/>
        </w:rPr>
        <w:t xml:space="preserve"> and P. </w:t>
      </w:r>
      <w:proofErr w:type="spellStart"/>
      <w:r w:rsidRPr="00FB76F4">
        <w:rPr>
          <w:rFonts w:ascii="Arial" w:hAnsi="Arial" w:cs="Arial"/>
        </w:rPr>
        <w:t>Thirumoorthi</w:t>
      </w:r>
      <w:proofErr w:type="spellEnd"/>
      <w:r w:rsidRPr="00FB76F4">
        <w:rPr>
          <w:rFonts w:ascii="Arial" w:hAnsi="Arial" w:cs="Arial"/>
        </w:rPr>
        <w:t>, 2025).</w:t>
      </w:r>
    </w:p>
    <w:p w14:paraId="4A9DEBFE" w14:textId="2E81213C" w:rsidR="004D1042" w:rsidRDefault="004D1042" w:rsidP="00FB76F4">
      <w:pPr>
        <w:pStyle w:val="Heading1"/>
        <w:keepNext w:val="0"/>
        <w:keepLines w:val="0"/>
        <w:spacing w:before="360" w:after="80"/>
        <w:rPr>
          <w:rFonts w:ascii="Arial" w:hAnsi="Arial" w:cs="Arial"/>
          <w:sz w:val="24"/>
          <w:szCs w:val="24"/>
        </w:rPr>
      </w:pPr>
      <w:bookmarkStart w:id="35" w:name="_gzheo6efmw9h" w:colFirst="0" w:colLast="0"/>
      <w:bookmarkStart w:id="36" w:name="_Toc215952031"/>
      <w:bookmarkEnd w:id="35"/>
    </w:p>
    <w:p w14:paraId="2AE4BB29" w14:textId="23ECEEDC" w:rsidR="00B9043A" w:rsidRDefault="00B9043A" w:rsidP="00B9043A"/>
    <w:p w14:paraId="53943507" w14:textId="77C335D7" w:rsidR="00B9043A" w:rsidRDefault="00B9043A" w:rsidP="00B9043A"/>
    <w:p w14:paraId="16F57351" w14:textId="6155A7CA" w:rsidR="00B9043A" w:rsidRDefault="00B9043A" w:rsidP="00B9043A"/>
    <w:p w14:paraId="2E12E785" w14:textId="2648ABD0" w:rsidR="00B9043A" w:rsidRDefault="00B9043A" w:rsidP="00B9043A"/>
    <w:p w14:paraId="4CF423E0" w14:textId="4D1135FF" w:rsidR="00B9043A" w:rsidRDefault="00B9043A" w:rsidP="00B9043A"/>
    <w:p w14:paraId="28514783" w14:textId="51313831" w:rsidR="00B9043A" w:rsidRDefault="00B9043A" w:rsidP="00B9043A"/>
    <w:p w14:paraId="68459434" w14:textId="50537804" w:rsidR="00B9043A" w:rsidRDefault="00B9043A" w:rsidP="00B9043A"/>
    <w:p w14:paraId="2D300539" w14:textId="26453865" w:rsidR="00B9043A" w:rsidRDefault="00B9043A" w:rsidP="00B9043A"/>
    <w:p w14:paraId="4891489E" w14:textId="089BABA5" w:rsidR="00B9043A" w:rsidRDefault="00B9043A" w:rsidP="00B9043A"/>
    <w:p w14:paraId="57148F0A" w14:textId="4AC05204" w:rsidR="00B9043A" w:rsidRDefault="00B9043A" w:rsidP="00B9043A"/>
    <w:p w14:paraId="4C8CDC7B" w14:textId="56B7B00C" w:rsidR="00C55F6A" w:rsidRPr="00FB76F4" w:rsidRDefault="00B64DCC" w:rsidP="00FB76F4">
      <w:pPr>
        <w:pStyle w:val="Heading1"/>
        <w:keepNext w:val="0"/>
        <w:keepLines w:val="0"/>
        <w:spacing w:before="360" w:after="80"/>
        <w:rPr>
          <w:rFonts w:ascii="Arial" w:hAnsi="Arial" w:cs="Arial"/>
          <w:sz w:val="24"/>
          <w:szCs w:val="24"/>
        </w:rPr>
      </w:pPr>
      <w:r w:rsidRPr="00FB76F4">
        <w:rPr>
          <w:rFonts w:ascii="Arial" w:hAnsi="Arial" w:cs="Arial"/>
          <w:sz w:val="24"/>
          <w:szCs w:val="24"/>
        </w:rPr>
        <w:t>3. Marketing Strategy Pitch</w:t>
      </w:r>
      <w:bookmarkEnd w:id="36"/>
      <w:r w:rsidRPr="00FB76F4">
        <w:rPr>
          <w:rFonts w:ascii="Arial" w:hAnsi="Arial" w:cs="Arial"/>
          <w:sz w:val="24"/>
          <w:szCs w:val="24"/>
        </w:rPr>
        <w:t xml:space="preserve"> </w:t>
      </w:r>
    </w:p>
    <w:p w14:paraId="5CDC11CC" w14:textId="0333B251" w:rsidR="00AB513D" w:rsidRPr="00FB76F4" w:rsidRDefault="00AB513D" w:rsidP="00FB76F4">
      <w:pPr>
        <w:rPr>
          <w:rFonts w:ascii="Arial" w:hAnsi="Arial" w:cs="Arial"/>
          <w:lang w:val="en-IN"/>
        </w:rPr>
      </w:pPr>
      <w:r w:rsidRPr="00FB76F4">
        <w:rPr>
          <w:rFonts w:ascii="Arial" w:hAnsi="Arial" w:cs="Arial"/>
          <w:noProof/>
          <w:lang w:val="en-US" w:eastAsia="en-US" w:bidi="ar-SA"/>
        </w:rPr>
        <w:lastRenderedPageBreak/>
        <w:drawing>
          <wp:inline distT="0" distB="0" distL="0" distR="0" wp14:anchorId="47CB49D3" wp14:editId="6402B9E8">
            <wp:extent cx="5819140" cy="8229600"/>
            <wp:effectExtent l="38100" t="38100" r="29210" b="38100"/>
            <wp:docPr id="833928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19140" cy="8229600"/>
                    </a:xfrm>
                    <a:prstGeom prst="rect">
                      <a:avLst/>
                    </a:prstGeom>
                    <a:noFill/>
                    <a:ln w="28575">
                      <a:solidFill>
                        <a:schemeClr val="tx1"/>
                      </a:solidFill>
                    </a:ln>
                  </pic:spPr>
                </pic:pic>
              </a:graphicData>
            </a:graphic>
          </wp:inline>
        </w:drawing>
      </w:r>
    </w:p>
    <w:p w14:paraId="0F440E16" w14:textId="77777777" w:rsidR="00AB513D" w:rsidRPr="00FB76F4" w:rsidRDefault="00AB513D" w:rsidP="00FB76F4">
      <w:pPr>
        <w:rPr>
          <w:rFonts w:ascii="Arial" w:hAnsi="Arial" w:cs="Arial"/>
        </w:rPr>
      </w:pPr>
    </w:p>
    <w:p w14:paraId="52F33C8A" w14:textId="77777777" w:rsidR="00C55F6A" w:rsidRPr="00FB76F4" w:rsidRDefault="00B64DCC" w:rsidP="00FB76F4">
      <w:pPr>
        <w:pStyle w:val="Heading1"/>
        <w:keepNext w:val="0"/>
        <w:keepLines w:val="0"/>
        <w:spacing w:before="360" w:after="80"/>
        <w:rPr>
          <w:rFonts w:ascii="Arial" w:hAnsi="Arial" w:cs="Arial"/>
          <w:sz w:val="24"/>
          <w:szCs w:val="24"/>
        </w:rPr>
      </w:pPr>
      <w:bookmarkStart w:id="37" w:name="_fmfo5o1q05zg" w:colFirst="0" w:colLast="0"/>
      <w:bookmarkStart w:id="38" w:name="_Toc215952032"/>
      <w:bookmarkEnd w:id="37"/>
      <w:r w:rsidRPr="00FB76F4">
        <w:rPr>
          <w:rFonts w:ascii="Arial" w:hAnsi="Arial" w:cs="Arial"/>
          <w:sz w:val="24"/>
          <w:szCs w:val="24"/>
        </w:rPr>
        <w:t>4. Reflection</w:t>
      </w:r>
      <w:bookmarkEnd w:id="38"/>
    </w:p>
    <w:p w14:paraId="58665C83" w14:textId="77777777" w:rsidR="00C55F6A" w:rsidRPr="00FB76F4" w:rsidRDefault="00B64DCC" w:rsidP="00FB76F4">
      <w:pPr>
        <w:pStyle w:val="Heading2"/>
        <w:rPr>
          <w:rFonts w:ascii="Arial" w:hAnsi="Arial" w:cs="Arial"/>
        </w:rPr>
      </w:pPr>
      <w:bookmarkStart w:id="39" w:name="_y6cwb6461euh" w:colFirst="0" w:colLast="0"/>
      <w:bookmarkStart w:id="40" w:name="_Toc215952033"/>
      <w:bookmarkEnd w:id="39"/>
      <w:r w:rsidRPr="00FB76F4">
        <w:rPr>
          <w:rFonts w:ascii="Arial" w:hAnsi="Arial" w:cs="Arial"/>
        </w:rPr>
        <w:t>4.1 Reflection on Brand Development Process</w:t>
      </w:r>
      <w:bookmarkEnd w:id="40"/>
    </w:p>
    <w:p w14:paraId="69F7FA62" w14:textId="77777777" w:rsidR="00C55F6A" w:rsidRPr="00FB76F4" w:rsidRDefault="00B64DCC" w:rsidP="00FB76F4">
      <w:pPr>
        <w:rPr>
          <w:rFonts w:ascii="Arial" w:hAnsi="Arial" w:cs="Arial"/>
        </w:rPr>
      </w:pPr>
      <w:r w:rsidRPr="00FB76F4">
        <w:rPr>
          <w:rFonts w:ascii="Arial" w:hAnsi="Arial" w:cs="Arial"/>
        </w:rPr>
        <w:t xml:space="preserve">The Dyson Source brand development concept has been a very learning process. My main difficulty was to convert a product concept to strategic integrity that would be truly relevant to the market. I also </w:t>
      </w:r>
      <w:proofErr w:type="spellStart"/>
      <w:r w:rsidRPr="00FB76F4">
        <w:rPr>
          <w:rFonts w:ascii="Arial" w:hAnsi="Arial" w:cs="Arial"/>
        </w:rPr>
        <w:t>realised</w:t>
      </w:r>
      <w:proofErr w:type="spellEnd"/>
      <w:r w:rsidRPr="00FB76F4">
        <w:rPr>
          <w:rFonts w:ascii="Arial" w:hAnsi="Arial" w:cs="Arial"/>
        </w:rPr>
        <w:t xml:space="preserve"> that a great brand should be more than innovative as it should also address the actual requirements of the consumer. Investigating the ongoing issues regarding the problem of water pollution allowed me to adjust the idea to a plausible problem-the brand has a good objective (Alonso, 2024). </w:t>
      </w:r>
    </w:p>
    <w:p w14:paraId="694D77E9" w14:textId="77777777" w:rsidR="00C55F6A" w:rsidRPr="00FB76F4" w:rsidRDefault="00B64DCC" w:rsidP="00FB76F4">
      <w:pPr>
        <w:rPr>
          <w:rFonts w:ascii="Arial" w:hAnsi="Arial" w:cs="Arial"/>
        </w:rPr>
      </w:pPr>
      <w:r w:rsidRPr="00FB76F4">
        <w:rPr>
          <w:rFonts w:ascii="Arial" w:hAnsi="Arial" w:cs="Arial"/>
        </w:rPr>
        <w:t>Using theoretical marketing models like STDP and 4Ps enabled me to think logically and not just by being creative. These frameworks helped me make decisions for the target audience, differentiation strategy and the manner in which the product could be designed as a high-end smart-wellness product. The compromise between innovation, a price that is affordable, and sustainability also needed to be approached carefully, which taught me the way in which brand strategy needs to combine both business aspirations and consumer values (</w:t>
      </w:r>
      <w:proofErr w:type="spellStart"/>
      <w:r w:rsidRPr="00FB76F4">
        <w:rPr>
          <w:rFonts w:ascii="Arial" w:hAnsi="Arial" w:cs="Arial"/>
        </w:rPr>
        <w:t>Shahid</w:t>
      </w:r>
      <w:proofErr w:type="spellEnd"/>
      <w:r w:rsidRPr="00FB76F4">
        <w:rPr>
          <w:rFonts w:ascii="Arial" w:hAnsi="Arial" w:cs="Arial"/>
        </w:rPr>
        <w:t xml:space="preserve"> et al., 2023).</w:t>
      </w:r>
    </w:p>
    <w:p w14:paraId="5BFE1E94" w14:textId="77777777" w:rsidR="00C55F6A" w:rsidRPr="00FB76F4" w:rsidRDefault="00B64DCC" w:rsidP="00FB76F4">
      <w:pPr>
        <w:pStyle w:val="Heading2"/>
        <w:rPr>
          <w:rFonts w:ascii="Arial" w:hAnsi="Arial" w:cs="Arial"/>
        </w:rPr>
      </w:pPr>
      <w:bookmarkStart w:id="41" w:name="_iwkdl34fm3dl" w:colFirst="0" w:colLast="0"/>
      <w:bookmarkStart w:id="42" w:name="_Toc215952034"/>
      <w:bookmarkEnd w:id="41"/>
      <w:r w:rsidRPr="00FB76F4">
        <w:rPr>
          <w:rFonts w:ascii="Arial" w:hAnsi="Arial" w:cs="Arial"/>
        </w:rPr>
        <w:t>4.2 Reflection on Pitch Preparation and Delivery</w:t>
      </w:r>
      <w:bookmarkEnd w:id="42"/>
    </w:p>
    <w:p w14:paraId="3EE7F40D" w14:textId="77777777" w:rsidR="00C55F6A" w:rsidRPr="00FB76F4" w:rsidRDefault="00B64DCC" w:rsidP="00FB76F4">
      <w:pPr>
        <w:rPr>
          <w:rFonts w:ascii="Arial" w:hAnsi="Arial" w:cs="Arial"/>
        </w:rPr>
      </w:pPr>
      <w:r w:rsidRPr="00FB76F4">
        <w:rPr>
          <w:rFonts w:ascii="Arial" w:hAnsi="Arial" w:cs="Arial"/>
        </w:rPr>
        <w:t xml:space="preserve">It took me through the marketing pitch preparation, which was a challenge in communication and persuasion. I needed to simplify complicated concepts into a plain and convincing story that will appeal to the investors and the consumers. At first, I had trouble with </w:t>
      </w:r>
      <w:proofErr w:type="spellStart"/>
      <w:r w:rsidRPr="00FB76F4">
        <w:rPr>
          <w:rFonts w:ascii="Arial" w:hAnsi="Arial" w:cs="Arial"/>
        </w:rPr>
        <w:t>prioritising</w:t>
      </w:r>
      <w:proofErr w:type="spellEnd"/>
      <w:r w:rsidRPr="00FB76F4">
        <w:rPr>
          <w:rFonts w:ascii="Arial" w:hAnsi="Arial" w:cs="Arial"/>
        </w:rPr>
        <w:t xml:space="preserve"> what was most important, though, practice enabled me to concentrate on the emotional and practical advantages of Dyson Source rather than components of technical terms used therein. I practiced a confident tone idea and a problem-solution-benefit approach structure of delivering the information (Prezent.ai, 2024). Putting myself in the mind of the audience allowed me to come up with messages that are relatable and urgent. This activity caused me to be more conscious of how storytelling and visual aids could bring a brand pitch to a whole new level and make the information easier to memorize and recall.</w:t>
      </w:r>
    </w:p>
    <w:p w14:paraId="638A59DB" w14:textId="77777777" w:rsidR="00C55F6A" w:rsidRPr="00FB76F4" w:rsidRDefault="00B64DCC" w:rsidP="00FB76F4">
      <w:pPr>
        <w:pStyle w:val="Heading2"/>
        <w:rPr>
          <w:rFonts w:ascii="Arial" w:hAnsi="Arial" w:cs="Arial"/>
        </w:rPr>
      </w:pPr>
      <w:bookmarkStart w:id="43" w:name="_av9wqfgnllin" w:colFirst="0" w:colLast="0"/>
      <w:bookmarkStart w:id="44" w:name="_Toc215952035"/>
      <w:bookmarkEnd w:id="43"/>
      <w:r w:rsidRPr="00FB76F4">
        <w:rPr>
          <w:rFonts w:ascii="Arial" w:hAnsi="Arial" w:cs="Arial"/>
        </w:rPr>
        <w:lastRenderedPageBreak/>
        <w:t>4.3 Skills and Future Development Plan</w:t>
      </w:r>
      <w:bookmarkEnd w:id="44"/>
    </w:p>
    <w:p w14:paraId="4DA61D2B" w14:textId="77777777" w:rsidR="00C55F6A" w:rsidRPr="00FB76F4" w:rsidRDefault="00B64DCC" w:rsidP="00FB76F4">
      <w:pPr>
        <w:rPr>
          <w:rFonts w:ascii="Arial" w:hAnsi="Arial" w:cs="Arial"/>
        </w:rPr>
      </w:pPr>
      <w:r w:rsidRPr="00FB76F4">
        <w:rPr>
          <w:rFonts w:ascii="Arial" w:hAnsi="Arial" w:cs="Arial"/>
        </w:rPr>
        <w:t xml:space="preserve">This project also helped me to reinforce my strategic and critical-thinking skills, particularly in examining consumer </w:t>
      </w:r>
      <w:proofErr w:type="spellStart"/>
      <w:r w:rsidRPr="00FB76F4">
        <w:rPr>
          <w:rFonts w:ascii="Arial" w:hAnsi="Arial" w:cs="Arial"/>
        </w:rPr>
        <w:t>behaviour</w:t>
      </w:r>
      <w:proofErr w:type="spellEnd"/>
      <w:r w:rsidRPr="00FB76F4">
        <w:rPr>
          <w:rFonts w:ascii="Arial" w:hAnsi="Arial" w:cs="Arial"/>
        </w:rPr>
        <w:t xml:space="preserve"> and market prospects. My presentation of ideas as persuasively and using data as its support also improved. In the future, I will improve my design abilities to make more effective pitch materials more visual and I will also improve my market-research methods to enable making the decisions more profound (University of Sheffield, 2022). Another idea I will implement is to do more live presentations to develop more confidence and presence. Overall, the experience has positioned me better in other marketing positions done in the future where creativity has to be complemented with strategy, communication, and analytical thinking.</w:t>
      </w:r>
    </w:p>
    <w:p w14:paraId="78B9E910" w14:textId="77777777" w:rsidR="00C55F6A" w:rsidRPr="00FB76F4" w:rsidRDefault="00B64DCC" w:rsidP="00FB76F4">
      <w:pPr>
        <w:rPr>
          <w:rFonts w:ascii="Arial" w:hAnsi="Arial" w:cs="Arial"/>
        </w:rPr>
      </w:pPr>
      <w:r w:rsidRPr="00FB76F4">
        <w:rPr>
          <w:rFonts w:ascii="Arial" w:hAnsi="Arial" w:cs="Arial"/>
        </w:rPr>
        <w:br w:type="page"/>
      </w:r>
    </w:p>
    <w:p w14:paraId="0F2F00FA" w14:textId="77777777" w:rsidR="00C55F6A" w:rsidRPr="00FB76F4" w:rsidRDefault="00B64DCC" w:rsidP="00FB76F4">
      <w:pPr>
        <w:pStyle w:val="Heading1"/>
        <w:rPr>
          <w:rFonts w:ascii="Arial" w:hAnsi="Arial" w:cs="Arial"/>
          <w:sz w:val="24"/>
          <w:szCs w:val="24"/>
        </w:rPr>
      </w:pPr>
      <w:bookmarkStart w:id="45" w:name="_enjb0ciaqzob" w:colFirst="0" w:colLast="0"/>
      <w:bookmarkStart w:id="46" w:name="_Toc215952036"/>
      <w:bookmarkEnd w:id="45"/>
      <w:r w:rsidRPr="00FB76F4">
        <w:rPr>
          <w:rFonts w:ascii="Arial" w:hAnsi="Arial" w:cs="Arial"/>
          <w:sz w:val="24"/>
          <w:szCs w:val="24"/>
        </w:rPr>
        <w:lastRenderedPageBreak/>
        <w:t>Reference List</w:t>
      </w:r>
      <w:bookmarkEnd w:id="46"/>
    </w:p>
    <w:p w14:paraId="19453B88" w14:textId="77777777" w:rsidR="00C55F6A" w:rsidRPr="00FB76F4" w:rsidRDefault="00B64DCC" w:rsidP="00FB76F4">
      <w:pPr>
        <w:spacing w:after="240"/>
        <w:rPr>
          <w:rFonts w:ascii="Arial" w:hAnsi="Arial" w:cs="Arial"/>
        </w:rPr>
      </w:pPr>
      <w:r w:rsidRPr="00FB76F4">
        <w:rPr>
          <w:rFonts w:ascii="Arial" w:hAnsi="Arial" w:cs="Arial"/>
        </w:rPr>
        <w:t xml:space="preserve">Alonso, T. (2024). </w:t>
      </w:r>
      <w:r w:rsidRPr="00FB76F4">
        <w:rPr>
          <w:rFonts w:ascii="Arial" w:hAnsi="Arial" w:cs="Arial"/>
          <w:i/>
          <w:iCs/>
        </w:rPr>
        <w:t xml:space="preserve">Strategy Study: How Dyson’s Innovation Became Its Key </w:t>
      </w:r>
      <w:proofErr w:type="gramStart"/>
      <w:r w:rsidRPr="00FB76F4">
        <w:rPr>
          <w:rFonts w:ascii="Arial" w:hAnsi="Arial" w:cs="Arial"/>
          <w:i/>
          <w:iCs/>
        </w:rPr>
        <w:t>To</w:t>
      </w:r>
      <w:proofErr w:type="gramEnd"/>
      <w:r w:rsidRPr="00FB76F4">
        <w:rPr>
          <w:rFonts w:ascii="Arial" w:hAnsi="Arial" w:cs="Arial"/>
          <w:i/>
          <w:iCs/>
        </w:rPr>
        <w:t xml:space="preserve"> Success</w:t>
      </w:r>
      <w:r w:rsidRPr="00FB76F4">
        <w:rPr>
          <w:rFonts w:ascii="Arial" w:hAnsi="Arial" w:cs="Arial"/>
        </w:rPr>
        <w:t xml:space="preserve">. [online] Cascade. Available at: </w:t>
      </w:r>
      <w:hyperlink r:id="rId14">
        <w:r w:rsidR="00C55F6A" w:rsidRPr="00FB76F4">
          <w:rPr>
            <w:rFonts w:ascii="Arial" w:hAnsi="Arial" w:cs="Arial"/>
            <w:color w:val="1155CC"/>
            <w:u w:val="single"/>
          </w:rPr>
          <w:t>https://www.cascade.app/studies/dyson-strategy-study</w:t>
        </w:r>
      </w:hyperlink>
      <w:r w:rsidRPr="00FB76F4">
        <w:rPr>
          <w:rFonts w:ascii="Arial" w:hAnsi="Arial" w:cs="Arial"/>
        </w:rPr>
        <w:t xml:space="preserve">. </w:t>
      </w:r>
    </w:p>
    <w:p w14:paraId="1009998A" w14:textId="77777777" w:rsidR="00C55F6A" w:rsidRPr="00FB76F4" w:rsidRDefault="00B64DCC" w:rsidP="00FB76F4">
      <w:pPr>
        <w:spacing w:after="240"/>
        <w:rPr>
          <w:rFonts w:ascii="Arial" w:hAnsi="Arial" w:cs="Arial"/>
        </w:rPr>
      </w:pPr>
      <w:r w:rsidRPr="00FB76F4">
        <w:rPr>
          <w:rFonts w:ascii="Arial" w:hAnsi="Arial" w:cs="Arial"/>
        </w:rPr>
        <w:t xml:space="preserve">Anderson, J., </w:t>
      </w:r>
      <w:proofErr w:type="spellStart"/>
      <w:r w:rsidRPr="00FB76F4">
        <w:rPr>
          <w:rFonts w:ascii="Arial" w:hAnsi="Arial" w:cs="Arial"/>
        </w:rPr>
        <w:t>Rainie</w:t>
      </w:r>
      <w:proofErr w:type="spellEnd"/>
      <w:r w:rsidRPr="00FB76F4">
        <w:rPr>
          <w:rFonts w:ascii="Arial" w:hAnsi="Arial" w:cs="Arial"/>
        </w:rPr>
        <w:t xml:space="preserve">, L. and </w:t>
      </w:r>
      <w:proofErr w:type="spellStart"/>
      <w:r w:rsidRPr="00FB76F4">
        <w:rPr>
          <w:rFonts w:ascii="Arial" w:hAnsi="Arial" w:cs="Arial"/>
        </w:rPr>
        <w:t>Vogels</w:t>
      </w:r>
      <w:proofErr w:type="spellEnd"/>
      <w:r w:rsidRPr="00FB76F4">
        <w:rPr>
          <w:rFonts w:ascii="Arial" w:hAnsi="Arial" w:cs="Arial"/>
        </w:rPr>
        <w:t xml:space="preserve">, E. (2021). </w:t>
      </w:r>
      <w:r w:rsidRPr="00FB76F4">
        <w:rPr>
          <w:rFonts w:ascii="Arial" w:hAnsi="Arial" w:cs="Arial"/>
          <w:i/>
          <w:iCs/>
        </w:rPr>
        <w:t>Experts Say the ‘New Normal’ in 2025 Will Be Far More Tech-Driven, Presenting More Big Challenges</w:t>
      </w:r>
      <w:r w:rsidRPr="00FB76F4">
        <w:rPr>
          <w:rFonts w:ascii="Arial" w:hAnsi="Arial" w:cs="Arial"/>
        </w:rPr>
        <w:t xml:space="preserve">. [online] Pew Research Center. Available at: </w:t>
      </w:r>
      <w:hyperlink r:id="rId15">
        <w:r w:rsidR="00C55F6A" w:rsidRPr="00FB76F4">
          <w:rPr>
            <w:rFonts w:ascii="Arial" w:hAnsi="Arial" w:cs="Arial"/>
            <w:color w:val="1155CC"/>
            <w:u w:val="single"/>
          </w:rPr>
          <w:t>https://www.pewresearch.org/internet/2021/02/18/experts-say-the-new-normal-in-2025-will-be-far-more-tech-driven-presenting-more-big-challenges/</w:t>
        </w:r>
      </w:hyperlink>
      <w:r w:rsidRPr="00FB76F4">
        <w:rPr>
          <w:rFonts w:ascii="Arial" w:hAnsi="Arial" w:cs="Arial"/>
        </w:rPr>
        <w:t xml:space="preserve">. </w:t>
      </w:r>
    </w:p>
    <w:p w14:paraId="5B540166" w14:textId="77777777" w:rsidR="00C55F6A" w:rsidRPr="00FB76F4" w:rsidRDefault="00B64DCC" w:rsidP="00FB76F4">
      <w:pPr>
        <w:spacing w:after="240"/>
        <w:rPr>
          <w:rFonts w:ascii="Arial" w:hAnsi="Arial" w:cs="Arial"/>
        </w:rPr>
      </w:pPr>
      <w:r w:rsidRPr="00FB76F4">
        <w:rPr>
          <w:rFonts w:ascii="Arial" w:hAnsi="Arial" w:cs="Arial"/>
        </w:rPr>
        <w:t xml:space="preserve">Campbell, B. (2023). </w:t>
      </w:r>
      <w:r w:rsidRPr="00FB76F4">
        <w:rPr>
          <w:rFonts w:ascii="Arial" w:hAnsi="Arial" w:cs="Arial"/>
          <w:i/>
          <w:iCs/>
        </w:rPr>
        <w:t xml:space="preserve">The Hands-Down Best Water Filters for </w:t>
      </w:r>
      <w:proofErr w:type="spellStart"/>
      <w:r w:rsidRPr="00FB76F4">
        <w:rPr>
          <w:rFonts w:ascii="Arial" w:hAnsi="Arial" w:cs="Arial"/>
          <w:i/>
          <w:iCs/>
        </w:rPr>
        <w:t>Microplastics</w:t>
      </w:r>
      <w:proofErr w:type="spellEnd"/>
      <w:r w:rsidRPr="00FB76F4">
        <w:rPr>
          <w:rFonts w:ascii="Arial" w:hAnsi="Arial" w:cs="Arial"/>
          <w:i/>
          <w:iCs/>
        </w:rPr>
        <w:t xml:space="preserve"> of 2024</w:t>
      </w:r>
      <w:r w:rsidRPr="00FB76F4">
        <w:rPr>
          <w:rFonts w:ascii="Arial" w:hAnsi="Arial" w:cs="Arial"/>
        </w:rPr>
        <w:t xml:space="preserve">. [online] Available at: </w:t>
      </w:r>
      <w:hyperlink r:id="rId16">
        <w:r w:rsidR="00C55F6A" w:rsidRPr="00FB76F4">
          <w:rPr>
            <w:rFonts w:ascii="Arial" w:hAnsi="Arial" w:cs="Arial"/>
            <w:color w:val="1155CC"/>
            <w:u w:val="single"/>
          </w:rPr>
          <w:t>https://waterfilterguru.com/best-water-filter-for-microplastics/</w:t>
        </w:r>
      </w:hyperlink>
      <w:r w:rsidRPr="00FB76F4">
        <w:rPr>
          <w:rFonts w:ascii="Arial" w:hAnsi="Arial" w:cs="Arial"/>
        </w:rPr>
        <w:t xml:space="preserve">. </w:t>
      </w:r>
    </w:p>
    <w:p w14:paraId="40C67DB9" w14:textId="77777777" w:rsidR="00C55F6A" w:rsidRPr="00FB76F4" w:rsidRDefault="00B64DCC" w:rsidP="00FB76F4">
      <w:pPr>
        <w:spacing w:after="240"/>
        <w:rPr>
          <w:rFonts w:ascii="Arial" w:hAnsi="Arial" w:cs="Arial"/>
        </w:rPr>
      </w:pPr>
      <w:proofErr w:type="spellStart"/>
      <w:r w:rsidRPr="00FB76F4">
        <w:rPr>
          <w:rFonts w:ascii="Arial" w:hAnsi="Arial" w:cs="Arial"/>
        </w:rPr>
        <w:t>Chavda</w:t>
      </w:r>
      <w:proofErr w:type="spellEnd"/>
      <w:r w:rsidRPr="00FB76F4">
        <w:rPr>
          <w:rFonts w:ascii="Arial" w:hAnsi="Arial" w:cs="Arial"/>
        </w:rPr>
        <w:t xml:space="preserve">, V.P., Acharya, D.R., </w:t>
      </w:r>
      <w:proofErr w:type="spellStart"/>
      <w:r w:rsidRPr="00FB76F4">
        <w:rPr>
          <w:rFonts w:ascii="Arial" w:hAnsi="Arial" w:cs="Arial"/>
        </w:rPr>
        <w:t>Hala</w:t>
      </w:r>
      <w:proofErr w:type="spellEnd"/>
      <w:r w:rsidRPr="00FB76F4">
        <w:rPr>
          <w:rFonts w:ascii="Arial" w:hAnsi="Arial" w:cs="Arial"/>
        </w:rPr>
        <w:t xml:space="preserve">, V., </w:t>
      </w:r>
      <w:proofErr w:type="spellStart"/>
      <w:r w:rsidRPr="00FB76F4">
        <w:rPr>
          <w:rFonts w:ascii="Arial" w:hAnsi="Arial" w:cs="Arial"/>
        </w:rPr>
        <w:t>Vora</w:t>
      </w:r>
      <w:proofErr w:type="spellEnd"/>
      <w:r w:rsidRPr="00FB76F4">
        <w:rPr>
          <w:rFonts w:ascii="Arial" w:hAnsi="Arial" w:cs="Arial"/>
        </w:rPr>
        <w:t xml:space="preserve">, L.K. and </w:t>
      </w:r>
      <w:proofErr w:type="spellStart"/>
      <w:r w:rsidRPr="00FB76F4">
        <w:rPr>
          <w:rFonts w:ascii="Arial" w:hAnsi="Arial" w:cs="Arial"/>
        </w:rPr>
        <w:t>Shilpa</w:t>
      </w:r>
      <w:proofErr w:type="spellEnd"/>
      <w:r w:rsidRPr="00FB76F4">
        <w:rPr>
          <w:rFonts w:ascii="Arial" w:hAnsi="Arial" w:cs="Arial"/>
        </w:rPr>
        <w:t xml:space="preserve"> </w:t>
      </w:r>
      <w:proofErr w:type="spellStart"/>
      <w:r w:rsidRPr="00FB76F4">
        <w:rPr>
          <w:rFonts w:ascii="Arial" w:hAnsi="Arial" w:cs="Arial"/>
        </w:rPr>
        <w:t>Dawre</w:t>
      </w:r>
      <w:proofErr w:type="spellEnd"/>
      <w:r w:rsidRPr="00FB76F4">
        <w:rPr>
          <w:rFonts w:ascii="Arial" w:hAnsi="Arial" w:cs="Arial"/>
        </w:rPr>
        <w:t xml:space="preserve"> (2023). Sunscreens: A comprehensive review with the application of nanotechnology. </w:t>
      </w:r>
      <w:r w:rsidRPr="00FB76F4">
        <w:rPr>
          <w:rFonts w:ascii="Arial" w:hAnsi="Arial" w:cs="Arial"/>
          <w:i/>
          <w:iCs/>
        </w:rPr>
        <w:t>Journal of Drug Delivery Science and Technology</w:t>
      </w:r>
      <w:r w:rsidRPr="00FB76F4">
        <w:rPr>
          <w:rFonts w:ascii="Arial" w:hAnsi="Arial" w:cs="Arial"/>
        </w:rPr>
        <w:t xml:space="preserve">, 86, pp.104720–104720. </w:t>
      </w:r>
      <w:proofErr w:type="spellStart"/>
      <w:r w:rsidRPr="00FB76F4">
        <w:rPr>
          <w:rFonts w:ascii="Arial" w:hAnsi="Arial" w:cs="Arial"/>
        </w:rPr>
        <w:t>doi:</w:t>
      </w:r>
      <w:hyperlink r:id="rId17">
        <w:r w:rsidR="00C55F6A" w:rsidRPr="00FB76F4">
          <w:rPr>
            <w:rFonts w:ascii="Arial" w:hAnsi="Arial" w:cs="Arial"/>
            <w:color w:val="1155CC"/>
            <w:u w:val="single"/>
          </w:rPr>
          <w:t>https</w:t>
        </w:r>
        <w:proofErr w:type="spellEnd"/>
        <w:r w:rsidR="00C55F6A" w:rsidRPr="00FB76F4">
          <w:rPr>
            <w:rFonts w:ascii="Arial" w:hAnsi="Arial" w:cs="Arial"/>
            <w:color w:val="1155CC"/>
            <w:u w:val="single"/>
          </w:rPr>
          <w:t>://doi.org/10.1016/j.jddst.2023.104720</w:t>
        </w:r>
      </w:hyperlink>
      <w:r w:rsidRPr="00FB76F4">
        <w:rPr>
          <w:rFonts w:ascii="Arial" w:hAnsi="Arial" w:cs="Arial"/>
        </w:rPr>
        <w:t xml:space="preserve">. </w:t>
      </w:r>
    </w:p>
    <w:p w14:paraId="19D1E99E" w14:textId="77777777" w:rsidR="00C55F6A" w:rsidRPr="00FB76F4" w:rsidRDefault="00B64DCC" w:rsidP="00FB76F4">
      <w:pPr>
        <w:spacing w:after="240"/>
        <w:rPr>
          <w:rFonts w:ascii="Arial" w:hAnsi="Arial" w:cs="Arial"/>
        </w:rPr>
      </w:pPr>
      <w:r w:rsidRPr="00FB76F4">
        <w:rPr>
          <w:rFonts w:ascii="Arial" w:hAnsi="Arial" w:cs="Arial"/>
        </w:rPr>
        <w:t xml:space="preserve">Dyson (2025a). </w:t>
      </w:r>
      <w:r w:rsidRPr="00FB76F4">
        <w:rPr>
          <w:rFonts w:ascii="Arial" w:hAnsi="Arial" w:cs="Arial"/>
          <w:i/>
          <w:iCs/>
        </w:rPr>
        <w:t>About Dyson</w:t>
      </w:r>
      <w:r w:rsidRPr="00FB76F4">
        <w:rPr>
          <w:rFonts w:ascii="Arial" w:hAnsi="Arial" w:cs="Arial"/>
        </w:rPr>
        <w:t xml:space="preserve">. [online] Dyson.com. Available at: </w:t>
      </w:r>
      <w:hyperlink r:id="rId18">
        <w:r w:rsidR="00C55F6A" w:rsidRPr="00FB76F4">
          <w:rPr>
            <w:rFonts w:ascii="Arial" w:hAnsi="Arial" w:cs="Arial"/>
            <w:color w:val="1155CC"/>
            <w:u w:val="single"/>
          </w:rPr>
          <w:t>https://www.lb.dyson.com/en-LB/Community/AboutDyson.aspx</w:t>
        </w:r>
      </w:hyperlink>
      <w:r w:rsidRPr="00FB76F4">
        <w:rPr>
          <w:rFonts w:ascii="Arial" w:hAnsi="Arial" w:cs="Arial"/>
        </w:rPr>
        <w:t xml:space="preserve">. </w:t>
      </w:r>
    </w:p>
    <w:p w14:paraId="24FC09D9" w14:textId="77777777" w:rsidR="00C55F6A" w:rsidRPr="00FB76F4" w:rsidRDefault="00B64DCC" w:rsidP="00FB76F4">
      <w:pPr>
        <w:spacing w:after="240"/>
        <w:rPr>
          <w:rFonts w:ascii="Arial" w:hAnsi="Arial" w:cs="Arial"/>
        </w:rPr>
      </w:pPr>
      <w:r w:rsidRPr="00FB76F4">
        <w:rPr>
          <w:rFonts w:ascii="Arial" w:hAnsi="Arial" w:cs="Arial"/>
        </w:rPr>
        <w:t xml:space="preserve">Dyson (2024). </w:t>
      </w:r>
      <w:r w:rsidRPr="00FB76F4">
        <w:rPr>
          <w:rFonts w:ascii="Arial" w:hAnsi="Arial" w:cs="Arial"/>
          <w:i/>
          <w:iCs/>
        </w:rPr>
        <w:t>Dyson India | Official Site | Shop</w:t>
      </w:r>
      <w:r w:rsidRPr="00FB76F4">
        <w:rPr>
          <w:rFonts w:ascii="Arial" w:hAnsi="Arial" w:cs="Arial"/>
        </w:rPr>
        <w:t xml:space="preserve">. [online] www.dyson.in. Available at: </w:t>
      </w:r>
      <w:hyperlink r:id="rId19">
        <w:r w:rsidR="00C55F6A" w:rsidRPr="00FB76F4">
          <w:rPr>
            <w:rFonts w:ascii="Arial" w:hAnsi="Arial" w:cs="Arial"/>
            <w:color w:val="1155CC"/>
            <w:u w:val="single"/>
          </w:rPr>
          <w:t>https://www.dyson.in</w:t>
        </w:r>
      </w:hyperlink>
      <w:r w:rsidRPr="00FB76F4">
        <w:rPr>
          <w:rFonts w:ascii="Arial" w:hAnsi="Arial" w:cs="Arial"/>
        </w:rPr>
        <w:t xml:space="preserve">. </w:t>
      </w:r>
    </w:p>
    <w:p w14:paraId="74128D31" w14:textId="77777777" w:rsidR="00C55F6A" w:rsidRPr="00FB76F4" w:rsidRDefault="00B64DCC" w:rsidP="00FB76F4">
      <w:pPr>
        <w:spacing w:after="240"/>
        <w:rPr>
          <w:rFonts w:ascii="Arial" w:hAnsi="Arial" w:cs="Arial"/>
        </w:rPr>
      </w:pPr>
      <w:r w:rsidRPr="00FB76F4">
        <w:rPr>
          <w:rFonts w:ascii="Arial" w:hAnsi="Arial" w:cs="Arial"/>
        </w:rPr>
        <w:t xml:space="preserve">Dyson (2024). </w:t>
      </w:r>
      <w:r w:rsidRPr="00FB76F4">
        <w:rPr>
          <w:rFonts w:ascii="Arial" w:hAnsi="Arial" w:cs="Arial"/>
          <w:i/>
          <w:iCs/>
        </w:rPr>
        <w:t>Sustainability at Dyson</w:t>
      </w:r>
      <w:r w:rsidRPr="00FB76F4">
        <w:rPr>
          <w:rFonts w:ascii="Arial" w:hAnsi="Arial" w:cs="Arial"/>
        </w:rPr>
        <w:t xml:space="preserve">. [online] Dyson.com. Available at: </w:t>
      </w:r>
      <w:hyperlink r:id="rId20">
        <w:r w:rsidR="00C55F6A" w:rsidRPr="00FB76F4">
          <w:rPr>
            <w:rFonts w:ascii="Arial" w:hAnsi="Arial" w:cs="Arial"/>
            <w:color w:val="1155CC"/>
            <w:u w:val="single"/>
          </w:rPr>
          <w:t>https://www.dyson.com/sustainability</w:t>
        </w:r>
      </w:hyperlink>
      <w:r w:rsidRPr="00FB76F4">
        <w:rPr>
          <w:rFonts w:ascii="Arial" w:hAnsi="Arial" w:cs="Arial"/>
        </w:rPr>
        <w:t xml:space="preserve">. </w:t>
      </w:r>
    </w:p>
    <w:p w14:paraId="06BF75F5" w14:textId="77777777" w:rsidR="00C55F6A" w:rsidRPr="00FB76F4" w:rsidRDefault="00B64DCC" w:rsidP="00FB76F4">
      <w:pPr>
        <w:spacing w:after="240"/>
        <w:rPr>
          <w:rFonts w:ascii="Arial" w:hAnsi="Arial" w:cs="Arial"/>
        </w:rPr>
      </w:pPr>
      <w:r w:rsidRPr="00FB76F4">
        <w:rPr>
          <w:rFonts w:ascii="Arial" w:hAnsi="Arial" w:cs="Arial"/>
        </w:rPr>
        <w:t xml:space="preserve">Dyson (2025b). </w:t>
      </w:r>
      <w:r w:rsidRPr="00FB76F4">
        <w:rPr>
          <w:rFonts w:ascii="Arial" w:hAnsi="Arial" w:cs="Arial"/>
          <w:i/>
          <w:iCs/>
        </w:rPr>
        <w:t>Form follows function: The evolution of Dyson’s colors, materials and finishes</w:t>
      </w:r>
      <w:r w:rsidRPr="00FB76F4">
        <w:rPr>
          <w:rFonts w:ascii="Arial" w:hAnsi="Arial" w:cs="Arial"/>
        </w:rPr>
        <w:t xml:space="preserve">. [online] Dyson.com. Available at: </w:t>
      </w:r>
      <w:hyperlink r:id="rId21">
        <w:r w:rsidR="00C55F6A" w:rsidRPr="00FB76F4">
          <w:rPr>
            <w:rFonts w:ascii="Arial" w:hAnsi="Arial" w:cs="Arial"/>
            <w:color w:val="1155CC"/>
            <w:u w:val="single"/>
          </w:rPr>
          <w:t>https://www.dyson.com/discover/innovation/behind-the-invention/dyson-colors-materials-finishes</w:t>
        </w:r>
      </w:hyperlink>
      <w:r w:rsidRPr="00FB76F4">
        <w:rPr>
          <w:rFonts w:ascii="Arial" w:hAnsi="Arial" w:cs="Arial"/>
        </w:rPr>
        <w:t xml:space="preserve">. </w:t>
      </w:r>
    </w:p>
    <w:p w14:paraId="7A1CF3DE" w14:textId="77777777" w:rsidR="00C55F6A" w:rsidRPr="00FB76F4" w:rsidRDefault="00B64DCC" w:rsidP="00FB76F4">
      <w:pPr>
        <w:spacing w:after="240"/>
        <w:rPr>
          <w:rFonts w:ascii="Arial" w:hAnsi="Arial" w:cs="Arial"/>
        </w:rPr>
      </w:pPr>
      <w:r w:rsidRPr="00FB76F4">
        <w:rPr>
          <w:rFonts w:ascii="Arial" w:hAnsi="Arial" w:cs="Arial"/>
        </w:rPr>
        <w:t xml:space="preserve">Dyson.de. (2025). </w:t>
      </w:r>
      <w:r w:rsidRPr="00FB76F4">
        <w:rPr>
          <w:rFonts w:ascii="Arial" w:hAnsi="Arial" w:cs="Arial"/>
          <w:i/>
          <w:iCs/>
        </w:rPr>
        <w:t>New Dyson technology engineered for healthy homes</w:t>
      </w:r>
      <w:r w:rsidRPr="00FB76F4">
        <w:rPr>
          <w:rFonts w:ascii="Arial" w:hAnsi="Arial" w:cs="Arial"/>
        </w:rPr>
        <w:t xml:space="preserve">. [online] Available at: </w:t>
      </w:r>
      <w:hyperlink r:id="rId22">
        <w:r w:rsidR="00C55F6A" w:rsidRPr="00FB76F4">
          <w:rPr>
            <w:rFonts w:ascii="Arial" w:hAnsi="Arial" w:cs="Arial"/>
            <w:color w:val="1155CC"/>
            <w:u w:val="single"/>
          </w:rPr>
          <w:t>https://www.dyson.de/discover/news/neueste/dyson-launches-healthier-homes-tech</w:t>
        </w:r>
      </w:hyperlink>
      <w:r w:rsidRPr="00FB76F4">
        <w:rPr>
          <w:rFonts w:ascii="Arial" w:hAnsi="Arial" w:cs="Arial"/>
        </w:rPr>
        <w:t xml:space="preserve"> </w:t>
      </w:r>
    </w:p>
    <w:p w14:paraId="43C490DF" w14:textId="77777777" w:rsidR="00C55F6A" w:rsidRPr="00FB76F4" w:rsidRDefault="00B64DCC" w:rsidP="00FB76F4">
      <w:pPr>
        <w:spacing w:after="240"/>
        <w:rPr>
          <w:rFonts w:ascii="Arial" w:hAnsi="Arial" w:cs="Arial"/>
        </w:rPr>
      </w:pPr>
      <w:r w:rsidRPr="00FB76F4">
        <w:rPr>
          <w:rFonts w:ascii="Arial" w:hAnsi="Arial" w:cs="Arial"/>
        </w:rPr>
        <w:lastRenderedPageBreak/>
        <w:t xml:space="preserve">Dyson.in. (2020). </w:t>
      </w:r>
      <w:r w:rsidRPr="00FB76F4">
        <w:rPr>
          <w:rFonts w:ascii="Arial" w:hAnsi="Arial" w:cs="Arial"/>
          <w:i/>
          <w:iCs/>
        </w:rPr>
        <w:t>Buy Dyson Air Purifiers | Latest offers | Best Price | Dyson India</w:t>
      </w:r>
      <w:r w:rsidRPr="00FB76F4">
        <w:rPr>
          <w:rFonts w:ascii="Arial" w:hAnsi="Arial" w:cs="Arial"/>
        </w:rPr>
        <w:t xml:space="preserve">. [online] Available at: </w:t>
      </w:r>
      <w:hyperlink r:id="rId23">
        <w:r w:rsidR="00C55F6A" w:rsidRPr="00FB76F4">
          <w:rPr>
            <w:rFonts w:ascii="Arial" w:hAnsi="Arial" w:cs="Arial"/>
            <w:color w:val="1155CC"/>
            <w:u w:val="single"/>
          </w:rPr>
          <w:t>https://www.dyson.in/air-treatment/shop-all-air-purifiers</w:t>
        </w:r>
      </w:hyperlink>
      <w:r w:rsidRPr="00FB76F4">
        <w:rPr>
          <w:rFonts w:ascii="Arial" w:hAnsi="Arial" w:cs="Arial"/>
        </w:rPr>
        <w:t xml:space="preserve">. </w:t>
      </w:r>
    </w:p>
    <w:p w14:paraId="66F6935A" w14:textId="77777777" w:rsidR="00C55F6A" w:rsidRPr="00FB76F4" w:rsidRDefault="00B64DCC" w:rsidP="00FB76F4">
      <w:pPr>
        <w:spacing w:after="240"/>
        <w:rPr>
          <w:rFonts w:ascii="Arial" w:hAnsi="Arial" w:cs="Arial"/>
        </w:rPr>
      </w:pPr>
      <w:r w:rsidRPr="00FB76F4">
        <w:rPr>
          <w:rFonts w:ascii="Arial" w:hAnsi="Arial" w:cs="Arial"/>
        </w:rPr>
        <w:t xml:space="preserve">Ferreira, L., Oliveira, T. and </w:t>
      </w:r>
      <w:proofErr w:type="spellStart"/>
      <w:r w:rsidRPr="00FB76F4">
        <w:rPr>
          <w:rFonts w:ascii="Arial" w:hAnsi="Arial" w:cs="Arial"/>
        </w:rPr>
        <w:t>Neves</w:t>
      </w:r>
      <w:proofErr w:type="spellEnd"/>
      <w:r w:rsidRPr="00FB76F4">
        <w:rPr>
          <w:rFonts w:ascii="Arial" w:hAnsi="Arial" w:cs="Arial"/>
        </w:rPr>
        <w:t xml:space="preserve">, C. (2023). Consumer’s intention to use and recommend smart home technologies: The role of environmental awareness. </w:t>
      </w:r>
      <w:r w:rsidRPr="00FB76F4">
        <w:rPr>
          <w:rFonts w:ascii="Arial" w:hAnsi="Arial" w:cs="Arial"/>
          <w:i/>
          <w:iCs/>
        </w:rPr>
        <w:t>Energy</w:t>
      </w:r>
      <w:r w:rsidRPr="00FB76F4">
        <w:rPr>
          <w:rFonts w:ascii="Arial" w:hAnsi="Arial" w:cs="Arial"/>
        </w:rPr>
        <w:t xml:space="preserve">, 263(Part C), p.125814. </w:t>
      </w:r>
      <w:proofErr w:type="spellStart"/>
      <w:r w:rsidRPr="00FB76F4">
        <w:rPr>
          <w:rFonts w:ascii="Arial" w:hAnsi="Arial" w:cs="Arial"/>
        </w:rPr>
        <w:t>doi:</w:t>
      </w:r>
      <w:hyperlink r:id="rId24">
        <w:r w:rsidR="00C55F6A" w:rsidRPr="00FB76F4">
          <w:rPr>
            <w:rFonts w:ascii="Arial" w:hAnsi="Arial" w:cs="Arial"/>
            <w:color w:val="1155CC"/>
            <w:u w:val="single"/>
          </w:rPr>
          <w:t>https</w:t>
        </w:r>
        <w:proofErr w:type="spellEnd"/>
        <w:r w:rsidR="00C55F6A" w:rsidRPr="00FB76F4">
          <w:rPr>
            <w:rFonts w:ascii="Arial" w:hAnsi="Arial" w:cs="Arial"/>
            <w:color w:val="1155CC"/>
            <w:u w:val="single"/>
          </w:rPr>
          <w:t>://doi.org/10.1016/j.energy.2022.125814</w:t>
        </w:r>
      </w:hyperlink>
      <w:r w:rsidRPr="00FB76F4">
        <w:rPr>
          <w:rFonts w:ascii="Arial" w:hAnsi="Arial" w:cs="Arial"/>
        </w:rPr>
        <w:t xml:space="preserve">. </w:t>
      </w:r>
    </w:p>
    <w:p w14:paraId="1C7FC375" w14:textId="77777777" w:rsidR="00C55F6A" w:rsidRPr="00FB76F4" w:rsidRDefault="00B64DCC" w:rsidP="00FB76F4">
      <w:pPr>
        <w:spacing w:after="240"/>
        <w:rPr>
          <w:rFonts w:ascii="Arial" w:hAnsi="Arial" w:cs="Arial"/>
        </w:rPr>
      </w:pPr>
      <w:r w:rsidRPr="00FB76F4">
        <w:rPr>
          <w:rFonts w:ascii="Arial" w:hAnsi="Arial" w:cs="Arial"/>
        </w:rPr>
        <w:t xml:space="preserve">Fortune Business Insights (2025). </w:t>
      </w:r>
      <w:r w:rsidRPr="00FB76F4">
        <w:rPr>
          <w:rFonts w:ascii="Arial" w:hAnsi="Arial" w:cs="Arial"/>
          <w:i/>
          <w:iCs/>
        </w:rPr>
        <w:t>Water Purifier Market Size, Share, Trends | Global Industry Report, 2027</w:t>
      </w:r>
      <w:r w:rsidRPr="00FB76F4">
        <w:rPr>
          <w:rFonts w:ascii="Arial" w:hAnsi="Arial" w:cs="Arial"/>
        </w:rPr>
        <w:t xml:space="preserve">. [online] www.fortunebusinessinsights.com. Available at: </w:t>
      </w:r>
      <w:hyperlink r:id="rId25">
        <w:r w:rsidR="00C55F6A" w:rsidRPr="00FB76F4">
          <w:rPr>
            <w:rFonts w:ascii="Arial" w:hAnsi="Arial" w:cs="Arial"/>
            <w:color w:val="1155CC"/>
            <w:u w:val="single"/>
          </w:rPr>
          <w:t>https://www.fortunebusinessinsights.com/water-purifier-market-103118</w:t>
        </w:r>
      </w:hyperlink>
      <w:r w:rsidRPr="00FB76F4">
        <w:rPr>
          <w:rFonts w:ascii="Arial" w:hAnsi="Arial" w:cs="Arial"/>
        </w:rPr>
        <w:t xml:space="preserve">. </w:t>
      </w:r>
    </w:p>
    <w:p w14:paraId="6C7A1839" w14:textId="77777777" w:rsidR="00C55F6A" w:rsidRPr="00FB76F4" w:rsidRDefault="00B64DCC" w:rsidP="00FB76F4">
      <w:pPr>
        <w:spacing w:after="240"/>
        <w:rPr>
          <w:rFonts w:ascii="Arial" w:hAnsi="Arial" w:cs="Arial"/>
        </w:rPr>
      </w:pPr>
      <w:proofErr w:type="spellStart"/>
      <w:r w:rsidRPr="00FB76F4">
        <w:rPr>
          <w:rFonts w:ascii="Arial" w:hAnsi="Arial" w:cs="Arial"/>
        </w:rPr>
        <w:t>GearLab</w:t>
      </w:r>
      <w:proofErr w:type="spellEnd"/>
      <w:r w:rsidRPr="00FB76F4">
        <w:rPr>
          <w:rFonts w:ascii="Arial" w:hAnsi="Arial" w:cs="Arial"/>
        </w:rPr>
        <w:t xml:space="preserve">. (2025). </w:t>
      </w:r>
      <w:r w:rsidRPr="00FB76F4">
        <w:rPr>
          <w:rFonts w:ascii="Arial" w:hAnsi="Arial" w:cs="Arial"/>
          <w:i/>
          <w:iCs/>
        </w:rPr>
        <w:t>The 4 Best Water Filters of 2023</w:t>
      </w:r>
      <w:r w:rsidRPr="00FB76F4">
        <w:rPr>
          <w:rFonts w:ascii="Arial" w:hAnsi="Arial" w:cs="Arial"/>
        </w:rPr>
        <w:t xml:space="preserve">. [online] Available at: </w:t>
      </w:r>
      <w:hyperlink r:id="rId26">
        <w:r w:rsidR="00C55F6A" w:rsidRPr="00FB76F4">
          <w:rPr>
            <w:rFonts w:ascii="Arial" w:hAnsi="Arial" w:cs="Arial"/>
            <w:color w:val="1155CC"/>
            <w:u w:val="single"/>
          </w:rPr>
          <w:t>https://www.techgearlab.com/topics/kitchen/best-water-filter</w:t>
        </w:r>
      </w:hyperlink>
      <w:r w:rsidRPr="00FB76F4">
        <w:rPr>
          <w:rFonts w:ascii="Arial" w:hAnsi="Arial" w:cs="Arial"/>
        </w:rPr>
        <w:t xml:space="preserve">. </w:t>
      </w:r>
    </w:p>
    <w:p w14:paraId="23002FCE" w14:textId="77777777" w:rsidR="00C55F6A" w:rsidRPr="00FB76F4" w:rsidRDefault="00B64DCC" w:rsidP="00FB76F4">
      <w:pPr>
        <w:spacing w:after="240"/>
        <w:rPr>
          <w:rFonts w:ascii="Arial" w:hAnsi="Arial" w:cs="Arial"/>
        </w:rPr>
      </w:pPr>
      <w:r w:rsidRPr="00FB76F4">
        <w:rPr>
          <w:rFonts w:ascii="Arial" w:hAnsi="Arial" w:cs="Arial"/>
        </w:rPr>
        <w:t xml:space="preserve">MAXIMIZE MARKET RESEARCH. (2025). </w:t>
      </w:r>
      <w:r w:rsidRPr="00FB76F4">
        <w:rPr>
          <w:rFonts w:ascii="Arial" w:hAnsi="Arial" w:cs="Arial"/>
          <w:i/>
          <w:iCs/>
        </w:rPr>
        <w:t>Smart Water Purifier Market: Global Industry Analysis and Forecast (2021-2027) by Product, Application, and Region</w:t>
      </w:r>
      <w:r w:rsidRPr="00FB76F4">
        <w:rPr>
          <w:rFonts w:ascii="Arial" w:hAnsi="Arial" w:cs="Arial"/>
        </w:rPr>
        <w:t xml:space="preserve">. [online] Available at: </w:t>
      </w:r>
      <w:hyperlink r:id="rId27">
        <w:r w:rsidR="00C55F6A" w:rsidRPr="00FB76F4">
          <w:rPr>
            <w:rFonts w:ascii="Arial" w:hAnsi="Arial" w:cs="Arial"/>
            <w:color w:val="1155CC"/>
            <w:u w:val="single"/>
          </w:rPr>
          <w:t>https://www.maximizemarketresearch.com/market-report/global-smart-water-purifier-market/16170/</w:t>
        </w:r>
      </w:hyperlink>
      <w:r w:rsidRPr="00FB76F4">
        <w:rPr>
          <w:rFonts w:ascii="Arial" w:hAnsi="Arial" w:cs="Arial"/>
        </w:rPr>
        <w:t xml:space="preserve">. </w:t>
      </w:r>
    </w:p>
    <w:p w14:paraId="5936B74B" w14:textId="77777777" w:rsidR="00C55F6A" w:rsidRPr="00FB76F4" w:rsidRDefault="00B64DCC" w:rsidP="00FB76F4">
      <w:pPr>
        <w:spacing w:after="240"/>
        <w:rPr>
          <w:rFonts w:ascii="Arial" w:hAnsi="Arial" w:cs="Arial"/>
        </w:rPr>
      </w:pPr>
      <w:r w:rsidRPr="00FB76F4">
        <w:rPr>
          <w:rFonts w:ascii="Arial" w:hAnsi="Arial" w:cs="Arial"/>
        </w:rPr>
        <w:t xml:space="preserve">National Institute of Environmental Health Sciences (2023). </w:t>
      </w:r>
      <w:r w:rsidRPr="00FB76F4">
        <w:rPr>
          <w:rFonts w:ascii="Arial" w:hAnsi="Arial" w:cs="Arial"/>
          <w:i/>
          <w:iCs/>
        </w:rPr>
        <w:t>Safe Water and Your Health</w:t>
      </w:r>
      <w:r w:rsidRPr="00FB76F4">
        <w:rPr>
          <w:rFonts w:ascii="Arial" w:hAnsi="Arial" w:cs="Arial"/>
        </w:rPr>
        <w:t xml:space="preserve">. [online] National Institute of Environmental Health Sciences. Available at: </w:t>
      </w:r>
      <w:hyperlink r:id="rId28">
        <w:r w:rsidR="00C55F6A" w:rsidRPr="00FB76F4">
          <w:rPr>
            <w:rFonts w:ascii="Arial" w:hAnsi="Arial" w:cs="Arial"/>
            <w:color w:val="1155CC"/>
            <w:u w:val="single"/>
          </w:rPr>
          <w:t>https://www.niehs.nih.gov/health/topics/agents/water-poll</w:t>
        </w:r>
      </w:hyperlink>
      <w:r w:rsidRPr="00FB76F4">
        <w:rPr>
          <w:rFonts w:ascii="Arial" w:hAnsi="Arial" w:cs="Arial"/>
        </w:rPr>
        <w:t xml:space="preserve">. </w:t>
      </w:r>
    </w:p>
    <w:p w14:paraId="2322A0B3" w14:textId="77777777" w:rsidR="00C55F6A" w:rsidRPr="00FB76F4" w:rsidRDefault="00B64DCC" w:rsidP="00FB76F4">
      <w:pPr>
        <w:spacing w:after="240"/>
        <w:rPr>
          <w:rFonts w:ascii="Arial" w:hAnsi="Arial" w:cs="Arial"/>
        </w:rPr>
      </w:pPr>
      <w:r w:rsidRPr="00FB76F4">
        <w:rPr>
          <w:rFonts w:ascii="Arial" w:hAnsi="Arial" w:cs="Arial"/>
        </w:rPr>
        <w:t xml:space="preserve">Pence, J., Davis, A., Allen-Gregory, E. and Bloomer, R.J. (2025). Hydration Strategies in Older Adults. </w:t>
      </w:r>
      <w:r w:rsidRPr="00FB76F4">
        <w:rPr>
          <w:rFonts w:ascii="Arial" w:hAnsi="Arial" w:cs="Arial"/>
          <w:i/>
          <w:iCs/>
        </w:rPr>
        <w:t>Nutrients</w:t>
      </w:r>
      <w:r w:rsidRPr="00FB76F4">
        <w:rPr>
          <w:rFonts w:ascii="Arial" w:hAnsi="Arial" w:cs="Arial"/>
        </w:rPr>
        <w:t xml:space="preserve">, [online] 17(14), p.2256. </w:t>
      </w:r>
      <w:proofErr w:type="spellStart"/>
      <w:r w:rsidRPr="00FB76F4">
        <w:rPr>
          <w:rFonts w:ascii="Arial" w:hAnsi="Arial" w:cs="Arial"/>
        </w:rPr>
        <w:t>doi:</w:t>
      </w:r>
      <w:hyperlink r:id="rId29">
        <w:r w:rsidR="00C55F6A" w:rsidRPr="00FB76F4">
          <w:rPr>
            <w:rFonts w:ascii="Arial" w:hAnsi="Arial" w:cs="Arial"/>
            <w:color w:val="1155CC"/>
            <w:u w:val="single"/>
          </w:rPr>
          <w:t>https</w:t>
        </w:r>
        <w:proofErr w:type="spellEnd"/>
        <w:r w:rsidR="00C55F6A" w:rsidRPr="00FB76F4">
          <w:rPr>
            <w:rFonts w:ascii="Arial" w:hAnsi="Arial" w:cs="Arial"/>
            <w:color w:val="1155CC"/>
            <w:u w:val="single"/>
          </w:rPr>
          <w:t>://doi.org/10.3390/nu17142256</w:t>
        </w:r>
      </w:hyperlink>
      <w:r w:rsidRPr="00FB76F4">
        <w:rPr>
          <w:rFonts w:ascii="Arial" w:hAnsi="Arial" w:cs="Arial"/>
        </w:rPr>
        <w:t xml:space="preserve">. </w:t>
      </w:r>
    </w:p>
    <w:p w14:paraId="027BAE73" w14:textId="77777777" w:rsidR="00C55F6A" w:rsidRPr="00FB76F4" w:rsidRDefault="00B64DCC" w:rsidP="00FB76F4">
      <w:pPr>
        <w:spacing w:after="240"/>
        <w:rPr>
          <w:rFonts w:ascii="Arial" w:hAnsi="Arial" w:cs="Arial"/>
        </w:rPr>
      </w:pPr>
      <w:r w:rsidRPr="00FB76F4">
        <w:rPr>
          <w:rFonts w:ascii="Arial" w:hAnsi="Arial" w:cs="Arial"/>
        </w:rPr>
        <w:t xml:space="preserve">Precedence Research (2025). </w:t>
      </w:r>
      <w:r w:rsidRPr="00FB76F4">
        <w:rPr>
          <w:rFonts w:ascii="Arial" w:hAnsi="Arial" w:cs="Arial"/>
          <w:i/>
          <w:iCs/>
        </w:rPr>
        <w:t xml:space="preserve">Water Purifier Market Size </w:t>
      </w:r>
      <w:proofErr w:type="gramStart"/>
      <w:r w:rsidRPr="00FB76F4">
        <w:rPr>
          <w:rFonts w:ascii="Arial" w:hAnsi="Arial" w:cs="Arial"/>
          <w:i/>
          <w:iCs/>
        </w:rPr>
        <w:t>To</w:t>
      </w:r>
      <w:proofErr w:type="gramEnd"/>
      <w:r w:rsidRPr="00FB76F4">
        <w:rPr>
          <w:rFonts w:ascii="Arial" w:hAnsi="Arial" w:cs="Arial"/>
          <w:i/>
          <w:iCs/>
        </w:rPr>
        <w:t xml:space="preserve"> Hit USD 120.38 Billion By 2032</w:t>
      </w:r>
      <w:r w:rsidRPr="00FB76F4">
        <w:rPr>
          <w:rFonts w:ascii="Arial" w:hAnsi="Arial" w:cs="Arial"/>
        </w:rPr>
        <w:t xml:space="preserve">. [online] www.precedenceresearch.com. Available at: </w:t>
      </w:r>
      <w:hyperlink r:id="rId30">
        <w:r w:rsidR="00C55F6A" w:rsidRPr="00FB76F4">
          <w:rPr>
            <w:rFonts w:ascii="Arial" w:hAnsi="Arial" w:cs="Arial"/>
            <w:color w:val="1155CC"/>
            <w:u w:val="single"/>
          </w:rPr>
          <w:t>https://www.precedenceresearch.com/water-purifier-market</w:t>
        </w:r>
      </w:hyperlink>
      <w:r w:rsidRPr="00FB76F4">
        <w:rPr>
          <w:rFonts w:ascii="Arial" w:hAnsi="Arial" w:cs="Arial"/>
        </w:rPr>
        <w:t xml:space="preserve">. </w:t>
      </w:r>
    </w:p>
    <w:p w14:paraId="5DE026D3" w14:textId="77777777" w:rsidR="00C55F6A" w:rsidRPr="00FB76F4" w:rsidRDefault="00B64DCC" w:rsidP="00FB76F4">
      <w:pPr>
        <w:spacing w:after="240"/>
        <w:rPr>
          <w:rFonts w:ascii="Arial" w:hAnsi="Arial" w:cs="Arial"/>
        </w:rPr>
      </w:pPr>
      <w:r w:rsidRPr="00FB76F4">
        <w:rPr>
          <w:rFonts w:ascii="Arial" w:hAnsi="Arial" w:cs="Arial"/>
        </w:rPr>
        <w:t xml:space="preserve">Prezent.ai. (2024). </w:t>
      </w:r>
      <w:r w:rsidRPr="00FB76F4">
        <w:rPr>
          <w:rFonts w:ascii="Arial" w:hAnsi="Arial" w:cs="Arial"/>
          <w:i/>
          <w:iCs/>
        </w:rPr>
        <w:t xml:space="preserve">How to write a persuasive speech outline and tips for </w:t>
      </w:r>
      <w:proofErr w:type="gramStart"/>
      <w:r w:rsidRPr="00FB76F4">
        <w:rPr>
          <w:rFonts w:ascii="Arial" w:hAnsi="Arial" w:cs="Arial"/>
          <w:i/>
          <w:iCs/>
        </w:rPr>
        <w:t>success</w:t>
      </w:r>
      <w:r w:rsidRPr="00FB76F4">
        <w:rPr>
          <w:rFonts w:ascii="Arial" w:hAnsi="Arial" w:cs="Arial"/>
        </w:rPr>
        <w:t>.</w:t>
      </w:r>
      <w:proofErr w:type="gramEnd"/>
      <w:r w:rsidRPr="00FB76F4">
        <w:rPr>
          <w:rFonts w:ascii="Arial" w:hAnsi="Arial" w:cs="Arial"/>
        </w:rPr>
        <w:t xml:space="preserve"> [online] Available at: </w:t>
      </w:r>
      <w:hyperlink r:id="rId31">
        <w:r w:rsidR="00C55F6A" w:rsidRPr="00FB76F4">
          <w:rPr>
            <w:rFonts w:ascii="Arial" w:hAnsi="Arial" w:cs="Arial"/>
            <w:color w:val="1155CC"/>
            <w:u w:val="single"/>
          </w:rPr>
          <w:t>https://www.prezent.ai/blog/how-to-write-a-persuasive-speech</w:t>
        </w:r>
      </w:hyperlink>
      <w:r w:rsidRPr="00FB76F4">
        <w:rPr>
          <w:rFonts w:ascii="Arial" w:hAnsi="Arial" w:cs="Arial"/>
        </w:rPr>
        <w:t xml:space="preserve"> </w:t>
      </w:r>
    </w:p>
    <w:p w14:paraId="7B3E5D91" w14:textId="77777777" w:rsidR="00C55F6A" w:rsidRPr="00FB76F4" w:rsidRDefault="00B64DCC" w:rsidP="00FB76F4">
      <w:pPr>
        <w:spacing w:after="240"/>
        <w:rPr>
          <w:rFonts w:ascii="Arial" w:hAnsi="Arial" w:cs="Arial"/>
        </w:rPr>
      </w:pPr>
      <w:proofErr w:type="spellStart"/>
      <w:r w:rsidRPr="00FB76F4">
        <w:rPr>
          <w:rFonts w:ascii="Arial" w:hAnsi="Arial" w:cs="Arial"/>
        </w:rPr>
        <w:lastRenderedPageBreak/>
        <w:t>Ptengine</w:t>
      </w:r>
      <w:proofErr w:type="spellEnd"/>
      <w:r w:rsidRPr="00FB76F4">
        <w:rPr>
          <w:rFonts w:ascii="Arial" w:hAnsi="Arial" w:cs="Arial"/>
        </w:rPr>
        <w:t xml:space="preserve"> (2024). </w:t>
      </w:r>
      <w:r w:rsidRPr="00FB76F4">
        <w:rPr>
          <w:rFonts w:ascii="Arial" w:hAnsi="Arial" w:cs="Arial"/>
          <w:i/>
          <w:iCs/>
        </w:rPr>
        <w:t>Unpacking Dyson’s Marketing Genius: From Innovation to Icon.</w:t>
      </w:r>
      <w:r w:rsidRPr="00FB76F4">
        <w:rPr>
          <w:rFonts w:ascii="Arial" w:hAnsi="Arial" w:cs="Arial"/>
        </w:rPr>
        <w:t xml:space="preserve"> [online] </w:t>
      </w:r>
      <w:proofErr w:type="spellStart"/>
      <w:r w:rsidRPr="00FB76F4">
        <w:rPr>
          <w:rFonts w:ascii="Arial" w:hAnsi="Arial" w:cs="Arial"/>
        </w:rPr>
        <w:t>Ptengine</w:t>
      </w:r>
      <w:proofErr w:type="spellEnd"/>
      <w:r w:rsidRPr="00FB76F4">
        <w:rPr>
          <w:rFonts w:ascii="Arial" w:hAnsi="Arial" w:cs="Arial"/>
        </w:rPr>
        <w:t xml:space="preserve">. Available at: </w:t>
      </w:r>
      <w:hyperlink r:id="rId32">
        <w:r w:rsidR="00C55F6A" w:rsidRPr="00FB76F4">
          <w:rPr>
            <w:rFonts w:ascii="Arial" w:hAnsi="Arial" w:cs="Arial"/>
            <w:color w:val="1155CC"/>
            <w:u w:val="single"/>
          </w:rPr>
          <w:t>https://www.ptengine.com/blog/business-strategy/unpacking-dysons-marketing-genius-from-innovation-to-icon/</w:t>
        </w:r>
      </w:hyperlink>
      <w:r w:rsidRPr="00FB76F4">
        <w:rPr>
          <w:rFonts w:ascii="Arial" w:hAnsi="Arial" w:cs="Arial"/>
        </w:rPr>
        <w:t xml:space="preserve">. </w:t>
      </w:r>
    </w:p>
    <w:p w14:paraId="2298909E" w14:textId="77777777" w:rsidR="00C55F6A" w:rsidRPr="00FB76F4" w:rsidRDefault="00B64DCC" w:rsidP="00FB76F4">
      <w:pPr>
        <w:spacing w:after="240"/>
        <w:rPr>
          <w:rFonts w:ascii="Arial" w:hAnsi="Arial" w:cs="Arial"/>
        </w:rPr>
      </w:pPr>
      <w:r w:rsidRPr="00FB76F4">
        <w:rPr>
          <w:rFonts w:ascii="Arial" w:hAnsi="Arial" w:cs="Arial"/>
        </w:rPr>
        <w:t xml:space="preserve">S. </w:t>
      </w:r>
      <w:proofErr w:type="spellStart"/>
      <w:r w:rsidRPr="00FB76F4">
        <w:rPr>
          <w:rFonts w:ascii="Arial" w:hAnsi="Arial" w:cs="Arial"/>
        </w:rPr>
        <w:t>Thandayuthapani</w:t>
      </w:r>
      <w:proofErr w:type="spellEnd"/>
      <w:r w:rsidRPr="00FB76F4">
        <w:rPr>
          <w:rFonts w:ascii="Arial" w:hAnsi="Arial" w:cs="Arial"/>
        </w:rPr>
        <w:t xml:space="preserve"> and P. </w:t>
      </w:r>
      <w:proofErr w:type="spellStart"/>
      <w:r w:rsidRPr="00FB76F4">
        <w:rPr>
          <w:rFonts w:ascii="Arial" w:hAnsi="Arial" w:cs="Arial"/>
        </w:rPr>
        <w:t>Thirumoorthi</w:t>
      </w:r>
      <w:proofErr w:type="spellEnd"/>
      <w:r w:rsidRPr="00FB76F4">
        <w:rPr>
          <w:rFonts w:ascii="Arial" w:hAnsi="Arial" w:cs="Arial"/>
        </w:rPr>
        <w:t xml:space="preserve"> (2025). Enhancing Consumer Engagement Through Augmented Reality. </w:t>
      </w:r>
      <w:r w:rsidRPr="00FB76F4">
        <w:rPr>
          <w:rFonts w:ascii="Arial" w:hAnsi="Arial" w:cs="Arial"/>
          <w:i/>
          <w:iCs/>
        </w:rPr>
        <w:t>Advances in marketing, customer relationship management, and e-services book series</w:t>
      </w:r>
      <w:r w:rsidRPr="00FB76F4">
        <w:rPr>
          <w:rFonts w:ascii="Arial" w:hAnsi="Arial" w:cs="Arial"/>
        </w:rPr>
        <w:t xml:space="preserve">, [online] pp.255–274. </w:t>
      </w:r>
      <w:proofErr w:type="spellStart"/>
      <w:r w:rsidRPr="00FB76F4">
        <w:rPr>
          <w:rFonts w:ascii="Arial" w:hAnsi="Arial" w:cs="Arial"/>
        </w:rPr>
        <w:t>doi:</w:t>
      </w:r>
      <w:hyperlink r:id="rId33">
        <w:r w:rsidR="00C55F6A" w:rsidRPr="00FB76F4">
          <w:rPr>
            <w:rFonts w:ascii="Arial" w:hAnsi="Arial" w:cs="Arial"/>
            <w:color w:val="1155CC"/>
            <w:u w:val="single"/>
          </w:rPr>
          <w:t>https</w:t>
        </w:r>
        <w:proofErr w:type="spellEnd"/>
        <w:r w:rsidR="00C55F6A" w:rsidRPr="00FB76F4">
          <w:rPr>
            <w:rFonts w:ascii="Arial" w:hAnsi="Arial" w:cs="Arial"/>
            <w:color w:val="1155CC"/>
            <w:u w:val="single"/>
          </w:rPr>
          <w:t>://doi.org/10.4018/979-8-3693-9959-0.ch011</w:t>
        </w:r>
      </w:hyperlink>
      <w:r w:rsidRPr="00FB76F4">
        <w:rPr>
          <w:rFonts w:ascii="Arial" w:hAnsi="Arial" w:cs="Arial"/>
        </w:rPr>
        <w:t xml:space="preserve">. </w:t>
      </w:r>
    </w:p>
    <w:p w14:paraId="51F0CA80" w14:textId="77777777" w:rsidR="00C55F6A" w:rsidRPr="00FB76F4" w:rsidRDefault="00B64DCC" w:rsidP="00FB76F4">
      <w:pPr>
        <w:spacing w:after="240"/>
        <w:rPr>
          <w:rFonts w:ascii="Arial" w:hAnsi="Arial" w:cs="Arial"/>
        </w:rPr>
      </w:pPr>
      <w:proofErr w:type="spellStart"/>
      <w:r w:rsidRPr="00FB76F4">
        <w:rPr>
          <w:rFonts w:ascii="Arial" w:hAnsi="Arial" w:cs="Arial"/>
        </w:rPr>
        <w:t>Shahid</w:t>
      </w:r>
      <w:proofErr w:type="spellEnd"/>
      <w:r w:rsidRPr="00FB76F4">
        <w:rPr>
          <w:rFonts w:ascii="Arial" w:hAnsi="Arial" w:cs="Arial"/>
        </w:rPr>
        <w:t xml:space="preserve">, M.S., Hossain, M., </w:t>
      </w:r>
      <w:proofErr w:type="spellStart"/>
      <w:r w:rsidRPr="00FB76F4">
        <w:rPr>
          <w:rFonts w:ascii="Arial" w:hAnsi="Arial" w:cs="Arial"/>
        </w:rPr>
        <w:t>Shahid</w:t>
      </w:r>
      <w:proofErr w:type="spellEnd"/>
      <w:r w:rsidRPr="00FB76F4">
        <w:rPr>
          <w:rFonts w:ascii="Arial" w:hAnsi="Arial" w:cs="Arial"/>
        </w:rPr>
        <w:t xml:space="preserve">, S. and Anwar, T. (2023). Frugal innovation as a source of sustainable entrepreneurship to tackle social and environmental challenges. </w:t>
      </w:r>
      <w:r w:rsidRPr="00FB76F4">
        <w:rPr>
          <w:rFonts w:ascii="Arial" w:hAnsi="Arial" w:cs="Arial"/>
          <w:i/>
          <w:iCs/>
        </w:rPr>
        <w:t>Journal of Cleaner Production</w:t>
      </w:r>
      <w:r w:rsidRPr="00FB76F4">
        <w:rPr>
          <w:rFonts w:ascii="Arial" w:hAnsi="Arial" w:cs="Arial"/>
        </w:rPr>
        <w:t xml:space="preserve">, 406, p.137050. </w:t>
      </w:r>
      <w:proofErr w:type="spellStart"/>
      <w:r w:rsidRPr="00FB76F4">
        <w:rPr>
          <w:rFonts w:ascii="Arial" w:hAnsi="Arial" w:cs="Arial"/>
        </w:rPr>
        <w:t>doi:</w:t>
      </w:r>
      <w:hyperlink r:id="rId34">
        <w:r w:rsidR="00C55F6A" w:rsidRPr="00FB76F4">
          <w:rPr>
            <w:rFonts w:ascii="Arial" w:hAnsi="Arial" w:cs="Arial"/>
            <w:color w:val="1155CC"/>
            <w:u w:val="single"/>
          </w:rPr>
          <w:t>https</w:t>
        </w:r>
        <w:proofErr w:type="spellEnd"/>
        <w:r w:rsidR="00C55F6A" w:rsidRPr="00FB76F4">
          <w:rPr>
            <w:rFonts w:ascii="Arial" w:hAnsi="Arial" w:cs="Arial"/>
            <w:color w:val="1155CC"/>
            <w:u w:val="single"/>
          </w:rPr>
          <w:t>://doi.org/10.1016/j.jclepro.2023.137050</w:t>
        </w:r>
      </w:hyperlink>
      <w:r w:rsidRPr="00FB76F4">
        <w:rPr>
          <w:rFonts w:ascii="Arial" w:hAnsi="Arial" w:cs="Arial"/>
        </w:rPr>
        <w:t xml:space="preserve">. </w:t>
      </w:r>
    </w:p>
    <w:p w14:paraId="1D9566D2" w14:textId="77777777" w:rsidR="00C55F6A" w:rsidRPr="00FB76F4" w:rsidRDefault="00B64DCC" w:rsidP="00FB76F4">
      <w:pPr>
        <w:spacing w:after="240"/>
        <w:rPr>
          <w:rFonts w:ascii="Arial" w:hAnsi="Arial" w:cs="Arial"/>
        </w:rPr>
      </w:pPr>
      <w:proofErr w:type="spellStart"/>
      <w:r w:rsidRPr="00FB76F4">
        <w:rPr>
          <w:rFonts w:ascii="Arial" w:hAnsi="Arial" w:cs="Arial"/>
        </w:rPr>
        <w:t>Stricklin</w:t>
      </w:r>
      <w:proofErr w:type="spellEnd"/>
      <w:r w:rsidRPr="00FB76F4">
        <w:rPr>
          <w:rFonts w:ascii="Arial" w:hAnsi="Arial" w:cs="Arial"/>
        </w:rPr>
        <w:t xml:space="preserve">, T. (2022). </w:t>
      </w:r>
      <w:r w:rsidRPr="00FB76F4">
        <w:rPr>
          <w:rFonts w:ascii="Arial" w:hAnsi="Arial" w:cs="Arial"/>
          <w:i/>
          <w:iCs/>
        </w:rPr>
        <w:t>What is a Water Filter Pitcher &amp; How Does It Work?</w:t>
      </w:r>
      <w:r w:rsidRPr="00FB76F4">
        <w:rPr>
          <w:rFonts w:ascii="Arial" w:hAnsi="Arial" w:cs="Arial"/>
        </w:rPr>
        <w:t xml:space="preserve"> [online] </w:t>
      </w:r>
      <w:proofErr w:type="spellStart"/>
      <w:r w:rsidRPr="00FB76F4">
        <w:rPr>
          <w:rFonts w:ascii="Arial" w:hAnsi="Arial" w:cs="Arial"/>
        </w:rPr>
        <w:t>SpringWell</w:t>
      </w:r>
      <w:proofErr w:type="spellEnd"/>
      <w:r w:rsidRPr="00FB76F4">
        <w:rPr>
          <w:rFonts w:ascii="Arial" w:hAnsi="Arial" w:cs="Arial"/>
        </w:rPr>
        <w:t xml:space="preserve"> Water Filtration Systems. Available at: </w:t>
      </w:r>
      <w:hyperlink r:id="rId35">
        <w:r w:rsidR="00C55F6A" w:rsidRPr="00FB76F4">
          <w:rPr>
            <w:rFonts w:ascii="Arial" w:hAnsi="Arial" w:cs="Arial"/>
            <w:color w:val="1155CC"/>
            <w:u w:val="single"/>
          </w:rPr>
          <w:t>https://www.springwellwater.com/best-water-filter-pitcher-how-it-work/</w:t>
        </w:r>
      </w:hyperlink>
      <w:r w:rsidRPr="00FB76F4">
        <w:rPr>
          <w:rFonts w:ascii="Arial" w:hAnsi="Arial" w:cs="Arial"/>
        </w:rPr>
        <w:t xml:space="preserve">. </w:t>
      </w:r>
    </w:p>
    <w:p w14:paraId="0796435C" w14:textId="77777777" w:rsidR="00C55F6A" w:rsidRPr="00FB76F4" w:rsidRDefault="00B64DCC" w:rsidP="00FB76F4">
      <w:pPr>
        <w:spacing w:after="240"/>
        <w:rPr>
          <w:rFonts w:ascii="Arial" w:hAnsi="Arial" w:cs="Arial"/>
        </w:rPr>
      </w:pPr>
      <w:proofErr w:type="spellStart"/>
      <w:r w:rsidRPr="00FB76F4">
        <w:rPr>
          <w:rFonts w:ascii="Arial" w:hAnsi="Arial" w:cs="Arial"/>
        </w:rPr>
        <w:t>Technavio</w:t>
      </w:r>
      <w:proofErr w:type="spellEnd"/>
      <w:r w:rsidRPr="00FB76F4">
        <w:rPr>
          <w:rFonts w:ascii="Arial" w:hAnsi="Arial" w:cs="Arial"/>
        </w:rPr>
        <w:t xml:space="preserve"> Media Team (2025). </w:t>
      </w:r>
      <w:r w:rsidRPr="00FB76F4">
        <w:rPr>
          <w:rFonts w:ascii="Arial" w:hAnsi="Arial" w:cs="Arial"/>
          <w:i/>
          <w:iCs/>
        </w:rPr>
        <w:t>Household Water Purifier Filter Market Outlook 2025-2029</w:t>
      </w:r>
      <w:r w:rsidRPr="00FB76F4">
        <w:rPr>
          <w:rFonts w:ascii="Arial" w:hAnsi="Arial" w:cs="Arial"/>
        </w:rPr>
        <w:t xml:space="preserve">. [online] Technavio.org. Available at: </w:t>
      </w:r>
      <w:hyperlink r:id="rId36">
        <w:r w:rsidR="00C55F6A" w:rsidRPr="00FB76F4">
          <w:rPr>
            <w:rFonts w:ascii="Arial" w:hAnsi="Arial" w:cs="Arial"/>
            <w:color w:val="1155CC"/>
            <w:u w:val="single"/>
          </w:rPr>
          <w:t>https://newsroom.technavio.org/household-water-purifier-filter-market-industry-analysis</w:t>
        </w:r>
      </w:hyperlink>
      <w:r w:rsidRPr="00FB76F4">
        <w:rPr>
          <w:rFonts w:ascii="Arial" w:hAnsi="Arial" w:cs="Arial"/>
        </w:rPr>
        <w:t xml:space="preserve">. </w:t>
      </w:r>
    </w:p>
    <w:p w14:paraId="2AA2D553" w14:textId="77777777" w:rsidR="00C55F6A" w:rsidRPr="00FB76F4" w:rsidRDefault="00B64DCC" w:rsidP="00FB76F4">
      <w:pPr>
        <w:spacing w:after="240"/>
        <w:rPr>
          <w:rFonts w:ascii="Arial" w:hAnsi="Arial" w:cs="Arial"/>
        </w:rPr>
      </w:pPr>
      <w:r w:rsidRPr="00FB76F4">
        <w:rPr>
          <w:rFonts w:ascii="Arial" w:hAnsi="Arial" w:cs="Arial"/>
        </w:rPr>
        <w:t xml:space="preserve">University of Sheffield (2022). </w:t>
      </w:r>
      <w:r w:rsidRPr="00FB76F4">
        <w:rPr>
          <w:rFonts w:ascii="Arial" w:hAnsi="Arial" w:cs="Arial"/>
          <w:i/>
          <w:iCs/>
        </w:rPr>
        <w:t xml:space="preserve">How to improve your presentation </w:t>
      </w:r>
      <w:proofErr w:type="gramStart"/>
      <w:r w:rsidRPr="00FB76F4">
        <w:rPr>
          <w:rFonts w:ascii="Arial" w:hAnsi="Arial" w:cs="Arial"/>
          <w:i/>
          <w:iCs/>
        </w:rPr>
        <w:t>skills</w:t>
      </w:r>
      <w:r w:rsidRPr="00FB76F4">
        <w:rPr>
          <w:rFonts w:ascii="Arial" w:hAnsi="Arial" w:cs="Arial"/>
        </w:rPr>
        <w:t>.</w:t>
      </w:r>
      <w:proofErr w:type="gramEnd"/>
      <w:r w:rsidRPr="00FB76F4">
        <w:rPr>
          <w:rFonts w:ascii="Arial" w:hAnsi="Arial" w:cs="Arial"/>
        </w:rPr>
        <w:t xml:space="preserve"> [online] usic.sheffield.ac.uk. Available at: </w:t>
      </w:r>
      <w:hyperlink r:id="rId37">
        <w:r w:rsidR="00C55F6A" w:rsidRPr="00FB76F4">
          <w:rPr>
            <w:rFonts w:ascii="Arial" w:hAnsi="Arial" w:cs="Arial"/>
            <w:color w:val="1155CC"/>
            <w:u w:val="single"/>
          </w:rPr>
          <w:t>https://usic.sheffield.ac.uk/blog/how-to-improve-your-presentation-skills</w:t>
        </w:r>
      </w:hyperlink>
      <w:r w:rsidRPr="00FB76F4">
        <w:rPr>
          <w:rFonts w:ascii="Arial" w:hAnsi="Arial" w:cs="Arial"/>
        </w:rPr>
        <w:t xml:space="preserve">. </w:t>
      </w:r>
    </w:p>
    <w:sectPr w:rsidR="00C55F6A" w:rsidRPr="00FB76F4" w:rsidSect="00AB513D">
      <w:footerReference w:type="default" r:id="rId3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BC1A89" w14:textId="77777777" w:rsidR="00B22B88" w:rsidRDefault="00B22B88" w:rsidP="00615D9C">
      <w:pPr>
        <w:spacing w:after="0" w:line="240" w:lineRule="auto"/>
      </w:pPr>
      <w:r>
        <w:separator/>
      </w:r>
    </w:p>
  </w:endnote>
  <w:endnote w:type="continuationSeparator" w:id="0">
    <w:p w14:paraId="6C416EBD" w14:textId="77777777" w:rsidR="00B22B88" w:rsidRDefault="00B22B88" w:rsidP="00615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embedRegular r:id="rId1" w:fontKey="{533F51F3-72A2-44B9-A05B-F3454DE4958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832BB1E6-D3E2-47C0-8814-48BA172E2501}"/>
  </w:font>
  <w:font w:name="Cambria">
    <w:panose1 w:val="02040503050406030204"/>
    <w:charset w:val="00"/>
    <w:family w:val="roman"/>
    <w:pitch w:val="variable"/>
    <w:sig w:usb0="E00006FF" w:usb1="420024FF" w:usb2="02000000" w:usb3="00000000" w:csb0="0000019F" w:csb1="00000000"/>
    <w:embedRegular r:id="rId3" w:fontKey="{9B11D107-CE19-4E97-988C-E33AC9D5477C}"/>
  </w:font>
  <w:font w:name="Cordia New">
    <w:panose1 w:val="020B0304020202020204"/>
    <w:charset w:val="DE"/>
    <w:family w:val="swiss"/>
    <w:pitch w:val="variable"/>
    <w:sig w:usb0="81000003" w:usb1="00000000" w:usb2="00000000" w:usb3="00000000" w:csb0="00010001" w:csb1="00000000"/>
    <w:embedRegular r:id="rId4" w:fontKey="{6B967A2A-22C9-4B86-8674-8A47AB4537C7}"/>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801276"/>
      <w:docPartObj>
        <w:docPartGallery w:val="Page Numbers (Bottom of Page)"/>
        <w:docPartUnique/>
      </w:docPartObj>
    </w:sdtPr>
    <w:sdtEndPr>
      <w:rPr>
        <w:noProof/>
      </w:rPr>
    </w:sdtEndPr>
    <w:sdtContent>
      <w:p w14:paraId="06D8E05B" w14:textId="318AC0FA" w:rsidR="00434F10" w:rsidRDefault="00434F10">
        <w:pPr>
          <w:pStyle w:val="Footer"/>
        </w:pPr>
        <w:r>
          <w:fldChar w:fldCharType="begin"/>
        </w:r>
        <w:r>
          <w:instrText xml:space="preserve"> PAGE   \* MERGEFORMAT </w:instrText>
        </w:r>
        <w:r>
          <w:fldChar w:fldCharType="separate"/>
        </w:r>
        <w:r>
          <w:rPr>
            <w:noProof/>
          </w:rPr>
          <w:t>1</w:t>
        </w:r>
        <w:r>
          <w:rPr>
            <w:noProof/>
          </w:rPr>
          <w:fldChar w:fldCharType="end"/>
        </w:r>
      </w:p>
    </w:sdtContent>
  </w:sdt>
  <w:p w14:paraId="13AC9790" w14:textId="77777777" w:rsidR="00434F10" w:rsidRDefault="00434F1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639021" w14:textId="77777777" w:rsidR="00B22B88" w:rsidRDefault="00B22B88" w:rsidP="00615D9C">
      <w:pPr>
        <w:spacing w:after="0" w:line="240" w:lineRule="auto"/>
      </w:pPr>
      <w:r>
        <w:separator/>
      </w:r>
    </w:p>
  </w:footnote>
  <w:footnote w:type="continuationSeparator" w:id="0">
    <w:p w14:paraId="49CEC1E1" w14:textId="77777777" w:rsidR="00B22B88" w:rsidRDefault="00B22B88" w:rsidP="00615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1503C"/>
    <w:multiLevelType w:val="multilevel"/>
    <w:tmpl w:val="BC1E5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FF7153"/>
    <w:multiLevelType w:val="multilevel"/>
    <w:tmpl w:val="9C6C7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F6468C"/>
    <w:multiLevelType w:val="multilevel"/>
    <w:tmpl w:val="4B964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351611"/>
    <w:multiLevelType w:val="multilevel"/>
    <w:tmpl w:val="5A108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9D0596"/>
    <w:multiLevelType w:val="multilevel"/>
    <w:tmpl w:val="2A845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6F15C9"/>
    <w:multiLevelType w:val="multilevel"/>
    <w:tmpl w:val="D9042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F6A"/>
    <w:rsid w:val="00035A10"/>
    <w:rsid w:val="003B7A8F"/>
    <w:rsid w:val="00434F10"/>
    <w:rsid w:val="00486113"/>
    <w:rsid w:val="004D1042"/>
    <w:rsid w:val="00582720"/>
    <w:rsid w:val="005B70CD"/>
    <w:rsid w:val="005F7F6F"/>
    <w:rsid w:val="00615D9C"/>
    <w:rsid w:val="007C7A7B"/>
    <w:rsid w:val="00834B17"/>
    <w:rsid w:val="00995A3B"/>
    <w:rsid w:val="00AB513D"/>
    <w:rsid w:val="00B22B88"/>
    <w:rsid w:val="00B64DCC"/>
    <w:rsid w:val="00B9043A"/>
    <w:rsid w:val="00C55F6A"/>
    <w:rsid w:val="00E81E42"/>
    <w:rsid w:val="00F05B09"/>
    <w:rsid w:val="00F11E24"/>
    <w:rsid w:val="00FB76F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8535A"/>
  <w15:docId w15:val="{F42EF575-0039-4667-A11E-A1E8E8685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zh-CN" w:bidi="th-TH"/>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C7A7B"/>
    <w:pPr>
      <w:spacing w:after="100"/>
    </w:pPr>
    <w:rPr>
      <w:rFonts w:cs="Angsana New"/>
      <w:szCs w:val="30"/>
    </w:rPr>
  </w:style>
  <w:style w:type="paragraph" w:styleId="TOC2">
    <w:name w:val="toc 2"/>
    <w:basedOn w:val="Normal"/>
    <w:next w:val="Normal"/>
    <w:autoRedefine/>
    <w:uiPriority w:val="39"/>
    <w:unhideWhenUsed/>
    <w:rsid w:val="007C7A7B"/>
    <w:pPr>
      <w:spacing w:after="100"/>
      <w:ind w:left="240"/>
    </w:pPr>
    <w:rPr>
      <w:rFonts w:cs="Angsana New"/>
      <w:szCs w:val="30"/>
    </w:rPr>
  </w:style>
  <w:style w:type="paragraph" w:styleId="TOC3">
    <w:name w:val="toc 3"/>
    <w:basedOn w:val="Normal"/>
    <w:next w:val="Normal"/>
    <w:autoRedefine/>
    <w:uiPriority w:val="39"/>
    <w:unhideWhenUsed/>
    <w:rsid w:val="007C7A7B"/>
    <w:pPr>
      <w:spacing w:after="100"/>
      <w:ind w:left="480"/>
    </w:pPr>
    <w:rPr>
      <w:rFonts w:cs="Angsana New"/>
      <w:szCs w:val="30"/>
    </w:rPr>
  </w:style>
  <w:style w:type="character" w:styleId="Hyperlink">
    <w:name w:val="Hyperlink"/>
    <w:basedOn w:val="DefaultParagraphFont"/>
    <w:uiPriority w:val="99"/>
    <w:unhideWhenUsed/>
    <w:rsid w:val="007C7A7B"/>
    <w:rPr>
      <w:color w:val="0000FF" w:themeColor="hyperlink"/>
      <w:u w:val="single"/>
    </w:rPr>
  </w:style>
  <w:style w:type="paragraph" w:styleId="NormalWeb">
    <w:name w:val="Normal (Web)"/>
    <w:basedOn w:val="Normal"/>
    <w:uiPriority w:val="99"/>
    <w:semiHidden/>
    <w:unhideWhenUsed/>
    <w:rsid w:val="00B64DCC"/>
    <w:pPr>
      <w:spacing w:before="100" w:beforeAutospacing="1" w:after="100" w:afterAutospacing="1" w:line="240" w:lineRule="auto"/>
      <w:jc w:val="left"/>
    </w:pPr>
    <w:rPr>
      <w:lang w:val="en-US" w:eastAsia="en-US" w:bidi="ar-SA"/>
    </w:rPr>
  </w:style>
  <w:style w:type="paragraph" w:styleId="Header">
    <w:name w:val="header"/>
    <w:basedOn w:val="Normal"/>
    <w:link w:val="HeaderChar"/>
    <w:uiPriority w:val="99"/>
    <w:unhideWhenUsed/>
    <w:rsid w:val="00615D9C"/>
    <w:pPr>
      <w:tabs>
        <w:tab w:val="center" w:pos="4680"/>
        <w:tab w:val="right" w:pos="9360"/>
      </w:tabs>
      <w:spacing w:after="0" w:line="240" w:lineRule="auto"/>
    </w:pPr>
    <w:rPr>
      <w:rFonts w:cs="Angsana New"/>
      <w:szCs w:val="30"/>
    </w:rPr>
  </w:style>
  <w:style w:type="character" w:customStyle="1" w:styleId="HeaderChar">
    <w:name w:val="Header Char"/>
    <w:basedOn w:val="DefaultParagraphFont"/>
    <w:link w:val="Header"/>
    <w:uiPriority w:val="99"/>
    <w:rsid w:val="00615D9C"/>
    <w:rPr>
      <w:rFonts w:cs="Angsana New"/>
      <w:szCs w:val="30"/>
    </w:rPr>
  </w:style>
  <w:style w:type="paragraph" w:styleId="Footer">
    <w:name w:val="footer"/>
    <w:basedOn w:val="Normal"/>
    <w:link w:val="FooterChar"/>
    <w:uiPriority w:val="99"/>
    <w:unhideWhenUsed/>
    <w:rsid w:val="00615D9C"/>
    <w:pPr>
      <w:tabs>
        <w:tab w:val="center" w:pos="4680"/>
        <w:tab w:val="right" w:pos="9360"/>
      </w:tabs>
      <w:spacing w:after="0" w:line="240" w:lineRule="auto"/>
    </w:pPr>
    <w:rPr>
      <w:rFonts w:cs="Angsana New"/>
      <w:szCs w:val="30"/>
    </w:rPr>
  </w:style>
  <w:style w:type="character" w:customStyle="1" w:styleId="FooterChar">
    <w:name w:val="Footer Char"/>
    <w:basedOn w:val="DefaultParagraphFont"/>
    <w:link w:val="Footer"/>
    <w:uiPriority w:val="99"/>
    <w:rsid w:val="00615D9C"/>
    <w:rPr>
      <w:rFonts w:cs="Angsana New"/>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03224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lb.dyson.com/en-LB/Community/AboutDyson.aspx" TargetMode="External"/><Relationship Id="rId26" Type="http://schemas.openxmlformats.org/officeDocument/2006/relationships/hyperlink" Target="https://www.techgearlab.com/topics/kitchen/best-water-filter" TargetMode="External"/><Relationship Id="rId39" Type="http://schemas.openxmlformats.org/officeDocument/2006/relationships/fontTable" Target="fontTable.xml"/><Relationship Id="rId21" Type="http://schemas.openxmlformats.org/officeDocument/2006/relationships/hyperlink" Target="https://www.dyson.com/discover/innovation/behind-the-invention/dyson-colors-materials-finishes" TargetMode="External"/><Relationship Id="rId34" Type="http://schemas.openxmlformats.org/officeDocument/2006/relationships/hyperlink" Target="https://doi.org/10.1016/j.jclepro.2023.13705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jddst.2023.104720" TargetMode="External"/><Relationship Id="rId25" Type="http://schemas.openxmlformats.org/officeDocument/2006/relationships/hyperlink" Target="https://www.fortunebusinessinsights.com/water-purifier-market-103118" TargetMode="External"/><Relationship Id="rId33" Type="http://schemas.openxmlformats.org/officeDocument/2006/relationships/hyperlink" Target="https://doi.org/10.4018/979-8-3693-9959-0.ch01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aterfilterguru.com/best-water-filter-for-microplastics/" TargetMode="External"/><Relationship Id="rId20" Type="http://schemas.openxmlformats.org/officeDocument/2006/relationships/hyperlink" Target="https://www.dyson.com/sustainability" TargetMode="External"/><Relationship Id="rId29" Type="http://schemas.openxmlformats.org/officeDocument/2006/relationships/hyperlink" Target="https://doi.org/10.3390/nu171422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16/j.energy.2022.125814" TargetMode="External"/><Relationship Id="rId32" Type="http://schemas.openxmlformats.org/officeDocument/2006/relationships/hyperlink" Target="https://www.ptengine.com/blog/business-strategy/unpacking-dysons-marketing-genius-from-innovation-to-icon/" TargetMode="External"/><Relationship Id="rId37" Type="http://schemas.openxmlformats.org/officeDocument/2006/relationships/hyperlink" Target="https://usic.sheffield.ac.uk/blog/how-to-improve-your-presentation-skill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ewresearch.org/internet/2021/02/18/experts-say-the-new-normal-in-2025-will-be-far-more-tech-driven-presenting-more-big-challenges/" TargetMode="External"/><Relationship Id="rId23" Type="http://schemas.openxmlformats.org/officeDocument/2006/relationships/hyperlink" Target="https://www.dyson.in/air-treatment/shop-all-air-purifiers" TargetMode="External"/><Relationship Id="rId28" Type="http://schemas.openxmlformats.org/officeDocument/2006/relationships/hyperlink" Target="https://www.niehs.nih.gov/health/topics/agents/water-poll" TargetMode="External"/><Relationship Id="rId36" Type="http://schemas.openxmlformats.org/officeDocument/2006/relationships/hyperlink" Target="https://newsroom.technavio.org/household-water-purifier-filter-market-industry-analysis" TargetMode="External"/><Relationship Id="rId10" Type="http://schemas.openxmlformats.org/officeDocument/2006/relationships/image" Target="media/image3.png"/><Relationship Id="rId19" Type="http://schemas.openxmlformats.org/officeDocument/2006/relationships/hyperlink" Target="https://www.dyson.in" TargetMode="External"/><Relationship Id="rId31" Type="http://schemas.openxmlformats.org/officeDocument/2006/relationships/hyperlink" Target="https://www.prezent.ai/blog/how-to-write-a-persuasive-speec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scade.app/studies/dyson-strategy-study" TargetMode="External"/><Relationship Id="rId22" Type="http://schemas.openxmlformats.org/officeDocument/2006/relationships/hyperlink" Target="https://www.dyson.de/discover/news/neueste/dyson-launches-healthier-homes-tech" TargetMode="External"/><Relationship Id="rId27" Type="http://schemas.openxmlformats.org/officeDocument/2006/relationships/hyperlink" Target="https://www.maximizemarketresearch.com/market-report/global-smart-water-purifier-market/16170/" TargetMode="External"/><Relationship Id="rId30" Type="http://schemas.openxmlformats.org/officeDocument/2006/relationships/hyperlink" Target="https://www.precedenceresearch.com/water-purifier-market" TargetMode="External"/><Relationship Id="rId35" Type="http://schemas.openxmlformats.org/officeDocument/2006/relationships/hyperlink" Target="https://www.springwellwater.com/best-water-filter-pitcher-how-it-work/"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A9C21-4E77-49A4-8A5F-A36DFAD81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3835</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dc:creator>
  <cp:lastModifiedBy>DC</cp:lastModifiedBy>
  <cp:revision>5</cp:revision>
  <dcterms:created xsi:type="dcterms:W3CDTF">2025-12-16T00:50:00Z</dcterms:created>
  <dcterms:modified xsi:type="dcterms:W3CDTF">2025-12-16T12:33:00Z</dcterms:modified>
</cp:coreProperties>
</file>