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2144954653"/>
        <w:docPartObj>
          <w:docPartGallery w:val="Cover Pages"/>
          <w:docPartUnique/>
        </w:docPartObj>
      </w:sdtPr>
      <w:sdtEndPr/>
      <w:sdtContent>
        <w:p w14:paraId="4BC53EA5" w14:textId="7F0CB864" w:rsidR="0036058B" w:rsidRDefault="0036058B">
          <w:pPr>
            <w:pStyle w:val="NoSpacing"/>
          </w:pPr>
          <w:r>
            <w:rPr>
              <w:noProof/>
            </w:rPr>
            <mc:AlternateContent>
              <mc:Choice Requires="wpg">
                <w:drawing>
                  <wp:anchor distT="0" distB="0" distL="114300" distR="114300" simplePos="0" relativeHeight="251659264" behindDoc="1" locked="0" layoutInCell="1" allowOverlap="1" wp14:anchorId="69011402" wp14:editId="0909914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0-27T00:00:00Z">
                                      <w:dateFormat w:val="M/d/yyyy"/>
                                      <w:lid w:val="en-US"/>
                                      <w:storeMappedDataAs w:val="dateTime"/>
                                      <w:calendar w:val="gregorian"/>
                                    </w:date>
                                  </w:sdtPr>
                                  <w:sdtEndPr/>
                                  <w:sdtContent>
                                    <w:p w14:paraId="68251600" w14:textId="58BD3B0A" w:rsidR="007C6B45" w:rsidRDefault="007C6B45">
                                      <w:pPr>
                                        <w:pStyle w:val="NoSpacing"/>
                                        <w:jc w:val="right"/>
                                        <w:rPr>
                                          <w:color w:val="FFFFFF" w:themeColor="background1"/>
                                          <w:sz w:val="28"/>
                                          <w:szCs w:val="28"/>
                                        </w:rPr>
                                      </w:pPr>
                                      <w:r>
                                        <w:rPr>
                                          <w:color w:val="FFFFFF" w:themeColor="background1"/>
                                          <w:sz w:val="28"/>
                                          <w:szCs w:val="28"/>
                                        </w:rPr>
                                        <w:t>10/27/2020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01140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0-27T00:00:00Z">
                                <w:dateFormat w:val="M/d/yyyy"/>
                                <w:lid w:val="en-US"/>
                                <w:storeMappedDataAs w:val="dateTime"/>
                                <w:calendar w:val="gregorian"/>
                              </w:date>
                            </w:sdtPr>
                            <w:sdtContent>
                              <w:p w14:paraId="68251600" w14:textId="58BD3B0A" w:rsidR="007C6B45" w:rsidRDefault="007C6B45">
                                <w:pPr>
                                  <w:pStyle w:val="NoSpacing"/>
                                  <w:jc w:val="right"/>
                                  <w:rPr>
                                    <w:color w:val="FFFFFF" w:themeColor="background1"/>
                                    <w:sz w:val="28"/>
                                    <w:szCs w:val="28"/>
                                  </w:rPr>
                                </w:pPr>
                                <w:r>
                                  <w:rPr>
                                    <w:color w:val="FFFFFF" w:themeColor="background1"/>
                                    <w:sz w:val="28"/>
                                    <w:szCs w:val="28"/>
                                  </w:rPr>
                                  <w:t>10/27/2020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390B91" wp14:editId="4675B7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91F25" w14:textId="026AFB27" w:rsidR="007C6B45" w:rsidRDefault="00076056" w:rsidP="00F50D54">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A49C4">
                                      <w:rPr>
                                        <w:rFonts w:asciiTheme="majorHAnsi" w:eastAsiaTheme="majorEastAsia" w:hAnsiTheme="majorHAnsi" w:cstheme="majorBidi"/>
                                        <w:b/>
                                        <w:bCs/>
                                        <w:color w:val="262626" w:themeColor="text1" w:themeTint="D9"/>
                                        <w:sz w:val="72"/>
                                        <w:szCs w:val="72"/>
                                      </w:rPr>
                                      <w:t>Employability Skills Report</w:t>
                                    </w:r>
                                  </w:sdtContent>
                                </w:sdt>
                              </w:p>
                              <w:p w14:paraId="41FCBC23" w14:textId="582F8275" w:rsidR="007C6B45" w:rsidRDefault="00076056" w:rsidP="00F50D54">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A49C4">
                                      <w:rPr>
                                        <w:color w:val="404040" w:themeColor="text1" w:themeTint="BF"/>
                                        <w:sz w:val="36"/>
                                        <w:szCs w:val="36"/>
                                      </w:rPr>
                                      <w:t xml:space="preserve">Dragos </w:t>
                                    </w:r>
                                    <w:proofErr w:type="spellStart"/>
                                    <w:r w:rsidR="009A49C4">
                                      <w:rPr>
                                        <w:color w:val="404040" w:themeColor="text1" w:themeTint="BF"/>
                                        <w:sz w:val="36"/>
                                        <w:szCs w:val="36"/>
                                      </w:rPr>
                                      <w:t>Carbunaru</w:t>
                                    </w:r>
                                    <w:proofErr w:type="spellEnd"/>
                                    <w:r w:rsidR="009A49C4">
                                      <w:rPr>
                                        <w:color w:val="404040" w:themeColor="text1" w:themeTint="BF"/>
                                        <w:sz w:val="36"/>
                                        <w:szCs w:val="36"/>
                                      </w:rPr>
                                      <w:t xml:space="preserve"> </w:t>
                                    </w:r>
                                    <w:r w:rsidR="007C6B45">
                                      <w:rPr>
                                        <w:color w:val="404040" w:themeColor="text1" w:themeTint="BF"/>
                                        <w:sz w:val="36"/>
                                        <w:szCs w:val="36"/>
                                      </w:rPr>
                                      <w:t>ID: 1709483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A390B91"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5D091F25" w14:textId="026AFB27" w:rsidR="007C6B45" w:rsidRDefault="007C6B45" w:rsidP="00F50D54">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A49C4">
                                <w:rPr>
                                  <w:rFonts w:asciiTheme="majorHAnsi" w:eastAsiaTheme="majorEastAsia" w:hAnsiTheme="majorHAnsi" w:cstheme="majorBidi"/>
                                  <w:b/>
                                  <w:bCs/>
                                  <w:color w:val="262626" w:themeColor="text1" w:themeTint="D9"/>
                                  <w:sz w:val="72"/>
                                  <w:szCs w:val="72"/>
                                </w:rPr>
                                <w:t>Employability Skills Report</w:t>
                              </w:r>
                            </w:sdtContent>
                          </w:sdt>
                        </w:p>
                        <w:p w14:paraId="41FCBC23" w14:textId="582F8275" w:rsidR="007C6B45" w:rsidRDefault="007C6B45" w:rsidP="00F50D54">
                          <w:pPr>
                            <w:spacing w:before="120"/>
                            <w:jc w:val="center"/>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9A49C4">
                                <w:rPr>
                                  <w:color w:val="404040" w:themeColor="text1" w:themeTint="BF"/>
                                  <w:sz w:val="36"/>
                                  <w:szCs w:val="36"/>
                                </w:rPr>
                                <w:t xml:space="preserve">Dragos </w:t>
                              </w:r>
                              <w:proofErr w:type="spellStart"/>
                              <w:r w:rsidR="009A49C4">
                                <w:rPr>
                                  <w:color w:val="404040" w:themeColor="text1" w:themeTint="BF"/>
                                  <w:sz w:val="36"/>
                                  <w:szCs w:val="36"/>
                                </w:rPr>
                                <w:t>Carbunaru</w:t>
                              </w:r>
                              <w:proofErr w:type="spellEnd"/>
                              <w:r w:rsidR="009A49C4">
                                <w:rPr>
                                  <w:color w:val="404040" w:themeColor="text1" w:themeTint="BF"/>
                                  <w:sz w:val="36"/>
                                  <w:szCs w:val="36"/>
                                </w:rPr>
                                <w:t xml:space="preserve"> </w:t>
                              </w:r>
                              <w:r>
                                <w:rPr>
                                  <w:color w:val="404040" w:themeColor="text1" w:themeTint="BF"/>
                                  <w:sz w:val="36"/>
                                  <w:szCs w:val="36"/>
                                </w:rPr>
                                <w:t>ID: 1709483</w:t>
                              </w:r>
                            </w:sdtContent>
                          </w:sdt>
                        </w:p>
                      </w:txbxContent>
                    </v:textbox>
                    <w10:wrap anchorx="page" anchory="page"/>
                  </v:shape>
                </w:pict>
              </mc:Fallback>
            </mc:AlternateContent>
          </w:r>
        </w:p>
        <w:p w14:paraId="1DAB3874" w14:textId="4D80207E" w:rsidR="00496D1C" w:rsidRPr="0039088F" w:rsidRDefault="00F50D54" w:rsidP="0039088F">
          <w:pPr>
            <w:rPr>
              <w:rFonts w:asciiTheme="majorHAnsi" w:eastAsiaTheme="majorEastAsia" w:hAnsiTheme="majorHAnsi" w:cstheme="majorBidi"/>
              <w:color w:val="365F91" w:themeColor="accent1" w:themeShade="BF"/>
              <w:sz w:val="32"/>
              <w:szCs w:val="32"/>
            </w:rPr>
          </w:pPr>
          <w:r>
            <w:rPr>
              <w:noProof/>
            </w:rPr>
            <mc:AlternateContent>
              <mc:Choice Requires="wps">
                <w:drawing>
                  <wp:anchor distT="0" distB="0" distL="114300" distR="114300" simplePos="0" relativeHeight="251661312" behindDoc="0" locked="0" layoutInCell="1" allowOverlap="1" wp14:anchorId="10C49954" wp14:editId="2EAC66EB">
                    <wp:simplePos x="0" y="0"/>
                    <wp:positionH relativeFrom="column">
                      <wp:posOffset>1733550</wp:posOffset>
                    </wp:positionH>
                    <wp:positionV relativeFrom="paragraph">
                      <wp:posOffset>7654925</wp:posOffset>
                    </wp:positionV>
                    <wp:extent cx="3574415" cy="521970"/>
                    <wp:effectExtent l="0" t="0" r="6985" b="11430"/>
                    <wp:wrapTopAndBottom/>
                    <wp:docPr id="32" name="Text Box 32"/>
                    <wp:cNvGraphicFramePr/>
                    <a:graphic xmlns:a="http://schemas.openxmlformats.org/drawingml/2006/main">
                      <a:graphicData uri="http://schemas.microsoft.com/office/word/2010/wordprocessingShape">
                        <wps:wsp>
                          <wps:cNvSpPr txBox="1"/>
                          <wps:spPr>
                            <a:xfrm>
                              <a:off x="0" y="0"/>
                              <a:ext cx="3574415" cy="521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5AEFE" w14:textId="284A09BE" w:rsidR="007C6B45" w:rsidRDefault="00076056" w:rsidP="00F50D54">
                                <w:pPr>
                                  <w:pStyle w:val="NoSpacing"/>
                                  <w:jc w:val="center"/>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C6B45">
                                      <w:rPr>
                                        <w:color w:val="4F81BD" w:themeColor="accent1"/>
                                        <w:sz w:val="26"/>
                                        <w:szCs w:val="26"/>
                                      </w:rPr>
                                      <w:t>UNIVERSITY OF WALES TRINITY SAINT DAVID</w:t>
                                    </w:r>
                                  </w:sdtContent>
                                </w:sdt>
                              </w:p>
                              <w:p w14:paraId="20881CA9" w14:textId="42052BFC" w:rsidR="007C6B45" w:rsidRPr="0039088F" w:rsidRDefault="007C6B45" w:rsidP="00F50D54">
                                <w:pPr>
                                  <w:pStyle w:val="NoSpacing"/>
                                  <w:jc w:val="center"/>
                                  <w:rPr>
                                    <w:b/>
                                    <w:bCs/>
                                    <w:caps/>
                                    <w:color w:val="595959" w:themeColor="text1" w:themeTint="A6"/>
                                    <w:sz w:val="20"/>
                                    <w:szCs w:val="20"/>
                                  </w:rPr>
                                </w:pPr>
                                <w:r w:rsidRPr="0039088F">
                                  <w:rPr>
                                    <w:b/>
                                    <w:bCs/>
                                    <w:color w:val="4F81BD" w:themeColor="accent1"/>
                                    <w:sz w:val="26"/>
                                    <w:szCs w:val="26"/>
                                  </w:rPr>
                                  <w:t>Employability Skills</w:t>
                                </w:r>
                              </w:p>
                              <w:p w14:paraId="4410E3A0" w14:textId="2549EB54" w:rsidR="007C6B45" w:rsidRDefault="007C6B45" w:rsidP="00F50D54">
                                <w:pPr>
                                  <w:pStyle w:val="NoSpacing"/>
                                  <w:jc w:val="center"/>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10C49954" id="Text Box 32" o:spid="_x0000_s1056" type="#_x0000_t202" style="position:absolute;margin-left:136.5pt;margin-top:602.75pt;width:281.45pt;height:41.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" filled="f" stroked="f" strokeweight=".5pt">
                    <v:textbox inset="0,0,0,0">
                      <w:txbxContent>
                        <w:p w14:paraId="4315AEFE" w14:textId="284A09BE" w:rsidR="007C6B45" w:rsidRDefault="007C6B45" w:rsidP="00F50D54">
                          <w:pPr>
                            <w:pStyle w:val="NoSpacing"/>
                            <w:jc w:val="center"/>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sz w:val="26"/>
                                  <w:szCs w:val="26"/>
                                </w:rPr>
                                <w:t>UNIVERSITY OF WALES TRINITY SAINT DAVID</w:t>
                              </w:r>
                            </w:sdtContent>
                          </w:sdt>
                        </w:p>
                        <w:p w14:paraId="20881CA9" w14:textId="42052BFC" w:rsidR="007C6B45" w:rsidRPr="0039088F" w:rsidRDefault="007C6B45" w:rsidP="00F50D54">
                          <w:pPr>
                            <w:pStyle w:val="NoSpacing"/>
                            <w:jc w:val="center"/>
                            <w:rPr>
                              <w:b/>
                              <w:bCs/>
                              <w:caps/>
                              <w:color w:val="595959" w:themeColor="text1" w:themeTint="A6"/>
                              <w:sz w:val="20"/>
                              <w:szCs w:val="20"/>
                            </w:rPr>
                          </w:pPr>
                          <w:r w:rsidRPr="0039088F">
                            <w:rPr>
                              <w:b/>
                              <w:bCs/>
                              <w:color w:val="4F81BD" w:themeColor="accent1"/>
                              <w:sz w:val="26"/>
                              <w:szCs w:val="26"/>
                            </w:rPr>
                            <w:t>Employability Skills</w:t>
                          </w:r>
                        </w:p>
                        <w:p w14:paraId="4410E3A0" w14:textId="2549EB54" w:rsidR="007C6B45" w:rsidRDefault="007C6B45" w:rsidP="00F50D54">
                          <w:pPr>
                            <w:pStyle w:val="NoSpacing"/>
                            <w:jc w:val="center"/>
                            <w:rPr>
                              <w:color w:val="595959" w:themeColor="text1" w:themeTint="A6"/>
                              <w:sz w:val="20"/>
                              <w:szCs w:val="20"/>
                            </w:rPr>
                          </w:pPr>
                        </w:p>
                      </w:txbxContent>
                    </v:textbox>
                    <w10:wrap type="topAndBottom"/>
                  </v:shape>
                </w:pict>
              </mc:Fallback>
            </mc:AlternateContent>
          </w:r>
          <w:r w:rsidR="0036058B">
            <w:br w:type="page"/>
          </w:r>
        </w:p>
      </w:sdtContent>
    </w:sdt>
    <w:sdt>
      <w:sdtPr>
        <w:rPr>
          <w:rFonts w:asciiTheme="minorHAnsi" w:eastAsiaTheme="minorHAnsi" w:hAnsiTheme="minorHAnsi" w:cstheme="minorBidi"/>
          <w:color w:val="auto"/>
          <w:sz w:val="22"/>
          <w:szCs w:val="22"/>
          <w:lang w:val="en-GB"/>
        </w:rPr>
        <w:id w:val="-23022709"/>
        <w:docPartObj>
          <w:docPartGallery w:val="Table of Contents"/>
          <w:docPartUnique/>
        </w:docPartObj>
      </w:sdtPr>
      <w:sdtEndPr>
        <w:rPr>
          <w:b/>
          <w:bCs/>
          <w:noProof/>
        </w:rPr>
      </w:sdtEndPr>
      <w:sdtContent>
        <w:p w14:paraId="03C4A2CA" w14:textId="67C80410" w:rsidR="0039088F" w:rsidRDefault="0039088F">
          <w:pPr>
            <w:pStyle w:val="TOCHeading"/>
          </w:pPr>
          <w:r>
            <w:t>Contents</w:t>
          </w:r>
        </w:p>
        <w:p w14:paraId="736038B8" w14:textId="3E89C02A" w:rsidR="00030A33" w:rsidRDefault="0039088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124260" w:history="1">
            <w:r w:rsidR="00030A33" w:rsidRPr="005701EB">
              <w:rPr>
                <w:rStyle w:val="Hyperlink"/>
                <w:noProof/>
              </w:rPr>
              <w:t>1.0 Executive Summary</w:t>
            </w:r>
            <w:r w:rsidR="00030A33">
              <w:rPr>
                <w:noProof/>
                <w:webHidden/>
              </w:rPr>
              <w:tab/>
            </w:r>
            <w:r w:rsidR="00030A33">
              <w:rPr>
                <w:noProof/>
                <w:webHidden/>
              </w:rPr>
              <w:fldChar w:fldCharType="begin"/>
            </w:r>
            <w:r w:rsidR="00030A33">
              <w:rPr>
                <w:noProof/>
                <w:webHidden/>
              </w:rPr>
              <w:instrText xml:space="preserve"> PAGEREF _Toc56124260 \h </w:instrText>
            </w:r>
            <w:r w:rsidR="00030A33">
              <w:rPr>
                <w:noProof/>
                <w:webHidden/>
              </w:rPr>
            </w:r>
            <w:r w:rsidR="00030A33">
              <w:rPr>
                <w:noProof/>
                <w:webHidden/>
              </w:rPr>
              <w:fldChar w:fldCharType="separate"/>
            </w:r>
            <w:r w:rsidR="007D0CF1">
              <w:rPr>
                <w:noProof/>
                <w:webHidden/>
              </w:rPr>
              <w:t>2</w:t>
            </w:r>
            <w:r w:rsidR="00030A33">
              <w:rPr>
                <w:noProof/>
                <w:webHidden/>
              </w:rPr>
              <w:fldChar w:fldCharType="end"/>
            </w:r>
          </w:hyperlink>
        </w:p>
        <w:p w14:paraId="4D6CE247" w14:textId="52C46046" w:rsidR="00030A33" w:rsidRDefault="00076056">
          <w:pPr>
            <w:pStyle w:val="TOC2"/>
            <w:tabs>
              <w:tab w:val="right" w:leader="dot" w:pos="9016"/>
            </w:tabs>
            <w:rPr>
              <w:rFonts w:eastAsiaTheme="minorEastAsia"/>
              <w:noProof/>
              <w:lang w:eastAsia="en-GB"/>
            </w:rPr>
          </w:pPr>
          <w:hyperlink w:anchor="_Toc56124261" w:history="1">
            <w:r w:rsidR="00030A33" w:rsidRPr="005701EB">
              <w:rPr>
                <w:rStyle w:val="Hyperlink"/>
                <w:b/>
                <w:bCs/>
                <w:noProof/>
              </w:rPr>
              <w:t>Introduction</w:t>
            </w:r>
            <w:r w:rsidR="00030A33">
              <w:rPr>
                <w:noProof/>
                <w:webHidden/>
              </w:rPr>
              <w:tab/>
            </w:r>
            <w:r w:rsidR="00030A33">
              <w:rPr>
                <w:noProof/>
                <w:webHidden/>
              </w:rPr>
              <w:fldChar w:fldCharType="begin"/>
            </w:r>
            <w:r w:rsidR="00030A33">
              <w:rPr>
                <w:noProof/>
                <w:webHidden/>
              </w:rPr>
              <w:instrText xml:space="preserve"> PAGEREF _Toc56124261 \h </w:instrText>
            </w:r>
            <w:r w:rsidR="00030A33">
              <w:rPr>
                <w:noProof/>
                <w:webHidden/>
              </w:rPr>
            </w:r>
            <w:r w:rsidR="00030A33">
              <w:rPr>
                <w:noProof/>
                <w:webHidden/>
              </w:rPr>
              <w:fldChar w:fldCharType="separate"/>
            </w:r>
            <w:r w:rsidR="007D0CF1">
              <w:rPr>
                <w:noProof/>
                <w:webHidden/>
              </w:rPr>
              <w:t>2</w:t>
            </w:r>
            <w:r w:rsidR="00030A33">
              <w:rPr>
                <w:noProof/>
                <w:webHidden/>
              </w:rPr>
              <w:fldChar w:fldCharType="end"/>
            </w:r>
          </w:hyperlink>
        </w:p>
        <w:p w14:paraId="6531AC4F" w14:textId="027F4D3D" w:rsidR="00030A33" w:rsidRDefault="00076056">
          <w:pPr>
            <w:pStyle w:val="TOC1"/>
            <w:tabs>
              <w:tab w:val="right" w:leader="dot" w:pos="9016"/>
            </w:tabs>
            <w:rPr>
              <w:rFonts w:eastAsiaTheme="minorEastAsia"/>
              <w:noProof/>
              <w:lang w:eastAsia="en-GB"/>
            </w:rPr>
          </w:pPr>
          <w:hyperlink w:anchor="_Toc56124262" w:history="1">
            <w:r w:rsidR="00030A33" w:rsidRPr="005701EB">
              <w:rPr>
                <w:rStyle w:val="Hyperlink"/>
                <w:noProof/>
              </w:rPr>
              <w:t>2.0 Findings</w:t>
            </w:r>
            <w:r w:rsidR="00030A33">
              <w:rPr>
                <w:noProof/>
                <w:webHidden/>
              </w:rPr>
              <w:tab/>
            </w:r>
            <w:r w:rsidR="00030A33">
              <w:rPr>
                <w:noProof/>
                <w:webHidden/>
              </w:rPr>
              <w:fldChar w:fldCharType="begin"/>
            </w:r>
            <w:r w:rsidR="00030A33">
              <w:rPr>
                <w:noProof/>
                <w:webHidden/>
              </w:rPr>
              <w:instrText xml:space="preserve"> PAGEREF _Toc56124262 \h </w:instrText>
            </w:r>
            <w:r w:rsidR="00030A33">
              <w:rPr>
                <w:noProof/>
                <w:webHidden/>
              </w:rPr>
            </w:r>
            <w:r w:rsidR="00030A33">
              <w:rPr>
                <w:noProof/>
                <w:webHidden/>
              </w:rPr>
              <w:fldChar w:fldCharType="separate"/>
            </w:r>
            <w:r w:rsidR="007D0CF1">
              <w:rPr>
                <w:noProof/>
                <w:webHidden/>
              </w:rPr>
              <w:t>3</w:t>
            </w:r>
            <w:r w:rsidR="00030A33">
              <w:rPr>
                <w:noProof/>
                <w:webHidden/>
              </w:rPr>
              <w:fldChar w:fldCharType="end"/>
            </w:r>
          </w:hyperlink>
        </w:p>
        <w:p w14:paraId="3DAC4FD4" w14:textId="167FBB3C" w:rsidR="00030A33" w:rsidRDefault="00076056">
          <w:pPr>
            <w:pStyle w:val="TOC2"/>
            <w:tabs>
              <w:tab w:val="right" w:leader="dot" w:pos="9016"/>
            </w:tabs>
            <w:rPr>
              <w:rFonts w:eastAsiaTheme="minorEastAsia"/>
              <w:noProof/>
              <w:lang w:eastAsia="en-GB"/>
            </w:rPr>
          </w:pPr>
          <w:hyperlink w:anchor="_Toc56124263" w:history="1">
            <w:r w:rsidR="00030A33" w:rsidRPr="005701EB">
              <w:rPr>
                <w:rStyle w:val="Hyperlink"/>
                <w:noProof/>
              </w:rPr>
              <w:t>2.1 Employability Skills</w:t>
            </w:r>
            <w:r w:rsidR="00030A33">
              <w:rPr>
                <w:noProof/>
                <w:webHidden/>
              </w:rPr>
              <w:tab/>
            </w:r>
            <w:r w:rsidR="00030A33">
              <w:rPr>
                <w:noProof/>
                <w:webHidden/>
              </w:rPr>
              <w:fldChar w:fldCharType="begin"/>
            </w:r>
            <w:r w:rsidR="00030A33">
              <w:rPr>
                <w:noProof/>
                <w:webHidden/>
              </w:rPr>
              <w:instrText xml:space="preserve"> PAGEREF _Toc56124263 \h </w:instrText>
            </w:r>
            <w:r w:rsidR="00030A33">
              <w:rPr>
                <w:noProof/>
                <w:webHidden/>
              </w:rPr>
            </w:r>
            <w:r w:rsidR="00030A33">
              <w:rPr>
                <w:noProof/>
                <w:webHidden/>
              </w:rPr>
              <w:fldChar w:fldCharType="separate"/>
            </w:r>
            <w:r w:rsidR="007D0CF1">
              <w:rPr>
                <w:noProof/>
                <w:webHidden/>
              </w:rPr>
              <w:t>3</w:t>
            </w:r>
            <w:r w:rsidR="00030A33">
              <w:rPr>
                <w:noProof/>
                <w:webHidden/>
              </w:rPr>
              <w:fldChar w:fldCharType="end"/>
            </w:r>
          </w:hyperlink>
        </w:p>
        <w:p w14:paraId="167F5EE5" w14:textId="2815BDE7" w:rsidR="00030A33" w:rsidRDefault="00076056">
          <w:pPr>
            <w:pStyle w:val="TOC2"/>
            <w:tabs>
              <w:tab w:val="right" w:leader="dot" w:pos="9016"/>
            </w:tabs>
            <w:rPr>
              <w:rFonts w:eastAsiaTheme="minorEastAsia"/>
              <w:noProof/>
              <w:lang w:eastAsia="en-GB"/>
            </w:rPr>
          </w:pPr>
          <w:hyperlink w:anchor="_Toc56124264" w:history="1">
            <w:r w:rsidR="00030A33" w:rsidRPr="005701EB">
              <w:rPr>
                <w:rStyle w:val="Hyperlink"/>
                <w:noProof/>
              </w:rPr>
              <w:t>2.2 What are employability skills and why are they important?</w:t>
            </w:r>
            <w:r w:rsidR="00030A33">
              <w:rPr>
                <w:noProof/>
                <w:webHidden/>
              </w:rPr>
              <w:tab/>
            </w:r>
            <w:r w:rsidR="00030A33">
              <w:rPr>
                <w:noProof/>
                <w:webHidden/>
              </w:rPr>
              <w:fldChar w:fldCharType="begin"/>
            </w:r>
            <w:r w:rsidR="00030A33">
              <w:rPr>
                <w:noProof/>
                <w:webHidden/>
              </w:rPr>
              <w:instrText xml:space="preserve"> PAGEREF _Toc56124264 \h </w:instrText>
            </w:r>
            <w:r w:rsidR="00030A33">
              <w:rPr>
                <w:noProof/>
                <w:webHidden/>
              </w:rPr>
            </w:r>
            <w:r w:rsidR="00030A33">
              <w:rPr>
                <w:noProof/>
                <w:webHidden/>
              </w:rPr>
              <w:fldChar w:fldCharType="separate"/>
            </w:r>
            <w:r w:rsidR="007D0CF1">
              <w:rPr>
                <w:noProof/>
                <w:webHidden/>
              </w:rPr>
              <w:t>4</w:t>
            </w:r>
            <w:r w:rsidR="00030A33">
              <w:rPr>
                <w:noProof/>
                <w:webHidden/>
              </w:rPr>
              <w:fldChar w:fldCharType="end"/>
            </w:r>
          </w:hyperlink>
        </w:p>
        <w:p w14:paraId="2F6839BB" w14:textId="0DF4B7F0" w:rsidR="00030A33" w:rsidRDefault="00076056">
          <w:pPr>
            <w:pStyle w:val="TOC2"/>
            <w:tabs>
              <w:tab w:val="right" w:leader="dot" w:pos="9016"/>
            </w:tabs>
            <w:rPr>
              <w:rFonts w:eastAsiaTheme="minorEastAsia"/>
              <w:noProof/>
              <w:lang w:eastAsia="en-GB"/>
            </w:rPr>
          </w:pPr>
          <w:hyperlink w:anchor="_Toc56124265" w:history="1">
            <w:r w:rsidR="00030A33" w:rsidRPr="005701EB">
              <w:rPr>
                <w:rStyle w:val="Hyperlink"/>
                <w:noProof/>
              </w:rPr>
              <w:t>2.3 What is the benefit of employability skills to the employer and employee?</w:t>
            </w:r>
            <w:r w:rsidR="00030A33">
              <w:rPr>
                <w:noProof/>
                <w:webHidden/>
              </w:rPr>
              <w:tab/>
            </w:r>
            <w:r w:rsidR="00030A33">
              <w:rPr>
                <w:noProof/>
                <w:webHidden/>
              </w:rPr>
              <w:fldChar w:fldCharType="begin"/>
            </w:r>
            <w:r w:rsidR="00030A33">
              <w:rPr>
                <w:noProof/>
                <w:webHidden/>
              </w:rPr>
              <w:instrText xml:space="preserve"> PAGEREF _Toc56124265 \h </w:instrText>
            </w:r>
            <w:r w:rsidR="00030A33">
              <w:rPr>
                <w:noProof/>
                <w:webHidden/>
              </w:rPr>
            </w:r>
            <w:r w:rsidR="00030A33">
              <w:rPr>
                <w:noProof/>
                <w:webHidden/>
              </w:rPr>
              <w:fldChar w:fldCharType="separate"/>
            </w:r>
            <w:r w:rsidR="007D0CF1">
              <w:rPr>
                <w:noProof/>
                <w:webHidden/>
              </w:rPr>
              <w:t>6</w:t>
            </w:r>
            <w:r w:rsidR="00030A33">
              <w:rPr>
                <w:noProof/>
                <w:webHidden/>
              </w:rPr>
              <w:fldChar w:fldCharType="end"/>
            </w:r>
          </w:hyperlink>
        </w:p>
        <w:p w14:paraId="4C7B79CC" w14:textId="60BE805D" w:rsidR="00030A33" w:rsidRDefault="00076056">
          <w:pPr>
            <w:pStyle w:val="TOC3"/>
            <w:tabs>
              <w:tab w:val="right" w:leader="dot" w:pos="9016"/>
            </w:tabs>
            <w:rPr>
              <w:rFonts w:eastAsiaTheme="minorEastAsia"/>
              <w:noProof/>
              <w:lang w:eastAsia="en-GB"/>
            </w:rPr>
          </w:pPr>
          <w:hyperlink w:anchor="_Toc56124266" w:history="1">
            <w:r w:rsidR="00030A33" w:rsidRPr="005701EB">
              <w:rPr>
                <w:rStyle w:val="Hyperlink"/>
                <w:noProof/>
              </w:rPr>
              <w:t>2.3.1 Benefit of employability skills to the employer</w:t>
            </w:r>
            <w:r w:rsidR="00030A33">
              <w:rPr>
                <w:noProof/>
                <w:webHidden/>
              </w:rPr>
              <w:tab/>
            </w:r>
            <w:r w:rsidR="00030A33">
              <w:rPr>
                <w:noProof/>
                <w:webHidden/>
              </w:rPr>
              <w:fldChar w:fldCharType="begin"/>
            </w:r>
            <w:r w:rsidR="00030A33">
              <w:rPr>
                <w:noProof/>
                <w:webHidden/>
              </w:rPr>
              <w:instrText xml:space="preserve"> PAGEREF _Toc56124266 \h </w:instrText>
            </w:r>
            <w:r w:rsidR="00030A33">
              <w:rPr>
                <w:noProof/>
                <w:webHidden/>
              </w:rPr>
            </w:r>
            <w:r w:rsidR="00030A33">
              <w:rPr>
                <w:noProof/>
                <w:webHidden/>
              </w:rPr>
              <w:fldChar w:fldCharType="separate"/>
            </w:r>
            <w:r w:rsidR="007D0CF1">
              <w:rPr>
                <w:noProof/>
                <w:webHidden/>
              </w:rPr>
              <w:t>7</w:t>
            </w:r>
            <w:r w:rsidR="00030A33">
              <w:rPr>
                <w:noProof/>
                <w:webHidden/>
              </w:rPr>
              <w:fldChar w:fldCharType="end"/>
            </w:r>
          </w:hyperlink>
        </w:p>
        <w:p w14:paraId="37FC7029" w14:textId="0BADD24F" w:rsidR="00030A33" w:rsidRDefault="00076056">
          <w:pPr>
            <w:pStyle w:val="TOC3"/>
            <w:tabs>
              <w:tab w:val="right" w:leader="dot" w:pos="9016"/>
            </w:tabs>
            <w:rPr>
              <w:rFonts w:eastAsiaTheme="minorEastAsia"/>
              <w:noProof/>
              <w:lang w:eastAsia="en-GB"/>
            </w:rPr>
          </w:pPr>
          <w:hyperlink w:anchor="_Toc56124267" w:history="1">
            <w:r w:rsidR="00030A33" w:rsidRPr="005701EB">
              <w:rPr>
                <w:rStyle w:val="Hyperlink"/>
                <w:noProof/>
              </w:rPr>
              <w:t>2.3.2 Benefit of employability skills to the employee:</w:t>
            </w:r>
            <w:r w:rsidR="00030A33">
              <w:rPr>
                <w:noProof/>
                <w:webHidden/>
              </w:rPr>
              <w:tab/>
            </w:r>
            <w:r w:rsidR="00030A33">
              <w:rPr>
                <w:noProof/>
                <w:webHidden/>
              </w:rPr>
              <w:fldChar w:fldCharType="begin"/>
            </w:r>
            <w:r w:rsidR="00030A33">
              <w:rPr>
                <w:noProof/>
                <w:webHidden/>
              </w:rPr>
              <w:instrText xml:space="preserve"> PAGEREF _Toc56124267 \h </w:instrText>
            </w:r>
            <w:r w:rsidR="00030A33">
              <w:rPr>
                <w:noProof/>
                <w:webHidden/>
              </w:rPr>
            </w:r>
            <w:r w:rsidR="00030A33">
              <w:rPr>
                <w:noProof/>
                <w:webHidden/>
              </w:rPr>
              <w:fldChar w:fldCharType="separate"/>
            </w:r>
            <w:r w:rsidR="007D0CF1">
              <w:rPr>
                <w:noProof/>
                <w:webHidden/>
              </w:rPr>
              <w:t>7</w:t>
            </w:r>
            <w:r w:rsidR="00030A33">
              <w:rPr>
                <w:noProof/>
                <w:webHidden/>
              </w:rPr>
              <w:fldChar w:fldCharType="end"/>
            </w:r>
          </w:hyperlink>
        </w:p>
        <w:p w14:paraId="6A67A1B2" w14:textId="485ECD18" w:rsidR="00030A33" w:rsidRDefault="00076056">
          <w:pPr>
            <w:pStyle w:val="TOC2"/>
            <w:tabs>
              <w:tab w:val="right" w:leader="dot" w:pos="9016"/>
            </w:tabs>
            <w:rPr>
              <w:rFonts w:eastAsiaTheme="minorEastAsia"/>
              <w:noProof/>
              <w:lang w:eastAsia="en-GB"/>
            </w:rPr>
          </w:pPr>
          <w:hyperlink w:anchor="_Toc56124268" w:history="1">
            <w:r w:rsidR="00030A33" w:rsidRPr="005701EB">
              <w:rPr>
                <w:rStyle w:val="Hyperlink"/>
                <w:noProof/>
              </w:rPr>
              <w:t>2.4 Have employability skills always been important?</w:t>
            </w:r>
            <w:r w:rsidR="00030A33">
              <w:rPr>
                <w:noProof/>
                <w:webHidden/>
              </w:rPr>
              <w:tab/>
            </w:r>
            <w:r w:rsidR="00030A33">
              <w:rPr>
                <w:noProof/>
                <w:webHidden/>
              </w:rPr>
              <w:fldChar w:fldCharType="begin"/>
            </w:r>
            <w:r w:rsidR="00030A33">
              <w:rPr>
                <w:noProof/>
                <w:webHidden/>
              </w:rPr>
              <w:instrText xml:space="preserve"> PAGEREF _Toc56124268 \h </w:instrText>
            </w:r>
            <w:r w:rsidR="00030A33">
              <w:rPr>
                <w:noProof/>
                <w:webHidden/>
              </w:rPr>
            </w:r>
            <w:r w:rsidR="00030A33">
              <w:rPr>
                <w:noProof/>
                <w:webHidden/>
              </w:rPr>
              <w:fldChar w:fldCharType="separate"/>
            </w:r>
            <w:r w:rsidR="007D0CF1">
              <w:rPr>
                <w:noProof/>
                <w:webHidden/>
              </w:rPr>
              <w:t>7</w:t>
            </w:r>
            <w:r w:rsidR="00030A33">
              <w:rPr>
                <w:noProof/>
                <w:webHidden/>
              </w:rPr>
              <w:fldChar w:fldCharType="end"/>
            </w:r>
          </w:hyperlink>
        </w:p>
        <w:p w14:paraId="24B30A79" w14:textId="21D2D584" w:rsidR="00030A33" w:rsidRDefault="00076056">
          <w:pPr>
            <w:pStyle w:val="TOC2"/>
            <w:tabs>
              <w:tab w:val="right" w:leader="dot" w:pos="9016"/>
            </w:tabs>
            <w:rPr>
              <w:rFonts w:eastAsiaTheme="minorEastAsia"/>
              <w:noProof/>
              <w:lang w:eastAsia="en-GB"/>
            </w:rPr>
          </w:pPr>
          <w:hyperlink w:anchor="_Toc56124269" w:history="1">
            <w:r w:rsidR="00030A33" w:rsidRPr="005701EB">
              <w:rPr>
                <w:rStyle w:val="Hyperlink"/>
                <w:noProof/>
              </w:rPr>
              <w:t>2.5 Have employability skills changed recently? If so, why?</w:t>
            </w:r>
            <w:r w:rsidR="00030A33">
              <w:rPr>
                <w:noProof/>
                <w:webHidden/>
              </w:rPr>
              <w:tab/>
            </w:r>
            <w:r w:rsidR="00030A33">
              <w:rPr>
                <w:noProof/>
                <w:webHidden/>
              </w:rPr>
              <w:fldChar w:fldCharType="begin"/>
            </w:r>
            <w:r w:rsidR="00030A33">
              <w:rPr>
                <w:noProof/>
                <w:webHidden/>
              </w:rPr>
              <w:instrText xml:space="preserve"> PAGEREF _Toc56124269 \h </w:instrText>
            </w:r>
            <w:r w:rsidR="00030A33">
              <w:rPr>
                <w:noProof/>
                <w:webHidden/>
              </w:rPr>
            </w:r>
            <w:r w:rsidR="00030A33">
              <w:rPr>
                <w:noProof/>
                <w:webHidden/>
              </w:rPr>
              <w:fldChar w:fldCharType="separate"/>
            </w:r>
            <w:r w:rsidR="007D0CF1">
              <w:rPr>
                <w:noProof/>
                <w:webHidden/>
              </w:rPr>
              <w:t>8</w:t>
            </w:r>
            <w:r w:rsidR="00030A33">
              <w:rPr>
                <w:noProof/>
                <w:webHidden/>
              </w:rPr>
              <w:fldChar w:fldCharType="end"/>
            </w:r>
          </w:hyperlink>
        </w:p>
        <w:p w14:paraId="03A59183" w14:textId="68FBF95F" w:rsidR="00030A33" w:rsidRDefault="00076056">
          <w:pPr>
            <w:pStyle w:val="TOC1"/>
            <w:tabs>
              <w:tab w:val="right" w:leader="dot" w:pos="9016"/>
            </w:tabs>
            <w:rPr>
              <w:rFonts w:eastAsiaTheme="minorEastAsia"/>
              <w:noProof/>
              <w:lang w:eastAsia="en-GB"/>
            </w:rPr>
          </w:pPr>
          <w:hyperlink w:anchor="_Toc56124270" w:history="1">
            <w:r w:rsidR="00030A33" w:rsidRPr="005701EB">
              <w:rPr>
                <w:rStyle w:val="Hyperlink"/>
                <w:noProof/>
              </w:rPr>
              <w:t>3.0 Conclusion</w:t>
            </w:r>
            <w:r w:rsidR="00030A33">
              <w:rPr>
                <w:noProof/>
                <w:webHidden/>
              </w:rPr>
              <w:tab/>
            </w:r>
            <w:r w:rsidR="00030A33">
              <w:rPr>
                <w:noProof/>
                <w:webHidden/>
              </w:rPr>
              <w:fldChar w:fldCharType="begin"/>
            </w:r>
            <w:r w:rsidR="00030A33">
              <w:rPr>
                <w:noProof/>
                <w:webHidden/>
              </w:rPr>
              <w:instrText xml:space="preserve"> PAGEREF _Toc56124270 \h </w:instrText>
            </w:r>
            <w:r w:rsidR="00030A33">
              <w:rPr>
                <w:noProof/>
                <w:webHidden/>
              </w:rPr>
            </w:r>
            <w:r w:rsidR="00030A33">
              <w:rPr>
                <w:noProof/>
                <w:webHidden/>
              </w:rPr>
              <w:fldChar w:fldCharType="separate"/>
            </w:r>
            <w:r w:rsidR="007D0CF1">
              <w:rPr>
                <w:noProof/>
                <w:webHidden/>
              </w:rPr>
              <w:t>9</w:t>
            </w:r>
            <w:r w:rsidR="00030A33">
              <w:rPr>
                <w:noProof/>
                <w:webHidden/>
              </w:rPr>
              <w:fldChar w:fldCharType="end"/>
            </w:r>
          </w:hyperlink>
        </w:p>
        <w:p w14:paraId="01CC01FF" w14:textId="39531A28" w:rsidR="00030A33" w:rsidRDefault="00076056">
          <w:pPr>
            <w:pStyle w:val="TOC1"/>
            <w:tabs>
              <w:tab w:val="right" w:leader="dot" w:pos="9016"/>
            </w:tabs>
            <w:rPr>
              <w:rFonts w:eastAsiaTheme="minorEastAsia"/>
              <w:noProof/>
              <w:lang w:eastAsia="en-GB"/>
            </w:rPr>
          </w:pPr>
          <w:hyperlink w:anchor="_Toc56124271" w:history="1">
            <w:r w:rsidR="00030A33" w:rsidRPr="005701EB">
              <w:rPr>
                <w:rStyle w:val="Hyperlink"/>
                <w:noProof/>
              </w:rPr>
              <w:t>4.0 Reference List</w:t>
            </w:r>
            <w:r w:rsidR="00030A33">
              <w:rPr>
                <w:noProof/>
                <w:webHidden/>
              </w:rPr>
              <w:tab/>
            </w:r>
            <w:r w:rsidR="00030A33">
              <w:rPr>
                <w:noProof/>
                <w:webHidden/>
              </w:rPr>
              <w:fldChar w:fldCharType="begin"/>
            </w:r>
            <w:r w:rsidR="00030A33">
              <w:rPr>
                <w:noProof/>
                <w:webHidden/>
              </w:rPr>
              <w:instrText xml:space="preserve"> PAGEREF _Toc56124271 \h </w:instrText>
            </w:r>
            <w:r w:rsidR="00030A33">
              <w:rPr>
                <w:noProof/>
                <w:webHidden/>
              </w:rPr>
            </w:r>
            <w:r w:rsidR="00030A33">
              <w:rPr>
                <w:noProof/>
                <w:webHidden/>
              </w:rPr>
              <w:fldChar w:fldCharType="separate"/>
            </w:r>
            <w:r w:rsidR="007D0CF1">
              <w:rPr>
                <w:noProof/>
                <w:webHidden/>
              </w:rPr>
              <w:t>10</w:t>
            </w:r>
            <w:r w:rsidR="00030A33">
              <w:rPr>
                <w:noProof/>
                <w:webHidden/>
              </w:rPr>
              <w:fldChar w:fldCharType="end"/>
            </w:r>
          </w:hyperlink>
        </w:p>
        <w:p w14:paraId="29A5D0D6" w14:textId="0A7537FB" w:rsidR="0039088F" w:rsidRDefault="0039088F">
          <w:r>
            <w:rPr>
              <w:b/>
              <w:bCs/>
              <w:noProof/>
            </w:rPr>
            <w:fldChar w:fldCharType="end"/>
          </w:r>
        </w:p>
      </w:sdtContent>
    </w:sdt>
    <w:p w14:paraId="1FE2B637" w14:textId="77777777" w:rsidR="00496D1C" w:rsidRDefault="00496D1C">
      <w:pPr>
        <w:rPr>
          <w:rFonts w:asciiTheme="majorHAnsi" w:eastAsiaTheme="majorEastAsia" w:hAnsiTheme="majorHAnsi" w:cstheme="majorBidi"/>
          <w:color w:val="365F91" w:themeColor="accent1" w:themeShade="BF"/>
          <w:sz w:val="32"/>
          <w:szCs w:val="32"/>
        </w:rPr>
      </w:pPr>
      <w:r>
        <w:br w:type="page"/>
      </w:r>
    </w:p>
    <w:p w14:paraId="35966A1A" w14:textId="77777777" w:rsidR="00F17D14" w:rsidRDefault="00F17D14" w:rsidP="0036058B">
      <w:pPr>
        <w:pStyle w:val="Heading1"/>
      </w:pPr>
    </w:p>
    <w:p w14:paraId="2554A42E" w14:textId="1DF58A13" w:rsidR="00496D1C" w:rsidRDefault="0039088F" w:rsidP="0036058B">
      <w:pPr>
        <w:pStyle w:val="Heading1"/>
      </w:pPr>
      <w:bookmarkStart w:id="0" w:name="_Toc56124260"/>
      <w:r>
        <w:t>1.0 Executive Summary</w:t>
      </w:r>
      <w:bookmarkEnd w:id="0"/>
    </w:p>
    <w:p w14:paraId="6FBECB86" w14:textId="25F620DC" w:rsidR="00AC26AA" w:rsidRDefault="00AC26AA" w:rsidP="00AC26AA">
      <w:pPr>
        <w:pStyle w:val="Heading2"/>
        <w:jc w:val="center"/>
        <w:rPr>
          <w:b/>
          <w:bCs/>
        </w:rPr>
      </w:pPr>
      <w:bookmarkStart w:id="1" w:name="_Toc56124261"/>
      <w:r w:rsidRPr="00AC26AA">
        <w:rPr>
          <w:b/>
          <w:bCs/>
        </w:rPr>
        <w:t>Introduction</w:t>
      </w:r>
      <w:bookmarkEnd w:id="1"/>
    </w:p>
    <w:p w14:paraId="6E5759DB" w14:textId="77777777" w:rsidR="00AC26AA" w:rsidRPr="00AC26AA" w:rsidRDefault="00AC26AA" w:rsidP="00AC26AA"/>
    <w:p w14:paraId="42199861" w14:textId="6D5B8775" w:rsidR="00A379F2" w:rsidRDefault="000D4F19" w:rsidP="000D4F19">
      <w:r>
        <w:t>On this report the researcher</w:t>
      </w:r>
      <w:r w:rsidRPr="000D4F19">
        <w:t xml:space="preserve"> discusses the importance of employability skills</w:t>
      </w:r>
      <w:r>
        <w:t xml:space="preserve">, what are </w:t>
      </w:r>
      <w:r w:rsidR="004E1F52">
        <w:t xml:space="preserve">employability skills, what is the benefit of employability skills to the employer and employee, have employability skills changed, </w:t>
      </w:r>
      <w:r w:rsidRPr="000D4F19">
        <w:t xml:space="preserve">in entering the workforce </w:t>
      </w:r>
      <w:r w:rsidR="00B27473">
        <w:t>prepared</w:t>
      </w:r>
      <w:r w:rsidRPr="000D4F19">
        <w:t xml:space="preserve">. In 21st century workplace, the occupation-specific skills are no longer </w:t>
      </w:r>
      <w:r w:rsidR="004E1F52" w:rsidRPr="000D4F19">
        <w:t>enough</w:t>
      </w:r>
      <w:r w:rsidRPr="000D4F19">
        <w:t xml:space="preserve"> for </w:t>
      </w:r>
      <w:r w:rsidR="006F194A">
        <w:t>employe</w:t>
      </w:r>
      <w:r w:rsidRPr="000D4F19">
        <w:t xml:space="preserve">es to meet the needs of labour markets. </w:t>
      </w:r>
      <w:r w:rsidR="006F194A">
        <w:t>Employees</w:t>
      </w:r>
      <w:r w:rsidRPr="000D4F19">
        <w:t xml:space="preserve"> are nowadays expected to have an additional set of skills and attributes, called employability skills. Employability skills become a very important issue at the national, regional, and international market. The </w:t>
      </w:r>
      <w:r w:rsidR="004E1F52">
        <w:t>writer</w:t>
      </w:r>
      <w:r w:rsidRPr="000D4F19">
        <w:t xml:space="preserve"> found </w:t>
      </w:r>
      <w:r w:rsidR="004E1F52" w:rsidRPr="000D4F19">
        <w:t>several</w:t>
      </w:r>
      <w:r w:rsidRPr="000D4F19">
        <w:t xml:space="preserve"> employability skills </w:t>
      </w:r>
      <w:r w:rsidR="004E1F52" w:rsidRPr="000D4F19">
        <w:t>attributes</w:t>
      </w:r>
      <w:r w:rsidRPr="000D4F19">
        <w:t xml:space="preserve"> required by </w:t>
      </w:r>
      <w:r w:rsidR="006F194A">
        <w:t>employees</w:t>
      </w:r>
      <w:r w:rsidRPr="000D4F19">
        <w:t xml:space="preserve"> in entering the workforce. Communication skills, problem-solving and decision-making skills, and teamwork skills</w:t>
      </w:r>
      <w:r w:rsidR="006F194A">
        <w:t>, Initiative and enterprise skills, planning and organising, self-management and time-management, learning skills and technology skills</w:t>
      </w:r>
      <w:r w:rsidRPr="000D4F19">
        <w:t xml:space="preserve"> are the attributes of employability skills with highest importance level. </w:t>
      </w:r>
      <w:r w:rsidR="006F194A">
        <w:t>Employees</w:t>
      </w:r>
      <w:r w:rsidRPr="000D4F19">
        <w:t xml:space="preserve"> are also expected to have </w:t>
      </w:r>
      <w:r w:rsidR="004E1F52" w:rsidRPr="000D4F19">
        <w:t>several</w:t>
      </w:r>
      <w:r w:rsidRPr="000D4F19">
        <w:t xml:space="preserve"> personal attributes included: </w:t>
      </w:r>
      <w:r w:rsidR="006F194A">
        <w:t xml:space="preserve">resilience, digital competency, </w:t>
      </w:r>
      <w:r w:rsidRPr="000D4F19">
        <w:t>self-awareness, self-confidence, independence, emotional intelligence, flexibility and adaptability, stress tolerance, creativity and initiative, willingness to learn, reflectiveness, lifelong learning, and professional behaviour.</w:t>
      </w:r>
    </w:p>
    <w:p w14:paraId="6CCF252F" w14:textId="77777777" w:rsidR="006F194A" w:rsidRPr="000D4F19" w:rsidRDefault="006F194A" w:rsidP="000D4F19"/>
    <w:p w14:paraId="7783CA96" w14:textId="69CEA676" w:rsidR="00496D1C" w:rsidRDefault="00496D1C">
      <w:pPr>
        <w:rPr>
          <w:rFonts w:asciiTheme="majorHAnsi" w:eastAsiaTheme="majorEastAsia" w:hAnsiTheme="majorHAnsi" w:cstheme="majorBidi"/>
          <w:color w:val="365F91" w:themeColor="accent1" w:themeShade="BF"/>
          <w:sz w:val="32"/>
          <w:szCs w:val="32"/>
        </w:rPr>
      </w:pPr>
      <w:r>
        <w:br w:type="page"/>
      </w:r>
    </w:p>
    <w:p w14:paraId="6064756C" w14:textId="1545485B" w:rsidR="00496D1C" w:rsidRDefault="00496D1C" w:rsidP="0036058B">
      <w:pPr>
        <w:pStyle w:val="Heading1"/>
      </w:pPr>
    </w:p>
    <w:p w14:paraId="6195A8C8" w14:textId="4578E343" w:rsidR="009F74FF" w:rsidRDefault="009F74FF" w:rsidP="009F74FF"/>
    <w:p w14:paraId="58325E81" w14:textId="37D4EDA3" w:rsidR="00496D1C" w:rsidRDefault="00496D1C">
      <w:pPr>
        <w:rPr>
          <w:rFonts w:asciiTheme="majorHAnsi" w:eastAsiaTheme="majorEastAsia" w:hAnsiTheme="majorHAnsi" w:cstheme="majorBidi"/>
          <w:color w:val="365F91" w:themeColor="accent1" w:themeShade="BF"/>
          <w:sz w:val="32"/>
          <w:szCs w:val="32"/>
        </w:rPr>
      </w:pPr>
    </w:p>
    <w:p w14:paraId="10F101E1" w14:textId="77777777" w:rsidR="0036058B" w:rsidRDefault="0036058B" w:rsidP="0036058B">
      <w:pPr>
        <w:pStyle w:val="Heading1"/>
      </w:pPr>
    </w:p>
    <w:p w14:paraId="2983ED08" w14:textId="58AA5487" w:rsidR="0036058B" w:rsidRDefault="00030A33" w:rsidP="0036058B">
      <w:pPr>
        <w:pStyle w:val="Heading1"/>
      </w:pPr>
      <w:bookmarkStart w:id="2" w:name="_Toc56124262"/>
      <w:r>
        <w:t>2</w:t>
      </w:r>
      <w:r w:rsidR="0036058B">
        <w:t>.0 Findings</w:t>
      </w:r>
      <w:bookmarkEnd w:id="2"/>
    </w:p>
    <w:p w14:paraId="56B85E32" w14:textId="6CDEBA40" w:rsidR="00CD73F7" w:rsidRDefault="00030A33" w:rsidP="0099708F">
      <w:pPr>
        <w:pStyle w:val="Heading2"/>
      </w:pPr>
      <w:bookmarkStart w:id="3" w:name="_Toc56124263"/>
      <w:r>
        <w:t>2</w:t>
      </w:r>
      <w:r w:rsidR="0036058B">
        <w:t>.1 Employability Skills</w:t>
      </w:r>
      <w:bookmarkEnd w:id="3"/>
    </w:p>
    <w:p w14:paraId="1F260EF7" w14:textId="5CA7BA5F" w:rsidR="00AC26AA" w:rsidRPr="00AC26AA" w:rsidRDefault="00AC26AA" w:rsidP="00AC26AA">
      <w:r>
        <w:rPr>
          <w:noProof/>
        </w:rPr>
        <w:drawing>
          <wp:inline distT="0" distB="0" distL="0" distR="0" wp14:anchorId="29A5C32D" wp14:editId="5E08C992">
            <wp:extent cx="5731510" cy="3397093"/>
            <wp:effectExtent l="0" t="0" r="2540" b="0"/>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usiness Meeti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8768" cy="3401395"/>
                    </a:xfrm>
                    <a:prstGeom prst="rect">
                      <a:avLst/>
                    </a:prstGeom>
                  </pic:spPr>
                </pic:pic>
              </a:graphicData>
            </a:graphic>
          </wp:inline>
        </w:drawing>
      </w:r>
    </w:p>
    <w:p w14:paraId="4E433410" w14:textId="00059ABF" w:rsidR="00AC26AA" w:rsidRDefault="000655C9" w:rsidP="00AC26AA">
      <w:r>
        <w:t>(</w:t>
      </w:r>
      <w:r w:rsidRPr="000655C9">
        <w:t>https://www.pexels.com/photo/photo-of-people-doing-handshakes-3183197/</w:t>
      </w:r>
      <w:r w:rsidR="00030A33">
        <w:t>)</w:t>
      </w:r>
    </w:p>
    <w:p w14:paraId="691FD079" w14:textId="5DBF89AE" w:rsidR="00AC26AA" w:rsidRDefault="002D46E8" w:rsidP="00AC26AA">
      <w:r>
        <w:t>E</w:t>
      </w:r>
      <w:r w:rsidR="00AC26AA" w:rsidRPr="00AC26AA">
        <w:t>mployability skills are a must, no matter the industry, and can have a major impact in growth, improvement and evolution for each business and market. It is also known that the skills can improve day by day thanks to</w:t>
      </w:r>
      <w:r>
        <w:t xml:space="preserve"> </w:t>
      </w:r>
      <w:r w:rsidR="00AC26AA" w:rsidRPr="00AC26AA">
        <w:t>technology and the way it</w:t>
      </w:r>
      <w:r w:rsidR="00AC26AA">
        <w:t xml:space="preserve"> is</w:t>
      </w:r>
      <w:r w:rsidR="00AC26AA" w:rsidRPr="00AC26AA">
        <w:t xml:space="preserve"> used by</w:t>
      </w:r>
      <w:r>
        <w:t xml:space="preserve"> </w:t>
      </w:r>
      <w:r w:rsidR="00AC26AA" w:rsidRPr="00AC26AA">
        <w:t>people. Obtaining and maintaining employability skills can help the unemployed people get a job. It can help to keep the position and work the way to the top for a CEO, director or manager position. There are limitations within this research and this assessment, however more research could be done in order to build evidence, build argument for deeper understanding and improvement for those limitations</w:t>
      </w:r>
      <w:r w:rsidR="00AC26AA">
        <w:t xml:space="preserve">. Furthermore because of the pandemic situation COVID-19 that affected the world  it looks like there is a new topic to study and experience , working from home remotely it may affect our productivity and effectiveness in a negative or positive way depending in what market or industry they work. For a proper and real data about this subject and situation they need more time to come up with a conclusion. Fundamentally is not wise to mix the personal zone with office work for a long term because it will be obvious that can affect us badly as in their home, they have many major personal distractions that can interfere and hijack attention. That could be children, family and friends, pets, the comfort zone, which is the bed, food, </w:t>
      </w:r>
      <w:r>
        <w:t>a</w:t>
      </w:r>
      <w:r w:rsidR="00AC26AA">
        <w:t xml:space="preserve"> relaxing sofa or how he like to call it “Me time” where </w:t>
      </w:r>
      <w:r w:rsidR="00AC26AA">
        <w:lastRenderedPageBreak/>
        <w:t xml:space="preserve">can easily escalate to lazy zone. This can be a disaster for some people out there that they can not make the difference to balance the situation.  </w:t>
      </w:r>
    </w:p>
    <w:p w14:paraId="0FBB8923" w14:textId="1229D011" w:rsidR="00AC26AA" w:rsidRPr="00AC26AA" w:rsidRDefault="00AC26AA" w:rsidP="00AC26AA">
      <w:r>
        <w:t xml:space="preserve"> </w:t>
      </w:r>
    </w:p>
    <w:p w14:paraId="4AC32A4A" w14:textId="78320F76" w:rsidR="0036058B" w:rsidRDefault="00030A33" w:rsidP="0036058B">
      <w:pPr>
        <w:pStyle w:val="Heading2"/>
      </w:pPr>
      <w:bookmarkStart w:id="4" w:name="_Toc56124264"/>
      <w:r>
        <w:t>2</w:t>
      </w:r>
      <w:r w:rsidR="0036058B">
        <w:t>.2 What are employability skills and why are they important</w:t>
      </w:r>
      <w:r w:rsidR="0099708F">
        <w:t>?</w:t>
      </w:r>
      <w:bookmarkEnd w:id="4"/>
    </w:p>
    <w:p w14:paraId="00F52C3F" w14:textId="58AF1E57" w:rsidR="00AC26AA" w:rsidRDefault="00AC26AA" w:rsidP="00AC26AA"/>
    <w:p w14:paraId="5B43B1B3" w14:textId="77777777" w:rsidR="00672FBC" w:rsidRDefault="00AC26AA" w:rsidP="00AC26AA">
      <w:r w:rsidRPr="00AC26AA">
        <w:t xml:space="preserve">Employability </w:t>
      </w:r>
      <w:r>
        <w:t>skills</w:t>
      </w:r>
      <w:r w:rsidRPr="00AC26AA">
        <w:t xml:space="preserve"> are the centre aptitudes and qualities required in practically every work. These are the overall aptitudes that make somebody alluring to an association. Recruiting </w:t>
      </w:r>
      <w:r>
        <w:t>managers</w:t>
      </w:r>
      <w:r w:rsidRPr="00AC26AA">
        <w:t xml:space="preserve"> quite often search for representatives with these aptitudes. Employability </w:t>
      </w:r>
      <w:r>
        <w:t>skills</w:t>
      </w:r>
      <w:r w:rsidRPr="00AC26AA">
        <w:t xml:space="preserve"> incorporate the delicate abilities that permit </w:t>
      </w:r>
      <w:r>
        <w:t>it</w:t>
      </w:r>
      <w:r w:rsidRPr="00AC26AA">
        <w:t xml:space="preserve"> to cooperate with other people, apply information to take care of issues, and to find a way into any workplace. They likewise incorporate the expert abilities that empower </w:t>
      </w:r>
      <w:r>
        <w:t>it</w:t>
      </w:r>
      <w:r w:rsidRPr="00AC26AA">
        <w:t xml:space="preserve"> to be effective in the working environment. These are viewed as adaptable aptitudes since </w:t>
      </w:r>
      <w:r>
        <w:t>they</w:t>
      </w:r>
      <w:r w:rsidRPr="00AC26AA">
        <w:t xml:space="preserve"> can apply them to a </w:t>
      </w:r>
      <w:r>
        <w:t>vacancy</w:t>
      </w:r>
      <w:r w:rsidRPr="00AC26AA">
        <w:t xml:space="preserve"> in any industry.</w:t>
      </w:r>
      <w:r>
        <w:t xml:space="preserve"> </w:t>
      </w:r>
    </w:p>
    <w:p w14:paraId="1E1BA748" w14:textId="20F6415D" w:rsidR="00672FBC" w:rsidRDefault="00672FBC" w:rsidP="00AC26AA">
      <w:pPr>
        <w:rPr>
          <w:b/>
          <w:bCs/>
        </w:rPr>
      </w:pPr>
      <w:r w:rsidRPr="00672FBC">
        <w:rPr>
          <w:b/>
          <w:bCs/>
        </w:rPr>
        <w:t>Resilience</w:t>
      </w:r>
    </w:p>
    <w:p w14:paraId="3EA3B243" w14:textId="1D1FF44B" w:rsidR="00F86177" w:rsidRPr="00F86177" w:rsidRDefault="00F86177" w:rsidP="00F86177">
      <w:pPr>
        <w:rPr>
          <w:b/>
          <w:bCs/>
        </w:rPr>
      </w:pPr>
      <w:r w:rsidRPr="00F86177">
        <w:rPr>
          <w:b/>
          <w:bCs/>
        </w:rPr>
        <w:t>Why is resilience important to consider?</w:t>
      </w:r>
    </w:p>
    <w:p w14:paraId="180A128A" w14:textId="052AEF5D" w:rsidR="00C4310B" w:rsidRDefault="00F86177" w:rsidP="00C4310B">
      <w:r>
        <w:t>“</w:t>
      </w:r>
      <w:r w:rsidRPr="00F86177">
        <w:t xml:space="preserve">Resilience is a skill that </w:t>
      </w:r>
      <w:r w:rsidR="004E1F52" w:rsidRPr="00F86177">
        <w:t>employer’s</w:t>
      </w:r>
      <w:r w:rsidRPr="00F86177">
        <w:t xml:space="preserve"> value and seek in today’s graduates.  The need for resilience has grown due to changes in the job market.  Years ago, a good employee could hope to stay with the same company for life, loyalty being a key attribute.  It is now more likely for graduates to work for several different companies throughout their careers.  A career may move through many phases requiring different skillsets, and sometimes, you might have to face challenging or difficult changes in your work environment.  As a university student about to start your career journey, you cannot predict where it will take you, but you can be prepared.  Resilience will help you achieve success and ease the transitions you may have to face.</w:t>
      </w:r>
      <w:r>
        <w:t xml:space="preserve">” </w:t>
      </w:r>
      <w:r w:rsidR="00C4310B">
        <w:t>(</w:t>
      </w:r>
      <w:r w:rsidR="00C4310B" w:rsidRPr="00C4310B">
        <w:t xml:space="preserve">Posted by: Sarah Bowden, Official blog of the University of Surrey’s Employability and Careers Centre, Surrey Careers blog, 2017, Resilience-an attractive skill for employers, (online available at: </w:t>
      </w:r>
      <w:proofErr w:type="gramStart"/>
      <w:r w:rsidR="00C4310B" w:rsidRPr="00C4310B">
        <w:t>https://blogs.surrey.ac.uk/careers/2017/08/17/resilience/ )</w:t>
      </w:r>
      <w:proofErr w:type="gramEnd"/>
      <w:r w:rsidR="00C4310B" w:rsidRPr="00C4310B">
        <w:t>, (Accessed 12/11/2020)</w:t>
      </w:r>
      <w:r w:rsidR="00C4310B">
        <w:t>).</w:t>
      </w:r>
    </w:p>
    <w:p w14:paraId="706AC64C" w14:textId="6F2D9B1B" w:rsidR="00C4310B" w:rsidRPr="00C4310B" w:rsidRDefault="00C4310B" w:rsidP="00C4310B">
      <w:r>
        <w:t>The writer disagree with what Sarah B. said on “</w:t>
      </w:r>
      <w:r w:rsidRPr="00F86177">
        <w:t>you cannot predict where it will take you</w:t>
      </w:r>
      <w:r>
        <w:t>”</w:t>
      </w:r>
      <w:r w:rsidR="00450ECA">
        <w:t xml:space="preserve">, it will be easy to predict if the student has a strong understanding of SWOT, SMART, and a PDP to fallow. In this way the student and employee will know and predict exactly what career he want’s and what to study and as </w:t>
      </w:r>
      <w:r w:rsidR="000D4F19">
        <w:t>a</w:t>
      </w:r>
      <w:r w:rsidR="00450ECA">
        <w:t xml:space="preserve"> result of this he can achieve he’s goals, improve and develop new skills along with the company or studies.  </w:t>
      </w:r>
    </w:p>
    <w:p w14:paraId="11287AD4" w14:textId="7F01A697" w:rsidR="00672FBC" w:rsidRDefault="00F86177" w:rsidP="00AC26AA">
      <w:r>
        <w:t>The five factors of Resilience are energy, future focus, inner drive, flexible thinking, strong relationships.</w:t>
      </w:r>
      <w:r w:rsidR="00450ECA">
        <w:t xml:space="preserve"> </w:t>
      </w:r>
      <w:r w:rsidR="000D4F19">
        <w:t>Therefore,</w:t>
      </w:r>
      <w:r w:rsidR="00ED4E94">
        <w:t xml:space="preserve"> keeping </w:t>
      </w:r>
      <w:r w:rsidR="00B27473">
        <w:t>these 5 pillars of resilience</w:t>
      </w:r>
      <w:r w:rsidR="00ED4E94">
        <w:t xml:space="preserve"> will help the employees and students to be more creative more successful </w:t>
      </w:r>
      <w:r w:rsidR="00B27473">
        <w:t>into</w:t>
      </w:r>
      <w:r w:rsidR="00ED4E94">
        <w:t xml:space="preserve"> their career path that could guarantee a powerful enjoyment feeling of </w:t>
      </w:r>
      <w:r w:rsidR="000D4F19">
        <w:t xml:space="preserve">using their full potential as a human being. </w:t>
      </w:r>
    </w:p>
    <w:p w14:paraId="0603B937" w14:textId="77777777" w:rsidR="00235206" w:rsidRDefault="00235206" w:rsidP="00AC26AA">
      <w:pPr>
        <w:rPr>
          <w:b/>
          <w:bCs/>
        </w:rPr>
      </w:pPr>
    </w:p>
    <w:p w14:paraId="0B0A1ED0" w14:textId="77777777" w:rsidR="00235206" w:rsidRDefault="00235206" w:rsidP="00AC26AA">
      <w:pPr>
        <w:rPr>
          <w:b/>
          <w:bCs/>
        </w:rPr>
      </w:pPr>
    </w:p>
    <w:p w14:paraId="24EEE467" w14:textId="77777777" w:rsidR="006F194A" w:rsidRDefault="006F194A" w:rsidP="00AC26AA">
      <w:pPr>
        <w:rPr>
          <w:b/>
          <w:bCs/>
        </w:rPr>
      </w:pPr>
    </w:p>
    <w:p w14:paraId="4CA000E9" w14:textId="6B688CCF" w:rsidR="00450ECA" w:rsidRDefault="00450ECA" w:rsidP="00AC26AA">
      <w:pPr>
        <w:rPr>
          <w:b/>
          <w:bCs/>
        </w:rPr>
      </w:pPr>
      <w:r w:rsidRPr="00450ECA">
        <w:rPr>
          <w:b/>
          <w:bCs/>
        </w:rPr>
        <w:lastRenderedPageBreak/>
        <w:t>Emotional Intelligence</w:t>
      </w:r>
    </w:p>
    <w:p w14:paraId="00F69068" w14:textId="2ECFA52B" w:rsidR="00235206" w:rsidRDefault="00235206" w:rsidP="00AC26AA">
      <w:r>
        <w:t>Also know as</w:t>
      </w:r>
      <w:r w:rsidRPr="00235206">
        <w:t xml:space="preserve"> E</w:t>
      </w:r>
      <w:r>
        <w:t>I short for emotional intelligence</w:t>
      </w:r>
      <w:r w:rsidRPr="00235206">
        <w:t xml:space="preserve"> is the ability to know about</w:t>
      </w:r>
      <w:r w:rsidR="00634012">
        <w:t xml:space="preserve"> one’s emotion</w:t>
      </w:r>
      <w:r w:rsidRPr="00235206">
        <w:t>, control, and express one's feelings, and to deal with relational connections successfully</w:t>
      </w:r>
      <w:r>
        <w:t xml:space="preserve"> within the workplace and university</w:t>
      </w:r>
      <w:r w:rsidRPr="00235206">
        <w:t xml:space="preserve">. Speculations about growing sincerely insightful </w:t>
      </w:r>
      <w:r>
        <w:t>employees</w:t>
      </w:r>
      <w:r w:rsidRPr="00235206">
        <w:t xml:space="preserve"> through preparing, coaching, and progression arranging are examined </w:t>
      </w:r>
      <w:r w:rsidR="002B355B">
        <w:t>carefully</w:t>
      </w:r>
      <w:r w:rsidRPr="00235206">
        <w:t xml:space="preserve">. The hypotheses and talked about ways of thinking and practices of EI will </w:t>
      </w:r>
      <w:r w:rsidR="002B355B">
        <w:t>blend</w:t>
      </w:r>
      <w:r w:rsidRPr="00235206">
        <w:t xml:space="preserve"> and mix new ideas into existing and generally </w:t>
      </w:r>
      <w:r w:rsidR="002B355B">
        <w:t>defines the core of competencies for an employee</w:t>
      </w:r>
      <w:r w:rsidRPr="00235206">
        <w:t xml:space="preserve"> </w:t>
      </w:r>
      <w:r w:rsidR="002B355B">
        <w:t xml:space="preserve">within </w:t>
      </w:r>
      <w:r w:rsidRPr="00235206">
        <w:t>inside the business area. EI is utilized in the business</w:t>
      </w:r>
      <w:r w:rsidR="002B355B">
        <w:t xml:space="preserve"> for any</w:t>
      </w:r>
      <w:r w:rsidRPr="00235206">
        <w:t xml:space="preserve"> </w:t>
      </w:r>
      <w:r w:rsidR="002B355B">
        <w:t>market</w:t>
      </w:r>
      <w:r w:rsidR="00C650A2">
        <w:t xml:space="preserve">, at University, in day to day life if they keep a record reference in order to learn from it and not repeat the mistakes. </w:t>
      </w:r>
      <w:r w:rsidRPr="00235206">
        <w:t xml:space="preserve">EI is for </w:t>
      </w:r>
      <w:r w:rsidR="00C650A2">
        <w:t>leaders, managers</w:t>
      </w:r>
      <w:r w:rsidRPr="00235206">
        <w:t xml:space="preserve">, supervisors, and </w:t>
      </w:r>
      <w:r w:rsidR="00C650A2">
        <w:t>employees</w:t>
      </w:r>
      <w:r w:rsidRPr="00235206">
        <w:t xml:space="preserve"> at all levels.</w:t>
      </w:r>
    </w:p>
    <w:p w14:paraId="0579A9D5" w14:textId="3ACF5823" w:rsidR="00C650A2" w:rsidRDefault="00C650A2" w:rsidP="00AC26AA">
      <w:pPr>
        <w:rPr>
          <w:b/>
          <w:bCs/>
        </w:rPr>
      </w:pPr>
      <w:r>
        <w:rPr>
          <w:b/>
          <w:bCs/>
        </w:rPr>
        <w:t>Digital Competency</w:t>
      </w:r>
    </w:p>
    <w:p w14:paraId="5D32805B" w14:textId="3552BCBC" w:rsidR="00BC2379" w:rsidRDefault="00AB630A" w:rsidP="00AC26AA">
      <w:r>
        <w:t>Digital Competency is defined as a set of skills required for the appropriate, critical, and creative use of digital technologies to achieve objectives in the areas of learning, work, leisure and inclusion or participation in society, IT world and digital world in general.</w:t>
      </w:r>
      <w:r w:rsidR="0026193D">
        <w:t xml:space="preserve"> When they advance through the competency stages, student’s, employees and individuals become increasingly autonomous in their use of digital technologies in educational, professional, and everyday life contexts. They </w:t>
      </w:r>
      <w:r w:rsidR="00B27473">
        <w:t>can</w:t>
      </w:r>
      <w:r w:rsidR="0026193D">
        <w:t xml:space="preserve"> select the best digital tools to perform </w:t>
      </w:r>
      <w:r w:rsidR="006F194A">
        <w:t>tasks</w:t>
      </w:r>
      <w:r w:rsidR="0026193D">
        <w:t>.</w:t>
      </w:r>
      <w:r w:rsidR="00BC2379">
        <w:t xml:space="preserve"> Digital competency also means that individuals can adapt to technological innovations in years to come, assess these new technologies critically, and adopt and implement those that are useful. DC is closely tied to professional development for all employees. Everyone will have to use digital resources in order to keep their professional skills up to date. This will affect communities of practice as well as those taking online training and tutorials programs. In short, the aim of this skills of DC is essential in today’s world, where technological innovations are transforming the labour market and the skills that employers are looking for. It is therefore vital that teaching practices and programs be adapted to include di</w:t>
      </w:r>
      <w:r w:rsidR="007C0709">
        <w:t xml:space="preserve">gital competency in order to prepare future workers for the challenges of tomorrow. </w:t>
      </w:r>
      <w:r w:rsidR="00BC2379">
        <w:t xml:space="preserve"> </w:t>
      </w:r>
    </w:p>
    <w:p w14:paraId="35D39739" w14:textId="76478FA3" w:rsidR="007C6B45" w:rsidRPr="007C6B45" w:rsidRDefault="007C6B45" w:rsidP="007C6B45">
      <w:r>
        <w:t>Resilience, Emotional Intelligence, Digital Competency are very important skills for success, as in (</w:t>
      </w:r>
      <w:r w:rsidRPr="007C6B45">
        <w:t>Cottrell, Stella., 2013, The study skills handbook, 4</w:t>
      </w:r>
      <w:r w:rsidRPr="007C6B45">
        <w:rPr>
          <w:vertAlign w:val="superscript"/>
        </w:rPr>
        <w:t>th</w:t>
      </w:r>
      <w:r w:rsidRPr="007C6B45">
        <w:t xml:space="preserve"> ed., Basingstoke: Palgrave Macmillan.</w:t>
      </w:r>
      <w:r>
        <w:t>)page 12 say by a student “I would say that the key factor is time. If students put in the hours, they tend to do well. Of course, you de need to use the time wisely”. The writer agrees with this and he can add that a major impact for not having  time is because he has a job that need’s to attend 5 to 6 day’s per week and children are a first priority when it comes to any problem they have in order to help them and educate them.</w:t>
      </w:r>
    </w:p>
    <w:p w14:paraId="421F4B05" w14:textId="115D2B3E" w:rsidR="007C6B45" w:rsidRPr="00AB630A" w:rsidRDefault="007C6B45" w:rsidP="00AC26AA"/>
    <w:p w14:paraId="257954AF" w14:textId="77777777" w:rsidR="00672FBC" w:rsidRPr="00672FBC" w:rsidRDefault="00672FBC" w:rsidP="00AC26AA">
      <w:pPr>
        <w:rPr>
          <w:b/>
          <w:bCs/>
        </w:rPr>
      </w:pPr>
    </w:p>
    <w:p w14:paraId="3E1CB9A6" w14:textId="7FA34B0C" w:rsidR="00AC26AA" w:rsidRDefault="00AC26AA" w:rsidP="00AC26AA">
      <w:r>
        <w:t xml:space="preserve">The employability skills are very important because these arrangements of skills are, generally, practices that are fundamental for each workplace and individual which are basic mentalities that permit them to fill in their vocation and furthermore effectively maintain them and those are:  </w:t>
      </w:r>
    </w:p>
    <w:p w14:paraId="0FE742BD" w14:textId="6118300A" w:rsidR="00AC26AA" w:rsidRDefault="00AC26AA" w:rsidP="00AC26AA">
      <w:r>
        <w:t xml:space="preserve">-connect with colleagues, </w:t>
      </w:r>
    </w:p>
    <w:p w14:paraId="08D071DF" w14:textId="6428CA77" w:rsidR="00AC26AA" w:rsidRDefault="00AC26AA" w:rsidP="00AC26AA">
      <w:r>
        <w:t xml:space="preserve">-tackle problems, </w:t>
      </w:r>
    </w:p>
    <w:p w14:paraId="6F538422" w14:textId="118F2581" w:rsidR="00AC26AA" w:rsidRDefault="00AC26AA" w:rsidP="00AC26AA">
      <w:r>
        <w:lastRenderedPageBreak/>
        <w:t xml:space="preserve">-be a part of and understand your role inside the organisation, </w:t>
      </w:r>
    </w:p>
    <w:p w14:paraId="2D1D7767" w14:textId="19CC7C68" w:rsidR="00AC26AA" w:rsidRDefault="00AC26AA" w:rsidP="00AC26AA">
      <w:r>
        <w:t xml:space="preserve">-settle on mindful decisions for each work and their vocation, </w:t>
      </w:r>
    </w:p>
    <w:p w14:paraId="1C8FB0E5" w14:textId="0336C051" w:rsidR="00AC26AA" w:rsidRDefault="00AC26AA" w:rsidP="00AC26AA">
      <w:r>
        <w:t xml:space="preserve">-be autonomous and assume responsibility for each career and vocation. </w:t>
      </w:r>
    </w:p>
    <w:p w14:paraId="4049FBB5" w14:textId="144DBB26" w:rsidR="00AC26AA" w:rsidRDefault="00AC26AA" w:rsidP="00AC26AA">
      <w:r>
        <w:t xml:space="preserve">Employability skills, habits, and mentalities impact how a team communicate with others. Managers value employability skills since they see these as signs of how a team coexist with different representatives and colleagues and clients and how proficiently these are probably going to deal with their occupation role and profession achievement. Businesses appreciate these special abilities in their potential representatives since they have consistently been vital for a profitable and easily intellectual working force and labour working force. Ventures invest a considerable measure of energy and cash, building up these primary and work-preparation abilities. However, currently, where occupations are not many, managers appreciate more choices and might want to recruit a specialized expert with a set of skills who also shows balanced employability skills. Fundamentally the researcher found eight skills that employers are chasing when they looking to employ new staff, no matter what industry the job will be available: </w:t>
      </w:r>
    </w:p>
    <w:p w14:paraId="714A2897" w14:textId="77777777" w:rsidR="00AC26AA" w:rsidRPr="00AC26AA" w:rsidRDefault="00AC26AA" w:rsidP="00AC26AA">
      <w:pPr>
        <w:pStyle w:val="ListParagraph"/>
        <w:numPr>
          <w:ilvl w:val="0"/>
          <w:numId w:val="1"/>
        </w:numPr>
        <w:jc w:val="both"/>
        <w:rPr>
          <w:b/>
          <w:bCs/>
        </w:rPr>
      </w:pPr>
      <w:r w:rsidRPr="00AC26AA">
        <w:rPr>
          <w:b/>
          <w:bCs/>
        </w:rPr>
        <w:t>Communication</w:t>
      </w:r>
    </w:p>
    <w:p w14:paraId="450420E4" w14:textId="77777777" w:rsidR="00AC26AA" w:rsidRPr="00AC26AA" w:rsidRDefault="00AC26AA" w:rsidP="00AC26AA">
      <w:pPr>
        <w:pStyle w:val="ListParagraph"/>
        <w:numPr>
          <w:ilvl w:val="0"/>
          <w:numId w:val="1"/>
        </w:numPr>
        <w:jc w:val="both"/>
        <w:rPr>
          <w:b/>
          <w:bCs/>
        </w:rPr>
      </w:pPr>
      <w:r w:rsidRPr="00AC26AA">
        <w:rPr>
          <w:b/>
          <w:bCs/>
        </w:rPr>
        <w:t>Teamwork</w:t>
      </w:r>
    </w:p>
    <w:p w14:paraId="4A6EA45E" w14:textId="77777777" w:rsidR="00AC26AA" w:rsidRPr="00AC26AA" w:rsidRDefault="00AC26AA" w:rsidP="00AC26AA">
      <w:pPr>
        <w:pStyle w:val="ListParagraph"/>
        <w:numPr>
          <w:ilvl w:val="0"/>
          <w:numId w:val="1"/>
        </w:numPr>
        <w:jc w:val="both"/>
        <w:rPr>
          <w:b/>
          <w:bCs/>
        </w:rPr>
      </w:pPr>
      <w:r w:rsidRPr="00AC26AA">
        <w:rPr>
          <w:b/>
          <w:bCs/>
        </w:rPr>
        <w:t>Problem solving</w:t>
      </w:r>
    </w:p>
    <w:p w14:paraId="11A48650" w14:textId="77777777" w:rsidR="00AC26AA" w:rsidRPr="00AC26AA" w:rsidRDefault="00AC26AA" w:rsidP="00AC26AA">
      <w:pPr>
        <w:pStyle w:val="ListParagraph"/>
        <w:numPr>
          <w:ilvl w:val="0"/>
          <w:numId w:val="1"/>
        </w:numPr>
        <w:jc w:val="both"/>
        <w:rPr>
          <w:b/>
          <w:bCs/>
        </w:rPr>
      </w:pPr>
      <w:r w:rsidRPr="00AC26AA">
        <w:rPr>
          <w:b/>
          <w:bCs/>
        </w:rPr>
        <w:t>Initiative and enterprise</w:t>
      </w:r>
    </w:p>
    <w:p w14:paraId="6FC16E92" w14:textId="77777777" w:rsidR="00AC26AA" w:rsidRPr="00AC26AA" w:rsidRDefault="00AC26AA" w:rsidP="00AC26AA">
      <w:pPr>
        <w:pStyle w:val="ListParagraph"/>
        <w:numPr>
          <w:ilvl w:val="0"/>
          <w:numId w:val="1"/>
        </w:numPr>
        <w:jc w:val="both"/>
        <w:rPr>
          <w:b/>
          <w:bCs/>
        </w:rPr>
      </w:pPr>
      <w:r w:rsidRPr="00AC26AA">
        <w:rPr>
          <w:b/>
          <w:bCs/>
        </w:rPr>
        <w:t>Planning and organising</w:t>
      </w:r>
    </w:p>
    <w:p w14:paraId="6ABBCA20" w14:textId="77777777" w:rsidR="00AC26AA" w:rsidRPr="00AC26AA" w:rsidRDefault="00AC26AA" w:rsidP="00AC26AA">
      <w:pPr>
        <w:pStyle w:val="ListParagraph"/>
        <w:numPr>
          <w:ilvl w:val="0"/>
          <w:numId w:val="1"/>
        </w:numPr>
        <w:jc w:val="both"/>
        <w:rPr>
          <w:b/>
          <w:bCs/>
        </w:rPr>
      </w:pPr>
      <w:r w:rsidRPr="00AC26AA">
        <w:rPr>
          <w:b/>
          <w:bCs/>
        </w:rPr>
        <w:t>Self-management and Time-management</w:t>
      </w:r>
    </w:p>
    <w:p w14:paraId="41462DD4" w14:textId="77777777" w:rsidR="00AC26AA" w:rsidRPr="00AC26AA" w:rsidRDefault="00AC26AA" w:rsidP="00AC26AA">
      <w:pPr>
        <w:pStyle w:val="ListParagraph"/>
        <w:numPr>
          <w:ilvl w:val="0"/>
          <w:numId w:val="1"/>
        </w:numPr>
        <w:jc w:val="both"/>
        <w:rPr>
          <w:b/>
          <w:bCs/>
        </w:rPr>
      </w:pPr>
      <w:r w:rsidRPr="00AC26AA">
        <w:rPr>
          <w:b/>
          <w:bCs/>
        </w:rPr>
        <w:t xml:space="preserve">Learning </w:t>
      </w:r>
    </w:p>
    <w:p w14:paraId="3C58EFB0" w14:textId="77777777" w:rsidR="00AC26AA" w:rsidRPr="00AC26AA" w:rsidRDefault="00AC26AA" w:rsidP="00AC26AA">
      <w:pPr>
        <w:pStyle w:val="ListParagraph"/>
        <w:numPr>
          <w:ilvl w:val="0"/>
          <w:numId w:val="1"/>
        </w:numPr>
        <w:jc w:val="both"/>
        <w:rPr>
          <w:b/>
          <w:bCs/>
        </w:rPr>
      </w:pPr>
      <w:r w:rsidRPr="00AC26AA">
        <w:rPr>
          <w:b/>
          <w:bCs/>
        </w:rPr>
        <w:t>Technology</w:t>
      </w:r>
    </w:p>
    <w:p w14:paraId="3AF00C54" w14:textId="77777777" w:rsidR="00AC26AA" w:rsidRDefault="00AC26AA" w:rsidP="00AC26AA">
      <w:pPr>
        <w:pStyle w:val="ListParagraph"/>
      </w:pPr>
    </w:p>
    <w:p w14:paraId="59704A9F" w14:textId="1BBA29F8" w:rsidR="009340CF" w:rsidRPr="009340CF" w:rsidRDefault="00FE6DAA" w:rsidP="009340CF">
      <w:r>
        <w:t>Employees</w:t>
      </w:r>
      <w:r w:rsidRPr="000D4F19">
        <w:t xml:space="preserve"> are also expected to have several personal attributes included:</w:t>
      </w:r>
      <w:r>
        <w:t xml:space="preserve"> </w:t>
      </w:r>
      <w:r w:rsidRPr="000D4F19">
        <w:t>self-awareness, self-confidence, independence, flexibility and adaptability, stress tolerance, creativity and initiative, willingness to learn, reflectiveness, lifelong learning, and professional behaviour.</w:t>
      </w:r>
      <w:r>
        <w:t xml:space="preserve"> Without these skills a employee will not have sufficient chances to get any job, that is way it is significantly important to develop and improve these employability skills </w:t>
      </w:r>
      <w:r w:rsidR="009340CF">
        <w:t>because it is know that the greatest burden of humanity is unfulfilled potential that will hunt him all he’s life. (</w:t>
      </w:r>
      <w:r w:rsidR="009340CF" w:rsidRPr="009340CF">
        <w:t xml:space="preserve">Dale Carnegie, Stuart R. Levine, Michael A. </w:t>
      </w:r>
      <w:proofErr w:type="spellStart"/>
      <w:r w:rsidR="009340CF" w:rsidRPr="009340CF">
        <w:t>Crom</w:t>
      </w:r>
      <w:proofErr w:type="spellEnd"/>
      <w:r w:rsidR="009340CF" w:rsidRPr="009340CF">
        <w:t>, 1995, The Leader in You, Associated, INC., New York, Toronto, London, Sydney: Pocket Books.</w:t>
      </w:r>
      <w:r w:rsidR="009340CF">
        <w:t>)</w:t>
      </w:r>
    </w:p>
    <w:p w14:paraId="2615C0BE" w14:textId="43EBAE52" w:rsidR="00AC26AA" w:rsidRDefault="00AC26AA" w:rsidP="00AC26AA"/>
    <w:p w14:paraId="2B9004C7" w14:textId="77777777" w:rsidR="00AC26AA" w:rsidRDefault="00AC26AA" w:rsidP="00AC26AA">
      <w:pPr>
        <w:pStyle w:val="ListParagraph"/>
      </w:pPr>
      <w:r>
        <w:t xml:space="preserve">   </w:t>
      </w:r>
    </w:p>
    <w:p w14:paraId="0C28CE8E" w14:textId="76D4E6A8" w:rsidR="00235206" w:rsidRDefault="00235206" w:rsidP="00AC26AA">
      <w:pPr>
        <w:jc w:val="both"/>
      </w:pPr>
    </w:p>
    <w:p w14:paraId="3C015597" w14:textId="77777777" w:rsidR="00AC26AA" w:rsidRDefault="00AC26AA" w:rsidP="0036058B">
      <w:pPr>
        <w:pStyle w:val="Heading2"/>
      </w:pPr>
    </w:p>
    <w:p w14:paraId="6D366AD0" w14:textId="77777777" w:rsidR="00AC26AA" w:rsidRDefault="00AC26AA" w:rsidP="0036058B">
      <w:pPr>
        <w:pStyle w:val="Heading2"/>
      </w:pPr>
    </w:p>
    <w:p w14:paraId="1B4851B0" w14:textId="77777777" w:rsidR="00F07245" w:rsidRDefault="00F07245" w:rsidP="0036058B">
      <w:pPr>
        <w:pStyle w:val="Heading2"/>
      </w:pPr>
      <w:bookmarkStart w:id="5" w:name="_Toc56124265"/>
    </w:p>
    <w:p w14:paraId="6877E674" w14:textId="7CA9DB20" w:rsidR="0036058B" w:rsidRDefault="00030A33" w:rsidP="0036058B">
      <w:pPr>
        <w:pStyle w:val="Heading2"/>
      </w:pPr>
      <w:r>
        <w:t>2</w:t>
      </w:r>
      <w:r w:rsidR="0036058B">
        <w:t>.3 What is the benefit of employability skills to the employer and employee?</w:t>
      </w:r>
      <w:bookmarkEnd w:id="5"/>
    </w:p>
    <w:p w14:paraId="0F551CA6" w14:textId="77777777" w:rsidR="00AC26AA" w:rsidRPr="00AC26AA" w:rsidRDefault="00AC26AA" w:rsidP="00AC26AA"/>
    <w:p w14:paraId="47266738" w14:textId="5646123F" w:rsidR="00AC26AA" w:rsidRDefault="00030A33" w:rsidP="00AC26AA">
      <w:pPr>
        <w:pStyle w:val="Heading3"/>
      </w:pPr>
      <w:bookmarkStart w:id="6" w:name="_Toc56124266"/>
      <w:r>
        <w:t>2</w:t>
      </w:r>
      <w:r w:rsidR="00AC26AA">
        <w:t>.3.1 Benefit of employability skills to the employer</w:t>
      </w:r>
      <w:bookmarkEnd w:id="6"/>
    </w:p>
    <w:p w14:paraId="18B858E4" w14:textId="5A5BFCCD" w:rsidR="00AC26AA" w:rsidRDefault="00AC26AA" w:rsidP="00AC26AA">
      <w:r>
        <w:t>The benefits of employability skills to the employer could be a long list and a lot to evaluate and discuss however the writer come up with the most important benefits, and those are the increased productivity and competitiveness, cost savings and reduced wastage in any market and industry. Also, can improve health and safety. It can benefit in economy and community, deliver confidence and time needed to communicate well with their teams, developing great strategies and principals to overcome competition. These could help the employer have a great advantage and growth in profit and to expand rapidly all over the world.</w:t>
      </w:r>
    </w:p>
    <w:p w14:paraId="15FE20B6" w14:textId="27C81287" w:rsidR="00AC26AA" w:rsidRDefault="00030A33" w:rsidP="00AC26AA">
      <w:pPr>
        <w:pStyle w:val="Heading3"/>
      </w:pPr>
      <w:bookmarkStart w:id="7" w:name="_Toc56124267"/>
      <w:r>
        <w:t>2</w:t>
      </w:r>
      <w:r w:rsidR="00AC26AA">
        <w:t>.3.2 Benefit of employability skills to the employee:</w:t>
      </w:r>
      <w:bookmarkEnd w:id="7"/>
    </w:p>
    <w:p w14:paraId="357C0948" w14:textId="408F27B6" w:rsidR="00AC26AA" w:rsidRDefault="00AC26AA" w:rsidP="00AC26AA">
      <w:r>
        <w:t xml:space="preserve"> The benefits to the employee are a continually improve and growth along with the company. As well as building a great relationships and mentoring with managers it will be an obvious advantage for them to progress their career aspirations and gain relevant work experience to have success and confidence in business and life goals. It can benefit form face-to-face individual or group meetings, clarity about the tasks and customers needs or message, honesty and straight talking, regularity and consistency, trust in leadership, confidence and effectiveness, accepting constructive criticism, targeting success for any objectives. </w:t>
      </w:r>
    </w:p>
    <w:p w14:paraId="6088699B" w14:textId="77777777" w:rsidR="00AC26AA" w:rsidRPr="00AC26AA" w:rsidRDefault="00AC26AA" w:rsidP="00AC26AA"/>
    <w:p w14:paraId="648079F7" w14:textId="77777777" w:rsidR="00AC26AA" w:rsidRDefault="00AC26AA" w:rsidP="0036058B">
      <w:pPr>
        <w:pStyle w:val="Heading2"/>
      </w:pPr>
      <w:bookmarkStart w:id="8" w:name="_GoBack"/>
      <w:bookmarkEnd w:id="8"/>
    </w:p>
    <w:p w14:paraId="345492CF" w14:textId="3D01477E" w:rsidR="0036058B" w:rsidRDefault="00030A33" w:rsidP="0036058B">
      <w:pPr>
        <w:pStyle w:val="Heading2"/>
      </w:pPr>
      <w:bookmarkStart w:id="9" w:name="_Toc56124268"/>
      <w:r>
        <w:t>2</w:t>
      </w:r>
      <w:r w:rsidR="0036058B">
        <w:t>.4 Have employability skills always been important?</w:t>
      </w:r>
      <w:bookmarkEnd w:id="9"/>
    </w:p>
    <w:p w14:paraId="2F6D4B1F" w14:textId="0EE7A5C1" w:rsidR="00AC26AA" w:rsidRDefault="00AC26AA" w:rsidP="00AC26AA"/>
    <w:p w14:paraId="67CE8725" w14:textId="5C233153" w:rsidR="00AC26AA" w:rsidRDefault="00AC26AA" w:rsidP="00AC26AA">
      <w:r>
        <w:t xml:space="preserve">Yes, the employability skills are always important and will have an update along with humanity’s evolution in any market and industry available in the world. The employability skills can change according to our technology evolution because there will always be or create new jobs to come that needs to adapt the specific employability skills needs for each new position created in near future. However, 50 years ago the word boss has dominated the time in many organisations because a leader was not introduced or used to often as this was new and in a </w:t>
      </w:r>
      <w:proofErr w:type="gramStart"/>
      <w:r>
        <w:t>stage</w:t>
      </w:r>
      <w:proofErr w:type="gramEnd"/>
      <w:r>
        <w:t xml:space="preserve"> I evolve process. Most people in that time was supressed and afraid of their boss and nobody dare to question the boss because any complaint or argument could lead to losing the position. A normal feedback or constructive criticism was avoided by the employees in that time because of the wrong principle    </w:t>
      </w:r>
      <w:proofErr w:type="gramStart"/>
      <w:r>
        <w:t xml:space="preserve">   “</w:t>
      </w:r>
      <w:proofErr w:type="gramEnd"/>
      <w:r>
        <w:t xml:space="preserve">the boss is always right”. This Idea has changed and moved to the customer, where “the customer is always right” unfortunately not all the time the customer is right, however it could submit and help with an honest feedback or small questionnaire in order to improve the organisation at its finest to deliver excellent services or products. </w:t>
      </w:r>
    </w:p>
    <w:p w14:paraId="77E1896B" w14:textId="2261C95B" w:rsidR="00AC26AA" w:rsidRDefault="00AC26AA" w:rsidP="00AC26AA"/>
    <w:p w14:paraId="1C7668B9" w14:textId="77777777" w:rsidR="00AC26AA" w:rsidRPr="00AC26AA" w:rsidRDefault="00AC26AA" w:rsidP="00AC26AA"/>
    <w:p w14:paraId="1B889754" w14:textId="7A26FA3B" w:rsidR="00496D1C" w:rsidRDefault="00030A33" w:rsidP="0036058B">
      <w:pPr>
        <w:pStyle w:val="Heading2"/>
      </w:pPr>
      <w:bookmarkStart w:id="10" w:name="_Toc56124269"/>
      <w:r>
        <w:t>2</w:t>
      </w:r>
      <w:r w:rsidR="0036058B">
        <w:t>.5 Have employability skills changed recently? If so, why?</w:t>
      </w:r>
      <w:bookmarkEnd w:id="10"/>
    </w:p>
    <w:p w14:paraId="4746A227" w14:textId="77777777" w:rsidR="00AC26AA" w:rsidRDefault="00AC26AA"/>
    <w:p w14:paraId="514AD3F5" w14:textId="50885118" w:rsidR="00AC26AA" w:rsidRDefault="00AC26AA">
      <w:r>
        <w:t xml:space="preserve">Yes, it has changed in the last century and the last 12 months especially because of the pandemic situation COVID-19. Why? Firstly, because of the lockdowns requested by the government, this virus changed the way we work physically, mentally, emotionally and by respecting some health rules in order to avoid spread or get infected with corona virus. Major factors are social distancing and wearing a mask that affects our breathing if some people will be wearing it for a long time especially people with asthma health problems. Working from home remotely is also a big influence for employability skills, however there are major concerns that could affect us all in a negative way if it becomes difficult for some or not possible for others to adapt and control this new environment of working from home because of many factors in the way that needs to be taken in to consideration fast, and those factors are:  Family members, friends, too much food, any pets, personal relaxing spot, the comfort zone, any device that can distract us from the task in hand or goals, can become a big problem in any society and can damage the performance, productivity, efficiency, economy and the whole world. </w:t>
      </w:r>
      <w:r w:rsidRPr="00AC26AA">
        <w:t xml:space="preserve">By far most of business pioneers </w:t>
      </w:r>
      <w:r>
        <w:t>concur</w:t>
      </w:r>
      <w:r w:rsidRPr="00AC26AA">
        <w:t xml:space="preserve"> that </w:t>
      </w:r>
      <w:r>
        <w:t>employability skills</w:t>
      </w:r>
      <w:r w:rsidRPr="00AC26AA">
        <w:t>, for example, co</w:t>
      </w:r>
      <w:r>
        <w:t>mmunication</w:t>
      </w:r>
      <w:r w:rsidRPr="00AC26AA">
        <w:t>, self-inspiration</w:t>
      </w:r>
      <w:r>
        <w:t>/motivation</w:t>
      </w:r>
      <w:r w:rsidRPr="00AC26AA">
        <w:t xml:space="preserve"> and the dependability to work </w:t>
      </w:r>
      <w:r>
        <w:t>remotely</w:t>
      </w:r>
      <w:r w:rsidRPr="00AC26AA">
        <w:t xml:space="preserve"> are </w:t>
      </w:r>
      <w:r>
        <w:t>now</w:t>
      </w:r>
      <w:r w:rsidRPr="00AC26AA">
        <w:t xml:space="preserve"> </w:t>
      </w:r>
      <w:r>
        <w:t>essential</w:t>
      </w:r>
      <w:r w:rsidRPr="00AC26AA">
        <w:t xml:space="preserve"> and that int</w:t>
      </w:r>
      <w:r>
        <w:t>erest</w:t>
      </w:r>
      <w:r w:rsidRPr="00AC26AA">
        <w:t xml:space="preserve"> for </w:t>
      </w:r>
      <w:r>
        <w:t>digital</w:t>
      </w:r>
      <w:r w:rsidRPr="00AC26AA">
        <w:t xml:space="preserve"> and IT </w:t>
      </w:r>
      <w:r>
        <w:t>skills</w:t>
      </w:r>
      <w:r w:rsidRPr="00AC26AA">
        <w:t xml:space="preserve"> will </w:t>
      </w:r>
      <w:r>
        <w:t>rise</w:t>
      </w:r>
      <w:r w:rsidRPr="00AC26AA">
        <w:t xml:space="preserve"> because of the </w:t>
      </w:r>
      <w:r>
        <w:t>online usage</w:t>
      </w:r>
      <w:r w:rsidRPr="00AC26AA">
        <w:t xml:space="preserve"> on the web and virtual working</w:t>
      </w:r>
      <w:r>
        <w:t xml:space="preserve">. In other </w:t>
      </w:r>
      <w:r w:rsidR="006F194A">
        <w:t>words,</w:t>
      </w:r>
      <w:r>
        <w:t xml:space="preserve"> digital and IT skills </w:t>
      </w:r>
      <w:r w:rsidR="009340CF">
        <w:t>have</w:t>
      </w:r>
      <w:r>
        <w:t xml:space="preserve"> become very important and essential to survive and make a living from it.</w:t>
      </w:r>
    </w:p>
    <w:p w14:paraId="74A0D9E1" w14:textId="7ADCE06F" w:rsidR="00496D1C" w:rsidRPr="00030A33" w:rsidRDefault="00AC26AA" w:rsidP="00AC26AA">
      <w:r>
        <w:t>Secondly, because of the automation and innovation of machines and technology in general had shape the employability skills and employment jobs on a high rate.</w:t>
      </w:r>
      <w:r w:rsidR="00C2391B">
        <w:t xml:space="preserve"> </w:t>
      </w:r>
      <w:r w:rsidRPr="00AC26AA">
        <w:t>The demand for less-advanced skills that can be replaced by technology is declining. At the same time, the demand for advanced cognitive skills, socio-behavioural skills, and skill combinations associated with greater adaptability are rising.</w:t>
      </w:r>
      <w:r w:rsidR="00496D1C">
        <w:br w:type="page"/>
      </w:r>
    </w:p>
    <w:p w14:paraId="518981ED" w14:textId="77777777" w:rsidR="0036058B" w:rsidRDefault="0036058B" w:rsidP="0036058B">
      <w:pPr>
        <w:pStyle w:val="Heading2"/>
      </w:pPr>
    </w:p>
    <w:p w14:paraId="61B53414" w14:textId="666115FE" w:rsidR="00496D1C" w:rsidRDefault="00030A33" w:rsidP="0036058B">
      <w:pPr>
        <w:pStyle w:val="Heading1"/>
      </w:pPr>
      <w:bookmarkStart w:id="11" w:name="_Toc56124270"/>
      <w:r>
        <w:t>3</w:t>
      </w:r>
      <w:r w:rsidR="0036058B">
        <w:t>.0 Conclusion</w:t>
      </w:r>
      <w:bookmarkEnd w:id="11"/>
    </w:p>
    <w:p w14:paraId="320E22A1" w14:textId="189BEC99" w:rsidR="00AC26AA" w:rsidRDefault="00AC26AA" w:rsidP="00AC26AA"/>
    <w:p w14:paraId="6F3AD2F1" w14:textId="1FC53C62" w:rsidR="00F41BE4" w:rsidRDefault="00EA4430" w:rsidP="00F41BE4">
      <w:r>
        <w:t xml:space="preserve"> The main conclusion of employability skills is significant for the main situation as well as for development in a new career profession. These abilities can be created through perception, contemplation, variation, cognizant endeavours</w:t>
      </w:r>
      <w:r w:rsidR="00F41BE4">
        <w:t>, c</w:t>
      </w:r>
      <w:r w:rsidR="00F41BE4" w:rsidRPr="000D4F19">
        <w:t>ommunication skills, problem-solving and decision-making skills, and teamwork skills</w:t>
      </w:r>
      <w:r w:rsidR="00F41BE4">
        <w:t>, Initiative and enterprise skills, planning and organising, self-management and time-management, learning skills and technology skills</w:t>
      </w:r>
      <w:r w:rsidR="00F41BE4" w:rsidRPr="000D4F19">
        <w:t xml:space="preserve"> are the attributes of employability skills with highest importance level. </w:t>
      </w:r>
      <w:r w:rsidR="00F41BE4">
        <w:t>Employees</w:t>
      </w:r>
      <w:r w:rsidR="00F41BE4" w:rsidRPr="000D4F19">
        <w:t xml:space="preserve"> are also expected to have several personal attributes included: </w:t>
      </w:r>
      <w:r w:rsidR="00F41BE4">
        <w:t xml:space="preserve">resilience, digital competency, </w:t>
      </w:r>
      <w:r w:rsidR="00F41BE4" w:rsidRPr="000D4F19">
        <w:t>self-awareness, self-confidence, independence, emotional intelligence, flexibility and adaptability, stress tolerance, creativity and initiative, willingness to learn, reflectiveness, lifelong learning, and professional behaviour.</w:t>
      </w:r>
    </w:p>
    <w:p w14:paraId="6879384B" w14:textId="3EBB6774" w:rsidR="00EA4430" w:rsidRDefault="00EA4430" w:rsidP="00EA4430">
      <w:r>
        <w:t xml:space="preserve"> Opportunities exist in market yet with evolving economies. Employability skills recommend that employee and students are lacking in personal characteristic aptitudes</w:t>
      </w:r>
      <w:r w:rsidR="00F41BE4">
        <w:t>.</w:t>
      </w:r>
      <w:r>
        <w:t xml:space="preserve"> </w:t>
      </w:r>
    </w:p>
    <w:p w14:paraId="386239BF" w14:textId="79535279" w:rsidR="00EA4430" w:rsidRDefault="00EA4430" w:rsidP="00EA4430">
      <w:r>
        <w:t xml:space="preserve">There is a developing hole between the aptitudes needed for business and the abilities being created in schools and universities. The need of </w:t>
      </w:r>
      <w:r w:rsidR="00F41BE4">
        <w:t>communication skills</w:t>
      </w:r>
      <w:r>
        <w:t xml:space="preserve">, delicate aptitudes and IT abilities are vital </w:t>
      </w:r>
      <w:r w:rsidR="00F41BE4">
        <w:t>for</w:t>
      </w:r>
      <w:r>
        <w:t xml:space="preserve"> employability in numerous areas and its significance is probably going to incre</w:t>
      </w:r>
      <w:r w:rsidR="00F41BE4">
        <w:t>ase</w:t>
      </w:r>
      <w:r>
        <w:t>, not dec</w:t>
      </w:r>
      <w:r w:rsidR="00F41BE4">
        <w:t>rease.</w:t>
      </w:r>
    </w:p>
    <w:p w14:paraId="0FA8C2C0" w14:textId="77777777" w:rsidR="00AC26AA" w:rsidRPr="00AC26AA" w:rsidRDefault="00AC26AA" w:rsidP="00AC26AA"/>
    <w:p w14:paraId="637AF8A2" w14:textId="7FA1434A" w:rsidR="00AC26AA" w:rsidRDefault="00AC26AA" w:rsidP="00AC26AA"/>
    <w:p w14:paraId="689F6DB5" w14:textId="77777777" w:rsidR="00AC26AA" w:rsidRPr="00AC26AA" w:rsidRDefault="00AC26AA" w:rsidP="00AC26AA"/>
    <w:p w14:paraId="29596A56" w14:textId="77777777" w:rsidR="00496D1C" w:rsidRDefault="00496D1C">
      <w:pPr>
        <w:rPr>
          <w:rFonts w:asciiTheme="majorHAnsi" w:eastAsiaTheme="majorEastAsia" w:hAnsiTheme="majorHAnsi" w:cstheme="majorBidi"/>
          <w:color w:val="365F91" w:themeColor="accent1" w:themeShade="BF"/>
          <w:sz w:val="32"/>
          <w:szCs w:val="32"/>
        </w:rPr>
      </w:pPr>
      <w:r>
        <w:br w:type="page"/>
      </w:r>
    </w:p>
    <w:p w14:paraId="2E84BE36" w14:textId="0384562C" w:rsidR="0036058B" w:rsidRDefault="0036058B" w:rsidP="0036058B">
      <w:pPr>
        <w:pStyle w:val="Heading1"/>
      </w:pPr>
    </w:p>
    <w:p w14:paraId="1115AE9C" w14:textId="77777777" w:rsidR="00AC26AA" w:rsidRPr="00AC26AA" w:rsidRDefault="00AC26AA" w:rsidP="00AC26AA"/>
    <w:p w14:paraId="45ADC634" w14:textId="06EA905B" w:rsidR="00496D1C" w:rsidRDefault="00496D1C" w:rsidP="00496D1C">
      <w:pPr>
        <w:pStyle w:val="Heading2"/>
      </w:pPr>
    </w:p>
    <w:p w14:paraId="1E3EA825" w14:textId="484B2393" w:rsidR="00496D1C" w:rsidRDefault="00030A33" w:rsidP="0036058B">
      <w:pPr>
        <w:pStyle w:val="Heading1"/>
      </w:pPr>
      <w:bookmarkStart w:id="12" w:name="_Toc56124271"/>
      <w:r>
        <w:t>4</w:t>
      </w:r>
      <w:r w:rsidR="0036058B">
        <w:t>.0 Reference List</w:t>
      </w:r>
      <w:bookmarkEnd w:id="12"/>
      <w:r w:rsidR="0036058B">
        <w:t xml:space="preserve"> </w:t>
      </w:r>
    </w:p>
    <w:p w14:paraId="116A3168" w14:textId="31F61463" w:rsidR="00AC26AA" w:rsidRDefault="00AC26AA" w:rsidP="00AC26AA"/>
    <w:p w14:paraId="4878D6E2" w14:textId="363D78C2" w:rsidR="00AC26AA" w:rsidRDefault="00AC26AA" w:rsidP="00AC26AA">
      <w:pPr>
        <w:rPr>
          <w:sz w:val="28"/>
          <w:szCs w:val="28"/>
        </w:rPr>
      </w:pPr>
      <w:r>
        <w:rPr>
          <w:sz w:val="28"/>
          <w:szCs w:val="28"/>
        </w:rPr>
        <w:t>1) Cottrell, Stella., 2013, The study skills handbook, 4</w:t>
      </w:r>
      <w:r w:rsidRPr="00AC26AA">
        <w:rPr>
          <w:sz w:val="28"/>
          <w:szCs w:val="28"/>
          <w:vertAlign w:val="superscript"/>
        </w:rPr>
        <w:t>th</w:t>
      </w:r>
      <w:r>
        <w:rPr>
          <w:sz w:val="28"/>
          <w:szCs w:val="28"/>
        </w:rPr>
        <w:t xml:space="preserve"> ed., Basingstoke: Palgrave Macmillan.</w:t>
      </w:r>
    </w:p>
    <w:p w14:paraId="2A151604" w14:textId="728874EB" w:rsidR="00AC26AA" w:rsidRDefault="00AC26AA" w:rsidP="00AC26AA">
      <w:pPr>
        <w:rPr>
          <w:sz w:val="28"/>
          <w:szCs w:val="28"/>
        </w:rPr>
      </w:pPr>
      <w:r>
        <w:rPr>
          <w:sz w:val="28"/>
          <w:szCs w:val="28"/>
        </w:rPr>
        <w:t>2) Pears, Richard., 2016, Cite them right, 10</w:t>
      </w:r>
      <w:r w:rsidRPr="00AC26AA">
        <w:rPr>
          <w:sz w:val="28"/>
          <w:szCs w:val="28"/>
          <w:vertAlign w:val="superscript"/>
        </w:rPr>
        <w:t>th</w:t>
      </w:r>
      <w:r>
        <w:rPr>
          <w:sz w:val="28"/>
          <w:szCs w:val="28"/>
        </w:rPr>
        <w:t xml:space="preserve"> ed. And expanded edition, London: Palgrave.</w:t>
      </w:r>
    </w:p>
    <w:p w14:paraId="6D6FF73D" w14:textId="59C8F176" w:rsidR="00AC26AA" w:rsidRDefault="00AC26AA" w:rsidP="00AC26AA">
      <w:pPr>
        <w:rPr>
          <w:sz w:val="28"/>
          <w:szCs w:val="28"/>
        </w:rPr>
      </w:pPr>
      <w:r>
        <w:rPr>
          <w:sz w:val="28"/>
          <w:szCs w:val="28"/>
        </w:rPr>
        <w:t>3) Van Emden, Joan., 2010, Presentation skills for students, 2</w:t>
      </w:r>
      <w:r w:rsidRPr="00AC26AA">
        <w:rPr>
          <w:sz w:val="28"/>
          <w:szCs w:val="28"/>
          <w:vertAlign w:val="superscript"/>
        </w:rPr>
        <w:t>nd</w:t>
      </w:r>
      <w:r>
        <w:rPr>
          <w:sz w:val="28"/>
          <w:szCs w:val="28"/>
        </w:rPr>
        <w:t xml:space="preserve"> ed, New York, Hampshire, </w:t>
      </w:r>
      <w:proofErr w:type="spellStart"/>
      <w:r>
        <w:rPr>
          <w:sz w:val="28"/>
          <w:szCs w:val="28"/>
        </w:rPr>
        <w:t>Basinstoke</w:t>
      </w:r>
      <w:proofErr w:type="spellEnd"/>
      <w:r>
        <w:rPr>
          <w:sz w:val="28"/>
          <w:szCs w:val="28"/>
        </w:rPr>
        <w:t xml:space="preserve">, </w:t>
      </w:r>
      <w:proofErr w:type="spellStart"/>
      <w:r>
        <w:rPr>
          <w:sz w:val="28"/>
          <w:szCs w:val="28"/>
        </w:rPr>
        <w:t>Houndmills</w:t>
      </w:r>
      <w:proofErr w:type="spellEnd"/>
      <w:r>
        <w:rPr>
          <w:sz w:val="28"/>
          <w:szCs w:val="28"/>
        </w:rPr>
        <w:t>: Palgrave Macmillan.</w:t>
      </w:r>
    </w:p>
    <w:p w14:paraId="1C6A0D86" w14:textId="70A8EF57" w:rsidR="00AC26AA" w:rsidRDefault="00AC26AA" w:rsidP="00AC26AA">
      <w:pPr>
        <w:rPr>
          <w:sz w:val="28"/>
          <w:szCs w:val="28"/>
        </w:rPr>
      </w:pPr>
      <w:r>
        <w:rPr>
          <w:sz w:val="28"/>
          <w:szCs w:val="28"/>
        </w:rPr>
        <w:t>4) Cottrell, Stella., 2010, Skills for success: The Personal Development Planning handbook,</w:t>
      </w:r>
      <w:r w:rsidR="004A68EF">
        <w:rPr>
          <w:sz w:val="28"/>
          <w:szCs w:val="28"/>
        </w:rPr>
        <w:t xml:space="preserve"> </w:t>
      </w:r>
      <w:r>
        <w:rPr>
          <w:sz w:val="28"/>
          <w:szCs w:val="28"/>
        </w:rPr>
        <w:t>(</w:t>
      </w:r>
      <w:proofErr w:type="spellStart"/>
      <w:r>
        <w:rPr>
          <w:sz w:val="28"/>
          <w:szCs w:val="28"/>
        </w:rPr>
        <w:t>ebook</w:t>
      </w:r>
      <w:proofErr w:type="spellEnd"/>
      <w:r>
        <w:rPr>
          <w:sz w:val="28"/>
          <w:szCs w:val="28"/>
        </w:rPr>
        <w:t xml:space="preserve"> on Google Books: </w:t>
      </w:r>
      <w:r w:rsidRPr="00AC26AA">
        <w:rPr>
          <w:sz w:val="28"/>
          <w:szCs w:val="28"/>
        </w:rPr>
        <w:t>https://books.google.co.uk/books?id=cbscBQAAQBAJ&amp;printsec=frontcover&amp;dq=The+Personal+Development+Planning+Handbook+by+Cottrell+Stella&amp;hl=en&amp;sa=X&amp;ved=2ahUKEwjm5syNsNLsAhWailwKHfMyAvgQ6AEwAHoECAIQAg#v=onepage&amp;q=The%20Personal%20Development%20Planning%20Handbook%20by%20Cottrell%20Stella&amp;f=false</w:t>
      </w:r>
      <w:r>
        <w:rPr>
          <w:sz w:val="28"/>
          <w:szCs w:val="28"/>
        </w:rPr>
        <w:t>) 2</w:t>
      </w:r>
      <w:r w:rsidRPr="00AC26AA">
        <w:rPr>
          <w:sz w:val="28"/>
          <w:szCs w:val="28"/>
          <w:vertAlign w:val="superscript"/>
        </w:rPr>
        <w:t>nd</w:t>
      </w:r>
      <w:r>
        <w:rPr>
          <w:sz w:val="28"/>
          <w:szCs w:val="28"/>
        </w:rPr>
        <w:t xml:space="preserve"> ed., Basingstoke: Palgrave Macmillan.</w:t>
      </w:r>
    </w:p>
    <w:p w14:paraId="6547B879" w14:textId="77777777" w:rsidR="00AC26AA" w:rsidRDefault="00AC26AA" w:rsidP="00AC26AA">
      <w:pPr>
        <w:rPr>
          <w:sz w:val="28"/>
          <w:szCs w:val="28"/>
        </w:rPr>
      </w:pPr>
      <w:r>
        <w:rPr>
          <w:sz w:val="28"/>
          <w:szCs w:val="28"/>
        </w:rPr>
        <w:t xml:space="preserve">5) Levin, </w:t>
      </w:r>
      <w:proofErr w:type="spellStart"/>
      <w:r>
        <w:rPr>
          <w:sz w:val="28"/>
          <w:szCs w:val="28"/>
        </w:rPr>
        <w:t>Perer</w:t>
      </w:r>
      <w:proofErr w:type="spellEnd"/>
      <w:r>
        <w:rPr>
          <w:sz w:val="28"/>
          <w:szCs w:val="28"/>
        </w:rPr>
        <w:t>., 2009, Write great essays, 2</w:t>
      </w:r>
      <w:r w:rsidRPr="00AC26AA">
        <w:rPr>
          <w:sz w:val="28"/>
          <w:szCs w:val="28"/>
          <w:vertAlign w:val="superscript"/>
        </w:rPr>
        <w:t>nd</w:t>
      </w:r>
      <w:r>
        <w:rPr>
          <w:sz w:val="28"/>
          <w:szCs w:val="28"/>
        </w:rPr>
        <w:t xml:space="preserve"> ed., Maidenhead, England: Open University Press.</w:t>
      </w:r>
    </w:p>
    <w:p w14:paraId="5269FECD" w14:textId="74C9835B" w:rsidR="00AC26AA" w:rsidRDefault="00AC26AA" w:rsidP="00AC26AA">
      <w:pPr>
        <w:rPr>
          <w:sz w:val="28"/>
          <w:szCs w:val="28"/>
        </w:rPr>
      </w:pPr>
      <w:r>
        <w:rPr>
          <w:sz w:val="28"/>
          <w:szCs w:val="28"/>
        </w:rPr>
        <w:t xml:space="preserve">6) Seely, John., 2013, The Oxford guide to effective writing and speaking: how to communicate </w:t>
      </w:r>
      <w:proofErr w:type="gramStart"/>
      <w:r>
        <w:rPr>
          <w:sz w:val="28"/>
          <w:szCs w:val="28"/>
        </w:rPr>
        <w:t>clearly,(</w:t>
      </w:r>
      <w:proofErr w:type="spellStart"/>
      <w:proofErr w:type="gramEnd"/>
      <w:r>
        <w:rPr>
          <w:sz w:val="28"/>
          <w:szCs w:val="28"/>
        </w:rPr>
        <w:t>ebook</w:t>
      </w:r>
      <w:proofErr w:type="spellEnd"/>
      <w:r>
        <w:rPr>
          <w:sz w:val="28"/>
          <w:szCs w:val="28"/>
        </w:rPr>
        <w:t xml:space="preserve">: </w:t>
      </w:r>
      <w:r w:rsidRPr="00AC26AA">
        <w:rPr>
          <w:sz w:val="28"/>
          <w:szCs w:val="28"/>
        </w:rPr>
        <w:t>https://ebookcentral.proquest.com</w:t>
      </w:r>
      <w:r>
        <w:rPr>
          <w:sz w:val="28"/>
          <w:szCs w:val="28"/>
        </w:rPr>
        <w:t>) Oxford, England: Oxford University Press.</w:t>
      </w:r>
    </w:p>
    <w:p w14:paraId="332CE7F6" w14:textId="77777777" w:rsidR="00AC26AA" w:rsidRDefault="00AC26AA" w:rsidP="00AC26AA">
      <w:pPr>
        <w:rPr>
          <w:sz w:val="28"/>
          <w:szCs w:val="28"/>
        </w:rPr>
      </w:pPr>
      <w:r>
        <w:rPr>
          <w:sz w:val="28"/>
          <w:szCs w:val="28"/>
        </w:rPr>
        <w:t xml:space="preserve">7) Dale Carnegie, Stuart R. Levine, Michael A. </w:t>
      </w:r>
      <w:proofErr w:type="spellStart"/>
      <w:r>
        <w:rPr>
          <w:sz w:val="28"/>
          <w:szCs w:val="28"/>
        </w:rPr>
        <w:t>Crom</w:t>
      </w:r>
      <w:proofErr w:type="spellEnd"/>
      <w:r>
        <w:rPr>
          <w:sz w:val="28"/>
          <w:szCs w:val="28"/>
        </w:rPr>
        <w:t>, 1995, The Leader in You, Associated, INC., New York, Toronto, London, Sydney: Pocket Books.</w:t>
      </w:r>
    </w:p>
    <w:p w14:paraId="2B936C65" w14:textId="2BC853C4" w:rsidR="00AC26AA" w:rsidRDefault="00AC26AA" w:rsidP="00AC26AA">
      <w:pPr>
        <w:rPr>
          <w:sz w:val="28"/>
          <w:szCs w:val="28"/>
        </w:rPr>
      </w:pPr>
      <w:r>
        <w:rPr>
          <w:sz w:val="28"/>
          <w:szCs w:val="28"/>
        </w:rPr>
        <w:t>8)  Youth Central, 2018, 8 Job skills you should have, (online available at:</w:t>
      </w:r>
      <w:r w:rsidRPr="00AC26AA">
        <w:t xml:space="preserve"> </w:t>
      </w:r>
      <w:hyperlink r:id="rId10" w:history="1">
        <w:r w:rsidRPr="007161FE">
          <w:rPr>
            <w:rStyle w:val="Hyperlink"/>
            <w:sz w:val="28"/>
            <w:szCs w:val="28"/>
          </w:rPr>
          <w:t>https://www.youthcentral.vic.gov.au/jobs-and-careers/plan-your-career/8-job-skills-you-should-have</w:t>
        </w:r>
      </w:hyperlink>
      <w:r>
        <w:rPr>
          <w:sz w:val="28"/>
          <w:szCs w:val="28"/>
        </w:rPr>
        <w:t>), (Accessed 27/10/2020).</w:t>
      </w:r>
    </w:p>
    <w:p w14:paraId="3F4259C0" w14:textId="3E4DF9E0" w:rsidR="00AC26AA" w:rsidRDefault="00AC26AA" w:rsidP="00AC26AA">
      <w:pPr>
        <w:rPr>
          <w:sz w:val="28"/>
          <w:szCs w:val="28"/>
        </w:rPr>
      </w:pPr>
      <w:r>
        <w:rPr>
          <w:sz w:val="28"/>
          <w:szCs w:val="28"/>
        </w:rPr>
        <w:t xml:space="preserve">9) John, Adair, Brian </w:t>
      </w:r>
      <w:proofErr w:type="gramStart"/>
      <w:r>
        <w:rPr>
          <w:sz w:val="28"/>
          <w:szCs w:val="28"/>
        </w:rPr>
        <w:t>Bowles(</w:t>
      </w:r>
      <w:proofErr w:type="gramEnd"/>
      <w:r>
        <w:rPr>
          <w:sz w:val="28"/>
          <w:szCs w:val="28"/>
        </w:rPr>
        <w:t>Narrator), 2011, Decision Making Problem Solving and Creative Thinking, Audiobook by The Sunday Times and Audible Ltd.</w:t>
      </w:r>
    </w:p>
    <w:p w14:paraId="5077DE31" w14:textId="2193D325" w:rsidR="00AC26AA" w:rsidRDefault="00AC26AA" w:rsidP="00AC26AA">
      <w:pPr>
        <w:rPr>
          <w:sz w:val="28"/>
          <w:szCs w:val="28"/>
        </w:rPr>
      </w:pPr>
    </w:p>
    <w:p w14:paraId="3F180803" w14:textId="508658B2" w:rsidR="00AC26AA" w:rsidRDefault="00AC26AA" w:rsidP="00AC26AA">
      <w:pPr>
        <w:rPr>
          <w:sz w:val="28"/>
          <w:szCs w:val="28"/>
        </w:rPr>
      </w:pPr>
      <w:r>
        <w:rPr>
          <w:sz w:val="28"/>
          <w:szCs w:val="28"/>
        </w:rPr>
        <w:t>10) Andrew Bradbury, Daniel Philpott (Narrator), 2010, Successful Presentation Skills, 4</w:t>
      </w:r>
      <w:r w:rsidRPr="00AC26AA">
        <w:rPr>
          <w:sz w:val="28"/>
          <w:szCs w:val="28"/>
          <w:vertAlign w:val="superscript"/>
        </w:rPr>
        <w:t>th</w:t>
      </w:r>
      <w:r>
        <w:rPr>
          <w:sz w:val="28"/>
          <w:szCs w:val="28"/>
        </w:rPr>
        <w:t xml:space="preserve"> ed., (Audio book) The Sunday Times, Audible Ltd.</w:t>
      </w:r>
    </w:p>
    <w:p w14:paraId="4D057510" w14:textId="6B39A29B" w:rsidR="00F86177" w:rsidRPr="00AC26AA" w:rsidRDefault="00F86177" w:rsidP="00AC26AA">
      <w:pPr>
        <w:rPr>
          <w:sz w:val="28"/>
          <w:szCs w:val="28"/>
        </w:rPr>
      </w:pPr>
      <w:r>
        <w:rPr>
          <w:sz w:val="28"/>
          <w:szCs w:val="28"/>
        </w:rPr>
        <w:t xml:space="preserve">11) </w:t>
      </w:r>
      <w:r w:rsidR="00C4310B">
        <w:rPr>
          <w:sz w:val="28"/>
          <w:szCs w:val="28"/>
        </w:rPr>
        <w:t xml:space="preserve">Posted by: Sarah Bowden, </w:t>
      </w:r>
      <w:r>
        <w:rPr>
          <w:sz w:val="28"/>
          <w:szCs w:val="28"/>
        </w:rPr>
        <w:t>Official blog of the University of Surrey’s Employability and Careers Centre</w:t>
      </w:r>
      <w:r w:rsidR="00C4310B">
        <w:rPr>
          <w:sz w:val="28"/>
          <w:szCs w:val="28"/>
        </w:rPr>
        <w:t xml:space="preserve">, Surrey Careers blog, 2017, Resilience-an attractive skill for employers, (online available at: </w:t>
      </w:r>
      <w:proofErr w:type="gramStart"/>
      <w:r w:rsidR="00C4310B" w:rsidRPr="00C4310B">
        <w:rPr>
          <w:sz w:val="28"/>
          <w:szCs w:val="28"/>
        </w:rPr>
        <w:t xml:space="preserve">https://blogs.surrey.ac.uk/careers/2017/08/17/resilience/ </w:t>
      </w:r>
      <w:r w:rsidR="00C4310B">
        <w:rPr>
          <w:sz w:val="28"/>
          <w:szCs w:val="28"/>
        </w:rPr>
        <w:t>)</w:t>
      </w:r>
      <w:proofErr w:type="gramEnd"/>
      <w:r w:rsidR="00C4310B">
        <w:rPr>
          <w:sz w:val="28"/>
          <w:szCs w:val="28"/>
        </w:rPr>
        <w:t>, (Accessed 12/11/2020)</w:t>
      </w:r>
    </w:p>
    <w:p w14:paraId="641E8482" w14:textId="77777777" w:rsidR="00496D1C" w:rsidRDefault="00496D1C">
      <w:pPr>
        <w:rPr>
          <w:rFonts w:asciiTheme="majorHAnsi" w:eastAsiaTheme="majorEastAsia" w:hAnsiTheme="majorHAnsi" w:cstheme="majorBidi"/>
          <w:color w:val="365F91" w:themeColor="accent1" w:themeShade="BF"/>
          <w:sz w:val="32"/>
          <w:szCs w:val="32"/>
        </w:rPr>
      </w:pPr>
      <w:r>
        <w:br w:type="page"/>
      </w:r>
    </w:p>
    <w:p w14:paraId="1379E7F2" w14:textId="77777777" w:rsidR="0036058B" w:rsidRDefault="0036058B" w:rsidP="0036058B">
      <w:pPr>
        <w:pStyle w:val="Heading1"/>
      </w:pPr>
    </w:p>
    <w:sectPr w:rsidR="0036058B" w:rsidSect="0036058B">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D3877" w14:textId="77777777" w:rsidR="00076056" w:rsidRDefault="00076056" w:rsidP="00A379F2">
      <w:pPr>
        <w:spacing w:after="0" w:line="240" w:lineRule="auto"/>
      </w:pPr>
      <w:r>
        <w:separator/>
      </w:r>
    </w:p>
  </w:endnote>
  <w:endnote w:type="continuationSeparator" w:id="0">
    <w:p w14:paraId="7E5ECDDC" w14:textId="77777777" w:rsidR="00076056" w:rsidRDefault="00076056" w:rsidP="00A37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5293895"/>
      <w:docPartObj>
        <w:docPartGallery w:val="Page Numbers (Bottom of Page)"/>
        <w:docPartUnique/>
      </w:docPartObj>
    </w:sdtPr>
    <w:sdtEndPr>
      <w:rPr>
        <w:noProof/>
      </w:rPr>
    </w:sdtEndPr>
    <w:sdtContent>
      <w:p w14:paraId="4912AEDB" w14:textId="3FA0076F" w:rsidR="007C6B45" w:rsidRDefault="007C6B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1B9011" w14:textId="77777777" w:rsidR="007C6B45" w:rsidRDefault="007C6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37B55" w14:textId="77777777" w:rsidR="00076056" w:rsidRDefault="00076056" w:rsidP="00A379F2">
      <w:pPr>
        <w:spacing w:after="0" w:line="240" w:lineRule="auto"/>
      </w:pPr>
      <w:r>
        <w:separator/>
      </w:r>
    </w:p>
  </w:footnote>
  <w:footnote w:type="continuationSeparator" w:id="0">
    <w:p w14:paraId="708AFE7F" w14:textId="77777777" w:rsidR="00076056" w:rsidRDefault="00076056" w:rsidP="00A37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25657" w14:textId="60196C52" w:rsidR="007C6B45" w:rsidRDefault="007C6B45">
    <w:pPr>
      <w:pStyle w:val="Header"/>
    </w:pPr>
    <w:r>
      <w:t xml:space="preserve">Dragos </w:t>
    </w:r>
    <w:proofErr w:type="spellStart"/>
    <w:r>
      <w:t>Carbunaru</w:t>
    </w:r>
    <w:proofErr w:type="spellEnd"/>
    <w:r>
      <w:t xml:space="preserve"> ID: 1709483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E6567F"/>
    <w:multiLevelType w:val="hybridMultilevel"/>
    <w:tmpl w:val="020CC90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111"/>
    <w:rsid w:val="00014223"/>
    <w:rsid w:val="00030A33"/>
    <w:rsid w:val="000655C9"/>
    <w:rsid w:val="00076056"/>
    <w:rsid w:val="000D4F19"/>
    <w:rsid w:val="00235206"/>
    <w:rsid w:val="0026193D"/>
    <w:rsid w:val="002B355B"/>
    <w:rsid w:val="002D46E8"/>
    <w:rsid w:val="0036058B"/>
    <w:rsid w:val="0039088F"/>
    <w:rsid w:val="00450ECA"/>
    <w:rsid w:val="00496D1C"/>
    <w:rsid w:val="004A68EF"/>
    <w:rsid w:val="004E1F52"/>
    <w:rsid w:val="00634012"/>
    <w:rsid w:val="00672FBC"/>
    <w:rsid w:val="006F194A"/>
    <w:rsid w:val="007B6111"/>
    <w:rsid w:val="007C0709"/>
    <w:rsid w:val="007C6B45"/>
    <w:rsid w:val="007D0CF1"/>
    <w:rsid w:val="009340CF"/>
    <w:rsid w:val="0099708F"/>
    <w:rsid w:val="009A49C4"/>
    <w:rsid w:val="009F74FF"/>
    <w:rsid w:val="00A17D24"/>
    <w:rsid w:val="00A379F2"/>
    <w:rsid w:val="00AB630A"/>
    <w:rsid w:val="00AC26AA"/>
    <w:rsid w:val="00AF6285"/>
    <w:rsid w:val="00B27473"/>
    <w:rsid w:val="00BB6DF2"/>
    <w:rsid w:val="00BC2379"/>
    <w:rsid w:val="00C2391B"/>
    <w:rsid w:val="00C35CFD"/>
    <w:rsid w:val="00C4310B"/>
    <w:rsid w:val="00C650A2"/>
    <w:rsid w:val="00CD73F7"/>
    <w:rsid w:val="00DC5D44"/>
    <w:rsid w:val="00E160E1"/>
    <w:rsid w:val="00EA4430"/>
    <w:rsid w:val="00ED4E94"/>
    <w:rsid w:val="00F07245"/>
    <w:rsid w:val="00F17D14"/>
    <w:rsid w:val="00F41BE4"/>
    <w:rsid w:val="00F50D54"/>
    <w:rsid w:val="00F86177"/>
    <w:rsid w:val="00FE6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F13F"/>
  <w15:chartTrackingRefBased/>
  <w15:docId w15:val="{467E35A1-2CC9-4F27-948B-417A1EAD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58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6058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C26A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58B"/>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3605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058B"/>
    <w:rPr>
      <w:rFonts w:eastAsiaTheme="minorEastAsia"/>
      <w:lang w:val="en-US"/>
    </w:rPr>
  </w:style>
  <w:style w:type="character" w:customStyle="1" w:styleId="Heading2Char">
    <w:name w:val="Heading 2 Char"/>
    <w:basedOn w:val="DefaultParagraphFont"/>
    <w:link w:val="Heading2"/>
    <w:uiPriority w:val="9"/>
    <w:rsid w:val="0036058B"/>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39088F"/>
    <w:pPr>
      <w:spacing w:line="259" w:lineRule="auto"/>
      <w:outlineLvl w:val="9"/>
    </w:pPr>
    <w:rPr>
      <w:lang w:val="en-US"/>
    </w:rPr>
  </w:style>
  <w:style w:type="paragraph" w:styleId="TOC1">
    <w:name w:val="toc 1"/>
    <w:basedOn w:val="Normal"/>
    <w:next w:val="Normal"/>
    <w:autoRedefine/>
    <w:uiPriority w:val="39"/>
    <w:unhideWhenUsed/>
    <w:rsid w:val="0039088F"/>
    <w:pPr>
      <w:spacing w:after="100"/>
    </w:pPr>
  </w:style>
  <w:style w:type="paragraph" w:styleId="TOC2">
    <w:name w:val="toc 2"/>
    <w:basedOn w:val="Normal"/>
    <w:next w:val="Normal"/>
    <w:autoRedefine/>
    <w:uiPriority w:val="39"/>
    <w:unhideWhenUsed/>
    <w:rsid w:val="0039088F"/>
    <w:pPr>
      <w:spacing w:after="100"/>
      <w:ind w:left="220"/>
    </w:pPr>
  </w:style>
  <w:style w:type="character" w:styleId="Hyperlink">
    <w:name w:val="Hyperlink"/>
    <w:basedOn w:val="DefaultParagraphFont"/>
    <w:uiPriority w:val="99"/>
    <w:unhideWhenUsed/>
    <w:rsid w:val="0039088F"/>
    <w:rPr>
      <w:color w:val="0000FF" w:themeColor="hyperlink"/>
      <w:u w:val="single"/>
    </w:rPr>
  </w:style>
  <w:style w:type="paragraph" w:styleId="Header">
    <w:name w:val="header"/>
    <w:basedOn w:val="Normal"/>
    <w:link w:val="HeaderChar"/>
    <w:uiPriority w:val="99"/>
    <w:unhideWhenUsed/>
    <w:rsid w:val="00A37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9F2"/>
  </w:style>
  <w:style w:type="paragraph" w:styleId="Footer">
    <w:name w:val="footer"/>
    <w:basedOn w:val="Normal"/>
    <w:link w:val="FooterChar"/>
    <w:uiPriority w:val="99"/>
    <w:unhideWhenUsed/>
    <w:rsid w:val="00A37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9F2"/>
  </w:style>
  <w:style w:type="character" w:styleId="UnresolvedMention">
    <w:name w:val="Unresolved Mention"/>
    <w:basedOn w:val="DefaultParagraphFont"/>
    <w:uiPriority w:val="99"/>
    <w:semiHidden/>
    <w:unhideWhenUsed/>
    <w:rsid w:val="00AC26AA"/>
    <w:rPr>
      <w:color w:val="605E5C"/>
      <w:shd w:val="clear" w:color="auto" w:fill="E1DFDD"/>
    </w:rPr>
  </w:style>
  <w:style w:type="paragraph" w:styleId="ListParagraph">
    <w:name w:val="List Paragraph"/>
    <w:basedOn w:val="Normal"/>
    <w:uiPriority w:val="34"/>
    <w:qFormat/>
    <w:rsid w:val="00AC26AA"/>
    <w:pPr>
      <w:ind w:left="720"/>
      <w:contextualSpacing/>
    </w:pPr>
  </w:style>
  <w:style w:type="character" w:customStyle="1" w:styleId="Heading3Char">
    <w:name w:val="Heading 3 Char"/>
    <w:basedOn w:val="DefaultParagraphFont"/>
    <w:link w:val="Heading3"/>
    <w:uiPriority w:val="9"/>
    <w:semiHidden/>
    <w:rsid w:val="00AC26AA"/>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AC26A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71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youthcentral.vic.gov.au/jobs-and-careers/plan-your-career/8-job-skills-you-should-have"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3F95AB-05D4-4B2D-A170-07AA67D4B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8767</TotalTime>
  <Pages>13</Pages>
  <Words>3059</Words>
  <Characters>17441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Dragos Carbunaru</vt:lpstr>
    </vt:vector>
  </TitlesOfParts>
  <Company/>
  <LinksUpToDate>false</LinksUpToDate>
  <CharactersWithSpaces>20460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Report</dc:title>
  <dc:subject>Dragos Carbunaru ID: 1709483</dc:subject>
  <dc:creator>UNIVERSITY OF WALES TRINITY SAINT DAVID</dc:creator>
  <cp:keywords/>
  <dc:description/>
  <cp:lastModifiedBy>Dragos Voda</cp:lastModifiedBy>
  <cp:revision>8</cp:revision>
  <dcterms:created xsi:type="dcterms:W3CDTF">2020-11-01T18:39:00Z</dcterms:created>
  <dcterms:modified xsi:type="dcterms:W3CDTF">2020-11-13T14:40:00Z</dcterms:modified>
</cp:coreProperties>
</file>