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A25D3" w14:textId="77777777" w:rsidR="00A7792E" w:rsidRPr="00D66D95" w:rsidRDefault="00A7792E">
      <w:pPr>
        <w:rPr>
          <w:rFonts w:ascii="Times New Roman" w:eastAsia="Times New Roman" w:hAnsi="Times New Roman" w:cs="Times New Roman"/>
          <w:b/>
          <w:sz w:val="28"/>
          <w:szCs w:val="28"/>
        </w:rPr>
      </w:pPr>
    </w:p>
    <w:p w14:paraId="62FA0404" w14:textId="77777777" w:rsidR="00A7792E" w:rsidRPr="00D66D95" w:rsidRDefault="00A7792E">
      <w:pPr>
        <w:rPr>
          <w:rFonts w:ascii="Times New Roman" w:eastAsia="Times New Roman" w:hAnsi="Times New Roman" w:cs="Times New Roman"/>
          <w:b/>
          <w:sz w:val="28"/>
          <w:szCs w:val="28"/>
        </w:rPr>
      </w:pPr>
    </w:p>
    <w:p w14:paraId="2C78EAAA" w14:textId="77777777" w:rsidR="00A7792E" w:rsidRPr="00D66D95" w:rsidRDefault="00A7792E">
      <w:pPr>
        <w:rPr>
          <w:rFonts w:ascii="Times New Roman" w:eastAsia="Times New Roman" w:hAnsi="Times New Roman" w:cs="Times New Roman"/>
          <w:b/>
          <w:sz w:val="28"/>
          <w:szCs w:val="28"/>
        </w:rPr>
      </w:pPr>
    </w:p>
    <w:p w14:paraId="35CF5419" w14:textId="77777777" w:rsidR="00A7792E" w:rsidRPr="00D66D95" w:rsidRDefault="00A7792E">
      <w:pPr>
        <w:rPr>
          <w:rFonts w:ascii="Times New Roman" w:eastAsia="Times New Roman" w:hAnsi="Times New Roman" w:cs="Times New Roman"/>
          <w:b/>
          <w:sz w:val="28"/>
          <w:szCs w:val="28"/>
        </w:rPr>
      </w:pPr>
    </w:p>
    <w:p w14:paraId="6DDA22D7" w14:textId="77777777" w:rsidR="00A7792E" w:rsidRPr="00D66D95" w:rsidRDefault="00A7792E">
      <w:pPr>
        <w:rPr>
          <w:rFonts w:ascii="Times New Roman" w:eastAsia="Times New Roman" w:hAnsi="Times New Roman" w:cs="Times New Roman"/>
          <w:b/>
          <w:sz w:val="28"/>
          <w:szCs w:val="28"/>
        </w:rPr>
      </w:pPr>
    </w:p>
    <w:p w14:paraId="64777130" w14:textId="77777777" w:rsidR="00A7792E" w:rsidRPr="00D66D95" w:rsidRDefault="00A7792E">
      <w:pPr>
        <w:rPr>
          <w:rFonts w:ascii="Times New Roman" w:eastAsia="Times New Roman" w:hAnsi="Times New Roman" w:cs="Times New Roman"/>
          <w:b/>
          <w:sz w:val="28"/>
          <w:szCs w:val="28"/>
        </w:rPr>
      </w:pPr>
    </w:p>
    <w:p w14:paraId="6E3DC190" w14:textId="77777777" w:rsidR="00C34211" w:rsidRDefault="00000000">
      <w:pPr>
        <w:spacing w:line="360" w:lineRule="auto"/>
        <w:jc w:val="center"/>
        <w:rPr>
          <w:rFonts w:ascii="Times New Roman" w:eastAsia="Times New Roman" w:hAnsi="Times New Roman" w:cs="Times New Roman"/>
          <w:b/>
          <w:sz w:val="44"/>
          <w:szCs w:val="44"/>
        </w:rPr>
      </w:pPr>
      <w:r w:rsidRPr="00D66D95">
        <w:rPr>
          <w:rFonts w:ascii="Times New Roman" w:eastAsia="Times New Roman" w:hAnsi="Times New Roman" w:cs="Times New Roman"/>
          <w:b/>
          <w:sz w:val="44"/>
          <w:szCs w:val="44"/>
        </w:rPr>
        <w:t xml:space="preserve">MARKETING FUNDAMENTALS </w:t>
      </w:r>
    </w:p>
    <w:p w14:paraId="0242C37B" w14:textId="6158B861" w:rsidR="00944482" w:rsidRDefault="00944482">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Assignment Title: Marketing Process</w:t>
      </w:r>
    </w:p>
    <w:p w14:paraId="1DE159A7" w14:textId="7123F4AB" w:rsidR="00C34211" w:rsidRDefault="00C34211">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Group Report by: Mirela Oprea</w:t>
      </w:r>
    </w:p>
    <w:p w14:paraId="388760D9" w14:textId="1ACE877B" w:rsidR="00C34211" w:rsidRDefault="00C34211">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Iulian Neagu</w:t>
      </w:r>
    </w:p>
    <w:p w14:paraId="56871BDE" w14:textId="121951AF" w:rsidR="00C34211" w:rsidRDefault="00C34211">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r w:rsidR="0056145B">
        <w:rPr>
          <w:rFonts w:ascii="Times New Roman" w:eastAsia="Times New Roman" w:hAnsi="Times New Roman" w:cs="Times New Roman"/>
          <w:b/>
          <w:sz w:val="44"/>
          <w:szCs w:val="44"/>
        </w:rPr>
        <w:t xml:space="preserve">    </w:t>
      </w:r>
      <w:r>
        <w:rPr>
          <w:rFonts w:ascii="Times New Roman" w:eastAsia="Times New Roman" w:hAnsi="Times New Roman" w:cs="Times New Roman"/>
          <w:b/>
          <w:sz w:val="44"/>
          <w:szCs w:val="44"/>
        </w:rPr>
        <w:t>Radu</w:t>
      </w:r>
      <w:r w:rsidR="0056145B">
        <w:rPr>
          <w:rFonts w:ascii="Times New Roman" w:eastAsia="Times New Roman" w:hAnsi="Times New Roman" w:cs="Times New Roman"/>
          <w:b/>
          <w:sz w:val="44"/>
          <w:szCs w:val="44"/>
        </w:rPr>
        <w:t>cu</w:t>
      </w:r>
      <w:r>
        <w:rPr>
          <w:rFonts w:ascii="Times New Roman" w:eastAsia="Times New Roman" w:hAnsi="Times New Roman" w:cs="Times New Roman"/>
          <w:b/>
          <w:sz w:val="44"/>
          <w:szCs w:val="44"/>
        </w:rPr>
        <w:t xml:space="preserve"> Voinic</w:t>
      </w:r>
    </w:p>
    <w:p w14:paraId="4366AD17" w14:textId="12358977" w:rsidR="00C34211" w:rsidRDefault="00C34211" w:rsidP="00C34211">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Module code: LCBB4004</w:t>
      </w:r>
    </w:p>
    <w:p w14:paraId="3B605E00" w14:textId="28DCFC4F" w:rsidR="00944482" w:rsidRDefault="00944482" w:rsidP="00C34211">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Lecturer: Nazia Saeed</w:t>
      </w:r>
    </w:p>
    <w:p w14:paraId="553E2B9B" w14:textId="6198F11C" w:rsidR="00A7792E" w:rsidRPr="00D66D95" w:rsidRDefault="00000000" w:rsidP="00C34211">
      <w:pPr>
        <w:spacing w:line="360" w:lineRule="auto"/>
        <w:jc w:val="center"/>
        <w:rPr>
          <w:rFonts w:ascii="Times New Roman" w:eastAsia="Times New Roman" w:hAnsi="Times New Roman" w:cs="Times New Roman"/>
          <w:b/>
          <w:sz w:val="44"/>
          <w:szCs w:val="44"/>
        </w:rPr>
      </w:pPr>
      <w:r w:rsidRPr="00D66D95">
        <w:br w:type="page"/>
      </w:r>
    </w:p>
    <w:p w14:paraId="4D1BCC19" w14:textId="77777777" w:rsidR="00A7792E" w:rsidRPr="00D66D95" w:rsidRDefault="00000000">
      <w:pPr>
        <w:keepNext/>
        <w:keepLines/>
        <w:spacing w:line="360" w:lineRule="auto"/>
        <w:jc w:val="both"/>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lastRenderedPageBreak/>
        <w:t>Table of Contents</w:t>
      </w:r>
    </w:p>
    <w:sdt>
      <w:sdtPr>
        <w:id w:val="1"/>
        <w:docPartObj>
          <w:docPartGallery w:val="Table of Contents"/>
          <w:docPartUnique/>
        </w:docPartObj>
      </w:sdtPr>
      <w:sdtContent>
        <w:p w14:paraId="3E71BF69"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r w:rsidRPr="00D66D95">
            <w:fldChar w:fldCharType="begin"/>
          </w:r>
          <w:r w:rsidRPr="00D66D95">
            <w:instrText xml:space="preserve"> TOC \h \u \z \t "Heading 1,1,Heading 2,2,Heading 3,3,"</w:instrText>
          </w:r>
          <w:r w:rsidRPr="00D66D95">
            <w:fldChar w:fldCharType="separate"/>
          </w:r>
          <w:hyperlink w:anchor="_heading=h.gjdgxs">
            <w:r w:rsidRPr="00D66D95">
              <w:rPr>
                <w:rFonts w:ascii="Times New Roman" w:eastAsia="Times New Roman" w:hAnsi="Times New Roman" w:cs="Times New Roman"/>
                <w:color w:val="000000"/>
                <w:sz w:val="24"/>
                <w:szCs w:val="24"/>
              </w:rPr>
              <w:t>Introduction</w:t>
            </w:r>
            <w:r w:rsidRPr="00D66D95">
              <w:rPr>
                <w:rFonts w:ascii="Times New Roman" w:eastAsia="Times New Roman" w:hAnsi="Times New Roman" w:cs="Times New Roman"/>
                <w:color w:val="000000"/>
                <w:sz w:val="24"/>
                <w:szCs w:val="24"/>
              </w:rPr>
              <w:tab/>
              <w:t>3</w:t>
            </w:r>
          </w:hyperlink>
        </w:p>
        <w:p w14:paraId="2CC9014D"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30j0zll">
            <w:r w:rsidRPr="00D66D95">
              <w:rPr>
                <w:rFonts w:ascii="Times New Roman" w:eastAsia="Times New Roman" w:hAnsi="Times New Roman" w:cs="Times New Roman"/>
                <w:color w:val="000000"/>
                <w:sz w:val="24"/>
                <w:szCs w:val="24"/>
              </w:rPr>
              <w:t>Company details</w:t>
            </w:r>
            <w:r w:rsidRPr="00D66D95">
              <w:rPr>
                <w:rFonts w:ascii="Times New Roman" w:eastAsia="Times New Roman" w:hAnsi="Times New Roman" w:cs="Times New Roman"/>
                <w:color w:val="000000"/>
                <w:sz w:val="24"/>
                <w:szCs w:val="24"/>
              </w:rPr>
              <w:tab/>
              <w:t>3</w:t>
            </w:r>
          </w:hyperlink>
        </w:p>
        <w:p w14:paraId="3643BEDD"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1fob9te">
            <w:r w:rsidRPr="00D66D95">
              <w:rPr>
                <w:rFonts w:ascii="Times New Roman" w:eastAsia="Times New Roman" w:hAnsi="Times New Roman" w:cs="Times New Roman"/>
                <w:color w:val="000000"/>
                <w:sz w:val="24"/>
                <w:szCs w:val="24"/>
              </w:rPr>
              <w:t>Business objectives</w:t>
            </w:r>
            <w:r w:rsidRPr="00D66D95">
              <w:rPr>
                <w:rFonts w:ascii="Times New Roman" w:eastAsia="Times New Roman" w:hAnsi="Times New Roman" w:cs="Times New Roman"/>
                <w:color w:val="000000"/>
                <w:sz w:val="24"/>
                <w:szCs w:val="24"/>
              </w:rPr>
              <w:tab/>
              <w:t>4</w:t>
            </w:r>
          </w:hyperlink>
        </w:p>
        <w:p w14:paraId="5FFE0098"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3znysh7">
            <w:r w:rsidRPr="00D66D95">
              <w:rPr>
                <w:rFonts w:ascii="Times New Roman" w:eastAsia="Times New Roman" w:hAnsi="Times New Roman" w:cs="Times New Roman"/>
                <w:color w:val="000000"/>
                <w:sz w:val="24"/>
                <w:szCs w:val="24"/>
              </w:rPr>
              <w:t>Role of the marketing environment</w:t>
            </w:r>
            <w:r w:rsidRPr="00D66D95">
              <w:rPr>
                <w:rFonts w:ascii="Times New Roman" w:eastAsia="Times New Roman" w:hAnsi="Times New Roman" w:cs="Times New Roman"/>
                <w:color w:val="000000"/>
                <w:sz w:val="24"/>
                <w:szCs w:val="24"/>
              </w:rPr>
              <w:tab/>
              <w:t>4</w:t>
            </w:r>
          </w:hyperlink>
        </w:p>
        <w:p w14:paraId="2E69BF08"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2et92p0">
            <w:r w:rsidRPr="00D66D95">
              <w:rPr>
                <w:rFonts w:ascii="Times New Roman" w:eastAsia="Times New Roman" w:hAnsi="Times New Roman" w:cs="Times New Roman"/>
                <w:color w:val="000000"/>
                <w:sz w:val="24"/>
                <w:szCs w:val="24"/>
              </w:rPr>
              <w:t>STP analysis</w:t>
            </w:r>
            <w:r w:rsidRPr="00D66D95">
              <w:rPr>
                <w:rFonts w:ascii="Times New Roman" w:eastAsia="Times New Roman" w:hAnsi="Times New Roman" w:cs="Times New Roman"/>
                <w:color w:val="000000"/>
                <w:sz w:val="24"/>
                <w:szCs w:val="24"/>
              </w:rPr>
              <w:tab/>
              <w:t>8</w:t>
            </w:r>
          </w:hyperlink>
        </w:p>
        <w:p w14:paraId="29D25A64"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tyjcwt">
            <w:r w:rsidRPr="00D66D95">
              <w:rPr>
                <w:rFonts w:ascii="Times New Roman" w:eastAsia="Times New Roman" w:hAnsi="Times New Roman" w:cs="Times New Roman"/>
                <w:color w:val="000000"/>
                <w:sz w:val="24"/>
                <w:szCs w:val="24"/>
              </w:rPr>
              <w:t>Different stages of marketing</w:t>
            </w:r>
            <w:r w:rsidRPr="00D66D95">
              <w:rPr>
                <w:rFonts w:ascii="Times New Roman" w:eastAsia="Times New Roman" w:hAnsi="Times New Roman" w:cs="Times New Roman"/>
                <w:color w:val="000000"/>
                <w:sz w:val="24"/>
                <w:szCs w:val="24"/>
              </w:rPr>
              <w:tab/>
              <w:t>9</w:t>
            </w:r>
          </w:hyperlink>
        </w:p>
        <w:p w14:paraId="05E288EC"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3dy6vkm">
            <w:r w:rsidRPr="00D66D95">
              <w:rPr>
                <w:rFonts w:ascii="Times New Roman" w:eastAsia="Times New Roman" w:hAnsi="Times New Roman" w:cs="Times New Roman"/>
                <w:color w:val="000000"/>
                <w:sz w:val="24"/>
                <w:szCs w:val="24"/>
              </w:rPr>
              <w:t>4P marketing mixes and the role of marketing mix at every stage of the marketing process</w:t>
            </w:r>
            <w:r w:rsidRPr="00D66D95">
              <w:rPr>
                <w:rFonts w:ascii="Times New Roman" w:eastAsia="Times New Roman" w:hAnsi="Times New Roman" w:cs="Times New Roman"/>
                <w:color w:val="000000"/>
                <w:sz w:val="24"/>
                <w:szCs w:val="24"/>
              </w:rPr>
              <w:tab/>
              <w:t>10</w:t>
            </w:r>
          </w:hyperlink>
        </w:p>
        <w:p w14:paraId="5EAB6A00"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1t3h5sf">
            <w:r w:rsidRPr="00D66D95">
              <w:rPr>
                <w:rFonts w:ascii="Times New Roman" w:eastAsia="Times New Roman" w:hAnsi="Times New Roman" w:cs="Times New Roman"/>
                <w:color w:val="000000"/>
                <w:sz w:val="24"/>
                <w:szCs w:val="24"/>
              </w:rPr>
              <w:t>Conclusion</w:t>
            </w:r>
            <w:r w:rsidRPr="00D66D95">
              <w:rPr>
                <w:rFonts w:ascii="Times New Roman" w:eastAsia="Times New Roman" w:hAnsi="Times New Roman" w:cs="Times New Roman"/>
                <w:color w:val="000000"/>
                <w:sz w:val="24"/>
                <w:szCs w:val="24"/>
              </w:rPr>
              <w:tab/>
              <w:t>12</w:t>
            </w:r>
          </w:hyperlink>
        </w:p>
        <w:p w14:paraId="710E588A" w14:textId="77777777" w:rsidR="00A7792E" w:rsidRPr="00D66D95" w:rsidRDefault="00000000">
          <w:pPr>
            <w:tabs>
              <w:tab w:val="right" w:pos="9019"/>
            </w:tabs>
            <w:spacing w:after="100" w:line="360" w:lineRule="auto"/>
            <w:jc w:val="both"/>
            <w:rPr>
              <w:rFonts w:ascii="Times New Roman" w:eastAsia="Times New Roman" w:hAnsi="Times New Roman" w:cs="Times New Roman"/>
              <w:color w:val="000000"/>
              <w:sz w:val="24"/>
              <w:szCs w:val="24"/>
            </w:rPr>
          </w:pPr>
          <w:hyperlink w:anchor="_heading=h.4d34og8">
            <w:r w:rsidRPr="00D66D95">
              <w:rPr>
                <w:rFonts w:ascii="Times New Roman" w:eastAsia="Times New Roman" w:hAnsi="Times New Roman" w:cs="Times New Roman"/>
                <w:color w:val="000000"/>
                <w:sz w:val="24"/>
                <w:szCs w:val="24"/>
              </w:rPr>
              <w:t>References</w:t>
            </w:r>
            <w:r w:rsidRPr="00D66D95">
              <w:rPr>
                <w:rFonts w:ascii="Times New Roman" w:eastAsia="Times New Roman" w:hAnsi="Times New Roman" w:cs="Times New Roman"/>
                <w:color w:val="000000"/>
                <w:sz w:val="24"/>
                <w:szCs w:val="24"/>
              </w:rPr>
              <w:tab/>
              <w:t>13</w:t>
            </w:r>
          </w:hyperlink>
        </w:p>
        <w:p w14:paraId="4E679E78" w14:textId="77777777" w:rsidR="00A7792E" w:rsidRPr="00D66D95" w:rsidRDefault="00000000">
          <w:pPr>
            <w:spacing w:line="360" w:lineRule="auto"/>
            <w:jc w:val="both"/>
          </w:pPr>
          <w:r w:rsidRPr="00D66D95">
            <w:fldChar w:fldCharType="end"/>
          </w:r>
        </w:p>
      </w:sdtContent>
    </w:sdt>
    <w:p w14:paraId="783730A4" w14:textId="77777777" w:rsidR="00A7792E" w:rsidRPr="00D66D95" w:rsidRDefault="00000000">
      <w:pPr>
        <w:rPr>
          <w:rFonts w:ascii="Times New Roman" w:eastAsia="Times New Roman" w:hAnsi="Times New Roman" w:cs="Times New Roman"/>
          <w:b/>
          <w:sz w:val="28"/>
          <w:szCs w:val="28"/>
        </w:rPr>
      </w:pPr>
      <w:r w:rsidRPr="00D66D95">
        <w:br w:type="page"/>
      </w:r>
    </w:p>
    <w:p w14:paraId="7851F59E" w14:textId="27B21900" w:rsidR="00A7792E" w:rsidRPr="00D66D95" w:rsidRDefault="00000000">
      <w:pPr>
        <w:pStyle w:val="Heading1"/>
        <w:spacing w:before="0" w:after="0" w:line="360" w:lineRule="auto"/>
        <w:rPr>
          <w:lang w:val="en-GB"/>
        </w:rPr>
      </w:pPr>
      <w:bookmarkStart w:id="0" w:name="_heading=h.gjdgxs" w:colFirst="0" w:colLast="0"/>
      <w:bookmarkEnd w:id="0"/>
      <w:r w:rsidRPr="00D66D95">
        <w:rPr>
          <w:lang w:val="en-GB"/>
        </w:rPr>
        <w:lastRenderedPageBreak/>
        <w:t xml:space="preserve">Introduction </w:t>
      </w:r>
      <w:r w:rsidR="00944482">
        <w:rPr>
          <w:lang w:val="en-GB"/>
        </w:rPr>
        <w:t>&lt; Made by Iulian Neagu&gt;</w:t>
      </w:r>
    </w:p>
    <w:p w14:paraId="39CFAF19" w14:textId="4A2AC24E" w:rsidR="00162140" w:rsidRPr="00162140" w:rsidRDefault="00162140">
      <w:pPr>
        <w:pStyle w:val="Heading1"/>
        <w:spacing w:before="0" w:after="0" w:line="360" w:lineRule="auto"/>
        <w:rPr>
          <w:b w:val="0"/>
          <w:bCs/>
          <w:sz w:val="24"/>
          <w:szCs w:val="36"/>
          <w:lang w:val="en-GB"/>
        </w:rPr>
      </w:pPr>
      <w:bookmarkStart w:id="1" w:name="_heading=h.30j0zll" w:colFirst="0" w:colLast="0"/>
      <w:bookmarkEnd w:id="1"/>
      <w:r w:rsidRPr="00162140">
        <w:rPr>
          <w:b w:val="0"/>
          <w:bCs/>
          <w:sz w:val="24"/>
          <w:szCs w:val="36"/>
          <w:lang w:val="en-GB"/>
        </w:rPr>
        <w:t>Marketing helps businesses define their goal and make strategic decisions based on current trends (Eastmure et al., 2020). A business uses the marketing process to show customers a product or service's potential. Targeting customers, devising a marketing plan, implementing the strategy, and generating client value are its stages (Barry and MacDonald 2018). The study evaluates the marketing mix across the organisational marketing process for long-term performance (Jackson et al., 2019). It assesses Marks &amp; Spencers' business potential (Mulder, 2019).</w:t>
      </w:r>
    </w:p>
    <w:p w14:paraId="2B45BF63" w14:textId="219A5C32" w:rsidR="00A7792E" w:rsidRPr="00D66D95" w:rsidRDefault="00000000">
      <w:pPr>
        <w:pStyle w:val="Heading1"/>
        <w:spacing w:before="0" w:after="0" w:line="360" w:lineRule="auto"/>
        <w:rPr>
          <w:lang w:val="en-GB"/>
        </w:rPr>
      </w:pPr>
      <w:r w:rsidRPr="00D66D95">
        <w:rPr>
          <w:lang w:val="en-GB"/>
        </w:rPr>
        <w:t xml:space="preserve">Company details </w:t>
      </w:r>
    </w:p>
    <w:p w14:paraId="2DCC0BE9" w14:textId="77777777" w:rsidR="00A7792E" w:rsidRPr="00D66D95" w:rsidRDefault="00000000">
      <w:pPr>
        <w:spacing w:line="360" w:lineRule="auto"/>
        <w:jc w:val="center"/>
        <w:rPr>
          <w:rFonts w:ascii="Times New Roman" w:eastAsia="Times New Roman" w:hAnsi="Times New Roman" w:cs="Times New Roman"/>
          <w:b/>
          <w:color w:val="000000"/>
          <w:sz w:val="28"/>
          <w:szCs w:val="28"/>
        </w:rPr>
      </w:pPr>
      <w:r w:rsidRPr="00D66D95">
        <w:rPr>
          <w:rFonts w:ascii="Times New Roman" w:eastAsia="Times New Roman" w:hAnsi="Times New Roman" w:cs="Times New Roman"/>
          <w:b/>
          <w:noProof/>
          <w:color w:val="000000"/>
          <w:sz w:val="28"/>
          <w:szCs w:val="28"/>
        </w:rPr>
        <w:drawing>
          <wp:inline distT="114300" distB="114300" distL="114300" distR="114300" wp14:anchorId="6818A940" wp14:editId="1521F99C">
            <wp:extent cx="5730875" cy="3733800"/>
            <wp:effectExtent l="12700" t="12700" r="12700" b="1270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referRelativeResize="0"/>
                  </pic:nvPicPr>
                  <pic:blipFill>
                    <a:blip r:embed="rId8"/>
                    <a:srcRect/>
                    <a:stretch>
                      <a:fillRect/>
                    </a:stretch>
                  </pic:blipFill>
                  <pic:spPr>
                    <a:xfrm>
                      <a:off x="0" y="0"/>
                      <a:ext cx="5731200" cy="3733800"/>
                    </a:xfrm>
                    <a:prstGeom prst="rect">
                      <a:avLst/>
                    </a:prstGeom>
                    <a:ln w="12700">
                      <a:solidFill>
                        <a:srgbClr val="000000"/>
                      </a:solidFill>
                      <a:prstDash val="solid"/>
                    </a:ln>
                  </pic:spPr>
                </pic:pic>
              </a:graphicData>
            </a:graphic>
          </wp:inline>
        </w:drawing>
      </w:r>
    </w:p>
    <w:p w14:paraId="07F1C669"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Figure: Company growth rate</w:t>
      </w:r>
    </w:p>
    <w:p w14:paraId="615558AC"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Source: </w:t>
      </w:r>
      <w:r w:rsidRPr="00D66D95">
        <w:rPr>
          <w:rFonts w:ascii="Times New Roman" w:eastAsia="Times New Roman" w:hAnsi="Times New Roman" w:cs="Times New Roman"/>
          <w:color w:val="000000"/>
          <w:sz w:val="24"/>
          <w:szCs w:val="24"/>
        </w:rPr>
        <w:t>(Statista, 2022)</w:t>
      </w:r>
    </w:p>
    <w:p w14:paraId="5DFCF545" w14:textId="77777777" w:rsidR="00162140" w:rsidRDefault="00162140">
      <w:pPr>
        <w:pStyle w:val="Heading1"/>
        <w:spacing w:before="0" w:after="0" w:line="360" w:lineRule="auto"/>
        <w:rPr>
          <w:lang w:val="en-GB"/>
        </w:rPr>
      </w:pPr>
      <w:bookmarkStart w:id="2" w:name="_heading=h.1fob9te" w:colFirst="0" w:colLast="0"/>
      <w:bookmarkEnd w:id="2"/>
    </w:p>
    <w:p w14:paraId="3EA8FB61" w14:textId="3B061BF6" w:rsidR="00162140" w:rsidRPr="00162140" w:rsidRDefault="00162140" w:rsidP="00162140">
      <w:pPr>
        <w:spacing w:line="360" w:lineRule="auto"/>
        <w:rPr>
          <w:rFonts w:ascii="Times New Roman" w:hAnsi="Times New Roman" w:cs="Times New Roman"/>
          <w:sz w:val="24"/>
          <w:szCs w:val="24"/>
        </w:rPr>
      </w:pPr>
      <w:r w:rsidRPr="00162140">
        <w:rPr>
          <w:rFonts w:ascii="Times New Roman" w:hAnsi="Times New Roman" w:cs="Times New Roman"/>
          <w:sz w:val="24"/>
          <w:szCs w:val="24"/>
        </w:rPr>
        <w:t>London-based Marks &amp; Spencer Plc is a notable British multinational retailer. From 2019 to 2022, the company's revenue grew 4% (Pohjakallio, 2020). Market expansion is a goal together with corporate strategy and administrative process changes (Bocken, 2017). Sales generation potential increased 5% from 2020-2021.</w:t>
      </w:r>
    </w:p>
    <w:p w14:paraId="4E7324EE" w14:textId="1E23C9AF" w:rsidR="00A7792E" w:rsidRPr="00D66D95" w:rsidRDefault="00000000">
      <w:pPr>
        <w:pStyle w:val="Heading1"/>
        <w:spacing w:before="0" w:after="0" w:line="360" w:lineRule="auto"/>
        <w:rPr>
          <w:lang w:val="en-GB"/>
        </w:rPr>
      </w:pPr>
      <w:r w:rsidRPr="00D66D95">
        <w:rPr>
          <w:lang w:val="en-GB"/>
        </w:rPr>
        <w:lastRenderedPageBreak/>
        <w:t xml:space="preserve">Business objectives </w:t>
      </w:r>
    </w:p>
    <w:p w14:paraId="325C9A53" w14:textId="77777777" w:rsidR="00A7792E" w:rsidRPr="00D66D95" w:rsidRDefault="00000000">
      <w:pPr>
        <w:numPr>
          <w:ilvl w:val="0"/>
          <w:numId w:val="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To identify the importance of pricing strategy in achieving success in the process of market segmentation.</w:t>
      </w:r>
    </w:p>
    <w:p w14:paraId="25993028" w14:textId="77777777" w:rsidR="00A7792E" w:rsidRPr="00D66D95" w:rsidRDefault="00000000">
      <w:pPr>
        <w:numPr>
          <w:ilvl w:val="0"/>
          <w:numId w:val="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To analyse the strategy of the digital business promotion process to influence purchasing decisions of targeted demography.</w:t>
      </w:r>
    </w:p>
    <w:p w14:paraId="00D92562" w14:textId="77777777" w:rsidR="00A7792E" w:rsidRPr="00D66D95" w:rsidRDefault="00000000">
      <w:pPr>
        <w:numPr>
          <w:ilvl w:val="0"/>
          <w:numId w:val="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To understand the importance of product design in getting opportunities for competitive market positioning. </w:t>
      </w:r>
    </w:p>
    <w:p w14:paraId="257BD295" w14:textId="77777777" w:rsidR="00A7792E" w:rsidRPr="00D66D95" w:rsidRDefault="00000000">
      <w:pPr>
        <w:pStyle w:val="Heading1"/>
        <w:spacing w:before="0" w:after="0" w:line="360" w:lineRule="auto"/>
        <w:rPr>
          <w:lang w:val="en-GB"/>
        </w:rPr>
      </w:pPr>
      <w:bookmarkStart w:id="3" w:name="_heading=h.3znysh7" w:colFirst="0" w:colLast="0"/>
      <w:bookmarkEnd w:id="3"/>
      <w:r w:rsidRPr="00D66D95">
        <w:rPr>
          <w:lang w:val="en-GB"/>
        </w:rPr>
        <w:t xml:space="preserve">Role of the marketing environment  </w:t>
      </w:r>
    </w:p>
    <w:p w14:paraId="1A4A5787" w14:textId="77777777" w:rsidR="00A7792E" w:rsidRPr="00D66D95" w:rsidRDefault="00000000">
      <w:pPr>
        <w:spacing w:line="360" w:lineRule="auto"/>
        <w:jc w:val="center"/>
        <w:rPr>
          <w:rFonts w:ascii="Times New Roman" w:eastAsia="Times New Roman" w:hAnsi="Times New Roman" w:cs="Times New Roman"/>
          <w:b/>
          <w:color w:val="000000"/>
          <w:sz w:val="28"/>
          <w:szCs w:val="28"/>
        </w:rPr>
      </w:pPr>
      <w:r w:rsidRPr="00D66D95">
        <w:rPr>
          <w:rFonts w:ascii="Times New Roman" w:eastAsia="Times New Roman" w:hAnsi="Times New Roman" w:cs="Times New Roman"/>
          <w:b/>
          <w:noProof/>
          <w:color w:val="000000"/>
          <w:sz w:val="28"/>
          <w:szCs w:val="28"/>
        </w:rPr>
        <w:drawing>
          <wp:inline distT="114300" distB="114300" distL="114300" distR="114300" wp14:anchorId="537184BA" wp14:editId="44FDB01B">
            <wp:extent cx="5730875" cy="3378200"/>
            <wp:effectExtent l="12700" t="12700" r="12700" b="12700"/>
            <wp:docPr id="13" name="image3.png"/>
            <wp:cNvGraphicFramePr/>
            <a:graphic xmlns:a="http://schemas.openxmlformats.org/drawingml/2006/main">
              <a:graphicData uri="http://schemas.openxmlformats.org/drawingml/2006/picture">
                <pic:pic xmlns:pic="http://schemas.openxmlformats.org/drawingml/2006/picture">
                  <pic:nvPicPr>
                    <pic:cNvPr id="13" name="image3.png"/>
                    <pic:cNvPicPr preferRelativeResize="0"/>
                  </pic:nvPicPr>
                  <pic:blipFill>
                    <a:blip r:embed="rId9"/>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310C9A44"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Figure: PESTLE analysis</w:t>
      </w:r>
    </w:p>
    <w:p w14:paraId="4B86F815"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tbl>
      <w:tblPr>
        <w:tblStyle w:val="Table1"/>
        <w:tblW w:w="6019"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009"/>
        <w:gridCol w:w="3010"/>
      </w:tblGrid>
      <w:tr w:rsidR="005B7CCD" w:rsidRPr="00D66D95" w14:paraId="24C58FAC" w14:textId="77777777" w:rsidTr="005B7CCD">
        <w:trPr>
          <w:cantSplit/>
          <w:tblHeader/>
        </w:trPr>
        <w:tc>
          <w:tcPr>
            <w:tcW w:w="3009" w:type="dxa"/>
            <w:shd w:val="clear" w:color="auto" w:fill="9BBB59"/>
            <w:tcMar>
              <w:top w:w="100" w:type="dxa"/>
              <w:left w:w="100" w:type="dxa"/>
              <w:bottom w:w="100" w:type="dxa"/>
              <w:right w:w="100" w:type="dxa"/>
            </w:tcMar>
          </w:tcPr>
          <w:p w14:paraId="13E829DE" w14:textId="77777777" w:rsidR="005B7CCD" w:rsidRPr="00D66D95" w:rsidRDefault="005B7CCD">
            <w:pPr>
              <w:widowControl w:val="0"/>
              <w:tabs>
                <w:tab w:val="center" w:pos="1404"/>
              </w:tabs>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Factors </w:t>
            </w:r>
            <w:r w:rsidRPr="00D66D95">
              <w:rPr>
                <w:rFonts w:ascii="Times New Roman" w:eastAsia="Times New Roman" w:hAnsi="Times New Roman" w:cs="Times New Roman"/>
                <w:color w:val="000000"/>
                <w:sz w:val="24"/>
                <w:szCs w:val="24"/>
              </w:rPr>
              <w:tab/>
            </w:r>
          </w:p>
        </w:tc>
        <w:tc>
          <w:tcPr>
            <w:tcW w:w="3010" w:type="dxa"/>
            <w:shd w:val="clear" w:color="auto" w:fill="9BBB59"/>
            <w:tcMar>
              <w:top w:w="100" w:type="dxa"/>
              <w:left w:w="100" w:type="dxa"/>
              <w:bottom w:w="100" w:type="dxa"/>
              <w:right w:w="100" w:type="dxa"/>
            </w:tcMar>
          </w:tcPr>
          <w:p w14:paraId="4C9AD88E"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Impact </w:t>
            </w:r>
          </w:p>
        </w:tc>
      </w:tr>
      <w:tr w:rsidR="005B7CCD" w:rsidRPr="00D66D95" w14:paraId="3A24FCB9" w14:textId="77777777" w:rsidTr="005B7CCD">
        <w:trPr>
          <w:cantSplit/>
          <w:tblHeader/>
        </w:trPr>
        <w:tc>
          <w:tcPr>
            <w:tcW w:w="3009" w:type="dxa"/>
            <w:shd w:val="clear" w:color="auto" w:fill="auto"/>
            <w:tcMar>
              <w:top w:w="100" w:type="dxa"/>
              <w:left w:w="100" w:type="dxa"/>
              <w:bottom w:w="100" w:type="dxa"/>
              <w:right w:w="100" w:type="dxa"/>
            </w:tcMar>
          </w:tcPr>
          <w:p w14:paraId="4A2570DB"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Political </w:t>
            </w:r>
          </w:p>
        </w:tc>
        <w:tc>
          <w:tcPr>
            <w:tcW w:w="3010" w:type="dxa"/>
            <w:shd w:val="clear" w:color="auto" w:fill="auto"/>
            <w:tcMar>
              <w:top w:w="100" w:type="dxa"/>
              <w:left w:w="100" w:type="dxa"/>
              <w:bottom w:w="100" w:type="dxa"/>
              <w:right w:w="100" w:type="dxa"/>
            </w:tcMar>
          </w:tcPr>
          <w:p w14:paraId="414CA7E0" w14:textId="77777777" w:rsidR="005B7CCD" w:rsidRPr="00162140" w:rsidRDefault="005B7CCD" w:rsidP="00162140">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162140">
              <w:rPr>
                <w:rFonts w:ascii="Times New Roman" w:eastAsia="Times New Roman" w:hAnsi="Times New Roman" w:cs="Times New Roman"/>
                <w:color w:val="000000" w:themeColor="text1"/>
                <w:sz w:val="24"/>
                <w:szCs w:val="24"/>
              </w:rPr>
              <w:t xml:space="preserve">As a constitutional monarchy, it uses a unitary parliamentary system of government. It has given retailers more flexibility (Asioli et al., 2023). Retailers can expand their markets. </w:t>
            </w:r>
          </w:p>
          <w:p w14:paraId="2E803A57" w14:textId="34D11996" w:rsidR="005B7CCD" w:rsidRPr="00D66D95" w:rsidRDefault="005B7CCD" w:rsidP="00162140">
            <w:pPr>
              <w:widowControl w:val="0"/>
              <w:numPr>
                <w:ilvl w:val="0"/>
                <w:numId w:val="2"/>
              </w:numPr>
              <w:spacing w:line="360" w:lineRule="auto"/>
              <w:jc w:val="both"/>
              <w:rPr>
                <w:rFonts w:ascii="Times New Roman" w:eastAsia="Times New Roman" w:hAnsi="Times New Roman" w:cs="Times New Roman"/>
                <w:color w:val="FF0000"/>
                <w:sz w:val="24"/>
                <w:szCs w:val="24"/>
              </w:rPr>
            </w:pPr>
            <w:r w:rsidRPr="00162140">
              <w:rPr>
                <w:rFonts w:ascii="Times New Roman" w:eastAsia="Times New Roman" w:hAnsi="Times New Roman" w:cs="Times New Roman"/>
                <w:color w:val="000000" w:themeColor="text1"/>
                <w:sz w:val="24"/>
                <w:szCs w:val="24"/>
              </w:rPr>
              <w:t xml:space="preserve">UK government engagement with UK Trade &amp; Investment Authority raised retail sales by 11% from 2021-2022. Marks &amp; Spencer can expand its market (Asche et al., 2021). </w:t>
            </w:r>
            <w:r w:rsidRPr="00D66D95">
              <w:rPr>
                <w:rFonts w:ascii="Times New Roman" w:eastAsia="Times New Roman" w:hAnsi="Times New Roman" w:cs="Times New Roman"/>
                <w:color w:val="000000" w:themeColor="text1"/>
                <w:sz w:val="24"/>
                <w:szCs w:val="24"/>
              </w:rPr>
              <w:t xml:space="preserve"> </w:t>
            </w:r>
          </w:p>
        </w:tc>
      </w:tr>
      <w:tr w:rsidR="005B7CCD" w:rsidRPr="00D66D95" w14:paraId="10CE2184" w14:textId="77777777" w:rsidTr="005B7CCD">
        <w:trPr>
          <w:cantSplit/>
          <w:tblHeader/>
        </w:trPr>
        <w:tc>
          <w:tcPr>
            <w:tcW w:w="3009" w:type="dxa"/>
            <w:shd w:val="clear" w:color="auto" w:fill="auto"/>
            <w:tcMar>
              <w:top w:w="100" w:type="dxa"/>
              <w:left w:w="100" w:type="dxa"/>
              <w:bottom w:w="100" w:type="dxa"/>
              <w:right w:w="100" w:type="dxa"/>
            </w:tcMar>
          </w:tcPr>
          <w:p w14:paraId="380013E2"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Economic </w:t>
            </w:r>
          </w:p>
        </w:tc>
        <w:tc>
          <w:tcPr>
            <w:tcW w:w="3010" w:type="dxa"/>
            <w:shd w:val="clear" w:color="auto" w:fill="auto"/>
            <w:tcMar>
              <w:top w:w="100" w:type="dxa"/>
              <w:left w:w="100" w:type="dxa"/>
              <w:bottom w:w="100" w:type="dxa"/>
              <w:right w:w="100" w:type="dxa"/>
            </w:tcMar>
          </w:tcPr>
          <w:p w14:paraId="47A6C6ED" w14:textId="77777777" w:rsidR="005B7CCD" w:rsidRPr="00162140" w:rsidRDefault="005B7CCD" w:rsidP="00162140">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D66D95">
              <w:rPr>
                <w:rFonts w:ascii="Times New Roman" w:eastAsia="Times New Roman" w:hAnsi="Times New Roman" w:cs="Times New Roman"/>
                <w:color w:val="000000" w:themeColor="text1"/>
                <w:sz w:val="24"/>
                <w:szCs w:val="24"/>
              </w:rPr>
              <w:t xml:space="preserve"> </w:t>
            </w:r>
            <w:r w:rsidRPr="00162140">
              <w:rPr>
                <w:rFonts w:ascii="Times New Roman" w:eastAsia="Times New Roman" w:hAnsi="Times New Roman" w:cs="Times New Roman"/>
                <w:color w:val="000000" w:themeColor="text1"/>
                <w:sz w:val="24"/>
                <w:szCs w:val="24"/>
              </w:rPr>
              <w:t>The nation has seen a 5% GDP growth rate in the past three years, with a 3% gain in purchasing power parity for retail companies. It has helped retail brands like Marks &amp; Spencer grow (Asche et al., 2021).</w:t>
            </w:r>
          </w:p>
          <w:p w14:paraId="642A41AB" w14:textId="77777777" w:rsidR="005B7CCD" w:rsidRPr="00162140" w:rsidRDefault="005B7CCD" w:rsidP="00162140">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162140">
              <w:rPr>
                <w:rFonts w:ascii="Times New Roman" w:eastAsia="Times New Roman" w:hAnsi="Times New Roman" w:cs="Times New Roman"/>
                <w:color w:val="000000" w:themeColor="text1"/>
                <w:sz w:val="24"/>
                <w:szCs w:val="24"/>
              </w:rPr>
              <w:t xml:space="preserve">Government retail infrastructure investment has grown 7% in two years. It has allowed Marks &amp; Spencer to expand (Parsons 2022). </w:t>
            </w:r>
          </w:p>
          <w:p w14:paraId="1BD12797" w14:textId="44263994" w:rsidR="005B7CCD" w:rsidRPr="00D66D95" w:rsidRDefault="005B7CCD" w:rsidP="00162140">
            <w:pPr>
              <w:widowControl w:val="0"/>
              <w:spacing w:line="360" w:lineRule="auto"/>
              <w:ind w:left="720"/>
              <w:jc w:val="both"/>
              <w:rPr>
                <w:rFonts w:ascii="Times New Roman" w:eastAsia="Times New Roman" w:hAnsi="Times New Roman" w:cs="Times New Roman"/>
                <w:color w:val="000000"/>
                <w:sz w:val="24"/>
                <w:szCs w:val="24"/>
              </w:rPr>
            </w:pPr>
          </w:p>
        </w:tc>
      </w:tr>
      <w:tr w:rsidR="005B7CCD" w:rsidRPr="00D66D95" w14:paraId="04329AB4" w14:textId="77777777" w:rsidTr="005B7CCD">
        <w:trPr>
          <w:cantSplit/>
          <w:tblHeader/>
        </w:trPr>
        <w:tc>
          <w:tcPr>
            <w:tcW w:w="3009" w:type="dxa"/>
            <w:shd w:val="clear" w:color="auto" w:fill="auto"/>
            <w:tcMar>
              <w:top w:w="100" w:type="dxa"/>
              <w:left w:w="100" w:type="dxa"/>
              <w:bottom w:w="100" w:type="dxa"/>
              <w:right w:w="100" w:type="dxa"/>
            </w:tcMar>
          </w:tcPr>
          <w:p w14:paraId="4EE8920E"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Social </w:t>
            </w:r>
          </w:p>
        </w:tc>
        <w:tc>
          <w:tcPr>
            <w:tcW w:w="3010" w:type="dxa"/>
            <w:shd w:val="clear" w:color="auto" w:fill="auto"/>
            <w:tcMar>
              <w:top w:w="100" w:type="dxa"/>
              <w:left w:w="100" w:type="dxa"/>
              <w:bottom w:w="100" w:type="dxa"/>
              <w:right w:w="100" w:type="dxa"/>
            </w:tcMar>
          </w:tcPr>
          <w:p w14:paraId="2A8B7BBC" w14:textId="77777777" w:rsidR="005B7CCD" w:rsidRPr="00162140" w:rsidRDefault="005B7CCD" w:rsidP="00162140">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162140">
              <w:rPr>
                <w:rFonts w:ascii="Times New Roman" w:eastAsia="Times New Roman" w:hAnsi="Times New Roman" w:cs="Times New Roman"/>
                <w:color w:val="000000" w:themeColor="text1"/>
                <w:sz w:val="24"/>
                <w:szCs w:val="24"/>
              </w:rPr>
              <w:t xml:space="preserve">About 15% of urban natives and 7% of rural natives prefer to shop in retail supermarkets. This makes market expansion simpler for retailers like Marks &amp; Spencer (Parsons 2022). </w:t>
            </w:r>
          </w:p>
          <w:p w14:paraId="3D67C7D9" w14:textId="44169E6F" w:rsidR="005B7CCD" w:rsidRPr="00D66D95" w:rsidRDefault="005B7CCD" w:rsidP="00162140">
            <w:pPr>
              <w:widowControl w:val="0"/>
              <w:numPr>
                <w:ilvl w:val="0"/>
                <w:numId w:val="4"/>
              </w:numPr>
              <w:spacing w:line="360" w:lineRule="auto"/>
              <w:jc w:val="both"/>
              <w:rPr>
                <w:rFonts w:ascii="Times New Roman" w:eastAsia="Times New Roman" w:hAnsi="Times New Roman" w:cs="Times New Roman"/>
                <w:color w:val="FF0000"/>
                <w:sz w:val="24"/>
                <w:szCs w:val="24"/>
              </w:rPr>
            </w:pPr>
            <w:r w:rsidRPr="00162140">
              <w:rPr>
                <w:rFonts w:ascii="Times New Roman" w:eastAsia="Times New Roman" w:hAnsi="Times New Roman" w:cs="Times New Roman"/>
                <w:color w:val="000000" w:themeColor="text1"/>
                <w:sz w:val="24"/>
                <w:szCs w:val="24"/>
              </w:rPr>
              <w:t xml:space="preserve">As a constitutional monarchy, the UK retail industry grew 3% from 2021-2022 due to social development. Marks &amp; Spencer is expanding its market (Asche et al., 2021). </w:t>
            </w:r>
            <w:r w:rsidRPr="00D66D95">
              <w:rPr>
                <w:rFonts w:ascii="Times New Roman" w:eastAsia="Times New Roman" w:hAnsi="Times New Roman" w:cs="Times New Roman"/>
                <w:color w:val="000000" w:themeColor="text1"/>
                <w:sz w:val="24"/>
                <w:szCs w:val="24"/>
              </w:rPr>
              <w:t xml:space="preserve"> </w:t>
            </w:r>
          </w:p>
        </w:tc>
      </w:tr>
      <w:tr w:rsidR="005B7CCD" w:rsidRPr="00D66D95" w14:paraId="6636020D" w14:textId="77777777" w:rsidTr="005B7CCD">
        <w:trPr>
          <w:cantSplit/>
          <w:tblHeader/>
        </w:trPr>
        <w:tc>
          <w:tcPr>
            <w:tcW w:w="3009" w:type="dxa"/>
            <w:shd w:val="clear" w:color="auto" w:fill="auto"/>
            <w:tcMar>
              <w:top w:w="100" w:type="dxa"/>
              <w:left w:w="100" w:type="dxa"/>
              <w:bottom w:w="100" w:type="dxa"/>
              <w:right w:w="100" w:type="dxa"/>
            </w:tcMar>
          </w:tcPr>
          <w:p w14:paraId="24659CD8"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Technological </w:t>
            </w:r>
          </w:p>
        </w:tc>
        <w:tc>
          <w:tcPr>
            <w:tcW w:w="3010" w:type="dxa"/>
            <w:shd w:val="clear" w:color="auto" w:fill="auto"/>
            <w:tcMar>
              <w:top w:w="100" w:type="dxa"/>
              <w:left w:w="100" w:type="dxa"/>
              <w:bottom w:w="100" w:type="dxa"/>
              <w:right w:w="100" w:type="dxa"/>
            </w:tcMar>
          </w:tcPr>
          <w:p w14:paraId="1B1F7DF5" w14:textId="77777777" w:rsidR="005B7CCD" w:rsidRPr="00A158C1" w:rsidRDefault="005B7CCD" w:rsidP="00A158C1">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In the past two years, AI and IoT tools have seen an 8% increase in their use in digital media promotions for organisations. Retailers like Marks &amp; Spencer can expand their reach (Parsons 2022). </w:t>
            </w:r>
          </w:p>
          <w:p w14:paraId="222FF0B4" w14:textId="77777777" w:rsidR="005B7CCD" w:rsidRPr="00A158C1" w:rsidRDefault="005B7CCD" w:rsidP="00A158C1">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The use of social media for customer contact has increased by 7% since mid-2020. </w:t>
            </w:r>
          </w:p>
          <w:p w14:paraId="70345075" w14:textId="2431F4EC" w:rsidR="005B7CCD" w:rsidRPr="00D66D95" w:rsidRDefault="005B7CCD" w:rsidP="00A158C1">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 Technology has altered marketing fundamentals, with 25% of retail firms adopting social media marketing. It cut promotional costs by 11%, giving Marks &amp; Spencer increased business (Asioli et al., 2023). </w:t>
            </w:r>
            <w:r w:rsidRPr="00D66D95">
              <w:rPr>
                <w:rFonts w:ascii="Times New Roman" w:eastAsia="Times New Roman" w:hAnsi="Times New Roman" w:cs="Times New Roman"/>
                <w:color w:val="000000" w:themeColor="text1"/>
                <w:sz w:val="24"/>
                <w:szCs w:val="24"/>
              </w:rPr>
              <w:t xml:space="preserve"> </w:t>
            </w:r>
          </w:p>
        </w:tc>
      </w:tr>
      <w:tr w:rsidR="005B7CCD" w:rsidRPr="00D66D95" w14:paraId="2383CABA" w14:textId="77777777" w:rsidTr="005B7CCD">
        <w:trPr>
          <w:cantSplit/>
          <w:tblHeader/>
        </w:trPr>
        <w:tc>
          <w:tcPr>
            <w:tcW w:w="3009" w:type="dxa"/>
            <w:shd w:val="clear" w:color="auto" w:fill="auto"/>
            <w:tcMar>
              <w:top w:w="100" w:type="dxa"/>
              <w:left w:w="100" w:type="dxa"/>
              <w:bottom w:w="100" w:type="dxa"/>
              <w:right w:w="100" w:type="dxa"/>
            </w:tcMar>
          </w:tcPr>
          <w:p w14:paraId="40F9A7C1"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Legal </w:t>
            </w:r>
          </w:p>
        </w:tc>
        <w:tc>
          <w:tcPr>
            <w:tcW w:w="3010" w:type="dxa"/>
            <w:shd w:val="clear" w:color="auto" w:fill="auto"/>
            <w:tcMar>
              <w:top w:w="100" w:type="dxa"/>
              <w:left w:w="100" w:type="dxa"/>
              <w:bottom w:w="100" w:type="dxa"/>
              <w:right w:w="100" w:type="dxa"/>
            </w:tcMar>
          </w:tcPr>
          <w:p w14:paraId="13855435" w14:textId="77777777" w:rsidR="005B7CCD" w:rsidRPr="00A158C1" w:rsidRDefault="005B7CCD" w:rsidP="00A158C1">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In the previous two years, AI and IoT solutions have increased 8% in digital media marketing for businesses. Marks &amp; Spencer can grow (Parsons 2022). </w:t>
            </w:r>
          </w:p>
          <w:p w14:paraId="7CFC437A" w14:textId="77777777" w:rsidR="005B7CCD" w:rsidRPr="00A158C1" w:rsidRDefault="005B7CCD" w:rsidP="00A158C1">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Customer communication on social media has grown 7% since mid-2020. </w:t>
            </w:r>
          </w:p>
          <w:p w14:paraId="1B60C181" w14:textId="74B5A870" w:rsidR="005B7CCD" w:rsidRPr="00D66D95" w:rsidRDefault="005B7CCD" w:rsidP="00A158C1">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A158C1">
              <w:rPr>
                <w:rFonts w:ascii="Times New Roman" w:eastAsia="Times New Roman" w:hAnsi="Times New Roman" w:cs="Times New Roman"/>
                <w:color w:val="000000" w:themeColor="text1"/>
                <w:sz w:val="24"/>
                <w:szCs w:val="24"/>
              </w:rPr>
              <w:t xml:space="preserve">• Technology has changed marketing principles, with 25% of retail enterprises using social media. It reduced promotional costs by 11%, increasing Marks &amp; Spencer business (Asioli et al., 2023). </w:t>
            </w:r>
            <w:r w:rsidRPr="00D66D95">
              <w:rPr>
                <w:rFonts w:ascii="Times New Roman" w:eastAsia="Times New Roman" w:hAnsi="Times New Roman" w:cs="Times New Roman"/>
                <w:color w:val="000000" w:themeColor="text1"/>
                <w:sz w:val="24"/>
                <w:szCs w:val="24"/>
              </w:rPr>
              <w:t xml:space="preserve"> </w:t>
            </w:r>
          </w:p>
        </w:tc>
      </w:tr>
      <w:tr w:rsidR="005B7CCD" w:rsidRPr="00D66D95" w14:paraId="35538D6D" w14:textId="77777777" w:rsidTr="005B7CCD">
        <w:trPr>
          <w:cantSplit/>
          <w:tblHeader/>
        </w:trPr>
        <w:tc>
          <w:tcPr>
            <w:tcW w:w="3009" w:type="dxa"/>
            <w:shd w:val="clear" w:color="auto" w:fill="auto"/>
            <w:tcMar>
              <w:top w:w="100" w:type="dxa"/>
              <w:left w:w="100" w:type="dxa"/>
              <w:bottom w:w="100" w:type="dxa"/>
              <w:right w:w="100" w:type="dxa"/>
            </w:tcMar>
          </w:tcPr>
          <w:p w14:paraId="12050FE0" w14:textId="77777777" w:rsidR="005B7CCD" w:rsidRPr="00D66D95" w:rsidRDefault="005B7CCD">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 xml:space="preserve">Environmental </w:t>
            </w:r>
          </w:p>
        </w:tc>
        <w:tc>
          <w:tcPr>
            <w:tcW w:w="3010" w:type="dxa"/>
            <w:shd w:val="clear" w:color="auto" w:fill="auto"/>
            <w:tcMar>
              <w:top w:w="100" w:type="dxa"/>
              <w:left w:w="100" w:type="dxa"/>
              <w:bottom w:w="100" w:type="dxa"/>
              <w:right w:w="100" w:type="dxa"/>
            </w:tcMar>
          </w:tcPr>
          <w:p w14:paraId="673EB0BB" w14:textId="3A0C1030" w:rsidR="005B7CCD" w:rsidRPr="00D66D95" w:rsidRDefault="005B7CCD">
            <w:pPr>
              <w:widowControl w:val="0"/>
              <w:numPr>
                <w:ilvl w:val="0"/>
                <w:numId w:val="7"/>
              </w:numPr>
              <w:spacing w:line="360" w:lineRule="auto"/>
              <w:jc w:val="both"/>
              <w:rPr>
                <w:rFonts w:ascii="Times New Roman" w:eastAsia="Times New Roman" w:hAnsi="Times New Roman" w:cs="Times New Roman"/>
                <w:color w:val="000000"/>
                <w:sz w:val="24"/>
                <w:szCs w:val="24"/>
              </w:rPr>
            </w:pPr>
            <w:r w:rsidRPr="00A158C1">
              <w:rPr>
                <w:rFonts w:ascii="Times New Roman" w:eastAsia="Times New Roman" w:hAnsi="Times New Roman" w:cs="Times New Roman"/>
                <w:color w:val="000000"/>
                <w:sz w:val="24"/>
                <w:szCs w:val="24"/>
              </w:rPr>
              <w:t>The 2014 Environment Protection Law prioritises carbon footprint and industry waste reduction. Its positive brand image gives it a market edge (Asioli et al., 2023).</w:t>
            </w:r>
          </w:p>
        </w:tc>
      </w:tr>
    </w:tbl>
    <w:p w14:paraId="61655FBE"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Table: PESTLE analysis</w:t>
      </w:r>
    </w:p>
    <w:p w14:paraId="0916F15D"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p w14:paraId="665F0F50" w14:textId="054F5F6C" w:rsidR="00D66D95" w:rsidRDefault="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All of the above variables indicate that UK retail companies have considerable market expansion potential. Understanding market needs optimises long-term performance.</w:t>
      </w:r>
    </w:p>
    <w:p w14:paraId="67971C13" w14:textId="159E2FEE" w:rsidR="00D66D95" w:rsidRDefault="00D66D95">
      <w:pPr>
        <w:spacing w:line="360" w:lineRule="auto"/>
        <w:jc w:val="both"/>
        <w:rPr>
          <w:rFonts w:ascii="Times New Roman" w:eastAsia="Times New Roman" w:hAnsi="Times New Roman" w:cs="Times New Roman"/>
          <w:b/>
          <w:bCs/>
          <w:color w:val="000000"/>
          <w:sz w:val="28"/>
          <w:szCs w:val="28"/>
        </w:rPr>
      </w:pPr>
      <w:r w:rsidRPr="00D66D95">
        <w:rPr>
          <w:rFonts w:ascii="Times New Roman" w:eastAsia="Times New Roman" w:hAnsi="Times New Roman" w:cs="Times New Roman"/>
          <w:b/>
          <w:bCs/>
          <w:color w:val="000000"/>
          <w:sz w:val="28"/>
          <w:szCs w:val="28"/>
        </w:rPr>
        <w:t xml:space="preserve">Swot analysis </w:t>
      </w:r>
      <w:r w:rsidR="00944482">
        <w:rPr>
          <w:rFonts w:ascii="Times New Roman" w:eastAsia="Times New Roman" w:hAnsi="Times New Roman" w:cs="Times New Roman"/>
          <w:b/>
          <w:bCs/>
          <w:color w:val="000000"/>
          <w:sz w:val="28"/>
          <w:szCs w:val="28"/>
        </w:rPr>
        <w:t>&lt;Made by Radu</w:t>
      </w:r>
      <w:r w:rsidR="0056145B">
        <w:rPr>
          <w:rFonts w:ascii="Times New Roman" w:eastAsia="Times New Roman" w:hAnsi="Times New Roman" w:cs="Times New Roman"/>
          <w:b/>
          <w:bCs/>
          <w:color w:val="000000"/>
          <w:sz w:val="28"/>
          <w:szCs w:val="28"/>
        </w:rPr>
        <w:t>cu</w:t>
      </w:r>
      <w:r w:rsidR="00944482">
        <w:rPr>
          <w:rFonts w:ascii="Times New Roman" w:eastAsia="Times New Roman" w:hAnsi="Times New Roman" w:cs="Times New Roman"/>
          <w:b/>
          <w:bCs/>
          <w:color w:val="000000"/>
          <w:sz w:val="28"/>
          <w:szCs w:val="28"/>
        </w:rPr>
        <w:t xml:space="preserve"> Voinic&gt;</w:t>
      </w:r>
    </w:p>
    <w:tbl>
      <w:tblPr>
        <w:tblStyle w:val="TableGrid"/>
        <w:tblW w:w="0" w:type="auto"/>
        <w:tblLook w:val="04A0" w:firstRow="1" w:lastRow="0" w:firstColumn="1" w:lastColumn="0" w:noHBand="0" w:noVBand="1"/>
      </w:tblPr>
      <w:tblGrid>
        <w:gridCol w:w="4509"/>
        <w:gridCol w:w="4510"/>
      </w:tblGrid>
      <w:tr w:rsidR="00D66D95" w14:paraId="2C3B1E19" w14:textId="77777777" w:rsidTr="00D66D95">
        <w:tc>
          <w:tcPr>
            <w:tcW w:w="4509" w:type="dxa"/>
          </w:tcPr>
          <w:p w14:paraId="18FA0C61" w14:textId="519860C8" w:rsidR="00D66D95" w:rsidRPr="00D66D95" w:rsidRDefault="00D66D95">
            <w:pPr>
              <w:spacing w:line="360" w:lineRule="auto"/>
              <w:jc w:val="both"/>
              <w:rPr>
                <w:rFonts w:ascii="Times New Roman" w:eastAsia="Times New Roman" w:hAnsi="Times New Roman" w:cs="Times New Roman"/>
                <w:b/>
                <w:bCs/>
                <w:color w:val="000000"/>
                <w:sz w:val="28"/>
                <w:szCs w:val="28"/>
              </w:rPr>
            </w:pPr>
            <w:r w:rsidRPr="00D66D95">
              <w:rPr>
                <w:rFonts w:ascii="Times New Roman" w:eastAsia="Times New Roman" w:hAnsi="Times New Roman" w:cs="Times New Roman"/>
                <w:b/>
                <w:bCs/>
                <w:color w:val="000000"/>
                <w:sz w:val="28"/>
                <w:szCs w:val="28"/>
              </w:rPr>
              <w:t xml:space="preserve">Strengths </w:t>
            </w:r>
          </w:p>
        </w:tc>
        <w:tc>
          <w:tcPr>
            <w:tcW w:w="4510" w:type="dxa"/>
          </w:tcPr>
          <w:p w14:paraId="4BB9A6A6" w14:textId="79DBDFAD" w:rsidR="00D66D95" w:rsidRPr="00D66D95" w:rsidRDefault="00D66D95">
            <w:pPr>
              <w:spacing w:line="360" w:lineRule="auto"/>
              <w:jc w:val="both"/>
              <w:rPr>
                <w:rFonts w:ascii="Times New Roman" w:eastAsia="Times New Roman" w:hAnsi="Times New Roman" w:cs="Times New Roman"/>
                <w:b/>
                <w:bCs/>
                <w:color w:val="000000"/>
                <w:sz w:val="28"/>
                <w:szCs w:val="28"/>
              </w:rPr>
            </w:pPr>
            <w:r w:rsidRPr="00D66D95">
              <w:rPr>
                <w:rFonts w:ascii="Times New Roman" w:eastAsia="Times New Roman" w:hAnsi="Times New Roman" w:cs="Times New Roman"/>
                <w:b/>
                <w:bCs/>
                <w:color w:val="000000"/>
                <w:sz w:val="28"/>
                <w:szCs w:val="28"/>
              </w:rPr>
              <w:t xml:space="preserve">Weaknesses </w:t>
            </w:r>
          </w:p>
        </w:tc>
      </w:tr>
      <w:tr w:rsidR="00D66D95" w14:paraId="0A8817E3" w14:textId="77777777" w:rsidTr="00D66D95">
        <w:tc>
          <w:tcPr>
            <w:tcW w:w="4509" w:type="dxa"/>
          </w:tcPr>
          <w:p w14:paraId="68428588" w14:textId="116BC439" w:rsidR="00F26121" w:rsidRPr="00F26121" w:rsidRDefault="00F26121" w:rsidP="00F26121">
            <w:pPr>
              <w:spacing w:line="360" w:lineRule="auto"/>
              <w:jc w:val="both"/>
              <w:rPr>
                <w:rFonts w:ascii="Times New Roman" w:eastAsia="Times New Roman" w:hAnsi="Times New Roman" w:cs="Times New Roman"/>
                <w:color w:val="000000"/>
                <w:sz w:val="24"/>
                <w:szCs w:val="24"/>
              </w:rPr>
            </w:pPr>
          </w:p>
          <w:p w14:paraId="5B099589" w14:textId="77777777" w:rsidR="00F26121" w:rsidRPr="00F26121" w:rsidRDefault="00F26121" w:rsidP="00F26121">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Global Operations</w:t>
            </w:r>
          </w:p>
          <w:p w14:paraId="713CCEDD" w14:textId="77777777" w:rsidR="00F26121" w:rsidRDefault="00F26121" w:rsidP="00F26121">
            <w:p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All brands aim worldwide expansion to attract customers. Global market-independent brands are strong.</w:t>
            </w:r>
            <w:r>
              <w:rPr>
                <w:rFonts w:ascii="Times New Roman" w:eastAsia="Times New Roman" w:hAnsi="Times New Roman" w:cs="Times New Roman"/>
                <w:color w:val="000000"/>
                <w:sz w:val="24"/>
                <w:szCs w:val="24"/>
              </w:rPr>
              <w:t xml:space="preserve"> </w:t>
            </w:r>
            <w:r w:rsidRPr="00F26121">
              <w:rPr>
                <w:rFonts w:ascii="Times New Roman" w:eastAsia="Times New Roman" w:hAnsi="Times New Roman" w:cs="Times New Roman"/>
                <w:color w:val="000000"/>
                <w:sz w:val="24"/>
                <w:szCs w:val="24"/>
              </w:rPr>
              <w:t>Global enterprises help Marks and Spencer. It has 1,035 UK and 452 international outlets from one booth.</w:t>
            </w:r>
            <w:r>
              <w:rPr>
                <w:rFonts w:ascii="Times New Roman" w:eastAsia="Times New Roman" w:hAnsi="Times New Roman" w:cs="Times New Roman"/>
                <w:color w:val="000000"/>
                <w:sz w:val="24"/>
                <w:szCs w:val="24"/>
              </w:rPr>
              <w:t xml:space="preserve"> </w:t>
            </w:r>
            <w:r w:rsidRPr="00F26121">
              <w:rPr>
                <w:rFonts w:ascii="Times New Roman" w:eastAsia="Times New Roman" w:hAnsi="Times New Roman" w:cs="Times New Roman"/>
                <w:color w:val="000000"/>
                <w:sz w:val="24"/>
                <w:szCs w:val="24"/>
              </w:rPr>
              <w:t>Amazon and physical retailers provide global service. Marks and Spencer's market dependence decreases with globalisation.</w:t>
            </w:r>
          </w:p>
          <w:p w14:paraId="0B8B77BB" w14:textId="151C1420" w:rsidR="00F26121" w:rsidRPr="00F26121" w:rsidRDefault="00F26121" w:rsidP="00F26121">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Satisfied Customers</w:t>
            </w:r>
          </w:p>
          <w:p w14:paraId="68794DDA" w14:textId="3FA14925" w:rsidR="00F26121" w:rsidRPr="00F26121" w:rsidRDefault="00F26121" w:rsidP="00F26121">
            <w:p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Any firm requires customers. Thus, customer happiness signifies business success. Brands assess customer happiness with feedback.</w:t>
            </w:r>
            <w:r>
              <w:rPr>
                <w:rFonts w:ascii="Times New Roman" w:eastAsia="Times New Roman" w:hAnsi="Times New Roman" w:cs="Times New Roman"/>
                <w:color w:val="000000"/>
                <w:sz w:val="24"/>
                <w:szCs w:val="24"/>
              </w:rPr>
              <w:t xml:space="preserve"> </w:t>
            </w:r>
            <w:r w:rsidRPr="00F26121">
              <w:rPr>
                <w:rFonts w:ascii="Times New Roman" w:eastAsia="Times New Roman" w:hAnsi="Times New Roman" w:cs="Times New Roman"/>
                <w:color w:val="000000"/>
                <w:sz w:val="24"/>
                <w:szCs w:val="24"/>
              </w:rPr>
              <w:t xml:space="preserve">Customer satisfaction is M&amp;S's strength. </w:t>
            </w:r>
            <w:r w:rsidRPr="00F26121">
              <w:rPr>
                <w:rFonts w:ascii="Times New Roman" w:eastAsia="Times New Roman" w:hAnsi="Times New Roman" w:cs="Times New Roman"/>
                <w:color w:val="000000"/>
                <w:sz w:val="24"/>
                <w:szCs w:val="24"/>
              </w:rPr>
              <w:lastRenderedPageBreak/>
              <w:t>Marks and Spencer has offered tempting deals for nearly a century.</w:t>
            </w:r>
          </w:p>
          <w:p w14:paraId="10AC86BB" w14:textId="77777777" w:rsidR="00F26121" w:rsidRPr="00F26121" w:rsidRDefault="00F26121" w:rsidP="00F26121">
            <w:pPr>
              <w:spacing w:line="360" w:lineRule="auto"/>
              <w:jc w:val="both"/>
              <w:rPr>
                <w:rFonts w:ascii="Times New Roman" w:eastAsia="Times New Roman" w:hAnsi="Times New Roman" w:cs="Times New Roman"/>
                <w:color w:val="000000"/>
                <w:sz w:val="24"/>
                <w:szCs w:val="24"/>
              </w:rPr>
            </w:pPr>
          </w:p>
          <w:p w14:paraId="45B961F1" w14:textId="77777777" w:rsidR="00F26121" w:rsidRPr="00F26121" w:rsidRDefault="00F26121" w:rsidP="00F26121">
            <w:pPr>
              <w:spacing w:line="360" w:lineRule="auto"/>
              <w:jc w:val="both"/>
              <w:rPr>
                <w:rFonts w:ascii="Times New Roman" w:eastAsia="Times New Roman" w:hAnsi="Times New Roman" w:cs="Times New Roman"/>
                <w:color w:val="000000"/>
                <w:sz w:val="24"/>
                <w:szCs w:val="24"/>
              </w:rPr>
            </w:pPr>
          </w:p>
          <w:p w14:paraId="73EF2241" w14:textId="77777777" w:rsidR="00F26121" w:rsidRPr="00F26121" w:rsidRDefault="00F26121" w:rsidP="00F26121">
            <w:pPr>
              <w:spacing w:line="360" w:lineRule="auto"/>
              <w:jc w:val="both"/>
              <w:rPr>
                <w:rFonts w:ascii="Times New Roman" w:eastAsia="Times New Roman" w:hAnsi="Times New Roman" w:cs="Times New Roman"/>
                <w:color w:val="000000"/>
                <w:sz w:val="24"/>
                <w:szCs w:val="24"/>
              </w:rPr>
            </w:pPr>
          </w:p>
          <w:p w14:paraId="5F26B90A" w14:textId="08598170" w:rsidR="00F26121" w:rsidRDefault="00F26121" w:rsidP="00F26121">
            <w:p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A recent study found that UK buyers preferred Marks and Spencer in-store supermarkets. Love and support reassure Marks and Spencer.</w:t>
            </w:r>
          </w:p>
          <w:p w14:paraId="37B1668D" w14:textId="77777777" w:rsidR="00F26121" w:rsidRPr="00F26121" w:rsidRDefault="00F26121" w:rsidP="00F26121">
            <w:pPr>
              <w:spacing w:line="360" w:lineRule="auto"/>
              <w:jc w:val="both"/>
              <w:rPr>
                <w:rFonts w:ascii="Times New Roman" w:eastAsia="Times New Roman" w:hAnsi="Times New Roman" w:cs="Times New Roman"/>
                <w:color w:val="000000"/>
                <w:sz w:val="24"/>
                <w:szCs w:val="24"/>
              </w:rPr>
            </w:pPr>
          </w:p>
          <w:p w14:paraId="6B95A639" w14:textId="02BA9CB1" w:rsidR="00F26121" w:rsidRPr="00F26121" w:rsidRDefault="00F26121" w:rsidP="00F26121">
            <w:pPr>
              <w:pStyle w:val="ListParagraph"/>
              <w:numPr>
                <w:ilvl w:val="0"/>
                <w:numId w:val="1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Vast </w:t>
            </w:r>
            <w:r w:rsidRPr="00F26121">
              <w:rPr>
                <w:rFonts w:ascii="Times New Roman" w:eastAsia="Times New Roman" w:hAnsi="Times New Roman" w:cs="Times New Roman"/>
                <w:color w:val="000000"/>
                <w:sz w:val="24"/>
                <w:szCs w:val="24"/>
              </w:rPr>
              <w:t>Experience</w:t>
            </w:r>
          </w:p>
          <w:p w14:paraId="6DEFBE0B" w14:textId="19C74701" w:rsidR="00F26121" w:rsidRPr="00F26121" w:rsidRDefault="00F26121" w:rsidP="00F26121">
            <w:pPr>
              <w:spacing w:line="360" w:lineRule="auto"/>
              <w:jc w:val="both"/>
              <w:rPr>
                <w:rFonts w:ascii="Times New Roman" w:eastAsia="Times New Roman" w:hAnsi="Times New Roman" w:cs="Times New Roman"/>
                <w:color w:val="000000"/>
                <w:sz w:val="24"/>
                <w:szCs w:val="24"/>
              </w:rPr>
            </w:pPr>
            <w:r w:rsidRPr="00F26121">
              <w:rPr>
                <w:rFonts w:ascii="Times New Roman" w:eastAsia="Times New Roman" w:hAnsi="Times New Roman" w:cs="Times New Roman"/>
                <w:color w:val="000000"/>
                <w:sz w:val="24"/>
                <w:szCs w:val="24"/>
              </w:rPr>
              <w:t>Business success requires experience. Companies may confront unusual conditions. Inexperience in such situations might be disastrous.</w:t>
            </w:r>
            <w:r>
              <w:rPr>
                <w:rFonts w:ascii="Times New Roman" w:eastAsia="Times New Roman" w:hAnsi="Times New Roman" w:cs="Times New Roman"/>
                <w:color w:val="000000"/>
                <w:sz w:val="24"/>
                <w:szCs w:val="24"/>
              </w:rPr>
              <w:t xml:space="preserve"> </w:t>
            </w:r>
            <w:r w:rsidRPr="00F26121">
              <w:rPr>
                <w:rFonts w:ascii="Times New Roman" w:eastAsia="Times New Roman" w:hAnsi="Times New Roman" w:cs="Times New Roman"/>
                <w:color w:val="000000"/>
                <w:sz w:val="24"/>
                <w:szCs w:val="24"/>
              </w:rPr>
              <w:t>Marks and Spencer has sold products for over a century. It survived pandemics, recessions, and World Wars. With such experience, the retailer can overcome tremendous obstacles.</w:t>
            </w:r>
          </w:p>
          <w:p w14:paraId="72FE7F38" w14:textId="77777777" w:rsidR="00D66D95" w:rsidRDefault="00D66D95">
            <w:pPr>
              <w:spacing w:line="360" w:lineRule="auto"/>
              <w:jc w:val="both"/>
              <w:rPr>
                <w:rFonts w:ascii="Times New Roman" w:eastAsia="Times New Roman" w:hAnsi="Times New Roman" w:cs="Times New Roman"/>
                <w:color w:val="000000"/>
                <w:sz w:val="28"/>
                <w:szCs w:val="28"/>
              </w:rPr>
            </w:pPr>
          </w:p>
        </w:tc>
        <w:tc>
          <w:tcPr>
            <w:tcW w:w="4510" w:type="dxa"/>
          </w:tcPr>
          <w:p w14:paraId="0077B65A" w14:textId="77777777" w:rsidR="005B1DE9" w:rsidRPr="005B1DE9" w:rsidRDefault="005B1DE9" w:rsidP="005B1DE9">
            <w:pPr>
              <w:spacing w:line="360" w:lineRule="auto"/>
              <w:jc w:val="both"/>
              <w:rPr>
                <w:rFonts w:ascii="Times New Roman" w:eastAsia="Times New Roman" w:hAnsi="Times New Roman" w:cs="Times New Roman"/>
                <w:color w:val="000000"/>
                <w:sz w:val="24"/>
                <w:szCs w:val="24"/>
              </w:rPr>
            </w:pPr>
          </w:p>
          <w:p w14:paraId="758AF929" w14:textId="77777777" w:rsidR="005B1DE9" w:rsidRPr="005B1DE9" w:rsidRDefault="005B1DE9" w:rsidP="005B1DE9">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Sales fall</w:t>
            </w:r>
          </w:p>
          <w:p w14:paraId="6B37D1CA" w14:textId="01ECC580" w:rsidR="005B1DE9" w:rsidRPr="005B1DE9" w:rsidRDefault="005B1DE9" w:rsidP="005B1DE9">
            <w:p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Businesses increase sales to maximise profits. A reduction in a brand's sales will affect revenue and the company.</w:t>
            </w:r>
            <w:r>
              <w:rPr>
                <w:rFonts w:ascii="Times New Roman" w:eastAsia="Times New Roman" w:hAnsi="Times New Roman" w:cs="Times New Roman"/>
                <w:color w:val="000000"/>
                <w:sz w:val="24"/>
                <w:szCs w:val="24"/>
              </w:rPr>
              <w:t xml:space="preserve"> </w:t>
            </w:r>
            <w:r w:rsidRPr="005B1DE9">
              <w:rPr>
                <w:rFonts w:ascii="Times New Roman" w:eastAsia="Times New Roman" w:hAnsi="Times New Roman" w:cs="Times New Roman"/>
                <w:color w:val="000000"/>
                <w:sz w:val="24"/>
                <w:szCs w:val="24"/>
              </w:rPr>
              <w:t>Marks and Spencer sales have been falling. Mismanagement at Marks and Spencer caused this decrease.</w:t>
            </w:r>
            <w:r>
              <w:rPr>
                <w:rFonts w:ascii="Times New Roman" w:eastAsia="Times New Roman" w:hAnsi="Times New Roman" w:cs="Times New Roman"/>
                <w:color w:val="000000"/>
                <w:sz w:val="24"/>
                <w:szCs w:val="24"/>
              </w:rPr>
              <w:t xml:space="preserve"> </w:t>
            </w:r>
            <w:r w:rsidRPr="005B1DE9">
              <w:rPr>
                <w:rFonts w:ascii="Times New Roman" w:eastAsia="Times New Roman" w:hAnsi="Times New Roman" w:cs="Times New Roman"/>
                <w:color w:val="000000"/>
                <w:sz w:val="24"/>
                <w:szCs w:val="24"/>
              </w:rPr>
              <w:t>Sales fell in 2019 due to inadequate supply chain management. Sales fell due to a 2017 Christmas supply shortage.</w:t>
            </w:r>
          </w:p>
          <w:p w14:paraId="57782EFD" w14:textId="77777777" w:rsidR="005B1DE9" w:rsidRPr="005B1DE9" w:rsidRDefault="005B1DE9" w:rsidP="005B1DE9">
            <w:pPr>
              <w:spacing w:line="360" w:lineRule="auto"/>
              <w:jc w:val="both"/>
              <w:rPr>
                <w:rFonts w:ascii="Times New Roman" w:eastAsia="Times New Roman" w:hAnsi="Times New Roman" w:cs="Times New Roman"/>
                <w:color w:val="000000"/>
                <w:sz w:val="24"/>
                <w:szCs w:val="24"/>
              </w:rPr>
            </w:pPr>
          </w:p>
          <w:p w14:paraId="38AF7C73" w14:textId="77777777" w:rsidR="005B1DE9" w:rsidRPr="005B1DE9" w:rsidRDefault="005B1DE9" w:rsidP="005B1DE9">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Many Outlets</w:t>
            </w:r>
          </w:p>
          <w:p w14:paraId="3F4607C4" w14:textId="12418890" w:rsidR="005B1DE9" w:rsidRPr="005B1DE9" w:rsidRDefault="005B1DE9" w:rsidP="005B1DE9">
            <w:p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Broad domestic and international operations are brand strengths. However, rising enterprises face several problems.</w:t>
            </w:r>
            <w:r>
              <w:rPr>
                <w:rFonts w:ascii="Times New Roman" w:eastAsia="Times New Roman" w:hAnsi="Times New Roman" w:cs="Times New Roman"/>
                <w:color w:val="000000"/>
                <w:sz w:val="24"/>
                <w:szCs w:val="24"/>
              </w:rPr>
              <w:t xml:space="preserve"> </w:t>
            </w:r>
            <w:r w:rsidRPr="005B1DE9">
              <w:rPr>
                <w:rFonts w:ascii="Times New Roman" w:eastAsia="Times New Roman" w:hAnsi="Times New Roman" w:cs="Times New Roman"/>
                <w:color w:val="000000"/>
                <w:sz w:val="24"/>
                <w:szCs w:val="24"/>
              </w:rPr>
              <w:t xml:space="preserve">M&amp;S is global and domestic. Although strong, it is </w:t>
            </w:r>
            <w:r w:rsidRPr="005B1DE9">
              <w:rPr>
                <w:rFonts w:ascii="Times New Roman" w:eastAsia="Times New Roman" w:hAnsi="Times New Roman" w:cs="Times New Roman"/>
                <w:color w:val="000000"/>
                <w:sz w:val="24"/>
                <w:szCs w:val="24"/>
              </w:rPr>
              <w:lastRenderedPageBreak/>
              <w:t xml:space="preserve">vulnerable. Marks and Spencer difficulties with shop management. </w:t>
            </w:r>
          </w:p>
          <w:p w14:paraId="7CA4C8AF" w14:textId="77777777" w:rsidR="005B1DE9" w:rsidRPr="005B1DE9" w:rsidRDefault="005B1DE9" w:rsidP="005B1DE9">
            <w:pPr>
              <w:spacing w:line="360" w:lineRule="auto"/>
              <w:jc w:val="both"/>
              <w:rPr>
                <w:rFonts w:ascii="Times New Roman" w:eastAsia="Times New Roman" w:hAnsi="Times New Roman" w:cs="Times New Roman"/>
                <w:color w:val="000000"/>
                <w:sz w:val="24"/>
                <w:szCs w:val="24"/>
              </w:rPr>
            </w:pPr>
          </w:p>
          <w:p w14:paraId="58B3E3A6" w14:textId="77777777" w:rsidR="005B1DE9" w:rsidRPr="005B1DE9" w:rsidRDefault="005B1DE9" w:rsidP="005B1DE9">
            <w:pPr>
              <w:spacing w:line="360" w:lineRule="auto"/>
              <w:jc w:val="both"/>
              <w:rPr>
                <w:rFonts w:ascii="Times New Roman" w:eastAsia="Times New Roman" w:hAnsi="Times New Roman" w:cs="Times New Roman"/>
                <w:color w:val="000000"/>
                <w:sz w:val="24"/>
                <w:szCs w:val="24"/>
              </w:rPr>
            </w:pPr>
          </w:p>
          <w:p w14:paraId="0FBF9185" w14:textId="67B6482F" w:rsidR="005B1DE9" w:rsidRDefault="005B1DE9" w:rsidP="005B1DE9">
            <w:p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The brand's enormous operations make it hard to supervise each branch, which is a negative.</w:t>
            </w:r>
          </w:p>
          <w:p w14:paraId="23F0A6E6" w14:textId="22BB26F5" w:rsidR="005B1DE9" w:rsidRPr="005B1DE9" w:rsidRDefault="005B1DE9" w:rsidP="005B1DE9">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High Operating Costs</w:t>
            </w:r>
          </w:p>
          <w:p w14:paraId="20E67BB0" w14:textId="694719D1" w:rsidR="005B1DE9" w:rsidRPr="005B1DE9" w:rsidRDefault="005B1DE9" w:rsidP="005B1DE9">
            <w:pPr>
              <w:spacing w:line="360" w:lineRule="auto"/>
              <w:jc w:val="both"/>
              <w:rPr>
                <w:rFonts w:ascii="Times New Roman" w:eastAsia="Times New Roman" w:hAnsi="Times New Roman" w:cs="Times New Roman"/>
                <w:color w:val="000000"/>
                <w:sz w:val="24"/>
                <w:szCs w:val="24"/>
              </w:rPr>
            </w:pPr>
            <w:r w:rsidRPr="005B1DE9">
              <w:rPr>
                <w:rFonts w:ascii="Times New Roman" w:eastAsia="Times New Roman" w:hAnsi="Times New Roman" w:cs="Times New Roman"/>
                <w:color w:val="000000"/>
                <w:sz w:val="24"/>
                <w:szCs w:val="24"/>
              </w:rPr>
              <w:t>Businesses maximise profit with reduced operational costs. Financial challenges may arise for enterprises. Marks and Spencer is expensive to run.</w:t>
            </w:r>
            <w:r>
              <w:rPr>
                <w:rFonts w:ascii="Times New Roman" w:eastAsia="Times New Roman" w:hAnsi="Times New Roman" w:cs="Times New Roman"/>
                <w:color w:val="000000"/>
                <w:sz w:val="24"/>
                <w:szCs w:val="24"/>
              </w:rPr>
              <w:t xml:space="preserve"> </w:t>
            </w:r>
            <w:r w:rsidRPr="005B1DE9">
              <w:rPr>
                <w:rFonts w:ascii="Times New Roman" w:eastAsia="Times New Roman" w:hAnsi="Times New Roman" w:cs="Times New Roman"/>
                <w:color w:val="000000"/>
                <w:sz w:val="24"/>
                <w:szCs w:val="24"/>
              </w:rPr>
              <w:t>Marks and Spencer did not automate to grow. Manual techniques cost time, resources, and labour for the company. This boosts costs and lowers profitability.</w:t>
            </w:r>
          </w:p>
          <w:p w14:paraId="286374E4" w14:textId="77777777" w:rsidR="00D66D95" w:rsidRPr="005B1DE9" w:rsidRDefault="00D66D95">
            <w:pPr>
              <w:spacing w:line="360" w:lineRule="auto"/>
              <w:jc w:val="both"/>
              <w:rPr>
                <w:rFonts w:ascii="Times New Roman" w:eastAsia="Times New Roman" w:hAnsi="Times New Roman" w:cs="Times New Roman"/>
                <w:color w:val="000000"/>
                <w:sz w:val="24"/>
                <w:szCs w:val="24"/>
              </w:rPr>
            </w:pPr>
          </w:p>
        </w:tc>
      </w:tr>
      <w:tr w:rsidR="00D66D95" w14:paraId="10C67186" w14:textId="77777777" w:rsidTr="00D66D95">
        <w:tc>
          <w:tcPr>
            <w:tcW w:w="4509" w:type="dxa"/>
          </w:tcPr>
          <w:p w14:paraId="220916C4" w14:textId="46A5B005" w:rsidR="00D66D95" w:rsidRPr="00D66D95" w:rsidRDefault="00D66D95">
            <w:pPr>
              <w:spacing w:line="360" w:lineRule="auto"/>
              <w:jc w:val="both"/>
              <w:rPr>
                <w:rFonts w:ascii="Times New Roman" w:eastAsia="Times New Roman" w:hAnsi="Times New Roman" w:cs="Times New Roman"/>
                <w:b/>
                <w:bCs/>
                <w:color w:val="000000"/>
                <w:sz w:val="28"/>
                <w:szCs w:val="28"/>
              </w:rPr>
            </w:pPr>
            <w:r w:rsidRPr="00D66D95">
              <w:rPr>
                <w:rFonts w:ascii="Times New Roman" w:eastAsia="Times New Roman" w:hAnsi="Times New Roman" w:cs="Times New Roman"/>
                <w:b/>
                <w:bCs/>
                <w:color w:val="000000"/>
                <w:sz w:val="28"/>
                <w:szCs w:val="28"/>
              </w:rPr>
              <w:lastRenderedPageBreak/>
              <w:t xml:space="preserve">Opportunities </w:t>
            </w:r>
          </w:p>
        </w:tc>
        <w:tc>
          <w:tcPr>
            <w:tcW w:w="4510" w:type="dxa"/>
          </w:tcPr>
          <w:p w14:paraId="51BB12A0" w14:textId="78A0335C" w:rsidR="00D66D95" w:rsidRPr="00D66D95" w:rsidRDefault="00D66D95">
            <w:pPr>
              <w:spacing w:line="360" w:lineRule="auto"/>
              <w:jc w:val="both"/>
              <w:rPr>
                <w:rFonts w:ascii="Times New Roman" w:eastAsia="Times New Roman" w:hAnsi="Times New Roman" w:cs="Times New Roman"/>
                <w:b/>
                <w:bCs/>
                <w:color w:val="000000"/>
                <w:sz w:val="28"/>
                <w:szCs w:val="28"/>
              </w:rPr>
            </w:pPr>
            <w:r w:rsidRPr="00D66D95">
              <w:rPr>
                <w:rFonts w:ascii="Times New Roman" w:eastAsia="Times New Roman" w:hAnsi="Times New Roman" w:cs="Times New Roman"/>
                <w:b/>
                <w:bCs/>
                <w:color w:val="000000"/>
                <w:sz w:val="28"/>
                <w:szCs w:val="28"/>
              </w:rPr>
              <w:t xml:space="preserve">Threats </w:t>
            </w:r>
          </w:p>
        </w:tc>
      </w:tr>
      <w:tr w:rsidR="00D66D95" w14:paraId="06D8CE5A" w14:textId="77777777" w:rsidTr="00D66D95">
        <w:tc>
          <w:tcPr>
            <w:tcW w:w="4509" w:type="dxa"/>
          </w:tcPr>
          <w:p w14:paraId="714FEA98"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21E7D064" w14:textId="77777777" w:rsidR="00162140" w:rsidRPr="00162140" w:rsidRDefault="00162140" w:rsidP="00162140">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Move to Automation</w:t>
            </w:r>
          </w:p>
          <w:p w14:paraId="5BCDAD91" w14:textId="6E1533C8"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Labour can sometimes work. However, technology can operate faster and replace humans. Automation lowers operating expenses and boosts income.</w:t>
            </w:r>
            <w:r>
              <w:rPr>
                <w:rFonts w:ascii="Times New Roman" w:eastAsia="Times New Roman" w:hAnsi="Times New Roman" w:cs="Times New Roman"/>
                <w:color w:val="000000"/>
                <w:sz w:val="24"/>
                <w:szCs w:val="24"/>
              </w:rPr>
              <w:t xml:space="preserve"> </w:t>
            </w:r>
            <w:r w:rsidRPr="00162140">
              <w:rPr>
                <w:rFonts w:ascii="Times New Roman" w:eastAsia="Times New Roman" w:hAnsi="Times New Roman" w:cs="Times New Roman"/>
                <w:color w:val="000000"/>
                <w:sz w:val="24"/>
                <w:szCs w:val="24"/>
              </w:rPr>
              <w:t xml:space="preserve">Marks and Spencer is expensive to run. Automation may fix this. Consider Marks and Spencer replacing machinery with workers. This increases company and brand efficiency and profit. </w:t>
            </w:r>
          </w:p>
          <w:p w14:paraId="7C88712F" w14:textId="77777777" w:rsidR="00162140" w:rsidRPr="00162140" w:rsidRDefault="00162140" w:rsidP="00162140">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E-Commerce</w:t>
            </w:r>
          </w:p>
          <w:p w14:paraId="196B0C4A"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134C10E5" w14:textId="07402196" w:rsid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Internet use has increased, making eCommerce a vital platform for retailers to grow.</w:t>
            </w:r>
            <w:r>
              <w:rPr>
                <w:rFonts w:ascii="Times New Roman" w:eastAsia="Times New Roman" w:hAnsi="Times New Roman" w:cs="Times New Roman"/>
                <w:color w:val="000000"/>
                <w:sz w:val="24"/>
                <w:szCs w:val="24"/>
              </w:rPr>
              <w:t xml:space="preserve"> </w:t>
            </w:r>
            <w:r w:rsidRPr="00162140">
              <w:rPr>
                <w:rFonts w:ascii="Times New Roman" w:eastAsia="Times New Roman" w:hAnsi="Times New Roman" w:cs="Times New Roman"/>
                <w:color w:val="000000"/>
                <w:sz w:val="24"/>
                <w:szCs w:val="24"/>
              </w:rPr>
              <w:t>Marks and Spencer's online store lacks. M&amp;S can expand online via eCommerce. This will let the company enter new markets without retail setup fees.</w:t>
            </w:r>
          </w:p>
          <w:p w14:paraId="580241E7"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6830D5B7" w14:textId="77777777" w:rsidR="00162140" w:rsidRPr="00162140" w:rsidRDefault="00162140" w:rsidP="00162140">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Increase Global Presence</w:t>
            </w:r>
          </w:p>
          <w:p w14:paraId="3483B3FC"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1B901402" w14:textId="444D2188"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 xml:space="preserve">Businesses enter global markets to boost profitability and reduce local dependence. </w:t>
            </w:r>
          </w:p>
          <w:p w14:paraId="015C4D7F"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Marks and Spencer can enter new overseas markets. It grows in developing countries and populous nations like China and India. M&amp;S sales and revenue will increase.</w:t>
            </w:r>
          </w:p>
          <w:p w14:paraId="27FDDCA6" w14:textId="77777777" w:rsidR="00D66D95" w:rsidRPr="00162140" w:rsidRDefault="00D66D95">
            <w:pPr>
              <w:spacing w:line="360" w:lineRule="auto"/>
              <w:jc w:val="both"/>
              <w:rPr>
                <w:rFonts w:ascii="Times New Roman" w:eastAsia="Times New Roman" w:hAnsi="Times New Roman" w:cs="Times New Roman"/>
                <w:color w:val="000000"/>
                <w:sz w:val="24"/>
                <w:szCs w:val="24"/>
              </w:rPr>
            </w:pPr>
          </w:p>
        </w:tc>
        <w:tc>
          <w:tcPr>
            <w:tcW w:w="4510" w:type="dxa"/>
          </w:tcPr>
          <w:p w14:paraId="21DC87C9"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2451FADF" w14:textId="77777777" w:rsidR="00162140" w:rsidRPr="00162140" w:rsidRDefault="00162140" w:rsidP="00162140">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Tough Competition</w:t>
            </w:r>
          </w:p>
          <w:p w14:paraId="115996A5" w14:textId="24DD1540"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Businesses worry because competitors can grab market share at any time. Retail is very competitive. Marc and Spencer competes in this industry.</w:t>
            </w:r>
            <w:r>
              <w:rPr>
                <w:rFonts w:ascii="Times New Roman" w:eastAsia="Times New Roman" w:hAnsi="Times New Roman" w:cs="Times New Roman"/>
                <w:color w:val="000000"/>
                <w:sz w:val="24"/>
                <w:szCs w:val="24"/>
              </w:rPr>
              <w:t xml:space="preserve"> </w:t>
            </w:r>
            <w:r w:rsidRPr="00162140">
              <w:rPr>
                <w:rFonts w:ascii="Times New Roman" w:eastAsia="Times New Roman" w:hAnsi="Times New Roman" w:cs="Times New Roman"/>
                <w:color w:val="000000"/>
                <w:sz w:val="24"/>
                <w:szCs w:val="24"/>
              </w:rPr>
              <w:t xml:space="preserve">Mark &amp; Spencer faces Macy's and Tesco after 100 years in retail. Thus, Marks and Spencer must innovate or compete.  </w:t>
            </w:r>
          </w:p>
          <w:p w14:paraId="34F4E4E6"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31FE24CC" w14:textId="77777777" w:rsidR="00162140" w:rsidRPr="00162140" w:rsidRDefault="00162140" w:rsidP="00162140">
            <w:pPr>
              <w:pStyle w:val="ListParagraph"/>
              <w:numPr>
                <w:ilvl w:val="0"/>
                <w:numId w:val="12"/>
              </w:num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Global Recession</w:t>
            </w:r>
          </w:p>
          <w:p w14:paraId="7DD66665"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lastRenderedPageBreak/>
              <w:t>Recessions scare businesses. Businesses suffer greatly during recessions. Inflation diminishes demand and raises operational costs.</w:t>
            </w:r>
          </w:p>
          <w:p w14:paraId="25232B0D"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51375D06"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Most recent global recession was 2008. However, another worldwide recession is likely. Marks and Spencer may fail in recession.</w:t>
            </w:r>
          </w:p>
          <w:p w14:paraId="53F89E13"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03D51227"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COVID-19 affects enterprises worldwide. Heavy losses for businesses. Global openness does not eliminate new COVID-19 strains.</w:t>
            </w:r>
          </w:p>
          <w:p w14:paraId="20260E14"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p>
          <w:p w14:paraId="5106A445" w14:textId="6EF6D9AC" w:rsidR="00D66D95"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Like others, COVID-19 lockdowns cost Marks and Spencer money. NEW COVID-19 waves will harm the corporation.</w:t>
            </w:r>
          </w:p>
        </w:tc>
      </w:tr>
    </w:tbl>
    <w:p w14:paraId="2C932F82" w14:textId="77777777" w:rsidR="00D66D95" w:rsidRPr="00D66D95" w:rsidRDefault="00D66D95">
      <w:pPr>
        <w:spacing w:line="360" w:lineRule="auto"/>
        <w:jc w:val="both"/>
        <w:rPr>
          <w:rFonts w:ascii="Times New Roman" w:eastAsia="Times New Roman" w:hAnsi="Times New Roman" w:cs="Times New Roman"/>
          <w:color w:val="000000"/>
          <w:sz w:val="28"/>
          <w:szCs w:val="28"/>
        </w:rPr>
      </w:pPr>
    </w:p>
    <w:p w14:paraId="4C7B6E44" w14:textId="10B5B216" w:rsidR="00A7792E" w:rsidRPr="00D66D95" w:rsidRDefault="00000000">
      <w:pPr>
        <w:pStyle w:val="Heading1"/>
        <w:spacing w:before="0" w:after="0" w:line="360" w:lineRule="auto"/>
        <w:rPr>
          <w:lang w:val="en-GB"/>
        </w:rPr>
      </w:pPr>
      <w:bookmarkStart w:id="4" w:name="_heading=h.2et92p0" w:colFirst="0" w:colLast="0"/>
      <w:bookmarkEnd w:id="4"/>
      <w:r w:rsidRPr="00D66D95">
        <w:rPr>
          <w:lang w:val="en-GB"/>
        </w:rPr>
        <w:t xml:space="preserve">STP analysis </w:t>
      </w:r>
      <w:r w:rsidR="005B7CCD">
        <w:rPr>
          <w:lang w:val="en-GB"/>
        </w:rPr>
        <w:t>&lt;Made by Mirela Oprea&gt;</w:t>
      </w:r>
    </w:p>
    <w:p w14:paraId="36420B55" w14:textId="77777777" w:rsidR="00A7792E" w:rsidRPr="00D66D95" w:rsidRDefault="00000000">
      <w:pPr>
        <w:spacing w:line="360" w:lineRule="auto"/>
        <w:jc w:val="center"/>
        <w:rPr>
          <w:rFonts w:ascii="Times New Roman" w:eastAsia="Times New Roman" w:hAnsi="Times New Roman" w:cs="Times New Roman"/>
          <w:b/>
          <w:color w:val="000000"/>
          <w:sz w:val="28"/>
          <w:szCs w:val="28"/>
        </w:rPr>
      </w:pPr>
      <w:r w:rsidRPr="00D66D95">
        <w:rPr>
          <w:rFonts w:ascii="Times New Roman" w:eastAsia="Times New Roman" w:hAnsi="Times New Roman" w:cs="Times New Roman"/>
          <w:b/>
          <w:noProof/>
          <w:color w:val="000000"/>
          <w:sz w:val="28"/>
          <w:szCs w:val="28"/>
        </w:rPr>
        <w:drawing>
          <wp:inline distT="114300" distB="114300" distL="114300" distR="114300" wp14:anchorId="5359E229" wp14:editId="3A461D61">
            <wp:extent cx="5730875" cy="3340100"/>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referRelativeResize="0"/>
                  </pic:nvPicPr>
                  <pic:blipFill>
                    <a:blip r:embed="rId10"/>
                    <a:srcRect/>
                    <a:stretch>
                      <a:fillRect/>
                    </a:stretch>
                  </pic:blipFill>
                  <pic:spPr>
                    <a:xfrm>
                      <a:off x="0" y="0"/>
                      <a:ext cx="5731200" cy="3340100"/>
                    </a:xfrm>
                    <a:prstGeom prst="rect">
                      <a:avLst/>
                    </a:prstGeom>
                    <a:ln w="12700">
                      <a:solidFill>
                        <a:srgbClr val="000000"/>
                      </a:solidFill>
                      <a:prstDash val="solid"/>
                    </a:ln>
                  </pic:spPr>
                </pic:pic>
              </a:graphicData>
            </a:graphic>
          </wp:inline>
        </w:drawing>
      </w:r>
    </w:p>
    <w:p w14:paraId="1EB9938C"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lastRenderedPageBreak/>
        <w:t>Figure: STP analysis</w:t>
      </w:r>
    </w:p>
    <w:p w14:paraId="505E2944"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p w14:paraId="4761F383" w14:textId="77777777" w:rsidR="00A7792E" w:rsidRPr="00D66D95" w:rsidRDefault="00000000">
      <w:pPr>
        <w:spacing w:line="360" w:lineRule="auto"/>
        <w:jc w:val="both"/>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Segmentation</w:t>
      </w:r>
    </w:p>
    <w:p w14:paraId="1C0F23B4"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 xml:space="preserve">Market segmentation groups buyers by intent (Schovsbo, 2018). Four types include demographic, geographic, physiographic (Barry and MacDonald 2018). The company emphasised client age, gender, income, race, and nation for market expansion after demographic segmentation (Bocken, 2017). </w:t>
      </w:r>
    </w:p>
    <w:p w14:paraId="0BD971CE"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Targeting</w:t>
      </w:r>
    </w:p>
    <w:p w14:paraId="2FEFB544"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 xml:space="preserve">Corporate promotions influence a specific consumer segment's purchase decisions (Hull and Scott 2020). It targets both genders, age categories 20-65, medium and high-income levels, and receding in the UK and other targeted nations using demographic market segmentation. </w:t>
      </w:r>
    </w:p>
    <w:p w14:paraId="1A09CBD8" w14:textId="77777777" w:rsidR="00162140" w:rsidRP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 xml:space="preserve">Positioning </w:t>
      </w:r>
    </w:p>
    <w:p w14:paraId="25D9C9CB" w14:textId="04DDE4A8" w:rsidR="00162140" w:rsidRDefault="00162140" w:rsidP="00162140">
      <w:pPr>
        <w:spacing w:line="360" w:lineRule="auto"/>
        <w:jc w:val="both"/>
        <w:rPr>
          <w:rFonts w:ascii="Times New Roman" w:eastAsia="Times New Roman" w:hAnsi="Times New Roman" w:cs="Times New Roman"/>
          <w:color w:val="000000"/>
          <w:sz w:val="24"/>
          <w:szCs w:val="24"/>
        </w:rPr>
      </w:pPr>
      <w:r w:rsidRPr="00162140">
        <w:rPr>
          <w:rFonts w:ascii="Times New Roman" w:eastAsia="Times New Roman" w:hAnsi="Times New Roman" w:cs="Times New Roman"/>
          <w:color w:val="000000"/>
          <w:sz w:val="24"/>
          <w:szCs w:val="24"/>
        </w:rPr>
        <w:t>Branding and market implementation. Comparative marketing positioning gives the brand an edge and emphasises commercial value. Higher chances of long-term commercial success (Grębosz-Krawczyk &amp; Siuda 2019).</w:t>
      </w:r>
    </w:p>
    <w:p w14:paraId="57CD8EE5" w14:textId="64B8EFF0" w:rsidR="00A7792E" w:rsidRPr="00D66D95" w:rsidRDefault="00000000">
      <w:pPr>
        <w:spacing w:line="360" w:lineRule="auto"/>
        <w:jc w:val="both"/>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Perceptual map</w:t>
      </w:r>
    </w:p>
    <w:p w14:paraId="03EFD604"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noProof/>
          <w:color w:val="000000"/>
          <w:sz w:val="24"/>
          <w:szCs w:val="24"/>
        </w:rPr>
        <w:drawing>
          <wp:inline distT="114300" distB="114300" distL="114300" distR="114300" wp14:anchorId="2EE1EDF4" wp14:editId="2C7269B5">
            <wp:extent cx="5334000" cy="4552950"/>
            <wp:effectExtent l="12700" t="12700" r="12700" b="12700"/>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11"/>
                    <a:srcRect/>
                    <a:stretch>
                      <a:fillRect/>
                    </a:stretch>
                  </pic:blipFill>
                  <pic:spPr>
                    <a:xfrm>
                      <a:off x="0" y="0"/>
                      <a:ext cx="5334000" cy="4552950"/>
                    </a:xfrm>
                    <a:prstGeom prst="rect">
                      <a:avLst/>
                    </a:prstGeom>
                    <a:ln w="12700">
                      <a:solidFill>
                        <a:srgbClr val="000000"/>
                      </a:solidFill>
                      <a:prstDash val="solid"/>
                    </a:ln>
                  </pic:spPr>
                </pic:pic>
              </a:graphicData>
            </a:graphic>
          </wp:inline>
        </w:drawing>
      </w:r>
    </w:p>
    <w:p w14:paraId="22F1FD5E"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lastRenderedPageBreak/>
        <w:t>Figure: Perceptual map</w:t>
      </w:r>
    </w:p>
    <w:p w14:paraId="3891D58B"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p w14:paraId="4DB9F988" w14:textId="64A2DC37" w:rsidR="00A7792E" w:rsidRPr="00D66D95" w:rsidRDefault="00D66D95">
      <w:pPr>
        <w:pStyle w:val="Heading1"/>
        <w:spacing w:before="0" w:after="0" w:line="360" w:lineRule="auto"/>
        <w:rPr>
          <w:lang w:val="en-GB"/>
        </w:rPr>
      </w:pPr>
      <w:bookmarkStart w:id="5" w:name="_heading=h.tyjcwt" w:colFirst="0" w:colLast="0"/>
      <w:bookmarkEnd w:id="5"/>
      <w:r w:rsidRPr="00D66D95">
        <w:rPr>
          <w:lang w:val="en-GB"/>
        </w:rPr>
        <w:t>Distinct stages of marketing</w:t>
      </w:r>
    </w:p>
    <w:p w14:paraId="6EFA8450" w14:textId="0BBA85E8" w:rsidR="00162140" w:rsidRPr="00162140" w:rsidRDefault="00162140">
      <w:pPr>
        <w:pStyle w:val="Heading1"/>
        <w:spacing w:before="0" w:after="0" w:line="360" w:lineRule="auto"/>
        <w:rPr>
          <w:b w:val="0"/>
          <w:bCs/>
          <w:sz w:val="24"/>
          <w:szCs w:val="36"/>
          <w:lang w:val="en-GB"/>
        </w:rPr>
      </w:pPr>
      <w:bookmarkStart w:id="6" w:name="_heading=h.3dy6vkm" w:colFirst="0" w:colLast="0"/>
      <w:bookmarkEnd w:id="6"/>
      <w:r w:rsidRPr="00162140">
        <w:rPr>
          <w:b w:val="0"/>
          <w:bCs/>
          <w:sz w:val="24"/>
          <w:szCs w:val="36"/>
          <w:lang w:val="en-GB"/>
        </w:rPr>
        <w:t>Marketing, the foundation of business growth, includes market analysis, customer identification, customer-driven marketing plan development, integrated market expansion principles, long-term customer relationships, and market value capture (Barry and MacDonald 2018). To succeed long-term, Marks &amp; Spencer must use a 4P marketing mix that integrates product, price, place, and promotion (Schovsbo, 2018). Each marketing mix component can be justified and used to achieve the aim (Eastmure et al., 2020).</w:t>
      </w:r>
    </w:p>
    <w:p w14:paraId="7F5CB736" w14:textId="2C9BC5A8" w:rsidR="00A7792E" w:rsidRPr="00D66D95" w:rsidRDefault="00000000">
      <w:pPr>
        <w:pStyle w:val="Heading1"/>
        <w:spacing w:before="0" w:after="0" w:line="360" w:lineRule="auto"/>
        <w:rPr>
          <w:lang w:val="en-GB"/>
        </w:rPr>
      </w:pPr>
      <w:r w:rsidRPr="00D66D95">
        <w:rPr>
          <w:lang w:val="en-GB"/>
        </w:rPr>
        <w:t xml:space="preserve">4P marketing mixes and the role of marketing mix at every stage of the marketing process  </w:t>
      </w:r>
    </w:p>
    <w:p w14:paraId="22ED8D6D" w14:textId="77777777" w:rsidR="00A7792E" w:rsidRPr="00D66D95" w:rsidRDefault="00000000">
      <w:pPr>
        <w:spacing w:line="360" w:lineRule="auto"/>
        <w:jc w:val="center"/>
        <w:rPr>
          <w:rFonts w:ascii="Times New Roman" w:eastAsia="Times New Roman" w:hAnsi="Times New Roman" w:cs="Times New Roman"/>
          <w:b/>
          <w:color w:val="000000"/>
          <w:sz w:val="28"/>
          <w:szCs w:val="28"/>
        </w:rPr>
      </w:pPr>
      <w:r w:rsidRPr="00D66D95">
        <w:rPr>
          <w:rFonts w:ascii="Times New Roman" w:eastAsia="Times New Roman" w:hAnsi="Times New Roman" w:cs="Times New Roman"/>
          <w:b/>
          <w:noProof/>
          <w:color w:val="000000"/>
          <w:sz w:val="28"/>
          <w:szCs w:val="28"/>
        </w:rPr>
        <w:drawing>
          <wp:inline distT="114300" distB="114300" distL="114300" distR="114300" wp14:anchorId="3C4E03D8" wp14:editId="17F64D10">
            <wp:extent cx="5730875" cy="3352800"/>
            <wp:effectExtent l="12700" t="12700" r="12700" b="12700"/>
            <wp:docPr id="14" name="image5.png"/>
            <wp:cNvGraphicFramePr/>
            <a:graphic xmlns:a="http://schemas.openxmlformats.org/drawingml/2006/main">
              <a:graphicData uri="http://schemas.openxmlformats.org/drawingml/2006/picture">
                <pic:pic xmlns:pic="http://schemas.openxmlformats.org/drawingml/2006/picture">
                  <pic:nvPicPr>
                    <pic:cNvPr id="14" name="image5.png"/>
                    <pic:cNvPicPr preferRelativeResize="0"/>
                  </pic:nvPicPr>
                  <pic:blipFill>
                    <a:blip r:embed="rId12"/>
                    <a:srcRect/>
                    <a:stretch>
                      <a:fillRect/>
                    </a:stretch>
                  </pic:blipFill>
                  <pic:spPr>
                    <a:xfrm>
                      <a:off x="0" y="0"/>
                      <a:ext cx="5731200" cy="3352800"/>
                    </a:xfrm>
                    <a:prstGeom prst="rect">
                      <a:avLst/>
                    </a:prstGeom>
                    <a:ln w="12700">
                      <a:solidFill>
                        <a:srgbClr val="000000"/>
                      </a:solidFill>
                      <a:prstDash val="solid"/>
                    </a:ln>
                  </pic:spPr>
                </pic:pic>
              </a:graphicData>
            </a:graphic>
          </wp:inline>
        </w:drawing>
      </w:r>
    </w:p>
    <w:p w14:paraId="0E575D5A"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Figure: 4P marketing mix</w:t>
      </w:r>
    </w:p>
    <w:p w14:paraId="48A4F580"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tbl>
      <w:tblPr>
        <w:tblStyle w:val="Table2"/>
        <w:tblW w:w="9029"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14"/>
        <w:gridCol w:w="4515"/>
      </w:tblGrid>
      <w:tr w:rsidR="00A7792E" w:rsidRPr="00D66D95" w14:paraId="093E7E63" w14:textId="77777777">
        <w:trPr>
          <w:cantSplit/>
          <w:tblHeader/>
        </w:trPr>
        <w:tc>
          <w:tcPr>
            <w:tcW w:w="4514" w:type="dxa"/>
            <w:shd w:val="clear" w:color="auto" w:fill="auto"/>
            <w:tcMar>
              <w:top w:w="100" w:type="dxa"/>
              <w:left w:w="100" w:type="dxa"/>
              <w:bottom w:w="100" w:type="dxa"/>
              <w:right w:w="100" w:type="dxa"/>
            </w:tcMar>
          </w:tcPr>
          <w:p w14:paraId="7B6B04FD" w14:textId="77777777" w:rsidR="00A7792E" w:rsidRPr="00D66D95" w:rsidRDefault="00000000">
            <w:pPr>
              <w:widowControl w:val="0"/>
              <w:tabs>
                <w:tab w:val="left" w:pos="3540"/>
              </w:tabs>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lastRenderedPageBreak/>
              <w:t>Product</w:t>
            </w:r>
            <w:r w:rsidRPr="00D66D95">
              <w:rPr>
                <w:rFonts w:ascii="Times New Roman" w:eastAsia="Times New Roman" w:hAnsi="Times New Roman" w:cs="Times New Roman"/>
                <w:color w:val="000000"/>
                <w:sz w:val="24"/>
                <w:szCs w:val="24"/>
              </w:rPr>
              <w:tab/>
            </w:r>
          </w:p>
          <w:p w14:paraId="53AB67C7" w14:textId="77777777" w:rsidR="00A7792E" w:rsidRPr="00D66D95" w:rsidRDefault="00000000">
            <w:pPr>
              <w:widowControl w:val="0"/>
              <w:numPr>
                <w:ilvl w:val="0"/>
                <w:numId w:val="8"/>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The Product range of the company includes clothing, beauty products, food and beverage, and home furnishing goods (</w:t>
            </w:r>
            <w:r w:rsidRPr="00D66D95">
              <w:rPr>
                <w:rFonts w:ascii="Times New Roman" w:eastAsia="Times New Roman" w:hAnsi="Times New Roman" w:cs="Times New Roman"/>
                <w:color w:val="222222"/>
                <w:sz w:val="24"/>
                <w:szCs w:val="24"/>
                <w:highlight w:val="white"/>
              </w:rPr>
              <w:t>Grębosz-Krawczyk and Siuda 2019)</w:t>
            </w:r>
            <w:r w:rsidRPr="00D66D95">
              <w:rPr>
                <w:rFonts w:ascii="Times New Roman" w:eastAsia="Times New Roman" w:hAnsi="Times New Roman" w:cs="Times New Roman"/>
                <w:color w:val="000000"/>
                <w:sz w:val="24"/>
                <w:szCs w:val="24"/>
              </w:rPr>
              <w:t xml:space="preserve">. </w:t>
            </w:r>
          </w:p>
          <w:p w14:paraId="71B91F85" w14:textId="7ED26EC3" w:rsidR="00A7792E" w:rsidRPr="00D66D95" w:rsidRDefault="00000000">
            <w:pPr>
              <w:widowControl w:val="0"/>
              <w:numPr>
                <w:ilvl w:val="0"/>
                <w:numId w:val="8"/>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Key features of product offerings include high quality, </w:t>
            </w:r>
            <w:r w:rsidR="00D66D95" w:rsidRPr="00D66D95">
              <w:rPr>
                <w:rFonts w:ascii="Times New Roman" w:eastAsia="Times New Roman" w:hAnsi="Times New Roman" w:cs="Times New Roman"/>
                <w:color w:val="000000"/>
                <w:sz w:val="24"/>
                <w:szCs w:val="24"/>
              </w:rPr>
              <w:t>durability,</w:t>
            </w:r>
            <w:r w:rsidRPr="00D66D95">
              <w:rPr>
                <w:rFonts w:ascii="Times New Roman" w:eastAsia="Times New Roman" w:hAnsi="Times New Roman" w:cs="Times New Roman"/>
                <w:color w:val="000000"/>
                <w:sz w:val="24"/>
                <w:szCs w:val="24"/>
              </w:rPr>
              <w:t xml:space="preserve"> and a well-made core structure. </w:t>
            </w:r>
          </w:p>
          <w:p w14:paraId="65FB3689" w14:textId="77777777" w:rsidR="00A7792E" w:rsidRPr="00D66D95" w:rsidRDefault="00A7792E">
            <w:pPr>
              <w:widowControl w:val="0"/>
              <w:spacing w:line="360" w:lineRule="auto"/>
              <w:jc w:val="both"/>
              <w:rPr>
                <w:rFonts w:ascii="Times New Roman" w:eastAsia="Times New Roman" w:hAnsi="Times New Roman" w:cs="Times New Roman"/>
                <w:color w:val="000000"/>
                <w:sz w:val="24"/>
                <w:szCs w:val="24"/>
              </w:rPr>
            </w:pPr>
          </w:p>
        </w:tc>
        <w:tc>
          <w:tcPr>
            <w:tcW w:w="4515" w:type="dxa"/>
            <w:shd w:val="clear" w:color="auto" w:fill="auto"/>
            <w:tcMar>
              <w:top w:w="100" w:type="dxa"/>
              <w:left w:w="100" w:type="dxa"/>
              <w:bottom w:w="100" w:type="dxa"/>
              <w:right w:w="100" w:type="dxa"/>
            </w:tcMar>
          </w:tcPr>
          <w:p w14:paraId="71682478" w14:textId="77777777" w:rsidR="00A7792E" w:rsidRPr="00D66D95" w:rsidRDefault="00000000">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Price</w:t>
            </w:r>
          </w:p>
          <w:p w14:paraId="434C15B7" w14:textId="04748AEE" w:rsidR="00A7792E" w:rsidRPr="00D66D95" w:rsidRDefault="00000000">
            <w:pPr>
              <w:widowControl w:val="0"/>
              <w:numPr>
                <w:ilvl w:val="0"/>
                <w:numId w:val="9"/>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Cost-based pricing strategy to ensure profitability </w:t>
            </w:r>
            <w:r w:rsidR="00D66D95" w:rsidRPr="00D66D95">
              <w:rPr>
                <w:rFonts w:ascii="Times New Roman" w:eastAsia="Times New Roman" w:hAnsi="Times New Roman" w:cs="Times New Roman"/>
                <w:color w:val="000000"/>
                <w:sz w:val="24"/>
                <w:szCs w:val="24"/>
              </w:rPr>
              <w:t>regarding</w:t>
            </w:r>
            <w:r w:rsidRPr="00D66D95">
              <w:rPr>
                <w:rFonts w:ascii="Times New Roman" w:eastAsia="Times New Roman" w:hAnsi="Times New Roman" w:cs="Times New Roman"/>
                <w:color w:val="000000"/>
                <w:sz w:val="24"/>
                <w:szCs w:val="24"/>
              </w:rPr>
              <w:t xml:space="preserve"> raw material, labour cost and resources for operation management (</w:t>
            </w:r>
            <w:r w:rsidRPr="00D66D95">
              <w:rPr>
                <w:rFonts w:ascii="Times New Roman" w:eastAsia="Times New Roman" w:hAnsi="Times New Roman" w:cs="Times New Roman"/>
                <w:color w:val="222222"/>
                <w:sz w:val="24"/>
                <w:szCs w:val="24"/>
                <w:highlight w:val="white"/>
              </w:rPr>
              <w:t>Hull and Scott 2020)</w:t>
            </w:r>
            <w:r w:rsidRPr="00D66D95">
              <w:rPr>
                <w:rFonts w:ascii="Times New Roman" w:eastAsia="Times New Roman" w:hAnsi="Times New Roman" w:cs="Times New Roman"/>
                <w:color w:val="000000"/>
                <w:sz w:val="24"/>
                <w:szCs w:val="24"/>
              </w:rPr>
              <w:t>.</w:t>
            </w:r>
          </w:p>
          <w:p w14:paraId="58E9ECB7" w14:textId="0A78E7D1" w:rsidR="00A7792E" w:rsidRPr="00D66D95" w:rsidRDefault="00000000">
            <w:pPr>
              <w:widowControl w:val="0"/>
              <w:numPr>
                <w:ilvl w:val="0"/>
                <w:numId w:val="9"/>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Value-based premium pricing strategy has focused on quality, </w:t>
            </w:r>
            <w:r w:rsidR="00D66D95" w:rsidRPr="00D66D95">
              <w:rPr>
                <w:rFonts w:ascii="Times New Roman" w:eastAsia="Times New Roman" w:hAnsi="Times New Roman" w:cs="Times New Roman"/>
                <w:color w:val="000000"/>
                <w:sz w:val="24"/>
                <w:szCs w:val="24"/>
              </w:rPr>
              <w:t>durability,</w:t>
            </w:r>
            <w:r w:rsidRPr="00D66D95">
              <w:rPr>
                <w:rFonts w:ascii="Times New Roman" w:eastAsia="Times New Roman" w:hAnsi="Times New Roman" w:cs="Times New Roman"/>
                <w:color w:val="000000"/>
                <w:sz w:val="24"/>
                <w:szCs w:val="24"/>
              </w:rPr>
              <w:t xml:space="preserve"> and innovation </w:t>
            </w:r>
            <w:r w:rsidR="00D66D95" w:rsidRPr="00D66D95">
              <w:rPr>
                <w:rFonts w:ascii="Times New Roman" w:eastAsia="Times New Roman" w:hAnsi="Times New Roman" w:cs="Times New Roman"/>
                <w:color w:val="000000"/>
                <w:sz w:val="24"/>
                <w:szCs w:val="24"/>
              </w:rPr>
              <w:t>regarding</w:t>
            </w:r>
            <w:r w:rsidRPr="00D66D95">
              <w:rPr>
                <w:rFonts w:ascii="Times New Roman" w:eastAsia="Times New Roman" w:hAnsi="Times New Roman" w:cs="Times New Roman"/>
                <w:color w:val="000000"/>
                <w:sz w:val="24"/>
                <w:szCs w:val="24"/>
              </w:rPr>
              <w:t xml:space="preserve"> the products offered </w:t>
            </w:r>
            <w:r w:rsidRPr="00D66D95">
              <w:rPr>
                <w:rFonts w:ascii="Times New Roman" w:eastAsia="Times New Roman" w:hAnsi="Times New Roman" w:cs="Times New Roman"/>
                <w:sz w:val="24"/>
                <w:szCs w:val="24"/>
              </w:rPr>
              <w:t>(</w:t>
            </w:r>
            <w:r w:rsidRPr="00D66D95">
              <w:rPr>
                <w:rFonts w:ascii="Times New Roman" w:eastAsia="Times New Roman" w:hAnsi="Times New Roman" w:cs="Times New Roman"/>
                <w:color w:val="222222"/>
                <w:sz w:val="24"/>
                <w:szCs w:val="24"/>
                <w:highlight w:val="white"/>
              </w:rPr>
              <w:t xml:space="preserve">Gilani and </w:t>
            </w:r>
            <w:r w:rsidR="00D66D95" w:rsidRPr="00D66D95">
              <w:rPr>
                <w:rFonts w:ascii="Times New Roman" w:eastAsia="Times New Roman" w:hAnsi="Times New Roman" w:cs="Times New Roman"/>
                <w:color w:val="222222"/>
                <w:sz w:val="24"/>
                <w:szCs w:val="24"/>
                <w:highlight w:val="white"/>
              </w:rPr>
              <w:t>Cunningham 2017</w:t>
            </w:r>
            <w:r w:rsidRPr="00D66D95">
              <w:rPr>
                <w:rFonts w:ascii="Times New Roman" w:eastAsia="Times New Roman" w:hAnsi="Times New Roman" w:cs="Times New Roman"/>
                <w:color w:val="222222"/>
                <w:sz w:val="24"/>
                <w:szCs w:val="24"/>
                <w:highlight w:val="white"/>
              </w:rPr>
              <w:t>)</w:t>
            </w:r>
            <w:r w:rsidRPr="00D66D95">
              <w:rPr>
                <w:rFonts w:ascii="Times New Roman" w:eastAsia="Times New Roman" w:hAnsi="Times New Roman" w:cs="Times New Roman"/>
                <w:color w:val="000000"/>
                <w:sz w:val="24"/>
                <w:szCs w:val="24"/>
              </w:rPr>
              <w:t xml:space="preserve">. </w:t>
            </w:r>
          </w:p>
          <w:p w14:paraId="212AFD27" w14:textId="77777777" w:rsidR="00A7792E" w:rsidRPr="00D66D95" w:rsidRDefault="00A7792E">
            <w:pPr>
              <w:widowControl w:val="0"/>
              <w:spacing w:line="360" w:lineRule="auto"/>
              <w:jc w:val="both"/>
              <w:rPr>
                <w:rFonts w:ascii="Times New Roman" w:eastAsia="Times New Roman" w:hAnsi="Times New Roman" w:cs="Times New Roman"/>
                <w:color w:val="000000"/>
                <w:sz w:val="24"/>
                <w:szCs w:val="24"/>
              </w:rPr>
            </w:pPr>
          </w:p>
        </w:tc>
      </w:tr>
      <w:tr w:rsidR="00A7792E" w:rsidRPr="00D66D95" w14:paraId="49209CDC" w14:textId="77777777">
        <w:trPr>
          <w:cantSplit/>
          <w:tblHeader/>
        </w:trPr>
        <w:tc>
          <w:tcPr>
            <w:tcW w:w="4514" w:type="dxa"/>
            <w:shd w:val="clear" w:color="auto" w:fill="auto"/>
            <w:tcMar>
              <w:top w:w="100" w:type="dxa"/>
              <w:left w:w="100" w:type="dxa"/>
              <w:bottom w:w="100" w:type="dxa"/>
              <w:right w:w="100" w:type="dxa"/>
            </w:tcMar>
          </w:tcPr>
          <w:p w14:paraId="3D835ECD" w14:textId="77777777" w:rsidR="00A7792E" w:rsidRPr="00D66D95" w:rsidRDefault="00000000">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Place </w:t>
            </w:r>
          </w:p>
          <w:p w14:paraId="5C46252E" w14:textId="77777777" w:rsidR="00A7792E" w:rsidRPr="00D66D95" w:rsidRDefault="00000000">
            <w:pPr>
              <w:widowControl w:val="0"/>
              <w:numPr>
                <w:ilvl w:val="0"/>
                <w:numId w:val="10"/>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Online presence increased the scope of the company to diversify the international revenue stream (</w:t>
            </w:r>
            <w:r w:rsidRPr="00D66D95">
              <w:rPr>
                <w:rFonts w:ascii="Times New Roman" w:eastAsia="Times New Roman" w:hAnsi="Times New Roman" w:cs="Times New Roman"/>
                <w:color w:val="222222"/>
                <w:sz w:val="24"/>
                <w:szCs w:val="24"/>
                <w:highlight w:val="white"/>
              </w:rPr>
              <w:t>Barry and MacDonald 2018)</w:t>
            </w:r>
            <w:r w:rsidRPr="00D66D95">
              <w:rPr>
                <w:rFonts w:ascii="Times New Roman" w:eastAsia="Times New Roman" w:hAnsi="Times New Roman" w:cs="Times New Roman"/>
                <w:color w:val="000000"/>
                <w:sz w:val="24"/>
                <w:szCs w:val="24"/>
              </w:rPr>
              <w:t>.</w:t>
            </w:r>
          </w:p>
          <w:p w14:paraId="0A0D4A87" w14:textId="77777777" w:rsidR="00A7792E" w:rsidRPr="00D66D95" w:rsidRDefault="00000000">
            <w:pPr>
              <w:widowControl w:val="0"/>
              <w:numPr>
                <w:ilvl w:val="0"/>
                <w:numId w:val="10"/>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Different store formats are followed in these places such as </w:t>
            </w:r>
            <w:r w:rsidRPr="00D66D95">
              <w:rPr>
                <w:rFonts w:ascii="Times New Roman" w:eastAsia="Times New Roman" w:hAnsi="Times New Roman" w:cs="Times New Roman"/>
                <w:color w:val="000000"/>
                <w:sz w:val="23"/>
                <w:szCs w:val="23"/>
                <w:highlight w:val="white"/>
              </w:rPr>
              <w:t>department stores, standalone food stores, and outlet stores.</w:t>
            </w:r>
          </w:p>
        </w:tc>
        <w:tc>
          <w:tcPr>
            <w:tcW w:w="4515" w:type="dxa"/>
            <w:shd w:val="clear" w:color="auto" w:fill="auto"/>
            <w:tcMar>
              <w:top w:w="100" w:type="dxa"/>
              <w:left w:w="100" w:type="dxa"/>
              <w:bottom w:w="100" w:type="dxa"/>
              <w:right w:w="100" w:type="dxa"/>
            </w:tcMar>
          </w:tcPr>
          <w:p w14:paraId="3AF0D756" w14:textId="77777777" w:rsidR="00A7792E" w:rsidRPr="00D66D95" w:rsidRDefault="00000000">
            <w:pPr>
              <w:widowControl w:val="0"/>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Promotion</w:t>
            </w:r>
          </w:p>
          <w:p w14:paraId="4481E438" w14:textId="77777777" w:rsidR="00A7792E" w:rsidRPr="00D66D95" w:rsidRDefault="00000000">
            <w:pPr>
              <w:widowControl w:val="0"/>
              <w:numPr>
                <w:ilvl w:val="0"/>
                <w:numId w:val="1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The company engages PR agencies to develop a positive brand reputation in the market (</w:t>
            </w:r>
            <w:r w:rsidRPr="00D66D95">
              <w:rPr>
                <w:rFonts w:ascii="Times New Roman" w:eastAsia="Times New Roman" w:hAnsi="Times New Roman" w:cs="Times New Roman"/>
                <w:color w:val="222222"/>
                <w:sz w:val="24"/>
                <w:szCs w:val="24"/>
                <w:highlight w:val="white"/>
              </w:rPr>
              <w:t>Schovsbo, 2018)</w:t>
            </w:r>
            <w:r w:rsidRPr="00D66D95">
              <w:rPr>
                <w:rFonts w:ascii="Times New Roman" w:eastAsia="Times New Roman" w:hAnsi="Times New Roman" w:cs="Times New Roman"/>
                <w:color w:val="000000"/>
                <w:sz w:val="24"/>
                <w:szCs w:val="24"/>
              </w:rPr>
              <w:t>.</w:t>
            </w:r>
          </w:p>
          <w:p w14:paraId="461D1A5A" w14:textId="77777777" w:rsidR="00A7792E" w:rsidRPr="00D66D95" w:rsidRDefault="00000000">
            <w:pPr>
              <w:widowControl w:val="0"/>
              <w:numPr>
                <w:ilvl w:val="0"/>
                <w:numId w:val="1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 xml:space="preserve">The traditional form of business promotion is followed with the help of television paper, and </w:t>
            </w:r>
            <w:r w:rsidRPr="00D66D95">
              <w:rPr>
                <w:rFonts w:ascii="Times New Roman" w:eastAsia="Times New Roman" w:hAnsi="Times New Roman" w:cs="Times New Roman"/>
                <w:color w:val="000000"/>
                <w:sz w:val="24"/>
                <w:szCs w:val="24"/>
              </w:rPr>
              <w:t>magazines.</w:t>
            </w:r>
          </w:p>
          <w:p w14:paraId="6588B8A6" w14:textId="45D54260" w:rsidR="00A7792E" w:rsidRPr="00D66D95" w:rsidRDefault="00000000">
            <w:pPr>
              <w:widowControl w:val="0"/>
              <w:numPr>
                <w:ilvl w:val="0"/>
                <w:numId w:val="11"/>
              </w:numPr>
              <w:spacing w:line="360" w:lineRule="auto"/>
              <w:jc w:val="both"/>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Different social media platforms such as Facebook, Instagram and LinkedIn are used to expand the brand image (</w:t>
            </w:r>
            <w:r w:rsidR="00D66D95" w:rsidRPr="00D66D95">
              <w:rPr>
                <w:rFonts w:ascii="Times New Roman" w:eastAsia="Times New Roman" w:hAnsi="Times New Roman" w:cs="Times New Roman"/>
                <w:color w:val="222222"/>
                <w:sz w:val="24"/>
                <w:szCs w:val="24"/>
                <w:highlight w:val="white"/>
              </w:rPr>
              <w:t>Bocken, 2017</w:t>
            </w:r>
            <w:r w:rsidRPr="00D66D95">
              <w:rPr>
                <w:rFonts w:ascii="Times New Roman" w:eastAsia="Times New Roman" w:hAnsi="Times New Roman" w:cs="Times New Roman"/>
                <w:color w:val="222222"/>
                <w:sz w:val="24"/>
                <w:szCs w:val="24"/>
                <w:highlight w:val="white"/>
              </w:rPr>
              <w:t>)</w:t>
            </w:r>
            <w:r w:rsidRPr="00D66D95">
              <w:rPr>
                <w:rFonts w:ascii="Times New Roman" w:eastAsia="Times New Roman" w:hAnsi="Times New Roman" w:cs="Times New Roman"/>
                <w:color w:val="000000"/>
                <w:sz w:val="24"/>
                <w:szCs w:val="24"/>
              </w:rPr>
              <w:t xml:space="preserve">. </w:t>
            </w:r>
          </w:p>
        </w:tc>
      </w:tr>
    </w:tbl>
    <w:p w14:paraId="032E74A0" w14:textId="77777777" w:rsidR="00A7792E" w:rsidRPr="00D66D95" w:rsidRDefault="00000000">
      <w:pPr>
        <w:spacing w:line="360" w:lineRule="auto"/>
        <w:jc w:val="center"/>
        <w:rPr>
          <w:rFonts w:ascii="Times New Roman" w:eastAsia="Times New Roman" w:hAnsi="Times New Roman" w:cs="Times New Roman"/>
          <w:b/>
          <w:color w:val="000000"/>
          <w:sz w:val="24"/>
          <w:szCs w:val="24"/>
        </w:rPr>
      </w:pPr>
      <w:r w:rsidRPr="00D66D95">
        <w:rPr>
          <w:rFonts w:ascii="Times New Roman" w:eastAsia="Times New Roman" w:hAnsi="Times New Roman" w:cs="Times New Roman"/>
          <w:b/>
          <w:color w:val="000000"/>
          <w:sz w:val="24"/>
          <w:szCs w:val="24"/>
        </w:rPr>
        <w:t>Table: 4P marketing mix</w:t>
      </w:r>
    </w:p>
    <w:p w14:paraId="283CC34B" w14:textId="77777777" w:rsidR="00A7792E" w:rsidRPr="00D66D95" w:rsidRDefault="00000000">
      <w:pPr>
        <w:spacing w:line="360" w:lineRule="auto"/>
        <w:jc w:val="center"/>
        <w:rPr>
          <w:rFonts w:ascii="Times New Roman" w:eastAsia="Times New Roman" w:hAnsi="Times New Roman" w:cs="Times New Roman"/>
          <w:color w:val="000000"/>
          <w:sz w:val="24"/>
          <w:szCs w:val="24"/>
        </w:rPr>
      </w:pPr>
      <w:r w:rsidRPr="00D66D95">
        <w:rPr>
          <w:rFonts w:ascii="Times New Roman" w:eastAsia="Times New Roman" w:hAnsi="Times New Roman" w:cs="Times New Roman"/>
          <w:color w:val="000000"/>
          <w:sz w:val="24"/>
          <w:szCs w:val="24"/>
        </w:rPr>
        <w:t>Source: (Made by the learner)</w:t>
      </w:r>
    </w:p>
    <w:p w14:paraId="29F854DB" w14:textId="033F3A0A" w:rsidR="00162140" w:rsidRPr="00162140" w:rsidRDefault="00000000" w:rsidP="00162140">
      <w:pPr>
        <w:spacing w:line="360" w:lineRule="auto"/>
        <w:jc w:val="both"/>
        <w:rPr>
          <w:rFonts w:ascii="Times New Roman" w:hAnsi="Times New Roman" w:cs="Times New Roman"/>
          <w:sz w:val="24"/>
          <w:szCs w:val="24"/>
        </w:rPr>
      </w:pPr>
      <w:r w:rsidRPr="00D66D95">
        <w:br w:type="page"/>
      </w:r>
      <w:r w:rsidR="00162140" w:rsidRPr="00162140">
        <w:rPr>
          <w:rFonts w:ascii="Times New Roman" w:hAnsi="Times New Roman" w:cs="Times New Roman"/>
          <w:sz w:val="24"/>
          <w:szCs w:val="24"/>
        </w:rPr>
        <w:lastRenderedPageBreak/>
        <w:t>The marketing mix gives the organisation an edge by covering all stages (Hull and Scott 2020). Clothing, beauty, food, drink, and home items are company products. So, different populations are easier to satisfy. Customers</w:t>
      </w:r>
      <w:r w:rsidR="005B7CCD">
        <w:rPr>
          <w:rFonts w:ascii="Times New Roman" w:hAnsi="Times New Roman" w:cs="Times New Roman"/>
          <w:sz w:val="24"/>
          <w:szCs w:val="24"/>
        </w:rPr>
        <w:t xml:space="preserve"> aged</w:t>
      </w:r>
      <w:r w:rsidR="00162140" w:rsidRPr="00162140">
        <w:rPr>
          <w:rFonts w:ascii="Times New Roman" w:hAnsi="Times New Roman" w:cs="Times New Roman"/>
          <w:sz w:val="24"/>
          <w:szCs w:val="24"/>
        </w:rPr>
        <w:t xml:space="preserve"> 20 and 40 have different product needs (Bocken, 2017). Customers of all genders, ages 20-65, middle and high income levels, and receding in the UK and other targeted nations are delighted with the product design concept. </w:t>
      </w:r>
    </w:p>
    <w:p w14:paraId="36DC1FF7" w14:textId="7898745C" w:rsidR="00162140" w:rsidRPr="00162140" w:rsidRDefault="00162140" w:rsidP="00162140">
      <w:pPr>
        <w:spacing w:line="360" w:lineRule="auto"/>
        <w:jc w:val="both"/>
        <w:rPr>
          <w:rFonts w:ascii="Times New Roman" w:hAnsi="Times New Roman" w:cs="Times New Roman"/>
          <w:sz w:val="24"/>
          <w:szCs w:val="24"/>
        </w:rPr>
      </w:pPr>
      <w:r w:rsidRPr="00162140">
        <w:rPr>
          <w:rFonts w:ascii="Times New Roman" w:hAnsi="Times New Roman" w:cs="Times New Roman"/>
          <w:sz w:val="24"/>
          <w:szCs w:val="24"/>
        </w:rPr>
        <w:t>Demographic segmentation and population access boost economic potential. Market growth is 7%, per Barry and MacDonald 2022. Market analysis, customer identification, customer-driven marketing strategy design, integrated market expansion concepts, long-term customer connections, and market value capture are balanced (Bocken, 2017).</w:t>
      </w:r>
    </w:p>
    <w:p w14:paraId="35C3085E" w14:textId="77777777" w:rsidR="00162140" w:rsidRPr="00162140" w:rsidRDefault="00162140" w:rsidP="00162140">
      <w:pPr>
        <w:spacing w:line="360" w:lineRule="auto"/>
        <w:jc w:val="both"/>
        <w:rPr>
          <w:rFonts w:ascii="Times New Roman" w:hAnsi="Times New Roman" w:cs="Times New Roman"/>
          <w:sz w:val="24"/>
          <w:szCs w:val="24"/>
        </w:rPr>
      </w:pPr>
      <w:r w:rsidRPr="00162140">
        <w:rPr>
          <w:rFonts w:ascii="Times New Roman" w:hAnsi="Times New Roman" w:cs="Times New Roman"/>
          <w:sz w:val="24"/>
          <w:szCs w:val="24"/>
        </w:rPr>
        <w:t xml:space="preserve">To expand, companies need digital media marketing and customer engagement (Hull and Scott 2020). Barry and MacDonald (2018) identified the target audience and planned PR and digital expansion. UK retail has grown 8% annually for two years. Value-based pricing supports long-term company goals. </w:t>
      </w:r>
    </w:p>
    <w:p w14:paraId="5968A3F4" w14:textId="77777777" w:rsidR="00162140" w:rsidRDefault="00162140" w:rsidP="00162140">
      <w:pPr>
        <w:spacing w:line="360" w:lineRule="auto"/>
        <w:jc w:val="both"/>
        <w:rPr>
          <w:rFonts w:ascii="Times New Roman" w:hAnsi="Times New Roman" w:cs="Times New Roman"/>
          <w:sz w:val="24"/>
          <w:szCs w:val="24"/>
        </w:rPr>
      </w:pPr>
    </w:p>
    <w:p w14:paraId="1624DC7C" w14:textId="1E666620" w:rsidR="00162140" w:rsidRPr="00162140" w:rsidRDefault="00162140" w:rsidP="00162140">
      <w:pPr>
        <w:spacing w:line="360" w:lineRule="auto"/>
        <w:jc w:val="both"/>
        <w:rPr>
          <w:rFonts w:ascii="Times New Roman" w:hAnsi="Times New Roman" w:cs="Times New Roman"/>
          <w:b/>
          <w:bCs/>
          <w:sz w:val="24"/>
          <w:szCs w:val="24"/>
        </w:rPr>
      </w:pPr>
      <w:r w:rsidRPr="00162140">
        <w:rPr>
          <w:rFonts w:ascii="Times New Roman" w:hAnsi="Times New Roman" w:cs="Times New Roman"/>
          <w:b/>
          <w:bCs/>
          <w:sz w:val="24"/>
          <w:szCs w:val="24"/>
        </w:rPr>
        <w:t xml:space="preserve">Conclusion </w:t>
      </w:r>
    </w:p>
    <w:p w14:paraId="3F798911" w14:textId="1F2B4ED3" w:rsidR="00A7792E" w:rsidRPr="00162140" w:rsidRDefault="00162140" w:rsidP="00162140">
      <w:pPr>
        <w:spacing w:line="360" w:lineRule="auto"/>
        <w:jc w:val="both"/>
        <w:rPr>
          <w:rFonts w:ascii="Times New Roman" w:eastAsia="Times New Roman" w:hAnsi="Times New Roman" w:cs="Times New Roman"/>
          <w:b/>
          <w:sz w:val="28"/>
          <w:szCs w:val="28"/>
        </w:rPr>
      </w:pPr>
      <w:r w:rsidRPr="00162140">
        <w:rPr>
          <w:rFonts w:ascii="Times New Roman" w:hAnsi="Times New Roman" w:cs="Times New Roman"/>
          <w:sz w:val="24"/>
          <w:szCs w:val="24"/>
        </w:rPr>
        <w:t>The talk said the organisation prioritises market and customer data, marketing strategy, value delivery, customer encounters, and value capture. Digital corporate marketing improve business goal implementation. Effective digital advertising help organisations manage their legacy and long-term performance.</w:t>
      </w:r>
    </w:p>
    <w:p w14:paraId="6361B0F0" w14:textId="77777777" w:rsidR="00162140" w:rsidRDefault="00162140">
      <w:pPr>
        <w:pStyle w:val="Heading1"/>
        <w:spacing w:before="0" w:after="0" w:line="360" w:lineRule="auto"/>
        <w:rPr>
          <w:lang w:val="en-GB"/>
        </w:rPr>
      </w:pPr>
      <w:bookmarkStart w:id="7" w:name="_heading=h.4d34og8" w:colFirst="0" w:colLast="0"/>
      <w:bookmarkEnd w:id="7"/>
    </w:p>
    <w:p w14:paraId="348C1D01" w14:textId="1E66A8AD" w:rsidR="00A7792E" w:rsidRPr="00D66D95" w:rsidRDefault="00000000">
      <w:pPr>
        <w:pStyle w:val="Heading1"/>
        <w:spacing w:before="0" w:after="0" w:line="360" w:lineRule="auto"/>
        <w:rPr>
          <w:lang w:val="en-GB"/>
        </w:rPr>
      </w:pPr>
      <w:r w:rsidRPr="00D66D95">
        <w:rPr>
          <w:lang w:val="en-GB"/>
        </w:rPr>
        <w:t xml:space="preserve">References </w:t>
      </w:r>
    </w:p>
    <w:p w14:paraId="7E41824E" w14:textId="77777777" w:rsidR="00A7792E" w:rsidRPr="00D66D95" w:rsidRDefault="00000000">
      <w:pPr>
        <w:spacing w:line="360" w:lineRule="auto"/>
        <w:jc w:val="both"/>
        <w:rPr>
          <w:rFonts w:ascii="Times New Roman" w:eastAsia="Times New Roman" w:hAnsi="Times New Roman" w:cs="Times New Roman"/>
          <w:color w:val="000000" w:themeColor="text1"/>
          <w:sz w:val="24"/>
          <w:szCs w:val="24"/>
          <w:highlight w:val="white"/>
        </w:rPr>
      </w:pPr>
      <w:r w:rsidRPr="00D66D95">
        <w:rPr>
          <w:rFonts w:ascii="Times New Roman" w:eastAsia="Times New Roman" w:hAnsi="Times New Roman" w:cs="Times New Roman"/>
          <w:color w:val="000000" w:themeColor="text1"/>
          <w:sz w:val="24"/>
          <w:szCs w:val="24"/>
          <w:highlight w:val="white"/>
        </w:rPr>
        <w:t xml:space="preserve">Asche, F., Sogn-Grundvåg, G., Zhang, D., Cojocaru, A.L. and Young, J.A., 2021. Brands, labels, and product longevity: the case of salmon in UK grocery retailing. </w:t>
      </w:r>
      <w:r w:rsidRPr="00D66D95">
        <w:rPr>
          <w:rFonts w:ascii="Times New Roman" w:eastAsia="Times New Roman" w:hAnsi="Times New Roman" w:cs="Times New Roman"/>
          <w:i/>
          <w:color w:val="000000" w:themeColor="text1"/>
          <w:sz w:val="24"/>
          <w:szCs w:val="24"/>
          <w:highlight w:val="white"/>
        </w:rPr>
        <w:t>Journal of International Food &amp; Agribusiness Marketing</w:t>
      </w:r>
      <w:r w:rsidRPr="00D66D95">
        <w:rPr>
          <w:rFonts w:ascii="Times New Roman" w:eastAsia="Times New Roman" w:hAnsi="Times New Roman" w:cs="Times New Roman"/>
          <w:color w:val="000000" w:themeColor="text1"/>
          <w:sz w:val="24"/>
          <w:szCs w:val="24"/>
          <w:highlight w:val="white"/>
        </w:rPr>
        <w:t xml:space="preserve">, </w:t>
      </w:r>
      <w:r w:rsidRPr="00D66D95">
        <w:rPr>
          <w:rFonts w:ascii="Times New Roman" w:eastAsia="Times New Roman" w:hAnsi="Times New Roman" w:cs="Times New Roman"/>
          <w:i/>
          <w:color w:val="000000" w:themeColor="text1"/>
          <w:sz w:val="24"/>
          <w:szCs w:val="24"/>
          <w:highlight w:val="white"/>
        </w:rPr>
        <w:t>33</w:t>
      </w:r>
      <w:r w:rsidRPr="00D66D95">
        <w:rPr>
          <w:rFonts w:ascii="Times New Roman" w:eastAsia="Times New Roman" w:hAnsi="Times New Roman" w:cs="Times New Roman"/>
          <w:color w:val="000000" w:themeColor="text1"/>
          <w:sz w:val="24"/>
          <w:szCs w:val="24"/>
          <w:highlight w:val="white"/>
        </w:rPr>
        <w:t>(1), pp.53-68.</w:t>
      </w:r>
    </w:p>
    <w:p w14:paraId="3230ED76" w14:textId="1104A61F" w:rsidR="00A7792E" w:rsidRPr="00D66D95" w:rsidRDefault="00000000">
      <w:pPr>
        <w:spacing w:line="360" w:lineRule="auto"/>
        <w:jc w:val="both"/>
        <w:rPr>
          <w:rFonts w:ascii="Times New Roman" w:eastAsia="Times New Roman" w:hAnsi="Times New Roman" w:cs="Times New Roman"/>
          <w:color w:val="000000" w:themeColor="text1"/>
          <w:sz w:val="24"/>
          <w:szCs w:val="24"/>
          <w:highlight w:val="white"/>
        </w:rPr>
      </w:pPr>
      <w:r w:rsidRPr="00D66D95">
        <w:rPr>
          <w:rFonts w:ascii="Times New Roman" w:eastAsia="Times New Roman" w:hAnsi="Times New Roman" w:cs="Times New Roman"/>
          <w:color w:val="000000" w:themeColor="text1"/>
          <w:sz w:val="24"/>
          <w:szCs w:val="24"/>
          <w:highlight w:val="white"/>
        </w:rPr>
        <w:t xml:space="preserve">Asioli, D., Banovic, M., Barone, A.M., Grasso, S. and Nayga Jr, R.M., 2023. European consumers' valuation for hybrid meat: Does information </w:t>
      </w:r>
      <w:r w:rsidR="00D66D95" w:rsidRPr="00D66D95">
        <w:rPr>
          <w:rFonts w:ascii="Times New Roman" w:eastAsia="Times New Roman" w:hAnsi="Times New Roman" w:cs="Times New Roman"/>
          <w:color w:val="000000" w:themeColor="text1"/>
          <w:sz w:val="24"/>
          <w:szCs w:val="24"/>
          <w:highlight w:val="white"/>
        </w:rPr>
        <w:t>matter?</w:t>
      </w:r>
      <w:r w:rsidRPr="00D66D95">
        <w:rPr>
          <w:rFonts w:ascii="Times New Roman" w:eastAsia="Times New Roman" w:hAnsi="Times New Roman" w:cs="Times New Roman"/>
          <w:color w:val="000000" w:themeColor="text1"/>
          <w:sz w:val="24"/>
          <w:szCs w:val="24"/>
          <w:highlight w:val="white"/>
        </w:rPr>
        <w:t xml:space="preserve"> </w:t>
      </w:r>
      <w:r w:rsidRPr="00D66D95">
        <w:rPr>
          <w:rFonts w:ascii="Times New Roman" w:eastAsia="Times New Roman" w:hAnsi="Times New Roman" w:cs="Times New Roman"/>
          <w:i/>
          <w:color w:val="000000" w:themeColor="text1"/>
          <w:sz w:val="24"/>
          <w:szCs w:val="24"/>
          <w:highlight w:val="white"/>
        </w:rPr>
        <w:t>Applied Economic Perspectives and Policy</w:t>
      </w:r>
      <w:r w:rsidRPr="00D66D95">
        <w:rPr>
          <w:rFonts w:ascii="Times New Roman" w:eastAsia="Times New Roman" w:hAnsi="Times New Roman" w:cs="Times New Roman"/>
          <w:color w:val="000000" w:themeColor="text1"/>
          <w:sz w:val="24"/>
          <w:szCs w:val="24"/>
          <w:highlight w:val="white"/>
        </w:rPr>
        <w:t xml:space="preserve">, </w:t>
      </w:r>
      <w:r w:rsidRPr="00D66D95">
        <w:rPr>
          <w:rFonts w:ascii="Times New Roman" w:eastAsia="Times New Roman" w:hAnsi="Times New Roman" w:cs="Times New Roman"/>
          <w:i/>
          <w:color w:val="000000" w:themeColor="text1"/>
          <w:sz w:val="24"/>
          <w:szCs w:val="24"/>
          <w:highlight w:val="white"/>
        </w:rPr>
        <w:t>45</w:t>
      </w:r>
      <w:r w:rsidRPr="00D66D95">
        <w:rPr>
          <w:rFonts w:ascii="Times New Roman" w:eastAsia="Times New Roman" w:hAnsi="Times New Roman" w:cs="Times New Roman"/>
          <w:color w:val="000000" w:themeColor="text1"/>
          <w:sz w:val="24"/>
          <w:szCs w:val="24"/>
          <w:highlight w:val="white"/>
        </w:rPr>
        <w:t>(1), pp.44-62.</w:t>
      </w:r>
    </w:p>
    <w:p w14:paraId="1A129CEA"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Barry, C. and MacDonald, K., 2018. Ethical consumer of market vigilantism. </w:t>
      </w:r>
      <w:r w:rsidRPr="00D66D95">
        <w:rPr>
          <w:rFonts w:ascii="Times New Roman" w:eastAsia="Times New Roman" w:hAnsi="Times New Roman" w:cs="Times New Roman"/>
          <w:i/>
          <w:color w:val="222222"/>
          <w:sz w:val="24"/>
          <w:szCs w:val="24"/>
          <w:highlight w:val="white"/>
        </w:rPr>
        <w:t>Philosophy &amp; Public Affairs</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46</w:t>
      </w:r>
      <w:r w:rsidRPr="00D66D95">
        <w:rPr>
          <w:rFonts w:ascii="Times New Roman" w:eastAsia="Times New Roman" w:hAnsi="Times New Roman" w:cs="Times New Roman"/>
          <w:color w:val="222222"/>
          <w:sz w:val="24"/>
          <w:szCs w:val="24"/>
          <w:highlight w:val="white"/>
        </w:rPr>
        <w:t>(3), pp.293-322.</w:t>
      </w:r>
    </w:p>
    <w:p w14:paraId="571A76B4"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Bocken, N., 2017. Business-led sustainable consumption initiatives: Impacts and lessons learned. </w:t>
      </w:r>
      <w:r w:rsidRPr="00D66D95">
        <w:rPr>
          <w:rFonts w:ascii="Times New Roman" w:eastAsia="Times New Roman" w:hAnsi="Times New Roman" w:cs="Times New Roman"/>
          <w:i/>
          <w:color w:val="222222"/>
          <w:sz w:val="24"/>
          <w:szCs w:val="24"/>
          <w:highlight w:val="white"/>
        </w:rPr>
        <w:t>Journal of Management Development</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36</w:t>
      </w:r>
      <w:r w:rsidRPr="00D66D95">
        <w:rPr>
          <w:rFonts w:ascii="Times New Roman" w:eastAsia="Times New Roman" w:hAnsi="Times New Roman" w:cs="Times New Roman"/>
          <w:color w:val="222222"/>
          <w:sz w:val="24"/>
          <w:szCs w:val="24"/>
          <w:highlight w:val="white"/>
        </w:rPr>
        <w:t>(1), pp.81-96.</w:t>
      </w:r>
    </w:p>
    <w:p w14:paraId="2D48ABFC"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lastRenderedPageBreak/>
        <w:t xml:space="preserve">Eastmure, E., Cummins, S. and Sparks, L., 2020. Non-market strategy as a framework for exploring commercial involvement in health policy: a primer. </w:t>
      </w:r>
      <w:r w:rsidRPr="00D66D95">
        <w:rPr>
          <w:rFonts w:ascii="Times New Roman" w:eastAsia="Times New Roman" w:hAnsi="Times New Roman" w:cs="Times New Roman"/>
          <w:i/>
          <w:color w:val="222222"/>
          <w:sz w:val="24"/>
          <w:szCs w:val="24"/>
          <w:highlight w:val="white"/>
        </w:rPr>
        <w:t>Social Science &amp; Medicine</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262</w:t>
      </w:r>
      <w:r w:rsidRPr="00D66D95">
        <w:rPr>
          <w:rFonts w:ascii="Times New Roman" w:eastAsia="Times New Roman" w:hAnsi="Times New Roman" w:cs="Times New Roman"/>
          <w:color w:val="222222"/>
          <w:sz w:val="24"/>
          <w:szCs w:val="24"/>
          <w:highlight w:val="white"/>
        </w:rPr>
        <w:t>, p.113257.</w:t>
      </w:r>
    </w:p>
    <w:p w14:paraId="57FABF28"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Gilani, H. and Cunningham, L., 2017. Employer branding and its influence on employee retention: A literature review. </w:t>
      </w:r>
      <w:r w:rsidRPr="00D66D95">
        <w:rPr>
          <w:rFonts w:ascii="Times New Roman" w:eastAsia="Times New Roman" w:hAnsi="Times New Roman" w:cs="Times New Roman"/>
          <w:i/>
          <w:color w:val="222222"/>
          <w:sz w:val="24"/>
          <w:szCs w:val="24"/>
          <w:highlight w:val="white"/>
        </w:rPr>
        <w:t>The marketing review</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17</w:t>
      </w:r>
      <w:r w:rsidRPr="00D66D95">
        <w:rPr>
          <w:rFonts w:ascii="Times New Roman" w:eastAsia="Times New Roman" w:hAnsi="Times New Roman" w:cs="Times New Roman"/>
          <w:color w:val="222222"/>
          <w:sz w:val="24"/>
          <w:szCs w:val="24"/>
          <w:highlight w:val="white"/>
        </w:rPr>
        <w:t>(2), pp.239-256.</w:t>
      </w:r>
    </w:p>
    <w:p w14:paraId="49844EDA"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Grębosz-Krawczyk, M. and Siuda, D., 2019. Attitudes of young European consumers toward recycling campaigns of textile companies. </w:t>
      </w:r>
      <w:r w:rsidRPr="00D66D95">
        <w:rPr>
          <w:rFonts w:ascii="Times New Roman" w:eastAsia="Times New Roman" w:hAnsi="Times New Roman" w:cs="Times New Roman"/>
          <w:i/>
          <w:color w:val="222222"/>
          <w:sz w:val="24"/>
          <w:szCs w:val="24"/>
          <w:highlight w:val="white"/>
        </w:rPr>
        <w:t>Autex Research Journal</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19</w:t>
      </w:r>
      <w:r w:rsidRPr="00D66D95">
        <w:rPr>
          <w:rFonts w:ascii="Times New Roman" w:eastAsia="Times New Roman" w:hAnsi="Times New Roman" w:cs="Times New Roman"/>
          <w:color w:val="222222"/>
          <w:sz w:val="24"/>
          <w:szCs w:val="24"/>
          <w:highlight w:val="white"/>
        </w:rPr>
        <w:t>(4), pp.394-399.</w:t>
      </w:r>
    </w:p>
    <w:p w14:paraId="73D1DB8E"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Hull, A. and Scott, P., 2020. Tvalue ' off business archives: assessing the academic importance of corporate archival collections. </w:t>
      </w:r>
      <w:r w:rsidRPr="00D66D95">
        <w:rPr>
          <w:rFonts w:ascii="Times New Roman" w:eastAsia="Times New Roman" w:hAnsi="Times New Roman" w:cs="Times New Roman"/>
          <w:i/>
          <w:color w:val="222222"/>
          <w:sz w:val="24"/>
          <w:szCs w:val="24"/>
          <w:highlight w:val="white"/>
        </w:rPr>
        <w:t>Management &amp; Organizational History</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15</w:t>
      </w:r>
      <w:r w:rsidRPr="00D66D95">
        <w:rPr>
          <w:rFonts w:ascii="Times New Roman" w:eastAsia="Times New Roman" w:hAnsi="Times New Roman" w:cs="Times New Roman"/>
          <w:color w:val="222222"/>
          <w:sz w:val="24"/>
          <w:szCs w:val="24"/>
          <w:highlight w:val="white"/>
        </w:rPr>
        <w:t>(1), pp.1-21.</w:t>
      </w:r>
    </w:p>
    <w:p w14:paraId="54E0D909"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Jackson, P., Evans, D.M., Truninger, M., Meah, A. and Baptista, J.A., 2019. The multiple ontologies of freshness in the UK and Portuguese agri‐food sectors. </w:t>
      </w:r>
      <w:r w:rsidRPr="00D66D95">
        <w:rPr>
          <w:rFonts w:ascii="Times New Roman" w:eastAsia="Times New Roman" w:hAnsi="Times New Roman" w:cs="Times New Roman"/>
          <w:i/>
          <w:color w:val="222222"/>
          <w:sz w:val="24"/>
          <w:szCs w:val="24"/>
          <w:highlight w:val="white"/>
        </w:rPr>
        <w:t>Transactions of the Institute of British Geographers</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44</w:t>
      </w:r>
      <w:r w:rsidRPr="00D66D95">
        <w:rPr>
          <w:rFonts w:ascii="Times New Roman" w:eastAsia="Times New Roman" w:hAnsi="Times New Roman" w:cs="Times New Roman"/>
          <w:color w:val="222222"/>
          <w:sz w:val="24"/>
          <w:szCs w:val="24"/>
          <w:highlight w:val="white"/>
        </w:rPr>
        <w:t>(1), pp.79-93.</w:t>
      </w:r>
    </w:p>
    <w:p w14:paraId="50F31140"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Mulder, J., 2019. (Re) Conceptualising a Social Market Economy for the EU Internal Market. </w:t>
      </w:r>
      <w:r w:rsidRPr="00D66D95">
        <w:rPr>
          <w:rFonts w:ascii="Times New Roman" w:eastAsia="Times New Roman" w:hAnsi="Times New Roman" w:cs="Times New Roman"/>
          <w:i/>
          <w:color w:val="222222"/>
          <w:sz w:val="24"/>
          <w:szCs w:val="24"/>
          <w:highlight w:val="white"/>
        </w:rPr>
        <w:t>Utrecht L. Rev.</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15</w:t>
      </w:r>
      <w:r w:rsidRPr="00D66D95">
        <w:rPr>
          <w:rFonts w:ascii="Times New Roman" w:eastAsia="Times New Roman" w:hAnsi="Times New Roman" w:cs="Times New Roman"/>
          <w:color w:val="222222"/>
          <w:sz w:val="24"/>
          <w:szCs w:val="24"/>
          <w:highlight w:val="white"/>
        </w:rPr>
        <w:t>, p.16.</w:t>
      </w:r>
    </w:p>
    <w:p w14:paraId="17E99C12" w14:textId="77777777" w:rsidR="00A7792E" w:rsidRPr="00D66D95" w:rsidRDefault="00000000">
      <w:pPr>
        <w:spacing w:line="360" w:lineRule="auto"/>
        <w:jc w:val="both"/>
        <w:rPr>
          <w:rFonts w:ascii="Times New Roman" w:eastAsia="Times New Roman" w:hAnsi="Times New Roman" w:cs="Times New Roman"/>
          <w:color w:val="000000" w:themeColor="text1"/>
          <w:sz w:val="24"/>
          <w:szCs w:val="24"/>
          <w:highlight w:val="white"/>
        </w:rPr>
      </w:pPr>
      <w:r w:rsidRPr="00D66D95">
        <w:rPr>
          <w:rFonts w:ascii="Times New Roman" w:eastAsia="Times New Roman" w:hAnsi="Times New Roman" w:cs="Times New Roman"/>
          <w:color w:val="000000" w:themeColor="text1"/>
          <w:sz w:val="24"/>
          <w:szCs w:val="24"/>
          <w:highlight w:val="white"/>
        </w:rPr>
        <w:t xml:space="preserve">Parsons, R., 2022. The role of plastic packaging in transforming food retailing. </w:t>
      </w:r>
      <w:r w:rsidRPr="00D66D95">
        <w:rPr>
          <w:rFonts w:ascii="Times New Roman" w:eastAsia="Times New Roman" w:hAnsi="Times New Roman" w:cs="Times New Roman"/>
          <w:i/>
          <w:color w:val="000000" w:themeColor="text1"/>
          <w:sz w:val="24"/>
          <w:szCs w:val="24"/>
          <w:highlight w:val="white"/>
        </w:rPr>
        <w:t>British Food Journal</w:t>
      </w:r>
      <w:r w:rsidRPr="00D66D95">
        <w:rPr>
          <w:rFonts w:ascii="Times New Roman" w:eastAsia="Times New Roman" w:hAnsi="Times New Roman" w:cs="Times New Roman"/>
          <w:color w:val="000000" w:themeColor="text1"/>
          <w:sz w:val="24"/>
          <w:szCs w:val="24"/>
          <w:highlight w:val="white"/>
        </w:rPr>
        <w:t xml:space="preserve">, </w:t>
      </w:r>
      <w:r w:rsidRPr="00D66D95">
        <w:rPr>
          <w:rFonts w:ascii="Times New Roman" w:eastAsia="Times New Roman" w:hAnsi="Times New Roman" w:cs="Times New Roman"/>
          <w:i/>
          <w:color w:val="000000" w:themeColor="text1"/>
          <w:sz w:val="24"/>
          <w:szCs w:val="24"/>
          <w:highlight w:val="white"/>
        </w:rPr>
        <w:t>124</w:t>
      </w:r>
      <w:r w:rsidRPr="00D66D95">
        <w:rPr>
          <w:rFonts w:ascii="Times New Roman" w:eastAsia="Times New Roman" w:hAnsi="Times New Roman" w:cs="Times New Roman"/>
          <w:color w:val="000000" w:themeColor="text1"/>
          <w:sz w:val="24"/>
          <w:szCs w:val="24"/>
          <w:highlight w:val="white"/>
        </w:rPr>
        <w:t>(4), pp.1285-1300.</w:t>
      </w:r>
    </w:p>
    <w:p w14:paraId="78150D84"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Pohjakallio, M., 2020. Secondary plastic products—examples and market trends. In </w:t>
      </w:r>
      <w:r w:rsidRPr="00D66D95">
        <w:rPr>
          <w:rFonts w:ascii="Times New Roman" w:eastAsia="Times New Roman" w:hAnsi="Times New Roman" w:cs="Times New Roman"/>
          <w:i/>
          <w:color w:val="222222"/>
          <w:sz w:val="24"/>
          <w:szCs w:val="24"/>
          <w:highlight w:val="white"/>
        </w:rPr>
        <w:t>Plastic waste and recycling</w:t>
      </w:r>
      <w:r w:rsidRPr="00D66D95">
        <w:rPr>
          <w:rFonts w:ascii="Times New Roman" w:eastAsia="Times New Roman" w:hAnsi="Times New Roman" w:cs="Times New Roman"/>
          <w:color w:val="222222"/>
          <w:sz w:val="24"/>
          <w:szCs w:val="24"/>
          <w:highlight w:val="white"/>
        </w:rPr>
        <w:t xml:space="preserve"> (pp. 467-479). Academic Press.</w:t>
      </w:r>
    </w:p>
    <w:p w14:paraId="5AB47CE2" w14:textId="77777777" w:rsidR="00A7792E" w:rsidRPr="00D66D95" w:rsidRDefault="00000000">
      <w:pPr>
        <w:spacing w:line="360" w:lineRule="auto"/>
        <w:jc w:val="both"/>
        <w:rPr>
          <w:rFonts w:ascii="Times New Roman" w:eastAsia="Times New Roman" w:hAnsi="Times New Roman" w:cs="Times New Roman"/>
          <w:color w:val="222222"/>
          <w:sz w:val="24"/>
          <w:szCs w:val="24"/>
          <w:highlight w:val="white"/>
        </w:rPr>
      </w:pPr>
      <w:r w:rsidRPr="00D66D95">
        <w:rPr>
          <w:rFonts w:ascii="Times New Roman" w:eastAsia="Times New Roman" w:hAnsi="Times New Roman" w:cs="Times New Roman"/>
          <w:color w:val="222222"/>
          <w:sz w:val="24"/>
          <w:szCs w:val="24"/>
          <w:highlight w:val="white"/>
        </w:rPr>
        <w:t xml:space="preserve">Schovsbo, J., 2018. Mark My Words-Trademarks and Fundamental Rights in the EU. </w:t>
      </w:r>
      <w:r w:rsidRPr="00D66D95">
        <w:rPr>
          <w:rFonts w:ascii="Times New Roman" w:eastAsia="Times New Roman" w:hAnsi="Times New Roman" w:cs="Times New Roman"/>
          <w:i/>
          <w:color w:val="222222"/>
          <w:sz w:val="24"/>
          <w:szCs w:val="24"/>
          <w:highlight w:val="white"/>
        </w:rPr>
        <w:t>UC Irvine L. Rev.</w:t>
      </w:r>
      <w:r w:rsidRPr="00D66D95">
        <w:rPr>
          <w:rFonts w:ascii="Times New Roman" w:eastAsia="Times New Roman" w:hAnsi="Times New Roman" w:cs="Times New Roman"/>
          <w:color w:val="222222"/>
          <w:sz w:val="24"/>
          <w:szCs w:val="24"/>
          <w:highlight w:val="white"/>
        </w:rPr>
        <w:t xml:space="preserve">, </w:t>
      </w:r>
      <w:r w:rsidRPr="00D66D95">
        <w:rPr>
          <w:rFonts w:ascii="Times New Roman" w:eastAsia="Times New Roman" w:hAnsi="Times New Roman" w:cs="Times New Roman"/>
          <w:i/>
          <w:color w:val="222222"/>
          <w:sz w:val="24"/>
          <w:szCs w:val="24"/>
          <w:highlight w:val="white"/>
        </w:rPr>
        <w:t>8</w:t>
      </w:r>
      <w:r w:rsidRPr="00D66D95">
        <w:rPr>
          <w:rFonts w:ascii="Times New Roman" w:eastAsia="Times New Roman" w:hAnsi="Times New Roman" w:cs="Times New Roman"/>
          <w:color w:val="222222"/>
          <w:sz w:val="24"/>
          <w:szCs w:val="24"/>
          <w:highlight w:val="white"/>
        </w:rPr>
        <w:t>, p.555.</w:t>
      </w:r>
    </w:p>
    <w:p w14:paraId="5927D4B9" w14:textId="77777777" w:rsidR="00A7792E" w:rsidRDefault="00A7792E">
      <w:pPr>
        <w:spacing w:line="360" w:lineRule="auto"/>
        <w:jc w:val="center"/>
        <w:rPr>
          <w:rFonts w:ascii="Times New Roman" w:eastAsia="Times New Roman" w:hAnsi="Times New Roman" w:cs="Times New Roman"/>
          <w:b/>
          <w:color w:val="000000"/>
          <w:sz w:val="28"/>
          <w:szCs w:val="28"/>
        </w:rPr>
      </w:pPr>
    </w:p>
    <w:sectPr w:rsidR="00A7792E">
      <w:footerReference w:type="defaul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18F8D" w14:textId="77777777" w:rsidR="00D15F37" w:rsidRPr="00D66D95" w:rsidRDefault="00D15F37">
      <w:pPr>
        <w:spacing w:line="240" w:lineRule="auto"/>
      </w:pPr>
      <w:r w:rsidRPr="00D66D95">
        <w:separator/>
      </w:r>
    </w:p>
  </w:endnote>
  <w:endnote w:type="continuationSeparator" w:id="0">
    <w:p w14:paraId="2FD05551" w14:textId="77777777" w:rsidR="00D15F37" w:rsidRPr="00D66D95" w:rsidRDefault="00D15F37">
      <w:pPr>
        <w:spacing w:line="240" w:lineRule="auto"/>
      </w:pPr>
      <w:r w:rsidRPr="00D66D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278F" w14:textId="77777777" w:rsidR="00A7792E" w:rsidRPr="00D66D95" w:rsidRDefault="00000000">
    <w:pPr>
      <w:tabs>
        <w:tab w:val="center" w:pos="4680"/>
        <w:tab w:val="right" w:pos="9360"/>
      </w:tabs>
      <w:spacing w:line="240" w:lineRule="auto"/>
      <w:jc w:val="right"/>
      <w:rPr>
        <w:color w:val="000000"/>
      </w:rPr>
    </w:pPr>
    <w:r w:rsidRPr="00D66D95">
      <w:rPr>
        <w:color w:val="000000"/>
      </w:rPr>
      <w:t xml:space="preserve">Page </w:t>
    </w:r>
    <w:r w:rsidRPr="00D66D95">
      <w:rPr>
        <w:b/>
        <w:color w:val="000000"/>
        <w:sz w:val="24"/>
        <w:szCs w:val="24"/>
      </w:rPr>
      <w:fldChar w:fldCharType="begin"/>
    </w:r>
    <w:r w:rsidRPr="00D66D95">
      <w:rPr>
        <w:b/>
        <w:color w:val="000000"/>
        <w:sz w:val="24"/>
        <w:szCs w:val="24"/>
      </w:rPr>
      <w:instrText>PAGE</w:instrText>
    </w:r>
    <w:r w:rsidRPr="00D66D95">
      <w:rPr>
        <w:b/>
        <w:color w:val="000000"/>
        <w:sz w:val="24"/>
        <w:szCs w:val="24"/>
      </w:rPr>
      <w:fldChar w:fldCharType="separate"/>
    </w:r>
    <w:r w:rsidR="00D66D95" w:rsidRPr="00D66D95">
      <w:rPr>
        <w:b/>
        <w:color w:val="000000"/>
        <w:sz w:val="24"/>
        <w:szCs w:val="24"/>
      </w:rPr>
      <w:t>2</w:t>
    </w:r>
    <w:r w:rsidRPr="00D66D95">
      <w:rPr>
        <w:b/>
        <w:color w:val="000000"/>
        <w:sz w:val="24"/>
        <w:szCs w:val="24"/>
      </w:rPr>
      <w:fldChar w:fldCharType="end"/>
    </w:r>
    <w:r w:rsidRPr="00D66D95">
      <w:rPr>
        <w:color w:val="000000"/>
      </w:rPr>
      <w:t xml:space="preserve"> of </w:t>
    </w:r>
    <w:r w:rsidRPr="00D66D95">
      <w:rPr>
        <w:b/>
        <w:color w:val="000000"/>
        <w:sz w:val="24"/>
        <w:szCs w:val="24"/>
      </w:rPr>
      <w:fldChar w:fldCharType="begin"/>
    </w:r>
    <w:r w:rsidRPr="00D66D95">
      <w:rPr>
        <w:b/>
        <w:color w:val="000000"/>
        <w:sz w:val="24"/>
        <w:szCs w:val="24"/>
      </w:rPr>
      <w:instrText>NUMPAGES</w:instrText>
    </w:r>
    <w:r w:rsidRPr="00D66D95">
      <w:rPr>
        <w:b/>
        <w:color w:val="000000"/>
        <w:sz w:val="24"/>
        <w:szCs w:val="24"/>
      </w:rPr>
      <w:fldChar w:fldCharType="separate"/>
    </w:r>
    <w:r w:rsidR="00D66D95" w:rsidRPr="00D66D95">
      <w:rPr>
        <w:b/>
        <w:color w:val="000000"/>
        <w:sz w:val="24"/>
        <w:szCs w:val="24"/>
      </w:rPr>
      <w:t>3</w:t>
    </w:r>
    <w:r w:rsidRPr="00D66D95">
      <w:rPr>
        <w:b/>
        <w:color w:val="000000"/>
        <w:sz w:val="24"/>
        <w:szCs w:val="24"/>
      </w:rPr>
      <w:fldChar w:fldCharType="end"/>
    </w:r>
  </w:p>
  <w:p w14:paraId="44DC7B55" w14:textId="77777777" w:rsidR="00A7792E" w:rsidRPr="00D66D95" w:rsidRDefault="00A7792E">
    <w:pP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E17B9" w14:textId="77777777" w:rsidR="00D15F37" w:rsidRPr="00D66D95" w:rsidRDefault="00D15F37">
      <w:r w:rsidRPr="00D66D95">
        <w:separator/>
      </w:r>
    </w:p>
  </w:footnote>
  <w:footnote w:type="continuationSeparator" w:id="0">
    <w:p w14:paraId="6AA0341A" w14:textId="77777777" w:rsidR="00D15F37" w:rsidRPr="00D66D95" w:rsidRDefault="00D15F37">
      <w:r w:rsidRPr="00D66D9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39341B"/>
    <w:multiLevelType w:val="multilevel"/>
    <w:tmpl w:val="9239341B"/>
    <w:lvl w:ilvl="0">
      <w:start w:val="1"/>
      <w:numFmt w:val="bullet"/>
      <w:lvlText w:val="●"/>
      <w:lvlJc w:val="left"/>
      <w:pPr>
        <w:ind w:left="644" w:hanging="360"/>
      </w:pPr>
      <w:rPr>
        <w:u w:val="none"/>
      </w:rPr>
    </w:lvl>
    <w:lvl w:ilvl="1">
      <w:start w:val="1"/>
      <w:numFmt w:val="bullet"/>
      <w:lvlText w:val="○"/>
      <w:lvlJc w:val="left"/>
      <w:pPr>
        <w:ind w:left="1364" w:hanging="360"/>
      </w:pPr>
      <w:rPr>
        <w:u w:val="none"/>
      </w:rPr>
    </w:lvl>
    <w:lvl w:ilvl="2">
      <w:start w:val="1"/>
      <w:numFmt w:val="bullet"/>
      <w:lvlText w:val="■"/>
      <w:lvlJc w:val="left"/>
      <w:pPr>
        <w:ind w:left="2084" w:hanging="360"/>
      </w:pPr>
      <w:rPr>
        <w:u w:val="none"/>
      </w:rPr>
    </w:lvl>
    <w:lvl w:ilvl="3">
      <w:start w:val="1"/>
      <w:numFmt w:val="bullet"/>
      <w:lvlText w:val="●"/>
      <w:lvlJc w:val="left"/>
      <w:pPr>
        <w:ind w:left="2804" w:hanging="360"/>
      </w:pPr>
      <w:rPr>
        <w:u w:val="none"/>
      </w:rPr>
    </w:lvl>
    <w:lvl w:ilvl="4">
      <w:start w:val="1"/>
      <w:numFmt w:val="bullet"/>
      <w:lvlText w:val="○"/>
      <w:lvlJc w:val="left"/>
      <w:pPr>
        <w:ind w:left="3524" w:hanging="360"/>
      </w:pPr>
      <w:rPr>
        <w:u w:val="none"/>
      </w:rPr>
    </w:lvl>
    <w:lvl w:ilvl="5">
      <w:start w:val="1"/>
      <w:numFmt w:val="bullet"/>
      <w:lvlText w:val="■"/>
      <w:lvlJc w:val="left"/>
      <w:pPr>
        <w:ind w:left="4244" w:hanging="360"/>
      </w:pPr>
      <w:rPr>
        <w:u w:val="none"/>
      </w:rPr>
    </w:lvl>
    <w:lvl w:ilvl="6">
      <w:start w:val="1"/>
      <w:numFmt w:val="bullet"/>
      <w:lvlText w:val="●"/>
      <w:lvlJc w:val="left"/>
      <w:pPr>
        <w:ind w:left="4964" w:hanging="360"/>
      </w:pPr>
      <w:rPr>
        <w:u w:val="none"/>
      </w:rPr>
    </w:lvl>
    <w:lvl w:ilvl="7">
      <w:start w:val="1"/>
      <w:numFmt w:val="bullet"/>
      <w:lvlText w:val="○"/>
      <w:lvlJc w:val="left"/>
      <w:pPr>
        <w:ind w:left="5684" w:hanging="360"/>
      </w:pPr>
      <w:rPr>
        <w:u w:val="none"/>
      </w:rPr>
    </w:lvl>
    <w:lvl w:ilvl="8">
      <w:start w:val="1"/>
      <w:numFmt w:val="bullet"/>
      <w:lvlText w:val="■"/>
      <w:lvlJc w:val="left"/>
      <w:pPr>
        <w:ind w:left="6404" w:hanging="360"/>
      </w:pPr>
      <w:rPr>
        <w:u w:val="none"/>
      </w:rPr>
    </w:lvl>
  </w:abstractNum>
  <w:abstractNum w:abstractNumId="1" w15:restartNumberingAfterBreak="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48C179"/>
    <w:multiLevelType w:val="multilevel"/>
    <w:tmpl w:val="0248C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3D62ECE"/>
    <w:multiLevelType w:val="multilevel"/>
    <w:tmpl w:val="03D62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B654F3"/>
    <w:multiLevelType w:val="multilevel"/>
    <w:tmpl w:val="25B654F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8F537B"/>
    <w:multiLevelType w:val="multilevel"/>
    <w:tmpl w:val="2A8F537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183CF9"/>
    <w:multiLevelType w:val="multilevel"/>
    <w:tmpl w:val="72183CF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B77785"/>
    <w:multiLevelType w:val="hybridMultilevel"/>
    <w:tmpl w:val="9FD0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7842485">
    <w:abstractNumId w:val="4"/>
  </w:num>
  <w:num w:numId="2" w16cid:durableId="1392924249">
    <w:abstractNumId w:val="3"/>
  </w:num>
  <w:num w:numId="3" w16cid:durableId="16127897">
    <w:abstractNumId w:val="9"/>
  </w:num>
  <w:num w:numId="4" w16cid:durableId="2141264723">
    <w:abstractNumId w:val="2"/>
  </w:num>
  <w:num w:numId="5" w16cid:durableId="360858194">
    <w:abstractNumId w:val="1"/>
  </w:num>
  <w:num w:numId="6" w16cid:durableId="464470632">
    <w:abstractNumId w:val="6"/>
  </w:num>
  <w:num w:numId="7" w16cid:durableId="1348869244">
    <w:abstractNumId w:val="7"/>
  </w:num>
  <w:num w:numId="8" w16cid:durableId="1028287999">
    <w:abstractNumId w:val="10"/>
  </w:num>
  <w:num w:numId="9" w16cid:durableId="1870337767">
    <w:abstractNumId w:val="5"/>
  </w:num>
  <w:num w:numId="10" w16cid:durableId="1740057047">
    <w:abstractNumId w:val="0"/>
  </w:num>
  <w:num w:numId="11" w16cid:durableId="961838878">
    <w:abstractNumId w:val="8"/>
  </w:num>
  <w:num w:numId="12" w16cid:durableId="14001334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92E"/>
    <w:rsid w:val="00162140"/>
    <w:rsid w:val="00523DC5"/>
    <w:rsid w:val="0056145B"/>
    <w:rsid w:val="005B1DE9"/>
    <w:rsid w:val="005B7CCD"/>
    <w:rsid w:val="00944482"/>
    <w:rsid w:val="00A158C1"/>
    <w:rsid w:val="00A7792E"/>
    <w:rsid w:val="00C34211"/>
    <w:rsid w:val="00D15F37"/>
    <w:rsid w:val="00D66D95"/>
    <w:rsid w:val="00F26121"/>
    <w:rsid w:val="4E523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83E2"/>
  <w15:docId w15:val="{DA338573-21B4-4025-BDE0-021020FB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7" w:semiHidden="1" w:unhideWhenUsed="1" w:qFormat="1"/>
    <w:lsdException w:name="heading 8" w:semiHidden="1" w:unhideWhenUsed="1" w:qFormat="1"/>
    <w:lsdException w:name="heading 9" w:semiHidden="1" w:unhideWhenUsed="1" w:qFormat="1"/>
    <w:lsdException w:name="toc 1" w:uiPriority="39" w:unhideWhenUsed="1"/>
    <w:lsdException w:name="header" w:semiHidden="1" w:uiPriority="99" w:unhideWhenUsed="1"/>
    <w:lsdException w:name="footer" w:uiPriority="99" w:unhideWhenUsed="1"/>
    <w:lsdException w:name="caption" w:semiHidden="1" w:unhideWhenUsed="1" w:qFormat="1"/>
    <w:lsdException w:name="Default Paragraph Font" w:semiHidden="1" w:uiPriority="1" w:unhideWhenUsed="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rPr>
  </w:style>
  <w:style w:type="paragraph" w:styleId="Heading1">
    <w:name w:val="heading 1"/>
    <w:next w:val="Normal"/>
    <w:pPr>
      <w:keepNext/>
      <w:keepLines/>
      <w:spacing w:before="400" w:after="120" w:line="276" w:lineRule="auto"/>
      <w:jc w:val="both"/>
      <w:outlineLvl w:val="0"/>
    </w:pPr>
    <w:rPr>
      <w:rFonts w:ascii="Times New Roman" w:hAnsi="Times New Roman"/>
      <w:b/>
      <w:sz w:val="28"/>
      <w:szCs w:val="40"/>
      <w:lang w:val="en-US"/>
    </w:rPr>
  </w:style>
  <w:style w:type="paragraph" w:styleId="Heading2">
    <w:name w:val="heading 2"/>
    <w:next w:val="Normal"/>
    <w:pPr>
      <w:keepNext/>
      <w:keepLines/>
      <w:spacing w:before="360" w:after="120" w:line="276" w:lineRule="auto"/>
      <w:outlineLvl w:val="1"/>
    </w:pPr>
    <w:rPr>
      <w:sz w:val="32"/>
      <w:szCs w:val="32"/>
      <w:lang w:val="en-US"/>
    </w:rPr>
  </w:style>
  <w:style w:type="paragraph" w:styleId="Heading3">
    <w:name w:val="heading 3"/>
    <w:next w:val="Normal"/>
    <w:pPr>
      <w:keepNext/>
      <w:keepLines/>
      <w:spacing w:before="320" w:after="80" w:line="276" w:lineRule="auto"/>
      <w:outlineLvl w:val="2"/>
    </w:pPr>
    <w:rPr>
      <w:color w:val="434343"/>
      <w:sz w:val="28"/>
      <w:szCs w:val="28"/>
      <w:lang w:val="en-US"/>
    </w:rPr>
  </w:style>
  <w:style w:type="paragraph" w:styleId="Heading4">
    <w:name w:val="heading 4"/>
    <w:next w:val="Normal"/>
    <w:pPr>
      <w:keepNext/>
      <w:keepLines/>
      <w:spacing w:before="280" w:after="80" w:line="276" w:lineRule="auto"/>
      <w:outlineLvl w:val="3"/>
    </w:pPr>
    <w:rPr>
      <w:color w:val="666666"/>
      <w:sz w:val="24"/>
      <w:szCs w:val="24"/>
      <w:lang w:val="en-US"/>
    </w:rPr>
  </w:style>
  <w:style w:type="paragraph" w:styleId="Heading5">
    <w:name w:val="heading 5"/>
    <w:next w:val="Normal"/>
    <w:pPr>
      <w:keepNext/>
      <w:keepLines/>
      <w:spacing w:before="240" w:after="80" w:line="276" w:lineRule="auto"/>
      <w:outlineLvl w:val="4"/>
    </w:pPr>
    <w:rPr>
      <w:color w:val="666666"/>
      <w:sz w:val="22"/>
      <w:szCs w:val="22"/>
      <w:lang w:val="en-US"/>
    </w:rPr>
  </w:style>
  <w:style w:type="paragraph" w:styleId="Heading6">
    <w:name w:val="heading 6"/>
    <w:next w:val="Normal"/>
    <w:pPr>
      <w:keepNext/>
      <w:keepLines/>
      <w:spacing w:before="240" w:after="80" w:line="276" w:lineRule="auto"/>
      <w:outlineLvl w:val="5"/>
    </w:pPr>
    <w:rPr>
      <w:i/>
      <w:color w:val="666666"/>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next w:val="Normal"/>
    <w:pPr>
      <w:keepNext/>
      <w:keepLines/>
      <w:spacing w:after="320" w:line="276" w:lineRule="auto"/>
    </w:pPr>
    <w:rPr>
      <w:color w:val="666666"/>
      <w:sz w:val="30"/>
      <w:szCs w:val="30"/>
      <w:lang w:val="en-US"/>
    </w:rPr>
  </w:style>
  <w:style w:type="paragraph" w:styleId="Title">
    <w:name w:val="Title"/>
    <w:next w:val="Normal"/>
    <w:pPr>
      <w:keepNext/>
      <w:keepLines/>
      <w:spacing w:after="60" w:line="276" w:lineRule="auto"/>
    </w:pPr>
    <w:rPr>
      <w:sz w:val="52"/>
      <w:szCs w:val="52"/>
      <w:lang w:val="en-US"/>
    </w:rPr>
  </w:style>
  <w:style w:type="paragraph" w:styleId="TOC1">
    <w:name w:val="toc 1"/>
    <w:basedOn w:val="Normal"/>
    <w:next w:val="Normal"/>
    <w:uiPriority w:val="39"/>
    <w:unhideWhenUsed/>
    <w:pPr>
      <w:spacing w:after="100"/>
    </w:pPr>
  </w:style>
  <w:style w:type="table" w:customStyle="1" w:styleId="TableNormal11">
    <w:name w:val="Table Normal11"/>
    <w:tblPr>
      <w:tblCellMar>
        <w:top w:w="0" w:type="dxa"/>
        <w:left w:w="0" w:type="dxa"/>
        <w:bottom w:w="0" w:type="dxa"/>
        <w:right w:w="0" w:type="dxa"/>
      </w:tblCellMar>
    </w:tblPr>
  </w:style>
  <w:style w:type="paragraph" w:customStyle="1" w:styleId="Normal1">
    <w:name w:val="Normal1"/>
    <w:pPr>
      <w:spacing w:line="276" w:lineRule="auto"/>
    </w:pPr>
    <w:rPr>
      <w:sz w:val="22"/>
      <w:szCs w:val="22"/>
      <w:lang w:val="en-US"/>
    </w:rPr>
  </w:style>
  <w:style w:type="paragraph" w:customStyle="1" w:styleId="normal10">
    <w:name w:val="normal1"/>
    <w:pPr>
      <w:spacing w:line="276" w:lineRule="auto"/>
    </w:pPr>
    <w:rPr>
      <w:sz w:val="22"/>
      <w:szCs w:val="22"/>
      <w:lang w:val="en-US"/>
    </w:rPr>
  </w:style>
  <w:style w:type="table" w:customStyle="1" w:styleId="TableNormal1">
    <w:name w:val="Table Normal1"/>
    <w:tblPr>
      <w:tblCellMar>
        <w:top w:w="0" w:type="dxa"/>
        <w:left w:w="0" w:type="dxa"/>
        <w:bottom w:w="0" w:type="dxa"/>
        <w:right w:w="0" w:type="dxa"/>
      </w:tblCellMar>
    </w:tblPr>
  </w:style>
  <w:style w:type="table" w:customStyle="1" w:styleId="Table1">
    <w:name w:val="Table1"/>
    <w:basedOn w:val="TableNormal1"/>
    <w:tblPr>
      <w:tblCellMar>
        <w:top w:w="100" w:type="dxa"/>
        <w:left w:w="100" w:type="dxa"/>
        <w:bottom w:w="100" w:type="dxa"/>
        <w:right w:w="100" w:type="dxa"/>
      </w:tblCellMar>
    </w:tblPr>
  </w:style>
  <w:style w:type="table" w:customStyle="1" w:styleId="Table2">
    <w:name w:val="Table2"/>
    <w:basedOn w:val="TableNormal1"/>
    <w:tblPr>
      <w:tblCellMar>
        <w:top w:w="100" w:type="dxa"/>
        <w:left w:w="100" w:type="dxa"/>
        <w:bottom w:w="100" w:type="dxa"/>
        <w:right w:w="100" w:type="dxa"/>
      </w:tblCellMar>
    </w:tbl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erChar">
    <w:name w:val="Header Char"/>
    <w:basedOn w:val="DefaultParagraphFont"/>
    <w:link w:val="Header"/>
    <w:uiPriority w:val="99"/>
    <w:semiHidden/>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semiHidden/>
    <w:unhideWhenUsed/>
    <w:qFormat/>
    <w:pPr>
      <w:spacing w:before="480" w:after="0"/>
      <w:jc w:val="left"/>
      <w:outlineLvl w:val="9"/>
    </w:pPr>
    <w:rPr>
      <w:rFonts w:asciiTheme="majorHAnsi" w:eastAsiaTheme="majorEastAsia" w:hAnsiTheme="majorHAnsi" w:cstheme="majorBidi"/>
      <w:bCs/>
      <w:color w:val="365F91" w:themeColor="accent1" w:themeShade="BF"/>
      <w:szCs w:val="28"/>
    </w:rPr>
  </w:style>
  <w:style w:type="table" w:customStyle="1" w:styleId="Style34">
    <w:name w:val="_Style 34"/>
    <w:basedOn w:val="TableNormal11"/>
    <w:tblPr>
      <w:tblCellMar>
        <w:top w:w="100" w:type="dxa"/>
        <w:left w:w="100" w:type="dxa"/>
        <w:bottom w:w="100" w:type="dxa"/>
        <w:right w:w="100" w:type="dxa"/>
      </w:tblCellMar>
    </w:tblPr>
  </w:style>
  <w:style w:type="table" w:customStyle="1" w:styleId="Style35">
    <w:name w:val="_Style 35"/>
    <w:basedOn w:val="TableNormal11"/>
    <w:tblPr>
      <w:tblCellMar>
        <w:top w:w="100" w:type="dxa"/>
        <w:left w:w="100" w:type="dxa"/>
        <w:bottom w:w="100" w:type="dxa"/>
        <w:right w:w="100" w:type="dxa"/>
      </w:tblCellMar>
    </w:tblPr>
  </w:style>
  <w:style w:type="table" w:customStyle="1" w:styleId="Style37">
    <w:name w:val="_Style 37"/>
    <w:tblPr>
      <w:tblCellMar>
        <w:top w:w="100" w:type="dxa"/>
        <w:left w:w="100" w:type="dxa"/>
        <w:bottom w:w="100" w:type="dxa"/>
        <w:right w:w="100" w:type="dxa"/>
      </w:tblCellMar>
    </w:tblPr>
  </w:style>
  <w:style w:type="table" w:customStyle="1" w:styleId="Style38">
    <w:name w:val="_Style 38"/>
    <w:tblPr>
      <w:tblCellMar>
        <w:top w:w="100" w:type="dxa"/>
        <w:left w:w="100" w:type="dxa"/>
        <w:bottom w:w="100" w:type="dxa"/>
        <w:right w:w="100" w:type="dxa"/>
      </w:tblCellMar>
    </w:tblPr>
  </w:style>
  <w:style w:type="table" w:styleId="TableGrid">
    <w:name w:val="Table Grid"/>
    <w:basedOn w:val="TableNormal"/>
    <w:rsid w:val="00D66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unhideWhenUsed/>
    <w:rsid w:val="00F26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mIOQz74u5cBMRWMhXRpCMyH0A==">CgMxLjAyCGguZ2pkZ3hzMgloLjMwajB6bGwyCWguMWZvYjl0ZTIJaC4zem55c2g3MgloLjJldDkycDAyCGgudHlqY3d0MgloLjNkeTZ2a20yCWguMXQzaDVzZjIJaC40ZDM0b2c4OAByITFaQjNZZllGWlBIdzBDSFI5bFBMWWFsYThVa01SR2tWdw==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2241</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Iulian Neagu (2107401)</cp:lastModifiedBy>
  <cp:revision>3</cp:revision>
  <dcterms:created xsi:type="dcterms:W3CDTF">2023-10-26T22:21:00Z</dcterms:created>
  <dcterms:modified xsi:type="dcterms:W3CDTF">2023-10-26T22:26:00Z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2666520F30A24C8DBC06A6A0A2994873_12</vt:lpwstr>
  </property>
</Properties>
</file>