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8DC54DD" w14:textId="77777777" w:rsidR="00EC027E" w:rsidRDefault="00000000">
      <w:pPr>
        <w:pStyle w:val="Heading2"/>
        <w:pBdr>
          <w:top w:val="nil"/>
          <w:left w:val="nil"/>
          <w:bottom w:val="nil"/>
          <w:right w:val="nil"/>
          <w:between w:val="nil"/>
        </w:pBdr>
        <w:spacing w:before="0" w:line="288" w:lineRule="auto"/>
        <w:rPr>
          <w:rFonts w:ascii="Open Sans" w:eastAsia="Open Sans" w:hAnsi="Open Sans" w:cs="Open Sans"/>
          <w:color w:val="695D46"/>
          <w:sz w:val="24"/>
          <w:szCs w:val="24"/>
        </w:rPr>
      </w:pPr>
      <w:bookmarkStart w:id="0" w:name="_z6ne0og04bp5" w:colFirst="0" w:colLast="0"/>
      <w:bookmarkEnd w:id="0"/>
      <w:r>
        <w:rPr>
          <w:rFonts w:ascii="Open Sans" w:eastAsia="Open Sans" w:hAnsi="Open Sans" w:cs="Open Sans"/>
          <w:noProof/>
          <w:color w:val="695D46"/>
          <w:sz w:val="24"/>
          <w:szCs w:val="24"/>
        </w:rPr>
        <w:drawing>
          <wp:inline distT="114300" distB="114300" distL="114300" distR="114300" wp14:anchorId="54790161" wp14:editId="4136D8E1">
            <wp:extent cx="5916349" cy="104775"/>
            <wp:effectExtent l="0" t="0" r="0" b="0"/>
            <wp:docPr id="18" name="image14.png" descr="horizontal line"/>
            <wp:cNvGraphicFramePr/>
            <a:graphic xmlns:a="http://schemas.openxmlformats.org/drawingml/2006/main">
              <a:graphicData uri="http://schemas.openxmlformats.org/drawingml/2006/picture">
                <pic:pic xmlns:pic="http://schemas.openxmlformats.org/drawingml/2006/picture">
                  <pic:nvPicPr>
                    <pic:cNvPr id="0" name="image14.png" descr="horizontal line"/>
                    <pic:cNvPicPr preferRelativeResize="0"/>
                  </pic:nvPicPr>
                  <pic:blipFill>
                    <a:blip r:embed="rId7"/>
                    <a:srcRect b="-35184"/>
                    <a:stretch>
                      <a:fillRect/>
                    </a:stretch>
                  </pic:blipFill>
                  <pic:spPr>
                    <a:xfrm>
                      <a:off x="0" y="0"/>
                      <a:ext cx="5916349" cy="104775"/>
                    </a:xfrm>
                    <a:prstGeom prst="rect">
                      <a:avLst/>
                    </a:prstGeom>
                    <a:ln/>
                  </pic:spPr>
                </pic:pic>
              </a:graphicData>
            </a:graphic>
          </wp:inline>
        </w:drawing>
      </w:r>
      <w:r>
        <w:rPr>
          <w:rFonts w:ascii="Open Sans" w:eastAsia="Open Sans" w:hAnsi="Open Sans" w:cs="Open Sans"/>
          <w:color w:val="695D46"/>
          <w:sz w:val="24"/>
          <w:szCs w:val="24"/>
        </w:rPr>
        <w:t xml:space="preserve"> </w:t>
      </w:r>
    </w:p>
    <w:p w14:paraId="77B0687D" w14:textId="77777777" w:rsidR="00EC027E" w:rsidRDefault="00000000">
      <w:pPr>
        <w:pBdr>
          <w:top w:val="nil"/>
          <w:left w:val="nil"/>
          <w:bottom w:val="nil"/>
          <w:right w:val="nil"/>
          <w:between w:val="nil"/>
        </w:pBdr>
      </w:pPr>
      <w:r>
        <w:rPr>
          <w:noProof/>
        </w:rPr>
        <w:drawing>
          <wp:inline distT="114300" distB="114300" distL="114300" distR="114300" wp14:anchorId="702B0621" wp14:editId="3D970A63">
            <wp:extent cx="5910263" cy="3940175"/>
            <wp:effectExtent l="0" t="0" r="0" b="0"/>
            <wp:docPr id="9" name="image23.png" descr="Placeholder image"/>
            <wp:cNvGraphicFramePr/>
            <a:graphic xmlns:a="http://schemas.openxmlformats.org/drawingml/2006/main">
              <a:graphicData uri="http://schemas.openxmlformats.org/drawingml/2006/picture">
                <pic:pic xmlns:pic="http://schemas.openxmlformats.org/drawingml/2006/picture">
                  <pic:nvPicPr>
                    <pic:cNvPr id="0" name="image23.png" descr="Placeholder image"/>
                    <pic:cNvPicPr preferRelativeResize="0"/>
                  </pic:nvPicPr>
                  <pic:blipFill>
                    <a:blip r:embed="rId8"/>
                    <a:srcRect l="22239" r="22239"/>
                    <a:stretch>
                      <a:fillRect/>
                    </a:stretch>
                  </pic:blipFill>
                  <pic:spPr>
                    <a:xfrm>
                      <a:off x="0" y="0"/>
                      <a:ext cx="5910263" cy="3940175"/>
                    </a:xfrm>
                    <a:prstGeom prst="rect">
                      <a:avLst/>
                    </a:prstGeom>
                    <a:ln/>
                  </pic:spPr>
                </pic:pic>
              </a:graphicData>
            </a:graphic>
          </wp:inline>
        </w:drawing>
      </w:r>
    </w:p>
    <w:p w14:paraId="45A58B2E" w14:textId="77777777" w:rsidR="00EC027E" w:rsidRDefault="00000000">
      <w:pPr>
        <w:pStyle w:val="Title"/>
        <w:pBdr>
          <w:top w:val="nil"/>
          <w:left w:val="nil"/>
          <w:bottom w:val="nil"/>
          <w:right w:val="nil"/>
          <w:between w:val="nil"/>
        </w:pBdr>
      </w:pPr>
      <w:bookmarkStart w:id="1" w:name="_2gazcsgmxkub" w:colFirst="0" w:colLast="0"/>
      <w:bookmarkEnd w:id="1"/>
      <w:r>
        <w:t>Market Research and Website Development Project</w:t>
      </w:r>
    </w:p>
    <w:p w14:paraId="7AD942A4" w14:textId="77777777" w:rsidR="00EC027E" w:rsidRDefault="00000000">
      <w:pPr>
        <w:pStyle w:val="Subtitle"/>
        <w:pBdr>
          <w:top w:val="nil"/>
          <w:left w:val="nil"/>
          <w:bottom w:val="nil"/>
          <w:right w:val="nil"/>
          <w:between w:val="nil"/>
        </w:pBdr>
      </w:pPr>
      <w:bookmarkStart w:id="2" w:name="_ng30guuqqp2v" w:colFirst="0" w:colLast="0"/>
      <w:bookmarkEnd w:id="2"/>
      <w:r>
        <w:t>16.03.2026</w:t>
      </w:r>
    </w:p>
    <w:p w14:paraId="7BDE9319" w14:textId="77777777" w:rsidR="00EC027E" w:rsidRDefault="00000000">
      <w:pPr>
        <w:pBdr>
          <w:top w:val="nil"/>
          <w:left w:val="nil"/>
          <w:bottom w:val="nil"/>
          <w:right w:val="nil"/>
          <w:between w:val="nil"/>
        </w:pBdr>
        <w:spacing w:before="0" w:after="1440"/>
      </w:pPr>
      <w:r>
        <w:rPr>
          <w:rFonts w:ascii="Arial Unicode MS" w:eastAsia="Arial Unicode MS" w:hAnsi="Arial Unicode MS" w:cs="Arial Unicode MS"/>
          <w:b/>
          <w:bCs/>
          <w:sz w:val="36"/>
          <w:szCs w:val="36"/>
        </w:rPr>
        <w:t>─</w:t>
      </w:r>
    </w:p>
    <w:p w14:paraId="24BE1A4C" w14:textId="77777777" w:rsidR="00EC027E" w:rsidRDefault="00000000">
      <w:pPr>
        <w:pStyle w:val="Subtitle"/>
        <w:spacing w:before="30" w:line="360" w:lineRule="auto"/>
        <w:ind w:left="-15" w:right="-15"/>
        <w:rPr>
          <w:b/>
          <w:bCs/>
          <w:color w:val="008575"/>
          <w:sz w:val="32"/>
          <w:szCs w:val="32"/>
        </w:rPr>
      </w:pPr>
      <w:bookmarkStart w:id="3" w:name="_yon5d4rdbol8" w:colFirst="0" w:colLast="0"/>
      <w:bookmarkEnd w:id="3"/>
      <w:r>
        <w:rPr>
          <w:rFonts w:ascii="Old Standard TT" w:eastAsia="Old Standard TT" w:hAnsi="Old Standard TT" w:cs="Old Standard TT"/>
          <w:b/>
          <w:bCs/>
          <w:color w:val="000000"/>
          <w:sz w:val="24"/>
          <w:szCs w:val="24"/>
        </w:rPr>
        <w:t>Alexandru-Mihai Mihalcea</w:t>
      </w:r>
    </w:p>
    <w:p w14:paraId="2C03A4F6" w14:textId="77777777" w:rsidR="00EC027E" w:rsidRDefault="00000000">
      <w:pPr>
        <w:spacing w:before="30" w:line="360" w:lineRule="auto"/>
        <w:ind w:left="-15"/>
        <w:rPr>
          <w:rFonts w:ascii="PT Sans Narrow" w:eastAsia="PT Sans Narrow" w:hAnsi="PT Sans Narrow" w:cs="PT Sans Narrow"/>
          <w:sz w:val="28"/>
          <w:szCs w:val="28"/>
        </w:rPr>
      </w:pPr>
      <w:r>
        <w:rPr>
          <w:rFonts w:ascii="Old Standard TT" w:eastAsia="Old Standard TT" w:hAnsi="Old Standard TT" w:cs="Old Standard TT"/>
          <w:b/>
          <w:bCs/>
          <w:color w:val="000000"/>
          <w:sz w:val="24"/>
          <w:szCs w:val="24"/>
        </w:rPr>
        <w:t>2434299</w:t>
      </w:r>
    </w:p>
    <w:p w14:paraId="22DC328F" w14:textId="77777777" w:rsidR="00EC027E" w:rsidRDefault="00000000">
      <w:pPr>
        <w:pStyle w:val="Heading1"/>
        <w:pBdr>
          <w:top w:val="nil"/>
          <w:left w:val="nil"/>
          <w:bottom w:val="nil"/>
          <w:right w:val="nil"/>
          <w:between w:val="nil"/>
        </w:pBdr>
      </w:pPr>
      <w:bookmarkStart w:id="4" w:name="_53mxy2cyo9f" w:colFirst="0" w:colLast="0"/>
      <w:bookmarkEnd w:id="4"/>
      <w:r>
        <w:lastRenderedPageBreak/>
        <w:t>Table Of Contents</w:t>
      </w:r>
    </w:p>
    <w:p w14:paraId="748C4C79" w14:textId="77777777" w:rsidR="00EC027E" w:rsidRDefault="00000000">
      <w:pPr>
        <w:numPr>
          <w:ilvl w:val="0"/>
          <w:numId w:val="13"/>
        </w:numPr>
        <w:rPr>
          <w:color w:val="000000"/>
        </w:rPr>
      </w:pPr>
      <w:r>
        <w:rPr>
          <w:color w:val="000000"/>
        </w:rPr>
        <w:t>1000-word Analysis Essay</w:t>
      </w:r>
    </w:p>
    <w:p w14:paraId="455EA475" w14:textId="77777777" w:rsidR="00EC027E" w:rsidRDefault="00000000">
      <w:pPr>
        <w:numPr>
          <w:ilvl w:val="0"/>
          <w:numId w:val="13"/>
        </w:numPr>
        <w:spacing w:before="0"/>
        <w:rPr>
          <w:color w:val="000000"/>
        </w:rPr>
      </w:pPr>
      <w:r>
        <w:rPr>
          <w:color w:val="000000"/>
        </w:rPr>
        <w:t>Website Screenshots</w:t>
      </w:r>
    </w:p>
    <w:p w14:paraId="5AD808ED" w14:textId="77777777" w:rsidR="00EC027E" w:rsidRDefault="00000000">
      <w:pPr>
        <w:numPr>
          <w:ilvl w:val="0"/>
          <w:numId w:val="13"/>
        </w:numPr>
        <w:spacing w:before="0"/>
        <w:rPr>
          <w:color w:val="000000"/>
        </w:rPr>
      </w:pPr>
      <w:r>
        <w:rPr>
          <w:color w:val="000000"/>
        </w:rPr>
        <w:t>Marketing Materials</w:t>
      </w:r>
    </w:p>
    <w:p w14:paraId="2CDB3F92" w14:textId="77777777" w:rsidR="00EC027E" w:rsidRDefault="00000000">
      <w:pPr>
        <w:numPr>
          <w:ilvl w:val="0"/>
          <w:numId w:val="13"/>
        </w:numPr>
        <w:spacing w:before="0"/>
        <w:rPr>
          <w:color w:val="000000"/>
        </w:rPr>
      </w:pPr>
      <w:r>
        <w:rPr>
          <w:color w:val="000000"/>
        </w:rPr>
        <w:t>Questionnaire Graphs</w:t>
      </w:r>
    </w:p>
    <w:p w14:paraId="722284D9" w14:textId="77777777" w:rsidR="00EC027E" w:rsidRDefault="00000000">
      <w:pPr>
        <w:numPr>
          <w:ilvl w:val="0"/>
          <w:numId w:val="13"/>
        </w:numPr>
        <w:spacing w:before="0"/>
        <w:rPr>
          <w:color w:val="000000"/>
        </w:rPr>
      </w:pPr>
      <w:r>
        <w:rPr>
          <w:color w:val="000000"/>
        </w:rPr>
        <w:t>Data Analysis</w:t>
      </w:r>
    </w:p>
    <w:p w14:paraId="314F7D9B" w14:textId="77777777" w:rsidR="00EC027E" w:rsidRDefault="00000000">
      <w:pPr>
        <w:numPr>
          <w:ilvl w:val="0"/>
          <w:numId w:val="13"/>
        </w:numPr>
        <w:spacing w:before="0"/>
        <w:rPr>
          <w:color w:val="000000"/>
        </w:rPr>
      </w:pPr>
      <w:r>
        <w:rPr>
          <w:color w:val="000000"/>
        </w:rPr>
        <w:t>Reference List</w:t>
      </w:r>
    </w:p>
    <w:p w14:paraId="5192780D" w14:textId="77777777" w:rsidR="00EC027E" w:rsidRDefault="00000000">
      <w:pPr>
        <w:numPr>
          <w:ilvl w:val="0"/>
          <w:numId w:val="13"/>
        </w:numPr>
        <w:spacing w:before="0"/>
        <w:rPr>
          <w:color w:val="000000"/>
        </w:rPr>
      </w:pPr>
      <w:r>
        <w:rPr>
          <w:color w:val="000000"/>
        </w:rPr>
        <w:t xml:space="preserve">Task 2 - </w:t>
      </w:r>
      <w:r>
        <w:rPr>
          <w:rFonts w:ascii="Arial" w:eastAsia="Arial" w:hAnsi="Arial" w:cs="Arial"/>
          <w:color w:val="000000"/>
        </w:rPr>
        <w:t>The Importance of Excel in the Digital Era and Its Use in Business</w:t>
      </w:r>
    </w:p>
    <w:p w14:paraId="7B147544" w14:textId="77777777" w:rsidR="00EC027E" w:rsidRDefault="00000000">
      <w:pPr>
        <w:numPr>
          <w:ilvl w:val="0"/>
          <w:numId w:val="13"/>
        </w:numPr>
        <w:spacing w:before="0" w:line="276" w:lineRule="auto"/>
        <w:rPr>
          <w:rFonts w:ascii="Arial" w:eastAsia="Arial" w:hAnsi="Arial" w:cs="Arial"/>
          <w:color w:val="000000"/>
        </w:rPr>
      </w:pPr>
      <w:r>
        <w:rPr>
          <w:rFonts w:ascii="Arial" w:eastAsia="Arial" w:hAnsi="Arial" w:cs="Arial"/>
          <w:color w:val="000000"/>
        </w:rPr>
        <w:t>Task 2 - Finances for the business over one year</w:t>
      </w:r>
    </w:p>
    <w:p w14:paraId="5AE3BD25" w14:textId="77777777" w:rsidR="00EC027E" w:rsidRDefault="00000000">
      <w:pPr>
        <w:numPr>
          <w:ilvl w:val="0"/>
          <w:numId w:val="13"/>
        </w:numPr>
        <w:spacing w:before="0" w:line="276" w:lineRule="auto"/>
        <w:rPr>
          <w:rFonts w:ascii="Arial" w:eastAsia="Arial" w:hAnsi="Arial" w:cs="Arial"/>
          <w:color w:val="000000"/>
        </w:rPr>
      </w:pPr>
      <w:r>
        <w:rPr>
          <w:rFonts w:ascii="Arial" w:eastAsia="Arial" w:hAnsi="Arial" w:cs="Arial"/>
          <w:color w:val="000000"/>
        </w:rPr>
        <w:t>Task 2 - Reference List</w:t>
      </w:r>
    </w:p>
    <w:p w14:paraId="6DDC0FA0" w14:textId="77777777" w:rsidR="00EC027E" w:rsidRDefault="00EC027E"/>
    <w:p w14:paraId="2E506F80" w14:textId="77777777" w:rsidR="00EC027E" w:rsidRDefault="00EC027E"/>
    <w:p w14:paraId="5ED25D6F" w14:textId="77777777" w:rsidR="00EC027E" w:rsidRDefault="00EC027E"/>
    <w:p w14:paraId="475766A8" w14:textId="77777777" w:rsidR="00EC027E" w:rsidRDefault="00EC027E"/>
    <w:p w14:paraId="7F0A141E" w14:textId="77777777" w:rsidR="00EC027E" w:rsidRDefault="00EC027E"/>
    <w:p w14:paraId="40B2C1FA" w14:textId="77777777" w:rsidR="00EC027E" w:rsidRDefault="00EC027E"/>
    <w:p w14:paraId="24C8700F" w14:textId="77777777" w:rsidR="00EC027E" w:rsidRDefault="00EC027E"/>
    <w:p w14:paraId="387FB9EE" w14:textId="77777777" w:rsidR="00EC027E" w:rsidRDefault="00EC027E"/>
    <w:p w14:paraId="170CA812" w14:textId="77777777" w:rsidR="00EC027E" w:rsidRDefault="00EC027E"/>
    <w:p w14:paraId="5B986E63" w14:textId="77777777" w:rsidR="00EC027E" w:rsidRDefault="00EC027E"/>
    <w:p w14:paraId="01CFC07C" w14:textId="77777777" w:rsidR="00EC027E" w:rsidRDefault="00EC027E"/>
    <w:p w14:paraId="1A17F378" w14:textId="77777777" w:rsidR="00EC027E" w:rsidRDefault="00EC027E"/>
    <w:p w14:paraId="23E412B2" w14:textId="77777777" w:rsidR="00EC027E" w:rsidRDefault="00EC027E"/>
    <w:p w14:paraId="7FAE07CF" w14:textId="77777777" w:rsidR="00EC027E" w:rsidRDefault="00EC027E"/>
    <w:p w14:paraId="526E8589" w14:textId="77777777" w:rsidR="00EC027E" w:rsidRDefault="00EC027E"/>
    <w:p w14:paraId="7505C3FD" w14:textId="77777777" w:rsidR="00EC027E" w:rsidRDefault="00EC027E"/>
    <w:p w14:paraId="793CBE56" w14:textId="77777777" w:rsidR="00EC027E" w:rsidRDefault="00EC027E"/>
    <w:p w14:paraId="2A5EEC25" w14:textId="77777777" w:rsidR="00EC027E" w:rsidRDefault="00EC027E"/>
    <w:p w14:paraId="16960782" w14:textId="77777777" w:rsidR="00EC027E" w:rsidRDefault="00EC027E"/>
    <w:p w14:paraId="14AAC552" w14:textId="77777777" w:rsidR="00EC027E" w:rsidRDefault="00EC027E"/>
    <w:p w14:paraId="76608C04" w14:textId="77777777" w:rsidR="00EC027E" w:rsidRDefault="00EC027E"/>
    <w:p w14:paraId="70E85C41" w14:textId="77777777" w:rsidR="00EC027E" w:rsidRDefault="00EC027E"/>
    <w:p w14:paraId="1D280B8C" w14:textId="77777777" w:rsidR="00EC027E" w:rsidRDefault="00000000">
      <w:pPr>
        <w:pStyle w:val="Heading1"/>
      </w:pPr>
      <w:bookmarkStart w:id="5" w:name="_au51mny0sx6" w:colFirst="0" w:colLast="0"/>
      <w:bookmarkEnd w:id="5"/>
      <w:r>
        <w:t>Overview</w:t>
      </w:r>
    </w:p>
    <w:p w14:paraId="244FBCEC" w14:textId="7440FEB3" w:rsidR="00EC027E" w:rsidRDefault="00000000">
      <w:pPr>
        <w:spacing w:before="240" w:after="240"/>
        <w:rPr>
          <w:color w:val="000000"/>
        </w:rPr>
      </w:pPr>
      <w:r>
        <w:rPr>
          <w:color w:val="000000"/>
        </w:rPr>
        <w:t xml:space="preserve">This portfolio presents an analysis of </w:t>
      </w:r>
      <w:r w:rsidR="000B7561">
        <w:rPr>
          <w:color w:val="000000"/>
        </w:rPr>
        <w:t>market research</w:t>
      </w:r>
      <w:r>
        <w:rPr>
          <w:color w:val="000000"/>
        </w:rPr>
        <w:t xml:space="preserve"> conducted to understand the needs, expectations, and concerns of potential driving learners in Cardiff. The research was carried out using a structured questionnaire distributed to students and friends of the business owner who have a driver’s </w:t>
      </w:r>
      <w:r w:rsidR="000B7561">
        <w:rPr>
          <w:color w:val="000000"/>
        </w:rPr>
        <w:t>license</w:t>
      </w:r>
      <w:r>
        <w:rPr>
          <w:color w:val="000000"/>
        </w:rPr>
        <w:t xml:space="preserve"> or are yet to obtain one. The survey explored key areas such as pricing, preferred learning methods, major concerns about starting lessons, and how learners typically choose a driving instructor.</w:t>
      </w:r>
    </w:p>
    <w:p w14:paraId="220F7304" w14:textId="77777777" w:rsidR="00EC027E" w:rsidRDefault="00EC027E">
      <w:pPr>
        <w:spacing w:before="240" w:after="240"/>
      </w:pPr>
    </w:p>
    <w:p w14:paraId="45BC2CA8" w14:textId="77777777" w:rsidR="00EC027E" w:rsidRDefault="00000000">
      <w:pPr>
        <w:spacing w:before="240" w:after="240"/>
        <w:rPr>
          <w:b/>
          <w:bCs/>
          <w:sz w:val="26"/>
          <w:szCs w:val="26"/>
        </w:rPr>
      </w:pPr>
      <w:r>
        <w:rPr>
          <w:rFonts w:ascii="PT Sans Narrow" w:eastAsia="PT Sans Narrow" w:hAnsi="PT Sans Narrow" w:cs="PT Sans Narrow"/>
          <w:b/>
          <w:bCs/>
          <w:color w:val="FF5E0E"/>
          <w:sz w:val="40"/>
          <w:szCs w:val="40"/>
        </w:rPr>
        <w:t>Market Research Analysis Report for Alex Driving School</w:t>
      </w:r>
    </w:p>
    <w:p w14:paraId="5F09F874" w14:textId="77777777" w:rsidR="00EC027E" w:rsidRDefault="00000000">
      <w:pPr>
        <w:spacing w:before="240" w:after="240"/>
        <w:rPr>
          <w:b/>
          <w:bCs/>
          <w:color w:val="FF5E0E"/>
          <w:sz w:val="24"/>
          <w:szCs w:val="24"/>
        </w:rPr>
      </w:pPr>
      <w:r>
        <w:rPr>
          <w:b/>
          <w:bCs/>
          <w:color w:val="FF5E0E"/>
          <w:sz w:val="24"/>
          <w:szCs w:val="24"/>
        </w:rPr>
        <w:t>Introduction</w:t>
      </w:r>
    </w:p>
    <w:p w14:paraId="1C8D68AA" w14:textId="77777777" w:rsidR="00EC027E" w:rsidRDefault="00000000">
      <w:pPr>
        <w:spacing w:before="240" w:after="240"/>
        <w:rPr>
          <w:color w:val="000000"/>
        </w:rPr>
      </w:pPr>
      <w:r>
        <w:rPr>
          <w:color w:val="000000"/>
        </w:rPr>
        <w:t>Customer needs play an essential role when developing a new business, especially in a competitive market such as driving schools. In order to better understand the market and especially the target audience, a questionnaire was distributed to learners and young adults in Cardiff and around the city. The survey included over ten questions covering demographics, driving experience, pricing expectations, concerns, and preferences regarding driving schools and driving instructors. The responses have helped provide valuable insights that directly influence the development of Alex Driving School’s business model, website design and its marketing strategy. This present report analyses the most significant findings from the questionnaire and will try to demonstrate how these insights helped shape the business concept.</w:t>
      </w:r>
    </w:p>
    <w:p w14:paraId="77F4F229" w14:textId="77777777" w:rsidR="00EC027E" w:rsidRDefault="00000000">
      <w:pPr>
        <w:spacing w:before="240" w:after="240"/>
        <w:rPr>
          <w:b/>
          <w:bCs/>
          <w:color w:val="FF5E0E"/>
          <w:sz w:val="24"/>
          <w:szCs w:val="24"/>
        </w:rPr>
      </w:pPr>
      <w:r>
        <w:rPr>
          <w:b/>
          <w:bCs/>
          <w:color w:val="FF5E0E"/>
          <w:sz w:val="24"/>
          <w:szCs w:val="24"/>
        </w:rPr>
        <w:t>Key Findings From the Questionnaire</w:t>
      </w:r>
    </w:p>
    <w:p w14:paraId="0AFAF5C6" w14:textId="77777777" w:rsidR="00EC027E" w:rsidRDefault="00000000">
      <w:pPr>
        <w:spacing w:before="240" w:after="240"/>
        <w:rPr>
          <w:b/>
          <w:bCs/>
          <w:color w:val="008575"/>
          <w:sz w:val="24"/>
          <w:szCs w:val="24"/>
        </w:rPr>
      </w:pPr>
      <w:r>
        <w:rPr>
          <w:b/>
          <w:bCs/>
          <w:color w:val="008575"/>
          <w:sz w:val="24"/>
          <w:szCs w:val="24"/>
        </w:rPr>
        <w:t>1. Anxiety, waiting times, and instructor quality are major concerns</w:t>
      </w:r>
    </w:p>
    <w:p w14:paraId="58B36F8A" w14:textId="77777777" w:rsidR="00EC027E" w:rsidRDefault="00000000">
      <w:pPr>
        <w:spacing w:before="240" w:after="240"/>
        <w:rPr>
          <w:color w:val="000000"/>
        </w:rPr>
      </w:pPr>
      <w:r>
        <w:rPr>
          <w:color w:val="000000"/>
        </w:rPr>
        <w:t xml:space="preserve">One of the clearest insights provided by the data gathered is that learners are highly concerned about </w:t>
      </w:r>
      <w:r>
        <w:rPr>
          <w:b/>
          <w:bCs/>
          <w:color w:val="000000"/>
        </w:rPr>
        <w:t>driving anxiety</w:t>
      </w:r>
      <w:r>
        <w:rPr>
          <w:color w:val="000000"/>
        </w:rPr>
        <w:t xml:space="preserve">, </w:t>
      </w:r>
      <w:r>
        <w:rPr>
          <w:b/>
          <w:bCs/>
          <w:color w:val="000000"/>
        </w:rPr>
        <w:t>cost of lessons</w:t>
      </w:r>
      <w:r>
        <w:rPr>
          <w:color w:val="000000"/>
        </w:rPr>
        <w:t xml:space="preserve">, and </w:t>
      </w:r>
      <w:r>
        <w:rPr>
          <w:b/>
          <w:bCs/>
          <w:color w:val="000000"/>
        </w:rPr>
        <w:t>finding a good instructor</w:t>
      </w:r>
      <w:r>
        <w:rPr>
          <w:color w:val="000000"/>
        </w:rPr>
        <w:t xml:space="preserve">. </w:t>
      </w:r>
      <w:r>
        <w:rPr>
          <w:color w:val="000000"/>
        </w:rPr>
        <w:lastRenderedPageBreak/>
        <w:t>Multiple respondents selected these issues explicitly. For example, 75% of those who answered the questionnaire selected cost of lessons as their primary concern, while 62.5% of respondents selected finding a good instructor.</w:t>
      </w:r>
    </w:p>
    <w:p w14:paraId="76CAED54" w14:textId="77777777" w:rsidR="00EC027E" w:rsidRDefault="00000000">
      <w:pPr>
        <w:spacing w:before="240" w:after="240"/>
        <w:rPr>
          <w:color w:val="000000"/>
        </w:rPr>
      </w:pPr>
      <w:r>
        <w:rPr>
          <w:color w:val="000000"/>
        </w:rPr>
        <w:t xml:space="preserve">This insight is crucial because it highlights a gap in the market: learners want instructors who are patient, supportive, and capable of helping nervous drivers. This directly validates our target USP: </w:t>
      </w:r>
      <w:r>
        <w:rPr>
          <w:b/>
          <w:bCs/>
          <w:color w:val="000000"/>
        </w:rPr>
        <w:t>anxiety‑aware coaching and structured progress tracking</w:t>
      </w:r>
      <w:r>
        <w:rPr>
          <w:color w:val="000000"/>
        </w:rPr>
        <w:t>. Alex Driving School aims to differentiate itself from other schools by providing calm, confidence‑building lessons and clear progress updates after each session.</w:t>
      </w:r>
    </w:p>
    <w:p w14:paraId="61FF9471" w14:textId="77777777" w:rsidR="00EC027E" w:rsidRDefault="00000000">
      <w:pPr>
        <w:spacing w:before="240" w:after="240"/>
        <w:rPr>
          <w:b/>
          <w:bCs/>
          <w:color w:val="008575"/>
          <w:sz w:val="24"/>
          <w:szCs w:val="24"/>
        </w:rPr>
      </w:pPr>
      <w:r>
        <w:rPr>
          <w:b/>
          <w:bCs/>
          <w:color w:val="008575"/>
          <w:sz w:val="24"/>
          <w:szCs w:val="24"/>
        </w:rPr>
        <w:t>2. Expected price per hour is £30–£35</w:t>
      </w:r>
    </w:p>
    <w:p w14:paraId="24EEA6AB" w14:textId="77777777" w:rsidR="00EC027E" w:rsidRDefault="00000000">
      <w:pPr>
        <w:spacing w:before="240" w:after="240"/>
        <w:rPr>
          <w:color w:val="000000"/>
        </w:rPr>
      </w:pPr>
      <w:r>
        <w:rPr>
          <w:color w:val="000000"/>
        </w:rPr>
        <w:t xml:space="preserve">Every respondent who answered the pricing question selected the same range: </w:t>
      </w:r>
      <w:r>
        <w:rPr>
          <w:b/>
          <w:bCs/>
          <w:color w:val="000000"/>
        </w:rPr>
        <w:t>£30–£35 per hour</w:t>
      </w:r>
      <w:r>
        <w:rPr>
          <w:color w:val="000000"/>
        </w:rPr>
        <w:t>. This question aimed to demonstrate a strong price expectation among the business’s potential learners in Cardiff and around the city.</w:t>
      </w:r>
    </w:p>
    <w:p w14:paraId="727CAC02" w14:textId="77777777" w:rsidR="00EC027E" w:rsidRDefault="00000000">
      <w:pPr>
        <w:spacing w:before="240" w:after="240"/>
        <w:rPr>
          <w:color w:val="000000"/>
        </w:rPr>
      </w:pPr>
      <w:r>
        <w:rPr>
          <w:color w:val="000000"/>
        </w:rPr>
        <w:t xml:space="preserve">Although Alex Driving School plans to </w:t>
      </w:r>
      <w:r>
        <w:rPr>
          <w:b/>
          <w:bCs/>
          <w:color w:val="000000"/>
        </w:rPr>
        <w:t>£37 per hour</w:t>
      </w:r>
      <w:r>
        <w:rPr>
          <w:color w:val="000000"/>
        </w:rPr>
        <w:t xml:space="preserve">, this is still competitive within the UK average (£35–£40). However, the responses from another question suggests that the audience is </w:t>
      </w:r>
      <w:r>
        <w:rPr>
          <w:b/>
          <w:bCs/>
          <w:color w:val="000000"/>
        </w:rPr>
        <w:t>price‑sensitive</w:t>
      </w:r>
      <w:r>
        <w:rPr>
          <w:color w:val="000000"/>
        </w:rPr>
        <w:t>, especially students. This reinforces the importance of offering:</w:t>
      </w:r>
    </w:p>
    <w:p w14:paraId="33DFCA47" w14:textId="77777777" w:rsidR="00EC027E" w:rsidRDefault="00000000">
      <w:pPr>
        <w:numPr>
          <w:ilvl w:val="0"/>
          <w:numId w:val="11"/>
        </w:numPr>
        <w:spacing w:before="240"/>
        <w:rPr>
          <w:color w:val="000000"/>
        </w:rPr>
      </w:pPr>
      <w:r>
        <w:rPr>
          <w:color w:val="000000"/>
        </w:rPr>
        <w:t>Student discounts</w:t>
      </w:r>
    </w:p>
    <w:p w14:paraId="2B5FE1E2" w14:textId="77777777" w:rsidR="00EC027E" w:rsidRDefault="00000000">
      <w:pPr>
        <w:numPr>
          <w:ilvl w:val="0"/>
          <w:numId w:val="11"/>
        </w:numPr>
        <w:spacing w:before="0"/>
        <w:rPr>
          <w:color w:val="000000"/>
        </w:rPr>
      </w:pPr>
      <w:r>
        <w:rPr>
          <w:color w:val="000000"/>
        </w:rPr>
        <w:t>Block booking deals</w:t>
      </w:r>
    </w:p>
    <w:p w14:paraId="186957A5" w14:textId="77777777" w:rsidR="00EC027E" w:rsidRDefault="00000000">
      <w:pPr>
        <w:numPr>
          <w:ilvl w:val="0"/>
          <w:numId w:val="11"/>
        </w:numPr>
        <w:spacing w:before="0" w:after="240"/>
        <w:rPr>
          <w:color w:val="000000"/>
        </w:rPr>
      </w:pPr>
      <w:r>
        <w:rPr>
          <w:color w:val="000000"/>
        </w:rPr>
        <w:t>Referral rewards</w:t>
      </w:r>
    </w:p>
    <w:p w14:paraId="1C5425CB" w14:textId="77777777" w:rsidR="00EC027E" w:rsidRDefault="00000000">
      <w:pPr>
        <w:spacing w:before="240" w:after="240"/>
        <w:rPr>
          <w:color w:val="000000"/>
        </w:rPr>
      </w:pPr>
      <w:r>
        <w:rPr>
          <w:color w:val="000000"/>
        </w:rPr>
        <w:t>These selected, targeted offers are used to help justify the slightly higher price while maintaining profitability.</w:t>
      </w:r>
    </w:p>
    <w:p w14:paraId="633A8FD8" w14:textId="77777777" w:rsidR="00EC027E" w:rsidRDefault="00000000">
      <w:pPr>
        <w:spacing w:before="240" w:after="240"/>
        <w:rPr>
          <w:b/>
          <w:bCs/>
          <w:color w:val="008575"/>
          <w:sz w:val="24"/>
          <w:szCs w:val="24"/>
        </w:rPr>
      </w:pPr>
      <w:r>
        <w:rPr>
          <w:b/>
          <w:bCs/>
          <w:color w:val="008575"/>
          <w:sz w:val="24"/>
          <w:szCs w:val="24"/>
        </w:rPr>
        <w:t>3. Google and word‑of‑mouth are the top ways learners find instructors</w:t>
      </w:r>
    </w:p>
    <w:p w14:paraId="58AD4D06" w14:textId="39CE4624" w:rsidR="00EC027E" w:rsidRDefault="00000000">
      <w:pPr>
        <w:spacing w:before="240" w:after="240"/>
        <w:rPr>
          <w:color w:val="000000"/>
        </w:rPr>
      </w:pPr>
      <w:r>
        <w:rPr>
          <w:color w:val="000000"/>
        </w:rPr>
        <w:t>When asked about their preferred method of driving instructor, respondents consistently selected Google, word‑of‑mouth, and social media. The top selected answers were, in order</w:t>
      </w:r>
      <w:r w:rsidR="000B7561">
        <w:rPr>
          <w:color w:val="000000"/>
        </w:rPr>
        <w:t xml:space="preserve">: </w:t>
      </w:r>
      <w:r w:rsidR="000B7561">
        <w:rPr>
          <w:i/>
          <w:iCs/>
          <w:color w:val="000000"/>
        </w:rPr>
        <w:t>“</w:t>
      </w:r>
      <w:r>
        <w:rPr>
          <w:i/>
          <w:iCs/>
          <w:color w:val="000000"/>
        </w:rPr>
        <w:t>word to mouth”,</w:t>
      </w:r>
      <w:r>
        <w:rPr>
          <w:color w:val="000000"/>
        </w:rPr>
        <w:t xml:space="preserve"> </w:t>
      </w:r>
      <w:r>
        <w:rPr>
          <w:i/>
          <w:iCs/>
          <w:color w:val="000000"/>
        </w:rPr>
        <w:t>“Google” and “social media</w:t>
      </w:r>
      <w:r w:rsidR="000B7561">
        <w:rPr>
          <w:i/>
          <w:iCs/>
          <w:color w:val="000000"/>
        </w:rPr>
        <w:t>”</w:t>
      </w:r>
      <w:r w:rsidR="000B7561">
        <w:rPr>
          <w:color w:val="000000"/>
        </w:rPr>
        <w:t>.</w:t>
      </w:r>
      <w:r>
        <w:rPr>
          <w:color w:val="000000"/>
        </w:rPr>
        <w:t xml:space="preserve"> This aligns with trends showing that learners rely heavily on online reviews when choosing an instructor.</w:t>
      </w:r>
    </w:p>
    <w:p w14:paraId="0B70CD2E" w14:textId="62AF9B8C" w:rsidR="00EC027E" w:rsidRDefault="00000000">
      <w:pPr>
        <w:spacing w:before="240" w:after="240"/>
        <w:rPr>
          <w:color w:val="000000"/>
        </w:rPr>
      </w:pPr>
      <w:r>
        <w:rPr>
          <w:color w:val="000000"/>
        </w:rPr>
        <w:t xml:space="preserve">This insight will majorly impact the marketing strategy </w:t>
      </w:r>
      <w:r w:rsidR="000B7561">
        <w:rPr>
          <w:color w:val="000000"/>
        </w:rPr>
        <w:t>adopted.</w:t>
      </w:r>
      <w:r>
        <w:rPr>
          <w:color w:val="000000"/>
        </w:rPr>
        <w:t xml:space="preserve"> It confirms that Alex Driving School must </w:t>
      </w:r>
      <w:r w:rsidR="000B7561">
        <w:rPr>
          <w:color w:val="000000"/>
        </w:rPr>
        <w:t>prioritize</w:t>
      </w:r>
      <w:r>
        <w:rPr>
          <w:color w:val="000000"/>
        </w:rPr>
        <w:t>:</w:t>
      </w:r>
    </w:p>
    <w:p w14:paraId="017C03B4" w14:textId="3E04B870" w:rsidR="00EC027E" w:rsidRDefault="00000000">
      <w:pPr>
        <w:numPr>
          <w:ilvl w:val="0"/>
          <w:numId w:val="4"/>
        </w:numPr>
        <w:spacing w:before="240"/>
        <w:rPr>
          <w:color w:val="000000"/>
        </w:rPr>
      </w:pPr>
      <w:r>
        <w:rPr>
          <w:color w:val="000000"/>
        </w:rPr>
        <w:t xml:space="preserve">Google My Business </w:t>
      </w:r>
      <w:r w:rsidR="000B7561">
        <w:rPr>
          <w:color w:val="000000"/>
        </w:rPr>
        <w:t>optimization</w:t>
      </w:r>
    </w:p>
    <w:p w14:paraId="0DA6C764" w14:textId="4216DD40" w:rsidR="00EC027E" w:rsidRDefault="00000000">
      <w:pPr>
        <w:numPr>
          <w:ilvl w:val="0"/>
          <w:numId w:val="4"/>
        </w:numPr>
        <w:spacing w:before="0"/>
        <w:rPr>
          <w:color w:val="000000"/>
        </w:rPr>
      </w:pPr>
      <w:r>
        <w:rPr>
          <w:color w:val="000000"/>
        </w:rPr>
        <w:t>Collecting 5‑star reviews on google/</w:t>
      </w:r>
      <w:r w:rsidR="000B7561">
        <w:rPr>
          <w:color w:val="000000"/>
        </w:rPr>
        <w:t>Facebook</w:t>
      </w:r>
    </w:p>
    <w:p w14:paraId="523C073E" w14:textId="5A36E62D" w:rsidR="00EC027E" w:rsidRDefault="00000000">
      <w:pPr>
        <w:numPr>
          <w:ilvl w:val="0"/>
          <w:numId w:val="4"/>
        </w:numPr>
        <w:spacing w:before="0"/>
        <w:rPr>
          <w:color w:val="000000"/>
        </w:rPr>
      </w:pPr>
      <w:r>
        <w:rPr>
          <w:color w:val="000000"/>
        </w:rPr>
        <w:lastRenderedPageBreak/>
        <w:t xml:space="preserve">Maintaining an active social media presence on </w:t>
      </w:r>
      <w:r w:rsidR="000B7561">
        <w:rPr>
          <w:color w:val="000000"/>
        </w:rPr>
        <w:t>Facebook</w:t>
      </w:r>
      <w:r>
        <w:rPr>
          <w:color w:val="000000"/>
        </w:rPr>
        <w:t>/</w:t>
      </w:r>
      <w:r w:rsidR="000B7561">
        <w:rPr>
          <w:color w:val="000000"/>
        </w:rPr>
        <w:t>Instagram</w:t>
      </w:r>
      <w:r>
        <w:rPr>
          <w:color w:val="000000"/>
        </w:rPr>
        <w:t xml:space="preserve"> and maybe even branch into </w:t>
      </w:r>
      <w:r w:rsidR="000B7561">
        <w:rPr>
          <w:color w:val="000000"/>
        </w:rPr>
        <w:t>YouTube</w:t>
      </w:r>
      <w:r>
        <w:rPr>
          <w:color w:val="000000"/>
        </w:rPr>
        <w:t xml:space="preserve"> and </w:t>
      </w:r>
      <w:r w:rsidR="000B7561">
        <w:rPr>
          <w:color w:val="000000"/>
        </w:rPr>
        <w:t>TikTok</w:t>
      </w:r>
    </w:p>
    <w:p w14:paraId="63EEB88A" w14:textId="77777777" w:rsidR="00EC027E" w:rsidRDefault="00000000">
      <w:pPr>
        <w:numPr>
          <w:ilvl w:val="0"/>
          <w:numId w:val="4"/>
        </w:numPr>
        <w:spacing w:before="0" w:after="240"/>
        <w:rPr>
          <w:color w:val="000000"/>
        </w:rPr>
      </w:pPr>
      <w:r>
        <w:rPr>
          <w:color w:val="000000"/>
        </w:rPr>
        <w:t>Encourage referrals</w:t>
      </w:r>
    </w:p>
    <w:p w14:paraId="582A7493" w14:textId="77777777" w:rsidR="00EC027E" w:rsidRDefault="00000000">
      <w:pPr>
        <w:spacing w:before="240" w:after="240"/>
        <w:rPr>
          <w:color w:val="000000"/>
        </w:rPr>
      </w:pPr>
      <w:r>
        <w:rPr>
          <w:color w:val="000000"/>
        </w:rPr>
        <w:t>These points mentioned above are going to serve as the primary methods for customer acquisition.</w:t>
      </w:r>
    </w:p>
    <w:p w14:paraId="6FC72190" w14:textId="77777777" w:rsidR="00EC027E" w:rsidRDefault="00EC027E">
      <w:pPr>
        <w:spacing w:before="240" w:after="240"/>
      </w:pPr>
    </w:p>
    <w:p w14:paraId="455F7C4F" w14:textId="77777777" w:rsidR="00EC027E" w:rsidRDefault="00EC027E">
      <w:pPr>
        <w:spacing w:before="240" w:after="240"/>
      </w:pPr>
    </w:p>
    <w:p w14:paraId="7B30CB39" w14:textId="77777777" w:rsidR="00EC027E" w:rsidRDefault="00000000">
      <w:pPr>
        <w:spacing w:before="240" w:after="240"/>
        <w:rPr>
          <w:b/>
          <w:bCs/>
          <w:color w:val="008575"/>
          <w:sz w:val="24"/>
          <w:szCs w:val="24"/>
        </w:rPr>
      </w:pPr>
      <w:r>
        <w:rPr>
          <w:b/>
          <w:bCs/>
          <w:color w:val="008575"/>
          <w:sz w:val="24"/>
          <w:szCs w:val="24"/>
        </w:rPr>
        <w:t>4. Student discounts strongly influence choice</w:t>
      </w:r>
    </w:p>
    <w:p w14:paraId="19F13276" w14:textId="77777777" w:rsidR="00EC027E" w:rsidRDefault="00000000">
      <w:pPr>
        <w:spacing w:before="240" w:after="240"/>
        <w:rPr>
          <w:color w:val="000000"/>
        </w:rPr>
      </w:pPr>
      <w:r>
        <w:rPr>
          <w:color w:val="000000"/>
        </w:rPr>
        <w:t xml:space="preserve">87.5% of the respondents answered with yes to the question: </w:t>
      </w:r>
      <w:r>
        <w:rPr>
          <w:b/>
          <w:bCs/>
          <w:color w:val="000000"/>
          <w:highlight w:val="white"/>
        </w:rPr>
        <w:t>Would student discounts influence your choice of driving school?</w:t>
      </w:r>
      <w:r>
        <w:rPr>
          <w:color w:val="000000"/>
        </w:rPr>
        <w:t xml:space="preserve">  This confirms that discounts are a powerful motivator for the target demographic, which includes many university students and young adults who are most likely entering the workforce. </w:t>
      </w:r>
    </w:p>
    <w:p w14:paraId="552989F2" w14:textId="77777777" w:rsidR="00EC027E" w:rsidRDefault="00000000">
      <w:pPr>
        <w:spacing w:before="240" w:after="240"/>
        <w:rPr>
          <w:color w:val="000000"/>
        </w:rPr>
      </w:pPr>
      <w:r>
        <w:rPr>
          <w:color w:val="000000"/>
        </w:rPr>
        <w:t>This insight supports the business’s decision to offer:</w:t>
      </w:r>
    </w:p>
    <w:p w14:paraId="359DE1C8" w14:textId="77777777" w:rsidR="00EC027E" w:rsidRDefault="00000000">
      <w:pPr>
        <w:numPr>
          <w:ilvl w:val="0"/>
          <w:numId w:val="10"/>
        </w:numPr>
        <w:spacing w:before="240"/>
        <w:rPr>
          <w:color w:val="000000"/>
        </w:rPr>
      </w:pPr>
      <w:r>
        <w:rPr>
          <w:color w:val="000000"/>
        </w:rPr>
        <w:t>20% student discount</w:t>
      </w:r>
    </w:p>
    <w:p w14:paraId="04EB7978" w14:textId="77777777" w:rsidR="00EC027E" w:rsidRDefault="00000000">
      <w:pPr>
        <w:numPr>
          <w:ilvl w:val="0"/>
          <w:numId w:val="10"/>
        </w:numPr>
        <w:spacing w:before="0"/>
        <w:rPr>
          <w:color w:val="000000"/>
        </w:rPr>
      </w:pPr>
      <w:r>
        <w:rPr>
          <w:color w:val="000000"/>
        </w:rPr>
        <w:t>A £20 cashback referral reward</w:t>
      </w:r>
    </w:p>
    <w:p w14:paraId="589FB2D4" w14:textId="77777777" w:rsidR="00EC027E" w:rsidRDefault="00000000">
      <w:pPr>
        <w:numPr>
          <w:ilvl w:val="0"/>
          <w:numId w:val="10"/>
        </w:numPr>
        <w:spacing w:before="0" w:after="240"/>
        <w:rPr>
          <w:color w:val="000000"/>
        </w:rPr>
      </w:pPr>
      <w:r>
        <w:rPr>
          <w:color w:val="000000"/>
        </w:rPr>
        <w:t>Occasional promotional campaigns (e.g., “10% off your first package”, “15% at the beginning of the academic year”)</w:t>
      </w:r>
    </w:p>
    <w:p w14:paraId="019C5EBD" w14:textId="77777777" w:rsidR="00EC027E" w:rsidRDefault="00000000">
      <w:pPr>
        <w:spacing w:before="240" w:after="240"/>
        <w:rPr>
          <w:b/>
          <w:bCs/>
          <w:color w:val="FF5E0E"/>
          <w:sz w:val="24"/>
          <w:szCs w:val="24"/>
        </w:rPr>
      </w:pPr>
      <w:r>
        <w:rPr>
          <w:b/>
          <w:bCs/>
          <w:color w:val="FF5E0E"/>
          <w:sz w:val="24"/>
          <w:szCs w:val="24"/>
        </w:rPr>
        <w:t>Impact of Findings on the Business Idea</w:t>
      </w:r>
    </w:p>
    <w:p w14:paraId="66EB2577" w14:textId="77777777" w:rsidR="00EC027E" w:rsidRDefault="00000000">
      <w:pPr>
        <w:spacing w:before="240" w:after="240"/>
        <w:rPr>
          <w:color w:val="000000"/>
        </w:rPr>
      </w:pPr>
      <w:r>
        <w:rPr>
          <w:color w:val="000000"/>
        </w:rPr>
        <w:t>The questionnaire results have helped validate the core concepts behind Alex Driving School. The emphasis on anxiety‑aware teaching has a direct link to the concerns expressed by correspondents. The pricing expectations help confirm that the business must remain competitive while simultaneously offering added value. The business’s digital-first marketing strategy is supported by the importance of Google reviews and word‑of‑mouth. Finally, the strong preference for student discounts aligns with the business’s focus on Cardiff’s large student population.</w:t>
      </w:r>
    </w:p>
    <w:p w14:paraId="660937E5" w14:textId="77777777" w:rsidR="00EC027E" w:rsidRDefault="00000000">
      <w:pPr>
        <w:spacing w:before="240" w:after="240"/>
        <w:rPr>
          <w:color w:val="000000"/>
        </w:rPr>
      </w:pPr>
      <w:r>
        <w:rPr>
          <w:color w:val="000000"/>
        </w:rPr>
        <w:t xml:space="preserve">These points learned via the questionnaire reinforce the decision to position Alex Driving School as a </w:t>
      </w:r>
      <w:r>
        <w:rPr>
          <w:b/>
          <w:bCs/>
          <w:color w:val="000000"/>
        </w:rPr>
        <w:t>supportive, student‑friendly, confident‑building school</w:t>
      </w:r>
      <w:r>
        <w:rPr>
          <w:color w:val="000000"/>
        </w:rPr>
        <w:t xml:space="preserve"> with a transparent progress tracking and flexible lesson options.</w:t>
      </w:r>
    </w:p>
    <w:p w14:paraId="0AB2468E" w14:textId="77777777" w:rsidR="00EC027E" w:rsidRDefault="00000000">
      <w:pPr>
        <w:spacing w:before="240" w:after="240"/>
        <w:rPr>
          <w:b/>
          <w:bCs/>
          <w:color w:val="FF5E0E"/>
          <w:sz w:val="24"/>
          <w:szCs w:val="24"/>
        </w:rPr>
      </w:pPr>
      <w:r>
        <w:rPr>
          <w:b/>
          <w:bCs/>
          <w:color w:val="FF5E0E"/>
          <w:sz w:val="24"/>
          <w:szCs w:val="24"/>
        </w:rPr>
        <w:t>Influence on Website Design</w:t>
      </w:r>
    </w:p>
    <w:p w14:paraId="74495A73" w14:textId="77777777" w:rsidR="00EC027E" w:rsidRDefault="00000000">
      <w:pPr>
        <w:spacing w:before="240" w:after="240"/>
        <w:rPr>
          <w:color w:val="000000"/>
        </w:rPr>
      </w:pPr>
      <w:r>
        <w:rPr>
          <w:color w:val="000000"/>
        </w:rPr>
        <w:lastRenderedPageBreak/>
        <w:t>The website was designed using Canva and reflects the preferences identified in the questionnaire.</w:t>
      </w:r>
    </w:p>
    <w:p w14:paraId="3D1FD5B4" w14:textId="77777777" w:rsidR="00EC027E" w:rsidRDefault="00000000">
      <w:pPr>
        <w:spacing w:before="240" w:after="240"/>
        <w:rPr>
          <w:b/>
          <w:bCs/>
          <w:color w:val="FF5E0E"/>
        </w:rPr>
      </w:pPr>
      <w:r>
        <w:rPr>
          <w:b/>
          <w:bCs/>
          <w:color w:val="FF5E0E"/>
        </w:rPr>
        <w:t>Homepage Design</w:t>
      </w:r>
    </w:p>
    <w:p w14:paraId="095631D6" w14:textId="77777777" w:rsidR="00EC027E" w:rsidRDefault="00000000">
      <w:pPr>
        <w:spacing w:before="240" w:after="240"/>
        <w:rPr>
          <w:color w:val="000000"/>
        </w:rPr>
      </w:pPr>
      <w:r>
        <w:rPr>
          <w:color w:val="000000"/>
        </w:rPr>
        <w:t>The homepage features:</w:t>
      </w:r>
    </w:p>
    <w:p w14:paraId="4AC2913E" w14:textId="77777777" w:rsidR="00EC027E" w:rsidRDefault="00000000">
      <w:pPr>
        <w:numPr>
          <w:ilvl w:val="0"/>
          <w:numId w:val="2"/>
        </w:numPr>
        <w:spacing w:before="240"/>
        <w:rPr>
          <w:color w:val="000000"/>
        </w:rPr>
      </w:pPr>
      <w:r>
        <w:rPr>
          <w:color w:val="000000"/>
        </w:rPr>
        <w:t>A bold headline: “</w:t>
      </w:r>
      <w:r>
        <w:rPr>
          <w:i/>
          <w:iCs/>
          <w:color w:val="000000"/>
        </w:rPr>
        <w:t>Your journey starts here”</w:t>
      </w:r>
    </w:p>
    <w:p w14:paraId="254AE1B3" w14:textId="77777777" w:rsidR="00EC027E" w:rsidRDefault="00000000">
      <w:pPr>
        <w:numPr>
          <w:ilvl w:val="0"/>
          <w:numId w:val="2"/>
        </w:numPr>
        <w:spacing w:before="0"/>
        <w:rPr>
          <w:color w:val="000000"/>
        </w:rPr>
      </w:pPr>
      <w:r>
        <w:rPr>
          <w:color w:val="000000"/>
        </w:rPr>
        <w:t>A student discount banner</w:t>
      </w:r>
    </w:p>
    <w:p w14:paraId="44C15244" w14:textId="77777777" w:rsidR="00EC027E" w:rsidRDefault="00000000">
      <w:pPr>
        <w:numPr>
          <w:ilvl w:val="0"/>
          <w:numId w:val="2"/>
        </w:numPr>
        <w:spacing w:before="0" w:after="240"/>
        <w:rPr>
          <w:color w:val="000000"/>
        </w:rPr>
      </w:pPr>
      <w:r>
        <w:rPr>
          <w:color w:val="000000"/>
        </w:rPr>
        <w:t xml:space="preserve">A message regarding the support system present at the school: </w:t>
      </w:r>
      <w:r>
        <w:rPr>
          <w:i/>
          <w:iCs/>
          <w:color w:val="000000"/>
        </w:rPr>
        <w:t>“Smooth, simple, and stress-free.”</w:t>
      </w:r>
    </w:p>
    <w:p w14:paraId="477DC40F" w14:textId="77777777" w:rsidR="00EC027E" w:rsidRDefault="00000000">
      <w:pPr>
        <w:spacing w:before="240" w:after="240"/>
        <w:rPr>
          <w:color w:val="000000"/>
        </w:rPr>
      </w:pPr>
      <w:r>
        <w:rPr>
          <w:color w:val="000000"/>
        </w:rPr>
        <w:t>These elements were chosen to address the concerns about instructor quality and anxiety.</w:t>
      </w:r>
    </w:p>
    <w:p w14:paraId="3ED7469F" w14:textId="77777777" w:rsidR="00EC027E" w:rsidRDefault="00000000">
      <w:pPr>
        <w:spacing w:before="240" w:after="240"/>
        <w:rPr>
          <w:b/>
          <w:bCs/>
          <w:color w:val="FF5E0E"/>
        </w:rPr>
      </w:pPr>
      <w:r>
        <w:rPr>
          <w:b/>
          <w:bCs/>
          <w:color w:val="FF5E0E"/>
        </w:rPr>
        <w:t>Services Page</w:t>
      </w:r>
    </w:p>
    <w:p w14:paraId="63BD0D10" w14:textId="77777777" w:rsidR="00EC027E" w:rsidRDefault="00000000">
      <w:pPr>
        <w:spacing w:before="240" w:after="240"/>
        <w:rPr>
          <w:color w:val="000000"/>
        </w:rPr>
      </w:pPr>
      <w:r>
        <w:rPr>
          <w:color w:val="000000"/>
        </w:rPr>
        <w:t>The services page includes:</w:t>
      </w:r>
    </w:p>
    <w:p w14:paraId="66AB0DB4" w14:textId="77777777" w:rsidR="00EC027E" w:rsidRDefault="00000000">
      <w:pPr>
        <w:numPr>
          <w:ilvl w:val="0"/>
          <w:numId w:val="8"/>
        </w:numPr>
        <w:spacing w:before="240"/>
        <w:rPr>
          <w:color w:val="000000"/>
        </w:rPr>
      </w:pPr>
      <w:r>
        <w:rPr>
          <w:color w:val="000000"/>
        </w:rPr>
        <w:t>Manual and automatic lessons</w:t>
      </w:r>
    </w:p>
    <w:p w14:paraId="4B39AC00" w14:textId="77777777" w:rsidR="00EC027E" w:rsidRDefault="00000000">
      <w:pPr>
        <w:numPr>
          <w:ilvl w:val="0"/>
          <w:numId w:val="8"/>
        </w:numPr>
        <w:spacing w:before="0"/>
        <w:rPr>
          <w:color w:val="000000"/>
        </w:rPr>
      </w:pPr>
      <w:r>
        <w:rPr>
          <w:color w:val="000000"/>
        </w:rPr>
        <w:t>Theory test preparation</w:t>
      </w:r>
    </w:p>
    <w:p w14:paraId="7E884E45" w14:textId="77777777" w:rsidR="00EC027E" w:rsidRDefault="00000000">
      <w:pPr>
        <w:numPr>
          <w:ilvl w:val="0"/>
          <w:numId w:val="8"/>
        </w:numPr>
        <w:spacing w:before="0"/>
        <w:rPr>
          <w:color w:val="000000"/>
        </w:rPr>
      </w:pPr>
      <w:r>
        <w:rPr>
          <w:color w:val="000000"/>
        </w:rPr>
        <w:t>Mock tests</w:t>
      </w:r>
    </w:p>
    <w:p w14:paraId="4E2F97D7" w14:textId="77777777" w:rsidR="00EC027E" w:rsidRDefault="00000000">
      <w:pPr>
        <w:numPr>
          <w:ilvl w:val="0"/>
          <w:numId w:val="8"/>
        </w:numPr>
        <w:spacing w:before="0"/>
        <w:rPr>
          <w:color w:val="000000"/>
        </w:rPr>
      </w:pPr>
      <w:r>
        <w:rPr>
          <w:color w:val="000000"/>
        </w:rPr>
        <w:t>No hidden fees</w:t>
      </w:r>
    </w:p>
    <w:p w14:paraId="12E0E6CE" w14:textId="77777777" w:rsidR="00EC027E" w:rsidRDefault="00000000">
      <w:pPr>
        <w:numPr>
          <w:ilvl w:val="0"/>
          <w:numId w:val="8"/>
        </w:numPr>
        <w:spacing w:before="0" w:after="240"/>
        <w:rPr>
          <w:color w:val="000000"/>
        </w:rPr>
      </w:pPr>
      <w:r>
        <w:rPr>
          <w:color w:val="000000"/>
        </w:rPr>
        <w:t>Progress tracking</w:t>
      </w:r>
    </w:p>
    <w:p w14:paraId="59031C30" w14:textId="78436068" w:rsidR="00EC027E" w:rsidRDefault="00000000">
      <w:pPr>
        <w:spacing w:before="240" w:after="240"/>
        <w:rPr>
          <w:color w:val="000000"/>
        </w:rPr>
      </w:pPr>
      <w:r>
        <w:rPr>
          <w:color w:val="000000"/>
        </w:rPr>
        <w:t xml:space="preserve">This structure reflects the respondents’ desire for clarity, reassurance, and structured learning. At the same </w:t>
      </w:r>
      <w:r w:rsidR="000B7561">
        <w:rPr>
          <w:color w:val="000000"/>
        </w:rPr>
        <w:t>time,</w:t>
      </w:r>
      <w:r>
        <w:rPr>
          <w:color w:val="000000"/>
        </w:rPr>
        <w:t xml:space="preserve"> it aims to clarify any monetary concerns. </w:t>
      </w:r>
    </w:p>
    <w:p w14:paraId="675D55D8" w14:textId="77777777" w:rsidR="00EC027E" w:rsidRDefault="00000000">
      <w:pPr>
        <w:spacing w:before="240" w:after="240"/>
        <w:rPr>
          <w:b/>
          <w:bCs/>
          <w:color w:val="FF5E0E"/>
          <w:sz w:val="24"/>
          <w:szCs w:val="24"/>
        </w:rPr>
      </w:pPr>
      <w:r>
        <w:rPr>
          <w:b/>
          <w:bCs/>
          <w:color w:val="FF5E0E"/>
          <w:sz w:val="24"/>
          <w:szCs w:val="24"/>
        </w:rPr>
        <w:t>SEO Strategy</w:t>
      </w:r>
    </w:p>
    <w:p w14:paraId="02B33BB4" w14:textId="77777777" w:rsidR="00EC027E" w:rsidRDefault="00000000">
      <w:pPr>
        <w:spacing w:before="240" w:after="240"/>
        <w:rPr>
          <w:color w:val="000000"/>
        </w:rPr>
      </w:pPr>
      <w:r>
        <w:rPr>
          <w:color w:val="000000"/>
        </w:rPr>
        <w:t>Based on how learners search for instructors, the website uses keywords such as:</w:t>
      </w:r>
    </w:p>
    <w:p w14:paraId="31062203" w14:textId="77777777" w:rsidR="00EC027E" w:rsidRDefault="00000000">
      <w:pPr>
        <w:numPr>
          <w:ilvl w:val="0"/>
          <w:numId w:val="16"/>
        </w:numPr>
        <w:spacing w:before="240"/>
        <w:rPr>
          <w:color w:val="000000"/>
        </w:rPr>
      </w:pPr>
      <w:r>
        <w:rPr>
          <w:color w:val="000000"/>
        </w:rPr>
        <w:t>Learn to drive the busy streets of Cardiff</w:t>
      </w:r>
    </w:p>
    <w:p w14:paraId="53539AB8" w14:textId="77777777" w:rsidR="00EC027E" w:rsidRDefault="00000000">
      <w:pPr>
        <w:numPr>
          <w:ilvl w:val="0"/>
          <w:numId w:val="16"/>
        </w:numPr>
        <w:spacing w:before="0"/>
        <w:rPr>
          <w:color w:val="000000"/>
        </w:rPr>
      </w:pPr>
      <w:r>
        <w:rPr>
          <w:color w:val="000000"/>
        </w:rPr>
        <w:t>“DRIVE FROM DAY ONE.”</w:t>
      </w:r>
    </w:p>
    <w:p w14:paraId="49635637" w14:textId="77777777" w:rsidR="00EC027E" w:rsidRDefault="00000000">
      <w:pPr>
        <w:numPr>
          <w:ilvl w:val="0"/>
          <w:numId w:val="16"/>
        </w:numPr>
        <w:spacing w:before="0" w:after="240"/>
        <w:rPr>
          <w:color w:val="000000"/>
        </w:rPr>
      </w:pPr>
      <w:r>
        <w:rPr>
          <w:color w:val="000000"/>
        </w:rPr>
        <w:t>“Affordable driving lessons Cardiff”</w:t>
      </w:r>
    </w:p>
    <w:p w14:paraId="02EF5FDD" w14:textId="77777777" w:rsidR="00EC027E" w:rsidRDefault="00000000">
      <w:pPr>
        <w:spacing w:before="240" w:after="240"/>
        <w:rPr>
          <w:color w:val="000000"/>
        </w:rPr>
      </w:pPr>
      <w:r>
        <w:rPr>
          <w:color w:val="000000"/>
        </w:rPr>
        <w:t>These keywords were chosen to help improve visibility on Google, which was identified as a primary search method when choosing a driving school.</w:t>
      </w:r>
    </w:p>
    <w:p w14:paraId="343D59A2" w14:textId="77777777" w:rsidR="00EC027E" w:rsidRDefault="00000000">
      <w:pPr>
        <w:spacing w:before="240" w:after="240"/>
        <w:rPr>
          <w:b/>
          <w:bCs/>
          <w:color w:val="FF5E0E"/>
          <w:sz w:val="24"/>
          <w:szCs w:val="24"/>
        </w:rPr>
      </w:pPr>
      <w:r>
        <w:rPr>
          <w:b/>
          <w:bCs/>
          <w:color w:val="FF5E0E"/>
          <w:sz w:val="24"/>
          <w:szCs w:val="24"/>
        </w:rPr>
        <w:t>Influence on Marketing Materials</w:t>
      </w:r>
    </w:p>
    <w:p w14:paraId="30A4661C" w14:textId="77777777" w:rsidR="00EC027E" w:rsidRDefault="00000000">
      <w:pPr>
        <w:spacing w:before="240" w:after="240"/>
        <w:rPr>
          <w:color w:val="000000"/>
        </w:rPr>
      </w:pPr>
      <w:r>
        <w:rPr>
          <w:color w:val="000000"/>
        </w:rPr>
        <w:t>Marketing materials were created using Canva and shaped by the questionnaire findings.</w:t>
      </w:r>
    </w:p>
    <w:p w14:paraId="2DEE0AE0" w14:textId="77777777" w:rsidR="00EC027E" w:rsidRDefault="00000000">
      <w:pPr>
        <w:spacing w:before="240" w:after="240"/>
        <w:rPr>
          <w:b/>
          <w:bCs/>
          <w:color w:val="008575"/>
          <w:sz w:val="24"/>
          <w:szCs w:val="24"/>
        </w:rPr>
      </w:pPr>
      <w:r>
        <w:rPr>
          <w:b/>
          <w:bCs/>
          <w:color w:val="008575"/>
          <w:sz w:val="24"/>
          <w:szCs w:val="24"/>
        </w:rPr>
        <w:lastRenderedPageBreak/>
        <w:t>Design Choices</w:t>
      </w:r>
    </w:p>
    <w:p w14:paraId="202410E3" w14:textId="7BA76B3E" w:rsidR="00EC027E" w:rsidRDefault="00000000">
      <w:pPr>
        <w:numPr>
          <w:ilvl w:val="0"/>
          <w:numId w:val="5"/>
        </w:numPr>
        <w:spacing w:before="240"/>
        <w:rPr>
          <w:color w:val="000000"/>
        </w:rPr>
      </w:pPr>
      <w:r>
        <w:rPr>
          <w:color w:val="000000"/>
        </w:rPr>
        <w:t xml:space="preserve">Bright, youthful </w:t>
      </w:r>
      <w:r w:rsidR="000B7561">
        <w:rPr>
          <w:color w:val="000000"/>
        </w:rPr>
        <w:t>colors</w:t>
      </w:r>
      <w:r>
        <w:rPr>
          <w:color w:val="000000"/>
        </w:rPr>
        <w:t xml:space="preserve"> appeal to the 17–35 demographic.</w:t>
      </w:r>
    </w:p>
    <w:p w14:paraId="22A8A251" w14:textId="443A1291" w:rsidR="00EC027E" w:rsidRDefault="00000000">
      <w:pPr>
        <w:numPr>
          <w:ilvl w:val="0"/>
          <w:numId w:val="5"/>
        </w:numPr>
        <w:spacing w:before="0"/>
        <w:rPr>
          <w:color w:val="000000"/>
        </w:rPr>
      </w:pPr>
      <w:r>
        <w:rPr>
          <w:color w:val="000000"/>
        </w:rPr>
        <w:t xml:space="preserve">Clear messaging </w:t>
      </w:r>
      <w:r w:rsidR="000B7561">
        <w:rPr>
          <w:color w:val="000000"/>
        </w:rPr>
        <w:t>emphasizes</w:t>
      </w:r>
      <w:r>
        <w:rPr>
          <w:color w:val="000000"/>
        </w:rPr>
        <w:t xml:space="preserve"> patience, support, and confidence.</w:t>
      </w:r>
    </w:p>
    <w:p w14:paraId="3A67CCB3" w14:textId="77777777" w:rsidR="00EC027E" w:rsidRDefault="00000000">
      <w:pPr>
        <w:numPr>
          <w:ilvl w:val="0"/>
          <w:numId w:val="5"/>
        </w:numPr>
        <w:spacing w:before="0"/>
        <w:rPr>
          <w:color w:val="000000"/>
        </w:rPr>
      </w:pPr>
      <w:r>
        <w:rPr>
          <w:color w:val="000000"/>
        </w:rPr>
        <w:t xml:space="preserve">Flyers and posters highlight the </w:t>
      </w:r>
      <w:r>
        <w:rPr>
          <w:b/>
          <w:bCs/>
          <w:color w:val="000000"/>
        </w:rPr>
        <w:t>20% student discount</w:t>
      </w:r>
      <w:r>
        <w:rPr>
          <w:color w:val="000000"/>
        </w:rPr>
        <w:t>.</w:t>
      </w:r>
    </w:p>
    <w:p w14:paraId="3B24CF9C" w14:textId="77777777" w:rsidR="00EC027E" w:rsidRDefault="00000000">
      <w:pPr>
        <w:numPr>
          <w:ilvl w:val="0"/>
          <w:numId w:val="5"/>
        </w:numPr>
        <w:spacing w:before="0" w:after="240"/>
        <w:rPr>
          <w:color w:val="000000"/>
        </w:rPr>
      </w:pPr>
      <w:r>
        <w:rPr>
          <w:color w:val="000000"/>
        </w:rPr>
        <w:t>Road safety courses provided at university campuses.</w:t>
      </w:r>
    </w:p>
    <w:p w14:paraId="0E3D72AF" w14:textId="77777777" w:rsidR="00EC027E" w:rsidRDefault="00EC027E">
      <w:pPr>
        <w:spacing w:before="240" w:after="240"/>
        <w:rPr>
          <w:b/>
          <w:bCs/>
          <w:color w:val="008575"/>
          <w:sz w:val="24"/>
          <w:szCs w:val="24"/>
        </w:rPr>
      </w:pPr>
    </w:p>
    <w:p w14:paraId="66656356" w14:textId="77777777" w:rsidR="00EC027E" w:rsidRDefault="00EC027E">
      <w:pPr>
        <w:spacing w:before="240" w:after="240"/>
        <w:rPr>
          <w:b/>
          <w:bCs/>
          <w:color w:val="008575"/>
          <w:sz w:val="24"/>
          <w:szCs w:val="24"/>
        </w:rPr>
      </w:pPr>
    </w:p>
    <w:p w14:paraId="5AA0CA2F" w14:textId="77777777" w:rsidR="00EC027E" w:rsidRDefault="00EC027E">
      <w:pPr>
        <w:spacing w:before="240" w:after="240"/>
        <w:rPr>
          <w:b/>
          <w:bCs/>
          <w:color w:val="008575"/>
          <w:sz w:val="24"/>
          <w:szCs w:val="24"/>
        </w:rPr>
      </w:pPr>
    </w:p>
    <w:p w14:paraId="65795526" w14:textId="77777777" w:rsidR="00EC027E" w:rsidRDefault="00EC027E">
      <w:pPr>
        <w:spacing w:before="240" w:after="240"/>
        <w:rPr>
          <w:b/>
          <w:bCs/>
          <w:color w:val="008575"/>
          <w:sz w:val="24"/>
          <w:szCs w:val="24"/>
        </w:rPr>
      </w:pPr>
    </w:p>
    <w:p w14:paraId="7AC4781B" w14:textId="77777777" w:rsidR="00EC027E" w:rsidRDefault="00000000">
      <w:pPr>
        <w:spacing w:before="240" w:after="240"/>
        <w:rPr>
          <w:b/>
          <w:bCs/>
          <w:color w:val="008575"/>
          <w:sz w:val="24"/>
          <w:szCs w:val="24"/>
        </w:rPr>
      </w:pPr>
      <w:r>
        <w:rPr>
          <w:b/>
          <w:bCs/>
          <w:color w:val="008575"/>
          <w:sz w:val="24"/>
          <w:szCs w:val="24"/>
        </w:rPr>
        <w:t>Content Strategy</w:t>
      </w:r>
    </w:p>
    <w:p w14:paraId="5E4093D3" w14:textId="77777777" w:rsidR="00EC027E" w:rsidRDefault="00000000">
      <w:pPr>
        <w:spacing w:before="240" w:after="240"/>
        <w:rPr>
          <w:color w:val="000000"/>
        </w:rPr>
      </w:pPr>
      <w:r>
        <w:rPr>
          <w:color w:val="000000"/>
        </w:rPr>
        <w:t>Based on the responses provided to the questionnaire, it is clear that respondents rely heavily on Google and social media. The business’s marketing materials include:</w:t>
      </w:r>
    </w:p>
    <w:p w14:paraId="6E73F4C5" w14:textId="77777777" w:rsidR="00EC027E" w:rsidRDefault="00000000">
      <w:pPr>
        <w:numPr>
          <w:ilvl w:val="0"/>
          <w:numId w:val="6"/>
        </w:numPr>
        <w:spacing w:before="240"/>
        <w:rPr>
          <w:color w:val="000000"/>
        </w:rPr>
      </w:pPr>
      <w:r>
        <w:rPr>
          <w:color w:val="000000"/>
        </w:rPr>
        <w:t>QR codes linking to the website</w:t>
      </w:r>
    </w:p>
    <w:p w14:paraId="718211B7" w14:textId="77777777" w:rsidR="00EC027E" w:rsidRDefault="00000000">
      <w:pPr>
        <w:numPr>
          <w:ilvl w:val="0"/>
          <w:numId w:val="6"/>
        </w:numPr>
        <w:spacing w:before="0"/>
        <w:rPr>
          <w:color w:val="000000"/>
        </w:rPr>
      </w:pPr>
      <w:r>
        <w:rPr>
          <w:color w:val="000000"/>
        </w:rPr>
        <w:t>Instagram‑friendly graphics</w:t>
      </w:r>
    </w:p>
    <w:p w14:paraId="25EE85E7" w14:textId="77777777" w:rsidR="00EC027E" w:rsidRDefault="00000000">
      <w:pPr>
        <w:numPr>
          <w:ilvl w:val="0"/>
          <w:numId w:val="6"/>
        </w:numPr>
        <w:spacing w:before="0" w:after="240"/>
        <w:rPr>
          <w:color w:val="000000"/>
        </w:rPr>
      </w:pPr>
      <w:r>
        <w:rPr>
          <w:color w:val="000000"/>
        </w:rPr>
        <w:t>Facebook sharing lesson giveaways</w:t>
      </w:r>
    </w:p>
    <w:p w14:paraId="4A93C276" w14:textId="77777777" w:rsidR="00EC027E" w:rsidRDefault="00000000">
      <w:pPr>
        <w:spacing w:before="240" w:after="240"/>
        <w:rPr>
          <w:color w:val="000000"/>
        </w:rPr>
      </w:pPr>
      <w:r>
        <w:rPr>
          <w:color w:val="000000"/>
        </w:rPr>
        <w:t>These choices are meant to help the business align itself with the digital habits of its target audience.</w:t>
      </w:r>
    </w:p>
    <w:p w14:paraId="21981704" w14:textId="77777777" w:rsidR="00EC027E" w:rsidRDefault="00000000">
      <w:pPr>
        <w:spacing w:before="240" w:after="240"/>
        <w:rPr>
          <w:b/>
          <w:bCs/>
          <w:color w:val="008575"/>
          <w:sz w:val="24"/>
          <w:szCs w:val="24"/>
        </w:rPr>
      </w:pPr>
      <w:r>
        <w:rPr>
          <w:b/>
          <w:bCs/>
          <w:color w:val="008575"/>
          <w:sz w:val="24"/>
          <w:szCs w:val="24"/>
        </w:rPr>
        <w:t>Audience Segmentation</w:t>
      </w:r>
    </w:p>
    <w:p w14:paraId="62B7A860" w14:textId="77777777" w:rsidR="00EC027E" w:rsidRDefault="00000000">
      <w:pPr>
        <w:spacing w:before="240" w:after="240"/>
        <w:rPr>
          <w:color w:val="000000"/>
        </w:rPr>
      </w:pPr>
      <w:r>
        <w:rPr>
          <w:color w:val="000000"/>
        </w:rPr>
        <w:t>Based on the questionnaire, the audience can be segmented into:</w:t>
      </w:r>
    </w:p>
    <w:p w14:paraId="3AC3665C" w14:textId="77777777" w:rsidR="00EC027E" w:rsidRDefault="00000000">
      <w:pPr>
        <w:numPr>
          <w:ilvl w:val="0"/>
          <w:numId w:val="17"/>
        </w:numPr>
        <w:spacing w:before="240"/>
        <w:rPr>
          <w:color w:val="000000"/>
        </w:rPr>
      </w:pPr>
      <w:r>
        <w:rPr>
          <w:color w:val="000000"/>
        </w:rPr>
        <w:t>Students (expected majority) -&gt; price‑sensitive, prefer discounts, rely on Google reviews and word to mouth.</w:t>
      </w:r>
    </w:p>
    <w:p w14:paraId="753A9815" w14:textId="77777777" w:rsidR="00EC027E" w:rsidRDefault="00000000">
      <w:pPr>
        <w:numPr>
          <w:ilvl w:val="0"/>
          <w:numId w:val="17"/>
        </w:numPr>
        <w:spacing w:before="0"/>
        <w:rPr>
          <w:color w:val="000000"/>
        </w:rPr>
      </w:pPr>
      <w:r>
        <w:rPr>
          <w:color w:val="000000"/>
        </w:rPr>
        <w:t>Young professionals (25–35) -&gt; value instructor quality and flexible scheduling, fresh on the workforce</w:t>
      </w:r>
    </w:p>
    <w:p w14:paraId="63E95477" w14:textId="77777777" w:rsidR="00EC027E" w:rsidRDefault="00000000">
      <w:pPr>
        <w:numPr>
          <w:ilvl w:val="0"/>
          <w:numId w:val="17"/>
        </w:numPr>
        <w:spacing w:before="0"/>
        <w:rPr>
          <w:color w:val="000000"/>
        </w:rPr>
      </w:pPr>
      <w:r>
        <w:rPr>
          <w:rFonts w:ascii="Arial Unicode MS" w:eastAsia="Arial Unicode MS" w:hAnsi="Arial Unicode MS" w:cs="Arial Unicode MS"/>
          <w:color w:val="000000"/>
        </w:rPr>
        <w:t>Anxious learners → need supportive teaching and reassurance, probably tried other schools before and were deterred by the teaching methods.</w:t>
      </w:r>
    </w:p>
    <w:p w14:paraId="095A365F" w14:textId="77777777" w:rsidR="00EC027E" w:rsidRDefault="00000000">
      <w:pPr>
        <w:numPr>
          <w:ilvl w:val="0"/>
          <w:numId w:val="17"/>
        </w:numPr>
        <w:spacing w:before="0" w:after="240"/>
        <w:rPr>
          <w:color w:val="000000"/>
        </w:rPr>
      </w:pPr>
      <w:r>
        <w:rPr>
          <w:rFonts w:ascii="Arial Unicode MS" w:eastAsia="Arial Unicode MS" w:hAnsi="Arial Unicode MS" w:cs="Arial Unicode MS"/>
          <w:color w:val="000000"/>
        </w:rPr>
        <w:t>International residents → may require refresher lessons and/or confidence‑building.</w:t>
      </w:r>
    </w:p>
    <w:p w14:paraId="64E48585" w14:textId="77777777" w:rsidR="00EC027E" w:rsidRDefault="00000000">
      <w:pPr>
        <w:spacing w:before="240" w:after="240"/>
        <w:rPr>
          <w:color w:val="000000"/>
        </w:rPr>
      </w:pPr>
      <w:r>
        <w:rPr>
          <w:color w:val="000000"/>
        </w:rPr>
        <w:lastRenderedPageBreak/>
        <w:t>This segmentation is meant as a guide to help tailor marketing messages and service offerings.</w:t>
      </w:r>
    </w:p>
    <w:p w14:paraId="2DE32332" w14:textId="77777777" w:rsidR="00EC027E" w:rsidRDefault="00000000">
      <w:pPr>
        <w:spacing w:before="240" w:after="240"/>
        <w:rPr>
          <w:b/>
          <w:bCs/>
          <w:color w:val="FF5E0E"/>
          <w:sz w:val="24"/>
          <w:szCs w:val="24"/>
        </w:rPr>
      </w:pPr>
      <w:r>
        <w:rPr>
          <w:b/>
          <w:bCs/>
          <w:color w:val="FF5E0E"/>
          <w:sz w:val="24"/>
          <w:szCs w:val="24"/>
        </w:rPr>
        <w:t>Conclusion</w:t>
      </w:r>
    </w:p>
    <w:p w14:paraId="7DCA13DF" w14:textId="77777777" w:rsidR="00EC027E" w:rsidRDefault="00000000">
      <w:pPr>
        <w:spacing w:before="240" w:after="240"/>
        <w:rPr>
          <w:color w:val="000000"/>
        </w:rPr>
      </w:pPr>
      <w:r>
        <w:rPr>
          <w:color w:val="000000"/>
        </w:rPr>
        <w:t>The questionnaire provided clear, actionable insights that significantly shaped the development of Alex Driving School. The findings confirmed that potential learners value supportive instructors, competitive pricing, strong online reviews, and most of all student discounts. These insights have helped in the design and influenced the business model, website, SEO strategy, and marketing materials. Alex Driving School is well‑positioned to succeed in Cardiff’s competitive driving instruction market by aligning itself with the needs and preferences of its target audience.</w:t>
      </w:r>
    </w:p>
    <w:p w14:paraId="4C6942A1" w14:textId="77777777" w:rsidR="00EC027E" w:rsidRDefault="00EC027E">
      <w:pPr>
        <w:spacing w:before="240" w:after="240"/>
        <w:rPr>
          <w:b/>
          <w:bCs/>
        </w:rPr>
      </w:pPr>
    </w:p>
    <w:p w14:paraId="7D2DF4A0" w14:textId="77777777" w:rsidR="00EC027E" w:rsidRDefault="00EC027E">
      <w:pPr>
        <w:spacing w:before="240" w:after="240"/>
        <w:rPr>
          <w:b/>
          <w:bCs/>
        </w:rPr>
      </w:pPr>
    </w:p>
    <w:p w14:paraId="670E8BAB" w14:textId="77777777" w:rsidR="00EC027E" w:rsidRDefault="00EC027E">
      <w:pPr>
        <w:spacing w:before="240" w:after="240"/>
        <w:rPr>
          <w:b/>
          <w:bCs/>
        </w:rPr>
      </w:pPr>
    </w:p>
    <w:p w14:paraId="1CB90023" w14:textId="77777777" w:rsidR="009B2DD5" w:rsidRDefault="009B2DD5">
      <w:pPr>
        <w:spacing w:before="240" w:after="240"/>
        <w:rPr>
          <w:rFonts w:ascii="PT Sans Narrow" w:eastAsia="PT Sans Narrow" w:hAnsi="PT Sans Narrow" w:cs="PT Sans Narrow"/>
          <w:b/>
          <w:bCs/>
          <w:color w:val="FF5E0E"/>
          <w:sz w:val="40"/>
          <w:szCs w:val="40"/>
        </w:rPr>
      </w:pPr>
    </w:p>
    <w:p w14:paraId="3CAF1482" w14:textId="77777777" w:rsidR="009B2DD5" w:rsidRDefault="009B2DD5">
      <w:pPr>
        <w:spacing w:before="240" w:after="240"/>
        <w:rPr>
          <w:rFonts w:ascii="PT Sans Narrow" w:eastAsia="PT Sans Narrow" w:hAnsi="PT Sans Narrow" w:cs="PT Sans Narrow"/>
          <w:b/>
          <w:bCs/>
          <w:color w:val="FF5E0E"/>
          <w:sz w:val="40"/>
          <w:szCs w:val="40"/>
        </w:rPr>
      </w:pPr>
    </w:p>
    <w:p w14:paraId="14C6CB53" w14:textId="77777777" w:rsidR="009B2DD5" w:rsidRDefault="009B2DD5">
      <w:pPr>
        <w:spacing w:before="240" w:after="240"/>
        <w:rPr>
          <w:rFonts w:ascii="PT Sans Narrow" w:eastAsia="PT Sans Narrow" w:hAnsi="PT Sans Narrow" w:cs="PT Sans Narrow"/>
          <w:b/>
          <w:bCs/>
          <w:color w:val="FF5E0E"/>
          <w:sz w:val="40"/>
          <w:szCs w:val="40"/>
        </w:rPr>
      </w:pPr>
    </w:p>
    <w:p w14:paraId="38D17C20" w14:textId="77777777" w:rsidR="009B2DD5" w:rsidRDefault="009B2DD5">
      <w:pPr>
        <w:spacing w:before="240" w:after="240"/>
        <w:rPr>
          <w:rFonts w:ascii="PT Sans Narrow" w:eastAsia="PT Sans Narrow" w:hAnsi="PT Sans Narrow" w:cs="PT Sans Narrow"/>
          <w:b/>
          <w:bCs/>
          <w:color w:val="FF5E0E"/>
          <w:sz w:val="40"/>
          <w:szCs w:val="40"/>
        </w:rPr>
      </w:pPr>
    </w:p>
    <w:p w14:paraId="562349E3" w14:textId="77777777" w:rsidR="009B2DD5" w:rsidRDefault="009B2DD5">
      <w:pPr>
        <w:spacing w:before="240" w:after="240"/>
        <w:rPr>
          <w:rFonts w:ascii="PT Sans Narrow" w:eastAsia="PT Sans Narrow" w:hAnsi="PT Sans Narrow" w:cs="PT Sans Narrow"/>
          <w:b/>
          <w:bCs/>
          <w:color w:val="FF5E0E"/>
          <w:sz w:val="40"/>
          <w:szCs w:val="40"/>
        </w:rPr>
      </w:pPr>
    </w:p>
    <w:p w14:paraId="171C6875" w14:textId="77777777" w:rsidR="009B2DD5" w:rsidRDefault="009B2DD5">
      <w:pPr>
        <w:spacing w:before="240" w:after="240"/>
        <w:rPr>
          <w:rFonts w:ascii="PT Sans Narrow" w:eastAsia="PT Sans Narrow" w:hAnsi="PT Sans Narrow" w:cs="PT Sans Narrow"/>
          <w:b/>
          <w:bCs/>
          <w:color w:val="FF5E0E"/>
          <w:sz w:val="40"/>
          <w:szCs w:val="40"/>
        </w:rPr>
      </w:pPr>
    </w:p>
    <w:p w14:paraId="29643614" w14:textId="77777777" w:rsidR="009B2DD5" w:rsidRDefault="009B2DD5">
      <w:pPr>
        <w:spacing w:before="240" w:after="240"/>
        <w:rPr>
          <w:rFonts w:ascii="PT Sans Narrow" w:eastAsia="PT Sans Narrow" w:hAnsi="PT Sans Narrow" w:cs="PT Sans Narrow"/>
          <w:b/>
          <w:bCs/>
          <w:color w:val="FF5E0E"/>
          <w:sz w:val="40"/>
          <w:szCs w:val="40"/>
        </w:rPr>
      </w:pPr>
    </w:p>
    <w:p w14:paraId="0EE8A03E" w14:textId="77777777" w:rsidR="009B2DD5" w:rsidRDefault="009B2DD5">
      <w:pPr>
        <w:spacing w:before="240" w:after="240"/>
        <w:rPr>
          <w:rFonts w:ascii="PT Sans Narrow" w:eastAsia="PT Sans Narrow" w:hAnsi="PT Sans Narrow" w:cs="PT Sans Narrow"/>
          <w:b/>
          <w:bCs/>
          <w:color w:val="FF5E0E"/>
          <w:sz w:val="40"/>
          <w:szCs w:val="40"/>
        </w:rPr>
      </w:pPr>
    </w:p>
    <w:p w14:paraId="34110E8A" w14:textId="047B729D" w:rsidR="00EC027E" w:rsidRDefault="00000000">
      <w:pPr>
        <w:spacing w:before="240" w:after="240"/>
        <w:rPr>
          <w:rFonts w:ascii="PT Sans Narrow" w:eastAsia="PT Sans Narrow" w:hAnsi="PT Sans Narrow" w:cs="PT Sans Narrow"/>
          <w:b/>
          <w:bCs/>
          <w:color w:val="FF5E0E"/>
          <w:sz w:val="40"/>
          <w:szCs w:val="40"/>
        </w:rPr>
      </w:pPr>
      <w:r>
        <w:rPr>
          <w:rFonts w:ascii="PT Sans Narrow" w:eastAsia="PT Sans Narrow" w:hAnsi="PT Sans Narrow" w:cs="PT Sans Narrow"/>
          <w:b/>
          <w:bCs/>
          <w:color w:val="FF5E0E"/>
          <w:sz w:val="40"/>
          <w:szCs w:val="40"/>
        </w:rPr>
        <w:lastRenderedPageBreak/>
        <w:t>Website Screenshots</w:t>
      </w:r>
    </w:p>
    <w:p w14:paraId="0D67A1CC" w14:textId="77777777" w:rsidR="00EC027E" w:rsidRDefault="00000000">
      <w:pPr>
        <w:spacing w:before="240" w:after="240"/>
        <w:rPr>
          <w:rFonts w:ascii="PT Sans Narrow" w:eastAsia="PT Sans Narrow" w:hAnsi="PT Sans Narrow" w:cs="PT Sans Narrow"/>
          <w:b/>
          <w:bCs/>
          <w:color w:val="0000FF"/>
          <w:sz w:val="40"/>
          <w:szCs w:val="40"/>
        </w:rPr>
      </w:pPr>
      <w:r>
        <w:rPr>
          <w:rFonts w:ascii="PT Sans Narrow" w:eastAsia="PT Sans Narrow" w:hAnsi="PT Sans Narrow" w:cs="PT Sans Narrow"/>
          <w:b/>
          <w:bCs/>
          <w:color w:val="FF5E0E"/>
          <w:sz w:val="40"/>
          <w:szCs w:val="40"/>
        </w:rPr>
        <w:t xml:space="preserve">Website: </w:t>
      </w:r>
      <w:r>
        <w:rPr>
          <w:rFonts w:ascii="PT Sans Narrow" w:eastAsia="PT Sans Narrow" w:hAnsi="PT Sans Narrow" w:cs="PT Sans Narrow"/>
          <w:b/>
          <w:bCs/>
          <w:color w:val="0000FF"/>
          <w:sz w:val="40"/>
          <w:szCs w:val="40"/>
        </w:rPr>
        <w:t>https://alexdrivingschool.my.canva.site/</w:t>
      </w:r>
      <w:r>
        <w:rPr>
          <w:noProof/>
        </w:rPr>
        <w:drawing>
          <wp:anchor distT="114300" distB="114300" distL="114300" distR="114300" simplePos="0" relativeHeight="251658240" behindDoc="0" locked="0" layoutInCell="1" hidden="0" allowOverlap="1" wp14:anchorId="66764F1B" wp14:editId="63C5A229">
            <wp:simplePos x="0" y="0"/>
            <wp:positionH relativeFrom="column">
              <wp:posOffset>-104774</wp:posOffset>
            </wp:positionH>
            <wp:positionV relativeFrom="paragraph">
              <wp:posOffset>3990975</wp:posOffset>
            </wp:positionV>
            <wp:extent cx="6701801" cy="3662363"/>
            <wp:effectExtent l="0" t="0" r="0" b="0"/>
            <wp:wrapSquare wrapText="bothSides" distT="114300" distB="114300" distL="114300" distR="114300"/>
            <wp:docPr id="2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6701801" cy="3662363"/>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FEAF98E" wp14:editId="64747D52">
            <wp:simplePos x="0" y="0"/>
            <wp:positionH relativeFrom="column">
              <wp:posOffset>-104774</wp:posOffset>
            </wp:positionH>
            <wp:positionV relativeFrom="paragraph">
              <wp:posOffset>638175</wp:posOffset>
            </wp:positionV>
            <wp:extent cx="6664432" cy="3167063"/>
            <wp:effectExtent l="0" t="0" r="0" b="0"/>
            <wp:wrapSquare wrapText="bothSides" distT="114300" distB="114300" distL="114300" distR="114300"/>
            <wp:docPr id="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0"/>
                    <a:srcRect/>
                    <a:stretch>
                      <a:fillRect/>
                    </a:stretch>
                  </pic:blipFill>
                  <pic:spPr>
                    <a:xfrm>
                      <a:off x="0" y="0"/>
                      <a:ext cx="6664432" cy="3167063"/>
                    </a:xfrm>
                    <a:prstGeom prst="rect">
                      <a:avLst/>
                    </a:prstGeom>
                    <a:ln/>
                  </pic:spPr>
                </pic:pic>
              </a:graphicData>
            </a:graphic>
          </wp:anchor>
        </w:drawing>
      </w:r>
    </w:p>
    <w:p w14:paraId="5BB6C488" w14:textId="77777777" w:rsidR="00EC027E" w:rsidRDefault="00EC027E">
      <w:pPr>
        <w:spacing w:before="240" w:after="240"/>
        <w:rPr>
          <w:rFonts w:ascii="PT Sans Narrow" w:eastAsia="PT Sans Narrow" w:hAnsi="PT Sans Narrow" w:cs="PT Sans Narrow"/>
          <w:b/>
          <w:bCs/>
          <w:color w:val="FF5E0E"/>
          <w:sz w:val="40"/>
          <w:szCs w:val="40"/>
        </w:rPr>
      </w:pPr>
    </w:p>
    <w:p w14:paraId="0D9E82CE" w14:textId="77777777" w:rsidR="00EC027E" w:rsidRDefault="00000000">
      <w:pPr>
        <w:spacing w:before="240" w:after="240"/>
        <w:rPr>
          <w:b/>
          <w:bCs/>
        </w:rPr>
      </w:pPr>
      <w:r>
        <w:rPr>
          <w:b/>
          <w:bCs/>
          <w:noProof/>
        </w:rPr>
        <w:drawing>
          <wp:inline distT="114300" distB="114300" distL="114300" distR="114300" wp14:anchorId="63F8B097" wp14:editId="569B9015">
            <wp:extent cx="5943600" cy="3378200"/>
            <wp:effectExtent l="0" t="0" r="0" b="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5943600" cy="3378200"/>
                    </a:xfrm>
                    <a:prstGeom prst="rect">
                      <a:avLst/>
                    </a:prstGeom>
                    <a:ln/>
                  </pic:spPr>
                </pic:pic>
              </a:graphicData>
            </a:graphic>
          </wp:inline>
        </w:drawing>
      </w:r>
      <w:r>
        <w:rPr>
          <w:b/>
          <w:bCs/>
          <w:noProof/>
        </w:rPr>
        <w:drawing>
          <wp:inline distT="114300" distB="114300" distL="114300" distR="114300" wp14:anchorId="28F35FCE" wp14:editId="1BAF2413">
            <wp:extent cx="5943600" cy="3327400"/>
            <wp:effectExtent l="0" t="0" r="0" b="0"/>
            <wp:docPr id="2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2"/>
                    <a:srcRect/>
                    <a:stretch>
                      <a:fillRect/>
                    </a:stretch>
                  </pic:blipFill>
                  <pic:spPr>
                    <a:xfrm>
                      <a:off x="0" y="0"/>
                      <a:ext cx="5943600" cy="3327400"/>
                    </a:xfrm>
                    <a:prstGeom prst="rect">
                      <a:avLst/>
                    </a:prstGeom>
                    <a:ln/>
                  </pic:spPr>
                </pic:pic>
              </a:graphicData>
            </a:graphic>
          </wp:inline>
        </w:drawing>
      </w:r>
      <w:r>
        <w:rPr>
          <w:b/>
          <w:bCs/>
          <w:noProof/>
        </w:rPr>
        <w:lastRenderedPageBreak/>
        <w:drawing>
          <wp:inline distT="114300" distB="114300" distL="114300" distR="114300" wp14:anchorId="2907B642" wp14:editId="27E7D526">
            <wp:extent cx="5943600" cy="3429000"/>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5943600" cy="3429000"/>
                    </a:xfrm>
                    <a:prstGeom prst="rect">
                      <a:avLst/>
                    </a:prstGeom>
                    <a:ln/>
                  </pic:spPr>
                </pic:pic>
              </a:graphicData>
            </a:graphic>
          </wp:inline>
        </w:drawing>
      </w:r>
      <w:r>
        <w:rPr>
          <w:b/>
          <w:bCs/>
          <w:noProof/>
        </w:rPr>
        <w:drawing>
          <wp:inline distT="114300" distB="114300" distL="114300" distR="114300" wp14:anchorId="03E8DE1D" wp14:editId="179DA0B5">
            <wp:extent cx="5943600" cy="3225800"/>
            <wp:effectExtent l="0" t="0" r="0" b="0"/>
            <wp:docPr id="2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4"/>
                    <a:srcRect/>
                    <a:stretch>
                      <a:fillRect/>
                    </a:stretch>
                  </pic:blipFill>
                  <pic:spPr>
                    <a:xfrm>
                      <a:off x="0" y="0"/>
                      <a:ext cx="5943600" cy="3225800"/>
                    </a:xfrm>
                    <a:prstGeom prst="rect">
                      <a:avLst/>
                    </a:prstGeom>
                    <a:ln/>
                  </pic:spPr>
                </pic:pic>
              </a:graphicData>
            </a:graphic>
          </wp:inline>
        </w:drawing>
      </w:r>
    </w:p>
    <w:p w14:paraId="150CD3CF" w14:textId="77777777" w:rsidR="00EC027E" w:rsidRDefault="00EC027E">
      <w:pPr>
        <w:spacing w:before="240" w:after="240"/>
        <w:rPr>
          <w:b/>
          <w:bCs/>
        </w:rPr>
      </w:pPr>
    </w:p>
    <w:p w14:paraId="28265DCE" w14:textId="77777777" w:rsidR="00EC027E" w:rsidRDefault="00EC027E">
      <w:pPr>
        <w:spacing w:before="240" w:after="240"/>
        <w:rPr>
          <w:b/>
          <w:bCs/>
        </w:rPr>
      </w:pPr>
    </w:p>
    <w:p w14:paraId="62E964C0" w14:textId="77777777" w:rsidR="00EC027E" w:rsidRDefault="00EC027E">
      <w:pPr>
        <w:spacing w:before="240" w:after="240"/>
        <w:rPr>
          <w:b/>
          <w:bCs/>
        </w:rPr>
      </w:pPr>
    </w:p>
    <w:p w14:paraId="2ECB0D71" w14:textId="77777777" w:rsidR="00EC027E" w:rsidRDefault="00000000">
      <w:pPr>
        <w:spacing w:before="240" w:after="240"/>
        <w:rPr>
          <w:rFonts w:ascii="PT Sans Narrow" w:eastAsia="PT Sans Narrow" w:hAnsi="PT Sans Narrow" w:cs="PT Sans Narrow"/>
          <w:b/>
          <w:bCs/>
          <w:color w:val="FF5E0E"/>
          <w:sz w:val="40"/>
          <w:szCs w:val="40"/>
        </w:rPr>
      </w:pPr>
      <w:r>
        <w:rPr>
          <w:rFonts w:ascii="PT Sans Narrow" w:eastAsia="PT Sans Narrow" w:hAnsi="PT Sans Narrow" w:cs="PT Sans Narrow"/>
          <w:b/>
          <w:bCs/>
          <w:color w:val="FF5E0E"/>
          <w:sz w:val="40"/>
          <w:szCs w:val="40"/>
        </w:rPr>
        <w:lastRenderedPageBreak/>
        <w:t>Marketing Materials</w:t>
      </w:r>
      <w:r>
        <w:rPr>
          <w:noProof/>
        </w:rPr>
        <w:drawing>
          <wp:anchor distT="114300" distB="114300" distL="114300" distR="114300" simplePos="0" relativeHeight="251660288" behindDoc="0" locked="0" layoutInCell="1" hidden="0" allowOverlap="1" wp14:anchorId="152AECA4" wp14:editId="2AC4FB7D">
            <wp:simplePos x="0" y="0"/>
            <wp:positionH relativeFrom="column">
              <wp:posOffset>142875</wp:posOffset>
            </wp:positionH>
            <wp:positionV relativeFrom="paragraph">
              <wp:posOffset>628650</wp:posOffset>
            </wp:positionV>
            <wp:extent cx="5509441" cy="7796213"/>
            <wp:effectExtent l="0" t="0" r="0" b="0"/>
            <wp:wrapSquare wrapText="bothSides" distT="114300" distB="114300" distL="114300" distR="114300"/>
            <wp:docPr id="1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5"/>
                    <a:srcRect/>
                    <a:stretch>
                      <a:fillRect/>
                    </a:stretch>
                  </pic:blipFill>
                  <pic:spPr>
                    <a:xfrm>
                      <a:off x="0" y="0"/>
                      <a:ext cx="5509441" cy="7796213"/>
                    </a:xfrm>
                    <a:prstGeom prst="rect">
                      <a:avLst/>
                    </a:prstGeom>
                    <a:ln/>
                  </pic:spPr>
                </pic:pic>
              </a:graphicData>
            </a:graphic>
          </wp:anchor>
        </w:drawing>
      </w:r>
    </w:p>
    <w:p w14:paraId="3ECF6CE9" w14:textId="77777777" w:rsidR="00EC027E" w:rsidRDefault="00000000">
      <w:pPr>
        <w:spacing w:before="240" w:after="240"/>
        <w:rPr>
          <w:rFonts w:ascii="PT Sans Narrow" w:eastAsia="PT Sans Narrow" w:hAnsi="PT Sans Narrow" w:cs="PT Sans Narrow"/>
          <w:b/>
          <w:bCs/>
          <w:color w:val="FF5E0E"/>
          <w:sz w:val="40"/>
          <w:szCs w:val="40"/>
        </w:rPr>
      </w:pPr>
      <w:r>
        <w:rPr>
          <w:rFonts w:ascii="PT Sans Narrow" w:eastAsia="PT Sans Narrow" w:hAnsi="PT Sans Narrow" w:cs="PT Sans Narrow"/>
          <w:b/>
          <w:bCs/>
          <w:noProof/>
          <w:color w:val="FF5E0E"/>
          <w:sz w:val="40"/>
          <w:szCs w:val="40"/>
        </w:rPr>
        <w:lastRenderedPageBreak/>
        <w:drawing>
          <wp:inline distT="114300" distB="114300" distL="114300" distR="114300" wp14:anchorId="61F0AED1" wp14:editId="696F81E8">
            <wp:extent cx="5943600" cy="8407400"/>
            <wp:effectExtent l="0" t="0" r="0" b="0"/>
            <wp:docPr id="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6"/>
                    <a:srcRect/>
                    <a:stretch>
                      <a:fillRect/>
                    </a:stretch>
                  </pic:blipFill>
                  <pic:spPr>
                    <a:xfrm>
                      <a:off x="0" y="0"/>
                      <a:ext cx="5943600" cy="8407400"/>
                    </a:xfrm>
                    <a:prstGeom prst="rect">
                      <a:avLst/>
                    </a:prstGeom>
                    <a:ln/>
                  </pic:spPr>
                </pic:pic>
              </a:graphicData>
            </a:graphic>
          </wp:inline>
        </w:drawing>
      </w:r>
      <w:r>
        <w:rPr>
          <w:rFonts w:ascii="PT Sans Narrow" w:eastAsia="PT Sans Narrow" w:hAnsi="PT Sans Narrow" w:cs="PT Sans Narrow"/>
          <w:b/>
          <w:bCs/>
          <w:noProof/>
          <w:color w:val="FF5E0E"/>
          <w:sz w:val="40"/>
          <w:szCs w:val="40"/>
        </w:rPr>
        <w:lastRenderedPageBreak/>
        <w:drawing>
          <wp:inline distT="114300" distB="114300" distL="114300" distR="114300" wp14:anchorId="75D79664" wp14:editId="6AB176DB">
            <wp:extent cx="5943600" cy="8407400"/>
            <wp:effectExtent l="0" t="0" r="0" b="0"/>
            <wp:docPr id="2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7"/>
                    <a:srcRect/>
                    <a:stretch>
                      <a:fillRect/>
                    </a:stretch>
                  </pic:blipFill>
                  <pic:spPr>
                    <a:xfrm>
                      <a:off x="0" y="0"/>
                      <a:ext cx="5943600" cy="8407400"/>
                    </a:xfrm>
                    <a:prstGeom prst="rect">
                      <a:avLst/>
                    </a:prstGeom>
                    <a:ln/>
                  </pic:spPr>
                </pic:pic>
              </a:graphicData>
            </a:graphic>
          </wp:inline>
        </w:drawing>
      </w:r>
      <w:r>
        <w:rPr>
          <w:rFonts w:ascii="PT Sans Narrow" w:eastAsia="PT Sans Narrow" w:hAnsi="PT Sans Narrow" w:cs="PT Sans Narrow"/>
          <w:b/>
          <w:bCs/>
          <w:noProof/>
          <w:color w:val="FF5E0E"/>
          <w:sz w:val="40"/>
          <w:szCs w:val="40"/>
        </w:rPr>
        <w:lastRenderedPageBreak/>
        <w:drawing>
          <wp:inline distT="114300" distB="114300" distL="114300" distR="114300" wp14:anchorId="3529AB91" wp14:editId="1AA7A4C2">
            <wp:extent cx="5943600" cy="7429500"/>
            <wp:effectExtent l="0" t="0" r="0" b="0"/>
            <wp:docPr id="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8"/>
                    <a:srcRect/>
                    <a:stretch>
                      <a:fillRect/>
                    </a:stretch>
                  </pic:blipFill>
                  <pic:spPr>
                    <a:xfrm>
                      <a:off x="0" y="0"/>
                      <a:ext cx="5943600" cy="7429500"/>
                    </a:xfrm>
                    <a:prstGeom prst="rect">
                      <a:avLst/>
                    </a:prstGeom>
                    <a:ln/>
                  </pic:spPr>
                </pic:pic>
              </a:graphicData>
            </a:graphic>
          </wp:inline>
        </w:drawing>
      </w:r>
      <w:r>
        <w:rPr>
          <w:rFonts w:ascii="PT Sans Narrow" w:eastAsia="PT Sans Narrow" w:hAnsi="PT Sans Narrow" w:cs="PT Sans Narrow"/>
          <w:b/>
          <w:bCs/>
          <w:noProof/>
          <w:color w:val="FF5E0E"/>
          <w:sz w:val="40"/>
          <w:szCs w:val="40"/>
        </w:rPr>
        <w:lastRenderedPageBreak/>
        <w:drawing>
          <wp:inline distT="114300" distB="114300" distL="114300" distR="114300" wp14:anchorId="2C685A1B" wp14:editId="3A55770E">
            <wp:extent cx="5943600" cy="3390900"/>
            <wp:effectExtent l="0" t="0" r="0" b="0"/>
            <wp:docPr id="1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9"/>
                    <a:srcRect/>
                    <a:stretch>
                      <a:fillRect/>
                    </a:stretch>
                  </pic:blipFill>
                  <pic:spPr>
                    <a:xfrm>
                      <a:off x="0" y="0"/>
                      <a:ext cx="5943600" cy="3390900"/>
                    </a:xfrm>
                    <a:prstGeom prst="rect">
                      <a:avLst/>
                    </a:prstGeom>
                    <a:ln/>
                  </pic:spPr>
                </pic:pic>
              </a:graphicData>
            </a:graphic>
          </wp:inline>
        </w:drawing>
      </w:r>
    </w:p>
    <w:p w14:paraId="3691FDB6" w14:textId="77777777" w:rsidR="00EC027E" w:rsidRDefault="00000000">
      <w:pPr>
        <w:spacing w:before="240" w:after="240"/>
        <w:rPr>
          <w:b/>
          <w:bCs/>
        </w:rPr>
      </w:pPr>
      <w:r>
        <w:rPr>
          <w:b/>
          <w:bCs/>
          <w:noProof/>
        </w:rPr>
        <w:lastRenderedPageBreak/>
        <w:drawing>
          <wp:inline distT="114300" distB="114300" distL="114300" distR="114300" wp14:anchorId="7BC5253B" wp14:editId="55323DC5">
            <wp:extent cx="5516172" cy="7805738"/>
            <wp:effectExtent l="0" t="0" r="0" b="0"/>
            <wp:docPr id="2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0"/>
                    <a:srcRect/>
                    <a:stretch>
                      <a:fillRect/>
                    </a:stretch>
                  </pic:blipFill>
                  <pic:spPr>
                    <a:xfrm>
                      <a:off x="0" y="0"/>
                      <a:ext cx="5516172" cy="7805738"/>
                    </a:xfrm>
                    <a:prstGeom prst="rect">
                      <a:avLst/>
                    </a:prstGeom>
                    <a:ln/>
                  </pic:spPr>
                </pic:pic>
              </a:graphicData>
            </a:graphic>
          </wp:inline>
        </w:drawing>
      </w:r>
    </w:p>
    <w:p w14:paraId="19BF0B82" w14:textId="77777777" w:rsidR="00EC027E" w:rsidRDefault="00EC027E">
      <w:pPr>
        <w:spacing w:before="240" w:after="240"/>
        <w:rPr>
          <w:rFonts w:ascii="PT Sans Narrow" w:eastAsia="PT Sans Narrow" w:hAnsi="PT Sans Narrow" w:cs="PT Sans Narrow"/>
          <w:b/>
          <w:bCs/>
          <w:color w:val="FF5E0E"/>
          <w:sz w:val="40"/>
          <w:szCs w:val="40"/>
        </w:rPr>
      </w:pPr>
    </w:p>
    <w:p w14:paraId="51292C47" w14:textId="77777777" w:rsidR="00EC027E" w:rsidRDefault="00000000">
      <w:pPr>
        <w:spacing w:before="240" w:after="240"/>
        <w:rPr>
          <w:rFonts w:ascii="PT Sans Narrow" w:eastAsia="PT Sans Narrow" w:hAnsi="PT Sans Narrow" w:cs="PT Sans Narrow"/>
          <w:b/>
          <w:bCs/>
          <w:color w:val="FF5E0E"/>
          <w:sz w:val="40"/>
          <w:szCs w:val="40"/>
        </w:rPr>
      </w:pPr>
      <w:r>
        <w:rPr>
          <w:rFonts w:ascii="PT Sans Narrow" w:eastAsia="PT Sans Narrow" w:hAnsi="PT Sans Narrow" w:cs="PT Sans Narrow"/>
          <w:b/>
          <w:bCs/>
          <w:color w:val="FF5E0E"/>
          <w:sz w:val="40"/>
          <w:szCs w:val="40"/>
        </w:rPr>
        <w:lastRenderedPageBreak/>
        <w:t>Questionnaire Graphs</w:t>
      </w:r>
      <w:r>
        <w:rPr>
          <w:noProof/>
        </w:rPr>
        <w:drawing>
          <wp:anchor distT="114300" distB="114300" distL="114300" distR="114300" simplePos="0" relativeHeight="251661312" behindDoc="0" locked="0" layoutInCell="1" hidden="0" allowOverlap="1" wp14:anchorId="037899CB" wp14:editId="44B0B173">
            <wp:simplePos x="0" y="0"/>
            <wp:positionH relativeFrom="column">
              <wp:posOffset>19051</wp:posOffset>
            </wp:positionH>
            <wp:positionV relativeFrom="paragraph">
              <wp:posOffset>533400</wp:posOffset>
            </wp:positionV>
            <wp:extent cx="5943600" cy="2692400"/>
            <wp:effectExtent l="0" t="0" r="0" b="0"/>
            <wp:wrapSquare wrapText="bothSides" distT="114300" distB="114300" distL="114300" distR="11430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943600" cy="2692400"/>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4994652A" wp14:editId="5CF9D4AC">
            <wp:simplePos x="0" y="0"/>
            <wp:positionH relativeFrom="column">
              <wp:posOffset>19051</wp:posOffset>
            </wp:positionH>
            <wp:positionV relativeFrom="paragraph">
              <wp:posOffset>3724275</wp:posOffset>
            </wp:positionV>
            <wp:extent cx="5943600" cy="2400300"/>
            <wp:effectExtent l="0" t="0" r="0" b="0"/>
            <wp:wrapSquare wrapText="bothSides" distT="114300" distB="114300" distL="114300" distR="114300"/>
            <wp:docPr id="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2"/>
                    <a:srcRect/>
                    <a:stretch>
                      <a:fillRect/>
                    </a:stretch>
                  </pic:blipFill>
                  <pic:spPr>
                    <a:xfrm>
                      <a:off x="0" y="0"/>
                      <a:ext cx="5943600" cy="2400300"/>
                    </a:xfrm>
                    <a:prstGeom prst="rect">
                      <a:avLst/>
                    </a:prstGeom>
                    <a:ln/>
                  </pic:spPr>
                </pic:pic>
              </a:graphicData>
            </a:graphic>
          </wp:anchor>
        </w:drawing>
      </w:r>
    </w:p>
    <w:p w14:paraId="33948685" w14:textId="77777777" w:rsidR="00EC027E" w:rsidRDefault="00000000">
      <w:pPr>
        <w:spacing w:before="240" w:after="240"/>
        <w:rPr>
          <w:rFonts w:ascii="PT Sans Narrow" w:eastAsia="PT Sans Narrow" w:hAnsi="PT Sans Narrow" w:cs="PT Sans Narrow"/>
          <w:b/>
          <w:bCs/>
          <w:color w:val="FF5E0E"/>
          <w:sz w:val="40"/>
          <w:szCs w:val="40"/>
        </w:rPr>
      </w:pPr>
      <w:r>
        <w:rPr>
          <w:rFonts w:ascii="PT Sans Narrow" w:eastAsia="PT Sans Narrow" w:hAnsi="PT Sans Narrow" w:cs="PT Sans Narrow"/>
          <w:b/>
          <w:bCs/>
          <w:noProof/>
          <w:color w:val="FF5E0E"/>
          <w:sz w:val="40"/>
          <w:szCs w:val="40"/>
        </w:rPr>
        <w:lastRenderedPageBreak/>
        <w:drawing>
          <wp:inline distT="114300" distB="114300" distL="114300" distR="114300" wp14:anchorId="7760B135" wp14:editId="537B3F94">
            <wp:extent cx="5943600" cy="2667000"/>
            <wp:effectExtent l="0" t="0" r="0" b="0"/>
            <wp:docPr id="2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5943600" cy="2667000"/>
                    </a:xfrm>
                    <a:prstGeom prst="rect">
                      <a:avLst/>
                    </a:prstGeom>
                    <a:ln/>
                  </pic:spPr>
                </pic:pic>
              </a:graphicData>
            </a:graphic>
          </wp:inline>
        </w:drawing>
      </w:r>
      <w:r>
        <w:rPr>
          <w:rFonts w:ascii="PT Sans Narrow" w:eastAsia="PT Sans Narrow" w:hAnsi="PT Sans Narrow" w:cs="PT Sans Narrow"/>
          <w:b/>
          <w:bCs/>
          <w:noProof/>
          <w:color w:val="FF5E0E"/>
          <w:sz w:val="40"/>
          <w:szCs w:val="40"/>
        </w:rPr>
        <w:drawing>
          <wp:inline distT="114300" distB="114300" distL="114300" distR="114300" wp14:anchorId="3A42FE63" wp14:editId="3725EBD7">
            <wp:extent cx="5943600" cy="27178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4"/>
                    <a:srcRect/>
                    <a:stretch>
                      <a:fillRect/>
                    </a:stretch>
                  </pic:blipFill>
                  <pic:spPr>
                    <a:xfrm>
                      <a:off x="0" y="0"/>
                      <a:ext cx="5943600" cy="2717800"/>
                    </a:xfrm>
                    <a:prstGeom prst="rect">
                      <a:avLst/>
                    </a:prstGeom>
                    <a:ln/>
                  </pic:spPr>
                </pic:pic>
              </a:graphicData>
            </a:graphic>
          </wp:inline>
        </w:drawing>
      </w:r>
      <w:r>
        <w:rPr>
          <w:rFonts w:ascii="PT Sans Narrow" w:eastAsia="PT Sans Narrow" w:hAnsi="PT Sans Narrow" w:cs="PT Sans Narrow"/>
          <w:b/>
          <w:bCs/>
          <w:noProof/>
          <w:color w:val="FF5E0E"/>
          <w:sz w:val="40"/>
          <w:szCs w:val="40"/>
        </w:rPr>
        <w:lastRenderedPageBreak/>
        <w:drawing>
          <wp:inline distT="114300" distB="114300" distL="114300" distR="114300" wp14:anchorId="44D562B5" wp14:editId="49389E28">
            <wp:extent cx="5943600" cy="27686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5943600" cy="2768600"/>
                    </a:xfrm>
                    <a:prstGeom prst="rect">
                      <a:avLst/>
                    </a:prstGeom>
                    <a:ln/>
                  </pic:spPr>
                </pic:pic>
              </a:graphicData>
            </a:graphic>
          </wp:inline>
        </w:drawing>
      </w:r>
      <w:r>
        <w:rPr>
          <w:rFonts w:ascii="PT Sans Narrow" w:eastAsia="PT Sans Narrow" w:hAnsi="PT Sans Narrow" w:cs="PT Sans Narrow"/>
          <w:b/>
          <w:bCs/>
          <w:noProof/>
          <w:color w:val="FF5E0E"/>
          <w:sz w:val="40"/>
          <w:szCs w:val="40"/>
        </w:rPr>
        <w:drawing>
          <wp:inline distT="114300" distB="114300" distL="114300" distR="114300" wp14:anchorId="1C184DA8" wp14:editId="6B67F9CC">
            <wp:extent cx="5943600" cy="24638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5943600" cy="2463800"/>
                    </a:xfrm>
                    <a:prstGeom prst="rect">
                      <a:avLst/>
                    </a:prstGeom>
                    <a:ln/>
                  </pic:spPr>
                </pic:pic>
              </a:graphicData>
            </a:graphic>
          </wp:inline>
        </w:drawing>
      </w:r>
    </w:p>
    <w:p w14:paraId="63F97747" w14:textId="77777777" w:rsidR="00EC027E" w:rsidRDefault="00EC027E">
      <w:pPr>
        <w:spacing w:before="240" w:after="240"/>
        <w:rPr>
          <w:b/>
          <w:bCs/>
        </w:rPr>
      </w:pPr>
    </w:p>
    <w:p w14:paraId="7461CC43" w14:textId="77777777" w:rsidR="00EC027E" w:rsidRDefault="00000000">
      <w:pPr>
        <w:spacing w:before="240" w:after="240"/>
        <w:rPr>
          <w:b/>
          <w:bCs/>
        </w:rPr>
      </w:pPr>
      <w:r>
        <w:rPr>
          <w:b/>
          <w:bCs/>
          <w:noProof/>
        </w:rPr>
        <w:lastRenderedPageBreak/>
        <w:drawing>
          <wp:inline distT="114300" distB="114300" distL="114300" distR="114300" wp14:anchorId="0EE70A2A" wp14:editId="507D94E5">
            <wp:extent cx="5867400" cy="734377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7"/>
                    <a:srcRect/>
                    <a:stretch>
                      <a:fillRect/>
                    </a:stretch>
                  </pic:blipFill>
                  <pic:spPr>
                    <a:xfrm>
                      <a:off x="0" y="0"/>
                      <a:ext cx="5867400" cy="7343775"/>
                    </a:xfrm>
                    <a:prstGeom prst="rect">
                      <a:avLst/>
                    </a:prstGeom>
                    <a:ln/>
                  </pic:spPr>
                </pic:pic>
              </a:graphicData>
            </a:graphic>
          </wp:inline>
        </w:drawing>
      </w:r>
    </w:p>
    <w:p w14:paraId="66E60EA3" w14:textId="77777777" w:rsidR="00EC027E" w:rsidRDefault="00EC027E">
      <w:pPr>
        <w:spacing w:before="240" w:after="240"/>
        <w:rPr>
          <w:b/>
          <w:bCs/>
        </w:rPr>
      </w:pPr>
    </w:p>
    <w:p w14:paraId="22CC7D6D" w14:textId="77777777" w:rsidR="00EC027E" w:rsidRDefault="00000000">
      <w:pPr>
        <w:spacing w:before="240" w:after="240"/>
        <w:rPr>
          <w:b/>
          <w:bCs/>
        </w:rPr>
      </w:pPr>
      <w:r>
        <w:rPr>
          <w:b/>
          <w:bCs/>
          <w:noProof/>
        </w:rPr>
        <w:lastRenderedPageBreak/>
        <w:drawing>
          <wp:inline distT="114300" distB="114300" distL="114300" distR="114300" wp14:anchorId="7CC5F266" wp14:editId="50F131C2">
            <wp:extent cx="5943600" cy="27305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5943600" cy="2730500"/>
                    </a:xfrm>
                    <a:prstGeom prst="rect">
                      <a:avLst/>
                    </a:prstGeom>
                    <a:ln/>
                  </pic:spPr>
                </pic:pic>
              </a:graphicData>
            </a:graphic>
          </wp:inline>
        </w:drawing>
      </w:r>
      <w:r>
        <w:rPr>
          <w:b/>
          <w:bCs/>
          <w:noProof/>
        </w:rPr>
        <w:drawing>
          <wp:inline distT="114300" distB="114300" distL="114300" distR="114300" wp14:anchorId="500EBF4F" wp14:editId="60CE1FC0">
            <wp:extent cx="5943600" cy="2781300"/>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a:stretch>
                      <a:fillRect/>
                    </a:stretch>
                  </pic:blipFill>
                  <pic:spPr>
                    <a:xfrm>
                      <a:off x="0" y="0"/>
                      <a:ext cx="5943600" cy="2781300"/>
                    </a:xfrm>
                    <a:prstGeom prst="rect">
                      <a:avLst/>
                    </a:prstGeom>
                    <a:ln/>
                  </pic:spPr>
                </pic:pic>
              </a:graphicData>
            </a:graphic>
          </wp:inline>
        </w:drawing>
      </w:r>
      <w:r>
        <w:rPr>
          <w:b/>
          <w:bCs/>
          <w:noProof/>
        </w:rPr>
        <w:lastRenderedPageBreak/>
        <w:drawing>
          <wp:inline distT="114300" distB="114300" distL="114300" distR="114300" wp14:anchorId="5EA4F1B9" wp14:editId="78DA3266">
            <wp:extent cx="5943600" cy="2743200"/>
            <wp:effectExtent l="0" t="0" r="0" b="0"/>
            <wp:docPr id="2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0"/>
                    <a:srcRect/>
                    <a:stretch>
                      <a:fillRect/>
                    </a:stretch>
                  </pic:blipFill>
                  <pic:spPr>
                    <a:xfrm>
                      <a:off x="0" y="0"/>
                      <a:ext cx="5943600" cy="2743200"/>
                    </a:xfrm>
                    <a:prstGeom prst="rect">
                      <a:avLst/>
                    </a:prstGeom>
                    <a:ln/>
                  </pic:spPr>
                </pic:pic>
              </a:graphicData>
            </a:graphic>
          </wp:inline>
        </w:drawing>
      </w:r>
      <w:r>
        <w:rPr>
          <w:b/>
          <w:bCs/>
          <w:noProof/>
        </w:rPr>
        <w:drawing>
          <wp:inline distT="114300" distB="114300" distL="114300" distR="114300" wp14:anchorId="65CC7E58" wp14:editId="7117E995">
            <wp:extent cx="5943600" cy="2654300"/>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a:stretch>
                      <a:fillRect/>
                    </a:stretch>
                  </pic:blipFill>
                  <pic:spPr>
                    <a:xfrm>
                      <a:off x="0" y="0"/>
                      <a:ext cx="5943600" cy="2654300"/>
                    </a:xfrm>
                    <a:prstGeom prst="rect">
                      <a:avLst/>
                    </a:prstGeom>
                    <a:ln/>
                  </pic:spPr>
                </pic:pic>
              </a:graphicData>
            </a:graphic>
          </wp:inline>
        </w:drawing>
      </w:r>
    </w:p>
    <w:p w14:paraId="19F47BE4" w14:textId="77777777" w:rsidR="00EC027E" w:rsidRDefault="00EC027E">
      <w:pPr>
        <w:spacing w:before="240" w:after="240"/>
        <w:rPr>
          <w:b/>
          <w:bCs/>
        </w:rPr>
      </w:pPr>
    </w:p>
    <w:p w14:paraId="5341A3A2" w14:textId="77777777" w:rsidR="00EC027E" w:rsidRDefault="00EC027E">
      <w:pPr>
        <w:spacing w:before="240" w:after="240"/>
        <w:rPr>
          <w:b/>
          <w:bCs/>
        </w:rPr>
      </w:pPr>
    </w:p>
    <w:p w14:paraId="182F5479" w14:textId="77777777" w:rsidR="00EC027E" w:rsidRDefault="00EC027E">
      <w:pPr>
        <w:spacing w:before="240" w:after="240"/>
        <w:rPr>
          <w:b/>
          <w:bCs/>
        </w:rPr>
      </w:pPr>
    </w:p>
    <w:p w14:paraId="6AC85888" w14:textId="77777777" w:rsidR="00EC027E" w:rsidRDefault="00EC027E">
      <w:pPr>
        <w:spacing w:before="240" w:after="240"/>
        <w:rPr>
          <w:b/>
          <w:bCs/>
        </w:rPr>
      </w:pPr>
    </w:p>
    <w:p w14:paraId="22F94A8D" w14:textId="77777777" w:rsidR="00EC027E" w:rsidRDefault="00EC027E">
      <w:pPr>
        <w:spacing w:before="240" w:after="240"/>
        <w:rPr>
          <w:b/>
          <w:bCs/>
        </w:rPr>
      </w:pPr>
    </w:p>
    <w:p w14:paraId="50ADC17D" w14:textId="77777777" w:rsidR="00EC027E" w:rsidRDefault="00EC027E">
      <w:pPr>
        <w:spacing w:before="240" w:after="240"/>
        <w:rPr>
          <w:b/>
          <w:bCs/>
        </w:rPr>
      </w:pPr>
    </w:p>
    <w:p w14:paraId="34E4B014" w14:textId="77777777" w:rsidR="00EC027E" w:rsidRDefault="00EC027E">
      <w:pPr>
        <w:spacing w:before="240" w:after="240"/>
        <w:rPr>
          <w:b/>
          <w:bCs/>
        </w:rPr>
      </w:pPr>
    </w:p>
    <w:p w14:paraId="4443B6AC" w14:textId="77777777" w:rsidR="00EC027E" w:rsidRDefault="00000000">
      <w:pPr>
        <w:spacing w:before="240" w:after="240"/>
        <w:rPr>
          <w:rFonts w:ascii="PT Sans Narrow" w:eastAsia="PT Sans Narrow" w:hAnsi="PT Sans Narrow" w:cs="PT Sans Narrow"/>
          <w:b/>
          <w:bCs/>
          <w:color w:val="FF5E0E"/>
          <w:sz w:val="40"/>
          <w:szCs w:val="40"/>
        </w:rPr>
      </w:pPr>
      <w:r>
        <w:rPr>
          <w:rFonts w:ascii="PT Sans Narrow" w:eastAsia="PT Sans Narrow" w:hAnsi="PT Sans Narrow" w:cs="PT Sans Narrow"/>
          <w:b/>
          <w:bCs/>
          <w:color w:val="FF5E0E"/>
          <w:sz w:val="40"/>
          <w:szCs w:val="40"/>
        </w:rPr>
        <w:lastRenderedPageBreak/>
        <w:t>Data Analysis</w:t>
      </w:r>
    </w:p>
    <w:p w14:paraId="74C3C24B" w14:textId="77777777" w:rsidR="00EC027E" w:rsidRDefault="00000000">
      <w:pPr>
        <w:spacing w:before="240" w:after="240"/>
        <w:rPr>
          <w:rFonts w:ascii="PT Sans Narrow" w:eastAsia="PT Sans Narrow" w:hAnsi="PT Sans Narrow" w:cs="PT Sans Narrow"/>
          <w:b/>
          <w:bCs/>
          <w:color w:val="000000"/>
          <w:sz w:val="26"/>
          <w:szCs w:val="26"/>
        </w:rPr>
      </w:pPr>
      <w:r>
        <w:rPr>
          <w:rFonts w:ascii="PT Sans Narrow" w:eastAsia="PT Sans Narrow" w:hAnsi="PT Sans Narrow" w:cs="PT Sans Narrow"/>
          <w:b/>
          <w:bCs/>
          <w:color w:val="000000"/>
          <w:sz w:val="26"/>
          <w:szCs w:val="26"/>
        </w:rPr>
        <w:t xml:space="preserve">This information was used when writing the 1000-word report and it is based </w:t>
      </w:r>
      <w:proofErr w:type="spellStart"/>
      <w:r>
        <w:rPr>
          <w:rFonts w:ascii="PT Sans Narrow" w:eastAsia="PT Sans Narrow" w:hAnsi="PT Sans Narrow" w:cs="PT Sans Narrow"/>
          <w:b/>
          <w:bCs/>
          <w:color w:val="000000"/>
          <w:sz w:val="26"/>
          <w:szCs w:val="26"/>
        </w:rPr>
        <w:t>of</w:t>
      </w:r>
      <w:proofErr w:type="spellEnd"/>
      <w:r>
        <w:rPr>
          <w:rFonts w:ascii="PT Sans Narrow" w:eastAsia="PT Sans Narrow" w:hAnsi="PT Sans Narrow" w:cs="PT Sans Narrow"/>
          <w:b/>
          <w:bCs/>
          <w:color w:val="000000"/>
          <w:sz w:val="26"/>
          <w:szCs w:val="26"/>
        </w:rPr>
        <w:t xml:space="preserve"> the questionnaire</w:t>
      </w:r>
    </w:p>
    <w:p w14:paraId="1501A0F9" w14:textId="77777777" w:rsidR="00EC027E" w:rsidRDefault="00000000">
      <w:pPr>
        <w:spacing w:before="240" w:after="240" w:line="276" w:lineRule="auto"/>
        <w:rPr>
          <w:b/>
          <w:bCs/>
          <w:color w:val="000000"/>
        </w:rPr>
      </w:pPr>
      <w:r>
        <w:rPr>
          <w:b/>
          <w:bCs/>
          <w:color w:val="000000"/>
        </w:rPr>
        <w:t xml:space="preserve">Insight 1: Anxiety and long waiting times </w:t>
      </w:r>
    </w:p>
    <w:p w14:paraId="7A892F52" w14:textId="77777777" w:rsidR="00EC027E" w:rsidRDefault="00000000">
      <w:pPr>
        <w:spacing w:before="240" w:after="240" w:line="276" w:lineRule="auto"/>
        <w:rPr>
          <w:color w:val="000000"/>
        </w:rPr>
      </w:pPr>
      <w:r>
        <w:rPr>
          <w:color w:val="000000"/>
        </w:rPr>
        <w:t>Potential learners repeatedly mentioned driving anxiety, long exam waiting times, and finding a good instructor.</w:t>
      </w:r>
    </w:p>
    <w:p w14:paraId="7BE945D6" w14:textId="74BEBFD3" w:rsidR="00EC027E" w:rsidRDefault="00000000">
      <w:pPr>
        <w:spacing w:before="240" w:after="240" w:line="276" w:lineRule="auto"/>
        <w:rPr>
          <w:color w:val="000000"/>
        </w:rPr>
      </w:pPr>
      <w:r>
        <w:rPr>
          <w:color w:val="000000"/>
        </w:rPr>
        <w:t xml:space="preserve">This insight confirms the </w:t>
      </w:r>
      <w:r w:rsidR="000B7561">
        <w:rPr>
          <w:color w:val="000000"/>
        </w:rPr>
        <w:t>USP:</w:t>
      </w:r>
      <w:r>
        <w:rPr>
          <w:color w:val="000000"/>
        </w:rPr>
        <w:t xml:space="preserve"> anxiety‑aware coaching and structured progress tracking. </w:t>
      </w:r>
    </w:p>
    <w:p w14:paraId="3F29160F" w14:textId="7FCF31BF" w:rsidR="00EC027E" w:rsidRDefault="00000000">
      <w:pPr>
        <w:spacing w:before="240" w:after="240" w:line="276" w:lineRule="auto"/>
        <w:rPr>
          <w:color w:val="000000"/>
        </w:rPr>
      </w:pPr>
      <w:r>
        <w:rPr>
          <w:color w:val="000000"/>
        </w:rPr>
        <w:t xml:space="preserve">How this insight </w:t>
      </w:r>
      <w:r w:rsidR="000B7561">
        <w:rPr>
          <w:color w:val="000000"/>
        </w:rPr>
        <w:t>affects</w:t>
      </w:r>
      <w:r>
        <w:rPr>
          <w:color w:val="000000"/>
        </w:rPr>
        <w:t xml:space="preserve"> the business:</w:t>
      </w:r>
    </w:p>
    <w:p w14:paraId="264005E8" w14:textId="0865DB35" w:rsidR="00EC027E" w:rsidRDefault="000B7561">
      <w:pPr>
        <w:numPr>
          <w:ilvl w:val="0"/>
          <w:numId w:val="9"/>
        </w:numPr>
        <w:spacing w:before="240" w:line="276" w:lineRule="auto"/>
        <w:rPr>
          <w:color w:val="000000"/>
        </w:rPr>
      </w:pPr>
      <w:r>
        <w:rPr>
          <w:color w:val="000000"/>
        </w:rPr>
        <w:t>Emphasize</w:t>
      </w:r>
      <w:r w:rsidR="00000000">
        <w:rPr>
          <w:color w:val="000000"/>
        </w:rPr>
        <w:t xml:space="preserve"> </w:t>
      </w:r>
      <w:r w:rsidR="00000000">
        <w:rPr>
          <w:i/>
          <w:iCs/>
          <w:color w:val="000000"/>
        </w:rPr>
        <w:t>calm, supportive teaching</w:t>
      </w:r>
      <w:r w:rsidR="00000000">
        <w:rPr>
          <w:color w:val="000000"/>
        </w:rPr>
        <w:t xml:space="preserve"> in the website and in the marketing materials.</w:t>
      </w:r>
    </w:p>
    <w:p w14:paraId="012F6190" w14:textId="77777777" w:rsidR="00EC027E" w:rsidRDefault="00000000">
      <w:pPr>
        <w:numPr>
          <w:ilvl w:val="0"/>
          <w:numId w:val="9"/>
        </w:numPr>
        <w:spacing w:before="0" w:line="276" w:lineRule="auto"/>
        <w:rPr>
          <w:color w:val="000000"/>
        </w:rPr>
      </w:pPr>
      <w:r>
        <w:rPr>
          <w:color w:val="000000"/>
        </w:rPr>
        <w:t xml:space="preserve">Highlight </w:t>
      </w:r>
      <w:r>
        <w:rPr>
          <w:i/>
          <w:iCs/>
          <w:color w:val="000000"/>
        </w:rPr>
        <w:t>progress reports</w:t>
      </w:r>
      <w:r>
        <w:rPr>
          <w:color w:val="000000"/>
        </w:rPr>
        <w:t xml:space="preserve"> and </w:t>
      </w:r>
      <w:r>
        <w:rPr>
          <w:i/>
          <w:iCs/>
          <w:color w:val="000000"/>
        </w:rPr>
        <w:t>confidence‑building methods</w:t>
      </w:r>
      <w:r>
        <w:rPr>
          <w:color w:val="000000"/>
        </w:rPr>
        <w:t>.</w:t>
      </w:r>
    </w:p>
    <w:p w14:paraId="11BE8158" w14:textId="77777777" w:rsidR="00EC027E" w:rsidRDefault="00000000">
      <w:pPr>
        <w:numPr>
          <w:ilvl w:val="0"/>
          <w:numId w:val="9"/>
        </w:numPr>
        <w:spacing w:before="0" w:after="240" w:line="276" w:lineRule="auto"/>
        <w:rPr>
          <w:color w:val="000000"/>
        </w:rPr>
      </w:pPr>
      <w:r>
        <w:rPr>
          <w:color w:val="000000"/>
        </w:rPr>
        <w:t xml:space="preserve">Offer </w:t>
      </w:r>
      <w:r>
        <w:rPr>
          <w:i/>
          <w:iCs/>
          <w:color w:val="000000"/>
        </w:rPr>
        <w:t>mock tests</w:t>
      </w:r>
      <w:r>
        <w:rPr>
          <w:color w:val="000000"/>
        </w:rPr>
        <w:t xml:space="preserve"> to reduce exam anxiety, mentioned in the website.</w:t>
      </w:r>
    </w:p>
    <w:p w14:paraId="5474D101" w14:textId="77777777" w:rsidR="00EC027E" w:rsidRDefault="00000000">
      <w:pPr>
        <w:spacing w:before="240" w:after="240" w:line="276" w:lineRule="auto"/>
        <w:rPr>
          <w:b/>
          <w:bCs/>
          <w:color w:val="000000"/>
        </w:rPr>
      </w:pPr>
      <w:r>
        <w:rPr>
          <w:b/>
          <w:bCs/>
          <w:color w:val="000000"/>
        </w:rPr>
        <w:t>Insight 2: Expected price per hour is £30–£35</w:t>
      </w:r>
    </w:p>
    <w:p w14:paraId="2082F602" w14:textId="77777777" w:rsidR="00EC027E" w:rsidRDefault="00000000">
      <w:pPr>
        <w:spacing w:before="240" w:after="240" w:line="276" w:lineRule="auto"/>
        <w:rPr>
          <w:color w:val="000000"/>
        </w:rPr>
      </w:pPr>
      <w:r>
        <w:rPr>
          <w:color w:val="000000"/>
        </w:rPr>
        <w:t>Every respondent who answered the pricing question selected £30–£35.</w:t>
      </w:r>
    </w:p>
    <w:p w14:paraId="5B247667" w14:textId="77777777" w:rsidR="00EC027E" w:rsidRDefault="00000000">
      <w:pPr>
        <w:spacing w:before="240" w:after="240" w:line="276" w:lineRule="auto"/>
        <w:rPr>
          <w:color w:val="000000"/>
        </w:rPr>
      </w:pPr>
      <w:r>
        <w:rPr>
          <w:color w:val="000000"/>
        </w:rPr>
        <w:t>This information validates our chosen price of £37/hour, which is slightly above expectations but justified by the company USP and market research.</w:t>
      </w:r>
    </w:p>
    <w:p w14:paraId="20DF38CB" w14:textId="77777777" w:rsidR="00EC027E" w:rsidRDefault="00000000">
      <w:pPr>
        <w:spacing w:before="240" w:after="240" w:line="276" w:lineRule="auto"/>
        <w:rPr>
          <w:color w:val="000000"/>
        </w:rPr>
      </w:pPr>
      <w:r>
        <w:rPr>
          <w:color w:val="000000"/>
        </w:rPr>
        <w:t>Impact on business:</w:t>
      </w:r>
    </w:p>
    <w:p w14:paraId="2E928263" w14:textId="77777777" w:rsidR="00EC027E" w:rsidRDefault="00000000">
      <w:pPr>
        <w:numPr>
          <w:ilvl w:val="0"/>
          <w:numId w:val="12"/>
        </w:numPr>
        <w:spacing w:before="240" w:line="276" w:lineRule="auto"/>
        <w:rPr>
          <w:rFonts w:ascii="Arial" w:eastAsia="Arial" w:hAnsi="Arial" w:cs="Arial"/>
          <w:color w:val="000000"/>
        </w:rPr>
      </w:pPr>
      <w:r>
        <w:rPr>
          <w:color w:val="000000"/>
        </w:rPr>
        <w:t>Offer student discounts and block booking deals to stay competitive.</w:t>
      </w:r>
    </w:p>
    <w:p w14:paraId="45A0E41C" w14:textId="77777777" w:rsidR="00EC027E" w:rsidRDefault="00000000">
      <w:pPr>
        <w:numPr>
          <w:ilvl w:val="0"/>
          <w:numId w:val="12"/>
        </w:numPr>
        <w:spacing w:before="0" w:after="240" w:line="276" w:lineRule="auto"/>
        <w:rPr>
          <w:color w:val="000000"/>
        </w:rPr>
      </w:pPr>
      <w:r>
        <w:rPr>
          <w:color w:val="000000"/>
        </w:rPr>
        <w:t>Clearly communicate the value behind pricing (DVSA‑aligned lessons, progress tracking, anxiety aware coaches).</w:t>
      </w:r>
    </w:p>
    <w:p w14:paraId="485BDF56" w14:textId="77777777" w:rsidR="00EC027E" w:rsidRDefault="00000000">
      <w:pPr>
        <w:spacing w:before="240" w:after="240" w:line="276" w:lineRule="auto"/>
        <w:rPr>
          <w:b/>
          <w:bCs/>
          <w:color w:val="000000"/>
        </w:rPr>
      </w:pPr>
      <w:r>
        <w:rPr>
          <w:b/>
          <w:bCs/>
          <w:color w:val="000000"/>
        </w:rPr>
        <w:t>Insight 3: Google and word‑of‑mouth are the top ways learners find instructors</w:t>
      </w:r>
    </w:p>
    <w:p w14:paraId="0793C5EE" w14:textId="77777777" w:rsidR="00EC027E" w:rsidRDefault="00000000">
      <w:pPr>
        <w:spacing w:before="240" w:after="240" w:line="276" w:lineRule="auto"/>
        <w:rPr>
          <w:color w:val="000000"/>
        </w:rPr>
      </w:pPr>
      <w:r>
        <w:rPr>
          <w:color w:val="000000"/>
        </w:rPr>
        <w:t>Top ways used by potential students when searching for a driving school/driving instructor:</w:t>
      </w:r>
    </w:p>
    <w:p w14:paraId="4B1CED37" w14:textId="77777777" w:rsidR="00EC027E" w:rsidRDefault="00000000">
      <w:pPr>
        <w:numPr>
          <w:ilvl w:val="0"/>
          <w:numId w:val="15"/>
        </w:numPr>
        <w:spacing w:before="240" w:line="276" w:lineRule="auto"/>
        <w:rPr>
          <w:color w:val="000000"/>
        </w:rPr>
      </w:pPr>
      <w:r>
        <w:rPr>
          <w:color w:val="000000"/>
        </w:rPr>
        <w:t>“Google, word to mouth, social media”</w:t>
      </w:r>
    </w:p>
    <w:p w14:paraId="2FC521D6" w14:textId="31FBBADB" w:rsidR="00EC027E" w:rsidRDefault="00000000">
      <w:pPr>
        <w:numPr>
          <w:ilvl w:val="0"/>
          <w:numId w:val="15"/>
        </w:numPr>
        <w:spacing w:before="0" w:line="276" w:lineRule="auto"/>
        <w:rPr>
          <w:color w:val="000000"/>
        </w:rPr>
      </w:pPr>
      <w:r>
        <w:rPr>
          <w:color w:val="000000"/>
        </w:rPr>
        <w:t>“</w:t>
      </w:r>
      <w:r w:rsidR="000B7561">
        <w:rPr>
          <w:color w:val="000000"/>
        </w:rPr>
        <w:t>Word</w:t>
      </w:r>
      <w:r>
        <w:rPr>
          <w:color w:val="000000"/>
        </w:rPr>
        <w:t xml:space="preserve"> to mouth”</w:t>
      </w:r>
    </w:p>
    <w:p w14:paraId="38AFD3D4" w14:textId="77777777" w:rsidR="00EC027E" w:rsidRDefault="00000000">
      <w:pPr>
        <w:numPr>
          <w:ilvl w:val="0"/>
          <w:numId w:val="15"/>
        </w:numPr>
        <w:spacing w:before="0" w:after="240" w:line="276" w:lineRule="auto"/>
        <w:rPr>
          <w:color w:val="000000"/>
        </w:rPr>
      </w:pPr>
      <w:r>
        <w:rPr>
          <w:color w:val="000000"/>
        </w:rPr>
        <w:t>“Google, social media”</w:t>
      </w:r>
    </w:p>
    <w:p w14:paraId="4C5E31A0" w14:textId="77777777" w:rsidR="00EC027E" w:rsidRDefault="00000000">
      <w:pPr>
        <w:spacing w:before="240" w:after="240" w:line="276" w:lineRule="auto"/>
        <w:rPr>
          <w:color w:val="000000"/>
        </w:rPr>
      </w:pPr>
      <w:r>
        <w:rPr>
          <w:color w:val="000000"/>
        </w:rPr>
        <w:t>This matches national trends showing that 80% of learners check Google reviews before booking.</w:t>
      </w:r>
    </w:p>
    <w:p w14:paraId="54A29726" w14:textId="77777777" w:rsidR="00EC027E" w:rsidRDefault="00000000">
      <w:pPr>
        <w:spacing w:before="240" w:after="240" w:line="276" w:lineRule="auto"/>
        <w:rPr>
          <w:color w:val="000000"/>
        </w:rPr>
      </w:pPr>
      <w:r>
        <w:rPr>
          <w:color w:val="000000"/>
        </w:rPr>
        <w:t>Impact on the business:</w:t>
      </w:r>
    </w:p>
    <w:p w14:paraId="7C8D6657" w14:textId="1903C16A" w:rsidR="00EC027E" w:rsidRDefault="000B7561">
      <w:pPr>
        <w:numPr>
          <w:ilvl w:val="0"/>
          <w:numId w:val="3"/>
        </w:numPr>
        <w:spacing w:before="240" w:line="276" w:lineRule="auto"/>
        <w:rPr>
          <w:rFonts w:ascii="Arial" w:eastAsia="Arial" w:hAnsi="Arial" w:cs="Arial"/>
          <w:color w:val="000000"/>
        </w:rPr>
      </w:pPr>
      <w:r>
        <w:rPr>
          <w:color w:val="000000"/>
        </w:rPr>
        <w:lastRenderedPageBreak/>
        <w:t>Prioritize</w:t>
      </w:r>
      <w:r w:rsidR="00000000">
        <w:rPr>
          <w:color w:val="000000"/>
        </w:rPr>
        <w:t xml:space="preserve"> Google My Business </w:t>
      </w:r>
      <w:r>
        <w:rPr>
          <w:color w:val="000000"/>
        </w:rPr>
        <w:t>optimization</w:t>
      </w:r>
      <w:r w:rsidR="00000000">
        <w:rPr>
          <w:color w:val="000000"/>
        </w:rPr>
        <w:t>.</w:t>
      </w:r>
    </w:p>
    <w:p w14:paraId="579C1A21" w14:textId="77777777" w:rsidR="00EC027E" w:rsidRDefault="00000000">
      <w:pPr>
        <w:numPr>
          <w:ilvl w:val="0"/>
          <w:numId w:val="3"/>
        </w:numPr>
        <w:spacing w:before="0" w:line="276" w:lineRule="auto"/>
        <w:rPr>
          <w:rFonts w:ascii="Arial" w:eastAsia="Arial" w:hAnsi="Arial" w:cs="Arial"/>
          <w:color w:val="000000"/>
        </w:rPr>
      </w:pPr>
      <w:r>
        <w:rPr>
          <w:color w:val="000000"/>
        </w:rPr>
        <w:t>Encourage students to leave 5‑star reviews.</w:t>
      </w:r>
    </w:p>
    <w:p w14:paraId="1AA34E04" w14:textId="780FF493" w:rsidR="00EC027E" w:rsidRDefault="00000000">
      <w:pPr>
        <w:numPr>
          <w:ilvl w:val="0"/>
          <w:numId w:val="3"/>
        </w:numPr>
        <w:spacing w:before="0" w:after="240" w:line="276" w:lineRule="auto"/>
        <w:rPr>
          <w:rFonts w:ascii="Arial" w:eastAsia="Arial" w:hAnsi="Arial" w:cs="Arial"/>
          <w:color w:val="000000"/>
        </w:rPr>
      </w:pPr>
      <w:r>
        <w:rPr>
          <w:color w:val="000000"/>
        </w:rPr>
        <w:t>Use Instagram/</w:t>
      </w:r>
      <w:r w:rsidR="000B7561">
        <w:rPr>
          <w:color w:val="000000"/>
        </w:rPr>
        <w:t>Facebook</w:t>
      </w:r>
      <w:r>
        <w:rPr>
          <w:color w:val="000000"/>
        </w:rPr>
        <w:t xml:space="preserve">, maybe even </w:t>
      </w:r>
      <w:r w:rsidR="000B7561">
        <w:rPr>
          <w:color w:val="000000"/>
        </w:rPr>
        <w:t>YouTube</w:t>
      </w:r>
      <w:r>
        <w:rPr>
          <w:color w:val="000000"/>
        </w:rPr>
        <w:t xml:space="preserve"> and </w:t>
      </w:r>
      <w:r w:rsidR="000B7561">
        <w:rPr>
          <w:color w:val="000000"/>
        </w:rPr>
        <w:t>TikTok</w:t>
      </w:r>
    </w:p>
    <w:p w14:paraId="05F4A3C2" w14:textId="77777777" w:rsidR="00EC027E" w:rsidRDefault="00000000">
      <w:pPr>
        <w:spacing w:before="240" w:after="240" w:line="276" w:lineRule="auto"/>
        <w:rPr>
          <w:b/>
          <w:bCs/>
          <w:color w:val="000000"/>
        </w:rPr>
      </w:pPr>
      <w:r>
        <w:rPr>
          <w:b/>
          <w:bCs/>
          <w:color w:val="000000"/>
        </w:rPr>
        <w:t>Insight 4: Student discounts strongly influence choice</w:t>
      </w:r>
    </w:p>
    <w:p w14:paraId="153AF4B7" w14:textId="77777777" w:rsidR="00EC027E" w:rsidRDefault="00000000">
      <w:pPr>
        <w:spacing w:before="240" w:after="240" w:line="276" w:lineRule="auto"/>
        <w:rPr>
          <w:color w:val="000000"/>
        </w:rPr>
      </w:pPr>
      <w:r>
        <w:rPr>
          <w:color w:val="000000"/>
        </w:rPr>
        <w:t>Most respondents rated student discounts as 5/5 importance.</w:t>
      </w:r>
    </w:p>
    <w:p w14:paraId="11CABC8B" w14:textId="77777777" w:rsidR="00EC027E" w:rsidRDefault="00000000">
      <w:pPr>
        <w:spacing w:before="240" w:after="240" w:line="276" w:lineRule="auto"/>
        <w:rPr>
          <w:color w:val="000000"/>
        </w:rPr>
      </w:pPr>
      <w:r>
        <w:rPr>
          <w:color w:val="000000"/>
        </w:rPr>
        <w:t>This confirms that the target audience is price‑sensitive and responds well to incentives.</w:t>
      </w:r>
    </w:p>
    <w:p w14:paraId="29AFCC7B" w14:textId="77777777" w:rsidR="00EC027E" w:rsidRDefault="00000000">
      <w:pPr>
        <w:spacing w:before="240" w:after="240" w:line="276" w:lineRule="auto"/>
        <w:rPr>
          <w:color w:val="000000"/>
        </w:rPr>
      </w:pPr>
      <w:r>
        <w:rPr>
          <w:color w:val="000000"/>
        </w:rPr>
        <w:t>Impact:</w:t>
      </w:r>
    </w:p>
    <w:p w14:paraId="5844560F" w14:textId="77777777" w:rsidR="00EC027E" w:rsidRDefault="00000000">
      <w:pPr>
        <w:numPr>
          <w:ilvl w:val="0"/>
          <w:numId w:val="1"/>
        </w:numPr>
        <w:spacing w:before="240" w:line="276" w:lineRule="auto"/>
        <w:rPr>
          <w:rFonts w:ascii="Arial" w:eastAsia="Arial" w:hAnsi="Arial" w:cs="Arial"/>
          <w:color w:val="000000"/>
        </w:rPr>
      </w:pPr>
      <w:r>
        <w:rPr>
          <w:color w:val="000000"/>
        </w:rPr>
        <w:t>Promote 20% student discount campaigns.</w:t>
      </w:r>
    </w:p>
    <w:p w14:paraId="50A67350" w14:textId="77777777" w:rsidR="00EC027E" w:rsidRDefault="00000000">
      <w:pPr>
        <w:numPr>
          <w:ilvl w:val="0"/>
          <w:numId w:val="1"/>
        </w:numPr>
        <w:spacing w:before="0" w:line="276" w:lineRule="auto"/>
        <w:rPr>
          <w:rFonts w:ascii="Arial" w:eastAsia="Arial" w:hAnsi="Arial" w:cs="Arial"/>
          <w:color w:val="000000"/>
        </w:rPr>
      </w:pPr>
      <w:r>
        <w:rPr>
          <w:color w:val="000000"/>
        </w:rPr>
        <w:t>Use referral schemes (“£20 cashback for every friend you refer”).</w:t>
      </w:r>
    </w:p>
    <w:p w14:paraId="1CA29330" w14:textId="77777777" w:rsidR="00EC027E" w:rsidRDefault="00000000">
      <w:pPr>
        <w:numPr>
          <w:ilvl w:val="0"/>
          <w:numId w:val="1"/>
        </w:numPr>
        <w:spacing w:before="0" w:after="240" w:line="276" w:lineRule="auto"/>
        <w:rPr>
          <w:color w:val="000000"/>
        </w:rPr>
      </w:pPr>
      <w:r>
        <w:rPr>
          <w:color w:val="000000"/>
        </w:rPr>
        <w:t>Feature discounts for students on the website homepage.</w:t>
      </w:r>
    </w:p>
    <w:p w14:paraId="23F56B16" w14:textId="77777777" w:rsidR="00EC027E" w:rsidRDefault="00EC027E">
      <w:pPr>
        <w:spacing w:before="240" w:after="240"/>
        <w:rPr>
          <w:b/>
          <w:bCs/>
        </w:rPr>
      </w:pPr>
    </w:p>
    <w:p w14:paraId="1919EBE2" w14:textId="77777777" w:rsidR="00EC027E" w:rsidRDefault="00EC027E">
      <w:pPr>
        <w:spacing w:before="240" w:after="240"/>
        <w:rPr>
          <w:b/>
          <w:bCs/>
        </w:rPr>
      </w:pPr>
    </w:p>
    <w:p w14:paraId="127AFC1F" w14:textId="77777777" w:rsidR="00EC027E" w:rsidRDefault="00EC027E">
      <w:pPr>
        <w:spacing w:before="240" w:after="240"/>
        <w:rPr>
          <w:b/>
          <w:bCs/>
        </w:rPr>
      </w:pPr>
    </w:p>
    <w:p w14:paraId="1326DB86" w14:textId="77777777" w:rsidR="00EC027E" w:rsidRDefault="00EC027E">
      <w:pPr>
        <w:spacing w:before="240" w:after="240"/>
        <w:rPr>
          <w:b/>
          <w:bCs/>
        </w:rPr>
      </w:pPr>
    </w:p>
    <w:p w14:paraId="54C0683D" w14:textId="77777777" w:rsidR="00EC027E" w:rsidRDefault="00EC027E">
      <w:pPr>
        <w:spacing w:before="240" w:after="240"/>
        <w:rPr>
          <w:b/>
          <w:bCs/>
        </w:rPr>
      </w:pPr>
    </w:p>
    <w:p w14:paraId="746BCDB7" w14:textId="77777777" w:rsidR="00EC027E" w:rsidRDefault="00EC027E">
      <w:pPr>
        <w:spacing w:before="240" w:after="240"/>
        <w:rPr>
          <w:b/>
          <w:bCs/>
        </w:rPr>
      </w:pPr>
    </w:p>
    <w:p w14:paraId="66BFD259" w14:textId="77777777" w:rsidR="00EC027E" w:rsidRDefault="00EC027E">
      <w:pPr>
        <w:spacing w:before="240" w:after="240"/>
        <w:rPr>
          <w:b/>
          <w:bCs/>
        </w:rPr>
      </w:pPr>
    </w:p>
    <w:p w14:paraId="67F59DAF" w14:textId="77777777" w:rsidR="00EC027E" w:rsidRDefault="00EC027E">
      <w:pPr>
        <w:spacing w:before="240" w:after="240"/>
        <w:rPr>
          <w:b/>
          <w:bCs/>
        </w:rPr>
      </w:pPr>
    </w:p>
    <w:p w14:paraId="54AF3E5B" w14:textId="77777777" w:rsidR="00EC027E" w:rsidRDefault="00EC027E">
      <w:pPr>
        <w:spacing w:before="240" w:after="240"/>
        <w:rPr>
          <w:b/>
          <w:bCs/>
        </w:rPr>
      </w:pPr>
    </w:p>
    <w:p w14:paraId="61F80598" w14:textId="77777777" w:rsidR="00EC027E" w:rsidRDefault="00EC027E">
      <w:pPr>
        <w:spacing w:before="240" w:after="240"/>
        <w:rPr>
          <w:b/>
          <w:bCs/>
        </w:rPr>
      </w:pPr>
    </w:p>
    <w:p w14:paraId="02FB7E93" w14:textId="77777777" w:rsidR="00EC027E" w:rsidRDefault="00EC027E">
      <w:pPr>
        <w:spacing w:before="240" w:after="240"/>
        <w:rPr>
          <w:b/>
          <w:bCs/>
        </w:rPr>
      </w:pPr>
    </w:p>
    <w:p w14:paraId="05338587" w14:textId="77777777" w:rsidR="00EC027E" w:rsidRDefault="00EC027E">
      <w:pPr>
        <w:spacing w:before="240" w:after="240"/>
        <w:rPr>
          <w:b/>
          <w:bCs/>
        </w:rPr>
      </w:pPr>
    </w:p>
    <w:p w14:paraId="24964165" w14:textId="77777777" w:rsidR="00EC027E" w:rsidRDefault="00EC027E">
      <w:pPr>
        <w:spacing w:before="240" w:after="240"/>
        <w:rPr>
          <w:b/>
          <w:bCs/>
        </w:rPr>
      </w:pPr>
    </w:p>
    <w:p w14:paraId="335796C0" w14:textId="77777777" w:rsidR="00EC027E" w:rsidRDefault="00EC027E">
      <w:pPr>
        <w:spacing w:before="240" w:after="240"/>
        <w:rPr>
          <w:b/>
          <w:bCs/>
        </w:rPr>
      </w:pPr>
    </w:p>
    <w:p w14:paraId="78F61D1D" w14:textId="77777777" w:rsidR="00EC027E" w:rsidRDefault="00000000">
      <w:pPr>
        <w:spacing w:before="240" w:after="240"/>
        <w:rPr>
          <w:b/>
          <w:bCs/>
          <w:color w:val="000000"/>
        </w:rPr>
      </w:pPr>
      <w:r>
        <w:rPr>
          <w:b/>
          <w:bCs/>
          <w:color w:val="000000"/>
        </w:rPr>
        <w:lastRenderedPageBreak/>
        <w:t>Reference List</w:t>
      </w:r>
    </w:p>
    <w:p w14:paraId="14C7D3F4" w14:textId="77777777" w:rsidR="00EC027E" w:rsidRDefault="00000000">
      <w:pPr>
        <w:numPr>
          <w:ilvl w:val="0"/>
          <w:numId w:val="7"/>
        </w:numPr>
        <w:spacing w:before="240"/>
        <w:rPr>
          <w:color w:val="000000"/>
        </w:rPr>
      </w:pPr>
      <w:r>
        <w:rPr>
          <w:color w:val="000000"/>
        </w:rPr>
        <w:t xml:space="preserve">Kotler, P. &amp; Keller, K. (2016). </w:t>
      </w:r>
      <w:r>
        <w:rPr>
          <w:i/>
          <w:iCs/>
          <w:color w:val="000000"/>
        </w:rPr>
        <w:t>Marketing Management</w:t>
      </w:r>
      <w:r>
        <w:rPr>
          <w:color w:val="000000"/>
        </w:rPr>
        <w:t>. Pearson.</w:t>
      </w:r>
    </w:p>
    <w:p w14:paraId="511AF934" w14:textId="77777777" w:rsidR="00EC027E" w:rsidRDefault="00000000">
      <w:pPr>
        <w:numPr>
          <w:ilvl w:val="0"/>
          <w:numId w:val="7"/>
        </w:numPr>
        <w:spacing w:before="0"/>
        <w:rPr>
          <w:color w:val="000000"/>
        </w:rPr>
      </w:pPr>
      <w:r>
        <w:rPr>
          <w:color w:val="000000"/>
        </w:rPr>
        <w:t xml:space="preserve">Solomon, M. (2018). </w:t>
      </w:r>
      <w:r>
        <w:rPr>
          <w:i/>
          <w:iCs/>
          <w:color w:val="000000"/>
        </w:rPr>
        <w:t xml:space="preserve">Consumer </w:t>
      </w:r>
      <w:proofErr w:type="spellStart"/>
      <w:r>
        <w:rPr>
          <w:i/>
          <w:iCs/>
          <w:color w:val="000000"/>
        </w:rPr>
        <w:t>Behaviour</w:t>
      </w:r>
      <w:proofErr w:type="spellEnd"/>
      <w:r>
        <w:rPr>
          <w:i/>
          <w:iCs/>
          <w:color w:val="000000"/>
        </w:rPr>
        <w:t>: Buying, Having and Being</w:t>
      </w:r>
      <w:r>
        <w:rPr>
          <w:color w:val="000000"/>
        </w:rPr>
        <w:t>. Pearson.</w:t>
      </w:r>
    </w:p>
    <w:p w14:paraId="12D71743" w14:textId="77777777" w:rsidR="00EC027E" w:rsidRDefault="00000000">
      <w:pPr>
        <w:numPr>
          <w:ilvl w:val="0"/>
          <w:numId w:val="7"/>
        </w:numPr>
        <w:spacing w:before="0"/>
        <w:rPr>
          <w:color w:val="000000"/>
        </w:rPr>
      </w:pPr>
      <w:r>
        <w:rPr>
          <w:color w:val="000000"/>
        </w:rPr>
        <w:t xml:space="preserve">Armstrong, G., Kotler, P., &amp; </w:t>
      </w:r>
      <w:proofErr w:type="spellStart"/>
      <w:r>
        <w:rPr>
          <w:color w:val="000000"/>
        </w:rPr>
        <w:t>Opresnik</w:t>
      </w:r>
      <w:proofErr w:type="spellEnd"/>
      <w:r>
        <w:rPr>
          <w:color w:val="000000"/>
        </w:rPr>
        <w:t xml:space="preserve">, M. (2020). </w:t>
      </w:r>
      <w:r>
        <w:rPr>
          <w:i/>
          <w:iCs/>
          <w:color w:val="000000"/>
        </w:rPr>
        <w:t>Marketing: An Introduction</w:t>
      </w:r>
      <w:r>
        <w:rPr>
          <w:color w:val="000000"/>
        </w:rPr>
        <w:t>. Pearson.</w:t>
      </w:r>
    </w:p>
    <w:p w14:paraId="60A410DF" w14:textId="77777777" w:rsidR="00EC027E" w:rsidRDefault="00000000">
      <w:pPr>
        <w:numPr>
          <w:ilvl w:val="0"/>
          <w:numId w:val="7"/>
        </w:numPr>
        <w:spacing w:before="0"/>
        <w:rPr>
          <w:color w:val="000000"/>
        </w:rPr>
      </w:pPr>
      <w:r>
        <w:rPr>
          <w:color w:val="000000"/>
        </w:rPr>
        <w:t xml:space="preserve">Blank, S. (2013). </w:t>
      </w:r>
      <w:r>
        <w:rPr>
          <w:i/>
          <w:iCs/>
          <w:color w:val="000000"/>
        </w:rPr>
        <w:t>The Startup Owner’s Manual</w:t>
      </w:r>
      <w:r>
        <w:rPr>
          <w:color w:val="000000"/>
        </w:rPr>
        <w:t>. Wiley.</w:t>
      </w:r>
    </w:p>
    <w:p w14:paraId="1128294F" w14:textId="77777777" w:rsidR="00EC027E" w:rsidRDefault="00000000">
      <w:pPr>
        <w:numPr>
          <w:ilvl w:val="0"/>
          <w:numId w:val="7"/>
        </w:numPr>
        <w:spacing w:before="0"/>
        <w:rPr>
          <w:color w:val="000000"/>
        </w:rPr>
      </w:pPr>
      <w:r>
        <w:rPr>
          <w:color w:val="000000"/>
        </w:rPr>
        <w:t xml:space="preserve">Osterwalder, A. &amp; Pigneur, Y. (2010). </w:t>
      </w:r>
      <w:r>
        <w:rPr>
          <w:i/>
          <w:iCs/>
          <w:color w:val="000000"/>
        </w:rPr>
        <w:t>Business Model Generation</w:t>
      </w:r>
      <w:r>
        <w:rPr>
          <w:color w:val="000000"/>
        </w:rPr>
        <w:t>. Wiley.</w:t>
      </w:r>
    </w:p>
    <w:p w14:paraId="4CC57D90" w14:textId="77777777" w:rsidR="00EC027E" w:rsidRDefault="00000000">
      <w:pPr>
        <w:numPr>
          <w:ilvl w:val="0"/>
          <w:numId w:val="7"/>
        </w:numPr>
        <w:spacing w:before="0"/>
        <w:rPr>
          <w:color w:val="000000"/>
        </w:rPr>
      </w:pPr>
      <w:r>
        <w:rPr>
          <w:color w:val="000000"/>
        </w:rPr>
        <w:t xml:space="preserve">McKinsey &amp; Company. (2022). </w:t>
      </w:r>
      <w:r>
        <w:rPr>
          <w:i/>
          <w:iCs/>
          <w:color w:val="000000"/>
        </w:rPr>
        <w:t>Consumer Decision Journey Report</w:t>
      </w:r>
      <w:r>
        <w:rPr>
          <w:color w:val="000000"/>
        </w:rPr>
        <w:t>.</w:t>
      </w:r>
    </w:p>
    <w:p w14:paraId="4F6ECA30" w14:textId="77777777" w:rsidR="00EC027E" w:rsidRDefault="00000000">
      <w:pPr>
        <w:numPr>
          <w:ilvl w:val="0"/>
          <w:numId w:val="7"/>
        </w:numPr>
        <w:spacing w:before="0"/>
        <w:rPr>
          <w:color w:val="000000"/>
        </w:rPr>
      </w:pPr>
      <w:r>
        <w:rPr>
          <w:color w:val="000000"/>
        </w:rPr>
        <w:t xml:space="preserve">Statista. (2024). </w:t>
      </w:r>
      <w:r>
        <w:rPr>
          <w:i/>
          <w:iCs/>
          <w:color w:val="000000"/>
        </w:rPr>
        <w:t>Driving Lesson Market in the UK</w:t>
      </w:r>
      <w:r>
        <w:rPr>
          <w:color w:val="000000"/>
        </w:rPr>
        <w:t>.</w:t>
      </w:r>
    </w:p>
    <w:p w14:paraId="684F7B36" w14:textId="77777777" w:rsidR="00EC027E" w:rsidRDefault="00000000">
      <w:pPr>
        <w:numPr>
          <w:ilvl w:val="0"/>
          <w:numId w:val="7"/>
        </w:numPr>
        <w:spacing w:before="0"/>
        <w:rPr>
          <w:color w:val="000000"/>
        </w:rPr>
      </w:pPr>
      <w:r>
        <w:rPr>
          <w:color w:val="000000"/>
        </w:rPr>
        <w:t xml:space="preserve">RAC. (2024). </w:t>
      </w:r>
      <w:r>
        <w:rPr>
          <w:i/>
          <w:iCs/>
          <w:color w:val="000000"/>
        </w:rPr>
        <w:t>Average Cost of Driving Lessons in the UK</w:t>
      </w:r>
      <w:r>
        <w:rPr>
          <w:color w:val="000000"/>
        </w:rPr>
        <w:t>.</w:t>
      </w:r>
    </w:p>
    <w:p w14:paraId="4C36B669" w14:textId="77777777" w:rsidR="00EC027E" w:rsidRDefault="00000000">
      <w:pPr>
        <w:numPr>
          <w:ilvl w:val="0"/>
          <w:numId w:val="7"/>
        </w:numPr>
        <w:spacing w:before="0"/>
        <w:rPr>
          <w:color w:val="000000"/>
        </w:rPr>
      </w:pPr>
      <w:r>
        <w:rPr>
          <w:color w:val="000000"/>
        </w:rPr>
        <w:t xml:space="preserve">DVSA. (2023). </w:t>
      </w:r>
      <w:r>
        <w:rPr>
          <w:i/>
          <w:iCs/>
          <w:color w:val="000000"/>
        </w:rPr>
        <w:t>Practical Driving Test Statistics</w:t>
      </w:r>
      <w:r>
        <w:rPr>
          <w:color w:val="000000"/>
        </w:rPr>
        <w:t>.</w:t>
      </w:r>
    </w:p>
    <w:p w14:paraId="6A00B448" w14:textId="77777777" w:rsidR="00EC027E" w:rsidRDefault="00000000">
      <w:pPr>
        <w:numPr>
          <w:ilvl w:val="0"/>
          <w:numId w:val="7"/>
        </w:numPr>
        <w:spacing w:before="0" w:after="240"/>
        <w:rPr>
          <w:color w:val="000000"/>
        </w:rPr>
      </w:pPr>
      <w:r>
        <w:rPr>
          <w:color w:val="000000"/>
        </w:rPr>
        <w:t xml:space="preserve">BBC News. (2023). </w:t>
      </w:r>
      <w:r>
        <w:rPr>
          <w:i/>
          <w:iCs/>
          <w:color w:val="000000"/>
        </w:rPr>
        <w:t>Driving Test Backlog Continues Across the UK</w:t>
      </w:r>
      <w:r>
        <w:rPr>
          <w:color w:val="000000"/>
        </w:rPr>
        <w:t>.</w:t>
      </w:r>
    </w:p>
    <w:p w14:paraId="38111BB4" w14:textId="77777777" w:rsidR="00EC027E" w:rsidRDefault="00EC027E">
      <w:pPr>
        <w:spacing w:before="240" w:after="240"/>
      </w:pPr>
    </w:p>
    <w:p w14:paraId="0360914D" w14:textId="77777777" w:rsidR="00EC027E" w:rsidRDefault="00EC027E">
      <w:pPr>
        <w:pBdr>
          <w:top w:val="nil"/>
          <w:left w:val="nil"/>
          <w:bottom w:val="nil"/>
          <w:right w:val="nil"/>
          <w:between w:val="nil"/>
        </w:pBdr>
      </w:pPr>
    </w:p>
    <w:p w14:paraId="2AB2E056" w14:textId="77777777" w:rsidR="00EC027E" w:rsidRDefault="00EC027E">
      <w:pPr>
        <w:pBdr>
          <w:top w:val="nil"/>
          <w:left w:val="nil"/>
          <w:bottom w:val="nil"/>
          <w:right w:val="nil"/>
          <w:between w:val="nil"/>
        </w:pBdr>
      </w:pPr>
    </w:p>
    <w:p w14:paraId="2B5500E9" w14:textId="77777777" w:rsidR="00EC027E" w:rsidRDefault="00EC027E">
      <w:pPr>
        <w:pBdr>
          <w:top w:val="nil"/>
          <w:left w:val="nil"/>
          <w:bottom w:val="nil"/>
          <w:right w:val="nil"/>
          <w:between w:val="nil"/>
        </w:pBdr>
      </w:pPr>
    </w:p>
    <w:p w14:paraId="7710B0ED" w14:textId="77777777" w:rsidR="00EC027E" w:rsidRDefault="00EC027E">
      <w:pPr>
        <w:pBdr>
          <w:top w:val="nil"/>
          <w:left w:val="nil"/>
          <w:bottom w:val="nil"/>
          <w:right w:val="nil"/>
          <w:between w:val="nil"/>
        </w:pBdr>
      </w:pPr>
    </w:p>
    <w:p w14:paraId="56605C79" w14:textId="77777777" w:rsidR="00EC027E" w:rsidRDefault="00EC027E">
      <w:pPr>
        <w:pBdr>
          <w:top w:val="nil"/>
          <w:left w:val="nil"/>
          <w:bottom w:val="nil"/>
          <w:right w:val="nil"/>
          <w:between w:val="nil"/>
        </w:pBdr>
      </w:pPr>
    </w:p>
    <w:p w14:paraId="49C868D8" w14:textId="77777777" w:rsidR="00EC027E" w:rsidRDefault="00EC027E">
      <w:pPr>
        <w:pBdr>
          <w:top w:val="nil"/>
          <w:left w:val="nil"/>
          <w:bottom w:val="nil"/>
          <w:right w:val="nil"/>
          <w:between w:val="nil"/>
        </w:pBdr>
      </w:pPr>
    </w:p>
    <w:p w14:paraId="286B0CF9" w14:textId="77777777" w:rsidR="00EC027E" w:rsidRDefault="00EC027E">
      <w:pPr>
        <w:pBdr>
          <w:top w:val="nil"/>
          <w:left w:val="nil"/>
          <w:bottom w:val="nil"/>
          <w:right w:val="nil"/>
          <w:between w:val="nil"/>
        </w:pBdr>
      </w:pPr>
    </w:p>
    <w:p w14:paraId="2DDD7284" w14:textId="77777777" w:rsidR="00EC027E" w:rsidRDefault="00EC027E">
      <w:pPr>
        <w:pBdr>
          <w:top w:val="nil"/>
          <w:left w:val="nil"/>
          <w:bottom w:val="nil"/>
          <w:right w:val="nil"/>
          <w:between w:val="nil"/>
        </w:pBdr>
      </w:pPr>
    </w:p>
    <w:p w14:paraId="237F056D" w14:textId="77777777" w:rsidR="00EC027E" w:rsidRDefault="00EC027E">
      <w:pPr>
        <w:pBdr>
          <w:top w:val="nil"/>
          <w:left w:val="nil"/>
          <w:bottom w:val="nil"/>
          <w:right w:val="nil"/>
          <w:between w:val="nil"/>
        </w:pBdr>
      </w:pPr>
    </w:p>
    <w:p w14:paraId="5AFFE769" w14:textId="77777777" w:rsidR="00EC027E" w:rsidRDefault="00EC027E">
      <w:pPr>
        <w:pBdr>
          <w:top w:val="nil"/>
          <w:left w:val="nil"/>
          <w:bottom w:val="nil"/>
          <w:right w:val="nil"/>
          <w:between w:val="nil"/>
        </w:pBdr>
      </w:pPr>
    </w:p>
    <w:p w14:paraId="265D858E" w14:textId="77777777" w:rsidR="00EC027E" w:rsidRDefault="00EC027E">
      <w:pPr>
        <w:pBdr>
          <w:top w:val="nil"/>
          <w:left w:val="nil"/>
          <w:bottom w:val="nil"/>
          <w:right w:val="nil"/>
          <w:between w:val="nil"/>
        </w:pBdr>
      </w:pPr>
    </w:p>
    <w:p w14:paraId="6CD96D54" w14:textId="77777777" w:rsidR="00EC027E" w:rsidRDefault="00EC027E">
      <w:pPr>
        <w:pBdr>
          <w:top w:val="nil"/>
          <w:left w:val="nil"/>
          <w:bottom w:val="nil"/>
          <w:right w:val="nil"/>
          <w:between w:val="nil"/>
        </w:pBdr>
      </w:pPr>
    </w:p>
    <w:p w14:paraId="6C441A10" w14:textId="77777777" w:rsidR="00EC027E" w:rsidRDefault="00EC027E">
      <w:pPr>
        <w:pBdr>
          <w:top w:val="nil"/>
          <w:left w:val="nil"/>
          <w:bottom w:val="nil"/>
          <w:right w:val="nil"/>
          <w:between w:val="nil"/>
        </w:pBdr>
      </w:pPr>
    </w:p>
    <w:p w14:paraId="0BA8BD0B" w14:textId="77777777" w:rsidR="00EC027E" w:rsidRDefault="00EC027E">
      <w:pPr>
        <w:pBdr>
          <w:top w:val="nil"/>
          <w:left w:val="nil"/>
          <w:bottom w:val="nil"/>
          <w:right w:val="nil"/>
          <w:between w:val="nil"/>
        </w:pBdr>
      </w:pPr>
    </w:p>
    <w:p w14:paraId="636911C1" w14:textId="77777777" w:rsidR="00EC027E" w:rsidRDefault="00EC027E">
      <w:pPr>
        <w:pBdr>
          <w:top w:val="nil"/>
          <w:left w:val="nil"/>
          <w:bottom w:val="nil"/>
          <w:right w:val="nil"/>
          <w:between w:val="nil"/>
        </w:pBdr>
      </w:pPr>
    </w:p>
    <w:p w14:paraId="50DB133F" w14:textId="77777777" w:rsidR="00EC027E" w:rsidRDefault="00EC027E">
      <w:pPr>
        <w:pBdr>
          <w:top w:val="nil"/>
          <w:left w:val="nil"/>
          <w:bottom w:val="nil"/>
          <w:right w:val="nil"/>
          <w:between w:val="nil"/>
        </w:pBdr>
      </w:pPr>
    </w:p>
    <w:p w14:paraId="7F7E3492" w14:textId="77777777" w:rsidR="00EC027E" w:rsidRDefault="00EC027E">
      <w:pPr>
        <w:pBdr>
          <w:top w:val="nil"/>
          <w:left w:val="nil"/>
          <w:bottom w:val="nil"/>
          <w:right w:val="nil"/>
          <w:between w:val="nil"/>
        </w:pBdr>
      </w:pPr>
    </w:p>
    <w:p w14:paraId="27B3B954" w14:textId="77777777" w:rsidR="00EC027E" w:rsidRDefault="00EC027E">
      <w:pPr>
        <w:pBdr>
          <w:top w:val="nil"/>
          <w:left w:val="nil"/>
          <w:bottom w:val="nil"/>
          <w:right w:val="nil"/>
          <w:between w:val="nil"/>
        </w:pBdr>
      </w:pPr>
    </w:p>
    <w:p w14:paraId="34D9A1C2" w14:textId="77777777" w:rsidR="00EC027E" w:rsidRDefault="00000000">
      <w:pPr>
        <w:spacing w:before="240" w:after="240" w:line="276" w:lineRule="auto"/>
        <w:rPr>
          <w:rFonts w:ascii="Arial" w:eastAsia="Arial" w:hAnsi="Arial" w:cs="Arial"/>
          <w:b/>
          <w:bCs/>
          <w:i/>
          <w:iCs/>
          <w:color w:val="000000"/>
        </w:rPr>
      </w:pPr>
      <w:r>
        <w:rPr>
          <w:rFonts w:ascii="Arial" w:eastAsia="Arial" w:hAnsi="Arial" w:cs="Arial"/>
          <w:b/>
          <w:bCs/>
          <w:i/>
          <w:iCs/>
          <w:color w:val="000000"/>
        </w:rPr>
        <w:t>The Importance of Excel in the Digital Era and Its Use in Business</w:t>
      </w:r>
    </w:p>
    <w:p w14:paraId="1C1F6BF1" w14:textId="4291FF78" w:rsidR="00EC027E" w:rsidRDefault="00000000">
      <w:pPr>
        <w:spacing w:before="240" w:after="240" w:line="276" w:lineRule="auto"/>
        <w:rPr>
          <w:rFonts w:ascii="Arial" w:eastAsia="Arial" w:hAnsi="Arial" w:cs="Arial"/>
          <w:color w:val="000000"/>
        </w:rPr>
      </w:pPr>
      <w:r>
        <w:rPr>
          <w:rFonts w:ascii="Arial" w:eastAsia="Arial" w:hAnsi="Arial" w:cs="Arial"/>
          <w:color w:val="000000"/>
        </w:rPr>
        <w:t xml:space="preserve">Microsoft Excel still is one of the most essential digital tools of the modern era. It serves as a backbone for decision‑making, data analysis, and financial planning across almost every industry. As businesses rely more and more on data to guide their strategies, Excel provides a flexible, powerful, and accessible platform when it comes to </w:t>
      </w:r>
      <w:r w:rsidR="000B7561">
        <w:rPr>
          <w:rFonts w:ascii="Arial" w:eastAsia="Arial" w:hAnsi="Arial" w:cs="Arial"/>
          <w:color w:val="000000"/>
        </w:rPr>
        <w:t>organizing</w:t>
      </w:r>
      <w:r>
        <w:rPr>
          <w:rFonts w:ascii="Arial" w:eastAsia="Arial" w:hAnsi="Arial" w:cs="Arial"/>
          <w:color w:val="000000"/>
        </w:rPr>
        <w:t xml:space="preserve"> information and transforming raw numbers into meaningful insights. Its value in various industries continues to grow as companies adopt digital processes, automate tasks, and seek efficient ways to manage large volumes of information.</w:t>
      </w:r>
    </w:p>
    <w:p w14:paraId="7C7CB591" w14:textId="2CBCA528" w:rsidR="00EC027E" w:rsidRDefault="00000000">
      <w:pPr>
        <w:spacing w:before="240" w:after="240" w:line="276" w:lineRule="auto"/>
        <w:rPr>
          <w:rFonts w:ascii="Arial" w:eastAsia="Arial" w:hAnsi="Arial" w:cs="Arial"/>
          <w:color w:val="000000"/>
        </w:rPr>
      </w:pPr>
      <w:r>
        <w:rPr>
          <w:rFonts w:ascii="Arial" w:eastAsia="Arial" w:hAnsi="Arial" w:cs="Arial"/>
          <w:color w:val="000000"/>
        </w:rPr>
        <w:t xml:space="preserve">One of the main reasons Excel remains one of the most valuable applications is because of its versatility. It can be used for simple tasks, such as creating lists or tracking daily </w:t>
      </w:r>
      <w:r w:rsidR="000B7561">
        <w:rPr>
          <w:rFonts w:ascii="Arial" w:eastAsia="Arial" w:hAnsi="Arial" w:cs="Arial"/>
          <w:color w:val="000000"/>
        </w:rPr>
        <w:t>expenses, or</w:t>
      </w:r>
      <w:r>
        <w:rPr>
          <w:rFonts w:ascii="Arial" w:eastAsia="Arial" w:hAnsi="Arial" w:cs="Arial"/>
          <w:color w:val="000000"/>
        </w:rPr>
        <w:t xml:space="preserve"> it can be used to handle complex financial models, forecasting, and data analysis. Its adaptability is what makes Excel suitable for both small businesses and large corporations. In the case of small businesses in particular, Excel serves as an affordable alternative to expensive accounting or data‑management software. It can use it to track sales, monitor cash flow, calculate profit margins, and plan future growth without needing advanced technical skills.</w:t>
      </w:r>
    </w:p>
    <w:p w14:paraId="574E84A5" w14:textId="3E0BF205" w:rsidR="00EC027E" w:rsidRDefault="00000000">
      <w:pPr>
        <w:spacing w:before="240" w:after="240" w:line="276" w:lineRule="auto"/>
        <w:rPr>
          <w:rFonts w:ascii="Arial" w:eastAsia="Arial" w:hAnsi="Arial" w:cs="Arial"/>
          <w:color w:val="000000"/>
        </w:rPr>
      </w:pPr>
      <w:r>
        <w:rPr>
          <w:rFonts w:ascii="Arial" w:eastAsia="Arial" w:hAnsi="Arial" w:cs="Arial"/>
          <w:color w:val="000000"/>
        </w:rPr>
        <w:t xml:space="preserve">Excel’s formulas and function capabilities are another reason it remains an important tool in the digital era even to this day. Functions such as SUM, AVERAGE, IF, and VLOOKUP still help automate calculations, reduce human error, and save time. There are also some advanced tools such as PivotTables and data </w:t>
      </w:r>
      <w:r w:rsidR="000B7561">
        <w:rPr>
          <w:rFonts w:ascii="Arial" w:eastAsia="Arial" w:hAnsi="Arial" w:cs="Arial"/>
          <w:color w:val="000000"/>
        </w:rPr>
        <w:t>visualization</w:t>
      </w:r>
      <w:r>
        <w:rPr>
          <w:rFonts w:ascii="Arial" w:eastAsia="Arial" w:hAnsi="Arial" w:cs="Arial"/>
          <w:color w:val="000000"/>
        </w:rPr>
        <w:t xml:space="preserve"> features which help in the analysis of trends and patterns that could pose difficulty to identify manually. As data‑driven decisions are important, Excel empowers individuals and businesses to interpret information quickly and accurately.</w:t>
      </w:r>
    </w:p>
    <w:p w14:paraId="7A438947" w14:textId="0AF73449" w:rsidR="00EC027E" w:rsidRDefault="00000000">
      <w:pPr>
        <w:spacing w:before="240" w:after="240" w:line="276" w:lineRule="auto"/>
        <w:rPr>
          <w:rFonts w:ascii="Arial" w:eastAsia="Arial" w:hAnsi="Arial" w:cs="Arial"/>
          <w:color w:val="000000"/>
        </w:rPr>
      </w:pPr>
      <w:r>
        <w:rPr>
          <w:rFonts w:ascii="Arial" w:eastAsia="Arial" w:hAnsi="Arial" w:cs="Arial"/>
          <w:color w:val="000000"/>
        </w:rPr>
        <w:t xml:space="preserve">Excel’s ability to </w:t>
      </w:r>
      <w:r w:rsidR="000B7561">
        <w:rPr>
          <w:rFonts w:ascii="Arial" w:eastAsia="Arial" w:hAnsi="Arial" w:cs="Arial"/>
          <w:color w:val="000000"/>
        </w:rPr>
        <w:t>visualize</w:t>
      </w:r>
      <w:r>
        <w:rPr>
          <w:rFonts w:ascii="Arial" w:eastAsia="Arial" w:hAnsi="Arial" w:cs="Arial"/>
          <w:color w:val="000000"/>
        </w:rPr>
        <w:t xml:space="preserve"> data is another major advantage. Its ability to create charts, graphs, and dashboards have made it easier to communicate financial performance, compare results, and present information. Visual tools that help transform complex data into clear and understandable formats are there to support decision‑making. Bar charts can be used to compare incomes and expenses to immediately show whether a business is growing, stable, or facing financial challenges. This kind of insight is crucial for planning and strategy.</w:t>
      </w:r>
    </w:p>
    <w:p w14:paraId="0BF652BF" w14:textId="5D5D5FFB" w:rsidR="00EC027E" w:rsidRDefault="00000000">
      <w:pPr>
        <w:spacing w:before="240" w:after="240" w:line="276" w:lineRule="auto"/>
        <w:rPr>
          <w:rFonts w:ascii="Arial" w:eastAsia="Arial" w:hAnsi="Arial" w:cs="Arial"/>
          <w:color w:val="000000"/>
        </w:rPr>
      </w:pPr>
      <w:r>
        <w:rPr>
          <w:rFonts w:ascii="Arial" w:eastAsia="Arial" w:hAnsi="Arial" w:cs="Arial"/>
          <w:color w:val="000000"/>
        </w:rPr>
        <w:t xml:space="preserve">Excel also plays a significant role when it comes to improving efficiency. Many repetitive tasks can be automated using formulas, templates, or macros. This helps reduce time spent on manual data entry and </w:t>
      </w:r>
      <w:r w:rsidR="000B7561">
        <w:rPr>
          <w:rFonts w:ascii="Arial" w:eastAsia="Arial" w:hAnsi="Arial" w:cs="Arial"/>
          <w:color w:val="000000"/>
        </w:rPr>
        <w:t>minimizes</w:t>
      </w:r>
      <w:r>
        <w:rPr>
          <w:rFonts w:ascii="Arial" w:eastAsia="Arial" w:hAnsi="Arial" w:cs="Arial"/>
          <w:color w:val="000000"/>
        </w:rPr>
        <w:t xml:space="preserve"> the risk of mistakes. In the digital era, where speed and accuracy are essential, automation helps businesses operate more effectively and focus on higher‑value tasks such as customer service, marketing, or product development.</w:t>
      </w:r>
    </w:p>
    <w:p w14:paraId="03D116DF" w14:textId="3E3E8340" w:rsidR="00EC027E" w:rsidRDefault="00000000">
      <w:pPr>
        <w:spacing w:before="240" w:after="240" w:line="276" w:lineRule="auto"/>
        <w:rPr>
          <w:rFonts w:ascii="Arial" w:eastAsia="Arial" w:hAnsi="Arial" w:cs="Arial"/>
          <w:color w:val="000000"/>
        </w:rPr>
      </w:pPr>
      <w:r>
        <w:rPr>
          <w:rFonts w:ascii="Arial" w:eastAsia="Arial" w:hAnsi="Arial" w:cs="Arial"/>
          <w:color w:val="000000"/>
        </w:rPr>
        <w:t xml:space="preserve">Another important aspect of Excel is its compatibility with other digital tools. Data can be imported from accounting software, online platforms, or different sale systems, which will allow businesses to </w:t>
      </w:r>
      <w:r w:rsidR="000B7561">
        <w:rPr>
          <w:rFonts w:ascii="Arial" w:eastAsia="Arial" w:hAnsi="Arial" w:cs="Arial"/>
          <w:color w:val="000000"/>
        </w:rPr>
        <w:t>centralize</w:t>
      </w:r>
      <w:r>
        <w:rPr>
          <w:rFonts w:ascii="Arial" w:eastAsia="Arial" w:hAnsi="Arial" w:cs="Arial"/>
          <w:color w:val="000000"/>
        </w:rPr>
        <w:t xml:space="preserve"> information. </w:t>
      </w:r>
      <w:r w:rsidR="000B7561">
        <w:rPr>
          <w:rFonts w:ascii="Arial" w:eastAsia="Arial" w:hAnsi="Arial" w:cs="Arial"/>
          <w:color w:val="000000"/>
        </w:rPr>
        <w:t>Thus, Excel</w:t>
      </w:r>
      <w:r>
        <w:rPr>
          <w:rFonts w:ascii="Arial" w:eastAsia="Arial" w:hAnsi="Arial" w:cs="Arial"/>
          <w:color w:val="000000"/>
        </w:rPr>
        <w:t xml:space="preserve"> files can be shared easily across teams, enabling collaboration and transparency. Cloud‑based versions such as Excel Online and even simpler versions such as Google Sheets have made it possible for multiple people to work on the same document simultaneously which helps support remote work and communication.</w:t>
      </w:r>
    </w:p>
    <w:p w14:paraId="0767264F" w14:textId="77777777" w:rsidR="00EC027E" w:rsidRDefault="00000000">
      <w:pPr>
        <w:spacing w:before="240" w:after="240" w:line="276" w:lineRule="auto"/>
        <w:rPr>
          <w:rFonts w:ascii="Arial" w:eastAsia="Arial" w:hAnsi="Arial" w:cs="Arial"/>
          <w:color w:val="000000"/>
        </w:rPr>
      </w:pPr>
      <w:r>
        <w:rPr>
          <w:rFonts w:ascii="Arial" w:eastAsia="Arial" w:hAnsi="Arial" w:cs="Arial"/>
          <w:color w:val="000000"/>
        </w:rPr>
        <w:lastRenderedPageBreak/>
        <w:t>For businesses, the application can be used in several impactful ways. Firstly, it can help create detailed financial projections for the year, allowing estimation of income, expenses, and profit. This alone makes Excel essential for budgeting and planning. By updating the spreadsheet regularly, performances against projects can be tracked and adjustments made where and when needed.</w:t>
      </w:r>
    </w:p>
    <w:p w14:paraId="1B354825" w14:textId="58F37BC2" w:rsidR="00EC027E" w:rsidRDefault="00000000">
      <w:pPr>
        <w:spacing w:before="240" w:after="240" w:line="276" w:lineRule="auto"/>
        <w:rPr>
          <w:rFonts w:ascii="Arial" w:eastAsia="Arial" w:hAnsi="Arial" w:cs="Arial"/>
          <w:color w:val="000000"/>
        </w:rPr>
      </w:pPr>
      <w:r>
        <w:rPr>
          <w:rFonts w:ascii="Arial" w:eastAsia="Arial" w:hAnsi="Arial" w:cs="Arial"/>
          <w:color w:val="000000"/>
        </w:rPr>
        <w:t xml:space="preserve">Excel can also support inventory management. You can create a simple table to track stock levels, supplier information, and reorder dates. This helps prevent shortages or over‑ordering, both of which can affect profitability. If the business involves selling products or services, Excel can help </w:t>
      </w:r>
      <w:r w:rsidR="000B7561">
        <w:rPr>
          <w:rFonts w:ascii="Arial" w:eastAsia="Arial" w:hAnsi="Arial" w:cs="Arial"/>
          <w:color w:val="000000"/>
        </w:rPr>
        <w:t>analyses</w:t>
      </w:r>
      <w:r>
        <w:rPr>
          <w:rFonts w:ascii="Arial" w:eastAsia="Arial" w:hAnsi="Arial" w:cs="Arial"/>
          <w:color w:val="000000"/>
        </w:rPr>
        <w:t xml:space="preserve"> what generates the most revenue and where improvement may be needed.</w:t>
      </w:r>
    </w:p>
    <w:p w14:paraId="661D63B1" w14:textId="77777777" w:rsidR="00EC027E" w:rsidRDefault="00000000">
      <w:pPr>
        <w:spacing w:before="240" w:after="240" w:line="276" w:lineRule="auto"/>
        <w:rPr>
          <w:rFonts w:ascii="Arial" w:eastAsia="Arial" w:hAnsi="Arial" w:cs="Arial"/>
          <w:color w:val="000000"/>
        </w:rPr>
      </w:pPr>
      <w:r>
        <w:rPr>
          <w:rFonts w:ascii="Arial" w:eastAsia="Arial" w:hAnsi="Arial" w:cs="Arial"/>
          <w:color w:val="000000"/>
        </w:rPr>
        <w:t>Marketing analysis is another area in which Excel is a useful tool. Users can track customer data, monitor advertising costs, and also help calculate the return on investment for campaigns. This helps users and businesses alike to understand which marketing strategies are most effective and where to allocate budget.</w:t>
      </w:r>
    </w:p>
    <w:p w14:paraId="10867C9B" w14:textId="10A3E09C" w:rsidR="00EC027E" w:rsidRDefault="00000000">
      <w:pPr>
        <w:spacing w:before="240" w:after="240" w:line="276" w:lineRule="auto"/>
        <w:rPr>
          <w:rFonts w:ascii="Arial" w:eastAsia="Arial" w:hAnsi="Arial" w:cs="Arial"/>
          <w:color w:val="000000"/>
        </w:rPr>
      </w:pPr>
      <w:r>
        <w:rPr>
          <w:rFonts w:ascii="Arial" w:eastAsia="Arial" w:hAnsi="Arial" w:cs="Arial"/>
          <w:color w:val="000000"/>
        </w:rPr>
        <w:t xml:space="preserve">Finally, Excel can help support planning, especially in the long-term. By </w:t>
      </w:r>
      <w:r w:rsidR="000B7561">
        <w:rPr>
          <w:rFonts w:ascii="Arial" w:eastAsia="Arial" w:hAnsi="Arial" w:cs="Arial"/>
          <w:color w:val="000000"/>
        </w:rPr>
        <w:t>analyzing</w:t>
      </w:r>
      <w:r>
        <w:rPr>
          <w:rFonts w:ascii="Arial" w:eastAsia="Arial" w:hAnsi="Arial" w:cs="Arial"/>
          <w:color w:val="000000"/>
        </w:rPr>
        <w:t xml:space="preserve"> trends over time, a user can be able to identify patterns, predict future sales, and thus set realistic goals. This kind of data‑driven planning strengthens a business’s strategy and increases chances of success.</w:t>
      </w:r>
    </w:p>
    <w:p w14:paraId="12671117" w14:textId="77777777" w:rsidR="00EC027E" w:rsidRDefault="00000000">
      <w:pPr>
        <w:spacing w:before="240" w:after="240" w:line="276" w:lineRule="auto"/>
        <w:rPr>
          <w:rFonts w:ascii="Arial" w:eastAsia="Arial" w:hAnsi="Arial" w:cs="Arial"/>
          <w:color w:val="000000"/>
        </w:rPr>
      </w:pPr>
      <w:r>
        <w:rPr>
          <w:rFonts w:ascii="Arial" w:eastAsia="Arial" w:hAnsi="Arial" w:cs="Arial"/>
          <w:color w:val="000000"/>
        </w:rPr>
        <w:t>In conclusion, Excel remains a powerful and essential tool in the digital era. Its flexibility, analytical capabilities, and ease of use have made it a valuable application for businesses of all sizes. For my small business, Excel can help support its finances, planning and operational efficiency. By mastering Excel, a user can gain a competitive advantage and the ability to make informed decisions that can help drive growth and sustainability.</w:t>
      </w:r>
    </w:p>
    <w:p w14:paraId="17075D79" w14:textId="77777777" w:rsidR="00EC027E" w:rsidRDefault="00EC027E">
      <w:pPr>
        <w:spacing w:before="0" w:line="276" w:lineRule="auto"/>
        <w:rPr>
          <w:rFonts w:ascii="Arial" w:eastAsia="Arial" w:hAnsi="Arial" w:cs="Arial"/>
          <w:color w:val="000000"/>
        </w:rPr>
      </w:pPr>
    </w:p>
    <w:p w14:paraId="1099B4B1" w14:textId="77777777" w:rsidR="00EC027E" w:rsidRDefault="00EC027E">
      <w:pPr>
        <w:spacing w:before="0" w:line="276" w:lineRule="auto"/>
        <w:rPr>
          <w:rFonts w:ascii="Arial" w:eastAsia="Arial" w:hAnsi="Arial" w:cs="Arial"/>
          <w:color w:val="000000"/>
        </w:rPr>
      </w:pPr>
    </w:p>
    <w:p w14:paraId="73B59395" w14:textId="77777777" w:rsidR="00EC027E" w:rsidRDefault="00EC027E">
      <w:pPr>
        <w:spacing w:before="0" w:line="276" w:lineRule="auto"/>
        <w:rPr>
          <w:rFonts w:ascii="Arial" w:eastAsia="Arial" w:hAnsi="Arial" w:cs="Arial"/>
          <w:color w:val="000000"/>
        </w:rPr>
      </w:pPr>
    </w:p>
    <w:p w14:paraId="17EBBE8E" w14:textId="77777777" w:rsidR="00EC027E" w:rsidRDefault="00EC027E">
      <w:pPr>
        <w:spacing w:before="0" w:line="276" w:lineRule="auto"/>
        <w:rPr>
          <w:rFonts w:ascii="Arial" w:eastAsia="Arial" w:hAnsi="Arial" w:cs="Arial"/>
          <w:color w:val="000000"/>
        </w:rPr>
      </w:pPr>
    </w:p>
    <w:p w14:paraId="49FA1824" w14:textId="77777777" w:rsidR="00EC027E" w:rsidRDefault="00EC027E">
      <w:pPr>
        <w:spacing w:before="0" w:line="276" w:lineRule="auto"/>
        <w:rPr>
          <w:rFonts w:ascii="Arial" w:eastAsia="Arial" w:hAnsi="Arial" w:cs="Arial"/>
          <w:color w:val="000000"/>
        </w:rPr>
      </w:pPr>
    </w:p>
    <w:p w14:paraId="1A7CECA8" w14:textId="77777777" w:rsidR="00EC027E" w:rsidRDefault="00EC027E">
      <w:pPr>
        <w:spacing w:before="0" w:line="276" w:lineRule="auto"/>
        <w:rPr>
          <w:rFonts w:ascii="Arial" w:eastAsia="Arial" w:hAnsi="Arial" w:cs="Arial"/>
          <w:color w:val="000000"/>
        </w:rPr>
      </w:pPr>
    </w:p>
    <w:p w14:paraId="458F98C3" w14:textId="77777777" w:rsidR="00EC027E" w:rsidRDefault="00EC027E">
      <w:pPr>
        <w:spacing w:before="0" w:line="276" w:lineRule="auto"/>
        <w:rPr>
          <w:rFonts w:ascii="Arial" w:eastAsia="Arial" w:hAnsi="Arial" w:cs="Arial"/>
          <w:color w:val="000000"/>
        </w:rPr>
      </w:pPr>
    </w:p>
    <w:p w14:paraId="30E43F5E" w14:textId="77777777" w:rsidR="00EC027E" w:rsidRDefault="00EC027E">
      <w:pPr>
        <w:spacing w:before="0" w:line="276" w:lineRule="auto"/>
        <w:rPr>
          <w:rFonts w:ascii="Arial" w:eastAsia="Arial" w:hAnsi="Arial" w:cs="Arial"/>
          <w:color w:val="000000"/>
        </w:rPr>
      </w:pPr>
    </w:p>
    <w:p w14:paraId="3F5FBA69" w14:textId="77777777" w:rsidR="00EC027E" w:rsidRDefault="00EC027E">
      <w:pPr>
        <w:spacing w:before="0" w:line="276" w:lineRule="auto"/>
        <w:rPr>
          <w:rFonts w:ascii="Arial" w:eastAsia="Arial" w:hAnsi="Arial" w:cs="Arial"/>
          <w:color w:val="000000"/>
        </w:rPr>
      </w:pPr>
    </w:p>
    <w:p w14:paraId="567F3000" w14:textId="77777777" w:rsidR="00EC027E" w:rsidRDefault="00EC027E">
      <w:pPr>
        <w:spacing w:before="0" w:line="276" w:lineRule="auto"/>
        <w:rPr>
          <w:rFonts w:ascii="Arial" w:eastAsia="Arial" w:hAnsi="Arial" w:cs="Arial"/>
          <w:color w:val="000000"/>
        </w:rPr>
      </w:pPr>
    </w:p>
    <w:p w14:paraId="68615261" w14:textId="77777777" w:rsidR="00EC027E" w:rsidRDefault="00EC027E">
      <w:pPr>
        <w:spacing w:before="0" w:line="276" w:lineRule="auto"/>
        <w:rPr>
          <w:rFonts w:ascii="Arial" w:eastAsia="Arial" w:hAnsi="Arial" w:cs="Arial"/>
          <w:color w:val="000000"/>
        </w:rPr>
      </w:pPr>
    </w:p>
    <w:p w14:paraId="78A24008" w14:textId="77777777" w:rsidR="00EC027E" w:rsidRDefault="00EC027E">
      <w:pPr>
        <w:spacing w:before="0" w:line="276" w:lineRule="auto"/>
        <w:rPr>
          <w:rFonts w:ascii="Arial" w:eastAsia="Arial" w:hAnsi="Arial" w:cs="Arial"/>
          <w:color w:val="000000"/>
        </w:rPr>
      </w:pPr>
    </w:p>
    <w:p w14:paraId="037F6939" w14:textId="77777777" w:rsidR="00EC027E" w:rsidRDefault="00EC027E">
      <w:pPr>
        <w:spacing w:before="0" w:line="276" w:lineRule="auto"/>
        <w:rPr>
          <w:rFonts w:ascii="Arial" w:eastAsia="Arial" w:hAnsi="Arial" w:cs="Arial"/>
          <w:color w:val="000000"/>
        </w:rPr>
      </w:pPr>
    </w:p>
    <w:p w14:paraId="49F45BFD" w14:textId="77777777" w:rsidR="00EC027E" w:rsidRDefault="00EC027E">
      <w:pPr>
        <w:spacing w:before="0" w:line="276" w:lineRule="auto"/>
        <w:rPr>
          <w:rFonts w:ascii="Arial" w:eastAsia="Arial" w:hAnsi="Arial" w:cs="Arial"/>
          <w:color w:val="000000"/>
        </w:rPr>
      </w:pPr>
    </w:p>
    <w:p w14:paraId="3E79E029" w14:textId="77777777" w:rsidR="00EC027E" w:rsidRDefault="00EC027E">
      <w:pPr>
        <w:spacing w:before="0" w:line="276" w:lineRule="auto"/>
        <w:rPr>
          <w:rFonts w:ascii="Arial" w:eastAsia="Arial" w:hAnsi="Arial" w:cs="Arial"/>
          <w:color w:val="000000"/>
        </w:rPr>
      </w:pPr>
    </w:p>
    <w:p w14:paraId="64996A45" w14:textId="77777777" w:rsidR="00EC027E" w:rsidRDefault="00EC027E">
      <w:pPr>
        <w:spacing w:before="0" w:line="276" w:lineRule="auto"/>
        <w:rPr>
          <w:rFonts w:ascii="Arial" w:eastAsia="Arial" w:hAnsi="Arial" w:cs="Arial"/>
          <w:color w:val="000000"/>
        </w:rPr>
      </w:pPr>
    </w:p>
    <w:p w14:paraId="6C8ED00D" w14:textId="77777777" w:rsidR="00EC027E" w:rsidRDefault="00EC027E">
      <w:pPr>
        <w:spacing w:before="0" w:line="276" w:lineRule="auto"/>
        <w:rPr>
          <w:rFonts w:ascii="Arial" w:eastAsia="Arial" w:hAnsi="Arial" w:cs="Arial"/>
          <w:color w:val="000000"/>
        </w:rPr>
      </w:pPr>
    </w:p>
    <w:p w14:paraId="3DD06DA5" w14:textId="77777777" w:rsidR="00EC027E" w:rsidRDefault="00EC027E">
      <w:pPr>
        <w:spacing w:before="0" w:line="276" w:lineRule="auto"/>
        <w:rPr>
          <w:rFonts w:ascii="Arial" w:eastAsia="Arial" w:hAnsi="Arial" w:cs="Arial"/>
          <w:color w:val="000000"/>
        </w:rPr>
      </w:pPr>
    </w:p>
    <w:p w14:paraId="000B3494" w14:textId="77777777" w:rsidR="00EC027E" w:rsidRDefault="00000000">
      <w:pPr>
        <w:spacing w:before="0" w:line="276" w:lineRule="auto"/>
        <w:rPr>
          <w:rFonts w:ascii="Arial" w:eastAsia="Arial" w:hAnsi="Arial" w:cs="Arial"/>
          <w:b/>
          <w:bCs/>
          <w:color w:val="000000"/>
        </w:rPr>
      </w:pPr>
      <w:r>
        <w:rPr>
          <w:rFonts w:ascii="Arial" w:eastAsia="Arial" w:hAnsi="Arial" w:cs="Arial"/>
          <w:b/>
          <w:bCs/>
          <w:color w:val="000000"/>
        </w:rPr>
        <w:t>Finances for the business over one year.</w:t>
      </w:r>
    </w:p>
    <w:p w14:paraId="48ECB8E1" w14:textId="77777777" w:rsidR="00EC027E" w:rsidRDefault="00EC027E">
      <w:pPr>
        <w:spacing w:before="0" w:line="276" w:lineRule="auto"/>
        <w:rPr>
          <w:rFonts w:ascii="Arial" w:eastAsia="Arial" w:hAnsi="Arial" w:cs="Arial"/>
          <w:color w:val="000000"/>
        </w:rPr>
      </w:pPr>
    </w:p>
    <w:p w14:paraId="3C7D6289" w14:textId="77777777" w:rsidR="00EC027E" w:rsidRDefault="00EC027E">
      <w:pPr>
        <w:spacing w:before="0" w:line="276" w:lineRule="auto"/>
        <w:rPr>
          <w:rFonts w:ascii="Arial" w:eastAsia="Arial" w:hAnsi="Arial" w:cs="Arial"/>
          <w:color w:val="000000"/>
        </w:rPr>
      </w:pP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40"/>
        <w:gridCol w:w="843"/>
        <w:gridCol w:w="739"/>
        <w:gridCol w:w="754"/>
        <w:gridCol w:w="783"/>
        <w:gridCol w:w="835"/>
        <w:gridCol w:w="1265"/>
        <w:gridCol w:w="947"/>
        <w:gridCol w:w="739"/>
        <w:gridCol w:w="976"/>
        <w:gridCol w:w="739"/>
      </w:tblGrid>
      <w:tr w:rsidR="00EC027E" w14:paraId="5FFDE5A6" w14:textId="77777777">
        <w:trPr>
          <w:trHeight w:val="615"/>
        </w:trPr>
        <w:tc>
          <w:tcPr>
            <w:tcW w:w="739" w:type="dxa"/>
            <w:tcBorders>
              <w:top w:val="single" w:sz="6" w:space="0" w:color="284E3F"/>
              <w:left w:val="single" w:sz="6" w:space="0" w:color="284E3F"/>
              <w:bottom w:val="single" w:sz="6" w:space="0" w:color="000000"/>
              <w:right w:val="single" w:sz="6" w:space="0" w:color="356854"/>
            </w:tcBorders>
            <w:shd w:val="clear" w:color="auto" w:fill="356854"/>
            <w:tcMar>
              <w:top w:w="40" w:type="dxa"/>
              <w:left w:w="120" w:type="dxa"/>
              <w:bottom w:w="40" w:type="dxa"/>
              <w:right w:w="120" w:type="dxa"/>
            </w:tcMar>
            <w:vAlign w:val="bottom"/>
          </w:tcPr>
          <w:p w14:paraId="3139FE3B"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color w:val="FFFFFF"/>
              </w:rPr>
              <w:t>Month</w:t>
            </w:r>
          </w:p>
        </w:tc>
        <w:tc>
          <w:tcPr>
            <w:tcW w:w="842" w:type="dxa"/>
            <w:tcBorders>
              <w:top w:val="single" w:sz="6" w:space="0" w:color="284E3F"/>
              <w:left w:val="single" w:sz="6" w:space="0" w:color="CCCCCC"/>
              <w:bottom w:val="single" w:sz="6" w:space="0" w:color="000000"/>
              <w:right w:val="single" w:sz="6" w:space="0" w:color="356854"/>
            </w:tcBorders>
            <w:shd w:val="clear" w:color="auto" w:fill="356854"/>
            <w:tcMar>
              <w:top w:w="40" w:type="dxa"/>
              <w:left w:w="120" w:type="dxa"/>
              <w:bottom w:w="40" w:type="dxa"/>
              <w:right w:w="120" w:type="dxa"/>
            </w:tcMar>
          </w:tcPr>
          <w:p w14:paraId="18DAFCD2"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Income</w:t>
            </w:r>
          </w:p>
        </w:tc>
        <w:tc>
          <w:tcPr>
            <w:tcW w:w="739" w:type="dxa"/>
            <w:tcBorders>
              <w:top w:val="single" w:sz="6" w:space="0" w:color="284E3F"/>
              <w:left w:val="single" w:sz="6" w:space="0" w:color="CCCCCC"/>
              <w:bottom w:val="single" w:sz="6" w:space="0" w:color="000000"/>
              <w:right w:val="single" w:sz="6" w:space="0" w:color="356854"/>
            </w:tcBorders>
            <w:shd w:val="clear" w:color="auto" w:fill="356854"/>
            <w:tcMar>
              <w:top w:w="40" w:type="dxa"/>
              <w:left w:w="120" w:type="dxa"/>
              <w:bottom w:w="40" w:type="dxa"/>
              <w:right w:w="120" w:type="dxa"/>
            </w:tcMar>
          </w:tcPr>
          <w:p w14:paraId="2421C089"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Fuel</w:t>
            </w:r>
          </w:p>
        </w:tc>
        <w:tc>
          <w:tcPr>
            <w:tcW w:w="754" w:type="dxa"/>
            <w:tcBorders>
              <w:top w:val="single" w:sz="6" w:space="0" w:color="284E3F"/>
              <w:left w:val="single" w:sz="6" w:space="0" w:color="CCCCCC"/>
              <w:bottom w:val="single" w:sz="6" w:space="0" w:color="000000"/>
              <w:right w:val="single" w:sz="6" w:space="0" w:color="356854"/>
            </w:tcBorders>
            <w:shd w:val="clear" w:color="auto" w:fill="356854"/>
            <w:tcMar>
              <w:top w:w="40" w:type="dxa"/>
              <w:left w:w="120" w:type="dxa"/>
              <w:bottom w:w="40" w:type="dxa"/>
              <w:right w:w="120" w:type="dxa"/>
            </w:tcMar>
          </w:tcPr>
          <w:p w14:paraId="3DE3FCBF"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Insurance</w:t>
            </w:r>
          </w:p>
        </w:tc>
        <w:tc>
          <w:tcPr>
            <w:tcW w:w="783" w:type="dxa"/>
            <w:tcBorders>
              <w:top w:val="single" w:sz="6" w:space="0" w:color="284E3F"/>
              <w:left w:val="single" w:sz="6" w:space="0" w:color="CCCCCC"/>
              <w:bottom w:val="single" w:sz="6" w:space="0" w:color="000000"/>
              <w:right w:val="single" w:sz="6" w:space="0" w:color="356854"/>
            </w:tcBorders>
            <w:shd w:val="clear" w:color="auto" w:fill="356854"/>
            <w:tcMar>
              <w:top w:w="40" w:type="dxa"/>
              <w:left w:w="120" w:type="dxa"/>
              <w:bottom w:w="40" w:type="dxa"/>
              <w:right w:w="120" w:type="dxa"/>
            </w:tcMar>
          </w:tcPr>
          <w:p w14:paraId="6E63EEF8"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Marketing</w:t>
            </w:r>
          </w:p>
        </w:tc>
        <w:tc>
          <w:tcPr>
            <w:tcW w:w="835" w:type="dxa"/>
            <w:tcBorders>
              <w:top w:val="single" w:sz="6" w:space="0" w:color="284E3F"/>
              <w:left w:val="single" w:sz="6" w:space="0" w:color="CCCCCC"/>
              <w:bottom w:val="single" w:sz="6" w:space="0" w:color="000000"/>
              <w:right w:val="single" w:sz="6" w:space="0" w:color="356854"/>
            </w:tcBorders>
            <w:shd w:val="clear" w:color="auto" w:fill="356854"/>
            <w:tcMar>
              <w:top w:w="40" w:type="dxa"/>
              <w:left w:w="120" w:type="dxa"/>
              <w:bottom w:w="40" w:type="dxa"/>
              <w:right w:w="120" w:type="dxa"/>
            </w:tcMar>
          </w:tcPr>
          <w:p w14:paraId="0AD39A28"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Accountant</w:t>
            </w:r>
          </w:p>
        </w:tc>
        <w:tc>
          <w:tcPr>
            <w:tcW w:w="1264" w:type="dxa"/>
            <w:tcBorders>
              <w:top w:val="single" w:sz="6" w:space="0" w:color="284E3F"/>
              <w:left w:val="single" w:sz="6" w:space="0" w:color="CCCCCC"/>
              <w:bottom w:val="single" w:sz="6" w:space="0" w:color="000000"/>
              <w:right w:val="single" w:sz="6" w:space="0" w:color="356854"/>
            </w:tcBorders>
            <w:shd w:val="clear" w:color="auto" w:fill="356854"/>
            <w:tcMar>
              <w:top w:w="40" w:type="dxa"/>
              <w:left w:w="120" w:type="dxa"/>
              <w:bottom w:w="40" w:type="dxa"/>
              <w:right w:w="120" w:type="dxa"/>
            </w:tcMar>
          </w:tcPr>
          <w:p w14:paraId="72CD9FF5"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Loan Repayment</w:t>
            </w:r>
          </w:p>
        </w:tc>
        <w:tc>
          <w:tcPr>
            <w:tcW w:w="946" w:type="dxa"/>
            <w:tcBorders>
              <w:top w:val="single" w:sz="6" w:space="0" w:color="284E3F"/>
              <w:left w:val="single" w:sz="6" w:space="0" w:color="CCCCCC"/>
              <w:bottom w:val="single" w:sz="6" w:space="0" w:color="000000"/>
              <w:right w:val="single" w:sz="6" w:space="0" w:color="356854"/>
            </w:tcBorders>
            <w:shd w:val="clear" w:color="auto" w:fill="356854"/>
            <w:tcMar>
              <w:top w:w="40" w:type="dxa"/>
              <w:left w:w="120" w:type="dxa"/>
              <w:bottom w:w="40" w:type="dxa"/>
              <w:right w:w="120" w:type="dxa"/>
            </w:tcMar>
          </w:tcPr>
          <w:p w14:paraId="557E7962"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Salary Second Instructor</w:t>
            </w:r>
          </w:p>
        </w:tc>
        <w:tc>
          <w:tcPr>
            <w:tcW w:w="739" w:type="dxa"/>
            <w:tcBorders>
              <w:top w:val="single" w:sz="6" w:space="0" w:color="284E3F"/>
              <w:left w:val="single" w:sz="6" w:space="0" w:color="CCCCCC"/>
              <w:bottom w:val="single" w:sz="6" w:space="0" w:color="000000"/>
              <w:right w:val="single" w:sz="6" w:space="0" w:color="356854"/>
            </w:tcBorders>
            <w:shd w:val="clear" w:color="auto" w:fill="356854"/>
            <w:tcMar>
              <w:top w:w="40" w:type="dxa"/>
              <w:left w:w="120" w:type="dxa"/>
              <w:bottom w:w="40" w:type="dxa"/>
              <w:right w:w="120" w:type="dxa"/>
            </w:tcMar>
          </w:tcPr>
          <w:p w14:paraId="70037659"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Misc</w:t>
            </w:r>
          </w:p>
        </w:tc>
        <w:tc>
          <w:tcPr>
            <w:tcW w:w="975" w:type="dxa"/>
            <w:tcBorders>
              <w:top w:val="single" w:sz="6" w:space="0" w:color="284E3F"/>
              <w:left w:val="single" w:sz="6" w:space="0" w:color="CCCCCC"/>
              <w:bottom w:val="single" w:sz="6" w:space="0" w:color="000000"/>
              <w:right w:val="single" w:sz="6" w:space="0" w:color="356854"/>
            </w:tcBorders>
            <w:shd w:val="clear" w:color="auto" w:fill="356854"/>
            <w:tcMar>
              <w:top w:w="40" w:type="dxa"/>
              <w:left w:w="120" w:type="dxa"/>
              <w:bottom w:w="40" w:type="dxa"/>
              <w:right w:w="120" w:type="dxa"/>
            </w:tcMar>
          </w:tcPr>
          <w:p w14:paraId="4FE014B0"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Total Expenses</w:t>
            </w:r>
          </w:p>
        </w:tc>
        <w:tc>
          <w:tcPr>
            <w:tcW w:w="739" w:type="dxa"/>
            <w:tcBorders>
              <w:top w:val="single" w:sz="6" w:space="0" w:color="284E3F"/>
              <w:left w:val="single" w:sz="6" w:space="0" w:color="CCCCCC"/>
              <w:bottom w:val="single" w:sz="6" w:space="0" w:color="000000"/>
              <w:right w:val="single" w:sz="6" w:space="0" w:color="284E3F"/>
            </w:tcBorders>
            <w:shd w:val="clear" w:color="auto" w:fill="356854"/>
            <w:tcMar>
              <w:top w:w="40" w:type="dxa"/>
              <w:left w:w="120" w:type="dxa"/>
              <w:bottom w:w="40" w:type="dxa"/>
              <w:right w:w="120" w:type="dxa"/>
            </w:tcMar>
          </w:tcPr>
          <w:p w14:paraId="6286948E"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FFFFFF"/>
              </w:rPr>
              <w:t>Profit</w:t>
            </w:r>
          </w:p>
        </w:tc>
      </w:tr>
      <w:tr w:rsidR="00EC027E" w14:paraId="27F5BEA3"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2A5FF7E2"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Jan</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3EB56621"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£8,100.00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501BCF56"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£250.00</w:t>
            </w:r>
          </w:p>
        </w:tc>
        <w:tc>
          <w:tcPr>
            <w:tcW w:w="754"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55EDFDCB"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262E2FA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54E6405A"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203FA91E"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4547B75E"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6B52785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£400.00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55DEE690"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£1,916.67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633FF70E"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£6,183.33</w:t>
            </w:r>
          </w:p>
        </w:tc>
      </w:tr>
      <w:tr w:rsidR="00EC027E" w14:paraId="67D4A385"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199F31EF"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Feb</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0B4B5294"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£3,700.00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63ABA672"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£250.00</w:t>
            </w:r>
          </w:p>
        </w:tc>
        <w:tc>
          <w:tcPr>
            <w:tcW w:w="754"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4B1D437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3CB24D8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1F55F6D6"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3FEB36B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3D9E4B64"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7CBF176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49F2206A"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£1,616.67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68D2535A"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£2,083.33</w:t>
            </w:r>
          </w:p>
        </w:tc>
      </w:tr>
      <w:tr w:rsidR="00EC027E" w14:paraId="493882B3"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639220DF"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Mar</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7803F901"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£3,700.00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4B748E14"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£250.00</w:t>
            </w:r>
          </w:p>
        </w:tc>
        <w:tc>
          <w:tcPr>
            <w:tcW w:w="754"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517B72B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07EC2A47"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0A1E92D4"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51F388D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06D64275"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64C03082"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3C11D94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£1,616.67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13CA0BEF"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£2,083.33</w:t>
            </w:r>
          </w:p>
        </w:tc>
      </w:tr>
      <w:tr w:rsidR="00EC027E" w14:paraId="6D1B2CE4"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17FAF3AF"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Apr</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11632E35"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£3,700.00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24F0727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£250.00</w:t>
            </w:r>
          </w:p>
        </w:tc>
        <w:tc>
          <w:tcPr>
            <w:tcW w:w="754"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3764C09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2F3DF80A"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77616987"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6F1A4E56"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5F3C2177"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20DCC58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5093543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£1,616.67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3F1393D5"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£2,083.33</w:t>
            </w:r>
          </w:p>
        </w:tc>
      </w:tr>
      <w:tr w:rsidR="00EC027E" w14:paraId="1036E29B"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469610DA"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May</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061155F0"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£3,700.00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621A8A6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£250.00</w:t>
            </w:r>
          </w:p>
        </w:tc>
        <w:tc>
          <w:tcPr>
            <w:tcW w:w="754"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2F3BECA1"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28F1AF36"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5ADB727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2FC36D37"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7741A7FA"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2CD6093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2A2C9CA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£1,616.67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0C82C7C7"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£2,083.33</w:t>
            </w:r>
          </w:p>
        </w:tc>
      </w:tr>
      <w:tr w:rsidR="00EC027E" w14:paraId="6E3F6A41"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24A00876"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Jun</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2A715A87"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£3,700.00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59AAC7B4"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£500.00</w:t>
            </w:r>
          </w:p>
        </w:tc>
        <w:tc>
          <w:tcPr>
            <w:tcW w:w="754"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07BC3C5B"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5B641B1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2A71203F"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50EEDC44"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7684EC3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£1,480.00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6466560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44FEAA1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£3,346.67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78D06854"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£353.33</w:t>
            </w:r>
          </w:p>
        </w:tc>
      </w:tr>
      <w:tr w:rsidR="00EC027E" w14:paraId="069FD423"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11DC36AD"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Jul</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482A567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£7,400.00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1B435E2F"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£500.00</w:t>
            </w:r>
          </w:p>
        </w:tc>
        <w:tc>
          <w:tcPr>
            <w:tcW w:w="754"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0280F3D7"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28172C84"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1C137A48"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3246DAB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6341B862"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£1,480.00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6B4B64E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466A37C6"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£3,446.67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73EA8290"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£3,953.33</w:t>
            </w:r>
          </w:p>
        </w:tc>
      </w:tr>
      <w:tr w:rsidR="00EC027E" w14:paraId="7A35E54A"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3C9A0613"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Aug</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7BE7EC0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£7,400.00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0B57B72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£500.00</w:t>
            </w:r>
          </w:p>
        </w:tc>
        <w:tc>
          <w:tcPr>
            <w:tcW w:w="754"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3F1ABD9E"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7FE93DC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31F4AE6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12D4540E"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76A9695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£1,480.00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5C3BEB2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01BA07D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£3,446.67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58CAE166"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£3,953.33</w:t>
            </w:r>
          </w:p>
        </w:tc>
      </w:tr>
      <w:tr w:rsidR="00EC027E" w14:paraId="3D84F109"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00AA338F"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Sep</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1C88A92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£7,400.00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41CEEDFA"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£500.00</w:t>
            </w:r>
          </w:p>
        </w:tc>
        <w:tc>
          <w:tcPr>
            <w:tcW w:w="754"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3A8C71D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38F90BF2"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454C0287"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1009D70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648BD7A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£1,480.00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63DDEC66"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£200.00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53C2FC1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£3,446.67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7A4ED66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£3,953.33</w:t>
            </w:r>
          </w:p>
        </w:tc>
      </w:tr>
      <w:tr w:rsidR="00EC027E" w14:paraId="1FC39F9A"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301FAD3A"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Oct</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4A45646F"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£7,400.00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632AD26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£500.00</w:t>
            </w:r>
          </w:p>
        </w:tc>
        <w:tc>
          <w:tcPr>
            <w:tcW w:w="754"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7CD6E90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5BB76892"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26338295"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212543EE"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2DABC4F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£1,480.00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31B0512F"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542751EA"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£3,546.67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037E4FAF"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£3,853.33</w:t>
            </w:r>
          </w:p>
        </w:tc>
      </w:tr>
      <w:tr w:rsidR="00EC027E" w14:paraId="7707BF5F"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2ECEA52C"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t>Nov</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48A354B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£7,400.00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3CF6A2A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£500.00</w:t>
            </w:r>
          </w:p>
        </w:tc>
        <w:tc>
          <w:tcPr>
            <w:tcW w:w="754"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5CCA2818"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52711B9A"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583CB896"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2C8243EF"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1C7501D1"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£1,480.00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bottom"/>
          </w:tcPr>
          <w:p w14:paraId="4FD3682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7C503121"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£3,546.67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2B79B454"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£3,853.33</w:t>
            </w:r>
          </w:p>
        </w:tc>
      </w:tr>
      <w:tr w:rsidR="00EC027E" w14:paraId="4FA4CB26" w14:textId="77777777">
        <w:trPr>
          <w:trHeight w:val="34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tcPr>
          <w:p w14:paraId="7F459CF0" w14:textId="77777777" w:rsidR="00EC027E" w:rsidRDefault="00000000">
            <w:pPr>
              <w:widowControl w:val="0"/>
              <w:spacing w:before="0" w:line="276" w:lineRule="auto"/>
              <w:jc w:val="center"/>
              <w:rPr>
                <w:rFonts w:ascii="Arial" w:eastAsia="Arial" w:hAnsi="Arial" w:cs="Arial"/>
                <w:color w:val="000000"/>
                <w:sz w:val="20"/>
                <w:szCs w:val="20"/>
              </w:rPr>
            </w:pPr>
            <w:r>
              <w:rPr>
                <w:rFonts w:ascii="Calibri" w:eastAsia="Calibri" w:hAnsi="Calibri" w:cs="Calibri"/>
                <w:b/>
                <w:bCs/>
                <w:color w:val="000000"/>
              </w:rPr>
              <w:lastRenderedPageBreak/>
              <w:t>Dec</w:t>
            </w:r>
          </w:p>
        </w:tc>
        <w:tc>
          <w:tcPr>
            <w:tcW w:w="842"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2CA2A617"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£7,400.00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76CA806B"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£500.00</w:t>
            </w:r>
          </w:p>
        </w:tc>
        <w:tc>
          <w:tcPr>
            <w:tcW w:w="754"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51AD6E53"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£183.33</w:t>
            </w:r>
          </w:p>
        </w:tc>
        <w:tc>
          <w:tcPr>
            <w:tcW w:w="783"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056E3DE6"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835"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71494890"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£125.00</w:t>
            </w:r>
          </w:p>
        </w:tc>
        <w:tc>
          <w:tcPr>
            <w:tcW w:w="1264"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2371BC5E"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£833.33</w:t>
            </w:r>
          </w:p>
        </w:tc>
        <w:tc>
          <w:tcPr>
            <w:tcW w:w="946"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5D5425F5"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£1,480.00</w:t>
            </w:r>
          </w:p>
        </w:tc>
        <w:tc>
          <w:tcPr>
            <w:tcW w:w="739" w:type="dxa"/>
            <w:tcBorders>
              <w:top w:val="single" w:sz="6" w:space="0" w:color="CCCCCC"/>
              <w:left w:val="single" w:sz="6" w:space="0" w:color="CCCCCC"/>
              <w:bottom w:val="single" w:sz="6" w:space="0" w:color="000000"/>
              <w:right w:val="single" w:sz="6" w:space="0" w:color="000000"/>
            </w:tcBorders>
            <w:shd w:val="clear" w:color="auto" w:fill="F6F8F9"/>
            <w:tcMar>
              <w:top w:w="40" w:type="dxa"/>
              <w:left w:w="120" w:type="dxa"/>
              <w:bottom w:w="40" w:type="dxa"/>
              <w:right w:w="120" w:type="dxa"/>
            </w:tcMar>
            <w:vAlign w:val="bottom"/>
          </w:tcPr>
          <w:p w14:paraId="0041109C"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£300.00</w:t>
            </w:r>
          </w:p>
        </w:tc>
        <w:tc>
          <w:tcPr>
            <w:tcW w:w="975" w:type="dxa"/>
            <w:tcBorders>
              <w:top w:val="single" w:sz="6" w:space="0" w:color="CCCCCC"/>
              <w:left w:val="single" w:sz="6" w:space="0" w:color="CCCCCC"/>
              <w:bottom w:val="single" w:sz="6" w:space="0" w:color="000000"/>
              <w:right w:val="single" w:sz="6" w:space="0" w:color="000000"/>
            </w:tcBorders>
            <w:shd w:val="clear" w:color="auto" w:fill="E06666"/>
            <w:tcMar>
              <w:top w:w="40" w:type="dxa"/>
              <w:left w:w="120" w:type="dxa"/>
              <w:bottom w:w="40" w:type="dxa"/>
              <w:right w:w="120" w:type="dxa"/>
            </w:tcMar>
            <w:vAlign w:val="bottom"/>
          </w:tcPr>
          <w:p w14:paraId="5B26D3A9"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£3,546.67</w:t>
            </w:r>
          </w:p>
        </w:tc>
        <w:tc>
          <w:tcPr>
            <w:tcW w:w="739" w:type="dxa"/>
            <w:tcBorders>
              <w:top w:val="single" w:sz="6" w:space="0" w:color="CCCCCC"/>
              <w:left w:val="single" w:sz="6" w:space="0" w:color="CCCCCC"/>
              <w:bottom w:val="single" w:sz="6" w:space="0" w:color="000000"/>
              <w:right w:val="single" w:sz="6" w:space="0" w:color="000000"/>
            </w:tcBorders>
            <w:shd w:val="clear" w:color="auto" w:fill="C6EFCE"/>
            <w:tcMar>
              <w:top w:w="40" w:type="dxa"/>
              <w:left w:w="120" w:type="dxa"/>
              <w:bottom w:w="40" w:type="dxa"/>
              <w:right w:w="120" w:type="dxa"/>
            </w:tcMar>
            <w:vAlign w:val="bottom"/>
          </w:tcPr>
          <w:p w14:paraId="7B92F3ED" w14:textId="77777777" w:rsidR="00EC027E" w:rsidRDefault="00000000">
            <w:pPr>
              <w:widowControl w:val="0"/>
              <w:spacing w:before="0" w:line="276" w:lineRule="auto"/>
              <w:jc w:val="right"/>
              <w:rPr>
                <w:rFonts w:ascii="Arial" w:eastAsia="Arial" w:hAnsi="Arial" w:cs="Arial"/>
                <w:color w:val="000000"/>
                <w:sz w:val="20"/>
                <w:szCs w:val="20"/>
              </w:rPr>
            </w:pPr>
            <w:r>
              <w:rPr>
                <w:rFonts w:ascii="Calibri" w:eastAsia="Calibri" w:hAnsi="Calibri" w:cs="Calibri"/>
                <w:color w:val="000000"/>
              </w:rPr>
              <w:t>£3,853.33</w:t>
            </w:r>
          </w:p>
        </w:tc>
      </w:tr>
      <w:tr w:rsidR="00EC027E" w14:paraId="4472AA91" w14:textId="77777777">
        <w:trPr>
          <w:trHeight w:val="315"/>
        </w:trPr>
        <w:tc>
          <w:tcPr>
            <w:tcW w:w="7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120" w:type="dxa"/>
              <w:bottom w:w="40" w:type="dxa"/>
              <w:right w:w="120" w:type="dxa"/>
            </w:tcMar>
            <w:vAlign w:val="center"/>
          </w:tcPr>
          <w:p w14:paraId="00125AFB" w14:textId="77777777" w:rsidR="00EC027E" w:rsidRDefault="00000000">
            <w:pPr>
              <w:widowControl w:val="0"/>
              <w:spacing w:before="0" w:line="276" w:lineRule="auto"/>
              <w:jc w:val="center"/>
              <w:rPr>
                <w:rFonts w:ascii="Arial" w:eastAsia="Arial" w:hAnsi="Arial" w:cs="Arial"/>
                <w:color w:val="000000"/>
                <w:sz w:val="20"/>
                <w:szCs w:val="20"/>
              </w:rPr>
            </w:pPr>
            <w:r>
              <w:rPr>
                <w:rFonts w:ascii="Roboto" w:eastAsia="Roboto" w:hAnsi="Roboto" w:cs="Roboto"/>
                <w:b/>
                <w:bCs/>
                <w:color w:val="434343"/>
                <w:sz w:val="20"/>
                <w:szCs w:val="20"/>
              </w:rPr>
              <w:t>Totals</w:t>
            </w:r>
          </w:p>
        </w:tc>
        <w:tc>
          <w:tcPr>
            <w:tcW w:w="842"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5B39116B" w14:textId="77777777" w:rsidR="00EC027E" w:rsidRDefault="00000000">
            <w:pPr>
              <w:widowControl w:val="0"/>
              <w:spacing w:before="0" w:line="276" w:lineRule="auto"/>
              <w:jc w:val="right"/>
              <w:rPr>
                <w:rFonts w:ascii="Arial" w:eastAsia="Arial" w:hAnsi="Arial" w:cs="Arial"/>
                <w:color w:val="000000"/>
                <w:sz w:val="20"/>
                <w:szCs w:val="20"/>
              </w:rPr>
            </w:pPr>
            <w:r>
              <w:rPr>
                <w:rFonts w:ascii="Roboto" w:eastAsia="Roboto" w:hAnsi="Roboto" w:cs="Roboto"/>
                <w:b/>
                <w:bCs/>
                <w:color w:val="434343"/>
                <w:sz w:val="20"/>
                <w:szCs w:val="20"/>
              </w:rPr>
              <w:t>£71,000.00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375E2597" w14:textId="77777777" w:rsidR="00EC027E" w:rsidRDefault="00000000">
            <w:pPr>
              <w:widowControl w:val="0"/>
              <w:spacing w:before="0" w:line="276" w:lineRule="auto"/>
              <w:jc w:val="right"/>
              <w:rPr>
                <w:rFonts w:ascii="Arial" w:eastAsia="Arial" w:hAnsi="Arial" w:cs="Arial"/>
                <w:color w:val="000000"/>
                <w:sz w:val="20"/>
                <w:szCs w:val="20"/>
              </w:rPr>
            </w:pPr>
            <w:r>
              <w:rPr>
                <w:rFonts w:ascii="Roboto" w:eastAsia="Roboto" w:hAnsi="Roboto" w:cs="Roboto"/>
                <w:b/>
                <w:bCs/>
                <w:color w:val="434343"/>
                <w:sz w:val="20"/>
                <w:szCs w:val="20"/>
              </w:rPr>
              <w:t>£4,750.00</w:t>
            </w:r>
          </w:p>
        </w:tc>
        <w:tc>
          <w:tcPr>
            <w:tcW w:w="754"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31D4F2AA" w14:textId="77777777" w:rsidR="00EC027E" w:rsidRDefault="00000000">
            <w:pPr>
              <w:widowControl w:val="0"/>
              <w:spacing w:before="0" w:line="276" w:lineRule="auto"/>
              <w:jc w:val="right"/>
              <w:rPr>
                <w:rFonts w:ascii="Arial" w:eastAsia="Arial" w:hAnsi="Arial" w:cs="Arial"/>
                <w:color w:val="000000"/>
                <w:sz w:val="20"/>
                <w:szCs w:val="20"/>
              </w:rPr>
            </w:pPr>
            <w:r>
              <w:rPr>
                <w:rFonts w:ascii="Roboto" w:eastAsia="Roboto" w:hAnsi="Roboto" w:cs="Roboto"/>
                <w:b/>
                <w:bCs/>
                <w:color w:val="434343"/>
                <w:sz w:val="20"/>
                <w:szCs w:val="20"/>
              </w:rPr>
              <w:t>£2,200.00</w:t>
            </w:r>
          </w:p>
        </w:tc>
        <w:tc>
          <w:tcPr>
            <w:tcW w:w="783"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516E314F" w14:textId="77777777" w:rsidR="00EC027E" w:rsidRDefault="00000000">
            <w:pPr>
              <w:widowControl w:val="0"/>
              <w:spacing w:before="0" w:line="276" w:lineRule="auto"/>
              <w:jc w:val="right"/>
              <w:rPr>
                <w:rFonts w:ascii="Arial" w:eastAsia="Arial" w:hAnsi="Arial" w:cs="Arial"/>
                <w:color w:val="000000"/>
                <w:sz w:val="20"/>
                <w:szCs w:val="20"/>
              </w:rPr>
            </w:pPr>
            <w:r>
              <w:rPr>
                <w:rFonts w:ascii="Roboto" w:eastAsia="Roboto" w:hAnsi="Roboto" w:cs="Roboto"/>
                <w:b/>
                <w:bCs/>
                <w:color w:val="434343"/>
                <w:sz w:val="20"/>
                <w:szCs w:val="20"/>
              </w:rPr>
              <w:t>£1,500.00</w:t>
            </w:r>
          </w:p>
        </w:tc>
        <w:tc>
          <w:tcPr>
            <w:tcW w:w="835"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0B667D78" w14:textId="77777777" w:rsidR="00EC027E" w:rsidRDefault="00000000">
            <w:pPr>
              <w:widowControl w:val="0"/>
              <w:spacing w:before="0" w:line="276" w:lineRule="auto"/>
              <w:jc w:val="right"/>
              <w:rPr>
                <w:rFonts w:ascii="Arial" w:eastAsia="Arial" w:hAnsi="Arial" w:cs="Arial"/>
                <w:color w:val="000000"/>
                <w:sz w:val="20"/>
                <w:szCs w:val="20"/>
              </w:rPr>
            </w:pPr>
            <w:r>
              <w:rPr>
                <w:rFonts w:ascii="Roboto" w:eastAsia="Roboto" w:hAnsi="Roboto" w:cs="Roboto"/>
                <w:b/>
                <w:bCs/>
                <w:color w:val="434343"/>
                <w:sz w:val="20"/>
                <w:szCs w:val="20"/>
              </w:rPr>
              <w:t>£1,500.00</w:t>
            </w:r>
          </w:p>
        </w:tc>
        <w:tc>
          <w:tcPr>
            <w:tcW w:w="1264"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75E808EE" w14:textId="77777777" w:rsidR="00EC027E" w:rsidRDefault="00000000">
            <w:pPr>
              <w:widowControl w:val="0"/>
              <w:spacing w:before="0" w:line="276" w:lineRule="auto"/>
              <w:jc w:val="right"/>
              <w:rPr>
                <w:rFonts w:ascii="Arial" w:eastAsia="Arial" w:hAnsi="Arial" w:cs="Arial"/>
                <w:color w:val="000000"/>
                <w:sz w:val="20"/>
                <w:szCs w:val="20"/>
              </w:rPr>
            </w:pPr>
            <w:r>
              <w:rPr>
                <w:rFonts w:ascii="Roboto" w:eastAsia="Roboto" w:hAnsi="Roboto" w:cs="Roboto"/>
                <w:b/>
                <w:bCs/>
                <w:color w:val="434343"/>
                <w:sz w:val="20"/>
                <w:szCs w:val="20"/>
              </w:rPr>
              <w:t>£10,000.00</w:t>
            </w:r>
          </w:p>
        </w:tc>
        <w:tc>
          <w:tcPr>
            <w:tcW w:w="9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61AB9655" w14:textId="77777777" w:rsidR="00EC027E" w:rsidRDefault="00000000">
            <w:pPr>
              <w:widowControl w:val="0"/>
              <w:spacing w:before="0" w:line="276" w:lineRule="auto"/>
              <w:jc w:val="right"/>
              <w:rPr>
                <w:rFonts w:ascii="Arial" w:eastAsia="Arial" w:hAnsi="Arial" w:cs="Arial"/>
                <w:color w:val="000000"/>
                <w:sz w:val="20"/>
                <w:szCs w:val="20"/>
              </w:rPr>
            </w:pPr>
            <w:r>
              <w:rPr>
                <w:rFonts w:ascii="Roboto" w:eastAsia="Roboto" w:hAnsi="Roboto" w:cs="Roboto"/>
                <w:b/>
                <w:bCs/>
                <w:color w:val="434343"/>
                <w:sz w:val="20"/>
                <w:szCs w:val="20"/>
              </w:rPr>
              <w:t>£10,360.00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0EB32F19" w14:textId="77777777" w:rsidR="00EC027E" w:rsidRDefault="00EC027E">
            <w:pPr>
              <w:widowControl w:val="0"/>
              <w:spacing w:before="0" w:line="276" w:lineRule="auto"/>
              <w:rPr>
                <w:rFonts w:ascii="Arial" w:eastAsia="Arial" w:hAnsi="Arial" w:cs="Arial"/>
                <w:color w:val="000000"/>
                <w:sz w:val="20"/>
                <w:szCs w:val="20"/>
              </w:rPr>
            </w:pPr>
          </w:p>
        </w:tc>
        <w:tc>
          <w:tcPr>
            <w:tcW w:w="975"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0B227AFF" w14:textId="77777777" w:rsidR="00EC027E" w:rsidRDefault="00000000">
            <w:pPr>
              <w:widowControl w:val="0"/>
              <w:spacing w:before="0" w:line="276" w:lineRule="auto"/>
              <w:jc w:val="right"/>
              <w:rPr>
                <w:rFonts w:ascii="Arial" w:eastAsia="Arial" w:hAnsi="Arial" w:cs="Arial"/>
                <w:color w:val="000000"/>
                <w:sz w:val="20"/>
                <w:szCs w:val="20"/>
              </w:rPr>
            </w:pPr>
            <w:r>
              <w:rPr>
                <w:rFonts w:ascii="Roboto" w:eastAsia="Roboto" w:hAnsi="Roboto" w:cs="Roboto"/>
                <w:b/>
                <w:bCs/>
                <w:color w:val="434343"/>
                <w:sz w:val="20"/>
                <w:szCs w:val="20"/>
              </w:rPr>
              <w:t>£30,310.00</w:t>
            </w:r>
          </w:p>
        </w:tc>
        <w:tc>
          <w:tcPr>
            <w:tcW w:w="739" w:type="dxa"/>
            <w:tcBorders>
              <w:top w:val="single" w:sz="6" w:space="0" w:color="CCCCCC"/>
              <w:left w:val="single" w:sz="6" w:space="0" w:color="CCCCCC"/>
              <w:bottom w:val="single" w:sz="6" w:space="0" w:color="000000"/>
              <w:right w:val="single" w:sz="6" w:space="0" w:color="000000"/>
            </w:tcBorders>
            <w:shd w:val="clear" w:color="auto" w:fill="FFFFFF"/>
            <w:tcMar>
              <w:top w:w="40" w:type="dxa"/>
              <w:left w:w="120" w:type="dxa"/>
              <w:bottom w:w="40" w:type="dxa"/>
              <w:right w:w="120" w:type="dxa"/>
            </w:tcMar>
            <w:vAlign w:val="center"/>
          </w:tcPr>
          <w:p w14:paraId="44D542DB" w14:textId="77777777" w:rsidR="00EC027E" w:rsidRDefault="00000000">
            <w:pPr>
              <w:widowControl w:val="0"/>
              <w:spacing w:before="0" w:line="276" w:lineRule="auto"/>
              <w:jc w:val="right"/>
              <w:rPr>
                <w:rFonts w:ascii="Arial" w:eastAsia="Arial" w:hAnsi="Arial" w:cs="Arial"/>
                <w:color w:val="000000"/>
                <w:sz w:val="20"/>
                <w:szCs w:val="20"/>
              </w:rPr>
            </w:pPr>
            <w:r>
              <w:rPr>
                <w:rFonts w:ascii="Roboto" w:eastAsia="Roboto" w:hAnsi="Roboto" w:cs="Roboto"/>
                <w:b/>
                <w:bCs/>
                <w:color w:val="434343"/>
                <w:sz w:val="20"/>
                <w:szCs w:val="20"/>
              </w:rPr>
              <w:t>£38,290.00</w:t>
            </w:r>
          </w:p>
        </w:tc>
      </w:tr>
    </w:tbl>
    <w:p w14:paraId="7E0662CD" w14:textId="77777777" w:rsidR="00EC027E" w:rsidRDefault="00EC027E">
      <w:pPr>
        <w:spacing w:before="0" w:line="276" w:lineRule="auto"/>
        <w:rPr>
          <w:rFonts w:ascii="Arial" w:eastAsia="Arial" w:hAnsi="Arial" w:cs="Arial"/>
          <w:color w:val="000000"/>
        </w:rPr>
      </w:pPr>
    </w:p>
    <w:p w14:paraId="5609426A" w14:textId="77777777" w:rsidR="00EC027E" w:rsidRDefault="00EC027E">
      <w:pPr>
        <w:spacing w:before="0" w:line="276" w:lineRule="auto"/>
        <w:rPr>
          <w:rFonts w:ascii="Arial" w:eastAsia="Arial" w:hAnsi="Arial" w:cs="Arial"/>
          <w:color w:val="000000"/>
        </w:rPr>
      </w:pPr>
    </w:p>
    <w:p w14:paraId="3C45C4BC" w14:textId="77777777" w:rsidR="00EC027E" w:rsidRDefault="00EC027E">
      <w:pPr>
        <w:spacing w:before="0" w:line="276" w:lineRule="auto"/>
        <w:rPr>
          <w:rFonts w:ascii="Arial" w:eastAsia="Arial" w:hAnsi="Arial" w:cs="Arial"/>
          <w:color w:val="000000"/>
        </w:rPr>
      </w:pPr>
    </w:p>
    <w:tbl>
      <w:tblPr>
        <w:tblStyle w:val="a0"/>
        <w:tblW w:w="39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00"/>
        <w:gridCol w:w="1500"/>
      </w:tblGrid>
      <w:tr w:rsidR="00EC027E" w14:paraId="6A967A44" w14:textId="77777777">
        <w:trPr>
          <w:trHeight w:val="525"/>
        </w:trPr>
        <w:tc>
          <w:tcPr>
            <w:tcW w:w="24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5B992D2C"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b/>
                <w:bCs/>
                <w:color w:val="000000"/>
                <w:sz w:val="20"/>
                <w:szCs w:val="20"/>
              </w:rPr>
              <w:t xml:space="preserve">Alex </w:t>
            </w:r>
            <w:proofErr w:type="spellStart"/>
            <w:r>
              <w:rPr>
                <w:rFonts w:ascii="Arial" w:eastAsia="Arial" w:hAnsi="Arial" w:cs="Arial"/>
                <w:b/>
                <w:bCs/>
                <w:color w:val="000000"/>
                <w:sz w:val="20"/>
                <w:szCs w:val="20"/>
              </w:rPr>
              <w:t>DrivingSchool</w:t>
            </w:r>
            <w:proofErr w:type="spellEnd"/>
            <w:r>
              <w:rPr>
                <w:rFonts w:ascii="Arial" w:eastAsia="Arial" w:hAnsi="Arial" w:cs="Arial"/>
                <w:b/>
                <w:bCs/>
                <w:color w:val="000000"/>
                <w:sz w:val="20"/>
                <w:szCs w:val="20"/>
              </w:rPr>
              <w:t xml:space="preserve"> 1 Year Finances</w:t>
            </w: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1E66D8C3" w14:textId="77777777" w:rsidR="00EC027E" w:rsidRDefault="00EC027E">
            <w:pPr>
              <w:widowControl w:val="0"/>
              <w:spacing w:before="0" w:line="276" w:lineRule="auto"/>
              <w:rPr>
                <w:rFonts w:ascii="Arial" w:eastAsia="Arial" w:hAnsi="Arial" w:cs="Arial"/>
                <w:color w:val="000000"/>
                <w:sz w:val="20"/>
                <w:szCs w:val="20"/>
              </w:rPr>
            </w:pPr>
          </w:p>
        </w:tc>
      </w:tr>
      <w:tr w:rsidR="00EC027E" w14:paraId="2A974498" w14:textId="77777777">
        <w:trPr>
          <w:trHeight w:val="315"/>
        </w:trPr>
        <w:tc>
          <w:tcPr>
            <w:tcW w:w="24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9DD8335"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color w:val="000000"/>
                <w:sz w:val="20"/>
                <w:szCs w:val="20"/>
              </w:rPr>
              <w:t>Income Per Session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FF4F70"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color w:val="000000"/>
                <w:sz w:val="20"/>
                <w:szCs w:val="20"/>
              </w:rPr>
              <w:t>£37.00</w:t>
            </w:r>
          </w:p>
        </w:tc>
      </w:tr>
      <w:tr w:rsidR="00EC027E" w14:paraId="4ED99169" w14:textId="77777777">
        <w:trPr>
          <w:trHeight w:val="315"/>
        </w:trPr>
        <w:tc>
          <w:tcPr>
            <w:tcW w:w="24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82F4AF2"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color w:val="000000"/>
                <w:sz w:val="20"/>
                <w:szCs w:val="20"/>
              </w:rPr>
              <w:t>Hours Worked/Week</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95AE395"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color w:val="000000"/>
                <w:sz w:val="20"/>
                <w:szCs w:val="20"/>
              </w:rPr>
              <w:t>25</w:t>
            </w:r>
          </w:p>
        </w:tc>
      </w:tr>
      <w:tr w:rsidR="00EC027E" w14:paraId="24E96F86" w14:textId="77777777">
        <w:trPr>
          <w:trHeight w:val="315"/>
        </w:trPr>
        <w:tc>
          <w:tcPr>
            <w:tcW w:w="24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BAC5186"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color w:val="000000"/>
                <w:sz w:val="20"/>
                <w:szCs w:val="20"/>
              </w:rPr>
              <w:t>Bank Loan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CC03621"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color w:val="000000"/>
                <w:sz w:val="20"/>
                <w:szCs w:val="20"/>
              </w:rPr>
              <w:t>£10,000.00</w:t>
            </w:r>
          </w:p>
        </w:tc>
      </w:tr>
      <w:tr w:rsidR="00EC027E" w14:paraId="7C14260A" w14:textId="77777777">
        <w:trPr>
          <w:trHeight w:val="315"/>
        </w:trPr>
        <w:tc>
          <w:tcPr>
            <w:tcW w:w="24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A6831EF"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color w:val="000000"/>
                <w:sz w:val="20"/>
                <w:szCs w:val="20"/>
              </w:rPr>
              <w:t>Insurance (Annual)</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5077E3"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color w:val="000000"/>
                <w:sz w:val="20"/>
                <w:szCs w:val="20"/>
              </w:rPr>
              <w:t>£2,200.00</w:t>
            </w:r>
          </w:p>
        </w:tc>
      </w:tr>
      <w:tr w:rsidR="00EC027E" w14:paraId="1897365C" w14:textId="77777777">
        <w:trPr>
          <w:trHeight w:val="315"/>
        </w:trPr>
        <w:tc>
          <w:tcPr>
            <w:tcW w:w="24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C044119"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color w:val="000000"/>
                <w:sz w:val="20"/>
                <w:szCs w:val="20"/>
              </w:rPr>
              <w:t>Marketing</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A42327A"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color w:val="000000"/>
                <w:sz w:val="20"/>
                <w:szCs w:val="20"/>
              </w:rPr>
              <w:t>£1,500.00</w:t>
            </w:r>
          </w:p>
        </w:tc>
      </w:tr>
      <w:tr w:rsidR="00EC027E" w14:paraId="76AD958B" w14:textId="77777777">
        <w:trPr>
          <w:trHeight w:val="315"/>
        </w:trPr>
        <w:tc>
          <w:tcPr>
            <w:tcW w:w="24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C0D1832"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color w:val="000000"/>
                <w:sz w:val="20"/>
                <w:szCs w:val="20"/>
              </w:rPr>
              <w:t>Initial Personal Funding</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D663FE2"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color w:val="000000"/>
                <w:sz w:val="20"/>
                <w:szCs w:val="20"/>
              </w:rPr>
              <w:t>£7,900.00</w:t>
            </w:r>
          </w:p>
        </w:tc>
      </w:tr>
      <w:tr w:rsidR="00EC027E" w14:paraId="5BCFBB86" w14:textId="77777777">
        <w:trPr>
          <w:trHeight w:val="525"/>
        </w:trPr>
        <w:tc>
          <w:tcPr>
            <w:tcW w:w="24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C4EEA88"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color w:val="000000"/>
                <w:sz w:val="20"/>
                <w:szCs w:val="20"/>
              </w:rPr>
              <w:t>Initial Dual-Control vehicle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88591E"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color w:val="000000"/>
                <w:sz w:val="20"/>
                <w:szCs w:val="20"/>
              </w:rPr>
              <w:t>£13,500.00</w:t>
            </w:r>
          </w:p>
        </w:tc>
      </w:tr>
      <w:tr w:rsidR="00EC027E" w14:paraId="3CDE577E" w14:textId="77777777">
        <w:trPr>
          <w:trHeight w:val="750"/>
        </w:trPr>
        <w:tc>
          <w:tcPr>
            <w:tcW w:w="24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B59E59C"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color w:val="000000"/>
                <w:sz w:val="20"/>
                <w:szCs w:val="20"/>
              </w:rPr>
              <w:t>Salary Second Instructor ( from month 6) per session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2CA7B05"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color w:val="000000"/>
                <w:sz w:val="20"/>
                <w:szCs w:val="20"/>
              </w:rPr>
              <w:t>£14.80</w:t>
            </w:r>
          </w:p>
        </w:tc>
      </w:tr>
      <w:tr w:rsidR="00EC027E" w14:paraId="7EC5EF07" w14:textId="77777777">
        <w:trPr>
          <w:trHeight w:val="525"/>
        </w:trPr>
        <w:tc>
          <w:tcPr>
            <w:tcW w:w="24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8CF4D19"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color w:val="000000"/>
                <w:sz w:val="20"/>
                <w:szCs w:val="20"/>
              </w:rPr>
              <w:t>Hours Worked/Week Instructor</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3CD8723"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color w:val="000000"/>
                <w:sz w:val="20"/>
                <w:szCs w:val="20"/>
              </w:rPr>
              <w:t>25</w:t>
            </w:r>
          </w:p>
        </w:tc>
      </w:tr>
      <w:tr w:rsidR="00EC027E" w14:paraId="09E81F1C" w14:textId="77777777">
        <w:trPr>
          <w:trHeight w:val="315"/>
        </w:trPr>
        <w:tc>
          <w:tcPr>
            <w:tcW w:w="24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A6FCAEB" w14:textId="77777777" w:rsidR="00EC027E" w:rsidRDefault="00EC027E">
            <w:pPr>
              <w:widowControl w:val="0"/>
              <w:spacing w:before="0" w:line="276" w:lineRule="auto"/>
              <w:rPr>
                <w:rFonts w:ascii="Arial" w:eastAsia="Arial" w:hAnsi="Arial" w:cs="Arial"/>
                <w:color w:val="000000"/>
                <w:sz w:val="20"/>
                <w:szCs w:val="20"/>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DC85815" w14:textId="77777777" w:rsidR="00EC027E" w:rsidRDefault="00EC027E">
            <w:pPr>
              <w:widowControl w:val="0"/>
              <w:spacing w:before="0" w:line="276" w:lineRule="auto"/>
              <w:rPr>
                <w:rFonts w:ascii="Arial" w:eastAsia="Arial" w:hAnsi="Arial" w:cs="Arial"/>
                <w:color w:val="000000"/>
                <w:sz w:val="20"/>
                <w:szCs w:val="20"/>
              </w:rPr>
            </w:pPr>
          </w:p>
        </w:tc>
      </w:tr>
      <w:tr w:rsidR="00EC027E" w14:paraId="29A48C36" w14:textId="77777777">
        <w:trPr>
          <w:trHeight w:val="315"/>
        </w:trPr>
        <w:tc>
          <w:tcPr>
            <w:tcW w:w="24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28FE23DB" w14:textId="77777777" w:rsidR="00EC027E" w:rsidRDefault="00EC027E">
            <w:pPr>
              <w:widowControl w:val="0"/>
              <w:spacing w:before="0" w:line="276" w:lineRule="auto"/>
              <w:rPr>
                <w:rFonts w:ascii="Arial" w:eastAsia="Arial" w:hAnsi="Arial" w:cs="Arial"/>
                <w:color w:val="000000"/>
                <w:sz w:val="20"/>
                <w:szCs w:val="20"/>
              </w:rPr>
            </w:pP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8B24241" w14:textId="77777777" w:rsidR="00EC027E" w:rsidRDefault="00EC027E">
            <w:pPr>
              <w:widowControl w:val="0"/>
              <w:spacing w:before="0" w:line="276" w:lineRule="auto"/>
              <w:rPr>
                <w:rFonts w:ascii="Arial" w:eastAsia="Arial" w:hAnsi="Arial" w:cs="Arial"/>
                <w:color w:val="000000"/>
                <w:sz w:val="20"/>
                <w:szCs w:val="20"/>
              </w:rPr>
            </w:pPr>
          </w:p>
        </w:tc>
      </w:tr>
      <w:tr w:rsidR="00EC027E" w14:paraId="23C4C4AD" w14:textId="77777777">
        <w:trPr>
          <w:trHeight w:val="315"/>
        </w:trPr>
        <w:tc>
          <w:tcPr>
            <w:tcW w:w="2400" w:type="dxa"/>
            <w:tcBorders>
              <w:top w:val="single" w:sz="6" w:space="0" w:color="CCCCCC"/>
              <w:left w:val="single" w:sz="6" w:space="0" w:color="000000"/>
              <w:bottom w:val="single" w:sz="6" w:space="0" w:color="000000"/>
              <w:right w:val="single" w:sz="6" w:space="0" w:color="000000"/>
            </w:tcBorders>
            <w:shd w:val="clear" w:color="auto" w:fill="6AA84F"/>
            <w:tcMar>
              <w:top w:w="40" w:type="dxa"/>
              <w:left w:w="40" w:type="dxa"/>
              <w:bottom w:w="40" w:type="dxa"/>
              <w:right w:w="40" w:type="dxa"/>
            </w:tcMar>
            <w:vAlign w:val="bottom"/>
          </w:tcPr>
          <w:p w14:paraId="28A3A9DE"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b/>
                <w:bCs/>
                <w:color w:val="000000"/>
                <w:sz w:val="20"/>
                <w:szCs w:val="20"/>
              </w:rPr>
              <w:t>Total initial income</w:t>
            </w:r>
          </w:p>
        </w:tc>
        <w:tc>
          <w:tcPr>
            <w:tcW w:w="1500" w:type="dxa"/>
            <w:tcBorders>
              <w:top w:val="single" w:sz="6" w:space="0" w:color="CCCCCC"/>
              <w:left w:val="single" w:sz="6" w:space="0" w:color="CCCCCC"/>
              <w:bottom w:val="single" w:sz="6" w:space="0" w:color="000000"/>
              <w:right w:val="single" w:sz="6" w:space="0" w:color="000000"/>
            </w:tcBorders>
            <w:shd w:val="clear" w:color="auto" w:fill="6AA84F"/>
            <w:tcMar>
              <w:top w:w="40" w:type="dxa"/>
              <w:left w:w="40" w:type="dxa"/>
              <w:bottom w:w="40" w:type="dxa"/>
              <w:right w:w="40" w:type="dxa"/>
            </w:tcMar>
            <w:vAlign w:val="bottom"/>
          </w:tcPr>
          <w:p w14:paraId="29B8709B"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b/>
                <w:bCs/>
                <w:color w:val="000000"/>
                <w:sz w:val="20"/>
                <w:szCs w:val="20"/>
              </w:rPr>
              <w:t>£17,900.00</w:t>
            </w:r>
          </w:p>
        </w:tc>
      </w:tr>
      <w:tr w:rsidR="00EC027E" w14:paraId="4CAAF1C3" w14:textId="77777777">
        <w:trPr>
          <w:trHeight w:val="525"/>
        </w:trPr>
        <w:tc>
          <w:tcPr>
            <w:tcW w:w="2400" w:type="dxa"/>
            <w:tcBorders>
              <w:top w:val="single" w:sz="6" w:space="0" w:color="CCCCCC"/>
              <w:left w:val="single" w:sz="6" w:space="0" w:color="000000"/>
              <w:bottom w:val="single" w:sz="6" w:space="0" w:color="000000"/>
              <w:right w:val="single" w:sz="6" w:space="0" w:color="000000"/>
            </w:tcBorders>
            <w:shd w:val="clear" w:color="auto" w:fill="6AA84F"/>
            <w:tcMar>
              <w:top w:w="40" w:type="dxa"/>
              <w:left w:w="40" w:type="dxa"/>
              <w:bottom w:w="40" w:type="dxa"/>
              <w:right w:w="40" w:type="dxa"/>
            </w:tcMar>
            <w:vAlign w:val="bottom"/>
          </w:tcPr>
          <w:p w14:paraId="4EB9D692" w14:textId="77777777" w:rsidR="00EC027E" w:rsidRDefault="00000000">
            <w:pPr>
              <w:widowControl w:val="0"/>
              <w:spacing w:before="0" w:line="276" w:lineRule="auto"/>
              <w:rPr>
                <w:rFonts w:ascii="Arial" w:eastAsia="Arial" w:hAnsi="Arial" w:cs="Arial"/>
                <w:color w:val="000000"/>
                <w:sz w:val="20"/>
                <w:szCs w:val="20"/>
              </w:rPr>
            </w:pPr>
            <w:r>
              <w:rPr>
                <w:rFonts w:ascii="Arial" w:eastAsia="Arial" w:hAnsi="Arial" w:cs="Arial"/>
                <w:b/>
                <w:bCs/>
                <w:color w:val="000000"/>
                <w:sz w:val="20"/>
                <w:szCs w:val="20"/>
              </w:rPr>
              <w:t>Income at the beginning</w:t>
            </w:r>
          </w:p>
        </w:tc>
        <w:tc>
          <w:tcPr>
            <w:tcW w:w="1500" w:type="dxa"/>
            <w:tcBorders>
              <w:top w:val="single" w:sz="6" w:space="0" w:color="CCCCCC"/>
              <w:left w:val="single" w:sz="6" w:space="0" w:color="CCCCCC"/>
              <w:bottom w:val="single" w:sz="6" w:space="0" w:color="000000"/>
              <w:right w:val="single" w:sz="6" w:space="0" w:color="000000"/>
            </w:tcBorders>
            <w:shd w:val="clear" w:color="auto" w:fill="6AA84F"/>
            <w:tcMar>
              <w:top w:w="40" w:type="dxa"/>
              <w:left w:w="40" w:type="dxa"/>
              <w:bottom w:w="40" w:type="dxa"/>
              <w:right w:w="40" w:type="dxa"/>
            </w:tcMar>
            <w:vAlign w:val="bottom"/>
          </w:tcPr>
          <w:p w14:paraId="4A6981F2" w14:textId="77777777" w:rsidR="00EC027E" w:rsidRDefault="00000000">
            <w:pPr>
              <w:widowControl w:val="0"/>
              <w:spacing w:before="0" w:line="276" w:lineRule="auto"/>
              <w:jc w:val="right"/>
              <w:rPr>
                <w:rFonts w:ascii="Arial" w:eastAsia="Arial" w:hAnsi="Arial" w:cs="Arial"/>
                <w:color w:val="000000"/>
                <w:sz w:val="20"/>
                <w:szCs w:val="20"/>
              </w:rPr>
            </w:pPr>
            <w:r>
              <w:rPr>
                <w:rFonts w:ascii="Arial" w:eastAsia="Arial" w:hAnsi="Arial" w:cs="Arial"/>
                <w:b/>
                <w:bCs/>
                <w:color w:val="000000"/>
                <w:sz w:val="20"/>
                <w:szCs w:val="20"/>
              </w:rPr>
              <w:t>£4,400.00</w:t>
            </w:r>
          </w:p>
        </w:tc>
      </w:tr>
    </w:tbl>
    <w:p w14:paraId="55099F4E" w14:textId="77777777" w:rsidR="00EC027E" w:rsidRDefault="00EC027E">
      <w:pPr>
        <w:spacing w:before="0" w:line="276" w:lineRule="auto"/>
        <w:rPr>
          <w:rFonts w:ascii="Arial" w:eastAsia="Arial" w:hAnsi="Arial" w:cs="Arial"/>
          <w:color w:val="000000"/>
        </w:rPr>
      </w:pPr>
    </w:p>
    <w:p w14:paraId="6D314887" w14:textId="77777777" w:rsidR="00EC027E" w:rsidRDefault="00EC027E">
      <w:pPr>
        <w:spacing w:before="0" w:line="276" w:lineRule="auto"/>
        <w:rPr>
          <w:rFonts w:ascii="Arial" w:eastAsia="Arial" w:hAnsi="Arial" w:cs="Arial"/>
          <w:color w:val="000000"/>
        </w:rPr>
      </w:pPr>
    </w:p>
    <w:p w14:paraId="16B8510A" w14:textId="77777777" w:rsidR="00EC027E" w:rsidRDefault="00000000">
      <w:pPr>
        <w:spacing w:before="0" w:line="276" w:lineRule="auto"/>
        <w:rPr>
          <w:rFonts w:ascii="Arial" w:eastAsia="Arial" w:hAnsi="Arial" w:cs="Arial"/>
          <w:color w:val="000000"/>
        </w:rPr>
      </w:pPr>
      <w:r>
        <w:rPr>
          <w:rFonts w:ascii="Arial" w:eastAsia="Arial" w:hAnsi="Arial" w:cs="Arial"/>
          <w:noProof/>
          <w:color w:val="000000"/>
        </w:rPr>
        <w:lastRenderedPageBreak/>
        <w:drawing>
          <wp:inline distT="114300" distB="114300" distL="114300" distR="114300" wp14:anchorId="3D68DD62" wp14:editId="7B01D3F0">
            <wp:extent cx="5943600" cy="3683000"/>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2"/>
                    <a:srcRect/>
                    <a:stretch>
                      <a:fillRect/>
                    </a:stretch>
                  </pic:blipFill>
                  <pic:spPr>
                    <a:xfrm>
                      <a:off x="0" y="0"/>
                      <a:ext cx="5943600" cy="3683000"/>
                    </a:xfrm>
                    <a:prstGeom prst="rect">
                      <a:avLst/>
                    </a:prstGeom>
                    <a:ln/>
                  </pic:spPr>
                </pic:pic>
              </a:graphicData>
            </a:graphic>
          </wp:inline>
        </w:drawing>
      </w:r>
      <w:r>
        <w:rPr>
          <w:rFonts w:ascii="Arial" w:eastAsia="Arial" w:hAnsi="Arial" w:cs="Arial"/>
          <w:noProof/>
          <w:color w:val="000000"/>
        </w:rPr>
        <w:drawing>
          <wp:inline distT="114300" distB="114300" distL="114300" distR="114300" wp14:anchorId="102C8824" wp14:editId="176F7A90">
            <wp:extent cx="5943600" cy="3683000"/>
            <wp:effectExtent l="0" t="0" r="0" b="0"/>
            <wp:docPr id="17" name="image2.png" descr="Income, Fuel, Insurance, Marketing, Accountant…"/>
            <wp:cNvGraphicFramePr/>
            <a:graphic xmlns:a="http://schemas.openxmlformats.org/drawingml/2006/main">
              <a:graphicData uri="http://schemas.openxmlformats.org/drawingml/2006/picture">
                <pic:pic xmlns:pic="http://schemas.openxmlformats.org/drawingml/2006/picture">
                  <pic:nvPicPr>
                    <pic:cNvPr id="0" name="image2.png" descr="Income, Fuel, Insurance, Marketing, Accountant…"/>
                    <pic:cNvPicPr preferRelativeResize="0"/>
                  </pic:nvPicPr>
                  <pic:blipFill>
                    <a:blip r:embed="rId33"/>
                    <a:srcRect/>
                    <a:stretch>
                      <a:fillRect/>
                    </a:stretch>
                  </pic:blipFill>
                  <pic:spPr>
                    <a:xfrm>
                      <a:off x="0" y="0"/>
                      <a:ext cx="5943600" cy="3683000"/>
                    </a:xfrm>
                    <a:prstGeom prst="rect">
                      <a:avLst/>
                    </a:prstGeom>
                    <a:ln/>
                  </pic:spPr>
                </pic:pic>
              </a:graphicData>
            </a:graphic>
          </wp:inline>
        </w:drawing>
      </w:r>
    </w:p>
    <w:p w14:paraId="3809B8FC" w14:textId="77777777" w:rsidR="00EC027E" w:rsidRDefault="00EC027E">
      <w:pPr>
        <w:spacing w:before="0" w:line="276" w:lineRule="auto"/>
        <w:rPr>
          <w:rFonts w:ascii="Arial" w:eastAsia="Arial" w:hAnsi="Arial" w:cs="Arial"/>
          <w:color w:val="000000"/>
        </w:rPr>
      </w:pPr>
    </w:p>
    <w:p w14:paraId="680A78E8" w14:textId="77777777" w:rsidR="00EC027E" w:rsidRDefault="00EC027E">
      <w:pPr>
        <w:spacing w:before="0" w:line="276" w:lineRule="auto"/>
        <w:rPr>
          <w:rFonts w:ascii="Arial" w:eastAsia="Arial" w:hAnsi="Arial" w:cs="Arial"/>
          <w:color w:val="000000"/>
        </w:rPr>
      </w:pPr>
    </w:p>
    <w:p w14:paraId="74CD428E" w14:textId="77777777" w:rsidR="00EC027E" w:rsidRDefault="00EC027E">
      <w:pPr>
        <w:spacing w:before="0" w:line="276" w:lineRule="auto"/>
        <w:rPr>
          <w:rFonts w:ascii="Arial" w:eastAsia="Arial" w:hAnsi="Arial" w:cs="Arial"/>
          <w:color w:val="000000"/>
        </w:rPr>
      </w:pPr>
    </w:p>
    <w:p w14:paraId="017F3F78" w14:textId="77777777" w:rsidR="00EC027E" w:rsidRDefault="00EC027E">
      <w:pPr>
        <w:spacing w:before="240" w:after="240" w:line="276" w:lineRule="auto"/>
        <w:rPr>
          <w:rFonts w:ascii="Arial" w:eastAsia="Arial" w:hAnsi="Arial" w:cs="Arial"/>
          <w:color w:val="000000"/>
        </w:rPr>
      </w:pPr>
    </w:p>
    <w:p w14:paraId="09B29811" w14:textId="77777777" w:rsidR="00EC027E" w:rsidRDefault="00000000">
      <w:pPr>
        <w:spacing w:before="240" w:after="240" w:line="276" w:lineRule="auto"/>
        <w:rPr>
          <w:rFonts w:ascii="Arial" w:eastAsia="Arial" w:hAnsi="Arial" w:cs="Arial"/>
          <w:b/>
          <w:bCs/>
          <w:color w:val="000000"/>
        </w:rPr>
      </w:pPr>
      <w:r>
        <w:rPr>
          <w:rFonts w:ascii="Arial" w:eastAsia="Arial" w:hAnsi="Arial" w:cs="Arial"/>
          <w:b/>
          <w:bCs/>
          <w:color w:val="000000"/>
        </w:rPr>
        <w:lastRenderedPageBreak/>
        <w:t>References</w:t>
      </w:r>
    </w:p>
    <w:p w14:paraId="238083DE" w14:textId="77777777" w:rsidR="00EC027E" w:rsidRDefault="00000000">
      <w:pPr>
        <w:numPr>
          <w:ilvl w:val="0"/>
          <w:numId w:val="14"/>
        </w:numPr>
        <w:spacing w:before="240" w:line="276" w:lineRule="auto"/>
        <w:rPr>
          <w:rFonts w:ascii="Arial" w:eastAsia="Arial" w:hAnsi="Arial" w:cs="Arial"/>
          <w:color w:val="000000"/>
        </w:rPr>
      </w:pPr>
      <w:r>
        <w:rPr>
          <w:rFonts w:ascii="Arial" w:eastAsia="Arial" w:hAnsi="Arial" w:cs="Arial"/>
          <w:color w:val="000000"/>
        </w:rPr>
        <w:t xml:space="preserve">Laudon, K.C. &amp; Laudon, J.P. (2020) </w:t>
      </w:r>
      <w:r>
        <w:rPr>
          <w:rFonts w:ascii="Arial" w:eastAsia="Arial" w:hAnsi="Arial" w:cs="Arial"/>
          <w:i/>
          <w:iCs/>
          <w:color w:val="000000"/>
        </w:rPr>
        <w:t>Management Information Systems: Managing the Digital Firm.</w:t>
      </w:r>
      <w:r>
        <w:rPr>
          <w:rFonts w:ascii="Arial" w:eastAsia="Arial" w:hAnsi="Arial" w:cs="Arial"/>
          <w:color w:val="000000"/>
        </w:rPr>
        <w:t xml:space="preserve"> Harlow: Pearson.</w:t>
      </w:r>
    </w:p>
    <w:p w14:paraId="144FA9C4" w14:textId="77777777" w:rsidR="00EC027E" w:rsidRDefault="00000000">
      <w:pPr>
        <w:numPr>
          <w:ilvl w:val="0"/>
          <w:numId w:val="14"/>
        </w:numPr>
        <w:spacing w:before="0" w:line="276" w:lineRule="auto"/>
        <w:rPr>
          <w:rFonts w:ascii="Arial" w:eastAsia="Arial" w:hAnsi="Arial" w:cs="Arial"/>
          <w:color w:val="000000"/>
        </w:rPr>
      </w:pPr>
      <w:r>
        <w:rPr>
          <w:rFonts w:ascii="Arial" w:eastAsia="Arial" w:hAnsi="Arial" w:cs="Arial"/>
          <w:color w:val="000000"/>
        </w:rPr>
        <w:t xml:space="preserve">Kenton, W. (2022) </w:t>
      </w:r>
      <w:r>
        <w:rPr>
          <w:rFonts w:ascii="Arial" w:eastAsia="Arial" w:hAnsi="Arial" w:cs="Arial"/>
          <w:i/>
          <w:iCs/>
          <w:color w:val="000000"/>
        </w:rPr>
        <w:t>Microsoft Excel Definition and Uses.</w:t>
      </w:r>
      <w:r>
        <w:rPr>
          <w:rFonts w:ascii="Arial" w:eastAsia="Arial" w:hAnsi="Arial" w:cs="Arial"/>
          <w:color w:val="000000"/>
        </w:rPr>
        <w:t xml:space="preserve"> Investopedia. Available at:</w:t>
      </w:r>
      <w:hyperlink r:id="rId34">
        <w:r w:rsidR="00EC027E">
          <w:rPr>
            <w:rFonts w:ascii="Arial" w:eastAsia="Arial" w:hAnsi="Arial" w:cs="Arial"/>
            <w:color w:val="000000"/>
          </w:rPr>
          <w:t xml:space="preserve"> </w:t>
        </w:r>
      </w:hyperlink>
      <w:hyperlink r:id="rId35">
        <w:r w:rsidR="00EC027E">
          <w:rPr>
            <w:rFonts w:ascii="Arial" w:eastAsia="Arial" w:hAnsi="Arial" w:cs="Arial"/>
            <w:color w:val="1155CC"/>
            <w:u w:val="single"/>
          </w:rPr>
          <w:t>https://www.investopedia.com</w:t>
        </w:r>
      </w:hyperlink>
    </w:p>
    <w:p w14:paraId="4F307252" w14:textId="77777777" w:rsidR="00EC027E" w:rsidRDefault="00000000">
      <w:pPr>
        <w:numPr>
          <w:ilvl w:val="0"/>
          <w:numId w:val="14"/>
        </w:numPr>
        <w:spacing w:before="0" w:line="276" w:lineRule="auto"/>
        <w:rPr>
          <w:rFonts w:ascii="Arial" w:eastAsia="Arial" w:hAnsi="Arial" w:cs="Arial"/>
          <w:color w:val="000000"/>
        </w:rPr>
      </w:pPr>
      <w:r>
        <w:rPr>
          <w:rFonts w:ascii="Arial" w:eastAsia="Arial" w:hAnsi="Arial" w:cs="Arial"/>
          <w:color w:val="000000"/>
        </w:rPr>
        <w:t xml:space="preserve">Microsoft Corporation (2023) </w:t>
      </w:r>
      <w:r>
        <w:rPr>
          <w:rFonts w:ascii="Arial" w:eastAsia="Arial" w:hAnsi="Arial" w:cs="Arial"/>
          <w:i/>
          <w:iCs/>
          <w:color w:val="000000"/>
        </w:rPr>
        <w:t>Microsoft Excel: Overview and Capabilities.</w:t>
      </w:r>
      <w:r>
        <w:rPr>
          <w:rFonts w:ascii="Arial" w:eastAsia="Arial" w:hAnsi="Arial" w:cs="Arial"/>
          <w:color w:val="000000"/>
        </w:rPr>
        <w:t xml:space="preserve"> Available at:</w:t>
      </w:r>
      <w:hyperlink r:id="rId36">
        <w:r w:rsidR="00EC027E">
          <w:rPr>
            <w:rFonts w:ascii="Arial" w:eastAsia="Arial" w:hAnsi="Arial" w:cs="Arial"/>
            <w:color w:val="000000"/>
          </w:rPr>
          <w:t xml:space="preserve"> </w:t>
        </w:r>
      </w:hyperlink>
      <w:hyperlink r:id="rId37">
        <w:r w:rsidR="00EC027E">
          <w:rPr>
            <w:rFonts w:ascii="Arial" w:eastAsia="Arial" w:hAnsi="Arial" w:cs="Arial"/>
            <w:color w:val="1155CC"/>
            <w:u w:val="single"/>
          </w:rPr>
          <w:t>https://www.microsoft.com</w:t>
        </w:r>
      </w:hyperlink>
    </w:p>
    <w:p w14:paraId="109E9922" w14:textId="77777777" w:rsidR="00EC027E" w:rsidRDefault="00000000">
      <w:pPr>
        <w:numPr>
          <w:ilvl w:val="0"/>
          <w:numId w:val="14"/>
        </w:numPr>
        <w:spacing w:before="0" w:line="276" w:lineRule="auto"/>
        <w:rPr>
          <w:rFonts w:ascii="Arial" w:eastAsia="Arial" w:hAnsi="Arial" w:cs="Arial"/>
          <w:color w:val="000000"/>
        </w:rPr>
      </w:pPr>
      <w:r>
        <w:rPr>
          <w:rFonts w:ascii="Arial" w:eastAsia="Arial" w:hAnsi="Arial" w:cs="Arial"/>
          <w:color w:val="000000"/>
        </w:rPr>
        <w:t xml:space="preserve">Pett, M. (2015) </w:t>
      </w:r>
      <w:r>
        <w:rPr>
          <w:rFonts w:ascii="Arial" w:eastAsia="Arial" w:hAnsi="Arial" w:cs="Arial"/>
          <w:i/>
          <w:iCs/>
          <w:color w:val="000000"/>
        </w:rPr>
        <w:t>Introduction to Excel for Data Analysis.</w:t>
      </w:r>
      <w:r>
        <w:rPr>
          <w:rFonts w:ascii="Arial" w:eastAsia="Arial" w:hAnsi="Arial" w:cs="Arial"/>
          <w:color w:val="000000"/>
        </w:rPr>
        <w:t xml:space="preserve"> Thousand Oaks: SAGE Publications.</w:t>
      </w:r>
    </w:p>
    <w:p w14:paraId="2F656759" w14:textId="77777777" w:rsidR="00EC027E" w:rsidRDefault="00000000">
      <w:pPr>
        <w:numPr>
          <w:ilvl w:val="0"/>
          <w:numId w:val="14"/>
        </w:numPr>
        <w:spacing w:before="0" w:line="276" w:lineRule="auto"/>
        <w:rPr>
          <w:rFonts w:ascii="Arial" w:eastAsia="Arial" w:hAnsi="Arial" w:cs="Arial"/>
          <w:color w:val="000000"/>
        </w:rPr>
      </w:pPr>
      <w:r>
        <w:rPr>
          <w:rFonts w:ascii="Arial" w:eastAsia="Arial" w:hAnsi="Arial" w:cs="Arial"/>
          <w:color w:val="000000"/>
        </w:rPr>
        <w:t xml:space="preserve">Powell, S.G. &amp; Baker, K.R. (2017) </w:t>
      </w:r>
      <w:r>
        <w:rPr>
          <w:rFonts w:ascii="Arial" w:eastAsia="Arial" w:hAnsi="Arial" w:cs="Arial"/>
          <w:i/>
          <w:iCs/>
          <w:color w:val="000000"/>
        </w:rPr>
        <w:t>Management Science: The Art of Modeling with Spreadsheets.</w:t>
      </w:r>
      <w:r>
        <w:rPr>
          <w:rFonts w:ascii="Arial" w:eastAsia="Arial" w:hAnsi="Arial" w:cs="Arial"/>
          <w:color w:val="000000"/>
        </w:rPr>
        <w:t xml:space="preserve"> Hoboken: Wiley.</w:t>
      </w:r>
    </w:p>
    <w:p w14:paraId="603A8B6F" w14:textId="77777777" w:rsidR="00EC027E" w:rsidRDefault="00000000">
      <w:pPr>
        <w:numPr>
          <w:ilvl w:val="0"/>
          <w:numId w:val="14"/>
        </w:numPr>
        <w:spacing w:before="0" w:line="276" w:lineRule="auto"/>
        <w:rPr>
          <w:rFonts w:ascii="Arial" w:eastAsia="Arial" w:hAnsi="Arial" w:cs="Arial"/>
          <w:color w:val="000000"/>
        </w:rPr>
      </w:pPr>
      <w:r>
        <w:rPr>
          <w:rFonts w:ascii="Arial" w:eastAsia="Arial" w:hAnsi="Arial" w:cs="Arial"/>
          <w:color w:val="000000"/>
        </w:rPr>
        <w:t xml:space="preserve">Provost, F. &amp; Fawcett, T. (2013) </w:t>
      </w:r>
      <w:r>
        <w:rPr>
          <w:rFonts w:ascii="Arial" w:eastAsia="Arial" w:hAnsi="Arial" w:cs="Arial"/>
          <w:i/>
          <w:iCs/>
          <w:color w:val="000000"/>
        </w:rPr>
        <w:t>Data Science for Business.</w:t>
      </w:r>
      <w:r>
        <w:rPr>
          <w:rFonts w:ascii="Arial" w:eastAsia="Arial" w:hAnsi="Arial" w:cs="Arial"/>
          <w:color w:val="000000"/>
        </w:rPr>
        <w:t xml:space="preserve"> Sebastopol: O’Reilly Media.</w:t>
      </w:r>
    </w:p>
    <w:p w14:paraId="410413D1" w14:textId="77777777" w:rsidR="00EC027E" w:rsidRDefault="00000000">
      <w:pPr>
        <w:numPr>
          <w:ilvl w:val="0"/>
          <w:numId w:val="14"/>
        </w:numPr>
        <w:spacing w:before="0" w:after="240" w:line="276" w:lineRule="auto"/>
        <w:rPr>
          <w:rFonts w:ascii="Arial" w:eastAsia="Arial" w:hAnsi="Arial" w:cs="Arial"/>
          <w:color w:val="000000"/>
        </w:rPr>
      </w:pPr>
      <w:r>
        <w:rPr>
          <w:rFonts w:ascii="Arial" w:eastAsia="Arial" w:hAnsi="Arial" w:cs="Arial"/>
          <w:color w:val="000000"/>
        </w:rPr>
        <w:t xml:space="preserve">Walkenbach, J. (2015) </w:t>
      </w:r>
      <w:r>
        <w:rPr>
          <w:rFonts w:ascii="Arial" w:eastAsia="Arial" w:hAnsi="Arial" w:cs="Arial"/>
          <w:i/>
          <w:iCs/>
          <w:color w:val="000000"/>
        </w:rPr>
        <w:t>Excel 2016 Bible.</w:t>
      </w:r>
      <w:r>
        <w:rPr>
          <w:rFonts w:ascii="Arial" w:eastAsia="Arial" w:hAnsi="Arial" w:cs="Arial"/>
          <w:color w:val="000000"/>
        </w:rPr>
        <w:t xml:space="preserve"> Hoboken: John Wiley &amp; Sons.</w:t>
      </w:r>
    </w:p>
    <w:sectPr w:rsidR="00EC027E">
      <w:headerReference w:type="default" r:id="rId38"/>
      <w:headerReference w:type="first" r:id="rId39"/>
      <w:footerReference w:type="first" r:id="rId40"/>
      <w:pgSz w:w="12240" w:h="15840"/>
      <w:pgMar w:top="1080" w:right="1440" w:bottom="108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532A2" w14:textId="77777777" w:rsidR="00ED2F72" w:rsidRDefault="00ED2F72">
      <w:pPr>
        <w:spacing w:before="0" w:line="240" w:lineRule="auto"/>
      </w:pPr>
      <w:r>
        <w:separator/>
      </w:r>
    </w:p>
  </w:endnote>
  <w:endnote w:type="continuationSeparator" w:id="0">
    <w:p w14:paraId="54E1EF41" w14:textId="77777777" w:rsidR="00ED2F72" w:rsidRDefault="00ED2F7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1" w:fontKey="{FE3215AB-0F56-48E8-B212-FFA48C4F116F}"/>
    <w:embedBold r:id="rId2" w:fontKey="{925A2073-806D-4B78-AC8C-78C6B47FC222}"/>
    <w:embedItalic r:id="rId3" w:fontKey="{88ADD1C1-42C3-45CE-B1B2-68C04E6BA643}"/>
  </w:font>
  <w:font w:name="PT Sans Narrow">
    <w:charset w:val="00"/>
    <w:family w:val="swiss"/>
    <w:pitch w:val="variable"/>
    <w:sig w:usb0="A00002EF" w:usb1="5000204B" w:usb2="00000000" w:usb3="00000000" w:csb0="00000097" w:csb1="00000000"/>
    <w:embedRegular r:id="rId4" w:fontKey="{07FA7CAD-8891-4883-A963-50565D0C1863}"/>
    <w:embedBold r:id="rId5" w:fontKey="{15297F31-5638-4C19-B22C-6E0591AD4F11}"/>
  </w:font>
  <w:font w:name="Trebuchet MS">
    <w:panose1 w:val="020B0603020202020204"/>
    <w:charset w:val="00"/>
    <w:family w:val="swiss"/>
    <w:pitch w:val="variable"/>
    <w:sig w:usb0="00000687" w:usb1="00000000" w:usb2="00000000" w:usb3="00000000" w:csb0="0000009F" w:csb1="00000000"/>
    <w:embedRegular r:id="rId6" w:fontKey="{27335232-C127-4E11-9DC7-DA58C37719BC}"/>
    <w:embedItalic r:id="rId7" w:fontKey="{34BCE603-74EC-4847-B1DB-070A8EC92019}"/>
  </w:font>
  <w:font w:name="Arial Unicode MS">
    <w:altName w:val="Arial"/>
    <w:panose1 w:val="020B0604020202020204"/>
    <w:charset w:val="00"/>
    <w:family w:val="auto"/>
    <w:pitch w:val="default"/>
  </w:font>
  <w:font w:name="Old Standard TT">
    <w:charset w:val="00"/>
    <w:family w:val="auto"/>
    <w:pitch w:val="default"/>
    <w:embedBold r:id="rId8" w:fontKey="{2DDBF9BA-88FD-4C64-A988-BD830A451BF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9" w:fontKey="{243EDD0C-A9B1-436B-A517-1331C7FF12FF}"/>
    <w:embedBold r:id="rId10" w:fontKey="{11579919-7E68-4A51-BD9B-7A8C0F31189B}"/>
  </w:font>
  <w:font w:name="Roboto">
    <w:charset w:val="00"/>
    <w:family w:val="auto"/>
    <w:pitch w:val="variable"/>
    <w:sig w:usb0="E0000AFF" w:usb1="5000217F" w:usb2="00000021" w:usb3="00000000" w:csb0="0000019F" w:csb1="00000000"/>
    <w:embedBold r:id="rId11" w:fontKey="{FD311974-8AA0-4D92-8C3A-F7B0826C964A}"/>
  </w:font>
  <w:font w:name="Cambria">
    <w:panose1 w:val="02040503050406030204"/>
    <w:charset w:val="00"/>
    <w:family w:val="roman"/>
    <w:pitch w:val="variable"/>
    <w:sig w:usb0="E00006FF" w:usb1="420024FF" w:usb2="02000000" w:usb3="00000000" w:csb0="0000019F" w:csb1="00000000"/>
    <w:embedRegular r:id="rId12" w:fontKey="{B276C2EB-95AE-4411-8C06-7FA2DFBE40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4DAFD" w14:textId="77777777" w:rsidR="00EC027E" w:rsidRDefault="00EC027E">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0B9C9" w14:textId="77777777" w:rsidR="00ED2F72" w:rsidRDefault="00ED2F72">
      <w:pPr>
        <w:spacing w:before="0" w:line="240" w:lineRule="auto"/>
      </w:pPr>
      <w:r>
        <w:separator/>
      </w:r>
    </w:p>
  </w:footnote>
  <w:footnote w:type="continuationSeparator" w:id="0">
    <w:p w14:paraId="1EB02D00" w14:textId="77777777" w:rsidR="00ED2F72" w:rsidRDefault="00ED2F7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0417F" w14:textId="77777777" w:rsidR="00EC027E" w:rsidRDefault="00000000">
    <w:pPr>
      <w:pStyle w:val="Subtitle"/>
      <w:pBdr>
        <w:top w:val="nil"/>
        <w:left w:val="nil"/>
        <w:bottom w:val="nil"/>
        <w:right w:val="nil"/>
        <w:between w:val="nil"/>
      </w:pBdr>
      <w:spacing w:before="600"/>
      <w:jc w:val="right"/>
    </w:pPr>
    <w:bookmarkStart w:id="6" w:name="_9nvcibv3gama" w:colFirst="0" w:colLast="0"/>
    <w:bookmarkEnd w:id="6"/>
    <w:r>
      <w:rPr>
        <w:color w:val="000000"/>
      </w:rPr>
      <w:t xml:space="preserve">  </w:t>
    </w:r>
    <w:r>
      <w:rPr>
        <w:color w:val="000000"/>
      </w:rPr>
      <w:fldChar w:fldCharType="begin"/>
    </w:r>
    <w:r>
      <w:rPr>
        <w:color w:val="000000"/>
      </w:rPr>
      <w:instrText>PAGE</w:instrText>
    </w:r>
    <w:r>
      <w:rPr>
        <w:color w:val="000000"/>
      </w:rPr>
      <w:fldChar w:fldCharType="separate"/>
    </w:r>
    <w:r w:rsidR="009B2DD5">
      <w:rPr>
        <w:noProof/>
        <w:color w:val="000000"/>
      </w:rPr>
      <w:t>1</w:t>
    </w:r>
    <w:r>
      <w:rPr>
        <w:color w:val="000000"/>
      </w:rPr>
      <w:fldChar w:fldCharType="end"/>
    </w:r>
  </w:p>
  <w:p w14:paraId="1DAD68A6" w14:textId="77777777" w:rsidR="00EC027E" w:rsidRDefault="00000000">
    <w:pPr>
      <w:pBdr>
        <w:top w:val="nil"/>
        <w:left w:val="nil"/>
        <w:bottom w:val="nil"/>
        <w:right w:val="nil"/>
        <w:between w:val="nil"/>
      </w:pBdr>
      <w:spacing w:after="200"/>
    </w:pPr>
    <w:r>
      <w:rPr>
        <w:noProof/>
      </w:rPr>
      <w:drawing>
        <wp:inline distT="114300" distB="114300" distL="114300" distR="114300" wp14:anchorId="6EFA7D1F" wp14:editId="1A9F0ED7">
          <wp:extent cx="5916349" cy="104775"/>
          <wp:effectExtent l="0" t="0" r="0" b="0"/>
          <wp:docPr id="16" name="image7.png" descr="horizontal line"/>
          <wp:cNvGraphicFramePr/>
          <a:graphic xmlns:a="http://schemas.openxmlformats.org/drawingml/2006/main">
            <a:graphicData uri="http://schemas.openxmlformats.org/drawingml/2006/picture">
              <pic:pic xmlns:pic="http://schemas.openxmlformats.org/drawingml/2006/picture">
                <pic:nvPicPr>
                  <pic:cNvPr id="0" name="image7.png" descr="horizontal line"/>
                  <pic:cNvPicPr preferRelativeResize="0"/>
                </pic:nvPicPr>
                <pic:blipFill>
                  <a:blip r:embed="rId1"/>
                  <a:srcRect b="-32287"/>
                  <a:stretch>
                    <a:fillRect/>
                  </a:stretch>
                </pic:blipFill>
                <pic:spPr>
                  <a:xfrm>
                    <a:off x="0" y="0"/>
                    <a:ext cx="5916349" cy="104775"/>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A8DBE" w14:textId="77777777" w:rsidR="00EC027E" w:rsidRDefault="00EC027E">
    <w:pPr>
      <w:pBdr>
        <w:top w:val="nil"/>
        <w:left w:val="nil"/>
        <w:bottom w:val="nil"/>
        <w:right w:val="nil"/>
        <w:between w:val="nil"/>
      </w:pBdr>
      <w:spacing w:before="60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7039"/>
    <w:multiLevelType w:val="multilevel"/>
    <w:tmpl w:val="31804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D45156"/>
    <w:multiLevelType w:val="multilevel"/>
    <w:tmpl w:val="434AD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574131"/>
    <w:multiLevelType w:val="multilevel"/>
    <w:tmpl w:val="653046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1654BD1"/>
    <w:multiLevelType w:val="multilevel"/>
    <w:tmpl w:val="B442B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2948C6"/>
    <w:multiLevelType w:val="multilevel"/>
    <w:tmpl w:val="50508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D46042"/>
    <w:multiLevelType w:val="multilevel"/>
    <w:tmpl w:val="26782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310427"/>
    <w:multiLevelType w:val="multilevel"/>
    <w:tmpl w:val="FD6825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3DE53794"/>
    <w:multiLevelType w:val="multilevel"/>
    <w:tmpl w:val="BF2C9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EB308D"/>
    <w:multiLevelType w:val="multilevel"/>
    <w:tmpl w:val="F184D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FB2936"/>
    <w:multiLevelType w:val="multilevel"/>
    <w:tmpl w:val="83F85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DCD799A"/>
    <w:multiLevelType w:val="multilevel"/>
    <w:tmpl w:val="9A3C8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A3454CA"/>
    <w:multiLevelType w:val="multilevel"/>
    <w:tmpl w:val="3FAE8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C463800"/>
    <w:multiLevelType w:val="multilevel"/>
    <w:tmpl w:val="359C0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FA80333"/>
    <w:multiLevelType w:val="multilevel"/>
    <w:tmpl w:val="B91872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5983638"/>
    <w:multiLevelType w:val="multilevel"/>
    <w:tmpl w:val="8DF8F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C944AFB"/>
    <w:multiLevelType w:val="multilevel"/>
    <w:tmpl w:val="A9385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EB572B5"/>
    <w:multiLevelType w:val="multilevel"/>
    <w:tmpl w:val="B2085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4502176">
    <w:abstractNumId w:val="8"/>
  </w:num>
  <w:num w:numId="2" w16cid:durableId="210654152">
    <w:abstractNumId w:val="1"/>
  </w:num>
  <w:num w:numId="3" w16cid:durableId="1806582720">
    <w:abstractNumId w:val="3"/>
  </w:num>
  <w:num w:numId="4" w16cid:durableId="1404914181">
    <w:abstractNumId w:val="13"/>
  </w:num>
  <w:num w:numId="5" w16cid:durableId="1114906513">
    <w:abstractNumId w:val="16"/>
  </w:num>
  <w:num w:numId="6" w16cid:durableId="1602565983">
    <w:abstractNumId w:val="10"/>
  </w:num>
  <w:num w:numId="7" w16cid:durableId="776024621">
    <w:abstractNumId w:val="6"/>
  </w:num>
  <w:num w:numId="8" w16cid:durableId="2126189835">
    <w:abstractNumId w:val="14"/>
  </w:num>
  <w:num w:numId="9" w16cid:durableId="934048536">
    <w:abstractNumId w:val="12"/>
  </w:num>
  <w:num w:numId="10" w16cid:durableId="1051726994">
    <w:abstractNumId w:val="9"/>
  </w:num>
  <w:num w:numId="11" w16cid:durableId="1220943762">
    <w:abstractNumId w:val="0"/>
  </w:num>
  <w:num w:numId="12" w16cid:durableId="1851212209">
    <w:abstractNumId w:val="15"/>
  </w:num>
  <w:num w:numId="13" w16cid:durableId="327101667">
    <w:abstractNumId w:val="11"/>
  </w:num>
  <w:num w:numId="14" w16cid:durableId="621109422">
    <w:abstractNumId w:val="2"/>
  </w:num>
  <w:num w:numId="15" w16cid:durableId="561212455">
    <w:abstractNumId w:val="7"/>
  </w:num>
  <w:num w:numId="16" w16cid:durableId="1232154475">
    <w:abstractNumId w:val="4"/>
  </w:num>
  <w:num w:numId="17" w16cid:durableId="627669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27E"/>
    <w:rsid w:val="000B7561"/>
    <w:rsid w:val="004518B0"/>
    <w:rsid w:val="00950CE4"/>
    <w:rsid w:val="009B2DD5"/>
    <w:rsid w:val="00D14012"/>
    <w:rsid w:val="00EC027E"/>
    <w:rsid w:val="00ED2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DD4C2"/>
  <w15:docId w15:val="{39D055E0-38CF-4AA7-9FBC-C9D7E2883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Open Sans" w:hAnsi="Open Sans" w:cs="Open Sans"/>
        <w:color w:val="695D46"/>
        <w:sz w:val="22"/>
        <w:szCs w:val="22"/>
        <w:lang w:val="en" w:eastAsia="en-GB" w:bidi="ar-SA"/>
      </w:rPr>
    </w:rPrDefault>
    <w:pPrDefault>
      <w:pPr>
        <w:spacing w:before="1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widowControl w:val="0"/>
      <w:spacing w:before="480" w:line="312" w:lineRule="auto"/>
      <w:outlineLvl w:val="0"/>
    </w:pPr>
    <w:rPr>
      <w:rFonts w:ascii="PT Sans Narrow" w:eastAsia="PT Sans Narrow" w:hAnsi="PT Sans Narrow" w:cs="PT Sans Narrow"/>
      <w:b/>
      <w:bCs/>
      <w:color w:val="FF5E0E"/>
      <w:sz w:val="36"/>
      <w:szCs w:val="36"/>
    </w:rPr>
  </w:style>
  <w:style w:type="paragraph" w:styleId="Heading2">
    <w:name w:val="heading 2"/>
    <w:basedOn w:val="Normal"/>
    <w:next w:val="Normal"/>
    <w:uiPriority w:val="9"/>
    <w:unhideWhenUsed/>
    <w:qFormat/>
    <w:pPr>
      <w:spacing w:before="320" w:line="240" w:lineRule="auto"/>
      <w:outlineLvl w:val="1"/>
    </w:pPr>
    <w:rPr>
      <w:rFonts w:ascii="PT Sans Narrow" w:eastAsia="PT Sans Narrow" w:hAnsi="PT Sans Narrow" w:cs="PT Sans Narrow"/>
      <w:color w:val="008575"/>
      <w:sz w:val="32"/>
      <w:szCs w:val="32"/>
    </w:rPr>
  </w:style>
  <w:style w:type="paragraph" w:styleId="Heading3">
    <w:name w:val="heading 3"/>
    <w:basedOn w:val="Normal"/>
    <w:next w:val="Normal"/>
    <w:uiPriority w:val="9"/>
    <w:semiHidden/>
    <w:unhideWhenUsed/>
    <w:qFormat/>
    <w:pPr>
      <w:spacing w:before="200" w:line="240" w:lineRule="auto"/>
      <w:outlineLvl w:val="2"/>
    </w:pPr>
    <w:rPr>
      <w:rFonts w:ascii="PT Sans Narrow" w:eastAsia="PT Sans Narrow" w:hAnsi="PT Sans Narrow" w:cs="PT Sans Narrow"/>
      <w:sz w:val="28"/>
      <w:szCs w:val="28"/>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320" w:line="240" w:lineRule="auto"/>
    </w:pPr>
    <w:rPr>
      <w:rFonts w:ascii="PT Sans Narrow" w:eastAsia="PT Sans Narrow" w:hAnsi="PT Sans Narrow" w:cs="PT Sans Narrow"/>
      <w:b/>
      <w:bCs/>
      <w:sz w:val="84"/>
      <w:szCs w:val="84"/>
    </w:rPr>
  </w:style>
  <w:style w:type="paragraph" w:styleId="Subtitle">
    <w:name w:val="Subtitle"/>
    <w:basedOn w:val="Normal"/>
    <w:next w:val="Normal"/>
    <w:uiPriority w:val="11"/>
    <w:qFormat/>
    <w:pPr>
      <w:spacing w:before="200" w:line="240" w:lineRule="auto"/>
    </w:pPr>
    <w:rPr>
      <w:rFonts w:ascii="PT Sans Narrow" w:eastAsia="PT Sans Narrow" w:hAnsi="PT Sans Narrow" w:cs="PT Sans Narrow"/>
      <w:sz w:val="28"/>
      <w:szCs w:val="2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eader" Target="header2.xml"/><Relationship Id="rId21" Type="http://schemas.openxmlformats.org/officeDocument/2006/relationships/image" Target="media/image15.png"/><Relationship Id="rId34" Type="http://schemas.openxmlformats.org/officeDocument/2006/relationships/hyperlink" Target="https://www.investopedia.com/"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www.microsoft.com/"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microsoft.com/"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investopedia.com/"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32</Pages>
  <Words>2894</Words>
  <Characters>16500</Characters>
  <Application>Microsoft Office Word</Application>
  <DocSecurity>0</DocSecurity>
  <Lines>137</Lines>
  <Paragraphs>38</Paragraphs>
  <ScaleCrop>false</ScaleCrop>
  <Company/>
  <LinksUpToDate>false</LinksUpToDate>
  <CharactersWithSpaces>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 Mihalcea</cp:lastModifiedBy>
  <cp:revision>3</cp:revision>
  <dcterms:created xsi:type="dcterms:W3CDTF">2026-03-15T13:29:00Z</dcterms:created>
  <dcterms:modified xsi:type="dcterms:W3CDTF">2026-03-15T14:44:00Z</dcterms:modified>
</cp:coreProperties>
</file>