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CC8DB" w14:textId="0FBA27D4" w:rsidR="00447709" w:rsidRPr="00675D06" w:rsidRDefault="00447709" w:rsidP="00447709">
      <w:pPr>
        <w:spacing w:after="0"/>
        <w:rPr>
          <w:rFonts w:ascii="Arial" w:hAnsi="Arial" w:cs="Arial"/>
          <w:b/>
          <w:bCs/>
          <w:sz w:val="36"/>
          <w:szCs w:val="36"/>
          <w:u w:val="single"/>
        </w:rPr>
      </w:pPr>
      <w:bookmarkStart w:id="0" w:name="_Hlk86438045"/>
      <w:r w:rsidRPr="00675D06">
        <w:rPr>
          <w:rFonts w:ascii="Arial" w:hAnsi="Arial" w:cs="Arial"/>
          <w:b/>
          <w:bCs/>
          <w:sz w:val="36"/>
          <w:szCs w:val="36"/>
          <w:u w:val="single"/>
        </w:rPr>
        <w:t>A critical evaluation and the identification of next teaching and learning steps</w:t>
      </w:r>
      <w:r w:rsidR="00675D06" w:rsidRPr="00675D06">
        <w:rPr>
          <w:rFonts w:ascii="Arial" w:hAnsi="Arial" w:cs="Arial"/>
          <w:b/>
          <w:bCs/>
          <w:sz w:val="36"/>
          <w:szCs w:val="36"/>
          <w:u w:val="single"/>
        </w:rPr>
        <w:t xml:space="preserve"> </w:t>
      </w:r>
      <w:r w:rsidRPr="00675D06">
        <w:rPr>
          <w:rFonts w:ascii="Arial" w:hAnsi="Arial" w:cs="Arial"/>
          <w:b/>
          <w:bCs/>
          <w:sz w:val="36"/>
          <w:szCs w:val="36"/>
          <w:u w:val="single"/>
        </w:rPr>
        <w:t>focusing on a case study of an individual learner or a group of learners, based on an</w:t>
      </w:r>
      <w:r w:rsidR="00675D06" w:rsidRPr="00675D06">
        <w:rPr>
          <w:rFonts w:ascii="Arial" w:hAnsi="Arial" w:cs="Arial"/>
          <w:b/>
          <w:bCs/>
          <w:sz w:val="36"/>
          <w:szCs w:val="36"/>
          <w:u w:val="single"/>
        </w:rPr>
        <w:t xml:space="preserve"> </w:t>
      </w:r>
      <w:r w:rsidRPr="00675D06">
        <w:rPr>
          <w:rFonts w:ascii="Arial" w:hAnsi="Arial" w:cs="Arial"/>
          <w:b/>
          <w:bCs/>
          <w:sz w:val="36"/>
          <w:szCs w:val="36"/>
          <w:u w:val="single"/>
        </w:rPr>
        <w:t>observed critical incident.</w:t>
      </w:r>
    </w:p>
    <w:bookmarkEnd w:id="0"/>
    <w:p w14:paraId="15726B14" w14:textId="77777777" w:rsidR="00447709" w:rsidRPr="00712E59" w:rsidRDefault="00447709" w:rsidP="00447709">
      <w:pPr>
        <w:spacing w:after="0"/>
        <w:rPr>
          <w:rFonts w:ascii="Arial" w:hAnsi="Arial" w:cs="Arial"/>
          <w:b/>
          <w:bCs/>
          <w:sz w:val="24"/>
          <w:szCs w:val="24"/>
        </w:rPr>
      </w:pPr>
    </w:p>
    <w:p w14:paraId="618298EF" w14:textId="77777777" w:rsidR="00447709" w:rsidRPr="00E14C0F" w:rsidRDefault="00447709" w:rsidP="00E14C0F">
      <w:pPr>
        <w:spacing w:after="0" w:line="360" w:lineRule="auto"/>
        <w:rPr>
          <w:rFonts w:ascii="Arial" w:hAnsi="Arial" w:cs="Arial"/>
          <w:sz w:val="24"/>
          <w:szCs w:val="24"/>
        </w:rPr>
      </w:pPr>
    </w:p>
    <w:p w14:paraId="6A31EB47" w14:textId="75F69FD6" w:rsidR="00447709" w:rsidRPr="00E14C0F" w:rsidRDefault="00447709" w:rsidP="00E14C0F">
      <w:pPr>
        <w:spacing w:after="0" w:line="360" w:lineRule="auto"/>
        <w:rPr>
          <w:rFonts w:ascii="Arial" w:hAnsi="Arial" w:cs="Arial"/>
          <w:b/>
          <w:bCs/>
          <w:sz w:val="28"/>
          <w:szCs w:val="28"/>
        </w:rPr>
      </w:pPr>
      <w:r w:rsidRPr="00E14C0F">
        <w:rPr>
          <w:rFonts w:ascii="Arial" w:hAnsi="Arial" w:cs="Arial"/>
          <w:b/>
          <w:bCs/>
          <w:sz w:val="28"/>
          <w:szCs w:val="28"/>
        </w:rPr>
        <w:t>I</w:t>
      </w:r>
      <w:r w:rsidR="00675D06" w:rsidRPr="00E14C0F">
        <w:rPr>
          <w:rFonts w:ascii="Arial" w:hAnsi="Arial" w:cs="Arial"/>
          <w:b/>
          <w:bCs/>
          <w:sz w:val="28"/>
          <w:szCs w:val="28"/>
        </w:rPr>
        <w:t xml:space="preserve">ntroduction </w:t>
      </w:r>
    </w:p>
    <w:p w14:paraId="60A9AB79" w14:textId="77777777" w:rsidR="00712E59" w:rsidRPr="00E14C0F" w:rsidRDefault="00712E59" w:rsidP="00E14C0F">
      <w:pPr>
        <w:spacing w:after="0" w:line="360" w:lineRule="auto"/>
        <w:rPr>
          <w:rFonts w:ascii="Arial" w:hAnsi="Arial" w:cs="Arial"/>
          <w:b/>
          <w:bCs/>
          <w:sz w:val="24"/>
          <w:szCs w:val="24"/>
          <w:u w:val="single"/>
        </w:rPr>
      </w:pPr>
    </w:p>
    <w:p w14:paraId="5C3BE62B" w14:textId="5B624B88" w:rsidR="00447709" w:rsidRPr="00E14C0F" w:rsidRDefault="00447709" w:rsidP="00E14C0F">
      <w:pPr>
        <w:spacing w:after="0" w:line="360" w:lineRule="auto"/>
        <w:rPr>
          <w:rFonts w:ascii="Arial" w:hAnsi="Arial" w:cs="Arial"/>
        </w:rPr>
      </w:pPr>
      <w:r w:rsidRPr="00E14C0F">
        <w:rPr>
          <w:rFonts w:ascii="Arial" w:hAnsi="Arial" w:cs="Arial"/>
        </w:rPr>
        <w:t>This piece of writing will analyse literature surrounding the role of critical reflection within the teaching profession and the effects this has on teachers teaching practice. This will be explored by way of a critical incident</w:t>
      </w:r>
      <w:r w:rsidR="00204E68" w:rsidRPr="00E14C0F">
        <w:rPr>
          <w:rFonts w:ascii="Arial" w:hAnsi="Arial" w:cs="Arial"/>
        </w:rPr>
        <w:t xml:space="preserve"> (CI)</w:t>
      </w:r>
      <w:r w:rsidRPr="00E14C0F">
        <w:rPr>
          <w:rFonts w:ascii="Arial" w:hAnsi="Arial" w:cs="Arial"/>
        </w:rPr>
        <w:t xml:space="preserve"> observed whilst visiting a school. Critical </w:t>
      </w:r>
      <w:r w:rsidR="00EA1FF0" w:rsidRPr="00E14C0F">
        <w:rPr>
          <w:rFonts w:ascii="Arial" w:hAnsi="Arial" w:cs="Arial"/>
        </w:rPr>
        <w:t xml:space="preserve">incident </w:t>
      </w:r>
      <w:r w:rsidRPr="00E14C0F">
        <w:rPr>
          <w:rFonts w:ascii="Arial" w:hAnsi="Arial" w:cs="Arial"/>
        </w:rPr>
        <w:t>refers to</w:t>
      </w:r>
      <w:r w:rsidR="00EA1FF0" w:rsidRPr="00E14C0F">
        <w:rPr>
          <w:rFonts w:ascii="Arial" w:hAnsi="Arial" w:cs="Arial"/>
        </w:rPr>
        <w:t xml:space="preserve"> </w:t>
      </w:r>
      <w:r w:rsidR="00907422" w:rsidRPr="00E14C0F">
        <w:rPr>
          <w:rFonts w:ascii="Arial" w:hAnsi="Arial" w:cs="Arial"/>
        </w:rPr>
        <w:t xml:space="preserve">an </w:t>
      </w:r>
      <w:r w:rsidR="00204E68" w:rsidRPr="00E14C0F">
        <w:rPr>
          <w:rFonts w:ascii="Arial" w:hAnsi="Arial" w:cs="Arial"/>
        </w:rPr>
        <w:t xml:space="preserve">unplanned </w:t>
      </w:r>
      <w:r w:rsidR="00907422" w:rsidRPr="00E14C0F">
        <w:rPr>
          <w:rFonts w:ascii="Arial" w:hAnsi="Arial" w:cs="Arial"/>
        </w:rPr>
        <w:t xml:space="preserve">observable moment/event/ or experience </w:t>
      </w:r>
      <w:r w:rsidR="00204E68" w:rsidRPr="00E14C0F">
        <w:rPr>
          <w:rFonts w:ascii="Arial" w:hAnsi="Arial" w:cs="Arial"/>
        </w:rPr>
        <w:t xml:space="preserve">in the classroom </w:t>
      </w:r>
      <w:r w:rsidR="00907422" w:rsidRPr="00E14C0F">
        <w:rPr>
          <w:rFonts w:ascii="Arial" w:hAnsi="Arial" w:cs="Arial"/>
        </w:rPr>
        <w:t>that affords the opportunity to be analysed</w:t>
      </w:r>
      <w:r w:rsidR="00285E90" w:rsidRPr="00E14C0F">
        <w:rPr>
          <w:rFonts w:ascii="Arial" w:hAnsi="Arial" w:cs="Arial"/>
        </w:rPr>
        <w:t xml:space="preserve"> and can be both positive and negative</w:t>
      </w:r>
      <w:r w:rsidR="00204E68" w:rsidRPr="00E14C0F">
        <w:rPr>
          <w:rFonts w:ascii="Arial" w:hAnsi="Arial" w:cs="Arial"/>
        </w:rPr>
        <w:t xml:space="preserve"> (</w:t>
      </w:r>
      <w:bookmarkStart w:id="1" w:name="_Hlk86438558"/>
      <w:r w:rsidR="00204E68" w:rsidRPr="00E14C0F">
        <w:rPr>
          <w:rFonts w:ascii="Arial" w:hAnsi="Arial" w:cs="Arial"/>
        </w:rPr>
        <w:t>Tripp, 1993</w:t>
      </w:r>
      <w:bookmarkEnd w:id="1"/>
      <w:r w:rsidR="00204E68" w:rsidRPr="00E14C0F">
        <w:rPr>
          <w:rFonts w:ascii="Arial" w:hAnsi="Arial" w:cs="Arial"/>
        </w:rPr>
        <w:t>; Richards and Farrell, 2010; Harrison and Lee, 2011). Analysing critical incidents</w:t>
      </w:r>
      <w:r w:rsidR="00285E90" w:rsidRPr="00E14C0F">
        <w:rPr>
          <w:rFonts w:ascii="Arial" w:hAnsi="Arial" w:cs="Arial"/>
        </w:rPr>
        <w:t xml:space="preserve"> through a reflective practice</w:t>
      </w:r>
      <w:r w:rsidR="00204E68" w:rsidRPr="00E14C0F">
        <w:rPr>
          <w:rFonts w:ascii="Arial" w:hAnsi="Arial" w:cs="Arial"/>
        </w:rPr>
        <w:t xml:space="preserve"> helps </w:t>
      </w:r>
      <w:r w:rsidR="00285E90" w:rsidRPr="00E14C0F">
        <w:rPr>
          <w:rFonts w:ascii="Arial" w:hAnsi="Arial" w:cs="Arial"/>
        </w:rPr>
        <w:t xml:space="preserve">student </w:t>
      </w:r>
      <w:r w:rsidR="00204E68" w:rsidRPr="00E14C0F">
        <w:rPr>
          <w:rFonts w:ascii="Arial" w:hAnsi="Arial" w:cs="Arial"/>
        </w:rPr>
        <w:t>teacher</w:t>
      </w:r>
      <w:r w:rsidR="00285E90" w:rsidRPr="00E14C0F">
        <w:rPr>
          <w:rFonts w:ascii="Arial" w:hAnsi="Arial" w:cs="Arial"/>
        </w:rPr>
        <w:t xml:space="preserve">s to take a deeper look at themselves, looking at why they teach, what they teach and how they teach it (Donaldson, 2015; Joshi, 2018; Furlong, 2020). This process of reflecting on critical incidents </w:t>
      </w:r>
      <w:r w:rsidR="001A55F9" w:rsidRPr="00E14C0F">
        <w:rPr>
          <w:rFonts w:ascii="Arial" w:hAnsi="Arial" w:cs="Arial"/>
        </w:rPr>
        <w:t>is very</w:t>
      </w:r>
      <w:r w:rsidR="00285E90" w:rsidRPr="00E14C0F">
        <w:rPr>
          <w:rFonts w:ascii="Arial" w:hAnsi="Arial" w:cs="Arial"/>
        </w:rPr>
        <w:t xml:space="preserve"> important to student teachers continuing professional development (CPD) as they provide opportunities </w:t>
      </w:r>
      <w:r w:rsidR="00EC2D3F" w:rsidRPr="00E14C0F">
        <w:rPr>
          <w:rFonts w:ascii="Arial" w:hAnsi="Arial" w:cs="Arial"/>
        </w:rPr>
        <w:t>for identifying good teaching practices as well as those that are ineffective</w:t>
      </w:r>
      <w:r w:rsidR="00606C8E" w:rsidRPr="00E14C0F">
        <w:rPr>
          <w:rFonts w:ascii="Arial" w:hAnsi="Arial" w:cs="Arial"/>
        </w:rPr>
        <w:t xml:space="preserve"> (Tripp, 1993; Brookfield, 1995; McCalister, 2012)</w:t>
      </w:r>
      <w:r w:rsidR="0080013B" w:rsidRPr="00E14C0F">
        <w:rPr>
          <w:rFonts w:ascii="Arial" w:hAnsi="Arial" w:cs="Arial"/>
        </w:rPr>
        <w:t xml:space="preserve">. Critical reflection is explored in more depth </w:t>
      </w:r>
      <w:r w:rsidR="00BD6E5F">
        <w:rPr>
          <w:rFonts w:ascii="Arial" w:hAnsi="Arial" w:cs="Arial"/>
        </w:rPr>
        <w:t>i</w:t>
      </w:r>
      <w:r w:rsidR="0080013B" w:rsidRPr="00E14C0F">
        <w:rPr>
          <w:rFonts w:ascii="Arial" w:hAnsi="Arial" w:cs="Arial"/>
        </w:rPr>
        <w:t>n the next section</w:t>
      </w:r>
    </w:p>
    <w:p w14:paraId="57E5BD3C" w14:textId="2DC1124E" w:rsidR="002C7E3A" w:rsidRPr="00E14C0F" w:rsidRDefault="002C7E3A" w:rsidP="00E14C0F">
      <w:pPr>
        <w:autoSpaceDE w:val="0"/>
        <w:autoSpaceDN w:val="0"/>
        <w:adjustRightInd w:val="0"/>
        <w:spacing w:after="0" w:line="360" w:lineRule="auto"/>
        <w:rPr>
          <w:rFonts w:ascii="Arial" w:hAnsi="Arial" w:cs="Arial"/>
        </w:rPr>
      </w:pPr>
    </w:p>
    <w:p w14:paraId="62E812C0" w14:textId="77777777" w:rsidR="00E14C0F" w:rsidRPr="00E14C0F" w:rsidRDefault="00E14C0F" w:rsidP="00E14C0F">
      <w:pPr>
        <w:autoSpaceDE w:val="0"/>
        <w:autoSpaceDN w:val="0"/>
        <w:adjustRightInd w:val="0"/>
        <w:spacing w:after="0" w:line="360" w:lineRule="auto"/>
        <w:rPr>
          <w:rFonts w:ascii="Arial" w:hAnsi="Arial" w:cs="Arial"/>
        </w:rPr>
      </w:pPr>
    </w:p>
    <w:p w14:paraId="2CF28797" w14:textId="144AC149" w:rsidR="00675D06" w:rsidRPr="00E14C0F" w:rsidRDefault="007A436E" w:rsidP="00E14C0F">
      <w:pPr>
        <w:autoSpaceDE w:val="0"/>
        <w:autoSpaceDN w:val="0"/>
        <w:adjustRightInd w:val="0"/>
        <w:spacing w:after="0" w:line="360" w:lineRule="auto"/>
        <w:rPr>
          <w:rFonts w:ascii="Arial" w:hAnsi="Arial" w:cs="Arial"/>
          <w:sz w:val="28"/>
          <w:szCs w:val="28"/>
        </w:rPr>
      </w:pPr>
      <w:r w:rsidRPr="00E14C0F">
        <w:rPr>
          <w:rFonts w:ascii="Arial" w:hAnsi="Arial" w:cs="Arial"/>
          <w:b/>
          <w:bCs/>
          <w:sz w:val="28"/>
          <w:szCs w:val="28"/>
        </w:rPr>
        <w:t>The role of critical reflection</w:t>
      </w:r>
      <w:r w:rsidRPr="00E14C0F">
        <w:rPr>
          <w:rFonts w:ascii="Arial" w:hAnsi="Arial" w:cs="Arial"/>
          <w:sz w:val="28"/>
          <w:szCs w:val="28"/>
        </w:rPr>
        <w:t xml:space="preserve"> </w:t>
      </w:r>
    </w:p>
    <w:p w14:paraId="12E5D4C8" w14:textId="08178495" w:rsidR="00E14C0F" w:rsidRPr="00E14C0F" w:rsidRDefault="00BD6E5F" w:rsidP="00BD6E5F">
      <w:pPr>
        <w:tabs>
          <w:tab w:val="left" w:pos="6640"/>
        </w:tabs>
        <w:autoSpaceDE w:val="0"/>
        <w:autoSpaceDN w:val="0"/>
        <w:adjustRightInd w:val="0"/>
        <w:spacing w:after="0" w:line="360" w:lineRule="auto"/>
        <w:rPr>
          <w:rFonts w:ascii="Arial" w:hAnsi="Arial" w:cs="Arial"/>
          <w:sz w:val="28"/>
          <w:szCs w:val="28"/>
        </w:rPr>
      </w:pPr>
      <w:r>
        <w:rPr>
          <w:rFonts w:ascii="Arial" w:hAnsi="Arial" w:cs="Arial"/>
          <w:sz w:val="28"/>
          <w:szCs w:val="28"/>
        </w:rPr>
        <w:tab/>
      </w:r>
    </w:p>
    <w:p w14:paraId="4B5E551C" w14:textId="6DF81A0E" w:rsidR="00C8280A" w:rsidRPr="00E14C0F" w:rsidRDefault="00A22E39" w:rsidP="00E14C0F">
      <w:pPr>
        <w:autoSpaceDE w:val="0"/>
        <w:autoSpaceDN w:val="0"/>
        <w:adjustRightInd w:val="0"/>
        <w:spacing w:after="0" w:line="360" w:lineRule="auto"/>
        <w:rPr>
          <w:rFonts w:ascii="Arial" w:hAnsi="Arial" w:cs="Arial"/>
        </w:rPr>
      </w:pPr>
      <w:r w:rsidRPr="00E14C0F">
        <w:rPr>
          <w:rFonts w:ascii="Arial" w:hAnsi="Arial" w:cs="Arial"/>
        </w:rPr>
        <w:t xml:space="preserve">When examining the role of critical reflection in Initial Teacher Education (ITE) </w:t>
      </w:r>
      <w:r w:rsidR="00FF5976" w:rsidRPr="00E14C0F">
        <w:rPr>
          <w:rFonts w:ascii="Arial" w:hAnsi="Arial" w:cs="Arial"/>
        </w:rPr>
        <w:t xml:space="preserve">it </w:t>
      </w:r>
      <w:r w:rsidRPr="00E14C0F">
        <w:rPr>
          <w:rFonts w:ascii="Arial" w:hAnsi="Arial" w:cs="Arial"/>
        </w:rPr>
        <w:t xml:space="preserve">is worth noting that there </w:t>
      </w:r>
      <w:r w:rsidR="008D0AEF" w:rsidRPr="00E14C0F">
        <w:rPr>
          <w:rFonts w:ascii="Arial" w:hAnsi="Arial" w:cs="Arial"/>
        </w:rPr>
        <w:t xml:space="preserve">are </w:t>
      </w:r>
      <w:r w:rsidRPr="00E14C0F">
        <w:rPr>
          <w:rFonts w:ascii="Arial" w:hAnsi="Arial" w:cs="Arial"/>
        </w:rPr>
        <w:t>various interpretations of what reflection actually is, and how it is conducted.</w:t>
      </w:r>
      <w:r w:rsidR="008D0AEF" w:rsidRPr="00E14C0F">
        <w:rPr>
          <w:rFonts w:ascii="Arial" w:hAnsi="Arial" w:cs="Arial"/>
        </w:rPr>
        <w:t xml:space="preserve"> Boud, Keogh and walker (1985) refers to reflection as the bridge between what teachers experience and what they learn. Bulman, </w:t>
      </w:r>
      <w:proofErr w:type="spellStart"/>
      <w:r w:rsidR="008D0AEF" w:rsidRPr="00E14C0F">
        <w:rPr>
          <w:rFonts w:ascii="Arial" w:hAnsi="Arial" w:cs="Arial"/>
        </w:rPr>
        <w:t>Lathlean</w:t>
      </w:r>
      <w:proofErr w:type="spellEnd"/>
      <w:r w:rsidR="008D0AEF" w:rsidRPr="00E14C0F">
        <w:rPr>
          <w:rFonts w:ascii="Arial" w:hAnsi="Arial" w:cs="Arial"/>
        </w:rPr>
        <w:t xml:space="preserve"> and Gobbi</w:t>
      </w:r>
      <w:r w:rsidR="00AD14EC" w:rsidRPr="00E14C0F">
        <w:rPr>
          <w:rFonts w:ascii="Arial" w:hAnsi="Arial" w:cs="Arial"/>
        </w:rPr>
        <w:t xml:space="preserve"> (2014)</w:t>
      </w:r>
      <w:r w:rsidR="008D0AEF" w:rsidRPr="00E14C0F">
        <w:rPr>
          <w:rFonts w:ascii="Arial" w:hAnsi="Arial" w:cs="Arial"/>
        </w:rPr>
        <w:t xml:space="preserve"> agree with Boud Keogh and Walker</w:t>
      </w:r>
      <w:r w:rsidR="00410C85" w:rsidRPr="00E14C0F">
        <w:rPr>
          <w:rFonts w:ascii="Arial" w:hAnsi="Arial" w:cs="Arial"/>
        </w:rPr>
        <w:t>,</w:t>
      </w:r>
      <w:r w:rsidR="00AD14EC" w:rsidRPr="00E14C0F">
        <w:rPr>
          <w:rFonts w:ascii="Arial" w:hAnsi="Arial" w:cs="Arial"/>
        </w:rPr>
        <w:t xml:space="preserve"> however, they have taken the definition a little further by acknowledging reflection provides teachers with a means to learn from</w:t>
      </w:r>
      <w:r w:rsidR="00FF5976" w:rsidRPr="00E14C0F">
        <w:rPr>
          <w:rFonts w:ascii="Arial" w:hAnsi="Arial" w:cs="Arial"/>
        </w:rPr>
        <w:t>,</w:t>
      </w:r>
      <w:r w:rsidR="00AD14EC" w:rsidRPr="00E14C0F">
        <w:rPr>
          <w:rFonts w:ascii="Arial" w:hAnsi="Arial" w:cs="Arial"/>
        </w:rPr>
        <w:t xml:space="preserve"> although</w:t>
      </w:r>
      <w:r w:rsidR="00410C85" w:rsidRPr="00E14C0F">
        <w:rPr>
          <w:rFonts w:ascii="Arial" w:hAnsi="Arial" w:cs="Arial"/>
        </w:rPr>
        <w:t>,</w:t>
      </w:r>
      <w:r w:rsidR="00AD14EC" w:rsidRPr="00E14C0F">
        <w:rPr>
          <w:rFonts w:ascii="Arial" w:hAnsi="Arial" w:cs="Arial"/>
        </w:rPr>
        <w:t xml:space="preserve"> the practice of teaching is very complex.</w:t>
      </w:r>
      <w:r w:rsidR="00651A1F" w:rsidRPr="00E14C0F">
        <w:rPr>
          <w:rFonts w:ascii="Arial" w:hAnsi="Arial" w:cs="Arial"/>
        </w:rPr>
        <w:t xml:space="preserve"> </w:t>
      </w:r>
      <w:r w:rsidR="00992DFE" w:rsidRPr="00E14C0F">
        <w:rPr>
          <w:rFonts w:ascii="Arial" w:hAnsi="Arial" w:cs="Arial"/>
        </w:rPr>
        <w:t>Reflection involves recalling something specific, analysing and evaluating the situation</w:t>
      </w:r>
      <w:r w:rsidR="00992DFE" w:rsidRPr="00E14C0F">
        <w:rPr>
          <w:rFonts w:ascii="Arial" w:hAnsi="Arial" w:cs="Arial"/>
          <w:color w:val="000000"/>
        </w:rPr>
        <w:t xml:space="preserve"> (</w:t>
      </w:r>
      <w:r w:rsidR="00992DFE" w:rsidRPr="00E14C0F">
        <w:rPr>
          <w:rFonts w:ascii="Arial" w:hAnsi="Arial" w:cs="Arial"/>
        </w:rPr>
        <w:t>Fakude and Bruce 2003</w:t>
      </w:r>
      <w:r w:rsidR="00314F54" w:rsidRPr="00E14C0F">
        <w:rPr>
          <w:rFonts w:ascii="Arial" w:hAnsi="Arial" w:cs="Arial"/>
        </w:rPr>
        <w:t>; Gray,2007; Pollard</w:t>
      </w:r>
      <w:r w:rsidR="007F390D" w:rsidRPr="00E14C0F">
        <w:rPr>
          <w:rFonts w:ascii="Arial" w:hAnsi="Arial" w:cs="Arial"/>
        </w:rPr>
        <w:t>,</w:t>
      </w:r>
      <w:r w:rsidR="00DD1F0D" w:rsidRPr="00E14C0F">
        <w:rPr>
          <w:rFonts w:ascii="Arial" w:hAnsi="Arial" w:cs="Arial"/>
          <w:i/>
          <w:iCs/>
        </w:rPr>
        <w:t xml:space="preserve"> </w:t>
      </w:r>
      <w:r w:rsidR="00DD1F0D" w:rsidRPr="00E14C0F">
        <w:rPr>
          <w:rFonts w:ascii="Arial" w:hAnsi="Arial" w:cs="Arial"/>
        </w:rPr>
        <w:t>2019</w:t>
      </w:r>
      <w:r w:rsidR="00314F54" w:rsidRPr="00E14C0F">
        <w:rPr>
          <w:rFonts w:ascii="Arial" w:hAnsi="Arial" w:cs="Arial"/>
        </w:rPr>
        <w:t>).</w:t>
      </w:r>
      <w:r w:rsidR="00992DFE" w:rsidRPr="00E14C0F">
        <w:rPr>
          <w:rFonts w:ascii="Arial" w:hAnsi="Arial" w:cs="Arial"/>
        </w:rPr>
        <w:t xml:space="preserve"> </w:t>
      </w:r>
      <w:r w:rsidR="00651A1F" w:rsidRPr="00E14C0F">
        <w:rPr>
          <w:rFonts w:ascii="Arial" w:hAnsi="Arial" w:cs="Arial"/>
        </w:rPr>
        <w:t xml:space="preserve">To ensure critical reflection takes place </w:t>
      </w:r>
      <w:r w:rsidR="00992DFE" w:rsidRPr="00E14C0F">
        <w:rPr>
          <w:rFonts w:ascii="Arial" w:hAnsi="Arial" w:cs="Arial"/>
        </w:rPr>
        <w:t>and is effective</w:t>
      </w:r>
      <w:r w:rsidR="00F96351" w:rsidRPr="00E14C0F">
        <w:rPr>
          <w:rFonts w:ascii="Arial" w:hAnsi="Arial" w:cs="Arial"/>
        </w:rPr>
        <w:t xml:space="preserve"> there must be a significant personal investment into the process and </w:t>
      </w:r>
      <w:r w:rsidR="00410C85" w:rsidRPr="00E14C0F">
        <w:rPr>
          <w:rFonts w:ascii="Arial" w:hAnsi="Arial" w:cs="Arial"/>
        </w:rPr>
        <w:t>alterations</w:t>
      </w:r>
      <w:r w:rsidR="00F96351" w:rsidRPr="00E14C0F">
        <w:rPr>
          <w:rFonts w:ascii="Arial" w:hAnsi="Arial" w:cs="Arial"/>
        </w:rPr>
        <w:t xml:space="preserve"> based </w:t>
      </w:r>
      <w:r w:rsidR="00410C85" w:rsidRPr="00E14C0F">
        <w:rPr>
          <w:rFonts w:ascii="Arial" w:hAnsi="Arial" w:cs="Arial"/>
        </w:rPr>
        <w:t>on</w:t>
      </w:r>
      <w:r w:rsidR="00F96351" w:rsidRPr="00E14C0F">
        <w:rPr>
          <w:rFonts w:ascii="Arial" w:hAnsi="Arial" w:cs="Arial"/>
        </w:rPr>
        <w:t xml:space="preserve"> new knowledge gained from the critical </w:t>
      </w:r>
      <w:r w:rsidR="00F96351" w:rsidRPr="00E14C0F">
        <w:rPr>
          <w:rFonts w:ascii="Arial" w:hAnsi="Arial" w:cs="Arial"/>
        </w:rPr>
        <w:lastRenderedPageBreak/>
        <w:t xml:space="preserve">reflection (Griggs </w:t>
      </w:r>
      <w:r w:rsidR="00F96351" w:rsidRPr="00BD6E5F">
        <w:rPr>
          <w:rFonts w:ascii="Arial" w:hAnsi="Arial" w:cs="Arial"/>
          <w:i/>
          <w:iCs/>
        </w:rPr>
        <w:t>et al</w:t>
      </w:r>
      <w:r w:rsidR="00F96351" w:rsidRPr="00E14C0F">
        <w:rPr>
          <w:rFonts w:ascii="Arial" w:hAnsi="Arial" w:cs="Arial"/>
        </w:rPr>
        <w:t>. 2015)</w:t>
      </w:r>
      <w:r w:rsidR="00DD1F0D" w:rsidRPr="00E14C0F">
        <w:rPr>
          <w:rFonts w:ascii="Arial" w:hAnsi="Arial" w:cs="Arial"/>
        </w:rPr>
        <w:t>.</w:t>
      </w:r>
      <w:r w:rsidR="007F390D" w:rsidRPr="00E14C0F">
        <w:rPr>
          <w:rFonts w:ascii="Arial" w:hAnsi="Arial" w:cs="Arial"/>
        </w:rPr>
        <w:t xml:space="preserve"> </w:t>
      </w:r>
      <w:r w:rsidR="00DD1F0D" w:rsidRPr="00E14C0F">
        <w:rPr>
          <w:rFonts w:ascii="Arial" w:hAnsi="Arial" w:cs="Arial"/>
        </w:rPr>
        <w:t xml:space="preserve">Reflection is viewed </w:t>
      </w:r>
      <w:r w:rsidR="003D4DFB">
        <w:rPr>
          <w:rFonts w:ascii="Arial" w:hAnsi="Arial" w:cs="Arial"/>
        </w:rPr>
        <w:t xml:space="preserve">as </w:t>
      </w:r>
      <w:r w:rsidR="00DD1F0D" w:rsidRPr="00E14C0F">
        <w:rPr>
          <w:rFonts w:ascii="Arial" w:hAnsi="Arial" w:cs="Arial"/>
        </w:rPr>
        <w:t xml:space="preserve">a tool or a concept </w:t>
      </w:r>
      <w:r w:rsidR="00FF5976" w:rsidRPr="00E14C0F">
        <w:rPr>
          <w:rFonts w:ascii="Arial" w:hAnsi="Arial" w:cs="Arial"/>
        </w:rPr>
        <w:t xml:space="preserve">and </w:t>
      </w:r>
      <w:r w:rsidR="00DD1F0D" w:rsidRPr="00E14C0F">
        <w:rPr>
          <w:rFonts w:ascii="Arial" w:hAnsi="Arial" w:cs="Arial"/>
        </w:rPr>
        <w:t xml:space="preserve">that </w:t>
      </w:r>
      <w:r w:rsidR="007F390D" w:rsidRPr="00E14C0F">
        <w:rPr>
          <w:rFonts w:ascii="Arial" w:hAnsi="Arial" w:cs="Arial"/>
        </w:rPr>
        <w:t>being a reflective practitioner</w:t>
      </w:r>
      <w:r w:rsidR="00410C85" w:rsidRPr="00E14C0F">
        <w:rPr>
          <w:rFonts w:ascii="Arial" w:hAnsi="Arial" w:cs="Arial"/>
        </w:rPr>
        <w:t xml:space="preserve"> </w:t>
      </w:r>
      <w:r w:rsidR="007F390D" w:rsidRPr="00E14C0F">
        <w:rPr>
          <w:rFonts w:ascii="Arial" w:hAnsi="Arial" w:cs="Arial"/>
        </w:rPr>
        <w:t>leads to better quality teaching thus providing a higher quality of education for the student (</w:t>
      </w:r>
      <w:r w:rsidR="004D3AA1" w:rsidRPr="00E14C0F">
        <w:rPr>
          <w:rFonts w:ascii="Arial" w:hAnsi="Arial" w:cs="Arial"/>
        </w:rPr>
        <w:t>Poom-</w:t>
      </w:r>
      <w:proofErr w:type="spellStart"/>
      <w:r w:rsidR="004D3AA1" w:rsidRPr="00E14C0F">
        <w:rPr>
          <w:rFonts w:ascii="Arial" w:hAnsi="Arial" w:cs="Arial"/>
        </w:rPr>
        <w:t>Valickis</w:t>
      </w:r>
      <w:proofErr w:type="spellEnd"/>
      <w:r w:rsidR="004D3AA1" w:rsidRPr="00E14C0F">
        <w:rPr>
          <w:rFonts w:ascii="Arial" w:hAnsi="Arial" w:cs="Arial"/>
        </w:rPr>
        <w:t xml:space="preserve"> and Mathews, 2013; </w:t>
      </w:r>
      <w:r w:rsidR="007F390D" w:rsidRPr="00E14C0F">
        <w:rPr>
          <w:rFonts w:ascii="Arial" w:hAnsi="Arial" w:cs="Arial"/>
        </w:rPr>
        <w:t>Pollard, 2019)</w:t>
      </w:r>
      <w:r w:rsidR="00786F6E" w:rsidRPr="00E14C0F">
        <w:rPr>
          <w:rFonts w:ascii="Arial" w:hAnsi="Arial" w:cs="Arial"/>
        </w:rPr>
        <w:t xml:space="preserve"> There are various ways a student teacher is able to critically reflect </w:t>
      </w:r>
      <w:r w:rsidR="004D3AA1" w:rsidRPr="00E14C0F">
        <w:rPr>
          <w:rFonts w:ascii="Arial" w:hAnsi="Arial" w:cs="Arial"/>
        </w:rPr>
        <w:t>(</w:t>
      </w:r>
      <w:r w:rsidR="00786F6E" w:rsidRPr="00E14C0F">
        <w:rPr>
          <w:rFonts w:ascii="Arial" w:hAnsi="Arial" w:cs="Arial"/>
        </w:rPr>
        <w:t>Berglund, Sj</w:t>
      </w:r>
      <w:bookmarkStart w:id="2" w:name="_Hlk86326934"/>
      <w:r w:rsidR="00786F6E" w:rsidRPr="00E14C0F">
        <w:rPr>
          <w:rFonts w:ascii="Arial" w:hAnsi="Arial" w:cs="Arial"/>
        </w:rPr>
        <w:t>ö</w:t>
      </w:r>
      <w:bookmarkEnd w:id="2"/>
      <w:r w:rsidR="00786F6E" w:rsidRPr="00E14C0F">
        <w:rPr>
          <w:rFonts w:ascii="Arial" w:hAnsi="Arial" w:cs="Arial"/>
        </w:rPr>
        <w:t xml:space="preserve">gren, and </w:t>
      </w:r>
      <w:proofErr w:type="spellStart"/>
      <w:r w:rsidR="00786F6E" w:rsidRPr="00E14C0F">
        <w:rPr>
          <w:rFonts w:ascii="Arial" w:hAnsi="Arial" w:cs="Arial"/>
        </w:rPr>
        <w:t>Ekesbergh</w:t>
      </w:r>
      <w:proofErr w:type="spellEnd"/>
      <w:r w:rsidR="00786F6E" w:rsidRPr="00E14C0F">
        <w:rPr>
          <w:rFonts w:ascii="Arial" w:hAnsi="Arial" w:cs="Arial"/>
        </w:rPr>
        <w:t xml:space="preserve"> 2012)</w:t>
      </w:r>
      <w:r w:rsidR="00FF5976" w:rsidRPr="00E14C0F">
        <w:rPr>
          <w:rFonts w:ascii="Arial" w:hAnsi="Arial" w:cs="Arial"/>
        </w:rPr>
        <w:t>.</w:t>
      </w:r>
      <w:r w:rsidR="00786F6E" w:rsidRPr="00E14C0F">
        <w:rPr>
          <w:rFonts w:ascii="Arial" w:hAnsi="Arial" w:cs="Arial"/>
        </w:rPr>
        <w:t xml:space="preserve"> </w:t>
      </w:r>
      <w:r w:rsidR="00FF5976" w:rsidRPr="00E14C0F">
        <w:rPr>
          <w:rFonts w:ascii="Arial" w:hAnsi="Arial" w:cs="Arial"/>
        </w:rPr>
        <w:t>F</w:t>
      </w:r>
      <w:r w:rsidR="00786F6E" w:rsidRPr="00E14C0F">
        <w:rPr>
          <w:rFonts w:ascii="Arial" w:hAnsi="Arial" w:cs="Arial"/>
        </w:rPr>
        <w:t>or example, a reflective diary</w:t>
      </w:r>
      <w:r w:rsidR="00FF5976" w:rsidRPr="00E14C0F">
        <w:rPr>
          <w:rFonts w:ascii="Arial" w:hAnsi="Arial" w:cs="Arial"/>
        </w:rPr>
        <w:t xml:space="preserve"> (Sch</w:t>
      </w:r>
      <w:r w:rsidR="00410C85" w:rsidRPr="00E14C0F">
        <w:rPr>
          <w:rFonts w:ascii="Arial" w:hAnsi="Arial" w:cs="Arial"/>
        </w:rPr>
        <w:t>ö</w:t>
      </w:r>
      <w:r w:rsidR="00FF5976" w:rsidRPr="00E14C0F">
        <w:rPr>
          <w:rFonts w:ascii="Arial" w:hAnsi="Arial" w:cs="Arial"/>
        </w:rPr>
        <w:t>n,1991)</w:t>
      </w:r>
      <w:r w:rsidR="00786F6E" w:rsidRPr="00E14C0F">
        <w:rPr>
          <w:rFonts w:ascii="Arial" w:hAnsi="Arial" w:cs="Arial"/>
        </w:rPr>
        <w:t xml:space="preserve">, </w:t>
      </w:r>
      <w:r w:rsidR="00FF5976" w:rsidRPr="00E14C0F">
        <w:rPr>
          <w:rFonts w:ascii="Arial" w:hAnsi="Arial" w:cs="Arial"/>
        </w:rPr>
        <w:t>a reflective journal (</w:t>
      </w:r>
      <w:proofErr w:type="spellStart"/>
      <w:r w:rsidR="00FF5976" w:rsidRPr="00E14C0F">
        <w:rPr>
          <w:rFonts w:ascii="Arial" w:hAnsi="Arial" w:cs="Arial"/>
        </w:rPr>
        <w:t>Chirema</w:t>
      </w:r>
      <w:proofErr w:type="spellEnd"/>
      <w:r w:rsidR="00FF5976" w:rsidRPr="00E14C0F">
        <w:rPr>
          <w:rFonts w:ascii="Arial" w:hAnsi="Arial" w:cs="Arial"/>
        </w:rPr>
        <w:t>, 2007) or as part of an educational portfolio (Pereira, Parente, and Da Silva, 2016). In teaching it is not enough just to reflect, student teachers need to critically reflect with mentors and implement changes from guidance they have received</w:t>
      </w:r>
      <w:r w:rsidR="00FF5976" w:rsidRPr="00E14C0F">
        <w:rPr>
          <w:rFonts w:ascii="Arial" w:hAnsi="Arial" w:cs="Arial"/>
          <w:color w:val="000000"/>
        </w:rPr>
        <w:t xml:space="preserve"> </w:t>
      </w:r>
      <w:r w:rsidR="00FF5976" w:rsidRPr="00E14C0F">
        <w:rPr>
          <w:rFonts w:ascii="Arial" w:hAnsi="Arial" w:cs="Arial"/>
        </w:rPr>
        <w:t>(Beavers, Orange, and Kirkwood 2017).</w:t>
      </w:r>
      <w:r w:rsidR="00F70B51" w:rsidRPr="00E14C0F">
        <w:rPr>
          <w:rFonts w:ascii="Arial" w:hAnsi="Arial" w:cs="Arial"/>
        </w:rPr>
        <w:t xml:space="preserve"> </w:t>
      </w:r>
      <w:r w:rsidR="008A1D13" w:rsidRPr="00E14C0F">
        <w:rPr>
          <w:rFonts w:ascii="Arial" w:hAnsi="Arial" w:cs="Arial"/>
        </w:rPr>
        <w:t>There are many variants of reflective models that can help student teachers critically reflect on their chosen critical incidents</w:t>
      </w:r>
      <w:r w:rsidR="00EA3B0D" w:rsidRPr="00E14C0F">
        <w:rPr>
          <w:rFonts w:ascii="Arial" w:hAnsi="Arial" w:cs="Arial"/>
        </w:rPr>
        <w:t>.</w:t>
      </w:r>
      <w:r w:rsidR="008A1D13" w:rsidRPr="00E14C0F">
        <w:rPr>
          <w:rFonts w:ascii="Arial" w:hAnsi="Arial" w:cs="Arial"/>
        </w:rPr>
        <w:t xml:space="preserve"> </w:t>
      </w:r>
      <w:r w:rsidR="00EA3B0D" w:rsidRPr="00E14C0F">
        <w:rPr>
          <w:rFonts w:ascii="Arial" w:hAnsi="Arial" w:cs="Arial"/>
        </w:rPr>
        <w:t>B</w:t>
      </w:r>
      <w:r w:rsidR="008A1D13" w:rsidRPr="00E14C0F">
        <w:rPr>
          <w:rFonts w:ascii="Arial" w:hAnsi="Arial" w:cs="Arial"/>
        </w:rPr>
        <w:t>elow are just</w:t>
      </w:r>
      <w:r w:rsidR="00EA3B0D" w:rsidRPr="00E14C0F">
        <w:rPr>
          <w:rFonts w:ascii="Arial" w:hAnsi="Arial" w:cs="Arial"/>
        </w:rPr>
        <w:t xml:space="preserve"> few of the models.</w:t>
      </w:r>
      <w:r w:rsidR="008A1D13" w:rsidRPr="00E14C0F">
        <w:rPr>
          <w:rFonts w:ascii="Arial" w:hAnsi="Arial" w:cs="Arial"/>
        </w:rPr>
        <w:t xml:space="preserve"> </w:t>
      </w:r>
    </w:p>
    <w:p w14:paraId="743A5EF2" w14:textId="667D2EB3" w:rsidR="008A1D13" w:rsidRPr="00E14C0F" w:rsidRDefault="00E14C0F" w:rsidP="00E14C0F">
      <w:pPr>
        <w:autoSpaceDE w:val="0"/>
        <w:autoSpaceDN w:val="0"/>
        <w:adjustRightInd w:val="0"/>
        <w:spacing w:after="0" w:line="360" w:lineRule="auto"/>
        <w:rPr>
          <w:rFonts w:ascii="Arial" w:hAnsi="Arial" w:cs="Arial"/>
          <w:noProof/>
        </w:rPr>
      </w:pPr>
      <w:r w:rsidRPr="00E14C0F">
        <w:rPr>
          <w:rFonts w:ascii="Arial" w:hAnsi="Arial" w:cs="Arial"/>
          <w:noProof/>
        </w:rPr>
        <w:drawing>
          <wp:anchor distT="0" distB="0" distL="114300" distR="114300" simplePos="0" relativeHeight="251658240" behindDoc="1" locked="0" layoutInCell="1" allowOverlap="1" wp14:anchorId="74BE6339" wp14:editId="76E10457">
            <wp:simplePos x="0" y="0"/>
            <wp:positionH relativeFrom="column">
              <wp:posOffset>-197485</wp:posOffset>
            </wp:positionH>
            <wp:positionV relativeFrom="paragraph">
              <wp:posOffset>211455</wp:posOffset>
            </wp:positionV>
            <wp:extent cx="4578985" cy="2546350"/>
            <wp:effectExtent l="0" t="0" r="0" b="6350"/>
            <wp:wrapTight wrapText="bothSides">
              <wp:wrapPolygon edited="0">
                <wp:start x="0" y="0"/>
                <wp:lineTo x="0" y="21492"/>
                <wp:lineTo x="21477" y="21492"/>
                <wp:lineTo x="21477"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4578985" cy="254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472917" w14:textId="515289CC" w:rsidR="008A1D13" w:rsidRPr="00E14C0F" w:rsidRDefault="008A1D13" w:rsidP="00E14C0F">
      <w:pPr>
        <w:autoSpaceDE w:val="0"/>
        <w:autoSpaceDN w:val="0"/>
        <w:adjustRightInd w:val="0"/>
        <w:spacing w:after="0" w:line="360" w:lineRule="auto"/>
        <w:rPr>
          <w:rFonts w:ascii="Arial" w:hAnsi="Arial" w:cs="Arial"/>
          <w:noProof/>
        </w:rPr>
      </w:pPr>
    </w:p>
    <w:p w14:paraId="60FC0F71" w14:textId="77777777" w:rsidR="00C37074" w:rsidRPr="00E14C0F" w:rsidRDefault="00C37074" w:rsidP="00E14C0F">
      <w:pPr>
        <w:autoSpaceDE w:val="0"/>
        <w:autoSpaceDN w:val="0"/>
        <w:adjustRightInd w:val="0"/>
        <w:spacing w:after="0" w:line="360" w:lineRule="auto"/>
        <w:rPr>
          <w:rFonts w:ascii="Arial" w:hAnsi="Arial" w:cs="Arial"/>
          <w:sz w:val="24"/>
          <w:szCs w:val="24"/>
        </w:rPr>
      </w:pPr>
    </w:p>
    <w:p w14:paraId="51408DC1" w14:textId="77777777" w:rsidR="00C37074" w:rsidRPr="00E14C0F" w:rsidRDefault="00C37074" w:rsidP="00E14C0F">
      <w:pPr>
        <w:autoSpaceDE w:val="0"/>
        <w:autoSpaceDN w:val="0"/>
        <w:adjustRightInd w:val="0"/>
        <w:spacing w:after="0" w:line="360" w:lineRule="auto"/>
        <w:rPr>
          <w:rFonts w:ascii="Arial" w:hAnsi="Arial" w:cs="Arial"/>
          <w:sz w:val="24"/>
          <w:szCs w:val="24"/>
        </w:rPr>
      </w:pPr>
    </w:p>
    <w:p w14:paraId="4437C32F" w14:textId="38D86EB5" w:rsidR="00EA3B0D" w:rsidRPr="00E14C0F" w:rsidRDefault="00EA3B0D" w:rsidP="00E14C0F">
      <w:pPr>
        <w:autoSpaceDE w:val="0"/>
        <w:autoSpaceDN w:val="0"/>
        <w:adjustRightInd w:val="0"/>
        <w:spacing w:after="0" w:line="360" w:lineRule="auto"/>
        <w:rPr>
          <w:rFonts w:ascii="Arial" w:hAnsi="Arial" w:cs="Arial"/>
          <w:sz w:val="24"/>
          <w:szCs w:val="24"/>
        </w:rPr>
      </w:pPr>
      <w:r w:rsidRPr="00E14C0F">
        <w:rPr>
          <w:rFonts w:ascii="Arial" w:hAnsi="Arial" w:cs="Arial"/>
          <w:sz w:val="24"/>
          <w:szCs w:val="24"/>
        </w:rPr>
        <w:t>The ‘what’ model by Rolfe, Freshwater and Jasper (2001)</w:t>
      </w:r>
    </w:p>
    <w:p w14:paraId="79563997" w14:textId="231D2D96" w:rsidR="00EA3B0D" w:rsidRPr="00E14C0F" w:rsidRDefault="00EA3B0D" w:rsidP="00E14C0F">
      <w:pPr>
        <w:autoSpaceDE w:val="0"/>
        <w:autoSpaceDN w:val="0"/>
        <w:adjustRightInd w:val="0"/>
        <w:spacing w:after="0" w:line="360" w:lineRule="auto"/>
        <w:rPr>
          <w:rFonts w:ascii="Arial" w:hAnsi="Arial" w:cs="Arial"/>
          <w:sz w:val="24"/>
          <w:szCs w:val="24"/>
        </w:rPr>
      </w:pPr>
    </w:p>
    <w:p w14:paraId="30F9BF3C" w14:textId="273B83B7" w:rsidR="00EA3B0D" w:rsidRPr="00E14C0F" w:rsidRDefault="00EA3B0D" w:rsidP="00E14C0F">
      <w:pPr>
        <w:autoSpaceDE w:val="0"/>
        <w:autoSpaceDN w:val="0"/>
        <w:adjustRightInd w:val="0"/>
        <w:spacing w:after="0" w:line="360" w:lineRule="auto"/>
        <w:rPr>
          <w:rFonts w:ascii="Arial" w:hAnsi="Arial" w:cs="Arial"/>
          <w:sz w:val="24"/>
          <w:szCs w:val="24"/>
        </w:rPr>
      </w:pPr>
    </w:p>
    <w:p w14:paraId="169428A7" w14:textId="7F342DD5" w:rsidR="00EA3B0D" w:rsidRPr="00E14C0F" w:rsidRDefault="00EA3B0D" w:rsidP="00E14C0F">
      <w:pPr>
        <w:autoSpaceDE w:val="0"/>
        <w:autoSpaceDN w:val="0"/>
        <w:adjustRightInd w:val="0"/>
        <w:spacing w:after="0" w:line="360" w:lineRule="auto"/>
        <w:rPr>
          <w:rFonts w:ascii="Arial" w:hAnsi="Arial" w:cs="Arial"/>
          <w:sz w:val="24"/>
          <w:szCs w:val="24"/>
        </w:rPr>
      </w:pPr>
    </w:p>
    <w:p w14:paraId="04DF7B63" w14:textId="690FBD18" w:rsidR="00EA3B0D" w:rsidRPr="00E14C0F" w:rsidRDefault="00EA3B0D" w:rsidP="00E14C0F">
      <w:pPr>
        <w:autoSpaceDE w:val="0"/>
        <w:autoSpaceDN w:val="0"/>
        <w:adjustRightInd w:val="0"/>
        <w:spacing w:after="0" w:line="360" w:lineRule="auto"/>
        <w:rPr>
          <w:rFonts w:ascii="Arial" w:hAnsi="Arial" w:cs="Arial"/>
          <w:sz w:val="24"/>
          <w:szCs w:val="24"/>
        </w:rPr>
      </w:pPr>
    </w:p>
    <w:p w14:paraId="1E0C17A2" w14:textId="63A22606" w:rsidR="00EA3B0D" w:rsidRPr="00E14C0F" w:rsidRDefault="00EA3B0D" w:rsidP="00E14C0F">
      <w:pPr>
        <w:autoSpaceDE w:val="0"/>
        <w:autoSpaceDN w:val="0"/>
        <w:adjustRightInd w:val="0"/>
        <w:spacing w:after="0" w:line="360" w:lineRule="auto"/>
        <w:rPr>
          <w:rFonts w:ascii="Arial" w:hAnsi="Arial" w:cs="Arial"/>
          <w:sz w:val="24"/>
          <w:szCs w:val="24"/>
        </w:rPr>
      </w:pPr>
    </w:p>
    <w:p w14:paraId="60ECABBE" w14:textId="1BD62873" w:rsidR="00C37074" w:rsidRPr="00E14C0F" w:rsidRDefault="00E14C0F" w:rsidP="00E14C0F">
      <w:pPr>
        <w:autoSpaceDE w:val="0"/>
        <w:autoSpaceDN w:val="0"/>
        <w:adjustRightInd w:val="0"/>
        <w:spacing w:after="0" w:line="360" w:lineRule="auto"/>
        <w:rPr>
          <w:rFonts w:ascii="Arial" w:hAnsi="Arial" w:cs="Arial"/>
          <w:sz w:val="24"/>
          <w:szCs w:val="24"/>
        </w:rPr>
      </w:pPr>
      <w:r w:rsidRPr="00E14C0F">
        <w:rPr>
          <w:rFonts w:ascii="Arial" w:hAnsi="Arial" w:cs="Arial"/>
          <w:noProof/>
        </w:rPr>
        <w:drawing>
          <wp:anchor distT="0" distB="0" distL="114300" distR="114300" simplePos="0" relativeHeight="251659264" behindDoc="1" locked="0" layoutInCell="1" allowOverlap="1" wp14:anchorId="63BCC64F" wp14:editId="571D4BC7">
            <wp:simplePos x="0" y="0"/>
            <wp:positionH relativeFrom="column">
              <wp:posOffset>-279400</wp:posOffset>
            </wp:positionH>
            <wp:positionV relativeFrom="paragraph">
              <wp:posOffset>139065</wp:posOffset>
            </wp:positionV>
            <wp:extent cx="3275194" cy="2813050"/>
            <wp:effectExtent l="0" t="0" r="1905" b="6350"/>
            <wp:wrapTight wrapText="bothSides">
              <wp:wrapPolygon edited="0">
                <wp:start x="0" y="0"/>
                <wp:lineTo x="0" y="21502"/>
                <wp:lineTo x="21487" y="21502"/>
                <wp:lineTo x="21487" y="0"/>
                <wp:lineTo x="0" y="0"/>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3275194" cy="2813050"/>
                    </a:xfrm>
                    <a:prstGeom prst="rect">
                      <a:avLst/>
                    </a:prstGeom>
                    <a:ln>
                      <a:noFill/>
                    </a:ln>
                    <a:extLst>
                      <a:ext uri="{53640926-AAD7-44D8-BBD7-CCE9431645EC}">
                        <a14:shadowObscured xmlns:a14="http://schemas.microsoft.com/office/drawing/2010/main"/>
                      </a:ext>
                    </a:extLst>
                  </pic:spPr>
                </pic:pic>
              </a:graphicData>
            </a:graphic>
          </wp:anchor>
        </w:drawing>
      </w:r>
    </w:p>
    <w:p w14:paraId="0BA59028" w14:textId="77777777" w:rsidR="00E14C0F" w:rsidRDefault="00E14C0F" w:rsidP="00E14C0F">
      <w:pPr>
        <w:autoSpaceDE w:val="0"/>
        <w:autoSpaceDN w:val="0"/>
        <w:adjustRightInd w:val="0"/>
        <w:spacing w:after="0" w:line="360" w:lineRule="auto"/>
        <w:rPr>
          <w:rFonts w:ascii="Arial" w:hAnsi="Arial" w:cs="Arial"/>
          <w:sz w:val="24"/>
          <w:szCs w:val="24"/>
        </w:rPr>
      </w:pPr>
    </w:p>
    <w:p w14:paraId="0580F033" w14:textId="77777777" w:rsidR="00E14C0F" w:rsidRDefault="00E14C0F" w:rsidP="00E14C0F">
      <w:pPr>
        <w:autoSpaceDE w:val="0"/>
        <w:autoSpaceDN w:val="0"/>
        <w:adjustRightInd w:val="0"/>
        <w:spacing w:after="0" w:line="360" w:lineRule="auto"/>
        <w:rPr>
          <w:rFonts w:ascii="Arial" w:hAnsi="Arial" w:cs="Arial"/>
          <w:sz w:val="24"/>
          <w:szCs w:val="24"/>
        </w:rPr>
      </w:pPr>
    </w:p>
    <w:p w14:paraId="08833055" w14:textId="77777777" w:rsidR="00E14C0F" w:rsidRDefault="00E14C0F" w:rsidP="00E14C0F">
      <w:pPr>
        <w:autoSpaceDE w:val="0"/>
        <w:autoSpaceDN w:val="0"/>
        <w:adjustRightInd w:val="0"/>
        <w:spacing w:after="0" w:line="360" w:lineRule="auto"/>
        <w:rPr>
          <w:rFonts w:ascii="Arial" w:hAnsi="Arial" w:cs="Arial"/>
          <w:sz w:val="24"/>
          <w:szCs w:val="24"/>
        </w:rPr>
      </w:pPr>
    </w:p>
    <w:p w14:paraId="19CD1DE9" w14:textId="3E8B7E90" w:rsidR="00EA3B0D" w:rsidRPr="00E14C0F" w:rsidRDefault="00EA3B0D" w:rsidP="00E14C0F">
      <w:pPr>
        <w:autoSpaceDE w:val="0"/>
        <w:autoSpaceDN w:val="0"/>
        <w:adjustRightInd w:val="0"/>
        <w:spacing w:after="0" w:line="360" w:lineRule="auto"/>
        <w:rPr>
          <w:rFonts w:ascii="Arial" w:hAnsi="Arial" w:cs="Arial"/>
          <w:sz w:val="24"/>
          <w:szCs w:val="24"/>
        </w:rPr>
      </w:pPr>
      <w:r w:rsidRPr="00E14C0F">
        <w:rPr>
          <w:rFonts w:ascii="Arial" w:hAnsi="Arial" w:cs="Arial"/>
          <w:sz w:val="24"/>
          <w:szCs w:val="24"/>
        </w:rPr>
        <w:t>Kolb’s Model of Experiential Learning (1984)</w:t>
      </w:r>
    </w:p>
    <w:p w14:paraId="64403426" w14:textId="0E1D9483" w:rsidR="00EA3B0D" w:rsidRPr="00E14C0F" w:rsidRDefault="00EA3B0D" w:rsidP="00E14C0F">
      <w:pPr>
        <w:autoSpaceDE w:val="0"/>
        <w:autoSpaceDN w:val="0"/>
        <w:adjustRightInd w:val="0"/>
        <w:spacing w:after="0" w:line="360" w:lineRule="auto"/>
        <w:rPr>
          <w:rFonts w:ascii="Arial" w:hAnsi="Arial" w:cs="Arial"/>
          <w:sz w:val="24"/>
          <w:szCs w:val="24"/>
        </w:rPr>
      </w:pPr>
    </w:p>
    <w:p w14:paraId="1FD71EFD" w14:textId="1ACC88A2" w:rsidR="00EA3B0D" w:rsidRPr="00E14C0F" w:rsidRDefault="00EA3B0D" w:rsidP="00E14C0F">
      <w:pPr>
        <w:autoSpaceDE w:val="0"/>
        <w:autoSpaceDN w:val="0"/>
        <w:adjustRightInd w:val="0"/>
        <w:spacing w:after="0" w:line="360" w:lineRule="auto"/>
        <w:rPr>
          <w:rFonts w:ascii="Arial" w:hAnsi="Arial" w:cs="Arial"/>
          <w:sz w:val="24"/>
          <w:szCs w:val="24"/>
        </w:rPr>
      </w:pPr>
    </w:p>
    <w:p w14:paraId="33A27596" w14:textId="77777777" w:rsidR="00EA3B0D" w:rsidRPr="00E14C0F" w:rsidRDefault="00EA3B0D" w:rsidP="00E14C0F">
      <w:pPr>
        <w:autoSpaceDE w:val="0"/>
        <w:autoSpaceDN w:val="0"/>
        <w:adjustRightInd w:val="0"/>
        <w:spacing w:after="0" w:line="360" w:lineRule="auto"/>
        <w:rPr>
          <w:rFonts w:ascii="Arial" w:hAnsi="Arial" w:cs="Arial"/>
          <w:sz w:val="24"/>
          <w:szCs w:val="24"/>
        </w:rPr>
      </w:pPr>
    </w:p>
    <w:p w14:paraId="02C8828D" w14:textId="49A54351" w:rsidR="00EA3B0D" w:rsidRPr="00E14C0F" w:rsidRDefault="00EA3B0D" w:rsidP="00E14C0F">
      <w:pPr>
        <w:autoSpaceDE w:val="0"/>
        <w:autoSpaceDN w:val="0"/>
        <w:adjustRightInd w:val="0"/>
        <w:spacing w:after="0" w:line="360" w:lineRule="auto"/>
        <w:rPr>
          <w:rFonts w:ascii="Arial" w:hAnsi="Arial" w:cs="Arial"/>
          <w:sz w:val="24"/>
          <w:szCs w:val="24"/>
        </w:rPr>
      </w:pPr>
    </w:p>
    <w:p w14:paraId="6414449A" w14:textId="7898C167" w:rsidR="00EA3B0D" w:rsidRPr="00E14C0F" w:rsidRDefault="00EA3B0D" w:rsidP="00E14C0F">
      <w:pPr>
        <w:autoSpaceDE w:val="0"/>
        <w:autoSpaceDN w:val="0"/>
        <w:adjustRightInd w:val="0"/>
        <w:spacing w:after="0" w:line="360" w:lineRule="auto"/>
        <w:rPr>
          <w:rFonts w:ascii="Arial" w:hAnsi="Arial" w:cs="Arial"/>
          <w:sz w:val="24"/>
          <w:szCs w:val="24"/>
        </w:rPr>
      </w:pPr>
    </w:p>
    <w:p w14:paraId="71A9A29A" w14:textId="13CFE60F" w:rsidR="00EA3B0D" w:rsidRPr="00E14C0F" w:rsidRDefault="00EA3B0D" w:rsidP="00E14C0F">
      <w:pPr>
        <w:autoSpaceDE w:val="0"/>
        <w:autoSpaceDN w:val="0"/>
        <w:adjustRightInd w:val="0"/>
        <w:spacing w:after="0" w:line="360" w:lineRule="auto"/>
        <w:rPr>
          <w:rFonts w:ascii="Arial" w:hAnsi="Arial" w:cs="Arial"/>
          <w:sz w:val="24"/>
          <w:szCs w:val="24"/>
        </w:rPr>
      </w:pPr>
    </w:p>
    <w:p w14:paraId="29B98785" w14:textId="37163E5F" w:rsidR="00EA3B0D" w:rsidRPr="00E14C0F" w:rsidRDefault="00E14C0F" w:rsidP="00E14C0F">
      <w:pPr>
        <w:autoSpaceDE w:val="0"/>
        <w:autoSpaceDN w:val="0"/>
        <w:adjustRightInd w:val="0"/>
        <w:spacing w:after="0" w:line="360" w:lineRule="auto"/>
        <w:rPr>
          <w:rFonts w:ascii="Arial" w:hAnsi="Arial" w:cs="Arial"/>
          <w:sz w:val="24"/>
          <w:szCs w:val="24"/>
        </w:rPr>
      </w:pPr>
      <w:r w:rsidRPr="00E14C0F">
        <w:rPr>
          <w:rFonts w:ascii="Arial" w:hAnsi="Arial" w:cs="Arial"/>
          <w:noProof/>
        </w:rPr>
        <w:lastRenderedPageBreak/>
        <w:drawing>
          <wp:anchor distT="0" distB="0" distL="114300" distR="114300" simplePos="0" relativeHeight="251660288" behindDoc="1" locked="0" layoutInCell="1" allowOverlap="1" wp14:anchorId="599C4A02" wp14:editId="0547136F">
            <wp:simplePos x="0" y="0"/>
            <wp:positionH relativeFrom="column">
              <wp:posOffset>2654300</wp:posOffset>
            </wp:positionH>
            <wp:positionV relativeFrom="paragraph">
              <wp:posOffset>0</wp:posOffset>
            </wp:positionV>
            <wp:extent cx="3492500" cy="3543300"/>
            <wp:effectExtent l="0" t="0" r="0" b="0"/>
            <wp:wrapTight wrapText="bothSides">
              <wp:wrapPolygon edited="0">
                <wp:start x="0" y="0"/>
                <wp:lineTo x="0" y="21484"/>
                <wp:lineTo x="21443" y="21484"/>
                <wp:lineTo x="21443" y="0"/>
                <wp:lineTo x="0" y="0"/>
              </wp:wrapPolygon>
            </wp:wrapTight>
            <wp:docPr id="2" name="Picture 2" descr="References in Reflective Practice and Its Role in Simulation - Clinical  Simulation In Nur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erences in Reflective Practice and Its Role in Simulation - Clinical  Simulation In Nurs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2500" cy="3543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4E3CBD" w14:textId="6B6380ED" w:rsidR="004F325E" w:rsidRDefault="004F325E" w:rsidP="00E14C0F">
      <w:pPr>
        <w:autoSpaceDE w:val="0"/>
        <w:autoSpaceDN w:val="0"/>
        <w:adjustRightInd w:val="0"/>
        <w:spacing w:after="0" w:line="360" w:lineRule="auto"/>
        <w:rPr>
          <w:rFonts w:ascii="Arial" w:hAnsi="Arial" w:cs="Arial"/>
          <w:sz w:val="24"/>
          <w:szCs w:val="24"/>
        </w:rPr>
      </w:pPr>
    </w:p>
    <w:p w14:paraId="2058EF26" w14:textId="77777777" w:rsidR="00E14C0F" w:rsidRPr="00E14C0F" w:rsidRDefault="00E14C0F" w:rsidP="00E14C0F">
      <w:pPr>
        <w:autoSpaceDE w:val="0"/>
        <w:autoSpaceDN w:val="0"/>
        <w:adjustRightInd w:val="0"/>
        <w:spacing w:after="0" w:line="360" w:lineRule="auto"/>
        <w:rPr>
          <w:rFonts w:ascii="Arial" w:hAnsi="Arial" w:cs="Arial"/>
          <w:sz w:val="24"/>
          <w:szCs w:val="24"/>
        </w:rPr>
      </w:pPr>
    </w:p>
    <w:p w14:paraId="51E9341B" w14:textId="7A80D0FD" w:rsidR="004F325E" w:rsidRPr="00E14C0F" w:rsidRDefault="004F325E" w:rsidP="00E14C0F">
      <w:pPr>
        <w:autoSpaceDE w:val="0"/>
        <w:autoSpaceDN w:val="0"/>
        <w:adjustRightInd w:val="0"/>
        <w:spacing w:after="0" w:line="360" w:lineRule="auto"/>
        <w:rPr>
          <w:rFonts w:ascii="Arial" w:hAnsi="Arial" w:cs="Arial"/>
          <w:sz w:val="24"/>
          <w:szCs w:val="24"/>
        </w:rPr>
      </w:pPr>
    </w:p>
    <w:p w14:paraId="3ADE6A4E" w14:textId="35408D8B" w:rsidR="004F325E" w:rsidRPr="00E14C0F" w:rsidRDefault="004F325E" w:rsidP="00E14C0F">
      <w:pPr>
        <w:autoSpaceDE w:val="0"/>
        <w:autoSpaceDN w:val="0"/>
        <w:adjustRightInd w:val="0"/>
        <w:spacing w:after="0" w:line="360" w:lineRule="auto"/>
        <w:rPr>
          <w:rFonts w:ascii="Arial" w:hAnsi="Arial" w:cs="Arial"/>
          <w:sz w:val="24"/>
          <w:szCs w:val="24"/>
        </w:rPr>
      </w:pPr>
      <w:r w:rsidRPr="00E14C0F">
        <w:rPr>
          <w:rFonts w:ascii="Arial" w:hAnsi="Arial" w:cs="Arial"/>
          <w:sz w:val="24"/>
          <w:szCs w:val="24"/>
        </w:rPr>
        <w:t>Gibbs’s Reflective Cycle (1998)</w:t>
      </w:r>
    </w:p>
    <w:p w14:paraId="48ABADCF" w14:textId="77777777" w:rsidR="004F325E" w:rsidRPr="00E14C0F" w:rsidRDefault="004F325E" w:rsidP="00E14C0F">
      <w:pPr>
        <w:autoSpaceDE w:val="0"/>
        <w:autoSpaceDN w:val="0"/>
        <w:adjustRightInd w:val="0"/>
        <w:spacing w:after="0" w:line="360" w:lineRule="auto"/>
        <w:rPr>
          <w:rFonts w:ascii="Arial" w:hAnsi="Arial" w:cs="Arial"/>
          <w:sz w:val="24"/>
          <w:szCs w:val="24"/>
        </w:rPr>
      </w:pPr>
    </w:p>
    <w:p w14:paraId="5EFAD986" w14:textId="77777777" w:rsidR="004F325E" w:rsidRPr="00E14C0F" w:rsidRDefault="004F325E" w:rsidP="00E14C0F">
      <w:pPr>
        <w:autoSpaceDE w:val="0"/>
        <w:autoSpaceDN w:val="0"/>
        <w:adjustRightInd w:val="0"/>
        <w:spacing w:after="0" w:line="360" w:lineRule="auto"/>
        <w:rPr>
          <w:rFonts w:ascii="Arial" w:hAnsi="Arial" w:cs="Arial"/>
          <w:sz w:val="24"/>
          <w:szCs w:val="24"/>
        </w:rPr>
      </w:pPr>
    </w:p>
    <w:p w14:paraId="60DC54B5" w14:textId="77777777" w:rsidR="00C37074" w:rsidRPr="00E14C0F" w:rsidRDefault="00C37074" w:rsidP="00E14C0F">
      <w:pPr>
        <w:autoSpaceDE w:val="0"/>
        <w:autoSpaceDN w:val="0"/>
        <w:adjustRightInd w:val="0"/>
        <w:spacing w:after="0" w:line="360" w:lineRule="auto"/>
        <w:rPr>
          <w:rFonts w:ascii="Arial" w:hAnsi="Arial" w:cs="Arial"/>
          <w:sz w:val="24"/>
          <w:szCs w:val="24"/>
        </w:rPr>
      </w:pPr>
    </w:p>
    <w:p w14:paraId="4F864981" w14:textId="40F3ACA1" w:rsidR="00C37074" w:rsidRPr="00E14C0F" w:rsidRDefault="00C37074" w:rsidP="00E14C0F">
      <w:pPr>
        <w:autoSpaceDE w:val="0"/>
        <w:autoSpaceDN w:val="0"/>
        <w:adjustRightInd w:val="0"/>
        <w:spacing w:after="0" w:line="360" w:lineRule="auto"/>
        <w:rPr>
          <w:rFonts w:ascii="Arial" w:hAnsi="Arial" w:cs="Arial"/>
          <w:sz w:val="24"/>
          <w:szCs w:val="24"/>
        </w:rPr>
      </w:pPr>
    </w:p>
    <w:p w14:paraId="5F326B76" w14:textId="2C5178F1" w:rsidR="00C37074" w:rsidRPr="00E14C0F" w:rsidRDefault="00C37074" w:rsidP="00E14C0F">
      <w:pPr>
        <w:autoSpaceDE w:val="0"/>
        <w:autoSpaceDN w:val="0"/>
        <w:adjustRightInd w:val="0"/>
        <w:spacing w:after="0" w:line="360" w:lineRule="auto"/>
        <w:rPr>
          <w:rFonts w:ascii="Arial" w:hAnsi="Arial" w:cs="Arial"/>
          <w:sz w:val="24"/>
          <w:szCs w:val="24"/>
        </w:rPr>
      </w:pPr>
    </w:p>
    <w:p w14:paraId="4C997EAE" w14:textId="379DBDD7" w:rsidR="00C37074" w:rsidRPr="00E14C0F" w:rsidRDefault="00C37074" w:rsidP="00E14C0F">
      <w:pPr>
        <w:autoSpaceDE w:val="0"/>
        <w:autoSpaceDN w:val="0"/>
        <w:adjustRightInd w:val="0"/>
        <w:spacing w:after="0" w:line="360" w:lineRule="auto"/>
        <w:rPr>
          <w:rFonts w:ascii="Arial" w:hAnsi="Arial" w:cs="Arial"/>
          <w:sz w:val="24"/>
          <w:szCs w:val="24"/>
        </w:rPr>
      </w:pPr>
    </w:p>
    <w:p w14:paraId="3988B8C6" w14:textId="4D254B56" w:rsidR="00C37074" w:rsidRPr="00E14C0F" w:rsidRDefault="00C37074" w:rsidP="00E14C0F">
      <w:pPr>
        <w:autoSpaceDE w:val="0"/>
        <w:autoSpaceDN w:val="0"/>
        <w:adjustRightInd w:val="0"/>
        <w:spacing w:after="0" w:line="360" w:lineRule="auto"/>
        <w:rPr>
          <w:rFonts w:ascii="Arial" w:hAnsi="Arial" w:cs="Arial"/>
          <w:sz w:val="24"/>
          <w:szCs w:val="24"/>
        </w:rPr>
      </w:pPr>
    </w:p>
    <w:p w14:paraId="2AC8000E" w14:textId="77777777" w:rsidR="00C37074" w:rsidRPr="00E14C0F" w:rsidRDefault="00C37074" w:rsidP="00E14C0F">
      <w:pPr>
        <w:autoSpaceDE w:val="0"/>
        <w:autoSpaceDN w:val="0"/>
        <w:adjustRightInd w:val="0"/>
        <w:spacing w:after="0" w:line="360" w:lineRule="auto"/>
        <w:rPr>
          <w:rFonts w:ascii="Arial" w:hAnsi="Arial" w:cs="Arial"/>
          <w:sz w:val="24"/>
          <w:szCs w:val="24"/>
        </w:rPr>
      </w:pPr>
    </w:p>
    <w:p w14:paraId="48E6C7B7" w14:textId="77777777" w:rsidR="00C37074" w:rsidRPr="00E14C0F" w:rsidRDefault="00C37074" w:rsidP="00E14C0F">
      <w:pPr>
        <w:autoSpaceDE w:val="0"/>
        <w:autoSpaceDN w:val="0"/>
        <w:adjustRightInd w:val="0"/>
        <w:spacing w:after="0" w:line="360" w:lineRule="auto"/>
        <w:rPr>
          <w:rFonts w:ascii="Arial" w:hAnsi="Arial" w:cs="Arial"/>
          <w:sz w:val="24"/>
          <w:szCs w:val="24"/>
        </w:rPr>
      </w:pPr>
    </w:p>
    <w:p w14:paraId="0C862E15" w14:textId="77777777" w:rsidR="00C37074" w:rsidRPr="00E14C0F" w:rsidRDefault="00C37074" w:rsidP="00E14C0F">
      <w:pPr>
        <w:autoSpaceDE w:val="0"/>
        <w:autoSpaceDN w:val="0"/>
        <w:adjustRightInd w:val="0"/>
        <w:spacing w:after="0" w:line="360" w:lineRule="auto"/>
        <w:rPr>
          <w:rFonts w:ascii="Arial" w:hAnsi="Arial" w:cs="Arial"/>
          <w:sz w:val="24"/>
          <w:szCs w:val="24"/>
        </w:rPr>
      </w:pPr>
    </w:p>
    <w:p w14:paraId="1E613A66" w14:textId="617D5D20" w:rsidR="004F325E" w:rsidRPr="00AB5A40" w:rsidRDefault="004F325E" w:rsidP="00E14C0F">
      <w:pPr>
        <w:autoSpaceDE w:val="0"/>
        <w:autoSpaceDN w:val="0"/>
        <w:adjustRightInd w:val="0"/>
        <w:spacing w:after="0" w:line="360" w:lineRule="auto"/>
        <w:rPr>
          <w:rFonts w:ascii="Arial" w:hAnsi="Arial" w:cs="Arial"/>
        </w:rPr>
      </w:pPr>
      <w:r w:rsidRPr="00AB5A40">
        <w:rPr>
          <w:rFonts w:ascii="Arial" w:hAnsi="Arial" w:cs="Arial"/>
        </w:rPr>
        <w:t>From the three models shown, most teacher</w:t>
      </w:r>
      <w:r w:rsidR="003D4DFB">
        <w:rPr>
          <w:rFonts w:ascii="Arial" w:hAnsi="Arial" w:cs="Arial"/>
        </w:rPr>
        <w:t>s</w:t>
      </w:r>
      <w:r w:rsidRPr="00AB5A40">
        <w:rPr>
          <w:rFonts w:ascii="Arial" w:hAnsi="Arial" w:cs="Arial"/>
        </w:rPr>
        <w:t xml:space="preserve"> prefer Gibbs’s reflective cycle as it allow feelings to be taken into consideration (</w:t>
      </w:r>
      <w:r w:rsidR="001A55F9" w:rsidRPr="00AB5A40">
        <w:rPr>
          <w:rFonts w:ascii="Arial" w:hAnsi="Arial" w:cs="Arial"/>
        </w:rPr>
        <w:t xml:space="preserve">Griggs </w:t>
      </w:r>
      <w:r w:rsidR="001A55F9" w:rsidRPr="00AB5A40">
        <w:rPr>
          <w:rFonts w:ascii="Arial" w:hAnsi="Arial" w:cs="Arial"/>
          <w:i/>
          <w:iCs/>
        </w:rPr>
        <w:t>et al.</w:t>
      </w:r>
      <w:r w:rsidR="001A55F9" w:rsidRPr="00AB5A40">
        <w:rPr>
          <w:rFonts w:ascii="Arial" w:hAnsi="Arial" w:cs="Arial"/>
        </w:rPr>
        <w:t xml:space="preserve"> 2018; Pollard, 2019)</w:t>
      </w:r>
      <w:r w:rsidR="00C37074" w:rsidRPr="00AB5A40">
        <w:rPr>
          <w:rFonts w:ascii="Arial" w:hAnsi="Arial" w:cs="Arial"/>
        </w:rPr>
        <w:t>.</w:t>
      </w:r>
    </w:p>
    <w:p w14:paraId="3E8D9B68" w14:textId="77777777" w:rsidR="004F325E" w:rsidRPr="00AB5A40" w:rsidRDefault="004F325E" w:rsidP="00E14C0F">
      <w:pPr>
        <w:autoSpaceDE w:val="0"/>
        <w:autoSpaceDN w:val="0"/>
        <w:adjustRightInd w:val="0"/>
        <w:spacing w:after="0" w:line="360" w:lineRule="auto"/>
        <w:rPr>
          <w:rFonts w:ascii="Arial" w:hAnsi="Arial" w:cs="Arial"/>
        </w:rPr>
      </w:pPr>
    </w:p>
    <w:p w14:paraId="4316E4B1" w14:textId="5857436D" w:rsidR="00651A1F" w:rsidRPr="00AB5A40" w:rsidRDefault="005C7478" w:rsidP="00E14C0F">
      <w:pPr>
        <w:autoSpaceDE w:val="0"/>
        <w:autoSpaceDN w:val="0"/>
        <w:adjustRightInd w:val="0"/>
        <w:spacing w:after="0" w:line="360" w:lineRule="auto"/>
        <w:rPr>
          <w:rFonts w:ascii="Arial" w:hAnsi="Arial" w:cs="Arial"/>
        </w:rPr>
      </w:pPr>
      <w:r w:rsidRPr="00AB5A40">
        <w:rPr>
          <w:rFonts w:ascii="Arial" w:hAnsi="Arial" w:cs="Arial"/>
        </w:rPr>
        <w:t xml:space="preserve">Just as the Welsh Government commissioned Professor Graham Donaldson to review the curriculum leading </w:t>
      </w:r>
      <w:r w:rsidR="00410C85" w:rsidRPr="00AB5A40">
        <w:rPr>
          <w:rFonts w:ascii="Arial" w:hAnsi="Arial" w:cs="Arial"/>
        </w:rPr>
        <w:t xml:space="preserve">to </w:t>
      </w:r>
      <w:r w:rsidRPr="00AB5A40">
        <w:rPr>
          <w:rFonts w:ascii="Arial" w:hAnsi="Arial" w:cs="Arial"/>
        </w:rPr>
        <w:t>the Successful Futures document</w:t>
      </w:r>
      <w:r w:rsidR="00813578" w:rsidRPr="00AB5A40">
        <w:rPr>
          <w:rFonts w:ascii="Arial" w:hAnsi="Arial" w:cs="Arial"/>
        </w:rPr>
        <w:t xml:space="preserve"> (Donaldson, 2015)</w:t>
      </w:r>
      <w:r w:rsidR="00C427A0" w:rsidRPr="00AB5A40">
        <w:rPr>
          <w:rFonts w:ascii="Arial" w:hAnsi="Arial" w:cs="Arial"/>
        </w:rPr>
        <w:t>.</w:t>
      </w:r>
      <w:r w:rsidRPr="00AB5A40">
        <w:rPr>
          <w:rFonts w:ascii="Arial" w:hAnsi="Arial" w:cs="Arial"/>
        </w:rPr>
        <w:t xml:space="preserve"> </w:t>
      </w:r>
      <w:r w:rsidR="00C427A0" w:rsidRPr="00AB5A40">
        <w:rPr>
          <w:rFonts w:ascii="Arial" w:hAnsi="Arial" w:cs="Arial"/>
        </w:rPr>
        <w:t>T</w:t>
      </w:r>
      <w:r w:rsidRPr="00AB5A40">
        <w:rPr>
          <w:rFonts w:ascii="Arial" w:hAnsi="Arial" w:cs="Arial"/>
        </w:rPr>
        <w:t xml:space="preserve">hey also </w:t>
      </w:r>
      <w:r w:rsidR="00CC7340" w:rsidRPr="00AB5A40">
        <w:rPr>
          <w:rFonts w:ascii="Arial" w:hAnsi="Arial" w:cs="Arial"/>
        </w:rPr>
        <w:t>set up a task and finish group headed up by</w:t>
      </w:r>
      <w:r w:rsidRPr="00AB5A40">
        <w:rPr>
          <w:rFonts w:ascii="Arial" w:hAnsi="Arial" w:cs="Arial"/>
        </w:rPr>
        <w:t xml:space="preserve"> Professor John Furlong to review the way in which teacher</w:t>
      </w:r>
      <w:r w:rsidR="00813578" w:rsidRPr="00AB5A40">
        <w:rPr>
          <w:rFonts w:ascii="Arial" w:hAnsi="Arial" w:cs="Arial"/>
        </w:rPr>
        <w:t>s</w:t>
      </w:r>
      <w:r w:rsidRPr="00AB5A40">
        <w:rPr>
          <w:rFonts w:ascii="Arial" w:hAnsi="Arial" w:cs="Arial"/>
        </w:rPr>
        <w:t xml:space="preserve"> were trained in Wales</w:t>
      </w:r>
      <w:r w:rsidR="00410C85" w:rsidRPr="00AB5A40">
        <w:rPr>
          <w:rFonts w:ascii="Arial" w:hAnsi="Arial" w:cs="Arial"/>
        </w:rPr>
        <w:t>, as the current way was no longer suitable</w:t>
      </w:r>
      <w:r w:rsidR="00813578" w:rsidRPr="00AB5A40">
        <w:rPr>
          <w:rFonts w:ascii="Arial" w:hAnsi="Arial" w:cs="Arial"/>
        </w:rPr>
        <w:t>.</w:t>
      </w:r>
      <w:r w:rsidRPr="00AB5A40">
        <w:rPr>
          <w:rFonts w:ascii="Arial" w:hAnsi="Arial" w:cs="Arial"/>
        </w:rPr>
        <w:t xml:space="preserve"> This </w:t>
      </w:r>
      <w:r w:rsidR="00813578" w:rsidRPr="00AB5A40">
        <w:rPr>
          <w:rFonts w:ascii="Arial" w:hAnsi="Arial" w:cs="Arial"/>
        </w:rPr>
        <w:t>led</w:t>
      </w:r>
      <w:r w:rsidRPr="00AB5A40">
        <w:rPr>
          <w:rFonts w:ascii="Arial" w:hAnsi="Arial" w:cs="Arial"/>
        </w:rPr>
        <w:t xml:space="preserve"> </w:t>
      </w:r>
      <w:r w:rsidR="00813578" w:rsidRPr="00AB5A40">
        <w:rPr>
          <w:rFonts w:ascii="Arial" w:hAnsi="Arial" w:cs="Arial"/>
        </w:rPr>
        <w:t xml:space="preserve">to a published document, Teaching tomorrow’s teacher </w:t>
      </w:r>
      <w:bookmarkStart w:id="3" w:name="_Hlk86322953"/>
      <w:r w:rsidR="00813578" w:rsidRPr="00AB5A40">
        <w:rPr>
          <w:rFonts w:ascii="Arial" w:hAnsi="Arial" w:cs="Arial"/>
        </w:rPr>
        <w:t>(</w:t>
      </w:r>
      <w:bookmarkEnd w:id="3"/>
      <w:r w:rsidR="00813578" w:rsidRPr="00AB5A40">
        <w:rPr>
          <w:rFonts w:ascii="Arial" w:hAnsi="Arial" w:cs="Arial"/>
        </w:rPr>
        <w:t>Furlong, 2015</w:t>
      </w:r>
      <w:r w:rsidR="00C427A0" w:rsidRPr="00AB5A40">
        <w:rPr>
          <w:rFonts w:ascii="Arial" w:hAnsi="Arial" w:cs="Arial"/>
        </w:rPr>
        <w:t>; WG, 2017)</w:t>
      </w:r>
      <w:r w:rsidR="00813578" w:rsidRPr="00AB5A40">
        <w:rPr>
          <w:rFonts w:ascii="Arial" w:hAnsi="Arial" w:cs="Arial"/>
        </w:rPr>
        <w:t>)</w:t>
      </w:r>
      <w:r w:rsidRPr="00AB5A40">
        <w:rPr>
          <w:rFonts w:ascii="Arial" w:hAnsi="Arial" w:cs="Arial"/>
        </w:rPr>
        <w:t xml:space="preserve">. The Welsh Government saw this as a vital part to ensuring </w:t>
      </w:r>
      <w:r w:rsidR="00813578" w:rsidRPr="00AB5A40">
        <w:rPr>
          <w:rFonts w:ascii="Arial" w:hAnsi="Arial" w:cs="Arial"/>
        </w:rPr>
        <w:t xml:space="preserve">that </w:t>
      </w:r>
      <w:r w:rsidRPr="00AB5A40">
        <w:rPr>
          <w:rFonts w:ascii="Arial" w:hAnsi="Arial" w:cs="Arial"/>
        </w:rPr>
        <w:t>the successful implementation of the new curriculum for Wales</w:t>
      </w:r>
      <w:r w:rsidR="00813578" w:rsidRPr="00AB5A40">
        <w:rPr>
          <w:rFonts w:ascii="Arial" w:hAnsi="Arial" w:cs="Arial"/>
        </w:rPr>
        <w:t xml:space="preserve"> and changed the criteria for </w:t>
      </w:r>
      <w:r w:rsidR="00CC7340" w:rsidRPr="00AB5A40">
        <w:rPr>
          <w:rFonts w:ascii="Arial" w:hAnsi="Arial" w:cs="Arial"/>
        </w:rPr>
        <w:t xml:space="preserve">ITE accreditation </w:t>
      </w:r>
      <w:r w:rsidR="00813578" w:rsidRPr="00AB5A40">
        <w:rPr>
          <w:rFonts w:ascii="Arial" w:hAnsi="Arial" w:cs="Arial"/>
        </w:rPr>
        <w:t>(WG,2018)</w:t>
      </w:r>
      <w:r w:rsidR="00CC7340" w:rsidRPr="00AB5A40">
        <w:rPr>
          <w:rFonts w:ascii="Arial" w:hAnsi="Arial" w:cs="Arial"/>
        </w:rPr>
        <w:t xml:space="preserve">. This led to a decision that universities must work </w:t>
      </w:r>
      <w:r w:rsidR="00410C85" w:rsidRPr="00AB5A40">
        <w:rPr>
          <w:rFonts w:ascii="Arial" w:hAnsi="Arial" w:cs="Arial"/>
        </w:rPr>
        <w:t>in collaboration</w:t>
      </w:r>
      <w:r w:rsidR="00CC7340" w:rsidRPr="00AB5A40">
        <w:rPr>
          <w:rFonts w:ascii="Arial" w:hAnsi="Arial" w:cs="Arial"/>
        </w:rPr>
        <w:t xml:space="preserve"> with a network of school</w:t>
      </w:r>
      <w:r w:rsidR="00410C85" w:rsidRPr="00AB5A40">
        <w:rPr>
          <w:rFonts w:ascii="Arial" w:hAnsi="Arial" w:cs="Arial"/>
        </w:rPr>
        <w:t>s</w:t>
      </w:r>
      <w:r w:rsidR="00CC7340" w:rsidRPr="00AB5A40">
        <w:rPr>
          <w:rFonts w:ascii="Arial" w:hAnsi="Arial" w:cs="Arial"/>
        </w:rPr>
        <w:t xml:space="preserve"> </w:t>
      </w:r>
      <w:r w:rsidR="00410C85" w:rsidRPr="00AB5A40">
        <w:rPr>
          <w:rFonts w:ascii="Arial" w:hAnsi="Arial" w:cs="Arial"/>
        </w:rPr>
        <w:t>so that</w:t>
      </w:r>
      <w:r w:rsidR="00CC7340" w:rsidRPr="00AB5A40">
        <w:rPr>
          <w:rFonts w:ascii="Arial" w:hAnsi="Arial" w:cs="Arial"/>
        </w:rPr>
        <w:t xml:space="preserve"> new student teacher</w:t>
      </w:r>
      <w:r w:rsidR="00410C85" w:rsidRPr="00AB5A40">
        <w:rPr>
          <w:rFonts w:ascii="Arial" w:hAnsi="Arial" w:cs="Arial"/>
        </w:rPr>
        <w:t>s</w:t>
      </w:r>
      <w:r w:rsidR="00CC7340" w:rsidRPr="00AB5A40">
        <w:rPr>
          <w:rFonts w:ascii="Arial" w:hAnsi="Arial" w:cs="Arial"/>
        </w:rPr>
        <w:t xml:space="preserve"> spent more time based in school settings</w:t>
      </w:r>
      <w:r w:rsidR="00410C85" w:rsidRPr="00AB5A40">
        <w:rPr>
          <w:rFonts w:ascii="Arial" w:hAnsi="Arial" w:cs="Arial"/>
        </w:rPr>
        <w:t>,</w:t>
      </w:r>
      <w:r w:rsidR="00C427A0" w:rsidRPr="00AB5A40">
        <w:rPr>
          <w:rFonts w:ascii="Arial" w:hAnsi="Arial" w:cs="Arial"/>
        </w:rPr>
        <w:t xml:space="preserve"> as certain aspects of teach</w:t>
      </w:r>
      <w:r w:rsidR="00410C85" w:rsidRPr="00AB5A40">
        <w:rPr>
          <w:rFonts w:ascii="Arial" w:hAnsi="Arial" w:cs="Arial"/>
        </w:rPr>
        <w:t>ing</w:t>
      </w:r>
      <w:r w:rsidR="00C427A0" w:rsidRPr="00AB5A40">
        <w:rPr>
          <w:rFonts w:ascii="Arial" w:hAnsi="Arial" w:cs="Arial"/>
        </w:rPr>
        <w:t xml:space="preserve"> can only be learnt experientially in a classroom (WG,2018). Another part of </w:t>
      </w:r>
      <w:r w:rsidR="00410C85" w:rsidRPr="00AB5A40">
        <w:rPr>
          <w:rFonts w:ascii="Arial" w:hAnsi="Arial" w:cs="Arial"/>
        </w:rPr>
        <w:t xml:space="preserve">the </w:t>
      </w:r>
      <w:r w:rsidR="00C427A0" w:rsidRPr="00AB5A40">
        <w:rPr>
          <w:rFonts w:ascii="Arial" w:hAnsi="Arial" w:cs="Arial"/>
        </w:rPr>
        <w:t>process of becoming a teacher</w:t>
      </w:r>
      <w:r w:rsidR="00410C85" w:rsidRPr="00AB5A40">
        <w:rPr>
          <w:rFonts w:ascii="Arial" w:hAnsi="Arial" w:cs="Arial"/>
        </w:rPr>
        <w:t>,</w:t>
      </w:r>
      <w:r w:rsidR="00C427A0" w:rsidRPr="00AB5A40">
        <w:rPr>
          <w:rFonts w:ascii="Arial" w:hAnsi="Arial" w:cs="Arial"/>
        </w:rPr>
        <w:t xml:space="preserve"> is how the student teacher finds their teaching identity</w:t>
      </w:r>
      <w:r w:rsidR="00410C85" w:rsidRPr="00AB5A40">
        <w:rPr>
          <w:rFonts w:ascii="Arial" w:hAnsi="Arial" w:cs="Arial"/>
        </w:rPr>
        <w:t xml:space="preserve"> when</w:t>
      </w:r>
      <w:r w:rsidR="00DC1A18" w:rsidRPr="00AB5A40">
        <w:rPr>
          <w:rFonts w:ascii="Arial" w:hAnsi="Arial" w:cs="Arial"/>
        </w:rPr>
        <w:t xml:space="preserve"> incorporating their values, beliefs and teaching standards</w:t>
      </w:r>
      <w:r w:rsidR="007F390D" w:rsidRPr="00AB5A40">
        <w:rPr>
          <w:rFonts w:ascii="Arial" w:hAnsi="Arial" w:cs="Arial"/>
        </w:rPr>
        <w:t xml:space="preserve"> </w:t>
      </w:r>
      <w:r w:rsidR="00DC1A18" w:rsidRPr="00AB5A40">
        <w:rPr>
          <w:rFonts w:ascii="Arial" w:hAnsi="Arial" w:cs="Arial"/>
        </w:rPr>
        <w:t xml:space="preserve">(Pillen, Den Brok and </w:t>
      </w:r>
      <w:proofErr w:type="spellStart"/>
      <w:r w:rsidR="00DC1A18" w:rsidRPr="00AB5A40">
        <w:rPr>
          <w:rFonts w:ascii="Arial" w:hAnsi="Arial" w:cs="Arial"/>
        </w:rPr>
        <w:t>Beijaard</w:t>
      </w:r>
      <w:proofErr w:type="spellEnd"/>
      <w:r w:rsidR="00DC1A18" w:rsidRPr="00AB5A40">
        <w:rPr>
          <w:rFonts w:ascii="Arial" w:hAnsi="Arial" w:cs="Arial"/>
        </w:rPr>
        <w:t>, 2013; Pollard, 2019</w:t>
      </w:r>
      <w:r w:rsidR="007F390D" w:rsidRPr="00AB5A40">
        <w:rPr>
          <w:rFonts w:ascii="Arial" w:hAnsi="Arial" w:cs="Arial"/>
        </w:rPr>
        <w:t xml:space="preserve">) which can only be achieved whilst on the job, this cannot be taught out of context( </w:t>
      </w:r>
      <w:r w:rsidR="002B5BB7" w:rsidRPr="00AB5A40">
        <w:rPr>
          <w:rFonts w:ascii="Arial" w:hAnsi="Arial" w:cs="Arial"/>
        </w:rPr>
        <w:t>Winch</w:t>
      </w:r>
      <w:r w:rsidR="00A04A4A" w:rsidRPr="00AB5A40">
        <w:rPr>
          <w:rFonts w:ascii="Arial" w:hAnsi="Arial" w:cs="Arial"/>
        </w:rPr>
        <w:t xml:space="preserve"> </w:t>
      </w:r>
      <w:r w:rsidR="002B5BB7" w:rsidRPr="00AB5A40">
        <w:rPr>
          <w:rFonts w:ascii="Arial" w:hAnsi="Arial" w:cs="Arial"/>
          <w:i/>
          <w:iCs/>
        </w:rPr>
        <w:t>et al</w:t>
      </w:r>
      <w:r w:rsidR="002B5BB7" w:rsidRPr="00AB5A40">
        <w:rPr>
          <w:rFonts w:ascii="Arial" w:hAnsi="Arial" w:cs="Arial"/>
        </w:rPr>
        <w:t>.,2015</w:t>
      </w:r>
      <w:r w:rsidR="007F390D" w:rsidRPr="00AB5A40">
        <w:rPr>
          <w:rFonts w:ascii="Arial" w:hAnsi="Arial" w:cs="Arial"/>
        </w:rPr>
        <w:t>)</w:t>
      </w:r>
      <w:r w:rsidR="00DC1A18" w:rsidRPr="00AB5A40">
        <w:rPr>
          <w:rFonts w:ascii="Arial" w:hAnsi="Arial" w:cs="Arial"/>
        </w:rPr>
        <w:t>.</w:t>
      </w:r>
      <w:r w:rsidR="002B5BB7" w:rsidRPr="00AB5A40">
        <w:rPr>
          <w:rFonts w:ascii="Arial" w:hAnsi="Arial" w:cs="Arial"/>
        </w:rPr>
        <w:t xml:space="preserve"> Student teachers need the opportunities to examine ideas, test them in the classroom setting</w:t>
      </w:r>
      <w:r w:rsidR="00A04A4A" w:rsidRPr="00AB5A40">
        <w:rPr>
          <w:rFonts w:ascii="Arial" w:hAnsi="Arial" w:cs="Arial"/>
        </w:rPr>
        <w:t xml:space="preserve">, </w:t>
      </w:r>
      <w:r w:rsidR="002B5BB7" w:rsidRPr="00AB5A40">
        <w:rPr>
          <w:rFonts w:ascii="Arial" w:hAnsi="Arial" w:cs="Arial"/>
        </w:rPr>
        <w:t xml:space="preserve">reflect </w:t>
      </w:r>
      <w:r w:rsidR="00A04A4A" w:rsidRPr="00AB5A40">
        <w:rPr>
          <w:rFonts w:ascii="Arial" w:hAnsi="Arial" w:cs="Arial"/>
        </w:rPr>
        <w:t xml:space="preserve">and then make changes, if need be </w:t>
      </w:r>
      <w:r w:rsidR="002B5BB7" w:rsidRPr="00AB5A40">
        <w:rPr>
          <w:rFonts w:ascii="Arial" w:hAnsi="Arial" w:cs="Arial"/>
        </w:rPr>
        <w:t>(Burn and Mutton, 2015; Furlong, 2020</w:t>
      </w:r>
      <w:proofErr w:type="gramStart"/>
      <w:r w:rsidR="002B5BB7" w:rsidRPr="00AB5A40">
        <w:rPr>
          <w:rFonts w:ascii="Arial" w:hAnsi="Arial" w:cs="Arial"/>
        </w:rPr>
        <w:t>)</w:t>
      </w:r>
      <w:proofErr w:type="gramEnd"/>
      <w:r w:rsidR="001A55F9" w:rsidRPr="00AB5A40">
        <w:rPr>
          <w:rFonts w:ascii="Arial" w:hAnsi="Arial" w:cs="Arial"/>
        </w:rPr>
        <w:t xml:space="preserve"> in accordance with the professional teaching standards set by the accrediting board, Education Workforce Council (EWC, no date)</w:t>
      </w:r>
      <w:r w:rsidR="00BD6E5F">
        <w:rPr>
          <w:rFonts w:ascii="Arial" w:hAnsi="Arial" w:cs="Arial"/>
        </w:rPr>
        <w:t>.</w:t>
      </w:r>
    </w:p>
    <w:p w14:paraId="01826885" w14:textId="77777777" w:rsidR="00651A1F" w:rsidRPr="00E14C0F" w:rsidRDefault="00651A1F" w:rsidP="00E14C0F">
      <w:pPr>
        <w:autoSpaceDE w:val="0"/>
        <w:autoSpaceDN w:val="0"/>
        <w:adjustRightInd w:val="0"/>
        <w:spacing w:after="0" w:line="360" w:lineRule="auto"/>
        <w:rPr>
          <w:rFonts w:ascii="Arial" w:hAnsi="Arial" w:cs="Arial"/>
          <w:b/>
          <w:bCs/>
          <w:sz w:val="24"/>
          <w:szCs w:val="24"/>
        </w:rPr>
      </w:pPr>
    </w:p>
    <w:p w14:paraId="4A291337" w14:textId="0CA46565" w:rsidR="00896A6A" w:rsidRPr="00AB5A40" w:rsidRDefault="00E14C0F" w:rsidP="00E14C0F">
      <w:pPr>
        <w:autoSpaceDE w:val="0"/>
        <w:autoSpaceDN w:val="0"/>
        <w:adjustRightInd w:val="0"/>
        <w:spacing w:after="0" w:line="360" w:lineRule="auto"/>
        <w:rPr>
          <w:rFonts w:ascii="Arial" w:hAnsi="Arial" w:cs="Arial"/>
          <w:sz w:val="28"/>
          <w:szCs w:val="28"/>
        </w:rPr>
      </w:pPr>
      <w:r w:rsidRPr="00AB5A40">
        <w:rPr>
          <w:rFonts w:ascii="Arial" w:hAnsi="Arial" w:cs="Arial"/>
          <w:b/>
          <w:bCs/>
          <w:sz w:val="28"/>
          <w:szCs w:val="28"/>
        </w:rPr>
        <w:t xml:space="preserve">The observation </w:t>
      </w:r>
    </w:p>
    <w:p w14:paraId="1C637486" w14:textId="3DE2A3B4" w:rsidR="00447709" w:rsidRPr="00AB5A40" w:rsidRDefault="00447709" w:rsidP="00E14C0F">
      <w:pPr>
        <w:autoSpaceDE w:val="0"/>
        <w:autoSpaceDN w:val="0"/>
        <w:adjustRightInd w:val="0"/>
        <w:spacing w:after="0" w:line="360" w:lineRule="auto"/>
        <w:rPr>
          <w:rFonts w:ascii="Arial" w:hAnsi="Arial" w:cs="Arial"/>
        </w:rPr>
      </w:pPr>
      <w:r w:rsidRPr="00AB5A40">
        <w:rPr>
          <w:rFonts w:ascii="Arial" w:hAnsi="Arial" w:cs="Arial"/>
        </w:rPr>
        <w:t xml:space="preserve">As part of the observation, it was vital to recognise and acknowledge that the confidentiality, anonymity of school, staff and students and compliance with the ethics of conducting research was adhered to, as according to </w:t>
      </w:r>
      <w:bookmarkStart w:id="4" w:name="_Hlk86070465"/>
      <w:r w:rsidRPr="00AB5A40">
        <w:rPr>
          <w:rFonts w:ascii="Arial" w:hAnsi="Arial" w:cs="Arial"/>
        </w:rPr>
        <w:t xml:space="preserve">British Educational Research Association (BERA) </w:t>
      </w:r>
      <w:bookmarkEnd w:id="4"/>
      <w:r w:rsidRPr="00AB5A40">
        <w:rPr>
          <w:rFonts w:ascii="Arial" w:hAnsi="Arial" w:cs="Arial"/>
        </w:rPr>
        <w:t>guidelines (</w:t>
      </w:r>
      <w:r w:rsidR="003D4DFB" w:rsidRPr="00AB5A40">
        <w:rPr>
          <w:rFonts w:ascii="Arial" w:hAnsi="Arial" w:cs="Arial"/>
        </w:rPr>
        <w:t>BERA,2018</w:t>
      </w:r>
      <w:r w:rsidR="003D4DFB">
        <w:rPr>
          <w:rFonts w:ascii="Arial" w:hAnsi="Arial" w:cs="Arial"/>
        </w:rPr>
        <w:t xml:space="preserve">; </w:t>
      </w:r>
      <w:r w:rsidRPr="00AB5A40">
        <w:rPr>
          <w:rFonts w:ascii="Arial" w:hAnsi="Arial" w:cs="Arial"/>
        </w:rPr>
        <w:t xml:space="preserve">DePoy and Gitlin, 2020). </w:t>
      </w:r>
    </w:p>
    <w:p w14:paraId="2E79E7E3" w14:textId="77777777" w:rsidR="00447709" w:rsidRPr="00AB5A40" w:rsidRDefault="00447709" w:rsidP="00E14C0F">
      <w:pPr>
        <w:autoSpaceDE w:val="0"/>
        <w:autoSpaceDN w:val="0"/>
        <w:adjustRightInd w:val="0"/>
        <w:spacing w:after="0" w:line="360" w:lineRule="auto"/>
        <w:rPr>
          <w:rFonts w:ascii="Arial" w:hAnsi="Arial" w:cs="Arial"/>
        </w:rPr>
      </w:pPr>
    </w:p>
    <w:p w14:paraId="15C1B394" w14:textId="77777777" w:rsidR="00447709" w:rsidRPr="00AB5A40" w:rsidRDefault="00447709" w:rsidP="00E14C0F">
      <w:pPr>
        <w:autoSpaceDE w:val="0"/>
        <w:autoSpaceDN w:val="0"/>
        <w:adjustRightInd w:val="0"/>
        <w:spacing w:after="0" w:line="360" w:lineRule="auto"/>
        <w:rPr>
          <w:rFonts w:ascii="Arial" w:hAnsi="Arial" w:cs="Arial"/>
        </w:rPr>
      </w:pPr>
      <w:r w:rsidRPr="00AB5A40">
        <w:rPr>
          <w:rFonts w:ascii="Arial" w:hAnsi="Arial" w:cs="Arial"/>
        </w:rPr>
        <w:t xml:space="preserve">The setting of the observation was a large secondary school catering for ages 11-18, with a wide geographical area based in Cardiff. There are approximately 1,260 of mixed gender students on roll, with around 300 of them in sixth form. The school embraces students of all faiths and those without a faith background. Although, Estyn (2018), the inspectorate of education and training in Wales, states there is a strong Christian ethos promoted through various values. Out of the full total of students 16% have additional learning needs, which is below the current national average. Also, at 9%, students eligible for free school meals is well below the national average of 17% The school currently has around 18% of students coming from minority ethnic groups and all students have English as their first language (Estyn,2018). </w:t>
      </w:r>
    </w:p>
    <w:p w14:paraId="4312EC83" w14:textId="77777777" w:rsidR="00447709" w:rsidRPr="00AB5A40" w:rsidRDefault="00447709" w:rsidP="00E14C0F">
      <w:pPr>
        <w:autoSpaceDE w:val="0"/>
        <w:autoSpaceDN w:val="0"/>
        <w:adjustRightInd w:val="0"/>
        <w:spacing w:after="0" w:line="360" w:lineRule="auto"/>
        <w:rPr>
          <w:rFonts w:ascii="Arial" w:hAnsi="Arial" w:cs="Arial"/>
        </w:rPr>
      </w:pPr>
    </w:p>
    <w:p w14:paraId="48083CD3" w14:textId="565AC63D" w:rsidR="00447709" w:rsidRPr="00AB5A40" w:rsidRDefault="00447709" w:rsidP="00E14C0F">
      <w:pPr>
        <w:autoSpaceDE w:val="0"/>
        <w:autoSpaceDN w:val="0"/>
        <w:adjustRightInd w:val="0"/>
        <w:spacing w:after="0" w:line="360" w:lineRule="auto"/>
        <w:rPr>
          <w:rFonts w:ascii="Arial" w:hAnsi="Arial" w:cs="Arial"/>
        </w:rPr>
      </w:pPr>
      <w:r w:rsidRPr="00AB5A40">
        <w:rPr>
          <w:rFonts w:ascii="Arial" w:hAnsi="Arial" w:cs="Arial"/>
        </w:rPr>
        <w:t>The observation took place in a year 7, middle ability registration class at 8:50 am</w:t>
      </w:r>
      <w:r w:rsidR="00C8280A" w:rsidRPr="00AB5A40">
        <w:rPr>
          <w:rFonts w:ascii="Arial" w:hAnsi="Arial" w:cs="Arial"/>
        </w:rPr>
        <w:t>. The teacher was very welcoming and explained they were at the start of the process of electing their class captain for 2021. She confirmed that she had explained the role of class captain to the student the day before.</w:t>
      </w:r>
      <w:r w:rsidR="00A04A4A" w:rsidRPr="00AB5A40">
        <w:rPr>
          <w:rFonts w:ascii="Arial" w:hAnsi="Arial" w:cs="Arial"/>
        </w:rPr>
        <w:t xml:space="preserve"> </w:t>
      </w:r>
    </w:p>
    <w:p w14:paraId="61F47FBE" w14:textId="77777777" w:rsidR="00447709" w:rsidRPr="00AB5A40" w:rsidRDefault="00447709" w:rsidP="00E14C0F">
      <w:pPr>
        <w:autoSpaceDE w:val="0"/>
        <w:autoSpaceDN w:val="0"/>
        <w:adjustRightInd w:val="0"/>
        <w:spacing w:after="0" w:line="360" w:lineRule="auto"/>
        <w:rPr>
          <w:rFonts w:ascii="Arial" w:hAnsi="Arial" w:cs="Arial"/>
        </w:rPr>
      </w:pPr>
    </w:p>
    <w:p w14:paraId="5899546A" w14:textId="119EBDED" w:rsidR="00447709" w:rsidRPr="00AB5A40" w:rsidRDefault="00447709" w:rsidP="00E14C0F">
      <w:pPr>
        <w:autoSpaceDE w:val="0"/>
        <w:autoSpaceDN w:val="0"/>
        <w:adjustRightInd w:val="0"/>
        <w:spacing w:after="0" w:line="360" w:lineRule="auto"/>
        <w:rPr>
          <w:rFonts w:ascii="Arial" w:hAnsi="Arial" w:cs="Arial"/>
        </w:rPr>
      </w:pPr>
    </w:p>
    <w:p w14:paraId="11E8E466" w14:textId="77777777" w:rsidR="00E14C0F" w:rsidRPr="00AB5A40" w:rsidRDefault="00E14C0F" w:rsidP="00E14C0F">
      <w:pPr>
        <w:autoSpaceDE w:val="0"/>
        <w:autoSpaceDN w:val="0"/>
        <w:adjustRightInd w:val="0"/>
        <w:spacing w:after="0" w:line="360" w:lineRule="auto"/>
        <w:rPr>
          <w:rFonts w:ascii="Arial" w:hAnsi="Arial" w:cs="Arial"/>
        </w:rPr>
      </w:pPr>
    </w:p>
    <w:p w14:paraId="6377AA5D" w14:textId="2B30FE76" w:rsidR="007A436E" w:rsidRPr="00AB5A40" w:rsidRDefault="007A436E" w:rsidP="00E14C0F">
      <w:pPr>
        <w:autoSpaceDE w:val="0"/>
        <w:autoSpaceDN w:val="0"/>
        <w:adjustRightInd w:val="0"/>
        <w:spacing w:after="0" w:line="360" w:lineRule="auto"/>
        <w:rPr>
          <w:rFonts w:ascii="Arial" w:hAnsi="Arial" w:cs="Arial"/>
          <w:b/>
          <w:bCs/>
          <w:sz w:val="28"/>
          <w:szCs w:val="28"/>
        </w:rPr>
      </w:pPr>
      <w:r w:rsidRPr="00AB5A40">
        <w:rPr>
          <w:rFonts w:ascii="Arial" w:hAnsi="Arial" w:cs="Arial"/>
          <w:b/>
          <w:bCs/>
          <w:sz w:val="28"/>
          <w:szCs w:val="28"/>
        </w:rPr>
        <w:t xml:space="preserve">Critical incident </w:t>
      </w:r>
      <w:r w:rsidR="00E14C0F" w:rsidRPr="00AB5A40">
        <w:rPr>
          <w:rFonts w:ascii="Arial" w:hAnsi="Arial" w:cs="Arial"/>
          <w:b/>
          <w:bCs/>
          <w:sz w:val="28"/>
          <w:szCs w:val="28"/>
        </w:rPr>
        <w:t xml:space="preserve">and the </w:t>
      </w:r>
      <w:r w:rsidRPr="00AB5A40">
        <w:rPr>
          <w:rFonts w:ascii="Arial" w:hAnsi="Arial" w:cs="Arial"/>
          <w:b/>
          <w:bCs/>
          <w:sz w:val="28"/>
          <w:szCs w:val="28"/>
        </w:rPr>
        <w:t>Four Purposes</w:t>
      </w:r>
      <w:r w:rsidRPr="00AB5A40">
        <w:rPr>
          <w:rFonts w:ascii="Arial" w:hAnsi="Arial" w:cs="Arial"/>
          <w:sz w:val="28"/>
          <w:szCs w:val="28"/>
        </w:rPr>
        <w:t xml:space="preserve"> </w:t>
      </w:r>
    </w:p>
    <w:p w14:paraId="054C1B4C" w14:textId="77777777" w:rsidR="00D63826" w:rsidRPr="00AB5A40" w:rsidRDefault="00D63826" w:rsidP="00E14C0F">
      <w:pPr>
        <w:spacing w:after="0" w:line="360" w:lineRule="auto"/>
        <w:rPr>
          <w:rFonts w:ascii="Arial" w:hAnsi="Arial" w:cs="Arial"/>
        </w:rPr>
      </w:pPr>
    </w:p>
    <w:p w14:paraId="777A62E1" w14:textId="35F91DB0" w:rsidR="00447709" w:rsidRPr="00AB5A40" w:rsidRDefault="00447709" w:rsidP="00E14C0F">
      <w:pPr>
        <w:spacing w:after="0" w:line="360" w:lineRule="auto"/>
        <w:rPr>
          <w:rFonts w:ascii="Arial" w:hAnsi="Arial" w:cs="Arial"/>
        </w:rPr>
      </w:pPr>
      <w:r w:rsidRPr="00AB5A40">
        <w:rPr>
          <w:rFonts w:ascii="Arial" w:hAnsi="Arial" w:cs="Arial"/>
        </w:rPr>
        <w:t xml:space="preserve">The teacher explained the role of class captain and that the students will be given an opportunity to decide who this would be. Firstly, the teacher asked for a show of hands of those interested and wanted to be considered for the role. Two children raised their hands to show they were interested. The teacher continued explained that they would need to give a speech to persuade their peers as to why they should be elected. Each student delivered their speech with passion and enthusiasm. The teacher asked the rest of the students to write their nomination on a piece of paper and hand it in to her at the front, she went on to explain that she would count the nominations and let the students know the results the next </w:t>
      </w:r>
      <w:r w:rsidRPr="00AB5A40">
        <w:rPr>
          <w:rFonts w:ascii="Arial" w:hAnsi="Arial" w:cs="Arial"/>
        </w:rPr>
        <w:lastRenderedPageBreak/>
        <w:t>morning in registration. The teacher proceeded to dismiss them to their next class, smiling and thanking them for their input and wishing them a great day.</w:t>
      </w:r>
    </w:p>
    <w:p w14:paraId="2D305936" w14:textId="77777777" w:rsidR="00447709" w:rsidRPr="00AB5A40" w:rsidRDefault="00447709" w:rsidP="00E14C0F">
      <w:pPr>
        <w:spacing w:after="0" w:line="360" w:lineRule="auto"/>
        <w:rPr>
          <w:rFonts w:ascii="Arial" w:hAnsi="Arial" w:cs="Arial"/>
        </w:rPr>
      </w:pPr>
    </w:p>
    <w:p w14:paraId="3219E5A9" w14:textId="71056A1D" w:rsidR="00CD30F7" w:rsidRPr="00AB5A40" w:rsidRDefault="00447709" w:rsidP="00E14C0F">
      <w:pPr>
        <w:spacing w:after="0" w:line="360" w:lineRule="auto"/>
        <w:rPr>
          <w:rFonts w:ascii="Arial" w:hAnsi="Arial" w:cs="Arial"/>
        </w:rPr>
      </w:pPr>
      <w:r w:rsidRPr="00AB5A40">
        <w:rPr>
          <w:rFonts w:ascii="Arial" w:hAnsi="Arial" w:cs="Arial"/>
        </w:rPr>
        <w:t xml:space="preserve">Through the process of electing class captain, the teacher facilitated a democratic voting situation thus providing the students with authentic context in which to learn, linking to the </w:t>
      </w:r>
      <w:bookmarkStart w:id="5" w:name="_Hlk86423368"/>
      <w:r w:rsidRPr="00AB5A40">
        <w:rPr>
          <w:rFonts w:ascii="Arial" w:hAnsi="Arial" w:cs="Arial"/>
        </w:rPr>
        <w:t>work of theorist John Dewey “developing democratically minded and inquisitive young learners for the future”(Aubrey and Riley, 2019). Importantly, this gives students a voice and a safe and encouraging platform to have their say, as per their rights. “Every child has the right to express their views, feelings and wishes in all matters affecting them, and to have their views considered and taken seriously” as stated in article 12 of the United Nations Convention on the Rights of the Child (</w:t>
      </w:r>
      <w:r w:rsidRPr="00D70056">
        <w:rPr>
          <w:rFonts w:ascii="Arial" w:hAnsi="Arial" w:cs="Arial"/>
        </w:rPr>
        <w:t>UNCRC</w:t>
      </w:r>
      <w:r w:rsidR="00D70056">
        <w:rPr>
          <w:rFonts w:ascii="Arial" w:hAnsi="Arial" w:cs="Arial"/>
        </w:rPr>
        <w:t xml:space="preserve">, 1989; </w:t>
      </w:r>
      <w:r w:rsidRPr="00AB5A40">
        <w:rPr>
          <w:rFonts w:ascii="Arial" w:hAnsi="Arial" w:cs="Arial"/>
        </w:rPr>
        <w:t xml:space="preserve">Welsh Government, no date). </w:t>
      </w:r>
    </w:p>
    <w:bookmarkEnd w:id="5"/>
    <w:p w14:paraId="32DB2FAE" w14:textId="02C408C4" w:rsidR="00447709" w:rsidRPr="00AB5A40" w:rsidRDefault="00447709" w:rsidP="00E14C0F">
      <w:pPr>
        <w:spacing w:after="0" w:line="360" w:lineRule="auto"/>
        <w:rPr>
          <w:rFonts w:ascii="Arial" w:hAnsi="Arial" w:cs="Arial"/>
        </w:rPr>
      </w:pPr>
    </w:p>
    <w:p w14:paraId="00D2270C" w14:textId="401297EF" w:rsidR="00447709" w:rsidRPr="00AB5A40" w:rsidRDefault="00346652" w:rsidP="00573B14">
      <w:pPr>
        <w:spacing w:after="0" w:line="360" w:lineRule="auto"/>
        <w:rPr>
          <w:rFonts w:ascii="Arial" w:hAnsi="Arial" w:cs="Arial"/>
        </w:rPr>
      </w:pPr>
      <w:r w:rsidRPr="00AB5A40">
        <w:rPr>
          <w:rFonts w:ascii="Arial" w:hAnsi="Arial" w:cs="Arial"/>
        </w:rPr>
        <w:t>This section will look at how the CI links and promotes the four purposes. A</w:t>
      </w:r>
      <w:r w:rsidR="00CD30F7" w:rsidRPr="00AB5A40">
        <w:rPr>
          <w:rFonts w:ascii="Arial" w:hAnsi="Arial" w:cs="Arial"/>
        </w:rPr>
        <w:t xml:space="preserve">s the two students </w:t>
      </w:r>
      <w:r w:rsidRPr="00AB5A40">
        <w:rPr>
          <w:rFonts w:ascii="Arial" w:hAnsi="Arial" w:cs="Arial"/>
        </w:rPr>
        <w:t xml:space="preserve">who </w:t>
      </w:r>
      <w:r w:rsidR="00CD30F7" w:rsidRPr="00AB5A40">
        <w:rPr>
          <w:rFonts w:ascii="Arial" w:hAnsi="Arial" w:cs="Arial"/>
        </w:rPr>
        <w:t>wanted to be class captain had to: engage with contemporary issues based upon their knowledge and values; understand and consider the impact of their actions when making choices and acting; respect the needs and rights of others, as a member of a diverse society and understand and exercise their human and democratic responsibilities and rights (Donaldson, 2015)</w:t>
      </w:r>
      <w:r w:rsidRPr="00AB5A40">
        <w:rPr>
          <w:rFonts w:ascii="Arial" w:hAnsi="Arial" w:cs="Arial"/>
        </w:rPr>
        <w:t>. T</w:t>
      </w:r>
      <w:r w:rsidR="00CD30F7" w:rsidRPr="00AB5A40">
        <w:rPr>
          <w:rFonts w:ascii="Arial" w:hAnsi="Arial" w:cs="Arial"/>
        </w:rPr>
        <w:t>he rest of the class</w:t>
      </w:r>
      <w:r w:rsidRPr="00AB5A40">
        <w:rPr>
          <w:rFonts w:ascii="Arial" w:hAnsi="Arial" w:cs="Arial"/>
        </w:rPr>
        <w:t xml:space="preserve"> </w:t>
      </w:r>
      <w:r w:rsidR="00CD30F7" w:rsidRPr="00AB5A40">
        <w:rPr>
          <w:rFonts w:ascii="Arial" w:hAnsi="Arial" w:cs="Arial"/>
        </w:rPr>
        <w:t>had to cons</w:t>
      </w:r>
      <w:r w:rsidRPr="00AB5A40">
        <w:rPr>
          <w:rFonts w:ascii="Arial" w:hAnsi="Arial" w:cs="Arial"/>
        </w:rPr>
        <w:t>i</w:t>
      </w:r>
      <w:r w:rsidR="00CD30F7" w:rsidRPr="00AB5A40">
        <w:rPr>
          <w:rFonts w:ascii="Arial" w:hAnsi="Arial" w:cs="Arial"/>
        </w:rPr>
        <w:t>d</w:t>
      </w:r>
      <w:r w:rsidRPr="00AB5A40">
        <w:rPr>
          <w:rFonts w:ascii="Arial" w:hAnsi="Arial" w:cs="Arial"/>
        </w:rPr>
        <w:t xml:space="preserve">er these points, however they also had to evaluate the two students speeches and form views on who they were going to vote for, thus preparing all the students to be </w:t>
      </w:r>
      <w:r w:rsidR="00FE2436" w:rsidRPr="00AB5A40">
        <w:rPr>
          <w:rFonts w:ascii="Arial" w:hAnsi="Arial" w:cs="Arial"/>
        </w:rPr>
        <w:t xml:space="preserve">ethically informed </w:t>
      </w:r>
      <w:r w:rsidRPr="00AB5A40">
        <w:rPr>
          <w:rFonts w:ascii="Arial" w:hAnsi="Arial" w:cs="Arial"/>
        </w:rPr>
        <w:t>citizens</w:t>
      </w:r>
      <w:r w:rsidR="00FE2436" w:rsidRPr="00AB5A40">
        <w:rPr>
          <w:rFonts w:ascii="Arial" w:hAnsi="Arial" w:cs="Arial"/>
        </w:rPr>
        <w:t>, who are ready to be citizen</w:t>
      </w:r>
      <w:r w:rsidRPr="00AB5A40">
        <w:rPr>
          <w:rFonts w:ascii="Arial" w:hAnsi="Arial" w:cs="Arial"/>
        </w:rPr>
        <w:t xml:space="preserve"> of Wales and the world (Donaldson, 2015).</w:t>
      </w:r>
      <w:r w:rsidR="00FE2436" w:rsidRPr="00AB5A40">
        <w:rPr>
          <w:rFonts w:ascii="Arial" w:hAnsi="Arial" w:cs="Arial"/>
        </w:rPr>
        <w:t xml:space="preserve"> From this unique situation, the students were able to: have the confidence to participate in performance; take measured decisions about lifestyle and manage risk;</w:t>
      </w:r>
      <w:r w:rsidR="00D02A54" w:rsidRPr="00AB5A40">
        <w:rPr>
          <w:rFonts w:ascii="Arial" w:hAnsi="Arial" w:cs="Arial"/>
        </w:rPr>
        <w:t xml:space="preserve"> </w:t>
      </w:r>
      <w:r w:rsidR="00FE2436" w:rsidRPr="00AB5A40">
        <w:rPr>
          <w:rFonts w:ascii="Arial" w:hAnsi="Arial" w:cs="Arial"/>
        </w:rPr>
        <w:t>face and overcome challenge</w:t>
      </w:r>
      <w:r w:rsidR="00D02A54" w:rsidRPr="00AB5A40">
        <w:rPr>
          <w:rFonts w:ascii="Arial" w:hAnsi="Arial" w:cs="Arial"/>
        </w:rPr>
        <w:t xml:space="preserve">; </w:t>
      </w:r>
      <w:r w:rsidR="00FE2436" w:rsidRPr="00AB5A40">
        <w:rPr>
          <w:rFonts w:ascii="Arial" w:hAnsi="Arial" w:cs="Arial"/>
        </w:rPr>
        <w:t>have the skills and knowledge to manage everyday life as independently as they can</w:t>
      </w:r>
      <w:r w:rsidR="00D02A54" w:rsidRPr="00AB5A40">
        <w:rPr>
          <w:rFonts w:ascii="Arial" w:hAnsi="Arial" w:cs="Arial"/>
        </w:rPr>
        <w:t xml:space="preserve"> and also form positive relationships based upon trust and mutual respect (Donaldson, 2015), as they trusted the teacher to count the votes and give them the results the next day. This allow the students to be healthy, confident individuals, who are ready to lead fulfilling lives as valued members of society (Donaldson,2015). </w:t>
      </w:r>
      <w:r w:rsidRPr="00AB5A40">
        <w:rPr>
          <w:rFonts w:ascii="Arial" w:hAnsi="Arial" w:cs="Arial"/>
        </w:rPr>
        <w:t>The critical incident</w:t>
      </w:r>
      <w:r w:rsidR="00D02A54" w:rsidRPr="00AB5A40">
        <w:rPr>
          <w:rFonts w:ascii="Arial" w:hAnsi="Arial" w:cs="Arial"/>
        </w:rPr>
        <w:t xml:space="preserve"> </w:t>
      </w:r>
      <w:r w:rsidRPr="00AB5A40">
        <w:rPr>
          <w:rFonts w:ascii="Arial" w:hAnsi="Arial" w:cs="Arial"/>
        </w:rPr>
        <w:t>encompasses many different elements of the four purposes</w:t>
      </w:r>
      <w:r w:rsidR="00D02A54" w:rsidRPr="00AB5A40">
        <w:rPr>
          <w:rFonts w:ascii="Arial" w:hAnsi="Arial" w:cs="Arial"/>
        </w:rPr>
        <w:t xml:space="preserve"> not just the two mentioned.</w:t>
      </w:r>
    </w:p>
    <w:p w14:paraId="0D32120D" w14:textId="77777777" w:rsidR="00447709" w:rsidRPr="00AB5A40" w:rsidRDefault="00447709" w:rsidP="00573B14">
      <w:pPr>
        <w:autoSpaceDE w:val="0"/>
        <w:autoSpaceDN w:val="0"/>
        <w:adjustRightInd w:val="0"/>
        <w:spacing w:after="0" w:line="360" w:lineRule="auto"/>
        <w:rPr>
          <w:rFonts w:ascii="Arial" w:hAnsi="Arial" w:cs="Arial"/>
          <w:b/>
          <w:bCs/>
        </w:rPr>
      </w:pPr>
    </w:p>
    <w:p w14:paraId="7B82EEA0" w14:textId="18E219CF" w:rsidR="007A436E" w:rsidRPr="00AB5A40" w:rsidRDefault="007A436E" w:rsidP="00573B14">
      <w:pPr>
        <w:autoSpaceDE w:val="0"/>
        <w:autoSpaceDN w:val="0"/>
        <w:adjustRightInd w:val="0"/>
        <w:spacing w:after="0" w:line="360" w:lineRule="auto"/>
        <w:rPr>
          <w:rFonts w:ascii="Arial" w:hAnsi="Arial" w:cs="Arial"/>
          <w:sz w:val="28"/>
          <w:szCs w:val="28"/>
        </w:rPr>
      </w:pPr>
      <w:r w:rsidRPr="00AB5A40">
        <w:rPr>
          <w:rFonts w:ascii="Arial" w:hAnsi="Arial" w:cs="Arial"/>
          <w:b/>
          <w:bCs/>
          <w:sz w:val="28"/>
          <w:szCs w:val="28"/>
        </w:rPr>
        <w:t>LITERATURE REVIEW</w:t>
      </w:r>
      <w:r w:rsidRPr="00AB5A40">
        <w:rPr>
          <w:rFonts w:ascii="Arial" w:hAnsi="Arial" w:cs="Arial"/>
          <w:sz w:val="28"/>
          <w:szCs w:val="28"/>
        </w:rPr>
        <w:t xml:space="preserve"> </w:t>
      </w:r>
    </w:p>
    <w:p w14:paraId="3504E38E" w14:textId="77777777" w:rsidR="00573B14" w:rsidRPr="00AB5A40" w:rsidRDefault="00573B14" w:rsidP="00573B14">
      <w:pPr>
        <w:autoSpaceDE w:val="0"/>
        <w:autoSpaceDN w:val="0"/>
        <w:adjustRightInd w:val="0"/>
        <w:spacing w:after="0" w:line="360" w:lineRule="auto"/>
        <w:rPr>
          <w:rFonts w:ascii="Arial" w:hAnsi="Arial" w:cs="Arial"/>
          <w:b/>
          <w:bCs/>
          <w:i/>
          <w:iCs/>
        </w:rPr>
      </w:pPr>
    </w:p>
    <w:p w14:paraId="0762366A" w14:textId="7B503934" w:rsidR="00194AD9" w:rsidRPr="005306AD" w:rsidRDefault="00A15DBC" w:rsidP="00573B14">
      <w:pPr>
        <w:autoSpaceDE w:val="0"/>
        <w:autoSpaceDN w:val="0"/>
        <w:adjustRightInd w:val="0"/>
        <w:spacing w:after="0" w:line="360" w:lineRule="auto"/>
        <w:rPr>
          <w:rFonts w:ascii="Arial" w:hAnsi="Arial" w:cs="Arial"/>
        </w:rPr>
      </w:pPr>
      <w:r w:rsidRPr="00AB5A40">
        <w:rPr>
          <w:rFonts w:ascii="Arial" w:hAnsi="Arial" w:cs="Arial"/>
        </w:rPr>
        <w:t>This section will be exploring various literature under two themes identified as part of the critical refection on the crit</w:t>
      </w:r>
      <w:r w:rsidR="00712E59" w:rsidRPr="00AB5A40">
        <w:rPr>
          <w:rFonts w:ascii="Arial" w:hAnsi="Arial" w:cs="Arial"/>
        </w:rPr>
        <w:t>ical incident. The first theme will be the significance of teacher and student relationships</w:t>
      </w:r>
      <w:r w:rsidR="00573B14" w:rsidRPr="00AB5A40">
        <w:rPr>
          <w:rFonts w:ascii="Arial" w:hAnsi="Arial" w:cs="Arial"/>
        </w:rPr>
        <w:t xml:space="preserve">. </w:t>
      </w:r>
      <w:r w:rsidRPr="00AB5A40">
        <w:rPr>
          <w:rFonts w:ascii="Arial" w:hAnsi="Arial" w:cs="Arial"/>
        </w:rPr>
        <w:t>From the critical incident</w:t>
      </w:r>
      <w:r w:rsidR="00743A4A" w:rsidRPr="00AB5A40">
        <w:rPr>
          <w:rFonts w:ascii="Arial" w:hAnsi="Arial" w:cs="Arial"/>
        </w:rPr>
        <w:t>,</w:t>
      </w:r>
      <w:r w:rsidRPr="00AB5A40">
        <w:rPr>
          <w:rFonts w:ascii="Arial" w:hAnsi="Arial" w:cs="Arial"/>
        </w:rPr>
        <w:t xml:space="preserve"> it was identified that</w:t>
      </w:r>
      <w:r w:rsidR="00743A4A" w:rsidRPr="00AB5A40">
        <w:rPr>
          <w:rFonts w:ascii="Arial" w:hAnsi="Arial" w:cs="Arial"/>
        </w:rPr>
        <w:t xml:space="preserve"> the</w:t>
      </w:r>
      <w:r w:rsidRPr="00AB5A40">
        <w:rPr>
          <w:rFonts w:ascii="Arial" w:hAnsi="Arial" w:cs="Arial"/>
        </w:rPr>
        <w:t xml:space="preserve"> </w:t>
      </w:r>
      <w:r w:rsidR="00743A4A" w:rsidRPr="00AB5A40">
        <w:rPr>
          <w:rFonts w:ascii="Arial" w:hAnsi="Arial" w:cs="Arial"/>
        </w:rPr>
        <w:t xml:space="preserve">relationship between </w:t>
      </w:r>
      <w:r w:rsidRPr="00AB5A40">
        <w:rPr>
          <w:rFonts w:ascii="Arial" w:hAnsi="Arial" w:cs="Arial"/>
        </w:rPr>
        <w:t>student and teacher</w:t>
      </w:r>
      <w:r w:rsidR="00743A4A" w:rsidRPr="00AB5A40">
        <w:rPr>
          <w:rFonts w:ascii="Arial" w:hAnsi="Arial" w:cs="Arial"/>
        </w:rPr>
        <w:t xml:space="preserve"> is</w:t>
      </w:r>
      <w:r w:rsidRPr="00AB5A40">
        <w:rPr>
          <w:rFonts w:ascii="Arial" w:hAnsi="Arial" w:cs="Arial"/>
        </w:rPr>
        <w:t xml:space="preserve"> very important</w:t>
      </w:r>
      <w:r w:rsidR="00743A4A" w:rsidRPr="00AB5A40">
        <w:rPr>
          <w:rFonts w:ascii="Arial" w:hAnsi="Arial" w:cs="Arial"/>
        </w:rPr>
        <w:t xml:space="preserve"> as students spend a considerable amount of</w:t>
      </w:r>
      <w:r w:rsidR="00954D77" w:rsidRPr="00AB5A40">
        <w:rPr>
          <w:rFonts w:ascii="Arial" w:hAnsi="Arial" w:cs="Arial"/>
        </w:rPr>
        <w:t xml:space="preserve"> their </w:t>
      </w:r>
      <w:r w:rsidR="00743A4A" w:rsidRPr="00AB5A40">
        <w:rPr>
          <w:rFonts w:ascii="Arial" w:hAnsi="Arial" w:cs="Arial"/>
        </w:rPr>
        <w:t xml:space="preserve"> time </w:t>
      </w:r>
      <w:r w:rsidR="00743A4A" w:rsidRPr="00AB5A40">
        <w:rPr>
          <w:rFonts w:ascii="Arial" w:hAnsi="Arial" w:cs="Arial"/>
        </w:rPr>
        <w:lastRenderedPageBreak/>
        <w:t>in the school setting</w:t>
      </w:r>
      <w:r w:rsidR="00954D77" w:rsidRPr="00AB5A40">
        <w:rPr>
          <w:rFonts w:ascii="Arial" w:hAnsi="Arial" w:cs="Arial"/>
        </w:rPr>
        <w:t xml:space="preserve"> (Baker, Grant and Morlock, 2008; </w:t>
      </w:r>
      <w:r w:rsidR="00954D77" w:rsidRPr="00AB5A40">
        <w:rPr>
          <w:rFonts w:ascii="Arial" w:hAnsi="Arial" w:cs="Arial"/>
        </w:rPr>
        <w:t>Curby,</w:t>
      </w:r>
      <w:r w:rsidR="00954D77" w:rsidRPr="00AB5A40">
        <w:rPr>
          <w:rFonts w:ascii="Arial" w:hAnsi="Arial" w:cs="Arial"/>
        </w:rPr>
        <w:t xml:space="preserve"> </w:t>
      </w:r>
      <w:r w:rsidR="00954D77" w:rsidRPr="00AB5A40">
        <w:rPr>
          <w:rFonts w:ascii="Arial" w:hAnsi="Arial" w:cs="Arial"/>
        </w:rPr>
        <w:t>Downer</w:t>
      </w:r>
      <w:r w:rsidR="00954D77" w:rsidRPr="00AB5A40">
        <w:rPr>
          <w:rFonts w:ascii="Arial" w:hAnsi="Arial" w:cs="Arial"/>
        </w:rPr>
        <w:t xml:space="preserve"> </w:t>
      </w:r>
      <w:r w:rsidR="00954D77" w:rsidRPr="00AB5A40">
        <w:rPr>
          <w:rFonts w:ascii="Arial" w:hAnsi="Arial" w:cs="Arial"/>
        </w:rPr>
        <w:t>and Booren,</w:t>
      </w:r>
      <w:r w:rsidR="00954D77" w:rsidRPr="00AB5A40">
        <w:rPr>
          <w:rFonts w:ascii="Arial" w:hAnsi="Arial" w:cs="Arial"/>
        </w:rPr>
        <w:t xml:space="preserve"> </w:t>
      </w:r>
      <w:r w:rsidR="00954D77" w:rsidRPr="00AB5A40">
        <w:rPr>
          <w:rFonts w:ascii="Arial" w:hAnsi="Arial" w:cs="Arial"/>
        </w:rPr>
        <w:t>2014</w:t>
      </w:r>
      <w:r w:rsidR="00954D77" w:rsidRPr="00AB5A40">
        <w:rPr>
          <w:rFonts w:ascii="Arial" w:hAnsi="Arial" w:cs="Arial"/>
        </w:rPr>
        <w:t>)</w:t>
      </w:r>
      <w:r w:rsidR="008D16E7" w:rsidRPr="00AB5A40">
        <w:rPr>
          <w:rFonts w:ascii="Arial" w:hAnsi="Arial" w:cs="Arial"/>
        </w:rPr>
        <w:t>. The relationship between student and teacher resembles the relationship the student has with their primary caregiver (Trang and Hansen, 2021)</w:t>
      </w:r>
      <w:r w:rsidR="00911E3D" w:rsidRPr="00AB5A40">
        <w:rPr>
          <w:rFonts w:ascii="Arial" w:hAnsi="Arial" w:cs="Arial"/>
        </w:rPr>
        <w:t>. Th</w:t>
      </w:r>
      <w:r w:rsidR="001721EE" w:rsidRPr="00AB5A40">
        <w:rPr>
          <w:rFonts w:ascii="Arial" w:hAnsi="Arial" w:cs="Arial"/>
        </w:rPr>
        <w:t>is dyadic</w:t>
      </w:r>
      <w:r w:rsidR="00911E3D" w:rsidRPr="00AB5A40">
        <w:rPr>
          <w:rFonts w:ascii="Arial" w:hAnsi="Arial" w:cs="Arial"/>
        </w:rPr>
        <w:t xml:space="preserve"> relationship is invaluable in the development of th</w:t>
      </w:r>
      <w:r w:rsidR="008D16E7" w:rsidRPr="00AB5A40">
        <w:rPr>
          <w:rFonts w:ascii="Arial" w:hAnsi="Arial" w:cs="Arial"/>
        </w:rPr>
        <w:t>e</w:t>
      </w:r>
      <w:r w:rsidR="00911E3D" w:rsidRPr="00AB5A40">
        <w:rPr>
          <w:rFonts w:ascii="Arial" w:hAnsi="Arial" w:cs="Arial"/>
        </w:rPr>
        <w:t xml:space="preserve"> student</w:t>
      </w:r>
      <w:r w:rsidR="008D16E7" w:rsidRPr="00AB5A40">
        <w:rPr>
          <w:rFonts w:ascii="Arial" w:hAnsi="Arial" w:cs="Arial"/>
        </w:rPr>
        <w:t>s</w:t>
      </w:r>
      <w:r w:rsidR="001721EE" w:rsidRPr="00AB5A40">
        <w:rPr>
          <w:rFonts w:ascii="Arial" w:hAnsi="Arial" w:cs="Arial"/>
        </w:rPr>
        <w:t xml:space="preserve"> cognitive</w:t>
      </w:r>
      <w:r w:rsidR="00911E3D" w:rsidRPr="00AB5A40">
        <w:rPr>
          <w:rFonts w:ascii="Arial" w:hAnsi="Arial" w:cs="Arial"/>
        </w:rPr>
        <w:t>, social and emotional well-being</w:t>
      </w:r>
      <w:r w:rsidR="001721EE" w:rsidRPr="00AB5A40">
        <w:rPr>
          <w:rFonts w:ascii="Arial" w:hAnsi="Arial" w:cs="Arial"/>
          <w:color w:val="000000"/>
        </w:rPr>
        <w:t xml:space="preserve">, self-regulatory skills and academic performance </w:t>
      </w:r>
      <w:r w:rsidR="008D16E7" w:rsidRPr="00AB5A40">
        <w:rPr>
          <w:rFonts w:ascii="Arial" w:hAnsi="Arial" w:cs="Arial"/>
          <w:color w:val="000000"/>
        </w:rPr>
        <w:t>(</w:t>
      </w:r>
      <w:r w:rsidR="005B14F8" w:rsidRPr="00AB5A40">
        <w:rPr>
          <w:rFonts w:ascii="Arial" w:hAnsi="Arial" w:cs="Arial"/>
          <w:color w:val="000000"/>
        </w:rPr>
        <w:t xml:space="preserve">Roorda </w:t>
      </w:r>
      <w:r w:rsidR="005B14F8" w:rsidRPr="00AB5A40">
        <w:rPr>
          <w:rFonts w:ascii="Arial" w:hAnsi="Arial" w:cs="Arial"/>
          <w:i/>
          <w:iCs/>
          <w:color w:val="000000"/>
        </w:rPr>
        <w:t>et al</w:t>
      </w:r>
      <w:r w:rsidR="005B14F8" w:rsidRPr="00AB5A40">
        <w:rPr>
          <w:rFonts w:ascii="Arial" w:hAnsi="Arial" w:cs="Arial"/>
          <w:color w:val="000000"/>
        </w:rPr>
        <w:t xml:space="preserve">. 2011; Hughes, 2012; </w:t>
      </w:r>
      <w:r w:rsidR="008D16E7" w:rsidRPr="00AB5A40">
        <w:rPr>
          <w:rFonts w:ascii="Arial" w:hAnsi="Arial" w:cs="Arial"/>
          <w:color w:val="000000"/>
        </w:rPr>
        <w:t>L</w:t>
      </w:r>
      <w:r w:rsidR="008D16E7" w:rsidRPr="00AB5A40">
        <w:rPr>
          <w:rFonts w:ascii="Arial" w:hAnsi="Arial" w:cs="Arial"/>
        </w:rPr>
        <w:t>ang</w:t>
      </w:r>
      <w:r w:rsidR="008D16E7" w:rsidRPr="00AB5A40">
        <w:rPr>
          <w:rFonts w:ascii="Arial" w:hAnsi="Arial" w:cs="Arial"/>
        </w:rPr>
        <w:t xml:space="preserve"> </w:t>
      </w:r>
      <w:r w:rsidR="008D16E7" w:rsidRPr="00AB5A40">
        <w:rPr>
          <w:rFonts w:ascii="Arial" w:hAnsi="Arial" w:cs="Arial"/>
          <w:i/>
          <w:iCs/>
        </w:rPr>
        <w:t>et al</w:t>
      </w:r>
      <w:r w:rsidR="008D16E7" w:rsidRPr="00AB5A40">
        <w:rPr>
          <w:rFonts w:ascii="Arial" w:hAnsi="Arial" w:cs="Arial"/>
        </w:rPr>
        <w:t xml:space="preserve">. 2013; </w:t>
      </w:r>
      <w:proofErr w:type="spellStart"/>
      <w:r w:rsidR="008D16E7" w:rsidRPr="00AB5A40">
        <w:rPr>
          <w:rFonts w:ascii="Arial" w:hAnsi="Arial" w:cs="Arial"/>
        </w:rPr>
        <w:t>Sarkova</w:t>
      </w:r>
      <w:proofErr w:type="spellEnd"/>
      <w:r w:rsidR="008D16E7" w:rsidRPr="00AB5A40">
        <w:rPr>
          <w:rFonts w:ascii="Arial" w:hAnsi="Arial" w:cs="Arial"/>
        </w:rPr>
        <w:t xml:space="preserve"> </w:t>
      </w:r>
      <w:r w:rsidR="008D16E7" w:rsidRPr="00AB5A40">
        <w:rPr>
          <w:rFonts w:ascii="Arial" w:hAnsi="Arial" w:cs="Arial"/>
          <w:i/>
          <w:iCs/>
        </w:rPr>
        <w:t>et al.</w:t>
      </w:r>
      <w:r w:rsidR="008D16E7" w:rsidRPr="00AB5A40">
        <w:rPr>
          <w:rFonts w:ascii="Arial" w:hAnsi="Arial" w:cs="Arial"/>
        </w:rPr>
        <w:t xml:space="preserve"> 2014</w:t>
      </w:r>
      <w:r w:rsidR="001721EE" w:rsidRPr="00AB5A40">
        <w:rPr>
          <w:rFonts w:ascii="Arial" w:hAnsi="Arial" w:cs="Arial"/>
        </w:rPr>
        <w:t xml:space="preserve">; </w:t>
      </w:r>
      <w:r w:rsidR="001721EE" w:rsidRPr="00AB5A40">
        <w:rPr>
          <w:rFonts w:ascii="Arial" w:hAnsi="Arial" w:cs="Arial"/>
        </w:rPr>
        <w:t>Wentzel, 2016</w:t>
      </w:r>
      <w:r w:rsidR="008D16E7" w:rsidRPr="00AB5A40">
        <w:rPr>
          <w:rFonts w:ascii="Arial" w:hAnsi="Arial" w:cs="Arial"/>
        </w:rPr>
        <w:t>).</w:t>
      </w:r>
      <w:r w:rsidR="00950D50" w:rsidRPr="00AB5A40">
        <w:rPr>
          <w:rFonts w:ascii="Arial" w:hAnsi="Arial" w:cs="Arial"/>
        </w:rPr>
        <w:t xml:space="preserve"> However, i</w:t>
      </w:r>
      <w:r w:rsidR="008308AA" w:rsidRPr="00AB5A40">
        <w:rPr>
          <w:rFonts w:ascii="Arial" w:hAnsi="Arial" w:cs="Arial"/>
        </w:rPr>
        <w:t xml:space="preserve">t has been noted by teachers that the most </w:t>
      </w:r>
      <w:r w:rsidR="00194AD9" w:rsidRPr="00AB5A40">
        <w:rPr>
          <w:rFonts w:ascii="Arial" w:hAnsi="Arial" w:cs="Arial"/>
        </w:rPr>
        <w:t>difficult</w:t>
      </w:r>
      <w:r w:rsidR="008308AA" w:rsidRPr="00AB5A40">
        <w:rPr>
          <w:rFonts w:ascii="Arial" w:hAnsi="Arial" w:cs="Arial"/>
        </w:rPr>
        <w:t xml:space="preserve"> part of building positive relationships with student</w:t>
      </w:r>
      <w:r w:rsidR="00950D50" w:rsidRPr="00AB5A40">
        <w:rPr>
          <w:rFonts w:ascii="Arial" w:hAnsi="Arial" w:cs="Arial"/>
        </w:rPr>
        <w:t>s</w:t>
      </w:r>
      <w:r w:rsidR="008308AA" w:rsidRPr="00AB5A40">
        <w:rPr>
          <w:rFonts w:ascii="Arial" w:hAnsi="Arial" w:cs="Arial"/>
        </w:rPr>
        <w:t xml:space="preserve"> is </w:t>
      </w:r>
      <w:r w:rsidR="00194AD9" w:rsidRPr="00AB5A40">
        <w:rPr>
          <w:rFonts w:ascii="Arial" w:hAnsi="Arial" w:cs="Arial"/>
        </w:rPr>
        <w:t xml:space="preserve">challenging </w:t>
      </w:r>
      <w:r w:rsidR="008308AA" w:rsidRPr="00AB5A40">
        <w:rPr>
          <w:rFonts w:ascii="Arial" w:hAnsi="Arial" w:cs="Arial"/>
        </w:rPr>
        <w:t>behaviour in the classroom, this</w:t>
      </w:r>
      <w:r w:rsidR="00950D50" w:rsidRPr="00AB5A40">
        <w:rPr>
          <w:rFonts w:ascii="Arial" w:hAnsi="Arial" w:cs="Arial"/>
        </w:rPr>
        <w:t xml:space="preserve"> can</w:t>
      </w:r>
      <w:r w:rsidR="008308AA" w:rsidRPr="00AB5A40">
        <w:rPr>
          <w:rFonts w:ascii="Arial" w:hAnsi="Arial" w:cs="Arial"/>
        </w:rPr>
        <w:t xml:space="preserve"> include verbal</w:t>
      </w:r>
      <w:r w:rsidR="00950D50" w:rsidRPr="00AB5A40">
        <w:rPr>
          <w:rFonts w:ascii="Arial" w:hAnsi="Arial" w:cs="Arial"/>
        </w:rPr>
        <w:t xml:space="preserve"> aggression, misbehaviour when off-task and low-level disruption (</w:t>
      </w:r>
      <w:r w:rsidR="00950D50" w:rsidRPr="00AB5A40">
        <w:rPr>
          <w:rFonts w:ascii="Arial" w:hAnsi="Arial" w:cs="Arial"/>
        </w:rPr>
        <w:t>Sun and Shek</w:t>
      </w:r>
      <w:r w:rsidR="0087552D" w:rsidRPr="00AB5A40">
        <w:rPr>
          <w:rFonts w:ascii="Arial" w:hAnsi="Arial" w:cs="Arial"/>
        </w:rPr>
        <w:t>,</w:t>
      </w:r>
      <w:r w:rsidR="00950D50" w:rsidRPr="00AB5A40">
        <w:rPr>
          <w:rFonts w:ascii="Arial" w:hAnsi="Arial" w:cs="Arial"/>
        </w:rPr>
        <w:t xml:space="preserve"> 2012</w:t>
      </w:r>
      <w:r w:rsidR="00950D50" w:rsidRPr="00AB5A40">
        <w:rPr>
          <w:rFonts w:ascii="Arial" w:hAnsi="Arial" w:cs="Arial"/>
        </w:rPr>
        <w:t xml:space="preserve">; </w:t>
      </w:r>
      <w:r w:rsidR="00950D50" w:rsidRPr="00AB5A40">
        <w:rPr>
          <w:rFonts w:ascii="Arial" w:hAnsi="Arial" w:cs="Arial"/>
        </w:rPr>
        <w:t>Alter, Walker, and</w:t>
      </w:r>
      <w:r w:rsidR="00950D50" w:rsidRPr="00AB5A40">
        <w:rPr>
          <w:rFonts w:ascii="Arial" w:hAnsi="Arial" w:cs="Arial"/>
        </w:rPr>
        <w:t xml:space="preserve"> </w:t>
      </w:r>
      <w:r w:rsidR="00950D50" w:rsidRPr="00AB5A40">
        <w:rPr>
          <w:rFonts w:ascii="Arial" w:hAnsi="Arial" w:cs="Arial"/>
        </w:rPr>
        <w:t>Landers</w:t>
      </w:r>
      <w:r w:rsidR="0087552D" w:rsidRPr="00AB5A40">
        <w:rPr>
          <w:rFonts w:ascii="Arial" w:hAnsi="Arial" w:cs="Arial"/>
        </w:rPr>
        <w:t>,</w:t>
      </w:r>
      <w:r w:rsidR="00950D50" w:rsidRPr="00AB5A40">
        <w:rPr>
          <w:rFonts w:ascii="Arial" w:hAnsi="Arial" w:cs="Arial"/>
        </w:rPr>
        <w:t xml:space="preserve"> 2013</w:t>
      </w:r>
      <w:r w:rsidR="00950D50" w:rsidRPr="00AB5A40">
        <w:rPr>
          <w:rFonts w:ascii="Arial" w:hAnsi="Arial" w:cs="Arial"/>
        </w:rPr>
        <w:t>)</w:t>
      </w:r>
      <w:r w:rsidR="005306AD" w:rsidRPr="00AB5A40">
        <w:rPr>
          <w:rFonts w:ascii="Arial" w:hAnsi="Arial" w:cs="Arial"/>
        </w:rPr>
        <w:t xml:space="preserve">. </w:t>
      </w:r>
      <w:r w:rsidR="00750537" w:rsidRPr="00AB5A40">
        <w:rPr>
          <w:rFonts w:ascii="Arial" w:hAnsi="Arial" w:cs="Arial"/>
        </w:rPr>
        <w:t>The environment and atmosphere in the class affects all students engagement</w:t>
      </w:r>
      <w:r w:rsidR="002F2341" w:rsidRPr="00AB5A40">
        <w:rPr>
          <w:rFonts w:ascii="Arial" w:hAnsi="Arial" w:cs="Arial"/>
        </w:rPr>
        <w:t>,</w:t>
      </w:r>
      <w:r w:rsidR="00750537" w:rsidRPr="00AB5A40">
        <w:rPr>
          <w:rFonts w:ascii="Arial" w:hAnsi="Arial" w:cs="Arial"/>
        </w:rPr>
        <w:t xml:space="preserve"> as the teacher </w:t>
      </w:r>
      <w:r w:rsidR="002F2341" w:rsidRPr="00AB5A40">
        <w:rPr>
          <w:rFonts w:ascii="Arial" w:hAnsi="Arial" w:cs="Arial"/>
        </w:rPr>
        <w:t xml:space="preserve">may have to stop the lesson to </w:t>
      </w:r>
      <w:r w:rsidR="00750537" w:rsidRPr="00AB5A40">
        <w:rPr>
          <w:rFonts w:ascii="Arial" w:hAnsi="Arial" w:cs="Arial"/>
        </w:rPr>
        <w:t>deal with the behaviour the rest of the student</w:t>
      </w:r>
      <w:r w:rsidR="002F2341" w:rsidRPr="00AB5A40">
        <w:rPr>
          <w:rFonts w:ascii="Arial" w:hAnsi="Arial" w:cs="Arial"/>
        </w:rPr>
        <w:t>s</w:t>
      </w:r>
      <w:r w:rsidR="00750537" w:rsidRPr="00AB5A40">
        <w:rPr>
          <w:rFonts w:ascii="Arial" w:hAnsi="Arial" w:cs="Arial"/>
        </w:rPr>
        <w:t xml:space="preserve"> are waiting and not learning</w:t>
      </w:r>
      <w:r w:rsidR="002F2341" w:rsidRPr="00AB5A40">
        <w:rPr>
          <w:rFonts w:ascii="Arial" w:hAnsi="Arial" w:cs="Arial"/>
        </w:rPr>
        <w:t xml:space="preserve"> (</w:t>
      </w:r>
      <w:r w:rsidR="002F2341" w:rsidRPr="00AB5A40">
        <w:rPr>
          <w:rFonts w:ascii="Arial" w:hAnsi="Arial" w:cs="Arial"/>
        </w:rPr>
        <w:t xml:space="preserve">Webb </w:t>
      </w:r>
      <w:r w:rsidR="00CD52B8" w:rsidRPr="00AB5A40">
        <w:rPr>
          <w:rFonts w:ascii="Arial" w:hAnsi="Arial" w:cs="Arial"/>
        </w:rPr>
        <w:t>and</w:t>
      </w:r>
      <w:r w:rsidR="002F2341" w:rsidRPr="00AB5A40">
        <w:rPr>
          <w:rFonts w:ascii="Arial" w:hAnsi="Arial" w:cs="Arial"/>
        </w:rPr>
        <w:t xml:space="preserve"> Neuharth-Pritchett, 2011)</w:t>
      </w:r>
      <w:r w:rsidR="002F2341" w:rsidRPr="00AB5A40">
        <w:rPr>
          <w:rFonts w:ascii="Arial" w:hAnsi="Arial" w:cs="Arial"/>
        </w:rPr>
        <w:t xml:space="preserve">, in contrast Sullivan </w:t>
      </w:r>
      <w:r w:rsidR="002F2341" w:rsidRPr="00AB5A40">
        <w:rPr>
          <w:rFonts w:ascii="Arial" w:hAnsi="Arial" w:cs="Arial"/>
          <w:i/>
          <w:iCs/>
        </w:rPr>
        <w:t>et al</w:t>
      </w:r>
      <w:r w:rsidR="002F2341" w:rsidRPr="00AB5A40">
        <w:rPr>
          <w:rFonts w:ascii="Arial" w:hAnsi="Arial" w:cs="Arial"/>
        </w:rPr>
        <w:t xml:space="preserve">. (2014) and Trang and Hanssen, (2021) suggests keeping the focus on student engagement </w:t>
      </w:r>
      <w:r w:rsidR="00E4335D" w:rsidRPr="00AB5A40">
        <w:rPr>
          <w:rFonts w:ascii="Arial" w:hAnsi="Arial" w:cs="Arial"/>
        </w:rPr>
        <w:t xml:space="preserve">is more effective at building and sustaining relationship rather </w:t>
      </w:r>
      <w:r w:rsidR="002F2341" w:rsidRPr="00AB5A40">
        <w:rPr>
          <w:rFonts w:ascii="Arial" w:hAnsi="Arial" w:cs="Arial"/>
        </w:rPr>
        <w:t xml:space="preserve">than investigating the behaviour and dealing </w:t>
      </w:r>
      <w:r w:rsidR="00E4335D" w:rsidRPr="00AB5A40">
        <w:rPr>
          <w:rFonts w:ascii="Arial" w:hAnsi="Arial" w:cs="Arial"/>
        </w:rPr>
        <w:t>in</w:t>
      </w:r>
      <w:r w:rsidR="002F2341" w:rsidRPr="00AB5A40">
        <w:rPr>
          <w:rFonts w:ascii="Arial" w:hAnsi="Arial" w:cs="Arial"/>
        </w:rPr>
        <w:t xml:space="preserve"> punishments</w:t>
      </w:r>
      <w:r w:rsidR="00E4335D" w:rsidRPr="00AB5A40">
        <w:rPr>
          <w:rFonts w:ascii="Arial" w:hAnsi="Arial" w:cs="Arial"/>
        </w:rPr>
        <w:t>.</w:t>
      </w:r>
      <w:r w:rsidR="004A29F8" w:rsidRPr="00AB5A40">
        <w:rPr>
          <w:rFonts w:ascii="Arial" w:hAnsi="Arial" w:cs="Arial"/>
        </w:rPr>
        <w:t xml:space="preserve"> This support an interactive environment that is conducive of shared learning </w:t>
      </w:r>
      <w:r w:rsidR="002F2341" w:rsidRPr="00AB5A40">
        <w:rPr>
          <w:rFonts w:ascii="Arial" w:hAnsi="Arial" w:cs="Arial"/>
        </w:rPr>
        <w:t xml:space="preserve"> </w:t>
      </w:r>
      <w:r w:rsidR="004A29F8" w:rsidRPr="00AB5A40">
        <w:rPr>
          <w:rFonts w:ascii="Arial" w:hAnsi="Arial" w:cs="Arial"/>
        </w:rPr>
        <w:t>(</w:t>
      </w:r>
      <w:proofErr w:type="spellStart"/>
      <w:r w:rsidR="004A29F8" w:rsidRPr="00AB5A40">
        <w:rPr>
          <w:rFonts w:ascii="Arial" w:hAnsi="Arial" w:cs="Arial"/>
        </w:rPr>
        <w:t>Orly</w:t>
      </w:r>
      <w:proofErr w:type="spellEnd"/>
      <w:r w:rsidR="004A29F8" w:rsidRPr="00AB5A40">
        <w:rPr>
          <w:rFonts w:ascii="Arial" w:hAnsi="Arial" w:cs="Arial"/>
        </w:rPr>
        <w:t xml:space="preserve"> and Harel, 2019)</w:t>
      </w:r>
      <w:r w:rsidR="004A29F8" w:rsidRPr="00AB5A40">
        <w:rPr>
          <w:rFonts w:ascii="Arial" w:hAnsi="Arial" w:cs="Arial"/>
        </w:rPr>
        <w:t xml:space="preserve">. </w:t>
      </w:r>
      <w:r w:rsidR="002F2341" w:rsidRPr="00AB5A40">
        <w:rPr>
          <w:rFonts w:ascii="Arial" w:hAnsi="Arial" w:cs="Arial"/>
        </w:rPr>
        <w:t>Classroom situations</w:t>
      </w:r>
      <w:r w:rsidR="00194AD9" w:rsidRPr="00AB5A40">
        <w:rPr>
          <w:rFonts w:ascii="Arial" w:hAnsi="Arial" w:cs="Arial"/>
        </w:rPr>
        <w:t xml:space="preserve"> </w:t>
      </w:r>
      <w:r w:rsidR="002F2341" w:rsidRPr="00AB5A40">
        <w:rPr>
          <w:rFonts w:ascii="Arial" w:hAnsi="Arial" w:cs="Arial"/>
        </w:rPr>
        <w:t>like these are</w:t>
      </w:r>
      <w:r w:rsidR="00194AD9" w:rsidRPr="00AB5A40">
        <w:rPr>
          <w:rFonts w:ascii="Arial" w:hAnsi="Arial" w:cs="Arial"/>
        </w:rPr>
        <w:t xml:space="preserve"> made more difficult as</w:t>
      </w:r>
      <w:r w:rsidR="00E4335D" w:rsidRPr="00AB5A40">
        <w:rPr>
          <w:rFonts w:ascii="Arial" w:hAnsi="Arial" w:cs="Arial"/>
        </w:rPr>
        <w:t xml:space="preserve"> the</w:t>
      </w:r>
      <w:r w:rsidR="002F2341" w:rsidRPr="00AB5A40">
        <w:rPr>
          <w:rFonts w:ascii="Arial" w:hAnsi="Arial" w:cs="Arial"/>
        </w:rPr>
        <w:t xml:space="preserve"> term</w:t>
      </w:r>
      <w:r w:rsidR="00194AD9" w:rsidRPr="00AB5A40">
        <w:rPr>
          <w:rFonts w:ascii="Arial" w:hAnsi="Arial" w:cs="Arial"/>
        </w:rPr>
        <w:t xml:space="preserve"> </w:t>
      </w:r>
      <w:r w:rsidR="002F2341" w:rsidRPr="00AB5A40">
        <w:rPr>
          <w:rFonts w:ascii="Arial" w:hAnsi="Arial" w:cs="Arial"/>
        </w:rPr>
        <w:t>‘</w:t>
      </w:r>
      <w:r w:rsidR="00194AD9" w:rsidRPr="00AB5A40">
        <w:rPr>
          <w:rFonts w:ascii="Arial" w:hAnsi="Arial" w:cs="Arial"/>
        </w:rPr>
        <w:t>challenging behaviour</w:t>
      </w:r>
      <w:r w:rsidR="002F2341" w:rsidRPr="00AB5A40">
        <w:rPr>
          <w:rFonts w:ascii="Arial" w:hAnsi="Arial" w:cs="Arial"/>
        </w:rPr>
        <w:t>’</w:t>
      </w:r>
      <w:r w:rsidR="00194AD9" w:rsidRPr="00AB5A40">
        <w:rPr>
          <w:rFonts w:ascii="Arial" w:hAnsi="Arial" w:cs="Arial"/>
        </w:rPr>
        <w:t xml:space="preserve"> is complex and leaves no definitive definition</w:t>
      </w:r>
      <w:r w:rsidR="002F2341" w:rsidRPr="00AB5A40">
        <w:rPr>
          <w:rFonts w:ascii="Arial" w:hAnsi="Arial" w:cs="Arial"/>
        </w:rPr>
        <w:t>,</w:t>
      </w:r>
      <w:r w:rsidR="00950D50" w:rsidRPr="00AB5A40">
        <w:rPr>
          <w:rFonts w:ascii="Arial" w:hAnsi="Arial" w:cs="Arial"/>
        </w:rPr>
        <w:t xml:space="preserve"> </w:t>
      </w:r>
      <w:r w:rsidR="00194AD9" w:rsidRPr="00AB5A40">
        <w:rPr>
          <w:rFonts w:ascii="Arial" w:hAnsi="Arial" w:cs="Arial"/>
        </w:rPr>
        <w:t>so what one teacher find</w:t>
      </w:r>
      <w:r w:rsidR="0087552D" w:rsidRPr="00AB5A40">
        <w:rPr>
          <w:rFonts w:ascii="Arial" w:hAnsi="Arial" w:cs="Arial"/>
        </w:rPr>
        <w:t>s</w:t>
      </w:r>
      <w:r w:rsidR="00194AD9" w:rsidRPr="00AB5A40">
        <w:rPr>
          <w:rFonts w:ascii="Arial" w:hAnsi="Arial" w:cs="Arial"/>
        </w:rPr>
        <w:t xml:space="preserve"> challenging another teacher may not </w:t>
      </w:r>
      <w:r w:rsidR="00194AD9" w:rsidRPr="005306AD">
        <w:rPr>
          <w:rFonts w:ascii="Arial" w:hAnsi="Arial" w:cs="Arial"/>
        </w:rPr>
        <w:t>(Grieve</w:t>
      </w:r>
      <w:r w:rsidR="0087552D" w:rsidRPr="00AB5A40">
        <w:rPr>
          <w:rFonts w:ascii="Arial" w:hAnsi="Arial" w:cs="Arial"/>
        </w:rPr>
        <w:t>,</w:t>
      </w:r>
      <w:r w:rsidR="00194AD9" w:rsidRPr="005306AD">
        <w:rPr>
          <w:rFonts w:ascii="Arial" w:hAnsi="Arial" w:cs="Arial"/>
        </w:rPr>
        <w:t xml:space="preserve"> 2009;</w:t>
      </w:r>
      <w:r w:rsidR="00194AD9" w:rsidRPr="00AB5A40">
        <w:rPr>
          <w:rFonts w:ascii="Arial" w:hAnsi="Arial" w:cs="Arial"/>
        </w:rPr>
        <w:t xml:space="preserve"> </w:t>
      </w:r>
      <w:r w:rsidR="00194AD9" w:rsidRPr="005306AD">
        <w:rPr>
          <w:rFonts w:ascii="Arial" w:hAnsi="Arial" w:cs="Arial"/>
        </w:rPr>
        <w:t>Nash, Schlösser, and Scarr</w:t>
      </w:r>
      <w:r w:rsidR="0087552D" w:rsidRPr="00AB5A40">
        <w:rPr>
          <w:rFonts w:ascii="Arial" w:hAnsi="Arial" w:cs="Arial"/>
        </w:rPr>
        <w:t>,</w:t>
      </w:r>
      <w:r w:rsidR="00194AD9" w:rsidRPr="005306AD">
        <w:rPr>
          <w:rFonts w:ascii="Arial" w:hAnsi="Arial" w:cs="Arial"/>
        </w:rPr>
        <w:t xml:space="preserve"> 2016).</w:t>
      </w:r>
      <w:r w:rsidR="00750537" w:rsidRPr="00AB5A40">
        <w:rPr>
          <w:rFonts w:ascii="Arial" w:hAnsi="Arial" w:cs="Arial"/>
        </w:rPr>
        <w:t xml:space="preserve"> </w:t>
      </w:r>
    </w:p>
    <w:p w14:paraId="232548BA" w14:textId="77777777" w:rsidR="0087552D" w:rsidRPr="00AB5A40" w:rsidRDefault="0087552D" w:rsidP="00573B14">
      <w:pPr>
        <w:autoSpaceDE w:val="0"/>
        <w:autoSpaceDN w:val="0"/>
        <w:adjustRightInd w:val="0"/>
        <w:spacing w:after="0" w:line="360" w:lineRule="auto"/>
        <w:rPr>
          <w:rFonts w:ascii="Arial" w:hAnsi="Arial" w:cs="Arial"/>
        </w:rPr>
      </w:pPr>
    </w:p>
    <w:p w14:paraId="72EBB853" w14:textId="03722E3F" w:rsidR="005B14F8" w:rsidRPr="00AB5A40" w:rsidRDefault="005306AD" w:rsidP="00573B14">
      <w:pPr>
        <w:autoSpaceDE w:val="0"/>
        <w:autoSpaceDN w:val="0"/>
        <w:adjustRightInd w:val="0"/>
        <w:spacing w:after="0" w:line="360" w:lineRule="auto"/>
        <w:rPr>
          <w:rFonts w:ascii="Arial" w:hAnsi="Arial" w:cs="Arial"/>
        </w:rPr>
      </w:pPr>
      <w:r w:rsidRPr="00AB5A40">
        <w:rPr>
          <w:rFonts w:ascii="Arial" w:hAnsi="Arial" w:cs="Arial"/>
        </w:rPr>
        <w:t xml:space="preserve">Teachers acknowledge their supportive role towards students (Reinke </w:t>
      </w:r>
      <w:r w:rsidRPr="00AB5A40">
        <w:rPr>
          <w:rFonts w:ascii="Arial" w:hAnsi="Arial" w:cs="Arial"/>
          <w:i/>
          <w:iCs/>
        </w:rPr>
        <w:t>et al</w:t>
      </w:r>
      <w:r w:rsidRPr="00AB5A40">
        <w:rPr>
          <w:rFonts w:ascii="Arial" w:hAnsi="Arial" w:cs="Arial"/>
        </w:rPr>
        <w:t>. 201;</w:t>
      </w:r>
      <w:r w:rsidRPr="00AB5A40">
        <w:rPr>
          <w:rFonts w:ascii="Arial" w:hAnsi="Arial" w:cs="Arial"/>
          <w:color w:val="000000"/>
        </w:rPr>
        <w:t xml:space="preserve"> </w:t>
      </w:r>
      <w:r w:rsidRPr="00AB5A40">
        <w:rPr>
          <w:rFonts w:ascii="Arial" w:hAnsi="Arial" w:cs="Arial"/>
        </w:rPr>
        <w:t>Sisask et al. 2014)</w:t>
      </w:r>
      <w:r w:rsidRPr="00AB5A40">
        <w:rPr>
          <w:rFonts w:ascii="Arial" w:hAnsi="Arial" w:cs="Arial"/>
        </w:rPr>
        <w:t xml:space="preserve"> </w:t>
      </w:r>
      <w:r w:rsidR="00DE3927" w:rsidRPr="00AB5A40">
        <w:rPr>
          <w:rFonts w:ascii="Arial" w:hAnsi="Arial" w:cs="Arial"/>
        </w:rPr>
        <w:t>and understand that a positive relationship with students help to foster feeling</w:t>
      </w:r>
      <w:r w:rsidR="00E4335D" w:rsidRPr="00AB5A40">
        <w:rPr>
          <w:rFonts w:ascii="Arial" w:hAnsi="Arial" w:cs="Arial"/>
        </w:rPr>
        <w:t>s</w:t>
      </w:r>
      <w:r w:rsidR="00DE3927" w:rsidRPr="00AB5A40">
        <w:rPr>
          <w:rFonts w:ascii="Arial" w:hAnsi="Arial" w:cs="Arial"/>
        </w:rPr>
        <w:t xml:space="preserve"> of security (</w:t>
      </w:r>
      <w:proofErr w:type="spellStart"/>
      <w:r w:rsidR="00DE3927" w:rsidRPr="00AB5A40">
        <w:rPr>
          <w:rFonts w:ascii="Arial" w:hAnsi="Arial" w:cs="Arial"/>
        </w:rPr>
        <w:t>Zatto</w:t>
      </w:r>
      <w:proofErr w:type="spellEnd"/>
      <w:r w:rsidR="00DE3927" w:rsidRPr="00AB5A40">
        <w:rPr>
          <w:rFonts w:ascii="Arial" w:hAnsi="Arial" w:cs="Arial"/>
        </w:rPr>
        <w:t xml:space="preserve"> and Hoglund, 2019). T</w:t>
      </w:r>
      <w:r w:rsidRPr="00AB5A40">
        <w:rPr>
          <w:rFonts w:ascii="Arial" w:hAnsi="Arial" w:cs="Arial"/>
        </w:rPr>
        <w:t xml:space="preserve">hough, when it involves supporting students with their mental health, teachers </w:t>
      </w:r>
      <w:r w:rsidR="006F0112" w:rsidRPr="00AB5A40">
        <w:rPr>
          <w:rFonts w:ascii="Arial" w:hAnsi="Arial" w:cs="Arial"/>
        </w:rPr>
        <w:t>express</w:t>
      </w:r>
      <w:r w:rsidRPr="00AB5A40">
        <w:rPr>
          <w:rFonts w:ascii="Arial" w:hAnsi="Arial" w:cs="Arial"/>
        </w:rPr>
        <w:t xml:space="preserve"> they have insufficient knowledge to help</w:t>
      </w:r>
      <w:r w:rsidR="00194AD9" w:rsidRPr="00AB5A40">
        <w:rPr>
          <w:rFonts w:ascii="Arial" w:hAnsi="Arial" w:cs="Arial"/>
        </w:rPr>
        <w:t>,</w:t>
      </w:r>
      <w:r w:rsidRPr="00AB5A40">
        <w:rPr>
          <w:rFonts w:ascii="Arial" w:hAnsi="Arial" w:cs="Arial"/>
        </w:rPr>
        <w:t xml:space="preserve"> especially with students who have challenging complex needs</w:t>
      </w:r>
      <w:r w:rsidR="00194AD9" w:rsidRPr="00AB5A40">
        <w:rPr>
          <w:rFonts w:ascii="Arial" w:hAnsi="Arial" w:cs="Arial"/>
          <w:color w:val="000000"/>
        </w:rPr>
        <w:t xml:space="preserve"> (</w:t>
      </w:r>
      <w:r w:rsidR="00194AD9" w:rsidRPr="00AB5A40">
        <w:rPr>
          <w:rFonts w:ascii="Arial" w:hAnsi="Arial" w:cs="Arial"/>
        </w:rPr>
        <w:t xml:space="preserve">Graham </w:t>
      </w:r>
      <w:r w:rsidR="00194AD9" w:rsidRPr="00AB5A40">
        <w:rPr>
          <w:rFonts w:ascii="Arial" w:hAnsi="Arial" w:cs="Arial"/>
          <w:i/>
          <w:iCs/>
        </w:rPr>
        <w:t>et al</w:t>
      </w:r>
      <w:r w:rsidR="00194AD9" w:rsidRPr="00AB5A40">
        <w:rPr>
          <w:rFonts w:ascii="Arial" w:hAnsi="Arial" w:cs="Arial"/>
        </w:rPr>
        <w:t>. 2011</w:t>
      </w:r>
      <w:r w:rsidR="00194AD9" w:rsidRPr="00AB5A40">
        <w:rPr>
          <w:rFonts w:ascii="Arial" w:hAnsi="Arial" w:cs="Arial"/>
        </w:rPr>
        <w:t>;</w:t>
      </w:r>
      <w:r w:rsidR="00194AD9" w:rsidRPr="00AB5A40">
        <w:rPr>
          <w:rFonts w:ascii="Arial" w:hAnsi="Arial" w:cs="Arial"/>
          <w:color w:val="000000"/>
        </w:rPr>
        <w:t xml:space="preserve"> </w:t>
      </w:r>
      <w:r w:rsidR="00194AD9" w:rsidRPr="00AB5A40">
        <w:rPr>
          <w:rFonts w:ascii="Arial" w:hAnsi="Arial" w:cs="Arial"/>
        </w:rPr>
        <w:t>Garland, Garland, and Vasques</w:t>
      </w:r>
      <w:r w:rsidR="00194AD9" w:rsidRPr="00AB5A40">
        <w:rPr>
          <w:rFonts w:ascii="Arial" w:hAnsi="Arial" w:cs="Arial"/>
        </w:rPr>
        <w:t>,</w:t>
      </w:r>
      <w:r w:rsidR="00194AD9" w:rsidRPr="00AB5A40">
        <w:rPr>
          <w:rFonts w:ascii="Arial" w:hAnsi="Arial" w:cs="Arial"/>
        </w:rPr>
        <w:t xml:space="preserve"> 2013</w:t>
      </w:r>
      <w:r w:rsidR="00194AD9" w:rsidRPr="00AB5A40">
        <w:rPr>
          <w:rFonts w:ascii="Arial" w:hAnsi="Arial" w:cs="Arial"/>
        </w:rPr>
        <w:t>)</w:t>
      </w:r>
      <w:r w:rsidR="0087552D" w:rsidRPr="00AB5A40">
        <w:rPr>
          <w:rFonts w:ascii="Arial" w:hAnsi="Arial" w:cs="Arial"/>
        </w:rPr>
        <w:t>. This lack of knowledge is concerning, as students will naturally become reliant and dependant on the teacher to ease any worries and anxieties</w:t>
      </w:r>
      <w:r w:rsidR="00E4335D" w:rsidRPr="00AB5A40">
        <w:rPr>
          <w:rFonts w:ascii="Arial" w:hAnsi="Arial" w:cs="Arial"/>
        </w:rPr>
        <w:t xml:space="preserve"> </w:t>
      </w:r>
      <w:r w:rsidR="0087552D" w:rsidRPr="00AB5A40">
        <w:rPr>
          <w:rFonts w:ascii="Arial" w:hAnsi="Arial" w:cs="Arial"/>
        </w:rPr>
        <w:t>(</w:t>
      </w:r>
      <w:r w:rsidR="00CD52B8" w:rsidRPr="00AB5A40">
        <w:rPr>
          <w:rFonts w:ascii="Arial" w:hAnsi="Arial" w:cs="Arial"/>
        </w:rPr>
        <w:t>Sherman,</w:t>
      </w:r>
      <w:r w:rsidR="00CD52B8" w:rsidRPr="00AB5A40">
        <w:rPr>
          <w:rFonts w:ascii="Arial" w:hAnsi="Arial" w:cs="Arial"/>
        </w:rPr>
        <w:t xml:space="preserve"> </w:t>
      </w:r>
      <w:r w:rsidR="00CD52B8" w:rsidRPr="00AB5A40">
        <w:rPr>
          <w:rFonts w:ascii="Arial" w:hAnsi="Arial" w:cs="Arial"/>
        </w:rPr>
        <w:t>Rice</w:t>
      </w:r>
      <w:r w:rsidR="00CD52B8" w:rsidRPr="00AB5A40">
        <w:rPr>
          <w:rFonts w:ascii="Arial" w:hAnsi="Arial" w:cs="Arial"/>
        </w:rPr>
        <w:t xml:space="preserve"> and </w:t>
      </w:r>
      <w:r w:rsidR="00CD52B8" w:rsidRPr="00AB5A40">
        <w:rPr>
          <w:rFonts w:ascii="Arial" w:hAnsi="Arial" w:cs="Arial"/>
        </w:rPr>
        <w:t>Cassidy</w:t>
      </w:r>
      <w:r w:rsidR="00CD52B8" w:rsidRPr="00AB5A40">
        <w:rPr>
          <w:rFonts w:ascii="Arial" w:hAnsi="Arial" w:cs="Arial"/>
        </w:rPr>
        <w:t xml:space="preserve">, </w:t>
      </w:r>
      <w:r w:rsidR="00CD52B8" w:rsidRPr="00AB5A40">
        <w:rPr>
          <w:rFonts w:ascii="Arial" w:hAnsi="Arial" w:cs="Arial"/>
        </w:rPr>
        <w:t>2015</w:t>
      </w:r>
      <w:r w:rsidR="00CD52B8" w:rsidRPr="00AB5A40">
        <w:rPr>
          <w:rFonts w:ascii="Arial" w:hAnsi="Arial" w:cs="Arial"/>
        </w:rPr>
        <w:t xml:space="preserve">; </w:t>
      </w:r>
      <w:r w:rsidR="0087552D" w:rsidRPr="00AB5A40">
        <w:rPr>
          <w:rFonts w:ascii="Arial" w:hAnsi="Arial" w:cs="Arial"/>
        </w:rPr>
        <w:t xml:space="preserve">Mejia </w:t>
      </w:r>
      <w:r w:rsidR="00DE3927" w:rsidRPr="00AB5A40">
        <w:rPr>
          <w:rFonts w:ascii="Arial" w:hAnsi="Arial" w:cs="Arial"/>
        </w:rPr>
        <w:t>and</w:t>
      </w:r>
      <w:r w:rsidR="0087552D" w:rsidRPr="00AB5A40">
        <w:rPr>
          <w:rFonts w:ascii="Arial" w:hAnsi="Arial" w:cs="Arial"/>
        </w:rPr>
        <w:t xml:space="preserve"> Hoglund, 2016)</w:t>
      </w:r>
      <w:r w:rsidR="00DE3927" w:rsidRPr="00AB5A40">
        <w:rPr>
          <w:rFonts w:ascii="Arial" w:hAnsi="Arial" w:cs="Arial"/>
        </w:rPr>
        <w:t>.</w:t>
      </w:r>
      <w:r w:rsidR="0087552D" w:rsidRPr="00AB5A40">
        <w:rPr>
          <w:rFonts w:ascii="Arial" w:hAnsi="Arial" w:cs="Arial"/>
        </w:rPr>
        <w:t xml:space="preserve"> </w:t>
      </w:r>
      <w:r w:rsidR="00DE3927" w:rsidRPr="00AB5A40">
        <w:rPr>
          <w:rFonts w:ascii="Arial" w:hAnsi="Arial" w:cs="Arial"/>
        </w:rPr>
        <w:t>No</w:t>
      </w:r>
      <w:r w:rsidR="0087552D" w:rsidRPr="00AB5A40">
        <w:rPr>
          <w:rFonts w:ascii="Arial" w:hAnsi="Arial" w:cs="Arial"/>
        </w:rPr>
        <w:t xml:space="preserve"> doubt </w:t>
      </w:r>
      <w:r w:rsidR="00DE3927" w:rsidRPr="00AB5A40">
        <w:rPr>
          <w:rFonts w:ascii="Arial" w:hAnsi="Arial" w:cs="Arial"/>
        </w:rPr>
        <w:t xml:space="preserve">these students would </w:t>
      </w:r>
      <w:r w:rsidR="0087552D" w:rsidRPr="00AB5A40">
        <w:rPr>
          <w:rFonts w:ascii="Arial" w:hAnsi="Arial" w:cs="Arial"/>
        </w:rPr>
        <w:t xml:space="preserve">require more support in the </w:t>
      </w:r>
      <w:r w:rsidR="00DE3927" w:rsidRPr="00AB5A40">
        <w:rPr>
          <w:rFonts w:ascii="Arial" w:hAnsi="Arial" w:cs="Arial"/>
        </w:rPr>
        <w:t xml:space="preserve">classroom, and this will impact on the teachers lesson </w:t>
      </w:r>
      <w:r w:rsidR="00DE3927" w:rsidRPr="00AB5A40">
        <w:rPr>
          <w:rFonts w:ascii="Arial" w:hAnsi="Arial" w:cs="Arial"/>
        </w:rPr>
        <w:t xml:space="preserve">(Klassen, Perry, </w:t>
      </w:r>
      <w:r w:rsidR="00DE3927" w:rsidRPr="00AB5A40">
        <w:rPr>
          <w:rFonts w:ascii="Arial" w:hAnsi="Arial" w:cs="Arial"/>
        </w:rPr>
        <w:t xml:space="preserve">and </w:t>
      </w:r>
      <w:r w:rsidR="00DE3927" w:rsidRPr="00AB5A40">
        <w:rPr>
          <w:rFonts w:ascii="Arial" w:hAnsi="Arial" w:cs="Arial"/>
        </w:rPr>
        <w:t>Fenzel, 2012</w:t>
      </w:r>
      <w:r w:rsidR="006F0112" w:rsidRPr="00AB5A40">
        <w:rPr>
          <w:rFonts w:ascii="Arial" w:hAnsi="Arial" w:cs="Arial"/>
        </w:rPr>
        <w:t xml:space="preserve">). </w:t>
      </w:r>
      <w:proofErr w:type="spellStart"/>
      <w:r w:rsidR="006F0112" w:rsidRPr="00AB5A40">
        <w:rPr>
          <w:rFonts w:ascii="Arial" w:hAnsi="Arial" w:cs="Arial"/>
        </w:rPr>
        <w:t>Sarakova</w:t>
      </w:r>
      <w:proofErr w:type="spellEnd"/>
      <w:r w:rsidR="006F0112" w:rsidRPr="00AB5A40">
        <w:rPr>
          <w:rFonts w:ascii="Arial" w:hAnsi="Arial" w:cs="Arial"/>
        </w:rPr>
        <w:t xml:space="preserve"> </w:t>
      </w:r>
      <w:r w:rsidR="006F0112" w:rsidRPr="00AB5A40">
        <w:rPr>
          <w:rFonts w:ascii="Arial" w:hAnsi="Arial" w:cs="Arial"/>
          <w:i/>
          <w:iCs/>
        </w:rPr>
        <w:t>et al</w:t>
      </w:r>
      <w:r w:rsidR="006F0112" w:rsidRPr="00AB5A40">
        <w:rPr>
          <w:rFonts w:ascii="Arial" w:hAnsi="Arial" w:cs="Arial"/>
        </w:rPr>
        <w:t>. (2014) refers to research that finds having a good level of teacher-student relationship help to lower students feeling of sadness, depression or anxieties.</w:t>
      </w:r>
    </w:p>
    <w:p w14:paraId="1FD68AC8" w14:textId="77777777" w:rsidR="00573B14" w:rsidRPr="00AB5A40" w:rsidRDefault="00573B14" w:rsidP="00573B14">
      <w:pPr>
        <w:autoSpaceDE w:val="0"/>
        <w:autoSpaceDN w:val="0"/>
        <w:adjustRightInd w:val="0"/>
        <w:spacing w:after="0" w:line="360" w:lineRule="auto"/>
        <w:rPr>
          <w:rFonts w:ascii="Arial" w:hAnsi="Arial" w:cs="Arial"/>
        </w:rPr>
      </w:pPr>
    </w:p>
    <w:p w14:paraId="724336E1" w14:textId="6D3C90BA" w:rsidR="006B5FC3" w:rsidRPr="006B5FC3" w:rsidRDefault="006F0112" w:rsidP="00573B14">
      <w:pPr>
        <w:autoSpaceDE w:val="0"/>
        <w:autoSpaceDN w:val="0"/>
        <w:adjustRightInd w:val="0"/>
        <w:spacing w:after="0" w:line="360" w:lineRule="auto"/>
        <w:rPr>
          <w:rFonts w:ascii="Arial" w:hAnsi="Arial" w:cs="Arial"/>
        </w:rPr>
      </w:pPr>
      <w:r w:rsidRPr="00AB5A40">
        <w:rPr>
          <w:rFonts w:ascii="Arial" w:hAnsi="Arial" w:cs="Arial"/>
        </w:rPr>
        <w:t>This is why it important for teachers to keep trying to connect and make positive relationships with students even if it fails at first</w:t>
      </w:r>
      <w:r w:rsidR="005B14F8" w:rsidRPr="00AB5A40">
        <w:rPr>
          <w:rFonts w:ascii="Arial" w:hAnsi="Arial" w:cs="Arial"/>
        </w:rPr>
        <w:t xml:space="preserve">, being able </w:t>
      </w:r>
      <w:r w:rsidR="00E4335D" w:rsidRPr="00AB5A40">
        <w:rPr>
          <w:rFonts w:ascii="Arial" w:hAnsi="Arial" w:cs="Arial"/>
        </w:rPr>
        <w:t xml:space="preserve">to </w:t>
      </w:r>
      <w:r w:rsidR="005B14F8" w:rsidRPr="00AB5A40">
        <w:rPr>
          <w:rFonts w:ascii="Arial" w:hAnsi="Arial" w:cs="Arial"/>
        </w:rPr>
        <w:t xml:space="preserve">build and sustain relationships is considered an essential part of </w:t>
      </w:r>
      <w:r w:rsidR="00750537" w:rsidRPr="00AB5A40">
        <w:rPr>
          <w:rFonts w:ascii="Arial" w:hAnsi="Arial" w:cs="Arial"/>
        </w:rPr>
        <w:t xml:space="preserve">teacher </w:t>
      </w:r>
      <w:r w:rsidR="005B14F8" w:rsidRPr="00AB5A40">
        <w:rPr>
          <w:rFonts w:ascii="Arial" w:hAnsi="Arial" w:cs="Arial"/>
        </w:rPr>
        <w:t>competence</w:t>
      </w:r>
      <w:r w:rsidR="005B14F8" w:rsidRPr="00AB5A40">
        <w:rPr>
          <w:rFonts w:ascii="Arial" w:hAnsi="Arial" w:cs="Arial"/>
          <w:color w:val="000000"/>
        </w:rPr>
        <w:t xml:space="preserve"> (</w:t>
      </w:r>
      <w:r w:rsidR="005B14F8" w:rsidRPr="00AB5A40">
        <w:rPr>
          <w:rFonts w:ascii="Arial" w:hAnsi="Arial" w:cs="Arial"/>
        </w:rPr>
        <w:t xml:space="preserve">Nordenbo </w:t>
      </w:r>
      <w:r w:rsidR="005B14F8" w:rsidRPr="00AB5A40">
        <w:rPr>
          <w:rFonts w:ascii="Arial" w:hAnsi="Arial" w:cs="Arial"/>
          <w:i/>
          <w:iCs/>
        </w:rPr>
        <w:t>et al</w:t>
      </w:r>
      <w:r w:rsidR="005B14F8" w:rsidRPr="00AB5A40">
        <w:rPr>
          <w:rFonts w:ascii="Arial" w:hAnsi="Arial" w:cs="Arial"/>
        </w:rPr>
        <w:t>. 2008</w:t>
      </w:r>
      <w:r w:rsidR="005B14F8" w:rsidRPr="00AB5A40">
        <w:rPr>
          <w:rFonts w:ascii="Arial" w:hAnsi="Arial" w:cs="Arial"/>
        </w:rPr>
        <w:t xml:space="preserve">; </w:t>
      </w:r>
      <w:r w:rsidR="005B14F8" w:rsidRPr="00AB5A40">
        <w:rPr>
          <w:rFonts w:ascii="Arial" w:hAnsi="Arial" w:cs="Arial"/>
        </w:rPr>
        <w:t>Aspelin and Jonsson</w:t>
      </w:r>
      <w:r w:rsidR="005B14F8" w:rsidRPr="00AB5A40">
        <w:rPr>
          <w:rFonts w:ascii="Arial" w:hAnsi="Arial" w:cs="Arial"/>
        </w:rPr>
        <w:t xml:space="preserve">, </w:t>
      </w:r>
      <w:r w:rsidR="005B14F8" w:rsidRPr="00AB5A40">
        <w:rPr>
          <w:rFonts w:ascii="Arial" w:hAnsi="Arial" w:cs="Arial"/>
        </w:rPr>
        <w:t>2019)</w:t>
      </w:r>
      <w:r w:rsidR="005B14F8" w:rsidRPr="00AB5A40">
        <w:rPr>
          <w:rFonts w:ascii="Arial" w:hAnsi="Arial" w:cs="Arial"/>
        </w:rPr>
        <w:t>.</w:t>
      </w:r>
      <w:r w:rsidRPr="00AB5A40">
        <w:rPr>
          <w:rFonts w:ascii="Arial" w:hAnsi="Arial" w:cs="Arial"/>
        </w:rPr>
        <w:t xml:space="preserve"> </w:t>
      </w:r>
      <w:r w:rsidR="00A14122" w:rsidRPr="00AB5A40">
        <w:rPr>
          <w:rFonts w:ascii="Arial" w:hAnsi="Arial" w:cs="Arial"/>
        </w:rPr>
        <w:t>A report conducted by the</w:t>
      </w:r>
      <w:r w:rsidR="00A14122" w:rsidRPr="00AB5A40">
        <w:rPr>
          <w:rFonts w:ascii="Arial" w:hAnsi="Arial" w:cs="Arial"/>
          <w:color w:val="000000"/>
        </w:rPr>
        <w:t xml:space="preserve"> </w:t>
      </w:r>
      <w:r w:rsidR="00A14122" w:rsidRPr="00AB5A40">
        <w:rPr>
          <w:rFonts w:ascii="Arial" w:hAnsi="Arial" w:cs="Arial"/>
        </w:rPr>
        <w:t>Programme for International Student Assessment (PISA)</w:t>
      </w:r>
      <w:r w:rsidR="00A14122" w:rsidRPr="00AB5A40">
        <w:rPr>
          <w:rFonts w:ascii="Arial" w:hAnsi="Arial" w:cs="Arial"/>
        </w:rPr>
        <w:t xml:space="preserve"> showed that students stated that having positive relationships with their teachers led </w:t>
      </w:r>
      <w:r w:rsidR="00A14122" w:rsidRPr="00AB5A40">
        <w:rPr>
          <w:rFonts w:ascii="Arial" w:hAnsi="Arial" w:cs="Arial"/>
        </w:rPr>
        <w:lastRenderedPageBreak/>
        <w:t xml:space="preserve">to them achieving personal satisfaction and </w:t>
      </w:r>
      <w:r w:rsidR="00A14122" w:rsidRPr="00AB5A40">
        <w:rPr>
          <w:rFonts w:ascii="Arial" w:hAnsi="Arial" w:cs="Arial"/>
        </w:rPr>
        <w:t>a good life</w:t>
      </w:r>
      <w:r w:rsidR="00A14122" w:rsidRPr="00AB5A40">
        <w:rPr>
          <w:rFonts w:ascii="Arial" w:hAnsi="Arial" w:cs="Arial"/>
        </w:rPr>
        <w:t xml:space="preserve"> (OECD, 2017</w:t>
      </w:r>
      <w:r w:rsidR="003C54D5" w:rsidRPr="00AB5A40">
        <w:rPr>
          <w:rFonts w:ascii="Arial" w:hAnsi="Arial" w:cs="Arial"/>
        </w:rPr>
        <w:t>).</w:t>
      </w:r>
      <w:r w:rsidR="00B67582" w:rsidRPr="00AB5A40">
        <w:rPr>
          <w:rFonts w:ascii="Arial" w:hAnsi="Arial" w:cs="Arial"/>
        </w:rPr>
        <w:t xml:space="preserve"> Research shows that it is essential to earn students trust and show them respect as quickly as you can especially at the start of the year</w:t>
      </w:r>
      <w:r w:rsidR="00441858" w:rsidRPr="00AB5A40">
        <w:rPr>
          <w:rFonts w:ascii="Arial" w:hAnsi="Arial" w:cs="Arial"/>
        </w:rPr>
        <w:t xml:space="preserve"> (</w:t>
      </w:r>
      <w:r w:rsidR="00441858" w:rsidRPr="00AB5A40">
        <w:rPr>
          <w:rFonts w:ascii="Arial" w:hAnsi="Arial" w:cs="Arial"/>
        </w:rPr>
        <w:t>Patrick, Kaplan, and Ryan, 2011</w:t>
      </w:r>
      <w:r w:rsidR="004A29F8" w:rsidRPr="00AB5A40">
        <w:rPr>
          <w:rFonts w:ascii="Arial" w:hAnsi="Arial" w:cs="Arial"/>
        </w:rPr>
        <w:t>; Aspelin, 2017</w:t>
      </w:r>
      <w:r w:rsidR="00441858" w:rsidRPr="00AB5A40">
        <w:rPr>
          <w:rFonts w:ascii="Arial" w:hAnsi="Arial" w:cs="Arial"/>
        </w:rPr>
        <w:t>)</w:t>
      </w:r>
      <w:r w:rsidR="00441858" w:rsidRPr="00AB5A40">
        <w:rPr>
          <w:rFonts w:ascii="Arial" w:hAnsi="Arial" w:cs="Arial"/>
        </w:rPr>
        <w:t>, this can easily be achieved through any of the multiple interaction</w:t>
      </w:r>
      <w:r w:rsidR="003C54D5" w:rsidRPr="00AB5A40">
        <w:rPr>
          <w:rFonts w:ascii="Arial" w:hAnsi="Arial" w:cs="Arial"/>
        </w:rPr>
        <w:t>s</w:t>
      </w:r>
      <w:r w:rsidR="00441858" w:rsidRPr="00AB5A40">
        <w:rPr>
          <w:rFonts w:ascii="Arial" w:hAnsi="Arial" w:cs="Arial"/>
        </w:rPr>
        <w:t xml:space="preserve"> a teacher can have with student. </w:t>
      </w:r>
      <w:r w:rsidR="006B5FC3" w:rsidRPr="00AB5A40">
        <w:rPr>
          <w:rFonts w:ascii="Arial" w:hAnsi="Arial" w:cs="Arial"/>
        </w:rPr>
        <w:t>This will then be the foundation to build on trusting and respectful relationship with the student</w:t>
      </w:r>
      <w:r w:rsidR="003C54D5" w:rsidRPr="00AB5A40">
        <w:rPr>
          <w:rFonts w:ascii="Arial" w:hAnsi="Arial" w:cs="Arial"/>
        </w:rPr>
        <w:t xml:space="preserve"> (WG, 2018)</w:t>
      </w:r>
      <w:r w:rsidR="006B5FC3" w:rsidRPr="00AB5A40">
        <w:rPr>
          <w:rFonts w:ascii="Arial" w:hAnsi="Arial" w:cs="Arial"/>
        </w:rPr>
        <w:t>. Building trustworthy relationships take time but is worth the effort</w:t>
      </w:r>
      <w:r w:rsidR="003C54D5" w:rsidRPr="00AB5A40">
        <w:rPr>
          <w:rFonts w:ascii="Arial" w:hAnsi="Arial" w:cs="Arial"/>
        </w:rPr>
        <w:t xml:space="preserve"> (</w:t>
      </w:r>
      <w:r w:rsidR="003C54D5" w:rsidRPr="00A25928">
        <w:rPr>
          <w:rFonts w:ascii="Arial" w:hAnsi="Arial" w:cs="Arial"/>
        </w:rPr>
        <w:t>Sabol and Pianta (2012</w:t>
      </w:r>
      <w:r w:rsidR="006B5FC3" w:rsidRPr="00AB5A40">
        <w:rPr>
          <w:rFonts w:ascii="Arial" w:hAnsi="Arial" w:cs="Arial"/>
        </w:rPr>
        <w:t>. It has been reported that</w:t>
      </w:r>
      <w:r w:rsidR="006B5FC3" w:rsidRPr="00C33CB0">
        <w:rPr>
          <w:rFonts w:ascii="Arial" w:hAnsi="Arial" w:cs="Arial"/>
        </w:rPr>
        <w:t xml:space="preserve"> teachers</w:t>
      </w:r>
      <w:r w:rsidR="006B5FC3" w:rsidRPr="00AB5A40">
        <w:rPr>
          <w:rFonts w:ascii="Arial" w:hAnsi="Arial" w:cs="Arial"/>
        </w:rPr>
        <w:t xml:space="preserve"> </w:t>
      </w:r>
      <w:r w:rsidR="00441858" w:rsidRPr="00AB5A40">
        <w:rPr>
          <w:rFonts w:ascii="Arial" w:hAnsi="Arial" w:cs="Arial"/>
        </w:rPr>
        <w:t>seem to have a close trusting relationship with girl</w:t>
      </w:r>
      <w:r w:rsidR="003C54D5" w:rsidRPr="00AB5A40">
        <w:rPr>
          <w:rFonts w:ascii="Arial" w:hAnsi="Arial" w:cs="Arial"/>
        </w:rPr>
        <w:t>s</w:t>
      </w:r>
      <w:r w:rsidR="00441858" w:rsidRPr="00AB5A40">
        <w:rPr>
          <w:rFonts w:ascii="Arial" w:hAnsi="Arial" w:cs="Arial"/>
        </w:rPr>
        <w:t xml:space="preserve"> and struggle with resistance and conflict with boys (</w:t>
      </w:r>
      <w:r w:rsidR="006B5FC3" w:rsidRPr="006B5FC3">
        <w:rPr>
          <w:rFonts w:ascii="Arial" w:hAnsi="Arial" w:cs="Arial"/>
        </w:rPr>
        <w:t xml:space="preserve">Portilla </w:t>
      </w:r>
      <w:r w:rsidR="006B5FC3" w:rsidRPr="006B5FC3">
        <w:rPr>
          <w:rFonts w:ascii="Arial" w:hAnsi="Arial" w:cs="Arial"/>
          <w:i/>
          <w:iCs/>
        </w:rPr>
        <w:t>et al</w:t>
      </w:r>
      <w:r w:rsidR="006B5FC3" w:rsidRPr="006B5FC3">
        <w:rPr>
          <w:rFonts w:ascii="Arial" w:hAnsi="Arial" w:cs="Arial"/>
        </w:rPr>
        <w:t>., 2014).</w:t>
      </w:r>
      <w:r w:rsidR="00441858" w:rsidRPr="00AB5A40">
        <w:rPr>
          <w:rFonts w:ascii="Arial" w:hAnsi="Arial" w:cs="Arial"/>
        </w:rPr>
        <w:t xml:space="preserve"> However, research indicates that if teachers take the time to really listen to their students and show a genuine interest in them, this will make building a trusting and respectful relationship easier</w:t>
      </w:r>
      <w:r w:rsidR="003C54D5" w:rsidRPr="00AB5A40">
        <w:rPr>
          <w:rFonts w:ascii="Arial" w:hAnsi="Arial" w:cs="Arial"/>
        </w:rPr>
        <w:t>, regardless of the gender (</w:t>
      </w:r>
      <w:r w:rsidR="003C54D5" w:rsidRPr="00AB5A40">
        <w:rPr>
          <w:rFonts w:ascii="Arial" w:hAnsi="Arial" w:cs="Arial"/>
        </w:rPr>
        <w:t xml:space="preserve">Verschueren </w:t>
      </w:r>
      <w:r w:rsidR="003C54D5" w:rsidRPr="00AB5A40">
        <w:rPr>
          <w:rFonts w:ascii="Arial" w:hAnsi="Arial" w:cs="Arial"/>
        </w:rPr>
        <w:t>and</w:t>
      </w:r>
      <w:r w:rsidR="003C54D5" w:rsidRPr="00AB5A40">
        <w:rPr>
          <w:rFonts w:ascii="Arial" w:hAnsi="Arial" w:cs="Arial"/>
        </w:rPr>
        <w:t xml:space="preserve"> Koomen, 2012</w:t>
      </w:r>
      <w:r w:rsidR="003C54D5" w:rsidRPr="00AB5A40">
        <w:rPr>
          <w:rFonts w:ascii="Arial" w:hAnsi="Arial" w:cs="Arial"/>
        </w:rPr>
        <w:t xml:space="preserve">; Aspelin, </w:t>
      </w:r>
      <w:r w:rsidR="003C54D5" w:rsidRPr="00AB5A40">
        <w:rPr>
          <w:rFonts w:ascii="Arial" w:hAnsi="Arial" w:cs="Arial"/>
        </w:rPr>
        <w:t xml:space="preserve">Östlund </w:t>
      </w:r>
      <w:r w:rsidR="003C54D5" w:rsidRPr="00AB5A40">
        <w:rPr>
          <w:rFonts w:ascii="Arial" w:hAnsi="Arial" w:cs="Arial"/>
        </w:rPr>
        <w:t xml:space="preserve">and </w:t>
      </w:r>
      <w:r w:rsidR="003C54D5" w:rsidRPr="00AB5A40">
        <w:rPr>
          <w:rFonts w:ascii="Arial" w:hAnsi="Arial" w:cs="Arial"/>
        </w:rPr>
        <w:t>Jönsson</w:t>
      </w:r>
      <w:r w:rsidR="003C54D5" w:rsidRPr="00AB5A40">
        <w:rPr>
          <w:rFonts w:ascii="Arial" w:hAnsi="Arial" w:cs="Arial"/>
        </w:rPr>
        <w:t>, 2020).</w:t>
      </w:r>
      <w:r w:rsidR="00573B14" w:rsidRPr="00AB5A40">
        <w:rPr>
          <w:rFonts w:ascii="Arial" w:hAnsi="Arial" w:cs="Arial"/>
        </w:rPr>
        <w:t xml:space="preserve"> A noteworthy point to highlight that </w:t>
      </w:r>
      <w:r w:rsidR="00AB5A40" w:rsidRPr="00AB5A40">
        <w:rPr>
          <w:rFonts w:ascii="Arial" w:hAnsi="Arial" w:cs="Arial"/>
        </w:rPr>
        <w:t xml:space="preserve">some while teacher </w:t>
      </w:r>
      <w:proofErr w:type="gramStart"/>
      <w:r w:rsidR="00AB5A40" w:rsidRPr="00AB5A40">
        <w:rPr>
          <w:rFonts w:ascii="Arial" w:hAnsi="Arial" w:cs="Arial"/>
        </w:rPr>
        <w:t>are</w:t>
      </w:r>
      <w:proofErr w:type="gramEnd"/>
      <w:r w:rsidR="00AB5A40" w:rsidRPr="00AB5A40">
        <w:rPr>
          <w:rFonts w:ascii="Arial" w:hAnsi="Arial" w:cs="Arial"/>
        </w:rPr>
        <w:t xml:space="preserve"> trying to </w:t>
      </w:r>
      <w:proofErr w:type="spellStart"/>
      <w:r w:rsidR="00AB5A40" w:rsidRPr="00AB5A40">
        <w:rPr>
          <w:rFonts w:ascii="Arial" w:hAnsi="Arial" w:cs="Arial"/>
        </w:rPr>
        <w:t>buils</w:t>
      </w:r>
      <w:proofErr w:type="spellEnd"/>
      <w:r w:rsidR="00AB5A40" w:rsidRPr="00AB5A40">
        <w:rPr>
          <w:rFonts w:ascii="Arial" w:hAnsi="Arial" w:cs="Arial"/>
        </w:rPr>
        <w:t xml:space="preserve"> quality relationships, research indicates that students could develop too much of a dependency on the teacher which can lead to the student less opportunity for social interaction with peers </w:t>
      </w:r>
      <w:r w:rsidR="009D6CC4">
        <w:rPr>
          <w:rFonts w:ascii="Arial" w:hAnsi="Arial" w:cs="Arial"/>
        </w:rPr>
        <w:t xml:space="preserve">and supress student agency </w:t>
      </w:r>
      <w:r w:rsidR="00AB5A40" w:rsidRPr="00AB5A40">
        <w:rPr>
          <w:rFonts w:ascii="Arial" w:hAnsi="Arial" w:cs="Arial"/>
        </w:rPr>
        <w:t xml:space="preserve">(De Boer </w:t>
      </w:r>
      <w:r w:rsidR="00AB5A40" w:rsidRPr="00AB5A40">
        <w:rPr>
          <w:rFonts w:ascii="Arial" w:hAnsi="Arial" w:cs="Arial"/>
          <w:i/>
          <w:iCs/>
        </w:rPr>
        <w:t>et al</w:t>
      </w:r>
      <w:r w:rsidR="00AB5A40" w:rsidRPr="00AB5A40">
        <w:rPr>
          <w:rFonts w:ascii="Arial" w:hAnsi="Arial" w:cs="Arial"/>
        </w:rPr>
        <w:t>., 2012</w:t>
      </w:r>
      <w:r w:rsidR="009D6CC4" w:rsidRPr="009D6CC4">
        <w:rPr>
          <w:rFonts w:ascii="AdvOT46dcae81" w:hAnsi="AdvOT46dcae81" w:cs="AdvOT46dcae81"/>
          <w:color w:val="000000"/>
          <w:sz w:val="20"/>
          <w:szCs w:val="20"/>
        </w:rPr>
        <w:t xml:space="preserve"> </w:t>
      </w:r>
      <w:r w:rsidR="009D6CC4" w:rsidRPr="009D6CC4">
        <w:rPr>
          <w:rFonts w:ascii="Arial" w:hAnsi="Arial" w:cs="Arial"/>
        </w:rPr>
        <w:t>Östlund (2015</w:t>
      </w:r>
      <w:r w:rsidR="00AB5A40" w:rsidRPr="00AB5A40">
        <w:rPr>
          <w:rFonts w:ascii="Arial" w:hAnsi="Arial" w:cs="Arial"/>
        </w:rPr>
        <w:t>)</w:t>
      </w:r>
    </w:p>
    <w:p w14:paraId="27C80C1A" w14:textId="3E44F0FF" w:rsidR="005306AD" w:rsidRDefault="005306AD" w:rsidP="005306AD">
      <w:pPr>
        <w:autoSpaceDE w:val="0"/>
        <w:autoSpaceDN w:val="0"/>
        <w:adjustRightInd w:val="0"/>
        <w:spacing w:after="0" w:line="240" w:lineRule="auto"/>
        <w:rPr>
          <w:rFonts w:asciiTheme="majorHAnsi" w:hAnsiTheme="majorHAnsi" w:cstheme="majorHAnsi"/>
          <w:sz w:val="24"/>
          <w:szCs w:val="24"/>
        </w:rPr>
      </w:pPr>
    </w:p>
    <w:p w14:paraId="75DE3B61" w14:textId="77777777" w:rsidR="00546610" w:rsidRDefault="00546610" w:rsidP="005306AD">
      <w:pPr>
        <w:autoSpaceDE w:val="0"/>
        <w:autoSpaceDN w:val="0"/>
        <w:adjustRightInd w:val="0"/>
        <w:spacing w:after="0" w:line="240" w:lineRule="auto"/>
        <w:rPr>
          <w:rFonts w:asciiTheme="majorHAnsi" w:hAnsiTheme="majorHAnsi" w:cstheme="majorHAnsi"/>
          <w:sz w:val="24"/>
          <w:szCs w:val="24"/>
        </w:rPr>
      </w:pPr>
    </w:p>
    <w:p w14:paraId="34779198" w14:textId="44FD6BC8" w:rsidR="00C87640" w:rsidRPr="00546610" w:rsidRDefault="00573B14" w:rsidP="00546610">
      <w:pPr>
        <w:autoSpaceDE w:val="0"/>
        <w:autoSpaceDN w:val="0"/>
        <w:adjustRightInd w:val="0"/>
        <w:spacing w:after="0" w:line="360" w:lineRule="auto"/>
        <w:rPr>
          <w:rFonts w:ascii="Arial" w:hAnsi="Arial" w:cs="Arial"/>
        </w:rPr>
      </w:pPr>
      <w:r w:rsidRPr="00546610">
        <w:rPr>
          <w:rFonts w:ascii="Arial" w:hAnsi="Arial" w:cs="Arial"/>
        </w:rPr>
        <w:t xml:space="preserve">The second theme will explore the </w:t>
      </w:r>
      <w:r w:rsidR="007638E2" w:rsidRPr="00546610">
        <w:rPr>
          <w:rFonts w:ascii="Arial" w:hAnsi="Arial" w:cs="Arial"/>
        </w:rPr>
        <w:t xml:space="preserve">role of </w:t>
      </w:r>
      <w:r w:rsidRPr="00546610">
        <w:rPr>
          <w:rFonts w:ascii="Arial" w:hAnsi="Arial" w:cs="Arial"/>
        </w:rPr>
        <w:t>student voice</w:t>
      </w:r>
      <w:r w:rsidR="002E6AA7" w:rsidRPr="00546610">
        <w:rPr>
          <w:rFonts w:ascii="Arial" w:hAnsi="Arial" w:cs="Arial"/>
        </w:rPr>
        <w:t xml:space="preserve">. </w:t>
      </w:r>
      <w:r w:rsidR="008C6D7D" w:rsidRPr="00546610">
        <w:rPr>
          <w:rFonts w:ascii="Arial" w:hAnsi="Arial" w:cs="Arial"/>
        </w:rPr>
        <w:t>The</w:t>
      </w:r>
      <w:r w:rsidR="007638E2" w:rsidRPr="00546610">
        <w:rPr>
          <w:rFonts w:ascii="Arial" w:hAnsi="Arial" w:cs="Arial"/>
        </w:rPr>
        <w:t>re was</w:t>
      </w:r>
      <w:r w:rsidR="008C6D7D" w:rsidRPr="00546610">
        <w:rPr>
          <w:rFonts w:ascii="Arial" w:hAnsi="Arial" w:cs="Arial"/>
        </w:rPr>
        <w:t xml:space="preserve"> </w:t>
      </w:r>
      <w:r w:rsidR="00782FA4" w:rsidRPr="00546610">
        <w:rPr>
          <w:rFonts w:ascii="Arial" w:hAnsi="Arial" w:cs="Arial"/>
        </w:rPr>
        <w:t xml:space="preserve">a </w:t>
      </w:r>
      <w:r w:rsidR="008C6D7D" w:rsidRPr="00546610">
        <w:rPr>
          <w:rFonts w:ascii="Arial" w:hAnsi="Arial" w:cs="Arial"/>
        </w:rPr>
        <w:t>strong sense of</w:t>
      </w:r>
      <w:r w:rsidR="002E6AA7" w:rsidRPr="00546610">
        <w:rPr>
          <w:rFonts w:ascii="Arial" w:hAnsi="Arial" w:cs="Arial"/>
        </w:rPr>
        <w:t xml:space="preserve"> democracy inline with the work of theorist John Dewey</w:t>
      </w:r>
      <w:r w:rsidR="00782FA4" w:rsidRPr="00546610">
        <w:rPr>
          <w:rFonts w:ascii="Arial" w:hAnsi="Arial" w:cs="Arial"/>
        </w:rPr>
        <w:t>,</w:t>
      </w:r>
      <w:r w:rsidR="002E6AA7" w:rsidRPr="00546610">
        <w:rPr>
          <w:rFonts w:ascii="Arial" w:hAnsi="Arial" w:cs="Arial"/>
        </w:rPr>
        <w:t xml:space="preserve"> who believed that all young students should develop a democratic and inquisitive mind</w:t>
      </w:r>
      <w:r w:rsidR="00782FA4" w:rsidRPr="00546610">
        <w:rPr>
          <w:rFonts w:ascii="Arial" w:hAnsi="Arial" w:cs="Arial"/>
        </w:rPr>
        <w:t xml:space="preserve"> </w:t>
      </w:r>
      <w:r w:rsidR="002E6AA7" w:rsidRPr="00546610">
        <w:rPr>
          <w:rFonts w:ascii="Arial" w:hAnsi="Arial" w:cs="Arial"/>
        </w:rPr>
        <w:t>(Aubrey and Riley, 2019). This was clearly demonstrated in the critical incident in the for</w:t>
      </w:r>
      <w:r w:rsidR="00782FA4" w:rsidRPr="00546610">
        <w:rPr>
          <w:rFonts w:ascii="Arial" w:hAnsi="Arial" w:cs="Arial"/>
        </w:rPr>
        <w:t>m</w:t>
      </w:r>
      <w:r w:rsidR="002E6AA7" w:rsidRPr="00546610">
        <w:rPr>
          <w:rFonts w:ascii="Arial" w:hAnsi="Arial" w:cs="Arial"/>
        </w:rPr>
        <w:t xml:space="preserve"> of pupil voice</w:t>
      </w:r>
      <w:r w:rsidR="007638E2" w:rsidRPr="00546610">
        <w:rPr>
          <w:rFonts w:ascii="Arial" w:hAnsi="Arial" w:cs="Arial"/>
        </w:rPr>
        <w:t>,</w:t>
      </w:r>
      <w:r w:rsidR="00782FA4" w:rsidRPr="00546610">
        <w:rPr>
          <w:rFonts w:ascii="Arial" w:hAnsi="Arial" w:cs="Arial"/>
        </w:rPr>
        <w:t xml:space="preserve"> </w:t>
      </w:r>
      <w:r w:rsidR="008C6D7D" w:rsidRPr="00546610">
        <w:rPr>
          <w:rFonts w:ascii="Arial" w:hAnsi="Arial" w:cs="Arial"/>
        </w:rPr>
        <w:t>demonstrat</w:t>
      </w:r>
      <w:r w:rsidR="007638E2" w:rsidRPr="00546610">
        <w:rPr>
          <w:rFonts w:ascii="Arial" w:hAnsi="Arial" w:cs="Arial"/>
        </w:rPr>
        <w:t>ing that</w:t>
      </w:r>
      <w:r w:rsidR="008C6D7D" w:rsidRPr="00546610">
        <w:rPr>
          <w:rFonts w:ascii="Arial" w:hAnsi="Arial" w:cs="Arial"/>
        </w:rPr>
        <w:t xml:space="preserve"> the school</w:t>
      </w:r>
      <w:r w:rsidR="007638E2" w:rsidRPr="00546610">
        <w:rPr>
          <w:rFonts w:ascii="Arial" w:hAnsi="Arial" w:cs="Arial"/>
        </w:rPr>
        <w:t xml:space="preserve"> takes its</w:t>
      </w:r>
      <w:r w:rsidR="008C6D7D" w:rsidRPr="00546610">
        <w:rPr>
          <w:rFonts w:ascii="Arial" w:hAnsi="Arial" w:cs="Arial"/>
        </w:rPr>
        <w:t xml:space="preserve"> legal and moral </w:t>
      </w:r>
      <w:r w:rsidR="00782FA4" w:rsidRPr="00546610">
        <w:rPr>
          <w:rFonts w:ascii="Arial" w:hAnsi="Arial" w:cs="Arial"/>
        </w:rPr>
        <w:t xml:space="preserve">responsibilities and </w:t>
      </w:r>
      <w:r w:rsidR="008C6D7D" w:rsidRPr="00546610">
        <w:rPr>
          <w:rFonts w:ascii="Arial" w:hAnsi="Arial" w:cs="Arial"/>
        </w:rPr>
        <w:t>commitment</w:t>
      </w:r>
      <w:r w:rsidR="00782FA4" w:rsidRPr="00546610">
        <w:rPr>
          <w:rFonts w:ascii="Arial" w:hAnsi="Arial" w:cs="Arial"/>
        </w:rPr>
        <w:t>s</w:t>
      </w:r>
      <w:r w:rsidR="008C6D7D" w:rsidRPr="00546610">
        <w:rPr>
          <w:rFonts w:ascii="Arial" w:hAnsi="Arial" w:cs="Arial"/>
        </w:rPr>
        <w:t xml:space="preserve"> towards student rights </w:t>
      </w:r>
      <w:r w:rsidR="007638E2" w:rsidRPr="00546610">
        <w:rPr>
          <w:rFonts w:ascii="Arial" w:hAnsi="Arial" w:cs="Arial"/>
        </w:rPr>
        <w:t xml:space="preserve">very seriously. </w:t>
      </w:r>
      <w:r w:rsidR="00782FA4" w:rsidRPr="00546610">
        <w:rPr>
          <w:rFonts w:ascii="Arial" w:hAnsi="Arial" w:cs="Arial"/>
        </w:rPr>
        <w:t xml:space="preserve">Student voice has been developed from the recordings of the UNCRC and placing </w:t>
      </w:r>
    </w:p>
    <w:p w14:paraId="61C9810A" w14:textId="4F39E59D" w:rsidR="007638E2" w:rsidRPr="00546610" w:rsidRDefault="00782FA4" w:rsidP="00546610">
      <w:pPr>
        <w:autoSpaceDE w:val="0"/>
        <w:autoSpaceDN w:val="0"/>
        <w:adjustRightInd w:val="0"/>
        <w:spacing w:after="0" w:line="360" w:lineRule="auto"/>
        <w:rPr>
          <w:rFonts w:ascii="Arial" w:hAnsi="Arial" w:cs="Arial"/>
        </w:rPr>
      </w:pPr>
      <w:r w:rsidRPr="00546610">
        <w:rPr>
          <w:rFonts w:ascii="Arial" w:hAnsi="Arial" w:cs="Arial"/>
        </w:rPr>
        <w:t>the child’s rights at the centre</w:t>
      </w:r>
      <w:r w:rsidR="005F25D6" w:rsidRPr="00546610">
        <w:rPr>
          <w:rFonts w:ascii="Arial" w:hAnsi="Arial" w:cs="Arial"/>
        </w:rPr>
        <w:t xml:space="preserve"> and enshrined into Welsh law</w:t>
      </w:r>
      <w:r w:rsidRPr="00546610">
        <w:rPr>
          <w:rFonts w:ascii="Arial" w:hAnsi="Arial" w:cs="Arial"/>
        </w:rPr>
        <w:t xml:space="preserve"> (</w:t>
      </w:r>
      <w:r w:rsidR="005F25D6" w:rsidRPr="00546610">
        <w:rPr>
          <w:rFonts w:ascii="Arial" w:hAnsi="Arial" w:cs="Arial"/>
        </w:rPr>
        <w:t xml:space="preserve">UNCRC, 1989; </w:t>
      </w:r>
      <w:r w:rsidRPr="00546610">
        <w:rPr>
          <w:rFonts w:ascii="Arial" w:hAnsi="Arial" w:cs="Arial"/>
        </w:rPr>
        <w:t>Fielding, 2011</w:t>
      </w:r>
      <w:r w:rsidR="005F25D6" w:rsidRPr="00546610">
        <w:rPr>
          <w:rFonts w:ascii="Arial" w:hAnsi="Arial" w:cs="Arial"/>
        </w:rPr>
        <w:t>; WG, no date</w:t>
      </w:r>
      <w:r w:rsidRPr="00546610">
        <w:rPr>
          <w:rFonts w:ascii="Arial" w:hAnsi="Arial" w:cs="Arial"/>
        </w:rPr>
        <w:t>)</w:t>
      </w:r>
      <w:r w:rsidR="00155419" w:rsidRPr="00546610">
        <w:rPr>
          <w:rFonts w:ascii="Arial" w:hAnsi="Arial" w:cs="Arial"/>
        </w:rPr>
        <w:t>. Student voice allows students to take an active part in their education and be involved in the democratic</w:t>
      </w:r>
      <w:r w:rsidR="00304029" w:rsidRPr="00546610">
        <w:rPr>
          <w:rFonts w:ascii="Arial" w:hAnsi="Arial" w:cs="Arial"/>
        </w:rPr>
        <w:t xml:space="preserve"> society on issues that affect them, thus promoting a real, positive contribution from students</w:t>
      </w:r>
      <w:r w:rsidR="00533602" w:rsidRPr="00546610">
        <w:rPr>
          <w:rFonts w:ascii="Arial" w:hAnsi="Arial" w:cs="Arial"/>
        </w:rPr>
        <w:t xml:space="preserve"> as the</w:t>
      </w:r>
      <w:r w:rsidR="00C87640" w:rsidRPr="00546610">
        <w:rPr>
          <w:rFonts w:ascii="Arial" w:hAnsi="Arial" w:cs="Arial"/>
        </w:rPr>
        <w:t>y</w:t>
      </w:r>
      <w:r w:rsidR="00533602" w:rsidRPr="00546610">
        <w:rPr>
          <w:rFonts w:ascii="Arial" w:hAnsi="Arial" w:cs="Arial"/>
        </w:rPr>
        <w:t xml:space="preserve"> have a unique perspective of being the student</w:t>
      </w:r>
      <w:r w:rsidR="004B5AC2" w:rsidRPr="00546610">
        <w:rPr>
          <w:rFonts w:ascii="Arial" w:hAnsi="Arial" w:cs="Arial"/>
        </w:rPr>
        <w:t xml:space="preserve"> </w:t>
      </w:r>
      <w:r w:rsidR="00155419" w:rsidRPr="00546610">
        <w:rPr>
          <w:rFonts w:ascii="Arial" w:hAnsi="Arial" w:cs="Arial"/>
        </w:rPr>
        <w:t>(</w:t>
      </w:r>
      <w:r w:rsidR="00155419" w:rsidRPr="00546610">
        <w:rPr>
          <w:rFonts w:ascii="Arial" w:hAnsi="Arial" w:cs="Arial"/>
        </w:rPr>
        <w:t>Ferguson,</w:t>
      </w:r>
      <w:r w:rsidR="00155419" w:rsidRPr="00546610">
        <w:rPr>
          <w:rFonts w:ascii="Arial" w:hAnsi="Arial" w:cs="Arial"/>
        </w:rPr>
        <w:t xml:space="preserve"> </w:t>
      </w:r>
      <w:proofErr w:type="spellStart"/>
      <w:r w:rsidR="00155419" w:rsidRPr="00546610">
        <w:rPr>
          <w:rFonts w:ascii="Arial" w:hAnsi="Arial" w:cs="Arial"/>
        </w:rPr>
        <w:t>Hanreddy</w:t>
      </w:r>
      <w:proofErr w:type="spellEnd"/>
      <w:r w:rsidR="00155419" w:rsidRPr="00546610">
        <w:rPr>
          <w:rFonts w:ascii="Arial" w:hAnsi="Arial" w:cs="Arial"/>
        </w:rPr>
        <w:t xml:space="preserve">, </w:t>
      </w:r>
      <w:r w:rsidR="00155419" w:rsidRPr="00546610">
        <w:rPr>
          <w:rFonts w:ascii="Arial" w:hAnsi="Arial" w:cs="Arial"/>
        </w:rPr>
        <w:t>and</w:t>
      </w:r>
      <w:r w:rsidR="00155419" w:rsidRPr="00546610">
        <w:rPr>
          <w:rFonts w:ascii="Arial" w:hAnsi="Arial" w:cs="Arial"/>
        </w:rPr>
        <w:t xml:space="preserve"> Draxton, 2011</w:t>
      </w:r>
      <w:r w:rsidR="00155419" w:rsidRPr="00546610">
        <w:rPr>
          <w:rFonts w:ascii="Arial" w:hAnsi="Arial" w:cs="Arial"/>
        </w:rPr>
        <w:t xml:space="preserve">; </w:t>
      </w:r>
      <w:r w:rsidR="00155419" w:rsidRPr="00546610">
        <w:rPr>
          <w:rFonts w:ascii="Arial" w:hAnsi="Arial" w:cs="Arial"/>
        </w:rPr>
        <w:t xml:space="preserve">Bron </w:t>
      </w:r>
      <w:r w:rsidR="00155419" w:rsidRPr="00546610">
        <w:rPr>
          <w:rFonts w:ascii="Arial" w:hAnsi="Arial" w:cs="Arial"/>
        </w:rPr>
        <w:t xml:space="preserve">and </w:t>
      </w:r>
      <w:proofErr w:type="spellStart"/>
      <w:r w:rsidR="00155419" w:rsidRPr="00546610">
        <w:rPr>
          <w:rFonts w:ascii="Arial" w:hAnsi="Arial" w:cs="Arial"/>
        </w:rPr>
        <w:t>Veugelers</w:t>
      </w:r>
      <w:proofErr w:type="spellEnd"/>
      <w:r w:rsidR="00155419" w:rsidRPr="00546610">
        <w:rPr>
          <w:rFonts w:ascii="Arial" w:hAnsi="Arial" w:cs="Arial"/>
        </w:rPr>
        <w:t>, 2014)</w:t>
      </w:r>
      <w:r w:rsidR="00304029" w:rsidRPr="00546610">
        <w:rPr>
          <w:rFonts w:ascii="Arial" w:hAnsi="Arial" w:cs="Arial"/>
        </w:rPr>
        <w:t>.</w:t>
      </w:r>
      <w:r w:rsidR="00155419" w:rsidRPr="00546610">
        <w:rPr>
          <w:rFonts w:ascii="Arial" w:hAnsi="Arial" w:cs="Arial"/>
        </w:rPr>
        <w:t xml:space="preserve"> </w:t>
      </w:r>
      <w:r w:rsidR="00304029" w:rsidRPr="00546610">
        <w:rPr>
          <w:rFonts w:ascii="Arial" w:hAnsi="Arial" w:cs="Arial"/>
        </w:rPr>
        <w:t xml:space="preserve">This could be in the form of; </w:t>
      </w:r>
      <w:r w:rsidR="00155419" w:rsidRPr="00546610">
        <w:rPr>
          <w:rFonts w:ascii="Arial" w:hAnsi="Arial" w:cs="Arial"/>
        </w:rPr>
        <w:t xml:space="preserve">talks with teachers and peers to discuss the classroom environment and curriculum topics( </w:t>
      </w:r>
      <w:bookmarkStart w:id="6" w:name="_Hlk86432589"/>
      <w:r w:rsidR="00155419" w:rsidRPr="00546610">
        <w:rPr>
          <w:rFonts w:ascii="Arial" w:hAnsi="Arial" w:cs="Arial"/>
        </w:rPr>
        <w:t xml:space="preserve">Quinn </w:t>
      </w:r>
      <w:r w:rsidR="00304029" w:rsidRPr="00546610">
        <w:rPr>
          <w:rFonts w:ascii="Arial" w:hAnsi="Arial" w:cs="Arial"/>
        </w:rPr>
        <w:t>and</w:t>
      </w:r>
      <w:r w:rsidR="00155419" w:rsidRPr="00546610">
        <w:rPr>
          <w:rFonts w:ascii="Arial" w:hAnsi="Arial" w:cs="Arial"/>
        </w:rPr>
        <w:t xml:space="preserve"> Owen, 2016</w:t>
      </w:r>
      <w:r w:rsidR="00155419" w:rsidRPr="00546610">
        <w:rPr>
          <w:rFonts w:ascii="Arial" w:hAnsi="Arial" w:cs="Arial"/>
        </w:rPr>
        <w:t>)</w:t>
      </w:r>
      <w:bookmarkEnd w:id="6"/>
      <w:r w:rsidR="00ED12B6" w:rsidRPr="00ED12B6">
        <w:rPr>
          <w:rFonts w:ascii="Arial" w:hAnsi="Arial" w:cs="Arial"/>
        </w:rPr>
        <w:t xml:space="preserve"> </w:t>
      </w:r>
      <w:r w:rsidR="00304029" w:rsidRPr="00546610">
        <w:rPr>
          <w:rFonts w:ascii="Arial" w:hAnsi="Arial" w:cs="Arial"/>
        </w:rPr>
        <w:t xml:space="preserve">school policies, for example co-constructing the contents of the anti-bullying policy( </w:t>
      </w:r>
      <w:r w:rsidR="00C87640" w:rsidRPr="00546610">
        <w:rPr>
          <w:rFonts w:ascii="Arial" w:hAnsi="Arial" w:cs="Arial"/>
        </w:rPr>
        <w:t xml:space="preserve">Ball, Maguire, </w:t>
      </w:r>
      <w:r w:rsidR="00E34FE4" w:rsidRPr="00546610">
        <w:rPr>
          <w:rFonts w:ascii="Arial" w:hAnsi="Arial" w:cs="Arial"/>
        </w:rPr>
        <w:t>and</w:t>
      </w:r>
      <w:r w:rsidR="00C87640" w:rsidRPr="00546610">
        <w:rPr>
          <w:rFonts w:ascii="Arial" w:hAnsi="Arial" w:cs="Arial"/>
        </w:rPr>
        <w:t xml:space="preserve"> Braun, 2012</w:t>
      </w:r>
      <w:r w:rsidR="00304029" w:rsidRPr="00546610">
        <w:rPr>
          <w:rFonts w:ascii="Arial" w:hAnsi="Arial" w:cs="Arial"/>
        </w:rPr>
        <w:t>)</w:t>
      </w:r>
      <w:r w:rsidR="00ED12B6" w:rsidRPr="00ED12B6">
        <w:rPr>
          <w:rFonts w:ascii="Arial" w:hAnsi="Arial" w:cs="Arial"/>
        </w:rPr>
        <w:t>.</w:t>
      </w:r>
      <w:r w:rsidR="00C87640" w:rsidRPr="00546610">
        <w:rPr>
          <w:rFonts w:ascii="Arial" w:hAnsi="Arial" w:cs="Arial"/>
        </w:rPr>
        <w:t xml:space="preserve"> </w:t>
      </w:r>
      <w:r w:rsidR="00533602" w:rsidRPr="00546610">
        <w:rPr>
          <w:rFonts w:ascii="Arial" w:hAnsi="Arial" w:cs="Arial"/>
        </w:rPr>
        <w:t>A</w:t>
      </w:r>
      <w:r w:rsidR="00C87640" w:rsidRPr="00546610">
        <w:rPr>
          <w:rFonts w:ascii="Arial" w:hAnsi="Arial" w:cs="Arial"/>
        </w:rPr>
        <w:t>dopting a</w:t>
      </w:r>
      <w:r w:rsidR="00533602" w:rsidRPr="00546610">
        <w:rPr>
          <w:rFonts w:ascii="Arial" w:hAnsi="Arial" w:cs="Arial"/>
        </w:rPr>
        <w:t xml:space="preserve"> whole-school approach to</w:t>
      </w:r>
      <w:r w:rsidR="00C87640" w:rsidRPr="00546610">
        <w:rPr>
          <w:rFonts w:ascii="Arial" w:hAnsi="Arial" w:cs="Arial"/>
        </w:rPr>
        <w:t xml:space="preserve"> enacting</w:t>
      </w:r>
      <w:r w:rsidR="00533602" w:rsidRPr="00546610">
        <w:rPr>
          <w:rFonts w:ascii="Arial" w:hAnsi="Arial" w:cs="Arial"/>
        </w:rPr>
        <w:t xml:space="preserve"> student voice signifies that every stakeholder in the school community is onboard with the concept and i</w:t>
      </w:r>
      <w:r w:rsidR="00C87640" w:rsidRPr="00546610">
        <w:rPr>
          <w:rFonts w:ascii="Arial" w:hAnsi="Arial" w:cs="Arial"/>
        </w:rPr>
        <w:t>s</w:t>
      </w:r>
      <w:r w:rsidR="00533602" w:rsidRPr="00546610">
        <w:rPr>
          <w:rFonts w:ascii="Arial" w:hAnsi="Arial" w:cs="Arial"/>
        </w:rPr>
        <w:t xml:space="preserve"> listening to students</w:t>
      </w:r>
      <w:r w:rsidR="00AC50BB" w:rsidRPr="00546610">
        <w:rPr>
          <w:rFonts w:ascii="Arial" w:hAnsi="Arial" w:cs="Arial"/>
        </w:rPr>
        <w:t xml:space="preserve"> (Lewis, 2010)</w:t>
      </w:r>
      <w:r w:rsidR="00533602" w:rsidRPr="00546610">
        <w:rPr>
          <w:rFonts w:ascii="Arial" w:hAnsi="Arial" w:cs="Arial"/>
        </w:rPr>
        <w:t>.</w:t>
      </w:r>
      <w:r w:rsidR="00E34FE4" w:rsidRPr="00546610">
        <w:rPr>
          <w:rFonts w:ascii="Arial" w:hAnsi="Arial" w:cs="Arial"/>
        </w:rPr>
        <w:t xml:space="preserve"> </w:t>
      </w:r>
      <w:r w:rsidR="00533602" w:rsidRPr="00546610">
        <w:rPr>
          <w:rFonts w:ascii="Arial" w:hAnsi="Arial" w:cs="Arial"/>
        </w:rPr>
        <w:t>Rowlands, Chief Inspector of Estyn</w:t>
      </w:r>
      <w:r w:rsidR="00533602" w:rsidRPr="00546610">
        <w:rPr>
          <w:rFonts w:ascii="Arial" w:hAnsi="Arial" w:cs="Arial"/>
        </w:rPr>
        <w:t xml:space="preserve"> states,</w:t>
      </w:r>
      <w:r w:rsidR="005F25D6" w:rsidRPr="00546610">
        <w:rPr>
          <w:rFonts w:ascii="Arial" w:hAnsi="Arial" w:cs="Arial"/>
        </w:rPr>
        <w:t xml:space="preserve"> </w:t>
      </w:r>
      <w:r w:rsidR="007638E2" w:rsidRPr="00546610">
        <w:rPr>
          <w:rFonts w:ascii="Arial" w:hAnsi="Arial" w:cs="Arial"/>
        </w:rPr>
        <w:t>“A strong pupil voice has clear benefits for both schools and learners</w:t>
      </w:r>
      <w:r w:rsidR="005F25D6" w:rsidRPr="00546610">
        <w:rPr>
          <w:rFonts w:ascii="Arial" w:hAnsi="Arial" w:cs="Arial"/>
        </w:rPr>
        <w:t>”</w:t>
      </w:r>
      <w:r w:rsidR="007638E2" w:rsidRPr="00546610">
        <w:rPr>
          <w:rFonts w:ascii="Arial" w:hAnsi="Arial" w:cs="Arial"/>
        </w:rPr>
        <w:t>.</w:t>
      </w:r>
      <w:r w:rsidR="005F25D6" w:rsidRPr="00546610">
        <w:rPr>
          <w:rFonts w:ascii="Arial" w:hAnsi="Arial" w:cs="Arial"/>
        </w:rPr>
        <w:t xml:space="preserve">(Estyn,2016). </w:t>
      </w:r>
      <w:r w:rsidR="00167526" w:rsidRPr="00546610">
        <w:rPr>
          <w:rFonts w:ascii="Arial" w:hAnsi="Arial" w:cs="Arial"/>
        </w:rPr>
        <w:t xml:space="preserve">As part of the curriculum reform, student voice has been written into the four purposes that sit at the centre of the Successful Futures’ and </w:t>
      </w:r>
      <w:r w:rsidR="00167526" w:rsidRPr="00E34FE4">
        <w:rPr>
          <w:rFonts w:ascii="Arial" w:hAnsi="Arial" w:cs="Arial"/>
        </w:rPr>
        <w:t>“meaningful and purposeful pupil participation</w:t>
      </w:r>
      <w:r w:rsidR="00167526" w:rsidRPr="00546610">
        <w:rPr>
          <w:rFonts w:ascii="Arial" w:hAnsi="Arial" w:cs="Arial"/>
        </w:rPr>
        <w:t>” feature strongly (Donaldson, 2015). However</w:t>
      </w:r>
      <w:r w:rsidR="00BF3EE2" w:rsidRPr="00546610">
        <w:rPr>
          <w:rFonts w:ascii="Arial" w:hAnsi="Arial" w:cs="Arial"/>
        </w:rPr>
        <w:t>,</w:t>
      </w:r>
      <w:r w:rsidR="00167526" w:rsidRPr="00546610">
        <w:rPr>
          <w:rFonts w:ascii="Arial" w:hAnsi="Arial" w:cs="Arial"/>
        </w:rPr>
        <w:t xml:space="preserve"> research has </w:t>
      </w:r>
      <w:r w:rsidR="00167526" w:rsidRPr="00546610">
        <w:rPr>
          <w:rFonts w:ascii="Arial" w:hAnsi="Arial" w:cs="Arial"/>
        </w:rPr>
        <w:lastRenderedPageBreak/>
        <w:t>identified some challenges faced by schools trying to implement student voice</w:t>
      </w:r>
      <w:r w:rsidR="000F7B9E" w:rsidRPr="00546610">
        <w:rPr>
          <w:rFonts w:ascii="Arial" w:hAnsi="Arial" w:cs="Arial"/>
        </w:rPr>
        <w:t xml:space="preserve"> (</w:t>
      </w:r>
      <w:r w:rsidR="000F7B9E" w:rsidRPr="000F7B9E">
        <w:rPr>
          <w:rFonts w:ascii="Arial" w:hAnsi="Arial" w:cs="Arial"/>
        </w:rPr>
        <w:t>Demetriou</w:t>
      </w:r>
      <w:r w:rsidR="000F7B9E" w:rsidRPr="00546610">
        <w:rPr>
          <w:rFonts w:ascii="Arial" w:hAnsi="Arial" w:cs="Arial"/>
        </w:rPr>
        <w:t xml:space="preserve"> and </w:t>
      </w:r>
      <w:r w:rsidR="000F7B9E" w:rsidRPr="000F7B9E">
        <w:rPr>
          <w:rFonts w:ascii="Arial" w:hAnsi="Arial" w:cs="Arial"/>
        </w:rPr>
        <w:t>Wilson,</w:t>
      </w:r>
      <w:r w:rsidR="000F7B9E" w:rsidRPr="00546610">
        <w:rPr>
          <w:rFonts w:ascii="Arial" w:hAnsi="Arial" w:cs="Arial"/>
        </w:rPr>
        <w:t xml:space="preserve"> </w:t>
      </w:r>
      <w:r w:rsidR="000F7B9E" w:rsidRPr="000F7B9E">
        <w:rPr>
          <w:rFonts w:ascii="Arial" w:hAnsi="Arial" w:cs="Arial"/>
        </w:rPr>
        <w:t>2010</w:t>
      </w:r>
      <w:r w:rsidR="000F7B9E" w:rsidRPr="00546610">
        <w:rPr>
          <w:rFonts w:ascii="Arial" w:hAnsi="Arial" w:cs="Arial"/>
        </w:rPr>
        <w:t>)</w:t>
      </w:r>
      <w:r w:rsidR="00167526" w:rsidRPr="00546610">
        <w:rPr>
          <w:rFonts w:ascii="Arial" w:hAnsi="Arial" w:cs="Arial"/>
        </w:rPr>
        <w:t xml:space="preserve"> Schools are met with scepticism</w:t>
      </w:r>
      <w:r w:rsidR="00BF3EE2" w:rsidRPr="00546610">
        <w:rPr>
          <w:rFonts w:ascii="Arial" w:hAnsi="Arial" w:cs="Arial"/>
        </w:rPr>
        <w:t xml:space="preserve"> and </w:t>
      </w:r>
      <w:r w:rsidR="00167526" w:rsidRPr="00546610">
        <w:rPr>
          <w:rFonts w:ascii="Arial" w:hAnsi="Arial" w:cs="Arial"/>
        </w:rPr>
        <w:t xml:space="preserve">unfortunately students do not believe that having and using their student voice will lead to any real </w:t>
      </w:r>
      <w:r w:rsidR="00BF3EE2" w:rsidRPr="00546610">
        <w:rPr>
          <w:rFonts w:ascii="Arial" w:hAnsi="Arial" w:cs="Arial"/>
        </w:rPr>
        <w:t xml:space="preserve">or significant </w:t>
      </w:r>
      <w:r w:rsidR="00167526" w:rsidRPr="00546610">
        <w:rPr>
          <w:rFonts w:ascii="Arial" w:hAnsi="Arial" w:cs="Arial"/>
        </w:rPr>
        <w:t>change in their school</w:t>
      </w:r>
      <w:r w:rsidR="00BF3EE2" w:rsidRPr="00546610">
        <w:rPr>
          <w:rFonts w:ascii="Arial" w:hAnsi="Arial" w:cs="Arial"/>
        </w:rPr>
        <w:t xml:space="preserve"> (Mayes </w:t>
      </w:r>
      <w:r w:rsidR="00BF3EE2" w:rsidRPr="00546610">
        <w:rPr>
          <w:rFonts w:ascii="Arial" w:hAnsi="Arial" w:cs="Arial"/>
          <w:i/>
          <w:iCs/>
        </w:rPr>
        <w:t>et al</w:t>
      </w:r>
      <w:r w:rsidR="00BF3EE2" w:rsidRPr="00546610">
        <w:rPr>
          <w:rFonts w:ascii="Arial" w:hAnsi="Arial" w:cs="Arial"/>
        </w:rPr>
        <w:t>., 2019)</w:t>
      </w:r>
      <w:r w:rsidR="00167526" w:rsidRPr="00546610">
        <w:rPr>
          <w:rFonts w:ascii="Arial" w:hAnsi="Arial" w:cs="Arial"/>
        </w:rPr>
        <w:t xml:space="preserve"> </w:t>
      </w:r>
      <w:r w:rsidR="00BF3EE2" w:rsidRPr="00546610">
        <w:rPr>
          <w:rFonts w:ascii="Arial" w:hAnsi="Arial" w:cs="Arial"/>
        </w:rPr>
        <w:t>Other challenges include engaging younger students in student voice tasks, particularly Foundation Phase, Year 1 and 2 as the level of understanding differ greatly</w:t>
      </w:r>
      <w:r w:rsidR="00546610" w:rsidRPr="00546610">
        <w:rPr>
          <w:rFonts w:ascii="Arial" w:hAnsi="Arial" w:cs="Arial"/>
        </w:rPr>
        <w:t xml:space="preserve"> (Adams </w:t>
      </w:r>
      <w:r w:rsidR="00546610" w:rsidRPr="00546610">
        <w:rPr>
          <w:rFonts w:ascii="Arial" w:hAnsi="Arial" w:cs="Arial"/>
          <w:i/>
          <w:iCs/>
        </w:rPr>
        <w:t>et al</w:t>
      </w:r>
      <w:r w:rsidR="00546610" w:rsidRPr="00546610">
        <w:rPr>
          <w:rFonts w:ascii="Arial" w:hAnsi="Arial" w:cs="Arial"/>
        </w:rPr>
        <w:t>., 2017)</w:t>
      </w:r>
      <w:r w:rsidR="00AC50BB" w:rsidRPr="00546610">
        <w:rPr>
          <w:rFonts w:ascii="Arial" w:hAnsi="Arial" w:cs="Arial"/>
        </w:rPr>
        <w:t xml:space="preserve">, </w:t>
      </w:r>
      <w:r w:rsidR="00BF3EE2" w:rsidRPr="00546610">
        <w:rPr>
          <w:rFonts w:ascii="Arial" w:hAnsi="Arial" w:cs="Arial"/>
        </w:rPr>
        <w:t>an issue reported from both teachers and older student trying to engage the younger years</w:t>
      </w:r>
      <w:r w:rsidR="000F7B9E" w:rsidRPr="00546610">
        <w:rPr>
          <w:rFonts w:ascii="Arial" w:hAnsi="Arial" w:cs="Arial"/>
        </w:rPr>
        <w:t xml:space="preserve"> (</w:t>
      </w:r>
      <w:r w:rsidR="000F7B9E" w:rsidRPr="00546610">
        <w:rPr>
          <w:rFonts w:ascii="Arial" w:hAnsi="Arial" w:cs="Arial"/>
        </w:rPr>
        <w:t>Quinn and Owen, 2016)</w:t>
      </w:r>
      <w:r w:rsidR="00BF3EE2" w:rsidRPr="00546610">
        <w:rPr>
          <w:rFonts w:ascii="Arial" w:hAnsi="Arial" w:cs="Arial"/>
        </w:rPr>
        <w:t>.</w:t>
      </w:r>
      <w:r w:rsidR="00AC50BB" w:rsidRPr="00546610">
        <w:rPr>
          <w:rFonts w:ascii="Arial" w:hAnsi="Arial" w:cs="Arial"/>
        </w:rPr>
        <w:t xml:space="preserve"> Also reported were issues with lack of motivation from students, lack of support from teacher and school management and student voice matters clashing with head teacher</w:t>
      </w:r>
      <w:r w:rsidR="000F7B9E" w:rsidRPr="00546610">
        <w:rPr>
          <w:rFonts w:ascii="Arial" w:hAnsi="Arial" w:cs="Arial"/>
        </w:rPr>
        <w:t xml:space="preserve"> (Bassell, 2017)</w:t>
      </w:r>
      <w:r w:rsidR="00AC50BB" w:rsidRPr="00546610">
        <w:rPr>
          <w:rFonts w:ascii="Arial" w:hAnsi="Arial" w:cs="Arial"/>
        </w:rPr>
        <w:t xml:space="preserve">. With the right guidance issues that have been mentioned could be resolved for the greater good of the students, teachers and the school community. </w:t>
      </w:r>
    </w:p>
    <w:p w14:paraId="0DFC2F7B" w14:textId="222CB918" w:rsidR="00546610" w:rsidRDefault="00546610" w:rsidP="007A436E">
      <w:pPr>
        <w:autoSpaceDE w:val="0"/>
        <w:autoSpaceDN w:val="0"/>
        <w:adjustRightInd w:val="0"/>
        <w:spacing w:after="0" w:line="240" w:lineRule="auto"/>
        <w:rPr>
          <w:rFonts w:ascii="Arial" w:hAnsi="Arial" w:cs="Arial"/>
          <w:b/>
          <w:bCs/>
          <w:sz w:val="24"/>
          <w:szCs w:val="24"/>
        </w:rPr>
      </w:pPr>
    </w:p>
    <w:p w14:paraId="28C582FF" w14:textId="77777777" w:rsidR="00EB3C35" w:rsidRDefault="00EB3C35" w:rsidP="007A436E">
      <w:pPr>
        <w:autoSpaceDE w:val="0"/>
        <w:autoSpaceDN w:val="0"/>
        <w:adjustRightInd w:val="0"/>
        <w:spacing w:after="0" w:line="240" w:lineRule="auto"/>
        <w:rPr>
          <w:rFonts w:ascii="Arial" w:hAnsi="Arial" w:cs="Arial"/>
          <w:b/>
          <w:bCs/>
          <w:sz w:val="24"/>
          <w:szCs w:val="24"/>
        </w:rPr>
      </w:pPr>
    </w:p>
    <w:p w14:paraId="1452D0EB" w14:textId="3C3F29BC" w:rsidR="007A436E" w:rsidRDefault="007A436E" w:rsidP="007A436E">
      <w:pPr>
        <w:autoSpaceDE w:val="0"/>
        <w:autoSpaceDN w:val="0"/>
        <w:adjustRightInd w:val="0"/>
        <w:spacing w:after="0" w:line="240" w:lineRule="auto"/>
        <w:rPr>
          <w:rFonts w:ascii="Arial" w:hAnsi="Arial" w:cs="Arial"/>
          <w:sz w:val="24"/>
          <w:szCs w:val="24"/>
        </w:rPr>
      </w:pPr>
      <w:r w:rsidRPr="00712E59">
        <w:rPr>
          <w:rFonts w:ascii="Arial" w:hAnsi="Arial" w:cs="Arial"/>
          <w:b/>
          <w:bCs/>
          <w:sz w:val="24"/>
          <w:szCs w:val="24"/>
        </w:rPr>
        <w:t>REFLECTION / EVALUATION &amp; NEXT STEPS</w:t>
      </w:r>
      <w:r w:rsidRPr="00712E59">
        <w:rPr>
          <w:rFonts w:ascii="Arial" w:hAnsi="Arial" w:cs="Arial"/>
          <w:sz w:val="24"/>
          <w:szCs w:val="24"/>
        </w:rPr>
        <w:t xml:space="preserve"> </w:t>
      </w:r>
    </w:p>
    <w:p w14:paraId="5E30D482" w14:textId="77777777" w:rsidR="00EB3C35" w:rsidRPr="00712E59" w:rsidRDefault="00EB3C35" w:rsidP="007A436E">
      <w:pPr>
        <w:autoSpaceDE w:val="0"/>
        <w:autoSpaceDN w:val="0"/>
        <w:adjustRightInd w:val="0"/>
        <w:spacing w:after="0" w:line="240" w:lineRule="auto"/>
        <w:rPr>
          <w:rFonts w:ascii="Arial" w:hAnsi="Arial" w:cs="Arial"/>
          <w:sz w:val="24"/>
          <w:szCs w:val="24"/>
        </w:rPr>
      </w:pPr>
    </w:p>
    <w:p w14:paraId="5366B521" w14:textId="77777777" w:rsidR="00A230E6" w:rsidRDefault="00A230E6" w:rsidP="007A436E">
      <w:pPr>
        <w:autoSpaceDE w:val="0"/>
        <w:autoSpaceDN w:val="0"/>
        <w:adjustRightInd w:val="0"/>
        <w:spacing w:after="0" w:line="240" w:lineRule="auto"/>
        <w:rPr>
          <w:rFonts w:ascii="Arial" w:hAnsi="Arial" w:cs="Arial"/>
          <w:sz w:val="24"/>
          <w:szCs w:val="24"/>
        </w:rPr>
      </w:pPr>
    </w:p>
    <w:p w14:paraId="56AFD576" w14:textId="76D7945B" w:rsidR="001E0E6D" w:rsidRPr="00EB3C35" w:rsidRDefault="00546610" w:rsidP="00EB3C35">
      <w:pPr>
        <w:autoSpaceDE w:val="0"/>
        <w:autoSpaceDN w:val="0"/>
        <w:adjustRightInd w:val="0"/>
        <w:spacing w:after="0" w:line="360" w:lineRule="auto"/>
        <w:rPr>
          <w:rFonts w:ascii="Arial" w:hAnsi="Arial" w:cs="Arial"/>
        </w:rPr>
      </w:pPr>
      <w:r w:rsidRPr="00EB3C35">
        <w:rPr>
          <w:rFonts w:ascii="Arial" w:hAnsi="Arial" w:cs="Arial"/>
        </w:rPr>
        <w:t>Reflecting on th</w:t>
      </w:r>
      <w:r w:rsidR="00A230E6" w:rsidRPr="00EB3C35">
        <w:rPr>
          <w:rFonts w:ascii="Arial" w:hAnsi="Arial" w:cs="Arial"/>
        </w:rPr>
        <w:t>is process</w:t>
      </w:r>
      <w:r w:rsidRPr="00EB3C35">
        <w:rPr>
          <w:rFonts w:ascii="Arial" w:hAnsi="Arial" w:cs="Arial"/>
        </w:rPr>
        <w:t xml:space="preserve"> I</w:t>
      </w:r>
      <w:r w:rsidR="00A230E6" w:rsidRPr="00EB3C35">
        <w:rPr>
          <w:rFonts w:ascii="Arial" w:hAnsi="Arial" w:cs="Arial"/>
        </w:rPr>
        <w:t xml:space="preserve"> now see the importance of critical reflection to enhance my knowledge and my teaching practice. Moving forward I plan to use a combination of Gibbs reflective cycle(1998) I feel the six stages break the process down into more manageable pieces of information to process. I also like that fact I am able to account for my feeling</w:t>
      </w:r>
      <w:r w:rsidR="003D4DFB" w:rsidRPr="00EB3C35">
        <w:rPr>
          <w:rFonts w:ascii="Arial" w:hAnsi="Arial" w:cs="Arial"/>
        </w:rPr>
        <w:t>s</w:t>
      </w:r>
      <w:r w:rsidR="00A230E6" w:rsidRPr="00EB3C35">
        <w:rPr>
          <w:rFonts w:ascii="Arial" w:hAnsi="Arial" w:cs="Arial"/>
        </w:rPr>
        <w:t xml:space="preserve"> when</w:t>
      </w:r>
      <w:r w:rsidR="003D4DFB" w:rsidRPr="00EB3C35">
        <w:rPr>
          <w:rFonts w:ascii="Arial" w:hAnsi="Arial" w:cs="Arial"/>
        </w:rPr>
        <w:t xml:space="preserve"> I</w:t>
      </w:r>
      <w:r w:rsidR="00A230E6" w:rsidRPr="00EB3C35">
        <w:rPr>
          <w:rFonts w:ascii="Arial" w:hAnsi="Arial" w:cs="Arial"/>
        </w:rPr>
        <w:t xml:space="preserve"> reflect and the end of a lesson or the end of the day, as I feel this is important to me particularly if the lesson did not go as planned. Using Gibbs </w:t>
      </w:r>
      <w:r w:rsidR="001E0E6D" w:rsidRPr="00EB3C35">
        <w:rPr>
          <w:rFonts w:ascii="Arial" w:hAnsi="Arial" w:cs="Arial"/>
        </w:rPr>
        <w:t xml:space="preserve">reflective cycle </w:t>
      </w:r>
      <w:r w:rsidR="00A230E6" w:rsidRPr="00EB3C35">
        <w:rPr>
          <w:rFonts w:ascii="Arial" w:hAnsi="Arial" w:cs="Arial"/>
        </w:rPr>
        <w:t xml:space="preserve">would help me to </w:t>
      </w:r>
      <w:r w:rsidR="001E0E6D" w:rsidRPr="00EB3C35">
        <w:rPr>
          <w:rFonts w:ascii="Arial" w:hAnsi="Arial" w:cs="Arial"/>
        </w:rPr>
        <w:t>write what happened, what was my thought</w:t>
      </w:r>
      <w:r w:rsidR="003D4DFB" w:rsidRPr="00EB3C35">
        <w:rPr>
          <w:rFonts w:ascii="Arial" w:hAnsi="Arial" w:cs="Arial"/>
        </w:rPr>
        <w:t>s</w:t>
      </w:r>
      <w:r w:rsidR="001E0E6D" w:rsidRPr="00EB3C35">
        <w:rPr>
          <w:rFonts w:ascii="Arial" w:hAnsi="Arial" w:cs="Arial"/>
        </w:rPr>
        <w:t xml:space="preserve"> and feeling</w:t>
      </w:r>
      <w:r w:rsidR="003D4DFB" w:rsidRPr="00EB3C35">
        <w:rPr>
          <w:rFonts w:ascii="Arial" w:hAnsi="Arial" w:cs="Arial"/>
        </w:rPr>
        <w:t>s</w:t>
      </w:r>
      <w:r w:rsidR="001E0E6D" w:rsidRPr="00EB3C35">
        <w:rPr>
          <w:rFonts w:ascii="Arial" w:hAnsi="Arial" w:cs="Arial"/>
        </w:rPr>
        <w:t>, analy</w:t>
      </w:r>
      <w:r w:rsidR="003D4DFB" w:rsidRPr="00EB3C35">
        <w:rPr>
          <w:rFonts w:ascii="Arial" w:hAnsi="Arial" w:cs="Arial"/>
        </w:rPr>
        <w:t>se</w:t>
      </w:r>
      <w:r w:rsidR="001E0E6D" w:rsidRPr="00EB3C35">
        <w:rPr>
          <w:rFonts w:ascii="Arial" w:hAnsi="Arial" w:cs="Arial"/>
        </w:rPr>
        <w:t xml:space="preserve"> the good and the bad parts, can I make sense of what happened, where I went wrong then establish if the</w:t>
      </w:r>
      <w:r w:rsidR="003D4DFB" w:rsidRPr="00EB3C35">
        <w:rPr>
          <w:rFonts w:ascii="Arial" w:hAnsi="Arial" w:cs="Arial"/>
        </w:rPr>
        <w:t>r</w:t>
      </w:r>
      <w:r w:rsidR="001E0E6D" w:rsidRPr="00EB3C35">
        <w:rPr>
          <w:rFonts w:ascii="Arial" w:hAnsi="Arial" w:cs="Arial"/>
        </w:rPr>
        <w:t xml:space="preserve">e was anything else I could have done </w:t>
      </w:r>
      <w:r w:rsidR="00EB3C35" w:rsidRPr="00EB3C35">
        <w:rPr>
          <w:rFonts w:ascii="Arial" w:hAnsi="Arial" w:cs="Arial"/>
        </w:rPr>
        <w:t xml:space="preserve">differently </w:t>
      </w:r>
      <w:r w:rsidR="001E0E6D" w:rsidRPr="00EB3C35">
        <w:rPr>
          <w:rFonts w:ascii="Arial" w:hAnsi="Arial" w:cs="Arial"/>
        </w:rPr>
        <w:t xml:space="preserve">and lastly devise an action plan to this does not happen again. I could do this independently at first and then with my class mentor. </w:t>
      </w:r>
    </w:p>
    <w:p w14:paraId="2097E9E5" w14:textId="77777777" w:rsidR="00366BBB" w:rsidRPr="00EB3C35" w:rsidRDefault="00366BBB" w:rsidP="00EB3C35">
      <w:pPr>
        <w:autoSpaceDE w:val="0"/>
        <w:autoSpaceDN w:val="0"/>
        <w:adjustRightInd w:val="0"/>
        <w:spacing w:after="0" w:line="360" w:lineRule="auto"/>
        <w:rPr>
          <w:rFonts w:ascii="Arial" w:hAnsi="Arial" w:cs="Arial"/>
        </w:rPr>
      </w:pPr>
    </w:p>
    <w:p w14:paraId="4D816A51" w14:textId="72BF1CBB" w:rsidR="00546610" w:rsidRPr="00EB3C35" w:rsidRDefault="00366BBB" w:rsidP="00EB3C35">
      <w:pPr>
        <w:autoSpaceDE w:val="0"/>
        <w:autoSpaceDN w:val="0"/>
        <w:adjustRightInd w:val="0"/>
        <w:spacing w:after="0" w:line="360" w:lineRule="auto"/>
        <w:rPr>
          <w:rFonts w:ascii="Arial" w:hAnsi="Arial" w:cs="Arial"/>
        </w:rPr>
      </w:pPr>
      <w:r w:rsidRPr="00EB3C35">
        <w:rPr>
          <w:noProof/>
        </w:rPr>
        <w:drawing>
          <wp:anchor distT="0" distB="0" distL="114300" distR="114300" simplePos="0" relativeHeight="251661312" behindDoc="1" locked="0" layoutInCell="1" allowOverlap="1" wp14:anchorId="21618CFA" wp14:editId="02C344EB">
            <wp:simplePos x="0" y="0"/>
            <wp:positionH relativeFrom="column">
              <wp:posOffset>-234950</wp:posOffset>
            </wp:positionH>
            <wp:positionV relativeFrom="paragraph">
              <wp:posOffset>204470</wp:posOffset>
            </wp:positionV>
            <wp:extent cx="3260725" cy="1892935"/>
            <wp:effectExtent l="0" t="0" r="0" b="0"/>
            <wp:wrapTight wrapText="bothSides">
              <wp:wrapPolygon edited="0">
                <wp:start x="0" y="0"/>
                <wp:lineTo x="0" y="21303"/>
                <wp:lineTo x="21453" y="21303"/>
                <wp:lineTo x="21453" y="0"/>
                <wp:lineTo x="0" y="0"/>
              </wp:wrapPolygon>
            </wp:wrapTight>
            <wp:docPr id="4" name="Picture 4" descr="Schon Reflecti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n Reflective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0725" cy="1892935"/>
                    </a:xfrm>
                    <a:prstGeom prst="rect">
                      <a:avLst/>
                    </a:prstGeom>
                    <a:noFill/>
                    <a:ln>
                      <a:noFill/>
                    </a:ln>
                  </pic:spPr>
                </pic:pic>
              </a:graphicData>
            </a:graphic>
          </wp:anchor>
        </w:drawing>
      </w:r>
      <w:r w:rsidRPr="00EB3C35">
        <w:rPr>
          <w:rFonts w:ascii="Arial" w:hAnsi="Arial" w:cs="Arial"/>
        </w:rPr>
        <w:t>Schon’s reflective model</w:t>
      </w:r>
      <w:r w:rsidRPr="00EB3C35">
        <w:rPr>
          <w:rFonts w:ascii="Arial" w:hAnsi="Arial" w:cs="Arial"/>
        </w:rPr>
        <w:t>,(1991</w:t>
      </w:r>
      <w:r w:rsidR="00EB3C35">
        <w:rPr>
          <w:rFonts w:ascii="Arial" w:hAnsi="Arial" w:cs="Arial"/>
        </w:rPr>
        <w:tab/>
      </w:r>
      <w:r w:rsidR="00EB3C35">
        <w:rPr>
          <w:rFonts w:ascii="Arial" w:hAnsi="Arial" w:cs="Arial"/>
        </w:rPr>
        <w:tab/>
        <w:t xml:space="preserve">          </w:t>
      </w:r>
      <w:r w:rsidR="001E0E6D" w:rsidRPr="00EB3C35">
        <w:rPr>
          <w:rFonts w:ascii="Arial" w:hAnsi="Arial" w:cs="Arial"/>
        </w:rPr>
        <w:t xml:space="preserve">I would also try to use the first part of </w:t>
      </w:r>
      <w:bookmarkStart w:id="7" w:name="_Hlk86437098"/>
      <w:r w:rsidR="001E0E6D" w:rsidRPr="00EB3C35">
        <w:rPr>
          <w:rFonts w:ascii="Arial" w:hAnsi="Arial" w:cs="Arial"/>
        </w:rPr>
        <w:t>Schon’s reflective model</w:t>
      </w:r>
      <w:bookmarkEnd w:id="7"/>
      <w:r w:rsidR="001E0E6D" w:rsidRPr="00EB3C35">
        <w:rPr>
          <w:rFonts w:ascii="Arial" w:hAnsi="Arial" w:cs="Arial"/>
        </w:rPr>
        <w:t xml:space="preserve">, Reflection in action as I feel that this would be helpful during a lesson if I could feel the lesson was not going right. I could </w:t>
      </w:r>
      <w:r w:rsidR="00B04298" w:rsidRPr="00EB3C35">
        <w:rPr>
          <w:rFonts w:ascii="Arial" w:hAnsi="Arial" w:cs="Arial"/>
        </w:rPr>
        <w:t>pause, consult and reflect with my mentor on the current situation and alter my plans accordingly, rather than waiting until the end of the lesson.</w:t>
      </w:r>
    </w:p>
    <w:p w14:paraId="27D5E000" w14:textId="21A9776F" w:rsidR="00546610" w:rsidRPr="00EB3C35" w:rsidRDefault="00546610" w:rsidP="00EB3C35">
      <w:pPr>
        <w:autoSpaceDE w:val="0"/>
        <w:autoSpaceDN w:val="0"/>
        <w:adjustRightInd w:val="0"/>
        <w:spacing w:after="0" w:line="360" w:lineRule="auto"/>
        <w:rPr>
          <w:rFonts w:ascii="Arial" w:hAnsi="Arial" w:cs="Arial"/>
        </w:rPr>
      </w:pPr>
    </w:p>
    <w:p w14:paraId="4F4B2D57" w14:textId="5AD9B19A" w:rsidR="007005AB" w:rsidRPr="00EB3C35" w:rsidRDefault="00B04298" w:rsidP="00EB3C35">
      <w:pPr>
        <w:autoSpaceDE w:val="0"/>
        <w:autoSpaceDN w:val="0"/>
        <w:adjustRightInd w:val="0"/>
        <w:spacing w:after="0" w:line="360" w:lineRule="auto"/>
        <w:rPr>
          <w:rFonts w:ascii="Arial" w:hAnsi="Arial" w:cs="Arial"/>
        </w:rPr>
      </w:pPr>
      <w:r w:rsidRPr="00EB3C35">
        <w:rPr>
          <w:rFonts w:ascii="Arial" w:hAnsi="Arial" w:cs="Arial"/>
        </w:rPr>
        <w:lastRenderedPageBreak/>
        <w:t>After observing the student teacher relationship and comparing literature I can see the significance of developing positive individual relationships with all the students in my class. I also realise from the literature that this is going to be laborious but well worth the effort in terms of student development and well-being for myself and the students</w:t>
      </w:r>
      <w:r w:rsidR="007005AB" w:rsidRPr="00EB3C35">
        <w:rPr>
          <w:rFonts w:ascii="Arial" w:hAnsi="Arial" w:cs="Arial"/>
        </w:rPr>
        <w:t>. I intend to take on board the way the teacher interacted with the student and utilise this in my own teaching practice.</w:t>
      </w:r>
    </w:p>
    <w:p w14:paraId="1FECB94C" w14:textId="77777777" w:rsidR="007005AB" w:rsidRPr="00EB3C35" w:rsidRDefault="007005AB" w:rsidP="00EB3C35">
      <w:pPr>
        <w:autoSpaceDE w:val="0"/>
        <w:autoSpaceDN w:val="0"/>
        <w:adjustRightInd w:val="0"/>
        <w:spacing w:after="0" w:line="360" w:lineRule="auto"/>
        <w:rPr>
          <w:rFonts w:ascii="Arial" w:hAnsi="Arial" w:cs="Arial"/>
        </w:rPr>
      </w:pPr>
    </w:p>
    <w:p w14:paraId="240A4267" w14:textId="03DEA363" w:rsidR="00546610" w:rsidRPr="00EB3C35" w:rsidRDefault="007005AB" w:rsidP="00EB3C35">
      <w:pPr>
        <w:autoSpaceDE w:val="0"/>
        <w:autoSpaceDN w:val="0"/>
        <w:adjustRightInd w:val="0"/>
        <w:spacing w:after="0" w:line="360" w:lineRule="auto"/>
        <w:rPr>
          <w:rFonts w:ascii="Arial" w:hAnsi="Arial" w:cs="Arial"/>
        </w:rPr>
      </w:pPr>
      <w:r w:rsidRPr="00EB3C35">
        <w:rPr>
          <w:rFonts w:ascii="Arial" w:hAnsi="Arial" w:cs="Arial"/>
        </w:rPr>
        <w:t xml:space="preserve">From the student voice point of view, the literature shows that it can be challenging to implement throughout the school, and a whole-school initiative is hard but not impossible. Using the student voice is something I really want to </w:t>
      </w:r>
      <w:r w:rsidR="004D0F5D" w:rsidRPr="00EB3C35">
        <w:rPr>
          <w:rFonts w:ascii="Arial" w:hAnsi="Arial" w:cs="Arial"/>
        </w:rPr>
        <w:t>develop</w:t>
      </w:r>
      <w:r w:rsidRPr="00EB3C35">
        <w:rPr>
          <w:rFonts w:ascii="Arial" w:hAnsi="Arial" w:cs="Arial"/>
        </w:rPr>
        <w:t xml:space="preserve"> and utilise, so I feel I need to do </w:t>
      </w:r>
      <w:r w:rsidR="004D0F5D" w:rsidRPr="00EB3C35">
        <w:rPr>
          <w:rFonts w:ascii="Arial" w:hAnsi="Arial" w:cs="Arial"/>
        </w:rPr>
        <w:t>a lot more</w:t>
      </w:r>
      <w:r w:rsidRPr="00EB3C35">
        <w:rPr>
          <w:rFonts w:ascii="Arial" w:hAnsi="Arial" w:cs="Arial"/>
        </w:rPr>
        <w:t xml:space="preserve"> research on different ways of incorporating student voice into my class</w:t>
      </w:r>
      <w:r w:rsidR="004D0F5D" w:rsidRPr="00EB3C35">
        <w:rPr>
          <w:rFonts w:ascii="Arial" w:hAnsi="Arial" w:cs="Arial"/>
        </w:rPr>
        <w:t>.</w:t>
      </w:r>
      <w:r w:rsidRPr="00EB3C35">
        <w:rPr>
          <w:rFonts w:ascii="Arial" w:hAnsi="Arial" w:cs="Arial"/>
        </w:rPr>
        <w:t xml:space="preserve"> </w:t>
      </w:r>
      <w:r w:rsidR="004D0F5D" w:rsidRPr="00EB3C35">
        <w:rPr>
          <w:rFonts w:ascii="Arial" w:hAnsi="Arial" w:cs="Arial"/>
        </w:rPr>
        <w:t>A</w:t>
      </w:r>
      <w:r w:rsidRPr="00EB3C35">
        <w:rPr>
          <w:rFonts w:ascii="Arial" w:hAnsi="Arial" w:cs="Arial"/>
        </w:rPr>
        <w:t>lso</w:t>
      </w:r>
      <w:r w:rsidR="004D0F5D" w:rsidRPr="00EB3C35">
        <w:rPr>
          <w:rFonts w:ascii="Arial" w:hAnsi="Arial" w:cs="Arial"/>
        </w:rPr>
        <w:t>,</w:t>
      </w:r>
      <w:r w:rsidRPr="00EB3C35">
        <w:rPr>
          <w:rFonts w:ascii="Arial" w:hAnsi="Arial" w:cs="Arial"/>
        </w:rPr>
        <w:t xml:space="preserve"> for various ages so that </w:t>
      </w:r>
      <w:r w:rsidR="004D0F5D" w:rsidRPr="00EB3C35">
        <w:rPr>
          <w:rFonts w:ascii="Arial" w:hAnsi="Arial" w:cs="Arial"/>
        </w:rPr>
        <w:t xml:space="preserve">it can meet their level of understanding. On the day the teacher remained quiet and impartial and let the students control the process, which I felt was showing the students that she respected their rights. </w:t>
      </w:r>
      <w:r w:rsidRPr="00EB3C35">
        <w:rPr>
          <w:rFonts w:ascii="Arial" w:hAnsi="Arial" w:cs="Arial"/>
        </w:rPr>
        <w:t>The only thing I may have done different from the teacher is that I would have tried to count the votes in the same session to show transparency of the whole democratic system and avoiding</w:t>
      </w:r>
      <w:r w:rsidR="004D0F5D" w:rsidRPr="00EB3C35">
        <w:rPr>
          <w:rFonts w:ascii="Arial" w:hAnsi="Arial" w:cs="Arial"/>
        </w:rPr>
        <w:t xml:space="preserve"> the</w:t>
      </w:r>
      <w:r w:rsidRPr="00EB3C35">
        <w:rPr>
          <w:rFonts w:ascii="Arial" w:hAnsi="Arial" w:cs="Arial"/>
        </w:rPr>
        <w:t xml:space="preserve"> possibility </w:t>
      </w:r>
      <w:r w:rsidR="00EB3C35" w:rsidRPr="00EB3C35">
        <w:rPr>
          <w:rFonts w:ascii="Arial" w:hAnsi="Arial" w:cs="Arial"/>
        </w:rPr>
        <w:t xml:space="preserve">thoughts about </w:t>
      </w:r>
      <w:r w:rsidRPr="00EB3C35">
        <w:rPr>
          <w:rFonts w:ascii="Arial" w:hAnsi="Arial" w:cs="Arial"/>
        </w:rPr>
        <w:t>tampering.</w:t>
      </w:r>
    </w:p>
    <w:p w14:paraId="3E358F1F" w14:textId="77777777" w:rsidR="00546610" w:rsidRPr="00EB3C35" w:rsidRDefault="00546610" w:rsidP="00EB3C35">
      <w:pPr>
        <w:autoSpaceDE w:val="0"/>
        <w:autoSpaceDN w:val="0"/>
        <w:adjustRightInd w:val="0"/>
        <w:spacing w:after="0" w:line="360" w:lineRule="auto"/>
        <w:rPr>
          <w:rFonts w:ascii="Arial" w:hAnsi="Arial" w:cs="Arial"/>
        </w:rPr>
      </w:pPr>
    </w:p>
    <w:p w14:paraId="38A1565A" w14:textId="77777777" w:rsidR="004D0F5D" w:rsidRPr="00EB3C35" w:rsidRDefault="004D0F5D" w:rsidP="00EB3C35">
      <w:pPr>
        <w:autoSpaceDE w:val="0"/>
        <w:autoSpaceDN w:val="0"/>
        <w:adjustRightInd w:val="0"/>
        <w:spacing w:after="0" w:line="360" w:lineRule="auto"/>
        <w:rPr>
          <w:rFonts w:ascii="Arial" w:hAnsi="Arial" w:cs="Arial"/>
        </w:rPr>
      </w:pPr>
    </w:p>
    <w:p w14:paraId="47C7B0CF" w14:textId="0F6CC509" w:rsidR="007A436E" w:rsidRDefault="007A436E" w:rsidP="00EB3C35">
      <w:pPr>
        <w:autoSpaceDE w:val="0"/>
        <w:autoSpaceDN w:val="0"/>
        <w:adjustRightInd w:val="0"/>
        <w:spacing w:after="0" w:line="360" w:lineRule="auto"/>
        <w:rPr>
          <w:rFonts w:ascii="Arial" w:hAnsi="Arial" w:cs="Arial"/>
          <w:b/>
          <w:bCs/>
        </w:rPr>
      </w:pPr>
      <w:r w:rsidRPr="00EB3C35">
        <w:rPr>
          <w:rFonts w:ascii="Arial" w:hAnsi="Arial" w:cs="Arial"/>
          <w:b/>
          <w:bCs/>
        </w:rPr>
        <w:t>CONCLUSION</w:t>
      </w:r>
    </w:p>
    <w:p w14:paraId="5ACFAA1B" w14:textId="77777777" w:rsidR="00B572AF" w:rsidRPr="00EB3C35" w:rsidRDefault="00B572AF" w:rsidP="00EB3C35">
      <w:pPr>
        <w:autoSpaceDE w:val="0"/>
        <w:autoSpaceDN w:val="0"/>
        <w:adjustRightInd w:val="0"/>
        <w:spacing w:after="0" w:line="360" w:lineRule="auto"/>
        <w:rPr>
          <w:rFonts w:ascii="Arial" w:hAnsi="Arial" w:cs="Arial"/>
        </w:rPr>
      </w:pPr>
    </w:p>
    <w:p w14:paraId="3798DF45" w14:textId="69CA42AD" w:rsidR="00366BBB" w:rsidRPr="00EB3C35" w:rsidRDefault="00366BBB" w:rsidP="00EB3C35">
      <w:pPr>
        <w:autoSpaceDE w:val="0"/>
        <w:autoSpaceDN w:val="0"/>
        <w:adjustRightInd w:val="0"/>
        <w:spacing w:after="0" w:line="360" w:lineRule="auto"/>
        <w:rPr>
          <w:rFonts w:ascii="Arial" w:hAnsi="Arial" w:cs="Arial"/>
        </w:rPr>
      </w:pPr>
      <w:r w:rsidRPr="00EB3C35">
        <w:rPr>
          <w:rFonts w:ascii="Arial" w:hAnsi="Arial" w:cs="Arial"/>
        </w:rPr>
        <w:t xml:space="preserve">This piece set out to </w:t>
      </w:r>
      <w:r w:rsidR="00B572AF" w:rsidRPr="00EB3C35">
        <w:rPr>
          <w:rFonts w:ascii="Arial" w:hAnsi="Arial" w:cs="Arial"/>
        </w:rPr>
        <w:t>look at</w:t>
      </w:r>
      <w:r w:rsidR="008F26F7" w:rsidRPr="00EB3C35">
        <w:rPr>
          <w:rFonts w:ascii="Arial" w:hAnsi="Arial" w:cs="Arial"/>
        </w:rPr>
        <w:t xml:space="preserve"> what it means to be able to critically reflect as a teacher through the process of identifying a critical incident, which is an observable moment that can be analysed (</w:t>
      </w:r>
      <w:r w:rsidR="008F26F7" w:rsidRPr="00EB3C35">
        <w:rPr>
          <w:rFonts w:ascii="Arial" w:hAnsi="Arial" w:cs="Arial"/>
        </w:rPr>
        <w:t>Tripp,</w:t>
      </w:r>
      <w:r w:rsidR="008F26F7" w:rsidRPr="00EB3C35">
        <w:rPr>
          <w:rFonts w:ascii="Arial" w:hAnsi="Arial" w:cs="Arial"/>
        </w:rPr>
        <w:t xml:space="preserve"> </w:t>
      </w:r>
      <w:r w:rsidR="008F26F7" w:rsidRPr="00EB3C35">
        <w:rPr>
          <w:rFonts w:ascii="Arial" w:hAnsi="Arial" w:cs="Arial"/>
        </w:rPr>
        <w:t>1993</w:t>
      </w:r>
      <w:r w:rsidR="008F26F7" w:rsidRPr="00EB3C35">
        <w:rPr>
          <w:rFonts w:ascii="Arial" w:hAnsi="Arial" w:cs="Arial"/>
        </w:rPr>
        <w:t xml:space="preserve">). </w:t>
      </w:r>
      <w:r w:rsidRPr="00EB3C35">
        <w:rPr>
          <w:rFonts w:ascii="Arial" w:hAnsi="Arial" w:cs="Arial"/>
        </w:rPr>
        <w:t>As part of gaining qualif</w:t>
      </w:r>
      <w:r w:rsidR="00103C48" w:rsidRPr="00EB3C35">
        <w:rPr>
          <w:rFonts w:ascii="Arial" w:hAnsi="Arial" w:cs="Arial"/>
        </w:rPr>
        <w:t>ied</w:t>
      </w:r>
      <w:r w:rsidRPr="00EB3C35">
        <w:rPr>
          <w:rFonts w:ascii="Arial" w:hAnsi="Arial" w:cs="Arial"/>
        </w:rPr>
        <w:t xml:space="preserve"> teacher status, QTS</w:t>
      </w:r>
      <w:r w:rsidR="00103C48" w:rsidRPr="00EB3C35">
        <w:rPr>
          <w:rFonts w:ascii="Arial" w:hAnsi="Arial" w:cs="Arial"/>
        </w:rPr>
        <w:t>,</w:t>
      </w:r>
      <w:r w:rsidRPr="00EB3C35">
        <w:rPr>
          <w:rFonts w:ascii="Arial" w:hAnsi="Arial" w:cs="Arial"/>
        </w:rPr>
        <w:t xml:space="preserve"> reflection is an essential part of documenting your experiences </w:t>
      </w:r>
      <w:r w:rsidR="00103C48" w:rsidRPr="00EB3C35">
        <w:rPr>
          <w:rFonts w:ascii="Arial" w:hAnsi="Arial" w:cs="Arial"/>
        </w:rPr>
        <w:t xml:space="preserve">on your Personal Learning Passport, PLP with the EWC. The reflections will help in </w:t>
      </w:r>
      <w:r w:rsidR="00103C48" w:rsidRPr="00EB3C35">
        <w:rPr>
          <w:rFonts w:ascii="Arial" w:hAnsi="Arial" w:cs="Arial"/>
        </w:rPr>
        <w:t>gaining valuable insight</w:t>
      </w:r>
      <w:r w:rsidR="00BD6E5F" w:rsidRPr="00EB3C35">
        <w:rPr>
          <w:rFonts w:ascii="Arial" w:hAnsi="Arial" w:cs="Arial"/>
        </w:rPr>
        <w:t>,</w:t>
      </w:r>
      <w:r w:rsidR="00103C48" w:rsidRPr="00EB3C35">
        <w:rPr>
          <w:rFonts w:ascii="Arial" w:hAnsi="Arial" w:cs="Arial"/>
        </w:rPr>
        <w:t xml:space="preserve"> to use</w:t>
      </w:r>
      <w:r w:rsidR="00103C48" w:rsidRPr="00EB3C35">
        <w:rPr>
          <w:rFonts w:ascii="Arial" w:hAnsi="Arial" w:cs="Arial"/>
        </w:rPr>
        <w:t xml:space="preserve"> your learning, development and ongoing practice (EWC, no date) This </w:t>
      </w:r>
      <w:r w:rsidR="00BD6E5F" w:rsidRPr="00EB3C35">
        <w:rPr>
          <w:rFonts w:ascii="Arial" w:hAnsi="Arial" w:cs="Arial"/>
        </w:rPr>
        <w:t xml:space="preserve">is a form of gathering </w:t>
      </w:r>
      <w:r w:rsidR="00103C48" w:rsidRPr="00EB3C35">
        <w:rPr>
          <w:rFonts w:ascii="Arial" w:hAnsi="Arial" w:cs="Arial"/>
        </w:rPr>
        <w:t xml:space="preserve">evidence </w:t>
      </w:r>
      <w:r w:rsidR="00B572AF">
        <w:rPr>
          <w:rFonts w:ascii="Arial" w:hAnsi="Arial" w:cs="Arial"/>
        </w:rPr>
        <w:t xml:space="preserve">as </w:t>
      </w:r>
      <w:r w:rsidR="00BD6E5F" w:rsidRPr="00EB3C35">
        <w:rPr>
          <w:rFonts w:ascii="Arial" w:hAnsi="Arial" w:cs="Arial"/>
        </w:rPr>
        <w:t>proof of</w:t>
      </w:r>
      <w:r w:rsidR="00103C48" w:rsidRPr="00EB3C35">
        <w:rPr>
          <w:rFonts w:ascii="Arial" w:hAnsi="Arial" w:cs="Arial"/>
        </w:rPr>
        <w:t xml:space="preserve"> meeting Professional Standards as you progress through the </w:t>
      </w:r>
      <w:r w:rsidR="00BD6E5F" w:rsidRPr="00EB3C35">
        <w:rPr>
          <w:rFonts w:ascii="Arial" w:hAnsi="Arial" w:cs="Arial"/>
        </w:rPr>
        <w:t>ITE (Furlong, 2020)</w:t>
      </w:r>
      <w:r w:rsidR="00103C48" w:rsidRPr="00EB3C35">
        <w:rPr>
          <w:rFonts w:ascii="Arial" w:hAnsi="Arial" w:cs="Arial"/>
        </w:rPr>
        <w:t>.</w:t>
      </w:r>
      <w:r w:rsidRPr="00EB3C35">
        <w:rPr>
          <w:rFonts w:ascii="Arial" w:hAnsi="Arial" w:cs="Arial"/>
        </w:rPr>
        <w:t xml:space="preserve"> </w:t>
      </w:r>
      <w:r w:rsidR="00B572AF">
        <w:rPr>
          <w:rFonts w:ascii="Arial" w:hAnsi="Arial" w:cs="Arial"/>
        </w:rPr>
        <w:t>Arising from the critical incident a literature review was undertaken to the significance of student teacher relationship and the importance of student voice. Using the information gathered to establish next step in progression.</w:t>
      </w:r>
    </w:p>
    <w:p w14:paraId="4660B43B" w14:textId="06EF21DD" w:rsidR="00366BBB" w:rsidRPr="00EB3C35" w:rsidRDefault="00366BBB" w:rsidP="00EB3C35">
      <w:pPr>
        <w:autoSpaceDE w:val="0"/>
        <w:autoSpaceDN w:val="0"/>
        <w:adjustRightInd w:val="0"/>
        <w:spacing w:after="0" w:line="360" w:lineRule="auto"/>
        <w:rPr>
          <w:rFonts w:ascii="Arial" w:hAnsi="Arial" w:cs="Arial"/>
        </w:rPr>
      </w:pPr>
    </w:p>
    <w:p w14:paraId="1EF2DA61" w14:textId="77777777" w:rsidR="00366BBB" w:rsidRPr="00EB3C35" w:rsidRDefault="00366BBB" w:rsidP="00EB3C35">
      <w:pPr>
        <w:autoSpaceDE w:val="0"/>
        <w:autoSpaceDN w:val="0"/>
        <w:adjustRightInd w:val="0"/>
        <w:spacing w:after="0" w:line="360" w:lineRule="auto"/>
        <w:rPr>
          <w:rFonts w:ascii="Arial" w:hAnsi="Arial" w:cs="Arial"/>
        </w:rPr>
      </w:pPr>
    </w:p>
    <w:p w14:paraId="27556B65" w14:textId="77777777" w:rsidR="00103C48" w:rsidRPr="00EB3C35" w:rsidRDefault="00103C48" w:rsidP="00EB3C35">
      <w:pPr>
        <w:autoSpaceDE w:val="0"/>
        <w:autoSpaceDN w:val="0"/>
        <w:adjustRightInd w:val="0"/>
        <w:spacing w:after="0" w:line="360" w:lineRule="auto"/>
        <w:rPr>
          <w:rFonts w:ascii="Arial" w:hAnsi="Arial" w:cs="Arial"/>
        </w:rPr>
      </w:pPr>
    </w:p>
    <w:p w14:paraId="44B3631B" w14:textId="456CBF3B" w:rsidR="001E07E0" w:rsidRPr="00712E59" w:rsidRDefault="001E07E0" w:rsidP="007A436E">
      <w:pPr>
        <w:autoSpaceDE w:val="0"/>
        <w:autoSpaceDN w:val="0"/>
        <w:adjustRightInd w:val="0"/>
        <w:spacing w:after="0" w:line="240" w:lineRule="auto"/>
        <w:rPr>
          <w:rFonts w:ascii="Arial" w:hAnsi="Arial" w:cs="Arial"/>
          <w:sz w:val="24"/>
          <w:szCs w:val="24"/>
        </w:rPr>
      </w:pPr>
    </w:p>
    <w:p w14:paraId="68D94766" w14:textId="72950B43" w:rsidR="00BD6E5F" w:rsidRDefault="00BD6E5F" w:rsidP="00BD6E5F">
      <w:pPr>
        <w:autoSpaceDE w:val="0"/>
        <w:autoSpaceDN w:val="0"/>
        <w:adjustRightInd w:val="0"/>
        <w:spacing w:after="0" w:line="240" w:lineRule="auto"/>
        <w:rPr>
          <w:rFonts w:ascii="Arial" w:hAnsi="Arial" w:cs="Arial"/>
          <w:b/>
          <w:bCs/>
          <w:sz w:val="24"/>
          <w:szCs w:val="24"/>
        </w:rPr>
      </w:pPr>
    </w:p>
    <w:p w14:paraId="026F71C7" w14:textId="77777777" w:rsidR="00EB3C35" w:rsidRDefault="00EB3C35" w:rsidP="00EB3C35">
      <w:pPr>
        <w:widowControl w:val="0"/>
        <w:autoSpaceDE w:val="0"/>
        <w:autoSpaceDN w:val="0"/>
        <w:adjustRightInd w:val="0"/>
        <w:spacing w:after="0" w:line="240" w:lineRule="auto"/>
        <w:jc w:val="both"/>
        <w:rPr>
          <w:rFonts w:ascii="Arial" w:hAnsi="Arial" w:cs="Arial"/>
          <w:b/>
          <w:bCs/>
          <w:sz w:val="24"/>
          <w:szCs w:val="24"/>
        </w:rPr>
      </w:pPr>
    </w:p>
    <w:p w14:paraId="1AAA7C8D" w14:textId="60825122" w:rsidR="00EB3C35" w:rsidRPr="00E245AF" w:rsidRDefault="00EB3C35" w:rsidP="00EB3C35">
      <w:pPr>
        <w:widowControl w:val="0"/>
        <w:autoSpaceDE w:val="0"/>
        <w:autoSpaceDN w:val="0"/>
        <w:adjustRightInd w:val="0"/>
        <w:spacing w:after="0" w:line="240" w:lineRule="auto"/>
        <w:jc w:val="both"/>
        <w:rPr>
          <w:rFonts w:ascii="Calibri Light" w:eastAsia="Times New Roman" w:hAnsi="Calibri Light" w:cs="Calibri Light"/>
          <w:b/>
          <w:sz w:val="28"/>
          <w:szCs w:val="28"/>
          <w:lang w:val="cy-GB" w:eastAsia="cy-GB"/>
        </w:rPr>
      </w:pPr>
      <w:r w:rsidRPr="00E245AF">
        <w:rPr>
          <w:rFonts w:ascii="Calibri Light" w:eastAsia="Times New Roman" w:hAnsi="Calibri Light" w:cs="Calibri Light"/>
          <w:b/>
          <w:sz w:val="28"/>
          <w:szCs w:val="28"/>
          <w:lang w:val="cy-GB" w:eastAsia="cy-GB"/>
        </w:rPr>
        <w:lastRenderedPageBreak/>
        <w:t>Appendices</w:t>
      </w:r>
    </w:p>
    <w:p w14:paraId="1978E951" w14:textId="77777777" w:rsidR="00EB3C35" w:rsidRDefault="00EB3C35" w:rsidP="00EB3C35">
      <w:pPr>
        <w:widowControl w:val="0"/>
        <w:autoSpaceDE w:val="0"/>
        <w:autoSpaceDN w:val="0"/>
        <w:adjustRightInd w:val="0"/>
        <w:spacing w:after="0" w:line="240" w:lineRule="auto"/>
        <w:jc w:val="both"/>
        <w:rPr>
          <w:rFonts w:ascii="Calibri Light" w:eastAsia="Times New Roman" w:hAnsi="Calibri Light" w:cs="Calibri Light"/>
          <w:b/>
          <w:sz w:val="24"/>
          <w:szCs w:val="24"/>
          <w:lang w:val="cy-GB" w:eastAsia="cy-GB"/>
        </w:rPr>
      </w:pPr>
    </w:p>
    <w:p w14:paraId="4E9B95D3" w14:textId="77777777" w:rsidR="00EB3C35" w:rsidRPr="004B5B0C" w:rsidRDefault="00EB3C35" w:rsidP="00EB3C35">
      <w:pPr>
        <w:widowControl w:val="0"/>
        <w:autoSpaceDE w:val="0"/>
        <w:autoSpaceDN w:val="0"/>
        <w:adjustRightInd w:val="0"/>
        <w:spacing w:after="0" w:line="240" w:lineRule="auto"/>
        <w:jc w:val="both"/>
        <w:rPr>
          <w:rFonts w:ascii="Calibri Light" w:eastAsia="Times New Roman" w:hAnsi="Calibri Light" w:cs="Calibri Light"/>
          <w:b/>
          <w:lang w:val="cy-GB" w:eastAsia="cy-GB"/>
        </w:rPr>
      </w:pPr>
      <w:r w:rsidRPr="004B5B0C">
        <w:rPr>
          <w:rFonts w:ascii="Calibri Light" w:eastAsia="Times New Roman" w:hAnsi="Calibri Light" w:cs="Calibri Light"/>
          <w:b/>
          <w:lang w:val="cy-GB" w:eastAsia="cy-GB"/>
        </w:rPr>
        <w:t>OBSERVATION / FIELD NOTES</w:t>
      </w:r>
    </w:p>
    <w:p w14:paraId="41CFB1D8"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sz w:val="16"/>
          <w:szCs w:val="16"/>
          <w:lang w:val="cy-GB" w:eastAsia="cy-GB"/>
        </w:rPr>
      </w:pPr>
    </w:p>
    <w:p w14:paraId="57E67E6A"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lang w:val="cy-GB" w:eastAsia="cy-GB"/>
        </w:rPr>
      </w:pPr>
      <w:bookmarkStart w:id="8" w:name="_Hlk82717831"/>
      <w:r w:rsidRPr="004B5B0C">
        <w:rPr>
          <w:rFonts w:ascii="Calibri Light" w:eastAsia="Times New Roman" w:hAnsi="Calibri Light" w:cs="Calibri Light"/>
          <w:b/>
          <w:bCs/>
          <w:lang w:val="cy-GB" w:eastAsia="cy-GB"/>
        </w:rPr>
        <w:t xml:space="preserve">Record </w:t>
      </w:r>
      <w:r>
        <w:rPr>
          <w:rFonts w:ascii="Calibri Light" w:eastAsia="Times New Roman" w:hAnsi="Calibri Light" w:cs="Calibri Light"/>
          <w:b/>
          <w:bCs/>
          <w:lang w:val="cy-GB" w:eastAsia="cy-GB"/>
        </w:rPr>
        <w:t>1</w:t>
      </w:r>
    </w:p>
    <w:tbl>
      <w:tblPr>
        <w:tblStyle w:val="TableGrid"/>
        <w:tblW w:w="8926" w:type="dxa"/>
        <w:tblLook w:val="04A0" w:firstRow="1" w:lastRow="0" w:firstColumn="1" w:lastColumn="0" w:noHBand="0" w:noVBand="1"/>
      </w:tblPr>
      <w:tblGrid>
        <w:gridCol w:w="8926"/>
      </w:tblGrid>
      <w:tr w:rsidR="00EB3C35" w:rsidRPr="004B5B0C" w14:paraId="0A83BB7E" w14:textId="77777777" w:rsidTr="000C769A">
        <w:tc>
          <w:tcPr>
            <w:tcW w:w="8926" w:type="dxa"/>
          </w:tcPr>
          <w:p w14:paraId="408C8545"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r w:rsidRPr="004B5B0C">
              <w:rPr>
                <w:rFonts w:ascii="Calibri Light" w:eastAsia="Times New Roman" w:hAnsi="Calibri Light" w:cs="Calibri Light"/>
                <w:sz w:val="24"/>
                <w:szCs w:val="24"/>
                <w:lang w:val="cy-GB" w:eastAsia="cy-GB"/>
              </w:rPr>
              <w:t>Date and time, year group:</w:t>
            </w:r>
          </w:p>
          <w:p w14:paraId="69E17CF5"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r w:rsidRPr="004B5B0C">
              <w:rPr>
                <w:rFonts w:ascii="Calibri Light" w:eastAsia="Times New Roman" w:hAnsi="Calibri Light" w:cs="Calibri Light"/>
                <w:sz w:val="24"/>
                <w:szCs w:val="24"/>
                <w:lang w:val="cy-GB" w:eastAsia="cy-GB"/>
              </w:rPr>
              <w:t>22/9/2021 Year 7</w:t>
            </w:r>
          </w:p>
        </w:tc>
      </w:tr>
      <w:tr w:rsidR="00EB3C35" w:rsidRPr="004B5B0C" w14:paraId="43765165" w14:textId="77777777" w:rsidTr="000C769A">
        <w:tc>
          <w:tcPr>
            <w:tcW w:w="8926" w:type="dxa"/>
          </w:tcPr>
          <w:p w14:paraId="7ABC873E" w14:textId="77777777" w:rsidR="00EB3C35" w:rsidRPr="004B5B0C" w:rsidRDefault="00EB3C35" w:rsidP="000C769A">
            <w:pPr>
              <w:widowControl w:val="0"/>
              <w:autoSpaceDE w:val="0"/>
              <w:autoSpaceDN w:val="0"/>
              <w:adjustRightInd w:val="0"/>
              <w:rPr>
                <w:rFonts w:ascii="Calibri Light" w:eastAsia="Times New Roman" w:hAnsi="Calibri Light" w:cs="Calibri Light"/>
                <w:sz w:val="20"/>
                <w:szCs w:val="20"/>
                <w:lang w:val="cy-GB" w:eastAsia="cy-GB"/>
              </w:rPr>
            </w:pPr>
            <w:r w:rsidRPr="004B5B0C">
              <w:rPr>
                <w:rFonts w:ascii="Calibri Light" w:eastAsia="Times New Roman" w:hAnsi="Calibri Light" w:cs="Calibri Light"/>
                <w:b/>
                <w:bCs/>
                <w:sz w:val="20"/>
                <w:szCs w:val="20"/>
                <w:lang w:val="cy-GB" w:eastAsia="cy-GB"/>
              </w:rPr>
              <w:t>Where and When:</w:t>
            </w:r>
            <w:r w:rsidRPr="004B5B0C">
              <w:rPr>
                <w:rFonts w:ascii="Calibri Light" w:eastAsia="Times New Roman" w:hAnsi="Calibri Light" w:cs="Calibri Light"/>
                <w:sz w:val="20"/>
                <w:szCs w:val="20"/>
                <w:lang w:val="cy-GB" w:eastAsia="cy-GB"/>
              </w:rPr>
              <w:t xml:space="preserve"> Context of the observation – subject/AOLE, general classroom context</w:t>
            </w:r>
          </w:p>
          <w:p w14:paraId="2D9D57C0"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083C2EE7"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07E018B5" w14:textId="77777777" w:rsidR="00EB3C35" w:rsidRPr="004B5B0C"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r w:rsidRPr="004B5B0C">
              <w:rPr>
                <w:rFonts w:ascii="Calibri Light" w:eastAsia="Times New Roman" w:hAnsi="Calibri Light" w:cs="Calibri Light"/>
                <w:color w:val="2F5496"/>
                <w:sz w:val="24"/>
                <w:szCs w:val="24"/>
                <w:lang w:val="cy-GB" w:eastAsia="cy-GB"/>
              </w:rPr>
              <w:t>This observation was a Design and Technology lesson. The classroom tables are set in rows facing the teacher. The children entered and sat in pairs. The children were working on a project about Games. They had collected data as part of a survey and created a graph from these results in the previous lesson. The lesson was cross-curricular, intergrating, English, Maths, Art, and ICT.</w:t>
            </w:r>
          </w:p>
          <w:p w14:paraId="3B20817D" w14:textId="77777777" w:rsidR="00EB3C35" w:rsidRPr="004B5B0C"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r w:rsidRPr="004B5B0C">
              <w:rPr>
                <w:rFonts w:ascii="Calibri Light" w:eastAsia="Times New Roman" w:hAnsi="Calibri Light" w:cs="Calibri Light"/>
                <w:color w:val="2F5496"/>
                <w:sz w:val="24"/>
                <w:szCs w:val="24"/>
                <w:lang w:val="cy-GB" w:eastAsia="cy-GB"/>
              </w:rPr>
              <w:t>The children were asked to cut out the graph and glue them into their books. The teacher the told the children to get thier phones out to take a picture of the page for their Digital Passport.</w:t>
            </w:r>
          </w:p>
          <w:p w14:paraId="691478EA"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516FA769"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r w:rsidR="00EB3C35" w:rsidRPr="004B5B0C" w14:paraId="07A5500A" w14:textId="77777777" w:rsidTr="000C769A">
        <w:tc>
          <w:tcPr>
            <w:tcW w:w="8926" w:type="dxa"/>
          </w:tcPr>
          <w:p w14:paraId="2D1D58E6" w14:textId="77777777" w:rsidR="00EB3C35" w:rsidRPr="004B5B0C" w:rsidRDefault="00EB3C35" w:rsidP="000C769A">
            <w:pPr>
              <w:widowControl w:val="0"/>
              <w:autoSpaceDE w:val="0"/>
              <w:autoSpaceDN w:val="0"/>
              <w:adjustRightInd w:val="0"/>
              <w:rPr>
                <w:rFonts w:ascii="Calibri Light" w:eastAsia="Times New Roman" w:hAnsi="Calibri Light" w:cs="Calibri Light"/>
                <w:sz w:val="20"/>
                <w:szCs w:val="20"/>
                <w:lang w:val="en-US" w:eastAsia="cy-GB"/>
              </w:rPr>
            </w:pPr>
            <w:r w:rsidRPr="004B5B0C">
              <w:rPr>
                <w:rFonts w:ascii="Calibri Light" w:eastAsia="Times New Roman" w:hAnsi="Calibri Light" w:cs="Calibri Light"/>
                <w:b/>
                <w:bCs/>
                <w:sz w:val="20"/>
                <w:szCs w:val="20"/>
                <w:lang w:val="en-US" w:eastAsia="cy-GB"/>
              </w:rPr>
              <w:t xml:space="preserve">What happened: </w:t>
            </w:r>
            <w:r w:rsidRPr="004B5B0C">
              <w:rPr>
                <w:rFonts w:ascii="Calibri Light" w:eastAsia="Times New Roman" w:hAnsi="Calibri Light" w:cs="Calibri Light"/>
                <w:sz w:val="20"/>
                <w:szCs w:val="20"/>
                <w:lang w:val="en-US" w:eastAsia="cy-GB"/>
              </w:rPr>
              <w:t>a detailed description of the critical incident (the more detail the better to refer to in your later work)</w:t>
            </w:r>
          </w:p>
          <w:p w14:paraId="59E834CA"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en-US" w:eastAsia="cy-GB"/>
              </w:rPr>
            </w:pPr>
          </w:p>
          <w:p w14:paraId="3C3DFCEE" w14:textId="77777777" w:rsidR="00EB3C35" w:rsidRPr="004B5B0C" w:rsidRDefault="00EB3C35" w:rsidP="000C769A">
            <w:pPr>
              <w:widowControl w:val="0"/>
              <w:autoSpaceDE w:val="0"/>
              <w:autoSpaceDN w:val="0"/>
              <w:adjustRightInd w:val="0"/>
              <w:rPr>
                <w:rFonts w:ascii="Calibri Light" w:eastAsia="Times New Roman" w:hAnsi="Calibri Light" w:cs="Calibri Light"/>
                <w:bCs/>
                <w:color w:val="2F5496"/>
                <w:sz w:val="24"/>
                <w:szCs w:val="24"/>
                <w:lang w:eastAsia="cy-GB"/>
              </w:rPr>
            </w:pPr>
            <w:r w:rsidRPr="004B5B0C">
              <w:rPr>
                <w:rFonts w:ascii="Calibri Light" w:eastAsia="Times New Roman" w:hAnsi="Calibri Light" w:cs="Calibri Light"/>
                <w:bCs/>
                <w:color w:val="2F5496"/>
                <w:sz w:val="24"/>
                <w:szCs w:val="24"/>
                <w:lang w:eastAsia="cy-GB"/>
              </w:rPr>
              <w:t>For me this highlighted a CI.</w:t>
            </w:r>
          </w:p>
          <w:p w14:paraId="311CFE3E" w14:textId="77777777" w:rsidR="00EB3C35" w:rsidRPr="004B5B0C" w:rsidRDefault="00EB3C35" w:rsidP="000C769A">
            <w:pPr>
              <w:widowControl w:val="0"/>
              <w:autoSpaceDE w:val="0"/>
              <w:autoSpaceDN w:val="0"/>
              <w:adjustRightInd w:val="0"/>
              <w:rPr>
                <w:rFonts w:ascii="Calibri Light" w:eastAsia="Times New Roman" w:hAnsi="Calibri Light" w:cs="Calibri Light"/>
                <w:bCs/>
                <w:color w:val="2F5496"/>
                <w:sz w:val="24"/>
                <w:szCs w:val="24"/>
                <w:lang w:eastAsia="cy-GB"/>
              </w:rPr>
            </w:pPr>
            <w:r w:rsidRPr="004B5B0C">
              <w:rPr>
                <w:rFonts w:ascii="Calibri Light" w:eastAsia="Times New Roman" w:hAnsi="Calibri Light" w:cs="Calibri Light"/>
                <w:bCs/>
                <w:color w:val="2F5496"/>
                <w:sz w:val="24"/>
                <w:szCs w:val="24"/>
                <w:lang w:eastAsia="cy-GB"/>
              </w:rPr>
              <w:t>The Digital Passport is a small booklet containing the DCF and the LNF broken down into sections and is written in child friendly language</w:t>
            </w:r>
            <w:proofErr w:type="gramStart"/>
            <w:r w:rsidRPr="004B5B0C">
              <w:rPr>
                <w:rFonts w:ascii="Calibri Light" w:eastAsia="Times New Roman" w:hAnsi="Calibri Light" w:cs="Calibri Light"/>
                <w:bCs/>
                <w:color w:val="2F5496"/>
                <w:sz w:val="24"/>
                <w:szCs w:val="24"/>
                <w:lang w:eastAsia="cy-GB"/>
              </w:rPr>
              <w:t xml:space="preserve">.  </w:t>
            </w:r>
            <w:proofErr w:type="gramEnd"/>
            <w:r w:rsidRPr="004B5B0C">
              <w:rPr>
                <w:rFonts w:ascii="Calibri Light" w:eastAsia="Times New Roman" w:hAnsi="Calibri Light" w:cs="Calibri Light"/>
                <w:bCs/>
                <w:color w:val="2F5496"/>
                <w:sz w:val="24"/>
                <w:szCs w:val="24"/>
                <w:lang w:eastAsia="cy-GB"/>
              </w:rPr>
              <w:t>The passport is a place where the children are expected to submit evidence to on completion of task that meets specific criterion. The children are able to tick off the sections as they complete tasks throughout their academic year.</w:t>
            </w:r>
          </w:p>
          <w:p w14:paraId="40526AD0" w14:textId="77777777" w:rsidR="00EB3C35" w:rsidRPr="004B5B0C" w:rsidRDefault="00EB3C35" w:rsidP="000C769A">
            <w:pPr>
              <w:widowControl w:val="0"/>
              <w:autoSpaceDE w:val="0"/>
              <w:autoSpaceDN w:val="0"/>
              <w:adjustRightInd w:val="0"/>
              <w:rPr>
                <w:rFonts w:ascii="Calibri Light" w:eastAsia="Times New Roman" w:hAnsi="Calibri Light" w:cs="Calibri Light"/>
                <w:bCs/>
                <w:color w:val="2F5496"/>
                <w:sz w:val="24"/>
                <w:szCs w:val="24"/>
                <w:lang w:eastAsia="cy-GB"/>
              </w:rPr>
            </w:pPr>
            <w:r w:rsidRPr="004B5B0C">
              <w:rPr>
                <w:rFonts w:ascii="Calibri Light" w:eastAsia="Times New Roman" w:hAnsi="Calibri Light" w:cs="Calibri Light"/>
                <w:bCs/>
                <w:color w:val="2F5496"/>
                <w:sz w:val="24"/>
                <w:szCs w:val="24"/>
                <w:lang w:eastAsia="cy-GB"/>
              </w:rPr>
              <w:t>All bar one proceeded to take a picture of their work to be uploaded at another time. One child had forgotten her phone, so another child offered to take one for her. The children all put their phone away as soon as they had taken their picture.</w:t>
            </w:r>
          </w:p>
          <w:p w14:paraId="34D882AF" w14:textId="77777777" w:rsidR="00EB3C35" w:rsidRPr="004B5B0C" w:rsidRDefault="00EB3C35" w:rsidP="000C769A">
            <w:pPr>
              <w:widowControl w:val="0"/>
              <w:autoSpaceDE w:val="0"/>
              <w:autoSpaceDN w:val="0"/>
              <w:adjustRightInd w:val="0"/>
              <w:rPr>
                <w:rFonts w:ascii="Calibri Light" w:eastAsia="Times New Roman" w:hAnsi="Calibri Light" w:cs="Calibri Light"/>
                <w:bCs/>
                <w:color w:val="2F5496"/>
                <w:sz w:val="24"/>
                <w:szCs w:val="24"/>
                <w:lang w:eastAsia="cy-GB"/>
              </w:rPr>
            </w:pPr>
            <w:r w:rsidRPr="004B5B0C">
              <w:rPr>
                <w:rFonts w:ascii="Calibri Light" w:eastAsia="Times New Roman" w:hAnsi="Calibri Light" w:cs="Calibri Light"/>
                <w:bCs/>
                <w:color w:val="2F5496"/>
                <w:sz w:val="24"/>
                <w:szCs w:val="24"/>
                <w:lang w:eastAsia="cy-GB"/>
              </w:rPr>
              <w:t>The teacher then ask</w:t>
            </w:r>
            <w:r>
              <w:rPr>
                <w:rFonts w:ascii="Calibri Light" w:eastAsia="Times New Roman" w:hAnsi="Calibri Light" w:cs="Calibri Light"/>
                <w:bCs/>
                <w:color w:val="2F5496"/>
                <w:sz w:val="24"/>
                <w:szCs w:val="24"/>
                <w:lang w:eastAsia="cy-GB"/>
              </w:rPr>
              <w:t>ed</w:t>
            </w:r>
            <w:r w:rsidRPr="004B5B0C">
              <w:rPr>
                <w:rFonts w:ascii="Calibri Light" w:eastAsia="Times New Roman" w:hAnsi="Calibri Light" w:cs="Calibri Light"/>
                <w:bCs/>
                <w:color w:val="2F5496"/>
                <w:sz w:val="24"/>
                <w:szCs w:val="24"/>
                <w:lang w:eastAsia="cy-GB"/>
              </w:rPr>
              <w:t xml:space="preserve"> the children to sit at a computer as he was going to introduce CAD Computer Aided Design and demonstrate how to use it before they had a go.</w:t>
            </w:r>
          </w:p>
          <w:p w14:paraId="711A343C" w14:textId="77777777" w:rsidR="00EB3C35" w:rsidRPr="004B5B0C" w:rsidRDefault="00EB3C35" w:rsidP="000C769A">
            <w:pPr>
              <w:widowControl w:val="0"/>
              <w:autoSpaceDE w:val="0"/>
              <w:autoSpaceDN w:val="0"/>
              <w:adjustRightInd w:val="0"/>
              <w:rPr>
                <w:rFonts w:ascii="Calibri Light" w:eastAsia="Times New Roman" w:hAnsi="Calibri Light" w:cs="Calibri Light"/>
                <w:bCs/>
                <w:color w:val="2F5496"/>
                <w:sz w:val="24"/>
                <w:szCs w:val="24"/>
                <w:lang w:eastAsia="cy-GB"/>
              </w:rPr>
            </w:pPr>
          </w:p>
          <w:p w14:paraId="1552D8A3" w14:textId="77777777" w:rsidR="00EB3C35" w:rsidRDefault="00EB3C35" w:rsidP="000C769A">
            <w:pPr>
              <w:widowControl w:val="0"/>
              <w:autoSpaceDE w:val="0"/>
              <w:autoSpaceDN w:val="0"/>
              <w:adjustRightInd w:val="0"/>
              <w:rPr>
                <w:rFonts w:ascii="Calibri Light" w:eastAsia="Times New Roman" w:hAnsi="Calibri Light" w:cs="Calibri Light"/>
                <w:bCs/>
                <w:sz w:val="24"/>
                <w:szCs w:val="24"/>
                <w:lang w:val="cy-GB" w:eastAsia="cy-GB"/>
              </w:rPr>
            </w:pPr>
          </w:p>
          <w:p w14:paraId="264D9BFD"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val="cy-GB" w:eastAsia="cy-GB"/>
              </w:rPr>
            </w:pPr>
          </w:p>
          <w:p w14:paraId="0A660A49"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r w:rsidR="00EB3C35" w:rsidRPr="004B5B0C" w14:paraId="357FB2DD" w14:textId="77777777" w:rsidTr="000C769A">
        <w:tc>
          <w:tcPr>
            <w:tcW w:w="8926" w:type="dxa"/>
          </w:tcPr>
          <w:p w14:paraId="6BFC47FA" w14:textId="77777777" w:rsidR="00EB3C35" w:rsidRPr="004B5B0C" w:rsidRDefault="00EB3C35" w:rsidP="000C769A">
            <w:pPr>
              <w:widowControl w:val="0"/>
              <w:autoSpaceDE w:val="0"/>
              <w:autoSpaceDN w:val="0"/>
              <w:adjustRightInd w:val="0"/>
              <w:rPr>
                <w:rFonts w:ascii="Calibri Light" w:eastAsia="Times New Roman" w:hAnsi="Calibri Light" w:cs="Calibri Light"/>
                <w:b/>
                <w:sz w:val="20"/>
                <w:szCs w:val="20"/>
                <w:lang w:eastAsia="cy-GB"/>
              </w:rPr>
            </w:pPr>
            <w:r w:rsidRPr="004B5B0C">
              <w:rPr>
                <w:rFonts w:ascii="Calibri Light" w:eastAsia="Times New Roman" w:hAnsi="Calibri Light" w:cs="Calibri Light"/>
                <w:b/>
                <w:sz w:val="20"/>
                <w:szCs w:val="20"/>
                <w:lang w:val="en-US" w:eastAsia="cy-GB"/>
              </w:rPr>
              <w:t xml:space="preserve">Areas of possible exploration: </w:t>
            </w:r>
            <w:r w:rsidRPr="004B5B0C">
              <w:rPr>
                <w:rFonts w:ascii="Calibri Light" w:eastAsia="Times New Roman" w:hAnsi="Calibri Light" w:cs="Calibri Light"/>
                <w:bCs/>
                <w:sz w:val="20"/>
                <w:szCs w:val="20"/>
                <w:lang w:val="en-US" w:eastAsia="cy-GB"/>
              </w:rPr>
              <w:t>what you think could be” under the hood” in these incidents? What avenues of research could you consider?</w:t>
            </w:r>
          </w:p>
          <w:p w14:paraId="48623270"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7A35CCD3"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r w:rsidRPr="004B5B0C">
              <w:rPr>
                <w:rFonts w:ascii="Calibri Light" w:eastAsia="Times New Roman" w:hAnsi="Calibri Light" w:cs="Calibri Light"/>
                <w:color w:val="2F5496"/>
                <w:sz w:val="24"/>
                <w:szCs w:val="24"/>
                <w:lang w:val="cy-GB" w:eastAsia="cy-GB"/>
              </w:rPr>
              <w:t>How could this Digital Passport work in other schools, particularly deprived areas.</w:t>
            </w:r>
          </w:p>
          <w:p w14:paraId="7CFFA832"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76E47594"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r w:rsidR="00EB3C35" w:rsidRPr="004B5B0C" w14:paraId="128C1B08" w14:textId="77777777" w:rsidTr="000C769A">
        <w:tc>
          <w:tcPr>
            <w:tcW w:w="8926" w:type="dxa"/>
          </w:tcPr>
          <w:p w14:paraId="7EFDAB1D"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eastAsia="cy-GB"/>
              </w:rPr>
            </w:pPr>
            <w:r w:rsidRPr="004B5B0C">
              <w:rPr>
                <w:rFonts w:ascii="Calibri Light" w:eastAsia="Times New Roman" w:hAnsi="Calibri Light" w:cs="Calibri Light"/>
                <w:b/>
                <w:sz w:val="24"/>
                <w:szCs w:val="24"/>
                <w:lang w:val="en-US" w:eastAsia="cy-GB"/>
              </w:rPr>
              <w:t xml:space="preserve">Notes: </w:t>
            </w:r>
            <w:r w:rsidRPr="004B5B0C">
              <w:rPr>
                <w:rFonts w:ascii="Calibri Light" w:eastAsia="Times New Roman" w:hAnsi="Calibri Light" w:cs="Calibri Light"/>
                <w:bCs/>
                <w:sz w:val="24"/>
                <w:szCs w:val="24"/>
                <w:lang w:val="en-US" w:eastAsia="cy-GB"/>
              </w:rPr>
              <w:t>any details you can note (is it a busy environment, is it after lunch, are there lots of distractions, are directions made explicit - the more you can refer to the better here)</w:t>
            </w:r>
          </w:p>
          <w:p w14:paraId="649A67C7"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bl>
    <w:p w14:paraId="23F5BE4D"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u w:val="single"/>
          <w:lang w:val="cy-GB" w:eastAsia="cy-GB"/>
        </w:rPr>
      </w:pPr>
    </w:p>
    <w:p w14:paraId="259252E3"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u w:val="single"/>
          <w:lang w:val="cy-GB" w:eastAsia="cy-GB"/>
        </w:rPr>
      </w:pPr>
      <w:r w:rsidRPr="004B5B0C">
        <w:rPr>
          <w:rFonts w:ascii="Calibri Light" w:eastAsia="Times New Roman" w:hAnsi="Calibri Light" w:cs="Calibri Light"/>
          <w:b/>
          <w:bCs/>
          <w:u w:val="single"/>
          <w:lang w:val="cy-GB" w:eastAsia="cy-GB"/>
        </w:rPr>
        <w:lastRenderedPageBreak/>
        <w:t xml:space="preserve">Record </w:t>
      </w:r>
      <w:r>
        <w:rPr>
          <w:rFonts w:ascii="Calibri Light" w:eastAsia="Times New Roman" w:hAnsi="Calibri Light" w:cs="Calibri Light"/>
          <w:b/>
          <w:bCs/>
          <w:u w:val="single"/>
          <w:lang w:val="cy-GB" w:eastAsia="cy-GB"/>
        </w:rPr>
        <w:t>1</w:t>
      </w:r>
      <w:r w:rsidRPr="004B5B0C">
        <w:rPr>
          <w:rFonts w:ascii="Calibri Light" w:eastAsia="Times New Roman" w:hAnsi="Calibri Light" w:cs="Calibri Light"/>
          <w:b/>
          <w:bCs/>
          <w:u w:val="single"/>
          <w:lang w:val="cy-GB" w:eastAsia="cy-GB"/>
        </w:rPr>
        <w:t xml:space="preserve"> SHARE NOTES</w:t>
      </w:r>
    </w:p>
    <w:p w14:paraId="798289CE"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lang w:val="cy-GB" w:eastAsia="cy-GB"/>
        </w:rPr>
      </w:pPr>
    </w:p>
    <w:p w14:paraId="1FED9EA5" w14:textId="77777777" w:rsidR="00EB3C35" w:rsidRPr="004B5B0C" w:rsidRDefault="00EB3C35" w:rsidP="00EB3C35">
      <w:pPr>
        <w:spacing w:after="0" w:line="240" w:lineRule="auto"/>
        <w:rPr>
          <w:rFonts w:ascii="Calibri Light" w:eastAsia="Times New Roman" w:hAnsi="Calibri Light" w:cs="Calibri Light"/>
          <w:b/>
          <w:bCs/>
          <w:lang w:val="cy-GB" w:eastAsia="cy-GB"/>
        </w:rPr>
      </w:pPr>
    </w:p>
    <w:p w14:paraId="79EBEEB0" w14:textId="77777777" w:rsidR="00EB3C35" w:rsidRPr="004B5B0C" w:rsidRDefault="00EB3C35" w:rsidP="00EB3C35">
      <w:pPr>
        <w:spacing w:after="0" w:line="240" w:lineRule="auto"/>
        <w:rPr>
          <w:rFonts w:ascii="Calibri Light" w:eastAsia="Times New Roman" w:hAnsi="Calibri Light" w:cs="Calibri Light"/>
          <w:color w:val="2F5496"/>
          <w:sz w:val="24"/>
          <w:szCs w:val="24"/>
          <w:lang w:val="cy-GB" w:eastAsia="cy-GB"/>
        </w:rPr>
      </w:pPr>
      <w:r w:rsidRPr="004B5B0C">
        <w:rPr>
          <w:rFonts w:ascii="Calibri Light" w:eastAsia="Times New Roman" w:hAnsi="Calibri Light" w:cs="Calibri Light"/>
          <w:color w:val="2F5496"/>
          <w:sz w:val="24"/>
          <w:szCs w:val="24"/>
          <w:lang w:val="cy-GB" w:eastAsia="cy-GB"/>
        </w:rPr>
        <w:t>This CI highlighted the need for children to have their mobile phone at school. This can lead to problems as children will want to compare who has the lastest phone and may feel the presuure to have the best. However, I do like the concept as this allows children to develop their knowledge of frameworks they are assessed by (DCF and LNF) allowing them take responsibilty for thier own learning as well as cutting down on teachers paperwork when trying to evidence childrens work. This way of working is also preparing children for a future full of technology.</w:t>
      </w:r>
    </w:p>
    <w:p w14:paraId="6B30D277" w14:textId="77777777" w:rsidR="00EB3C35" w:rsidRPr="004B5B0C" w:rsidRDefault="00EB3C35" w:rsidP="00EB3C35">
      <w:pPr>
        <w:spacing w:after="0" w:line="240" w:lineRule="auto"/>
        <w:rPr>
          <w:rFonts w:ascii="Calibri Light" w:eastAsia="Times New Roman" w:hAnsi="Calibri Light" w:cs="Calibri Light"/>
          <w:color w:val="2F5496"/>
          <w:sz w:val="24"/>
          <w:szCs w:val="24"/>
          <w:lang w:val="cy-GB" w:eastAsia="cy-GB"/>
        </w:rPr>
      </w:pPr>
    </w:p>
    <w:p w14:paraId="4B071B3D"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 xml:space="preserve">This link to various teaching standards, for example; </w:t>
      </w:r>
    </w:p>
    <w:p w14:paraId="6AACBE50"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Pedagogy-</w:t>
      </w:r>
    </w:p>
    <w:p w14:paraId="000DE406"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 xml:space="preserve">refining teaching (Recording and reporting, involving partners in learning as the are a major stakeholder) </w:t>
      </w:r>
    </w:p>
    <w:p w14:paraId="2FF16F4E"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Advancing learners (inclusion of the four puposes, cross-curicular)</w:t>
      </w:r>
    </w:p>
    <w:p w14:paraId="5C47D4DC"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influencing learners (listening to learners, learner leading learning)</w:t>
      </w:r>
    </w:p>
    <w:p w14:paraId="4ABDD503"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Collaboration- (supporting and developing others, enabling improvement)</w:t>
      </w:r>
    </w:p>
    <w:p w14:paraId="6FA1ACCD"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Innovation – (developing new techniques, offering expertise CAD)</w:t>
      </w:r>
    </w:p>
    <w:p w14:paraId="286F3713" w14:textId="77777777" w:rsidR="00EB3C35" w:rsidRPr="004B5B0C" w:rsidRDefault="00EB3C35" w:rsidP="00EB3C35">
      <w:pPr>
        <w:spacing w:after="0" w:line="240" w:lineRule="auto"/>
        <w:rPr>
          <w:rFonts w:ascii="Calibri Light" w:eastAsia="Times New Roman" w:hAnsi="Calibri Light" w:cs="Calibri Light"/>
          <w:color w:val="2F5496"/>
          <w:sz w:val="24"/>
          <w:szCs w:val="24"/>
          <w:lang w:val="cy-GB" w:eastAsia="cy-GB"/>
        </w:rPr>
      </w:pPr>
    </w:p>
    <w:p w14:paraId="4DA09E75" w14:textId="77777777" w:rsidR="00EB3C35" w:rsidRPr="004B5B0C" w:rsidRDefault="00EB3C35" w:rsidP="00EB3C35">
      <w:pPr>
        <w:spacing w:after="0" w:line="240" w:lineRule="auto"/>
        <w:rPr>
          <w:rFonts w:ascii="Calibri Light" w:eastAsia="Times New Roman" w:hAnsi="Calibri Light" w:cs="Calibri Light"/>
          <w:color w:val="2F5496"/>
          <w:sz w:val="24"/>
          <w:szCs w:val="24"/>
          <w:lang w:val="cy-GB" w:eastAsia="cy-GB"/>
        </w:rPr>
      </w:pPr>
    </w:p>
    <w:p w14:paraId="25EBBE14" w14:textId="77777777" w:rsidR="00EB3C35" w:rsidRPr="004B5B0C" w:rsidRDefault="00EB3C35" w:rsidP="00EB3C35">
      <w:pPr>
        <w:spacing w:after="0" w:line="240" w:lineRule="auto"/>
        <w:rPr>
          <w:rFonts w:ascii="Calibri Light" w:eastAsia="Times New Roman" w:hAnsi="Calibri Light" w:cs="Calibri Light"/>
          <w:color w:val="2F5496"/>
          <w:sz w:val="24"/>
          <w:szCs w:val="24"/>
          <w:lang w:val="cy-GB" w:eastAsia="cy-GB"/>
        </w:rPr>
      </w:pPr>
      <w:r w:rsidRPr="004B5B0C">
        <w:rPr>
          <w:rFonts w:ascii="Calibri Light" w:eastAsia="Times New Roman" w:hAnsi="Calibri Light" w:cs="Calibri Light"/>
          <w:color w:val="2F5496"/>
          <w:sz w:val="24"/>
          <w:szCs w:val="24"/>
          <w:lang w:val="cy-GB" w:eastAsia="cy-GB"/>
        </w:rPr>
        <w:t xml:space="preserve">Links to </w:t>
      </w:r>
    </w:p>
    <w:p w14:paraId="5FE7DB5B" w14:textId="77777777" w:rsidR="00EB3C35" w:rsidRPr="004B5B0C" w:rsidRDefault="00EB3C35" w:rsidP="00EB3C35">
      <w:pPr>
        <w:spacing w:after="0" w:line="240" w:lineRule="auto"/>
        <w:rPr>
          <w:rFonts w:ascii="Calibri Light" w:eastAsia="Times New Roman" w:hAnsi="Calibri Light" w:cs="Calibri Light"/>
          <w:lang w:val="cy-GB" w:eastAsia="cy-GB"/>
        </w:rPr>
      </w:pPr>
      <w:r w:rsidRPr="004B5B0C">
        <w:rPr>
          <w:rFonts w:ascii="Calibri Light" w:eastAsia="Times New Roman" w:hAnsi="Calibri Light" w:cs="Calibri Light"/>
          <w:color w:val="2F5496"/>
          <w:sz w:val="24"/>
          <w:szCs w:val="24"/>
          <w:lang w:val="cy-GB" w:eastAsia="cy-GB"/>
        </w:rPr>
        <w:t>This CI links to ZPD as the children were recalling their knowledge from previous lesson and being in giv</w:t>
      </w:r>
      <w:r>
        <w:rPr>
          <w:rFonts w:ascii="Calibri Light" w:eastAsia="Times New Roman" w:hAnsi="Calibri Light" w:cs="Calibri Light"/>
          <w:color w:val="2F5496"/>
          <w:sz w:val="24"/>
          <w:szCs w:val="24"/>
          <w:lang w:val="cy-GB" w:eastAsia="cy-GB"/>
        </w:rPr>
        <w:t>e</w:t>
      </w:r>
      <w:r w:rsidRPr="004B5B0C">
        <w:rPr>
          <w:rFonts w:ascii="Calibri Light" w:eastAsia="Times New Roman" w:hAnsi="Calibri Light" w:cs="Calibri Light"/>
          <w:color w:val="2F5496"/>
          <w:sz w:val="24"/>
          <w:szCs w:val="24"/>
          <w:lang w:val="cy-GB" w:eastAsia="cy-GB"/>
        </w:rPr>
        <w:t>n new information to build up the knowledge</w:t>
      </w:r>
      <w:r w:rsidRPr="004B5B0C">
        <w:rPr>
          <w:rFonts w:ascii="Calibri Light" w:eastAsia="Times New Roman" w:hAnsi="Calibri Light" w:cs="Calibri Light"/>
          <w:lang w:val="cy-GB" w:eastAsia="cy-GB"/>
        </w:rPr>
        <w:br w:type="page"/>
      </w:r>
    </w:p>
    <w:p w14:paraId="5CD726F2"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lang w:val="cy-GB" w:eastAsia="cy-GB"/>
        </w:rPr>
      </w:pPr>
      <w:r w:rsidRPr="004B5B0C">
        <w:rPr>
          <w:rFonts w:ascii="Calibri Light" w:eastAsia="Times New Roman" w:hAnsi="Calibri Light" w:cs="Calibri Light"/>
          <w:b/>
          <w:bCs/>
          <w:lang w:val="cy-GB" w:eastAsia="cy-GB"/>
        </w:rPr>
        <w:lastRenderedPageBreak/>
        <w:t xml:space="preserve">Record </w:t>
      </w:r>
      <w:r>
        <w:rPr>
          <w:rFonts w:ascii="Calibri Light" w:eastAsia="Times New Roman" w:hAnsi="Calibri Light" w:cs="Calibri Light"/>
          <w:b/>
          <w:bCs/>
          <w:lang w:val="cy-GB" w:eastAsia="cy-GB"/>
        </w:rPr>
        <w:t>2</w:t>
      </w:r>
    </w:p>
    <w:tbl>
      <w:tblPr>
        <w:tblStyle w:val="TableGrid"/>
        <w:tblW w:w="9209" w:type="dxa"/>
        <w:tblLook w:val="04A0" w:firstRow="1" w:lastRow="0" w:firstColumn="1" w:lastColumn="0" w:noHBand="0" w:noVBand="1"/>
      </w:tblPr>
      <w:tblGrid>
        <w:gridCol w:w="9209"/>
      </w:tblGrid>
      <w:tr w:rsidR="00EB3C35" w:rsidRPr="004B5B0C" w14:paraId="64DB404A" w14:textId="77777777" w:rsidTr="000C769A">
        <w:tc>
          <w:tcPr>
            <w:tcW w:w="9209" w:type="dxa"/>
          </w:tcPr>
          <w:bookmarkEnd w:id="8"/>
          <w:p w14:paraId="44FDF98A"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r w:rsidRPr="004B5B0C">
              <w:rPr>
                <w:rFonts w:ascii="Calibri Light" w:eastAsia="Times New Roman" w:hAnsi="Calibri Light" w:cs="Calibri Light"/>
                <w:sz w:val="24"/>
                <w:szCs w:val="24"/>
                <w:lang w:val="cy-GB" w:eastAsia="cy-GB"/>
              </w:rPr>
              <w:t>Date and time, year group:</w:t>
            </w:r>
          </w:p>
          <w:p w14:paraId="5E5B04FD"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r w:rsidRPr="004B5B0C">
              <w:rPr>
                <w:rFonts w:ascii="Calibri Light" w:eastAsia="Times New Roman" w:hAnsi="Calibri Light" w:cs="Calibri Light"/>
                <w:color w:val="2F5496"/>
                <w:sz w:val="24"/>
                <w:szCs w:val="24"/>
                <w:lang w:val="cy-GB" w:eastAsia="cy-GB"/>
              </w:rPr>
              <w:t>23/9/21  Year 7 Registration class</w:t>
            </w:r>
          </w:p>
        </w:tc>
      </w:tr>
      <w:tr w:rsidR="00EB3C35" w:rsidRPr="004B5B0C" w14:paraId="0676DB56" w14:textId="77777777" w:rsidTr="000C769A">
        <w:tc>
          <w:tcPr>
            <w:tcW w:w="9209" w:type="dxa"/>
          </w:tcPr>
          <w:p w14:paraId="4A3E43AE" w14:textId="77777777" w:rsidR="00EB3C35" w:rsidRPr="004B5B0C" w:rsidRDefault="00EB3C35" w:rsidP="000C769A">
            <w:pPr>
              <w:widowControl w:val="0"/>
              <w:autoSpaceDE w:val="0"/>
              <w:autoSpaceDN w:val="0"/>
              <w:adjustRightInd w:val="0"/>
              <w:rPr>
                <w:rFonts w:ascii="Calibri Light" w:eastAsia="Times New Roman" w:hAnsi="Calibri Light" w:cs="Calibri Light"/>
                <w:sz w:val="20"/>
                <w:szCs w:val="20"/>
                <w:lang w:val="cy-GB" w:eastAsia="cy-GB"/>
              </w:rPr>
            </w:pPr>
            <w:r w:rsidRPr="004B5B0C">
              <w:rPr>
                <w:rFonts w:ascii="Calibri Light" w:eastAsia="Times New Roman" w:hAnsi="Calibri Light" w:cs="Calibri Light"/>
                <w:b/>
                <w:bCs/>
                <w:sz w:val="20"/>
                <w:szCs w:val="20"/>
                <w:lang w:val="cy-GB" w:eastAsia="cy-GB"/>
              </w:rPr>
              <w:t>Where and When:</w:t>
            </w:r>
            <w:r w:rsidRPr="004B5B0C">
              <w:rPr>
                <w:rFonts w:ascii="Calibri Light" w:eastAsia="Times New Roman" w:hAnsi="Calibri Light" w:cs="Calibri Light"/>
                <w:sz w:val="20"/>
                <w:szCs w:val="20"/>
                <w:lang w:val="cy-GB" w:eastAsia="cy-GB"/>
              </w:rPr>
              <w:t xml:space="preserve"> Context of the observation – subject/AOLE, general classroom context</w:t>
            </w:r>
          </w:p>
          <w:p w14:paraId="51B73A29" w14:textId="77777777" w:rsidR="00EB3C35" w:rsidRPr="004B5B0C" w:rsidRDefault="00EB3C35" w:rsidP="000C769A">
            <w:pPr>
              <w:widowControl w:val="0"/>
              <w:autoSpaceDE w:val="0"/>
              <w:autoSpaceDN w:val="0"/>
              <w:adjustRightInd w:val="0"/>
              <w:rPr>
                <w:rFonts w:ascii="Calibri Light" w:eastAsia="Times New Roman" w:hAnsi="Calibri Light" w:cs="Calibri Light"/>
                <w:sz w:val="20"/>
                <w:szCs w:val="20"/>
                <w:lang w:val="cy-GB" w:eastAsia="cy-GB"/>
              </w:rPr>
            </w:pPr>
          </w:p>
          <w:p w14:paraId="7D3F0976" w14:textId="77777777" w:rsidR="00EB3C35" w:rsidRPr="004B5B0C" w:rsidRDefault="00EB3C35" w:rsidP="000C769A">
            <w:pPr>
              <w:widowControl w:val="0"/>
              <w:autoSpaceDE w:val="0"/>
              <w:autoSpaceDN w:val="0"/>
              <w:adjustRightInd w:val="0"/>
              <w:rPr>
                <w:rFonts w:ascii="Calibri Light" w:eastAsia="Times New Roman" w:hAnsi="Calibri Light" w:cs="Calibri Light"/>
                <w:b/>
                <w:bCs/>
                <w:sz w:val="20"/>
                <w:szCs w:val="20"/>
                <w:lang w:eastAsia="cy-GB"/>
              </w:rPr>
            </w:pPr>
            <w:r w:rsidRPr="004B5B0C">
              <w:rPr>
                <w:rFonts w:ascii="Calibri Light" w:eastAsia="Times New Roman" w:hAnsi="Calibri Light" w:cs="Calibri Light"/>
                <w:b/>
                <w:bCs/>
                <w:sz w:val="20"/>
                <w:szCs w:val="20"/>
                <w:lang w:val="en-US" w:eastAsia="cy-GB"/>
              </w:rPr>
              <w:t xml:space="preserve">What happened: </w:t>
            </w:r>
            <w:r w:rsidRPr="004B5B0C">
              <w:rPr>
                <w:rFonts w:ascii="Calibri Light" w:eastAsia="Times New Roman" w:hAnsi="Calibri Light" w:cs="Calibri Light"/>
                <w:sz w:val="20"/>
                <w:szCs w:val="20"/>
                <w:lang w:val="en-US" w:eastAsia="cy-GB"/>
              </w:rPr>
              <w:t>a detailed description of the critical incident (the more detail the better to refer to in your later work)</w:t>
            </w:r>
          </w:p>
          <w:p w14:paraId="765AFA83"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1B495D2B" w14:textId="77777777" w:rsidR="00EB3C35" w:rsidRPr="004B5B0C"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r w:rsidRPr="004B5B0C">
              <w:rPr>
                <w:rFonts w:ascii="Calibri Light" w:eastAsia="Times New Roman" w:hAnsi="Calibri Light" w:cs="Calibri Light"/>
                <w:color w:val="2F5496"/>
                <w:sz w:val="24"/>
                <w:szCs w:val="24"/>
                <w:lang w:val="cy-GB" w:eastAsia="cy-GB"/>
              </w:rPr>
              <w:t xml:space="preserve">The children were gathered in their registration class. Some children had just delivered a speech to the class as to why they should be voted as </w:t>
            </w:r>
            <w:r>
              <w:rPr>
                <w:rFonts w:ascii="Calibri Light" w:eastAsia="Times New Roman" w:hAnsi="Calibri Light" w:cs="Calibri Light"/>
                <w:color w:val="2F5496"/>
                <w:sz w:val="24"/>
                <w:szCs w:val="24"/>
                <w:lang w:val="cy-GB" w:eastAsia="cy-GB"/>
              </w:rPr>
              <w:t>class capt</w:t>
            </w:r>
            <w:r w:rsidRPr="004B5B0C">
              <w:rPr>
                <w:rFonts w:ascii="Calibri Light" w:eastAsia="Times New Roman" w:hAnsi="Calibri Light" w:cs="Calibri Light"/>
                <w:color w:val="2F5496"/>
                <w:sz w:val="24"/>
                <w:szCs w:val="24"/>
                <w:lang w:val="cy-GB" w:eastAsia="cy-GB"/>
              </w:rPr>
              <w:t>. The class then wrote their nomination on a piece of paper and the teacher collected them in. She proceeded to inform them that she would count the votes and let them know the result in the next morning’s registration.</w:t>
            </w:r>
          </w:p>
          <w:p w14:paraId="6887EB8C" w14:textId="77777777" w:rsidR="00EB3C35" w:rsidRPr="004B5B0C"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r w:rsidRPr="004B5B0C">
              <w:rPr>
                <w:rFonts w:ascii="Calibri Light" w:eastAsia="Times New Roman" w:hAnsi="Calibri Light" w:cs="Calibri Light"/>
                <w:color w:val="2F5496"/>
                <w:sz w:val="24"/>
                <w:szCs w:val="24"/>
                <w:lang w:val="cy-GB" w:eastAsia="cy-GB"/>
              </w:rPr>
              <w:t>The teacher then dismissed them row by row and said goodbye and have a good day to all the students as they were leaving.</w:t>
            </w:r>
          </w:p>
          <w:p w14:paraId="41644B27"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3FA3E338"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0D50C333"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6E5D258F"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r w:rsidR="00EB3C35" w:rsidRPr="004B5B0C" w14:paraId="6DC71505" w14:textId="77777777" w:rsidTr="000C769A">
        <w:tc>
          <w:tcPr>
            <w:tcW w:w="9209" w:type="dxa"/>
          </w:tcPr>
          <w:p w14:paraId="18C91370"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74FB7511"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r w:rsidR="00EB3C35" w:rsidRPr="004B5B0C" w14:paraId="234B3832" w14:textId="77777777" w:rsidTr="000C769A">
        <w:tc>
          <w:tcPr>
            <w:tcW w:w="9209" w:type="dxa"/>
          </w:tcPr>
          <w:p w14:paraId="097E46CC" w14:textId="77777777" w:rsidR="00EB3C35" w:rsidRPr="004B5B0C" w:rsidRDefault="00EB3C35" w:rsidP="000C769A">
            <w:pPr>
              <w:widowControl w:val="0"/>
              <w:autoSpaceDE w:val="0"/>
              <w:autoSpaceDN w:val="0"/>
              <w:adjustRightInd w:val="0"/>
              <w:rPr>
                <w:rFonts w:ascii="Calibri Light" w:eastAsia="Times New Roman" w:hAnsi="Calibri Light" w:cs="Calibri Light"/>
                <w:b/>
                <w:sz w:val="20"/>
                <w:szCs w:val="20"/>
                <w:lang w:eastAsia="cy-GB"/>
              </w:rPr>
            </w:pPr>
            <w:r w:rsidRPr="004B5B0C">
              <w:rPr>
                <w:rFonts w:ascii="Calibri Light" w:eastAsia="Times New Roman" w:hAnsi="Calibri Light" w:cs="Calibri Light"/>
                <w:b/>
                <w:sz w:val="20"/>
                <w:szCs w:val="20"/>
                <w:lang w:val="en-US" w:eastAsia="cy-GB"/>
              </w:rPr>
              <w:t xml:space="preserve">Areas of possible exploration: </w:t>
            </w:r>
            <w:r w:rsidRPr="004B5B0C">
              <w:rPr>
                <w:rFonts w:ascii="Calibri Light" w:eastAsia="Times New Roman" w:hAnsi="Calibri Light" w:cs="Calibri Light"/>
                <w:bCs/>
                <w:sz w:val="20"/>
                <w:szCs w:val="20"/>
                <w:lang w:val="en-US" w:eastAsia="cy-GB"/>
              </w:rPr>
              <w:t>what you think could be” under the hood” in these incidents? What avenues of research could you consider?</w:t>
            </w:r>
          </w:p>
          <w:p w14:paraId="4C6EBBD4"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4F2884F0" w14:textId="77777777" w:rsidR="00EB3C35" w:rsidRPr="004B5B0C"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r w:rsidRPr="004B5B0C">
              <w:rPr>
                <w:rFonts w:ascii="Calibri Light" w:eastAsia="Times New Roman" w:hAnsi="Calibri Light" w:cs="Calibri Light"/>
                <w:color w:val="2F5496"/>
                <w:sz w:val="24"/>
                <w:szCs w:val="24"/>
                <w:lang w:val="cy-GB" w:eastAsia="cy-GB"/>
              </w:rPr>
              <w:t>How does giving students a voice and a platform impact on their education.</w:t>
            </w:r>
          </w:p>
          <w:p w14:paraId="6080CB9E"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481063D5"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37D2D0C0"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2D9F1E95"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4C6502E2"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5A2C8040"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78410385"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7130F136"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7DA29408"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6115FB01"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r w:rsidR="00EB3C35" w:rsidRPr="004B5B0C" w14:paraId="27275FF3" w14:textId="77777777" w:rsidTr="000C769A">
        <w:tc>
          <w:tcPr>
            <w:tcW w:w="9209" w:type="dxa"/>
          </w:tcPr>
          <w:p w14:paraId="17B7A00C"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eastAsia="cy-GB"/>
              </w:rPr>
            </w:pPr>
            <w:r w:rsidRPr="004B5B0C">
              <w:rPr>
                <w:rFonts w:ascii="Calibri Light" w:eastAsia="Times New Roman" w:hAnsi="Calibri Light" w:cs="Calibri Light"/>
                <w:b/>
                <w:sz w:val="24"/>
                <w:szCs w:val="24"/>
                <w:lang w:val="en-US" w:eastAsia="cy-GB"/>
              </w:rPr>
              <w:t xml:space="preserve">Notes: </w:t>
            </w:r>
            <w:r w:rsidRPr="004B5B0C">
              <w:rPr>
                <w:rFonts w:ascii="Calibri Light" w:eastAsia="Times New Roman" w:hAnsi="Calibri Light" w:cs="Calibri Light"/>
                <w:bCs/>
                <w:sz w:val="24"/>
                <w:szCs w:val="24"/>
                <w:lang w:val="en-US" w:eastAsia="cy-GB"/>
              </w:rPr>
              <w:t>any details you can note (is it a busy environment, is it after lunch, are there lots of distractions, are directions made explicit - the more you can refer to the better here)</w:t>
            </w:r>
          </w:p>
          <w:p w14:paraId="7A83A394"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bl>
    <w:p w14:paraId="2C98B86F" w14:textId="77777777" w:rsidR="00EB3C35" w:rsidRPr="004B5B0C"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bookmarkStart w:id="9" w:name="_Hlk82717906"/>
    </w:p>
    <w:p w14:paraId="79E834EA" w14:textId="77777777" w:rsidR="00EB3C35" w:rsidRPr="004B5B0C"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5C42F6DB" w14:textId="77777777" w:rsidR="00EB3C35" w:rsidRPr="004B5B0C"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10052786" w14:textId="77777777" w:rsidR="00EB3C35"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30C9EBBD" w14:textId="77777777" w:rsidR="00EB3C35"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4D658401" w14:textId="77777777" w:rsidR="00EB3C35"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4A860C1B" w14:textId="77777777" w:rsidR="00EB3C35"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138B3750" w14:textId="77777777" w:rsidR="00EB3C35" w:rsidRPr="004B5B0C"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5ED5A0D2" w14:textId="77777777" w:rsidR="00EB3C35"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4487914C" w14:textId="77777777" w:rsidR="00EB3C35" w:rsidRPr="004B5B0C" w:rsidRDefault="00EB3C35" w:rsidP="00EB3C35">
      <w:pPr>
        <w:widowControl w:val="0"/>
        <w:tabs>
          <w:tab w:val="left" w:pos="945"/>
        </w:tabs>
        <w:autoSpaceDE w:val="0"/>
        <w:autoSpaceDN w:val="0"/>
        <w:adjustRightInd w:val="0"/>
        <w:spacing w:after="0" w:line="240" w:lineRule="auto"/>
        <w:ind w:left="720"/>
        <w:contextualSpacing/>
        <w:jc w:val="center"/>
        <w:rPr>
          <w:rFonts w:ascii="Calibri Light" w:eastAsia="Times New Roman" w:hAnsi="Calibri Light" w:cs="Calibri Light"/>
          <w:b/>
          <w:bCs/>
          <w:color w:val="161616"/>
          <w:spacing w:val="-2"/>
          <w:sz w:val="28"/>
          <w:szCs w:val="28"/>
          <w:shd w:val="clear" w:color="auto" w:fill="FFFFFF"/>
          <w:lang w:val="cy-GB" w:eastAsia="cy-GB"/>
        </w:rPr>
      </w:pPr>
    </w:p>
    <w:p w14:paraId="1FDDF7DD"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u w:val="single"/>
          <w:lang w:val="cy-GB" w:eastAsia="cy-GB"/>
        </w:rPr>
      </w:pPr>
      <w:r w:rsidRPr="004B5B0C">
        <w:rPr>
          <w:rFonts w:ascii="Calibri Light" w:eastAsia="Times New Roman" w:hAnsi="Calibri Light" w:cs="Calibri Light"/>
          <w:b/>
          <w:bCs/>
          <w:u w:val="single"/>
          <w:lang w:val="cy-GB" w:eastAsia="cy-GB"/>
        </w:rPr>
        <w:t xml:space="preserve">Record </w:t>
      </w:r>
      <w:r>
        <w:rPr>
          <w:rFonts w:ascii="Calibri Light" w:eastAsia="Times New Roman" w:hAnsi="Calibri Light" w:cs="Calibri Light"/>
          <w:b/>
          <w:bCs/>
          <w:u w:val="single"/>
          <w:lang w:val="cy-GB" w:eastAsia="cy-GB"/>
        </w:rPr>
        <w:t>2</w:t>
      </w:r>
      <w:r w:rsidRPr="004B5B0C">
        <w:rPr>
          <w:rFonts w:ascii="Calibri Light" w:eastAsia="Times New Roman" w:hAnsi="Calibri Light" w:cs="Calibri Light"/>
          <w:b/>
          <w:bCs/>
          <w:u w:val="single"/>
          <w:lang w:val="cy-GB" w:eastAsia="cy-GB"/>
        </w:rPr>
        <w:t xml:space="preserve"> SHARE NOTES</w:t>
      </w:r>
    </w:p>
    <w:bookmarkEnd w:id="9"/>
    <w:p w14:paraId="217A984D"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lang w:val="cy-GB" w:eastAsia="cy-GB"/>
        </w:rPr>
      </w:pPr>
    </w:p>
    <w:p w14:paraId="77319298"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sz w:val="18"/>
          <w:szCs w:val="18"/>
          <w:lang w:val="cy-GB" w:eastAsia="cy-GB"/>
        </w:rPr>
      </w:pPr>
    </w:p>
    <w:p w14:paraId="43D1BC24"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lang w:val="cy-GB" w:eastAsia="cy-GB"/>
        </w:rPr>
      </w:pPr>
    </w:p>
    <w:p w14:paraId="602B92B5"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bookmarkStart w:id="10" w:name="_Hlk86350669"/>
      <w:bookmarkStart w:id="11" w:name="_Hlk86420564"/>
      <w:r w:rsidRPr="004B5B0C">
        <w:rPr>
          <w:rFonts w:ascii="Calibri Light" w:eastAsia="Times New Roman" w:hAnsi="Calibri Light" w:cs="Calibri Light"/>
          <w:color w:val="2F5496"/>
          <w:spacing w:val="-2"/>
          <w:sz w:val="24"/>
          <w:szCs w:val="24"/>
          <w:shd w:val="clear" w:color="auto" w:fill="FFFFFF"/>
          <w:lang w:val="cy-GB" w:eastAsia="cy-GB"/>
        </w:rPr>
        <w:t xml:space="preserve">This CI is important </w:t>
      </w:r>
      <w:bookmarkEnd w:id="10"/>
      <w:r w:rsidRPr="004B5B0C">
        <w:rPr>
          <w:rFonts w:ascii="Calibri Light" w:eastAsia="Times New Roman" w:hAnsi="Calibri Light" w:cs="Calibri Light"/>
          <w:color w:val="2F5496"/>
          <w:spacing w:val="-2"/>
          <w:sz w:val="24"/>
          <w:szCs w:val="24"/>
          <w:shd w:val="clear" w:color="auto" w:fill="FFFFFF"/>
          <w:lang w:val="cy-GB" w:eastAsia="cy-GB"/>
        </w:rPr>
        <w:t>as it not only as it represents the students rights under the UNCRC, but i also gives them a platform to construct knowledge and raise concerns in a safe and encouraging environment, knowing their voices will be heard. This supports the views of theorist John Dewey who advocates democracy within education and the wider society..</w:t>
      </w:r>
    </w:p>
    <w:p w14:paraId="02A81D99"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 xml:space="preserve">This was valuable experience as i observed part of the four purposes being enacted. Giving students their voice, empowers student to take owbership of their education. Helping them to become critical thinkers, increases their independance therefore creating ethically informed citizens who will use the knowledge to contribute to the classroom, the school, their community and the world. </w:t>
      </w:r>
    </w:p>
    <w:p w14:paraId="06842305"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It is important to continue giving students these opportunities and not fall back into a system that was written by policy makers and just delivered by teachers without any input from the student. That previous system failed students and we must learn from those past mistakes.</w:t>
      </w:r>
    </w:p>
    <w:bookmarkEnd w:id="11"/>
    <w:p w14:paraId="16401F48" w14:textId="77777777" w:rsidR="00EB3C35" w:rsidRPr="004B5B0C" w:rsidRDefault="00EB3C35" w:rsidP="00EB3C35">
      <w:pPr>
        <w:widowControl w:val="0"/>
        <w:tabs>
          <w:tab w:val="left" w:pos="945"/>
        </w:tabs>
        <w:autoSpaceDE w:val="0"/>
        <w:autoSpaceDN w:val="0"/>
        <w:adjustRightInd w:val="0"/>
        <w:spacing w:after="0" w:line="240" w:lineRule="auto"/>
        <w:ind w:left="720"/>
        <w:contextualSpacing/>
        <w:rPr>
          <w:rFonts w:ascii="Calibri Light" w:eastAsia="Times New Roman" w:hAnsi="Calibri Light" w:cs="Calibri Light"/>
          <w:color w:val="2F5496"/>
          <w:spacing w:val="-2"/>
          <w:sz w:val="24"/>
          <w:szCs w:val="24"/>
          <w:shd w:val="clear" w:color="auto" w:fill="FFFFFF"/>
          <w:lang w:val="cy-GB" w:eastAsia="cy-GB"/>
        </w:rPr>
      </w:pPr>
    </w:p>
    <w:p w14:paraId="34FCDAEC"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bookmarkStart w:id="12" w:name="_Hlk86350977"/>
      <w:bookmarkStart w:id="13" w:name="_Hlk83365932"/>
      <w:r w:rsidRPr="004B5B0C">
        <w:rPr>
          <w:rFonts w:ascii="Calibri Light" w:eastAsia="Times New Roman" w:hAnsi="Calibri Light" w:cs="Calibri Light"/>
          <w:color w:val="2F5496"/>
          <w:spacing w:val="-2"/>
          <w:sz w:val="24"/>
          <w:szCs w:val="24"/>
          <w:shd w:val="clear" w:color="auto" w:fill="FFFFFF"/>
          <w:lang w:val="cy-GB" w:eastAsia="cy-GB"/>
        </w:rPr>
        <w:t xml:space="preserve">This link to various teaching standards, for example; </w:t>
      </w:r>
    </w:p>
    <w:p w14:paraId="63676F27"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Pedagogy</w:t>
      </w:r>
      <w:bookmarkEnd w:id="12"/>
      <w:r w:rsidRPr="004B5B0C">
        <w:rPr>
          <w:rFonts w:ascii="Calibri Light" w:eastAsia="Times New Roman" w:hAnsi="Calibri Light" w:cs="Calibri Light"/>
          <w:color w:val="2F5496"/>
          <w:spacing w:val="-2"/>
          <w:sz w:val="24"/>
          <w:szCs w:val="24"/>
          <w:shd w:val="clear" w:color="auto" w:fill="FFFFFF"/>
          <w:lang w:val="cy-GB" w:eastAsia="cy-GB"/>
        </w:rPr>
        <w:t>-refining teaching (involving partners in learning as the are a major stakeholder) Adancing learners (inclusion of the four puposes, providing authentic context)</w:t>
      </w:r>
    </w:p>
    <w:p w14:paraId="12202471"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influencing learners (listening to learners, learner leading learning)</w:t>
      </w:r>
    </w:p>
    <w:p w14:paraId="7622C92E"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Collaboration- (supporting and developing others, enabling improvement)</w:t>
      </w:r>
    </w:p>
    <w:bookmarkEnd w:id="13"/>
    <w:p w14:paraId="2F8CEA84" w14:textId="77777777" w:rsidR="00EB3C35" w:rsidRPr="004B5B0C" w:rsidRDefault="00EB3C35" w:rsidP="00EB3C35">
      <w:pPr>
        <w:widowControl w:val="0"/>
        <w:tabs>
          <w:tab w:val="left" w:pos="945"/>
        </w:tabs>
        <w:autoSpaceDE w:val="0"/>
        <w:autoSpaceDN w:val="0"/>
        <w:adjustRightInd w:val="0"/>
        <w:spacing w:after="0" w:line="240" w:lineRule="auto"/>
        <w:ind w:left="720"/>
        <w:contextualSpacing/>
        <w:rPr>
          <w:rFonts w:ascii="Calibri Light" w:eastAsia="Times New Roman" w:hAnsi="Calibri Light" w:cs="Calibri Light"/>
          <w:color w:val="2F5496"/>
          <w:spacing w:val="-2"/>
          <w:sz w:val="24"/>
          <w:szCs w:val="24"/>
          <w:shd w:val="clear" w:color="auto" w:fill="FFFFFF"/>
          <w:lang w:val="cy-GB" w:eastAsia="cy-GB"/>
        </w:rPr>
      </w:pPr>
    </w:p>
    <w:p w14:paraId="4C0D86B8"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 xml:space="preserve">For this CI I could link to theorists Vygotsky ZPD and building upon previous knowledge, Brofrenbrenners ecological system </w:t>
      </w:r>
    </w:p>
    <w:p w14:paraId="3DF62699" w14:textId="77777777" w:rsidR="00EB3C35" w:rsidRPr="004B5B0C" w:rsidRDefault="00EB3C35" w:rsidP="00EB3C35">
      <w:pPr>
        <w:widowControl w:val="0"/>
        <w:tabs>
          <w:tab w:val="left" w:pos="945"/>
        </w:tabs>
        <w:autoSpaceDE w:val="0"/>
        <w:autoSpaceDN w:val="0"/>
        <w:adjustRightInd w:val="0"/>
        <w:spacing w:after="0" w:line="240" w:lineRule="auto"/>
        <w:ind w:left="720"/>
        <w:contextualSpacing/>
        <w:rPr>
          <w:rFonts w:ascii="Calibri Light" w:eastAsia="Times New Roman" w:hAnsi="Calibri Light" w:cs="Calibri Light"/>
          <w:color w:val="2F5496"/>
          <w:spacing w:val="-2"/>
          <w:sz w:val="24"/>
          <w:szCs w:val="24"/>
          <w:shd w:val="clear" w:color="auto" w:fill="FFFFFF"/>
          <w:lang w:val="cy-GB" w:eastAsia="cy-GB"/>
        </w:rPr>
      </w:pPr>
    </w:p>
    <w:p w14:paraId="273388AF"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2F5496"/>
          <w:spacing w:val="-2"/>
          <w:sz w:val="24"/>
          <w:szCs w:val="24"/>
          <w:shd w:val="clear" w:color="auto" w:fill="FFFFFF"/>
          <w:lang w:val="cy-GB" w:eastAsia="cy-GB"/>
        </w:rPr>
      </w:pPr>
    </w:p>
    <w:p w14:paraId="7F0F77E3"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color w:val="161616"/>
          <w:spacing w:val="-2"/>
          <w:sz w:val="24"/>
          <w:szCs w:val="24"/>
          <w:shd w:val="clear" w:color="auto" w:fill="FFFFFF"/>
          <w:lang w:val="cy-GB" w:eastAsia="cy-GB"/>
        </w:rPr>
      </w:pPr>
    </w:p>
    <w:p w14:paraId="0F774943" w14:textId="77777777" w:rsidR="00EB3C35" w:rsidRPr="004B5B0C" w:rsidRDefault="00EB3C35" w:rsidP="00EB3C35">
      <w:pPr>
        <w:spacing w:after="0" w:line="240" w:lineRule="auto"/>
        <w:rPr>
          <w:rFonts w:ascii="Calibri Light" w:eastAsia="Times New Roman" w:hAnsi="Calibri Light" w:cs="Calibri Light"/>
          <w:b/>
          <w:bCs/>
          <w:lang w:val="cy-GB" w:eastAsia="cy-GB"/>
        </w:rPr>
      </w:pPr>
      <w:r w:rsidRPr="004B5B0C">
        <w:rPr>
          <w:rFonts w:ascii="Calibri Light" w:eastAsia="Times New Roman" w:hAnsi="Calibri Light" w:cs="Calibri Light"/>
          <w:b/>
          <w:bCs/>
          <w:lang w:val="cy-GB" w:eastAsia="cy-GB"/>
        </w:rPr>
        <w:br w:type="page"/>
      </w:r>
    </w:p>
    <w:p w14:paraId="6E424450"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lang w:val="cy-GB" w:eastAsia="cy-GB"/>
        </w:rPr>
      </w:pPr>
      <w:r w:rsidRPr="004B5B0C">
        <w:rPr>
          <w:rFonts w:ascii="Calibri Light" w:eastAsia="Times New Roman" w:hAnsi="Calibri Light" w:cs="Calibri Light"/>
          <w:b/>
          <w:bCs/>
          <w:lang w:val="cy-GB" w:eastAsia="cy-GB"/>
        </w:rPr>
        <w:lastRenderedPageBreak/>
        <w:t>Record 3</w:t>
      </w:r>
    </w:p>
    <w:tbl>
      <w:tblPr>
        <w:tblStyle w:val="TableGrid"/>
        <w:tblW w:w="8926" w:type="dxa"/>
        <w:tblLook w:val="04A0" w:firstRow="1" w:lastRow="0" w:firstColumn="1" w:lastColumn="0" w:noHBand="0" w:noVBand="1"/>
      </w:tblPr>
      <w:tblGrid>
        <w:gridCol w:w="8926"/>
      </w:tblGrid>
      <w:tr w:rsidR="00EB3C35" w:rsidRPr="004B5B0C" w14:paraId="61EAD58D" w14:textId="77777777" w:rsidTr="000C769A">
        <w:tc>
          <w:tcPr>
            <w:tcW w:w="8926" w:type="dxa"/>
          </w:tcPr>
          <w:p w14:paraId="7F439B02" w14:textId="77777777" w:rsidR="00EB3C35"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r w:rsidRPr="004B5B0C">
              <w:rPr>
                <w:rFonts w:ascii="Calibri Light" w:eastAsia="Times New Roman" w:hAnsi="Calibri Light" w:cs="Calibri Light"/>
                <w:sz w:val="24"/>
                <w:szCs w:val="24"/>
                <w:lang w:val="cy-GB" w:eastAsia="cy-GB"/>
              </w:rPr>
              <w:t>Date and time, year group:</w:t>
            </w:r>
          </w:p>
          <w:p w14:paraId="5F9E95EF"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r w:rsidRPr="004B5B0C">
              <w:rPr>
                <w:rFonts w:ascii="Calibri Light" w:eastAsia="Times New Roman" w:hAnsi="Calibri Light" w:cs="Calibri Light"/>
                <w:sz w:val="24"/>
                <w:szCs w:val="24"/>
                <w:lang w:val="cy-GB" w:eastAsia="cy-GB"/>
              </w:rPr>
              <w:t>2</w:t>
            </w:r>
            <w:r>
              <w:rPr>
                <w:rFonts w:ascii="Calibri Light" w:eastAsia="Times New Roman" w:hAnsi="Calibri Light" w:cs="Calibri Light"/>
                <w:sz w:val="24"/>
                <w:szCs w:val="24"/>
                <w:lang w:val="cy-GB" w:eastAsia="cy-GB"/>
              </w:rPr>
              <w:t>3</w:t>
            </w:r>
            <w:r w:rsidRPr="004B5B0C">
              <w:rPr>
                <w:rFonts w:ascii="Calibri Light" w:eastAsia="Times New Roman" w:hAnsi="Calibri Light" w:cs="Calibri Light"/>
                <w:sz w:val="24"/>
                <w:szCs w:val="24"/>
                <w:lang w:val="cy-GB" w:eastAsia="cy-GB"/>
              </w:rPr>
              <w:t>/9/2021 Year 7</w:t>
            </w:r>
          </w:p>
        </w:tc>
      </w:tr>
      <w:tr w:rsidR="00EB3C35" w:rsidRPr="004B5B0C" w14:paraId="3DD42570" w14:textId="77777777" w:rsidTr="000C769A">
        <w:tc>
          <w:tcPr>
            <w:tcW w:w="8926" w:type="dxa"/>
          </w:tcPr>
          <w:p w14:paraId="090F795D" w14:textId="77777777" w:rsidR="00EB3C35" w:rsidRPr="004B5B0C" w:rsidRDefault="00EB3C35" w:rsidP="000C769A">
            <w:pPr>
              <w:widowControl w:val="0"/>
              <w:autoSpaceDE w:val="0"/>
              <w:autoSpaceDN w:val="0"/>
              <w:adjustRightInd w:val="0"/>
              <w:rPr>
                <w:rFonts w:ascii="Calibri Light" w:eastAsia="Times New Roman" w:hAnsi="Calibri Light" w:cs="Calibri Light"/>
                <w:sz w:val="20"/>
                <w:szCs w:val="20"/>
                <w:lang w:val="cy-GB" w:eastAsia="cy-GB"/>
              </w:rPr>
            </w:pPr>
            <w:r w:rsidRPr="004B5B0C">
              <w:rPr>
                <w:rFonts w:ascii="Calibri Light" w:eastAsia="Times New Roman" w:hAnsi="Calibri Light" w:cs="Calibri Light"/>
                <w:b/>
                <w:bCs/>
                <w:sz w:val="20"/>
                <w:szCs w:val="20"/>
                <w:lang w:val="cy-GB" w:eastAsia="cy-GB"/>
              </w:rPr>
              <w:t>Where and When:</w:t>
            </w:r>
            <w:r w:rsidRPr="004B5B0C">
              <w:rPr>
                <w:rFonts w:ascii="Calibri Light" w:eastAsia="Times New Roman" w:hAnsi="Calibri Light" w:cs="Calibri Light"/>
                <w:sz w:val="20"/>
                <w:szCs w:val="20"/>
                <w:lang w:val="cy-GB" w:eastAsia="cy-GB"/>
              </w:rPr>
              <w:t xml:space="preserve"> Context of the observation – subject/AOLE, general classroom context</w:t>
            </w:r>
          </w:p>
          <w:p w14:paraId="31AF90EB"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375760B0" w14:textId="77777777" w:rsidR="00EB3C35"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r w:rsidRPr="004B5B0C">
              <w:rPr>
                <w:rFonts w:ascii="Calibri Light" w:eastAsia="Times New Roman" w:hAnsi="Calibri Light" w:cs="Calibri Light"/>
                <w:color w:val="2F5496"/>
                <w:sz w:val="24"/>
                <w:szCs w:val="24"/>
                <w:lang w:val="cy-GB" w:eastAsia="cy-GB"/>
              </w:rPr>
              <w:t>This observation was</w:t>
            </w:r>
            <w:r>
              <w:rPr>
                <w:rFonts w:ascii="Calibri Light" w:eastAsia="Times New Roman" w:hAnsi="Calibri Light" w:cs="Calibri Light"/>
                <w:color w:val="2F5496"/>
                <w:sz w:val="24"/>
                <w:szCs w:val="24"/>
                <w:lang w:val="cy-GB" w:eastAsia="cy-GB"/>
              </w:rPr>
              <w:t xml:space="preserve"> in a Geography class, and was the first lesson after registration. At the start the teacher asked for children to open their books to show the homework that had been set the lesson before. Whilst the children were doing this the teacher wander around glancing at the books. All bar one had completed the homework task. </w:t>
            </w:r>
          </w:p>
          <w:p w14:paraId="2E250732" w14:textId="77777777" w:rsidR="00EB3C35"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p>
          <w:p w14:paraId="5D91D909" w14:textId="77777777" w:rsidR="00EB3C35"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r w:rsidRPr="007440EF">
              <w:rPr>
                <w:rFonts w:ascii="Calibri Light" w:eastAsia="Times New Roman" w:hAnsi="Calibri Light" w:cs="Calibri Light"/>
                <w:color w:val="2F5496"/>
                <w:sz w:val="24"/>
                <w:szCs w:val="24"/>
                <w:lang w:val="cy-GB" w:eastAsia="cy-GB"/>
              </w:rPr>
              <w:t>The teacher counted down tri</w:t>
            </w:r>
            <w:r>
              <w:rPr>
                <w:rFonts w:ascii="Calibri Light" w:eastAsia="Times New Roman" w:hAnsi="Calibri Light" w:cs="Calibri Light"/>
                <w:color w:val="2F5496"/>
                <w:sz w:val="24"/>
                <w:szCs w:val="24"/>
                <w:lang w:val="cy-GB" w:eastAsia="cy-GB"/>
              </w:rPr>
              <w:t>,</w:t>
            </w:r>
            <w:r w:rsidRPr="007440EF">
              <w:rPr>
                <w:rFonts w:ascii="Calibri Light" w:eastAsia="Times New Roman" w:hAnsi="Calibri Light" w:cs="Calibri Light"/>
                <w:color w:val="2F5496"/>
                <w:sz w:val="24"/>
                <w:szCs w:val="24"/>
                <w:lang w:val="cy-GB" w:eastAsia="cy-GB"/>
              </w:rPr>
              <w:t xml:space="preserve"> dau</w:t>
            </w:r>
            <w:r>
              <w:rPr>
                <w:rFonts w:ascii="Calibri Light" w:eastAsia="Times New Roman" w:hAnsi="Calibri Light" w:cs="Calibri Light"/>
                <w:color w:val="2F5496"/>
                <w:sz w:val="24"/>
                <w:szCs w:val="24"/>
                <w:lang w:val="cy-GB" w:eastAsia="cy-GB"/>
              </w:rPr>
              <w:t>,</w:t>
            </w:r>
            <w:r w:rsidRPr="007440EF">
              <w:rPr>
                <w:rFonts w:ascii="Calibri Light" w:eastAsia="Times New Roman" w:hAnsi="Calibri Light" w:cs="Calibri Light"/>
                <w:color w:val="2F5496"/>
                <w:sz w:val="24"/>
                <w:szCs w:val="24"/>
                <w:lang w:val="cy-GB" w:eastAsia="cy-GB"/>
              </w:rPr>
              <w:t xml:space="preserve"> un to end the childrens discussions for</w:t>
            </w:r>
            <w:r>
              <w:rPr>
                <w:rFonts w:ascii="Calibri Light" w:eastAsia="Times New Roman" w:hAnsi="Calibri Light" w:cs="Calibri Light"/>
                <w:color w:val="2F5496"/>
                <w:sz w:val="24"/>
                <w:szCs w:val="24"/>
                <w:lang w:val="cy-GB" w:eastAsia="cy-GB"/>
              </w:rPr>
              <w:t xml:space="preserve"> the return to silence </w:t>
            </w:r>
            <w:r w:rsidRPr="007440EF">
              <w:rPr>
                <w:rFonts w:ascii="Calibri Light" w:eastAsia="Times New Roman" w:hAnsi="Calibri Light" w:cs="Calibri Light"/>
                <w:color w:val="2F5496"/>
                <w:sz w:val="24"/>
                <w:szCs w:val="24"/>
                <w:lang w:val="cy-GB" w:eastAsia="cy-GB"/>
              </w:rPr>
              <w:t>in the class</w:t>
            </w:r>
            <w:r>
              <w:rPr>
                <w:rFonts w:ascii="Calibri Light" w:eastAsia="Times New Roman" w:hAnsi="Calibri Light" w:cs="Calibri Light"/>
                <w:color w:val="2F5496"/>
                <w:sz w:val="24"/>
                <w:szCs w:val="24"/>
                <w:lang w:val="cy-GB" w:eastAsia="cy-GB"/>
              </w:rPr>
              <w:t>room.The teacher prceeded to talk through the lesson plan form the IWB – using the terms Identify, Enquire and Hypothosise during the class task of investigating an aspect of their schools community.</w:t>
            </w:r>
          </w:p>
          <w:p w14:paraId="3F40203C" w14:textId="77777777" w:rsidR="00EB3C35"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p>
          <w:p w14:paraId="1A218234" w14:textId="77777777" w:rsidR="00EB3C35" w:rsidRPr="004B5B0C"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p>
          <w:p w14:paraId="128CC7A8" w14:textId="77777777" w:rsidR="00EB3C35" w:rsidRPr="004B5B0C" w:rsidRDefault="00EB3C35" w:rsidP="000C769A">
            <w:pPr>
              <w:widowControl w:val="0"/>
              <w:autoSpaceDE w:val="0"/>
              <w:autoSpaceDN w:val="0"/>
              <w:adjustRightInd w:val="0"/>
              <w:rPr>
                <w:rFonts w:ascii="Calibri Light" w:eastAsia="Times New Roman" w:hAnsi="Calibri Light" w:cs="Calibri Light"/>
                <w:color w:val="2F5496"/>
                <w:sz w:val="24"/>
                <w:szCs w:val="24"/>
                <w:lang w:val="cy-GB" w:eastAsia="cy-GB"/>
              </w:rPr>
            </w:pPr>
          </w:p>
        </w:tc>
      </w:tr>
      <w:tr w:rsidR="00EB3C35" w:rsidRPr="004B5B0C" w14:paraId="3AC416C1" w14:textId="77777777" w:rsidTr="000C769A">
        <w:tc>
          <w:tcPr>
            <w:tcW w:w="8926" w:type="dxa"/>
          </w:tcPr>
          <w:p w14:paraId="0EAD1661" w14:textId="77777777" w:rsidR="00EB3C35" w:rsidRPr="004B5B0C" w:rsidRDefault="00EB3C35" w:rsidP="000C769A">
            <w:pPr>
              <w:widowControl w:val="0"/>
              <w:autoSpaceDE w:val="0"/>
              <w:autoSpaceDN w:val="0"/>
              <w:adjustRightInd w:val="0"/>
              <w:rPr>
                <w:rFonts w:ascii="Calibri Light" w:eastAsia="Times New Roman" w:hAnsi="Calibri Light" w:cs="Calibri Light"/>
                <w:b/>
                <w:bCs/>
                <w:sz w:val="20"/>
                <w:szCs w:val="20"/>
                <w:lang w:eastAsia="cy-GB"/>
              </w:rPr>
            </w:pPr>
            <w:r w:rsidRPr="004B5B0C">
              <w:rPr>
                <w:rFonts w:ascii="Calibri Light" w:eastAsia="Times New Roman" w:hAnsi="Calibri Light" w:cs="Calibri Light"/>
                <w:b/>
                <w:bCs/>
                <w:sz w:val="20"/>
                <w:szCs w:val="20"/>
                <w:lang w:val="en-US" w:eastAsia="cy-GB"/>
              </w:rPr>
              <w:t xml:space="preserve">What happened: </w:t>
            </w:r>
            <w:r w:rsidRPr="004B5B0C">
              <w:rPr>
                <w:rFonts w:ascii="Calibri Light" w:eastAsia="Times New Roman" w:hAnsi="Calibri Light" w:cs="Calibri Light"/>
                <w:sz w:val="20"/>
                <w:szCs w:val="20"/>
                <w:lang w:val="en-US" w:eastAsia="cy-GB"/>
              </w:rPr>
              <w:t>a detailed description of the critical incident</w:t>
            </w:r>
            <w:r w:rsidRPr="000E74FB">
              <w:rPr>
                <w:rFonts w:ascii="Calibri Light" w:eastAsia="Times New Roman" w:hAnsi="Calibri Light" w:cs="Calibri Light"/>
                <w:sz w:val="20"/>
                <w:szCs w:val="20"/>
                <w:lang w:val="en-US" w:eastAsia="cy-GB"/>
              </w:rPr>
              <w:t xml:space="preserve"> </w:t>
            </w:r>
            <w:r w:rsidRPr="004B5B0C">
              <w:rPr>
                <w:rFonts w:ascii="Calibri Light" w:eastAsia="Times New Roman" w:hAnsi="Calibri Light" w:cs="Calibri Light"/>
                <w:sz w:val="20"/>
                <w:szCs w:val="20"/>
                <w:lang w:val="en-US" w:eastAsia="cy-GB"/>
              </w:rPr>
              <w:t>(the more detail the better to refer to in your later work)</w:t>
            </w:r>
          </w:p>
          <w:p w14:paraId="21402ECD"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val="en-US" w:eastAsia="cy-GB"/>
              </w:rPr>
            </w:pPr>
          </w:p>
          <w:p w14:paraId="365044B7" w14:textId="77777777" w:rsidR="00EB3C35" w:rsidRDefault="00EB3C35" w:rsidP="000C769A">
            <w:pPr>
              <w:widowControl w:val="0"/>
              <w:autoSpaceDE w:val="0"/>
              <w:autoSpaceDN w:val="0"/>
              <w:adjustRightInd w:val="0"/>
              <w:rPr>
                <w:rFonts w:ascii="Calibri Light" w:eastAsia="Times New Roman" w:hAnsi="Calibri Light" w:cs="Calibri Light"/>
                <w:bCs/>
                <w:color w:val="2F5496"/>
                <w:sz w:val="24"/>
                <w:szCs w:val="24"/>
                <w:lang w:eastAsia="cy-GB"/>
              </w:rPr>
            </w:pPr>
            <w:r w:rsidRPr="004B5B0C">
              <w:rPr>
                <w:rFonts w:ascii="Calibri Light" w:eastAsia="Times New Roman" w:hAnsi="Calibri Light" w:cs="Calibri Light"/>
                <w:bCs/>
                <w:color w:val="2F5496"/>
                <w:sz w:val="24"/>
                <w:szCs w:val="24"/>
                <w:lang w:eastAsia="cy-GB"/>
              </w:rPr>
              <w:t>For me this highlighted a CI</w:t>
            </w:r>
          </w:p>
          <w:p w14:paraId="4068FCF1" w14:textId="77777777" w:rsidR="00EB3C35" w:rsidRPr="004B5B0C" w:rsidRDefault="00EB3C35" w:rsidP="000C769A">
            <w:pPr>
              <w:widowControl w:val="0"/>
              <w:autoSpaceDE w:val="0"/>
              <w:autoSpaceDN w:val="0"/>
              <w:adjustRightInd w:val="0"/>
              <w:rPr>
                <w:rFonts w:ascii="Calibri Light" w:eastAsia="Times New Roman" w:hAnsi="Calibri Light" w:cs="Calibri Light"/>
                <w:bCs/>
                <w:color w:val="2F5496"/>
                <w:sz w:val="24"/>
                <w:szCs w:val="24"/>
                <w:lang w:eastAsia="cy-GB"/>
              </w:rPr>
            </w:pPr>
            <w:r>
              <w:rPr>
                <w:rFonts w:ascii="Calibri Light" w:eastAsia="Times New Roman" w:hAnsi="Calibri Light" w:cs="Calibri Light"/>
                <w:bCs/>
                <w:color w:val="2F5496"/>
                <w:sz w:val="24"/>
                <w:szCs w:val="24"/>
                <w:lang w:eastAsia="cy-GB"/>
              </w:rPr>
              <w:t>While the children were busy, I took the opportunity to ask if the class task had been differentiated in any way</w:t>
            </w:r>
            <w:r w:rsidRPr="004B5B0C">
              <w:rPr>
                <w:rFonts w:ascii="Calibri Light" w:eastAsia="Times New Roman" w:hAnsi="Calibri Light" w:cs="Calibri Light"/>
                <w:bCs/>
                <w:color w:val="2F5496"/>
                <w:sz w:val="24"/>
                <w:szCs w:val="24"/>
                <w:lang w:eastAsia="cy-GB"/>
              </w:rPr>
              <w:t>.</w:t>
            </w:r>
          </w:p>
          <w:p w14:paraId="16BC88F0"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val="en-US" w:eastAsia="cy-GB"/>
              </w:rPr>
            </w:pPr>
            <w:r>
              <w:rPr>
                <w:rFonts w:ascii="Calibri Light" w:eastAsia="Times New Roman" w:hAnsi="Calibri Light" w:cs="Calibri Light"/>
                <w:color w:val="2F5496"/>
                <w:sz w:val="24"/>
                <w:szCs w:val="24"/>
                <w:lang w:val="cy-GB" w:eastAsia="cy-GB"/>
              </w:rPr>
              <w:t>She then explains that the terms</w:t>
            </w:r>
            <w:r w:rsidRPr="009A1A6F">
              <w:rPr>
                <w:rFonts w:ascii="Calibri Light" w:eastAsia="Times New Roman" w:hAnsi="Calibri Light" w:cs="Calibri Light"/>
                <w:color w:val="2F5496"/>
                <w:sz w:val="24"/>
                <w:szCs w:val="24"/>
                <w:lang w:val="cy-GB" w:eastAsia="cy-GB"/>
              </w:rPr>
              <w:t xml:space="preserve"> Identify, Enquire and Hypothosise</w:t>
            </w:r>
            <w:r>
              <w:rPr>
                <w:rFonts w:ascii="Calibri Light" w:eastAsia="Times New Roman" w:hAnsi="Calibri Light" w:cs="Calibri Light"/>
                <w:color w:val="2F5496"/>
                <w:sz w:val="24"/>
                <w:szCs w:val="24"/>
                <w:lang w:val="cy-GB" w:eastAsia="cy-GB"/>
              </w:rPr>
              <w:t xml:space="preserve"> were used to differentiate the lesson without letting the class know who would be doing what. She knew that all would be able to Identify, most could Enquire and some would be able to Hypothesise.</w:t>
            </w:r>
          </w:p>
          <w:p w14:paraId="59DE1B6E"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val="en-US" w:eastAsia="cy-GB"/>
              </w:rPr>
            </w:pPr>
          </w:p>
          <w:p w14:paraId="38CF264D"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val="en-US" w:eastAsia="cy-GB"/>
              </w:rPr>
            </w:pPr>
          </w:p>
          <w:p w14:paraId="7DFD1B8E"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val="cy-GB" w:eastAsia="cy-GB"/>
              </w:rPr>
            </w:pPr>
          </w:p>
          <w:p w14:paraId="721710A4"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val="cy-GB" w:eastAsia="cy-GB"/>
              </w:rPr>
            </w:pPr>
          </w:p>
          <w:p w14:paraId="79E65FBB"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15F38864"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r w:rsidR="00EB3C35" w:rsidRPr="004B5B0C" w14:paraId="0EF69C75" w14:textId="77777777" w:rsidTr="000C769A">
        <w:tc>
          <w:tcPr>
            <w:tcW w:w="8926" w:type="dxa"/>
          </w:tcPr>
          <w:p w14:paraId="0FA9CD52" w14:textId="77777777" w:rsidR="00EB3C35" w:rsidRPr="004B5B0C" w:rsidRDefault="00EB3C35" w:rsidP="000C769A">
            <w:pPr>
              <w:widowControl w:val="0"/>
              <w:autoSpaceDE w:val="0"/>
              <w:autoSpaceDN w:val="0"/>
              <w:adjustRightInd w:val="0"/>
              <w:rPr>
                <w:rFonts w:ascii="Calibri Light" w:eastAsia="Times New Roman" w:hAnsi="Calibri Light" w:cs="Calibri Light"/>
                <w:b/>
                <w:sz w:val="20"/>
                <w:szCs w:val="20"/>
                <w:lang w:eastAsia="cy-GB"/>
              </w:rPr>
            </w:pPr>
            <w:r w:rsidRPr="004B5B0C">
              <w:rPr>
                <w:rFonts w:ascii="Calibri Light" w:eastAsia="Times New Roman" w:hAnsi="Calibri Light" w:cs="Calibri Light"/>
                <w:b/>
                <w:sz w:val="20"/>
                <w:szCs w:val="20"/>
                <w:lang w:val="en-US" w:eastAsia="cy-GB"/>
              </w:rPr>
              <w:t xml:space="preserve">Areas of possible exploration: </w:t>
            </w:r>
            <w:r w:rsidRPr="004B5B0C">
              <w:rPr>
                <w:rFonts w:ascii="Calibri Light" w:eastAsia="Times New Roman" w:hAnsi="Calibri Light" w:cs="Calibri Light"/>
                <w:bCs/>
                <w:sz w:val="20"/>
                <w:szCs w:val="20"/>
                <w:lang w:val="en-US" w:eastAsia="cy-GB"/>
              </w:rPr>
              <w:t>what you think could be” under the hood” in these incidents? What avenues of research could you consider?</w:t>
            </w:r>
          </w:p>
          <w:p w14:paraId="00368927"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47383FC9"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r>
              <w:rPr>
                <w:rFonts w:ascii="Calibri Light" w:eastAsia="Times New Roman" w:hAnsi="Calibri Light" w:cs="Calibri Light"/>
                <w:bCs/>
                <w:color w:val="2F5496"/>
                <w:sz w:val="24"/>
                <w:szCs w:val="24"/>
                <w:lang w:eastAsia="cy-GB"/>
              </w:rPr>
              <w:t>What other strategies/ techniques could be used to differentiate without the whole class knowing?</w:t>
            </w:r>
          </w:p>
          <w:p w14:paraId="53F3D8B6"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4CCDAC69" w14:textId="77777777" w:rsidR="00EB3C35"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095C2060"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2E52A964"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p w14:paraId="343922BE"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r w:rsidR="00EB3C35" w:rsidRPr="004B5B0C" w14:paraId="2DCC1C51" w14:textId="77777777" w:rsidTr="000C769A">
        <w:tc>
          <w:tcPr>
            <w:tcW w:w="8926" w:type="dxa"/>
          </w:tcPr>
          <w:p w14:paraId="25DCE848"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eastAsia="cy-GB"/>
              </w:rPr>
            </w:pPr>
            <w:r w:rsidRPr="004B5B0C">
              <w:rPr>
                <w:rFonts w:ascii="Calibri Light" w:eastAsia="Times New Roman" w:hAnsi="Calibri Light" w:cs="Calibri Light"/>
                <w:b/>
                <w:sz w:val="24"/>
                <w:szCs w:val="24"/>
                <w:lang w:val="en-US" w:eastAsia="cy-GB"/>
              </w:rPr>
              <w:t xml:space="preserve">Notes: </w:t>
            </w:r>
            <w:r w:rsidRPr="004B5B0C">
              <w:rPr>
                <w:rFonts w:ascii="Calibri Light" w:eastAsia="Times New Roman" w:hAnsi="Calibri Light" w:cs="Calibri Light"/>
                <w:bCs/>
                <w:sz w:val="24"/>
                <w:szCs w:val="24"/>
                <w:lang w:val="en-US" w:eastAsia="cy-GB"/>
              </w:rPr>
              <w:t>any details you can note (is it a busy environment, is it after lunch, are there lots of distractions, are directions made explicit - the more you can refer to the better here)</w:t>
            </w:r>
          </w:p>
          <w:p w14:paraId="26C7D957" w14:textId="77777777" w:rsidR="00EB3C35" w:rsidRPr="004B5B0C" w:rsidRDefault="00EB3C35" w:rsidP="000C769A">
            <w:pPr>
              <w:widowControl w:val="0"/>
              <w:autoSpaceDE w:val="0"/>
              <w:autoSpaceDN w:val="0"/>
              <w:adjustRightInd w:val="0"/>
              <w:rPr>
                <w:rFonts w:ascii="Calibri Light" w:eastAsia="Times New Roman" w:hAnsi="Calibri Light" w:cs="Calibri Light"/>
                <w:bCs/>
                <w:sz w:val="24"/>
                <w:szCs w:val="24"/>
                <w:lang w:val="cy-GB" w:eastAsia="cy-GB"/>
              </w:rPr>
            </w:pPr>
          </w:p>
          <w:p w14:paraId="5BE9A782" w14:textId="77777777" w:rsidR="00EB3C35" w:rsidRPr="004B5B0C" w:rsidRDefault="00EB3C35" w:rsidP="000C769A">
            <w:pPr>
              <w:widowControl w:val="0"/>
              <w:autoSpaceDE w:val="0"/>
              <w:autoSpaceDN w:val="0"/>
              <w:adjustRightInd w:val="0"/>
              <w:rPr>
                <w:rFonts w:ascii="Calibri Light" w:eastAsia="Times New Roman" w:hAnsi="Calibri Light" w:cs="Calibri Light"/>
                <w:sz w:val="24"/>
                <w:szCs w:val="24"/>
                <w:lang w:val="cy-GB" w:eastAsia="cy-GB"/>
              </w:rPr>
            </w:pPr>
          </w:p>
        </w:tc>
      </w:tr>
    </w:tbl>
    <w:p w14:paraId="0A670D18" w14:textId="77777777" w:rsidR="00EB3C35" w:rsidRDefault="00EB3C35" w:rsidP="00EB3C35">
      <w:pPr>
        <w:widowControl w:val="0"/>
        <w:autoSpaceDE w:val="0"/>
        <w:autoSpaceDN w:val="0"/>
        <w:adjustRightInd w:val="0"/>
        <w:spacing w:after="0" w:line="240" w:lineRule="auto"/>
        <w:rPr>
          <w:rFonts w:ascii="Calibri Light" w:eastAsia="Times New Roman" w:hAnsi="Calibri Light" w:cs="Calibri Light"/>
          <w:b/>
          <w:bCs/>
          <w:u w:val="single"/>
          <w:lang w:val="cy-GB" w:eastAsia="cy-GB"/>
        </w:rPr>
      </w:pPr>
    </w:p>
    <w:p w14:paraId="2E6E1801" w14:textId="77777777" w:rsidR="00EB3C35" w:rsidRPr="004B5B0C" w:rsidRDefault="00EB3C35" w:rsidP="00EB3C35">
      <w:pPr>
        <w:widowControl w:val="0"/>
        <w:autoSpaceDE w:val="0"/>
        <w:autoSpaceDN w:val="0"/>
        <w:adjustRightInd w:val="0"/>
        <w:spacing w:after="0" w:line="240" w:lineRule="auto"/>
        <w:rPr>
          <w:rFonts w:ascii="Calibri Light" w:eastAsia="Times New Roman" w:hAnsi="Calibri Light" w:cs="Calibri Light"/>
          <w:b/>
          <w:bCs/>
          <w:u w:val="single"/>
          <w:lang w:val="cy-GB" w:eastAsia="cy-GB"/>
        </w:rPr>
      </w:pPr>
      <w:r w:rsidRPr="004B5B0C">
        <w:rPr>
          <w:rFonts w:ascii="Calibri Light" w:eastAsia="Times New Roman" w:hAnsi="Calibri Light" w:cs="Calibri Light"/>
          <w:b/>
          <w:bCs/>
          <w:u w:val="single"/>
          <w:lang w:val="cy-GB" w:eastAsia="cy-GB"/>
        </w:rPr>
        <w:lastRenderedPageBreak/>
        <w:t>Record 3 EXTRA NOTES</w:t>
      </w:r>
    </w:p>
    <w:p w14:paraId="509BA060" w14:textId="77777777" w:rsidR="00EB3C35" w:rsidRPr="004B5B0C" w:rsidRDefault="00EB3C35" w:rsidP="00EB3C35">
      <w:pPr>
        <w:widowControl w:val="0"/>
        <w:tabs>
          <w:tab w:val="left" w:pos="945"/>
        </w:tabs>
        <w:autoSpaceDE w:val="0"/>
        <w:autoSpaceDN w:val="0"/>
        <w:adjustRightInd w:val="0"/>
        <w:spacing w:after="0" w:line="240" w:lineRule="auto"/>
        <w:rPr>
          <w:rFonts w:ascii="Calibri Light" w:eastAsia="Times New Roman" w:hAnsi="Calibri Light" w:cs="Calibri Light"/>
          <w:lang w:val="cy-GB" w:eastAsia="cy-GB"/>
        </w:rPr>
      </w:pPr>
    </w:p>
    <w:p w14:paraId="7D645DAF" w14:textId="77777777" w:rsidR="00EB3C35" w:rsidRDefault="00EB3C35" w:rsidP="00EB3C35">
      <w:pPr>
        <w:spacing w:after="0" w:line="240" w:lineRule="auto"/>
        <w:rPr>
          <w:rFonts w:ascii="Calibri Light" w:eastAsia="Times New Roman" w:hAnsi="Calibri Light" w:cs="Calibri Light"/>
          <w:color w:val="2F5496"/>
          <w:spacing w:val="-2"/>
          <w:sz w:val="24"/>
          <w:szCs w:val="24"/>
          <w:shd w:val="clear" w:color="auto" w:fill="FFFFFF"/>
          <w:lang w:val="cy-GB" w:eastAsia="cy-GB"/>
        </w:rPr>
      </w:pPr>
      <w:bookmarkStart w:id="14" w:name="_Hlk86351765"/>
      <w:r w:rsidRPr="004B5B0C">
        <w:rPr>
          <w:rFonts w:ascii="Calibri Light" w:eastAsia="Times New Roman" w:hAnsi="Calibri Light" w:cs="Calibri Light"/>
          <w:color w:val="2F5496"/>
          <w:spacing w:val="-2"/>
          <w:sz w:val="24"/>
          <w:szCs w:val="24"/>
          <w:shd w:val="clear" w:color="auto" w:fill="FFFFFF"/>
          <w:lang w:val="cy-GB" w:eastAsia="cy-GB"/>
        </w:rPr>
        <w:t>This CI is important</w:t>
      </w:r>
      <w:r>
        <w:rPr>
          <w:rFonts w:ascii="Calibri Light" w:eastAsia="Times New Roman" w:hAnsi="Calibri Light" w:cs="Calibri Light"/>
          <w:color w:val="2F5496"/>
          <w:spacing w:val="-2"/>
          <w:sz w:val="24"/>
          <w:szCs w:val="24"/>
          <w:shd w:val="clear" w:color="auto" w:fill="FFFFFF"/>
          <w:lang w:val="cy-GB" w:eastAsia="cy-GB"/>
        </w:rPr>
        <w:t xml:space="preserve"> as i feel that if children are working at different level in you class room they should be afforded privacy so that this does not lead into children making fun.</w:t>
      </w:r>
      <w:r w:rsidRPr="004B5B0C">
        <w:rPr>
          <w:rFonts w:ascii="Calibri Light" w:eastAsia="Times New Roman" w:hAnsi="Calibri Light" w:cs="Calibri Light"/>
          <w:color w:val="2F5496"/>
          <w:spacing w:val="-2"/>
          <w:sz w:val="24"/>
          <w:szCs w:val="24"/>
          <w:shd w:val="clear" w:color="auto" w:fill="FFFFFF"/>
          <w:lang w:val="cy-GB" w:eastAsia="cy-GB"/>
        </w:rPr>
        <w:t xml:space="preserve"> </w:t>
      </w:r>
    </w:p>
    <w:p w14:paraId="0E6B0879" w14:textId="77777777" w:rsidR="00EB3C35" w:rsidRDefault="00EB3C35" w:rsidP="00EB3C35">
      <w:pPr>
        <w:spacing w:after="0" w:line="240" w:lineRule="auto"/>
        <w:rPr>
          <w:rFonts w:ascii="Calibri Light" w:eastAsia="Times New Roman" w:hAnsi="Calibri Light" w:cs="Calibri Light"/>
          <w:color w:val="2F5496"/>
          <w:spacing w:val="-2"/>
          <w:sz w:val="24"/>
          <w:szCs w:val="24"/>
          <w:shd w:val="clear" w:color="auto" w:fill="FFFFFF"/>
          <w:lang w:val="cy-GB" w:eastAsia="cy-GB"/>
        </w:rPr>
      </w:pPr>
    </w:p>
    <w:p w14:paraId="3B30D436" w14:textId="77777777" w:rsidR="00EB3C35" w:rsidRDefault="00EB3C35" w:rsidP="00EB3C35">
      <w:pPr>
        <w:spacing w:after="0" w:line="240" w:lineRule="auto"/>
        <w:rPr>
          <w:rFonts w:ascii="Calibri Light" w:eastAsia="Times New Roman" w:hAnsi="Calibri Light" w:cs="Calibri Light"/>
          <w:color w:val="2F5496"/>
          <w:spacing w:val="-2"/>
          <w:sz w:val="24"/>
          <w:szCs w:val="24"/>
          <w:shd w:val="clear" w:color="auto" w:fill="FFFFFF"/>
          <w:lang w:val="cy-GB" w:eastAsia="cy-GB"/>
        </w:rPr>
      </w:pPr>
    </w:p>
    <w:p w14:paraId="5B49F5AE" w14:textId="77777777" w:rsidR="00EB3C35" w:rsidRPr="004B5B0C" w:rsidRDefault="00EB3C35" w:rsidP="00EB3C35">
      <w:pPr>
        <w:widowControl w:val="0"/>
        <w:tabs>
          <w:tab w:val="left" w:pos="945"/>
        </w:tabs>
        <w:autoSpaceDE w:val="0"/>
        <w:autoSpaceDN w:val="0"/>
        <w:adjustRightInd w:val="0"/>
        <w:spacing w:after="0" w:line="240" w:lineRule="auto"/>
        <w:contextualSpacing/>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 xml:space="preserve">This link to various teaching standards, for example; </w:t>
      </w:r>
    </w:p>
    <w:p w14:paraId="3F62FACA" w14:textId="77777777" w:rsidR="00EB3C35" w:rsidRPr="00E245AF" w:rsidRDefault="00EB3C35" w:rsidP="00EB3C35">
      <w:pPr>
        <w:spacing w:after="0" w:line="240" w:lineRule="auto"/>
        <w:rPr>
          <w:rFonts w:ascii="Calibri Light" w:eastAsia="Times New Roman" w:hAnsi="Calibri Light" w:cs="Calibri Light"/>
          <w:lang w:val="cy-GB" w:eastAsia="cy-GB"/>
        </w:rPr>
      </w:pPr>
      <w:bookmarkStart w:id="15" w:name="_Hlk86351118"/>
      <w:r w:rsidRPr="004B5B0C">
        <w:rPr>
          <w:rFonts w:ascii="Calibri Light" w:eastAsia="Times New Roman" w:hAnsi="Calibri Light" w:cs="Calibri Light"/>
          <w:color w:val="2F5496"/>
          <w:spacing w:val="-2"/>
          <w:sz w:val="24"/>
          <w:szCs w:val="24"/>
          <w:shd w:val="clear" w:color="auto" w:fill="FFFFFF"/>
          <w:lang w:val="cy-GB" w:eastAsia="cy-GB"/>
        </w:rPr>
        <w:t>Pedagogy</w:t>
      </w:r>
      <w:r>
        <w:rPr>
          <w:rFonts w:ascii="Calibri Light" w:eastAsia="Times New Roman" w:hAnsi="Calibri Light" w:cs="Calibri Light"/>
          <w:color w:val="2F5496"/>
          <w:spacing w:val="-2"/>
          <w:sz w:val="24"/>
          <w:szCs w:val="24"/>
          <w:shd w:val="clear" w:color="auto" w:fill="FFFFFF"/>
          <w:lang w:val="cy-GB" w:eastAsia="cy-GB"/>
        </w:rPr>
        <w:t xml:space="preserve">-Advaning Learners </w:t>
      </w:r>
      <w:bookmarkEnd w:id="15"/>
      <w:r>
        <w:rPr>
          <w:rFonts w:ascii="Calibri Light" w:eastAsia="Times New Roman" w:hAnsi="Calibri Light" w:cs="Calibri Light"/>
          <w:color w:val="2F5496"/>
          <w:spacing w:val="-2"/>
          <w:sz w:val="24"/>
          <w:szCs w:val="24"/>
          <w:shd w:val="clear" w:color="auto" w:fill="FFFFFF"/>
          <w:lang w:val="cy-GB" w:eastAsia="cy-GB"/>
        </w:rPr>
        <w:t xml:space="preserve">– Four Purposes for learners having the knowledge and understanding of the learners needs. -Real life, authentic conext, looking at their local community. </w:t>
      </w:r>
    </w:p>
    <w:p w14:paraId="533BE469" w14:textId="77777777" w:rsidR="00EB3C35" w:rsidRDefault="00EB3C35" w:rsidP="00EB3C35">
      <w:pPr>
        <w:spacing w:after="0" w:line="240" w:lineRule="auto"/>
        <w:rPr>
          <w:rFonts w:ascii="Calibri Light" w:eastAsia="Times New Roman" w:hAnsi="Calibri Light" w:cs="Calibri Light"/>
          <w:color w:val="2F5496"/>
          <w:spacing w:val="-2"/>
          <w:sz w:val="24"/>
          <w:szCs w:val="24"/>
          <w:shd w:val="clear" w:color="auto" w:fill="FFFFFF"/>
          <w:lang w:val="cy-GB" w:eastAsia="cy-GB"/>
        </w:rPr>
      </w:pPr>
      <w:r w:rsidRPr="004B5B0C">
        <w:rPr>
          <w:rFonts w:ascii="Calibri Light" w:eastAsia="Times New Roman" w:hAnsi="Calibri Light" w:cs="Calibri Light"/>
          <w:color w:val="2F5496"/>
          <w:spacing w:val="-2"/>
          <w:sz w:val="24"/>
          <w:szCs w:val="24"/>
          <w:shd w:val="clear" w:color="auto" w:fill="FFFFFF"/>
          <w:lang w:val="cy-GB" w:eastAsia="cy-GB"/>
        </w:rPr>
        <w:t>Pedagogy</w:t>
      </w:r>
      <w:r>
        <w:rPr>
          <w:rFonts w:ascii="Calibri Light" w:eastAsia="Times New Roman" w:hAnsi="Calibri Light" w:cs="Calibri Light"/>
          <w:color w:val="2F5496"/>
          <w:spacing w:val="-2"/>
          <w:sz w:val="24"/>
          <w:szCs w:val="24"/>
          <w:shd w:val="clear" w:color="auto" w:fill="FFFFFF"/>
          <w:lang w:val="cy-GB" w:eastAsia="cy-GB"/>
        </w:rPr>
        <w:t>-Influencing Learners – Challenge and Expectation, providing appropriate levels of challenge and expectations for the range of student</w:t>
      </w:r>
    </w:p>
    <w:p w14:paraId="3BB65F7F" w14:textId="77777777" w:rsidR="00EB3C35" w:rsidRDefault="00EB3C35" w:rsidP="00EB3C35">
      <w:pPr>
        <w:spacing w:after="0" w:line="240" w:lineRule="auto"/>
        <w:rPr>
          <w:rFonts w:ascii="Calibri Light" w:eastAsia="Times New Roman" w:hAnsi="Calibri Light" w:cs="Calibri Light"/>
          <w:color w:val="2F5496"/>
          <w:spacing w:val="-2"/>
          <w:sz w:val="24"/>
          <w:szCs w:val="24"/>
          <w:shd w:val="clear" w:color="auto" w:fill="FFFFFF"/>
          <w:lang w:val="cy-GB" w:eastAsia="cy-GB"/>
        </w:rPr>
      </w:pPr>
      <w:r>
        <w:rPr>
          <w:rFonts w:ascii="Calibri Light" w:eastAsia="Times New Roman" w:hAnsi="Calibri Light" w:cs="Calibri Light"/>
          <w:color w:val="2F5496"/>
          <w:spacing w:val="-2"/>
          <w:sz w:val="24"/>
          <w:szCs w:val="24"/>
          <w:shd w:val="clear" w:color="auto" w:fill="FFFFFF"/>
          <w:lang w:val="cy-GB" w:eastAsia="cy-GB"/>
        </w:rPr>
        <w:t>Pedogogy-refining teaching, differentiating the task to meet learners need, whatever they may be.</w:t>
      </w:r>
    </w:p>
    <w:p w14:paraId="5E7A4C53" w14:textId="77777777" w:rsidR="00EB3C35" w:rsidRDefault="00EB3C35" w:rsidP="00EB3C35">
      <w:pPr>
        <w:spacing w:after="0" w:line="240" w:lineRule="auto"/>
        <w:rPr>
          <w:rFonts w:ascii="Calibri Light" w:eastAsia="Times New Roman" w:hAnsi="Calibri Light" w:cs="Calibri Light"/>
          <w:color w:val="2F5496"/>
          <w:spacing w:val="-2"/>
          <w:sz w:val="24"/>
          <w:szCs w:val="24"/>
          <w:shd w:val="clear" w:color="auto" w:fill="FFFFFF"/>
          <w:lang w:val="cy-GB" w:eastAsia="cy-GB"/>
        </w:rPr>
      </w:pPr>
    </w:p>
    <w:p w14:paraId="14CEE70B" w14:textId="77777777" w:rsidR="00EB3C35" w:rsidRPr="00E245AF" w:rsidRDefault="00EB3C35" w:rsidP="00EB3C35">
      <w:pPr>
        <w:spacing w:after="0" w:line="240" w:lineRule="auto"/>
        <w:rPr>
          <w:rFonts w:ascii="Calibri Light" w:eastAsia="Times New Roman" w:hAnsi="Calibri Light" w:cs="Calibri Light"/>
          <w:lang w:val="cy-GB" w:eastAsia="cy-GB"/>
        </w:rPr>
      </w:pPr>
      <w:r>
        <w:rPr>
          <w:rFonts w:ascii="Calibri Light" w:eastAsia="Times New Roman" w:hAnsi="Calibri Light" w:cs="Calibri Light"/>
          <w:color w:val="2F5496"/>
          <w:spacing w:val="-2"/>
          <w:sz w:val="24"/>
          <w:szCs w:val="24"/>
          <w:shd w:val="clear" w:color="auto" w:fill="FFFFFF"/>
          <w:lang w:val="cy-GB" w:eastAsia="cy-GB"/>
        </w:rPr>
        <w:t>Possible link to Bronfrenbrenner and his ecological sytem.</w:t>
      </w:r>
      <w:bookmarkEnd w:id="14"/>
    </w:p>
    <w:p w14:paraId="580928D6" w14:textId="6064FD69" w:rsidR="00EB3C35" w:rsidRPr="00EB3C35" w:rsidRDefault="00EB3C35" w:rsidP="00EB3C35">
      <w:pPr>
        <w:rPr>
          <w:rFonts w:ascii="Arial" w:hAnsi="Arial" w:cs="Arial"/>
          <w:b/>
          <w:bCs/>
          <w:sz w:val="24"/>
          <w:szCs w:val="24"/>
        </w:rPr>
      </w:pPr>
      <w:r>
        <w:rPr>
          <w:rFonts w:ascii="Arial" w:hAnsi="Arial" w:cs="Arial"/>
          <w:b/>
          <w:bCs/>
          <w:sz w:val="24"/>
          <w:szCs w:val="24"/>
        </w:rPr>
        <w:br w:type="page"/>
      </w:r>
    </w:p>
    <w:p w14:paraId="03C14796" w14:textId="13D5400F" w:rsidR="00EB3C35" w:rsidRPr="00546610" w:rsidRDefault="00447709" w:rsidP="00546610">
      <w:pPr>
        <w:rPr>
          <w:rFonts w:ascii="Arial" w:hAnsi="Arial" w:cs="Arial"/>
          <w:b/>
          <w:bCs/>
          <w:sz w:val="28"/>
          <w:szCs w:val="28"/>
        </w:rPr>
      </w:pPr>
      <w:r w:rsidRPr="00573B14">
        <w:rPr>
          <w:rFonts w:ascii="Arial" w:hAnsi="Arial" w:cs="Arial"/>
          <w:b/>
          <w:bCs/>
          <w:sz w:val="28"/>
          <w:szCs w:val="28"/>
        </w:rPr>
        <w:lastRenderedPageBreak/>
        <w:t>REFERENCE LIST</w:t>
      </w:r>
    </w:p>
    <w:p w14:paraId="28E40615" w14:textId="77777777" w:rsidR="00EB3C35" w:rsidRPr="00546610" w:rsidRDefault="00EB3C35" w:rsidP="00546610">
      <w:pPr>
        <w:rPr>
          <w:rFonts w:ascii="Arial" w:hAnsi="Arial" w:cs="Arial"/>
        </w:rPr>
      </w:pPr>
      <w:bookmarkStart w:id="16" w:name="_Hlk69727155"/>
      <w:r w:rsidRPr="00546610">
        <w:rPr>
          <w:rFonts w:ascii="Arial" w:hAnsi="Arial" w:cs="Arial"/>
        </w:rPr>
        <w:t xml:space="preserve">Adams, L, Tindle, A., </w:t>
      </w:r>
      <w:proofErr w:type="spellStart"/>
      <w:r w:rsidRPr="00546610">
        <w:rPr>
          <w:rFonts w:ascii="Arial" w:hAnsi="Arial" w:cs="Arial"/>
        </w:rPr>
        <w:t>Basran</w:t>
      </w:r>
      <w:proofErr w:type="spellEnd"/>
      <w:r w:rsidRPr="00546610">
        <w:rPr>
          <w:rFonts w:ascii="Arial" w:hAnsi="Arial" w:cs="Arial"/>
        </w:rPr>
        <w:t xml:space="preserve">, S. Dobie, S. Thomson, D, Robinson, D, and Shepherd, C. (2017) available at:  </w:t>
      </w:r>
      <w:hyperlink r:id="rId11" w:history="1">
        <w:r w:rsidRPr="00546610">
          <w:rPr>
            <w:rStyle w:val="Hyperlink"/>
            <w:rFonts w:ascii="Arial" w:hAnsi="Arial" w:cs="Arial"/>
          </w:rPr>
          <w:t>https://www.gov.uk/government/publications/education-health-and-care-plans-parents-and-young-people</w:t>
        </w:r>
        <w:r w:rsidRPr="00546610">
          <w:rPr>
            <w:rStyle w:val="Hyperlink"/>
            <w:rFonts w:ascii="Arial" w:hAnsi="Arial" w:cs="Arial"/>
          </w:rPr>
          <w:t>-</w:t>
        </w:r>
        <w:r w:rsidRPr="00546610">
          <w:rPr>
            <w:rStyle w:val="Hyperlink"/>
            <w:rFonts w:ascii="Arial" w:hAnsi="Arial" w:cs="Arial"/>
          </w:rPr>
          <w:t>survey</w:t>
        </w:r>
      </w:hyperlink>
      <w:r w:rsidRPr="00546610">
        <w:rPr>
          <w:rFonts w:ascii="Arial" w:hAnsi="Arial" w:cs="Arial"/>
        </w:rPr>
        <w:t xml:space="preserve"> [accessed 21.10.21]</w:t>
      </w:r>
    </w:p>
    <w:p w14:paraId="4ECA1D22" w14:textId="77777777" w:rsidR="00EB3C35" w:rsidRPr="00EB3C35" w:rsidRDefault="00EB3C35" w:rsidP="00573B14">
      <w:pPr>
        <w:rPr>
          <w:rFonts w:ascii="Arial" w:hAnsi="Arial" w:cs="Arial"/>
        </w:rPr>
      </w:pPr>
      <w:r w:rsidRPr="00950D50">
        <w:rPr>
          <w:rFonts w:ascii="Arial" w:hAnsi="Arial" w:cs="Arial"/>
        </w:rPr>
        <w:t>Alter, P., Walker,</w:t>
      </w:r>
      <w:r w:rsidRPr="00EB3C35">
        <w:rPr>
          <w:rFonts w:ascii="Arial" w:hAnsi="Arial" w:cs="Arial"/>
        </w:rPr>
        <w:t xml:space="preserve"> J.N,</w:t>
      </w:r>
      <w:r w:rsidRPr="00950D50">
        <w:rPr>
          <w:rFonts w:ascii="Arial" w:hAnsi="Arial" w:cs="Arial"/>
        </w:rPr>
        <w:t xml:space="preserve"> and Landers</w:t>
      </w:r>
      <w:r w:rsidRPr="00EB3C35">
        <w:rPr>
          <w:rFonts w:ascii="Arial" w:hAnsi="Arial" w:cs="Arial"/>
        </w:rPr>
        <w:t>, L.</w:t>
      </w:r>
      <w:r w:rsidRPr="00950D50">
        <w:rPr>
          <w:rFonts w:ascii="Arial" w:hAnsi="Arial" w:cs="Arial"/>
        </w:rPr>
        <w:t xml:space="preserve"> </w:t>
      </w:r>
      <w:r w:rsidRPr="00EB3C35">
        <w:rPr>
          <w:rFonts w:ascii="Arial" w:hAnsi="Arial" w:cs="Arial"/>
        </w:rPr>
        <w:t>(</w:t>
      </w:r>
      <w:r w:rsidRPr="00950D50">
        <w:rPr>
          <w:rFonts w:ascii="Arial" w:hAnsi="Arial" w:cs="Arial"/>
        </w:rPr>
        <w:t>2013</w:t>
      </w:r>
      <w:r w:rsidRPr="00EB3C35">
        <w:rPr>
          <w:rFonts w:ascii="Arial" w:hAnsi="Arial" w:cs="Arial"/>
        </w:rPr>
        <w:t>)</w:t>
      </w:r>
      <w:r w:rsidRPr="00950D50">
        <w:rPr>
          <w:rFonts w:ascii="Arial" w:hAnsi="Arial" w:cs="Arial"/>
        </w:rPr>
        <w:t xml:space="preserve">. </w:t>
      </w:r>
      <w:r w:rsidRPr="00EB3C35">
        <w:rPr>
          <w:rFonts w:ascii="Arial" w:hAnsi="Arial" w:cs="Arial"/>
        </w:rPr>
        <w:t>‘</w:t>
      </w:r>
      <w:r w:rsidRPr="00950D50">
        <w:rPr>
          <w:rFonts w:ascii="Arial" w:hAnsi="Arial" w:cs="Arial"/>
        </w:rPr>
        <w:t>Teachers’ Perceptions of Students’</w:t>
      </w:r>
      <w:r w:rsidRPr="00EB3C35">
        <w:rPr>
          <w:rFonts w:ascii="Arial" w:hAnsi="Arial" w:cs="Arial"/>
        </w:rPr>
        <w:t xml:space="preserve"> </w:t>
      </w:r>
      <w:r w:rsidRPr="00950D50">
        <w:rPr>
          <w:rFonts w:ascii="Arial" w:hAnsi="Arial" w:cs="Arial"/>
        </w:rPr>
        <w:t xml:space="preserve">Challenging </w:t>
      </w:r>
      <w:proofErr w:type="spellStart"/>
      <w:r w:rsidRPr="00950D50">
        <w:rPr>
          <w:rFonts w:ascii="Arial" w:hAnsi="Arial" w:cs="Arial"/>
        </w:rPr>
        <w:t>Behavior</w:t>
      </w:r>
      <w:proofErr w:type="spellEnd"/>
      <w:r w:rsidRPr="00EB3C35">
        <w:rPr>
          <w:rFonts w:ascii="Arial" w:hAnsi="Arial" w:cs="Arial"/>
        </w:rPr>
        <w:t xml:space="preserve"> and the Impact of Teacher Demographics.’ Education and Treatment of Children, 36 (4) pp.51–69.</w:t>
      </w:r>
    </w:p>
    <w:p w14:paraId="3ACC8276" w14:textId="77777777" w:rsidR="00EB3C35" w:rsidRPr="00EB3C35" w:rsidRDefault="00EB3C35" w:rsidP="00573B14">
      <w:pPr>
        <w:rPr>
          <w:rFonts w:ascii="Arial" w:hAnsi="Arial" w:cs="Arial"/>
        </w:rPr>
      </w:pPr>
      <w:r w:rsidRPr="004A29F8">
        <w:rPr>
          <w:rFonts w:ascii="Arial" w:hAnsi="Arial" w:cs="Arial"/>
        </w:rPr>
        <w:t xml:space="preserve">Aspelin, J. 2017. “We Can Recite It in Chorus </w:t>
      </w:r>
      <w:proofErr w:type="gramStart"/>
      <w:r w:rsidRPr="004A29F8">
        <w:rPr>
          <w:rFonts w:ascii="Arial" w:hAnsi="Arial" w:cs="Arial"/>
        </w:rPr>
        <w:t>Now!:</w:t>
      </w:r>
      <w:proofErr w:type="gramEnd"/>
      <w:r w:rsidRPr="004A29F8">
        <w:rPr>
          <w:rFonts w:ascii="Arial" w:hAnsi="Arial" w:cs="Arial"/>
        </w:rPr>
        <w:t xml:space="preserve"> An Interactionist Approach to the Teacher</w:t>
      </w:r>
      <w:r w:rsidRPr="00EB3C35">
        <w:rPr>
          <w:rFonts w:ascii="Arial" w:hAnsi="Arial" w:cs="Arial"/>
        </w:rPr>
        <w:t xml:space="preserve"> </w:t>
      </w:r>
      <w:r w:rsidRPr="004A29F8">
        <w:rPr>
          <w:rFonts w:ascii="Arial" w:hAnsi="Arial" w:cs="Arial"/>
        </w:rPr>
        <w:t>student</w:t>
      </w:r>
      <w:r w:rsidRPr="00EB3C35">
        <w:rPr>
          <w:rFonts w:ascii="Arial" w:hAnsi="Arial" w:cs="Arial"/>
        </w:rPr>
        <w:t xml:space="preserve"> Relationship and Teachers’ Relational Competence.” Classroom Discourse 8 (1): 55–70.</w:t>
      </w:r>
    </w:p>
    <w:p w14:paraId="52B5ABED" w14:textId="77777777" w:rsidR="00EB3C35" w:rsidRPr="00EB3C35" w:rsidRDefault="00EB3C35" w:rsidP="00573B14">
      <w:pPr>
        <w:rPr>
          <w:rFonts w:ascii="Arial" w:hAnsi="Arial" w:cs="Arial"/>
        </w:rPr>
      </w:pPr>
      <w:r w:rsidRPr="004A29F8">
        <w:rPr>
          <w:rFonts w:ascii="Arial" w:hAnsi="Arial" w:cs="Arial"/>
        </w:rPr>
        <w:t>Aspelin, J., and A. Jonsson. 2019. “Relational Competence in Teacher Education. Concept Analysis</w:t>
      </w:r>
      <w:r w:rsidRPr="00EB3C35">
        <w:rPr>
          <w:rFonts w:ascii="Arial" w:hAnsi="Arial" w:cs="Arial"/>
        </w:rPr>
        <w:t xml:space="preserve"> and Report from a Pilot Study.” Teacher Development 23 (2): 264–283.</w:t>
      </w:r>
    </w:p>
    <w:p w14:paraId="1E9192BE" w14:textId="20D7AD07" w:rsidR="00EB3C35" w:rsidRDefault="00EB3C35" w:rsidP="00573B14">
      <w:pPr>
        <w:autoSpaceDE w:val="0"/>
        <w:autoSpaceDN w:val="0"/>
        <w:adjustRightInd w:val="0"/>
        <w:spacing w:after="0" w:line="240" w:lineRule="auto"/>
        <w:rPr>
          <w:rFonts w:ascii="Arial" w:hAnsi="Arial" w:cs="Arial"/>
        </w:rPr>
      </w:pPr>
      <w:r w:rsidRPr="00EB3C35">
        <w:rPr>
          <w:rFonts w:ascii="Arial" w:hAnsi="Arial" w:cs="Arial"/>
        </w:rPr>
        <w:t xml:space="preserve">Baker, J. A., Grant, S., and Morlock, L. (2008). </w:t>
      </w:r>
      <w:proofErr w:type="spellStart"/>
      <w:r w:rsidRPr="00EB3C35">
        <w:rPr>
          <w:rFonts w:ascii="Arial" w:hAnsi="Arial" w:cs="Arial"/>
        </w:rPr>
        <w:t>T’he</w:t>
      </w:r>
      <w:proofErr w:type="spellEnd"/>
      <w:r w:rsidRPr="00EB3C35">
        <w:rPr>
          <w:rFonts w:ascii="Arial" w:hAnsi="Arial" w:cs="Arial"/>
        </w:rPr>
        <w:t xml:space="preserve"> teacher–student relationship as a developmental context for children with internalizing or externalizing </w:t>
      </w:r>
      <w:proofErr w:type="spellStart"/>
      <w:r w:rsidRPr="00EB3C35">
        <w:rPr>
          <w:rFonts w:ascii="Arial" w:hAnsi="Arial" w:cs="Arial"/>
        </w:rPr>
        <w:t>behavior</w:t>
      </w:r>
      <w:proofErr w:type="spellEnd"/>
      <w:r w:rsidRPr="00EB3C35">
        <w:rPr>
          <w:rFonts w:ascii="Arial" w:hAnsi="Arial" w:cs="Arial"/>
        </w:rPr>
        <w:t xml:space="preserve"> problems’. School Psychology Quarterly, 23(1), pp.3–15.</w:t>
      </w:r>
    </w:p>
    <w:p w14:paraId="0D15A443" w14:textId="77777777" w:rsidR="00EB3C35" w:rsidRPr="00EB3C35" w:rsidRDefault="00EB3C35" w:rsidP="00573B14">
      <w:pPr>
        <w:autoSpaceDE w:val="0"/>
        <w:autoSpaceDN w:val="0"/>
        <w:adjustRightInd w:val="0"/>
        <w:spacing w:after="0" w:line="240" w:lineRule="auto"/>
        <w:rPr>
          <w:rFonts w:ascii="Arial" w:hAnsi="Arial" w:cs="Arial"/>
        </w:rPr>
      </w:pPr>
    </w:p>
    <w:p w14:paraId="51B74F3A" w14:textId="77777777" w:rsidR="00EB3C35" w:rsidRPr="00546610" w:rsidRDefault="00EB3C35" w:rsidP="00546610">
      <w:pPr>
        <w:rPr>
          <w:rFonts w:ascii="Arial" w:hAnsi="Arial" w:cs="Arial"/>
        </w:rPr>
      </w:pPr>
      <w:r w:rsidRPr="00546610">
        <w:rPr>
          <w:rFonts w:ascii="Arial" w:hAnsi="Arial" w:cs="Arial"/>
        </w:rPr>
        <w:t>Ball, S. J., Maguire, M., and Braun, A. (2012). ‘How schools do policy: Policy enactments in secondary schools’. Oxon &amp; New York: Routledge.</w:t>
      </w:r>
    </w:p>
    <w:p w14:paraId="00673380" w14:textId="77777777" w:rsidR="00EB3C35" w:rsidRPr="00EB3C35" w:rsidRDefault="00EB3C35" w:rsidP="00546610">
      <w:pPr>
        <w:rPr>
          <w:rFonts w:ascii="Arial" w:hAnsi="Arial" w:cs="Arial"/>
        </w:rPr>
      </w:pPr>
      <w:r w:rsidRPr="00546610">
        <w:rPr>
          <w:rFonts w:ascii="Arial" w:hAnsi="Arial" w:cs="Arial"/>
        </w:rPr>
        <w:t>Bassell, L. (2017). The politics of listening: Possibilities and challenges for democratic life. London:Palgrave Macmillan</w:t>
      </w:r>
    </w:p>
    <w:p w14:paraId="122F574C" w14:textId="77777777" w:rsidR="00EB3C35" w:rsidRPr="00EB3C35" w:rsidRDefault="00EB3C35" w:rsidP="00FF5976">
      <w:pPr>
        <w:rPr>
          <w:rFonts w:ascii="Arial" w:hAnsi="Arial" w:cs="Arial"/>
        </w:rPr>
      </w:pPr>
      <w:r w:rsidRPr="00EB3C35">
        <w:rPr>
          <w:rFonts w:ascii="Arial" w:hAnsi="Arial" w:cs="Arial"/>
        </w:rPr>
        <w:t>Beavers, E., A. Orange, and D. Kirkwood. 2017. “Fostering Critical and Reflective Thinking in an Authentic Learning Situation.” Journal of Early Childhood Teacher Education 38 (1): 3–18. doi:10.1080/10901027.2016.1274693.</w:t>
      </w:r>
    </w:p>
    <w:p w14:paraId="3D34AF04" w14:textId="77777777" w:rsidR="00EB3C35" w:rsidRPr="00EB3C35" w:rsidRDefault="00EB3C35" w:rsidP="00786F6E">
      <w:pPr>
        <w:rPr>
          <w:rFonts w:ascii="Arial" w:hAnsi="Arial" w:cs="Arial"/>
        </w:rPr>
      </w:pPr>
      <w:r w:rsidRPr="00EB3C35">
        <w:rPr>
          <w:rFonts w:ascii="Arial" w:hAnsi="Arial" w:cs="Arial"/>
        </w:rPr>
        <w:t xml:space="preserve">Berglund, M., R. Sjögren, and M. </w:t>
      </w:r>
      <w:proofErr w:type="spellStart"/>
      <w:r w:rsidRPr="00EB3C35">
        <w:rPr>
          <w:rFonts w:ascii="Arial" w:hAnsi="Arial" w:cs="Arial"/>
        </w:rPr>
        <w:t>Ekesbergh</w:t>
      </w:r>
      <w:proofErr w:type="spellEnd"/>
      <w:r w:rsidRPr="00EB3C35">
        <w:rPr>
          <w:rFonts w:ascii="Arial" w:hAnsi="Arial" w:cs="Arial"/>
        </w:rPr>
        <w:t xml:space="preserve">. 2012. “Reflect and Learn Together – When Two Supervisors Interact in the Learning Support Process of Nurse Education.” Journal of Nursing Management 20: 152–158. </w:t>
      </w:r>
    </w:p>
    <w:p w14:paraId="292AFB56" w14:textId="77777777" w:rsidR="00EB3C35" w:rsidRPr="00EB3C35" w:rsidRDefault="00EB3C35" w:rsidP="00314F54">
      <w:pPr>
        <w:rPr>
          <w:rFonts w:ascii="Arial" w:hAnsi="Arial" w:cs="Arial"/>
        </w:rPr>
      </w:pPr>
      <w:r w:rsidRPr="00EB3C35">
        <w:rPr>
          <w:rFonts w:ascii="Arial" w:hAnsi="Arial" w:cs="Arial"/>
        </w:rPr>
        <w:t>Boud, D., R. Keogh, and D. Walker. 1985. Reflection: Turning Experience into Learning. London: Kogan Page.</w:t>
      </w:r>
    </w:p>
    <w:p w14:paraId="70F8D7D9" w14:textId="77777777" w:rsidR="00EB3C35" w:rsidRPr="00EB3C35" w:rsidRDefault="00EB3C35" w:rsidP="00447709">
      <w:pPr>
        <w:rPr>
          <w:rFonts w:ascii="Arial" w:hAnsi="Arial" w:cs="Arial"/>
        </w:rPr>
      </w:pPr>
      <w:r w:rsidRPr="00EB3C35">
        <w:rPr>
          <w:rFonts w:ascii="Arial" w:hAnsi="Arial" w:cs="Arial"/>
        </w:rPr>
        <w:t>British Educational Research Association (BERA) (2018) Ethical Guidance for Educational Research, 4</w:t>
      </w:r>
      <w:r w:rsidRPr="00EB3C35">
        <w:rPr>
          <w:rFonts w:ascii="Arial" w:hAnsi="Arial" w:cs="Arial"/>
          <w:vertAlign w:val="superscript"/>
        </w:rPr>
        <w:t>th</w:t>
      </w:r>
      <w:r w:rsidRPr="00EB3C35">
        <w:rPr>
          <w:rFonts w:ascii="Arial" w:hAnsi="Arial" w:cs="Arial"/>
        </w:rPr>
        <w:t xml:space="preserve"> ed, London. </w:t>
      </w:r>
    </w:p>
    <w:p w14:paraId="157D9639" w14:textId="77777777" w:rsidR="00EB3C35" w:rsidRPr="00546610" w:rsidRDefault="00EB3C35" w:rsidP="00546610">
      <w:pPr>
        <w:rPr>
          <w:rFonts w:ascii="Arial" w:hAnsi="Arial" w:cs="Arial"/>
        </w:rPr>
      </w:pPr>
      <w:r w:rsidRPr="00546610">
        <w:rPr>
          <w:rFonts w:ascii="Arial" w:hAnsi="Arial" w:cs="Arial"/>
        </w:rPr>
        <w:t xml:space="preserve">Bron, J., and </w:t>
      </w:r>
      <w:proofErr w:type="spellStart"/>
      <w:r w:rsidRPr="00546610">
        <w:rPr>
          <w:rFonts w:ascii="Arial" w:hAnsi="Arial" w:cs="Arial"/>
        </w:rPr>
        <w:t>Veugelers</w:t>
      </w:r>
      <w:proofErr w:type="spellEnd"/>
      <w:r w:rsidRPr="00546610">
        <w:rPr>
          <w:rFonts w:ascii="Arial" w:hAnsi="Arial" w:cs="Arial"/>
        </w:rPr>
        <w:t>, W. (2014). ‘Why we need to involve our students in curriculum design: Five arguments for student voice’. Curriculum and Teaching Dialogue, 16(1 &amp; 2), pp.125–139</w:t>
      </w:r>
    </w:p>
    <w:p w14:paraId="0DF8BBE3" w14:textId="77777777" w:rsidR="00EB3C35" w:rsidRPr="00EB3C35" w:rsidRDefault="00EB3C35" w:rsidP="007A436E">
      <w:pPr>
        <w:rPr>
          <w:rFonts w:ascii="Arial" w:hAnsi="Arial" w:cs="Arial"/>
        </w:rPr>
      </w:pPr>
      <w:r w:rsidRPr="00EB3C35">
        <w:rPr>
          <w:rFonts w:ascii="Arial" w:hAnsi="Arial" w:cs="Arial"/>
        </w:rPr>
        <w:t>Brookfield, S.D. 1995. Becoming a critically reflective teacher. San Francisco: Jossey-Bass Inc.</w:t>
      </w:r>
    </w:p>
    <w:p w14:paraId="1A4CA944" w14:textId="77777777" w:rsidR="00EB3C35" w:rsidRPr="00EB3C35" w:rsidRDefault="00EB3C35" w:rsidP="00FF5976">
      <w:pPr>
        <w:rPr>
          <w:rFonts w:ascii="Arial" w:hAnsi="Arial" w:cs="Arial"/>
        </w:rPr>
      </w:pPr>
      <w:proofErr w:type="spellStart"/>
      <w:r w:rsidRPr="00EB3C35">
        <w:rPr>
          <w:rFonts w:ascii="Arial" w:hAnsi="Arial" w:cs="Arial"/>
        </w:rPr>
        <w:t>Chirema</w:t>
      </w:r>
      <w:proofErr w:type="spellEnd"/>
      <w:r w:rsidRPr="00EB3C35">
        <w:rPr>
          <w:rFonts w:ascii="Arial" w:hAnsi="Arial" w:cs="Arial"/>
        </w:rPr>
        <w:t>, K. D. 2007. “The Use of Reflective Journals in the Promotion of Reflection and Learning in Post-registration Nursing Students.” Nurse Education Today 27 (3): 192–202. doi:10.1016/j. nedt.2006.04.007.</w:t>
      </w:r>
    </w:p>
    <w:p w14:paraId="0A065938" w14:textId="7707456E" w:rsidR="00EB3C35" w:rsidRDefault="00EB3C35" w:rsidP="00573B14">
      <w:pPr>
        <w:autoSpaceDE w:val="0"/>
        <w:autoSpaceDN w:val="0"/>
        <w:adjustRightInd w:val="0"/>
        <w:spacing w:after="0" w:line="240" w:lineRule="auto"/>
        <w:rPr>
          <w:rFonts w:ascii="Arial" w:hAnsi="Arial" w:cs="Arial"/>
        </w:rPr>
      </w:pPr>
      <w:bookmarkStart w:id="17" w:name="_Hlk86395807"/>
      <w:r w:rsidRPr="00EB3C35">
        <w:rPr>
          <w:rFonts w:ascii="Arial" w:hAnsi="Arial" w:cs="Arial"/>
        </w:rPr>
        <w:t>Curby, T. W., Downer, J. T., and Booren, L. M. (2014</w:t>
      </w:r>
      <w:bookmarkEnd w:id="17"/>
      <w:r w:rsidRPr="00EB3C35">
        <w:rPr>
          <w:rFonts w:ascii="Arial" w:hAnsi="Arial" w:cs="Arial"/>
        </w:rPr>
        <w:t>). ‘</w:t>
      </w:r>
      <w:proofErr w:type="spellStart"/>
      <w:r w:rsidRPr="00EB3C35">
        <w:rPr>
          <w:rFonts w:ascii="Arial" w:hAnsi="Arial" w:cs="Arial"/>
        </w:rPr>
        <w:t>Behavioral</w:t>
      </w:r>
      <w:proofErr w:type="spellEnd"/>
      <w:r w:rsidRPr="00EB3C35">
        <w:rPr>
          <w:rFonts w:ascii="Arial" w:hAnsi="Arial" w:cs="Arial"/>
        </w:rPr>
        <w:t xml:space="preserve"> exchanges between teachers and children over the course of a typical preschool day: Testing bidirectional associations’. Early Childhood Research Quarterly, 29, pp.193–204.</w:t>
      </w:r>
    </w:p>
    <w:p w14:paraId="6CFF7FD3" w14:textId="77777777" w:rsidR="00EB3C35" w:rsidRPr="00EB3C35" w:rsidRDefault="00EB3C35" w:rsidP="00573B14">
      <w:pPr>
        <w:autoSpaceDE w:val="0"/>
        <w:autoSpaceDN w:val="0"/>
        <w:adjustRightInd w:val="0"/>
        <w:spacing w:after="0" w:line="240" w:lineRule="auto"/>
        <w:rPr>
          <w:rFonts w:ascii="Arial" w:hAnsi="Arial" w:cs="Arial"/>
        </w:rPr>
      </w:pPr>
    </w:p>
    <w:p w14:paraId="30995FB5" w14:textId="77777777" w:rsidR="00EB3C35" w:rsidRPr="00EB3C35" w:rsidRDefault="00EB3C35" w:rsidP="00AB5A40">
      <w:pPr>
        <w:rPr>
          <w:rFonts w:ascii="Arial" w:hAnsi="Arial" w:cs="Arial"/>
        </w:rPr>
      </w:pPr>
      <w:r w:rsidRPr="00EB3C35">
        <w:rPr>
          <w:rFonts w:ascii="Arial" w:hAnsi="Arial" w:cs="Arial"/>
        </w:rPr>
        <w:lastRenderedPageBreak/>
        <w:t>D</w:t>
      </w:r>
      <w:r w:rsidRPr="00AB5A40">
        <w:rPr>
          <w:rFonts w:ascii="Arial" w:hAnsi="Arial" w:cs="Arial"/>
        </w:rPr>
        <w:t>e Boer, A.,</w:t>
      </w:r>
      <w:r w:rsidRPr="00EB3C35">
        <w:rPr>
          <w:rFonts w:ascii="Arial" w:hAnsi="Arial" w:cs="Arial"/>
        </w:rPr>
        <w:t xml:space="preserve"> </w:t>
      </w:r>
      <w:proofErr w:type="spellStart"/>
      <w:r w:rsidRPr="00AB5A40">
        <w:rPr>
          <w:rFonts w:ascii="Arial" w:hAnsi="Arial" w:cs="Arial"/>
        </w:rPr>
        <w:t>Pijl</w:t>
      </w:r>
      <w:proofErr w:type="spellEnd"/>
      <w:r w:rsidRPr="00AB5A40">
        <w:rPr>
          <w:rFonts w:ascii="Arial" w:hAnsi="Arial" w:cs="Arial"/>
        </w:rPr>
        <w:t>,</w:t>
      </w:r>
      <w:r w:rsidRPr="00EB3C35">
        <w:rPr>
          <w:rFonts w:ascii="Arial" w:hAnsi="Arial" w:cs="Arial"/>
        </w:rPr>
        <w:t xml:space="preserve"> S.J., </w:t>
      </w:r>
      <w:r w:rsidRPr="00AB5A40">
        <w:rPr>
          <w:rFonts w:ascii="Arial" w:hAnsi="Arial" w:cs="Arial"/>
        </w:rPr>
        <w:t>Post,</w:t>
      </w:r>
      <w:r w:rsidRPr="00EB3C35">
        <w:rPr>
          <w:rFonts w:ascii="Arial" w:hAnsi="Arial" w:cs="Arial"/>
        </w:rPr>
        <w:t xml:space="preserve"> W.</w:t>
      </w:r>
      <w:r w:rsidRPr="00AB5A40">
        <w:rPr>
          <w:rFonts w:ascii="Arial" w:hAnsi="Arial" w:cs="Arial"/>
        </w:rPr>
        <w:t xml:space="preserve"> and Minnaert</w:t>
      </w:r>
      <w:r w:rsidRPr="00EB3C35">
        <w:rPr>
          <w:rFonts w:ascii="Arial" w:hAnsi="Arial" w:cs="Arial"/>
        </w:rPr>
        <w:t>, A.</w:t>
      </w:r>
      <w:r w:rsidRPr="00AB5A40">
        <w:rPr>
          <w:rFonts w:ascii="Arial" w:hAnsi="Arial" w:cs="Arial"/>
        </w:rPr>
        <w:t xml:space="preserve"> </w:t>
      </w:r>
      <w:r w:rsidRPr="00EB3C35">
        <w:rPr>
          <w:rFonts w:ascii="Arial" w:hAnsi="Arial" w:cs="Arial"/>
        </w:rPr>
        <w:t>(</w:t>
      </w:r>
      <w:r w:rsidRPr="00AB5A40">
        <w:rPr>
          <w:rFonts w:ascii="Arial" w:hAnsi="Arial" w:cs="Arial"/>
        </w:rPr>
        <w:t>2012</w:t>
      </w:r>
      <w:r w:rsidRPr="00EB3C35">
        <w:rPr>
          <w:rFonts w:ascii="Arial" w:hAnsi="Arial" w:cs="Arial"/>
        </w:rPr>
        <w:t>)</w:t>
      </w:r>
      <w:r w:rsidRPr="00AB5A40">
        <w:rPr>
          <w:rFonts w:ascii="Arial" w:hAnsi="Arial" w:cs="Arial"/>
        </w:rPr>
        <w:t xml:space="preserve">. </w:t>
      </w:r>
      <w:r w:rsidRPr="00EB3C35">
        <w:rPr>
          <w:rFonts w:ascii="Arial" w:hAnsi="Arial" w:cs="Arial"/>
        </w:rPr>
        <w:t>‘</w:t>
      </w:r>
      <w:r w:rsidRPr="00AB5A40">
        <w:rPr>
          <w:rFonts w:ascii="Arial" w:hAnsi="Arial" w:cs="Arial"/>
        </w:rPr>
        <w:t>Peer Acceptance and Friendships of Students</w:t>
      </w:r>
      <w:r w:rsidRPr="00EB3C35">
        <w:rPr>
          <w:rFonts w:ascii="Arial" w:hAnsi="Arial" w:cs="Arial"/>
        </w:rPr>
        <w:t xml:space="preserve"> </w:t>
      </w:r>
      <w:r w:rsidRPr="00AB5A40">
        <w:rPr>
          <w:rFonts w:ascii="Arial" w:hAnsi="Arial" w:cs="Arial"/>
        </w:rPr>
        <w:t>with Disabilities in General Education: The Role of Child, Peer, and Classroom Variables.</w:t>
      </w:r>
      <w:r w:rsidRPr="00EB3C35">
        <w:rPr>
          <w:rFonts w:ascii="Arial" w:hAnsi="Arial" w:cs="Arial"/>
        </w:rPr>
        <w:t>’</w:t>
      </w:r>
      <w:r w:rsidRPr="00AB5A40">
        <w:rPr>
          <w:rFonts w:ascii="Arial" w:hAnsi="Arial" w:cs="Arial"/>
        </w:rPr>
        <w:t xml:space="preserve"> Social</w:t>
      </w:r>
      <w:r w:rsidRPr="00EB3C35">
        <w:rPr>
          <w:rFonts w:ascii="Arial" w:hAnsi="Arial" w:cs="Arial"/>
        </w:rPr>
        <w:t xml:space="preserve"> </w:t>
      </w:r>
      <w:r w:rsidRPr="00EB3C35">
        <w:rPr>
          <w:rFonts w:ascii="Arial" w:hAnsi="Arial" w:cs="Arial"/>
        </w:rPr>
        <w:t>Development 22</w:t>
      </w:r>
      <w:r w:rsidRPr="00EB3C35">
        <w:rPr>
          <w:rFonts w:ascii="Arial" w:hAnsi="Arial" w:cs="Arial"/>
        </w:rPr>
        <w:t xml:space="preserve"> pp.</w:t>
      </w:r>
      <w:r w:rsidRPr="00EB3C35">
        <w:rPr>
          <w:rFonts w:ascii="Arial" w:hAnsi="Arial" w:cs="Arial"/>
        </w:rPr>
        <w:t>831–844.</w:t>
      </w:r>
    </w:p>
    <w:p w14:paraId="06F97C99" w14:textId="77777777" w:rsidR="00EB3C35" w:rsidRPr="00546610" w:rsidRDefault="00EB3C35" w:rsidP="00546610">
      <w:pPr>
        <w:rPr>
          <w:rFonts w:ascii="Arial" w:hAnsi="Arial" w:cs="Arial"/>
        </w:rPr>
      </w:pPr>
      <w:bookmarkStart w:id="18" w:name="_Hlk86432523"/>
      <w:r w:rsidRPr="00546610">
        <w:rPr>
          <w:rFonts w:ascii="Arial" w:hAnsi="Arial" w:cs="Arial"/>
        </w:rPr>
        <w:t>Demetriou, H., &amp; Wilson, E. (2010</w:t>
      </w:r>
      <w:bookmarkEnd w:id="18"/>
      <w:r w:rsidRPr="00546610">
        <w:rPr>
          <w:rFonts w:ascii="Arial" w:hAnsi="Arial" w:cs="Arial"/>
        </w:rPr>
        <w:t>). Children should be seen and heard: The power of student voice in sustaining new teachers. Improving Schools, 13(1), 54–69</w:t>
      </w:r>
    </w:p>
    <w:p w14:paraId="2C2DA4E4" w14:textId="77777777" w:rsidR="00EB3C35" w:rsidRPr="00EB3C35" w:rsidRDefault="00EB3C35" w:rsidP="00447709">
      <w:pPr>
        <w:rPr>
          <w:rFonts w:ascii="Arial" w:hAnsi="Arial" w:cs="Arial"/>
        </w:rPr>
      </w:pPr>
      <w:r w:rsidRPr="00EB3C35">
        <w:rPr>
          <w:rFonts w:ascii="Arial" w:hAnsi="Arial" w:cs="Arial"/>
        </w:rPr>
        <w:t>DePoy, W. and Gitlin, L.N. (2020) Introduction to Research: Understanding and applying Multiple strategies. 6</w:t>
      </w:r>
      <w:r w:rsidRPr="00EB3C35">
        <w:rPr>
          <w:rFonts w:ascii="Arial" w:hAnsi="Arial" w:cs="Arial"/>
          <w:vertAlign w:val="superscript"/>
        </w:rPr>
        <w:t>th</w:t>
      </w:r>
      <w:r w:rsidRPr="00EB3C35">
        <w:rPr>
          <w:rFonts w:ascii="Arial" w:hAnsi="Arial" w:cs="Arial"/>
        </w:rPr>
        <w:t>ed, Missouri: Elsevier</w:t>
      </w:r>
    </w:p>
    <w:bookmarkEnd w:id="16"/>
    <w:p w14:paraId="6E1B9837" w14:textId="77777777" w:rsidR="00EB3C35" w:rsidRPr="00EB3C35" w:rsidRDefault="00EB3C35" w:rsidP="00546610">
      <w:pPr>
        <w:rPr>
          <w:rFonts w:ascii="Arial" w:hAnsi="Arial" w:cs="Arial"/>
        </w:rPr>
      </w:pPr>
      <w:r w:rsidRPr="00EB3C35">
        <w:rPr>
          <w:rFonts w:ascii="Arial" w:hAnsi="Arial" w:cs="Arial"/>
        </w:rPr>
        <w:t xml:space="preserve">Education Workforce Council (no date) Available at: </w:t>
      </w:r>
      <w:hyperlink r:id="rId12" w:history="1">
        <w:r w:rsidRPr="00EB3C35">
          <w:rPr>
            <w:rStyle w:val="Hyperlink"/>
            <w:rFonts w:ascii="Arial" w:hAnsi="Arial" w:cs="Arial"/>
          </w:rPr>
          <w:t>https://www.ewc.wales/site/index.php/en/professional-development/professional-learning-passport.html</w:t>
        </w:r>
      </w:hyperlink>
      <w:r w:rsidRPr="00EB3C35">
        <w:rPr>
          <w:rFonts w:ascii="Arial" w:hAnsi="Arial" w:cs="Arial"/>
        </w:rPr>
        <w:t xml:space="preserve"> [accessed 24.10.21]</w:t>
      </w:r>
    </w:p>
    <w:p w14:paraId="33AB6A92" w14:textId="77777777" w:rsidR="00EB3C35" w:rsidRPr="00EB3C35" w:rsidRDefault="00EB3C35" w:rsidP="00447709">
      <w:pPr>
        <w:rPr>
          <w:rFonts w:ascii="Arial" w:hAnsi="Arial" w:cs="Arial"/>
        </w:rPr>
      </w:pPr>
      <w:r w:rsidRPr="00EB3C35">
        <w:rPr>
          <w:rFonts w:ascii="Arial" w:hAnsi="Arial" w:cs="Arial"/>
        </w:rPr>
        <w:t xml:space="preserve">Education Workforce Council. (No date) Available at: </w:t>
      </w:r>
      <w:hyperlink r:id="rId13" w:history="1">
        <w:r w:rsidRPr="00EB3C35">
          <w:rPr>
            <w:rStyle w:val="Hyperlink"/>
            <w:rFonts w:ascii="Arial" w:hAnsi="Arial" w:cs="Arial"/>
          </w:rPr>
          <w:t>https://www.ewc.wales/site/index.php/en/documents/fitness-to-practice/157-ewc-code-of-professional-conduct-and-practice/file.html</w:t>
        </w:r>
      </w:hyperlink>
      <w:r w:rsidRPr="00EB3C35">
        <w:rPr>
          <w:rFonts w:ascii="Arial" w:hAnsi="Arial" w:cs="Arial"/>
        </w:rPr>
        <w:t xml:space="preserve"> [accessed 16.11.21]</w:t>
      </w:r>
    </w:p>
    <w:p w14:paraId="52242ECA" w14:textId="77777777" w:rsidR="00EB3C35" w:rsidRPr="00EB3C35" w:rsidRDefault="00EB3C35" w:rsidP="00447709">
      <w:pPr>
        <w:spacing w:after="0"/>
        <w:rPr>
          <w:rFonts w:ascii="Arial" w:hAnsi="Arial" w:cs="Arial"/>
        </w:rPr>
      </w:pPr>
      <w:r w:rsidRPr="00EB3C35">
        <w:rPr>
          <w:rFonts w:ascii="Arial" w:hAnsi="Arial" w:cs="Arial"/>
        </w:rPr>
        <w:t xml:space="preserve">Estyn (2018) </w:t>
      </w:r>
      <w:r w:rsidRPr="00EB3C35">
        <w:rPr>
          <w:rFonts w:ascii="Arial" w:hAnsi="Arial" w:cs="Arial"/>
          <w:highlight w:val="black"/>
        </w:rPr>
        <w:t>Bishop of Llandaff C I W High</w:t>
      </w:r>
      <w:r w:rsidRPr="00EB3C35">
        <w:rPr>
          <w:rFonts w:ascii="Arial" w:hAnsi="Arial" w:cs="Arial"/>
        </w:rPr>
        <w:t xml:space="preserve"> School report. Available at: https://www.estyn.gov.wales/system/files/2020-08</w:t>
      </w:r>
      <w:r w:rsidRPr="00EB3C35">
        <w:rPr>
          <w:rFonts w:ascii="Arial" w:hAnsi="Arial" w:cs="Arial"/>
          <w:highlight w:val="black"/>
        </w:rPr>
        <w:t>/The%2520Bishop%2520of%2520Llandaff%2520C.I.W.%2520High%2520</w:t>
      </w:r>
      <w:r w:rsidRPr="00EB3C35">
        <w:rPr>
          <w:rFonts w:ascii="Arial" w:hAnsi="Arial" w:cs="Arial"/>
        </w:rPr>
        <w:t>School_1.pdf [Accessed 01.10.21]</w:t>
      </w:r>
    </w:p>
    <w:p w14:paraId="5123EDB9" w14:textId="77777777" w:rsidR="00EB3C35" w:rsidRPr="00546610" w:rsidRDefault="00EB3C35" w:rsidP="00546610">
      <w:pPr>
        <w:rPr>
          <w:rFonts w:ascii="Arial" w:hAnsi="Arial" w:cs="Arial"/>
        </w:rPr>
      </w:pPr>
      <w:r w:rsidRPr="00546610">
        <w:rPr>
          <w:rFonts w:ascii="Arial" w:hAnsi="Arial" w:cs="Arial"/>
        </w:rPr>
        <w:t xml:space="preserve">Estyn, (2016) Pupil voice’ benefits pupils and helps schools to improve. Available at: </w:t>
      </w:r>
      <w:hyperlink r:id="rId14" w:history="1">
        <w:r w:rsidRPr="00546610">
          <w:rPr>
            <w:rStyle w:val="Hyperlink"/>
            <w:rFonts w:ascii="Arial" w:hAnsi="Arial" w:cs="Arial"/>
          </w:rPr>
          <w:t>https://www.estyn.gov.wales/news/pupil-voice-benefits-pupils-and-helps-schools-improve</w:t>
        </w:r>
      </w:hyperlink>
      <w:r w:rsidRPr="00546610">
        <w:rPr>
          <w:rFonts w:ascii="Arial" w:hAnsi="Arial" w:cs="Arial"/>
        </w:rPr>
        <w:t xml:space="preserve"> [access 22.10.21]</w:t>
      </w:r>
    </w:p>
    <w:p w14:paraId="6A63B316" w14:textId="6EBF6E66" w:rsidR="00EB3C35" w:rsidRPr="00EB3C35" w:rsidRDefault="00EB3C35" w:rsidP="00314F54">
      <w:pPr>
        <w:rPr>
          <w:rFonts w:ascii="Arial" w:hAnsi="Arial" w:cs="Arial"/>
        </w:rPr>
      </w:pPr>
      <w:r w:rsidRPr="00EB3C35">
        <w:rPr>
          <w:rFonts w:ascii="Arial" w:hAnsi="Arial" w:cs="Arial"/>
        </w:rPr>
        <w:t xml:space="preserve">Fakude, L. P., and J. C. Bruce. </w:t>
      </w:r>
      <w:r>
        <w:rPr>
          <w:rFonts w:ascii="Arial" w:hAnsi="Arial" w:cs="Arial"/>
        </w:rPr>
        <w:t>(</w:t>
      </w:r>
      <w:r w:rsidRPr="00EB3C35">
        <w:rPr>
          <w:rFonts w:ascii="Arial" w:hAnsi="Arial" w:cs="Arial"/>
        </w:rPr>
        <w:t>2003</w:t>
      </w:r>
      <w:r>
        <w:rPr>
          <w:rFonts w:ascii="Arial" w:hAnsi="Arial" w:cs="Arial"/>
        </w:rPr>
        <w:t>)</w:t>
      </w:r>
      <w:r w:rsidRPr="00EB3C35">
        <w:rPr>
          <w:rFonts w:ascii="Arial" w:hAnsi="Arial" w:cs="Arial"/>
        </w:rPr>
        <w:t>. “Journaling: A Quasi-experimental Study of Student Nurses’ Reflective Learning Ability.” Curations 26: 2. doi:10.4102/curationis.v26i2.783.</w:t>
      </w:r>
    </w:p>
    <w:p w14:paraId="0DDA4DE1" w14:textId="77777777" w:rsidR="00EB3C35" w:rsidRPr="00546610" w:rsidRDefault="00EB3C35" w:rsidP="00546610">
      <w:pPr>
        <w:rPr>
          <w:rFonts w:ascii="Arial" w:hAnsi="Arial" w:cs="Arial"/>
        </w:rPr>
      </w:pPr>
      <w:r w:rsidRPr="00546610">
        <w:rPr>
          <w:rFonts w:ascii="Arial" w:hAnsi="Arial" w:cs="Arial"/>
        </w:rPr>
        <w:t xml:space="preserve">Ferguson, D., </w:t>
      </w:r>
      <w:proofErr w:type="spellStart"/>
      <w:r w:rsidRPr="00546610">
        <w:rPr>
          <w:rFonts w:ascii="Arial" w:hAnsi="Arial" w:cs="Arial"/>
        </w:rPr>
        <w:t>Hanreddy</w:t>
      </w:r>
      <w:proofErr w:type="spellEnd"/>
      <w:r w:rsidRPr="00546610">
        <w:rPr>
          <w:rFonts w:ascii="Arial" w:hAnsi="Arial" w:cs="Arial"/>
        </w:rPr>
        <w:t>, A., and Draxton, S. (2011). ‘Giving students voice as a strategy for improving teacher practice’. London Review of Education, 9(1), pp.55–70</w:t>
      </w:r>
    </w:p>
    <w:p w14:paraId="0AEA6006" w14:textId="0E839A78" w:rsidR="00EB3C35" w:rsidRDefault="00EB3C35" w:rsidP="00546610">
      <w:pPr>
        <w:rPr>
          <w:rFonts w:ascii="Arial" w:hAnsi="Arial" w:cs="Arial"/>
        </w:rPr>
      </w:pPr>
      <w:r w:rsidRPr="00546610">
        <w:rPr>
          <w:rFonts w:ascii="Arial" w:hAnsi="Arial" w:cs="Arial"/>
        </w:rPr>
        <w:t xml:space="preserve">Fielding, M. (2011). ‘Student voice and inclusive education’. </w:t>
      </w:r>
      <w:proofErr w:type="spellStart"/>
      <w:r w:rsidRPr="00546610">
        <w:rPr>
          <w:rFonts w:ascii="Arial" w:hAnsi="Arial" w:cs="Arial"/>
        </w:rPr>
        <w:t>Revista</w:t>
      </w:r>
      <w:proofErr w:type="spellEnd"/>
      <w:r w:rsidRPr="00546610">
        <w:rPr>
          <w:rFonts w:ascii="Arial" w:hAnsi="Arial" w:cs="Arial"/>
        </w:rPr>
        <w:t xml:space="preserve"> </w:t>
      </w:r>
      <w:proofErr w:type="spellStart"/>
      <w:r w:rsidRPr="00546610">
        <w:rPr>
          <w:rFonts w:ascii="Arial" w:hAnsi="Arial" w:cs="Arial"/>
        </w:rPr>
        <w:t>Interuniversitaria</w:t>
      </w:r>
      <w:proofErr w:type="spellEnd"/>
      <w:r w:rsidRPr="00546610">
        <w:rPr>
          <w:rFonts w:ascii="Arial" w:hAnsi="Arial" w:cs="Arial"/>
        </w:rPr>
        <w:t xml:space="preserve"> de </w:t>
      </w:r>
      <w:proofErr w:type="spellStart"/>
      <w:r w:rsidRPr="00546610">
        <w:rPr>
          <w:rFonts w:ascii="Arial" w:hAnsi="Arial" w:cs="Arial"/>
        </w:rPr>
        <w:t>Formaci_on</w:t>
      </w:r>
      <w:proofErr w:type="spellEnd"/>
      <w:r w:rsidRPr="00546610">
        <w:rPr>
          <w:rFonts w:ascii="Arial" w:hAnsi="Arial" w:cs="Arial"/>
        </w:rPr>
        <w:t xml:space="preserve"> Del </w:t>
      </w:r>
      <w:proofErr w:type="spellStart"/>
      <w:r w:rsidRPr="00546610">
        <w:rPr>
          <w:rFonts w:ascii="Arial" w:hAnsi="Arial" w:cs="Arial"/>
        </w:rPr>
        <w:t>Profesorado</w:t>
      </w:r>
      <w:proofErr w:type="spellEnd"/>
      <w:r w:rsidRPr="00546610">
        <w:rPr>
          <w:rFonts w:ascii="Arial" w:hAnsi="Arial" w:cs="Arial"/>
        </w:rPr>
        <w:t>, 70(1), pp.1-14.</w:t>
      </w:r>
    </w:p>
    <w:p w14:paraId="69C9A946" w14:textId="5ED5F0E6" w:rsidR="00B572AF" w:rsidRPr="00546610" w:rsidRDefault="00B572AF" w:rsidP="00546610">
      <w:pPr>
        <w:rPr>
          <w:rFonts w:ascii="Arial" w:hAnsi="Arial" w:cs="Arial"/>
        </w:rPr>
      </w:pPr>
      <w:r>
        <w:rPr>
          <w:rFonts w:ascii="Arial" w:hAnsi="Arial" w:cs="Arial"/>
        </w:rPr>
        <w:t>Furlong, J. (2020) ‘Re-forming Initial Teacher Education in Wales: A Personal Review of the Literature’, Wales Journal of Education, pp.37-58</w:t>
      </w:r>
    </w:p>
    <w:p w14:paraId="5C726AE5" w14:textId="77777777" w:rsidR="00EB3C35" w:rsidRPr="00CD52B8" w:rsidRDefault="00EB3C35" w:rsidP="00573B14">
      <w:pPr>
        <w:rPr>
          <w:rFonts w:ascii="Arial" w:hAnsi="Arial" w:cs="Arial"/>
        </w:rPr>
      </w:pPr>
      <w:r w:rsidRPr="00B67582">
        <w:rPr>
          <w:rFonts w:ascii="Arial" w:hAnsi="Arial" w:cs="Arial"/>
        </w:rPr>
        <w:t>Garland, D.,</w:t>
      </w:r>
      <w:r w:rsidRPr="00EB3C35">
        <w:rPr>
          <w:rFonts w:ascii="Arial" w:hAnsi="Arial" w:cs="Arial"/>
        </w:rPr>
        <w:t xml:space="preserve"> </w:t>
      </w:r>
      <w:r w:rsidRPr="00B67582">
        <w:rPr>
          <w:rFonts w:ascii="Arial" w:hAnsi="Arial" w:cs="Arial"/>
        </w:rPr>
        <w:t>Garland,</w:t>
      </w:r>
      <w:r w:rsidRPr="00EB3C35">
        <w:rPr>
          <w:rFonts w:ascii="Arial" w:hAnsi="Arial" w:cs="Arial"/>
        </w:rPr>
        <w:t xml:space="preserve"> K.V.</w:t>
      </w:r>
      <w:r w:rsidRPr="00B67582">
        <w:rPr>
          <w:rFonts w:ascii="Arial" w:hAnsi="Arial" w:cs="Arial"/>
        </w:rPr>
        <w:t xml:space="preserve"> and E. Vasques</w:t>
      </w:r>
      <w:r w:rsidRPr="00EB3C35">
        <w:rPr>
          <w:rFonts w:ascii="Arial" w:hAnsi="Arial" w:cs="Arial"/>
        </w:rPr>
        <w:t>, E. (</w:t>
      </w:r>
      <w:r w:rsidRPr="00B67582">
        <w:rPr>
          <w:rFonts w:ascii="Arial" w:hAnsi="Arial" w:cs="Arial"/>
        </w:rPr>
        <w:t>2013</w:t>
      </w:r>
      <w:r w:rsidRPr="00EB3C35">
        <w:rPr>
          <w:rFonts w:ascii="Arial" w:hAnsi="Arial" w:cs="Arial"/>
        </w:rPr>
        <w:t>)</w:t>
      </w:r>
      <w:r w:rsidRPr="00B67582">
        <w:rPr>
          <w:rFonts w:ascii="Arial" w:hAnsi="Arial" w:cs="Arial"/>
        </w:rPr>
        <w:t xml:space="preserve">. </w:t>
      </w:r>
      <w:r w:rsidRPr="00EB3C35">
        <w:rPr>
          <w:rFonts w:ascii="Arial" w:hAnsi="Arial" w:cs="Arial"/>
        </w:rPr>
        <w:t>‘</w:t>
      </w:r>
      <w:r w:rsidRPr="00B67582">
        <w:rPr>
          <w:rFonts w:ascii="Arial" w:hAnsi="Arial" w:cs="Arial"/>
        </w:rPr>
        <w:t xml:space="preserve">Management of Classroom </w:t>
      </w:r>
      <w:proofErr w:type="spellStart"/>
      <w:r w:rsidRPr="00B67582">
        <w:rPr>
          <w:rFonts w:ascii="Arial" w:hAnsi="Arial" w:cs="Arial"/>
        </w:rPr>
        <w:t>Behaviors</w:t>
      </w:r>
      <w:proofErr w:type="spellEnd"/>
      <w:r w:rsidRPr="00B67582">
        <w:rPr>
          <w:rFonts w:ascii="Arial" w:hAnsi="Arial" w:cs="Arial"/>
        </w:rPr>
        <w:t>: Perceived</w:t>
      </w:r>
      <w:r w:rsidRPr="00EB3C35">
        <w:rPr>
          <w:rFonts w:ascii="Arial" w:hAnsi="Arial" w:cs="Arial"/>
        </w:rPr>
        <w:t xml:space="preserve"> Readiness of Education Interns.’ Journal of the Scholarship of Teaching and Learning 13 (2) pp.133–147.</w:t>
      </w:r>
    </w:p>
    <w:p w14:paraId="2C7BAD2F" w14:textId="77777777" w:rsidR="00EB3C35" w:rsidRPr="00EB3C35" w:rsidRDefault="00EB3C35" w:rsidP="00606C8E">
      <w:pPr>
        <w:rPr>
          <w:rFonts w:ascii="Arial" w:hAnsi="Arial" w:cs="Arial"/>
        </w:rPr>
      </w:pPr>
      <w:r w:rsidRPr="00EB3C35">
        <w:rPr>
          <w:rFonts w:ascii="Arial" w:hAnsi="Arial" w:cs="Arial"/>
        </w:rPr>
        <w:t>Gibbs, G. (1998). Learning by Doing: A Guide to Teaching and Learning. London: Further Educational Unit</w:t>
      </w:r>
    </w:p>
    <w:p w14:paraId="1FAF9D52" w14:textId="77777777" w:rsidR="00EB3C35" w:rsidRPr="00EB3C35" w:rsidRDefault="00EB3C35" w:rsidP="00573B14">
      <w:pPr>
        <w:rPr>
          <w:rFonts w:ascii="Arial" w:hAnsi="Arial" w:cs="Arial"/>
        </w:rPr>
      </w:pPr>
      <w:r w:rsidRPr="00B67582">
        <w:rPr>
          <w:rFonts w:ascii="Arial" w:hAnsi="Arial" w:cs="Arial"/>
        </w:rPr>
        <w:t>Graham, A., Phelps,</w:t>
      </w:r>
      <w:r w:rsidRPr="00EB3C35">
        <w:rPr>
          <w:rFonts w:ascii="Arial" w:hAnsi="Arial" w:cs="Arial"/>
        </w:rPr>
        <w:t xml:space="preserve"> R.,</w:t>
      </w:r>
      <w:r w:rsidRPr="00B67582">
        <w:rPr>
          <w:rFonts w:ascii="Arial" w:hAnsi="Arial" w:cs="Arial"/>
        </w:rPr>
        <w:t xml:space="preserve"> Maddison,</w:t>
      </w:r>
      <w:r w:rsidRPr="00EB3C35">
        <w:rPr>
          <w:rFonts w:ascii="Arial" w:hAnsi="Arial" w:cs="Arial"/>
        </w:rPr>
        <w:t xml:space="preserve"> C.</w:t>
      </w:r>
      <w:r w:rsidRPr="00B67582">
        <w:rPr>
          <w:rFonts w:ascii="Arial" w:hAnsi="Arial" w:cs="Arial"/>
        </w:rPr>
        <w:t xml:space="preserve"> and Fitzgerald</w:t>
      </w:r>
      <w:r w:rsidRPr="00EB3C35">
        <w:rPr>
          <w:rFonts w:ascii="Arial" w:hAnsi="Arial" w:cs="Arial"/>
        </w:rPr>
        <w:t>, R. (</w:t>
      </w:r>
      <w:r w:rsidRPr="00B67582">
        <w:rPr>
          <w:rFonts w:ascii="Arial" w:hAnsi="Arial" w:cs="Arial"/>
        </w:rPr>
        <w:t>2011.</w:t>
      </w:r>
      <w:r w:rsidRPr="00EB3C35">
        <w:rPr>
          <w:rFonts w:ascii="Arial" w:hAnsi="Arial" w:cs="Arial"/>
        </w:rPr>
        <w:t>)</w:t>
      </w:r>
      <w:r w:rsidRPr="00B67582">
        <w:rPr>
          <w:rFonts w:ascii="Arial" w:hAnsi="Arial" w:cs="Arial"/>
        </w:rPr>
        <w:t xml:space="preserve"> </w:t>
      </w:r>
      <w:r w:rsidRPr="00EB3C35">
        <w:rPr>
          <w:rFonts w:ascii="Arial" w:hAnsi="Arial" w:cs="Arial"/>
        </w:rPr>
        <w:t>‘</w:t>
      </w:r>
      <w:r w:rsidRPr="00B67582">
        <w:rPr>
          <w:rFonts w:ascii="Arial" w:hAnsi="Arial" w:cs="Arial"/>
        </w:rPr>
        <w:t>Supporting Children’s Mental Health in</w:t>
      </w:r>
      <w:r w:rsidRPr="00EB3C35">
        <w:rPr>
          <w:rFonts w:ascii="Arial" w:hAnsi="Arial" w:cs="Arial"/>
        </w:rPr>
        <w:t xml:space="preserve"> Schools: Teacher Views.’ Teachers and Teaching: Theory and Practice 17 (4) 479–496.</w:t>
      </w:r>
    </w:p>
    <w:p w14:paraId="2F3323F0" w14:textId="77777777" w:rsidR="00EB3C35" w:rsidRPr="00EB3C35" w:rsidRDefault="00EB3C35" w:rsidP="00314F54">
      <w:pPr>
        <w:rPr>
          <w:rFonts w:ascii="Arial" w:hAnsi="Arial" w:cs="Arial"/>
        </w:rPr>
      </w:pPr>
      <w:r w:rsidRPr="00EB3C35">
        <w:rPr>
          <w:rFonts w:ascii="Arial" w:hAnsi="Arial" w:cs="Arial"/>
        </w:rPr>
        <w:t>Gray, D. E. 2007. “Facilitating Management Learning: Developing Critical Reflection Through Reflective Tools.” Management Learning 38 (5): 495–517.</w:t>
      </w:r>
    </w:p>
    <w:p w14:paraId="57F67D29" w14:textId="77777777" w:rsidR="00EB3C35" w:rsidRPr="00EB3C35" w:rsidRDefault="00EB3C35" w:rsidP="00573B14">
      <w:pPr>
        <w:rPr>
          <w:rFonts w:ascii="Arial" w:hAnsi="Arial" w:cs="Arial"/>
        </w:rPr>
      </w:pPr>
      <w:r w:rsidRPr="00194AD9">
        <w:rPr>
          <w:rFonts w:ascii="Arial" w:hAnsi="Arial" w:cs="Arial"/>
        </w:rPr>
        <w:t>Grieve, A. M.</w:t>
      </w:r>
      <w:r w:rsidRPr="00EB3C35">
        <w:rPr>
          <w:rFonts w:ascii="Arial" w:hAnsi="Arial" w:cs="Arial"/>
        </w:rPr>
        <w:t xml:space="preserve"> (</w:t>
      </w:r>
      <w:r w:rsidRPr="00194AD9">
        <w:rPr>
          <w:rFonts w:ascii="Arial" w:hAnsi="Arial" w:cs="Arial"/>
        </w:rPr>
        <w:t>2009</w:t>
      </w:r>
      <w:r w:rsidRPr="00EB3C35">
        <w:rPr>
          <w:rFonts w:ascii="Arial" w:hAnsi="Arial" w:cs="Arial"/>
        </w:rPr>
        <w:t>)</w:t>
      </w:r>
      <w:r w:rsidRPr="00194AD9">
        <w:rPr>
          <w:rFonts w:ascii="Arial" w:hAnsi="Arial" w:cs="Arial"/>
        </w:rPr>
        <w:t xml:space="preserve">. </w:t>
      </w:r>
      <w:r w:rsidRPr="00EB3C35">
        <w:rPr>
          <w:rFonts w:ascii="Arial" w:hAnsi="Arial" w:cs="Arial"/>
        </w:rPr>
        <w:t>‘</w:t>
      </w:r>
      <w:r w:rsidRPr="00194AD9">
        <w:rPr>
          <w:rFonts w:ascii="Arial" w:hAnsi="Arial" w:cs="Arial"/>
        </w:rPr>
        <w:t>Teachers’ Beliefs about Inappropriate Behaviour: Challenging Attitudes?</w:t>
      </w:r>
      <w:r w:rsidRPr="00EB3C35">
        <w:rPr>
          <w:rFonts w:ascii="Arial" w:hAnsi="Arial" w:cs="Arial"/>
        </w:rPr>
        <w:t>’ Journal of Research in Special Educational Needs 9 (3) pp.173–179.</w:t>
      </w:r>
    </w:p>
    <w:p w14:paraId="262C78F8" w14:textId="77777777" w:rsidR="00EB3C35" w:rsidRPr="00EB3C35" w:rsidRDefault="00EB3C35" w:rsidP="004F325E">
      <w:pPr>
        <w:rPr>
          <w:rFonts w:ascii="Arial" w:hAnsi="Arial" w:cs="Arial"/>
        </w:rPr>
      </w:pPr>
      <w:r w:rsidRPr="00EB3C35">
        <w:rPr>
          <w:rFonts w:ascii="Arial" w:hAnsi="Arial" w:cs="Arial"/>
        </w:rPr>
        <w:t xml:space="preserve">Griggs, V., Holden, R., Lawless, A. and Rae, J. (2018) ‘From reflective learning to reflective practice: assessing transfer’, Studies in Higher Education, 43 (7) pp.1172-1183 </w:t>
      </w:r>
    </w:p>
    <w:p w14:paraId="13298B3A" w14:textId="77777777" w:rsidR="00EB3C35" w:rsidRPr="00EB3C35" w:rsidRDefault="00EB3C35" w:rsidP="00F96351">
      <w:pPr>
        <w:rPr>
          <w:rFonts w:ascii="Arial" w:hAnsi="Arial" w:cs="Arial"/>
        </w:rPr>
      </w:pPr>
      <w:r w:rsidRPr="00EB3C35">
        <w:rPr>
          <w:rFonts w:ascii="Arial" w:hAnsi="Arial" w:cs="Arial"/>
        </w:rPr>
        <w:lastRenderedPageBreak/>
        <w:t>Griggs, V., R. Holden, J. Rae, and A. Lawless. 2015. “Professional Learning in Human Resource Management: Problematising the Teaching of Reflective Practice.” Studies in Continuing Education, 37 (2): 202–17.</w:t>
      </w:r>
    </w:p>
    <w:p w14:paraId="3BCEEE56" w14:textId="77777777" w:rsidR="00EB3C35" w:rsidRPr="00EB3C35" w:rsidRDefault="00EB3C35" w:rsidP="00573B14">
      <w:pPr>
        <w:rPr>
          <w:rFonts w:ascii="Arial" w:hAnsi="Arial" w:cs="Arial"/>
        </w:rPr>
      </w:pPr>
      <w:r w:rsidRPr="00EB3C35">
        <w:rPr>
          <w:rFonts w:ascii="Arial" w:hAnsi="Arial" w:cs="Arial"/>
        </w:rPr>
        <w:t>Hughes, J. N. (20120. ‘Teacher-Student Relationships and School Adjustment: Progress and Remaining Challenges.’ Attachment &amp; Human Development 14 (3) pp.319–327</w:t>
      </w:r>
    </w:p>
    <w:p w14:paraId="0C9A30E9" w14:textId="77777777" w:rsidR="00EB3C35" w:rsidRPr="00EB3C35" w:rsidRDefault="00EB3C35" w:rsidP="00573B14">
      <w:pPr>
        <w:rPr>
          <w:rFonts w:ascii="Arial" w:hAnsi="Arial" w:cs="Arial"/>
        </w:rPr>
      </w:pPr>
      <w:r w:rsidRPr="00DE3927">
        <w:rPr>
          <w:rFonts w:ascii="Arial" w:hAnsi="Arial" w:cs="Arial"/>
        </w:rPr>
        <w:t>Klassen, R. M., Perry, N. E., and Fenzel, A. C. (2012). ‘Teachers’ relatedness with students: An underemphasized component of teachers’ basic psychological needs’. Journal of Educational Psychology, 104(1) pp.150–165</w:t>
      </w:r>
    </w:p>
    <w:p w14:paraId="1253220E" w14:textId="77777777" w:rsidR="00EB3C35" w:rsidRPr="00EB3C35" w:rsidRDefault="00EB3C35" w:rsidP="00606C8E">
      <w:pPr>
        <w:rPr>
          <w:rFonts w:ascii="Arial" w:hAnsi="Arial" w:cs="Arial"/>
        </w:rPr>
      </w:pPr>
      <w:r w:rsidRPr="00EB3C35">
        <w:rPr>
          <w:rFonts w:ascii="Arial" w:hAnsi="Arial" w:cs="Arial"/>
        </w:rPr>
        <w:t>Kolb, D. (1984) Experiential learning. New Jersey: Prentice Hall</w:t>
      </w:r>
    </w:p>
    <w:p w14:paraId="1A4E2A89" w14:textId="77777777" w:rsidR="00EB3C35" w:rsidRPr="00EB3C35" w:rsidRDefault="00EB3C35" w:rsidP="00573B14">
      <w:pPr>
        <w:autoSpaceDE w:val="0"/>
        <w:autoSpaceDN w:val="0"/>
        <w:adjustRightInd w:val="0"/>
        <w:spacing w:after="0" w:line="240" w:lineRule="auto"/>
        <w:rPr>
          <w:rFonts w:ascii="Arial" w:hAnsi="Arial" w:cs="Arial"/>
        </w:rPr>
      </w:pPr>
      <w:r w:rsidRPr="001339A9">
        <w:rPr>
          <w:rFonts w:ascii="Arial" w:hAnsi="Arial" w:cs="Arial"/>
        </w:rPr>
        <w:t>Lang, I. A.</w:t>
      </w:r>
      <w:r w:rsidRPr="00EB3C35">
        <w:rPr>
          <w:rFonts w:ascii="Arial" w:hAnsi="Arial" w:cs="Arial"/>
        </w:rPr>
        <w:t>,</w:t>
      </w:r>
      <w:r w:rsidRPr="001339A9">
        <w:rPr>
          <w:rFonts w:ascii="Arial" w:hAnsi="Arial" w:cs="Arial"/>
        </w:rPr>
        <w:t xml:space="preserve"> Marlow, R.</w:t>
      </w:r>
      <w:r w:rsidRPr="00EB3C35">
        <w:rPr>
          <w:rFonts w:ascii="Arial" w:hAnsi="Arial" w:cs="Arial"/>
        </w:rPr>
        <w:t>,</w:t>
      </w:r>
      <w:r w:rsidRPr="001339A9">
        <w:rPr>
          <w:rFonts w:ascii="Arial" w:hAnsi="Arial" w:cs="Arial"/>
        </w:rPr>
        <w:t xml:space="preserve"> Goodman,</w:t>
      </w:r>
      <w:r w:rsidRPr="00EB3C35">
        <w:rPr>
          <w:rFonts w:ascii="Arial" w:hAnsi="Arial" w:cs="Arial"/>
        </w:rPr>
        <w:t xml:space="preserve"> R.,</w:t>
      </w:r>
      <w:r w:rsidRPr="001339A9">
        <w:rPr>
          <w:rFonts w:ascii="Arial" w:hAnsi="Arial" w:cs="Arial"/>
        </w:rPr>
        <w:t xml:space="preserve"> Meltzer,</w:t>
      </w:r>
      <w:r w:rsidRPr="00EB3C35">
        <w:rPr>
          <w:rFonts w:ascii="Arial" w:hAnsi="Arial" w:cs="Arial"/>
        </w:rPr>
        <w:t xml:space="preserve"> H.</w:t>
      </w:r>
      <w:r w:rsidRPr="001339A9">
        <w:rPr>
          <w:rFonts w:ascii="Arial" w:hAnsi="Arial" w:cs="Arial"/>
        </w:rPr>
        <w:t xml:space="preserve"> and Ford</w:t>
      </w:r>
      <w:r w:rsidRPr="00EB3C35">
        <w:rPr>
          <w:rFonts w:ascii="Arial" w:hAnsi="Arial" w:cs="Arial"/>
        </w:rPr>
        <w:t>, T</w:t>
      </w:r>
      <w:r w:rsidRPr="001339A9">
        <w:rPr>
          <w:rFonts w:ascii="Arial" w:hAnsi="Arial" w:cs="Arial"/>
        </w:rPr>
        <w:t xml:space="preserve"> </w:t>
      </w:r>
      <w:r w:rsidRPr="00EB3C35">
        <w:rPr>
          <w:rFonts w:ascii="Arial" w:hAnsi="Arial" w:cs="Arial"/>
        </w:rPr>
        <w:t>(</w:t>
      </w:r>
      <w:r w:rsidRPr="001339A9">
        <w:rPr>
          <w:rFonts w:ascii="Arial" w:hAnsi="Arial" w:cs="Arial"/>
        </w:rPr>
        <w:t>2013</w:t>
      </w:r>
      <w:r w:rsidRPr="00EB3C35">
        <w:rPr>
          <w:rFonts w:ascii="Arial" w:hAnsi="Arial" w:cs="Arial"/>
        </w:rPr>
        <w:t>)</w:t>
      </w:r>
      <w:r w:rsidRPr="001339A9">
        <w:rPr>
          <w:rFonts w:ascii="Arial" w:hAnsi="Arial" w:cs="Arial"/>
        </w:rPr>
        <w:t xml:space="preserve">. </w:t>
      </w:r>
      <w:r w:rsidRPr="00EB3C35">
        <w:rPr>
          <w:rFonts w:ascii="Arial" w:hAnsi="Arial" w:cs="Arial"/>
        </w:rPr>
        <w:t>‘</w:t>
      </w:r>
      <w:r w:rsidRPr="001339A9">
        <w:rPr>
          <w:rFonts w:ascii="Arial" w:hAnsi="Arial" w:cs="Arial"/>
        </w:rPr>
        <w:t>Influence of Problematic</w:t>
      </w:r>
      <w:r w:rsidRPr="00EB3C35">
        <w:rPr>
          <w:rFonts w:ascii="Arial" w:hAnsi="Arial" w:cs="Arial"/>
        </w:rPr>
        <w:t xml:space="preserve"> </w:t>
      </w:r>
      <w:r w:rsidRPr="001339A9">
        <w:rPr>
          <w:rFonts w:ascii="Arial" w:hAnsi="Arial" w:cs="Arial"/>
        </w:rPr>
        <w:t>Child-teacher Relationship on Future Psychiatric Disorder: Population Survey with 3-follow Up.</w:t>
      </w:r>
      <w:r w:rsidRPr="00EB3C35">
        <w:rPr>
          <w:rFonts w:ascii="Arial" w:hAnsi="Arial" w:cs="Arial"/>
        </w:rPr>
        <w:t>’ The British Journal of Psychiatry 202 (5) pp.336–341.</w:t>
      </w:r>
    </w:p>
    <w:p w14:paraId="43C28D21" w14:textId="77777777" w:rsidR="00EB3C35" w:rsidRPr="00546610" w:rsidRDefault="00EB3C35" w:rsidP="00546610">
      <w:pPr>
        <w:rPr>
          <w:rFonts w:ascii="Arial" w:hAnsi="Arial" w:cs="Arial"/>
        </w:rPr>
      </w:pPr>
      <w:r w:rsidRPr="00546610">
        <w:rPr>
          <w:rFonts w:ascii="Arial" w:hAnsi="Arial" w:cs="Arial"/>
        </w:rPr>
        <w:t>Lewis, A. (2010). Silence in the context of ‘child voice’. Children &amp; Society, 24(1), 14–23.</w:t>
      </w:r>
    </w:p>
    <w:p w14:paraId="19AD1025" w14:textId="77777777" w:rsidR="00EB3C35" w:rsidRPr="00546610" w:rsidRDefault="00EB3C35" w:rsidP="00546610">
      <w:pPr>
        <w:rPr>
          <w:rFonts w:ascii="Arial" w:hAnsi="Arial" w:cs="Arial"/>
        </w:rPr>
      </w:pPr>
      <w:r w:rsidRPr="00546610">
        <w:rPr>
          <w:rFonts w:ascii="Arial" w:hAnsi="Arial" w:cs="Arial"/>
        </w:rPr>
        <w:t>Mayes, E., Finneran, R. and Black, R. (2019) ’The challenges of student voice in primary schools: Students ‘having a voice’ and ‘speaking for’ others’, Australian Journal of Education 63(2) pp.157–172</w:t>
      </w:r>
    </w:p>
    <w:p w14:paraId="1F511729" w14:textId="77777777" w:rsidR="00EB3C35" w:rsidRPr="00EB3C35" w:rsidRDefault="00EB3C35" w:rsidP="00606C8E">
      <w:pPr>
        <w:rPr>
          <w:rFonts w:ascii="Arial" w:hAnsi="Arial" w:cs="Arial"/>
        </w:rPr>
      </w:pPr>
      <w:r w:rsidRPr="00EB3C35">
        <w:rPr>
          <w:rFonts w:ascii="Arial" w:hAnsi="Arial" w:cs="Arial"/>
        </w:rPr>
        <w:t>McAlister, C. M. (2012) ‘Modelling in initial teacher education (ITE): reflections on the engagement of student teachers with cooperative learning in ITE’, Teacher Development, 16 (3) pp. 303-320</w:t>
      </w:r>
    </w:p>
    <w:p w14:paraId="04F250D2" w14:textId="77777777" w:rsidR="00EB3C35" w:rsidRPr="00EB3C35" w:rsidRDefault="00EB3C35" w:rsidP="00573B14">
      <w:pPr>
        <w:rPr>
          <w:rFonts w:ascii="Arial" w:hAnsi="Arial" w:cs="Arial"/>
        </w:rPr>
      </w:pPr>
      <w:r w:rsidRPr="00DE3927">
        <w:rPr>
          <w:rFonts w:ascii="Arial" w:hAnsi="Arial" w:cs="Arial"/>
        </w:rPr>
        <w:t>Mejia, T. M. and Hoglund, W. L. G. (2016). ‘Do children’s problems contribute to teacher–child relationship quality? Support for a child-driven model’. Early Childhood Research Quarterly, 34, pp.13–26</w:t>
      </w:r>
    </w:p>
    <w:p w14:paraId="5F13425B" w14:textId="77777777" w:rsidR="00EB3C35" w:rsidRPr="00546610" w:rsidRDefault="00EB3C35" w:rsidP="00546610">
      <w:pPr>
        <w:rPr>
          <w:rFonts w:ascii="Arial" w:hAnsi="Arial" w:cs="Arial"/>
        </w:rPr>
      </w:pPr>
      <w:r w:rsidRPr="00546610">
        <w:rPr>
          <w:rFonts w:ascii="Arial" w:hAnsi="Arial" w:cs="Arial"/>
        </w:rPr>
        <w:t>Merrick, R. (2020) Pupil participation in planning  provision for special educational needs: teacher perspectives’, Support for Learning 35 (1) pp.101-118</w:t>
      </w:r>
    </w:p>
    <w:p w14:paraId="00E59480" w14:textId="77777777" w:rsidR="00EB3C35" w:rsidRPr="00EB3C35" w:rsidRDefault="00EB3C35" w:rsidP="00573B14">
      <w:pPr>
        <w:rPr>
          <w:rFonts w:ascii="Arial" w:hAnsi="Arial" w:cs="Arial"/>
        </w:rPr>
      </w:pPr>
      <w:r w:rsidRPr="00194AD9">
        <w:rPr>
          <w:rFonts w:ascii="Arial" w:hAnsi="Arial" w:cs="Arial"/>
        </w:rPr>
        <w:t>Nash, P., Schlösser,</w:t>
      </w:r>
      <w:r w:rsidRPr="00EB3C35">
        <w:rPr>
          <w:rFonts w:ascii="Arial" w:hAnsi="Arial" w:cs="Arial"/>
        </w:rPr>
        <w:t xml:space="preserve"> A.</w:t>
      </w:r>
      <w:r w:rsidRPr="00194AD9">
        <w:rPr>
          <w:rFonts w:ascii="Arial" w:hAnsi="Arial" w:cs="Arial"/>
        </w:rPr>
        <w:t xml:space="preserve"> and Scarr</w:t>
      </w:r>
      <w:r w:rsidRPr="00EB3C35">
        <w:rPr>
          <w:rFonts w:ascii="Arial" w:hAnsi="Arial" w:cs="Arial"/>
        </w:rPr>
        <w:t>, T.</w:t>
      </w:r>
      <w:r w:rsidRPr="00194AD9">
        <w:rPr>
          <w:rFonts w:ascii="Arial" w:hAnsi="Arial" w:cs="Arial"/>
        </w:rPr>
        <w:t xml:space="preserve"> </w:t>
      </w:r>
      <w:r w:rsidRPr="00EB3C35">
        <w:rPr>
          <w:rFonts w:ascii="Arial" w:hAnsi="Arial" w:cs="Arial"/>
        </w:rPr>
        <w:t>(</w:t>
      </w:r>
      <w:r w:rsidRPr="00194AD9">
        <w:rPr>
          <w:rFonts w:ascii="Arial" w:hAnsi="Arial" w:cs="Arial"/>
        </w:rPr>
        <w:t>2016</w:t>
      </w:r>
      <w:r w:rsidRPr="00EB3C35">
        <w:rPr>
          <w:rFonts w:ascii="Arial" w:hAnsi="Arial" w:cs="Arial"/>
        </w:rPr>
        <w:t>)</w:t>
      </w:r>
      <w:r w:rsidRPr="00194AD9">
        <w:rPr>
          <w:rFonts w:ascii="Arial" w:hAnsi="Arial" w:cs="Arial"/>
        </w:rPr>
        <w:t xml:space="preserve">. </w:t>
      </w:r>
      <w:r w:rsidRPr="00EB3C35">
        <w:rPr>
          <w:rFonts w:ascii="Arial" w:hAnsi="Arial" w:cs="Arial"/>
        </w:rPr>
        <w:t>‘</w:t>
      </w:r>
      <w:r w:rsidRPr="00194AD9">
        <w:rPr>
          <w:rFonts w:ascii="Arial" w:hAnsi="Arial" w:cs="Arial"/>
        </w:rPr>
        <w:t>Teachers’ Perceptions of Disruptive Behaviour in Schools:</w:t>
      </w:r>
      <w:r w:rsidRPr="00EB3C35">
        <w:rPr>
          <w:rFonts w:ascii="Arial" w:hAnsi="Arial" w:cs="Arial"/>
        </w:rPr>
        <w:t xml:space="preserve"> A Psychological Perspective.’ Emotional and Behavioural Difficulties 21 (2) pp.167–180</w:t>
      </w:r>
    </w:p>
    <w:p w14:paraId="027E9426" w14:textId="77777777" w:rsidR="00EB3C35" w:rsidRPr="00EB3C35" w:rsidRDefault="00EB3C35" w:rsidP="00573B14">
      <w:pPr>
        <w:rPr>
          <w:rFonts w:ascii="Arial" w:hAnsi="Arial" w:cs="Arial"/>
        </w:rPr>
      </w:pPr>
      <w:r w:rsidRPr="004A29F8">
        <w:rPr>
          <w:rFonts w:ascii="Arial" w:hAnsi="Arial" w:cs="Arial"/>
        </w:rPr>
        <w:t>Nordenbo, S. E.,</w:t>
      </w:r>
      <w:r w:rsidRPr="00EB3C35">
        <w:rPr>
          <w:rFonts w:ascii="Arial" w:hAnsi="Arial" w:cs="Arial"/>
        </w:rPr>
        <w:t xml:space="preserve"> </w:t>
      </w:r>
      <w:proofErr w:type="spellStart"/>
      <w:r w:rsidRPr="004A29F8">
        <w:rPr>
          <w:rFonts w:ascii="Arial" w:hAnsi="Arial" w:cs="Arial"/>
        </w:rPr>
        <w:t>Larsen,</w:t>
      </w:r>
      <w:r w:rsidRPr="00EB3C35">
        <w:rPr>
          <w:rFonts w:ascii="Arial" w:hAnsi="Arial" w:cs="Arial"/>
        </w:rPr>
        <w:t>M.S</w:t>
      </w:r>
      <w:proofErr w:type="spellEnd"/>
      <w:r w:rsidRPr="00EB3C35">
        <w:rPr>
          <w:rFonts w:ascii="Arial" w:hAnsi="Arial" w:cs="Arial"/>
        </w:rPr>
        <w:t xml:space="preserve">., </w:t>
      </w:r>
      <w:r w:rsidRPr="004A29F8">
        <w:rPr>
          <w:rFonts w:ascii="Arial" w:hAnsi="Arial" w:cs="Arial"/>
        </w:rPr>
        <w:t>Tiftikci,</w:t>
      </w:r>
      <w:r w:rsidRPr="00EB3C35">
        <w:rPr>
          <w:rFonts w:ascii="Arial" w:hAnsi="Arial" w:cs="Arial"/>
        </w:rPr>
        <w:t xml:space="preserve"> N., </w:t>
      </w:r>
      <w:r w:rsidRPr="004A29F8">
        <w:rPr>
          <w:rFonts w:ascii="Arial" w:hAnsi="Arial" w:cs="Arial"/>
        </w:rPr>
        <w:t>Wendt,</w:t>
      </w:r>
      <w:r w:rsidRPr="00EB3C35">
        <w:rPr>
          <w:rFonts w:ascii="Arial" w:hAnsi="Arial" w:cs="Arial"/>
        </w:rPr>
        <w:t xml:space="preserve"> R.E.</w:t>
      </w:r>
      <w:r w:rsidRPr="004A29F8">
        <w:rPr>
          <w:rFonts w:ascii="Arial" w:hAnsi="Arial" w:cs="Arial"/>
        </w:rPr>
        <w:t xml:space="preserve"> and S. Østergaard. </w:t>
      </w:r>
      <w:r w:rsidRPr="00EB3C35">
        <w:rPr>
          <w:rFonts w:ascii="Arial" w:hAnsi="Arial" w:cs="Arial"/>
        </w:rPr>
        <w:t>(</w:t>
      </w:r>
      <w:r w:rsidRPr="004A29F8">
        <w:rPr>
          <w:rFonts w:ascii="Arial" w:hAnsi="Arial" w:cs="Arial"/>
        </w:rPr>
        <w:t>2008</w:t>
      </w:r>
      <w:r w:rsidRPr="00EB3C35">
        <w:rPr>
          <w:rFonts w:ascii="Arial" w:hAnsi="Arial" w:cs="Arial"/>
        </w:rPr>
        <w:t>)</w:t>
      </w:r>
      <w:r w:rsidRPr="004A29F8">
        <w:rPr>
          <w:rFonts w:ascii="Arial" w:hAnsi="Arial" w:cs="Arial"/>
        </w:rPr>
        <w:t xml:space="preserve">. </w:t>
      </w:r>
      <w:proofErr w:type="spellStart"/>
      <w:r w:rsidRPr="004A29F8">
        <w:rPr>
          <w:rFonts w:ascii="Arial" w:hAnsi="Arial" w:cs="Arial"/>
        </w:rPr>
        <w:t>Laererkompetenser</w:t>
      </w:r>
      <w:proofErr w:type="spellEnd"/>
      <w:r w:rsidRPr="004A29F8">
        <w:rPr>
          <w:rFonts w:ascii="Arial" w:hAnsi="Arial" w:cs="Arial"/>
        </w:rPr>
        <w:t xml:space="preserve"> </w:t>
      </w:r>
      <w:proofErr w:type="spellStart"/>
      <w:r w:rsidRPr="004A29F8">
        <w:rPr>
          <w:rFonts w:ascii="Arial" w:hAnsi="Arial" w:cs="Arial"/>
        </w:rPr>
        <w:t>og</w:t>
      </w:r>
      <w:proofErr w:type="spellEnd"/>
      <w:r w:rsidRPr="00EB3C35">
        <w:rPr>
          <w:rFonts w:ascii="Arial" w:hAnsi="Arial" w:cs="Arial"/>
        </w:rPr>
        <w:t xml:space="preserve"> </w:t>
      </w:r>
      <w:proofErr w:type="spellStart"/>
      <w:r w:rsidRPr="004A29F8">
        <w:rPr>
          <w:rFonts w:ascii="Arial" w:hAnsi="Arial" w:cs="Arial"/>
        </w:rPr>
        <w:t>Elevers</w:t>
      </w:r>
      <w:proofErr w:type="spellEnd"/>
      <w:r w:rsidRPr="004A29F8">
        <w:rPr>
          <w:rFonts w:ascii="Arial" w:hAnsi="Arial" w:cs="Arial"/>
        </w:rPr>
        <w:t xml:space="preserve"> </w:t>
      </w:r>
      <w:proofErr w:type="spellStart"/>
      <w:r w:rsidRPr="004A29F8">
        <w:rPr>
          <w:rFonts w:ascii="Arial" w:hAnsi="Arial" w:cs="Arial"/>
        </w:rPr>
        <w:t>Laering</w:t>
      </w:r>
      <w:proofErr w:type="spellEnd"/>
      <w:r w:rsidRPr="004A29F8">
        <w:rPr>
          <w:rFonts w:ascii="Arial" w:hAnsi="Arial" w:cs="Arial"/>
        </w:rPr>
        <w:t xml:space="preserve"> </w:t>
      </w:r>
      <w:proofErr w:type="spellStart"/>
      <w:r w:rsidRPr="004A29F8">
        <w:rPr>
          <w:rFonts w:ascii="Arial" w:hAnsi="Arial" w:cs="Arial"/>
        </w:rPr>
        <w:t>i</w:t>
      </w:r>
      <w:proofErr w:type="spellEnd"/>
      <w:r w:rsidRPr="004A29F8">
        <w:rPr>
          <w:rFonts w:ascii="Arial" w:hAnsi="Arial" w:cs="Arial"/>
        </w:rPr>
        <w:t xml:space="preserve"> </w:t>
      </w:r>
      <w:proofErr w:type="spellStart"/>
      <w:r w:rsidRPr="004A29F8">
        <w:rPr>
          <w:rFonts w:ascii="Arial" w:hAnsi="Arial" w:cs="Arial"/>
        </w:rPr>
        <w:t>Förskole</w:t>
      </w:r>
      <w:proofErr w:type="spellEnd"/>
      <w:r w:rsidRPr="004A29F8">
        <w:rPr>
          <w:rFonts w:ascii="Arial" w:hAnsi="Arial" w:cs="Arial"/>
        </w:rPr>
        <w:t xml:space="preserve"> </w:t>
      </w:r>
      <w:proofErr w:type="spellStart"/>
      <w:r w:rsidRPr="004A29F8">
        <w:rPr>
          <w:rFonts w:ascii="Arial" w:hAnsi="Arial" w:cs="Arial"/>
        </w:rPr>
        <w:t>og</w:t>
      </w:r>
      <w:proofErr w:type="spellEnd"/>
      <w:r w:rsidRPr="004A29F8">
        <w:rPr>
          <w:rFonts w:ascii="Arial" w:hAnsi="Arial" w:cs="Arial"/>
        </w:rPr>
        <w:t xml:space="preserve"> Skole. </w:t>
      </w:r>
      <w:proofErr w:type="spellStart"/>
      <w:r w:rsidRPr="004A29F8">
        <w:rPr>
          <w:rFonts w:ascii="Arial" w:hAnsi="Arial" w:cs="Arial"/>
        </w:rPr>
        <w:t>Ett</w:t>
      </w:r>
      <w:proofErr w:type="spellEnd"/>
      <w:r w:rsidRPr="004A29F8">
        <w:rPr>
          <w:rFonts w:ascii="Arial" w:hAnsi="Arial" w:cs="Arial"/>
        </w:rPr>
        <w:t xml:space="preserve"> </w:t>
      </w:r>
      <w:proofErr w:type="spellStart"/>
      <w:r w:rsidRPr="004A29F8">
        <w:rPr>
          <w:rFonts w:ascii="Arial" w:hAnsi="Arial" w:cs="Arial"/>
        </w:rPr>
        <w:t>Systematisk</w:t>
      </w:r>
      <w:proofErr w:type="spellEnd"/>
      <w:r w:rsidRPr="004A29F8">
        <w:rPr>
          <w:rFonts w:ascii="Arial" w:hAnsi="Arial" w:cs="Arial"/>
        </w:rPr>
        <w:t xml:space="preserve"> Review </w:t>
      </w:r>
      <w:proofErr w:type="spellStart"/>
      <w:r w:rsidRPr="004A29F8">
        <w:rPr>
          <w:rFonts w:ascii="Arial" w:hAnsi="Arial" w:cs="Arial"/>
        </w:rPr>
        <w:t>utfört</w:t>
      </w:r>
      <w:proofErr w:type="spellEnd"/>
      <w:r w:rsidRPr="004A29F8">
        <w:rPr>
          <w:rFonts w:ascii="Arial" w:hAnsi="Arial" w:cs="Arial"/>
        </w:rPr>
        <w:t xml:space="preserve"> for </w:t>
      </w:r>
      <w:proofErr w:type="spellStart"/>
      <w:r w:rsidRPr="004A29F8">
        <w:rPr>
          <w:rFonts w:ascii="Arial" w:hAnsi="Arial" w:cs="Arial"/>
        </w:rPr>
        <w:t>Kunnskapsdepartementet</w:t>
      </w:r>
      <w:proofErr w:type="spellEnd"/>
      <w:r w:rsidRPr="004A29F8">
        <w:rPr>
          <w:rFonts w:ascii="Arial" w:hAnsi="Arial" w:cs="Arial"/>
        </w:rPr>
        <w:t>, Oslo</w:t>
      </w:r>
      <w:r w:rsidRPr="00EB3C35">
        <w:rPr>
          <w:rFonts w:ascii="Arial" w:hAnsi="Arial" w:cs="Arial"/>
        </w:rPr>
        <w:t xml:space="preserve"> </w:t>
      </w:r>
      <w:r w:rsidRPr="004A29F8">
        <w:rPr>
          <w:rFonts w:ascii="Arial" w:hAnsi="Arial" w:cs="Arial"/>
        </w:rPr>
        <w:t>[Teacher Competences and Student Achievement in Pre-school and School]. Copenhagen:</w:t>
      </w:r>
      <w:r w:rsidRPr="00EB3C35">
        <w:rPr>
          <w:rFonts w:ascii="Arial" w:hAnsi="Arial" w:cs="Arial"/>
        </w:rPr>
        <w:t xml:space="preserve"> </w:t>
      </w:r>
      <w:proofErr w:type="spellStart"/>
      <w:r w:rsidRPr="00EB3C35">
        <w:rPr>
          <w:rFonts w:ascii="Arial" w:hAnsi="Arial" w:cs="Arial"/>
        </w:rPr>
        <w:t>Danmarks</w:t>
      </w:r>
      <w:proofErr w:type="spellEnd"/>
      <w:r w:rsidRPr="00EB3C35">
        <w:rPr>
          <w:rFonts w:ascii="Arial" w:hAnsi="Arial" w:cs="Arial"/>
        </w:rPr>
        <w:t xml:space="preserve"> </w:t>
      </w:r>
      <w:proofErr w:type="spellStart"/>
      <w:r w:rsidRPr="00EB3C35">
        <w:rPr>
          <w:rFonts w:ascii="Arial" w:hAnsi="Arial" w:cs="Arial"/>
        </w:rPr>
        <w:t>Paedagogiske</w:t>
      </w:r>
      <w:proofErr w:type="spellEnd"/>
      <w:r w:rsidRPr="00EB3C35">
        <w:rPr>
          <w:rFonts w:ascii="Arial" w:hAnsi="Arial" w:cs="Arial"/>
        </w:rPr>
        <w:t xml:space="preserve"> </w:t>
      </w:r>
      <w:proofErr w:type="spellStart"/>
      <w:r w:rsidRPr="00EB3C35">
        <w:rPr>
          <w:rFonts w:ascii="Arial" w:hAnsi="Arial" w:cs="Arial"/>
        </w:rPr>
        <w:t>Universitetsskole</w:t>
      </w:r>
      <w:proofErr w:type="spellEnd"/>
      <w:r w:rsidRPr="00EB3C35">
        <w:rPr>
          <w:rFonts w:ascii="Arial" w:hAnsi="Arial" w:cs="Arial"/>
        </w:rPr>
        <w:t xml:space="preserve"> &amp; Danish Clearinghouse for Educational Research.</w:t>
      </w:r>
    </w:p>
    <w:p w14:paraId="4D061846" w14:textId="77777777" w:rsidR="00EB3C35" w:rsidRPr="00EB3C35" w:rsidRDefault="00EB3C35" w:rsidP="00573B14">
      <w:pPr>
        <w:rPr>
          <w:rFonts w:ascii="Arial" w:hAnsi="Arial" w:cs="Arial"/>
        </w:rPr>
      </w:pPr>
      <w:r w:rsidRPr="00EB3C35">
        <w:rPr>
          <w:rFonts w:ascii="Arial" w:hAnsi="Arial" w:cs="Arial"/>
        </w:rPr>
        <w:t>OECD. (2017). PISA 2015 Results (Volume III) Students’ Well-being. PISA, OECD Publishing, Paris, France</w:t>
      </w:r>
    </w:p>
    <w:p w14:paraId="7DDE09AE" w14:textId="77777777" w:rsidR="00EB3C35" w:rsidRPr="00573B14" w:rsidRDefault="00EB3C35" w:rsidP="00573B14">
      <w:pPr>
        <w:rPr>
          <w:rFonts w:ascii="Arial" w:hAnsi="Arial" w:cs="Arial"/>
        </w:rPr>
      </w:pPr>
      <w:proofErr w:type="spellStart"/>
      <w:r w:rsidRPr="00573B14">
        <w:rPr>
          <w:rFonts w:ascii="Arial" w:hAnsi="Arial" w:cs="Arial"/>
        </w:rPr>
        <w:t>Orly</w:t>
      </w:r>
      <w:proofErr w:type="spellEnd"/>
      <w:r w:rsidRPr="00573B14">
        <w:rPr>
          <w:rFonts w:ascii="Arial" w:hAnsi="Arial" w:cs="Arial"/>
        </w:rPr>
        <w:t>, S and Harel, M. (2019) You have to prove yourself, initiate projects, be active’: the role of novice teachers in their own induction process, Professional Development in Education 45,(2) pp.190–204</w:t>
      </w:r>
    </w:p>
    <w:p w14:paraId="4A265E68" w14:textId="77777777" w:rsidR="00EB3C35" w:rsidRPr="00EB3C35" w:rsidRDefault="00EB3C35" w:rsidP="009D6CC4">
      <w:pPr>
        <w:rPr>
          <w:rFonts w:ascii="Arial" w:hAnsi="Arial" w:cs="Arial"/>
        </w:rPr>
      </w:pPr>
      <w:r w:rsidRPr="009D6CC4">
        <w:rPr>
          <w:rFonts w:ascii="Arial" w:hAnsi="Arial" w:cs="Arial"/>
        </w:rPr>
        <w:t xml:space="preserve">Östlund, D. </w:t>
      </w:r>
      <w:r w:rsidRPr="00EB3C35">
        <w:rPr>
          <w:rFonts w:ascii="Arial" w:hAnsi="Arial" w:cs="Arial"/>
        </w:rPr>
        <w:t>(</w:t>
      </w:r>
      <w:r w:rsidRPr="009D6CC4">
        <w:rPr>
          <w:rFonts w:ascii="Arial" w:hAnsi="Arial" w:cs="Arial"/>
        </w:rPr>
        <w:t>2015</w:t>
      </w:r>
      <w:r w:rsidRPr="00EB3C35">
        <w:rPr>
          <w:rFonts w:ascii="Arial" w:hAnsi="Arial" w:cs="Arial"/>
        </w:rPr>
        <w:t>)</w:t>
      </w:r>
      <w:r w:rsidRPr="009D6CC4">
        <w:rPr>
          <w:rFonts w:ascii="Arial" w:hAnsi="Arial" w:cs="Arial"/>
        </w:rPr>
        <w:t xml:space="preserve"> </w:t>
      </w:r>
      <w:r w:rsidRPr="00EB3C35">
        <w:rPr>
          <w:rFonts w:ascii="Arial" w:hAnsi="Arial" w:cs="Arial"/>
        </w:rPr>
        <w:t>‘</w:t>
      </w:r>
      <w:r w:rsidRPr="009D6CC4">
        <w:rPr>
          <w:rFonts w:ascii="Arial" w:hAnsi="Arial" w:cs="Arial"/>
        </w:rPr>
        <w:t>Students with Profound and Multiple Disabilities in Education in Sweden:</w:t>
      </w:r>
      <w:r w:rsidRPr="00EB3C35">
        <w:rPr>
          <w:rFonts w:ascii="Arial" w:hAnsi="Arial" w:cs="Arial"/>
        </w:rPr>
        <w:t xml:space="preserve"> </w:t>
      </w:r>
      <w:r w:rsidRPr="009D6CC4">
        <w:rPr>
          <w:rFonts w:ascii="Arial" w:hAnsi="Arial" w:cs="Arial"/>
        </w:rPr>
        <w:t>Teaching Organisation and Modes of Student Participation.</w:t>
      </w:r>
      <w:r w:rsidRPr="00EB3C35">
        <w:rPr>
          <w:rFonts w:ascii="Arial" w:hAnsi="Arial" w:cs="Arial"/>
        </w:rPr>
        <w:t>’</w:t>
      </w:r>
      <w:r w:rsidRPr="009D6CC4">
        <w:rPr>
          <w:rFonts w:ascii="Arial" w:hAnsi="Arial" w:cs="Arial"/>
        </w:rPr>
        <w:t xml:space="preserve"> Research and Practice in Intellectual</w:t>
      </w:r>
      <w:r w:rsidRPr="00EB3C35">
        <w:rPr>
          <w:rFonts w:ascii="Arial" w:hAnsi="Arial" w:cs="Arial"/>
        </w:rPr>
        <w:t xml:space="preserve"> </w:t>
      </w:r>
      <w:r w:rsidRPr="00EB3C35">
        <w:rPr>
          <w:rFonts w:ascii="Arial" w:hAnsi="Arial" w:cs="Arial"/>
        </w:rPr>
        <w:t xml:space="preserve">and Developmental Disabilities 2 (2) </w:t>
      </w:r>
      <w:r w:rsidRPr="00EB3C35">
        <w:rPr>
          <w:rFonts w:ascii="Arial" w:hAnsi="Arial" w:cs="Arial"/>
        </w:rPr>
        <w:t>pp.</w:t>
      </w:r>
      <w:r w:rsidRPr="00EB3C35">
        <w:rPr>
          <w:rFonts w:ascii="Arial" w:hAnsi="Arial" w:cs="Arial"/>
        </w:rPr>
        <w:t>148–164.</w:t>
      </w:r>
    </w:p>
    <w:p w14:paraId="3D00A1E9" w14:textId="77777777" w:rsidR="00EB3C35" w:rsidRPr="00EB3C35" w:rsidRDefault="00EB3C35" w:rsidP="00573B14">
      <w:pPr>
        <w:rPr>
          <w:rFonts w:ascii="Arial" w:hAnsi="Arial" w:cs="Arial"/>
        </w:rPr>
      </w:pPr>
      <w:r w:rsidRPr="00441858">
        <w:rPr>
          <w:rFonts w:ascii="Arial" w:hAnsi="Arial" w:cs="Arial"/>
        </w:rPr>
        <w:t>Patrick H, Kaplan A, and Ryan A</w:t>
      </w:r>
      <w:r w:rsidRPr="00EB3C35">
        <w:rPr>
          <w:rFonts w:ascii="Arial" w:hAnsi="Arial" w:cs="Arial"/>
        </w:rPr>
        <w:t>.</w:t>
      </w:r>
      <w:r w:rsidRPr="00441858">
        <w:rPr>
          <w:rFonts w:ascii="Arial" w:hAnsi="Arial" w:cs="Arial"/>
        </w:rPr>
        <w:t>M. (2011) Positive classroom motivational environments: Convergence between mastery goal structure and classroom social climate</w:t>
      </w:r>
      <w:r w:rsidRPr="00EB3C35">
        <w:rPr>
          <w:rFonts w:ascii="Arial" w:hAnsi="Arial" w:cs="Arial"/>
        </w:rPr>
        <w:t>’</w:t>
      </w:r>
      <w:r w:rsidRPr="00441858">
        <w:rPr>
          <w:rFonts w:ascii="Arial" w:hAnsi="Arial" w:cs="Arial"/>
        </w:rPr>
        <w:t>. Journal of Educational Psychology, 103, pp.367–382.</w:t>
      </w:r>
    </w:p>
    <w:p w14:paraId="5C503139" w14:textId="77777777" w:rsidR="00EB3C35" w:rsidRPr="00EB3C35" w:rsidRDefault="00EB3C35" w:rsidP="00786F6E">
      <w:pPr>
        <w:rPr>
          <w:rFonts w:ascii="Arial" w:hAnsi="Arial" w:cs="Arial"/>
        </w:rPr>
      </w:pPr>
      <w:r w:rsidRPr="00EB3C35">
        <w:rPr>
          <w:rFonts w:ascii="Arial" w:hAnsi="Arial" w:cs="Arial"/>
        </w:rPr>
        <w:lastRenderedPageBreak/>
        <w:t>Pereira, I. S. P., M. C. C. Parente, and C. V. da Silva. 2016. “Guided Portfolio Writing as a Scaffold for Reflective Learning in In-service Context: A Case Study.” Teacher Development 20 (5): 614–630. doi:10.1080/13664530.2016.1185029</w:t>
      </w:r>
    </w:p>
    <w:p w14:paraId="0B7D3FC9" w14:textId="77777777" w:rsidR="00EB3C35" w:rsidRPr="00EB3C35" w:rsidRDefault="00EB3C35" w:rsidP="00CC7340">
      <w:pPr>
        <w:rPr>
          <w:rFonts w:ascii="Arial" w:hAnsi="Arial" w:cs="Arial"/>
        </w:rPr>
      </w:pPr>
      <w:r w:rsidRPr="00EB3C35">
        <w:rPr>
          <w:rFonts w:ascii="Arial" w:hAnsi="Arial" w:cs="Arial"/>
        </w:rPr>
        <w:t xml:space="preserve">Pillen, M.T., Den Brok, P.J and </w:t>
      </w:r>
      <w:proofErr w:type="spellStart"/>
      <w:r w:rsidRPr="00EB3C35">
        <w:rPr>
          <w:rFonts w:ascii="Arial" w:hAnsi="Arial" w:cs="Arial"/>
        </w:rPr>
        <w:t>Beijaard</w:t>
      </w:r>
      <w:proofErr w:type="spellEnd"/>
      <w:r w:rsidRPr="00EB3C35">
        <w:rPr>
          <w:rFonts w:ascii="Arial" w:hAnsi="Arial" w:cs="Arial"/>
        </w:rPr>
        <w:t>, D. (2013) ‘Profiles and change in beginning teachers’ professional identity tensions’, Teaching and Teacher Education, 34 pp. 86-97</w:t>
      </w:r>
    </w:p>
    <w:p w14:paraId="5F04C0F5" w14:textId="77777777" w:rsidR="00EB3C35" w:rsidRPr="00EB3C35" w:rsidRDefault="00EB3C35" w:rsidP="00F96351">
      <w:pPr>
        <w:rPr>
          <w:rFonts w:ascii="Arial" w:hAnsi="Arial" w:cs="Arial"/>
        </w:rPr>
      </w:pPr>
      <w:r w:rsidRPr="00EB3C35">
        <w:rPr>
          <w:rFonts w:ascii="Arial" w:hAnsi="Arial" w:cs="Arial"/>
        </w:rPr>
        <w:t>Pollard, A. (2019) Reflective Teaching in Schools, 5th ed. London: Continuum</w:t>
      </w:r>
    </w:p>
    <w:p w14:paraId="546B6705" w14:textId="77777777" w:rsidR="00EB3C35" w:rsidRPr="00EB3C35" w:rsidRDefault="00EB3C35" w:rsidP="004D3AA1">
      <w:pPr>
        <w:rPr>
          <w:rFonts w:ascii="Arial" w:hAnsi="Arial" w:cs="Arial"/>
        </w:rPr>
      </w:pPr>
      <w:r w:rsidRPr="00EB3C35">
        <w:rPr>
          <w:rFonts w:ascii="Arial" w:hAnsi="Arial" w:cs="Arial"/>
        </w:rPr>
        <w:t>Poom-</w:t>
      </w:r>
      <w:proofErr w:type="spellStart"/>
      <w:r w:rsidRPr="00EB3C35">
        <w:rPr>
          <w:rFonts w:ascii="Arial" w:hAnsi="Arial" w:cs="Arial"/>
        </w:rPr>
        <w:t>Valickis</w:t>
      </w:r>
      <w:proofErr w:type="spellEnd"/>
      <w:r w:rsidRPr="00EB3C35">
        <w:rPr>
          <w:rFonts w:ascii="Arial" w:hAnsi="Arial" w:cs="Arial"/>
        </w:rPr>
        <w:t xml:space="preserve">, K., and Mathews, S. (2013) ‘Reflecting Others and Own Practice: An Analysis of Novice Teachers’ Reflection Skills.’ Reflective Practice 14 pp 420–434. </w:t>
      </w:r>
    </w:p>
    <w:p w14:paraId="375C19DC" w14:textId="77777777" w:rsidR="00EB3C35" w:rsidRPr="00EB3C35" w:rsidRDefault="00EB3C35" w:rsidP="00573B14">
      <w:pPr>
        <w:rPr>
          <w:rFonts w:ascii="Arial" w:hAnsi="Arial" w:cs="Arial"/>
        </w:rPr>
      </w:pPr>
      <w:r w:rsidRPr="00441858">
        <w:rPr>
          <w:rFonts w:ascii="Arial" w:hAnsi="Arial" w:cs="Arial"/>
        </w:rPr>
        <w:t xml:space="preserve">Portilla, X. A., Adler, N. E., Boyce, W. T., Ballard, P. J., and Obradovic, J. (2014). </w:t>
      </w:r>
      <w:r w:rsidRPr="00EB3C35">
        <w:rPr>
          <w:rFonts w:ascii="Arial" w:hAnsi="Arial" w:cs="Arial"/>
        </w:rPr>
        <w:t>‘</w:t>
      </w:r>
      <w:r w:rsidRPr="00441858">
        <w:rPr>
          <w:rFonts w:ascii="Arial" w:hAnsi="Arial" w:cs="Arial"/>
        </w:rPr>
        <w:t>An integrative view of school functioning: Transactions between self-regulation, school engagement, and teacher-child relationship</w:t>
      </w:r>
      <w:r w:rsidRPr="00EB3C35">
        <w:rPr>
          <w:rFonts w:ascii="Arial" w:hAnsi="Arial" w:cs="Arial"/>
        </w:rPr>
        <w:t>’</w:t>
      </w:r>
      <w:r w:rsidRPr="00441858">
        <w:rPr>
          <w:rFonts w:ascii="Arial" w:hAnsi="Arial" w:cs="Arial"/>
        </w:rPr>
        <w:t>. Child Development, 85(5) pp.1915–1931.</w:t>
      </w:r>
    </w:p>
    <w:p w14:paraId="65B34BD6" w14:textId="77777777" w:rsidR="00EB3C35" w:rsidRPr="00546610" w:rsidRDefault="00EB3C35" w:rsidP="00546610">
      <w:pPr>
        <w:rPr>
          <w:rFonts w:ascii="Arial" w:hAnsi="Arial" w:cs="Arial"/>
        </w:rPr>
      </w:pPr>
      <w:r w:rsidRPr="00546610">
        <w:rPr>
          <w:rFonts w:ascii="Arial" w:hAnsi="Arial" w:cs="Arial"/>
        </w:rPr>
        <w:t>Quinn, S., and Owen, S. (2016). ‘Digging deeper: Understanding the power of ‘student voice’. Australian Journal of Education, 60(1), pp.60–72</w:t>
      </w:r>
    </w:p>
    <w:p w14:paraId="2A713C44" w14:textId="77777777" w:rsidR="00EB3C35" w:rsidRPr="00EB3C35" w:rsidRDefault="00EB3C35" w:rsidP="00FF5976">
      <w:pPr>
        <w:rPr>
          <w:rFonts w:ascii="Arial" w:hAnsi="Arial" w:cs="Arial"/>
        </w:rPr>
      </w:pPr>
      <w:r w:rsidRPr="00EB3C35">
        <w:rPr>
          <w:rFonts w:ascii="Arial" w:hAnsi="Arial" w:cs="Arial"/>
        </w:rPr>
        <w:t>Richards, J. C., &amp; Farrell, T. S. C. (2010). Professional development for language teachers. Cambridge: CUP.</w:t>
      </w:r>
    </w:p>
    <w:p w14:paraId="5521C947" w14:textId="77777777" w:rsidR="00EB3C35" w:rsidRPr="00EB3C35" w:rsidRDefault="00EB3C35" w:rsidP="00606C8E">
      <w:pPr>
        <w:rPr>
          <w:rFonts w:ascii="Arial" w:hAnsi="Arial" w:cs="Arial"/>
        </w:rPr>
      </w:pPr>
      <w:r w:rsidRPr="00EB3C35">
        <w:rPr>
          <w:rFonts w:ascii="Arial" w:hAnsi="Arial" w:cs="Arial"/>
        </w:rPr>
        <w:t>Rolfe, G., Freshwater, D., and Jasper, M. (2001). Critical Reflection for Nursing and the Helping Professions: A user’s guide. London: Palgrave Macmillan</w:t>
      </w:r>
    </w:p>
    <w:p w14:paraId="0C339B10" w14:textId="77777777" w:rsidR="00EB3C35" w:rsidRPr="00EB3C35" w:rsidRDefault="00EB3C35" w:rsidP="00573B14">
      <w:pPr>
        <w:rPr>
          <w:rFonts w:ascii="Arial" w:hAnsi="Arial" w:cs="Arial"/>
        </w:rPr>
      </w:pPr>
      <w:r w:rsidRPr="00EB3C35">
        <w:rPr>
          <w:rFonts w:ascii="Arial" w:hAnsi="Arial" w:cs="Arial"/>
        </w:rPr>
        <w:t>Roorda, D.L., Koomen, H.M.Y, Spilt, J. L and Oort. F.J. (2011). ‘The Influence of Affective Teacher Student Relationships on Students’ School Engagement and Achievement: A Meta Analytic Approach.’ Review of Educational Research 81 (4) pp.493–529</w:t>
      </w:r>
    </w:p>
    <w:p w14:paraId="32D0685D" w14:textId="77777777" w:rsidR="00EB3C35" w:rsidRPr="003C54D5" w:rsidRDefault="00EB3C35" w:rsidP="00573B14">
      <w:pPr>
        <w:rPr>
          <w:rFonts w:ascii="Arial" w:hAnsi="Arial" w:cs="Arial"/>
        </w:rPr>
      </w:pPr>
      <w:r w:rsidRPr="003C54D5">
        <w:rPr>
          <w:rFonts w:ascii="Arial" w:hAnsi="Arial" w:cs="Arial"/>
        </w:rPr>
        <w:t>Sabol T, and Pianta RC. (2012) ‘Recent trends in research on teacher-child relationships’. Attachment and Human Development, 14.</w:t>
      </w:r>
    </w:p>
    <w:p w14:paraId="0040906E" w14:textId="77777777" w:rsidR="00EB3C35" w:rsidRPr="00EB3C35" w:rsidRDefault="00EB3C35" w:rsidP="00573B14">
      <w:pPr>
        <w:autoSpaceDE w:val="0"/>
        <w:autoSpaceDN w:val="0"/>
        <w:adjustRightInd w:val="0"/>
        <w:spacing w:after="0" w:line="240" w:lineRule="auto"/>
        <w:rPr>
          <w:rFonts w:ascii="Arial" w:hAnsi="Arial" w:cs="Arial"/>
        </w:rPr>
      </w:pPr>
      <w:proofErr w:type="spellStart"/>
      <w:r w:rsidRPr="001339A9">
        <w:rPr>
          <w:rFonts w:ascii="Arial" w:hAnsi="Arial" w:cs="Arial"/>
        </w:rPr>
        <w:t>Sarkova</w:t>
      </w:r>
      <w:proofErr w:type="spellEnd"/>
      <w:r w:rsidRPr="001339A9">
        <w:rPr>
          <w:rFonts w:ascii="Arial" w:hAnsi="Arial" w:cs="Arial"/>
        </w:rPr>
        <w:t xml:space="preserve">, M., M. </w:t>
      </w:r>
      <w:proofErr w:type="spellStart"/>
      <w:r w:rsidRPr="001339A9">
        <w:rPr>
          <w:rFonts w:ascii="Arial" w:hAnsi="Arial" w:cs="Arial"/>
        </w:rPr>
        <w:t>Bacikova-Sleskova</w:t>
      </w:r>
      <w:proofErr w:type="spellEnd"/>
      <w:r w:rsidRPr="001339A9">
        <w:rPr>
          <w:rFonts w:ascii="Arial" w:hAnsi="Arial" w:cs="Arial"/>
        </w:rPr>
        <w:t xml:space="preserve">, A. </w:t>
      </w:r>
      <w:proofErr w:type="spellStart"/>
      <w:r w:rsidRPr="001339A9">
        <w:rPr>
          <w:rFonts w:ascii="Arial" w:hAnsi="Arial" w:cs="Arial"/>
        </w:rPr>
        <w:t>Madarasova</w:t>
      </w:r>
      <w:proofErr w:type="spellEnd"/>
      <w:r w:rsidRPr="001339A9">
        <w:rPr>
          <w:rFonts w:ascii="Arial" w:hAnsi="Arial" w:cs="Arial"/>
        </w:rPr>
        <w:t xml:space="preserve">, A. </w:t>
      </w:r>
      <w:proofErr w:type="spellStart"/>
      <w:r w:rsidRPr="001339A9">
        <w:rPr>
          <w:rFonts w:ascii="Arial" w:hAnsi="Arial" w:cs="Arial"/>
        </w:rPr>
        <w:t>Geckova</w:t>
      </w:r>
      <w:proofErr w:type="spellEnd"/>
      <w:r w:rsidRPr="001339A9">
        <w:rPr>
          <w:rFonts w:ascii="Arial" w:hAnsi="Arial" w:cs="Arial"/>
        </w:rPr>
        <w:t xml:space="preserve">, Z. </w:t>
      </w:r>
      <w:proofErr w:type="spellStart"/>
      <w:r w:rsidRPr="001339A9">
        <w:rPr>
          <w:rFonts w:ascii="Arial" w:hAnsi="Arial" w:cs="Arial"/>
        </w:rPr>
        <w:t>Katreniakova</w:t>
      </w:r>
      <w:proofErr w:type="spellEnd"/>
      <w:r w:rsidRPr="001339A9">
        <w:rPr>
          <w:rFonts w:ascii="Arial" w:hAnsi="Arial" w:cs="Arial"/>
        </w:rPr>
        <w:t>, W. van den Heuvel, and</w:t>
      </w:r>
      <w:r w:rsidRPr="00EB3C35">
        <w:rPr>
          <w:rFonts w:ascii="Arial" w:hAnsi="Arial" w:cs="Arial"/>
        </w:rPr>
        <w:t xml:space="preserve"> </w:t>
      </w:r>
      <w:r w:rsidRPr="001339A9">
        <w:rPr>
          <w:rFonts w:ascii="Arial" w:hAnsi="Arial" w:cs="Arial"/>
        </w:rPr>
        <w:t xml:space="preserve">J. P. van Dijk. </w:t>
      </w:r>
      <w:r w:rsidRPr="00EB3C35">
        <w:rPr>
          <w:rFonts w:ascii="Arial" w:hAnsi="Arial" w:cs="Arial"/>
        </w:rPr>
        <w:t>(</w:t>
      </w:r>
      <w:r w:rsidRPr="001339A9">
        <w:rPr>
          <w:rFonts w:ascii="Arial" w:hAnsi="Arial" w:cs="Arial"/>
        </w:rPr>
        <w:t>2014</w:t>
      </w:r>
      <w:r w:rsidRPr="00EB3C35">
        <w:rPr>
          <w:rFonts w:ascii="Arial" w:hAnsi="Arial" w:cs="Arial"/>
        </w:rPr>
        <w:t>)</w:t>
      </w:r>
      <w:r w:rsidRPr="001339A9">
        <w:rPr>
          <w:rFonts w:ascii="Arial" w:hAnsi="Arial" w:cs="Arial"/>
        </w:rPr>
        <w:t xml:space="preserve">. </w:t>
      </w:r>
      <w:r w:rsidRPr="00EB3C35">
        <w:rPr>
          <w:rFonts w:ascii="Arial" w:hAnsi="Arial" w:cs="Arial"/>
        </w:rPr>
        <w:t>‘</w:t>
      </w:r>
      <w:r w:rsidRPr="001339A9">
        <w:rPr>
          <w:rFonts w:ascii="Arial" w:hAnsi="Arial" w:cs="Arial"/>
        </w:rPr>
        <w:t>Adolescents’ Psychological Well-being and Self-esteem in the Context of</w:t>
      </w:r>
      <w:r w:rsidRPr="00EB3C35">
        <w:rPr>
          <w:rFonts w:ascii="Arial" w:hAnsi="Arial" w:cs="Arial"/>
        </w:rPr>
        <w:t xml:space="preserve"> Relationships at School.’ Educational Research, 56 (4) pp.367–378</w:t>
      </w:r>
    </w:p>
    <w:p w14:paraId="47F17ADE" w14:textId="77777777" w:rsidR="00EB3C35" w:rsidRPr="00EB3C35" w:rsidRDefault="00EB3C35" w:rsidP="00606C8E">
      <w:pPr>
        <w:rPr>
          <w:rFonts w:ascii="Arial" w:hAnsi="Arial" w:cs="Arial"/>
        </w:rPr>
      </w:pPr>
      <w:r w:rsidRPr="00EB3C35">
        <w:rPr>
          <w:rFonts w:ascii="Arial" w:hAnsi="Arial" w:cs="Arial"/>
        </w:rPr>
        <w:t>Schön, D.A. (1991). The Reflective Practitioner: how professionals think in action. London: Temple</w:t>
      </w:r>
    </w:p>
    <w:p w14:paraId="16036541" w14:textId="77777777" w:rsidR="00EB3C35" w:rsidRPr="00EB3C35" w:rsidRDefault="00EB3C35" w:rsidP="00546610">
      <w:pPr>
        <w:rPr>
          <w:rFonts w:ascii="Arial" w:hAnsi="Arial" w:cs="Arial"/>
        </w:rPr>
      </w:pPr>
      <w:r w:rsidRPr="00EB3C35">
        <w:rPr>
          <w:rFonts w:ascii="Arial" w:hAnsi="Arial" w:cs="Arial"/>
        </w:rPr>
        <w:t>Schön, D.A. (1991). The Reflective Practitioner: how professionals think in action. London: Temple</w:t>
      </w:r>
    </w:p>
    <w:p w14:paraId="1B501EDF" w14:textId="77777777" w:rsidR="00EB3C35" w:rsidRPr="00EB3C35" w:rsidRDefault="00EB3C35" w:rsidP="00573B14">
      <w:pPr>
        <w:rPr>
          <w:rFonts w:ascii="Arial" w:hAnsi="Arial" w:cs="Arial"/>
        </w:rPr>
      </w:pPr>
      <w:bookmarkStart w:id="19" w:name="_Hlk86408831"/>
      <w:r w:rsidRPr="00CD52B8">
        <w:rPr>
          <w:rFonts w:ascii="Arial" w:hAnsi="Arial" w:cs="Arial"/>
        </w:rPr>
        <w:t>Sherman, L. J., Rice, K., and</w:t>
      </w:r>
      <w:r w:rsidRPr="00EB3C35">
        <w:rPr>
          <w:rFonts w:ascii="Arial" w:hAnsi="Arial" w:cs="Arial"/>
        </w:rPr>
        <w:t xml:space="preserve"> </w:t>
      </w:r>
      <w:r w:rsidRPr="00CD52B8">
        <w:rPr>
          <w:rFonts w:ascii="Arial" w:hAnsi="Arial" w:cs="Arial"/>
        </w:rPr>
        <w:t>Cassidy, J. (2015)</w:t>
      </w:r>
      <w:bookmarkEnd w:id="19"/>
      <w:r w:rsidRPr="00CD52B8">
        <w:rPr>
          <w:rFonts w:ascii="Arial" w:hAnsi="Arial" w:cs="Arial"/>
        </w:rPr>
        <w:t xml:space="preserve">. </w:t>
      </w:r>
      <w:r w:rsidRPr="00EB3C35">
        <w:rPr>
          <w:rFonts w:ascii="Arial" w:hAnsi="Arial" w:cs="Arial"/>
        </w:rPr>
        <w:t>‘</w:t>
      </w:r>
      <w:r w:rsidRPr="00CD52B8">
        <w:rPr>
          <w:rFonts w:ascii="Arial" w:hAnsi="Arial" w:cs="Arial"/>
        </w:rPr>
        <w:t>Infant capacities related to building internal working models of attachment figures: A theoretical and empirical review</w:t>
      </w:r>
      <w:r w:rsidRPr="00EB3C35">
        <w:rPr>
          <w:rFonts w:ascii="Arial" w:hAnsi="Arial" w:cs="Arial"/>
        </w:rPr>
        <w:t>’</w:t>
      </w:r>
      <w:r w:rsidRPr="00CD52B8">
        <w:rPr>
          <w:rFonts w:ascii="Arial" w:hAnsi="Arial" w:cs="Arial"/>
        </w:rPr>
        <w:t>. Developmental Review, 37, pp</w:t>
      </w:r>
      <w:r w:rsidRPr="00EB3C35">
        <w:rPr>
          <w:rFonts w:ascii="Arial" w:hAnsi="Arial" w:cs="Arial"/>
        </w:rPr>
        <w:t>.</w:t>
      </w:r>
      <w:r w:rsidRPr="00CD52B8">
        <w:rPr>
          <w:rFonts w:ascii="Arial" w:hAnsi="Arial" w:cs="Arial"/>
        </w:rPr>
        <w:t>109–141</w:t>
      </w:r>
    </w:p>
    <w:p w14:paraId="6BBD0396" w14:textId="77777777" w:rsidR="00EB3C35" w:rsidRPr="00EB3C35" w:rsidRDefault="00EB3C35" w:rsidP="00573B14">
      <w:pPr>
        <w:rPr>
          <w:rFonts w:ascii="Arial" w:hAnsi="Arial" w:cs="Arial"/>
        </w:rPr>
      </w:pPr>
      <w:r w:rsidRPr="00750537">
        <w:rPr>
          <w:rFonts w:ascii="Arial" w:hAnsi="Arial" w:cs="Arial"/>
        </w:rPr>
        <w:t>Sullivan, A. M., Johnson, B., Owens, L. and Conway, R. (2014). ‘Punish Them or Engage Them? Teachers’ Views of Unproductive Student Behaviours in the Classroom.’ Australian Journal of Teacher Education 39 (6) p.39.</w:t>
      </w:r>
    </w:p>
    <w:p w14:paraId="4D3F82A2" w14:textId="77777777" w:rsidR="00EB3C35" w:rsidRPr="00EB3C35" w:rsidRDefault="00EB3C35" w:rsidP="00573B14">
      <w:pPr>
        <w:rPr>
          <w:rFonts w:ascii="Arial" w:hAnsi="Arial" w:cs="Arial"/>
        </w:rPr>
      </w:pPr>
      <w:r w:rsidRPr="00950D50">
        <w:rPr>
          <w:rFonts w:ascii="Arial" w:hAnsi="Arial" w:cs="Arial"/>
        </w:rPr>
        <w:t>Sun, R. C. F., and Shek.</w:t>
      </w:r>
      <w:r w:rsidRPr="00EB3C35">
        <w:rPr>
          <w:rFonts w:ascii="Arial" w:hAnsi="Arial" w:cs="Arial"/>
        </w:rPr>
        <w:t xml:space="preserve"> D.T.L</w:t>
      </w:r>
      <w:r w:rsidRPr="00950D50">
        <w:rPr>
          <w:rFonts w:ascii="Arial" w:hAnsi="Arial" w:cs="Arial"/>
        </w:rPr>
        <w:t xml:space="preserve"> </w:t>
      </w:r>
      <w:r w:rsidRPr="00EB3C35">
        <w:rPr>
          <w:rFonts w:ascii="Arial" w:hAnsi="Arial" w:cs="Arial"/>
        </w:rPr>
        <w:t>(</w:t>
      </w:r>
      <w:r w:rsidRPr="00950D50">
        <w:rPr>
          <w:rFonts w:ascii="Arial" w:hAnsi="Arial" w:cs="Arial"/>
        </w:rPr>
        <w:t>2012</w:t>
      </w:r>
      <w:r w:rsidRPr="00EB3C35">
        <w:rPr>
          <w:rFonts w:ascii="Arial" w:hAnsi="Arial" w:cs="Arial"/>
        </w:rPr>
        <w:t>)</w:t>
      </w:r>
      <w:r w:rsidRPr="00950D50">
        <w:rPr>
          <w:rFonts w:ascii="Arial" w:hAnsi="Arial" w:cs="Arial"/>
        </w:rPr>
        <w:t xml:space="preserve">. </w:t>
      </w:r>
      <w:r w:rsidRPr="00EB3C35">
        <w:rPr>
          <w:rFonts w:ascii="Arial" w:hAnsi="Arial" w:cs="Arial"/>
        </w:rPr>
        <w:t>‘</w:t>
      </w:r>
      <w:r w:rsidRPr="00950D50">
        <w:rPr>
          <w:rFonts w:ascii="Arial" w:hAnsi="Arial" w:cs="Arial"/>
        </w:rPr>
        <w:t xml:space="preserve">Student Classroom Misbehaviours: </w:t>
      </w:r>
      <w:proofErr w:type="gramStart"/>
      <w:r w:rsidRPr="00950D50">
        <w:rPr>
          <w:rFonts w:ascii="Arial" w:hAnsi="Arial" w:cs="Arial"/>
        </w:rPr>
        <w:t>A</w:t>
      </w:r>
      <w:proofErr w:type="gramEnd"/>
      <w:r w:rsidRPr="00950D50">
        <w:rPr>
          <w:rFonts w:ascii="Arial" w:hAnsi="Arial" w:cs="Arial"/>
        </w:rPr>
        <w:t xml:space="preserve"> Exploratory Study Based on</w:t>
      </w:r>
      <w:r w:rsidRPr="00EB3C35">
        <w:rPr>
          <w:rFonts w:ascii="Arial" w:hAnsi="Arial" w:cs="Arial"/>
        </w:rPr>
        <w:t xml:space="preserve"> Teachers’ Perceptions.’ The Scientific World Journal.</w:t>
      </w:r>
    </w:p>
    <w:p w14:paraId="1883657C" w14:textId="00C4F6A4" w:rsidR="00EB3C35" w:rsidRDefault="00EB3C35" w:rsidP="00573B14">
      <w:pPr>
        <w:autoSpaceDE w:val="0"/>
        <w:autoSpaceDN w:val="0"/>
        <w:adjustRightInd w:val="0"/>
        <w:spacing w:after="0" w:line="240" w:lineRule="auto"/>
        <w:rPr>
          <w:rFonts w:ascii="Arial" w:hAnsi="Arial" w:cs="Arial"/>
        </w:rPr>
      </w:pPr>
      <w:r w:rsidRPr="001721EE">
        <w:rPr>
          <w:rFonts w:ascii="Arial" w:hAnsi="Arial" w:cs="Arial"/>
        </w:rPr>
        <w:t>Trang, K.T. and Hansen, D.M (2021) The Roles of Teacher Expectations and School Composition on Teacher–Child Relationship Quality’ Journal of Teacher Education, 72 (2) pp</w:t>
      </w:r>
      <w:r w:rsidRPr="00EB3C35">
        <w:rPr>
          <w:rFonts w:ascii="Arial" w:hAnsi="Arial" w:cs="Arial"/>
        </w:rPr>
        <w:t>.</w:t>
      </w:r>
      <w:r w:rsidRPr="001721EE">
        <w:rPr>
          <w:rFonts w:ascii="Arial" w:hAnsi="Arial" w:cs="Arial"/>
        </w:rPr>
        <w:t>152-167</w:t>
      </w:r>
    </w:p>
    <w:p w14:paraId="1F36A5CE" w14:textId="77777777" w:rsidR="00B572AF" w:rsidRPr="00EB3C35" w:rsidRDefault="00B572AF" w:rsidP="00573B14">
      <w:pPr>
        <w:autoSpaceDE w:val="0"/>
        <w:autoSpaceDN w:val="0"/>
        <w:adjustRightInd w:val="0"/>
        <w:spacing w:after="0" w:line="240" w:lineRule="auto"/>
        <w:rPr>
          <w:rFonts w:ascii="Arial" w:hAnsi="Arial" w:cs="Arial"/>
        </w:rPr>
      </w:pPr>
    </w:p>
    <w:p w14:paraId="03D8F75B" w14:textId="77777777" w:rsidR="00EB3C35" w:rsidRPr="00EB3C35" w:rsidRDefault="00EB3C35" w:rsidP="00606C8E">
      <w:pPr>
        <w:rPr>
          <w:rFonts w:ascii="Arial" w:hAnsi="Arial" w:cs="Arial"/>
        </w:rPr>
      </w:pPr>
      <w:r w:rsidRPr="00EB3C35">
        <w:rPr>
          <w:rFonts w:ascii="Arial" w:hAnsi="Arial" w:cs="Arial"/>
        </w:rPr>
        <w:lastRenderedPageBreak/>
        <w:t>Tripp, D. 1993. Critical incidents in teaching – Developing professional judgement. London: Routledge Falmer.</w:t>
      </w:r>
    </w:p>
    <w:p w14:paraId="3595FF1A" w14:textId="77777777" w:rsidR="00EB3C35" w:rsidRPr="00546610" w:rsidRDefault="00EB3C35" w:rsidP="00546610">
      <w:pPr>
        <w:rPr>
          <w:rFonts w:ascii="Arial" w:hAnsi="Arial" w:cs="Arial"/>
        </w:rPr>
      </w:pPr>
      <w:r w:rsidRPr="00546610">
        <w:rPr>
          <w:rFonts w:ascii="Arial" w:hAnsi="Arial" w:cs="Arial"/>
        </w:rPr>
        <w:t>United Nations. (1989). Convention on the rights of the child, 20th November 1989, Treaty Series, vol. 1577. Geneva: United Nations General Assembly.</w:t>
      </w:r>
    </w:p>
    <w:p w14:paraId="56686641" w14:textId="77777777" w:rsidR="00EB3C35" w:rsidRPr="00EB3C35" w:rsidRDefault="00EB3C35" w:rsidP="00573B14">
      <w:pPr>
        <w:rPr>
          <w:rFonts w:ascii="Arial" w:hAnsi="Arial" w:cs="Arial"/>
        </w:rPr>
      </w:pPr>
      <w:r w:rsidRPr="003C54D5">
        <w:rPr>
          <w:rFonts w:ascii="Arial" w:hAnsi="Arial" w:cs="Arial"/>
        </w:rPr>
        <w:t>Verschueren K, and Koomen H</w:t>
      </w:r>
      <w:r w:rsidRPr="00EB3C35">
        <w:rPr>
          <w:rFonts w:ascii="Arial" w:hAnsi="Arial" w:cs="Arial"/>
        </w:rPr>
        <w:t>.</w:t>
      </w:r>
      <w:r w:rsidRPr="003C54D5">
        <w:rPr>
          <w:rFonts w:ascii="Arial" w:hAnsi="Arial" w:cs="Arial"/>
        </w:rPr>
        <w:t>M</w:t>
      </w:r>
      <w:r w:rsidRPr="00EB3C35">
        <w:rPr>
          <w:rFonts w:ascii="Arial" w:hAnsi="Arial" w:cs="Arial"/>
        </w:rPr>
        <w:t>.</w:t>
      </w:r>
      <w:r w:rsidRPr="003C54D5">
        <w:rPr>
          <w:rFonts w:ascii="Arial" w:hAnsi="Arial" w:cs="Arial"/>
        </w:rPr>
        <w:t>Y. (2012) ‘Teacher-child relationships from an attachment perspective’. Attachment and Human Development, 14.</w:t>
      </w:r>
    </w:p>
    <w:p w14:paraId="7E27B555" w14:textId="77777777" w:rsidR="00EB3C35" w:rsidRPr="00EB3C35" w:rsidRDefault="00EB3C35" w:rsidP="00573B14">
      <w:pPr>
        <w:rPr>
          <w:rFonts w:ascii="Arial" w:hAnsi="Arial" w:cs="Arial"/>
        </w:rPr>
      </w:pPr>
      <w:r w:rsidRPr="00CD52B8">
        <w:rPr>
          <w:rFonts w:ascii="Arial" w:hAnsi="Arial" w:cs="Arial"/>
        </w:rPr>
        <w:t xml:space="preserve">Webb, M. L., </w:t>
      </w:r>
      <w:r w:rsidRPr="00EB3C35">
        <w:rPr>
          <w:rFonts w:ascii="Arial" w:hAnsi="Arial" w:cs="Arial"/>
        </w:rPr>
        <w:t>and</w:t>
      </w:r>
      <w:r w:rsidRPr="00CD52B8">
        <w:rPr>
          <w:rFonts w:ascii="Arial" w:hAnsi="Arial" w:cs="Arial"/>
        </w:rPr>
        <w:t xml:space="preserve"> Neuharth-Pritchett, S. (2011). </w:t>
      </w:r>
      <w:r w:rsidRPr="00EB3C35">
        <w:rPr>
          <w:rFonts w:ascii="Arial" w:hAnsi="Arial" w:cs="Arial"/>
        </w:rPr>
        <w:t>‘</w:t>
      </w:r>
      <w:r w:rsidRPr="00CD52B8">
        <w:rPr>
          <w:rFonts w:ascii="Arial" w:hAnsi="Arial" w:cs="Arial"/>
        </w:rPr>
        <w:t>Examining the</w:t>
      </w:r>
      <w:r w:rsidRPr="00EB3C35">
        <w:rPr>
          <w:rFonts w:ascii="Arial" w:hAnsi="Arial" w:cs="Arial"/>
        </w:rPr>
        <w:t xml:space="preserve"> </w:t>
      </w:r>
      <w:r w:rsidRPr="00CD52B8">
        <w:rPr>
          <w:rFonts w:ascii="Arial" w:hAnsi="Arial" w:cs="Arial"/>
        </w:rPr>
        <w:t xml:space="preserve">factorial validity and measurement invariance of the </w:t>
      </w:r>
      <w:proofErr w:type="gramStart"/>
      <w:r w:rsidRPr="00CD52B8">
        <w:rPr>
          <w:rFonts w:ascii="Arial" w:hAnsi="Arial" w:cs="Arial"/>
        </w:rPr>
        <w:t>Student</w:t>
      </w:r>
      <w:proofErr w:type="gramEnd"/>
      <w:r w:rsidRPr="00CD52B8">
        <w:rPr>
          <w:rFonts w:ascii="Arial" w:hAnsi="Arial" w:cs="Arial"/>
        </w:rPr>
        <w:t>-Teacher Relationship Scale</w:t>
      </w:r>
      <w:r w:rsidRPr="00EB3C35">
        <w:rPr>
          <w:rFonts w:ascii="Arial" w:hAnsi="Arial" w:cs="Arial"/>
        </w:rPr>
        <w:t>’</w:t>
      </w:r>
      <w:r w:rsidRPr="00CD52B8">
        <w:rPr>
          <w:rFonts w:ascii="Arial" w:hAnsi="Arial" w:cs="Arial"/>
        </w:rPr>
        <w:t>. Early Childhood Research</w:t>
      </w:r>
      <w:r w:rsidRPr="00EB3C35">
        <w:rPr>
          <w:rFonts w:ascii="Arial" w:hAnsi="Arial" w:cs="Arial"/>
        </w:rPr>
        <w:t xml:space="preserve"> </w:t>
      </w:r>
      <w:r w:rsidRPr="00CD52B8">
        <w:rPr>
          <w:rFonts w:ascii="Arial" w:hAnsi="Arial" w:cs="Arial"/>
        </w:rPr>
        <w:t xml:space="preserve">Quarterly, 26, </w:t>
      </w:r>
      <w:r w:rsidRPr="00EB3C35">
        <w:rPr>
          <w:rFonts w:ascii="Arial" w:hAnsi="Arial" w:cs="Arial"/>
        </w:rPr>
        <w:t>pp.</w:t>
      </w:r>
      <w:r w:rsidRPr="00CD52B8">
        <w:rPr>
          <w:rFonts w:ascii="Arial" w:hAnsi="Arial" w:cs="Arial"/>
        </w:rPr>
        <w:t>205–215.</w:t>
      </w:r>
    </w:p>
    <w:p w14:paraId="54648965" w14:textId="77777777" w:rsidR="00EB3C35" w:rsidRPr="00EB3C35" w:rsidRDefault="00EB3C35" w:rsidP="00CC7340">
      <w:pPr>
        <w:rPr>
          <w:rFonts w:ascii="Arial" w:hAnsi="Arial" w:cs="Arial"/>
        </w:rPr>
      </w:pPr>
      <w:r w:rsidRPr="00EB3C35">
        <w:rPr>
          <w:rFonts w:ascii="Arial" w:hAnsi="Arial" w:cs="Arial"/>
        </w:rPr>
        <w:t>Welsh Government (2017). Consultation – Summary of Response: Draft criteria for the accreditation of Initial Teacher Education programmes in Wales and the proposal for the Education Workforce Council to accredit initial teacher education</w:t>
      </w:r>
    </w:p>
    <w:p w14:paraId="2FF7C9EC" w14:textId="77777777" w:rsidR="00EB3C35" w:rsidRPr="00EB3C35" w:rsidRDefault="00EB3C35" w:rsidP="00CC7340">
      <w:pPr>
        <w:autoSpaceDE w:val="0"/>
        <w:autoSpaceDN w:val="0"/>
        <w:adjustRightInd w:val="0"/>
        <w:spacing w:after="0" w:line="240" w:lineRule="auto"/>
        <w:rPr>
          <w:rFonts w:ascii="Arial" w:hAnsi="Arial" w:cs="Arial"/>
        </w:rPr>
      </w:pPr>
      <w:r w:rsidRPr="00EB3C35">
        <w:rPr>
          <w:rFonts w:ascii="Arial" w:hAnsi="Arial" w:cs="Arial"/>
        </w:rPr>
        <w:t>Welsh Government (2018)</w:t>
      </w:r>
      <w:r w:rsidRPr="00EB3C35">
        <w:rPr>
          <w:rFonts w:ascii="Arial" w:hAnsi="Arial" w:cs="Arial"/>
          <w:color w:val="83B100"/>
        </w:rPr>
        <w:t xml:space="preserve"> </w:t>
      </w:r>
      <w:r w:rsidRPr="00EB3C35">
        <w:rPr>
          <w:rFonts w:ascii="Arial" w:hAnsi="Arial" w:cs="Arial"/>
        </w:rPr>
        <w:t>Criteria for the accreditation of initial teacher education</w:t>
      </w:r>
    </w:p>
    <w:p w14:paraId="500A4198" w14:textId="77777777" w:rsidR="00EB3C35" w:rsidRPr="00546610" w:rsidRDefault="00EB3C35" w:rsidP="00546610">
      <w:pPr>
        <w:rPr>
          <w:rFonts w:ascii="Arial" w:hAnsi="Arial" w:cs="Arial"/>
        </w:rPr>
      </w:pPr>
      <w:r w:rsidRPr="00546610">
        <w:rPr>
          <w:rFonts w:ascii="Arial" w:hAnsi="Arial" w:cs="Arial"/>
        </w:rPr>
        <w:t xml:space="preserve">Welsh Government (no date) An introduction to the United Nations Convention on the Rights of the Child available at: </w:t>
      </w:r>
      <w:hyperlink r:id="rId15" w:history="1">
        <w:r w:rsidRPr="00546610">
          <w:rPr>
            <w:rStyle w:val="Hyperlink"/>
            <w:rFonts w:ascii="Arial" w:hAnsi="Arial" w:cs="Arial"/>
          </w:rPr>
          <w:t>https://gov.wales/sites/default/files/inline-documents/2021-03/childrens-rights-booklet.pdf</w:t>
        </w:r>
      </w:hyperlink>
      <w:r w:rsidRPr="00546610">
        <w:rPr>
          <w:rFonts w:ascii="Arial" w:hAnsi="Arial" w:cs="Arial"/>
        </w:rPr>
        <w:t xml:space="preserve"> [accessed 22.10.21]</w:t>
      </w:r>
    </w:p>
    <w:p w14:paraId="34833C69" w14:textId="77777777" w:rsidR="00EB3C35" w:rsidRPr="003C54D5" w:rsidRDefault="00EB3C35" w:rsidP="00573B14">
      <w:pPr>
        <w:rPr>
          <w:rFonts w:ascii="Arial" w:hAnsi="Arial" w:cs="Arial"/>
        </w:rPr>
      </w:pPr>
      <w:r w:rsidRPr="003C54D5">
        <w:rPr>
          <w:rFonts w:ascii="Arial" w:hAnsi="Arial" w:cs="Arial"/>
        </w:rPr>
        <w:t>Welsh Government, (2018) Criteria for the accreditation of initial teacher education programmes in Wales, Teaching tomorrow’s teachers. Cardiff: WG</w:t>
      </w:r>
    </w:p>
    <w:p w14:paraId="29B159F8" w14:textId="77777777" w:rsidR="00EB3C35" w:rsidRPr="00EB3C35" w:rsidRDefault="00EB3C35" w:rsidP="00573B14">
      <w:pPr>
        <w:rPr>
          <w:rFonts w:ascii="Arial" w:hAnsi="Arial" w:cs="Arial"/>
        </w:rPr>
      </w:pPr>
      <w:r w:rsidRPr="008308AA">
        <w:rPr>
          <w:rFonts w:ascii="Arial" w:hAnsi="Arial" w:cs="Arial"/>
        </w:rPr>
        <w:t>Wentzel, K. R. (2016). Teacher-student relationships. In K. R.</w:t>
      </w:r>
      <w:r w:rsidRPr="00EB3C35">
        <w:rPr>
          <w:rFonts w:ascii="Arial" w:hAnsi="Arial" w:cs="Arial"/>
        </w:rPr>
        <w:t xml:space="preserve"> </w:t>
      </w:r>
      <w:r w:rsidRPr="008308AA">
        <w:rPr>
          <w:rFonts w:ascii="Arial" w:hAnsi="Arial" w:cs="Arial"/>
        </w:rPr>
        <w:t xml:space="preserve">Wentzel </w:t>
      </w:r>
      <w:r w:rsidRPr="00EB3C35">
        <w:rPr>
          <w:rFonts w:ascii="Arial" w:hAnsi="Arial" w:cs="Arial"/>
        </w:rPr>
        <w:t>and</w:t>
      </w:r>
      <w:r w:rsidRPr="008308AA">
        <w:rPr>
          <w:rFonts w:ascii="Arial" w:hAnsi="Arial" w:cs="Arial"/>
        </w:rPr>
        <w:t xml:space="preserve"> D. B. Miele (Eds.), Handbook of motivation at</w:t>
      </w:r>
      <w:r w:rsidRPr="00EB3C35">
        <w:rPr>
          <w:rFonts w:ascii="Arial" w:hAnsi="Arial" w:cs="Arial"/>
        </w:rPr>
        <w:t xml:space="preserve"> school Taylor and Francis pp. 211–230. </w:t>
      </w:r>
    </w:p>
    <w:p w14:paraId="7C6EED72" w14:textId="77777777" w:rsidR="008F26F7" w:rsidRPr="00546610" w:rsidRDefault="008F26F7" w:rsidP="00546610">
      <w:pPr>
        <w:rPr>
          <w:rFonts w:ascii="Arial" w:hAnsi="Arial" w:cs="Arial"/>
        </w:rPr>
      </w:pPr>
    </w:p>
    <w:p w14:paraId="0AC045C8" w14:textId="77777777" w:rsidR="00546610" w:rsidRPr="00573B14" w:rsidRDefault="00546610" w:rsidP="009D6CC4">
      <w:pPr>
        <w:rPr>
          <w:rFonts w:ascii="Arial" w:hAnsi="Arial" w:cs="Arial"/>
        </w:rPr>
      </w:pPr>
    </w:p>
    <w:p w14:paraId="3B04ECF2" w14:textId="77777777" w:rsidR="00573B14" w:rsidRPr="00712E59" w:rsidRDefault="00573B14" w:rsidP="007A436E">
      <w:pPr>
        <w:rPr>
          <w:rFonts w:ascii="Arial" w:hAnsi="Arial" w:cs="Arial"/>
          <w:sz w:val="24"/>
          <w:szCs w:val="24"/>
        </w:rPr>
      </w:pPr>
    </w:p>
    <w:p w14:paraId="45C9F180" w14:textId="539DBC26" w:rsidR="004B5B0C" w:rsidRDefault="004B5B0C">
      <w:pPr>
        <w:rPr>
          <w:rFonts w:ascii="Arial" w:hAnsi="Arial" w:cs="Arial"/>
          <w:sz w:val="24"/>
          <w:szCs w:val="24"/>
        </w:rPr>
      </w:pPr>
    </w:p>
    <w:sectPr w:rsidR="004B5B0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C32A8" w14:textId="77777777" w:rsidR="009B172A" w:rsidRDefault="009B172A" w:rsidP="000E74FB">
      <w:pPr>
        <w:spacing w:after="0" w:line="240" w:lineRule="auto"/>
      </w:pPr>
      <w:r>
        <w:separator/>
      </w:r>
    </w:p>
  </w:endnote>
  <w:endnote w:type="continuationSeparator" w:id="0">
    <w:p w14:paraId="1C4C3395" w14:textId="77777777" w:rsidR="009B172A" w:rsidRDefault="009B172A" w:rsidP="000E7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vOT46dcae81">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55042"/>
      <w:docPartObj>
        <w:docPartGallery w:val="Page Numbers (Bottom of Page)"/>
        <w:docPartUnique/>
      </w:docPartObj>
    </w:sdtPr>
    <w:sdtEndPr>
      <w:rPr>
        <w:noProof/>
      </w:rPr>
    </w:sdtEndPr>
    <w:sdtContent>
      <w:p w14:paraId="64C86062" w14:textId="4008C7C7" w:rsidR="000E74FB" w:rsidRDefault="000E74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FAF8F1" w14:textId="77777777" w:rsidR="000E74FB" w:rsidRDefault="000E7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EAF9B" w14:textId="77777777" w:rsidR="009B172A" w:rsidRDefault="009B172A" w:rsidP="000E74FB">
      <w:pPr>
        <w:spacing w:after="0" w:line="240" w:lineRule="auto"/>
      </w:pPr>
      <w:r>
        <w:separator/>
      </w:r>
    </w:p>
  </w:footnote>
  <w:footnote w:type="continuationSeparator" w:id="0">
    <w:p w14:paraId="7CAE2C67" w14:textId="77777777" w:rsidR="009B172A" w:rsidRDefault="009B172A" w:rsidP="000E7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027E6" w14:textId="76905C16" w:rsidR="000E74FB" w:rsidRPr="000E74FB" w:rsidRDefault="000E74FB" w:rsidP="000E74FB">
    <w:pPr>
      <w:pStyle w:val="Header"/>
      <w:jc w:val="right"/>
      <w:rPr>
        <w:rFonts w:ascii="Arial" w:hAnsi="Arial" w:cs="Arial"/>
      </w:rPr>
    </w:pPr>
    <w:r>
      <w:rPr>
        <w:rFonts w:ascii="Arial" w:hAnsi="Arial" w:cs="Arial"/>
      </w:rPr>
      <w:t>Leanne Jones  2103666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F1591"/>
    <w:multiLevelType w:val="hybridMultilevel"/>
    <w:tmpl w:val="3560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6515B2"/>
    <w:multiLevelType w:val="hybridMultilevel"/>
    <w:tmpl w:val="D054A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8597A"/>
    <w:multiLevelType w:val="hybridMultilevel"/>
    <w:tmpl w:val="BAC2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9B4C4D"/>
    <w:multiLevelType w:val="hybridMultilevel"/>
    <w:tmpl w:val="4C5826BE"/>
    <w:lvl w:ilvl="0" w:tplc="E2546B14">
      <w:start w:val="7"/>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F20"/>
    <w:rsid w:val="0008577E"/>
    <w:rsid w:val="000C16AB"/>
    <w:rsid w:val="000C66FA"/>
    <w:rsid w:val="000E74FB"/>
    <w:rsid w:val="000F7B9E"/>
    <w:rsid w:val="00103C48"/>
    <w:rsid w:val="001339A9"/>
    <w:rsid w:val="00155419"/>
    <w:rsid w:val="00167526"/>
    <w:rsid w:val="001721EE"/>
    <w:rsid w:val="00194AD9"/>
    <w:rsid w:val="001A55F9"/>
    <w:rsid w:val="001E07E0"/>
    <w:rsid w:val="001E0E6D"/>
    <w:rsid w:val="00204E68"/>
    <w:rsid w:val="00285E90"/>
    <w:rsid w:val="002B5BB7"/>
    <w:rsid w:val="002C7E3A"/>
    <w:rsid w:val="002E6AA7"/>
    <w:rsid w:val="002F2341"/>
    <w:rsid w:val="00304029"/>
    <w:rsid w:val="00314F54"/>
    <w:rsid w:val="00346652"/>
    <w:rsid w:val="00366BBB"/>
    <w:rsid w:val="003C54D5"/>
    <w:rsid w:val="003D4DFB"/>
    <w:rsid w:val="003E1001"/>
    <w:rsid w:val="00410C85"/>
    <w:rsid w:val="00441858"/>
    <w:rsid w:val="00447709"/>
    <w:rsid w:val="004A29F8"/>
    <w:rsid w:val="004B5AC2"/>
    <w:rsid w:val="004B5B0C"/>
    <w:rsid w:val="004D0F5D"/>
    <w:rsid w:val="004D3AA1"/>
    <w:rsid w:val="004F325E"/>
    <w:rsid w:val="005306AD"/>
    <w:rsid w:val="00533602"/>
    <w:rsid w:val="00546610"/>
    <w:rsid w:val="0055493D"/>
    <w:rsid w:val="00573B14"/>
    <w:rsid w:val="005B14F8"/>
    <w:rsid w:val="005C7478"/>
    <w:rsid w:val="005E48D9"/>
    <w:rsid w:val="005F25D6"/>
    <w:rsid w:val="005F7E89"/>
    <w:rsid w:val="00606C8E"/>
    <w:rsid w:val="006308FE"/>
    <w:rsid w:val="00651A1F"/>
    <w:rsid w:val="00675D06"/>
    <w:rsid w:val="006B5FC3"/>
    <w:rsid w:val="006F0112"/>
    <w:rsid w:val="007005AB"/>
    <w:rsid w:val="00712E59"/>
    <w:rsid w:val="007272AE"/>
    <w:rsid w:val="00743A4A"/>
    <w:rsid w:val="007440EF"/>
    <w:rsid w:val="00750537"/>
    <w:rsid w:val="00753E7B"/>
    <w:rsid w:val="007638E2"/>
    <w:rsid w:val="00782FA4"/>
    <w:rsid w:val="00786F6E"/>
    <w:rsid w:val="007A436E"/>
    <w:rsid w:val="007F390D"/>
    <w:rsid w:val="0080013B"/>
    <w:rsid w:val="00813578"/>
    <w:rsid w:val="008308AA"/>
    <w:rsid w:val="00830C18"/>
    <w:rsid w:val="0087552D"/>
    <w:rsid w:val="00896A6A"/>
    <w:rsid w:val="008A1D13"/>
    <w:rsid w:val="008C6D7D"/>
    <w:rsid w:val="008D0AEF"/>
    <w:rsid w:val="008D16E7"/>
    <w:rsid w:val="008F26F7"/>
    <w:rsid w:val="00907422"/>
    <w:rsid w:val="00911E3D"/>
    <w:rsid w:val="00945BE7"/>
    <w:rsid w:val="00950D50"/>
    <w:rsid w:val="00954D77"/>
    <w:rsid w:val="00992DFE"/>
    <w:rsid w:val="009A1A6F"/>
    <w:rsid w:val="009B172A"/>
    <w:rsid w:val="009D6CC4"/>
    <w:rsid w:val="009F05E7"/>
    <w:rsid w:val="00A04A4A"/>
    <w:rsid w:val="00A14122"/>
    <w:rsid w:val="00A15DBC"/>
    <w:rsid w:val="00A22E39"/>
    <w:rsid w:val="00A230E6"/>
    <w:rsid w:val="00A25928"/>
    <w:rsid w:val="00A410F3"/>
    <w:rsid w:val="00A67EF1"/>
    <w:rsid w:val="00AB5A40"/>
    <w:rsid w:val="00AC50BB"/>
    <w:rsid w:val="00AD14EC"/>
    <w:rsid w:val="00B04298"/>
    <w:rsid w:val="00B30C59"/>
    <w:rsid w:val="00B3607B"/>
    <w:rsid w:val="00B572AF"/>
    <w:rsid w:val="00B67582"/>
    <w:rsid w:val="00BD6E5F"/>
    <w:rsid w:val="00BF3EE2"/>
    <w:rsid w:val="00C33CB0"/>
    <w:rsid w:val="00C341AF"/>
    <w:rsid w:val="00C37074"/>
    <w:rsid w:val="00C427A0"/>
    <w:rsid w:val="00C8280A"/>
    <w:rsid w:val="00C87640"/>
    <w:rsid w:val="00CC7340"/>
    <w:rsid w:val="00CD30F7"/>
    <w:rsid w:val="00CD52B8"/>
    <w:rsid w:val="00D02A54"/>
    <w:rsid w:val="00D63826"/>
    <w:rsid w:val="00D70056"/>
    <w:rsid w:val="00DB36E6"/>
    <w:rsid w:val="00DC1A18"/>
    <w:rsid w:val="00DD1F0D"/>
    <w:rsid w:val="00DE3927"/>
    <w:rsid w:val="00E14C0F"/>
    <w:rsid w:val="00E245AF"/>
    <w:rsid w:val="00E30E6B"/>
    <w:rsid w:val="00E34FE4"/>
    <w:rsid w:val="00E4335D"/>
    <w:rsid w:val="00EA1FF0"/>
    <w:rsid w:val="00EA3B0D"/>
    <w:rsid w:val="00EB3C35"/>
    <w:rsid w:val="00EC2D3F"/>
    <w:rsid w:val="00EC2F20"/>
    <w:rsid w:val="00ED12B6"/>
    <w:rsid w:val="00ED7DCA"/>
    <w:rsid w:val="00EE4048"/>
    <w:rsid w:val="00F70B51"/>
    <w:rsid w:val="00F96351"/>
    <w:rsid w:val="00FE2436"/>
    <w:rsid w:val="00FF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24485"/>
  <w15:chartTrackingRefBased/>
  <w15:docId w15:val="{295C6A38-1432-4E86-A905-E77CBF335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B14"/>
  </w:style>
  <w:style w:type="paragraph" w:styleId="Heading1">
    <w:name w:val="heading 1"/>
    <w:basedOn w:val="Normal"/>
    <w:next w:val="Normal"/>
    <w:link w:val="Heading1Char"/>
    <w:uiPriority w:val="9"/>
    <w:qFormat/>
    <w:rsid w:val="005F25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280A"/>
    <w:rPr>
      <w:color w:val="0563C1" w:themeColor="hyperlink"/>
      <w:u w:val="single"/>
    </w:rPr>
  </w:style>
  <w:style w:type="character" w:styleId="UnresolvedMention">
    <w:name w:val="Unresolved Mention"/>
    <w:basedOn w:val="DefaultParagraphFont"/>
    <w:uiPriority w:val="99"/>
    <w:semiHidden/>
    <w:unhideWhenUsed/>
    <w:rsid w:val="00C8280A"/>
    <w:rPr>
      <w:color w:val="605E5C"/>
      <w:shd w:val="clear" w:color="auto" w:fill="E1DFDD"/>
    </w:rPr>
  </w:style>
  <w:style w:type="character" w:styleId="FollowedHyperlink">
    <w:name w:val="FollowedHyperlink"/>
    <w:basedOn w:val="DefaultParagraphFont"/>
    <w:uiPriority w:val="99"/>
    <w:semiHidden/>
    <w:unhideWhenUsed/>
    <w:rsid w:val="00C8280A"/>
    <w:rPr>
      <w:color w:val="954F72" w:themeColor="followedHyperlink"/>
      <w:u w:val="single"/>
    </w:rPr>
  </w:style>
  <w:style w:type="paragraph" w:styleId="ListParagraph">
    <w:name w:val="List Paragraph"/>
    <w:basedOn w:val="Normal"/>
    <w:uiPriority w:val="34"/>
    <w:qFormat/>
    <w:rsid w:val="00675D06"/>
    <w:pPr>
      <w:ind w:left="720"/>
      <w:contextualSpacing/>
    </w:pPr>
  </w:style>
  <w:style w:type="table" w:styleId="TableGrid">
    <w:name w:val="Table Grid"/>
    <w:basedOn w:val="TableNormal"/>
    <w:uiPriority w:val="39"/>
    <w:rsid w:val="004B5B0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7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4FB"/>
  </w:style>
  <w:style w:type="paragraph" w:styleId="Footer">
    <w:name w:val="footer"/>
    <w:basedOn w:val="Normal"/>
    <w:link w:val="FooterChar"/>
    <w:uiPriority w:val="99"/>
    <w:unhideWhenUsed/>
    <w:rsid w:val="000E7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4FB"/>
  </w:style>
  <w:style w:type="character" w:customStyle="1" w:styleId="Heading1Char">
    <w:name w:val="Heading 1 Char"/>
    <w:basedOn w:val="DefaultParagraphFont"/>
    <w:link w:val="Heading1"/>
    <w:uiPriority w:val="9"/>
    <w:rsid w:val="005F25D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362035">
      <w:bodyDiv w:val="1"/>
      <w:marLeft w:val="0"/>
      <w:marRight w:val="0"/>
      <w:marTop w:val="0"/>
      <w:marBottom w:val="0"/>
      <w:divBdr>
        <w:top w:val="none" w:sz="0" w:space="0" w:color="auto"/>
        <w:left w:val="none" w:sz="0" w:space="0" w:color="auto"/>
        <w:bottom w:val="none" w:sz="0" w:space="0" w:color="auto"/>
        <w:right w:val="none" w:sz="0" w:space="0" w:color="auto"/>
      </w:divBdr>
    </w:div>
    <w:div w:id="421950398">
      <w:bodyDiv w:val="1"/>
      <w:marLeft w:val="0"/>
      <w:marRight w:val="0"/>
      <w:marTop w:val="0"/>
      <w:marBottom w:val="0"/>
      <w:divBdr>
        <w:top w:val="none" w:sz="0" w:space="0" w:color="auto"/>
        <w:left w:val="none" w:sz="0" w:space="0" w:color="auto"/>
        <w:bottom w:val="none" w:sz="0" w:space="0" w:color="auto"/>
        <w:right w:val="none" w:sz="0" w:space="0" w:color="auto"/>
      </w:divBdr>
    </w:div>
    <w:div w:id="1026059522">
      <w:bodyDiv w:val="1"/>
      <w:marLeft w:val="0"/>
      <w:marRight w:val="0"/>
      <w:marTop w:val="0"/>
      <w:marBottom w:val="0"/>
      <w:divBdr>
        <w:top w:val="none" w:sz="0" w:space="0" w:color="auto"/>
        <w:left w:val="none" w:sz="0" w:space="0" w:color="auto"/>
        <w:bottom w:val="none" w:sz="0" w:space="0" w:color="auto"/>
        <w:right w:val="none" w:sz="0" w:space="0" w:color="auto"/>
      </w:divBdr>
      <w:divsChild>
        <w:div w:id="1021517363">
          <w:marLeft w:val="0"/>
          <w:marRight w:val="0"/>
          <w:marTop w:val="0"/>
          <w:marBottom w:val="0"/>
          <w:divBdr>
            <w:top w:val="none" w:sz="0" w:space="0" w:color="auto"/>
            <w:left w:val="none" w:sz="0" w:space="0" w:color="auto"/>
            <w:bottom w:val="none" w:sz="0" w:space="0" w:color="auto"/>
            <w:right w:val="none" w:sz="0" w:space="0" w:color="auto"/>
          </w:divBdr>
        </w:div>
        <w:div w:id="233005738">
          <w:marLeft w:val="0"/>
          <w:marRight w:val="0"/>
          <w:marTop w:val="0"/>
          <w:marBottom w:val="0"/>
          <w:divBdr>
            <w:top w:val="none" w:sz="0" w:space="0" w:color="auto"/>
            <w:left w:val="none" w:sz="0" w:space="0" w:color="auto"/>
            <w:bottom w:val="none" w:sz="0" w:space="0" w:color="auto"/>
            <w:right w:val="none" w:sz="0" w:space="0" w:color="auto"/>
          </w:divBdr>
        </w:div>
        <w:div w:id="668098942">
          <w:marLeft w:val="0"/>
          <w:marRight w:val="0"/>
          <w:marTop w:val="0"/>
          <w:marBottom w:val="0"/>
          <w:divBdr>
            <w:top w:val="none" w:sz="0" w:space="0" w:color="auto"/>
            <w:left w:val="none" w:sz="0" w:space="0" w:color="auto"/>
            <w:bottom w:val="none" w:sz="0" w:space="0" w:color="auto"/>
            <w:right w:val="none" w:sz="0" w:space="0" w:color="auto"/>
          </w:divBdr>
        </w:div>
      </w:divsChild>
    </w:div>
    <w:div w:id="1714184326">
      <w:bodyDiv w:val="1"/>
      <w:marLeft w:val="0"/>
      <w:marRight w:val="0"/>
      <w:marTop w:val="0"/>
      <w:marBottom w:val="0"/>
      <w:divBdr>
        <w:top w:val="none" w:sz="0" w:space="0" w:color="auto"/>
        <w:left w:val="none" w:sz="0" w:space="0" w:color="auto"/>
        <w:bottom w:val="none" w:sz="0" w:space="0" w:color="auto"/>
        <w:right w:val="none" w:sz="0" w:space="0" w:color="auto"/>
      </w:divBdr>
      <w:divsChild>
        <w:div w:id="1581719535">
          <w:marLeft w:val="0"/>
          <w:marRight w:val="0"/>
          <w:marTop w:val="0"/>
          <w:marBottom w:val="0"/>
          <w:divBdr>
            <w:top w:val="none" w:sz="0" w:space="0" w:color="auto"/>
            <w:left w:val="none" w:sz="0" w:space="0" w:color="auto"/>
            <w:bottom w:val="none" w:sz="0" w:space="0" w:color="auto"/>
            <w:right w:val="none" w:sz="0" w:space="0" w:color="auto"/>
          </w:divBdr>
        </w:div>
        <w:div w:id="443354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wc.wales/site/index.php/en/documents/fitness-to-practice/157-ewc-code-of-professional-conduct-and-practice/file.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wc.wales/site/index.php/en/professional-development/professional-learning-passport.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ducation-health-and-care-plans-parents-and-young-people-survey" TargetMode="External"/><Relationship Id="rId5" Type="http://schemas.openxmlformats.org/officeDocument/2006/relationships/footnotes" Target="footnotes.xml"/><Relationship Id="rId15" Type="http://schemas.openxmlformats.org/officeDocument/2006/relationships/hyperlink" Target="https://gov.wales/sites/default/files/inline-documents/2021-03/childrens-rights-booklet.pdf"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styn.gov.wales/news/pupil-voice-benefits-pupils-and-helps-schools-impro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1237</TotalTime>
  <Pages>20</Pages>
  <Words>6401</Words>
  <Characters>36489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Jones</dc:creator>
  <cp:keywords/>
  <dc:description/>
  <cp:lastModifiedBy>Leanne Jones</cp:lastModifiedBy>
  <cp:revision>10</cp:revision>
  <cp:lastPrinted>2021-10-24T13:39:00Z</cp:lastPrinted>
  <dcterms:created xsi:type="dcterms:W3CDTF">2021-10-27T20:31:00Z</dcterms:created>
  <dcterms:modified xsi:type="dcterms:W3CDTF">2021-10-29T22:04:00Z</dcterms:modified>
</cp:coreProperties>
</file>