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2736512"/>
        <w:docPartObj>
          <w:docPartGallery w:val="Cover Pages"/>
          <w:docPartUnique/>
        </w:docPartObj>
      </w:sdtPr>
      <w:sdtEndPr>
        <w:rPr>
          <w:sz w:val="28"/>
          <w:szCs w:val="28"/>
        </w:rPr>
      </w:sdtEndPr>
      <w:sdtContent>
        <w:p w14:paraId="4177EAFF" w14:textId="648B8469" w:rsidR="00C93A40" w:rsidRDefault="00C93A40"/>
        <w:p w14:paraId="2EF7440B" w14:textId="37041D83" w:rsidR="00C93A40" w:rsidRDefault="00C93A40">
          <w:pPr>
            <w:rPr>
              <w:sz w:val="28"/>
              <w:szCs w:val="28"/>
            </w:rPr>
          </w:pPr>
          <w:r>
            <w:rPr>
              <w:noProof/>
            </w:rPr>
            <mc:AlternateContent>
              <mc:Choice Requires="wps">
                <w:drawing>
                  <wp:anchor distT="0" distB="0" distL="114300" distR="114300" simplePos="0" relativeHeight="251662336" behindDoc="0" locked="0" layoutInCell="1" allowOverlap="1" wp14:anchorId="1584890A" wp14:editId="1889FEE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Content>
                                  <w:p w14:paraId="3E83F759" w14:textId="60CF93C1" w:rsidR="00C93A40" w:rsidRDefault="006857AC">
                                    <w:pPr>
                                      <w:pStyle w:val="NoSpacing"/>
                                      <w:jc w:val="right"/>
                                      <w:rPr>
                                        <w:caps/>
                                        <w:color w:val="323E4F" w:themeColor="text2" w:themeShade="BF"/>
                                        <w:sz w:val="40"/>
                                        <w:szCs w:val="40"/>
                                      </w:rPr>
                                    </w:pPr>
                                    <w:r>
                                      <w:rPr>
                                        <w:caps/>
                                        <w:color w:val="323E4F" w:themeColor="text2" w:themeShade="BF"/>
                                        <w:sz w:val="40"/>
                                        <w:szCs w:val="40"/>
                                      </w:rPr>
                                      <w:t>November 11,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584890A"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Content>
                            <w:p w14:paraId="3E83F759" w14:textId="60CF93C1" w:rsidR="00C93A40" w:rsidRDefault="006857AC">
                              <w:pPr>
                                <w:pStyle w:val="NoSpacing"/>
                                <w:jc w:val="right"/>
                                <w:rPr>
                                  <w:caps/>
                                  <w:color w:val="323E4F" w:themeColor="text2" w:themeShade="BF"/>
                                  <w:sz w:val="40"/>
                                  <w:szCs w:val="40"/>
                                </w:rPr>
                              </w:pPr>
                              <w:r>
                                <w:rPr>
                                  <w:caps/>
                                  <w:color w:val="323E4F" w:themeColor="text2" w:themeShade="BF"/>
                                  <w:sz w:val="40"/>
                                  <w:szCs w:val="40"/>
                                </w:rPr>
                                <w:t>November 11,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105B014" wp14:editId="5240AAE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1221A81" w14:textId="0F4238D2" w:rsidR="00C93A40" w:rsidRDefault="00C93A40">
                                    <w:pPr>
                                      <w:pStyle w:val="NoSpacing"/>
                                      <w:jc w:val="right"/>
                                      <w:rPr>
                                        <w:caps/>
                                        <w:color w:val="262626" w:themeColor="text1" w:themeTint="D9"/>
                                        <w:sz w:val="28"/>
                                        <w:szCs w:val="28"/>
                                      </w:rPr>
                                    </w:pPr>
                                    <w:r>
                                      <w:rPr>
                                        <w:caps/>
                                        <w:color w:val="262626" w:themeColor="text1" w:themeTint="D9"/>
                                        <w:sz w:val="28"/>
                                        <w:szCs w:val="28"/>
                                      </w:rPr>
                                      <w:t>C</w:t>
                                    </w:r>
                                    <w:r w:rsidR="006857AC">
                                      <w:rPr>
                                        <w:caps/>
                                        <w:color w:val="262626" w:themeColor="text1" w:themeTint="D9"/>
                                        <w:sz w:val="28"/>
                                        <w:szCs w:val="28"/>
                                      </w:rPr>
                                      <w:t>aiitlin carter</w:t>
                                    </w:r>
                                  </w:p>
                                </w:sdtContent>
                              </w:sdt>
                              <w:p w14:paraId="345F9983" w14:textId="1D219D0A" w:rsidR="00C93A40" w:rsidRPr="00B46FCC" w:rsidRDefault="00000000">
                                <w:pPr>
                                  <w:pStyle w:val="NoSpacing"/>
                                  <w:jc w:val="right"/>
                                  <w:rPr>
                                    <w:caps/>
                                    <w:color w:val="262626" w:themeColor="text1" w:themeTint="D9"/>
                                    <w:sz w:val="28"/>
                                    <w:szCs w:val="28"/>
                                  </w:rPr>
                                </w:pPr>
                                <w:sdt>
                                  <w:sdtPr>
                                    <w:rPr>
                                      <w:caps/>
                                      <w:color w:val="262626" w:themeColor="text1" w:themeTint="D9"/>
                                      <w:sz w:val="28"/>
                                      <w:szCs w:val="28"/>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5E0504">
                                      <w:rPr>
                                        <w:caps/>
                                        <w:color w:val="262626" w:themeColor="text1" w:themeTint="D9"/>
                                        <w:sz w:val="28"/>
                                        <w:szCs w:val="28"/>
                                      </w:rPr>
                                      <w:t xml:space="preserve">     </w:t>
                                    </w:r>
                                  </w:sdtContent>
                                </w:sdt>
                              </w:p>
                              <w:p w14:paraId="5290F77A" w14:textId="34E2DAEA" w:rsidR="00C93A40" w:rsidRDefault="00000000">
                                <w:pPr>
                                  <w:pStyle w:val="NoSpacing"/>
                                  <w:jc w:val="right"/>
                                  <w:rPr>
                                    <w:caps/>
                                    <w:color w:val="262626" w:themeColor="text1" w:themeTint="D9"/>
                                    <w:sz w:val="20"/>
                                    <w:szCs w:val="20"/>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Content>
                                    <w:r w:rsidR="005E0504" w:rsidRPr="00E86ABC">
                                      <w:rPr>
                                        <w:color w:val="262626" w:themeColor="text1" w:themeTint="D9"/>
                                        <w:sz w:val="24"/>
                                        <w:szCs w:val="24"/>
                                      </w:rPr>
                                      <w:t>2003634</w:t>
                                    </w:r>
                                  </w:sdtContent>
                                </w:sdt>
                                <w:r w:rsidR="00C93A4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105B014"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1221A81" w14:textId="0F4238D2" w:rsidR="00C93A40" w:rsidRDefault="00C93A40">
                              <w:pPr>
                                <w:pStyle w:val="NoSpacing"/>
                                <w:jc w:val="right"/>
                                <w:rPr>
                                  <w:caps/>
                                  <w:color w:val="262626" w:themeColor="text1" w:themeTint="D9"/>
                                  <w:sz w:val="28"/>
                                  <w:szCs w:val="28"/>
                                </w:rPr>
                              </w:pPr>
                              <w:r>
                                <w:rPr>
                                  <w:caps/>
                                  <w:color w:val="262626" w:themeColor="text1" w:themeTint="D9"/>
                                  <w:sz w:val="28"/>
                                  <w:szCs w:val="28"/>
                                </w:rPr>
                                <w:t>C</w:t>
                              </w:r>
                              <w:r w:rsidR="006857AC">
                                <w:rPr>
                                  <w:caps/>
                                  <w:color w:val="262626" w:themeColor="text1" w:themeTint="D9"/>
                                  <w:sz w:val="28"/>
                                  <w:szCs w:val="28"/>
                                </w:rPr>
                                <w:t>aiitlin carter</w:t>
                              </w:r>
                            </w:p>
                          </w:sdtContent>
                        </w:sdt>
                        <w:p w14:paraId="345F9983" w14:textId="1D219D0A" w:rsidR="00C93A40" w:rsidRPr="00B46FCC" w:rsidRDefault="00000000">
                          <w:pPr>
                            <w:pStyle w:val="NoSpacing"/>
                            <w:jc w:val="right"/>
                            <w:rPr>
                              <w:caps/>
                              <w:color w:val="262626" w:themeColor="text1" w:themeTint="D9"/>
                              <w:sz w:val="28"/>
                              <w:szCs w:val="28"/>
                            </w:rPr>
                          </w:pPr>
                          <w:sdt>
                            <w:sdtPr>
                              <w:rPr>
                                <w:caps/>
                                <w:color w:val="262626" w:themeColor="text1" w:themeTint="D9"/>
                                <w:sz w:val="28"/>
                                <w:szCs w:val="28"/>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5E0504">
                                <w:rPr>
                                  <w:caps/>
                                  <w:color w:val="262626" w:themeColor="text1" w:themeTint="D9"/>
                                  <w:sz w:val="28"/>
                                  <w:szCs w:val="28"/>
                                </w:rPr>
                                <w:t xml:space="preserve">     </w:t>
                              </w:r>
                            </w:sdtContent>
                          </w:sdt>
                        </w:p>
                        <w:p w14:paraId="5290F77A" w14:textId="34E2DAEA" w:rsidR="00C93A40" w:rsidRDefault="00000000">
                          <w:pPr>
                            <w:pStyle w:val="NoSpacing"/>
                            <w:jc w:val="right"/>
                            <w:rPr>
                              <w:caps/>
                              <w:color w:val="262626" w:themeColor="text1" w:themeTint="D9"/>
                              <w:sz w:val="20"/>
                              <w:szCs w:val="20"/>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Content>
                              <w:r w:rsidR="005E0504" w:rsidRPr="00E86ABC">
                                <w:rPr>
                                  <w:color w:val="262626" w:themeColor="text1" w:themeTint="D9"/>
                                  <w:sz w:val="24"/>
                                  <w:szCs w:val="24"/>
                                </w:rPr>
                                <w:t>2003634</w:t>
                              </w:r>
                            </w:sdtContent>
                          </w:sdt>
                          <w:r w:rsidR="00C93A40">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E9769A" wp14:editId="212BB1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5EBA7" w14:textId="254C718A" w:rsidR="00C93A40"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857AC">
                                      <w:rPr>
                                        <w:caps/>
                                        <w:color w:val="323E4F" w:themeColor="text2" w:themeShade="BF"/>
                                        <w:sz w:val="52"/>
                                        <w:szCs w:val="52"/>
                                      </w:rPr>
                                      <w:t xml:space="preserve">critically </w:t>
                                    </w:r>
                                    <w:r w:rsidR="00B46FCC">
                                      <w:rPr>
                                        <w:caps/>
                                        <w:color w:val="323E4F" w:themeColor="text2" w:themeShade="BF"/>
                                        <w:sz w:val="52"/>
                                        <w:szCs w:val="52"/>
                                      </w:rPr>
                                      <w:t>evaluate the idea that women face issues of “double deviance and double jeopardy”.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03E2A3B" w14:textId="5E15EFF9" w:rsidR="00C93A40" w:rsidRDefault="005E0504">
                                    <w:pPr>
                                      <w:pStyle w:val="NoSpacing"/>
                                      <w:jc w:val="right"/>
                                      <w:rPr>
                                        <w:smallCaps/>
                                        <w:color w:val="44546A" w:themeColor="text2"/>
                                        <w:sz w:val="36"/>
                                        <w:szCs w:val="36"/>
                                      </w:rPr>
                                    </w:pPr>
                                    <w:r>
                                      <w:rPr>
                                        <w:smallCaps/>
                                        <w:color w:val="44546A" w:themeColor="text2"/>
                                        <w:sz w:val="36"/>
                                        <w:szCs w:val="36"/>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5E9769A"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955EBA7" w14:textId="254C718A" w:rsidR="00C93A40"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6857AC">
                                <w:rPr>
                                  <w:caps/>
                                  <w:color w:val="323E4F" w:themeColor="text2" w:themeShade="BF"/>
                                  <w:sz w:val="52"/>
                                  <w:szCs w:val="52"/>
                                </w:rPr>
                                <w:t xml:space="preserve">critically </w:t>
                              </w:r>
                              <w:r w:rsidR="00B46FCC">
                                <w:rPr>
                                  <w:caps/>
                                  <w:color w:val="323E4F" w:themeColor="text2" w:themeShade="BF"/>
                                  <w:sz w:val="52"/>
                                  <w:szCs w:val="52"/>
                                </w:rPr>
                                <w:t>evaluate the idea that women face issues of “double deviance and double jeopardy”.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03E2A3B" w14:textId="5E15EFF9" w:rsidR="00C93A40" w:rsidRDefault="005E0504">
                              <w:pPr>
                                <w:pStyle w:val="NoSpacing"/>
                                <w:jc w:val="right"/>
                                <w:rPr>
                                  <w:smallCaps/>
                                  <w:color w:val="44546A" w:themeColor="text2"/>
                                  <w:sz w:val="36"/>
                                  <w:szCs w:val="36"/>
                                </w:rPr>
                              </w:pPr>
                              <w:r>
                                <w:rPr>
                                  <w:smallCaps/>
                                  <w:color w:val="44546A" w:themeColor="text2"/>
                                  <w:sz w:val="36"/>
                                  <w:szCs w:val="36"/>
                                </w:rPr>
                                <w:t>university of wales trinity saint david</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464CBA0" wp14:editId="09E49A5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2E30EE8"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sz w:val="28"/>
              <w:szCs w:val="28"/>
            </w:rPr>
            <w:br w:type="page"/>
          </w:r>
        </w:p>
      </w:sdtContent>
    </w:sdt>
    <w:p w14:paraId="794686ED" w14:textId="7287D516" w:rsidR="005D5179" w:rsidRDefault="007525BF" w:rsidP="00787BE0">
      <w:pPr>
        <w:spacing w:line="480" w:lineRule="auto"/>
        <w:rPr>
          <w:sz w:val="24"/>
          <w:szCs w:val="24"/>
        </w:rPr>
      </w:pPr>
      <w:r w:rsidRPr="00FD01EF">
        <w:rPr>
          <w:sz w:val="24"/>
          <w:szCs w:val="24"/>
        </w:rPr>
        <w:lastRenderedPageBreak/>
        <w:t>Th</w:t>
      </w:r>
      <w:r w:rsidR="005058E8" w:rsidRPr="00FD01EF">
        <w:rPr>
          <w:sz w:val="24"/>
          <w:szCs w:val="24"/>
        </w:rPr>
        <w:t xml:space="preserve">e </w:t>
      </w:r>
      <w:r w:rsidR="002F40E9" w:rsidRPr="00FD01EF">
        <w:rPr>
          <w:sz w:val="24"/>
          <w:szCs w:val="24"/>
        </w:rPr>
        <w:t xml:space="preserve">leading </w:t>
      </w:r>
      <w:r w:rsidR="000845B3" w:rsidRPr="00FD01EF">
        <w:rPr>
          <w:sz w:val="24"/>
          <w:szCs w:val="24"/>
        </w:rPr>
        <w:t>objective of this essay is to research</w:t>
      </w:r>
      <w:r w:rsidR="00CF1AD0" w:rsidRPr="00FD01EF">
        <w:rPr>
          <w:sz w:val="24"/>
          <w:szCs w:val="24"/>
        </w:rPr>
        <w:t xml:space="preserve"> and critically evaluate</w:t>
      </w:r>
      <w:r w:rsidR="000845B3" w:rsidRPr="00FD01EF">
        <w:rPr>
          <w:sz w:val="24"/>
          <w:szCs w:val="24"/>
        </w:rPr>
        <w:t xml:space="preserve"> both supporting and opposing </w:t>
      </w:r>
      <w:r w:rsidR="00B86BE0" w:rsidRPr="00FD01EF">
        <w:rPr>
          <w:sz w:val="24"/>
          <w:szCs w:val="24"/>
        </w:rPr>
        <w:t xml:space="preserve">theories and </w:t>
      </w:r>
      <w:r w:rsidR="00376B58" w:rsidRPr="00FD01EF">
        <w:rPr>
          <w:sz w:val="24"/>
          <w:szCs w:val="24"/>
        </w:rPr>
        <w:t xml:space="preserve">ideologies </w:t>
      </w:r>
      <w:r w:rsidR="007111FC" w:rsidRPr="00FD01EF">
        <w:rPr>
          <w:sz w:val="24"/>
          <w:szCs w:val="24"/>
        </w:rPr>
        <w:t xml:space="preserve">with regards to the idea that women face issues of double deviance. </w:t>
      </w:r>
      <w:r w:rsidR="00DA11A2" w:rsidRPr="00FD01EF">
        <w:rPr>
          <w:sz w:val="24"/>
          <w:szCs w:val="24"/>
        </w:rPr>
        <w:t>According to</w:t>
      </w:r>
      <w:r w:rsidR="00095BAD" w:rsidRPr="00FD01EF">
        <w:rPr>
          <w:sz w:val="24"/>
          <w:szCs w:val="24"/>
        </w:rPr>
        <w:t xml:space="preserve"> </w:t>
      </w:r>
      <w:r w:rsidR="00E22754" w:rsidRPr="00F27056">
        <w:rPr>
          <w:sz w:val="24"/>
          <w:szCs w:val="24"/>
        </w:rPr>
        <w:t>He</w:t>
      </w:r>
      <w:r w:rsidR="008D2823" w:rsidRPr="00F27056">
        <w:rPr>
          <w:sz w:val="24"/>
          <w:szCs w:val="24"/>
        </w:rPr>
        <w:t>idenson (1989)</w:t>
      </w:r>
      <w:r w:rsidR="008D2823" w:rsidRPr="00FD01EF">
        <w:rPr>
          <w:sz w:val="24"/>
          <w:szCs w:val="24"/>
        </w:rPr>
        <w:t xml:space="preserve"> double deviance refers to the idea that women are treated differently in</w:t>
      </w:r>
      <w:r w:rsidR="006806CC" w:rsidRPr="00FD01EF">
        <w:rPr>
          <w:sz w:val="24"/>
          <w:szCs w:val="24"/>
        </w:rPr>
        <w:t xml:space="preserve"> many aspects, such as</w:t>
      </w:r>
      <w:r w:rsidR="008D2823" w:rsidRPr="00FD01EF">
        <w:rPr>
          <w:sz w:val="24"/>
          <w:szCs w:val="24"/>
        </w:rPr>
        <w:t xml:space="preserve"> education, family life, the Criminal Justice System </w:t>
      </w:r>
      <w:r w:rsidR="006806CC" w:rsidRPr="00FD01EF">
        <w:rPr>
          <w:sz w:val="24"/>
          <w:szCs w:val="24"/>
        </w:rPr>
        <w:t>and society.</w:t>
      </w:r>
      <w:r w:rsidR="00DA11A2" w:rsidRPr="00FD01EF">
        <w:rPr>
          <w:sz w:val="24"/>
          <w:szCs w:val="24"/>
        </w:rPr>
        <w:t xml:space="preserve"> </w:t>
      </w:r>
      <w:r w:rsidR="00823F96" w:rsidRPr="00FD01EF">
        <w:rPr>
          <w:sz w:val="24"/>
          <w:szCs w:val="24"/>
        </w:rPr>
        <w:t>Reference will be made to</w:t>
      </w:r>
      <w:r w:rsidR="004B6B00" w:rsidRPr="00FD01EF">
        <w:rPr>
          <w:sz w:val="24"/>
          <w:szCs w:val="24"/>
        </w:rPr>
        <w:t xml:space="preserve"> historical and contemporary</w:t>
      </w:r>
      <w:r w:rsidR="00823F96" w:rsidRPr="00FD01EF">
        <w:rPr>
          <w:sz w:val="24"/>
          <w:szCs w:val="24"/>
        </w:rPr>
        <w:t xml:space="preserve"> feminist crimino</w:t>
      </w:r>
      <w:r w:rsidR="000D02D0" w:rsidRPr="00FD01EF">
        <w:rPr>
          <w:sz w:val="24"/>
          <w:szCs w:val="24"/>
        </w:rPr>
        <w:t>logy,</w:t>
      </w:r>
      <w:r w:rsidR="004B6B00" w:rsidRPr="00FD01EF">
        <w:rPr>
          <w:sz w:val="24"/>
          <w:szCs w:val="24"/>
        </w:rPr>
        <w:t xml:space="preserve"> </w:t>
      </w:r>
      <w:r w:rsidR="008D0545" w:rsidRPr="00FD01EF">
        <w:rPr>
          <w:sz w:val="24"/>
          <w:szCs w:val="24"/>
        </w:rPr>
        <w:t xml:space="preserve">as </w:t>
      </w:r>
      <w:r w:rsidR="00D174E9" w:rsidRPr="00FD01EF">
        <w:rPr>
          <w:sz w:val="24"/>
          <w:szCs w:val="24"/>
        </w:rPr>
        <w:t>an understanding can be ga</w:t>
      </w:r>
      <w:r w:rsidR="00594794" w:rsidRPr="00FD01EF">
        <w:rPr>
          <w:sz w:val="24"/>
          <w:szCs w:val="24"/>
        </w:rPr>
        <w:t>thered</w:t>
      </w:r>
      <w:r w:rsidR="00D174E9" w:rsidRPr="00FD01EF">
        <w:rPr>
          <w:sz w:val="24"/>
          <w:szCs w:val="24"/>
        </w:rPr>
        <w:t xml:space="preserve"> of the issue throughout time.</w:t>
      </w:r>
      <w:r w:rsidR="00594794" w:rsidRPr="00FD01EF">
        <w:rPr>
          <w:sz w:val="24"/>
          <w:szCs w:val="24"/>
        </w:rPr>
        <w:t xml:space="preserve"> Additionally, focus will be given</w:t>
      </w:r>
      <w:r w:rsidR="003A11B1" w:rsidRPr="00FD01EF">
        <w:rPr>
          <w:sz w:val="24"/>
          <w:szCs w:val="24"/>
        </w:rPr>
        <w:t xml:space="preserve"> to the double deviance and</w:t>
      </w:r>
      <w:r w:rsidR="00D174E9" w:rsidRPr="00FD01EF">
        <w:rPr>
          <w:sz w:val="24"/>
          <w:szCs w:val="24"/>
        </w:rPr>
        <w:t xml:space="preserve"> </w:t>
      </w:r>
      <w:r w:rsidR="004B6B00" w:rsidRPr="00FD01EF">
        <w:rPr>
          <w:sz w:val="24"/>
          <w:szCs w:val="24"/>
        </w:rPr>
        <w:t xml:space="preserve">the chivalry theory </w:t>
      </w:r>
      <w:r w:rsidR="00676999" w:rsidRPr="00FD01EF">
        <w:rPr>
          <w:sz w:val="24"/>
          <w:szCs w:val="24"/>
        </w:rPr>
        <w:t xml:space="preserve">because they are of importance to understanding </w:t>
      </w:r>
      <w:r w:rsidR="000E183C" w:rsidRPr="00FD01EF">
        <w:rPr>
          <w:sz w:val="24"/>
          <w:szCs w:val="24"/>
        </w:rPr>
        <w:t>women and the criminal justice system</w:t>
      </w:r>
      <w:r w:rsidR="00676999" w:rsidRPr="00FD01EF">
        <w:rPr>
          <w:sz w:val="24"/>
          <w:szCs w:val="24"/>
        </w:rPr>
        <w:t xml:space="preserve">. </w:t>
      </w:r>
      <w:r w:rsidR="005D5179">
        <w:rPr>
          <w:sz w:val="24"/>
          <w:szCs w:val="24"/>
        </w:rPr>
        <w:t>With reference made to</w:t>
      </w:r>
      <w:r w:rsidR="00236573" w:rsidRPr="00FD01EF">
        <w:rPr>
          <w:sz w:val="24"/>
          <w:szCs w:val="24"/>
        </w:rPr>
        <w:t xml:space="preserve"> </w:t>
      </w:r>
      <w:r w:rsidR="005D5179">
        <w:rPr>
          <w:sz w:val="24"/>
          <w:szCs w:val="24"/>
        </w:rPr>
        <w:t xml:space="preserve">offending, </w:t>
      </w:r>
      <w:r w:rsidR="00236573" w:rsidRPr="00FD01EF">
        <w:rPr>
          <w:sz w:val="24"/>
          <w:szCs w:val="24"/>
        </w:rPr>
        <w:t>victimisation</w:t>
      </w:r>
      <w:r w:rsidR="005D5179">
        <w:rPr>
          <w:sz w:val="24"/>
          <w:szCs w:val="24"/>
        </w:rPr>
        <w:t xml:space="preserve"> and experiences of the criminal justice system</w:t>
      </w:r>
      <w:r w:rsidR="00236573" w:rsidRPr="00FD01EF">
        <w:rPr>
          <w:sz w:val="24"/>
          <w:szCs w:val="24"/>
        </w:rPr>
        <w:t xml:space="preserve"> in women</w:t>
      </w:r>
      <w:r w:rsidR="00F1536C">
        <w:rPr>
          <w:sz w:val="24"/>
          <w:szCs w:val="24"/>
        </w:rPr>
        <w:t xml:space="preserve">, comparing them to </w:t>
      </w:r>
      <w:r w:rsidR="003E3A73">
        <w:rPr>
          <w:sz w:val="24"/>
          <w:szCs w:val="24"/>
        </w:rPr>
        <w:t xml:space="preserve">men. </w:t>
      </w:r>
    </w:p>
    <w:p w14:paraId="1221165C" w14:textId="1E77E986" w:rsidR="000D18DB" w:rsidRPr="00113559" w:rsidRDefault="00D376A5" w:rsidP="00787BE0">
      <w:pPr>
        <w:spacing w:line="480" w:lineRule="auto"/>
        <w:rPr>
          <w:sz w:val="24"/>
          <w:szCs w:val="24"/>
        </w:rPr>
      </w:pPr>
      <w:r w:rsidRPr="00FD01EF">
        <w:rPr>
          <w:sz w:val="24"/>
          <w:szCs w:val="24"/>
        </w:rPr>
        <w:t xml:space="preserve">Firstly, </w:t>
      </w:r>
      <w:r w:rsidR="000E7E99" w:rsidRPr="00FD01EF">
        <w:rPr>
          <w:sz w:val="24"/>
          <w:szCs w:val="24"/>
        </w:rPr>
        <w:t>in order to critically evaluate</w:t>
      </w:r>
      <w:r w:rsidR="00415328" w:rsidRPr="00FD01EF">
        <w:rPr>
          <w:sz w:val="24"/>
          <w:szCs w:val="24"/>
        </w:rPr>
        <w:t xml:space="preserve"> women </w:t>
      </w:r>
      <w:r w:rsidR="00877205" w:rsidRPr="00FD01EF">
        <w:rPr>
          <w:sz w:val="24"/>
          <w:szCs w:val="24"/>
        </w:rPr>
        <w:t>experiencing</w:t>
      </w:r>
      <w:r w:rsidR="00415328" w:rsidRPr="00FD01EF">
        <w:rPr>
          <w:sz w:val="24"/>
          <w:szCs w:val="24"/>
        </w:rPr>
        <w:t xml:space="preserve"> </w:t>
      </w:r>
      <w:r w:rsidR="000E7E99" w:rsidRPr="00FD01EF">
        <w:rPr>
          <w:sz w:val="24"/>
          <w:szCs w:val="24"/>
        </w:rPr>
        <w:t xml:space="preserve">double deviance </w:t>
      </w:r>
      <w:r w:rsidR="00415328" w:rsidRPr="00FD01EF">
        <w:rPr>
          <w:sz w:val="24"/>
          <w:szCs w:val="24"/>
        </w:rPr>
        <w:t xml:space="preserve">it </w:t>
      </w:r>
      <w:r w:rsidR="000E7E99" w:rsidRPr="00FD01EF">
        <w:rPr>
          <w:sz w:val="24"/>
          <w:szCs w:val="24"/>
        </w:rPr>
        <w:t>needs to be clearly defined</w:t>
      </w:r>
      <w:r w:rsidR="008F452E" w:rsidRPr="00FD01EF">
        <w:rPr>
          <w:sz w:val="24"/>
          <w:szCs w:val="24"/>
        </w:rPr>
        <w:t xml:space="preserve"> and explained</w:t>
      </w:r>
      <w:r w:rsidR="000E7E99" w:rsidRPr="00FD01EF">
        <w:rPr>
          <w:sz w:val="24"/>
          <w:szCs w:val="24"/>
        </w:rPr>
        <w:t xml:space="preserve">. </w:t>
      </w:r>
      <w:r w:rsidR="00E30602" w:rsidRPr="00FD01EF">
        <w:rPr>
          <w:sz w:val="24"/>
          <w:szCs w:val="24"/>
        </w:rPr>
        <w:t>Therefore, d</w:t>
      </w:r>
      <w:r w:rsidR="00D837CA" w:rsidRPr="00FD01EF">
        <w:rPr>
          <w:sz w:val="24"/>
          <w:szCs w:val="24"/>
        </w:rPr>
        <w:t xml:space="preserve">uring </w:t>
      </w:r>
      <w:r w:rsidR="00DF6093" w:rsidRPr="00FD01EF">
        <w:rPr>
          <w:sz w:val="24"/>
          <w:szCs w:val="24"/>
        </w:rPr>
        <w:t>the late 19</w:t>
      </w:r>
      <w:r w:rsidR="00DF6093" w:rsidRPr="00FD01EF">
        <w:rPr>
          <w:sz w:val="24"/>
          <w:szCs w:val="24"/>
          <w:vertAlign w:val="superscript"/>
        </w:rPr>
        <w:t>th</w:t>
      </w:r>
      <w:r w:rsidR="00DF6093" w:rsidRPr="00FD01EF">
        <w:rPr>
          <w:sz w:val="24"/>
          <w:szCs w:val="24"/>
        </w:rPr>
        <w:t xml:space="preserve"> century criminologist </w:t>
      </w:r>
      <w:r w:rsidR="00E30602" w:rsidRPr="00FD01EF">
        <w:rPr>
          <w:sz w:val="24"/>
          <w:szCs w:val="24"/>
        </w:rPr>
        <w:t xml:space="preserve">Frances </w:t>
      </w:r>
      <w:r w:rsidR="00DF6093" w:rsidRPr="00FD01EF">
        <w:rPr>
          <w:sz w:val="24"/>
          <w:szCs w:val="24"/>
        </w:rPr>
        <w:t>Heid</w:t>
      </w:r>
      <w:r w:rsidR="009E25EF" w:rsidRPr="00FD01EF">
        <w:rPr>
          <w:sz w:val="24"/>
          <w:szCs w:val="24"/>
        </w:rPr>
        <w:t>en</w:t>
      </w:r>
      <w:r w:rsidR="00DF6093" w:rsidRPr="00FD01EF">
        <w:rPr>
          <w:sz w:val="24"/>
          <w:szCs w:val="24"/>
        </w:rPr>
        <w:t xml:space="preserve">son </w:t>
      </w:r>
      <w:r w:rsidR="00A10ED1" w:rsidRPr="00FD01EF">
        <w:rPr>
          <w:sz w:val="24"/>
          <w:szCs w:val="24"/>
        </w:rPr>
        <w:t xml:space="preserve">released </w:t>
      </w:r>
      <w:r w:rsidR="004C57C8" w:rsidRPr="00FD01EF">
        <w:rPr>
          <w:sz w:val="24"/>
          <w:szCs w:val="24"/>
        </w:rPr>
        <w:t xml:space="preserve">a book focusing on the </w:t>
      </w:r>
      <w:r w:rsidR="00D75CA0" w:rsidRPr="00FD01EF">
        <w:rPr>
          <w:sz w:val="24"/>
          <w:szCs w:val="24"/>
        </w:rPr>
        <w:t>deviance of women, this was the start of feminist criminology</w:t>
      </w:r>
      <w:r w:rsidR="00D75CA0" w:rsidRPr="00FD01EF">
        <w:rPr>
          <w:b/>
          <w:bCs/>
          <w:sz w:val="24"/>
          <w:szCs w:val="24"/>
        </w:rPr>
        <w:t xml:space="preserve">. </w:t>
      </w:r>
      <w:r w:rsidR="00A15E3F" w:rsidRPr="00F27056">
        <w:rPr>
          <w:sz w:val="24"/>
          <w:szCs w:val="24"/>
        </w:rPr>
        <w:t>Hei</w:t>
      </w:r>
      <w:r w:rsidR="009E25EF" w:rsidRPr="00F27056">
        <w:rPr>
          <w:sz w:val="24"/>
          <w:szCs w:val="24"/>
        </w:rPr>
        <w:t>den</w:t>
      </w:r>
      <w:r w:rsidR="00A15E3F" w:rsidRPr="00F27056">
        <w:rPr>
          <w:sz w:val="24"/>
          <w:szCs w:val="24"/>
        </w:rPr>
        <w:t>son (</w:t>
      </w:r>
      <w:r w:rsidR="00EA4E3A" w:rsidRPr="00F27056">
        <w:rPr>
          <w:sz w:val="24"/>
          <w:szCs w:val="24"/>
        </w:rPr>
        <w:t>1968)</w:t>
      </w:r>
      <w:r w:rsidR="00EA4E3A" w:rsidRPr="00FD01EF">
        <w:rPr>
          <w:sz w:val="24"/>
          <w:szCs w:val="24"/>
        </w:rPr>
        <w:t xml:space="preserve"> expressed to the readers that </w:t>
      </w:r>
      <w:r w:rsidR="00243961" w:rsidRPr="00FD01EF">
        <w:rPr>
          <w:sz w:val="24"/>
          <w:szCs w:val="24"/>
        </w:rPr>
        <w:t xml:space="preserve">double deviance </w:t>
      </w:r>
      <w:r w:rsidR="00F421F9" w:rsidRPr="00FD01EF">
        <w:rPr>
          <w:sz w:val="24"/>
          <w:szCs w:val="24"/>
        </w:rPr>
        <w:t xml:space="preserve">shown towards women is </w:t>
      </w:r>
      <w:r w:rsidR="00A059EB" w:rsidRPr="00FD01EF">
        <w:rPr>
          <w:sz w:val="24"/>
          <w:szCs w:val="24"/>
        </w:rPr>
        <w:t xml:space="preserve">penalising </w:t>
      </w:r>
      <w:r w:rsidR="00327424" w:rsidRPr="00FD01EF">
        <w:rPr>
          <w:sz w:val="24"/>
          <w:szCs w:val="24"/>
        </w:rPr>
        <w:t>by acting as</w:t>
      </w:r>
      <w:r w:rsidR="00A059EB" w:rsidRPr="00FD01EF">
        <w:rPr>
          <w:sz w:val="24"/>
          <w:szCs w:val="24"/>
        </w:rPr>
        <w:t xml:space="preserve"> </w:t>
      </w:r>
      <w:r w:rsidR="000D6474" w:rsidRPr="00FD01EF">
        <w:rPr>
          <w:sz w:val="24"/>
          <w:szCs w:val="24"/>
        </w:rPr>
        <w:t>an</w:t>
      </w:r>
      <w:r w:rsidR="00615EA7" w:rsidRPr="00FD01EF">
        <w:rPr>
          <w:sz w:val="24"/>
          <w:szCs w:val="24"/>
        </w:rPr>
        <w:t xml:space="preserve"> additional </w:t>
      </w:r>
      <w:r w:rsidR="000D6474" w:rsidRPr="00FD01EF">
        <w:rPr>
          <w:sz w:val="24"/>
          <w:szCs w:val="24"/>
        </w:rPr>
        <w:t>form of discipline</w:t>
      </w:r>
      <w:r w:rsidR="00C53B85" w:rsidRPr="00FD01EF">
        <w:rPr>
          <w:sz w:val="24"/>
          <w:szCs w:val="24"/>
        </w:rPr>
        <w:t xml:space="preserve"> </w:t>
      </w:r>
      <w:r w:rsidR="00787BE0" w:rsidRPr="00FD01EF">
        <w:rPr>
          <w:sz w:val="24"/>
          <w:szCs w:val="24"/>
        </w:rPr>
        <w:t xml:space="preserve">that </w:t>
      </w:r>
      <w:r w:rsidR="00C53B85" w:rsidRPr="00FD01EF">
        <w:rPr>
          <w:sz w:val="24"/>
          <w:szCs w:val="24"/>
        </w:rPr>
        <w:t>they face</w:t>
      </w:r>
      <w:r w:rsidR="000D6474" w:rsidRPr="00FD01EF">
        <w:rPr>
          <w:sz w:val="24"/>
          <w:szCs w:val="24"/>
        </w:rPr>
        <w:t xml:space="preserve">. </w:t>
      </w:r>
      <w:r w:rsidR="00E815C3" w:rsidRPr="00FD01EF">
        <w:rPr>
          <w:sz w:val="24"/>
          <w:szCs w:val="24"/>
        </w:rPr>
        <w:t>Corresponding with this, a</w:t>
      </w:r>
      <w:r w:rsidRPr="00FD01EF">
        <w:rPr>
          <w:sz w:val="24"/>
          <w:szCs w:val="24"/>
        </w:rPr>
        <w:t>ccording</w:t>
      </w:r>
      <w:r w:rsidR="00280731" w:rsidRPr="00FD01EF">
        <w:rPr>
          <w:sz w:val="24"/>
          <w:szCs w:val="24"/>
        </w:rPr>
        <w:t xml:space="preserve"> to</w:t>
      </w:r>
      <w:r w:rsidRPr="00FD01EF">
        <w:rPr>
          <w:sz w:val="24"/>
          <w:szCs w:val="24"/>
        </w:rPr>
        <w:t xml:space="preserve"> </w:t>
      </w:r>
      <w:r w:rsidR="0050604C" w:rsidRPr="00F27056">
        <w:rPr>
          <w:sz w:val="24"/>
          <w:szCs w:val="24"/>
        </w:rPr>
        <w:t>Sherif (</w:t>
      </w:r>
      <w:r w:rsidR="00280731" w:rsidRPr="00F27056">
        <w:rPr>
          <w:sz w:val="24"/>
          <w:szCs w:val="24"/>
        </w:rPr>
        <w:t>1981)</w:t>
      </w:r>
      <w:r w:rsidRPr="00FD01EF">
        <w:rPr>
          <w:sz w:val="24"/>
          <w:szCs w:val="24"/>
        </w:rPr>
        <w:t xml:space="preserve"> </w:t>
      </w:r>
      <w:r w:rsidR="00CE4B76" w:rsidRPr="00FD01EF">
        <w:rPr>
          <w:sz w:val="24"/>
          <w:szCs w:val="24"/>
        </w:rPr>
        <w:t xml:space="preserve">the key concept </w:t>
      </w:r>
      <w:r w:rsidR="001730EE" w:rsidRPr="00FD01EF">
        <w:rPr>
          <w:sz w:val="24"/>
          <w:szCs w:val="24"/>
        </w:rPr>
        <w:t xml:space="preserve">surrounding the feminist branch of criminology </w:t>
      </w:r>
      <w:r w:rsidR="003B4842" w:rsidRPr="00FD01EF">
        <w:rPr>
          <w:sz w:val="24"/>
          <w:szCs w:val="24"/>
        </w:rPr>
        <w:t>involve</w:t>
      </w:r>
      <w:r w:rsidR="000E66A9" w:rsidRPr="00FD01EF">
        <w:rPr>
          <w:sz w:val="24"/>
          <w:szCs w:val="24"/>
        </w:rPr>
        <w:t>s</w:t>
      </w:r>
      <w:r w:rsidR="003B4842" w:rsidRPr="00FD01EF">
        <w:rPr>
          <w:sz w:val="24"/>
          <w:szCs w:val="24"/>
        </w:rPr>
        <w:t xml:space="preserve"> the belief </w:t>
      </w:r>
      <w:r w:rsidR="009176EF" w:rsidRPr="00FD01EF">
        <w:rPr>
          <w:sz w:val="24"/>
          <w:szCs w:val="24"/>
        </w:rPr>
        <w:t xml:space="preserve">that </w:t>
      </w:r>
      <w:r w:rsidR="007E006E" w:rsidRPr="00FD01EF">
        <w:rPr>
          <w:sz w:val="24"/>
          <w:szCs w:val="24"/>
        </w:rPr>
        <w:t xml:space="preserve">women are </w:t>
      </w:r>
      <w:r w:rsidR="00681E1B" w:rsidRPr="00FD01EF">
        <w:rPr>
          <w:sz w:val="24"/>
          <w:szCs w:val="24"/>
        </w:rPr>
        <w:t xml:space="preserve">victims of discrimination </w:t>
      </w:r>
      <w:r w:rsidR="00722063" w:rsidRPr="00FD01EF">
        <w:rPr>
          <w:sz w:val="24"/>
          <w:szCs w:val="24"/>
        </w:rPr>
        <w:t>and overall ignorance</w:t>
      </w:r>
      <w:r w:rsidR="000E66A9" w:rsidRPr="00FD01EF">
        <w:rPr>
          <w:sz w:val="24"/>
          <w:szCs w:val="24"/>
        </w:rPr>
        <w:t xml:space="preserve"> in society</w:t>
      </w:r>
      <w:r w:rsidR="00977C6D" w:rsidRPr="00FD01EF">
        <w:rPr>
          <w:sz w:val="24"/>
          <w:szCs w:val="24"/>
        </w:rPr>
        <w:t xml:space="preserve"> and the criminal justice system.</w:t>
      </w:r>
      <w:r w:rsidR="00722063" w:rsidRPr="00FD01EF">
        <w:rPr>
          <w:sz w:val="24"/>
          <w:szCs w:val="24"/>
        </w:rPr>
        <w:t xml:space="preserve"> </w:t>
      </w:r>
      <w:r w:rsidR="002819E0" w:rsidRPr="00FD01EF">
        <w:rPr>
          <w:sz w:val="24"/>
          <w:szCs w:val="24"/>
        </w:rPr>
        <w:t xml:space="preserve">Agreed by </w:t>
      </w:r>
      <w:r w:rsidR="00134DB9" w:rsidRPr="00F27056">
        <w:rPr>
          <w:sz w:val="24"/>
          <w:szCs w:val="24"/>
        </w:rPr>
        <w:t>Hornsby (1980)</w:t>
      </w:r>
      <w:r w:rsidR="002819E0" w:rsidRPr="00F27056">
        <w:rPr>
          <w:sz w:val="24"/>
          <w:szCs w:val="24"/>
        </w:rPr>
        <w:t>,</w:t>
      </w:r>
      <w:r w:rsidR="002819E0" w:rsidRPr="00FD01EF">
        <w:rPr>
          <w:sz w:val="24"/>
          <w:szCs w:val="24"/>
        </w:rPr>
        <w:t xml:space="preserve"> he </w:t>
      </w:r>
      <w:r w:rsidR="00001B16" w:rsidRPr="00FD01EF">
        <w:rPr>
          <w:sz w:val="24"/>
          <w:szCs w:val="24"/>
        </w:rPr>
        <w:t>suggests that</w:t>
      </w:r>
      <w:r w:rsidR="001D0E48" w:rsidRPr="00FD01EF">
        <w:rPr>
          <w:sz w:val="24"/>
          <w:szCs w:val="24"/>
        </w:rPr>
        <w:t xml:space="preserve"> feminist criminology is implying</w:t>
      </w:r>
      <w:r w:rsidR="00001B16" w:rsidRPr="00FD01EF">
        <w:rPr>
          <w:sz w:val="24"/>
          <w:szCs w:val="24"/>
        </w:rPr>
        <w:t xml:space="preserve"> </w:t>
      </w:r>
      <w:r w:rsidR="00947D64" w:rsidRPr="00FD01EF">
        <w:rPr>
          <w:sz w:val="24"/>
          <w:szCs w:val="24"/>
        </w:rPr>
        <w:t xml:space="preserve">to </w:t>
      </w:r>
      <w:r w:rsidR="00385515" w:rsidRPr="00FD01EF">
        <w:rPr>
          <w:sz w:val="24"/>
          <w:szCs w:val="24"/>
        </w:rPr>
        <w:t xml:space="preserve">individuals that </w:t>
      </w:r>
      <w:r w:rsidR="00AD7622" w:rsidRPr="00FD01EF">
        <w:rPr>
          <w:sz w:val="24"/>
          <w:szCs w:val="24"/>
        </w:rPr>
        <w:t>men and women</w:t>
      </w:r>
      <w:r w:rsidR="00001B16" w:rsidRPr="00FD01EF">
        <w:rPr>
          <w:sz w:val="24"/>
          <w:szCs w:val="24"/>
        </w:rPr>
        <w:t xml:space="preserve"> </w:t>
      </w:r>
      <w:r w:rsidR="00E43DC2" w:rsidRPr="00FD01EF">
        <w:rPr>
          <w:sz w:val="24"/>
          <w:szCs w:val="24"/>
        </w:rPr>
        <w:t xml:space="preserve">face </w:t>
      </w:r>
      <w:r w:rsidR="00932EF5" w:rsidRPr="00FD01EF">
        <w:rPr>
          <w:sz w:val="24"/>
          <w:szCs w:val="24"/>
        </w:rPr>
        <w:t>contrast</w:t>
      </w:r>
      <w:r w:rsidR="00E5618F" w:rsidRPr="00FD01EF">
        <w:rPr>
          <w:sz w:val="24"/>
          <w:szCs w:val="24"/>
        </w:rPr>
        <w:t xml:space="preserve">ing repercussions </w:t>
      </w:r>
      <w:r w:rsidR="00DE173C" w:rsidRPr="00FD01EF">
        <w:rPr>
          <w:sz w:val="24"/>
          <w:szCs w:val="24"/>
        </w:rPr>
        <w:t xml:space="preserve">as a result of their offences. </w:t>
      </w:r>
      <w:r w:rsidR="00385515" w:rsidRPr="00FD01EF">
        <w:rPr>
          <w:sz w:val="24"/>
          <w:szCs w:val="24"/>
        </w:rPr>
        <w:t>F</w:t>
      </w:r>
      <w:r w:rsidR="00AD7622" w:rsidRPr="00FD01EF">
        <w:rPr>
          <w:sz w:val="24"/>
          <w:szCs w:val="24"/>
        </w:rPr>
        <w:t>or example</w:t>
      </w:r>
      <w:r w:rsidR="00A620CC" w:rsidRPr="00FD01EF">
        <w:rPr>
          <w:sz w:val="24"/>
          <w:szCs w:val="24"/>
        </w:rPr>
        <w:t>,</w:t>
      </w:r>
      <w:r w:rsidR="000A7F98" w:rsidRPr="00FD01EF">
        <w:rPr>
          <w:sz w:val="24"/>
          <w:szCs w:val="24"/>
        </w:rPr>
        <w:t xml:space="preserve"> women </w:t>
      </w:r>
      <w:r w:rsidR="00126690" w:rsidRPr="00FD01EF">
        <w:rPr>
          <w:sz w:val="24"/>
          <w:szCs w:val="24"/>
        </w:rPr>
        <w:t xml:space="preserve">face societal shame from their crimes despite completing their legal </w:t>
      </w:r>
      <w:r w:rsidR="0085599E" w:rsidRPr="00FD01EF">
        <w:rPr>
          <w:sz w:val="24"/>
          <w:szCs w:val="24"/>
        </w:rPr>
        <w:t xml:space="preserve">sanction. </w:t>
      </w:r>
      <w:r w:rsidR="00176048" w:rsidRPr="00F27056">
        <w:rPr>
          <w:sz w:val="24"/>
          <w:szCs w:val="24"/>
        </w:rPr>
        <w:t>Zedner (1991)</w:t>
      </w:r>
      <w:r w:rsidR="00176048" w:rsidRPr="00FD01EF">
        <w:rPr>
          <w:sz w:val="24"/>
          <w:szCs w:val="24"/>
        </w:rPr>
        <w:t xml:space="preserve"> stated that female criminality </w:t>
      </w:r>
      <w:r w:rsidR="00B55135" w:rsidRPr="00FD01EF">
        <w:rPr>
          <w:sz w:val="24"/>
          <w:szCs w:val="24"/>
        </w:rPr>
        <w:t>broke the criminal law but also were and still are seen to be ‘acts of deviance’</w:t>
      </w:r>
      <w:r w:rsidR="0014747B" w:rsidRPr="00FD01EF">
        <w:rPr>
          <w:sz w:val="24"/>
          <w:szCs w:val="24"/>
        </w:rPr>
        <w:t xml:space="preserve">. </w:t>
      </w:r>
      <w:r w:rsidR="0085599E" w:rsidRPr="00FD01EF">
        <w:rPr>
          <w:sz w:val="24"/>
          <w:szCs w:val="24"/>
        </w:rPr>
        <w:t>F</w:t>
      </w:r>
      <w:r w:rsidR="00385515" w:rsidRPr="00FD01EF">
        <w:rPr>
          <w:sz w:val="24"/>
          <w:szCs w:val="24"/>
        </w:rPr>
        <w:t xml:space="preserve">urther research from </w:t>
      </w:r>
      <w:r w:rsidR="00100A28" w:rsidRPr="00F65E71">
        <w:rPr>
          <w:sz w:val="24"/>
          <w:szCs w:val="24"/>
        </w:rPr>
        <w:t>Heid</w:t>
      </w:r>
      <w:r w:rsidR="00D0596C" w:rsidRPr="00F65E71">
        <w:rPr>
          <w:sz w:val="24"/>
          <w:szCs w:val="24"/>
        </w:rPr>
        <w:t>enson (1989)</w:t>
      </w:r>
      <w:r w:rsidR="00D0596C" w:rsidRPr="00FD01EF">
        <w:rPr>
          <w:sz w:val="24"/>
          <w:szCs w:val="24"/>
        </w:rPr>
        <w:t xml:space="preserve"> </w:t>
      </w:r>
      <w:r w:rsidR="00D23BEC" w:rsidRPr="00FD01EF">
        <w:rPr>
          <w:sz w:val="24"/>
          <w:szCs w:val="24"/>
        </w:rPr>
        <w:t xml:space="preserve">acknowledges this by </w:t>
      </w:r>
      <w:r w:rsidR="000D2187" w:rsidRPr="00FD01EF">
        <w:rPr>
          <w:sz w:val="24"/>
          <w:szCs w:val="24"/>
        </w:rPr>
        <w:t xml:space="preserve">revealing that </w:t>
      </w:r>
      <w:r w:rsidR="009B29B1" w:rsidRPr="00FD01EF">
        <w:rPr>
          <w:sz w:val="24"/>
          <w:szCs w:val="24"/>
        </w:rPr>
        <w:t xml:space="preserve">females </w:t>
      </w:r>
      <w:r w:rsidR="006465F3" w:rsidRPr="00FD01EF">
        <w:rPr>
          <w:sz w:val="24"/>
          <w:szCs w:val="24"/>
        </w:rPr>
        <w:t xml:space="preserve">tend to </w:t>
      </w:r>
      <w:r w:rsidR="00AB4268" w:rsidRPr="00FD01EF">
        <w:rPr>
          <w:sz w:val="24"/>
          <w:szCs w:val="24"/>
        </w:rPr>
        <w:t>commit the crimes hold</w:t>
      </w:r>
      <w:r w:rsidR="00E722DC" w:rsidRPr="00FD01EF">
        <w:rPr>
          <w:sz w:val="24"/>
          <w:szCs w:val="24"/>
        </w:rPr>
        <w:t>ing</w:t>
      </w:r>
      <w:r w:rsidR="00AB4268" w:rsidRPr="00FD01EF">
        <w:rPr>
          <w:sz w:val="24"/>
          <w:szCs w:val="24"/>
        </w:rPr>
        <w:t xml:space="preserve"> </w:t>
      </w:r>
      <w:r w:rsidR="0083150B" w:rsidRPr="00FD01EF">
        <w:rPr>
          <w:sz w:val="24"/>
          <w:szCs w:val="24"/>
        </w:rPr>
        <w:t xml:space="preserve">reduced </w:t>
      </w:r>
      <w:r w:rsidR="008011B2" w:rsidRPr="00FD01EF">
        <w:rPr>
          <w:sz w:val="24"/>
          <w:szCs w:val="24"/>
        </w:rPr>
        <w:t>seriousness</w:t>
      </w:r>
      <w:r w:rsidR="0021487C" w:rsidRPr="00FD01EF">
        <w:rPr>
          <w:sz w:val="24"/>
          <w:szCs w:val="24"/>
        </w:rPr>
        <w:t xml:space="preserve"> compared to males</w:t>
      </w:r>
      <w:r w:rsidR="00A70681" w:rsidRPr="00FD01EF">
        <w:rPr>
          <w:sz w:val="24"/>
          <w:szCs w:val="24"/>
        </w:rPr>
        <w:t xml:space="preserve">, </w:t>
      </w:r>
      <w:r w:rsidR="00141A6E" w:rsidRPr="00FD01EF">
        <w:rPr>
          <w:sz w:val="24"/>
          <w:szCs w:val="24"/>
        </w:rPr>
        <w:t xml:space="preserve">namely </w:t>
      </w:r>
      <w:r w:rsidR="009934B3" w:rsidRPr="00FD01EF">
        <w:rPr>
          <w:sz w:val="24"/>
          <w:szCs w:val="24"/>
        </w:rPr>
        <w:lastRenderedPageBreak/>
        <w:t>property crimes</w:t>
      </w:r>
      <w:r w:rsidR="00DA2F57" w:rsidRPr="00FD01EF">
        <w:rPr>
          <w:sz w:val="24"/>
          <w:szCs w:val="24"/>
        </w:rPr>
        <w:t xml:space="preserve">. </w:t>
      </w:r>
      <w:r w:rsidR="00546E13" w:rsidRPr="00FD01EF">
        <w:rPr>
          <w:sz w:val="24"/>
          <w:szCs w:val="24"/>
        </w:rPr>
        <w:t>Despite this</w:t>
      </w:r>
      <w:r w:rsidR="00AE285C" w:rsidRPr="00FD01EF">
        <w:rPr>
          <w:sz w:val="24"/>
          <w:szCs w:val="24"/>
        </w:rPr>
        <w:t xml:space="preserve"> </w:t>
      </w:r>
      <w:r w:rsidR="008C42AD" w:rsidRPr="00FD01EF">
        <w:rPr>
          <w:sz w:val="24"/>
          <w:szCs w:val="24"/>
        </w:rPr>
        <w:t xml:space="preserve">they are </w:t>
      </w:r>
      <w:r w:rsidR="00FE64F4" w:rsidRPr="00FD01EF">
        <w:rPr>
          <w:sz w:val="24"/>
          <w:szCs w:val="24"/>
        </w:rPr>
        <w:t>con</w:t>
      </w:r>
      <w:r w:rsidR="00E51DED" w:rsidRPr="00FD01EF">
        <w:rPr>
          <w:sz w:val="24"/>
          <w:szCs w:val="24"/>
        </w:rPr>
        <w:t xml:space="preserve">sidered to be </w:t>
      </w:r>
      <w:r w:rsidR="008C42AD" w:rsidRPr="00FD01EF">
        <w:rPr>
          <w:sz w:val="24"/>
          <w:szCs w:val="24"/>
        </w:rPr>
        <w:t>the sex that faces additional punishment</w:t>
      </w:r>
      <w:r w:rsidR="00546E13" w:rsidRPr="00FD01EF">
        <w:rPr>
          <w:sz w:val="24"/>
          <w:szCs w:val="24"/>
        </w:rPr>
        <w:t xml:space="preserve"> for their offences.</w:t>
      </w:r>
      <w:r w:rsidR="0021487C" w:rsidRPr="00FD01EF">
        <w:rPr>
          <w:sz w:val="24"/>
          <w:szCs w:val="24"/>
        </w:rPr>
        <w:t xml:space="preserve"> </w:t>
      </w:r>
      <w:r w:rsidR="00400A7B" w:rsidRPr="00FD01EF">
        <w:rPr>
          <w:sz w:val="24"/>
          <w:szCs w:val="24"/>
        </w:rPr>
        <w:t>Elaborating, this could be a potential reason prisons are</w:t>
      </w:r>
      <w:r w:rsidR="00517BAA" w:rsidRPr="00FD01EF">
        <w:rPr>
          <w:sz w:val="24"/>
          <w:szCs w:val="24"/>
        </w:rPr>
        <w:t xml:space="preserve"> presently</w:t>
      </w:r>
      <w:r w:rsidR="00400A7B" w:rsidRPr="00FD01EF">
        <w:rPr>
          <w:sz w:val="24"/>
          <w:szCs w:val="24"/>
        </w:rPr>
        <w:t xml:space="preserve"> male dominated</w:t>
      </w:r>
      <w:r w:rsidR="00C71960" w:rsidRPr="00FD01EF">
        <w:rPr>
          <w:sz w:val="24"/>
          <w:szCs w:val="24"/>
        </w:rPr>
        <w:t xml:space="preserve"> d</w:t>
      </w:r>
      <w:r w:rsidR="005B0960" w:rsidRPr="00FD01EF">
        <w:rPr>
          <w:sz w:val="24"/>
          <w:szCs w:val="24"/>
        </w:rPr>
        <w:t>espite women experiencing double deviance</w:t>
      </w:r>
      <w:r w:rsidR="00960AFC" w:rsidRPr="00FD01EF">
        <w:rPr>
          <w:sz w:val="24"/>
          <w:szCs w:val="24"/>
        </w:rPr>
        <w:t>. W</w:t>
      </w:r>
      <w:r w:rsidR="00517BAA" w:rsidRPr="00FD01EF">
        <w:rPr>
          <w:sz w:val="24"/>
          <w:szCs w:val="24"/>
        </w:rPr>
        <w:t xml:space="preserve">here their </w:t>
      </w:r>
      <w:r w:rsidR="00960AFC" w:rsidRPr="00FD01EF">
        <w:rPr>
          <w:sz w:val="24"/>
          <w:szCs w:val="24"/>
        </w:rPr>
        <w:t xml:space="preserve">second </w:t>
      </w:r>
      <w:r w:rsidR="00594077" w:rsidRPr="00FD01EF">
        <w:rPr>
          <w:sz w:val="24"/>
          <w:szCs w:val="24"/>
        </w:rPr>
        <w:t>judgment</w:t>
      </w:r>
      <w:r w:rsidR="00517BAA" w:rsidRPr="00FD01EF">
        <w:rPr>
          <w:sz w:val="24"/>
          <w:szCs w:val="24"/>
        </w:rPr>
        <w:t xml:space="preserve"> </w:t>
      </w:r>
      <w:r w:rsidR="00C94872" w:rsidRPr="00FD01EF">
        <w:rPr>
          <w:sz w:val="24"/>
          <w:szCs w:val="24"/>
        </w:rPr>
        <w:t>would be breaking their societal normalities</w:t>
      </w:r>
      <w:r w:rsidR="005C3DAA" w:rsidRPr="00FD01EF">
        <w:rPr>
          <w:sz w:val="24"/>
          <w:szCs w:val="24"/>
        </w:rPr>
        <w:t xml:space="preserve"> given to them based upon their </w:t>
      </w:r>
      <w:r w:rsidR="001F3DD7" w:rsidRPr="00FD01EF">
        <w:rPr>
          <w:sz w:val="24"/>
          <w:szCs w:val="24"/>
        </w:rPr>
        <w:t>gendered role in society</w:t>
      </w:r>
      <w:r w:rsidR="00CA62CE" w:rsidRPr="00FD01EF">
        <w:rPr>
          <w:sz w:val="24"/>
          <w:szCs w:val="24"/>
        </w:rPr>
        <w:t>,</w:t>
      </w:r>
      <w:r w:rsidR="004A6C4E" w:rsidRPr="00FD01EF">
        <w:rPr>
          <w:sz w:val="24"/>
          <w:szCs w:val="24"/>
        </w:rPr>
        <w:t xml:space="preserve"> for instance linking to the control theory</w:t>
      </w:r>
      <w:r w:rsidR="004A52D8" w:rsidRPr="00FD01EF">
        <w:rPr>
          <w:sz w:val="24"/>
          <w:szCs w:val="24"/>
        </w:rPr>
        <w:t>.</w:t>
      </w:r>
      <w:r w:rsidR="00261B98" w:rsidRPr="00FD01EF">
        <w:rPr>
          <w:sz w:val="24"/>
          <w:szCs w:val="24"/>
        </w:rPr>
        <w:t xml:space="preserve"> </w:t>
      </w:r>
      <w:r w:rsidR="00D960DF" w:rsidRPr="00FD01EF">
        <w:rPr>
          <w:sz w:val="24"/>
          <w:szCs w:val="24"/>
        </w:rPr>
        <w:t>Discussing th</w:t>
      </w:r>
      <w:r w:rsidR="00100431" w:rsidRPr="00FD01EF">
        <w:rPr>
          <w:sz w:val="24"/>
          <w:szCs w:val="24"/>
        </w:rPr>
        <w:t xml:space="preserve">e key concepts of feminist criminology </w:t>
      </w:r>
      <w:r w:rsidR="00DD10F1" w:rsidRPr="00FD01EF">
        <w:rPr>
          <w:sz w:val="24"/>
          <w:szCs w:val="24"/>
        </w:rPr>
        <w:t xml:space="preserve">it </w:t>
      </w:r>
      <w:r w:rsidR="000E66A9" w:rsidRPr="00FD01EF">
        <w:rPr>
          <w:sz w:val="24"/>
          <w:szCs w:val="24"/>
        </w:rPr>
        <w:t>p</w:t>
      </w:r>
      <w:r w:rsidR="001201D6" w:rsidRPr="00FD01EF">
        <w:rPr>
          <w:sz w:val="24"/>
          <w:szCs w:val="24"/>
        </w:rPr>
        <w:t>roposes</w:t>
      </w:r>
      <w:r w:rsidR="000E66A9" w:rsidRPr="00FD01EF">
        <w:rPr>
          <w:sz w:val="24"/>
          <w:szCs w:val="24"/>
        </w:rPr>
        <w:t xml:space="preserve"> that </w:t>
      </w:r>
      <w:r w:rsidR="006D196D" w:rsidRPr="00FD01EF">
        <w:rPr>
          <w:sz w:val="24"/>
          <w:szCs w:val="24"/>
        </w:rPr>
        <w:t xml:space="preserve">there is a level of double deviance </w:t>
      </w:r>
      <w:r w:rsidR="00D3123E" w:rsidRPr="00FD01EF">
        <w:rPr>
          <w:sz w:val="24"/>
          <w:szCs w:val="24"/>
        </w:rPr>
        <w:t xml:space="preserve">expressed </w:t>
      </w:r>
      <w:r w:rsidR="006D196D" w:rsidRPr="00FD01EF">
        <w:rPr>
          <w:sz w:val="24"/>
          <w:szCs w:val="24"/>
        </w:rPr>
        <w:t>towards women</w:t>
      </w:r>
      <w:r w:rsidR="00095309" w:rsidRPr="00FD01EF">
        <w:rPr>
          <w:sz w:val="24"/>
          <w:szCs w:val="24"/>
        </w:rPr>
        <w:t xml:space="preserve"> within society</w:t>
      </w:r>
      <w:r w:rsidR="006D196D" w:rsidRPr="00FD01EF">
        <w:rPr>
          <w:sz w:val="24"/>
          <w:szCs w:val="24"/>
        </w:rPr>
        <w:t>.</w:t>
      </w:r>
      <w:r w:rsidR="00E41947" w:rsidRPr="00FD01EF">
        <w:rPr>
          <w:sz w:val="24"/>
          <w:szCs w:val="24"/>
        </w:rPr>
        <w:t xml:space="preserve"> </w:t>
      </w:r>
    </w:p>
    <w:p w14:paraId="52B2C039" w14:textId="1660BED1" w:rsidR="002D005D" w:rsidRPr="00FD01EF" w:rsidRDefault="00197142" w:rsidP="00787BE0">
      <w:pPr>
        <w:spacing w:line="480" w:lineRule="auto"/>
        <w:rPr>
          <w:sz w:val="24"/>
          <w:szCs w:val="24"/>
        </w:rPr>
      </w:pPr>
      <w:r w:rsidRPr="00FD01EF">
        <w:rPr>
          <w:sz w:val="24"/>
          <w:szCs w:val="24"/>
        </w:rPr>
        <w:t>In order to critically evaluate this issue an</w:t>
      </w:r>
      <w:r w:rsidR="00F2331F" w:rsidRPr="00FD01EF">
        <w:rPr>
          <w:sz w:val="24"/>
          <w:szCs w:val="24"/>
        </w:rPr>
        <w:t xml:space="preserve"> </w:t>
      </w:r>
      <w:r w:rsidR="0039238A" w:rsidRPr="00FD01EF">
        <w:rPr>
          <w:sz w:val="24"/>
          <w:szCs w:val="24"/>
        </w:rPr>
        <w:t xml:space="preserve">historical understanding </w:t>
      </w:r>
      <w:r w:rsidRPr="00FD01EF">
        <w:rPr>
          <w:sz w:val="24"/>
          <w:szCs w:val="24"/>
        </w:rPr>
        <w:t>is required</w:t>
      </w:r>
      <w:r w:rsidR="00F10558" w:rsidRPr="00FD01EF">
        <w:rPr>
          <w:sz w:val="24"/>
          <w:szCs w:val="24"/>
        </w:rPr>
        <w:t xml:space="preserve">, </w:t>
      </w:r>
      <w:r w:rsidR="002D005D" w:rsidRPr="00FD01EF">
        <w:rPr>
          <w:sz w:val="24"/>
          <w:szCs w:val="24"/>
        </w:rPr>
        <w:t>in early criminology professor Lombrosso controlled a study where he believed criminals were born, leading to the establishment of the nature versus nurture debate. Relating this to</w:t>
      </w:r>
      <w:r w:rsidR="00E65052" w:rsidRPr="00FD01EF">
        <w:rPr>
          <w:sz w:val="24"/>
          <w:szCs w:val="24"/>
        </w:rPr>
        <w:t xml:space="preserve"> women and crime</w:t>
      </w:r>
      <w:r w:rsidR="002D005D" w:rsidRPr="00FD01EF">
        <w:rPr>
          <w:sz w:val="24"/>
          <w:szCs w:val="24"/>
        </w:rPr>
        <w:t xml:space="preserve">, Lombrosso suggested that females were under advanced compared to men, implying that they could not be born a criminal. </w:t>
      </w:r>
      <w:r w:rsidR="00235A65" w:rsidRPr="00FD01EF">
        <w:rPr>
          <w:sz w:val="24"/>
          <w:szCs w:val="24"/>
        </w:rPr>
        <w:t xml:space="preserve">This implies that criminal activity was not seen </w:t>
      </w:r>
      <w:r w:rsidR="00766151" w:rsidRPr="00FD01EF">
        <w:rPr>
          <w:sz w:val="24"/>
          <w:szCs w:val="24"/>
        </w:rPr>
        <w:t xml:space="preserve">as an act women should carry out, fundamentally being the reason they would face </w:t>
      </w:r>
      <w:r w:rsidR="005058E8" w:rsidRPr="00FD01EF">
        <w:rPr>
          <w:sz w:val="24"/>
          <w:szCs w:val="24"/>
        </w:rPr>
        <w:t xml:space="preserve">double deviance. </w:t>
      </w:r>
    </w:p>
    <w:p w14:paraId="3BE3BC97" w14:textId="586DE157" w:rsidR="00732F6B" w:rsidRPr="00FD01EF" w:rsidRDefault="002D005D" w:rsidP="00787BE0">
      <w:pPr>
        <w:spacing w:line="480" w:lineRule="auto"/>
        <w:rPr>
          <w:sz w:val="24"/>
          <w:szCs w:val="24"/>
        </w:rPr>
      </w:pPr>
      <w:r w:rsidRPr="00FD01EF">
        <w:rPr>
          <w:sz w:val="24"/>
          <w:szCs w:val="24"/>
        </w:rPr>
        <w:t>Additionally</w:t>
      </w:r>
      <w:r w:rsidRPr="00FD01EF">
        <w:rPr>
          <w:b/>
          <w:bCs/>
          <w:sz w:val="24"/>
          <w:szCs w:val="24"/>
        </w:rPr>
        <w:t xml:space="preserve">, </w:t>
      </w:r>
      <w:r w:rsidR="00487D27" w:rsidRPr="00F65E71">
        <w:rPr>
          <w:sz w:val="24"/>
          <w:szCs w:val="24"/>
        </w:rPr>
        <w:t>Heindenson (1989)</w:t>
      </w:r>
      <w:r w:rsidR="00487D27" w:rsidRPr="00FD01EF">
        <w:rPr>
          <w:sz w:val="24"/>
          <w:szCs w:val="24"/>
        </w:rPr>
        <w:t xml:space="preserve"> highlighted that historically women were expected to follow their gendered roles, which were fundamentally held in place by men and social constructivism. Supporting this</w:t>
      </w:r>
      <w:r w:rsidR="00FC1382" w:rsidRPr="00FD01EF">
        <w:rPr>
          <w:sz w:val="24"/>
          <w:szCs w:val="24"/>
        </w:rPr>
        <w:t xml:space="preserve"> </w:t>
      </w:r>
      <w:r w:rsidR="00A472E6" w:rsidRPr="00F65E71">
        <w:rPr>
          <w:sz w:val="24"/>
          <w:szCs w:val="24"/>
        </w:rPr>
        <w:t>Heitzeg</w:t>
      </w:r>
      <w:r w:rsidR="00830634" w:rsidRPr="00F65E71">
        <w:rPr>
          <w:sz w:val="24"/>
          <w:szCs w:val="24"/>
        </w:rPr>
        <w:t xml:space="preserve"> </w:t>
      </w:r>
      <w:r w:rsidR="00715097" w:rsidRPr="00F65E71">
        <w:rPr>
          <w:sz w:val="24"/>
          <w:szCs w:val="24"/>
        </w:rPr>
        <w:t>(2015)</w:t>
      </w:r>
      <w:r w:rsidR="00715097" w:rsidRPr="00FD01EF">
        <w:rPr>
          <w:sz w:val="24"/>
          <w:szCs w:val="24"/>
        </w:rPr>
        <w:t xml:space="preserve"> stated that </w:t>
      </w:r>
      <w:r w:rsidR="00BA2110" w:rsidRPr="00FD01EF">
        <w:rPr>
          <w:sz w:val="24"/>
          <w:szCs w:val="24"/>
        </w:rPr>
        <w:t xml:space="preserve">individuals in society are managed dissimilarly due to social power, with </w:t>
      </w:r>
      <w:r w:rsidR="00FC1382" w:rsidRPr="00F65E71">
        <w:rPr>
          <w:sz w:val="24"/>
          <w:szCs w:val="24"/>
        </w:rPr>
        <w:t>Hall (2016)</w:t>
      </w:r>
      <w:r w:rsidR="00487D27" w:rsidRPr="00FD01EF">
        <w:rPr>
          <w:sz w:val="24"/>
          <w:szCs w:val="24"/>
        </w:rPr>
        <w:t xml:space="preserve"> </w:t>
      </w:r>
      <w:r w:rsidR="001049D0" w:rsidRPr="00FD01EF">
        <w:rPr>
          <w:sz w:val="24"/>
          <w:szCs w:val="24"/>
        </w:rPr>
        <w:t>recognising</w:t>
      </w:r>
      <w:r w:rsidR="00487D27" w:rsidRPr="00FD01EF">
        <w:rPr>
          <w:sz w:val="24"/>
          <w:szCs w:val="24"/>
        </w:rPr>
        <w:t xml:space="preserve"> that females had a form of informal control against them, fundamentally receiving little respect in society. Although</w:t>
      </w:r>
      <w:r w:rsidR="00487D27" w:rsidRPr="00FD01EF">
        <w:rPr>
          <w:b/>
          <w:bCs/>
          <w:sz w:val="24"/>
          <w:szCs w:val="24"/>
        </w:rPr>
        <w:t xml:space="preserve">, </w:t>
      </w:r>
      <w:r w:rsidR="00F10558" w:rsidRPr="00F65E71">
        <w:rPr>
          <w:sz w:val="24"/>
          <w:szCs w:val="24"/>
        </w:rPr>
        <w:t xml:space="preserve">Muncie </w:t>
      </w:r>
      <w:r w:rsidR="006F7D4B" w:rsidRPr="00F65E71">
        <w:rPr>
          <w:sz w:val="24"/>
          <w:szCs w:val="24"/>
        </w:rPr>
        <w:t xml:space="preserve">and </w:t>
      </w:r>
      <w:r w:rsidR="006F7D4B" w:rsidRPr="00F65E71">
        <w:rPr>
          <w:rFonts w:cstheme="minorHAnsi"/>
          <w:sz w:val="24"/>
          <w:szCs w:val="24"/>
        </w:rPr>
        <w:t>McLaughlin</w:t>
      </w:r>
      <w:r w:rsidR="006F7D4B" w:rsidRPr="00F65E71">
        <w:rPr>
          <w:sz w:val="24"/>
          <w:szCs w:val="24"/>
        </w:rPr>
        <w:t xml:space="preserve"> </w:t>
      </w:r>
      <w:r w:rsidR="00F10558" w:rsidRPr="00F65E71">
        <w:rPr>
          <w:sz w:val="24"/>
          <w:szCs w:val="24"/>
        </w:rPr>
        <w:t>(2001)</w:t>
      </w:r>
      <w:r w:rsidR="00F10558" w:rsidRPr="00FD01EF">
        <w:rPr>
          <w:b/>
          <w:bCs/>
          <w:sz w:val="24"/>
          <w:szCs w:val="24"/>
        </w:rPr>
        <w:t xml:space="preserve"> </w:t>
      </w:r>
      <w:r w:rsidR="00F10558" w:rsidRPr="00FD01EF">
        <w:rPr>
          <w:sz w:val="24"/>
          <w:szCs w:val="24"/>
        </w:rPr>
        <w:t>suggest</w:t>
      </w:r>
      <w:r w:rsidR="00B66823" w:rsidRPr="00FD01EF">
        <w:rPr>
          <w:sz w:val="24"/>
          <w:szCs w:val="24"/>
        </w:rPr>
        <w:t>s</w:t>
      </w:r>
      <w:r w:rsidR="00F10558" w:rsidRPr="00FD01EF">
        <w:rPr>
          <w:sz w:val="24"/>
          <w:szCs w:val="24"/>
        </w:rPr>
        <w:t xml:space="preserve"> that </w:t>
      </w:r>
      <w:r w:rsidR="005A3C89" w:rsidRPr="00FD01EF">
        <w:rPr>
          <w:sz w:val="24"/>
          <w:szCs w:val="24"/>
        </w:rPr>
        <w:t xml:space="preserve">owing to the </w:t>
      </w:r>
      <w:r w:rsidR="00D805A4" w:rsidRPr="00FD01EF">
        <w:rPr>
          <w:sz w:val="24"/>
          <w:szCs w:val="24"/>
        </w:rPr>
        <w:t xml:space="preserve">constant law reviews throughout the years, and acts from feminism respect was finally achieved. </w:t>
      </w:r>
      <w:r w:rsidR="00B05BBC" w:rsidRPr="00FD01EF">
        <w:rPr>
          <w:sz w:val="24"/>
          <w:szCs w:val="24"/>
        </w:rPr>
        <w:t xml:space="preserve">Namely, an example would include </w:t>
      </w:r>
      <w:r w:rsidR="00B70650" w:rsidRPr="00FD01EF">
        <w:rPr>
          <w:sz w:val="24"/>
          <w:szCs w:val="24"/>
        </w:rPr>
        <w:t>the illegalisation of marital rape</w:t>
      </w:r>
      <w:r w:rsidR="00D67948" w:rsidRPr="00FD01EF">
        <w:rPr>
          <w:sz w:val="24"/>
          <w:szCs w:val="24"/>
        </w:rPr>
        <w:t xml:space="preserve"> in the United Kingdom that took place as a result of the real life case R vs R [1991]</w:t>
      </w:r>
      <w:r w:rsidR="00B70650" w:rsidRPr="00FD01EF">
        <w:rPr>
          <w:sz w:val="24"/>
          <w:szCs w:val="24"/>
        </w:rPr>
        <w:t xml:space="preserve">. </w:t>
      </w:r>
      <w:r w:rsidR="007E3141" w:rsidRPr="00FD01EF">
        <w:rPr>
          <w:sz w:val="24"/>
          <w:szCs w:val="24"/>
        </w:rPr>
        <w:t>According to</w:t>
      </w:r>
      <w:r w:rsidR="00B27302" w:rsidRPr="00FD01EF">
        <w:rPr>
          <w:sz w:val="24"/>
          <w:szCs w:val="24"/>
        </w:rPr>
        <w:t xml:space="preserve"> </w:t>
      </w:r>
      <w:r w:rsidR="00B27302" w:rsidRPr="00DC7BDA">
        <w:rPr>
          <w:sz w:val="24"/>
          <w:szCs w:val="24"/>
        </w:rPr>
        <w:t>Williamson (2016</w:t>
      </w:r>
      <w:r w:rsidR="00B27302" w:rsidRPr="00FD01EF">
        <w:rPr>
          <w:sz w:val="24"/>
          <w:szCs w:val="24"/>
        </w:rPr>
        <w:t>)</w:t>
      </w:r>
      <w:r w:rsidR="007E3141" w:rsidRPr="00FD01EF">
        <w:rPr>
          <w:sz w:val="24"/>
          <w:szCs w:val="24"/>
        </w:rPr>
        <w:t xml:space="preserve"> </w:t>
      </w:r>
      <w:r w:rsidR="00443F3B" w:rsidRPr="00FD01EF">
        <w:rPr>
          <w:sz w:val="24"/>
          <w:szCs w:val="24"/>
        </w:rPr>
        <w:t>t</w:t>
      </w:r>
      <w:r w:rsidR="007E3141" w:rsidRPr="00FD01EF">
        <w:rPr>
          <w:sz w:val="24"/>
          <w:szCs w:val="24"/>
        </w:rPr>
        <w:t xml:space="preserve">his </w:t>
      </w:r>
      <w:r w:rsidR="007041EB" w:rsidRPr="00FD01EF">
        <w:rPr>
          <w:sz w:val="24"/>
          <w:szCs w:val="24"/>
        </w:rPr>
        <w:t>case</w:t>
      </w:r>
      <w:r w:rsidR="007E3141" w:rsidRPr="00FD01EF">
        <w:rPr>
          <w:sz w:val="24"/>
          <w:szCs w:val="24"/>
        </w:rPr>
        <w:t xml:space="preserve"> saw the start the </w:t>
      </w:r>
      <w:r w:rsidR="001B3DA8" w:rsidRPr="00FD01EF">
        <w:rPr>
          <w:sz w:val="24"/>
          <w:szCs w:val="24"/>
        </w:rPr>
        <w:lastRenderedPageBreak/>
        <w:t xml:space="preserve">third </w:t>
      </w:r>
      <w:r w:rsidR="007E3141" w:rsidRPr="00FD01EF">
        <w:rPr>
          <w:sz w:val="24"/>
          <w:szCs w:val="24"/>
        </w:rPr>
        <w:t>wave of feminism</w:t>
      </w:r>
      <w:r w:rsidR="001B3DA8" w:rsidRPr="00FD01EF">
        <w:rPr>
          <w:sz w:val="24"/>
          <w:szCs w:val="24"/>
        </w:rPr>
        <w:t>, which encouraged sex positivity</w:t>
      </w:r>
      <w:r w:rsidR="00D805A4" w:rsidRPr="00FD01EF">
        <w:rPr>
          <w:sz w:val="24"/>
          <w:szCs w:val="24"/>
        </w:rPr>
        <w:t xml:space="preserve">. </w:t>
      </w:r>
      <w:r w:rsidR="004A70B1" w:rsidRPr="00FD01EF">
        <w:rPr>
          <w:sz w:val="24"/>
          <w:szCs w:val="24"/>
        </w:rPr>
        <w:t xml:space="preserve">However, </w:t>
      </w:r>
      <w:r w:rsidR="00C96088" w:rsidRPr="00FD01EF">
        <w:rPr>
          <w:sz w:val="24"/>
          <w:szCs w:val="24"/>
        </w:rPr>
        <w:t xml:space="preserve">despite </w:t>
      </w:r>
      <w:r w:rsidR="00DA483B" w:rsidRPr="00FD01EF">
        <w:rPr>
          <w:sz w:val="24"/>
          <w:szCs w:val="24"/>
        </w:rPr>
        <w:t>recognition</w:t>
      </w:r>
      <w:r w:rsidR="00C96088" w:rsidRPr="00FD01EF">
        <w:rPr>
          <w:sz w:val="24"/>
          <w:szCs w:val="24"/>
        </w:rPr>
        <w:t xml:space="preserve"> towards this</w:t>
      </w:r>
      <w:r w:rsidR="00A35C0D" w:rsidRPr="00FD01EF">
        <w:rPr>
          <w:sz w:val="24"/>
          <w:szCs w:val="24"/>
        </w:rPr>
        <w:t xml:space="preserve"> in the 19</w:t>
      </w:r>
      <w:r w:rsidR="00A35C0D" w:rsidRPr="00FD01EF">
        <w:rPr>
          <w:sz w:val="24"/>
          <w:szCs w:val="24"/>
          <w:vertAlign w:val="superscript"/>
        </w:rPr>
        <w:t>th</w:t>
      </w:r>
      <w:r w:rsidR="00A35C0D" w:rsidRPr="00FD01EF">
        <w:rPr>
          <w:sz w:val="24"/>
          <w:szCs w:val="24"/>
        </w:rPr>
        <w:t xml:space="preserve"> century</w:t>
      </w:r>
      <w:r w:rsidR="006D1775" w:rsidRPr="00FD01EF">
        <w:rPr>
          <w:sz w:val="24"/>
          <w:szCs w:val="24"/>
        </w:rPr>
        <w:t>,</w:t>
      </w:r>
      <w:r w:rsidR="00C96088" w:rsidRPr="00FD01EF">
        <w:rPr>
          <w:sz w:val="24"/>
          <w:szCs w:val="24"/>
        </w:rPr>
        <w:t xml:space="preserve"> </w:t>
      </w:r>
      <w:r w:rsidR="002B26AF" w:rsidRPr="00F27056">
        <w:rPr>
          <w:sz w:val="24"/>
          <w:szCs w:val="24"/>
        </w:rPr>
        <w:t>Gelsthrope (2003)</w:t>
      </w:r>
      <w:r w:rsidR="002B26AF" w:rsidRPr="00FD01EF">
        <w:rPr>
          <w:sz w:val="24"/>
          <w:szCs w:val="24"/>
        </w:rPr>
        <w:t xml:space="preserve"> revealed that </w:t>
      </w:r>
      <w:r w:rsidR="00DA483B" w:rsidRPr="00FD01EF">
        <w:rPr>
          <w:sz w:val="24"/>
          <w:szCs w:val="24"/>
        </w:rPr>
        <w:t xml:space="preserve">feminist criminology still believes </w:t>
      </w:r>
      <w:r w:rsidR="002F6184" w:rsidRPr="00FD01EF">
        <w:rPr>
          <w:sz w:val="24"/>
          <w:szCs w:val="24"/>
        </w:rPr>
        <w:t xml:space="preserve">gender inequality </w:t>
      </w:r>
      <w:r w:rsidR="006D1775" w:rsidRPr="00FD01EF">
        <w:rPr>
          <w:sz w:val="24"/>
          <w:szCs w:val="24"/>
        </w:rPr>
        <w:t xml:space="preserve">remains an </w:t>
      </w:r>
      <w:r w:rsidR="002F6184" w:rsidRPr="00FD01EF">
        <w:rPr>
          <w:sz w:val="24"/>
          <w:szCs w:val="24"/>
        </w:rPr>
        <w:t xml:space="preserve">issue </w:t>
      </w:r>
      <w:r w:rsidR="00DA483B" w:rsidRPr="00FD01EF">
        <w:rPr>
          <w:sz w:val="24"/>
          <w:szCs w:val="24"/>
        </w:rPr>
        <w:t>in contemporary society</w:t>
      </w:r>
      <w:r w:rsidR="002B5867" w:rsidRPr="00FD01EF">
        <w:rPr>
          <w:sz w:val="24"/>
          <w:szCs w:val="24"/>
        </w:rPr>
        <w:t xml:space="preserve"> and </w:t>
      </w:r>
      <w:r w:rsidR="00093888" w:rsidRPr="00FD01EF">
        <w:rPr>
          <w:sz w:val="24"/>
          <w:szCs w:val="24"/>
        </w:rPr>
        <w:t>little has changed</w:t>
      </w:r>
      <w:r w:rsidR="002B26AF" w:rsidRPr="00FD01EF">
        <w:rPr>
          <w:sz w:val="24"/>
          <w:szCs w:val="24"/>
        </w:rPr>
        <w:t xml:space="preserve">. </w:t>
      </w:r>
      <w:r w:rsidR="001100C0" w:rsidRPr="00FD01EF">
        <w:rPr>
          <w:sz w:val="24"/>
          <w:szCs w:val="24"/>
        </w:rPr>
        <w:t xml:space="preserve">As </w:t>
      </w:r>
      <w:r w:rsidR="006044AE" w:rsidRPr="00FD01EF">
        <w:rPr>
          <w:sz w:val="24"/>
          <w:szCs w:val="24"/>
        </w:rPr>
        <w:t xml:space="preserve">in face of all legislation put in place to </w:t>
      </w:r>
      <w:r w:rsidR="00894A33" w:rsidRPr="00FD01EF">
        <w:rPr>
          <w:sz w:val="24"/>
          <w:szCs w:val="24"/>
        </w:rPr>
        <w:t>protect women in modern day life, movements such as “me too” still take place</w:t>
      </w:r>
      <w:r w:rsidR="00E37942" w:rsidRPr="00FD01EF">
        <w:rPr>
          <w:sz w:val="24"/>
          <w:szCs w:val="24"/>
        </w:rPr>
        <w:t xml:space="preserve"> in the 21</w:t>
      </w:r>
      <w:r w:rsidR="00E37942" w:rsidRPr="00FD01EF">
        <w:rPr>
          <w:sz w:val="24"/>
          <w:szCs w:val="24"/>
          <w:vertAlign w:val="superscript"/>
        </w:rPr>
        <w:t>st</w:t>
      </w:r>
      <w:r w:rsidR="00E37942" w:rsidRPr="00FD01EF">
        <w:rPr>
          <w:sz w:val="24"/>
          <w:szCs w:val="24"/>
        </w:rPr>
        <w:t xml:space="preserve"> century. </w:t>
      </w:r>
    </w:p>
    <w:p w14:paraId="0813A79C" w14:textId="0FF063C8" w:rsidR="000A2B48" w:rsidRPr="00FD01EF" w:rsidRDefault="001865C9" w:rsidP="00787BE0">
      <w:pPr>
        <w:spacing w:line="480" w:lineRule="auto"/>
        <w:rPr>
          <w:sz w:val="24"/>
          <w:szCs w:val="24"/>
        </w:rPr>
      </w:pPr>
      <w:r w:rsidRPr="00FD01EF">
        <w:rPr>
          <w:sz w:val="24"/>
          <w:szCs w:val="24"/>
        </w:rPr>
        <w:t>Not long after this theory, the late 19</w:t>
      </w:r>
      <w:r w:rsidRPr="00FD01EF">
        <w:rPr>
          <w:sz w:val="24"/>
          <w:szCs w:val="24"/>
          <w:vertAlign w:val="superscript"/>
        </w:rPr>
        <w:t>th</w:t>
      </w:r>
      <w:r w:rsidRPr="00FD01EF">
        <w:rPr>
          <w:sz w:val="24"/>
          <w:szCs w:val="24"/>
        </w:rPr>
        <w:t xml:space="preserve"> century saw </w:t>
      </w:r>
      <w:r w:rsidR="0045380D" w:rsidRPr="00FD01EF">
        <w:rPr>
          <w:sz w:val="24"/>
          <w:szCs w:val="24"/>
        </w:rPr>
        <w:t xml:space="preserve">criminality in women become a focal point of research. </w:t>
      </w:r>
      <w:r w:rsidR="008208BB" w:rsidRPr="00FD01EF">
        <w:rPr>
          <w:sz w:val="24"/>
          <w:szCs w:val="24"/>
        </w:rPr>
        <w:t xml:space="preserve">As </w:t>
      </w:r>
      <w:r w:rsidR="008208BB" w:rsidRPr="00F27056">
        <w:rPr>
          <w:sz w:val="24"/>
          <w:szCs w:val="24"/>
        </w:rPr>
        <w:t>Zedner (1991)</w:t>
      </w:r>
      <w:r w:rsidR="008208BB" w:rsidRPr="00FD01EF">
        <w:rPr>
          <w:sz w:val="24"/>
          <w:szCs w:val="24"/>
        </w:rPr>
        <w:t xml:space="preserve"> suggested that </w:t>
      </w:r>
      <w:r w:rsidR="004F1A30" w:rsidRPr="00FD01EF">
        <w:rPr>
          <w:sz w:val="24"/>
          <w:szCs w:val="24"/>
        </w:rPr>
        <w:t xml:space="preserve">prison regimes </w:t>
      </w:r>
      <w:r w:rsidR="00844885" w:rsidRPr="00FD01EF">
        <w:rPr>
          <w:sz w:val="24"/>
          <w:szCs w:val="24"/>
        </w:rPr>
        <w:t xml:space="preserve">concentrated </w:t>
      </w:r>
      <w:r w:rsidR="007F2A58" w:rsidRPr="00FD01EF">
        <w:rPr>
          <w:sz w:val="24"/>
          <w:szCs w:val="24"/>
        </w:rPr>
        <w:t xml:space="preserve">on the character </w:t>
      </w:r>
      <w:r w:rsidR="00235DDF" w:rsidRPr="00FD01EF">
        <w:rPr>
          <w:sz w:val="24"/>
          <w:szCs w:val="24"/>
        </w:rPr>
        <w:t xml:space="preserve">inadequacy of female offenders. </w:t>
      </w:r>
      <w:r w:rsidR="008E7B27" w:rsidRPr="00FD01EF">
        <w:rPr>
          <w:sz w:val="24"/>
          <w:szCs w:val="24"/>
        </w:rPr>
        <w:t xml:space="preserve">It was understood that the main desired result </w:t>
      </w:r>
      <w:r w:rsidR="001D2F91" w:rsidRPr="00FD01EF">
        <w:rPr>
          <w:sz w:val="24"/>
          <w:szCs w:val="24"/>
        </w:rPr>
        <w:t xml:space="preserve">of this research was to return to ‘ideal femininity’. </w:t>
      </w:r>
      <w:r w:rsidR="00EA6E03" w:rsidRPr="00FD01EF">
        <w:rPr>
          <w:sz w:val="24"/>
          <w:szCs w:val="24"/>
        </w:rPr>
        <w:t>Coincidentally, i</w:t>
      </w:r>
      <w:r w:rsidR="00CC3B44" w:rsidRPr="00FD01EF">
        <w:rPr>
          <w:sz w:val="24"/>
          <w:szCs w:val="24"/>
        </w:rPr>
        <w:t xml:space="preserve">n contemporary society women </w:t>
      </w:r>
      <w:r w:rsidR="000810EF" w:rsidRPr="00FD01EF">
        <w:rPr>
          <w:sz w:val="24"/>
          <w:szCs w:val="24"/>
        </w:rPr>
        <w:t xml:space="preserve">offenders tend to </w:t>
      </w:r>
      <w:r w:rsidR="007314FA" w:rsidRPr="00FD01EF">
        <w:rPr>
          <w:sz w:val="24"/>
          <w:szCs w:val="24"/>
        </w:rPr>
        <w:t>undergo</w:t>
      </w:r>
      <w:r w:rsidR="00EA6E03" w:rsidRPr="00FD01EF">
        <w:rPr>
          <w:sz w:val="24"/>
          <w:szCs w:val="24"/>
        </w:rPr>
        <w:t xml:space="preserve"> psychiatric </w:t>
      </w:r>
      <w:r w:rsidR="0097695E" w:rsidRPr="00FD01EF">
        <w:rPr>
          <w:sz w:val="24"/>
          <w:szCs w:val="24"/>
        </w:rPr>
        <w:t>assessments after offending</w:t>
      </w:r>
      <w:r w:rsidR="000C3267" w:rsidRPr="00FD01EF">
        <w:rPr>
          <w:sz w:val="24"/>
          <w:szCs w:val="24"/>
        </w:rPr>
        <w:t xml:space="preserve"> leading to medicalisation according to </w:t>
      </w:r>
      <w:r w:rsidR="000C3267" w:rsidRPr="00F27056">
        <w:rPr>
          <w:sz w:val="24"/>
          <w:szCs w:val="24"/>
        </w:rPr>
        <w:t>Zender (1991)</w:t>
      </w:r>
      <w:r w:rsidR="0097695E" w:rsidRPr="00F27056">
        <w:rPr>
          <w:sz w:val="24"/>
          <w:szCs w:val="24"/>
        </w:rPr>
        <w:t>.</w:t>
      </w:r>
      <w:r w:rsidR="0097695E" w:rsidRPr="00FD01EF">
        <w:rPr>
          <w:sz w:val="24"/>
          <w:szCs w:val="24"/>
        </w:rPr>
        <w:t xml:space="preserve"> </w:t>
      </w:r>
      <w:r w:rsidR="00292A64" w:rsidRPr="00FD01EF">
        <w:rPr>
          <w:sz w:val="24"/>
          <w:szCs w:val="24"/>
        </w:rPr>
        <w:t xml:space="preserve">Reinforcing this idea </w:t>
      </w:r>
      <w:r w:rsidR="00BA5BF2" w:rsidRPr="00DC7BDA">
        <w:rPr>
          <w:sz w:val="24"/>
          <w:szCs w:val="24"/>
        </w:rPr>
        <w:t xml:space="preserve">Tendayi, Massey and </w:t>
      </w:r>
      <w:r w:rsidR="007F16BD" w:rsidRPr="00DC7BDA">
        <w:rPr>
          <w:sz w:val="24"/>
          <w:szCs w:val="24"/>
        </w:rPr>
        <w:t>Masser (2005)</w:t>
      </w:r>
      <w:r w:rsidR="007F16BD" w:rsidRPr="00FD01EF">
        <w:rPr>
          <w:b/>
          <w:bCs/>
          <w:sz w:val="24"/>
          <w:szCs w:val="24"/>
        </w:rPr>
        <w:t xml:space="preserve"> </w:t>
      </w:r>
      <w:r w:rsidR="00096D3B">
        <w:rPr>
          <w:sz w:val="24"/>
          <w:szCs w:val="24"/>
        </w:rPr>
        <w:t xml:space="preserve">implied that </w:t>
      </w:r>
      <w:r w:rsidR="0095009B" w:rsidRPr="00FD01EF">
        <w:rPr>
          <w:sz w:val="24"/>
          <w:szCs w:val="24"/>
        </w:rPr>
        <w:t xml:space="preserve">once a women has committed a crime the criminal justice system focuses on their psychiatric well-being before anything else. This implies that </w:t>
      </w:r>
      <w:r w:rsidR="007B1202" w:rsidRPr="00FD01EF">
        <w:rPr>
          <w:sz w:val="24"/>
          <w:szCs w:val="24"/>
        </w:rPr>
        <w:t xml:space="preserve">the </w:t>
      </w:r>
      <w:r w:rsidR="00071964" w:rsidRPr="00FD01EF">
        <w:rPr>
          <w:sz w:val="24"/>
          <w:szCs w:val="24"/>
        </w:rPr>
        <w:t xml:space="preserve">criminal justice system and society believe if a women commits an offence </w:t>
      </w:r>
      <w:r w:rsidR="002C1444" w:rsidRPr="00FD01EF">
        <w:rPr>
          <w:sz w:val="24"/>
          <w:szCs w:val="24"/>
        </w:rPr>
        <w:t>not expected</w:t>
      </w:r>
      <w:r w:rsidR="00E3320E" w:rsidRPr="00FD01EF">
        <w:rPr>
          <w:sz w:val="24"/>
          <w:szCs w:val="24"/>
        </w:rPr>
        <w:t xml:space="preserve"> of their gendered role, they must </w:t>
      </w:r>
      <w:r w:rsidR="005F2230" w:rsidRPr="00FD01EF">
        <w:rPr>
          <w:sz w:val="24"/>
          <w:szCs w:val="24"/>
        </w:rPr>
        <w:t>have mental health issues and be treated</w:t>
      </w:r>
      <w:r w:rsidR="00E3320E" w:rsidRPr="00FD01EF">
        <w:rPr>
          <w:sz w:val="24"/>
          <w:szCs w:val="24"/>
        </w:rPr>
        <w:t xml:space="preserve"> </w:t>
      </w:r>
      <w:r w:rsidR="002C1444" w:rsidRPr="00FD01EF">
        <w:rPr>
          <w:sz w:val="24"/>
          <w:szCs w:val="24"/>
        </w:rPr>
        <w:t xml:space="preserve">rather than punished. </w:t>
      </w:r>
      <w:r w:rsidR="00FF7C50" w:rsidRPr="00FD01EF">
        <w:rPr>
          <w:sz w:val="24"/>
          <w:szCs w:val="24"/>
        </w:rPr>
        <w:t xml:space="preserve">By identifying this piece of research it outlines </w:t>
      </w:r>
      <w:r w:rsidR="0056097A" w:rsidRPr="00FD01EF">
        <w:rPr>
          <w:sz w:val="24"/>
          <w:szCs w:val="24"/>
        </w:rPr>
        <w:t>theory</w:t>
      </w:r>
      <w:r w:rsidR="001C0715" w:rsidRPr="00FD01EF">
        <w:rPr>
          <w:sz w:val="24"/>
          <w:szCs w:val="24"/>
        </w:rPr>
        <w:t xml:space="preserve"> </w:t>
      </w:r>
      <w:r w:rsidR="007B1BD3" w:rsidRPr="00FD01EF">
        <w:rPr>
          <w:sz w:val="24"/>
          <w:szCs w:val="24"/>
        </w:rPr>
        <w:t xml:space="preserve">of </w:t>
      </w:r>
      <w:r w:rsidR="00066B63" w:rsidRPr="00FD01EF">
        <w:rPr>
          <w:sz w:val="24"/>
          <w:szCs w:val="24"/>
        </w:rPr>
        <w:t xml:space="preserve">social construction that women are </w:t>
      </w:r>
      <w:r w:rsidR="005F3747" w:rsidRPr="00FD01EF">
        <w:rPr>
          <w:sz w:val="24"/>
          <w:szCs w:val="24"/>
        </w:rPr>
        <w:t>supposed to be the fragile sex when compared to men</w:t>
      </w:r>
      <w:r w:rsidR="0056097A" w:rsidRPr="00FD01EF">
        <w:rPr>
          <w:sz w:val="24"/>
          <w:szCs w:val="24"/>
        </w:rPr>
        <w:t xml:space="preserve">. </w:t>
      </w:r>
      <w:r w:rsidR="00696950" w:rsidRPr="00FD01EF">
        <w:rPr>
          <w:sz w:val="24"/>
          <w:szCs w:val="24"/>
        </w:rPr>
        <w:t xml:space="preserve">Moreover, focusing on contemporary treatment of female offenders, </w:t>
      </w:r>
      <w:r w:rsidR="00E65230" w:rsidRPr="00FD01EF">
        <w:rPr>
          <w:sz w:val="24"/>
          <w:szCs w:val="24"/>
        </w:rPr>
        <w:t xml:space="preserve">the </w:t>
      </w:r>
      <w:r w:rsidR="00E65230" w:rsidRPr="00DC7BDA">
        <w:rPr>
          <w:sz w:val="24"/>
          <w:szCs w:val="24"/>
        </w:rPr>
        <w:t>National Offender Management Service (201</w:t>
      </w:r>
      <w:r w:rsidR="00DD5108" w:rsidRPr="00DC7BDA">
        <w:rPr>
          <w:sz w:val="24"/>
          <w:szCs w:val="24"/>
        </w:rPr>
        <w:t xml:space="preserve">5) </w:t>
      </w:r>
      <w:r w:rsidR="00A250BD" w:rsidRPr="00FD01EF">
        <w:rPr>
          <w:sz w:val="24"/>
          <w:szCs w:val="24"/>
        </w:rPr>
        <w:t xml:space="preserve">focused on </w:t>
      </w:r>
      <w:r w:rsidR="00D42A26" w:rsidRPr="00FD01EF">
        <w:rPr>
          <w:sz w:val="24"/>
          <w:szCs w:val="24"/>
        </w:rPr>
        <w:t xml:space="preserve">stronger </w:t>
      </w:r>
      <w:r w:rsidR="000A2B48" w:rsidRPr="00FD01EF">
        <w:rPr>
          <w:sz w:val="24"/>
          <w:szCs w:val="24"/>
        </w:rPr>
        <w:t xml:space="preserve">results for </w:t>
      </w:r>
      <w:r w:rsidR="00A250BD" w:rsidRPr="00FD01EF">
        <w:rPr>
          <w:sz w:val="24"/>
          <w:szCs w:val="24"/>
        </w:rPr>
        <w:t xml:space="preserve">female offenders under the </w:t>
      </w:r>
      <w:r w:rsidR="000A2B48" w:rsidRPr="00FD01EF">
        <w:rPr>
          <w:sz w:val="24"/>
          <w:szCs w:val="24"/>
        </w:rPr>
        <w:t xml:space="preserve">Offender Rehabilitation Act [2014]. </w:t>
      </w:r>
      <w:r w:rsidR="00ED138C" w:rsidRPr="00FD01EF">
        <w:rPr>
          <w:sz w:val="24"/>
          <w:szCs w:val="24"/>
        </w:rPr>
        <w:t xml:space="preserve">This report explored routes that could be taken to ensure </w:t>
      </w:r>
      <w:r w:rsidR="00537630" w:rsidRPr="00FD01EF">
        <w:rPr>
          <w:sz w:val="24"/>
          <w:szCs w:val="24"/>
        </w:rPr>
        <w:t xml:space="preserve">women were able to live </w:t>
      </w:r>
      <w:r w:rsidR="00E201E7" w:rsidRPr="00FD01EF">
        <w:rPr>
          <w:sz w:val="24"/>
          <w:szCs w:val="24"/>
        </w:rPr>
        <w:t xml:space="preserve">harmlessly and </w:t>
      </w:r>
      <w:r w:rsidR="00582F4D" w:rsidRPr="00FD01EF">
        <w:rPr>
          <w:sz w:val="24"/>
          <w:szCs w:val="24"/>
        </w:rPr>
        <w:t xml:space="preserve">desistance lives. </w:t>
      </w:r>
      <w:r w:rsidR="00327E82" w:rsidRPr="00FD01EF">
        <w:rPr>
          <w:sz w:val="24"/>
          <w:szCs w:val="24"/>
        </w:rPr>
        <w:t xml:space="preserve">This shows that double deviance is relevant within women’s lives as legislation </w:t>
      </w:r>
      <w:r w:rsidR="007422B9" w:rsidRPr="00FD01EF">
        <w:rPr>
          <w:sz w:val="24"/>
          <w:szCs w:val="24"/>
        </w:rPr>
        <w:t xml:space="preserve">and further schemes are established to prevent this. </w:t>
      </w:r>
    </w:p>
    <w:p w14:paraId="7C9CDB8D" w14:textId="70524520" w:rsidR="006806CC" w:rsidRPr="000B0566" w:rsidRDefault="00446AA7" w:rsidP="00787BE0">
      <w:pPr>
        <w:spacing w:line="480" w:lineRule="auto"/>
        <w:rPr>
          <w:sz w:val="24"/>
          <w:szCs w:val="24"/>
        </w:rPr>
      </w:pPr>
      <w:r w:rsidRPr="00FD01EF">
        <w:rPr>
          <w:sz w:val="24"/>
          <w:szCs w:val="24"/>
        </w:rPr>
        <w:lastRenderedPageBreak/>
        <w:t xml:space="preserve">Overall, historical research </w:t>
      </w:r>
      <w:r w:rsidR="00BE5DAA" w:rsidRPr="00FD01EF">
        <w:rPr>
          <w:sz w:val="24"/>
          <w:szCs w:val="24"/>
        </w:rPr>
        <w:t xml:space="preserve">does support the idea that women face issues of double deviance. As, they have never been </w:t>
      </w:r>
      <w:r w:rsidR="00C479EB" w:rsidRPr="00FD01EF">
        <w:rPr>
          <w:sz w:val="24"/>
          <w:szCs w:val="24"/>
        </w:rPr>
        <w:t xml:space="preserve">given the same treatment as male offenders, this is clear by </w:t>
      </w:r>
      <w:r w:rsidR="00C479EB" w:rsidRPr="00B53DDE">
        <w:rPr>
          <w:sz w:val="24"/>
          <w:szCs w:val="24"/>
        </w:rPr>
        <w:t>Zedners (1991)</w:t>
      </w:r>
      <w:r w:rsidR="00C479EB" w:rsidRPr="00FD01EF">
        <w:rPr>
          <w:sz w:val="24"/>
          <w:szCs w:val="24"/>
        </w:rPr>
        <w:t xml:space="preserve"> research which shows that </w:t>
      </w:r>
      <w:r w:rsidR="000C5EDF" w:rsidRPr="00FD01EF">
        <w:rPr>
          <w:sz w:val="24"/>
          <w:szCs w:val="24"/>
        </w:rPr>
        <w:t>medicalisation is a common approach to dealing with female offenders</w:t>
      </w:r>
      <w:r w:rsidR="006A51F1" w:rsidRPr="00FD01EF">
        <w:rPr>
          <w:sz w:val="24"/>
          <w:szCs w:val="24"/>
        </w:rPr>
        <w:t>, not inclusive of males.</w:t>
      </w:r>
      <w:r w:rsidR="000C5EDF" w:rsidRPr="00FD01EF">
        <w:rPr>
          <w:sz w:val="24"/>
          <w:szCs w:val="24"/>
        </w:rPr>
        <w:t xml:space="preserve"> </w:t>
      </w:r>
    </w:p>
    <w:p w14:paraId="741C76CC" w14:textId="599A898A" w:rsidR="00F4508A" w:rsidRPr="00FD01EF" w:rsidRDefault="00D01270" w:rsidP="00787BE0">
      <w:pPr>
        <w:spacing w:line="480" w:lineRule="auto"/>
        <w:rPr>
          <w:sz w:val="24"/>
          <w:szCs w:val="24"/>
        </w:rPr>
      </w:pPr>
      <w:r w:rsidRPr="00FD01EF">
        <w:rPr>
          <w:sz w:val="24"/>
          <w:szCs w:val="24"/>
        </w:rPr>
        <w:t xml:space="preserve">Additionally research conducted </w:t>
      </w:r>
      <w:r w:rsidRPr="00B53DDE">
        <w:rPr>
          <w:sz w:val="24"/>
          <w:szCs w:val="24"/>
        </w:rPr>
        <w:t>by Barlow (2016)</w:t>
      </w:r>
      <w:r w:rsidRPr="00FD01EF">
        <w:rPr>
          <w:color w:val="FF0000"/>
          <w:sz w:val="24"/>
          <w:szCs w:val="24"/>
        </w:rPr>
        <w:t xml:space="preserve"> </w:t>
      </w:r>
      <w:r w:rsidRPr="00FD01EF">
        <w:rPr>
          <w:sz w:val="24"/>
          <w:szCs w:val="24"/>
        </w:rPr>
        <w:t xml:space="preserve">suggests that there are gendered pathways which lead women to becoming </w:t>
      </w:r>
      <w:r w:rsidR="00DC797C" w:rsidRPr="00FD01EF">
        <w:rPr>
          <w:sz w:val="24"/>
          <w:szCs w:val="24"/>
        </w:rPr>
        <w:t xml:space="preserve">an offender. </w:t>
      </w:r>
      <w:r w:rsidR="00510433">
        <w:rPr>
          <w:sz w:val="24"/>
          <w:szCs w:val="24"/>
        </w:rPr>
        <w:t xml:space="preserve">This </w:t>
      </w:r>
      <w:r w:rsidR="00E046BF" w:rsidRPr="00FD01EF">
        <w:rPr>
          <w:sz w:val="24"/>
          <w:szCs w:val="24"/>
        </w:rPr>
        <w:t xml:space="preserve">saw the establishment of </w:t>
      </w:r>
      <w:r w:rsidR="00510433">
        <w:rPr>
          <w:sz w:val="24"/>
          <w:szCs w:val="24"/>
        </w:rPr>
        <w:t xml:space="preserve">the </w:t>
      </w:r>
      <w:r w:rsidR="00BC17FA" w:rsidRPr="00FD01EF">
        <w:rPr>
          <w:sz w:val="24"/>
          <w:szCs w:val="24"/>
        </w:rPr>
        <w:t xml:space="preserve">feminist pathways, which </w:t>
      </w:r>
      <w:r w:rsidR="002516F0" w:rsidRPr="00FD01EF">
        <w:rPr>
          <w:sz w:val="24"/>
          <w:szCs w:val="24"/>
        </w:rPr>
        <w:t xml:space="preserve">are thought to </w:t>
      </w:r>
      <w:r w:rsidR="00650BFA" w:rsidRPr="00FD01EF">
        <w:rPr>
          <w:sz w:val="24"/>
          <w:szCs w:val="24"/>
        </w:rPr>
        <w:t xml:space="preserve">reveal the routes that lead women to offending. </w:t>
      </w:r>
      <w:r w:rsidR="00E2678E" w:rsidRPr="00FD01EF">
        <w:rPr>
          <w:sz w:val="24"/>
          <w:szCs w:val="24"/>
        </w:rPr>
        <w:t xml:space="preserve">The study revealed that there were </w:t>
      </w:r>
      <w:r w:rsidR="000B3623" w:rsidRPr="00FD01EF">
        <w:rPr>
          <w:sz w:val="24"/>
          <w:szCs w:val="24"/>
        </w:rPr>
        <w:t>five main pathways</w:t>
      </w:r>
      <w:r w:rsidR="00FB2729" w:rsidRPr="00FD01EF">
        <w:rPr>
          <w:sz w:val="24"/>
          <w:szCs w:val="24"/>
        </w:rPr>
        <w:t>. Firstly, s</w:t>
      </w:r>
      <w:r w:rsidR="00DF6782" w:rsidRPr="00FD01EF">
        <w:rPr>
          <w:sz w:val="24"/>
          <w:szCs w:val="24"/>
        </w:rPr>
        <w:t>treet women</w:t>
      </w:r>
      <w:r w:rsidR="00FB2729" w:rsidRPr="00FD01EF">
        <w:rPr>
          <w:sz w:val="24"/>
          <w:szCs w:val="24"/>
        </w:rPr>
        <w:t xml:space="preserve"> aimed to label </w:t>
      </w:r>
      <w:r w:rsidR="005471E6" w:rsidRPr="00FD01EF">
        <w:rPr>
          <w:sz w:val="24"/>
          <w:szCs w:val="24"/>
        </w:rPr>
        <w:t xml:space="preserve">females that were victims of </w:t>
      </w:r>
      <w:r w:rsidR="00CD3076" w:rsidRPr="00FD01EF">
        <w:rPr>
          <w:sz w:val="24"/>
          <w:szCs w:val="24"/>
        </w:rPr>
        <w:t>violence</w:t>
      </w:r>
      <w:r w:rsidR="004C168D" w:rsidRPr="00FD01EF">
        <w:rPr>
          <w:sz w:val="24"/>
          <w:szCs w:val="24"/>
        </w:rPr>
        <w:t xml:space="preserve"> and had turned to the streets and sex related work</w:t>
      </w:r>
      <w:r w:rsidR="005568F9" w:rsidRPr="00FD01EF">
        <w:rPr>
          <w:sz w:val="24"/>
          <w:szCs w:val="24"/>
        </w:rPr>
        <w:t>, known as crimes of morality</w:t>
      </w:r>
      <w:r w:rsidR="004C168D" w:rsidRPr="00FD01EF">
        <w:rPr>
          <w:sz w:val="24"/>
          <w:szCs w:val="24"/>
        </w:rPr>
        <w:t xml:space="preserve">. Secondly, </w:t>
      </w:r>
      <w:r w:rsidR="00DF6782" w:rsidRPr="00FD01EF">
        <w:rPr>
          <w:sz w:val="24"/>
          <w:szCs w:val="24"/>
        </w:rPr>
        <w:t>drug-connected women</w:t>
      </w:r>
      <w:r w:rsidR="004C168D" w:rsidRPr="00FD01EF">
        <w:rPr>
          <w:sz w:val="24"/>
          <w:szCs w:val="24"/>
        </w:rPr>
        <w:t xml:space="preserve"> included </w:t>
      </w:r>
      <w:r w:rsidR="00FC6A5B" w:rsidRPr="00FD01EF">
        <w:rPr>
          <w:sz w:val="24"/>
          <w:szCs w:val="24"/>
        </w:rPr>
        <w:t xml:space="preserve">females who had </w:t>
      </w:r>
      <w:r w:rsidR="00A5408D" w:rsidRPr="00FD01EF">
        <w:rPr>
          <w:sz w:val="24"/>
          <w:szCs w:val="24"/>
        </w:rPr>
        <w:t>allied</w:t>
      </w:r>
      <w:r w:rsidR="00FC6A5B" w:rsidRPr="00FD01EF">
        <w:rPr>
          <w:sz w:val="24"/>
          <w:szCs w:val="24"/>
        </w:rPr>
        <w:t xml:space="preserve"> with an intimate </w:t>
      </w:r>
      <w:r w:rsidR="00A5408D" w:rsidRPr="00FD01EF">
        <w:rPr>
          <w:sz w:val="24"/>
          <w:szCs w:val="24"/>
        </w:rPr>
        <w:t xml:space="preserve">partner </w:t>
      </w:r>
      <w:r w:rsidR="00CF0A12" w:rsidRPr="00FD01EF">
        <w:rPr>
          <w:sz w:val="24"/>
          <w:szCs w:val="24"/>
        </w:rPr>
        <w:t xml:space="preserve">to use or </w:t>
      </w:r>
      <w:r w:rsidR="0063633F" w:rsidRPr="00FD01EF">
        <w:rPr>
          <w:sz w:val="24"/>
          <w:szCs w:val="24"/>
        </w:rPr>
        <w:t xml:space="preserve">distribute drugs. </w:t>
      </w:r>
      <w:r w:rsidR="00CD3076" w:rsidRPr="00FD01EF">
        <w:rPr>
          <w:sz w:val="24"/>
          <w:szCs w:val="24"/>
        </w:rPr>
        <w:t xml:space="preserve">Moving on to harmed women, involving </w:t>
      </w:r>
      <w:r w:rsidR="00DC61DB" w:rsidRPr="00FD01EF">
        <w:rPr>
          <w:sz w:val="24"/>
          <w:szCs w:val="24"/>
        </w:rPr>
        <w:t xml:space="preserve">women who fell victim to any form of abuse. Followed by battered women and other women, relating to </w:t>
      </w:r>
      <w:r w:rsidR="007105DB" w:rsidRPr="00FD01EF">
        <w:rPr>
          <w:sz w:val="24"/>
          <w:szCs w:val="24"/>
        </w:rPr>
        <w:t xml:space="preserve">females that are influenced to offend due to their </w:t>
      </w:r>
      <w:r w:rsidR="00E67C6E" w:rsidRPr="00FD01EF">
        <w:rPr>
          <w:sz w:val="24"/>
          <w:szCs w:val="24"/>
        </w:rPr>
        <w:t xml:space="preserve">desire for </w:t>
      </w:r>
      <w:r w:rsidR="00301E9D" w:rsidRPr="00FD01EF">
        <w:rPr>
          <w:sz w:val="24"/>
          <w:szCs w:val="24"/>
        </w:rPr>
        <w:t xml:space="preserve">personal gain. </w:t>
      </w:r>
      <w:r w:rsidR="00CD3076" w:rsidRPr="00FD01EF">
        <w:rPr>
          <w:sz w:val="24"/>
          <w:szCs w:val="24"/>
        </w:rPr>
        <w:t xml:space="preserve"> </w:t>
      </w:r>
      <w:r w:rsidR="004047A7" w:rsidRPr="00FD01EF">
        <w:rPr>
          <w:sz w:val="24"/>
          <w:szCs w:val="24"/>
        </w:rPr>
        <w:t xml:space="preserve">These pathways </w:t>
      </w:r>
      <w:r w:rsidR="0030120F" w:rsidRPr="00FD01EF">
        <w:rPr>
          <w:sz w:val="24"/>
          <w:szCs w:val="24"/>
        </w:rPr>
        <w:t xml:space="preserve">suggest that women fall victim to offending </w:t>
      </w:r>
      <w:r w:rsidR="00645EB3" w:rsidRPr="00FD01EF">
        <w:rPr>
          <w:sz w:val="24"/>
          <w:szCs w:val="24"/>
        </w:rPr>
        <w:t xml:space="preserve">as a result of trauma, </w:t>
      </w:r>
      <w:r w:rsidR="00B73328" w:rsidRPr="00FD01EF">
        <w:rPr>
          <w:sz w:val="24"/>
          <w:szCs w:val="24"/>
        </w:rPr>
        <w:t>therefore forming a connection between violence against women and crime.</w:t>
      </w:r>
      <w:r w:rsidR="0017734B" w:rsidRPr="00FD01EF">
        <w:rPr>
          <w:sz w:val="24"/>
          <w:szCs w:val="24"/>
        </w:rPr>
        <w:t xml:space="preserve"> </w:t>
      </w:r>
    </w:p>
    <w:p w14:paraId="53BA99C9" w14:textId="339B629B" w:rsidR="0092736A" w:rsidRPr="00FD01EF" w:rsidRDefault="0092736A" w:rsidP="00787BE0">
      <w:pPr>
        <w:spacing w:line="480" w:lineRule="auto"/>
        <w:rPr>
          <w:sz w:val="24"/>
          <w:szCs w:val="24"/>
        </w:rPr>
      </w:pPr>
      <w:r w:rsidRPr="00FD01EF">
        <w:rPr>
          <w:sz w:val="24"/>
          <w:szCs w:val="24"/>
        </w:rPr>
        <w:t xml:space="preserve">Moving onto the victimisation of female offenders, </w:t>
      </w:r>
      <w:r w:rsidRPr="00B53DDE">
        <w:rPr>
          <w:sz w:val="24"/>
          <w:szCs w:val="24"/>
        </w:rPr>
        <w:t xml:space="preserve">Seaman </w:t>
      </w:r>
      <w:r w:rsidR="00CB19F3">
        <w:rPr>
          <w:sz w:val="24"/>
          <w:szCs w:val="24"/>
        </w:rPr>
        <w:t xml:space="preserve">and </w:t>
      </w:r>
      <w:r w:rsidR="001F3C84">
        <w:rPr>
          <w:sz w:val="24"/>
          <w:szCs w:val="24"/>
        </w:rPr>
        <w:t>Lynch</w:t>
      </w:r>
      <w:r w:rsidRPr="00B53DDE">
        <w:rPr>
          <w:sz w:val="24"/>
          <w:szCs w:val="24"/>
        </w:rPr>
        <w:t xml:space="preserve"> (2022)</w:t>
      </w:r>
      <w:r w:rsidRPr="00FD01EF">
        <w:rPr>
          <w:sz w:val="24"/>
          <w:szCs w:val="24"/>
        </w:rPr>
        <w:t xml:space="preserve"> essentially supports the idea that women face double deviance. The research gathered shows that once a women receives a criminal record, and is released back into the community they then become labelled the ‘ideal victim’. In order to gain full understanding of the ideal victim </w:t>
      </w:r>
      <w:r w:rsidRPr="00B53DDE">
        <w:rPr>
          <w:sz w:val="24"/>
          <w:szCs w:val="24"/>
        </w:rPr>
        <w:t>Long (2021)</w:t>
      </w:r>
      <w:r w:rsidRPr="00FD01EF">
        <w:rPr>
          <w:sz w:val="24"/>
          <w:szCs w:val="24"/>
        </w:rPr>
        <w:t xml:space="preserve"> shares the idea that society view men as risk free, compared to women who are thought by the general public to be liable to risk of victimisation. </w:t>
      </w:r>
    </w:p>
    <w:p w14:paraId="252554AC" w14:textId="5E07C5A5" w:rsidR="006806CC" w:rsidRPr="00113559" w:rsidRDefault="009E5BE4" w:rsidP="00787BE0">
      <w:pPr>
        <w:spacing w:line="480" w:lineRule="auto"/>
        <w:rPr>
          <w:sz w:val="24"/>
          <w:szCs w:val="24"/>
        </w:rPr>
      </w:pPr>
      <w:r w:rsidRPr="00FD01EF">
        <w:rPr>
          <w:sz w:val="24"/>
          <w:szCs w:val="24"/>
        </w:rPr>
        <w:t xml:space="preserve">The double deviance of women being labelled as the ideal victim </w:t>
      </w:r>
      <w:r w:rsidR="00937B37" w:rsidRPr="00FD01EF">
        <w:rPr>
          <w:sz w:val="24"/>
          <w:szCs w:val="24"/>
        </w:rPr>
        <w:t>originally c</w:t>
      </w:r>
      <w:r w:rsidRPr="00FD01EF">
        <w:rPr>
          <w:sz w:val="24"/>
          <w:szCs w:val="24"/>
        </w:rPr>
        <w:t xml:space="preserve">omes from research conducted by </w:t>
      </w:r>
      <w:r w:rsidRPr="00B53DDE">
        <w:rPr>
          <w:sz w:val="24"/>
          <w:szCs w:val="24"/>
        </w:rPr>
        <w:t>Duggan (2018)</w:t>
      </w:r>
      <w:r w:rsidR="00937B37" w:rsidRPr="00B53DDE">
        <w:rPr>
          <w:sz w:val="24"/>
          <w:szCs w:val="24"/>
        </w:rPr>
        <w:t>,</w:t>
      </w:r>
      <w:r w:rsidR="00937B37" w:rsidRPr="00FD01EF">
        <w:rPr>
          <w:sz w:val="24"/>
          <w:szCs w:val="24"/>
        </w:rPr>
        <w:t xml:space="preserve"> </w:t>
      </w:r>
      <w:r w:rsidR="004C0A27" w:rsidRPr="00FD01EF">
        <w:rPr>
          <w:sz w:val="24"/>
          <w:szCs w:val="24"/>
        </w:rPr>
        <w:t xml:space="preserve">which established that the term is socially </w:t>
      </w:r>
      <w:r w:rsidR="004C0A27" w:rsidRPr="00FD01EF">
        <w:rPr>
          <w:sz w:val="24"/>
          <w:szCs w:val="24"/>
        </w:rPr>
        <w:lastRenderedPageBreak/>
        <w:t>constructed</w:t>
      </w:r>
      <w:r w:rsidRPr="00FD01EF">
        <w:rPr>
          <w:sz w:val="24"/>
          <w:szCs w:val="24"/>
        </w:rPr>
        <w:t xml:space="preserve">. </w:t>
      </w:r>
      <w:r w:rsidR="004239F4" w:rsidRPr="00FD01EF">
        <w:rPr>
          <w:sz w:val="24"/>
          <w:szCs w:val="24"/>
        </w:rPr>
        <w:t>However, his research suggested that</w:t>
      </w:r>
      <w:r w:rsidR="00B45788" w:rsidRPr="00FD01EF">
        <w:rPr>
          <w:sz w:val="24"/>
          <w:szCs w:val="24"/>
        </w:rPr>
        <w:t xml:space="preserve"> where </w:t>
      </w:r>
      <w:r w:rsidR="00734849" w:rsidRPr="00FD01EF">
        <w:rPr>
          <w:sz w:val="24"/>
          <w:szCs w:val="24"/>
        </w:rPr>
        <w:t>women a</w:t>
      </w:r>
      <w:r w:rsidR="00B45788" w:rsidRPr="00FD01EF">
        <w:rPr>
          <w:sz w:val="24"/>
          <w:szCs w:val="24"/>
        </w:rPr>
        <w:t>re</w:t>
      </w:r>
      <w:r w:rsidR="00734849" w:rsidRPr="00FD01EF">
        <w:rPr>
          <w:sz w:val="24"/>
          <w:szCs w:val="24"/>
        </w:rPr>
        <w:t xml:space="preserve"> seen to be ‘fragile’ and the ‘weaker sex’ ultimately making them the ideal victim, they are also</w:t>
      </w:r>
      <w:r w:rsidR="00CC269D" w:rsidRPr="00FD01EF">
        <w:rPr>
          <w:sz w:val="24"/>
          <w:szCs w:val="24"/>
        </w:rPr>
        <w:t xml:space="preserve"> faced with blame by becoming a victim by society. </w:t>
      </w:r>
      <w:r w:rsidR="009F391B" w:rsidRPr="00FD01EF">
        <w:rPr>
          <w:sz w:val="24"/>
          <w:szCs w:val="24"/>
        </w:rPr>
        <w:t xml:space="preserve">Focusing </w:t>
      </w:r>
      <w:r w:rsidR="00B44467" w:rsidRPr="00FD01EF">
        <w:rPr>
          <w:sz w:val="24"/>
          <w:szCs w:val="24"/>
        </w:rPr>
        <w:t>on female domestic abuse victims, society often questions ‘why didn’t she leave?’</w:t>
      </w:r>
      <w:r w:rsidR="00470645" w:rsidRPr="00FD01EF">
        <w:rPr>
          <w:sz w:val="24"/>
          <w:szCs w:val="24"/>
        </w:rPr>
        <w:t xml:space="preserve">. </w:t>
      </w:r>
      <w:r w:rsidR="00886E55" w:rsidRPr="00FD01EF">
        <w:rPr>
          <w:sz w:val="24"/>
          <w:szCs w:val="24"/>
        </w:rPr>
        <w:t xml:space="preserve">This </w:t>
      </w:r>
      <w:r w:rsidR="0060733B" w:rsidRPr="00FD01EF">
        <w:rPr>
          <w:sz w:val="24"/>
          <w:szCs w:val="24"/>
        </w:rPr>
        <w:t xml:space="preserve">holds numerous assumptions regarding the victim – she is female, she </w:t>
      </w:r>
      <w:r w:rsidR="00A21EFD" w:rsidRPr="00FD01EF">
        <w:rPr>
          <w:sz w:val="24"/>
          <w:szCs w:val="24"/>
        </w:rPr>
        <w:t xml:space="preserve">had the chance to leave and a place to stay. </w:t>
      </w:r>
      <w:r w:rsidR="007034ED" w:rsidRPr="00FD01EF">
        <w:rPr>
          <w:sz w:val="24"/>
          <w:szCs w:val="24"/>
        </w:rPr>
        <w:t xml:space="preserve">This is holding the victim accountable for what happened, therefore facing double deviance and </w:t>
      </w:r>
      <w:r w:rsidR="00D64B04" w:rsidRPr="00FD01EF">
        <w:rPr>
          <w:sz w:val="24"/>
          <w:szCs w:val="24"/>
        </w:rPr>
        <w:t xml:space="preserve">ultimately claiming that they are not a victim. </w:t>
      </w:r>
    </w:p>
    <w:p w14:paraId="47C18FA7" w14:textId="0049BF1B" w:rsidR="006806CC" w:rsidRPr="00113559" w:rsidRDefault="00F477D2" w:rsidP="00787BE0">
      <w:pPr>
        <w:spacing w:line="480" w:lineRule="auto"/>
        <w:rPr>
          <w:sz w:val="24"/>
          <w:szCs w:val="24"/>
        </w:rPr>
      </w:pPr>
      <w:r w:rsidRPr="00FD01EF">
        <w:rPr>
          <w:sz w:val="24"/>
          <w:szCs w:val="24"/>
        </w:rPr>
        <w:t>Regarding</w:t>
      </w:r>
      <w:r w:rsidR="004A6507" w:rsidRPr="00FD01EF">
        <w:rPr>
          <w:sz w:val="24"/>
          <w:szCs w:val="24"/>
        </w:rPr>
        <w:t xml:space="preserve"> </w:t>
      </w:r>
      <w:r w:rsidRPr="00FD01EF">
        <w:rPr>
          <w:sz w:val="24"/>
          <w:szCs w:val="24"/>
        </w:rPr>
        <w:t xml:space="preserve">the societal issues of diversity, according to </w:t>
      </w:r>
      <w:r w:rsidR="000E64F5" w:rsidRPr="00563E25">
        <w:rPr>
          <w:sz w:val="24"/>
          <w:szCs w:val="24"/>
        </w:rPr>
        <w:t xml:space="preserve">Muncie </w:t>
      </w:r>
      <w:r w:rsidR="00563E25" w:rsidRPr="00563E25">
        <w:rPr>
          <w:sz w:val="24"/>
          <w:szCs w:val="24"/>
        </w:rPr>
        <w:t>and McLaughlin</w:t>
      </w:r>
      <w:r w:rsidR="000E64F5" w:rsidRPr="00563E25">
        <w:rPr>
          <w:sz w:val="24"/>
          <w:szCs w:val="24"/>
        </w:rPr>
        <w:t xml:space="preserve"> (2001)</w:t>
      </w:r>
      <w:r w:rsidR="000E64F5" w:rsidRPr="00FD01EF">
        <w:rPr>
          <w:sz w:val="24"/>
          <w:szCs w:val="24"/>
        </w:rPr>
        <w:t xml:space="preserve"> </w:t>
      </w:r>
      <w:r w:rsidR="002D410A" w:rsidRPr="00FD01EF">
        <w:rPr>
          <w:sz w:val="24"/>
          <w:szCs w:val="24"/>
        </w:rPr>
        <w:t xml:space="preserve">crime </w:t>
      </w:r>
      <w:r w:rsidR="00AF01F8" w:rsidRPr="00FD01EF">
        <w:rPr>
          <w:sz w:val="24"/>
          <w:szCs w:val="24"/>
        </w:rPr>
        <w:t xml:space="preserve">has been recognised as </w:t>
      </w:r>
      <w:r w:rsidR="00F91DD2" w:rsidRPr="00FD01EF">
        <w:rPr>
          <w:sz w:val="24"/>
          <w:szCs w:val="24"/>
        </w:rPr>
        <w:t>a problem</w:t>
      </w:r>
      <w:r w:rsidR="00A70665" w:rsidRPr="00FD01EF">
        <w:rPr>
          <w:sz w:val="24"/>
          <w:szCs w:val="24"/>
        </w:rPr>
        <w:t xml:space="preserve"> elaborating that criminal victimisation has developed into a common fear. </w:t>
      </w:r>
      <w:r w:rsidR="000532EE" w:rsidRPr="00FD01EF">
        <w:rPr>
          <w:sz w:val="24"/>
          <w:szCs w:val="24"/>
        </w:rPr>
        <w:t xml:space="preserve">the authors call </w:t>
      </w:r>
      <w:r w:rsidR="00E15E26" w:rsidRPr="00FD01EF">
        <w:rPr>
          <w:sz w:val="24"/>
          <w:szCs w:val="24"/>
        </w:rPr>
        <w:t xml:space="preserve">for </w:t>
      </w:r>
      <w:r w:rsidR="006850D1" w:rsidRPr="00FD01EF">
        <w:rPr>
          <w:sz w:val="24"/>
          <w:szCs w:val="24"/>
        </w:rPr>
        <w:t>more action to be taken by authorities to ensure safety. Discussing this, it implies that the criminal justice system does not do its best efforts to protect and serve their victims</w:t>
      </w:r>
      <w:r w:rsidR="00A41D91">
        <w:rPr>
          <w:sz w:val="24"/>
          <w:szCs w:val="24"/>
        </w:rPr>
        <w:t>, i</w:t>
      </w:r>
      <w:r w:rsidR="006850D1" w:rsidRPr="00FD01EF">
        <w:rPr>
          <w:sz w:val="24"/>
          <w:szCs w:val="24"/>
        </w:rPr>
        <w:t>n this case especially females as they are deemed to be the ideal victims.</w:t>
      </w:r>
      <w:r w:rsidR="008F41C5" w:rsidRPr="00FD01EF">
        <w:rPr>
          <w:sz w:val="24"/>
          <w:szCs w:val="24"/>
        </w:rPr>
        <w:t xml:space="preserve"> In addition, focusing on societal issues of diversity, </w:t>
      </w:r>
      <w:r w:rsidR="008F41C5" w:rsidRPr="00563E25">
        <w:rPr>
          <w:sz w:val="24"/>
          <w:szCs w:val="24"/>
        </w:rPr>
        <w:t xml:space="preserve">Muncie </w:t>
      </w:r>
      <w:r w:rsidR="00563E25" w:rsidRPr="00563E25">
        <w:rPr>
          <w:sz w:val="24"/>
          <w:szCs w:val="24"/>
        </w:rPr>
        <w:t>and McLaughlin</w:t>
      </w:r>
      <w:r w:rsidR="008F41C5" w:rsidRPr="00563E25">
        <w:rPr>
          <w:sz w:val="24"/>
          <w:szCs w:val="24"/>
        </w:rPr>
        <w:t xml:space="preserve"> (2001)</w:t>
      </w:r>
      <w:r w:rsidR="008F41C5" w:rsidRPr="00FD01EF">
        <w:rPr>
          <w:sz w:val="24"/>
          <w:szCs w:val="24"/>
        </w:rPr>
        <w:t xml:space="preserve"> </w:t>
      </w:r>
      <w:r w:rsidR="00AE287F" w:rsidRPr="00FD01EF">
        <w:rPr>
          <w:sz w:val="24"/>
          <w:szCs w:val="24"/>
        </w:rPr>
        <w:t>indicate</w:t>
      </w:r>
      <w:r w:rsidR="00ED2680" w:rsidRPr="00FD01EF">
        <w:rPr>
          <w:sz w:val="24"/>
          <w:szCs w:val="24"/>
        </w:rPr>
        <w:t>s</w:t>
      </w:r>
      <w:r w:rsidR="00AE287F" w:rsidRPr="00FD01EF">
        <w:rPr>
          <w:sz w:val="24"/>
          <w:szCs w:val="24"/>
        </w:rPr>
        <w:t xml:space="preserve"> that </w:t>
      </w:r>
      <w:r w:rsidR="00344939" w:rsidRPr="00FD01EF">
        <w:rPr>
          <w:sz w:val="24"/>
          <w:szCs w:val="24"/>
        </w:rPr>
        <w:t>many years of the feminist movement has</w:t>
      </w:r>
      <w:r w:rsidR="00072DD8" w:rsidRPr="00FD01EF">
        <w:rPr>
          <w:sz w:val="24"/>
          <w:szCs w:val="24"/>
        </w:rPr>
        <w:t xml:space="preserve"> aimed to </w:t>
      </w:r>
      <w:r w:rsidR="003E3575" w:rsidRPr="00FD01EF">
        <w:rPr>
          <w:sz w:val="24"/>
          <w:szCs w:val="24"/>
        </w:rPr>
        <w:t xml:space="preserve">broaden the knowledge of </w:t>
      </w:r>
      <w:r w:rsidR="00377247" w:rsidRPr="00FD01EF">
        <w:rPr>
          <w:sz w:val="24"/>
          <w:szCs w:val="24"/>
        </w:rPr>
        <w:t xml:space="preserve">the </w:t>
      </w:r>
      <w:r w:rsidR="003E3575" w:rsidRPr="00FD01EF">
        <w:rPr>
          <w:sz w:val="24"/>
          <w:szCs w:val="24"/>
        </w:rPr>
        <w:t xml:space="preserve">danger </w:t>
      </w:r>
      <w:r w:rsidR="00377247" w:rsidRPr="00FD01EF">
        <w:rPr>
          <w:sz w:val="24"/>
          <w:szCs w:val="24"/>
        </w:rPr>
        <w:t xml:space="preserve">that </w:t>
      </w:r>
      <w:r w:rsidR="003E3575" w:rsidRPr="00FD01EF">
        <w:rPr>
          <w:sz w:val="24"/>
          <w:szCs w:val="24"/>
        </w:rPr>
        <w:t>women face</w:t>
      </w:r>
      <w:r w:rsidR="00A40EFB" w:rsidRPr="00FD01EF">
        <w:rPr>
          <w:sz w:val="24"/>
          <w:szCs w:val="24"/>
        </w:rPr>
        <w:t xml:space="preserve"> not only within the night time economy but also in their homes. </w:t>
      </w:r>
    </w:p>
    <w:p w14:paraId="1336B87A" w14:textId="540B64C0" w:rsidR="000C3284" w:rsidRPr="00FD01EF" w:rsidRDefault="000C3284" w:rsidP="00787BE0">
      <w:pPr>
        <w:spacing w:line="480" w:lineRule="auto"/>
        <w:rPr>
          <w:sz w:val="24"/>
          <w:szCs w:val="24"/>
        </w:rPr>
      </w:pPr>
      <w:r w:rsidRPr="00FD01EF">
        <w:rPr>
          <w:sz w:val="24"/>
          <w:szCs w:val="24"/>
        </w:rPr>
        <w:t xml:space="preserve">With </w:t>
      </w:r>
      <w:r w:rsidRPr="00032811">
        <w:rPr>
          <w:sz w:val="24"/>
          <w:szCs w:val="24"/>
        </w:rPr>
        <w:t xml:space="preserve">Seaman </w:t>
      </w:r>
      <w:r w:rsidR="00032811" w:rsidRPr="00032811">
        <w:rPr>
          <w:sz w:val="24"/>
          <w:szCs w:val="24"/>
        </w:rPr>
        <w:t>and Lynch</w:t>
      </w:r>
      <w:r w:rsidRPr="00032811">
        <w:rPr>
          <w:sz w:val="24"/>
          <w:szCs w:val="24"/>
        </w:rPr>
        <w:t xml:space="preserve"> (2022)</w:t>
      </w:r>
      <w:r w:rsidRPr="00FD01EF">
        <w:rPr>
          <w:sz w:val="24"/>
          <w:szCs w:val="24"/>
        </w:rPr>
        <w:t xml:space="preserve"> stating women who have committed a crime tend to be the ideal victim, this is causing a double consequence for women as they now hold a</w:t>
      </w:r>
      <w:r w:rsidR="00377247" w:rsidRPr="00FD01EF">
        <w:rPr>
          <w:sz w:val="24"/>
          <w:szCs w:val="24"/>
        </w:rPr>
        <w:t>n additional social constructed</w:t>
      </w:r>
      <w:r w:rsidRPr="00FD01EF">
        <w:rPr>
          <w:sz w:val="24"/>
          <w:szCs w:val="24"/>
        </w:rPr>
        <w:t xml:space="preserve"> label which positions them at a</w:t>
      </w:r>
      <w:r w:rsidR="0003209A" w:rsidRPr="00FD01EF">
        <w:rPr>
          <w:sz w:val="24"/>
          <w:szCs w:val="24"/>
        </w:rPr>
        <w:t xml:space="preserve"> state of</w:t>
      </w:r>
      <w:r w:rsidRPr="00FD01EF">
        <w:rPr>
          <w:sz w:val="24"/>
          <w:szCs w:val="24"/>
        </w:rPr>
        <w:t xml:space="preserve"> increased vulnerability. Comparing this to males, there is little evidence to show they experience the same victimisation due to previous convictions. </w:t>
      </w:r>
    </w:p>
    <w:p w14:paraId="037A2E7B" w14:textId="347EA1E5" w:rsidR="00F341AC" w:rsidRPr="00FD01EF" w:rsidRDefault="00BD3667" w:rsidP="00787BE0">
      <w:pPr>
        <w:spacing w:line="480" w:lineRule="auto"/>
        <w:rPr>
          <w:sz w:val="24"/>
          <w:szCs w:val="24"/>
        </w:rPr>
      </w:pPr>
      <w:r w:rsidRPr="00FD01EF">
        <w:rPr>
          <w:sz w:val="24"/>
          <w:szCs w:val="24"/>
        </w:rPr>
        <w:t>Although i</w:t>
      </w:r>
      <w:r w:rsidR="00B84BCC" w:rsidRPr="00FD01EF">
        <w:rPr>
          <w:sz w:val="24"/>
          <w:szCs w:val="24"/>
        </w:rPr>
        <w:t>n addition</w:t>
      </w:r>
      <w:r w:rsidR="00B62416" w:rsidRPr="00FD01EF">
        <w:rPr>
          <w:sz w:val="24"/>
          <w:szCs w:val="24"/>
        </w:rPr>
        <w:t xml:space="preserve">, </w:t>
      </w:r>
      <w:r w:rsidR="00B62416" w:rsidRPr="00003A53">
        <w:rPr>
          <w:sz w:val="24"/>
          <w:szCs w:val="24"/>
        </w:rPr>
        <w:t xml:space="preserve">Herzog </w:t>
      </w:r>
      <w:r w:rsidR="00003A53" w:rsidRPr="00003A53">
        <w:rPr>
          <w:sz w:val="24"/>
          <w:szCs w:val="24"/>
        </w:rPr>
        <w:t>and Oreg</w:t>
      </w:r>
      <w:r w:rsidR="00B62416" w:rsidRPr="00003A53">
        <w:rPr>
          <w:sz w:val="24"/>
          <w:szCs w:val="24"/>
        </w:rPr>
        <w:t xml:space="preserve"> (2008)</w:t>
      </w:r>
      <w:r w:rsidR="00B62416" w:rsidRPr="00FD01EF">
        <w:rPr>
          <w:sz w:val="24"/>
          <w:szCs w:val="24"/>
        </w:rPr>
        <w:t xml:space="preserve"> </w:t>
      </w:r>
      <w:r w:rsidR="00A6449C" w:rsidRPr="00FD01EF">
        <w:rPr>
          <w:sz w:val="24"/>
          <w:szCs w:val="24"/>
        </w:rPr>
        <w:t>do</w:t>
      </w:r>
      <w:r w:rsidR="00DB1A1B" w:rsidRPr="00FD01EF">
        <w:rPr>
          <w:sz w:val="24"/>
          <w:szCs w:val="24"/>
        </w:rPr>
        <w:t>es</w:t>
      </w:r>
      <w:r w:rsidR="00A6449C" w:rsidRPr="00FD01EF">
        <w:rPr>
          <w:sz w:val="24"/>
          <w:szCs w:val="24"/>
        </w:rPr>
        <w:t xml:space="preserve"> not support </w:t>
      </w:r>
      <w:r w:rsidR="00DB1A1B" w:rsidRPr="00FD01EF">
        <w:rPr>
          <w:sz w:val="24"/>
          <w:szCs w:val="24"/>
        </w:rPr>
        <w:t xml:space="preserve">the idea </w:t>
      </w:r>
      <w:r w:rsidR="00A6449C" w:rsidRPr="00FD01EF">
        <w:rPr>
          <w:sz w:val="24"/>
          <w:szCs w:val="24"/>
        </w:rPr>
        <w:t xml:space="preserve">that women face issues of double deviance as they believe </w:t>
      </w:r>
      <w:r w:rsidR="00204C19" w:rsidRPr="00FD01EF">
        <w:rPr>
          <w:sz w:val="24"/>
          <w:szCs w:val="24"/>
        </w:rPr>
        <w:t xml:space="preserve">female offenders do not receive </w:t>
      </w:r>
      <w:r w:rsidR="00ED0B4D" w:rsidRPr="00FD01EF">
        <w:rPr>
          <w:sz w:val="24"/>
          <w:szCs w:val="24"/>
        </w:rPr>
        <w:t xml:space="preserve">harsher </w:t>
      </w:r>
      <w:r w:rsidR="00ED0B4D" w:rsidRPr="00FD01EF">
        <w:rPr>
          <w:sz w:val="24"/>
          <w:szCs w:val="24"/>
        </w:rPr>
        <w:lastRenderedPageBreak/>
        <w:t xml:space="preserve">punishment </w:t>
      </w:r>
      <w:r w:rsidR="005825D6" w:rsidRPr="00FD01EF">
        <w:rPr>
          <w:sz w:val="24"/>
          <w:szCs w:val="24"/>
        </w:rPr>
        <w:t xml:space="preserve">compared to men. This implies that the criminal justice system is </w:t>
      </w:r>
      <w:r w:rsidR="008360BA" w:rsidRPr="00FD01EF">
        <w:rPr>
          <w:sz w:val="24"/>
          <w:szCs w:val="24"/>
        </w:rPr>
        <w:t>tolerant and lenient when it comes to women and crime</w:t>
      </w:r>
      <w:r w:rsidR="0051588A" w:rsidRPr="00FD01EF">
        <w:rPr>
          <w:sz w:val="24"/>
          <w:szCs w:val="24"/>
        </w:rPr>
        <w:t xml:space="preserve">, which opens up the question, </w:t>
      </w:r>
      <w:r w:rsidR="002545AE" w:rsidRPr="00FD01EF">
        <w:rPr>
          <w:sz w:val="24"/>
          <w:szCs w:val="24"/>
        </w:rPr>
        <w:t>does gender influence the criminal justice system?</w:t>
      </w:r>
      <w:r w:rsidR="008360BA" w:rsidRPr="00FD01EF">
        <w:rPr>
          <w:sz w:val="24"/>
          <w:szCs w:val="24"/>
        </w:rPr>
        <w:t xml:space="preserve"> </w:t>
      </w:r>
      <w:r w:rsidR="00C40C2B" w:rsidRPr="00FD01EF">
        <w:rPr>
          <w:sz w:val="24"/>
          <w:szCs w:val="24"/>
        </w:rPr>
        <w:t xml:space="preserve">In agreeance, </w:t>
      </w:r>
      <w:r w:rsidR="000E3EEB" w:rsidRPr="00003A53">
        <w:rPr>
          <w:sz w:val="24"/>
          <w:szCs w:val="24"/>
        </w:rPr>
        <w:t>Trueman (2015)</w:t>
      </w:r>
      <w:r w:rsidR="000E3EEB" w:rsidRPr="00FD01EF">
        <w:rPr>
          <w:sz w:val="24"/>
          <w:szCs w:val="24"/>
        </w:rPr>
        <w:t xml:space="preserve"> </w:t>
      </w:r>
      <w:r w:rsidR="003E4DBA" w:rsidRPr="00FD01EF">
        <w:rPr>
          <w:sz w:val="24"/>
          <w:szCs w:val="24"/>
        </w:rPr>
        <w:t xml:space="preserve">indicates that </w:t>
      </w:r>
      <w:r w:rsidR="0045514F" w:rsidRPr="00FD01EF">
        <w:rPr>
          <w:sz w:val="24"/>
          <w:szCs w:val="24"/>
        </w:rPr>
        <w:t xml:space="preserve">women </w:t>
      </w:r>
      <w:r w:rsidR="004E7B6C" w:rsidRPr="00FD01EF">
        <w:rPr>
          <w:sz w:val="24"/>
          <w:szCs w:val="24"/>
        </w:rPr>
        <w:t xml:space="preserve">are more likely to </w:t>
      </w:r>
      <w:r w:rsidR="003817B1" w:rsidRPr="00FD01EF">
        <w:rPr>
          <w:sz w:val="24"/>
          <w:szCs w:val="24"/>
        </w:rPr>
        <w:t xml:space="preserve">face a community sentence than imprisonment, </w:t>
      </w:r>
      <w:r w:rsidR="00AA08F1" w:rsidRPr="00FD01EF">
        <w:rPr>
          <w:sz w:val="24"/>
          <w:szCs w:val="24"/>
        </w:rPr>
        <w:t xml:space="preserve">signalling that </w:t>
      </w:r>
      <w:r w:rsidR="005F0CF2" w:rsidRPr="00FD01EF">
        <w:rPr>
          <w:sz w:val="24"/>
          <w:szCs w:val="24"/>
        </w:rPr>
        <w:t>the chivalry theory does exist in contemporary society and caus</w:t>
      </w:r>
      <w:r w:rsidR="00C144DE">
        <w:rPr>
          <w:sz w:val="24"/>
          <w:szCs w:val="24"/>
        </w:rPr>
        <w:t>es</w:t>
      </w:r>
      <w:r w:rsidR="005F0CF2" w:rsidRPr="00FD01EF">
        <w:rPr>
          <w:sz w:val="24"/>
          <w:szCs w:val="24"/>
        </w:rPr>
        <w:t xml:space="preserve"> bias within the criminal justice system. </w:t>
      </w:r>
      <w:r w:rsidR="00DB09DA" w:rsidRPr="00FD01EF">
        <w:rPr>
          <w:sz w:val="24"/>
          <w:szCs w:val="24"/>
        </w:rPr>
        <w:t xml:space="preserve">Despite this, </w:t>
      </w:r>
      <w:r w:rsidR="00EB3214" w:rsidRPr="00003A53">
        <w:rPr>
          <w:sz w:val="24"/>
          <w:szCs w:val="24"/>
        </w:rPr>
        <w:t>Tenday</w:t>
      </w:r>
      <w:r w:rsidR="001A60E5" w:rsidRPr="00003A53">
        <w:rPr>
          <w:sz w:val="24"/>
          <w:szCs w:val="24"/>
        </w:rPr>
        <w:t>i, Massey and Masser (2005)</w:t>
      </w:r>
      <w:r w:rsidR="00DA291C" w:rsidRPr="00FD01EF">
        <w:rPr>
          <w:b/>
          <w:bCs/>
          <w:sz w:val="24"/>
          <w:szCs w:val="24"/>
        </w:rPr>
        <w:t xml:space="preserve"> </w:t>
      </w:r>
      <w:r w:rsidR="00DA291C" w:rsidRPr="00FD01EF">
        <w:rPr>
          <w:sz w:val="24"/>
          <w:szCs w:val="24"/>
        </w:rPr>
        <w:t>suggest that the paternalism theory contradicts the chivalry theory</w:t>
      </w:r>
      <w:r w:rsidR="00227FF8">
        <w:rPr>
          <w:sz w:val="24"/>
          <w:szCs w:val="24"/>
        </w:rPr>
        <w:t xml:space="preserve"> with s</w:t>
      </w:r>
      <w:r w:rsidR="00DA291C" w:rsidRPr="00FD01EF">
        <w:rPr>
          <w:sz w:val="24"/>
          <w:szCs w:val="24"/>
        </w:rPr>
        <w:t xml:space="preserve">upporting </w:t>
      </w:r>
      <w:r w:rsidR="00227FF8">
        <w:rPr>
          <w:sz w:val="24"/>
          <w:szCs w:val="24"/>
        </w:rPr>
        <w:t>from statistics. The</w:t>
      </w:r>
      <w:r w:rsidR="00DA291C" w:rsidRPr="00FD01EF">
        <w:rPr>
          <w:sz w:val="24"/>
          <w:szCs w:val="24"/>
        </w:rPr>
        <w:t xml:space="preserve"> </w:t>
      </w:r>
      <w:r w:rsidR="00D153E4" w:rsidRPr="00FD01EF">
        <w:rPr>
          <w:sz w:val="24"/>
          <w:szCs w:val="24"/>
        </w:rPr>
        <w:t>statistics published by the</w:t>
      </w:r>
      <w:r w:rsidR="00D153E4" w:rsidRPr="00FD01EF">
        <w:rPr>
          <w:b/>
          <w:bCs/>
          <w:sz w:val="24"/>
          <w:szCs w:val="24"/>
        </w:rPr>
        <w:t xml:space="preserve"> </w:t>
      </w:r>
      <w:r w:rsidR="00D153E4" w:rsidRPr="00003A53">
        <w:rPr>
          <w:sz w:val="24"/>
          <w:szCs w:val="24"/>
        </w:rPr>
        <w:t>Ministry of Justice (2020)</w:t>
      </w:r>
      <w:r w:rsidR="00D153E4" w:rsidRPr="00FD01EF">
        <w:rPr>
          <w:sz w:val="24"/>
          <w:szCs w:val="24"/>
        </w:rPr>
        <w:t xml:space="preserve"> </w:t>
      </w:r>
      <w:r w:rsidR="00D55DD2" w:rsidRPr="00FD01EF">
        <w:rPr>
          <w:sz w:val="24"/>
          <w:szCs w:val="24"/>
        </w:rPr>
        <w:t xml:space="preserve">contradicts all claims that the chivalry theory </w:t>
      </w:r>
      <w:r w:rsidR="00826B72" w:rsidRPr="00FD01EF">
        <w:rPr>
          <w:sz w:val="24"/>
          <w:szCs w:val="24"/>
        </w:rPr>
        <w:t>exists</w:t>
      </w:r>
      <w:r w:rsidR="00812A52" w:rsidRPr="00FD01EF">
        <w:rPr>
          <w:sz w:val="24"/>
          <w:szCs w:val="24"/>
        </w:rPr>
        <w:t>,</w:t>
      </w:r>
      <w:r w:rsidR="00826B72" w:rsidRPr="00FD01EF">
        <w:rPr>
          <w:sz w:val="24"/>
          <w:szCs w:val="24"/>
        </w:rPr>
        <w:t xml:space="preserve"> as </w:t>
      </w:r>
      <w:r w:rsidR="00D153E4" w:rsidRPr="00FD01EF">
        <w:rPr>
          <w:sz w:val="24"/>
          <w:szCs w:val="24"/>
        </w:rPr>
        <w:t xml:space="preserve">they show </w:t>
      </w:r>
      <w:r w:rsidR="00962A3C" w:rsidRPr="00FD01EF">
        <w:rPr>
          <w:sz w:val="24"/>
          <w:szCs w:val="24"/>
        </w:rPr>
        <w:t xml:space="preserve">during 2019 women who appeared in court </w:t>
      </w:r>
      <w:r w:rsidR="00CB504D" w:rsidRPr="00FD01EF">
        <w:rPr>
          <w:sz w:val="24"/>
          <w:szCs w:val="24"/>
        </w:rPr>
        <w:t>had committed less serious crimes than compared to the male offenders</w:t>
      </w:r>
      <w:r w:rsidR="00EC2D54" w:rsidRPr="00FD01EF">
        <w:rPr>
          <w:sz w:val="24"/>
          <w:szCs w:val="24"/>
        </w:rPr>
        <w:t xml:space="preserve">, which is supported by </w:t>
      </w:r>
      <w:r w:rsidR="00EC2D54" w:rsidRPr="00003A53">
        <w:rPr>
          <w:sz w:val="24"/>
          <w:szCs w:val="24"/>
        </w:rPr>
        <w:t xml:space="preserve">Heidenson </w:t>
      </w:r>
      <w:r w:rsidR="008B3B4E" w:rsidRPr="00003A53">
        <w:rPr>
          <w:sz w:val="24"/>
          <w:szCs w:val="24"/>
        </w:rPr>
        <w:t>(1989</w:t>
      </w:r>
      <w:r w:rsidR="00003A53">
        <w:rPr>
          <w:sz w:val="24"/>
          <w:szCs w:val="24"/>
        </w:rPr>
        <w:t xml:space="preserve">). </w:t>
      </w:r>
      <w:r w:rsidR="00FF7101" w:rsidRPr="00FD01EF">
        <w:rPr>
          <w:sz w:val="24"/>
          <w:szCs w:val="24"/>
        </w:rPr>
        <w:t xml:space="preserve">Due to women committing less serious </w:t>
      </w:r>
      <w:r w:rsidR="007B7D75" w:rsidRPr="00FD01EF">
        <w:rPr>
          <w:sz w:val="24"/>
          <w:szCs w:val="24"/>
        </w:rPr>
        <w:t>offences</w:t>
      </w:r>
      <w:r w:rsidR="00FF7101" w:rsidRPr="00FD01EF">
        <w:rPr>
          <w:sz w:val="24"/>
          <w:szCs w:val="24"/>
        </w:rPr>
        <w:t xml:space="preserve"> this could be an indication as to </w:t>
      </w:r>
      <w:r w:rsidR="009E3AB3" w:rsidRPr="00FD01EF">
        <w:rPr>
          <w:sz w:val="24"/>
          <w:szCs w:val="24"/>
        </w:rPr>
        <w:t xml:space="preserve">the reason prisons are labelled male dominated institutions. </w:t>
      </w:r>
      <w:r w:rsidR="007B7D75" w:rsidRPr="00FD01EF">
        <w:rPr>
          <w:sz w:val="24"/>
          <w:szCs w:val="24"/>
        </w:rPr>
        <w:t xml:space="preserve">As </w:t>
      </w:r>
      <w:r w:rsidR="0050506E" w:rsidRPr="00FD01EF">
        <w:rPr>
          <w:sz w:val="24"/>
          <w:szCs w:val="24"/>
        </w:rPr>
        <w:t xml:space="preserve">statistics from the </w:t>
      </w:r>
      <w:r w:rsidR="0050506E" w:rsidRPr="00003A53">
        <w:rPr>
          <w:sz w:val="24"/>
          <w:szCs w:val="24"/>
        </w:rPr>
        <w:t>Ministry of Justice</w:t>
      </w:r>
      <w:r w:rsidR="002346EA" w:rsidRPr="00003A53">
        <w:rPr>
          <w:sz w:val="24"/>
          <w:szCs w:val="24"/>
        </w:rPr>
        <w:t xml:space="preserve"> (2020)</w:t>
      </w:r>
      <w:r w:rsidR="0050506E" w:rsidRPr="00FD01EF">
        <w:rPr>
          <w:sz w:val="24"/>
          <w:szCs w:val="24"/>
        </w:rPr>
        <w:t xml:space="preserve"> reveal that </w:t>
      </w:r>
      <w:r w:rsidR="00973E54" w:rsidRPr="00FD01EF">
        <w:rPr>
          <w:sz w:val="24"/>
          <w:szCs w:val="24"/>
        </w:rPr>
        <w:t xml:space="preserve">during 2019 the prison population was 95% male. </w:t>
      </w:r>
      <w:r w:rsidR="0070495D" w:rsidRPr="00FD01EF">
        <w:rPr>
          <w:sz w:val="24"/>
          <w:szCs w:val="24"/>
        </w:rPr>
        <w:t xml:space="preserve">To </w:t>
      </w:r>
      <w:r w:rsidR="005B12A4" w:rsidRPr="00FD01EF">
        <w:rPr>
          <w:sz w:val="24"/>
          <w:szCs w:val="24"/>
        </w:rPr>
        <w:t xml:space="preserve">summarise the chivalry theory and issues of double deviance, </w:t>
      </w:r>
      <w:r w:rsidR="0083378A" w:rsidRPr="00FD01EF">
        <w:rPr>
          <w:sz w:val="24"/>
          <w:szCs w:val="24"/>
        </w:rPr>
        <w:t xml:space="preserve">before they can claim women are treated with leniency the seriousness of the offence should be </w:t>
      </w:r>
      <w:r w:rsidR="008250E6" w:rsidRPr="00FD01EF">
        <w:rPr>
          <w:sz w:val="24"/>
          <w:szCs w:val="24"/>
        </w:rPr>
        <w:t xml:space="preserve">taken into consideration, followed by the </w:t>
      </w:r>
      <w:r w:rsidR="00CE3E76" w:rsidRPr="00FD01EF">
        <w:rPr>
          <w:sz w:val="24"/>
          <w:szCs w:val="24"/>
        </w:rPr>
        <w:t xml:space="preserve">regular sentence or punishment for the crime. </w:t>
      </w:r>
      <w:r w:rsidR="00587750" w:rsidRPr="00FD01EF">
        <w:rPr>
          <w:sz w:val="24"/>
          <w:szCs w:val="24"/>
        </w:rPr>
        <w:t xml:space="preserve">For example, </w:t>
      </w:r>
      <w:r w:rsidR="000F3646" w:rsidRPr="00FD01EF">
        <w:rPr>
          <w:sz w:val="24"/>
          <w:szCs w:val="24"/>
        </w:rPr>
        <w:t xml:space="preserve">as </w:t>
      </w:r>
      <w:r w:rsidR="00587750" w:rsidRPr="00FD01EF">
        <w:rPr>
          <w:sz w:val="24"/>
          <w:szCs w:val="24"/>
        </w:rPr>
        <w:t xml:space="preserve">said previously if women tend to commit lower offence crimes than men, their conviction rates are going to be </w:t>
      </w:r>
      <w:r w:rsidR="00137471" w:rsidRPr="00FD01EF">
        <w:rPr>
          <w:sz w:val="24"/>
          <w:szCs w:val="24"/>
        </w:rPr>
        <w:t xml:space="preserve">proportionately lower as whole. </w:t>
      </w:r>
    </w:p>
    <w:p w14:paraId="51D4C26A" w14:textId="3993BD87" w:rsidR="00654968" w:rsidRPr="00FD01EF" w:rsidRDefault="0054068F" w:rsidP="00787BE0">
      <w:pPr>
        <w:spacing w:line="480" w:lineRule="auto"/>
        <w:rPr>
          <w:sz w:val="24"/>
          <w:szCs w:val="24"/>
        </w:rPr>
      </w:pPr>
      <w:r w:rsidRPr="00FD01EF">
        <w:rPr>
          <w:sz w:val="24"/>
          <w:szCs w:val="24"/>
        </w:rPr>
        <w:t xml:space="preserve">Moving onto women’s experiences of crime, </w:t>
      </w:r>
      <w:r w:rsidRPr="00065CED">
        <w:rPr>
          <w:sz w:val="24"/>
          <w:szCs w:val="24"/>
        </w:rPr>
        <w:t>Estrada</w:t>
      </w:r>
      <w:r w:rsidR="00065CED" w:rsidRPr="00065CED">
        <w:rPr>
          <w:sz w:val="24"/>
          <w:szCs w:val="24"/>
        </w:rPr>
        <w:t>, Backman and Nilsson</w:t>
      </w:r>
      <w:r w:rsidRPr="00065CED">
        <w:rPr>
          <w:sz w:val="24"/>
          <w:szCs w:val="24"/>
        </w:rPr>
        <w:t xml:space="preserve"> (2016)</w:t>
      </w:r>
      <w:r w:rsidRPr="00FD01EF">
        <w:rPr>
          <w:sz w:val="24"/>
          <w:szCs w:val="24"/>
        </w:rPr>
        <w:t xml:space="preserve"> noted that there was now a swift rise in women offenders. The authors found that this was due to women breaking </w:t>
      </w:r>
      <w:r w:rsidR="003854D7" w:rsidRPr="00FD01EF">
        <w:rPr>
          <w:sz w:val="24"/>
          <w:szCs w:val="24"/>
        </w:rPr>
        <w:t xml:space="preserve">some societal roles and normalities and following male behaviour. This indicates that feminist criminology is not always positive. This </w:t>
      </w:r>
      <w:r w:rsidR="000569FE" w:rsidRPr="00FD01EF">
        <w:rPr>
          <w:sz w:val="24"/>
          <w:szCs w:val="24"/>
        </w:rPr>
        <w:t xml:space="preserve">critique of feminist criminology left researches in this field questioning why </w:t>
      </w:r>
      <w:r w:rsidR="000B45F1" w:rsidRPr="00FD01EF">
        <w:rPr>
          <w:sz w:val="24"/>
          <w:szCs w:val="24"/>
        </w:rPr>
        <w:t xml:space="preserve">women had to become involved in crime to see a shift in double deviance. </w:t>
      </w:r>
    </w:p>
    <w:p w14:paraId="389DB53C" w14:textId="67F8B988" w:rsidR="002320AF" w:rsidRPr="00FD01EF" w:rsidRDefault="002320AF" w:rsidP="00787BE0">
      <w:pPr>
        <w:spacing w:line="480" w:lineRule="auto"/>
        <w:rPr>
          <w:sz w:val="24"/>
          <w:szCs w:val="24"/>
        </w:rPr>
      </w:pPr>
      <w:r w:rsidRPr="00FD01EF">
        <w:rPr>
          <w:sz w:val="24"/>
          <w:szCs w:val="24"/>
        </w:rPr>
        <w:lastRenderedPageBreak/>
        <w:t xml:space="preserve">Lastly, </w:t>
      </w:r>
      <w:r w:rsidR="00C91744" w:rsidRPr="00FD01EF">
        <w:rPr>
          <w:sz w:val="24"/>
          <w:szCs w:val="24"/>
        </w:rPr>
        <w:t>comparing</w:t>
      </w:r>
      <w:r w:rsidR="008A5C76" w:rsidRPr="00FD01EF">
        <w:rPr>
          <w:sz w:val="24"/>
          <w:szCs w:val="24"/>
        </w:rPr>
        <w:t xml:space="preserve"> the research gathered regarding male </w:t>
      </w:r>
      <w:r w:rsidR="004A6E3C" w:rsidRPr="00FD01EF">
        <w:rPr>
          <w:sz w:val="24"/>
          <w:szCs w:val="24"/>
        </w:rPr>
        <w:t xml:space="preserve">experiences with the female research it is clear to see that the majority of the information </w:t>
      </w:r>
      <w:r w:rsidR="00B64769" w:rsidRPr="00FD01EF">
        <w:rPr>
          <w:sz w:val="24"/>
          <w:szCs w:val="24"/>
        </w:rPr>
        <w:t xml:space="preserve">demonstrates that women face </w:t>
      </w:r>
      <w:r w:rsidR="008A5EAD">
        <w:rPr>
          <w:sz w:val="24"/>
          <w:szCs w:val="24"/>
        </w:rPr>
        <w:t>additional</w:t>
      </w:r>
      <w:r w:rsidR="00B64769" w:rsidRPr="00FD01EF">
        <w:rPr>
          <w:sz w:val="24"/>
          <w:szCs w:val="24"/>
        </w:rPr>
        <w:t xml:space="preserve"> issues of punishment and victimisation. </w:t>
      </w:r>
      <w:r w:rsidR="00785E20" w:rsidRPr="00FD01EF">
        <w:rPr>
          <w:sz w:val="24"/>
          <w:szCs w:val="24"/>
        </w:rPr>
        <w:t xml:space="preserve">By there being no evidence to suggest men are </w:t>
      </w:r>
      <w:r w:rsidR="008656BE" w:rsidRPr="00FD01EF">
        <w:rPr>
          <w:sz w:val="24"/>
          <w:szCs w:val="24"/>
        </w:rPr>
        <w:t xml:space="preserve">as vulnerable as women in both historical and contemporary society. </w:t>
      </w:r>
      <w:r w:rsidR="002C6AF5">
        <w:rPr>
          <w:sz w:val="24"/>
          <w:szCs w:val="24"/>
        </w:rPr>
        <w:t xml:space="preserve">Despite previous efforts to </w:t>
      </w:r>
      <w:r w:rsidR="00347351">
        <w:rPr>
          <w:sz w:val="24"/>
          <w:szCs w:val="24"/>
        </w:rPr>
        <w:t xml:space="preserve">overcome this the issue still remains. Daly (1994) recognised this </w:t>
      </w:r>
      <w:r w:rsidR="00650CFD">
        <w:rPr>
          <w:sz w:val="24"/>
          <w:szCs w:val="24"/>
        </w:rPr>
        <w:t xml:space="preserve">and implied that it is not known how it should be dealt with, which could be the main concern. Should women </w:t>
      </w:r>
      <w:r w:rsidR="008B37C3">
        <w:rPr>
          <w:sz w:val="24"/>
          <w:szCs w:val="24"/>
        </w:rPr>
        <w:t xml:space="preserve">be treated </w:t>
      </w:r>
      <w:r w:rsidR="004E1F91">
        <w:rPr>
          <w:sz w:val="24"/>
          <w:szCs w:val="24"/>
        </w:rPr>
        <w:t xml:space="preserve">more like men or should men be treated more like women? </w:t>
      </w:r>
    </w:p>
    <w:p w14:paraId="78A28329" w14:textId="129CD4CB" w:rsidR="00732F6B" w:rsidRPr="00FD01EF" w:rsidRDefault="00A87053" w:rsidP="00787BE0">
      <w:pPr>
        <w:spacing w:line="480" w:lineRule="auto"/>
        <w:rPr>
          <w:sz w:val="24"/>
          <w:szCs w:val="24"/>
        </w:rPr>
      </w:pPr>
      <w:r w:rsidRPr="00FD01EF">
        <w:rPr>
          <w:sz w:val="24"/>
          <w:szCs w:val="24"/>
        </w:rPr>
        <w:t>All feminist criminology theories considered</w:t>
      </w:r>
      <w:r w:rsidR="005B4C8E" w:rsidRPr="00FD01EF">
        <w:rPr>
          <w:sz w:val="24"/>
          <w:szCs w:val="24"/>
        </w:rPr>
        <w:t xml:space="preserve">, </w:t>
      </w:r>
      <w:r w:rsidR="001E22A6" w:rsidRPr="00FD01EF">
        <w:rPr>
          <w:sz w:val="24"/>
          <w:szCs w:val="24"/>
        </w:rPr>
        <w:t xml:space="preserve">the research spoken about throughout supports the idea that women face issues of double deviance and double jeopardy. </w:t>
      </w:r>
      <w:r w:rsidR="008D34FD" w:rsidRPr="00FD01EF">
        <w:rPr>
          <w:sz w:val="24"/>
          <w:szCs w:val="24"/>
        </w:rPr>
        <w:t xml:space="preserve">By analysing the research it suggests that sex is a control variable </w:t>
      </w:r>
      <w:r w:rsidR="002D091D" w:rsidRPr="00FD01EF">
        <w:rPr>
          <w:sz w:val="24"/>
          <w:szCs w:val="24"/>
        </w:rPr>
        <w:t xml:space="preserve">used to </w:t>
      </w:r>
      <w:r w:rsidR="00A86142" w:rsidRPr="00FD01EF">
        <w:rPr>
          <w:sz w:val="24"/>
          <w:szCs w:val="24"/>
        </w:rPr>
        <w:t xml:space="preserve">oversee the treatment of women in society and the criminal justice system. </w:t>
      </w:r>
      <w:r w:rsidR="00680961">
        <w:rPr>
          <w:sz w:val="24"/>
          <w:szCs w:val="24"/>
        </w:rPr>
        <w:t xml:space="preserve">Research from </w:t>
      </w:r>
      <w:r w:rsidR="00603185">
        <w:rPr>
          <w:sz w:val="24"/>
          <w:szCs w:val="24"/>
        </w:rPr>
        <w:t xml:space="preserve">Zender (1991) highlighted this by showing women are more often than not medicalised </w:t>
      </w:r>
      <w:r w:rsidR="00547E78">
        <w:rPr>
          <w:sz w:val="24"/>
          <w:szCs w:val="24"/>
        </w:rPr>
        <w:t xml:space="preserve">in an attempt to return the to the ‘ideal female’ after committing an offence. Despite men, facing no repercussions other than their legal </w:t>
      </w:r>
      <w:r w:rsidR="00DF11F6">
        <w:rPr>
          <w:sz w:val="24"/>
          <w:szCs w:val="24"/>
        </w:rPr>
        <w:t xml:space="preserve">sanction. </w:t>
      </w:r>
    </w:p>
    <w:p w14:paraId="3A770F1B" w14:textId="50CB4622" w:rsidR="008D5EBA" w:rsidRPr="00FD01EF" w:rsidRDefault="008D5EBA" w:rsidP="00787BE0">
      <w:pPr>
        <w:spacing w:line="480" w:lineRule="auto"/>
        <w:rPr>
          <w:sz w:val="24"/>
          <w:szCs w:val="24"/>
        </w:rPr>
      </w:pPr>
      <w:r w:rsidRPr="00FD01EF">
        <w:rPr>
          <w:sz w:val="24"/>
          <w:szCs w:val="24"/>
        </w:rPr>
        <w:t xml:space="preserve">Reference list </w:t>
      </w:r>
      <w:r w:rsidR="00AA72E8" w:rsidRPr="00FD01EF">
        <w:rPr>
          <w:sz w:val="24"/>
          <w:szCs w:val="24"/>
        </w:rPr>
        <w:t xml:space="preserve"> </w:t>
      </w:r>
    </w:p>
    <w:p w14:paraId="07C4D87A" w14:textId="0D0724AD" w:rsid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Barlow, C. (2016) “Theoretical understandings of coercion as a pathway into crime." </w:t>
      </w:r>
      <w:r w:rsidRPr="0022094D">
        <w:rPr>
          <w:rFonts w:asciiTheme="minorHAnsi" w:hAnsiTheme="minorHAnsi" w:cstheme="minorHAnsi"/>
          <w:i/>
          <w:iCs/>
        </w:rPr>
        <w:t>Coercion and Women Co-Offenders: A Gendered Pathway into Crime</w:t>
      </w:r>
      <w:r w:rsidRPr="0022094D">
        <w:rPr>
          <w:rFonts w:asciiTheme="minorHAnsi" w:hAnsiTheme="minorHAnsi" w:cstheme="minorHAnsi"/>
        </w:rPr>
        <w:t xml:space="preserve">, 1st ed., Bristol University Press, pp. 17–24. </w:t>
      </w:r>
      <w:r w:rsidRPr="0022094D">
        <w:rPr>
          <w:rFonts w:asciiTheme="minorHAnsi" w:hAnsiTheme="minorHAnsi" w:cstheme="minorHAnsi"/>
          <w:i/>
          <w:iCs/>
        </w:rPr>
        <w:t>JSTOR</w:t>
      </w:r>
      <w:r w:rsidRPr="0022094D">
        <w:rPr>
          <w:rFonts w:asciiTheme="minorHAnsi" w:hAnsiTheme="minorHAnsi" w:cstheme="minorHAnsi"/>
        </w:rPr>
        <w:t xml:space="preserve">, https://doi.org/10.2307/j.ctt1t8942p.6. Accessed 20 Oct. 2022. </w:t>
      </w:r>
    </w:p>
    <w:p w14:paraId="6616BD9D" w14:textId="0BE650F6" w:rsidR="003C77A2" w:rsidRPr="0022094D" w:rsidRDefault="003C77A2" w:rsidP="0022094D">
      <w:pPr>
        <w:pStyle w:val="NormalWeb"/>
        <w:spacing w:before="0" w:beforeAutospacing="0" w:after="240" w:afterAutospacing="0" w:line="360" w:lineRule="auto"/>
        <w:rPr>
          <w:rFonts w:asciiTheme="minorHAnsi" w:hAnsiTheme="minorHAnsi" w:cstheme="minorHAnsi"/>
        </w:rPr>
      </w:pPr>
      <w:r w:rsidRPr="003C77A2">
        <w:rPr>
          <w:rFonts w:asciiTheme="minorHAnsi" w:hAnsiTheme="minorHAnsi" w:cstheme="minorHAnsi"/>
        </w:rPr>
        <w:t xml:space="preserve">Daly, K. (1994). </w:t>
      </w:r>
      <w:r w:rsidRPr="003C77A2">
        <w:rPr>
          <w:rFonts w:asciiTheme="minorHAnsi" w:hAnsiTheme="minorHAnsi" w:cstheme="minorHAnsi"/>
          <w:i/>
          <w:iCs/>
        </w:rPr>
        <w:t>Gender, Crime, and Punishment</w:t>
      </w:r>
      <w:r w:rsidRPr="003C77A2">
        <w:rPr>
          <w:rFonts w:asciiTheme="minorHAnsi" w:hAnsiTheme="minorHAnsi" w:cstheme="minorHAnsi"/>
        </w:rPr>
        <w:t xml:space="preserve">. [online] </w:t>
      </w:r>
      <w:r w:rsidRPr="003C77A2">
        <w:rPr>
          <w:rFonts w:asciiTheme="minorHAnsi" w:hAnsiTheme="minorHAnsi" w:cstheme="minorHAnsi"/>
          <w:i/>
          <w:iCs/>
        </w:rPr>
        <w:t>Google Books</w:t>
      </w:r>
      <w:r w:rsidRPr="003C77A2">
        <w:rPr>
          <w:rFonts w:asciiTheme="minorHAnsi" w:hAnsiTheme="minorHAnsi" w:cstheme="minorHAnsi"/>
        </w:rPr>
        <w:t>, Yale University Press, pp.3–12. Available at: https://books.google.co.uk/books?hl=en&amp;lr=&amp;id=c_gPDQOBZjAC&amp;oi=fnd&amp;pg=PP11&amp;dq=daly+gender+crime+and+punishment&amp;ots=vzFkVElW7D&amp;sig=IEykqTspZJZO3diibk2CutzkS2M&amp;r</w:t>
      </w:r>
      <w:r w:rsidRPr="003C77A2">
        <w:rPr>
          <w:rFonts w:asciiTheme="minorHAnsi" w:hAnsiTheme="minorHAnsi" w:cstheme="minorHAnsi"/>
        </w:rPr>
        <w:lastRenderedPageBreak/>
        <w:t>edir_esc=y#v=onepage&amp;q=daly%20gender%20crime%20and%20punishment&amp;f=false [Accessed 10 Nov. 2022].</w:t>
      </w:r>
    </w:p>
    <w:p w14:paraId="25B187E1"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Duggan, M. (2018). </w:t>
      </w:r>
      <w:r w:rsidRPr="0022094D">
        <w:rPr>
          <w:rFonts w:asciiTheme="minorHAnsi" w:hAnsiTheme="minorHAnsi" w:cstheme="minorHAnsi"/>
          <w:i/>
          <w:iCs/>
        </w:rPr>
        <w:t>Revisiting the ‘Ideal Victim’: Developments in Critical Victimology</w:t>
      </w:r>
      <w:r w:rsidRPr="0022094D">
        <w:rPr>
          <w:rFonts w:asciiTheme="minorHAnsi" w:hAnsiTheme="minorHAnsi" w:cstheme="minorHAnsi"/>
        </w:rPr>
        <w:t>.</w:t>
      </w:r>
    </w:p>
    <w:p w14:paraId="26B68820"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Estrada, F., Bäckman, O. and Nilsson, A. (2016). The Darker Side of Equality? The Declining Gender Gap in Crime: Historical Trends and an Enhanced Analysis of Staggered Birth Cohorts. </w:t>
      </w:r>
      <w:r w:rsidRPr="0022094D">
        <w:rPr>
          <w:rFonts w:asciiTheme="minorHAnsi" w:hAnsiTheme="minorHAnsi" w:cstheme="minorHAnsi"/>
          <w:i/>
          <w:iCs/>
        </w:rPr>
        <w:t>The British Journal of Criminology</w:t>
      </w:r>
      <w:r w:rsidRPr="0022094D">
        <w:rPr>
          <w:rFonts w:asciiTheme="minorHAnsi" w:hAnsiTheme="minorHAnsi" w:cstheme="minorHAnsi"/>
        </w:rPr>
        <w:t>, [online] 56(6), pp.1272–1290. doi:10.1093/bjc/azv114.</w:t>
      </w:r>
    </w:p>
    <w:p w14:paraId="4390EEBE"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Gelsthorpe, L. (2003). Feminist Perspectives on Gender and Crime: making women count. </w:t>
      </w:r>
      <w:r w:rsidRPr="0022094D">
        <w:rPr>
          <w:rFonts w:asciiTheme="minorHAnsi" w:hAnsiTheme="minorHAnsi" w:cstheme="minorHAnsi"/>
          <w:i/>
          <w:iCs/>
        </w:rPr>
        <w:t>Criminal Justice Matters</w:t>
      </w:r>
      <w:r w:rsidRPr="0022094D">
        <w:rPr>
          <w:rFonts w:asciiTheme="minorHAnsi" w:hAnsiTheme="minorHAnsi" w:cstheme="minorHAnsi"/>
        </w:rPr>
        <w:t>, [online] 53(1), pp.8–9. doi:10.1080/09627250308553561.</w:t>
      </w:r>
    </w:p>
    <w:p w14:paraId="2A23D4ED"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Hall, D. (2016). </w:t>
      </w:r>
      <w:r w:rsidRPr="0022094D">
        <w:rPr>
          <w:rFonts w:asciiTheme="minorHAnsi" w:hAnsiTheme="minorHAnsi" w:cstheme="minorHAnsi"/>
          <w:i/>
          <w:iCs/>
        </w:rPr>
        <w:t>tutor2u</w:t>
      </w:r>
      <w:r w:rsidRPr="0022094D">
        <w:rPr>
          <w:rFonts w:asciiTheme="minorHAnsi" w:hAnsiTheme="minorHAnsi" w:cstheme="minorHAnsi"/>
        </w:rPr>
        <w:t>. [online] tutor2u. Available at: https://www.tutor2u.net/sociology/reference/classic-texts-frances-heidensohn-women-crime-1985 [Accessed 29 Oct. 2022].</w:t>
      </w:r>
    </w:p>
    <w:p w14:paraId="3BAC6323"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Heidensohn, F. (1989). Gender and Crime. </w:t>
      </w:r>
      <w:r w:rsidRPr="0022094D">
        <w:rPr>
          <w:rFonts w:asciiTheme="minorHAnsi" w:hAnsiTheme="minorHAnsi" w:cstheme="minorHAnsi"/>
          <w:i/>
          <w:iCs/>
        </w:rPr>
        <w:t>Crime and Society</w:t>
      </w:r>
      <w:r w:rsidRPr="0022094D">
        <w:rPr>
          <w:rFonts w:asciiTheme="minorHAnsi" w:hAnsiTheme="minorHAnsi" w:cstheme="minorHAnsi"/>
        </w:rPr>
        <w:t>, pp.85–111. doi:10.1007/978-1-349-19763-7_5.</w:t>
      </w:r>
    </w:p>
    <w:p w14:paraId="5F6403CA"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Heidenson, F. (1968). The Deviance of Women: A Critque and an Enquiry. </w:t>
      </w:r>
      <w:r w:rsidRPr="0022094D">
        <w:rPr>
          <w:rFonts w:asciiTheme="minorHAnsi" w:hAnsiTheme="minorHAnsi" w:cstheme="minorHAnsi"/>
          <w:i/>
          <w:iCs/>
        </w:rPr>
        <w:t>The British Journal of Sociology</w:t>
      </w:r>
      <w:r w:rsidRPr="0022094D">
        <w:rPr>
          <w:rFonts w:asciiTheme="minorHAnsi" w:hAnsiTheme="minorHAnsi" w:cstheme="minorHAnsi"/>
        </w:rPr>
        <w:t>, 19(2), pp.160–175.</w:t>
      </w:r>
    </w:p>
    <w:p w14:paraId="1AF24091"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Heitzeg, N.A. (2015). ‘Whiteness’ criminality, and the double standards of deviance/social control. </w:t>
      </w:r>
      <w:r w:rsidRPr="0022094D">
        <w:rPr>
          <w:rFonts w:asciiTheme="minorHAnsi" w:hAnsiTheme="minorHAnsi" w:cstheme="minorHAnsi"/>
          <w:i/>
          <w:iCs/>
        </w:rPr>
        <w:t>Contemporary Justice Review</w:t>
      </w:r>
      <w:r w:rsidRPr="0022094D">
        <w:rPr>
          <w:rFonts w:asciiTheme="minorHAnsi" w:hAnsiTheme="minorHAnsi" w:cstheme="minorHAnsi"/>
        </w:rPr>
        <w:t>, [online] 18(2), pp.197–214. Available at: https://www.tandfonline.com/doi/full/10.1080/10282580.2015.1025630?needAccess=true [Accessed 13 Oct. 2022].</w:t>
      </w:r>
    </w:p>
    <w:p w14:paraId="5AA3A888"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Herzog, S. and Oreg, S. (2008). Chivalry and the Moderating Effect of Ambivalent Sexism: Individual Differences in Crime Seriousness Judgments. </w:t>
      </w:r>
      <w:r w:rsidRPr="0022094D">
        <w:rPr>
          <w:rFonts w:asciiTheme="minorHAnsi" w:hAnsiTheme="minorHAnsi" w:cstheme="minorHAnsi"/>
          <w:i/>
          <w:iCs/>
        </w:rPr>
        <w:t>Law &amp; Society Review</w:t>
      </w:r>
      <w:r w:rsidRPr="0022094D">
        <w:rPr>
          <w:rFonts w:asciiTheme="minorHAnsi" w:hAnsiTheme="minorHAnsi" w:cstheme="minorHAnsi"/>
        </w:rPr>
        <w:t>, 42(1), pp.45–74. doi:10.1111/j.1540-5893.2008.00334.x.</w:t>
      </w:r>
    </w:p>
    <w:p w14:paraId="5385498A"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Hornsby, A. (1980). The Double Standard: A Feminist Critique of Feminist Social Science (Book Review). </w:t>
      </w:r>
      <w:r w:rsidRPr="0022094D">
        <w:rPr>
          <w:rFonts w:asciiTheme="minorHAnsi" w:hAnsiTheme="minorHAnsi" w:cstheme="minorHAnsi"/>
          <w:i/>
          <w:iCs/>
        </w:rPr>
        <w:t>Humanity and Society, </w:t>
      </w:r>
      <w:r w:rsidRPr="0022094D">
        <w:rPr>
          <w:rFonts w:asciiTheme="minorHAnsi" w:hAnsiTheme="minorHAnsi" w:cstheme="minorHAnsi"/>
        </w:rPr>
        <w:t xml:space="preserve">4(4), pp. 399. </w:t>
      </w:r>
    </w:p>
    <w:p w14:paraId="3B630EB2"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lastRenderedPageBreak/>
        <w:t xml:space="preserve">Long, L.J. (2021). The Ideal victim: a Critical Race Theory (CRT) Approach. </w:t>
      </w:r>
      <w:r w:rsidRPr="0022094D">
        <w:rPr>
          <w:rFonts w:asciiTheme="minorHAnsi" w:hAnsiTheme="minorHAnsi" w:cstheme="minorHAnsi"/>
          <w:i/>
          <w:iCs/>
        </w:rPr>
        <w:t>International Review of Victimology</w:t>
      </w:r>
      <w:r w:rsidRPr="0022094D">
        <w:rPr>
          <w:rFonts w:asciiTheme="minorHAnsi" w:hAnsiTheme="minorHAnsi" w:cstheme="minorHAnsi"/>
        </w:rPr>
        <w:t>, [online] 27(3), pp.344–362. doi:10.1177/0269758021993339.</w:t>
      </w:r>
    </w:p>
    <w:p w14:paraId="62379B27"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Ministry of Justice (2020). </w:t>
      </w:r>
      <w:r w:rsidRPr="0022094D">
        <w:rPr>
          <w:rFonts w:asciiTheme="minorHAnsi" w:hAnsiTheme="minorHAnsi" w:cstheme="minorHAnsi"/>
          <w:i/>
          <w:iCs/>
        </w:rPr>
        <w:t>Women and the Criminal Justice System, 2019</w:t>
      </w:r>
      <w:r w:rsidRPr="0022094D">
        <w:rPr>
          <w:rFonts w:asciiTheme="minorHAnsi" w:hAnsiTheme="minorHAnsi" w:cstheme="minorHAnsi"/>
        </w:rPr>
        <w:t>. [online] GOV.UK. Available at: https://www.gov.uk/government/statistics/women-and-the-criminal-justice-system-2019/women-and-the-criminal-justice-system-2019 [Accessed 20 Oct. 2022].</w:t>
      </w:r>
    </w:p>
    <w:p w14:paraId="0A4814DE"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Muncie, J. and McLaughlin, E. (2001). </w:t>
      </w:r>
      <w:r w:rsidRPr="0022094D">
        <w:rPr>
          <w:rFonts w:asciiTheme="minorHAnsi" w:hAnsiTheme="minorHAnsi" w:cstheme="minorHAnsi"/>
          <w:i/>
          <w:iCs/>
        </w:rPr>
        <w:t>The Problem of Crime</w:t>
      </w:r>
      <w:r w:rsidRPr="0022094D">
        <w:rPr>
          <w:rFonts w:asciiTheme="minorHAnsi" w:hAnsiTheme="minorHAnsi" w:cstheme="minorHAnsi"/>
        </w:rPr>
        <w:t xml:space="preserve">. [online] </w:t>
      </w:r>
      <w:r w:rsidRPr="0022094D">
        <w:rPr>
          <w:rFonts w:asciiTheme="minorHAnsi" w:hAnsiTheme="minorHAnsi" w:cstheme="minorHAnsi"/>
          <w:i/>
          <w:iCs/>
        </w:rPr>
        <w:t>Google Books</w:t>
      </w:r>
      <w:r w:rsidRPr="0022094D">
        <w:rPr>
          <w:rFonts w:asciiTheme="minorHAnsi" w:hAnsiTheme="minorHAnsi" w:cstheme="minorHAnsi"/>
        </w:rPr>
        <w:t>. SAGE Publications. Available at: https://books.google.co.uk/books?hl=en&amp;lr=&amp;id=A8X3wrex5xAC&amp;oi=fnd&amp;pg=PP11&amp;dq=societal+issues+of+diversity+in+crime&amp;ots=hLK3FeHu-N&amp;sig=5l1cVdun5gMvZmcCFDbIG6m6fvc#v=onepage&amp;q=societal%20issues%20of%20diversity%20in%20crime&amp;f=false [Accessed 20 Oct. 2022].</w:t>
      </w:r>
    </w:p>
    <w:p w14:paraId="0A553921"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National Offender Management Service (2015). </w:t>
      </w:r>
      <w:r w:rsidRPr="0022094D">
        <w:rPr>
          <w:rFonts w:asciiTheme="minorHAnsi" w:hAnsiTheme="minorHAnsi" w:cstheme="minorHAnsi"/>
          <w:i/>
          <w:iCs/>
        </w:rPr>
        <w:t>National Offender Management Service Annual Report and Accounts</w:t>
      </w:r>
      <w:r w:rsidRPr="0022094D">
        <w:rPr>
          <w:rFonts w:asciiTheme="minorHAnsi" w:hAnsiTheme="minorHAnsi" w:cstheme="minorHAnsi"/>
        </w:rPr>
        <w:t>. [online] pp.1–132. Available at: https://assets.publishing.service.gov.uk/government/uploads/system/uploads/attachment_data/file/434548/NOMS_AR14_15_report_accounts_Final_WEB.pdf [Accessed 8 Nov. 2022].</w:t>
      </w:r>
    </w:p>
    <w:p w14:paraId="027D6E79"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Seaman, V. and Lynch, O. (2022). </w:t>
      </w:r>
      <w:r w:rsidRPr="0022094D">
        <w:rPr>
          <w:rFonts w:asciiTheme="minorHAnsi" w:hAnsiTheme="minorHAnsi" w:cstheme="minorHAnsi"/>
          <w:i/>
          <w:iCs/>
        </w:rPr>
        <w:t>The Routledge Handbook of Women’s Experiences of Crimal Justice</w:t>
      </w:r>
      <w:r w:rsidRPr="0022094D">
        <w:rPr>
          <w:rFonts w:asciiTheme="minorHAnsi" w:hAnsiTheme="minorHAnsi" w:cstheme="minorHAnsi"/>
        </w:rPr>
        <w:t>. 1st ed. [online] London: Taylor &amp; Francis Group, pp.1–12. Available at: https://www.taylorfrancis.com/chapters/edit/10.4324/9781003202295-8/perpetrators-victims-vicky-seaman-orla-lynch [Accessed 13 Oct. 2022].</w:t>
      </w:r>
    </w:p>
    <w:p w14:paraId="2103D660"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Sherif, C. W. &amp; Eichler, M. (1981) The Double Standard: A Feminist Critique of Feminist Social Science. Journal of Marriage and Family 43 (1) p.210–212. </w:t>
      </w:r>
    </w:p>
    <w:p w14:paraId="2B43E01E"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Tendayi, V., Massey, K. and Masser, B. (2005). When chivalry backfires: Benevolent sexism and attitudes toward Myra Hindley. </w:t>
      </w:r>
      <w:r w:rsidRPr="0022094D">
        <w:rPr>
          <w:rFonts w:asciiTheme="minorHAnsi" w:hAnsiTheme="minorHAnsi" w:cstheme="minorHAnsi"/>
          <w:i/>
          <w:iCs/>
        </w:rPr>
        <w:t>Legal and Criminological Psychology</w:t>
      </w:r>
      <w:r w:rsidRPr="0022094D">
        <w:rPr>
          <w:rFonts w:asciiTheme="minorHAnsi" w:hAnsiTheme="minorHAnsi" w:cstheme="minorHAnsi"/>
        </w:rPr>
        <w:t>, [online] 10(1), pp.109–120. doi:10.1348/135532504x15277.</w:t>
      </w:r>
    </w:p>
    <w:p w14:paraId="65F9B510"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Trueman (2015). </w:t>
      </w:r>
      <w:r w:rsidRPr="0022094D">
        <w:rPr>
          <w:rFonts w:asciiTheme="minorHAnsi" w:hAnsiTheme="minorHAnsi" w:cstheme="minorHAnsi"/>
          <w:i/>
          <w:iCs/>
        </w:rPr>
        <w:t>Gender Bias and Punishment</w:t>
      </w:r>
      <w:r w:rsidRPr="0022094D">
        <w:rPr>
          <w:rFonts w:asciiTheme="minorHAnsi" w:hAnsiTheme="minorHAnsi" w:cstheme="minorHAnsi"/>
        </w:rPr>
        <w:t>. [online] History Learning Site. Available at: https://www.historylearningsite.co.uk/sociology/crime-and-deviance/gender-bias-and-punishment/ [Accessed 20 Oct. 2022].</w:t>
      </w:r>
    </w:p>
    <w:p w14:paraId="37A422AB" w14:textId="77777777" w:rsidR="0022094D" w:rsidRPr="0022094D" w:rsidRDefault="0022094D" w:rsidP="0022094D">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lastRenderedPageBreak/>
        <w:t xml:space="preserve">Williamson, A. (2016). The Law and Politics of Marital Rape in England, 1945–1994. </w:t>
      </w:r>
      <w:r w:rsidRPr="0022094D">
        <w:rPr>
          <w:rFonts w:asciiTheme="minorHAnsi" w:hAnsiTheme="minorHAnsi" w:cstheme="minorHAnsi"/>
          <w:i/>
          <w:iCs/>
        </w:rPr>
        <w:t>Women’s History Review</w:t>
      </w:r>
      <w:r w:rsidRPr="0022094D">
        <w:rPr>
          <w:rFonts w:asciiTheme="minorHAnsi" w:hAnsiTheme="minorHAnsi" w:cstheme="minorHAnsi"/>
        </w:rPr>
        <w:t>, [online] 26(3), pp.382–413. doi:10.1080/09612025.2015.1133536.</w:t>
      </w:r>
    </w:p>
    <w:p w14:paraId="5EB18417" w14:textId="3DC87F66" w:rsidR="002346EA" w:rsidRDefault="0022094D" w:rsidP="002346EA">
      <w:pPr>
        <w:pStyle w:val="NormalWeb"/>
        <w:spacing w:before="0" w:beforeAutospacing="0" w:after="240" w:afterAutospacing="0" w:line="360" w:lineRule="auto"/>
        <w:rPr>
          <w:rFonts w:asciiTheme="minorHAnsi" w:hAnsiTheme="minorHAnsi" w:cstheme="minorHAnsi"/>
        </w:rPr>
      </w:pPr>
      <w:r w:rsidRPr="0022094D">
        <w:rPr>
          <w:rFonts w:asciiTheme="minorHAnsi" w:hAnsiTheme="minorHAnsi" w:cstheme="minorHAnsi"/>
        </w:rPr>
        <w:t xml:space="preserve">Zedner, L. (1991). Women, Crime and Penal Response: A Historical Account. </w:t>
      </w:r>
      <w:r w:rsidRPr="0022094D">
        <w:rPr>
          <w:rFonts w:asciiTheme="minorHAnsi" w:hAnsiTheme="minorHAnsi" w:cstheme="minorHAnsi"/>
          <w:i/>
          <w:iCs/>
        </w:rPr>
        <w:t>JSTOR</w:t>
      </w:r>
      <w:r w:rsidRPr="0022094D">
        <w:rPr>
          <w:rFonts w:asciiTheme="minorHAnsi" w:hAnsiTheme="minorHAnsi" w:cstheme="minorHAnsi"/>
        </w:rPr>
        <w:t>, [online] 14, pp.307–362. Available at: https://www-jstor-org.ezproxy.uwtsd.ac.uk/stable/1147464?seq=2#metadata_info_tab_contents [Accessed 21 Oct. 2022].</w:t>
      </w:r>
    </w:p>
    <w:p w14:paraId="4FCC3B07" w14:textId="77777777" w:rsidR="005523F6" w:rsidRPr="003535C4" w:rsidRDefault="005523F6" w:rsidP="002346EA">
      <w:pPr>
        <w:pStyle w:val="NormalWeb"/>
        <w:spacing w:before="0" w:beforeAutospacing="0" w:after="240" w:afterAutospacing="0" w:line="360" w:lineRule="auto"/>
        <w:rPr>
          <w:rFonts w:asciiTheme="minorHAnsi" w:hAnsiTheme="minorHAnsi" w:cstheme="minorHAnsi"/>
        </w:rPr>
      </w:pPr>
    </w:p>
    <w:p w14:paraId="116BF5DD" w14:textId="5B05BCF5" w:rsidR="00113559" w:rsidRPr="00113559" w:rsidRDefault="00437739" w:rsidP="00787BE0">
      <w:pPr>
        <w:spacing w:line="480" w:lineRule="auto"/>
        <w:rPr>
          <w:sz w:val="24"/>
          <w:szCs w:val="24"/>
        </w:rPr>
      </w:pPr>
      <w:r>
        <w:rPr>
          <w:sz w:val="24"/>
          <w:szCs w:val="24"/>
        </w:rPr>
        <w:t xml:space="preserve">Case </w:t>
      </w:r>
      <w:r w:rsidR="00113559" w:rsidRPr="00113559">
        <w:rPr>
          <w:sz w:val="24"/>
          <w:szCs w:val="24"/>
        </w:rPr>
        <w:t>Law Reference List</w:t>
      </w:r>
    </w:p>
    <w:p w14:paraId="75C3E0EB" w14:textId="77777777" w:rsidR="00113559" w:rsidRPr="00113559" w:rsidRDefault="00113559" w:rsidP="002346EA">
      <w:pPr>
        <w:spacing w:line="480" w:lineRule="auto"/>
        <w:rPr>
          <w:sz w:val="24"/>
          <w:szCs w:val="24"/>
        </w:rPr>
      </w:pPr>
      <w:r w:rsidRPr="00113559">
        <w:rPr>
          <w:sz w:val="24"/>
          <w:szCs w:val="24"/>
        </w:rPr>
        <w:t>Offender Rehabilitation Act [2014]</w:t>
      </w:r>
    </w:p>
    <w:p w14:paraId="76989C11" w14:textId="77777777" w:rsidR="00113559" w:rsidRPr="00113559" w:rsidRDefault="00113559" w:rsidP="00787BE0">
      <w:pPr>
        <w:spacing w:line="480" w:lineRule="auto"/>
        <w:rPr>
          <w:sz w:val="24"/>
          <w:szCs w:val="24"/>
        </w:rPr>
      </w:pPr>
      <w:r w:rsidRPr="00113559">
        <w:rPr>
          <w:sz w:val="24"/>
          <w:szCs w:val="24"/>
        </w:rPr>
        <w:t>R v R [1991]</w:t>
      </w:r>
    </w:p>
    <w:p w14:paraId="7E44B1F3" w14:textId="4D5845EC" w:rsidR="008D5EBA" w:rsidRPr="00943812" w:rsidRDefault="008D5EBA" w:rsidP="00943812">
      <w:pPr>
        <w:rPr>
          <w:sz w:val="28"/>
          <w:szCs w:val="28"/>
        </w:rPr>
      </w:pPr>
    </w:p>
    <w:sectPr w:rsidR="008D5EBA" w:rsidRPr="00943812" w:rsidSect="00C93A4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0BCE4" w14:textId="77777777" w:rsidR="00904618" w:rsidRDefault="00904618" w:rsidP="008D5EBA">
      <w:pPr>
        <w:spacing w:after="0" w:line="240" w:lineRule="auto"/>
      </w:pPr>
      <w:r>
        <w:separator/>
      </w:r>
    </w:p>
  </w:endnote>
  <w:endnote w:type="continuationSeparator" w:id="0">
    <w:p w14:paraId="1E5F46A7" w14:textId="77777777" w:rsidR="00904618" w:rsidRDefault="00904618" w:rsidP="008D5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705284"/>
      <w:docPartObj>
        <w:docPartGallery w:val="Page Numbers (Bottom of Page)"/>
        <w:docPartUnique/>
      </w:docPartObj>
    </w:sdtPr>
    <w:sdtEndPr>
      <w:rPr>
        <w:noProof/>
      </w:rPr>
    </w:sdtEndPr>
    <w:sdtContent>
      <w:p w14:paraId="09CE1889" w14:textId="4B7478A4" w:rsidR="008D5EBA" w:rsidRDefault="008D5E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3BCFBA" w14:textId="77777777" w:rsidR="008D5EBA" w:rsidRDefault="008D5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EF285" w14:textId="77777777" w:rsidR="00904618" w:rsidRDefault="00904618" w:rsidP="008D5EBA">
      <w:pPr>
        <w:spacing w:after="0" w:line="240" w:lineRule="auto"/>
      </w:pPr>
      <w:r>
        <w:separator/>
      </w:r>
    </w:p>
  </w:footnote>
  <w:footnote w:type="continuationSeparator" w:id="0">
    <w:p w14:paraId="53608BD9" w14:textId="77777777" w:rsidR="00904618" w:rsidRDefault="00904618" w:rsidP="008D5E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F4D5B"/>
    <w:multiLevelType w:val="hybridMultilevel"/>
    <w:tmpl w:val="CB5E4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874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9F"/>
    <w:rsid w:val="00001B16"/>
    <w:rsid w:val="0000324C"/>
    <w:rsid w:val="00003A53"/>
    <w:rsid w:val="0000582F"/>
    <w:rsid w:val="00007248"/>
    <w:rsid w:val="00026385"/>
    <w:rsid w:val="0003102B"/>
    <w:rsid w:val="0003209A"/>
    <w:rsid w:val="00032811"/>
    <w:rsid w:val="000532EE"/>
    <w:rsid w:val="000569FE"/>
    <w:rsid w:val="0006168B"/>
    <w:rsid w:val="00065CED"/>
    <w:rsid w:val="00066B63"/>
    <w:rsid w:val="00071964"/>
    <w:rsid w:val="00072DD8"/>
    <w:rsid w:val="00072FBA"/>
    <w:rsid w:val="000810EF"/>
    <w:rsid w:val="000845B3"/>
    <w:rsid w:val="00093888"/>
    <w:rsid w:val="00094AD2"/>
    <w:rsid w:val="00095309"/>
    <w:rsid w:val="00095BAD"/>
    <w:rsid w:val="00096D3B"/>
    <w:rsid w:val="000A2B48"/>
    <w:rsid w:val="000A5D2B"/>
    <w:rsid w:val="000A7F98"/>
    <w:rsid w:val="000B0566"/>
    <w:rsid w:val="000B18AA"/>
    <w:rsid w:val="000B3623"/>
    <w:rsid w:val="000B45F1"/>
    <w:rsid w:val="000C3267"/>
    <w:rsid w:val="000C3284"/>
    <w:rsid w:val="000C4019"/>
    <w:rsid w:val="000C5989"/>
    <w:rsid w:val="000C5EDF"/>
    <w:rsid w:val="000C6B49"/>
    <w:rsid w:val="000C7028"/>
    <w:rsid w:val="000C73AC"/>
    <w:rsid w:val="000D02D0"/>
    <w:rsid w:val="000D18DB"/>
    <w:rsid w:val="000D2187"/>
    <w:rsid w:val="000D3725"/>
    <w:rsid w:val="000D6474"/>
    <w:rsid w:val="000D7853"/>
    <w:rsid w:val="000E183C"/>
    <w:rsid w:val="000E3EEB"/>
    <w:rsid w:val="000E64F5"/>
    <w:rsid w:val="000E66A9"/>
    <w:rsid w:val="000E6DFD"/>
    <w:rsid w:val="000E7E99"/>
    <w:rsid w:val="000F3646"/>
    <w:rsid w:val="00100348"/>
    <w:rsid w:val="00100431"/>
    <w:rsid w:val="001008D2"/>
    <w:rsid w:val="00100A28"/>
    <w:rsid w:val="001049D0"/>
    <w:rsid w:val="00105C40"/>
    <w:rsid w:val="00105EE1"/>
    <w:rsid w:val="001100C0"/>
    <w:rsid w:val="00113559"/>
    <w:rsid w:val="00113AD2"/>
    <w:rsid w:val="001201D6"/>
    <w:rsid w:val="001211F5"/>
    <w:rsid w:val="00123D12"/>
    <w:rsid w:val="00126690"/>
    <w:rsid w:val="00134DB9"/>
    <w:rsid w:val="00137471"/>
    <w:rsid w:val="00141A6E"/>
    <w:rsid w:val="0014747B"/>
    <w:rsid w:val="0015167B"/>
    <w:rsid w:val="00153F84"/>
    <w:rsid w:val="00166C06"/>
    <w:rsid w:val="001705A9"/>
    <w:rsid w:val="001730EE"/>
    <w:rsid w:val="0017450B"/>
    <w:rsid w:val="00174606"/>
    <w:rsid w:val="00176048"/>
    <w:rsid w:val="0017734B"/>
    <w:rsid w:val="00184F7C"/>
    <w:rsid w:val="001865C9"/>
    <w:rsid w:val="00186BE2"/>
    <w:rsid w:val="00194B0B"/>
    <w:rsid w:val="00197142"/>
    <w:rsid w:val="001A60E5"/>
    <w:rsid w:val="001B002B"/>
    <w:rsid w:val="001B391C"/>
    <w:rsid w:val="001B3DA8"/>
    <w:rsid w:val="001C0715"/>
    <w:rsid w:val="001D0E48"/>
    <w:rsid w:val="001D2F91"/>
    <w:rsid w:val="001D7D29"/>
    <w:rsid w:val="001E22A6"/>
    <w:rsid w:val="001F3B97"/>
    <w:rsid w:val="001F3C84"/>
    <w:rsid w:val="001F3DD7"/>
    <w:rsid w:val="001F4BB2"/>
    <w:rsid w:val="00204C19"/>
    <w:rsid w:val="00211F1A"/>
    <w:rsid w:val="0021487C"/>
    <w:rsid w:val="00215AD9"/>
    <w:rsid w:val="0022094D"/>
    <w:rsid w:val="00227FF8"/>
    <w:rsid w:val="002320AF"/>
    <w:rsid w:val="002346EA"/>
    <w:rsid w:val="00235A65"/>
    <w:rsid w:val="00235DDF"/>
    <w:rsid w:val="00236573"/>
    <w:rsid w:val="00243961"/>
    <w:rsid w:val="002516F0"/>
    <w:rsid w:val="002545AE"/>
    <w:rsid w:val="00261B98"/>
    <w:rsid w:val="00275FD4"/>
    <w:rsid w:val="00280731"/>
    <w:rsid w:val="002819E0"/>
    <w:rsid w:val="0028200C"/>
    <w:rsid w:val="002846A8"/>
    <w:rsid w:val="00292A64"/>
    <w:rsid w:val="002A1122"/>
    <w:rsid w:val="002A38F6"/>
    <w:rsid w:val="002B26AF"/>
    <w:rsid w:val="002B5867"/>
    <w:rsid w:val="002C1444"/>
    <w:rsid w:val="002C6AF5"/>
    <w:rsid w:val="002D005D"/>
    <w:rsid w:val="002D091D"/>
    <w:rsid w:val="002D3FA0"/>
    <w:rsid w:val="002D410A"/>
    <w:rsid w:val="002E0D3D"/>
    <w:rsid w:val="002F40E9"/>
    <w:rsid w:val="002F6184"/>
    <w:rsid w:val="002F6DEB"/>
    <w:rsid w:val="002F6E12"/>
    <w:rsid w:val="003010CE"/>
    <w:rsid w:val="0030120F"/>
    <w:rsid w:val="00301E9D"/>
    <w:rsid w:val="003039A8"/>
    <w:rsid w:val="00327424"/>
    <w:rsid w:val="00327E82"/>
    <w:rsid w:val="00333BD3"/>
    <w:rsid w:val="00344939"/>
    <w:rsid w:val="00346456"/>
    <w:rsid w:val="00347351"/>
    <w:rsid w:val="00350F78"/>
    <w:rsid w:val="003535C4"/>
    <w:rsid w:val="00356BEB"/>
    <w:rsid w:val="00376B58"/>
    <w:rsid w:val="00377247"/>
    <w:rsid w:val="003817B1"/>
    <w:rsid w:val="003854D7"/>
    <w:rsid w:val="00385515"/>
    <w:rsid w:val="00391B2A"/>
    <w:rsid w:val="0039238A"/>
    <w:rsid w:val="003A11B1"/>
    <w:rsid w:val="003A4C8E"/>
    <w:rsid w:val="003B4842"/>
    <w:rsid w:val="003C2DE2"/>
    <w:rsid w:val="003C318A"/>
    <w:rsid w:val="003C77A2"/>
    <w:rsid w:val="003E2AD9"/>
    <w:rsid w:val="003E3575"/>
    <w:rsid w:val="003E3A73"/>
    <w:rsid w:val="003E4DBA"/>
    <w:rsid w:val="00400A7B"/>
    <w:rsid w:val="004047A7"/>
    <w:rsid w:val="00415328"/>
    <w:rsid w:val="00422084"/>
    <w:rsid w:val="004239F4"/>
    <w:rsid w:val="00437739"/>
    <w:rsid w:val="00443F3B"/>
    <w:rsid w:val="0044529E"/>
    <w:rsid w:val="00446AA7"/>
    <w:rsid w:val="00452302"/>
    <w:rsid w:val="0045230B"/>
    <w:rsid w:val="0045380D"/>
    <w:rsid w:val="0045514F"/>
    <w:rsid w:val="00457DC8"/>
    <w:rsid w:val="00467D4F"/>
    <w:rsid w:val="00470645"/>
    <w:rsid w:val="0048012A"/>
    <w:rsid w:val="00487D27"/>
    <w:rsid w:val="00493B7F"/>
    <w:rsid w:val="004A52D8"/>
    <w:rsid w:val="004A6507"/>
    <w:rsid w:val="004A6C4E"/>
    <w:rsid w:val="004A6E3C"/>
    <w:rsid w:val="004A70B1"/>
    <w:rsid w:val="004B6B00"/>
    <w:rsid w:val="004B7D9B"/>
    <w:rsid w:val="004C0A27"/>
    <w:rsid w:val="004C168D"/>
    <w:rsid w:val="004C1A41"/>
    <w:rsid w:val="004C57C8"/>
    <w:rsid w:val="004E1F91"/>
    <w:rsid w:val="004E7B6C"/>
    <w:rsid w:val="004F1A30"/>
    <w:rsid w:val="0050506E"/>
    <w:rsid w:val="005058E8"/>
    <w:rsid w:val="0050604C"/>
    <w:rsid w:val="00510433"/>
    <w:rsid w:val="0051588A"/>
    <w:rsid w:val="00517BAA"/>
    <w:rsid w:val="00521F16"/>
    <w:rsid w:val="00523D91"/>
    <w:rsid w:val="00524DB1"/>
    <w:rsid w:val="0052523F"/>
    <w:rsid w:val="00531174"/>
    <w:rsid w:val="00532699"/>
    <w:rsid w:val="00535F38"/>
    <w:rsid w:val="00537630"/>
    <w:rsid w:val="0054068F"/>
    <w:rsid w:val="00546E13"/>
    <w:rsid w:val="005471E6"/>
    <w:rsid w:val="00547E78"/>
    <w:rsid w:val="005523F6"/>
    <w:rsid w:val="005568F9"/>
    <w:rsid w:val="0056097A"/>
    <w:rsid w:val="00563E25"/>
    <w:rsid w:val="005825D6"/>
    <w:rsid w:val="00582F4D"/>
    <w:rsid w:val="00585BAB"/>
    <w:rsid w:val="00587750"/>
    <w:rsid w:val="00594077"/>
    <w:rsid w:val="00594794"/>
    <w:rsid w:val="00594C18"/>
    <w:rsid w:val="00596030"/>
    <w:rsid w:val="00596BA6"/>
    <w:rsid w:val="005A3C89"/>
    <w:rsid w:val="005B0960"/>
    <w:rsid w:val="005B12A4"/>
    <w:rsid w:val="005B4C8E"/>
    <w:rsid w:val="005B5F33"/>
    <w:rsid w:val="005B7CF7"/>
    <w:rsid w:val="005C3DAA"/>
    <w:rsid w:val="005C6DF8"/>
    <w:rsid w:val="005D2C64"/>
    <w:rsid w:val="005D4997"/>
    <w:rsid w:val="005D5179"/>
    <w:rsid w:val="005D7572"/>
    <w:rsid w:val="005E04DD"/>
    <w:rsid w:val="005E0504"/>
    <w:rsid w:val="005E21F4"/>
    <w:rsid w:val="005F0CF2"/>
    <w:rsid w:val="005F2230"/>
    <w:rsid w:val="005F3747"/>
    <w:rsid w:val="005F3E0A"/>
    <w:rsid w:val="00603185"/>
    <w:rsid w:val="006044AE"/>
    <w:rsid w:val="0060733B"/>
    <w:rsid w:val="00615EA7"/>
    <w:rsid w:val="00631D47"/>
    <w:rsid w:val="0063323B"/>
    <w:rsid w:val="0063633F"/>
    <w:rsid w:val="00645EB3"/>
    <w:rsid w:val="006465F3"/>
    <w:rsid w:val="00650BFA"/>
    <w:rsid w:val="00650CFD"/>
    <w:rsid w:val="00654968"/>
    <w:rsid w:val="006628A6"/>
    <w:rsid w:val="00671D94"/>
    <w:rsid w:val="00676999"/>
    <w:rsid w:val="006806CC"/>
    <w:rsid w:val="00680961"/>
    <w:rsid w:val="00681E1B"/>
    <w:rsid w:val="006850D1"/>
    <w:rsid w:val="006857AC"/>
    <w:rsid w:val="00696950"/>
    <w:rsid w:val="006976DD"/>
    <w:rsid w:val="006A0101"/>
    <w:rsid w:val="006A09A7"/>
    <w:rsid w:val="006A51F1"/>
    <w:rsid w:val="006B13DB"/>
    <w:rsid w:val="006B13FA"/>
    <w:rsid w:val="006B5581"/>
    <w:rsid w:val="006C6907"/>
    <w:rsid w:val="006D1775"/>
    <w:rsid w:val="006D196D"/>
    <w:rsid w:val="006D3CDA"/>
    <w:rsid w:val="006F020B"/>
    <w:rsid w:val="006F7D4B"/>
    <w:rsid w:val="007034ED"/>
    <w:rsid w:val="00703E11"/>
    <w:rsid w:val="007041EB"/>
    <w:rsid w:val="0070495D"/>
    <w:rsid w:val="007105DB"/>
    <w:rsid w:val="007111FC"/>
    <w:rsid w:val="00715097"/>
    <w:rsid w:val="00715618"/>
    <w:rsid w:val="00722063"/>
    <w:rsid w:val="007224F4"/>
    <w:rsid w:val="00726168"/>
    <w:rsid w:val="007314FA"/>
    <w:rsid w:val="00732F6B"/>
    <w:rsid w:val="00734849"/>
    <w:rsid w:val="00734931"/>
    <w:rsid w:val="007363F8"/>
    <w:rsid w:val="0073669E"/>
    <w:rsid w:val="007422B9"/>
    <w:rsid w:val="007525BF"/>
    <w:rsid w:val="0075513C"/>
    <w:rsid w:val="00755224"/>
    <w:rsid w:val="00766151"/>
    <w:rsid w:val="007709D5"/>
    <w:rsid w:val="0077637C"/>
    <w:rsid w:val="00785E20"/>
    <w:rsid w:val="00787BE0"/>
    <w:rsid w:val="0079335C"/>
    <w:rsid w:val="00795CED"/>
    <w:rsid w:val="007A6671"/>
    <w:rsid w:val="007B1202"/>
    <w:rsid w:val="007B1BD3"/>
    <w:rsid w:val="007B662B"/>
    <w:rsid w:val="007B7D75"/>
    <w:rsid w:val="007C6500"/>
    <w:rsid w:val="007D376A"/>
    <w:rsid w:val="007E006E"/>
    <w:rsid w:val="007E3141"/>
    <w:rsid w:val="007F0D3A"/>
    <w:rsid w:val="007F16BD"/>
    <w:rsid w:val="007F2A58"/>
    <w:rsid w:val="008009DC"/>
    <w:rsid w:val="008011B2"/>
    <w:rsid w:val="00804709"/>
    <w:rsid w:val="00812A52"/>
    <w:rsid w:val="00814620"/>
    <w:rsid w:val="008208BB"/>
    <w:rsid w:val="00823F96"/>
    <w:rsid w:val="008250E6"/>
    <w:rsid w:val="00826B72"/>
    <w:rsid w:val="00830634"/>
    <w:rsid w:val="0083150B"/>
    <w:rsid w:val="0083279A"/>
    <w:rsid w:val="0083378A"/>
    <w:rsid w:val="008360BA"/>
    <w:rsid w:val="00840F35"/>
    <w:rsid w:val="00844885"/>
    <w:rsid w:val="0085599E"/>
    <w:rsid w:val="0086551C"/>
    <w:rsid w:val="008656BE"/>
    <w:rsid w:val="008668B5"/>
    <w:rsid w:val="008702B8"/>
    <w:rsid w:val="00877205"/>
    <w:rsid w:val="008834AD"/>
    <w:rsid w:val="00886E55"/>
    <w:rsid w:val="00894A33"/>
    <w:rsid w:val="008A1EBA"/>
    <w:rsid w:val="008A5C76"/>
    <w:rsid w:val="008A5EAD"/>
    <w:rsid w:val="008A7631"/>
    <w:rsid w:val="008B37C3"/>
    <w:rsid w:val="008B3B4E"/>
    <w:rsid w:val="008C0C12"/>
    <w:rsid w:val="008C1263"/>
    <w:rsid w:val="008C42AD"/>
    <w:rsid w:val="008D0545"/>
    <w:rsid w:val="008D2823"/>
    <w:rsid w:val="008D34FD"/>
    <w:rsid w:val="008D3C48"/>
    <w:rsid w:val="008D5EBA"/>
    <w:rsid w:val="008E6263"/>
    <w:rsid w:val="008E7B27"/>
    <w:rsid w:val="008F41C5"/>
    <w:rsid w:val="008F452E"/>
    <w:rsid w:val="008F5073"/>
    <w:rsid w:val="00904618"/>
    <w:rsid w:val="00911468"/>
    <w:rsid w:val="009126C8"/>
    <w:rsid w:val="0091380F"/>
    <w:rsid w:val="0091514F"/>
    <w:rsid w:val="009176EF"/>
    <w:rsid w:val="00922D1C"/>
    <w:rsid w:val="0092736A"/>
    <w:rsid w:val="00932EF5"/>
    <w:rsid w:val="00937B37"/>
    <w:rsid w:val="00941164"/>
    <w:rsid w:val="00943812"/>
    <w:rsid w:val="00947D64"/>
    <w:rsid w:val="0095009B"/>
    <w:rsid w:val="009606C7"/>
    <w:rsid w:val="00960AFC"/>
    <w:rsid w:val="00962A3C"/>
    <w:rsid w:val="00966D6A"/>
    <w:rsid w:val="00973E54"/>
    <w:rsid w:val="00975256"/>
    <w:rsid w:val="0097695E"/>
    <w:rsid w:val="00977C6D"/>
    <w:rsid w:val="00980E62"/>
    <w:rsid w:val="0098363D"/>
    <w:rsid w:val="00987B29"/>
    <w:rsid w:val="009934B3"/>
    <w:rsid w:val="0099391B"/>
    <w:rsid w:val="009A4397"/>
    <w:rsid w:val="009A6690"/>
    <w:rsid w:val="009B0E16"/>
    <w:rsid w:val="009B29B1"/>
    <w:rsid w:val="009D1DBA"/>
    <w:rsid w:val="009D3DC0"/>
    <w:rsid w:val="009E0203"/>
    <w:rsid w:val="009E25EF"/>
    <w:rsid w:val="009E3AB3"/>
    <w:rsid w:val="009E5BE4"/>
    <w:rsid w:val="009F391B"/>
    <w:rsid w:val="00A0241E"/>
    <w:rsid w:val="00A059EB"/>
    <w:rsid w:val="00A10ED1"/>
    <w:rsid w:val="00A15099"/>
    <w:rsid w:val="00A15E3F"/>
    <w:rsid w:val="00A177B6"/>
    <w:rsid w:val="00A20812"/>
    <w:rsid w:val="00A21EFD"/>
    <w:rsid w:val="00A2421D"/>
    <w:rsid w:val="00A250BD"/>
    <w:rsid w:val="00A35C0D"/>
    <w:rsid w:val="00A40EFB"/>
    <w:rsid w:val="00A41D91"/>
    <w:rsid w:val="00A435C1"/>
    <w:rsid w:val="00A472E6"/>
    <w:rsid w:val="00A5408D"/>
    <w:rsid w:val="00A620CC"/>
    <w:rsid w:val="00A6449C"/>
    <w:rsid w:val="00A66FAA"/>
    <w:rsid w:val="00A70665"/>
    <w:rsid w:val="00A70681"/>
    <w:rsid w:val="00A80299"/>
    <w:rsid w:val="00A8177B"/>
    <w:rsid w:val="00A81DB1"/>
    <w:rsid w:val="00A86142"/>
    <w:rsid w:val="00A87053"/>
    <w:rsid w:val="00A923C5"/>
    <w:rsid w:val="00AA08F1"/>
    <w:rsid w:val="00AA199C"/>
    <w:rsid w:val="00AA72E8"/>
    <w:rsid w:val="00AB4268"/>
    <w:rsid w:val="00AB479F"/>
    <w:rsid w:val="00AD7622"/>
    <w:rsid w:val="00AE1004"/>
    <w:rsid w:val="00AE285C"/>
    <w:rsid w:val="00AE287F"/>
    <w:rsid w:val="00AF01F8"/>
    <w:rsid w:val="00B0009D"/>
    <w:rsid w:val="00B001F9"/>
    <w:rsid w:val="00B0393F"/>
    <w:rsid w:val="00B05BBC"/>
    <w:rsid w:val="00B21E2F"/>
    <w:rsid w:val="00B27302"/>
    <w:rsid w:val="00B44467"/>
    <w:rsid w:val="00B45788"/>
    <w:rsid w:val="00B46FCC"/>
    <w:rsid w:val="00B53DDE"/>
    <w:rsid w:val="00B55135"/>
    <w:rsid w:val="00B566E8"/>
    <w:rsid w:val="00B62416"/>
    <w:rsid w:val="00B639C8"/>
    <w:rsid w:val="00B64769"/>
    <w:rsid w:val="00B64B22"/>
    <w:rsid w:val="00B66823"/>
    <w:rsid w:val="00B70650"/>
    <w:rsid w:val="00B73328"/>
    <w:rsid w:val="00B758B8"/>
    <w:rsid w:val="00B77C9F"/>
    <w:rsid w:val="00B812B1"/>
    <w:rsid w:val="00B84BCC"/>
    <w:rsid w:val="00B86BE0"/>
    <w:rsid w:val="00B9084D"/>
    <w:rsid w:val="00BA1444"/>
    <w:rsid w:val="00BA2110"/>
    <w:rsid w:val="00BA5BF2"/>
    <w:rsid w:val="00BB3AA0"/>
    <w:rsid w:val="00BC17FA"/>
    <w:rsid w:val="00BC63D1"/>
    <w:rsid w:val="00BD3667"/>
    <w:rsid w:val="00BE1C6E"/>
    <w:rsid w:val="00BE5DAA"/>
    <w:rsid w:val="00BF3426"/>
    <w:rsid w:val="00BF486B"/>
    <w:rsid w:val="00BF6281"/>
    <w:rsid w:val="00C062F9"/>
    <w:rsid w:val="00C144DE"/>
    <w:rsid w:val="00C40C2B"/>
    <w:rsid w:val="00C479EB"/>
    <w:rsid w:val="00C53B85"/>
    <w:rsid w:val="00C600DD"/>
    <w:rsid w:val="00C619B9"/>
    <w:rsid w:val="00C6755B"/>
    <w:rsid w:val="00C71960"/>
    <w:rsid w:val="00C81037"/>
    <w:rsid w:val="00C90BCB"/>
    <w:rsid w:val="00C91744"/>
    <w:rsid w:val="00C91B7D"/>
    <w:rsid w:val="00C92402"/>
    <w:rsid w:val="00C93A40"/>
    <w:rsid w:val="00C94872"/>
    <w:rsid w:val="00C96088"/>
    <w:rsid w:val="00C96DEF"/>
    <w:rsid w:val="00CA62CE"/>
    <w:rsid w:val="00CA6A43"/>
    <w:rsid w:val="00CB19F3"/>
    <w:rsid w:val="00CB504D"/>
    <w:rsid w:val="00CC0668"/>
    <w:rsid w:val="00CC269D"/>
    <w:rsid w:val="00CC3B44"/>
    <w:rsid w:val="00CC416B"/>
    <w:rsid w:val="00CC59F7"/>
    <w:rsid w:val="00CD3076"/>
    <w:rsid w:val="00CE05C4"/>
    <w:rsid w:val="00CE3E76"/>
    <w:rsid w:val="00CE4B76"/>
    <w:rsid w:val="00CE4C37"/>
    <w:rsid w:val="00CE70E2"/>
    <w:rsid w:val="00CF0A12"/>
    <w:rsid w:val="00CF1AD0"/>
    <w:rsid w:val="00CF7DA3"/>
    <w:rsid w:val="00D01270"/>
    <w:rsid w:val="00D01B77"/>
    <w:rsid w:val="00D0596C"/>
    <w:rsid w:val="00D06B19"/>
    <w:rsid w:val="00D153E4"/>
    <w:rsid w:val="00D174E9"/>
    <w:rsid w:val="00D23BEC"/>
    <w:rsid w:val="00D3123E"/>
    <w:rsid w:val="00D376A5"/>
    <w:rsid w:val="00D42A26"/>
    <w:rsid w:val="00D55DD2"/>
    <w:rsid w:val="00D55E7E"/>
    <w:rsid w:val="00D5639F"/>
    <w:rsid w:val="00D64B04"/>
    <w:rsid w:val="00D67948"/>
    <w:rsid w:val="00D74403"/>
    <w:rsid w:val="00D75CA0"/>
    <w:rsid w:val="00D805A4"/>
    <w:rsid w:val="00D837CA"/>
    <w:rsid w:val="00D960DF"/>
    <w:rsid w:val="00DA11A2"/>
    <w:rsid w:val="00DA291C"/>
    <w:rsid w:val="00DA2F57"/>
    <w:rsid w:val="00DA483B"/>
    <w:rsid w:val="00DB09DA"/>
    <w:rsid w:val="00DB1A1B"/>
    <w:rsid w:val="00DB7BDF"/>
    <w:rsid w:val="00DC1A06"/>
    <w:rsid w:val="00DC382F"/>
    <w:rsid w:val="00DC61DB"/>
    <w:rsid w:val="00DC797C"/>
    <w:rsid w:val="00DC7BDA"/>
    <w:rsid w:val="00DD06E4"/>
    <w:rsid w:val="00DD0A3F"/>
    <w:rsid w:val="00DD0BB1"/>
    <w:rsid w:val="00DD10F1"/>
    <w:rsid w:val="00DD5108"/>
    <w:rsid w:val="00DE173C"/>
    <w:rsid w:val="00DF11F6"/>
    <w:rsid w:val="00DF2993"/>
    <w:rsid w:val="00DF6093"/>
    <w:rsid w:val="00DF6782"/>
    <w:rsid w:val="00E046BF"/>
    <w:rsid w:val="00E15E26"/>
    <w:rsid w:val="00E201E7"/>
    <w:rsid w:val="00E21E93"/>
    <w:rsid w:val="00E22754"/>
    <w:rsid w:val="00E2678E"/>
    <w:rsid w:val="00E30602"/>
    <w:rsid w:val="00E3320E"/>
    <w:rsid w:val="00E35BB4"/>
    <w:rsid w:val="00E37942"/>
    <w:rsid w:val="00E41947"/>
    <w:rsid w:val="00E43DC2"/>
    <w:rsid w:val="00E51DED"/>
    <w:rsid w:val="00E53FD9"/>
    <w:rsid w:val="00E5618F"/>
    <w:rsid w:val="00E65052"/>
    <w:rsid w:val="00E65230"/>
    <w:rsid w:val="00E67C6E"/>
    <w:rsid w:val="00E7207B"/>
    <w:rsid w:val="00E722DC"/>
    <w:rsid w:val="00E72467"/>
    <w:rsid w:val="00E815C3"/>
    <w:rsid w:val="00E85927"/>
    <w:rsid w:val="00E86ABC"/>
    <w:rsid w:val="00E97BC2"/>
    <w:rsid w:val="00EA4E3A"/>
    <w:rsid w:val="00EA65DA"/>
    <w:rsid w:val="00EA6E03"/>
    <w:rsid w:val="00EB3214"/>
    <w:rsid w:val="00EC2D54"/>
    <w:rsid w:val="00EC3FDC"/>
    <w:rsid w:val="00ED0B4D"/>
    <w:rsid w:val="00ED138C"/>
    <w:rsid w:val="00ED2680"/>
    <w:rsid w:val="00ED6807"/>
    <w:rsid w:val="00EE3BD3"/>
    <w:rsid w:val="00F02D1E"/>
    <w:rsid w:val="00F10558"/>
    <w:rsid w:val="00F1536C"/>
    <w:rsid w:val="00F15641"/>
    <w:rsid w:val="00F2331F"/>
    <w:rsid w:val="00F244A7"/>
    <w:rsid w:val="00F27056"/>
    <w:rsid w:val="00F341AC"/>
    <w:rsid w:val="00F421F9"/>
    <w:rsid w:val="00F42D0C"/>
    <w:rsid w:val="00F4508A"/>
    <w:rsid w:val="00F477D2"/>
    <w:rsid w:val="00F51133"/>
    <w:rsid w:val="00F64817"/>
    <w:rsid w:val="00F653E9"/>
    <w:rsid w:val="00F65E71"/>
    <w:rsid w:val="00F66239"/>
    <w:rsid w:val="00F6726A"/>
    <w:rsid w:val="00F70A80"/>
    <w:rsid w:val="00F91DD2"/>
    <w:rsid w:val="00FB2729"/>
    <w:rsid w:val="00FC1382"/>
    <w:rsid w:val="00FC4C44"/>
    <w:rsid w:val="00FC6A5B"/>
    <w:rsid w:val="00FD01EF"/>
    <w:rsid w:val="00FD039B"/>
    <w:rsid w:val="00FD2D9A"/>
    <w:rsid w:val="00FD68E3"/>
    <w:rsid w:val="00FE64F4"/>
    <w:rsid w:val="00FE6DB0"/>
    <w:rsid w:val="00FF2FF1"/>
    <w:rsid w:val="00FF7101"/>
    <w:rsid w:val="00FF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2F095"/>
  <w15:chartTrackingRefBased/>
  <w15:docId w15:val="{2B998FBF-5286-4301-8105-DA629D4F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02B"/>
    <w:pPr>
      <w:ind w:left="720"/>
      <w:contextualSpacing/>
    </w:pPr>
  </w:style>
  <w:style w:type="character" w:styleId="Hyperlink">
    <w:name w:val="Hyperlink"/>
    <w:basedOn w:val="DefaultParagraphFont"/>
    <w:uiPriority w:val="99"/>
    <w:unhideWhenUsed/>
    <w:rsid w:val="00CE05C4"/>
    <w:rPr>
      <w:color w:val="0000FF"/>
      <w:u w:val="single"/>
    </w:rPr>
  </w:style>
  <w:style w:type="character" w:styleId="FollowedHyperlink">
    <w:name w:val="FollowedHyperlink"/>
    <w:basedOn w:val="DefaultParagraphFont"/>
    <w:uiPriority w:val="99"/>
    <w:semiHidden/>
    <w:unhideWhenUsed/>
    <w:rsid w:val="00C40C2B"/>
    <w:rPr>
      <w:color w:val="954F72" w:themeColor="followedHyperlink"/>
      <w:u w:val="single"/>
    </w:rPr>
  </w:style>
  <w:style w:type="paragraph" w:styleId="Header">
    <w:name w:val="header"/>
    <w:basedOn w:val="Normal"/>
    <w:link w:val="HeaderChar"/>
    <w:uiPriority w:val="99"/>
    <w:unhideWhenUsed/>
    <w:rsid w:val="008D5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EBA"/>
  </w:style>
  <w:style w:type="paragraph" w:styleId="Footer">
    <w:name w:val="footer"/>
    <w:basedOn w:val="Normal"/>
    <w:link w:val="FooterChar"/>
    <w:uiPriority w:val="99"/>
    <w:unhideWhenUsed/>
    <w:rsid w:val="008D5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EBA"/>
  </w:style>
  <w:style w:type="paragraph" w:styleId="NoSpacing">
    <w:name w:val="No Spacing"/>
    <w:link w:val="NoSpacingChar"/>
    <w:uiPriority w:val="1"/>
    <w:qFormat/>
    <w:rsid w:val="00C93A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3A40"/>
    <w:rPr>
      <w:rFonts w:eastAsiaTheme="minorEastAsia"/>
      <w:lang w:val="en-US"/>
    </w:rPr>
  </w:style>
  <w:style w:type="paragraph" w:styleId="NormalWeb">
    <w:name w:val="Normal (Web)"/>
    <w:basedOn w:val="Normal"/>
    <w:uiPriority w:val="99"/>
    <w:unhideWhenUsed/>
    <w:rsid w:val="003535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34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20077">
      <w:bodyDiv w:val="1"/>
      <w:marLeft w:val="0"/>
      <w:marRight w:val="0"/>
      <w:marTop w:val="0"/>
      <w:marBottom w:val="0"/>
      <w:divBdr>
        <w:top w:val="none" w:sz="0" w:space="0" w:color="auto"/>
        <w:left w:val="none" w:sz="0" w:space="0" w:color="auto"/>
        <w:bottom w:val="none" w:sz="0" w:space="0" w:color="auto"/>
        <w:right w:val="none" w:sz="0" w:space="0" w:color="auto"/>
      </w:divBdr>
      <w:divsChild>
        <w:div w:id="136459044">
          <w:marLeft w:val="0"/>
          <w:marRight w:val="0"/>
          <w:marTop w:val="0"/>
          <w:marBottom w:val="0"/>
          <w:divBdr>
            <w:top w:val="none" w:sz="0" w:space="0" w:color="auto"/>
            <w:left w:val="none" w:sz="0" w:space="0" w:color="auto"/>
            <w:bottom w:val="none" w:sz="0" w:space="0" w:color="auto"/>
            <w:right w:val="none" w:sz="0" w:space="0" w:color="auto"/>
          </w:divBdr>
        </w:div>
      </w:divsChild>
    </w:div>
    <w:div w:id="540285979">
      <w:bodyDiv w:val="1"/>
      <w:marLeft w:val="0"/>
      <w:marRight w:val="0"/>
      <w:marTop w:val="0"/>
      <w:marBottom w:val="0"/>
      <w:divBdr>
        <w:top w:val="none" w:sz="0" w:space="0" w:color="auto"/>
        <w:left w:val="none" w:sz="0" w:space="0" w:color="auto"/>
        <w:bottom w:val="none" w:sz="0" w:space="0" w:color="auto"/>
        <w:right w:val="none" w:sz="0" w:space="0" w:color="auto"/>
      </w:divBdr>
      <w:divsChild>
        <w:div w:id="746197411">
          <w:marLeft w:val="0"/>
          <w:marRight w:val="0"/>
          <w:marTop w:val="0"/>
          <w:marBottom w:val="0"/>
          <w:divBdr>
            <w:top w:val="none" w:sz="0" w:space="0" w:color="auto"/>
            <w:left w:val="none" w:sz="0" w:space="0" w:color="auto"/>
            <w:bottom w:val="none" w:sz="0" w:space="0" w:color="auto"/>
            <w:right w:val="none" w:sz="0" w:space="0" w:color="auto"/>
          </w:divBdr>
        </w:div>
      </w:divsChild>
    </w:div>
    <w:div w:id="1804736182">
      <w:bodyDiv w:val="1"/>
      <w:marLeft w:val="0"/>
      <w:marRight w:val="0"/>
      <w:marTop w:val="0"/>
      <w:marBottom w:val="0"/>
      <w:divBdr>
        <w:top w:val="none" w:sz="0" w:space="0" w:color="auto"/>
        <w:left w:val="none" w:sz="0" w:space="0" w:color="auto"/>
        <w:bottom w:val="none" w:sz="0" w:space="0" w:color="auto"/>
        <w:right w:val="none" w:sz="0" w:space="0" w:color="auto"/>
      </w:divBdr>
      <w:divsChild>
        <w:div w:id="2114746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2022-11-11T00:00:00</PublishDate>
  <Abstract/>
  <CompanyAddress>2003634</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F8868C-346E-4258-A1EF-7904EDC75861}">
  <ds:schemaRefs>
    <ds:schemaRef ds:uri="http://schemas.microsoft.com/sharepoint/v3/contenttype/forms"/>
  </ds:schemaRefs>
</ds:datastoreItem>
</file>

<file path=customXml/itemProps3.xml><?xml version="1.0" encoding="utf-8"?>
<ds:datastoreItem xmlns:ds="http://schemas.openxmlformats.org/officeDocument/2006/customXml" ds:itemID="{54578BC6-0A2E-4913-821D-03E44B893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081309-F39E-4EC3-B6AD-75D6796438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2632</Words>
  <Characters>15007</Characters>
  <Application>Microsoft Office Word</Application>
  <DocSecurity>0</DocSecurity>
  <Lines>125</Lines>
  <Paragraphs>35</Paragraphs>
  <ScaleCrop>false</ScaleCrop>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idea that women face issues of “double deviance and double jeopardy”.</dc:title>
  <dc:subject>university of wales trinity saint david</dc:subject>
  <dc:creator>Caiitlin carter</dc:creator>
  <cp:keywords/>
  <dc:description/>
  <cp:lastModifiedBy>Caitlin Carter</cp:lastModifiedBy>
  <cp:revision>626</cp:revision>
  <dcterms:created xsi:type="dcterms:W3CDTF">2022-10-13T08:52:00Z</dcterms:created>
  <dcterms:modified xsi:type="dcterms:W3CDTF">2022-11-10T16:42:00Z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