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A871F" w14:textId="77777777" w:rsidR="008E1E0B" w:rsidRDefault="008E1E0B" w:rsidP="008E1E0B">
      <w:pPr>
        <w:spacing w:after="0"/>
        <w:rPr>
          <w:rFonts w:ascii="Arial" w:hAnsi="Arial" w:cs="Arial"/>
          <w:b/>
          <w:bCs/>
          <w:color w:val="0F4761" w:themeColor="accent1" w:themeShade="BF"/>
          <w:sz w:val="24"/>
          <w:szCs w:val="24"/>
          <w:u w:val="single"/>
        </w:rPr>
      </w:pPr>
      <w:r>
        <w:rPr>
          <w:rFonts w:ascii="Arial" w:hAnsi="Arial" w:cs="Arial"/>
          <w:b/>
          <w:bCs/>
          <w:color w:val="0F4761" w:themeColor="accent1" w:themeShade="BF"/>
          <w:sz w:val="24"/>
          <w:szCs w:val="24"/>
          <w:u w:val="single"/>
        </w:rPr>
        <w:t xml:space="preserve">Chapter 2 - </w:t>
      </w:r>
      <w:r w:rsidRPr="009C6462">
        <w:rPr>
          <w:rFonts w:ascii="Arial" w:hAnsi="Arial" w:cs="Arial"/>
          <w:b/>
          <w:bCs/>
          <w:color w:val="0F4761" w:themeColor="accent1" w:themeShade="BF"/>
          <w:sz w:val="24"/>
          <w:szCs w:val="24"/>
          <w:u w:val="single"/>
        </w:rPr>
        <w:t>Literature Review</w:t>
      </w:r>
    </w:p>
    <w:p w14:paraId="450E9DF5" w14:textId="77777777" w:rsidR="008E1E0B" w:rsidRPr="00436C79" w:rsidRDefault="008E1E0B" w:rsidP="008E1E0B">
      <w:pPr>
        <w:spacing w:after="0"/>
        <w:rPr>
          <w:rFonts w:ascii="Arial" w:hAnsi="Arial" w:cs="Arial"/>
          <w:b/>
          <w:bCs/>
          <w:color w:val="0F4761" w:themeColor="accent1" w:themeShade="BF"/>
          <w:sz w:val="24"/>
          <w:szCs w:val="24"/>
          <w:u w:val="single"/>
        </w:rPr>
      </w:pPr>
    </w:p>
    <w:p w14:paraId="5CCE96D8" w14:textId="77777777" w:rsidR="008E1E0B" w:rsidRDefault="008E1E0B" w:rsidP="008E1E0B">
      <w:pPr>
        <w:spacing w:after="0"/>
        <w:rPr>
          <w:rFonts w:ascii="Arial" w:hAnsi="Arial" w:cs="Arial"/>
          <w:color w:val="0F4761" w:themeColor="accent1" w:themeShade="BF"/>
          <w:sz w:val="24"/>
          <w:szCs w:val="24"/>
          <w:u w:val="single"/>
        </w:rPr>
      </w:pPr>
      <w:r w:rsidRPr="009229FB">
        <w:rPr>
          <w:rFonts w:ascii="Arial" w:hAnsi="Arial" w:cs="Arial"/>
          <w:color w:val="0F4761" w:themeColor="accent1" w:themeShade="BF"/>
          <w:sz w:val="24"/>
          <w:szCs w:val="24"/>
          <w:u w:val="single"/>
        </w:rPr>
        <w:t xml:space="preserve">2.0 Introduction </w:t>
      </w:r>
    </w:p>
    <w:p w14:paraId="7C7DCA4F" w14:textId="77777777" w:rsidR="008E1E0B" w:rsidRPr="009229FB" w:rsidRDefault="008E1E0B" w:rsidP="008E1E0B">
      <w:pPr>
        <w:spacing w:after="0"/>
        <w:rPr>
          <w:rFonts w:ascii="Arial" w:hAnsi="Arial" w:cs="Arial"/>
          <w:color w:val="0F4761" w:themeColor="accent1" w:themeShade="BF"/>
          <w:sz w:val="24"/>
          <w:szCs w:val="24"/>
          <w:u w:val="single"/>
        </w:rPr>
      </w:pPr>
    </w:p>
    <w:p w14:paraId="00C743D8" w14:textId="77777777" w:rsidR="008E1E0B" w:rsidRDefault="008E1E0B" w:rsidP="008E1E0B">
      <w:pPr>
        <w:spacing w:after="0" w:line="360" w:lineRule="auto"/>
        <w:rPr>
          <w:rFonts w:ascii="Arial" w:hAnsi="Arial" w:cs="Arial"/>
          <w:sz w:val="24"/>
          <w:szCs w:val="24"/>
        </w:rPr>
      </w:pPr>
      <w:r w:rsidRPr="009229FB">
        <w:rPr>
          <w:rFonts w:ascii="Arial" w:hAnsi="Arial" w:cs="Arial"/>
          <w:sz w:val="24"/>
          <w:szCs w:val="24"/>
        </w:rPr>
        <w:t xml:space="preserve">This chapter of the dissertation aims to evaluate and critically analyse previous research that has been conducted on this topic and any gaps in previous research that have not yet been explored.  </w:t>
      </w:r>
    </w:p>
    <w:p w14:paraId="778274C8" w14:textId="77777777" w:rsidR="008E1E0B" w:rsidRPr="009229FB" w:rsidRDefault="008E1E0B" w:rsidP="008E1E0B">
      <w:pPr>
        <w:spacing w:after="0" w:line="360" w:lineRule="auto"/>
        <w:rPr>
          <w:rFonts w:ascii="Arial" w:hAnsi="Arial" w:cs="Arial"/>
          <w:sz w:val="24"/>
          <w:szCs w:val="24"/>
        </w:rPr>
      </w:pPr>
    </w:p>
    <w:p w14:paraId="62C70927" w14:textId="77777777" w:rsidR="008E1E0B" w:rsidRDefault="008E1E0B" w:rsidP="008E1E0B">
      <w:pPr>
        <w:spacing w:after="0" w:line="360" w:lineRule="auto"/>
        <w:rPr>
          <w:rFonts w:ascii="Arial" w:hAnsi="Arial" w:cs="Arial"/>
          <w:sz w:val="24"/>
          <w:szCs w:val="24"/>
        </w:rPr>
      </w:pPr>
      <w:r>
        <w:rPr>
          <w:rFonts w:ascii="Arial" w:hAnsi="Arial" w:cs="Arial"/>
          <w:sz w:val="24"/>
          <w:szCs w:val="24"/>
        </w:rPr>
        <w:t xml:space="preserve">The objective of this chapter will be achieved by using The University of South Wales (UWTSD) library database which provides a number of academic articles, journals, and textbooks which in turn will enable me to identify any gaps in research relating to the rising number of assaults towards police officers and the impact of this. </w:t>
      </w:r>
    </w:p>
    <w:p w14:paraId="08B70326" w14:textId="77777777" w:rsidR="008E1E0B" w:rsidRDefault="008E1E0B" w:rsidP="008E1E0B">
      <w:pPr>
        <w:spacing w:after="0" w:line="360" w:lineRule="auto"/>
        <w:rPr>
          <w:rFonts w:ascii="Arial" w:hAnsi="Arial" w:cs="Arial"/>
          <w:color w:val="0F4761" w:themeColor="accent1" w:themeShade="BF"/>
          <w:sz w:val="24"/>
          <w:szCs w:val="24"/>
          <w:u w:val="single"/>
        </w:rPr>
      </w:pPr>
    </w:p>
    <w:p w14:paraId="70008472" w14:textId="77777777" w:rsidR="008E1E0B" w:rsidRDefault="008E1E0B" w:rsidP="008E1E0B">
      <w:pPr>
        <w:spacing w:after="0" w:line="360" w:lineRule="auto"/>
        <w:rPr>
          <w:rFonts w:ascii="Arial" w:hAnsi="Arial" w:cs="Arial"/>
          <w:color w:val="0F4761" w:themeColor="accent1" w:themeShade="BF"/>
          <w:sz w:val="24"/>
          <w:szCs w:val="24"/>
          <w:u w:val="single"/>
        </w:rPr>
      </w:pPr>
      <w:r>
        <w:rPr>
          <w:rFonts w:ascii="Arial" w:hAnsi="Arial" w:cs="Arial"/>
          <w:color w:val="0F4761" w:themeColor="accent1" w:themeShade="BF"/>
          <w:sz w:val="24"/>
          <w:szCs w:val="24"/>
          <w:u w:val="single"/>
        </w:rPr>
        <w:t xml:space="preserve">Recording </w:t>
      </w:r>
      <w:r w:rsidRPr="009229FB">
        <w:rPr>
          <w:rFonts w:ascii="Arial" w:hAnsi="Arial" w:cs="Arial"/>
          <w:color w:val="0F4761" w:themeColor="accent1" w:themeShade="BF"/>
          <w:sz w:val="24"/>
          <w:szCs w:val="24"/>
          <w:u w:val="single"/>
        </w:rPr>
        <w:t xml:space="preserve">Assaults on Police Officers </w:t>
      </w:r>
    </w:p>
    <w:p w14:paraId="5EE5F9BB" w14:textId="77777777" w:rsidR="008E1E0B" w:rsidRDefault="008E1E0B" w:rsidP="008E1E0B">
      <w:pPr>
        <w:spacing w:after="0" w:line="360" w:lineRule="auto"/>
        <w:rPr>
          <w:rFonts w:ascii="Arial" w:hAnsi="Arial" w:cs="Arial"/>
          <w:color w:val="0F4761" w:themeColor="accent1" w:themeShade="BF"/>
          <w:sz w:val="24"/>
          <w:szCs w:val="24"/>
          <w:u w:val="single"/>
        </w:rPr>
      </w:pPr>
    </w:p>
    <w:p w14:paraId="37AA5F90" w14:textId="77777777" w:rsidR="008E1E0B" w:rsidRDefault="008E1E0B" w:rsidP="008E1E0B">
      <w:pPr>
        <w:spacing w:after="0" w:line="360" w:lineRule="auto"/>
        <w:rPr>
          <w:rFonts w:ascii="Arial" w:hAnsi="Arial" w:cs="Arial"/>
          <w:sz w:val="24"/>
          <w:szCs w:val="24"/>
        </w:rPr>
      </w:pPr>
      <w:r w:rsidRPr="001F577E">
        <w:rPr>
          <w:rFonts w:ascii="Arial" w:hAnsi="Arial" w:cs="Arial"/>
          <w:sz w:val="24"/>
          <w:szCs w:val="24"/>
        </w:rPr>
        <w:t>Section 89 of The Police Act 1996 made an ‘</w:t>
      </w:r>
      <w:r w:rsidRPr="001F577E">
        <w:rPr>
          <w:rFonts w:ascii="Arial" w:hAnsi="Arial" w:cs="Arial"/>
          <w:i/>
          <w:iCs/>
          <w:sz w:val="24"/>
          <w:szCs w:val="24"/>
        </w:rPr>
        <w:t>assault on a constable in the execution of his duty, or a person assisting a constable in the execution of his duty’</w:t>
      </w:r>
      <w:r w:rsidRPr="001F577E">
        <w:rPr>
          <w:rFonts w:ascii="Arial" w:hAnsi="Arial" w:cs="Arial"/>
          <w:sz w:val="24"/>
          <w:szCs w:val="24"/>
        </w:rPr>
        <w:t xml:space="preserve"> guilty of an offence (Legislation.gov, 2020). This offence is summary only and therefore carries a maximum sentence of up to 6-month imprisonment (Sentencing council, 2018). However, following the introduction of the Assaults on Emergency Work Acts 2018 (Legislation, 2023) the maximum imprisonment term is 2 years (CPS.gov, 2018). </w:t>
      </w:r>
    </w:p>
    <w:p w14:paraId="1E20EEFB" w14:textId="77777777" w:rsidR="008E1E0B" w:rsidRDefault="008E1E0B" w:rsidP="008E1E0B">
      <w:pPr>
        <w:spacing w:before="240" w:after="0" w:line="360" w:lineRule="auto"/>
        <w:rPr>
          <w:rFonts w:ascii="Arial" w:hAnsi="Arial" w:cs="Arial"/>
          <w:sz w:val="24"/>
          <w:szCs w:val="24"/>
        </w:rPr>
      </w:pPr>
      <w:r>
        <w:rPr>
          <w:rFonts w:ascii="Arial" w:hAnsi="Arial" w:cs="Arial"/>
          <w:sz w:val="24"/>
          <w:szCs w:val="24"/>
        </w:rPr>
        <w:t>I</w:t>
      </w:r>
      <w:r w:rsidRPr="009229FB">
        <w:rPr>
          <w:rFonts w:ascii="Arial" w:hAnsi="Arial" w:cs="Arial"/>
          <w:sz w:val="24"/>
          <w:szCs w:val="24"/>
        </w:rPr>
        <w:t xml:space="preserve">n England and Wales, assaults on police officers are recorded and released by the Office for National Statistics (ONS) which are published on an annual basis (Home Office, 2022). </w:t>
      </w:r>
    </w:p>
    <w:p w14:paraId="707CDA96" w14:textId="77777777" w:rsidR="008E1E0B" w:rsidRDefault="008E1E0B" w:rsidP="008E1E0B">
      <w:pPr>
        <w:spacing w:before="240" w:after="0" w:line="360" w:lineRule="auto"/>
        <w:rPr>
          <w:rFonts w:ascii="Arial" w:hAnsi="Arial" w:cs="Arial"/>
          <w:color w:val="000000" w:themeColor="text1"/>
          <w:sz w:val="24"/>
          <w:szCs w:val="24"/>
        </w:rPr>
      </w:pPr>
      <w:r w:rsidRPr="00944A80">
        <w:rPr>
          <w:rFonts w:ascii="Arial" w:hAnsi="Arial" w:cs="Arial"/>
          <w:color w:val="000000" w:themeColor="text1"/>
          <w:sz w:val="24"/>
          <w:szCs w:val="24"/>
        </w:rPr>
        <w:t>Throughout</w:t>
      </w:r>
      <w:r>
        <w:rPr>
          <w:rFonts w:ascii="Arial" w:hAnsi="Arial" w:cs="Arial"/>
          <w:color w:val="000000" w:themeColor="text1"/>
          <w:sz w:val="24"/>
          <w:szCs w:val="24"/>
        </w:rPr>
        <w:t xml:space="preserve"> the mid-2010s, data regarding assaults on police officers were often incomplete unpublished and had to be requested directly from the home office; this was reflected in figures in 2013-2014 which recorded only 4,730 assaults against officers in the </w:t>
      </w:r>
      <w:proofErr w:type="spellStart"/>
      <w:r>
        <w:rPr>
          <w:rFonts w:ascii="Arial" w:hAnsi="Arial" w:cs="Arial"/>
          <w:color w:val="000000" w:themeColor="text1"/>
          <w:sz w:val="24"/>
          <w:szCs w:val="24"/>
        </w:rPr>
        <w:t>Unite</w:t>
      </w:r>
      <w:proofErr w:type="spellEnd"/>
      <w:r>
        <w:rPr>
          <w:rFonts w:ascii="Arial" w:hAnsi="Arial" w:cs="Arial"/>
          <w:color w:val="000000" w:themeColor="text1"/>
          <w:sz w:val="24"/>
          <w:szCs w:val="24"/>
        </w:rPr>
        <w:t xml:space="preserve"> Kingdom (Johnson L, 2023, p.1) </w:t>
      </w:r>
    </w:p>
    <w:p w14:paraId="00DAB0AB" w14:textId="77777777" w:rsidR="008E1E0B" w:rsidRDefault="008E1E0B" w:rsidP="008E1E0B">
      <w:pPr>
        <w:spacing w:after="0" w:line="360" w:lineRule="auto"/>
        <w:rPr>
          <w:rFonts w:ascii="Arial" w:hAnsi="Arial" w:cs="Arial"/>
          <w:color w:val="000000" w:themeColor="text1"/>
          <w:sz w:val="24"/>
          <w:szCs w:val="24"/>
        </w:rPr>
      </w:pPr>
    </w:p>
    <w:p w14:paraId="60B8537B" w14:textId="77777777" w:rsidR="008E1E0B" w:rsidRPr="00E20B68" w:rsidRDefault="008E1E0B" w:rsidP="008E1E0B">
      <w:pPr>
        <w:spacing w:after="0" w:line="360" w:lineRule="auto"/>
        <w:rPr>
          <w:rFonts w:ascii="Arial" w:hAnsi="Arial" w:cs="Arial"/>
          <w:color w:val="000000" w:themeColor="text1"/>
          <w:sz w:val="24"/>
          <w:szCs w:val="24"/>
        </w:rPr>
      </w:pPr>
      <w:r w:rsidRPr="009229FB">
        <w:rPr>
          <w:rFonts w:ascii="Arial" w:hAnsi="Arial" w:cs="Arial"/>
          <w:sz w:val="24"/>
          <w:szCs w:val="24"/>
        </w:rPr>
        <w:t>At the end of March 2021 it was found that there were 36,969 assaults on police officers with 11,235 being with injury on a constable and 25,734 being without injury on a constable (Home Office, 2022). This is an 8% increase from March 2016.</w:t>
      </w:r>
      <w:r>
        <w:rPr>
          <w:rFonts w:ascii="Arial" w:hAnsi="Arial" w:cs="Arial"/>
          <w:sz w:val="24"/>
          <w:szCs w:val="24"/>
        </w:rPr>
        <w:t xml:space="preserve"> In the year ending March 2023 there were 40,330 assaults on police officers, which </w:t>
      </w:r>
      <w:r>
        <w:rPr>
          <w:rFonts w:ascii="Arial" w:hAnsi="Arial" w:cs="Arial"/>
          <w:sz w:val="24"/>
          <w:szCs w:val="24"/>
        </w:rPr>
        <w:lastRenderedPageBreak/>
        <w:t xml:space="preserve">averages to 110 assaults daily (Police Federation, 2023). These figures are emphasised again by The Metropolitan Police (2021) who also stated at least 25 of their officers are assaulted by being spat at, hit, stabbed or abused every day. </w:t>
      </w:r>
    </w:p>
    <w:p w14:paraId="1A677AD7" w14:textId="77777777" w:rsidR="008E1E0B" w:rsidRPr="00A5002A" w:rsidRDefault="008E1E0B" w:rsidP="008E1E0B">
      <w:pPr>
        <w:spacing w:before="240" w:after="0" w:line="360" w:lineRule="auto"/>
        <w:rPr>
          <w:rFonts w:ascii="Arial" w:hAnsi="Arial" w:cs="Arial"/>
          <w:sz w:val="24"/>
          <w:szCs w:val="24"/>
        </w:rPr>
      </w:pPr>
      <w:r>
        <w:rPr>
          <w:rFonts w:ascii="Arial" w:hAnsi="Arial" w:cs="Arial"/>
          <w:sz w:val="24"/>
          <w:szCs w:val="24"/>
        </w:rPr>
        <w:t xml:space="preserve">This highlights how the number of assaults on police officers are on the rise and it represents an ongoing problem within the United Kingdom police service. </w:t>
      </w:r>
    </w:p>
    <w:p w14:paraId="0EE0514A" w14:textId="77777777" w:rsidR="008E1E0B" w:rsidRDefault="008E1E0B" w:rsidP="008E1E0B">
      <w:pPr>
        <w:spacing w:after="0" w:line="360" w:lineRule="auto"/>
        <w:rPr>
          <w:rFonts w:ascii="Arial" w:hAnsi="Arial" w:cs="Arial"/>
          <w:sz w:val="24"/>
          <w:szCs w:val="24"/>
        </w:rPr>
      </w:pPr>
    </w:p>
    <w:p w14:paraId="4E9B4CCA" w14:textId="77777777" w:rsidR="008E1E0B" w:rsidRDefault="008E1E0B" w:rsidP="008E1E0B">
      <w:pPr>
        <w:spacing w:after="0" w:line="360" w:lineRule="auto"/>
        <w:rPr>
          <w:rFonts w:ascii="Arial" w:hAnsi="Arial" w:cs="Arial"/>
          <w:sz w:val="24"/>
          <w:szCs w:val="24"/>
        </w:rPr>
      </w:pPr>
      <w:r>
        <w:rPr>
          <w:rFonts w:ascii="Arial" w:hAnsi="Arial" w:cs="Arial"/>
          <w:sz w:val="24"/>
          <w:szCs w:val="24"/>
        </w:rPr>
        <w:t xml:space="preserve">However, these figures may not be accurate to the actual amount of police officers assaulted as crime recording requests may not be completed due to officers seeing it as being ‘part of their duties’ rather than an actual crime (College of Policing, 2023). Individual officers may also view assaults differently based on their role and experience and the definition of an assault against themselves can be subjective. For example, officers may class it as an assault depending on the intention of the suspect, the injuries caused from the assault and perceived judgement from their colleagues (Johnson L, 2023, p.2). </w:t>
      </w:r>
    </w:p>
    <w:p w14:paraId="36DDB11B" w14:textId="77777777" w:rsidR="008E1E0B" w:rsidRDefault="008E1E0B" w:rsidP="008E1E0B">
      <w:pPr>
        <w:spacing w:after="0" w:line="360" w:lineRule="auto"/>
        <w:rPr>
          <w:rFonts w:ascii="Arial" w:hAnsi="Arial" w:cs="Arial"/>
          <w:sz w:val="24"/>
          <w:szCs w:val="24"/>
        </w:rPr>
      </w:pPr>
    </w:p>
    <w:p w14:paraId="71E03CD6" w14:textId="77777777" w:rsidR="008E1E0B" w:rsidRDefault="008E1E0B" w:rsidP="008E1E0B">
      <w:pPr>
        <w:spacing w:after="0" w:line="360" w:lineRule="auto"/>
        <w:rPr>
          <w:rFonts w:ascii="Arial" w:hAnsi="Arial" w:cs="Arial"/>
          <w:sz w:val="24"/>
          <w:szCs w:val="24"/>
        </w:rPr>
      </w:pPr>
      <w:r>
        <w:rPr>
          <w:rFonts w:ascii="Arial" w:hAnsi="Arial" w:cs="Arial"/>
          <w:sz w:val="24"/>
          <w:szCs w:val="24"/>
        </w:rPr>
        <w:t xml:space="preserve">The app ‘The National Police Assaults Data App’ was also introduced in The Metropolitan Police to allow officers to record assaults and signpost their supervisors. This will contribute to an accurate recording of national figures of assaults (College of Policing, 2022). </w:t>
      </w:r>
    </w:p>
    <w:p w14:paraId="428ACA63" w14:textId="77777777" w:rsidR="008E1E0B" w:rsidRDefault="008E1E0B" w:rsidP="008E1E0B">
      <w:pPr>
        <w:spacing w:after="0" w:line="360" w:lineRule="auto"/>
        <w:rPr>
          <w:rFonts w:ascii="Arial" w:hAnsi="Arial" w:cs="Arial"/>
          <w:color w:val="0F4761" w:themeColor="accent1" w:themeShade="BF"/>
          <w:sz w:val="24"/>
          <w:szCs w:val="24"/>
          <w:u w:val="single"/>
        </w:rPr>
      </w:pPr>
    </w:p>
    <w:p w14:paraId="6183207D" w14:textId="77777777" w:rsidR="008E1E0B" w:rsidRDefault="008E1E0B" w:rsidP="008E1E0B">
      <w:pPr>
        <w:spacing w:after="0" w:line="360" w:lineRule="auto"/>
        <w:rPr>
          <w:rFonts w:ascii="Arial" w:hAnsi="Arial" w:cs="Arial"/>
          <w:color w:val="0F4761" w:themeColor="accent1" w:themeShade="BF"/>
          <w:sz w:val="24"/>
          <w:szCs w:val="24"/>
          <w:u w:val="single"/>
        </w:rPr>
      </w:pPr>
      <w:r w:rsidRPr="00DF49AA">
        <w:rPr>
          <w:rFonts w:ascii="Arial" w:hAnsi="Arial" w:cs="Arial"/>
          <w:color w:val="0F4761" w:themeColor="accent1" w:themeShade="BF"/>
          <w:sz w:val="24"/>
          <w:szCs w:val="24"/>
          <w:u w:val="single"/>
        </w:rPr>
        <w:t>Mental Health</w:t>
      </w:r>
      <w:r>
        <w:rPr>
          <w:rFonts w:ascii="Arial" w:hAnsi="Arial" w:cs="Arial"/>
          <w:color w:val="0F4761" w:themeColor="accent1" w:themeShade="BF"/>
          <w:sz w:val="24"/>
          <w:szCs w:val="24"/>
          <w:u w:val="single"/>
        </w:rPr>
        <w:t xml:space="preserve"> Impacts of Assaults</w:t>
      </w:r>
    </w:p>
    <w:p w14:paraId="7E824428" w14:textId="77777777" w:rsidR="008E1E0B" w:rsidRDefault="008E1E0B" w:rsidP="008E1E0B">
      <w:pPr>
        <w:spacing w:after="0" w:line="360" w:lineRule="auto"/>
        <w:rPr>
          <w:rFonts w:ascii="Arial" w:hAnsi="Arial" w:cs="Arial"/>
          <w:color w:val="0F4761" w:themeColor="accent1" w:themeShade="BF"/>
          <w:sz w:val="24"/>
          <w:szCs w:val="24"/>
          <w:u w:val="single"/>
        </w:rPr>
      </w:pPr>
    </w:p>
    <w:p w14:paraId="667DB02F" w14:textId="77777777" w:rsidR="008E1E0B" w:rsidRDefault="008E1E0B" w:rsidP="008E1E0B">
      <w:pPr>
        <w:spacing w:after="0" w:line="360" w:lineRule="auto"/>
        <w:rPr>
          <w:rFonts w:ascii="Arial" w:hAnsi="Arial" w:cs="Arial"/>
          <w:color w:val="000000" w:themeColor="text1"/>
          <w:sz w:val="24"/>
          <w:szCs w:val="24"/>
        </w:rPr>
      </w:pPr>
      <w:r w:rsidRPr="00391074">
        <w:rPr>
          <w:rFonts w:ascii="Arial" w:hAnsi="Arial" w:cs="Arial"/>
          <w:color w:val="000000" w:themeColor="text1"/>
          <w:sz w:val="24"/>
          <w:szCs w:val="24"/>
        </w:rPr>
        <w:t>Although</w:t>
      </w:r>
      <w:r>
        <w:rPr>
          <w:rFonts w:ascii="Arial" w:hAnsi="Arial" w:cs="Arial"/>
          <w:color w:val="000000" w:themeColor="text1"/>
          <w:sz w:val="24"/>
          <w:szCs w:val="24"/>
        </w:rPr>
        <w:t xml:space="preserve"> every profession has a combination of mental health issues within the workplace, police officers are frequently exposed to inherently dangerous situations which requires an increased level of physical and mental resilience to respond effectively (</w:t>
      </w:r>
      <w:proofErr w:type="spellStart"/>
      <w:r>
        <w:rPr>
          <w:rFonts w:ascii="Arial" w:hAnsi="Arial" w:cs="Arial"/>
          <w:color w:val="000000" w:themeColor="text1"/>
          <w:sz w:val="24"/>
          <w:szCs w:val="24"/>
        </w:rPr>
        <w:t>Anshel</w:t>
      </w:r>
      <w:proofErr w:type="spellEnd"/>
      <w:r>
        <w:rPr>
          <w:rFonts w:ascii="Arial" w:hAnsi="Arial" w:cs="Arial"/>
          <w:color w:val="000000" w:themeColor="text1"/>
          <w:sz w:val="24"/>
          <w:szCs w:val="24"/>
        </w:rPr>
        <w:t xml:space="preserve">, 2000, p.375). The potential of violence on officers, and the unpredictability of such violence differentiates the role of police officer compared to other professions. </w:t>
      </w:r>
    </w:p>
    <w:p w14:paraId="7EDCEC70" w14:textId="77777777" w:rsidR="008E1E0B" w:rsidRDefault="008E1E0B" w:rsidP="008E1E0B">
      <w:pPr>
        <w:spacing w:after="0" w:line="360" w:lineRule="auto"/>
        <w:rPr>
          <w:rFonts w:ascii="Arial" w:hAnsi="Arial" w:cs="Arial"/>
          <w:color w:val="000000" w:themeColor="text1"/>
          <w:sz w:val="24"/>
          <w:szCs w:val="24"/>
        </w:rPr>
      </w:pPr>
    </w:p>
    <w:p w14:paraId="7C677E11" w14:textId="77777777" w:rsidR="008E1E0B" w:rsidRDefault="008E1E0B" w:rsidP="008E1E0B">
      <w:pPr>
        <w:spacing w:after="0" w:line="360" w:lineRule="auto"/>
        <w:rPr>
          <w:rFonts w:ascii="Arial" w:hAnsi="Arial" w:cs="Arial"/>
          <w:color w:val="000000" w:themeColor="text1"/>
          <w:sz w:val="24"/>
          <w:szCs w:val="24"/>
        </w:rPr>
      </w:pPr>
      <w:r>
        <w:rPr>
          <w:rFonts w:ascii="Arial" w:hAnsi="Arial" w:cs="Arial"/>
          <w:color w:val="000000" w:themeColor="text1"/>
          <w:sz w:val="24"/>
          <w:szCs w:val="24"/>
        </w:rPr>
        <w:t>Th</w:t>
      </w:r>
      <w:r w:rsidRPr="00EC6954">
        <w:rPr>
          <w:rFonts w:ascii="Arial" w:hAnsi="Arial" w:cs="Arial"/>
          <w:color w:val="000000" w:themeColor="text1"/>
          <w:sz w:val="24"/>
          <w:szCs w:val="24"/>
        </w:rPr>
        <w:t xml:space="preserve">ere </w:t>
      </w:r>
      <w:r>
        <w:rPr>
          <w:rFonts w:ascii="Arial" w:hAnsi="Arial" w:cs="Arial"/>
          <w:color w:val="000000" w:themeColor="text1"/>
          <w:sz w:val="24"/>
          <w:szCs w:val="24"/>
        </w:rPr>
        <w:t>are a number of articles reviewing the relationship between police organisational stressors, and the effect this has on police officers’ wellbeing (</w:t>
      </w:r>
      <w:proofErr w:type="spellStart"/>
      <w:r>
        <w:rPr>
          <w:rFonts w:ascii="Arial" w:hAnsi="Arial" w:cs="Arial"/>
          <w:color w:val="000000" w:themeColor="text1"/>
          <w:sz w:val="24"/>
          <w:szCs w:val="24"/>
        </w:rPr>
        <w:t>Purba</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Demou</w:t>
      </w:r>
      <w:proofErr w:type="spellEnd"/>
      <w:r>
        <w:rPr>
          <w:rFonts w:ascii="Arial" w:hAnsi="Arial" w:cs="Arial"/>
          <w:color w:val="000000" w:themeColor="text1"/>
          <w:sz w:val="24"/>
          <w:szCs w:val="24"/>
        </w:rPr>
        <w:t xml:space="preserve">, 2019). However, there is a lack of research based on looking at the impact of repeated assaults on police officers (Davidson et al, 2023). </w:t>
      </w:r>
    </w:p>
    <w:p w14:paraId="295C5C45" w14:textId="77777777" w:rsidR="008E1E0B" w:rsidRDefault="008E1E0B" w:rsidP="008E1E0B">
      <w:pPr>
        <w:spacing w:after="0" w:line="360" w:lineRule="auto"/>
        <w:rPr>
          <w:rFonts w:ascii="Arial" w:hAnsi="Arial" w:cs="Arial"/>
          <w:color w:val="000000" w:themeColor="text1"/>
          <w:sz w:val="24"/>
          <w:szCs w:val="24"/>
        </w:rPr>
      </w:pPr>
    </w:p>
    <w:p w14:paraId="574C93EA" w14:textId="77777777" w:rsidR="008E1E0B" w:rsidRDefault="008E1E0B" w:rsidP="008E1E0B">
      <w:pPr>
        <w:spacing w:after="0" w:line="360" w:lineRule="auto"/>
        <w:rPr>
          <w:rFonts w:ascii="Arial" w:hAnsi="Arial" w:cs="Arial"/>
          <w:color w:val="000000" w:themeColor="text1"/>
          <w:sz w:val="24"/>
          <w:szCs w:val="24"/>
        </w:rPr>
      </w:pPr>
    </w:p>
    <w:p w14:paraId="2FD35179" w14:textId="77777777" w:rsidR="008E1E0B" w:rsidRDefault="008E1E0B" w:rsidP="008E1E0B">
      <w:pPr>
        <w:spacing w:after="0" w:line="360" w:lineRule="auto"/>
        <w:rPr>
          <w:rFonts w:ascii="Arial" w:hAnsi="Arial" w:cs="Arial"/>
          <w:color w:val="000000" w:themeColor="text1"/>
          <w:sz w:val="24"/>
          <w:szCs w:val="24"/>
        </w:rPr>
      </w:pPr>
    </w:p>
    <w:p w14:paraId="58E96426" w14:textId="77777777" w:rsidR="008E1E0B" w:rsidRDefault="008E1E0B" w:rsidP="008E1E0B">
      <w:pPr>
        <w:spacing w:after="0" w:line="360" w:lineRule="auto"/>
        <w:rPr>
          <w:rFonts w:ascii="Arial" w:hAnsi="Arial" w:cs="Arial"/>
          <w:sz w:val="24"/>
          <w:szCs w:val="24"/>
        </w:rPr>
      </w:pPr>
      <w:r>
        <w:rPr>
          <w:rFonts w:ascii="Arial" w:hAnsi="Arial" w:cs="Arial"/>
          <w:color w:val="000000" w:themeColor="text1"/>
          <w:sz w:val="24"/>
          <w:szCs w:val="24"/>
        </w:rPr>
        <w:t xml:space="preserve">To ensure that police officers are adequately supported after being assaulted it is necessary to understand the long and short term </w:t>
      </w:r>
      <w:proofErr w:type="spellStart"/>
      <w:r>
        <w:rPr>
          <w:rFonts w:ascii="Arial" w:hAnsi="Arial" w:cs="Arial"/>
          <w:color w:val="000000" w:themeColor="text1"/>
          <w:sz w:val="24"/>
          <w:szCs w:val="24"/>
        </w:rPr>
        <w:t>affects</w:t>
      </w:r>
      <w:proofErr w:type="spellEnd"/>
      <w:r>
        <w:rPr>
          <w:rFonts w:ascii="Arial" w:hAnsi="Arial" w:cs="Arial"/>
          <w:color w:val="000000" w:themeColor="text1"/>
          <w:sz w:val="24"/>
          <w:szCs w:val="24"/>
        </w:rPr>
        <w:t xml:space="preserve"> on their wellbeing in and outside of the workplace (Davidson et al, 2023). </w:t>
      </w:r>
    </w:p>
    <w:p w14:paraId="0CB3F3CE" w14:textId="77777777" w:rsidR="008E1E0B" w:rsidRPr="002F1214" w:rsidRDefault="008E1E0B" w:rsidP="008E1E0B">
      <w:pPr>
        <w:spacing w:after="0" w:line="360" w:lineRule="auto"/>
        <w:rPr>
          <w:rFonts w:ascii="Arial" w:hAnsi="Arial" w:cs="Arial"/>
          <w:color w:val="0F4761" w:themeColor="accent1" w:themeShade="BF"/>
          <w:sz w:val="24"/>
          <w:szCs w:val="24"/>
          <w:u w:val="single"/>
        </w:rPr>
      </w:pPr>
    </w:p>
    <w:p w14:paraId="6E9CCBD2" w14:textId="77777777" w:rsidR="008E1E0B" w:rsidRDefault="008E1E0B" w:rsidP="008E1E0B">
      <w:pPr>
        <w:spacing w:after="0" w:line="360" w:lineRule="auto"/>
        <w:rPr>
          <w:rFonts w:ascii="Arial" w:hAnsi="Arial" w:cs="Arial"/>
          <w:color w:val="0F4761" w:themeColor="accent1" w:themeShade="BF"/>
          <w:sz w:val="24"/>
          <w:szCs w:val="24"/>
          <w:u w:val="single"/>
        </w:rPr>
      </w:pPr>
      <w:r w:rsidRPr="002F1214">
        <w:rPr>
          <w:rFonts w:ascii="Arial" w:hAnsi="Arial" w:cs="Arial"/>
          <w:color w:val="0F4761" w:themeColor="accent1" w:themeShade="BF"/>
          <w:sz w:val="24"/>
          <w:szCs w:val="24"/>
          <w:u w:val="single"/>
        </w:rPr>
        <w:t xml:space="preserve">Peritraumatic Impacts of being assaulted </w:t>
      </w:r>
    </w:p>
    <w:p w14:paraId="10443B04" w14:textId="77777777" w:rsidR="008E1E0B" w:rsidRPr="002F1214" w:rsidRDefault="008E1E0B" w:rsidP="008E1E0B">
      <w:pPr>
        <w:spacing w:after="0" w:line="360" w:lineRule="auto"/>
        <w:rPr>
          <w:rFonts w:ascii="Arial" w:hAnsi="Arial" w:cs="Arial"/>
          <w:color w:val="0F4761" w:themeColor="accent1" w:themeShade="BF"/>
          <w:sz w:val="24"/>
          <w:szCs w:val="24"/>
          <w:u w:val="single"/>
        </w:rPr>
      </w:pPr>
    </w:p>
    <w:p w14:paraId="2498C885" w14:textId="77777777" w:rsidR="008E1E0B" w:rsidRDefault="008E1E0B" w:rsidP="008E1E0B">
      <w:pPr>
        <w:spacing w:after="0" w:line="360" w:lineRule="auto"/>
        <w:rPr>
          <w:rFonts w:ascii="Arial" w:hAnsi="Arial" w:cs="Arial"/>
          <w:color w:val="000000" w:themeColor="text1"/>
          <w:sz w:val="24"/>
          <w:szCs w:val="24"/>
        </w:rPr>
      </w:pPr>
      <w:r w:rsidRPr="0039260F">
        <w:rPr>
          <w:rFonts w:ascii="Arial" w:hAnsi="Arial" w:cs="Arial"/>
          <w:color w:val="000000" w:themeColor="text1"/>
          <w:sz w:val="24"/>
          <w:szCs w:val="24"/>
        </w:rPr>
        <w:t xml:space="preserve">The term ‘peritraumatic’ </w:t>
      </w:r>
      <w:r>
        <w:rPr>
          <w:rFonts w:ascii="Arial" w:hAnsi="Arial" w:cs="Arial"/>
          <w:color w:val="000000" w:themeColor="text1"/>
          <w:sz w:val="24"/>
          <w:szCs w:val="24"/>
        </w:rPr>
        <w:t xml:space="preserve">is defined as, ‘distress occurring during, or in the immediate aftermath of a traumatic event including cognitive, emotional, physiological and behaviour responses’ (Complex Trauma Responses, 2025). </w:t>
      </w:r>
    </w:p>
    <w:p w14:paraId="14515569" w14:textId="77777777" w:rsidR="008E1E0B" w:rsidRDefault="008E1E0B" w:rsidP="008E1E0B">
      <w:pPr>
        <w:spacing w:after="0" w:line="360" w:lineRule="auto"/>
        <w:rPr>
          <w:rFonts w:ascii="Arial" w:hAnsi="Arial" w:cs="Arial"/>
          <w:color w:val="000000" w:themeColor="text1"/>
          <w:sz w:val="24"/>
          <w:szCs w:val="24"/>
        </w:rPr>
      </w:pPr>
    </w:p>
    <w:p w14:paraId="0F464E60" w14:textId="77777777" w:rsidR="008E1E0B" w:rsidRPr="007477FD" w:rsidRDefault="008E1E0B" w:rsidP="008E1E0B">
      <w:pPr>
        <w:spacing w:after="0" w:line="360" w:lineRule="auto"/>
        <w:rPr>
          <w:rFonts w:ascii="Arial" w:hAnsi="Arial" w:cs="Arial"/>
          <w:sz w:val="24"/>
          <w:szCs w:val="24"/>
        </w:rPr>
      </w:pPr>
      <w:r>
        <w:rPr>
          <w:rFonts w:ascii="Arial" w:hAnsi="Arial" w:cs="Arial"/>
          <w:sz w:val="24"/>
          <w:szCs w:val="24"/>
        </w:rPr>
        <w:t xml:space="preserve">Davidson et al conducted 12 semi structured interview to explore the impact of repeat assaults on an individual’s mental and physical health and how this has affected their work and everyday lives. </w:t>
      </w:r>
    </w:p>
    <w:p w14:paraId="17397951" w14:textId="77777777" w:rsidR="008E1E0B" w:rsidRPr="007477FD" w:rsidRDefault="008E1E0B" w:rsidP="008E1E0B">
      <w:pPr>
        <w:spacing w:after="0" w:line="360" w:lineRule="auto"/>
        <w:rPr>
          <w:rFonts w:ascii="Arial" w:hAnsi="Arial" w:cs="Arial"/>
          <w:b/>
          <w:bCs/>
          <w:sz w:val="24"/>
          <w:szCs w:val="24"/>
        </w:rPr>
      </w:pPr>
    </w:p>
    <w:p w14:paraId="12EFD3FF" w14:textId="77777777" w:rsidR="008E1E0B" w:rsidRPr="002006A7" w:rsidRDefault="008E1E0B" w:rsidP="008E1E0B">
      <w:pPr>
        <w:spacing w:after="0" w:line="360" w:lineRule="auto"/>
        <w:rPr>
          <w:rFonts w:ascii="Arial" w:hAnsi="Arial" w:cs="Arial"/>
          <w:sz w:val="24"/>
          <w:szCs w:val="24"/>
        </w:rPr>
      </w:pPr>
      <w:r>
        <w:rPr>
          <w:rFonts w:ascii="Arial" w:hAnsi="Arial" w:cs="Arial"/>
          <w:sz w:val="24"/>
          <w:szCs w:val="24"/>
        </w:rPr>
        <w:t xml:space="preserve">Through their research they found that the emotions of anxiety and depression following repeat assaults can negatively impact police officers’ relationships with their friends and family, their perceived ability and motivation to do their job and high levels of overthinking and replaying the incident in their heads. </w:t>
      </w:r>
    </w:p>
    <w:p w14:paraId="15A4A0A0" w14:textId="77777777" w:rsidR="008E1E0B" w:rsidRDefault="008E1E0B" w:rsidP="008E1E0B">
      <w:pPr>
        <w:spacing w:after="0" w:line="360" w:lineRule="auto"/>
        <w:rPr>
          <w:rFonts w:ascii="Arial" w:hAnsi="Arial" w:cs="Arial"/>
          <w:color w:val="000000" w:themeColor="text1"/>
          <w:sz w:val="24"/>
          <w:szCs w:val="24"/>
        </w:rPr>
      </w:pPr>
    </w:p>
    <w:p w14:paraId="67B2DC6F" w14:textId="77777777" w:rsidR="008E1E0B" w:rsidRPr="005B0978" w:rsidRDefault="008E1E0B" w:rsidP="008E1E0B">
      <w:pPr>
        <w:spacing w:after="0" w:line="360" w:lineRule="auto"/>
        <w:rPr>
          <w:rFonts w:ascii="Arial" w:hAnsi="Arial" w:cs="Arial"/>
          <w:color w:val="0F4761" w:themeColor="accent1" w:themeShade="BF"/>
          <w:sz w:val="24"/>
          <w:szCs w:val="24"/>
          <w:u w:val="single"/>
        </w:rPr>
      </w:pPr>
      <w:r w:rsidRPr="005B0978">
        <w:rPr>
          <w:rFonts w:ascii="Arial" w:hAnsi="Arial" w:cs="Arial"/>
          <w:color w:val="0F4761" w:themeColor="accent1" w:themeShade="BF"/>
          <w:sz w:val="24"/>
          <w:szCs w:val="24"/>
          <w:u w:val="single"/>
        </w:rPr>
        <w:t xml:space="preserve">Long Term responses following violent assaults </w:t>
      </w:r>
    </w:p>
    <w:p w14:paraId="53BF8502" w14:textId="77777777" w:rsidR="008E1E0B" w:rsidRDefault="008E1E0B" w:rsidP="008E1E0B">
      <w:pPr>
        <w:pStyle w:val="ListParagraph"/>
        <w:numPr>
          <w:ilvl w:val="0"/>
          <w:numId w:val="1"/>
        </w:numPr>
        <w:spacing w:after="0" w:line="360" w:lineRule="auto"/>
        <w:rPr>
          <w:rFonts w:ascii="Arial" w:hAnsi="Arial" w:cs="Arial"/>
          <w:color w:val="000000" w:themeColor="text1"/>
          <w:sz w:val="24"/>
          <w:szCs w:val="24"/>
        </w:rPr>
      </w:pPr>
      <w:r w:rsidRPr="005B0978">
        <w:rPr>
          <w:rFonts w:ascii="Arial" w:hAnsi="Arial" w:cs="Arial"/>
          <w:color w:val="000000" w:themeColor="text1"/>
          <w:sz w:val="24"/>
          <w:szCs w:val="24"/>
        </w:rPr>
        <w:t xml:space="preserve">Criminal justice system/courts </w:t>
      </w:r>
    </w:p>
    <w:p w14:paraId="755E9323" w14:textId="77777777" w:rsidR="008E1E0B" w:rsidRDefault="008E1E0B" w:rsidP="008E1E0B">
      <w:pPr>
        <w:spacing w:after="0" w:line="360" w:lineRule="auto"/>
        <w:rPr>
          <w:rFonts w:ascii="Arial" w:hAnsi="Arial" w:cs="Arial"/>
          <w:color w:val="000000" w:themeColor="text1"/>
          <w:sz w:val="24"/>
          <w:szCs w:val="24"/>
        </w:rPr>
      </w:pPr>
    </w:p>
    <w:p w14:paraId="483F97C1" w14:textId="77777777" w:rsidR="008E1E0B" w:rsidRDefault="008E1E0B" w:rsidP="008E1E0B">
      <w:pPr>
        <w:spacing w:after="0" w:line="360" w:lineRule="auto"/>
        <w:rPr>
          <w:rFonts w:ascii="Arial" w:hAnsi="Arial" w:cs="Arial"/>
          <w:sz w:val="24"/>
          <w:szCs w:val="24"/>
        </w:rPr>
      </w:pPr>
      <w:r>
        <w:rPr>
          <w:rFonts w:ascii="Arial" w:hAnsi="Arial" w:cs="Arial"/>
          <w:sz w:val="24"/>
          <w:szCs w:val="24"/>
        </w:rPr>
        <w:t xml:space="preserve">The absence of study into the impact of violent assaults against police officers is highlighted again with the lack of research into post-traumatic stress disorder (PTSD) There are studies which explore PTSD following nonviolent incidents’ (Bowler et al 2010, </w:t>
      </w:r>
      <w:proofErr w:type="spellStart"/>
      <w:r>
        <w:rPr>
          <w:rFonts w:ascii="Arial" w:hAnsi="Arial" w:cs="Arial"/>
          <w:sz w:val="24"/>
          <w:szCs w:val="24"/>
        </w:rPr>
        <w:t>Marmar</w:t>
      </w:r>
      <w:proofErr w:type="spellEnd"/>
      <w:r>
        <w:rPr>
          <w:rFonts w:ascii="Arial" w:hAnsi="Arial" w:cs="Arial"/>
          <w:sz w:val="24"/>
          <w:szCs w:val="24"/>
        </w:rPr>
        <w:t xml:space="preserve"> et al 1996) but these are outdated and do not examine PTSD following violent assaults on officers. </w:t>
      </w:r>
    </w:p>
    <w:p w14:paraId="4AADB2A3" w14:textId="77777777" w:rsidR="008E1E0B" w:rsidRPr="002C5CD3" w:rsidRDefault="008E1E0B" w:rsidP="008E1E0B">
      <w:pPr>
        <w:spacing w:after="0" w:line="360" w:lineRule="auto"/>
        <w:rPr>
          <w:rFonts w:ascii="Arial" w:hAnsi="Arial" w:cs="Arial"/>
          <w:color w:val="000000" w:themeColor="text1"/>
          <w:sz w:val="24"/>
          <w:szCs w:val="24"/>
        </w:rPr>
      </w:pPr>
    </w:p>
    <w:p w14:paraId="04AAE3CC" w14:textId="77777777" w:rsidR="008E1E0B" w:rsidRDefault="008E1E0B" w:rsidP="008E1E0B">
      <w:pPr>
        <w:spacing w:after="0" w:line="360" w:lineRule="auto"/>
        <w:rPr>
          <w:rFonts w:ascii="Arial" w:hAnsi="Arial" w:cs="Arial"/>
          <w:sz w:val="24"/>
          <w:szCs w:val="24"/>
        </w:rPr>
      </w:pPr>
      <w:r>
        <w:rPr>
          <w:rFonts w:ascii="Arial" w:hAnsi="Arial" w:cs="Arial"/>
          <w:sz w:val="24"/>
          <w:szCs w:val="24"/>
        </w:rPr>
        <w:t xml:space="preserve">The evidence that does exist, regarding PTSD, </w:t>
      </w:r>
      <w:r w:rsidRPr="00EF6A32">
        <w:rPr>
          <w:rFonts w:ascii="Arial" w:hAnsi="Arial" w:cs="Arial"/>
          <w:sz w:val="24"/>
          <w:szCs w:val="24"/>
        </w:rPr>
        <w:t xml:space="preserve">suggests that police officers suffer from post-traumatic stress disorder due to frequent exposure to traumatic incidents, </w:t>
      </w:r>
      <w:r w:rsidRPr="00EF6A32">
        <w:rPr>
          <w:rFonts w:ascii="Arial" w:hAnsi="Arial" w:cs="Arial"/>
          <w:sz w:val="24"/>
          <w:szCs w:val="24"/>
        </w:rPr>
        <w:lastRenderedPageBreak/>
        <w:t xml:space="preserve">such as suicides or deaths, rather than due to being victims of assaults on themselves (Miller et al, 2020, p. 1287) </w:t>
      </w:r>
    </w:p>
    <w:p w14:paraId="1D5C2514" w14:textId="77777777" w:rsidR="00581E04" w:rsidRDefault="00581E04" w:rsidP="008E1E0B">
      <w:pPr>
        <w:spacing w:after="0" w:line="360" w:lineRule="auto"/>
        <w:rPr>
          <w:rFonts w:ascii="Arial" w:hAnsi="Arial" w:cs="Arial"/>
          <w:color w:val="000000" w:themeColor="text1"/>
          <w:sz w:val="24"/>
          <w:szCs w:val="24"/>
        </w:rPr>
      </w:pPr>
    </w:p>
    <w:p w14:paraId="2AF1AEA6" w14:textId="77777777" w:rsidR="008E1E0B" w:rsidRPr="007116B0" w:rsidRDefault="008E1E0B" w:rsidP="008E1E0B">
      <w:pPr>
        <w:spacing w:after="0" w:line="360" w:lineRule="auto"/>
        <w:rPr>
          <w:rFonts w:ascii="Arial" w:hAnsi="Arial" w:cs="Arial"/>
          <w:color w:val="000000" w:themeColor="text1"/>
          <w:sz w:val="24"/>
          <w:szCs w:val="24"/>
        </w:rPr>
      </w:pPr>
      <w:proofErr w:type="spellStart"/>
      <w:r w:rsidRPr="00DF49AA">
        <w:rPr>
          <w:rFonts w:ascii="Arial" w:hAnsi="Arial" w:cs="Arial"/>
          <w:color w:val="0F4761" w:themeColor="accent1" w:themeShade="BF"/>
          <w:sz w:val="24"/>
          <w:szCs w:val="24"/>
          <w:u w:val="single"/>
        </w:rPr>
        <w:t>TRiM</w:t>
      </w:r>
      <w:proofErr w:type="spellEnd"/>
      <w:r>
        <w:rPr>
          <w:rFonts w:ascii="Arial" w:hAnsi="Arial" w:cs="Arial"/>
          <w:color w:val="0F4761" w:themeColor="accent1" w:themeShade="BF"/>
          <w:sz w:val="24"/>
          <w:szCs w:val="24"/>
          <w:u w:val="single"/>
        </w:rPr>
        <w:t xml:space="preserve"> and </w:t>
      </w:r>
      <w:r w:rsidRPr="00DF49AA">
        <w:rPr>
          <w:rFonts w:ascii="Arial" w:hAnsi="Arial" w:cs="Arial"/>
          <w:color w:val="0F4761" w:themeColor="accent1" w:themeShade="BF"/>
          <w:sz w:val="24"/>
          <w:szCs w:val="24"/>
          <w:u w:val="single"/>
        </w:rPr>
        <w:t xml:space="preserve">other support networks </w:t>
      </w:r>
    </w:p>
    <w:p w14:paraId="14C5F039" w14:textId="77777777" w:rsidR="008E1E0B" w:rsidRDefault="008E1E0B" w:rsidP="008E1E0B">
      <w:pPr>
        <w:spacing w:after="0" w:line="360" w:lineRule="auto"/>
        <w:rPr>
          <w:rFonts w:ascii="Arial" w:hAnsi="Arial" w:cs="Arial"/>
          <w:color w:val="000000" w:themeColor="text1"/>
          <w:sz w:val="24"/>
          <w:szCs w:val="24"/>
        </w:rPr>
      </w:pPr>
      <w:r w:rsidRPr="00A54542">
        <w:rPr>
          <w:rFonts w:ascii="Arial" w:hAnsi="Arial" w:cs="Arial"/>
          <w:color w:val="000000" w:themeColor="text1"/>
          <w:sz w:val="24"/>
          <w:szCs w:val="24"/>
        </w:rPr>
        <w:t>Trauma Risk Management (</w:t>
      </w:r>
      <w:proofErr w:type="spellStart"/>
      <w:r w:rsidRPr="00A54542">
        <w:rPr>
          <w:rFonts w:ascii="Arial" w:hAnsi="Arial" w:cs="Arial"/>
          <w:color w:val="000000" w:themeColor="text1"/>
          <w:sz w:val="24"/>
          <w:szCs w:val="24"/>
        </w:rPr>
        <w:t>TRiM</w:t>
      </w:r>
      <w:proofErr w:type="spellEnd"/>
      <w:r>
        <w:rPr>
          <w:rFonts w:ascii="Arial" w:hAnsi="Arial" w:cs="Arial"/>
          <w:color w:val="000000" w:themeColor="text1"/>
          <w:sz w:val="24"/>
          <w:szCs w:val="24"/>
        </w:rPr>
        <w:t>) can be offered to police officers who “have witnessed or been affected by a traumatic event or repeated exposure to trauma within their working environment” (NHS Scotland, 2024).</w:t>
      </w:r>
    </w:p>
    <w:p w14:paraId="089D6CFD" w14:textId="77777777" w:rsidR="008E1E0B" w:rsidRPr="00A54542" w:rsidRDefault="008E1E0B" w:rsidP="008E1E0B">
      <w:pPr>
        <w:spacing w:after="0" w:line="360" w:lineRule="auto"/>
        <w:rPr>
          <w:rFonts w:ascii="Arial" w:hAnsi="Arial" w:cs="Arial"/>
          <w:color w:val="000000" w:themeColor="text1"/>
          <w:sz w:val="24"/>
          <w:szCs w:val="24"/>
        </w:rPr>
      </w:pPr>
    </w:p>
    <w:p w14:paraId="1A6AD4D1" w14:textId="77777777" w:rsidR="008E1E0B" w:rsidRDefault="008E1E0B" w:rsidP="008E1E0B">
      <w:pPr>
        <w:spacing w:after="0" w:line="360" w:lineRule="auto"/>
        <w:rPr>
          <w:rFonts w:ascii="Arial" w:hAnsi="Arial" w:cs="Arial"/>
          <w:sz w:val="24"/>
          <w:szCs w:val="24"/>
        </w:rPr>
      </w:pPr>
      <w:r>
        <w:rPr>
          <w:rFonts w:ascii="Arial" w:hAnsi="Arial" w:cs="Arial"/>
          <w:sz w:val="24"/>
          <w:szCs w:val="24"/>
        </w:rPr>
        <w:t>Research conducted by Davidson et al (2023) found that lack of support from supervisors and peers heightens the negative impact of assaults. For example, some participants found that when they have taken time off work they feel as they are pressured into coming back even though they may not feel ready.</w:t>
      </w:r>
    </w:p>
    <w:p w14:paraId="0F732487" w14:textId="77777777" w:rsidR="008E1E0B" w:rsidRDefault="008E1E0B" w:rsidP="008E1E0B">
      <w:pPr>
        <w:spacing w:before="240" w:after="0" w:line="360" w:lineRule="auto"/>
        <w:rPr>
          <w:rFonts w:ascii="Arial" w:hAnsi="Arial" w:cs="Arial"/>
          <w:sz w:val="24"/>
          <w:szCs w:val="24"/>
        </w:rPr>
      </w:pPr>
      <w:r>
        <w:rPr>
          <w:rFonts w:ascii="Arial" w:hAnsi="Arial" w:cs="Arial"/>
          <w:sz w:val="24"/>
          <w:szCs w:val="24"/>
        </w:rPr>
        <w:t xml:space="preserve">‘Operation Hampshire’ was created in 2022 following a number of recommendations from the Officer and Staff Safety Review (2022) and it is “a national project providing a comprehensive response to police assaults, incorporating key themes of supervision, wellbeing, communication, investigation and criminal justice” (College of Policing, 2022). The aim of Operation Hampshire was to reduce the number of assaults against police officers, increase awareness of the types of crimes against police officers and encourage officers to report assaults (College of Policing, 2024). </w:t>
      </w:r>
    </w:p>
    <w:p w14:paraId="4F4D1746" w14:textId="6FF664C4" w:rsidR="008E1E0B" w:rsidRPr="00262FF7" w:rsidRDefault="008E1E0B" w:rsidP="008E1E0B">
      <w:pPr>
        <w:spacing w:before="240" w:after="0" w:line="360" w:lineRule="auto"/>
      </w:pPr>
      <w:r>
        <w:rPr>
          <w:rFonts w:ascii="Arial" w:hAnsi="Arial" w:cs="Arial"/>
          <w:sz w:val="24"/>
          <w:szCs w:val="24"/>
        </w:rPr>
        <w:t xml:space="preserve">‘Operation Hampshire’ </w:t>
      </w:r>
      <w:r w:rsidR="00F224CE">
        <w:rPr>
          <w:rFonts w:ascii="Arial" w:hAnsi="Arial" w:cs="Arial"/>
          <w:sz w:val="24"/>
          <w:szCs w:val="24"/>
        </w:rPr>
        <w:t>intends</w:t>
      </w:r>
      <w:r>
        <w:rPr>
          <w:rFonts w:ascii="Arial" w:hAnsi="Arial" w:cs="Arial"/>
          <w:sz w:val="24"/>
          <w:szCs w:val="24"/>
        </w:rPr>
        <w:t xml:space="preserve"> to ensure the impact of every assault Is considered regardless of injury, all victims of assaults are taken seriously, officers are offered long term well-being support and there is continuous learning and improving when it comes to responding to officer assaults (Oscar Kilo, 2024). </w:t>
      </w:r>
    </w:p>
    <w:p w14:paraId="5B82B62A" w14:textId="77777777" w:rsidR="008E1E0B" w:rsidRDefault="008E1E0B" w:rsidP="008E1E0B">
      <w:pPr>
        <w:spacing w:after="0" w:line="360" w:lineRule="auto"/>
        <w:rPr>
          <w:rFonts w:ascii="Arial" w:hAnsi="Arial" w:cs="Arial"/>
          <w:sz w:val="24"/>
          <w:szCs w:val="24"/>
        </w:rPr>
      </w:pPr>
    </w:p>
    <w:p w14:paraId="40934C03" w14:textId="77777777" w:rsidR="008E1E0B" w:rsidRDefault="008E1E0B" w:rsidP="008E1E0B">
      <w:pPr>
        <w:spacing w:after="0" w:line="360" w:lineRule="auto"/>
        <w:rPr>
          <w:rFonts w:ascii="Arial" w:hAnsi="Arial" w:cs="Arial"/>
          <w:sz w:val="24"/>
          <w:szCs w:val="24"/>
        </w:rPr>
      </w:pPr>
    </w:p>
    <w:p w14:paraId="6DD7F85D" w14:textId="77777777" w:rsidR="008E1E0B" w:rsidRDefault="008E1E0B" w:rsidP="008E1E0B">
      <w:pPr>
        <w:spacing w:after="0" w:line="360" w:lineRule="auto"/>
        <w:rPr>
          <w:rFonts w:ascii="Arial" w:hAnsi="Arial" w:cs="Arial"/>
          <w:sz w:val="24"/>
          <w:szCs w:val="24"/>
        </w:rPr>
      </w:pPr>
    </w:p>
    <w:p w14:paraId="115FE97F" w14:textId="77777777" w:rsidR="008E1E0B" w:rsidRDefault="008E1E0B" w:rsidP="008E1E0B">
      <w:pPr>
        <w:spacing w:after="0" w:line="276" w:lineRule="auto"/>
        <w:rPr>
          <w:rFonts w:ascii="Arial" w:hAnsi="Arial" w:cs="Arial"/>
          <w:sz w:val="24"/>
          <w:szCs w:val="24"/>
        </w:rPr>
      </w:pPr>
    </w:p>
    <w:p w14:paraId="278D5B38" w14:textId="77777777" w:rsidR="008E1E0B" w:rsidRDefault="008E1E0B" w:rsidP="008E1E0B">
      <w:pPr>
        <w:spacing w:after="0" w:line="276" w:lineRule="auto"/>
        <w:rPr>
          <w:rFonts w:ascii="Arial" w:hAnsi="Arial" w:cs="Arial"/>
          <w:sz w:val="24"/>
          <w:szCs w:val="24"/>
        </w:rPr>
      </w:pPr>
    </w:p>
    <w:p w14:paraId="74F14204" w14:textId="77777777" w:rsidR="008E1E0B" w:rsidRDefault="008E1E0B" w:rsidP="008E1E0B">
      <w:pPr>
        <w:spacing w:after="0" w:line="276" w:lineRule="auto"/>
        <w:rPr>
          <w:rFonts w:ascii="Arial" w:hAnsi="Arial" w:cs="Arial"/>
          <w:sz w:val="24"/>
          <w:szCs w:val="24"/>
        </w:rPr>
      </w:pPr>
    </w:p>
    <w:p w14:paraId="667E8903" w14:textId="77777777" w:rsidR="008E1E0B" w:rsidRDefault="008E1E0B" w:rsidP="008E1E0B">
      <w:pPr>
        <w:spacing w:after="0"/>
        <w:rPr>
          <w:rFonts w:ascii="Arial" w:hAnsi="Arial" w:cs="Arial"/>
          <w:sz w:val="24"/>
          <w:szCs w:val="24"/>
        </w:rPr>
      </w:pPr>
    </w:p>
    <w:p w14:paraId="1F5B3825" w14:textId="77777777" w:rsidR="008E1E0B" w:rsidRPr="006B5F91" w:rsidRDefault="008E1E0B" w:rsidP="008E1E0B">
      <w:pPr>
        <w:spacing w:after="0"/>
        <w:rPr>
          <w:rFonts w:ascii="Arial" w:hAnsi="Arial" w:cs="Arial"/>
          <w:sz w:val="24"/>
          <w:szCs w:val="24"/>
        </w:rPr>
      </w:pPr>
    </w:p>
    <w:p w14:paraId="0985A72E" w14:textId="77777777" w:rsidR="008E1E0B" w:rsidRDefault="008E1E0B" w:rsidP="008E1E0B">
      <w:pPr>
        <w:rPr>
          <w:rFonts w:ascii="Arial" w:hAnsi="Arial" w:cs="Arial"/>
          <w:b/>
          <w:bCs/>
          <w:sz w:val="24"/>
          <w:szCs w:val="24"/>
          <w:u w:val="single"/>
        </w:rPr>
      </w:pPr>
    </w:p>
    <w:p w14:paraId="676B4AFA" w14:textId="77777777" w:rsidR="008E1E0B" w:rsidRDefault="008E1E0B" w:rsidP="008E1E0B">
      <w:pPr>
        <w:rPr>
          <w:rFonts w:ascii="Arial" w:hAnsi="Arial" w:cs="Arial"/>
          <w:color w:val="282828"/>
          <w:sz w:val="24"/>
          <w:szCs w:val="24"/>
          <w:shd w:val="clear" w:color="auto" w:fill="F7F7F7"/>
        </w:rPr>
      </w:pPr>
    </w:p>
    <w:p w14:paraId="60DBFF4D" w14:textId="77777777" w:rsidR="008E1E0B" w:rsidRDefault="008E1E0B" w:rsidP="008E1E0B">
      <w:pPr>
        <w:rPr>
          <w:rFonts w:ascii="Arial" w:hAnsi="Arial" w:cs="Arial"/>
          <w:color w:val="282828"/>
          <w:sz w:val="24"/>
          <w:szCs w:val="24"/>
          <w:shd w:val="clear" w:color="auto" w:fill="F7F7F7"/>
        </w:rPr>
      </w:pPr>
    </w:p>
    <w:p w14:paraId="4D9DC9DE" w14:textId="77777777" w:rsidR="008E1E0B" w:rsidRDefault="008E1E0B" w:rsidP="008E1E0B">
      <w:pPr>
        <w:rPr>
          <w:rFonts w:ascii="Arial" w:hAnsi="Arial" w:cs="Arial"/>
          <w:color w:val="282828"/>
          <w:sz w:val="24"/>
          <w:szCs w:val="24"/>
          <w:shd w:val="clear" w:color="auto" w:fill="F7F7F7"/>
        </w:rPr>
      </w:pPr>
    </w:p>
    <w:p w14:paraId="56CC3F9B" w14:textId="72DE1A24" w:rsidR="008E1E0B" w:rsidRPr="00742206" w:rsidRDefault="008E1E0B" w:rsidP="008E1E0B">
      <w:pPr>
        <w:rPr>
          <w:rFonts w:ascii="Arial" w:hAnsi="Arial" w:cs="Arial"/>
          <w:b/>
          <w:bCs/>
          <w:color w:val="0A2F41" w:themeColor="accent1" w:themeShade="80"/>
          <w:sz w:val="24"/>
          <w:szCs w:val="24"/>
          <w:u w:val="single"/>
        </w:rPr>
      </w:pPr>
      <w:r w:rsidRPr="00C27F9A">
        <w:rPr>
          <w:rFonts w:ascii="Arial" w:hAnsi="Arial" w:cs="Arial"/>
          <w:b/>
          <w:bCs/>
          <w:color w:val="0A2F41" w:themeColor="accent1" w:themeShade="80"/>
          <w:sz w:val="24"/>
          <w:szCs w:val="24"/>
          <w:u w:val="single"/>
        </w:rPr>
        <w:t>Bibliography</w:t>
      </w:r>
    </w:p>
    <w:p w14:paraId="74B0FBB7" w14:textId="77777777" w:rsidR="008E1E0B" w:rsidRPr="00742206" w:rsidRDefault="008E1E0B" w:rsidP="008E1E0B">
      <w:pPr>
        <w:ind w:left="360"/>
        <w:rPr>
          <w:rFonts w:ascii="Arial" w:hAnsi="Arial" w:cs="Arial"/>
          <w:sz w:val="22"/>
          <w:szCs w:val="22"/>
        </w:rPr>
      </w:pPr>
    </w:p>
    <w:p w14:paraId="44B59696" w14:textId="77777777" w:rsidR="008E1E0B" w:rsidRDefault="008E1E0B" w:rsidP="008E1E0B">
      <w:pPr>
        <w:pStyle w:val="ListParagraph"/>
        <w:numPr>
          <w:ilvl w:val="0"/>
          <w:numId w:val="2"/>
        </w:numPr>
        <w:rPr>
          <w:rFonts w:ascii="Arial" w:hAnsi="Arial" w:cs="Arial"/>
          <w:sz w:val="22"/>
          <w:szCs w:val="22"/>
        </w:rPr>
      </w:pPr>
      <w:proofErr w:type="spellStart"/>
      <w:r w:rsidRPr="00742206">
        <w:rPr>
          <w:rFonts w:ascii="Arial" w:hAnsi="Arial" w:cs="Arial"/>
          <w:sz w:val="22"/>
          <w:szCs w:val="22"/>
        </w:rPr>
        <w:t>Anshel</w:t>
      </w:r>
      <w:proofErr w:type="spellEnd"/>
      <w:r w:rsidRPr="00742206">
        <w:rPr>
          <w:rFonts w:ascii="Arial" w:hAnsi="Arial" w:cs="Arial"/>
          <w:sz w:val="22"/>
          <w:szCs w:val="22"/>
        </w:rPr>
        <w:t xml:space="preserve"> MH (2000) ‘A conceptual model and implications for coping with stressful</w:t>
      </w:r>
      <w:r w:rsidRPr="00742206">
        <w:rPr>
          <w:rFonts w:ascii="Arial" w:hAnsi="Arial" w:cs="Arial"/>
          <w:sz w:val="22"/>
          <w:szCs w:val="22"/>
        </w:rPr>
        <w:br/>
        <w:t xml:space="preserve">events in police work.’ </w:t>
      </w:r>
      <w:r w:rsidRPr="00742206">
        <w:rPr>
          <w:rFonts w:ascii="Arial" w:hAnsi="Arial" w:cs="Arial"/>
          <w:i/>
          <w:iCs/>
          <w:sz w:val="22"/>
          <w:szCs w:val="22"/>
        </w:rPr>
        <w:t>Criminal Justice Behaviour</w:t>
      </w:r>
      <w:r w:rsidRPr="00742206">
        <w:rPr>
          <w:rFonts w:ascii="Arial" w:hAnsi="Arial" w:cs="Arial"/>
          <w:sz w:val="22"/>
          <w:szCs w:val="22"/>
        </w:rPr>
        <w:t>, 27:3, pp. 375–400.</w:t>
      </w:r>
    </w:p>
    <w:p w14:paraId="055EE31E" w14:textId="77777777" w:rsidR="008E1E0B" w:rsidRPr="00742206" w:rsidRDefault="008E1E0B" w:rsidP="008E1E0B">
      <w:pPr>
        <w:pStyle w:val="ListParagraph"/>
        <w:rPr>
          <w:rFonts w:ascii="Arial" w:hAnsi="Arial" w:cs="Arial"/>
          <w:sz w:val="22"/>
          <w:szCs w:val="22"/>
        </w:rPr>
      </w:pPr>
    </w:p>
    <w:p w14:paraId="243BBB95"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Bowler et al (2010) ‘Gender differences in probable posttraumatic stress disorder </w:t>
      </w:r>
      <w:proofErr w:type="spellStart"/>
      <w:r w:rsidRPr="00742206">
        <w:rPr>
          <w:rFonts w:ascii="Arial" w:hAnsi="Arial" w:cs="Arial"/>
          <w:sz w:val="22"/>
          <w:szCs w:val="22"/>
        </w:rPr>
        <w:t>amont</w:t>
      </w:r>
      <w:proofErr w:type="spellEnd"/>
      <w:r w:rsidRPr="00742206">
        <w:rPr>
          <w:rFonts w:ascii="Arial" w:hAnsi="Arial" w:cs="Arial"/>
          <w:sz w:val="22"/>
          <w:szCs w:val="22"/>
        </w:rPr>
        <w:t xml:space="preserve"> police responders to the 2001 Trade Centre Terrorist Attack’ </w:t>
      </w:r>
      <w:r w:rsidRPr="00742206">
        <w:rPr>
          <w:rFonts w:ascii="Arial" w:hAnsi="Arial" w:cs="Arial"/>
          <w:i/>
          <w:iCs/>
          <w:sz w:val="22"/>
          <w:szCs w:val="22"/>
        </w:rPr>
        <w:t xml:space="preserve">America Journal of Industrial Medicine, </w:t>
      </w:r>
      <w:r w:rsidRPr="00742206">
        <w:rPr>
          <w:rFonts w:ascii="Arial" w:hAnsi="Arial" w:cs="Arial"/>
          <w:sz w:val="22"/>
          <w:szCs w:val="22"/>
        </w:rPr>
        <w:t xml:space="preserve">53, pp. 1186-1196 </w:t>
      </w:r>
    </w:p>
    <w:p w14:paraId="22981A1F" w14:textId="77777777" w:rsidR="008E1E0B" w:rsidRPr="00742206" w:rsidRDefault="008E1E0B" w:rsidP="008E1E0B">
      <w:pPr>
        <w:pStyle w:val="ListParagraph"/>
        <w:rPr>
          <w:rFonts w:ascii="Arial" w:hAnsi="Arial" w:cs="Arial"/>
          <w:sz w:val="22"/>
          <w:szCs w:val="22"/>
        </w:rPr>
      </w:pPr>
    </w:p>
    <w:p w14:paraId="402EECAE" w14:textId="77777777" w:rsidR="008E1E0B" w:rsidRPr="00742206" w:rsidRDefault="008E1E0B" w:rsidP="008E1E0B">
      <w:pPr>
        <w:pStyle w:val="ListParagraph"/>
        <w:rPr>
          <w:rFonts w:ascii="Arial" w:hAnsi="Arial" w:cs="Arial"/>
          <w:sz w:val="22"/>
          <w:szCs w:val="22"/>
        </w:rPr>
      </w:pPr>
    </w:p>
    <w:p w14:paraId="633AABBF" w14:textId="77777777" w:rsidR="008E1E0B" w:rsidRDefault="008E1E0B" w:rsidP="008E1E0B">
      <w:pPr>
        <w:pStyle w:val="ListParagraph"/>
        <w:numPr>
          <w:ilvl w:val="0"/>
          <w:numId w:val="2"/>
        </w:numPr>
        <w:rPr>
          <w:rFonts w:ascii="Arial" w:hAnsi="Arial" w:cs="Arial"/>
          <w:color w:val="181817"/>
          <w:sz w:val="22"/>
          <w:szCs w:val="22"/>
          <w:shd w:val="clear" w:color="auto" w:fill="FFFFFF"/>
        </w:rPr>
      </w:pPr>
      <w:r w:rsidRPr="00742206">
        <w:rPr>
          <w:rFonts w:ascii="Arial" w:hAnsi="Arial" w:cs="Arial"/>
          <w:color w:val="181817"/>
          <w:sz w:val="22"/>
          <w:szCs w:val="22"/>
          <w:shd w:val="clear" w:color="auto" w:fill="FFFFFF"/>
        </w:rPr>
        <w:t xml:space="preserve">Brewin CR, Miller JK, </w:t>
      </w:r>
      <w:proofErr w:type="spellStart"/>
      <w:r w:rsidRPr="00742206">
        <w:rPr>
          <w:rFonts w:ascii="Arial" w:hAnsi="Arial" w:cs="Arial"/>
          <w:color w:val="181817"/>
          <w:sz w:val="22"/>
          <w:szCs w:val="22"/>
          <w:shd w:val="clear" w:color="auto" w:fill="FFFFFF"/>
        </w:rPr>
        <w:t>Soffia</w:t>
      </w:r>
      <w:proofErr w:type="spellEnd"/>
      <w:r w:rsidRPr="00742206">
        <w:rPr>
          <w:rFonts w:ascii="Arial" w:hAnsi="Arial" w:cs="Arial"/>
          <w:color w:val="181817"/>
          <w:sz w:val="22"/>
          <w:szCs w:val="22"/>
          <w:shd w:val="clear" w:color="auto" w:fill="FFFFFF"/>
        </w:rPr>
        <w:t xml:space="preserve"> M, Peart A, Burchell B (2022) ‘</w:t>
      </w:r>
      <w:proofErr w:type="gramStart"/>
      <w:r w:rsidRPr="00742206">
        <w:rPr>
          <w:rFonts w:ascii="Arial" w:hAnsi="Arial" w:cs="Arial"/>
          <w:color w:val="181817"/>
          <w:sz w:val="22"/>
          <w:szCs w:val="22"/>
          <w:shd w:val="clear" w:color="auto" w:fill="FFFFFF"/>
        </w:rPr>
        <w:t>Posttraumatic stress disorder</w:t>
      </w:r>
      <w:proofErr w:type="gramEnd"/>
      <w:r w:rsidRPr="00742206">
        <w:rPr>
          <w:rFonts w:ascii="Arial" w:hAnsi="Arial" w:cs="Arial"/>
          <w:color w:val="181817"/>
          <w:sz w:val="22"/>
          <w:szCs w:val="22"/>
          <w:shd w:val="clear" w:color="auto" w:fill="FFFFFF"/>
        </w:rPr>
        <w:t xml:space="preserve"> and complex posttraumatic stress disorder in UK police officers.’ </w:t>
      </w:r>
      <w:r w:rsidRPr="00742206">
        <w:rPr>
          <w:rFonts w:ascii="Arial" w:hAnsi="Arial" w:cs="Arial"/>
          <w:i/>
          <w:iCs/>
          <w:color w:val="181817"/>
          <w:sz w:val="22"/>
          <w:szCs w:val="22"/>
          <w:shd w:val="clear" w:color="auto" w:fill="FFFFFF"/>
        </w:rPr>
        <w:t>Psychological Medicine</w:t>
      </w:r>
      <w:r w:rsidRPr="00742206">
        <w:rPr>
          <w:rFonts w:ascii="Arial" w:hAnsi="Arial" w:cs="Arial"/>
          <w:color w:val="181817"/>
          <w:sz w:val="22"/>
          <w:szCs w:val="22"/>
          <w:shd w:val="clear" w:color="auto" w:fill="FFFFFF"/>
        </w:rPr>
        <w:t>. ‘;52(7):1287-1295. DOI:10.1017/S0033291720003025</w:t>
      </w:r>
    </w:p>
    <w:p w14:paraId="5CDBA4BD" w14:textId="77777777" w:rsidR="008E1E0B" w:rsidRPr="00742206" w:rsidRDefault="008E1E0B" w:rsidP="008E1E0B">
      <w:pPr>
        <w:pStyle w:val="ListParagraph"/>
        <w:rPr>
          <w:rFonts w:ascii="Arial" w:hAnsi="Arial" w:cs="Arial"/>
          <w:color w:val="181817"/>
          <w:sz w:val="22"/>
          <w:szCs w:val="22"/>
          <w:shd w:val="clear" w:color="auto" w:fill="FFFFFF"/>
        </w:rPr>
      </w:pPr>
    </w:p>
    <w:p w14:paraId="714BC524"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College of Policing (2022) </w:t>
      </w:r>
      <w:r w:rsidRPr="00742206">
        <w:rPr>
          <w:rFonts w:ascii="Arial" w:hAnsi="Arial" w:cs="Arial"/>
          <w:i/>
          <w:iCs/>
          <w:sz w:val="22"/>
          <w:szCs w:val="22"/>
        </w:rPr>
        <w:t>App will record assaults on police to improve officer wellbeing.</w:t>
      </w:r>
      <w:r w:rsidRPr="00742206">
        <w:rPr>
          <w:rFonts w:ascii="Arial" w:hAnsi="Arial" w:cs="Arial"/>
          <w:sz w:val="22"/>
          <w:szCs w:val="22"/>
        </w:rPr>
        <w:t xml:space="preserve"> Available at https://www.college.police.uk/article/app-to-record-assaults-on-police (Accessed on 21</w:t>
      </w:r>
      <w:r w:rsidRPr="00742206">
        <w:rPr>
          <w:rFonts w:ascii="Arial" w:hAnsi="Arial" w:cs="Arial"/>
          <w:sz w:val="22"/>
          <w:szCs w:val="22"/>
          <w:vertAlign w:val="superscript"/>
        </w:rPr>
        <w:t>st</w:t>
      </w:r>
      <w:r w:rsidRPr="00742206">
        <w:rPr>
          <w:rFonts w:ascii="Arial" w:hAnsi="Arial" w:cs="Arial"/>
          <w:sz w:val="22"/>
          <w:szCs w:val="22"/>
        </w:rPr>
        <w:t xml:space="preserve"> January 2024) </w:t>
      </w:r>
    </w:p>
    <w:p w14:paraId="02D6F828" w14:textId="77777777" w:rsidR="008E1E0B" w:rsidRPr="00742206" w:rsidRDefault="008E1E0B" w:rsidP="008E1E0B">
      <w:pPr>
        <w:pStyle w:val="ListParagraph"/>
        <w:rPr>
          <w:rFonts w:ascii="Arial" w:hAnsi="Arial" w:cs="Arial"/>
          <w:sz w:val="22"/>
          <w:szCs w:val="22"/>
        </w:rPr>
      </w:pPr>
    </w:p>
    <w:p w14:paraId="0BFAD699" w14:textId="77777777" w:rsidR="008E1E0B" w:rsidRPr="00742206" w:rsidRDefault="008E1E0B" w:rsidP="008E1E0B">
      <w:pPr>
        <w:pStyle w:val="ListParagraph"/>
        <w:rPr>
          <w:rFonts w:ascii="Arial" w:hAnsi="Arial" w:cs="Arial"/>
          <w:sz w:val="22"/>
          <w:szCs w:val="22"/>
        </w:rPr>
      </w:pPr>
    </w:p>
    <w:p w14:paraId="31076AAD"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College of Policing (2023) </w:t>
      </w:r>
      <w:r w:rsidRPr="00742206">
        <w:rPr>
          <w:rFonts w:ascii="Arial" w:hAnsi="Arial" w:cs="Arial"/>
          <w:i/>
          <w:iCs/>
          <w:sz w:val="22"/>
          <w:szCs w:val="22"/>
        </w:rPr>
        <w:t>Assaults on police – culture, legitimacy and risk.</w:t>
      </w:r>
      <w:r w:rsidRPr="00742206">
        <w:rPr>
          <w:rFonts w:ascii="Arial" w:hAnsi="Arial" w:cs="Arial"/>
          <w:sz w:val="22"/>
          <w:szCs w:val="22"/>
        </w:rPr>
        <w:t xml:space="preserve"> Available at https://www.college.police.uk/article/assaults-police-culture-legitimacy-and-risk (Accessed on 11</w:t>
      </w:r>
      <w:r w:rsidRPr="00742206">
        <w:rPr>
          <w:rFonts w:ascii="Arial" w:hAnsi="Arial" w:cs="Arial"/>
          <w:sz w:val="22"/>
          <w:szCs w:val="22"/>
          <w:vertAlign w:val="superscript"/>
        </w:rPr>
        <w:t>th</w:t>
      </w:r>
      <w:r w:rsidRPr="00742206">
        <w:rPr>
          <w:rFonts w:ascii="Arial" w:hAnsi="Arial" w:cs="Arial"/>
          <w:sz w:val="22"/>
          <w:szCs w:val="22"/>
        </w:rPr>
        <w:t xml:space="preserve"> December 2024) </w:t>
      </w:r>
    </w:p>
    <w:p w14:paraId="04943713" w14:textId="77777777" w:rsidR="008E1E0B" w:rsidRPr="00742206" w:rsidRDefault="008E1E0B" w:rsidP="008E1E0B">
      <w:pPr>
        <w:pStyle w:val="ListParagraph"/>
        <w:rPr>
          <w:rFonts w:ascii="Arial" w:hAnsi="Arial" w:cs="Arial"/>
          <w:sz w:val="22"/>
          <w:szCs w:val="22"/>
        </w:rPr>
      </w:pPr>
    </w:p>
    <w:p w14:paraId="45117C07"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College of Policing (2024) </w:t>
      </w:r>
      <w:r w:rsidRPr="00742206">
        <w:rPr>
          <w:rFonts w:ascii="Arial" w:hAnsi="Arial" w:cs="Arial"/>
          <w:i/>
          <w:iCs/>
          <w:sz w:val="22"/>
          <w:szCs w:val="22"/>
        </w:rPr>
        <w:t xml:space="preserve">Operation Hampshire – strategic prevention of assaults on police officers and staff. </w:t>
      </w:r>
      <w:r w:rsidRPr="00742206">
        <w:rPr>
          <w:rFonts w:ascii="Arial" w:hAnsi="Arial" w:cs="Arial"/>
          <w:sz w:val="22"/>
          <w:szCs w:val="22"/>
        </w:rPr>
        <w:t>Available at</w:t>
      </w:r>
      <w:r w:rsidRPr="00742206">
        <w:rPr>
          <w:rFonts w:ascii="Arial" w:hAnsi="Arial" w:cs="Arial"/>
          <w:i/>
          <w:iCs/>
          <w:sz w:val="22"/>
          <w:szCs w:val="22"/>
        </w:rPr>
        <w:t xml:space="preserve"> </w:t>
      </w:r>
      <w:r w:rsidRPr="00742206">
        <w:rPr>
          <w:rFonts w:ascii="Arial" w:hAnsi="Arial" w:cs="Arial"/>
          <w:sz w:val="22"/>
          <w:szCs w:val="22"/>
        </w:rPr>
        <w:t>https://www.college.police.uk/support-forces/practices/operation-hampshire-strategic-prevention-assaults-police-officers-and-staff (Accessed on 25</w:t>
      </w:r>
      <w:r w:rsidRPr="00742206">
        <w:rPr>
          <w:rFonts w:ascii="Arial" w:hAnsi="Arial" w:cs="Arial"/>
          <w:sz w:val="22"/>
          <w:szCs w:val="22"/>
          <w:vertAlign w:val="superscript"/>
        </w:rPr>
        <w:t>th</w:t>
      </w:r>
      <w:r w:rsidRPr="00742206">
        <w:rPr>
          <w:rFonts w:ascii="Arial" w:hAnsi="Arial" w:cs="Arial"/>
          <w:sz w:val="22"/>
          <w:szCs w:val="22"/>
        </w:rPr>
        <w:t xml:space="preserve"> January 2025) </w:t>
      </w:r>
    </w:p>
    <w:p w14:paraId="4ACFE981" w14:textId="77777777" w:rsidR="008E1E0B" w:rsidRPr="00742206" w:rsidRDefault="008E1E0B" w:rsidP="008E1E0B">
      <w:pPr>
        <w:pStyle w:val="ListParagraph"/>
        <w:rPr>
          <w:rFonts w:ascii="Arial" w:hAnsi="Arial" w:cs="Arial"/>
          <w:sz w:val="22"/>
          <w:szCs w:val="22"/>
        </w:rPr>
      </w:pPr>
    </w:p>
    <w:p w14:paraId="253DCAA3" w14:textId="77777777" w:rsidR="008E1E0B" w:rsidRPr="00742206" w:rsidRDefault="008E1E0B" w:rsidP="008E1E0B">
      <w:pPr>
        <w:pStyle w:val="ListParagraph"/>
        <w:rPr>
          <w:rFonts w:ascii="Arial" w:hAnsi="Arial" w:cs="Arial"/>
          <w:sz w:val="22"/>
          <w:szCs w:val="22"/>
        </w:rPr>
      </w:pPr>
    </w:p>
    <w:p w14:paraId="4E93A1B6"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Complex Trauma Responses (2025) </w:t>
      </w:r>
      <w:r w:rsidRPr="00742206">
        <w:rPr>
          <w:rFonts w:ascii="Arial" w:hAnsi="Arial" w:cs="Arial"/>
          <w:i/>
          <w:iCs/>
          <w:sz w:val="22"/>
          <w:szCs w:val="22"/>
        </w:rPr>
        <w:t>Peritraumatic Reaction.</w:t>
      </w:r>
      <w:r w:rsidRPr="00742206">
        <w:rPr>
          <w:rFonts w:ascii="Arial" w:hAnsi="Arial" w:cs="Arial"/>
          <w:sz w:val="22"/>
          <w:szCs w:val="22"/>
        </w:rPr>
        <w:t xml:space="preserve"> Available at https://www.complextrauma.org/glossary/peritraumatic-reaction/#:~:text=Distress%20occurring%20during%20or%20in%20the%20immediate%20aftermath,and%20degree%20to%20which%20coping%20resources%20are%20exceeded. (Accessed on 18</w:t>
      </w:r>
      <w:r w:rsidRPr="00742206">
        <w:rPr>
          <w:rFonts w:ascii="Arial" w:hAnsi="Arial" w:cs="Arial"/>
          <w:sz w:val="22"/>
          <w:szCs w:val="22"/>
          <w:vertAlign w:val="superscript"/>
        </w:rPr>
        <w:t>th</w:t>
      </w:r>
      <w:r w:rsidRPr="00742206">
        <w:rPr>
          <w:rFonts w:ascii="Arial" w:hAnsi="Arial" w:cs="Arial"/>
          <w:sz w:val="22"/>
          <w:szCs w:val="22"/>
        </w:rPr>
        <w:t xml:space="preserve"> January 2025) </w:t>
      </w:r>
    </w:p>
    <w:p w14:paraId="10AF9C6F" w14:textId="77777777" w:rsidR="008E1E0B" w:rsidRPr="00742206" w:rsidRDefault="008E1E0B" w:rsidP="008E1E0B">
      <w:pPr>
        <w:pStyle w:val="ListParagraph"/>
        <w:rPr>
          <w:rFonts w:ascii="Arial" w:hAnsi="Arial" w:cs="Arial"/>
          <w:sz w:val="22"/>
          <w:szCs w:val="22"/>
        </w:rPr>
      </w:pPr>
    </w:p>
    <w:p w14:paraId="3C111595"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CPS.GOV (2018) </w:t>
      </w:r>
      <w:r w:rsidRPr="00742206">
        <w:rPr>
          <w:rFonts w:ascii="Arial" w:hAnsi="Arial" w:cs="Arial"/>
          <w:i/>
          <w:iCs/>
          <w:sz w:val="22"/>
          <w:szCs w:val="22"/>
        </w:rPr>
        <w:t>Assaults on Emergency Workers Act 2018</w:t>
      </w:r>
      <w:r w:rsidRPr="00742206">
        <w:rPr>
          <w:rFonts w:ascii="Arial" w:hAnsi="Arial" w:cs="Arial"/>
          <w:sz w:val="22"/>
          <w:szCs w:val="22"/>
        </w:rPr>
        <w:t xml:space="preserve">. Available at https://www.cps.gov.uk/legal-guidance/assaults-emergency-workers-offences-act-2018 (Accessed on 11th December 2024) </w:t>
      </w:r>
    </w:p>
    <w:p w14:paraId="7675C500" w14:textId="77777777" w:rsidR="008E1E0B" w:rsidRPr="00742206" w:rsidRDefault="008E1E0B" w:rsidP="008E1E0B">
      <w:pPr>
        <w:pStyle w:val="ListParagraph"/>
        <w:rPr>
          <w:rFonts w:ascii="Arial" w:hAnsi="Arial" w:cs="Arial"/>
          <w:sz w:val="22"/>
          <w:szCs w:val="22"/>
        </w:rPr>
      </w:pPr>
    </w:p>
    <w:p w14:paraId="1F1382F8" w14:textId="77777777" w:rsidR="008E1E0B" w:rsidRPr="00742206" w:rsidRDefault="008E1E0B" w:rsidP="008E1E0B">
      <w:pPr>
        <w:pStyle w:val="ListParagraph"/>
        <w:rPr>
          <w:rFonts w:ascii="Arial" w:hAnsi="Arial" w:cs="Arial"/>
          <w:sz w:val="22"/>
          <w:szCs w:val="22"/>
        </w:rPr>
      </w:pPr>
    </w:p>
    <w:p w14:paraId="4A942236" w14:textId="77777777" w:rsidR="008E1E0B" w:rsidRPr="00742206" w:rsidRDefault="008E1E0B" w:rsidP="008E1E0B">
      <w:pPr>
        <w:pStyle w:val="ListParagraph"/>
        <w:numPr>
          <w:ilvl w:val="0"/>
          <w:numId w:val="2"/>
        </w:numPr>
        <w:rPr>
          <w:rFonts w:ascii="Arial" w:hAnsi="Arial" w:cs="Arial"/>
          <w:color w:val="000000" w:themeColor="text1"/>
          <w:sz w:val="22"/>
          <w:szCs w:val="22"/>
        </w:rPr>
      </w:pPr>
      <w:r w:rsidRPr="00742206">
        <w:rPr>
          <w:rFonts w:ascii="Arial" w:hAnsi="Arial" w:cs="Arial"/>
          <w:color w:val="000000" w:themeColor="text1"/>
          <w:sz w:val="22"/>
          <w:szCs w:val="22"/>
        </w:rPr>
        <w:t xml:space="preserve">Davidson, L et al (2023) ‘I don’t want to be a victim again: the impact of repeat assaults on police officers’ Frontiers in Psychology, 14, DOI: </w:t>
      </w:r>
      <w:r w:rsidRPr="00742206">
        <w:rPr>
          <w:rFonts w:ascii="Arial" w:hAnsi="Arial" w:cs="Arial"/>
          <w:color w:val="3A3A3A"/>
          <w:sz w:val="22"/>
          <w:szCs w:val="22"/>
          <w:shd w:val="clear" w:color="auto" w:fill="FFFFFF"/>
        </w:rPr>
        <w:t>10.3389/fpsyg.2023.1145944</w:t>
      </w:r>
    </w:p>
    <w:p w14:paraId="2FF13B59" w14:textId="77777777" w:rsidR="008E1E0B" w:rsidRPr="00742206" w:rsidRDefault="008E1E0B" w:rsidP="008E1E0B">
      <w:pPr>
        <w:pStyle w:val="ListParagraph"/>
        <w:rPr>
          <w:rFonts w:ascii="Arial" w:hAnsi="Arial" w:cs="Arial"/>
          <w:color w:val="000000" w:themeColor="text1"/>
          <w:sz w:val="22"/>
          <w:szCs w:val="22"/>
        </w:rPr>
      </w:pPr>
    </w:p>
    <w:p w14:paraId="547E94FB"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color w:val="000000" w:themeColor="text1"/>
          <w:sz w:val="22"/>
          <w:szCs w:val="22"/>
        </w:rPr>
        <w:t xml:space="preserve">Home Office (2022) </w:t>
      </w:r>
      <w:r w:rsidRPr="00742206">
        <w:rPr>
          <w:rFonts w:ascii="Arial" w:hAnsi="Arial" w:cs="Arial"/>
          <w:i/>
          <w:iCs/>
          <w:color w:val="000000" w:themeColor="text1"/>
          <w:sz w:val="22"/>
          <w:szCs w:val="22"/>
        </w:rPr>
        <w:t>Annex: Statistics on the number of police officers assaulted in the year ending March 2021, England and Wales</w:t>
      </w:r>
      <w:r w:rsidRPr="00742206">
        <w:rPr>
          <w:rFonts w:ascii="Arial" w:hAnsi="Arial" w:cs="Arial"/>
          <w:color w:val="000000" w:themeColor="text1"/>
          <w:sz w:val="22"/>
          <w:szCs w:val="22"/>
        </w:rPr>
        <w:t xml:space="preserve">. Available </w:t>
      </w:r>
      <w:proofErr w:type="gramStart"/>
      <w:r w:rsidRPr="00742206">
        <w:rPr>
          <w:rFonts w:ascii="Arial" w:hAnsi="Arial" w:cs="Arial"/>
          <w:color w:val="000000" w:themeColor="text1"/>
          <w:sz w:val="22"/>
          <w:szCs w:val="22"/>
        </w:rPr>
        <w:t xml:space="preserve">at  </w:t>
      </w:r>
      <w:r w:rsidRPr="00742206">
        <w:rPr>
          <w:rFonts w:ascii="Arial" w:hAnsi="Arial" w:cs="Arial"/>
          <w:sz w:val="22"/>
          <w:szCs w:val="22"/>
        </w:rPr>
        <w:lastRenderedPageBreak/>
        <w:t>https://www.gov.uk/government/statistics/police-workforce-england-and-wales-31-march-2021/annex-statistics-on-the-number-of-police-officers-assaulted-in-the-year-ending-march-2021-england-and-wales</w:t>
      </w:r>
      <w:proofErr w:type="gramEnd"/>
      <w:r w:rsidRPr="00742206">
        <w:rPr>
          <w:rFonts w:ascii="Arial" w:hAnsi="Arial" w:cs="Arial"/>
          <w:sz w:val="22"/>
          <w:szCs w:val="22"/>
        </w:rPr>
        <w:t xml:space="preserve"> (Accessed on 11th December 2024) </w:t>
      </w:r>
    </w:p>
    <w:p w14:paraId="17263E3F" w14:textId="77777777" w:rsidR="008E1E0B" w:rsidRPr="00742206" w:rsidRDefault="008E1E0B" w:rsidP="008E1E0B">
      <w:pPr>
        <w:pStyle w:val="ListParagraph"/>
        <w:rPr>
          <w:rFonts w:ascii="Arial" w:hAnsi="Arial" w:cs="Arial"/>
          <w:sz w:val="22"/>
          <w:szCs w:val="22"/>
        </w:rPr>
      </w:pPr>
    </w:p>
    <w:p w14:paraId="312EC14B" w14:textId="77777777" w:rsidR="008E1E0B" w:rsidRPr="00742206" w:rsidRDefault="008E1E0B" w:rsidP="008E1E0B">
      <w:pPr>
        <w:pStyle w:val="ListParagraph"/>
        <w:rPr>
          <w:rFonts w:ascii="Arial" w:hAnsi="Arial" w:cs="Arial"/>
          <w:sz w:val="22"/>
          <w:szCs w:val="22"/>
        </w:rPr>
      </w:pPr>
    </w:p>
    <w:p w14:paraId="69BA1BE2"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Johnson, L (2023) ‘Assaults on police – culture, </w:t>
      </w:r>
      <w:proofErr w:type="spellStart"/>
      <w:r w:rsidRPr="00742206">
        <w:rPr>
          <w:rFonts w:ascii="Arial" w:hAnsi="Arial" w:cs="Arial"/>
          <w:sz w:val="22"/>
          <w:szCs w:val="22"/>
        </w:rPr>
        <w:t>legitimacvy</w:t>
      </w:r>
      <w:proofErr w:type="spellEnd"/>
      <w:r w:rsidRPr="00742206">
        <w:rPr>
          <w:rFonts w:ascii="Arial" w:hAnsi="Arial" w:cs="Arial"/>
          <w:sz w:val="22"/>
          <w:szCs w:val="22"/>
        </w:rPr>
        <w:t xml:space="preserve"> and risk’ </w:t>
      </w:r>
      <w:r w:rsidRPr="00742206">
        <w:rPr>
          <w:rFonts w:ascii="Arial" w:hAnsi="Arial" w:cs="Arial"/>
          <w:i/>
          <w:iCs/>
          <w:sz w:val="22"/>
          <w:szCs w:val="22"/>
        </w:rPr>
        <w:t xml:space="preserve">Research on the risk and impact of violence against police officers, </w:t>
      </w:r>
      <w:r w:rsidRPr="00742206">
        <w:rPr>
          <w:rFonts w:ascii="Arial" w:hAnsi="Arial" w:cs="Arial"/>
          <w:sz w:val="22"/>
          <w:szCs w:val="22"/>
        </w:rPr>
        <w:t>pp. 1-7</w:t>
      </w:r>
    </w:p>
    <w:p w14:paraId="23CC8B70" w14:textId="77777777" w:rsidR="008E1E0B" w:rsidRPr="00742206" w:rsidRDefault="008E1E0B" w:rsidP="008E1E0B">
      <w:pPr>
        <w:pStyle w:val="ListParagraph"/>
        <w:rPr>
          <w:rFonts w:ascii="Arial" w:hAnsi="Arial" w:cs="Arial"/>
          <w:sz w:val="22"/>
          <w:szCs w:val="22"/>
        </w:rPr>
      </w:pPr>
    </w:p>
    <w:p w14:paraId="790E1576"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Legislation.gov.uk (2020) </w:t>
      </w:r>
      <w:r w:rsidRPr="00742206">
        <w:rPr>
          <w:rFonts w:ascii="Arial" w:hAnsi="Arial" w:cs="Arial"/>
          <w:i/>
          <w:iCs/>
          <w:sz w:val="22"/>
          <w:szCs w:val="22"/>
        </w:rPr>
        <w:t>Police Act 1996.</w:t>
      </w:r>
      <w:r w:rsidRPr="00742206">
        <w:rPr>
          <w:rFonts w:ascii="Arial" w:hAnsi="Arial" w:cs="Arial"/>
          <w:sz w:val="22"/>
          <w:szCs w:val="22"/>
        </w:rPr>
        <w:t xml:space="preserve"> Available at https://www.legislation.gov.uk/ukpga/1996/16/section/89 (Accessed 11</w:t>
      </w:r>
      <w:r w:rsidRPr="00742206">
        <w:rPr>
          <w:rFonts w:ascii="Arial" w:hAnsi="Arial" w:cs="Arial"/>
          <w:sz w:val="22"/>
          <w:szCs w:val="22"/>
          <w:vertAlign w:val="superscript"/>
        </w:rPr>
        <w:t>th</w:t>
      </w:r>
      <w:r w:rsidRPr="00742206">
        <w:rPr>
          <w:rFonts w:ascii="Arial" w:hAnsi="Arial" w:cs="Arial"/>
          <w:sz w:val="22"/>
          <w:szCs w:val="22"/>
        </w:rPr>
        <w:t xml:space="preserve"> December 2024) </w:t>
      </w:r>
    </w:p>
    <w:p w14:paraId="2C5A3E8A" w14:textId="77777777" w:rsidR="008E1E0B" w:rsidRPr="00742206" w:rsidRDefault="008E1E0B" w:rsidP="008E1E0B">
      <w:pPr>
        <w:pStyle w:val="ListParagraph"/>
        <w:rPr>
          <w:rFonts w:ascii="Arial" w:hAnsi="Arial" w:cs="Arial"/>
          <w:sz w:val="22"/>
          <w:szCs w:val="22"/>
        </w:rPr>
      </w:pPr>
    </w:p>
    <w:p w14:paraId="1D1DF28D" w14:textId="77777777" w:rsidR="008E1E0B" w:rsidRPr="00742206" w:rsidRDefault="008E1E0B" w:rsidP="008E1E0B">
      <w:pPr>
        <w:pStyle w:val="ListParagraph"/>
        <w:rPr>
          <w:rFonts w:ascii="Arial" w:hAnsi="Arial" w:cs="Arial"/>
          <w:sz w:val="22"/>
          <w:szCs w:val="22"/>
        </w:rPr>
      </w:pPr>
    </w:p>
    <w:p w14:paraId="20EECA77" w14:textId="77777777" w:rsidR="008E1E0B" w:rsidRPr="00742206" w:rsidRDefault="008E1E0B" w:rsidP="008E1E0B">
      <w:pPr>
        <w:pStyle w:val="ListParagraph"/>
        <w:numPr>
          <w:ilvl w:val="0"/>
          <w:numId w:val="2"/>
        </w:numPr>
        <w:rPr>
          <w:rFonts w:ascii="Arial" w:hAnsi="Arial" w:cs="Arial"/>
          <w:color w:val="000000" w:themeColor="text1"/>
          <w:sz w:val="22"/>
          <w:szCs w:val="22"/>
        </w:rPr>
      </w:pPr>
      <w:r w:rsidRPr="00742206">
        <w:rPr>
          <w:rFonts w:ascii="Arial" w:hAnsi="Arial" w:cs="Arial"/>
          <w:sz w:val="22"/>
          <w:szCs w:val="22"/>
        </w:rPr>
        <w:t xml:space="preserve">Legislation.gov.uk (2023) </w:t>
      </w:r>
      <w:r w:rsidRPr="00742206">
        <w:rPr>
          <w:rFonts w:ascii="Arial" w:hAnsi="Arial" w:cs="Arial"/>
          <w:i/>
          <w:iCs/>
          <w:sz w:val="22"/>
          <w:szCs w:val="22"/>
        </w:rPr>
        <w:t>Assaults on Emergency Workers Act 2018.</w:t>
      </w:r>
      <w:r w:rsidRPr="00742206">
        <w:rPr>
          <w:rFonts w:ascii="Arial" w:hAnsi="Arial" w:cs="Arial"/>
          <w:sz w:val="22"/>
          <w:szCs w:val="22"/>
        </w:rPr>
        <w:t xml:space="preserve"> Available at https://www.legislation.gov.uk/ukpga/2018/23 (Accessed on 11</w:t>
      </w:r>
      <w:r w:rsidRPr="00742206">
        <w:rPr>
          <w:rFonts w:ascii="Arial" w:hAnsi="Arial" w:cs="Arial"/>
          <w:sz w:val="22"/>
          <w:szCs w:val="22"/>
          <w:vertAlign w:val="superscript"/>
        </w:rPr>
        <w:t>th</w:t>
      </w:r>
      <w:r w:rsidRPr="00742206">
        <w:rPr>
          <w:rFonts w:ascii="Arial" w:hAnsi="Arial" w:cs="Arial"/>
          <w:sz w:val="22"/>
          <w:szCs w:val="22"/>
        </w:rPr>
        <w:t xml:space="preserve"> December 2024) </w:t>
      </w:r>
    </w:p>
    <w:p w14:paraId="03D9F666" w14:textId="77777777" w:rsidR="008E1E0B" w:rsidRPr="00742206" w:rsidRDefault="008E1E0B" w:rsidP="008E1E0B">
      <w:pPr>
        <w:pStyle w:val="ListParagraph"/>
        <w:rPr>
          <w:rFonts w:ascii="Arial" w:hAnsi="Arial" w:cs="Arial"/>
          <w:color w:val="000000" w:themeColor="text1"/>
          <w:sz w:val="22"/>
          <w:szCs w:val="22"/>
        </w:rPr>
      </w:pPr>
    </w:p>
    <w:p w14:paraId="5BCE5F40" w14:textId="77777777" w:rsidR="008E1E0B" w:rsidRDefault="008E1E0B" w:rsidP="008E1E0B">
      <w:pPr>
        <w:pStyle w:val="ListParagraph"/>
        <w:numPr>
          <w:ilvl w:val="0"/>
          <w:numId w:val="2"/>
        </w:numPr>
        <w:rPr>
          <w:rFonts w:ascii="Arial" w:hAnsi="Arial" w:cs="Arial"/>
          <w:sz w:val="22"/>
          <w:szCs w:val="22"/>
        </w:rPr>
      </w:pPr>
      <w:proofErr w:type="spellStart"/>
      <w:r w:rsidRPr="00742206">
        <w:rPr>
          <w:rFonts w:ascii="Arial" w:hAnsi="Arial" w:cs="Arial"/>
          <w:sz w:val="22"/>
          <w:szCs w:val="22"/>
        </w:rPr>
        <w:t>Marmar</w:t>
      </w:r>
      <w:proofErr w:type="spellEnd"/>
      <w:r w:rsidRPr="00742206">
        <w:rPr>
          <w:rFonts w:ascii="Arial" w:hAnsi="Arial" w:cs="Arial"/>
          <w:sz w:val="22"/>
          <w:szCs w:val="22"/>
        </w:rPr>
        <w:t xml:space="preserve"> et al (1996) ‘Stress response of emergency services personnel to the Loma </w:t>
      </w:r>
      <w:proofErr w:type="spellStart"/>
      <w:r w:rsidRPr="00742206">
        <w:rPr>
          <w:rFonts w:ascii="Arial" w:hAnsi="Arial" w:cs="Arial"/>
          <w:sz w:val="22"/>
          <w:szCs w:val="22"/>
        </w:rPr>
        <w:t>Prieta</w:t>
      </w:r>
      <w:proofErr w:type="spellEnd"/>
      <w:r w:rsidRPr="00742206">
        <w:rPr>
          <w:rFonts w:ascii="Arial" w:hAnsi="Arial" w:cs="Arial"/>
          <w:sz w:val="22"/>
          <w:szCs w:val="22"/>
        </w:rPr>
        <w:t xml:space="preserve"> earthquake interstate 880 freeway collapse and control traumatic incidents’ </w:t>
      </w:r>
      <w:r w:rsidRPr="00742206">
        <w:rPr>
          <w:rFonts w:ascii="Arial" w:hAnsi="Arial" w:cs="Arial"/>
          <w:i/>
          <w:iCs/>
          <w:sz w:val="22"/>
          <w:szCs w:val="22"/>
        </w:rPr>
        <w:t>Journal of Traumatic Stress</w:t>
      </w:r>
      <w:r w:rsidRPr="00742206">
        <w:rPr>
          <w:rFonts w:ascii="Arial" w:hAnsi="Arial" w:cs="Arial"/>
          <w:sz w:val="22"/>
          <w:szCs w:val="22"/>
        </w:rPr>
        <w:t xml:space="preserve">, 9, pp. 63-85 </w:t>
      </w:r>
    </w:p>
    <w:p w14:paraId="1728FCEF" w14:textId="77777777" w:rsidR="008E1E0B" w:rsidRPr="00742206" w:rsidRDefault="008E1E0B" w:rsidP="008E1E0B">
      <w:pPr>
        <w:pStyle w:val="ListParagraph"/>
        <w:rPr>
          <w:rFonts w:ascii="Arial" w:hAnsi="Arial" w:cs="Arial"/>
          <w:sz w:val="22"/>
          <w:szCs w:val="22"/>
        </w:rPr>
      </w:pPr>
    </w:p>
    <w:p w14:paraId="1A7C18C5" w14:textId="77777777" w:rsidR="008E1E0B" w:rsidRPr="00742206" w:rsidRDefault="008E1E0B" w:rsidP="008E1E0B">
      <w:pPr>
        <w:pStyle w:val="ListParagraph"/>
        <w:rPr>
          <w:rFonts w:ascii="Arial" w:hAnsi="Arial" w:cs="Arial"/>
          <w:sz w:val="22"/>
          <w:szCs w:val="22"/>
        </w:rPr>
      </w:pPr>
    </w:p>
    <w:p w14:paraId="25CEFD08" w14:textId="77777777" w:rsidR="008E1E0B" w:rsidRDefault="008E1E0B" w:rsidP="008E1E0B">
      <w:pPr>
        <w:pStyle w:val="ListParagraph"/>
        <w:numPr>
          <w:ilvl w:val="0"/>
          <w:numId w:val="2"/>
        </w:numPr>
        <w:rPr>
          <w:rFonts w:ascii="Arial" w:hAnsi="Arial" w:cs="Arial"/>
          <w:sz w:val="22"/>
          <w:szCs w:val="22"/>
        </w:rPr>
      </w:pPr>
      <w:r w:rsidRPr="00742206">
        <w:rPr>
          <w:rFonts w:ascii="Arial" w:hAnsi="Arial" w:cs="Arial"/>
          <w:color w:val="181817"/>
          <w:sz w:val="22"/>
          <w:szCs w:val="22"/>
          <w:shd w:val="clear" w:color="auto" w:fill="FFFFFF"/>
        </w:rPr>
        <w:t xml:space="preserve">NHS Scotland (2024) </w:t>
      </w:r>
      <w:proofErr w:type="spellStart"/>
      <w:r w:rsidRPr="00742206">
        <w:rPr>
          <w:rFonts w:ascii="Arial" w:hAnsi="Arial" w:cs="Arial"/>
          <w:i/>
          <w:iCs/>
          <w:color w:val="181817"/>
          <w:sz w:val="22"/>
          <w:szCs w:val="22"/>
          <w:shd w:val="clear" w:color="auto" w:fill="FFFFFF"/>
        </w:rPr>
        <w:t>TRiM</w:t>
      </w:r>
      <w:proofErr w:type="spellEnd"/>
      <w:r w:rsidRPr="00742206">
        <w:rPr>
          <w:rFonts w:ascii="Arial" w:hAnsi="Arial" w:cs="Arial"/>
          <w:i/>
          <w:iCs/>
          <w:color w:val="181817"/>
          <w:sz w:val="22"/>
          <w:szCs w:val="22"/>
          <w:shd w:val="clear" w:color="auto" w:fill="FFFFFF"/>
        </w:rPr>
        <w:t xml:space="preserve"> - trauma Risk Management</w:t>
      </w:r>
      <w:r w:rsidRPr="00742206">
        <w:rPr>
          <w:rFonts w:ascii="Arial" w:hAnsi="Arial" w:cs="Arial"/>
          <w:color w:val="181817"/>
          <w:sz w:val="22"/>
          <w:szCs w:val="22"/>
          <w:shd w:val="clear" w:color="auto" w:fill="FFFFFF"/>
        </w:rPr>
        <w:t xml:space="preserve">. Available at </w:t>
      </w:r>
      <w:r w:rsidRPr="00742206">
        <w:rPr>
          <w:rFonts w:ascii="Arial" w:hAnsi="Arial" w:cs="Arial"/>
          <w:sz w:val="22"/>
          <w:szCs w:val="22"/>
        </w:rPr>
        <w:t>https://www.nhsscotlandnorth.scot/networks/trauma/trim-trauma-risk-management (Accessed 18</w:t>
      </w:r>
      <w:r w:rsidRPr="00742206">
        <w:rPr>
          <w:rFonts w:ascii="Arial" w:hAnsi="Arial" w:cs="Arial"/>
          <w:sz w:val="22"/>
          <w:szCs w:val="22"/>
          <w:vertAlign w:val="superscript"/>
        </w:rPr>
        <w:t>th</w:t>
      </w:r>
      <w:r w:rsidRPr="00742206">
        <w:rPr>
          <w:rFonts w:ascii="Arial" w:hAnsi="Arial" w:cs="Arial"/>
          <w:sz w:val="22"/>
          <w:szCs w:val="22"/>
        </w:rPr>
        <w:t xml:space="preserve"> January 2025)</w:t>
      </w:r>
    </w:p>
    <w:p w14:paraId="10CDEFFB" w14:textId="77777777" w:rsidR="008E1E0B" w:rsidRPr="00742206" w:rsidRDefault="008E1E0B" w:rsidP="008E1E0B">
      <w:pPr>
        <w:pStyle w:val="ListParagraph"/>
        <w:rPr>
          <w:rFonts w:ascii="Arial" w:hAnsi="Arial" w:cs="Arial"/>
          <w:sz w:val="22"/>
          <w:szCs w:val="22"/>
        </w:rPr>
      </w:pPr>
    </w:p>
    <w:p w14:paraId="477C1C04" w14:textId="77777777" w:rsidR="008E1E0B" w:rsidRPr="00742206"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Oscar Kilo (2024) Operation Hampshire. Available at https://www.oscarkilo.org.uk/services/operation-hampshire (Accessed on 25</w:t>
      </w:r>
      <w:r w:rsidRPr="00742206">
        <w:rPr>
          <w:rFonts w:ascii="Arial" w:hAnsi="Arial" w:cs="Arial"/>
          <w:sz w:val="22"/>
          <w:szCs w:val="22"/>
          <w:vertAlign w:val="superscript"/>
        </w:rPr>
        <w:t>th</w:t>
      </w:r>
      <w:r w:rsidRPr="00742206">
        <w:rPr>
          <w:rFonts w:ascii="Arial" w:hAnsi="Arial" w:cs="Arial"/>
          <w:sz w:val="22"/>
          <w:szCs w:val="22"/>
        </w:rPr>
        <w:t xml:space="preserve"> January 2024) </w:t>
      </w:r>
    </w:p>
    <w:p w14:paraId="7F4BA941" w14:textId="77777777" w:rsidR="008E1E0B" w:rsidRPr="00742206" w:rsidRDefault="008E1E0B" w:rsidP="008E1E0B">
      <w:pPr>
        <w:pStyle w:val="ListParagraph"/>
        <w:numPr>
          <w:ilvl w:val="0"/>
          <w:numId w:val="2"/>
        </w:numPr>
        <w:rPr>
          <w:rFonts w:ascii="Arial" w:hAnsi="Arial" w:cs="Arial"/>
          <w:b/>
          <w:bCs/>
          <w:sz w:val="22"/>
          <w:szCs w:val="22"/>
          <w:u w:val="single"/>
        </w:rPr>
      </w:pPr>
      <w:proofErr w:type="spellStart"/>
      <w:r w:rsidRPr="00742206">
        <w:rPr>
          <w:rFonts w:ascii="Arial" w:hAnsi="Arial" w:cs="Arial"/>
          <w:color w:val="282828"/>
          <w:sz w:val="22"/>
          <w:szCs w:val="22"/>
          <w:shd w:val="clear" w:color="auto" w:fill="F7F7F7"/>
        </w:rPr>
        <w:t>Purba</w:t>
      </w:r>
      <w:proofErr w:type="spellEnd"/>
      <w:r w:rsidRPr="00742206">
        <w:rPr>
          <w:rFonts w:ascii="Arial" w:hAnsi="Arial" w:cs="Arial"/>
          <w:color w:val="282828"/>
          <w:sz w:val="22"/>
          <w:szCs w:val="22"/>
          <w:shd w:val="clear" w:color="auto" w:fill="F7F7F7"/>
        </w:rPr>
        <w:t xml:space="preserve">, A., and </w:t>
      </w:r>
      <w:proofErr w:type="spellStart"/>
      <w:r w:rsidRPr="00742206">
        <w:rPr>
          <w:rFonts w:ascii="Arial" w:hAnsi="Arial" w:cs="Arial"/>
          <w:color w:val="282828"/>
          <w:sz w:val="22"/>
          <w:szCs w:val="22"/>
          <w:shd w:val="clear" w:color="auto" w:fill="F7F7F7"/>
        </w:rPr>
        <w:t>Demou</w:t>
      </w:r>
      <w:proofErr w:type="spellEnd"/>
      <w:r w:rsidRPr="00742206">
        <w:rPr>
          <w:rFonts w:ascii="Arial" w:hAnsi="Arial" w:cs="Arial"/>
          <w:color w:val="282828"/>
          <w:sz w:val="22"/>
          <w:szCs w:val="22"/>
          <w:shd w:val="clear" w:color="auto" w:fill="F7F7F7"/>
        </w:rPr>
        <w:t xml:space="preserve">, E. (2019). ‘The relationship between organizational stressors and mental wellbeing within police officers: a systematic review.’ </w:t>
      </w:r>
      <w:r w:rsidRPr="00742206">
        <w:rPr>
          <w:rFonts w:ascii="Arial" w:hAnsi="Arial" w:cs="Arial"/>
          <w:i/>
          <w:iCs/>
          <w:color w:val="282828"/>
          <w:sz w:val="22"/>
          <w:szCs w:val="22"/>
          <w:shd w:val="clear" w:color="auto" w:fill="F7F7F7"/>
        </w:rPr>
        <w:t>BMC Public Health</w:t>
      </w:r>
      <w:r w:rsidRPr="00742206">
        <w:rPr>
          <w:rFonts w:ascii="Arial" w:hAnsi="Arial" w:cs="Arial"/>
          <w:color w:val="282828"/>
          <w:sz w:val="22"/>
          <w:szCs w:val="22"/>
          <w:shd w:val="clear" w:color="auto" w:fill="F7F7F7"/>
        </w:rPr>
        <w:t>, 19(1286). DOI: 10.1186/s12889-019-7609-0</w:t>
      </w:r>
    </w:p>
    <w:p w14:paraId="14A920B8" w14:textId="77777777" w:rsidR="008E1E0B" w:rsidRPr="00742206" w:rsidRDefault="008E1E0B" w:rsidP="008E1E0B">
      <w:pPr>
        <w:pStyle w:val="ListParagraph"/>
        <w:rPr>
          <w:rFonts w:ascii="Arial" w:hAnsi="Arial" w:cs="Arial"/>
          <w:b/>
          <w:bCs/>
          <w:sz w:val="22"/>
          <w:szCs w:val="22"/>
          <w:u w:val="single"/>
        </w:rPr>
      </w:pPr>
    </w:p>
    <w:p w14:paraId="3759014B" w14:textId="77777777" w:rsidR="008E1E0B" w:rsidRPr="00742206" w:rsidRDefault="008E1E0B" w:rsidP="008E1E0B">
      <w:pPr>
        <w:pStyle w:val="ListParagraph"/>
        <w:numPr>
          <w:ilvl w:val="0"/>
          <w:numId w:val="2"/>
        </w:numPr>
        <w:rPr>
          <w:rFonts w:ascii="Arial" w:hAnsi="Arial" w:cs="Arial"/>
          <w:sz w:val="22"/>
          <w:szCs w:val="22"/>
        </w:rPr>
      </w:pPr>
      <w:r w:rsidRPr="00742206">
        <w:rPr>
          <w:rFonts w:ascii="Arial" w:hAnsi="Arial" w:cs="Arial"/>
          <w:sz w:val="22"/>
          <w:szCs w:val="22"/>
        </w:rPr>
        <w:t xml:space="preserve">Sentencing Council (2018) </w:t>
      </w:r>
      <w:r w:rsidRPr="00742206">
        <w:rPr>
          <w:rFonts w:ascii="Arial" w:hAnsi="Arial" w:cs="Arial"/>
          <w:i/>
          <w:iCs/>
          <w:sz w:val="22"/>
          <w:szCs w:val="22"/>
        </w:rPr>
        <w:t>Assault offences explained.</w:t>
      </w:r>
      <w:r w:rsidRPr="00742206">
        <w:rPr>
          <w:rFonts w:ascii="Arial" w:hAnsi="Arial" w:cs="Arial"/>
          <w:sz w:val="22"/>
          <w:szCs w:val="22"/>
        </w:rPr>
        <w:t xml:space="preserve"> Available at https://www.sentencingcouncil.org.uk/news/item/assault-offences-explained/ (Accessed on 11</w:t>
      </w:r>
      <w:r w:rsidRPr="00742206">
        <w:rPr>
          <w:rFonts w:ascii="Arial" w:hAnsi="Arial" w:cs="Arial"/>
          <w:sz w:val="22"/>
          <w:szCs w:val="22"/>
          <w:vertAlign w:val="superscript"/>
        </w:rPr>
        <w:t>th</w:t>
      </w:r>
      <w:r w:rsidRPr="00742206">
        <w:rPr>
          <w:rFonts w:ascii="Arial" w:hAnsi="Arial" w:cs="Arial"/>
          <w:sz w:val="22"/>
          <w:szCs w:val="22"/>
        </w:rPr>
        <w:t xml:space="preserve"> December 2024) </w:t>
      </w:r>
    </w:p>
    <w:p w14:paraId="6C937AE7" w14:textId="77777777" w:rsidR="008E1E0B" w:rsidRPr="009146D7" w:rsidRDefault="008E1E0B" w:rsidP="008E1E0B">
      <w:pPr>
        <w:rPr>
          <w:rFonts w:ascii="Arial" w:hAnsi="Arial" w:cs="Arial"/>
          <w:color w:val="0F4761" w:themeColor="accent1" w:themeShade="BF"/>
          <w:sz w:val="32"/>
          <w:szCs w:val="32"/>
        </w:rPr>
      </w:pPr>
    </w:p>
    <w:p w14:paraId="37B5394E" w14:textId="77777777" w:rsidR="00A270FD" w:rsidRDefault="00A270FD"/>
    <w:sectPr w:rsidR="000C5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D65CD"/>
    <w:multiLevelType w:val="hybridMultilevel"/>
    <w:tmpl w:val="8E6A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1A4427"/>
    <w:multiLevelType w:val="hybridMultilevel"/>
    <w:tmpl w:val="417828CE"/>
    <w:lvl w:ilvl="0" w:tplc="D896A5A6">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752935">
    <w:abstractNumId w:val="1"/>
  </w:num>
  <w:num w:numId="2" w16cid:durableId="834691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10D"/>
    <w:rsid w:val="002C00C6"/>
    <w:rsid w:val="005336E7"/>
    <w:rsid w:val="00581E04"/>
    <w:rsid w:val="008E1E0B"/>
    <w:rsid w:val="009B310D"/>
    <w:rsid w:val="00A5609D"/>
    <w:rsid w:val="00AB0C17"/>
    <w:rsid w:val="00F22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878A1"/>
  <w15:chartTrackingRefBased/>
  <w15:docId w15:val="{646998EA-C9C5-4AA5-9223-88D6AE46D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E0B"/>
    <w:pPr>
      <w:spacing w:after="120" w:line="264" w:lineRule="auto"/>
    </w:pPr>
    <w:rPr>
      <w:rFonts w:eastAsiaTheme="minorEastAsia"/>
      <w:sz w:val="20"/>
      <w:szCs w:val="20"/>
    </w:rPr>
  </w:style>
  <w:style w:type="paragraph" w:styleId="Heading1">
    <w:name w:val="heading 1"/>
    <w:basedOn w:val="Normal"/>
    <w:next w:val="Normal"/>
    <w:link w:val="Heading1Char"/>
    <w:uiPriority w:val="9"/>
    <w:qFormat/>
    <w:rsid w:val="009B31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1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1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1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1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1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1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1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1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1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1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1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1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1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1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1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1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10D"/>
    <w:rPr>
      <w:rFonts w:eastAsiaTheme="majorEastAsia" w:cstheme="majorBidi"/>
      <w:color w:val="272727" w:themeColor="text1" w:themeTint="D8"/>
    </w:rPr>
  </w:style>
  <w:style w:type="paragraph" w:styleId="Title">
    <w:name w:val="Title"/>
    <w:basedOn w:val="Normal"/>
    <w:next w:val="Normal"/>
    <w:link w:val="TitleChar"/>
    <w:uiPriority w:val="10"/>
    <w:qFormat/>
    <w:rsid w:val="009B31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1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1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1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10D"/>
    <w:pPr>
      <w:spacing w:before="160"/>
      <w:jc w:val="center"/>
    </w:pPr>
    <w:rPr>
      <w:i/>
      <w:iCs/>
      <w:color w:val="404040" w:themeColor="text1" w:themeTint="BF"/>
    </w:rPr>
  </w:style>
  <w:style w:type="character" w:customStyle="1" w:styleId="QuoteChar">
    <w:name w:val="Quote Char"/>
    <w:basedOn w:val="DefaultParagraphFont"/>
    <w:link w:val="Quote"/>
    <w:uiPriority w:val="29"/>
    <w:rsid w:val="009B310D"/>
    <w:rPr>
      <w:i/>
      <w:iCs/>
      <w:color w:val="404040" w:themeColor="text1" w:themeTint="BF"/>
    </w:rPr>
  </w:style>
  <w:style w:type="paragraph" w:styleId="ListParagraph">
    <w:name w:val="List Paragraph"/>
    <w:basedOn w:val="Normal"/>
    <w:uiPriority w:val="34"/>
    <w:qFormat/>
    <w:rsid w:val="009B310D"/>
    <w:pPr>
      <w:ind w:left="720"/>
      <w:contextualSpacing/>
    </w:pPr>
  </w:style>
  <w:style w:type="character" w:styleId="IntenseEmphasis">
    <w:name w:val="Intense Emphasis"/>
    <w:basedOn w:val="DefaultParagraphFont"/>
    <w:uiPriority w:val="21"/>
    <w:qFormat/>
    <w:rsid w:val="009B310D"/>
    <w:rPr>
      <w:i/>
      <w:iCs/>
      <w:color w:val="0F4761" w:themeColor="accent1" w:themeShade="BF"/>
    </w:rPr>
  </w:style>
  <w:style w:type="paragraph" w:styleId="IntenseQuote">
    <w:name w:val="Intense Quote"/>
    <w:basedOn w:val="Normal"/>
    <w:next w:val="Normal"/>
    <w:link w:val="IntenseQuoteChar"/>
    <w:uiPriority w:val="30"/>
    <w:qFormat/>
    <w:rsid w:val="009B31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10D"/>
    <w:rPr>
      <w:i/>
      <w:iCs/>
      <w:color w:val="0F4761" w:themeColor="accent1" w:themeShade="BF"/>
    </w:rPr>
  </w:style>
  <w:style w:type="character" w:styleId="IntenseReference">
    <w:name w:val="Intense Reference"/>
    <w:basedOn w:val="DefaultParagraphFont"/>
    <w:uiPriority w:val="32"/>
    <w:qFormat/>
    <w:rsid w:val="009B31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Props1.xml><?xml version="1.0" encoding="utf-8"?>
<ds:datastoreItem xmlns:ds="http://schemas.openxmlformats.org/officeDocument/2006/customXml" ds:itemID="{3801C582-620C-4504-B7B1-2DD9B3B723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61A67E-FB94-4512-9C76-129403CEB8FD}">
  <ds:schemaRefs>
    <ds:schemaRef ds:uri="http://schemas.microsoft.com/sharepoint/v3/contenttype/forms"/>
  </ds:schemaRefs>
</ds:datastoreItem>
</file>

<file path=customXml/itemProps3.xml><?xml version="1.0" encoding="utf-8"?>
<ds:datastoreItem xmlns:ds="http://schemas.openxmlformats.org/officeDocument/2006/customXml" ds:itemID="{572682C6-FB7A-4F83-854B-B3AD863F0637}">
  <ds:schemaRefs>
    <ds:schemaRef ds:uri="http://purl.org/dc/terms/"/>
    <ds:schemaRef ds:uri="http://schemas.openxmlformats.org/package/2006/metadata/core-properties"/>
    <ds:schemaRef ds:uri="6f089012-3fae-42a8-bbe5-94e46e1467ea"/>
    <ds:schemaRef ds:uri="http://schemas.microsoft.com/office/2006/documentManagement/types"/>
    <ds:schemaRef ds:uri="http://schemas.microsoft.com/office/infopath/2007/PartnerControls"/>
    <ds:schemaRef ds:uri="http://purl.org/dc/elements/1.1/"/>
    <ds:schemaRef ds:uri="http://schemas.microsoft.com/office/2006/metadata/properties"/>
    <ds:schemaRef ds:uri="e20b08b0-acc6-4f95-a80d-0f14bda3809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1629</Words>
  <Characters>9289</Characters>
  <Application>Microsoft Office Word</Application>
  <DocSecurity>0</DocSecurity>
  <Lines>77</Lines>
  <Paragraphs>21</Paragraphs>
  <ScaleCrop>false</ScaleCrop>
  <Company>Gwent Police</Company>
  <LinksUpToDate>false</LinksUpToDate>
  <CharactersWithSpaces>10897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Askew, Amy</dc:creator>
  <cp:keywords/>
  <dc:description/>
  <cp:lastModifiedBy>Askew, Amy</cp:lastModifiedBy>
  <cp:revision>2</cp:revision>
  <dcterms:created xsi:type="dcterms:W3CDTF">2025-01-27T19:12:00Z</dcterms:created>
  <dcterms:modified xsi:type="dcterms:W3CDTF">2025-01-27T19:12:00Z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2025-01-27T19:07:02Z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ef697157-cb8f-4fb8-8309-e72f98c18ba8</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