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443474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64549" w:rsidRDefault="00E64549" w:rsidP="00E64549">
          <w:pPr>
            <w:pStyle w:val="TOCHeading"/>
          </w:pPr>
          <w:r>
            <w:t>Table of Contents</w:t>
          </w:r>
        </w:p>
        <w:p w:rsidR="00E64549" w:rsidRDefault="00E64549" w:rsidP="00E64549">
          <w:pPr>
            <w:rPr>
              <w:lang w:val="en-US"/>
            </w:rPr>
          </w:pPr>
          <w:r>
            <w:rPr>
              <w:lang w:val="en-US"/>
            </w:rPr>
            <w:t>1 introduction …………………………………………………………1</w:t>
          </w:r>
        </w:p>
        <w:p w:rsidR="00E64549" w:rsidRDefault="00E64549" w:rsidP="00E64549">
          <w:pPr>
            <w:rPr>
              <w:lang w:val="en-US"/>
            </w:rPr>
          </w:pPr>
          <w:r>
            <w:rPr>
              <w:lang w:val="en-US"/>
            </w:rPr>
            <w:t>2 current systems …………………………………………………..1</w:t>
          </w:r>
        </w:p>
        <w:p w:rsidR="00E64549" w:rsidRDefault="00E64549" w:rsidP="00E64549">
          <w:pPr>
            <w:rPr>
              <w:lang w:val="en-US"/>
            </w:rPr>
          </w:pPr>
          <w:r>
            <w:rPr>
              <w:lang w:val="en-US"/>
            </w:rPr>
            <w:t>3 materials …………………………………………………………….1</w:t>
          </w:r>
        </w:p>
        <w:p w:rsidR="00E64549" w:rsidRDefault="00E64549" w:rsidP="00E64549">
          <w:pPr>
            <w:rPr>
              <w:lang w:val="en-US"/>
            </w:rPr>
          </w:pPr>
          <w:r>
            <w:rPr>
              <w:lang w:val="en-US"/>
            </w:rPr>
            <w:t>4 shell casting ………………………………………………………..2</w:t>
          </w:r>
        </w:p>
        <w:p w:rsidR="00E64549" w:rsidRDefault="00E64549" w:rsidP="00E64549">
          <w:pPr>
            <w:rPr>
              <w:lang w:val="en-US"/>
            </w:rPr>
          </w:pPr>
          <w:r>
            <w:rPr>
              <w:lang w:val="en-US"/>
            </w:rPr>
            <w:t>5 investment casting ……………………………………………..3</w:t>
          </w:r>
        </w:p>
        <w:p w:rsidR="00E64549" w:rsidRDefault="00E64549" w:rsidP="00E64549">
          <w:pPr>
            <w:rPr>
              <w:lang w:val="en-US"/>
            </w:rPr>
          </w:pPr>
          <w:r>
            <w:rPr>
              <w:lang w:val="en-US"/>
            </w:rPr>
            <w:t>6 green sand casting………………………………………………4</w:t>
          </w:r>
        </w:p>
        <w:p w:rsidR="00E64549" w:rsidRDefault="00E64549" w:rsidP="00E64549">
          <w:pPr>
            <w:rPr>
              <w:lang w:val="en-US"/>
            </w:rPr>
          </w:pPr>
          <w:r>
            <w:rPr>
              <w:lang w:val="en-US"/>
            </w:rPr>
            <w:t>7 Comparison of materials…………………………………….5</w:t>
          </w:r>
        </w:p>
        <w:p w:rsidR="00E64549" w:rsidRDefault="00E64549" w:rsidP="00E64549">
          <w:pPr>
            <w:rPr>
              <w:lang w:val="en-US"/>
            </w:rPr>
          </w:pPr>
          <w:r>
            <w:rPr>
              <w:lang w:val="en-US"/>
            </w:rPr>
            <w:t>8 comparison of processes……………………………………8</w:t>
          </w:r>
        </w:p>
        <w:p w:rsidR="00E64549" w:rsidRPr="00ED2232" w:rsidRDefault="00E64549" w:rsidP="00E64549">
          <w:pPr>
            <w:rPr>
              <w:lang w:val="en-US"/>
            </w:rPr>
          </w:pPr>
          <w:r>
            <w:rPr>
              <w:lang w:val="en-US"/>
            </w:rPr>
            <w:t>9 conclusion………………………………………………………….9</w:t>
          </w:r>
        </w:p>
        <w:p w:rsidR="00E64549" w:rsidRDefault="00E64549" w:rsidP="00E64549">
          <w:pPr>
            <w:rPr>
              <w:lang w:val="en-US"/>
            </w:rPr>
          </w:pPr>
          <w:r>
            <w:rPr>
              <w:lang w:val="en-US"/>
            </w:rPr>
            <w:t>10 reference list …………………………………………………..10</w:t>
          </w:r>
        </w:p>
        <w:p w:rsidR="00E64549" w:rsidRDefault="00E64549" w:rsidP="00E64549">
          <w:pPr>
            <w:rPr>
              <w:lang w:val="en-US"/>
            </w:rPr>
          </w:pPr>
        </w:p>
        <w:p w:rsidR="00E64549" w:rsidRDefault="00E64549" w:rsidP="00E64549">
          <w:pPr>
            <w:rPr>
              <w:lang w:val="en-US"/>
            </w:rPr>
          </w:pPr>
          <w:r>
            <w:rPr>
              <w:lang w:val="en-US"/>
            </w:rPr>
            <w:t>Graph one……………………………………………………………2</w:t>
          </w:r>
        </w:p>
        <w:p w:rsidR="00E64549" w:rsidRDefault="00E64549" w:rsidP="00E64549">
          <w:pPr>
            <w:rPr>
              <w:lang w:val="en-US"/>
            </w:rPr>
          </w:pPr>
          <w:r>
            <w:rPr>
              <w:lang w:val="en-US"/>
            </w:rPr>
            <w:t>Graph two……………………………………………………………3</w:t>
          </w:r>
        </w:p>
        <w:p w:rsidR="00E64549" w:rsidRDefault="00E64549" w:rsidP="00E64549">
          <w:pPr>
            <w:rPr>
              <w:lang w:val="en-US"/>
            </w:rPr>
          </w:pPr>
          <w:r>
            <w:rPr>
              <w:lang w:val="en-US"/>
            </w:rPr>
            <w:t>Graph three…………………………………………………………4</w:t>
          </w:r>
        </w:p>
        <w:p w:rsidR="00E64549" w:rsidRPr="00ED2232" w:rsidRDefault="00E64549" w:rsidP="00E64549">
          <w:pPr>
            <w:rPr>
              <w:lang w:val="en-US"/>
            </w:rPr>
          </w:pPr>
          <w:r>
            <w:rPr>
              <w:lang w:val="en-US"/>
            </w:rPr>
            <w:t>Graph four…………………………………………………………..6</w:t>
          </w:r>
        </w:p>
      </w:sdtContent>
    </w:sdt>
    <w:p w:rsidR="00E64549" w:rsidRDefault="00E64549" w:rsidP="00E64549">
      <w:pPr>
        <w:jc w:val="center"/>
        <w:rPr>
          <w:u w:val="single"/>
        </w:rPr>
      </w:pPr>
      <w:r>
        <w:rPr>
          <w:u w:val="single"/>
        </w:rPr>
        <w:br w:type="page"/>
      </w:r>
    </w:p>
    <w:p w:rsidR="00E64549" w:rsidRPr="00DA57FA" w:rsidRDefault="00E64549" w:rsidP="00E64549">
      <w:pPr>
        <w:jc w:val="center"/>
        <w:rPr>
          <w:rFonts w:cstheme="minorHAnsi"/>
          <w:u w:val="single"/>
        </w:rPr>
      </w:pPr>
      <w:r w:rsidRPr="00DA57FA">
        <w:rPr>
          <w:rFonts w:cstheme="minorHAnsi"/>
          <w:u w:val="single"/>
        </w:rPr>
        <w:lastRenderedPageBreak/>
        <w:t>Manufacturing processes for bike cassettes</w:t>
      </w:r>
      <w:bookmarkStart w:id="0" w:name="_GoBack"/>
      <w:bookmarkEnd w:id="0"/>
    </w:p>
    <w:p w:rsidR="00E64549" w:rsidRPr="00DA57FA" w:rsidRDefault="00E64549" w:rsidP="00E64549">
      <w:pPr>
        <w:rPr>
          <w:rFonts w:cstheme="minorHAnsi"/>
          <w:u w:val="single"/>
        </w:rPr>
      </w:pPr>
      <w:r w:rsidRPr="00DA57FA">
        <w:rPr>
          <w:rFonts w:cstheme="minorHAnsi"/>
          <w:u w:val="single"/>
        </w:rPr>
        <w:t xml:space="preserve">Introduction </w:t>
      </w:r>
    </w:p>
    <w:p w:rsidR="00E64549" w:rsidRPr="00DA57FA" w:rsidRDefault="00E64549" w:rsidP="00E64549">
      <w:pPr>
        <w:rPr>
          <w:rFonts w:cstheme="minorHAnsi"/>
        </w:rPr>
      </w:pPr>
      <w:r w:rsidRPr="00DA57FA">
        <w:rPr>
          <w:rFonts w:cstheme="minorHAnsi"/>
        </w:rPr>
        <w:t>The objective of this report is to find three processes that could mass produce a rear cassette of a bicycle.  The report will be looking at different materials that could be used as, well as, the processes that would best suit making the cassette in mass production.  The current ways of processing a cassette will be discussed. The report will then compare each process as well as speak about the advantages and disadvantages of each process. The processes will then be compared and an opinion on the system most suited towards making the cassette.</w:t>
      </w:r>
    </w:p>
    <w:p w:rsidR="00E64549" w:rsidRPr="00DA57FA" w:rsidRDefault="00E64549" w:rsidP="00E64549">
      <w:pPr>
        <w:rPr>
          <w:rFonts w:cstheme="minorHAnsi"/>
          <w:u w:val="single"/>
        </w:rPr>
      </w:pPr>
      <w:r w:rsidRPr="00DA57FA">
        <w:rPr>
          <w:rFonts w:cstheme="minorHAnsi"/>
          <w:u w:val="single"/>
        </w:rPr>
        <w:t xml:space="preserve">Current systems </w:t>
      </w:r>
    </w:p>
    <w:p w:rsidR="00E64549" w:rsidRPr="00DA57FA" w:rsidRDefault="00E64549" w:rsidP="00E64549">
      <w:pPr>
        <w:rPr>
          <w:rFonts w:cstheme="minorHAnsi"/>
        </w:rPr>
      </w:pPr>
      <w:r w:rsidRPr="00DA57FA">
        <w:rPr>
          <w:rFonts w:cstheme="minorHAnsi"/>
        </w:rPr>
        <w:t xml:space="preserve">Currently there are many ways a cassette is made.  Many companies however use machining as a way to mass produce a cassette.  For example, this is how one company make bike cassettes.  Where they would get cylindrical pieces of chromoly steel that is then milled down into a dome and put into a milling machine.  It is then put into a Computer Numerical Control machine to be finished </w:t>
      </w:r>
      <w:sdt>
        <w:sdtPr>
          <w:rPr>
            <w:rFonts w:cstheme="minorHAnsi"/>
          </w:rPr>
          <w:id w:val="-446698934"/>
          <w:citation/>
        </w:sdtPr>
        <w:sdtContent>
          <w:r w:rsidRPr="00DA57FA">
            <w:rPr>
              <w:rFonts w:cstheme="minorHAnsi"/>
            </w:rPr>
            <w:fldChar w:fldCharType="begin"/>
          </w:r>
          <w:r w:rsidRPr="00DA57FA">
            <w:rPr>
              <w:rFonts w:cstheme="minorHAnsi"/>
            </w:rPr>
            <w:instrText xml:space="preserve">CITATION htt \l 2057 </w:instrText>
          </w:r>
          <w:r w:rsidRPr="00DA57FA">
            <w:rPr>
              <w:rFonts w:cstheme="minorHAnsi"/>
            </w:rPr>
            <w:fldChar w:fldCharType="separate"/>
          </w:r>
          <w:r w:rsidRPr="00DA57FA">
            <w:rPr>
              <w:rFonts w:cstheme="minorHAnsi"/>
              <w:noProof/>
            </w:rPr>
            <w:t xml:space="preserve"> (George, 2018)</w:t>
          </w:r>
          <w:r w:rsidRPr="00DA57FA">
            <w:rPr>
              <w:rFonts w:cstheme="minorHAnsi"/>
            </w:rPr>
            <w:fldChar w:fldCharType="end"/>
          </w:r>
        </w:sdtContent>
      </w:sdt>
      <w:r w:rsidRPr="00DA57FA">
        <w:rPr>
          <w:rFonts w:cstheme="minorHAnsi"/>
        </w:rPr>
        <w:t>.</w:t>
      </w:r>
    </w:p>
    <w:p w:rsidR="00E64549" w:rsidRPr="00DA57FA" w:rsidRDefault="00E64549" w:rsidP="00E64549">
      <w:pPr>
        <w:rPr>
          <w:rFonts w:cstheme="minorHAnsi"/>
        </w:rPr>
      </w:pPr>
      <w:r w:rsidRPr="00DA57FA">
        <w:rPr>
          <w:rFonts w:cstheme="minorHAnsi"/>
        </w:rPr>
        <w:t>The disadvantages with this system is that you can only make one at a time.  The time taken to produce one cassette is a lot greater than other methods; this would, alternately, save cost of production. Advantages of using this form of process is that you know there would not be a fault in system and once set up correctly every cassette made will be same.</w:t>
      </w:r>
    </w:p>
    <w:p w:rsidR="00E64549" w:rsidRPr="00DA57FA" w:rsidRDefault="00E64549" w:rsidP="00E64549">
      <w:pPr>
        <w:rPr>
          <w:rFonts w:cstheme="minorHAnsi"/>
          <w:u w:val="single"/>
        </w:rPr>
      </w:pPr>
      <w:r w:rsidRPr="00DA57FA">
        <w:rPr>
          <w:rFonts w:cstheme="minorHAnsi"/>
          <w:u w:val="single"/>
        </w:rPr>
        <w:t>Materials</w:t>
      </w:r>
    </w:p>
    <w:p w:rsidR="00E64549" w:rsidRPr="00DA57FA" w:rsidRDefault="00E64549" w:rsidP="00E64549">
      <w:pPr>
        <w:rPr>
          <w:rFonts w:cstheme="minorHAnsi"/>
        </w:rPr>
      </w:pPr>
      <w:r w:rsidRPr="00DA57FA">
        <w:rPr>
          <w:rFonts w:cstheme="minorHAnsi"/>
        </w:rPr>
        <w:t xml:space="preserve">Initially looked at were the materials that would best suit this assignment.  First material to come to mind is aluminium this is because it is light, cheap and widely available.  It would be strong enough to be able to hold the weight of a gear changes. Aluminium is also, very resistant to corrosion. This is a key aspect as a cassette has to last through tough conditions </w:t>
      </w:r>
      <w:sdt>
        <w:sdtPr>
          <w:rPr>
            <w:rFonts w:cstheme="minorHAnsi"/>
          </w:rPr>
          <w:id w:val="-62570220"/>
          <w:citation/>
        </w:sdtPr>
        <w:sdtContent>
          <w:r w:rsidRPr="00DA57FA">
            <w:rPr>
              <w:rFonts w:cstheme="minorHAnsi"/>
            </w:rPr>
            <w:fldChar w:fldCharType="begin"/>
          </w:r>
          <w:r w:rsidRPr="00DA57FA">
            <w:rPr>
              <w:rFonts w:cstheme="minorHAnsi"/>
            </w:rPr>
            <w:instrText xml:space="preserve">CITATION htt1 \l 2057 </w:instrText>
          </w:r>
          <w:r w:rsidRPr="00DA57FA">
            <w:rPr>
              <w:rFonts w:cstheme="minorHAnsi"/>
            </w:rPr>
            <w:fldChar w:fldCharType="separate"/>
          </w:r>
          <w:r w:rsidRPr="00DA57FA">
            <w:rPr>
              <w:rFonts w:cstheme="minorHAnsi"/>
              <w:noProof/>
            </w:rPr>
            <w:t>(Anon., 2018)</w:t>
          </w:r>
          <w:r w:rsidRPr="00DA57FA">
            <w:rPr>
              <w:rFonts w:cstheme="minorHAnsi"/>
            </w:rPr>
            <w:fldChar w:fldCharType="end"/>
          </w:r>
        </w:sdtContent>
      </w:sdt>
      <w:r w:rsidRPr="00DA57FA">
        <w:rPr>
          <w:rFonts w:cstheme="minorHAnsi"/>
        </w:rPr>
        <w:t>.</w:t>
      </w:r>
    </w:p>
    <w:p w:rsidR="00E64549" w:rsidRPr="00DA57FA" w:rsidRDefault="00E64549" w:rsidP="00E64549">
      <w:pPr>
        <w:rPr>
          <w:rFonts w:eastAsia="Calibri" w:cstheme="minorHAnsi"/>
        </w:rPr>
      </w:pPr>
      <w:r w:rsidRPr="00DA57FA">
        <w:rPr>
          <w:rFonts w:eastAsiaTheme="minorEastAsia" w:cstheme="minorHAnsi"/>
        </w:rPr>
        <w:t xml:space="preserve">Another possible material to use would be </w:t>
      </w:r>
      <w:r w:rsidRPr="00DA57FA">
        <w:rPr>
          <w:rFonts w:eastAsiaTheme="minorEastAsia" w:cstheme="minorHAnsi"/>
          <w:color w:val="222222"/>
        </w:rPr>
        <w:t xml:space="preserve">chromoly steel; Chromoly steel is a type of low alloy steel that gets its name from a combination of the words “chromium” and “molybdenum”. This alloy of steel has a good strength to weight ratio.  It may not be as light as aluminium alloys, however, it very good under tensile stress and is </w:t>
      </w:r>
      <w:r w:rsidRPr="00DA57FA">
        <w:rPr>
          <w:rFonts w:eastAsiaTheme="minorEastAsia" w:cstheme="minorHAnsi"/>
        </w:rPr>
        <w:t xml:space="preserve">malleability. The steel alloy is strong enough for the cassette and this material is already in use for cassettes.  Steel is also cheaper and more widely available than aluminium.  However, due to the added elements of chromium and molybdenum this type of steel is more expensive than regular steel.  This may affect the price of the steel to extent that it might be more expensive than the aluminium.  The added elements in the steel will help making the steel more corrosion resistant.  This was the material that was used in the example of current systems </w:t>
      </w:r>
      <w:sdt>
        <w:sdtPr>
          <w:rPr>
            <w:rFonts w:eastAsiaTheme="minorEastAsia" w:cstheme="minorHAnsi"/>
          </w:rPr>
          <w:id w:val="-951858066"/>
          <w:citation/>
        </w:sdtPr>
        <w:sdtContent>
          <w:r w:rsidRPr="00DA57FA">
            <w:rPr>
              <w:rFonts w:eastAsiaTheme="minorEastAsia" w:cstheme="minorHAnsi"/>
            </w:rPr>
            <w:fldChar w:fldCharType="begin"/>
          </w:r>
          <w:r w:rsidRPr="00DA57FA">
            <w:rPr>
              <w:rFonts w:eastAsiaTheme="minorEastAsia" w:cstheme="minorHAnsi"/>
            </w:rPr>
            <w:instrText xml:space="preserve"> CITATION htt16 \l 2057 </w:instrText>
          </w:r>
          <w:r w:rsidRPr="00DA57FA">
            <w:rPr>
              <w:rFonts w:eastAsiaTheme="minorEastAsia" w:cstheme="minorHAnsi"/>
            </w:rPr>
            <w:fldChar w:fldCharType="separate"/>
          </w:r>
          <w:r w:rsidRPr="00DA57FA">
            <w:rPr>
              <w:rFonts w:eastAsiaTheme="minorEastAsia" w:cstheme="minorHAnsi"/>
              <w:noProof/>
            </w:rPr>
            <w:t>(Anon., 2016)</w:t>
          </w:r>
          <w:r w:rsidRPr="00DA57FA">
            <w:rPr>
              <w:rFonts w:eastAsiaTheme="minorEastAsia" w:cstheme="minorHAnsi"/>
            </w:rPr>
            <w:fldChar w:fldCharType="end"/>
          </w:r>
        </w:sdtContent>
      </w:sdt>
      <w:r w:rsidRPr="00DA57FA">
        <w:rPr>
          <w:rFonts w:eastAsiaTheme="minorEastAsia" w:cstheme="minorHAnsi"/>
        </w:rPr>
        <w:t>.</w:t>
      </w:r>
    </w:p>
    <w:p w:rsidR="00E64549" w:rsidRPr="00427A45" w:rsidRDefault="00E64549" w:rsidP="00E64549">
      <w:pPr>
        <w:rPr>
          <w:rFonts w:eastAsia="Calibri" w:cstheme="minorHAnsi"/>
        </w:rPr>
      </w:pPr>
      <w:r w:rsidRPr="00DA57FA">
        <w:rPr>
          <w:rFonts w:eastAsia="Calibri" w:cstheme="minorHAnsi"/>
        </w:rPr>
        <w:t>Titanium is the third material worth looking at due to the properties it processes. These properties include, strength, stiffness, toughness, low density, and good corrosion resistance provided by various titanium alloys.  The down side to titanium is the cost of the material.  The cost of titanium tends to be more expensive than aluminium and steel. However, prices have been falling but would be unlikely to reach the levels of aluminium</w:t>
      </w:r>
      <w:r>
        <w:rPr>
          <w:rFonts w:eastAsia="Calibri" w:cstheme="minorHAnsi"/>
        </w:rPr>
        <w:t xml:space="preserve"> </w:t>
      </w:r>
      <w:r w:rsidRPr="00427A45">
        <w:rPr>
          <w:rFonts w:eastAsia="Calibri" w:cstheme="minorHAnsi"/>
        </w:rPr>
        <w:t>Totalmateria.com. (2018).</w:t>
      </w:r>
    </w:p>
    <w:p w:rsidR="00E64549" w:rsidRPr="00DA57FA" w:rsidRDefault="00E64549" w:rsidP="00E64549">
      <w:pPr>
        <w:rPr>
          <w:rFonts w:cstheme="minorHAnsi"/>
          <w:u w:val="single"/>
        </w:rPr>
      </w:pPr>
      <w:r w:rsidRPr="00DA57FA">
        <w:rPr>
          <w:rFonts w:cstheme="minorHAnsi"/>
          <w:u w:val="single"/>
        </w:rPr>
        <w:br w:type="page"/>
      </w:r>
    </w:p>
    <w:p w:rsidR="00E64549" w:rsidRPr="00DA57FA" w:rsidRDefault="00E64549" w:rsidP="00E64549">
      <w:pPr>
        <w:rPr>
          <w:rFonts w:cstheme="minorHAnsi"/>
          <w:u w:val="single"/>
        </w:rPr>
      </w:pPr>
      <w:r w:rsidRPr="00DA57FA">
        <w:rPr>
          <w:rFonts w:cstheme="minorHAnsi"/>
          <w:u w:val="single"/>
        </w:rPr>
        <w:lastRenderedPageBreak/>
        <w:t>Shell Casting</w:t>
      </w:r>
    </w:p>
    <w:p w:rsidR="00E64549" w:rsidRPr="00DA57FA" w:rsidRDefault="00E64549" w:rsidP="00E64549">
      <w:pPr>
        <w:rPr>
          <w:rFonts w:cstheme="minorHAnsi"/>
        </w:rPr>
      </w:pPr>
      <w:r w:rsidRPr="00DA57FA">
        <w:rPr>
          <w:rFonts w:cstheme="minorHAnsi"/>
        </w:rPr>
        <w:t>The process of Shell casting is, a mixture of fine-grained sand and thermosetting resin is applied to a heated metal pattern either aluminium or cast iron it is then cured to form a shell. Two matching shells are then joined together to form a complete mould, which is placed in a flask backed with sand or metal shot ready for the molten metal to be poured.  Because the pattern must be capable of withstanding repeated heating to around three hundred Celsius, metal patterns are used, this causes the tooling cost to be relatively expensive and extends the lead times. Shell casting provides superior surface finish and better dimensional accuracy than conventional sand castings.</w:t>
      </w:r>
    </w:p>
    <w:p w:rsidR="00E64549" w:rsidRPr="00DA57FA" w:rsidRDefault="00E64549" w:rsidP="00E64549">
      <w:pPr>
        <w:rPr>
          <w:rFonts w:eastAsia="Calibri" w:cstheme="minorHAnsi"/>
        </w:rPr>
      </w:pPr>
      <w:r w:rsidRPr="00DA57FA">
        <w:rPr>
          <w:rFonts w:cstheme="minorHAnsi"/>
        </w:rPr>
        <w:t>Two variations of the process exist.  The Vacustract Process provides better shell support and generates less fume. The CLAS Process in which the mould is fed under vacuum from the base and therefore gas porosity and inclusions are minimized.</w:t>
      </w:r>
      <w:r w:rsidRPr="00DA57FA">
        <w:rPr>
          <w:rFonts w:eastAsia="Calibri" w:cstheme="minorHAnsi"/>
        </w:rPr>
        <w:t xml:space="preserve"> </w:t>
      </w:r>
    </w:p>
    <w:p w:rsidR="00E64549" w:rsidRPr="00DA57FA" w:rsidRDefault="00E64549" w:rsidP="00E64549">
      <w:pPr>
        <w:rPr>
          <w:rFonts w:cstheme="minorHAnsi"/>
        </w:rPr>
      </w:pPr>
      <w:r w:rsidRPr="00DA57FA">
        <w:rPr>
          <w:rFonts w:cstheme="minorHAnsi"/>
        </w:rPr>
        <w:t xml:space="preserve">This process suites the three materials that were discussed as possibilities for making the rear cassette.  One of the positives for using this process are possibilities for complexity. The ability to be able to change different sizes of the cassettes; this could prevent too much disruption if the cassette size needs to be changed or speeds to be added to the mould.  This could be easily done by having a mould set up and ready. This could cut time, which would lead to the overall cost of production being lowered.  The production size for shell casting is quite small range from around five units per hour to fifty units per hour. </w:t>
      </w:r>
    </w:p>
    <w:p w:rsidR="00E64549" w:rsidRPr="00DA57FA" w:rsidRDefault="00E64549" w:rsidP="00E64549">
      <w:pPr>
        <w:rPr>
          <w:rFonts w:cstheme="minorHAnsi"/>
        </w:rPr>
      </w:pPr>
      <w:r w:rsidRPr="00DA57FA">
        <w:rPr>
          <w:rFonts w:cstheme="minorHAnsi"/>
        </w:rPr>
        <w:t>The graph shows the possible range cost per unit for shell casting</w:t>
      </w:r>
      <w:r w:rsidRPr="00DA57FA">
        <w:rPr>
          <w:rFonts w:cstheme="minorHAnsi"/>
          <w:noProof/>
          <w:lang w:eastAsia="en-GB"/>
        </w:rPr>
        <w:drawing>
          <wp:inline distT="0" distB="0" distL="0" distR="0" wp14:anchorId="53B1ACBA" wp14:editId="623C30C3">
            <wp:extent cx="6041972"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61771" cy="2694852"/>
                    </a:xfrm>
                    <a:prstGeom prst="rect">
                      <a:avLst/>
                    </a:prstGeom>
                    <a:noFill/>
                  </pic:spPr>
                </pic:pic>
              </a:graphicData>
            </a:graphic>
          </wp:inline>
        </w:drawing>
      </w:r>
    </w:p>
    <w:p w:rsidR="00E64549" w:rsidRPr="00DA57FA" w:rsidRDefault="00E64549" w:rsidP="00E64549">
      <w:pPr>
        <w:rPr>
          <w:rFonts w:cstheme="minorHAnsi"/>
        </w:rPr>
      </w:pPr>
      <w:r w:rsidRPr="00DA57FA">
        <w:rPr>
          <w:rFonts w:cstheme="minorHAnsi"/>
        </w:rPr>
        <w:t>As seen in the graph, that this process is meant for mass production.  The cost of the unit decreases considerable as the batch size increases, until the batch size reaches around ten thousand then the relative cost of the unit steady’s out at a max cost of around £50 per unit.  The lowest possible cost of a single unit at a batch size of ten thousand is around £20.  The parameters of the graph are listed below the graph.</w:t>
      </w:r>
    </w:p>
    <w:p w:rsidR="00E64549" w:rsidRPr="00DA57FA" w:rsidRDefault="00E64549" w:rsidP="00E64549">
      <w:pPr>
        <w:rPr>
          <w:rFonts w:cstheme="minorHAnsi"/>
        </w:rPr>
      </w:pPr>
      <w:r w:rsidRPr="00DA57FA">
        <w:rPr>
          <w:rFonts w:cstheme="minorHAnsi"/>
        </w:rPr>
        <w:t xml:space="preserve"> </w:t>
      </w:r>
      <w:sdt>
        <w:sdtPr>
          <w:rPr>
            <w:rFonts w:cstheme="minorHAnsi"/>
          </w:rPr>
          <w:id w:val="829408000"/>
          <w:citation/>
        </w:sdtPr>
        <w:sdtContent>
          <w:r w:rsidRPr="00DA57FA">
            <w:rPr>
              <w:rFonts w:cstheme="minorHAnsi"/>
            </w:rPr>
            <w:fldChar w:fldCharType="begin"/>
          </w:r>
          <w:r w:rsidRPr="00DA57FA">
            <w:rPr>
              <w:rFonts w:cstheme="minorHAnsi"/>
            </w:rPr>
            <w:instrText xml:space="preserve"> CITATION Wat91 \l 2057 </w:instrText>
          </w:r>
          <w:r w:rsidRPr="00DA57FA">
            <w:rPr>
              <w:rFonts w:cstheme="minorHAnsi"/>
            </w:rPr>
            <w:fldChar w:fldCharType="separate"/>
          </w:r>
          <w:r w:rsidRPr="00DA57FA">
            <w:rPr>
              <w:rFonts w:cstheme="minorHAnsi"/>
              <w:noProof/>
            </w:rPr>
            <w:t>(Waterman, 1991)</w:t>
          </w:r>
          <w:r w:rsidRPr="00DA57FA">
            <w:rPr>
              <w:rFonts w:cstheme="minorHAnsi"/>
            </w:rPr>
            <w:fldChar w:fldCharType="end"/>
          </w:r>
        </w:sdtContent>
      </w:sdt>
      <w:sdt>
        <w:sdtPr>
          <w:rPr>
            <w:rFonts w:cstheme="minorHAnsi"/>
          </w:rPr>
          <w:id w:val="64230282"/>
          <w:citation/>
        </w:sdtPr>
        <w:sdtContent>
          <w:r w:rsidRPr="00DA57FA">
            <w:rPr>
              <w:rFonts w:cstheme="minorHAnsi"/>
            </w:rPr>
            <w:fldChar w:fldCharType="begin"/>
          </w:r>
          <w:r w:rsidRPr="00DA57FA">
            <w:rPr>
              <w:rFonts w:cstheme="minorHAnsi"/>
            </w:rPr>
            <w:instrText xml:space="preserve"> CITATION Bra86 \l 2057 </w:instrText>
          </w:r>
          <w:r w:rsidRPr="00DA57FA">
            <w:rPr>
              <w:rFonts w:cstheme="minorHAnsi"/>
            </w:rPr>
            <w:fldChar w:fldCharType="separate"/>
          </w:r>
          <w:r w:rsidRPr="00DA57FA">
            <w:rPr>
              <w:rFonts w:cstheme="minorHAnsi"/>
              <w:noProof/>
            </w:rPr>
            <w:t xml:space="preserve"> (Bralla, 1986)</w:t>
          </w:r>
          <w:r w:rsidRPr="00DA57FA">
            <w:rPr>
              <w:rFonts w:cstheme="minorHAnsi"/>
            </w:rPr>
            <w:fldChar w:fldCharType="end"/>
          </w:r>
        </w:sdtContent>
      </w:sdt>
      <w:sdt>
        <w:sdtPr>
          <w:rPr>
            <w:rFonts w:cstheme="minorHAnsi"/>
          </w:rPr>
          <w:id w:val="-283276286"/>
          <w:citation/>
        </w:sdtPr>
        <w:sdtContent>
          <w:r w:rsidRPr="00DA57FA">
            <w:rPr>
              <w:rFonts w:cstheme="minorHAnsi"/>
            </w:rPr>
            <w:fldChar w:fldCharType="begin"/>
          </w:r>
          <w:r w:rsidRPr="00DA57FA">
            <w:rPr>
              <w:rFonts w:cstheme="minorHAnsi"/>
            </w:rPr>
            <w:instrText xml:space="preserve"> CITATION Sch77 \l 2057 </w:instrText>
          </w:r>
          <w:r w:rsidRPr="00DA57FA">
            <w:rPr>
              <w:rFonts w:cstheme="minorHAnsi"/>
            </w:rPr>
            <w:fldChar w:fldCharType="separate"/>
          </w:r>
          <w:r w:rsidRPr="00DA57FA">
            <w:rPr>
              <w:rFonts w:cstheme="minorHAnsi"/>
              <w:noProof/>
            </w:rPr>
            <w:t xml:space="preserve"> (Schey, 1977)</w:t>
          </w:r>
          <w:r w:rsidRPr="00DA57FA">
            <w:rPr>
              <w:rFonts w:cstheme="minorHAnsi"/>
            </w:rPr>
            <w:fldChar w:fldCharType="end"/>
          </w:r>
        </w:sdtContent>
      </w:sdt>
      <w:sdt>
        <w:sdtPr>
          <w:rPr>
            <w:rFonts w:cstheme="minorHAnsi"/>
          </w:rPr>
          <w:id w:val="-1620214454"/>
          <w:citation/>
        </w:sdtPr>
        <w:sdtContent>
          <w:r w:rsidRPr="00DA57FA">
            <w:rPr>
              <w:rFonts w:cstheme="minorHAnsi"/>
            </w:rPr>
            <w:fldChar w:fldCharType="begin"/>
          </w:r>
          <w:r w:rsidRPr="00DA57FA">
            <w:rPr>
              <w:rFonts w:cstheme="minorHAnsi"/>
            </w:rPr>
            <w:instrText xml:space="preserve"> CITATION Kal84 \l 2057 </w:instrText>
          </w:r>
          <w:r w:rsidRPr="00DA57FA">
            <w:rPr>
              <w:rFonts w:cstheme="minorHAnsi"/>
            </w:rPr>
            <w:fldChar w:fldCharType="separate"/>
          </w:r>
          <w:r w:rsidRPr="00DA57FA">
            <w:rPr>
              <w:rFonts w:cstheme="minorHAnsi"/>
              <w:noProof/>
            </w:rPr>
            <w:t xml:space="preserve"> (Kalpakjian, 1984)</w:t>
          </w:r>
          <w:r w:rsidRPr="00DA57FA">
            <w:rPr>
              <w:rFonts w:cstheme="minorHAnsi"/>
            </w:rPr>
            <w:fldChar w:fldCharType="end"/>
          </w:r>
        </w:sdtContent>
      </w:sdt>
      <w:sdt>
        <w:sdtPr>
          <w:rPr>
            <w:rFonts w:cstheme="minorHAnsi"/>
          </w:rPr>
          <w:id w:val="-372780241"/>
          <w:citation/>
        </w:sdtPr>
        <w:sdtContent>
          <w:r w:rsidRPr="00DA57FA">
            <w:rPr>
              <w:rFonts w:cstheme="minorHAnsi"/>
            </w:rPr>
            <w:fldChar w:fldCharType="begin"/>
          </w:r>
          <w:r w:rsidRPr="00DA57FA">
            <w:rPr>
              <w:rFonts w:cstheme="minorHAnsi"/>
            </w:rPr>
            <w:instrText xml:space="preserve">CITATION Ale \l 2057 </w:instrText>
          </w:r>
          <w:r w:rsidRPr="00DA57FA">
            <w:rPr>
              <w:rFonts w:cstheme="minorHAnsi"/>
            </w:rPr>
            <w:fldChar w:fldCharType="separate"/>
          </w:r>
          <w:r w:rsidRPr="00DA57FA">
            <w:rPr>
              <w:rFonts w:cstheme="minorHAnsi"/>
              <w:noProof/>
            </w:rPr>
            <w:t xml:space="preserve"> (Alexander, Brewer, Rowe, 1987)</w:t>
          </w:r>
          <w:r w:rsidRPr="00DA57FA">
            <w:rPr>
              <w:rFonts w:cstheme="minorHAnsi"/>
            </w:rPr>
            <w:fldChar w:fldCharType="end"/>
          </w:r>
        </w:sdtContent>
      </w:sdt>
    </w:p>
    <w:p w:rsidR="00E64549" w:rsidRPr="00DA57FA" w:rsidRDefault="00E64549" w:rsidP="00E64549">
      <w:pPr>
        <w:rPr>
          <w:rFonts w:cstheme="minorHAnsi"/>
          <w:u w:val="single"/>
        </w:rPr>
      </w:pPr>
      <w:r w:rsidRPr="00DA57FA">
        <w:rPr>
          <w:rFonts w:cstheme="minorHAnsi"/>
          <w:u w:val="single"/>
        </w:rPr>
        <w:br w:type="page"/>
      </w:r>
    </w:p>
    <w:p w:rsidR="00E64549" w:rsidRPr="00DA57FA" w:rsidRDefault="00E64549" w:rsidP="00E64549">
      <w:pPr>
        <w:rPr>
          <w:rFonts w:cstheme="minorHAnsi"/>
          <w:u w:val="single"/>
        </w:rPr>
      </w:pPr>
      <w:r w:rsidRPr="00DA57FA">
        <w:rPr>
          <w:rFonts w:cstheme="minorHAnsi"/>
          <w:u w:val="single"/>
        </w:rPr>
        <w:lastRenderedPageBreak/>
        <w:t>Investment casting automated</w:t>
      </w:r>
    </w:p>
    <w:p w:rsidR="00E64549" w:rsidRPr="00DA57FA" w:rsidRDefault="00E64549" w:rsidP="00E64549">
      <w:pPr>
        <w:rPr>
          <w:rFonts w:eastAsia="Calibri" w:cstheme="minorHAnsi"/>
        </w:rPr>
      </w:pPr>
      <w:r w:rsidRPr="00DA57FA">
        <w:rPr>
          <w:rFonts w:cstheme="minorHAnsi"/>
        </w:rPr>
        <w:t>In investment casting, wax patterns are made by injection moulding into a metal die and then assembled on a tree with feeding and gating systems. The wax pattern is dipped into a refractory slurry, then covered in a refractory stucco and allowed to dry for a number of hours; this is the first coat. The procedure is repeated a number of times, usually until about eight coats of refractory have been applied. This is the ceramic investment shell. The wax is then melted out, preferably in a steam autoclaves. The ceramic shell is fired to around thousand Celsius and then the molten metal is cast into the ceramic shell. Air pressure, vacuum or centrifugal pressure can be used to ensure complete filling of the mould when the mould is complex and thin sections are involved. The mould is broken up to remove the castings.  The process can also be known as the Lost Wax Process.</w:t>
      </w:r>
      <w:r w:rsidRPr="00DA57FA">
        <w:rPr>
          <w:rFonts w:eastAsia="Calibri" w:cstheme="minorHAnsi"/>
        </w:rPr>
        <w:t xml:space="preserve"> </w:t>
      </w:r>
    </w:p>
    <w:p w:rsidR="00E64549" w:rsidRPr="00DA57FA" w:rsidRDefault="00E64549" w:rsidP="00E64549">
      <w:pPr>
        <w:rPr>
          <w:rFonts w:cstheme="minorHAnsi"/>
          <w:noProof/>
          <w:lang w:eastAsia="en-GB"/>
        </w:rPr>
      </w:pPr>
      <w:r w:rsidRPr="00DA57FA">
        <w:rPr>
          <w:rFonts w:eastAsia="Calibri" w:cstheme="minorHAnsi"/>
        </w:rPr>
        <w:t>The process suits the three materials that were considered for this project. Due to the wax pattern is melted out, shapes can be very complex with contours, undercuts, bosses, recesses, etc. This will complement the task of a rear cassette because of its complicated shape. The process needs precise tooling to create the shape this takes time as well as the layers of refractory stucco taking hours to dry and the number of coats needed consumes time. This in part leave this form more expensive to set up. However, once made the overall production is quite high from ten units in an hour to two hundred units per hour.</w:t>
      </w:r>
      <w:r w:rsidRPr="00DA57FA">
        <w:rPr>
          <w:rFonts w:cstheme="minorHAnsi"/>
          <w:noProof/>
          <w:lang w:eastAsia="en-GB"/>
        </w:rPr>
        <w:t xml:space="preserve"> </w:t>
      </w:r>
    </w:p>
    <w:p w:rsidR="00E64549" w:rsidRPr="00DA57FA" w:rsidRDefault="00E64549" w:rsidP="00E64549">
      <w:pPr>
        <w:rPr>
          <w:rFonts w:cstheme="minorHAnsi"/>
        </w:rPr>
      </w:pPr>
      <w:r w:rsidRPr="00DA57FA">
        <w:rPr>
          <w:rFonts w:eastAsia="Calibri" w:cstheme="minorHAnsi"/>
        </w:rPr>
        <w:t>The graph shows the possible range cost per unit for investment casting</w:t>
      </w:r>
      <w:r w:rsidRPr="00DA57FA">
        <w:rPr>
          <w:rFonts w:cstheme="minorHAnsi"/>
          <w:noProof/>
          <w:lang w:eastAsia="en-GB"/>
        </w:rPr>
        <w:drawing>
          <wp:inline distT="0" distB="0" distL="0" distR="0" wp14:anchorId="3A2796D6" wp14:editId="1BD25C19">
            <wp:extent cx="5731510" cy="2547338"/>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47338"/>
                    </a:xfrm>
                    <a:prstGeom prst="rect">
                      <a:avLst/>
                    </a:prstGeom>
                    <a:noFill/>
                    <a:ln>
                      <a:noFill/>
                    </a:ln>
                  </pic:spPr>
                </pic:pic>
              </a:graphicData>
            </a:graphic>
          </wp:inline>
        </w:drawing>
      </w:r>
      <w:r w:rsidRPr="00DA57FA">
        <w:rPr>
          <w:rFonts w:cstheme="minorHAnsi"/>
        </w:rPr>
        <w:t xml:space="preserve"> </w:t>
      </w:r>
    </w:p>
    <w:p w:rsidR="00E64549" w:rsidRPr="00DA57FA" w:rsidRDefault="00E64549" w:rsidP="00E64549">
      <w:pPr>
        <w:rPr>
          <w:rFonts w:eastAsia="Calibri" w:cstheme="minorHAnsi"/>
        </w:rPr>
      </w:pPr>
      <w:r w:rsidRPr="00DA57FA">
        <w:rPr>
          <w:rFonts w:eastAsia="Calibri" w:cstheme="minorHAnsi"/>
        </w:rPr>
        <w:t>As seen in the graph, that this process is meant for mass production.  The cost of the unit decreases considerable as the batch size increases, until the batch size reaches around ten thousand then the relative cost of the unit steady’s out at a max cost of around £25 per unit.  The lowest possible cost of a single unit at a batch size of ten thousand is around £15.  The parameters of the graph are listed below the graph.</w:t>
      </w:r>
    </w:p>
    <w:p w:rsidR="00E64549" w:rsidRPr="00DA57FA" w:rsidRDefault="00E64549" w:rsidP="00E64549">
      <w:pPr>
        <w:rPr>
          <w:rFonts w:eastAsia="Calibri" w:cstheme="minorHAnsi"/>
        </w:rPr>
      </w:pPr>
      <w:sdt>
        <w:sdtPr>
          <w:rPr>
            <w:rFonts w:eastAsia="Calibri" w:cstheme="minorHAnsi"/>
          </w:rPr>
          <w:id w:val="506337755"/>
          <w:citation/>
        </w:sdtPr>
        <w:sdtContent>
          <w:r w:rsidRPr="00DA57FA">
            <w:rPr>
              <w:rFonts w:eastAsia="Calibri" w:cstheme="minorHAnsi"/>
            </w:rPr>
            <w:fldChar w:fldCharType="begin"/>
          </w:r>
          <w:r w:rsidRPr="00DA57FA">
            <w:rPr>
              <w:rFonts w:eastAsia="Calibri" w:cstheme="minorHAnsi"/>
            </w:rPr>
            <w:instrText xml:space="preserve"> CITATION Wat91 \l 2057 </w:instrText>
          </w:r>
          <w:r w:rsidRPr="00DA57FA">
            <w:rPr>
              <w:rFonts w:eastAsia="Calibri" w:cstheme="minorHAnsi"/>
            </w:rPr>
            <w:fldChar w:fldCharType="separate"/>
          </w:r>
          <w:r w:rsidRPr="00DA57FA">
            <w:rPr>
              <w:rFonts w:eastAsia="Calibri" w:cstheme="minorHAnsi"/>
              <w:noProof/>
            </w:rPr>
            <w:t>(Waterman, 1991)</w:t>
          </w:r>
          <w:r w:rsidRPr="00DA57FA">
            <w:rPr>
              <w:rFonts w:eastAsia="Calibri" w:cstheme="minorHAnsi"/>
            </w:rPr>
            <w:fldChar w:fldCharType="end"/>
          </w:r>
        </w:sdtContent>
      </w:sdt>
      <w:r w:rsidRPr="00DA57FA">
        <w:rPr>
          <w:rFonts w:eastAsia="Calibri" w:cstheme="minorHAnsi"/>
        </w:rPr>
        <w:t xml:space="preserve"> </w:t>
      </w:r>
      <w:sdt>
        <w:sdtPr>
          <w:rPr>
            <w:rFonts w:eastAsia="Calibri" w:cstheme="minorHAnsi"/>
          </w:rPr>
          <w:id w:val="-1832512505"/>
          <w:citation/>
        </w:sdtPr>
        <w:sdtContent>
          <w:r w:rsidRPr="00DA57FA">
            <w:rPr>
              <w:rFonts w:eastAsia="Calibri" w:cstheme="minorHAnsi"/>
            </w:rPr>
            <w:fldChar w:fldCharType="begin"/>
          </w:r>
          <w:r w:rsidRPr="00DA57FA">
            <w:rPr>
              <w:rFonts w:eastAsia="Calibri" w:cstheme="minorHAnsi"/>
            </w:rPr>
            <w:instrText xml:space="preserve"> CITATION Bra86 \l 2057 </w:instrText>
          </w:r>
          <w:r w:rsidRPr="00DA57FA">
            <w:rPr>
              <w:rFonts w:eastAsia="Calibri" w:cstheme="minorHAnsi"/>
            </w:rPr>
            <w:fldChar w:fldCharType="separate"/>
          </w:r>
          <w:r w:rsidRPr="00DA57FA">
            <w:rPr>
              <w:rFonts w:eastAsia="Calibri" w:cstheme="minorHAnsi"/>
              <w:noProof/>
            </w:rPr>
            <w:t>(Bralla, 1986)</w:t>
          </w:r>
          <w:r w:rsidRPr="00DA57FA">
            <w:rPr>
              <w:rFonts w:eastAsia="Calibri" w:cstheme="minorHAnsi"/>
            </w:rPr>
            <w:fldChar w:fldCharType="end"/>
          </w:r>
        </w:sdtContent>
      </w:sdt>
      <w:r w:rsidRPr="00DA57FA">
        <w:rPr>
          <w:rFonts w:eastAsia="Calibri" w:cstheme="minorHAnsi"/>
        </w:rPr>
        <w:t xml:space="preserve"> </w:t>
      </w:r>
      <w:sdt>
        <w:sdtPr>
          <w:rPr>
            <w:rFonts w:eastAsia="Calibri" w:cstheme="minorHAnsi"/>
          </w:rPr>
          <w:id w:val="-74360056"/>
          <w:citation/>
        </w:sdtPr>
        <w:sdtContent>
          <w:r w:rsidRPr="00DA57FA">
            <w:rPr>
              <w:rFonts w:eastAsia="Calibri" w:cstheme="minorHAnsi"/>
            </w:rPr>
            <w:fldChar w:fldCharType="begin"/>
          </w:r>
          <w:r w:rsidRPr="00DA57FA">
            <w:rPr>
              <w:rFonts w:eastAsia="Calibri" w:cstheme="minorHAnsi"/>
            </w:rPr>
            <w:instrText xml:space="preserve"> CITATION Sch77 \l 2057 </w:instrText>
          </w:r>
          <w:r w:rsidRPr="00DA57FA">
            <w:rPr>
              <w:rFonts w:eastAsia="Calibri" w:cstheme="minorHAnsi"/>
            </w:rPr>
            <w:fldChar w:fldCharType="separate"/>
          </w:r>
          <w:r w:rsidRPr="00DA57FA">
            <w:rPr>
              <w:rFonts w:eastAsia="Calibri" w:cstheme="minorHAnsi"/>
              <w:noProof/>
            </w:rPr>
            <w:t>(Schey, 1977)</w:t>
          </w:r>
          <w:r w:rsidRPr="00DA57FA">
            <w:rPr>
              <w:rFonts w:eastAsia="Calibri" w:cstheme="minorHAnsi"/>
            </w:rPr>
            <w:fldChar w:fldCharType="end"/>
          </w:r>
        </w:sdtContent>
      </w:sdt>
      <w:sdt>
        <w:sdtPr>
          <w:rPr>
            <w:rFonts w:eastAsia="Calibri" w:cstheme="minorHAnsi"/>
          </w:rPr>
          <w:id w:val="-826903067"/>
          <w:citation/>
        </w:sdtPr>
        <w:sdtContent>
          <w:r w:rsidRPr="00DA57FA">
            <w:rPr>
              <w:rFonts w:eastAsia="Calibri" w:cstheme="minorHAnsi"/>
            </w:rPr>
            <w:fldChar w:fldCharType="begin"/>
          </w:r>
          <w:r w:rsidRPr="00DA57FA">
            <w:rPr>
              <w:rFonts w:eastAsia="Calibri" w:cstheme="minorHAnsi"/>
            </w:rPr>
            <w:instrText xml:space="preserve"> CITATION Kal84 \l 2057 </w:instrText>
          </w:r>
          <w:r w:rsidRPr="00DA57FA">
            <w:rPr>
              <w:rFonts w:eastAsia="Calibri" w:cstheme="minorHAnsi"/>
            </w:rPr>
            <w:fldChar w:fldCharType="separate"/>
          </w:r>
          <w:r w:rsidRPr="00DA57FA">
            <w:rPr>
              <w:rFonts w:eastAsia="Calibri" w:cstheme="minorHAnsi"/>
              <w:noProof/>
            </w:rPr>
            <w:t xml:space="preserve"> (Kalpakjian, 1984)</w:t>
          </w:r>
          <w:r w:rsidRPr="00DA57FA">
            <w:rPr>
              <w:rFonts w:eastAsia="Calibri" w:cstheme="minorHAnsi"/>
            </w:rPr>
            <w:fldChar w:fldCharType="end"/>
          </w:r>
        </w:sdtContent>
      </w:sdt>
      <w:sdt>
        <w:sdtPr>
          <w:rPr>
            <w:rFonts w:eastAsia="Calibri" w:cstheme="minorHAnsi"/>
          </w:rPr>
          <w:id w:val="1718552485"/>
          <w:citation/>
        </w:sdtPr>
        <w:sdtContent>
          <w:r w:rsidRPr="00DA57FA">
            <w:rPr>
              <w:rFonts w:eastAsia="Calibri" w:cstheme="minorHAnsi"/>
            </w:rPr>
            <w:fldChar w:fldCharType="begin"/>
          </w:r>
          <w:r w:rsidRPr="00DA57FA">
            <w:rPr>
              <w:rFonts w:eastAsia="Calibri" w:cstheme="minorHAnsi"/>
            </w:rPr>
            <w:instrText xml:space="preserve"> CITATION Ale \l 2057 </w:instrText>
          </w:r>
          <w:r w:rsidRPr="00DA57FA">
            <w:rPr>
              <w:rFonts w:eastAsia="Calibri" w:cstheme="minorHAnsi"/>
            </w:rPr>
            <w:fldChar w:fldCharType="separate"/>
          </w:r>
          <w:r w:rsidRPr="00DA57FA">
            <w:rPr>
              <w:rFonts w:eastAsia="Calibri" w:cstheme="minorHAnsi"/>
              <w:noProof/>
            </w:rPr>
            <w:t xml:space="preserve"> (Alexander, Brewer, Rowe, 1987)</w:t>
          </w:r>
          <w:r w:rsidRPr="00DA57FA">
            <w:rPr>
              <w:rFonts w:eastAsia="Calibri" w:cstheme="minorHAnsi"/>
            </w:rPr>
            <w:fldChar w:fldCharType="end"/>
          </w:r>
        </w:sdtContent>
      </w:sdt>
      <w:sdt>
        <w:sdtPr>
          <w:rPr>
            <w:rFonts w:eastAsia="Calibri" w:cstheme="minorHAnsi"/>
          </w:rPr>
          <w:id w:val="1356306044"/>
          <w:citation/>
        </w:sdtPr>
        <w:sdtContent>
          <w:r w:rsidRPr="00DA57FA">
            <w:rPr>
              <w:rFonts w:eastAsia="Calibri" w:cstheme="minorHAnsi"/>
            </w:rPr>
            <w:fldChar w:fldCharType="begin"/>
          </w:r>
          <w:r w:rsidRPr="00DA57FA">
            <w:rPr>
              <w:rFonts w:eastAsia="Calibri" w:cstheme="minorHAnsi"/>
            </w:rPr>
            <w:instrText xml:space="preserve"> CITATION Edw90 \l 2057 </w:instrText>
          </w:r>
          <w:r w:rsidRPr="00DA57FA">
            <w:rPr>
              <w:rFonts w:eastAsia="Calibri" w:cstheme="minorHAnsi"/>
            </w:rPr>
            <w:fldChar w:fldCharType="separate"/>
          </w:r>
          <w:r w:rsidRPr="00DA57FA">
            <w:rPr>
              <w:rFonts w:eastAsia="Calibri" w:cstheme="minorHAnsi"/>
              <w:noProof/>
            </w:rPr>
            <w:t xml:space="preserve"> (Edwards, Endean, 1990)</w:t>
          </w:r>
          <w:r w:rsidRPr="00DA57FA">
            <w:rPr>
              <w:rFonts w:eastAsia="Calibri" w:cstheme="minorHAnsi"/>
            </w:rPr>
            <w:fldChar w:fldCharType="end"/>
          </w:r>
        </w:sdtContent>
      </w:sdt>
    </w:p>
    <w:p w:rsidR="00E64549" w:rsidRPr="00DA57FA" w:rsidRDefault="00E64549" w:rsidP="00E64549">
      <w:pPr>
        <w:rPr>
          <w:rFonts w:cstheme="minorHAnsi"/>
          <w:u w:val="single"/>
        </w:rPr>
      </w:pPr>
      <w:r w:rsidRPr="00DA57FA">
        <w:rPr>
          <w:rFonts w:cstheme="minorHAnsi"/>
          <w:u w:val="single"/>
        </w:rPr>
        <w:br w:type="page"/>
      </w:r>
    </w:p>
    <w:p w:rsidR="00E64549" w:rsidRPr="00DA57FA" w:rsidRDefault="00E64549" w:rsidP="00E64549">
      <w:pPr>
        <w:rPr>
          <w:rFonts w:cstheme="minorHAnsi"/>
          <w:u w:val="single"/>
        </w:rPr>
      </w:pPr>
      <w:r w:rsidRPr="00DA57FA">
        <w:rPr>
          <w:rFonts w:cstheme="minorHAnsi"/>
          <w:u w:val="single"/>
        </w:rPr>
        <w:lastRenderedPageBreak/>
        <w:t xml:space="preserve">Green sand casting automated </w:t>
      </w:r>
    </w:p>
    <w:p w:rsidR="00E64549" w:rsidRPr="00DA57FA" w:rsidRDefault="00E64549" w:rsidP="00E64549">
      <w:pPr>
        <w:rPr>
          <w:rFonts w:eastAsia="Calibri" w:cstheme="minorHAnsi"/>
        </w:rPr>
      </w:pPr>
      <w:r w:rsidRPr="00DA57FA">
        <w:rPr>
          <w:rFonts w:eastAsia="Calibri" w:cstheme="minorHAnsi"/>
        </w:rPr>
        <w:t xml:space="preserve">In green sand casting, a mixture of sand and clay is packed around a pattern that has been made for casting. The pattern is then removed to leave the cavity in which molten metal is poured.  When the metal solidifies, the mould is broken to retrieve the casting. The automated green sand casting process is used when large quantities of castings are required. It uses aluminium patterns because they can withstand the wear of repeated heating. Gates, risers and runners are incorporated into the pattern. Mould compaction is done mechanically using jolting or squeezing machines to allow fast production; There are some variations of the process. These variations include dry and skin dry methods. The dry method is when the mould is dried to remove the moisture.  Dry sand moulds are stronger and more rigid and therefore, have been used in the manufacture of large heavy castings. Skin-dry sand mould surface dried is only used for casting steels. This would be the process used if chromoly steel is chosen as the material of choice. </w:t>
      </w:r>
    </w:p>
    <w:p w:rsidR="00E64549" w:rsidRPr="00DA57FA" w:rsidRDefault="00E64549" w:rsidP="00E64549">
      <w:pPr>
        <w:rPr>
          <w:rFonts w:eastAsia="Calibri" w:cstheme="minorHAnsi"/>
        </w:rPr>
      </w:pPr>
      <w:r w:rsidRPr="00DA57FA">
        <w:rPr>
          <w:rFonts w:eastAsia="Calibri" w:cstheme="minorHAnsi"/>
        </w:rPr>
        <w:t>The process suits all three of the materials looked at for use within the rear cassette. The process has very little restriction on shape.  The process can cut a number of ways with differing sizes. This is needed as the rear cassette is a complicated shape to design and make. The process tends to be used more for aluminium, which would most likely be the preferred option of material for this process, since it is commonly used within green sand casting.  The production rate for this process ranges from twenty units per hour up to three hundred units per hour.  This is the largest production range between the three processes, with this process having the capability to produce one hundred more units per hour than investment casting and has the capability to produce six times more units per hour than shell casting.</w:t>
      </w:r>
    </w:p>
    <w:p w:rsidR="00E64549" w:rsidRPr="00DA57FA" w:rsidRDefault="00E64549" w:rsidP="00E64549">
      <w:pPr>
        <w:rPr>
          <w:rFonts w:eastAsia="Calibri" w:cstheme="minorHAnsi"/>
        </w:rPr>
      </w:pPr>
      <w:r w:rsidRPr="00DA57FA">
        <w:rPr>
          <w:rFonts w:eastAsia="Calibri" w:cstheme="minorHAnsi"/>
        </w:rPr>
        <w:t>The graph shows the possible range cost per unit for green sand casting:</w:t>
      </w:r>
      <w:r w:rsidRPr="00DA57FA">
        <w:rPr>
          <w:rFonts w:eastAsia="Calibri" w:cstheme="minorHAnsi"/>
          <w:noProof/>
          <w:lang w:eastAsia="en-GB"/>
        </w:rPr>
        <w:drawing>
          <wp:inline distT="0" distB="0" distL="0" distR="0" wp14:anchorId="7023E214" wp14:editId="2BA4FF8B">
            <wp:extent cx="6431915" cy="285940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1915" cy="2859405"/>
                    </a:xfrm>
                    <a:prstGeom prst="rect">
                      <a:avLst/>
                    </a:prstGeom>
                    <a:noFill/>
                  </pic:spPr>
                </pic:pic>
              </a:graphicData>
            </a:graphic>
          </wp:inline>
        </w:drawing>
      </w:r>
    </w:p>
    <w:p w:rsidR="00E64549" w:rsidRPr="00DA57FA" w:rsidRDefault="00E64549" w:rsidP="00E64549">
      <w:pPr>
        <w:rPr>
          <w:rFonts w:eastAsia="Calibri" w:cstheme="minorHAnsi"/>
        </w:rPr>
      </w:pPr>
      <w:r w:rsidRPr="00DA57FA">
        <w:rPr>
          <w:rFonts w:eastAsia="Calibri" w:cstheme="minorHAnsi"/>
        </w:rPr>
        <w:t>As seen in the graph, that this process is meant for mass production.  The cost of the unit decreases considerable as the batch size increases, until the batch size reaches around ten thousand then the relative cost of the unit steady’s out at a max cost of around £20 per unit.  The lowest possible cost of a single unit at a batch size of ten thousand is around £9.  The parameters of the graph are listed below the graph.</w:t>
      </w:r>
    </w:p>
    <w:p w:rsidR="00E64549" w:rsidRPr="00DA57FA" w:rsidRDefault="00E64549" w:rsidP="00E64549">
      <w:pPr>
        <w:rPr>
          <w:rFonts w:eastAsia="Calibri" w:cstheme="minorHAnsi"/>
        </w:rPr>
      </w:pPr>
      <w:sdt>
        <w:sdtPr>
          <w:rPr>
            <w:rFonts w:eastAsia="Calibri" w:cstheme="minorHAnsi"/>
          </w:rPr>
          <w:id w:val="1021132961"/>
          <w:citation/>
        </w:sdtPr>
        <w:sdtContent>
          <w:r w:rsidRPr="00DA57FA">
            <w:rPr>
              <w:rFonts w:eastAsia="Calibri" w:cstheme="minorHAnsi"/>
            </w:rPr>
            <w:fldChar w:fldCharType="begin"/>
          </w:r>
          <w:r w:rsidRPr="00DA57FA">
            <w:rPr>
              <w:rFonts w:eastAsia="Calibri" w:cstheme="minorHAnsi"/>
            </w:rPr>
            <w:instrText xml:space="preserve"> CITATION Wat91 \l 2057 </w:instrText>
          </w:r>
          <w:r w:rsidRPr="00DA57FA">
            <w:rPr>
              <w:rFonts w:eastAsia="Calibri" w:cstheme="minorHAnsi"/>
            </w:rPr>
            <w:fldChar w:fldCharType="separate"/>
          </w:r>
          <w:r w:rsidRPr="00DA57FA">
            <w:rPr>
              <w:rFonts w:eastAsia="Calibri" w:cstheme="minorHAnsi"/>
              <w:noProof/>
            </w:rPr>
            <w:t>(Waterman, 1991)</w:t>
          </w:r>
          <w:r w:rsidRPr="00DA57FA">
            <w:rPr>
              <w:rFonts w:eastAsia="Calibri" w:cstheme="minorHAnsi"/>
            </w:rPr>
            <w:fldChar w:fldCharType="end"/>
          </w:r>
        </w:sdtContent>
      </w:sdt>
      <w:sdt>
        <w:sdtPr>
          <w:rPr>
            <w:rFonts w:eastAsia="Calibri" w:cstheme="minorHAnsi"/>
          </w:rPr>
          <w:id w:val="1483576929"/>
          <w:citation/>
        </w:sdtPr>
        <w:sdtContent>
          <w:r w:rsidRPr="00DA57FA">
            <w:rPr>
              <w:rFonts w:eastAsia="Calibri" w:cstheme="minorHAnsi"/>
            </w:rPr>
            <w:fldChar w:fldCharType="begin"/>
          </w:r>
          <w:r w:rsidRPr="00DA57FA">
            <w:rPr>
              <w:rFonts w:eastAsia="Calibri" w:cstheme="minorHAnsi"/>
            </w:rPr>
            <w:instrText xml:space="preserve"> CITATION Bra86 \l 2057 </w:instrText>
          </w:r>
          <w:r w:rsidRPr="00DA57FA">
            <w:rPr>
              <w:rFonts w:eastAsia="Calibri" w:cstheme="minorHAnsi"/>
            </w:rPr>
            <w:fldChar w:fldCharType="separate"/>
          </w:r>
          <w:r w:rsidRPr="00DA57FA">
            <w:rPr>
              <w:rFonts w:eastAsia="Calibri" w:cstheme="minorHAnsi"/>
              <w:noProof/>
            </w:rPr>
            <w:t xml:space="preserve"> (Bralla, 1986)</w:t>
          </w:r>
          <w:r w:rsidRPr="00DA57FA">
            <w:rPr>
              <w:rFonts w:eastAsia="Calibri" w:cstheme="minorHAnsi"/>
            </w:rPr>
            <w:fldChar w:fldCharType="end"/>
          </w:r>
        </w:sdtContent>
      </w:sdt>
      <w:sdt>
        <w:sdtPr>
          <w:rPr>
            <w:rFonts w:eastAsia="Calibri" w:cstheme="minorHAnsi"/>
          </w:rPr>
          <w:id w:val="-1346635585"/>
          <w:citation/>
        </w:sdtPr>
        <w:sdtContent>
          <w:r w:rsidRPr="00DA57FA">
            <w:rPr>
              <w:rFonts w:eastAsia="Calibri" w:cstheme="minorHAnsi"/>
            </w:rPr>
            <w:fldChar w:fldCharType="begin"/>
          </w:r>
          <w:r w:rsidRPr="00DA57FA">
            <w:rPr>
              <w:rFonts w:eastAsia="Calibri" w:cstheme="minorHAnsi"/>
            </w:rPr>
            <w:instrText xml:space="preserve"> CITATION Sch77 \l 2057 </w:instrText>
          </w:r>
          <w:r w:rsidRPr="00DA57FA">
            <w:rPr>
              <w:rFonts w:eastAsia="Calibri" w:cstheme="minorHAnsi"/>
            </w:rPr>
            <w:fldChar w:fldCharType="separate"/>
          </w:r>
          <w:r w:rsidRPr="00DA57FA">
            <w:rPr>
              <w:rFonts w:eastAsia="Calibri" w:cstheme="minorHAnsi"/>
              <w:noProof/>
            </w:rPr>
            <w:t xml:space="preserve"> (Schey, 1977)</w:t>
          </w:r>
          <w:r w:rsidRPr="00DA57FA">
            <w:rPr>
              <w:rFonts w:eastAsia="Calibri" w:cstheme="minorHAnsi"/>
            </w:rPr>
            <w:fldChar w:fldCharType="end"/>
          </w:r>
        </w:sdtContent>
      </w:sdt>
      <w:sdt>
        <w:sdtPr>
          <w:rPr>
            <w:rFonts w:eastAsia="Calibri" w:cstheme="minorHAnsi"/>
          </w:rPr>
          <w:id w:val="-1119673370"/>
          <w:citation/>
        </w:sdtPr>
        <w:sdtContent>
          <w:r w:rsidRPr="00DA57FA">
            <w:rPr>
              <w:rFonts w:eastAsia="Calibri" w:cstheme="minorHAnsi"/>
            </w:rPr>
            <w:fldChar w:fldCharType="begin"/>
          </w:r>
          <w:r w:rsidRPr="00DA57FA">
            <w:rPr>
              <w:rFonts w:eastAsia="Calibri" w:cstheme="minorHAnsi"/>
            </w:rPr>
            <w:instrText xml:space="preserve"> CITATION Kal84 \l 2057 </w:instrText>
          </w:r>
          <w:r w:rsidRPr="00DA57FA">
            <w:rPr>
              <w:rFonts w:eastAsia="Calibri" w:cstheme="minorHAnsi"/>
            </w:rPr>
            <w:fldChar w:fldCharType="separate"/>
          </w:r>
          <w:r w:rsidRPr="00DA57FA">
            <w:rPr>
              <w:rFonts w:eastAsia="Calibri" w:cstheme="minorHAnsi"/>
              <w:noProof/>
            </w:rPr>
            <w:t xml:space="preserve"> (Kalpakjian, 1984)</w:t>
          </w:r>
          <w:r w:rsidRPr="00DA57FA">
            <w:rPr>
              <w:rFonts w:eastAsia="Calibri" w:cstheme="minorHAnsi"/>
            </w:rPr>
            <w:fldChar w:fldCharType="end"/>
          </w:r>
        </w:sdtContent>
      </w:sdt>
      <w:sdt>
        <w:sdtPr>
          <w:rPr>
            <w:rFonts w:eastAsia="Calibri" w:cstheme="minorHAnsi"/>
          </w:rPr>
          <w:id w:val="-376081757"/>
          <w:citation/>
        </w:sdtPr>
        <w:sdtContent>
          <w:r w:rsidRPr="00DA57FA">
            <w:rPr>
              <w:rFonts w:eastAsia="Calibri" w:cstheme="minorHAnsi"/>
            </w:rPr>
            <w:fldChar w:fldCharType="begin"/>
          </w:r>
          <w:r w:rsidRPr="00DA57FA">
            <w:rPr>
              <w:rFonts w:eastAsia="Calibri" w:cstheme="minorHAnsi"/>
            </w:rPr>
            <w:instrText xml:space="preserve"> CITATION Ale \l 2057 </w:instrText>
          </w:r>
          <w:r w:rsidRPr="00DA57FA">
            <w:rPr>
              <w:rFonts w:eastAsia="Calibri" w:cstheme="minorHAnsi"/>
            </w:rPr>
            <w:fldChar w:fldCharType="separate"/>
          </w:r>
          <w:r w:rsidRPr="00DA57FA">
            <w:rPr>
              <w:rFonts w:eastAsia="Calibri" w:cstheme="minorHAnsi"/>
              <w:noProof/>
            </w:rPr>
            <w:t xml:space="preserve"> (Alexander, Brewer, Rowe, 1987)</w:t>
          </w:r>
          <w:r w:rsidRPr="00DA57FA">
            <w:rPr>
              <w:rFonts w:eastAsia="Calibri" w:cstheme="minorHAnsi"/>
            </w:rPr>
            <w:fldChar w:fldCharType="end"/>
          </w:r>
        </w:sdtContent>
      </w:sdt>
      <w:sdt>
        <w:sdtPr>
          <w:rPr>
            <w:rFonts w:eastAsia="Calibri" w:cstheme="minorHAnsi"/>
          </w:rPr>
          <w:id w:val="317397037"/>
          <w:citation/>
        </w:sdtPr>
        <w:sdtContent>
          <w:r w:rsidRPr="00DA57FA">
            <w:rPr>
              <w:rFonts w:eastAsia="Calibri" w:cstheme="minorHAnsi"/>
            </w:rPr>
            <w:fldChar w:fldCharType="begin"/>
          </w:r>
          <w:r w:rsidRPr="00DA57FA">
            <w:rPr>
              <w:rFonts w:eastAsia="Calibri" w:cstheme="minorHAnsi"/>
            </w:rPr>
            <w:instrText xml:space="preserve"> CITATION Edw90 \l 2057 </w:instrText>
          </w:r>
          <w:r w:rsidRPr="00DA57FA">
            <w:rPr>
              <w:rFonts w:eastAsia="Calibri" w:cstheme="minorHAnsi"/>
            </w:rPr>
            <w:fldChar w:fldCharType="separate"/>
          </w:r>
          <w:r w:rsidRPr="00DA57FA">
            <w:rPr>
              <w:rFonts w:eastAsia="Calibri" w:cstheme="minorHAnsi"/>
              <w:noProof/>
            </w:rPr>
            <w:t xml:space="preserve"> (Edwards, Endean, 1990)</w:t>
          </w:r>
          <w:r w:rsidRPr="00DA57FA">
            <w:rPr>
              <w:rFonts w:eastAsia="Calibri" w:cstheme="minorHAnsi"/>
            </w:rPr>
            <w:fldChar w:fldCharType="end"/>
          </w:r>
        </w:sdtContent>
      </w:sdt>
    </w:p>
    <w:p w:rsidR="00E64549" w:rsidRPr="00DA57FA" w:rsidRDefault="00E64549" w:rsidP="00E64549">
      <w:pPr>
        <w:rPr>
          <w:rFonts w:cstheme="minorHAnsi"/>
          <w:u w:val="single"/>
        </w:rPr>
      </w:pPr>
      <w:r w:rsidRPr="00DA57FA">
        <w:rPr>
          <w:rFonts w:cstheme="minorHAnsi"/>
          <w:u w:val="single"/>
        </w:rPr>
        <w:lastRenderedPageBreak/>
        <w:t>Comparison of material</w:t>
      </w:r>
    </w:p>
    <w:p w:rsidR="00E64549" w:rsidRPr="00DA57FA" w:rsidRDefault="00E64549" w:rsidP="00E64549">
      <w:pPr>
        <w:rPr>
          <w:rFonts w:cstheme="minorHAnsi"/>
        </w:rPr>
      </w:pPr>
      <w:r w:rsidRPr="00DA57FA">
        <w:rPr>
          <w:rFonts w:cstheme="minorHAnsi"/>
        </w:rPr>
        <w:t>Aluminium is an extremely light material; having a light material is essential within making a bicycle as this allows the rider to go faster. Aluminium is the lightest material within the chosen materials. Aluminium is corrosion resistant this is important due to the fact that the bike could be ridden while it is raining or be left out in a cold area. Aluminium would prevent any damage accruing because of the elements. If the cassette breaks somehow it would be possible to recycle all of the aluminium allowing the bike to be environmentally friendly. This is important as during production of the cassette and excess waste could be recycled: save money as there would be no wastage.</w:t>
      </w:r>
    </w:p>
    <w:p w:rsidR="00E64549" w:rsidRPr="00DA57FA" w:rsidRDefault="00E64549" w:rsidP="00E64549">
      <w:pPr>
        <w:rPr>
          <w:rFonts w:cstheme="minorHAnsi"/>
        </w:rPr>
      </w:pPr>
      <w:r w:rsidRPr="00DA57FA">
        <w:rPr>
          <w:rFonts w:cstheme="minorHAnsi"/>
        </w:rPr>
        <w:t>Aluminium is not as widely available as steel and due to this it is more expensive than steel. This would increase the price to make the cassette. This intern would increase the cost of the bike.  If the price is increased too much the public will not buy the bike and the whole process would be wasted.</w:t>
      </w:r>
    </w:p>
    <w:p w:rsidR="00E64549" w:rsidRPr="00DA57FA" w:rsidRDefault="00E64549" w:rsidP="00E64549">
      <w:pPr>
        <w:rPr>
          <w:rFonts w:cstheme="minorHAnsi"/>
        </w:rPr>
      </w:pPr>
      <w:r w:rsidRPr="00DA57FA">
        <w:rPr>
          <w:rFonts w:cstheme="minorHAnsi"/>
        </w:rPr>
        <w:t xml:space="preserve">Steel is easily accessible this would make resourcing the material extremely easy.  Steel is also cheap, this would allow cost of production to lower and investable make the whole part cheaper to make. Although chromoly steel is slightly more expensive due to the fact it is an alloy of steel it still would be cheaper than aluminium and especially titanium. Chromoly steel is also very strong and could easily withstand any exerted pressure onto the cassette, making sure it would not easily be broken. </w:t>
      </w:r>
    </w:p>
    <w:p w:rsidR="00E64549" w:rsidRPr="00DA57FA" w:rsidRDefault="00E64549" w:rsidP="00E64549">
      <w:pPr>
        <w:rPr>
          <w:rFonts w:cstheme="minorHAnsi"/>
        </w:rPr>
      </w:pPr>
      <w:r w:rsidRPr="00DA57FA">
        <w:rPr>
          <w:rFonts w:cstheme="minorHAnsi"/>
        </w:rPr>
        <w:t xml:space="preserve">The added elements of chromium and molybdenum improves the rate of which corrosion accrues within the steel. However, the fact it will eventually have some slight corrosion is a problem with this material. </w:t>
      </w:r>
    </w:p>
    <w:p w:rsidR="00E64549" w:rsidRPr="00DA57FA" w:rsidRDefault="00E64549" w:rsidP="00E64549">
      <w:pPr>
        <w:rPr>
          <w:rFonts w:cstheme="minorHAnsi"/>
        </w:rPr>
      </w:pPr>
      <w:r w:rsidRPr="00DA57FA">
        <w:rPr>
          <w:rFonts w:cstheme="minorHAnsi"/>
        </w:rPr>
        <w:t xml:space="preserve">Titanium is corrosion resistant, this is important due to the fact that the bike will be ridden outside or left outside for the elements to hit the bike would not compromise the cassette. Titanium is extremely strong compare to its weight this has two benefits in one as it can withhold any forces applied onto the bike and is light for easy use for the rider. Titanium is also recyclable as stated in the aluminium section this is important as all of the titanium can be used in production and could save money due to lack of material wasted. </w:t>
      </w:r>
    </w:p>
    <w:p w:rsidR="00E64549" w:rsidRPr="00DA57FA" w:rsidRDefault="00E64549" w:rsidP="00E64549">
      <w:pPr>
        <w:rPr>
          <w:rFonts w:cstheme="minorHAnsi"/>
        </w:rPr>
      </w:pPr>
      <w:r w:rsidRPr="00DA57FA">
        <w:rPr>
          <w:rFonts w:cstheme="minorHAnsi"/>
        </w:rPr>
        <w:t xml:space="preserve">Titanium is the most expensive material out of the three materials chosen.  This would increase production costs and this is an area in production that has to stay low. As this would increase everything including the bike itself. </w:t>
      </w:r>
    </w:p>
    <w:p w:rsidR="00E64549" w:rsidRPr="00DA57FA" w:rsidRDefault="00E64549" w:rsidP="00E64549">
      <w:pPr>
        <w:rPr>
          <w:rFonts w:cstheme="minorHAnsi"/>
        </w:rPr>
      </w:pPr>
      <w:r w:rsidRPr="00DA57FA">
        <w:rPr>
          <w:rFonts w:cstheme="minorHAnsi"/>
          <w:noProof/>
          <w:lang w:eastAsia="en-GB"/>
        </w:rPr>
        <w:lastRenderedPageBreak/>
        <w:drawing>
          <wp:inline distT="0" distB="0" distL="0" distR="0" wp14:anchorId="73EC4F16" wp14:editId="4BA2E5CB">
            <wp:extent cx="5724524" cy="2981325"/>
            <wp:effectExtent l="0" t="0" r="0" b="0"/>
            <wp:docPr id="3876369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4524" cy="2981325"/>
                    </a:xfrm>
                    <a:prstGeom prst="rect">
                      <a:avLst/>
                    </a:prstGeom>
                  </pic:spPr>
                </pic:pic>
              </a:graphicData>
            </a:graphic>
          </wp:inline>
        </w:drawing>
      </w:r>
      <w:r w:rsidRPr="00DA57FA">
        <w:rPr>
          <w:rFonts w:cstheme="minorHAnsi"/>
        </w:rPr>
        <w:t>This graph shows hardness compare too density on titanium alloys, aluminium alloys and stainless-steel alloys where chromoly steel will be under.as you can see aluminium is the lightest but the least hard. Whereas steel was the hardest and the densest. Titanium sat firmly in between in both aspects.</w:t>
      </w:r>
    </w:p>
    <w:p w:rsidR="00E64549" w:rsidRPr="00A06C36" w:rsidRDefault="00E64549" w:rsidP="00E64549">
      <w:pPr>
        <w:rPr>
          <w:rFonts w:cstheme="minorHAnsi"/>
        </w:rPr>
      </w:pPr>
      <w:r w:rsidRPr="00A06C36">
        <w:rPr>
          <w:rFonts w:cstheme="minorHAnsi"/>
        </w:rPr>
        <w:t>Jwwinco.com. (2018).</w:t>
      </w:r>
      <w:r w:rsidRPr="00A06C36">
        <w:t xml:space="preserve"> </w:t>
      </w:r>
      <w:r w:rsidRPr="00A06C36">
        <w:rPr>
          <w:rFonts w:cstheme="minorHAnsi"/>
        </w:rPr>
        <w:t>Kyocera SGS. (2018).</w:t>
      </w:r>
      <w:r w:rsidRPr="00A06C36">
        <w:t xml:space="preserve"> </w:t>
      </w:r>
      <w:r w:rsidRPr="00A06C36">
        <w:rPr>
          <w:rFonts w:cstheme="minorHAnsi"/>
        </w:rPr>
        <w:t>AZoM.com. (2018).</w:t>
      </w:r>
    </w:p>
    <w:p w:rsidR="00E64549" w:rsidRPr="00DA57FA" w:rsidRDefault="00E64549" w:rsidP="00E64549">
      <w:pPr>
        <w:rPr>
          <w:rFonts w:cstheme="minorHAnsi"/>
          <w:u w:val="single"/>
        </w:rPr>
      </w:pPr>
      <w:r w:rsidRPr="00DA57FA">
        <w:rPr>
          <w:rFonts w:cstheme="minorHAnsi"/>
          <w:u w:val="single"/>
        </w:rPr>
        <w:br w:type="page"/>
      </w:r>
    </w:p>
    <w:p w:rsidR="00E64549" w:rsidRPr="00DA57FA" w:rsidRDefault="00E64549" w:rsidP="00E64549">
      <w:pPr>
        <w:rPr>
          <w:rFonts w:cstheme="minorHAnsi"/>
          <w:u w:val="single"/>
        </w:rPr>
      </w:pPr>
      <w:r w:rsidRPr="00DA57FA">
        <w:rPr>
          <w:rFonts w:cstheme="minorHAnsi"/>
          <w:u w:val="single"/>
        </w:rPr>
        <w:lastRenderedPageBreak/>
        <w:t>Comparison of processes</w:t>
      </w:r>
    </w:p>
    <w:p w:rsidR="00E64549" w:rsidRPr="00DA57FA" w:rsidRDefault="00E64549" w:rsidP="00E64549">
      <w:pPr>
        <w:rPr>
          <w:rFonts w:cstheme="minorHAnsi"/>
        </w:rPr>
      </w:pPr>
      <w:r w:rsidRPr="00DA57FA">
        <w:rPr>
          <w:rFonts w:cstheme="minorHAnsi"/>
        </w:rPr>
        <w:t xml:space="preserve">The advantages of shell casting are; </w:t>
      </w:r>
    </w:p>
    <w:p w:rsidR="00E64549" w:rsidRPr="00DA57FA" w:rsidRDefault="00E64549" w:rsidP="00E64549">
      <w:pPr>
        <w:pStyle w:val="ListParagraph"/>
        <w:numPr>
          <w:ilvl w:val="0"/>
          <w:numId w:val="2"/>
        </w:numPr>
        <w:rPr>
          <w:rFonts w:cstheme="minorHAnsi"/>
        </w:rPr>
      </w:pPr>
      <w:r w:rsidRPr="00DA57FA">
        <w:rPr>
          <w:rFonts w:cstheme="minorHAnsi"/>
        </w:rPr>
        <w:t>good surface quality</w:t>
      </w:r>
    </w:p>
    <w:p w:rsidR="00E64549" w:rsidRPr="00DA57FA" w:rsidRDefault="00E64549" w:rsidP="00E64549">
      <w:pPr>
        <w:pStyle w:val="ListParagraph"/>
        <w:numPr>
          <w:ilvl w:val="0"/>
          <w:numId w:val="2"/>
        </w:numPr>
        <w:rPr>
          <w:rFonts w:cstheme="minorHAnsi"/>
        </w:rPr>
      </w:pPr>
      <w:r w:rsidRPr="00DA57FA">
        <w:rPr>
          <w:rFonts w:cstheme="minorHAnsi"/>
        </w:rPr>
        <w:t>high rough casting dimensional accuracy</w:t>
      </w:r>
    </w:p>
    <w:p w:rsidR="00E64549" w:rsidRPr="00DA57FA" w:rsidRDefault="00E64549" w:rsidP="00E64549">
      <w:pPr>
        <w:rPr>
          <w:rFonts w:eastAsia="Verdana" w:cstheme="minorHAnsi"/>
        </w:rPr>
      </w:pPr>
      <w:r w:rsidRPr="00DA57FA">
        <w:rPr>
          <w:rFonts w:cstheme="minorHAnsi"/>
        </w:rPr>
        <w:t xml:space="preserve">Shell casting has a good surface finish on the product due </w:t>
      </w:r>
      <w:r w:rsidRPr="00DA57FA">
        <w:rPr>
          <w:rFonts w:eastAsia="Verdana" w:cstheme="minorHAnsi"/>
        </w:rPr>
        <w:t>shell moulding uses phenolic resin as the sand binder, so the smooth and hard surfaces of sand moulds make the castings have good surface smoothness. Since the moulding material is a type of hard mould, there will be less swell of sand moulds, so the dimensional tolerance will be smaller. This gives shell casting the highest accuracy out of all the processes chosen.</w:t>
      </w:r>
    </w:p>
    <w:p w:rsidR="00E64549" w:rsidRPr="00DA57FA" w:rsidRDefault="00E64549" w:rsidP="00E64549">
      <w:pPr>
        <w:rPr>
          <w:rFonts w:cstheme="minorHAnsi"/>
        </w:rPr>
      </w:pPr>
      <w:r w:rsidRPr="00DA57FA">
        <w:rPr>
          <w:rFonts w:cstheme="minorHAnsi"/>
        </w:rPr>
        <w:t>The disadvantages of shell casting are;</w:t>
      </w:r>
    </w:p>
    <w:p w:rsidR="00E64549" w:rsidRPr="00DA57FA" w:rsidRDefault="00E64549" w:rsidP="00E64549">
      <w:pPr>
        <w:pStyle w:val="ListParagraph"/>
        <w:numPr>
          <w:ilvl w:val="0"/>
          <w:numId w:val="1"/>
        </w:numPr>
        <w:rPr>
          <w:rFonts w:cstheme="minorHAnsi"/>
        </w:rPr>
      </w:pPr>
      <w:r w:rsidRPr="00DA57FA">
        <w:rPr>
          <w:rFonts w:eastAsiaTheme="minorEastAsia" w:cstheme="minorHAnsi"/>
        </w:rPr>
        <w:t>High production costs and casting prices</w:t>
      </w:r>
    </w:p>
    <w:p w:rsidR="00E64549" w:rsidRPr="00DA57FA" w:rsidRDefault="00E64549" w:rsidP="00E64549">
      <w:pPr>
        <w:pStyle w:val="ListParagraph"/>
        <w:numPr>
          <w:ilvl w:val="0"/>
          <w:numId w:val="1"/>
        </w:numPr>
        <w:rPr>
          <w:rFonts w:cstheme="minorHAnsi"/>
        </w:rPr>
      </w:pPr>
      <w:r w:rsidRPr="00DA57FA">
        <w:rPr>
          <w:rFonts w:eastAsiaTheme="minorEastAsia" w:cstheme="minorHAnsi"/>
        </w:rPr>
        <w:t>High pattern costs</w:t>
      </w:r>
    </w:p>
    <w:p w:rsidR="00E64549" w:rsidRPr="00DA57FA" w:rsidRDefault="00E64549" w:rsidP="00E64549">
      <w:pPr>
        <w:rPr>
          <w:rFonts w:cstheme="minorHAnsi"/>
        </w:rPr>
      </w:pPr>
      <w:r w:rsidRPr="00DA57FA">
        <w:rPr>
          <w:rFonts w:cstheme="minorHAnsi"/>
        </w:rPr>
        <w:t>Shell casting is the most expensive choice out of all of the processes in this report. The cost of production including casting prices and pattern costs bare high due to the resin used in shell casting. Shell casting also uses metal patterns</w:t>
      </w:r>
      <w:r>
        <w:rPr>
          <w:rFonts w:cstheme="minorHAnsi"/>
        </w:rPr>
        <w:t xml:space="preserve">, </w:t>
      </w:r>
      <w:r w:rsidRPr="00DA57FA">
        <w:rPr>
          <w:rFonts w:cstheme="minorHAnsi"/>
        </w:rPr>
        <w:t>which are more expensive than plastic moulds. The production range for shell casting is the lowest out of all the processes chosen for the report.</w:t>
      </w:r>
    </w:p>
    <w:p w:rsidR="00E64549" w:rsidRPr="00DA57FA" w:rsidRDefault="00E64549" w:rsidP="00E64549">
      <w:pPr>
        <w:rPr>
          <w:rFonts w:cstheme="minorHAnsi"/>
        </w:rPr>
      </w:pPr>
      <w:r w:rsidRPr="00DA57FA">
        <w:rPr>
          <w:rFonts w:cstheme="minorHAnsi"/>
        </w:rPr>
        <w:t>Investment casting automated advantages;</w:t>
      </w:r>
    </w:p>
    <w:p w:rsidR="00E64549" w:rsidRPr="00DA57FA" w:rsidRDefault="00E64549" w:rsidP="00E64549">
      <w:pPr>
        <w:pStyle w:val="ListParagraph"/>
        <w:numPr>
          <w:ilvl w:val="0"/>
          <w:numId w:val="2"/>
        </w:numPr>
        <w:rPr>
          <w:rFonts w:cstheme="minorHAnsi"/>
        </w:rPr>
      </w:pPr>
      <w:r w:rsidRPr="00DA57FA">
        <w:rPr>
          <w:rFonts w:cstheme="minorHAnsi"/>
        </w:rPr>
        <w:t>Surface finish is good</w:t>
      </w:r>
    </w:p>
    <w:p w:rsidR="00E64549" w:rsidRPr="00DA57FA" w:rsidRDefault="00E64549" w:rsidP="00E64549">
      <w:pPr>
        <w:pStyle w:val="ListParagraph"/>
        <w:numPr>
          <w:ilvl w:val="0"/>
          <w:numId w:val="2"/>
        </w:numPr>
        <w:rPr>
          <w:rFonts w:cstheme="minorHAnsi"/>
        </w:rPr>
      </w:pPr>
      <w:r w:rsidRPr="00DA57FA">
        <w:rPr>
          <w:rFonts w:cstheme="minorHAnsi"/>
        </w:rPr>
        <w:t xml:space="preserve">Accuracy </w:t>
      </w:r>
    </w:p>
    <w:p w:rsidR="00E64549" w:rsidRPr="00DA57FA" w:rsidRDefault="00E64549" w:rsidP="00E64549">
      <w:pPr>
        <w:rPr>
          <w:rFonts w:cstheme="minorHAnsi"/>
        </w:rPr>
      </w:pPr>
      <w:r w:rsidRPr="00DA57FA">
        <w:rPr>
          <w:rFonts w:cstheme="minorHAnsi"/>
        </w:rPr>
        <w:t>Investment casting is very similar to shell casting as it is highly accurate and has an excellent surface finish. This is important because the cassette needs precise accuracy otherwise the cassette will not fit on the bike and smooth finish will be necessary</w:t>
      </w:r>
      <w:r>
        <w:rPr>
          <w:rFonts w:cstheme="minorHAnsi"/>
        </w:rPr>
        <w:t>;</w:t>
      </w:r>
      <w:r w:rsidRPr="00DA57FA">
        <w:rPr>
          <w:rFonts w:cstheme="minorHAnsi"/>
        </w:rPr>
        <w:t xml:space="preserve"> we cannot leave sharp edges as a customer may cut themselves.  </w:t>
      </w:r>
    </w:p>
    <w:p w:rsidR="00E64549" w:rsidRPr="00DA57FA" w:rsidRDefault="00E64549" w:rsidP="00E64549">
      <w:pPr>
        <w:rPr>
          <w:rFonts w:cstheme="minorHAnsi"/>
        </w:rPr>
      </w:pPr>
      <w:sdt>
        <w:sdtPr>
          <w:rPr>
            <w:rFonts w:cstheme="minorHAnsi"/>
          </w:rPr>
          <w:id w:val="2113388498"/>
          <w:citation/>
        </w:sdtPr>
        <w:sdtContent>
          <w:r w:rsidRPr="00DA57FA">
            <w:rPr>
              <w:rFonts w:cstheme="minorHAnsi"/>
            </w:rPr>
            <w:fldChar w:fldCharType="begin"/>
          </w:r>
          <w:r>
            <w:rPr>
              <w:rFonts w:cstheme="minorHAnsi"/>
            </w:rPr>
            <w:instrText xml:space="preserve">CITATION 18Fe1 \l 2057 </w:instrText>
          </w:r>
          <w:r w:rsidRPr="00DA57FA">
            <w:rPr>
              <w:rFonts w:cstheme="minorHAnsi"/>
            </w:rPr>
            <w:fldChar w:fldCharType="separate"/>
          </w:r>
          <w:r w:rsidRPr="00DA57FA">
            <w:rPr>
              <w:rFonts w:cstheme="minorHAnsi"/>
              <w:noProof/>
            </w:rPr>
            <w:t>(Anon., 2018)</w:t>
          </w:r>
          <w:r w:rsidRPr="00DA57FA">
            <w:rPr>
              <w:rFonts w:cstheme="minorHAnsi"/>
            </w:rPr>
            <w:fldChar w:fldCharType="end"/>
          </w:r>
        </w:sdtContent>
      </w:sdt>
    </w:p>
    <w:p w:rsidR="00E64549" w:rsidRPr="00DA57FA" w:rsidRDefault="00E64549" w:rsidP="00E64549">
      <w:pPr>
        <w:rPr>
          <w:rFonts w:cstheme="minorHAnsi"/>
        </w:rPr>
      </w:pPr>
      <w:r w:rsidRPr="00DA57FA">
        <w:rPr>
          <w:rFonts w:cstheme="minorHAnsi"/>
        </w:rPr>
        <w:t>Investment casting automated disadvantages;</w:t>
      </w:r>
    </w:p>
    <w:p w:rsidR="00E64549" w:rsidRPr="00DA57FA" w:rsidRDefault="00E64549" w:rsidP="00E64549">
      <w:pPr>
        <w:pStyle w:val="ListParagraph"/>
        <w:numPr>
          <w:ilvl w:val="0"/>
          <w:numId w:val="2"/>
        </w:numPr>
        <w:rPr>
          <w:rFonts w:cstheme="minorHAnsi"/>
        </w:rPr>
      </w:pPr>
      <w:r w:rsidRPr="00DA57FA">
        <w:rPr>
          <w:rFonts w:cstheme="minorHAnsi"/>
        </w:rPr>
        <w:t xml:space="preserve">Initial cost </w:t>
      </w:r>
    </w:p>
    <w:p w:rsidR="00E64549" w:rsidRPr="00DA57FA" w:rsidRDefault="00E64549" w:rsidP="00E64549">
      <w:pPr>
        <w:pStyle w:val="ListParagraph"/>
        <w:numPr>
          <w:ilvl w:val="0"/>
          <w:numId w:val="2"/>
        </w:numPr>
        <w:rPr>
          <w:rFonts w:cstheme="minorHAnsi"/>
        </w:rPr>
      </w:pPr>
      <w:r w:rsidRPr="00DA57FA">
        <w:rPr>
          <w:rFonts w:cstheme="minorHAnsi"/>
        </w:rPr>
        <w:t xml:space="preserve">Time consuming at beginning </w:t>
      </w:r>
    </w:p>
    <w:p w:rsidR="00E64549" w:rsidRPr="00DA57FA" w:rsidRDefault="00E64549" w:rsidP="00E64549">
      <w:pPr>
        <w:rPr>
          <w:rFonts w:cstheme="minorHAnsi"/>
        </w:rPr>
      </w:pPr>
      <w:r w:rsidRPr="00DA57FA">
        <w:rPr>
          <w:rFonts w:cstheme="minorHAnsi"/>
        </w:rPr>
        <w:t>The initial cost of investment casting is high this is because of the equipment needed to make the wax patterns. It also takes a long time to produce the wax patterns and this brings up high labour costs. It also slows the process of making the cassette therefore costing more money overall.</w:t>
      </w:r>
    </w:p>
    <w:p w:rsidR="00E64549" w:rsidRPr="00DA57FA" w:rsidRDefault="00E64549" w:rsidP="00E64549">
      <w:pPr>
        <w:rPr>
          <w:rFonts w:cstheme="minorHAnsi"/>
        </w:rPr>
      </w:pPr>
      <w:r w:rsidRPr="00DA57FA">
        <w:rPr>
          <w:rFonts w:cstheme="minorHAnsi"/>
        </w:rPr>
        <w:t>Green sand casting automated advantages;</w:t>
      </w:r>
    </w:p>
    <w:p w:rsidR="00E64549" w:rsidRPr="00DA57FA" w:rsidRDefault="00E64549" w:rsidP="00E64549">
      <w:pPr>
        <w:pStyle w:val="ListParagraph"/>
        <w:numPr>
          <w:ilvl w:val="0"/>
          <w:numId w:val="2"/>
        </w:numPr>
        <w:rPr>
          <w:rFonts w:cstheme="minorHAnsi"/>
        </w:rPr>
      </w:pPr>
      <w:r w:rsidRPr="00DA57FA">
        <w:rPr>
          <w:rFonts w:cstheme="minorHAnsi"/>
        </w:rPr>
        <w:t>Production range</w:t>
      </w:r>
    </w:p>
    <w:p w:rsidR="00E64549" w:rsidRPr="00DA57FA" w:rsidRDefault="00E64549" w:rsidP="00E64549">
      <w:pPr>
        <w:pStyle w:val="ListParagraph"/>
        <w:numPr>
          <w:ilvl w:val="0"/>
          <w:numId w:val="2"/>
        </w:numPr>
        <w:rPr>
          <w:rFonts w:cstheme="minorHAnsi"/>
        </w:rPr>
      </w:pPr>
      <w:r w:rsidRPr="00DA57FA">
        <w:rPr>
          <w:rFonts w:cstheme="minorHAnsi"/>
        </w:rPr>
        <w:t>Simple production process</w:t>
      </w:r>
    </w:p>
    <w:p w:rsidR="00E64549" w:rsidRPr="00DA57FA" w:rsidRDefault="00E64549" w:rsidP="00E64549">
      <w:pPr>
        <w:pStyle w:val="ListParagraph"/>
        <w:numPr>
          <w:ilvl w:val="0"/>
          <w:numId w:val="2"/>
        </w:numPr>
        <w:rPr>
          <w:rFonts w:cstheme="minorHAnsi"/>
        </w:rPr>
      </w:pPr>
      <w:r w:rsidRPr="00DA57FA">
        <w:rPr>
          <w:rFonts w:cstheme="minorHAnsi"/>
        </w:rPr>
        <w:t>Lower production costs</w:t>
      </w:r>
    </w:p>
    <w:p w:rsidR="00E64549" w:rsidRPr="00DA57FA" w:rsidRDefault="00E64549" w:rsidP="00E64549">
      <w:pPr>
        <w:rPr>
          <w:rFonts w:cstheme="minorHAnsi"/>
        </w:rPr>
      </w:pPr>
      <w:r w:rsidRPr="00DA57FA">
        <w:rPr>
          <w:rFonts w:cstheme="minorHAnsi"/>
        </w:rPr>
        <w:t xml:space="preserve">Green sand casting has the largest possible production output of the chosen processes. This is useful as we could produce more cassettes per hour. This makes a large batch easier to make and cuts time of production down. The production for green sand casting is simple and has low cost to produce. </w:t>
      </w:r>
      <w:r w:rsidRPr="00DA57FA">
        <w:rPr>
          <w:rFonts w:cstheme="minorHAnsi"/>
        </w:rPr>
        <w:lastRenderedPageBreak/>
        <w:t>This makes our initial cost cheaper and bring all of the expenses down, from labour of setting up the process to the actual cost of making the cassette.</w:t>
      </w:r>
    </w:p>
    <w:p w:rsidR="00E64549" w:rsidRPr="00DA57FA" w:rsidRDefault="00E64549" w:rsidP="00E64549">
      <w:pPr>
        <w:rPr>
          <w:rFonts w:cstheme="minorHAnsi"/>
        </w:rPr>
      </w:pPr>
      <w:r>
        <w:rPr>
          <w:rFonts w:cstheme="minorHAnsi"/>
        </w:rPr>
        <w:t>PPCP Inc.</w:t>
      </w:r>
      <w:r w:rsidRPr="00A06C36">
        <w:rPr>
          <w:rFonts w:cstheme="minorHAnsi"/>
        </w:rPr>
        <w:t xml:space="preserve">(2018). </w:t>
      </w:r>
    </w:p>
    <w:p w:rsidR="00E64549" w:rsidRPr="00DA57FA" w:rsidRDefault="00E64549" w:rsidP="00E64549">
      <w:pPr>
        <w:rPr>
          <w:rFonts w:cstheme="minorHAnsi"/>
        </w:rPr>
      </w:pPr>
      <w:r w:rsidRPr="00DA57FA">
        <w:rPr>
          <w:rFonts w:cstheme="minorHAnsi"/>
        </w:rPr>
        <w:t>Green sand casting automated disadvantages;</w:t>
      </w:r>
    </w:p>
    <w:p w:rsidR="00E64549" w:rsidRPr="00DA57FA" w:rsidRDefault="00E64549" w:rsidP="00E64549">
      <w:pPr>
        <w:pStyle w:val="ListParagraph"/>
        <w:numPr>
          <w:ilvl w:val="0"/>
          <w:numId w:val="2"/>
        </w:numPr>
        <w:rPr>
          <w:rFonts w:cstheme="minorHAnsi"/>
        </w:rPr>
      </w:pPr>
      <w:r w:rsidRPr="00DA57FA">
        <w:rPr>
          <w:rFonts w:cstheme="minorHAnsi"/>
        </w:rPr>
        <w:t>More casting defects</w:t>
      </w:r>
    </w:p>
    <w:p w:rsidR="00E64549" w:rsidRPr="00DA57FA" w:rsidRDefault="00E64549" w:rsidP="00E64549">
      <w:pPr>
        <w:pStyle w:val="ListParagraph"/>
        <w:numPr>
          <w:ilvl w:val="0"/>
          <w:numId w:val="2"/>
        </w:numPr>
        <w:rPr>
          <w:rFonts w:cstheme="minorHAnsi"/>
        </w:rPr>
      </w:pPr>
      <w:r w:rsidRPr="00DA57FA">
        <w:rPr>
          <w:rFonts w:cstheme="minorHAnsi"/>
        </w:rPr>
        <w:t>Rough surface quality</w:t>
      </w:r>
    </w:p>
    <w:p w:rsidR="00E64549" w:rsidRPr="00DA57FA" w:rsidRDefault="00E64549" w:rsidP="00E64549">
      <w:pPr>
        <w:pStyle w:val="ListParagraph"/>
        <w:numPr>
          <w:ilvl w:val="0"/>
          <w:numId w:val="2"/>
        </w:numPr>
        <w:rPr>
          <w:rFonts w:cstheme="minorHAnsi"/>
        </w:rPr>
      </w:pPr>
      <w:r w:rsidRPr="00DA57FA">
        <w:rPr>
          <w:rFonts w:cstheme="minorHAnsi"/>
        </w:rPr>
        <w:t>Bad casting dimensions</w:t>
      </w:r>
    </w:p>
    <w:p w:rsidR="00E64549" w:rsidRPr="00DA57FA" w:rsidRDefault="00E64549" w:rsidP="00E64549">
      <w:pPr>
        <w:pStyle w:val="ListParagraph"/>
        <w:numPr>
          <w:ilvl w:val="0"/>
          <w:numId w:val="2"/>
        </w:numPr>
        <w:rPr>
          <w:rFonts w:cstheme="minorHAnsi"/>
        </w:rPr>
      </w:pPr>
      <w:r w:rsidRPr="00DA57FA">
        <w:rPr>
          <w:rFonts w:cstheme="minorHAnsi"/>
        </w:rPr>
        <w:t>Unstable casting quality</w:t>
      </w:r>
    </w:p>
    <w:p w:rsidR="00E64549" w:rsidRPr="00DA57FA" w:rsidRDefault="00E64549" w:rsidP="00E64549">
      <w:pPr>
        <w:rPr>
          <w:rFonts w:cstheme="minorHAnsi"/>
        </w:rPr>
      </w:pPr>
      <w:r w:rsidRPr="00DA57FA">
        <w:rPr>
          <w:rFonts w:cstheme="minorHAnsi"/>
        </w:rPr>
        <w:t>The disadvantage of using sand casting is mainly the quality of the production. They can have defects in the casting</w:t>
      </w:r>
      <w:r>
        <w:rPr>
          <w:rFonts w:cstheme="minorHAnsi"/>
        </w:rPr>
        <w:t>,</w:t>
      </w:r>
      <w:r w:rsidRPr="00DA57FA">
        <w:rPr>
          <w:rFonts w:cstheme="minorHAnsi"/>
        </w:rPr>
        <w:t xml:space="preserve"> which could bump cost of production up especially if it becomes a common occurrence. The accuracy in sand casting is very poor as </w:t>
      </w:r>
      <w:r>
        <w:rPr>
          <w:rFonts w:cstheme="minorHAnsi"/>
        </w:rPr>
        <w:t xml:space="preserve">it is </w:t>
      </w:r>
      <w:r w:rsidRPr="00DA57FA">
        <w:rPr>
          <w:rFonts w:cstheme="minorHAnsi"/>
        </w:rPr>
        <w:t xml:space="preserve">not as accurate as the other two processes chosen. The finish of the process is also not as fine as the other two processes. This may cause problems with fitting the cassette onto the bike or health and safety on the cassette could be compromised.  </w:t>
      </w:r>
    </w:p>
    <w:p w:rsidR="00E64549" w:rsidRPr="00A06C36" w:rsidRDefault="00E64549" w:rsidP="00E64549">
      <w:pPr>
        <w:rPr>
          <w:rFonts w:cstheme="minorHAnsi"/>
        </w:rPr>
      </w:pPr>
      <w:r>
        <w:rPr>
          <w:rFonts w:cstheme="minorHAnsi"/>
        </w:rPr>
        <w:t>Iron-foundry.com</w:t>
      </w:r>
      <w:r w:rsidRPr="00A06C36">
        <w:rPr>
          <w:rFonts w:cstheme="minorHAnsi"/>
        </w:rPr>
        <w:t>(2018).</w:t>
      </w:r>
    </w:p>
    <w:p w:rsidR="00E64549" w:rsidRPr="00DA57FA" w:rsidRDefault="00E64549" w:rsidP="00E64549">
      <w:pPr>
        <w:rPr>
          <w:rFonts w:cstheme="minorHAnsi"/>
          <w:u w:val="single"/>
        </w:rPr>
      </w:pPr>
      <w:r w:rsidRPr="00DA57FA">
        <w:rPr>
          <w:rFonts w:cstheme="minorHAnsi"/>
          <w:u w:val="single"/>
        </w:rPr>
        <w:t>Conclusion</w:t>
      </w:r>
    </w:p>
    <w:p w:rsidR="00E64549" w:rsidRPr="00DA57FA" w:rsidRDefault="00E64549" w:rsidP="00E64549">
      <w:pPr>
        <w:rPr>
          <w:rFonts w:cstheme="minorHAnsi"/>
        </w:rPr>
      </w:pPr>
      <w:r w:rsidRPr="00DA57FA">
        <w:rPr>
          <w:rFonts w:cstheme="minorHAnsi"/>
        </w:rPr>
        <w:t>The material that would best suit this process on a mass production scale is aluminium as i</w:t>
      </w:r>
      <w:r>
        <w:rPr>
          <w:rFonts w:cstheme="minorHAnsi"/>
        </w:rPr>
        <w:t xml:space="preserve">t </w:t>
      </w:r>
      <w:r w:rsidRPr="00DA57FA">
        <w:rPr>
          <w:rFonts w:cstheme="minorHAnsi"/>
        </w:rPr>
        <w:t>is less expensive than titanium It is strong enough to hold pressure on the bike and light enough to keep the weight on the bike down. Aluminium is also corrosive resistant, this is a critical property to have for a material.</w:t>
      </w:r>
    </w:p>
    <w:p w:rsidR="00E64549" w:rsidRPr="00DA57FA" w:rsidRDefault="00E64549" w:rsidP="00E64549">
      <w:pPr>
        <w:rPr>
          <w:rFonts w:cstheme="minorHAnsi"/>
        </w:rPr>
      </w:pPr>
      <w:r w:rsidRPr="00DA57FA">
        <w:rPr>
          <w:rFonts w:cstheme="minorHAnsi"/>
        </w:rPr>
        <w:t>The process that would best suit a mass production is investment casting. This is because of it quite large production range a</w:t>
      </w:r>
      <w:r>
        <w:rPr>
          <w:rFonts w:cstheme="minorHAnsi"/>
        </w:rPr>
        <w:t xml:space="preserve">s, </w:t>
      </w:r>
      <w:r w:rsidRPr="00DA57FA">
        <w:rPr>
          <w:rFonts w:cstheme="minorHAnsi"/>
        </w:rPr>
        <w:t>well</w:t>
      </w:r>
      <w:r>
        <w:rPr>
          <w:rFonts w:cstheme="minorHAnsi"/>
        </w:rPr>
        <w:t>,</w:t>
      </w:r>
      <w:r w:rsidRPr="00DA57FA">
        <w:rPr>
          <w:rFonts w:cstheme="minorHAnsi"/>
        </w:rPr>
        <w:t xml:space="preserve"> as it’s</w:t>
      </w:r>
      <w:r>
        <w:rPr>
          <w:rFonts w:cstheme="minorHAnsi"/>
        </w:rPr>
        <w:t xml:space="preserve"> very accurate in the </w:t>
      </w:r>
      <w:r w:rsidRPr="00DA57FA">
        <w:rPr>
          <w:rFonts w:cstheme="minorHAnsi"/>
        </w:rPr>
        <w:t>finished state as</w:t>
      </w:r>
      <w:r>
        <w:rPr>
          <w:rFonts w:cstheme="minorHAnsi"/>
        </w:rPr>
        <w:t>,</w:t>
      </w:r>
      <w:r w:rsidRPr="00DA57FA">
        <w:rPr>
          <w:rFonts w:cstheme="minorHAnsi"/>
        </w:rPr>
        <w:t xml:space="preserve"> well</w:t>
      </w:r>
      <w:r>
        <w:rPr>
          <w:rFonts w:cstheme="minorHAnsi"/>
        </w:rPr>
        <w:t>,</w:t>
      </w:r>
      <w:r w:rsidRPr="00DA57FA">
        <w:rPr>
          <w:rFonts w:cstheme="minorHAnsi"/>
        </w:rPr>
        <w:t xml:space="preserve"> as the clean finish investment casting allows.</w:t>
      </w:r>
    </w:p>
    <w:p w:rsidR="00E64549" w:rsidRPr="00DA57FA" w:rsidRDefault="00E64549" w:rsidP="00E64549">
      <w:pPr>
        <w:rPr>
          <w:rFonts w:cstheme="minorHAnsi"/>
        </w:rPr>
      </w:pPr>
    </w:p>
    <w:p w:rsidR="00E64549" w:rsidRDefault="00E64549" w:rsidP="00E64549">
      <w:pPr>
        <w:rPr>
          <w:rFonts w:cstheme="minorHAnsi"/>
        </w:rPr>
      </w:pPr>
      <w:r>
        <w:rPr>
          <w:rFonts w:cstheme="minorHAnsi"/>
        </w:rPr>
        <w:br w:type="page"/>
      </w:r>
    </w:p>
    <w:p w:rsidR="00E64549" w:rsidRPr="00DA57FA" w:rsidRDefault="00E64549" w:rsidP="00E64549">
      <w:pPr>
        <w:rPr>
          <w:rFonts w:cstheme="minorHAnsi"/>
        </w:rPr>
      </w:pPr>
    </w:p>
    <w:p w:rsidR="00E64549" w:rsidRPr="00DA57FA" w:rsidRDefault="00E64549" w:rsidP="00E64549">
      <w:pPr>
        <w:spacing w:after="100" w:afterAutospacing="1" w:line="240" w:lineRule="auto"/>
        <w:outlineLvl w:val="1"/>
        <w:rPr>
          <w:rFonts w:eastAsia="Times New Roman" w:cstheme="minorHAnsi"/>
          <w:color w:val="000000"/>
          <w:lang w:eastAsia="en-GB"/>
        </w:rPr>
      </w:pPr>
      <w:r w:rsidRPr="00DA57FA">
        <w:rPr>
          <w:rFonts w:eastAsia="Times New Roman" w:cstheme="minorHAnsi"/>
          <w:color w:val="000000"/>
          <w:lang w:eastAsia="en-GB"/>
        </w:rPr>
        <w:t>References</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AZoM.com. (2018). </w:t>
      </w:r>
      <w:r w:rsidRPr="00DA57FA">
        <w:rPr>
          <w:rFonts w:eastAsia="Times New Roman" w:cstheme="minorHAnsi"/>
          <w:i/>
          <w:iCs/>
          <w:color w:val="000000"/>
          <w:lang w:eastAsia="en-GB"/>
        </w:rPr>
        <w:t>Aluminium - Advantages and Properties of Aluminium</w:t>
      </w:r>
      <w:r w:rsidRPr="00DA57FA">
        <w:rPr>
          <w:rFonts w:eastAsia="Times New Roman" w:cstheme="minorHAnsi"/>
          <w:color w:val="000000"/>
          <w:lang w:eastAsia="en-GB"/>
        </w:rPr>
        <w:t>. [online] Available at: https://www.azom.com/article.aspx?ArticleID=1446 [Accessed 27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George, R. and profile, V. (2018). </w:t>
      </w:r>
      <w:r w:rsidRPr="00DA57FA">
        <w:rPr>
          <w:rFonts w:eastAsia="Times New Roman" w:cstheme="minorHAnsi"/>
          <w:i/>
          <w:iCs/>
          <w:color w:val="000000"/>
          <w:lang w:eastAsia="en-GB"/>
        </w:rPr>
        <w:t>How a Bicycle Cassette is Made</w:t>
      </w:r>
      <w:r w:rsidRPr="00DA57FA">
        <w:rPr>
          <w:rFonts w:eastAsia="Times New Roman" w:cstheme="minorHAnsi"/>
          <w:color w:val="000000"/>
          <w:lang w:eastAsia="en-GB"/>
        </w:rPr>
        <w:t>. [online] Cozybeehive.blogspot.co.uk. Available at: http://cozybeehive.blogspot.co.uk/2008/04/how-bicycle-cassette-is-made.html [Accessed 27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Iron-foundry.com. (2018). </w:t>
      </w:r>
      <w:r w:rsidRPr="00DA57FA">
        <w:rPr>
          <w:rFonts w:eastAsia="Times New Roman" w:cstheme="minorHAnsi"/>
          <w:i/>
          <w:iCs/>
          <w:color w:val="000000"/>
          <w:lang w:eastAsia="en-GB"/>
        </w:rPr>
        <w:t>The advantages and disadvantages of green sand casting process</w:t>
      </w:r>
      <w:r w:rsidRPr="00DA57FA">
        <w:rPr>
          <w:rFonts w:eastAsia="Times New Roman" w:cstheme="minorHAnsi"/>
          <w:color w:val="000000"/>
          <w:lang w:eastAsia="en-GB"/>
        </w:rPr>
        <w:t>. [online] Available at: http://www.iron-foundry.com/green-sand-casting-process-characters.html [Accessed 16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Jwwinco.com. (2018). </w:t>
      </w:r>
      <w:r w:rsidRPr="00DA57FA">
        <w:rPr>
          <w:rFonts w:eastAsia="Times New Roman" w:cstheme="minorHAnsi"/>
          <w:i/>
          <w:iCs/>
          <w:color w:val="000000"/>
          <w:lang w:eastAsia="en-GB"/>
        </w:rPr>
        <w:t>Pros and Cons of Aluminum | J.W. Winco Standard Parts</w:t>
      </w:r>
      <w:r w:rsidRPr="00DA57FA">
        <w:rPr>
          <w:rFonts w:eastAsia="Times New Roman" w:cstheme="minorHAnsi"/>
          <w:color w:val="000000"/>
          <w:lang w:eastAsia="en-GB"/>
        </w:rPr>
        <w:t>. [online] Available at: https://www.jwwinco.com/en-us/technical/engineering-tips/pros-and-cons-of-aluminum/ [Accessed 27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Kyocera SGS. (2018). </w:t>
      </w:r>
      <w:r w:rsidRPr="00DA57FA">
        <w:rPr>
          <w:rFonts w:eastAsia="Times New Roman" w:cstheme="minorHAnsi"/>
          <w:i/>
          <w:iCs/>
          <w:color w:val="000000"/>
          <w:lang w:eastAsia="en-GB"/>
        </w:rPr>
        <w:t>Titanium Advantages and Disadvantages - Kyocera SGS</w:t>
      </w:r>
      <w:r w:rsidRPr="00DA57FA">
        <w:rPr>
          <w:rFonts w:eastAsia="Times New Roman" w:cstheme="minorHAnsi"/>
          <w:color w:val="000000"/>
          <w:lang w:eastAsia="en-GB"/>
        </w:rPr>
        <w:t>. [online] Available at: https://www.kyocera-sgstool.eu/titanium-resources/titanium-information-everything-you-need-to-know/titanium-advantages-disadvantages [Accessed 17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Ltd, B. (2018). </w:t>
      </w:r>
      <w:r w:rsidRPr="00DA57FA">
        <w:rPr>
          <w:rFonts w:eastAsia="Times New Roman" w:cstheme="minorHAnsi"/>
          <w:i/>
          <w:iCs/>
          <w:color w:val="000000"/>
          <w:lang w:eastAsia="en-GB"/>
        </w:rPr>
        <w:t>Brooks Conveyor Chain</w:t>
      </w:r>
      <w:r w:rsidRPr="00DA57FA">
        <w:rPr>
          <w:rFonts w:eastAsia="Times New Roman" w:cstheme="minorHAnsi"/>
          <w:color w:val="000000"/>
          <w:lang w:eastAsia="en-GB"/>
        </w:rPr>
        <w:t>. [online] Britishconveyorchain.com. Available at: http://www.britishconveyorchain.com/g/conveyor_chain.php?gclid=EAIaIQobChMIranRz8eE2QIVLbXtCh2ezgRHEAAYASAAEgIJP_D_BwE [Accessed 24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Madehow.com. (2018). </w:t>
      </w:r>
      <w:r w:rsidRPr="00DA57FA">
        <w:rPr>
          <w:rFonts w:eastAsia="Times New Roman" w:cstheme="minorHAnsi"/>
          <w:i/>
          <w:iCs/>
          <w:color w:val="000000"/>
          <w:lang w:eastAsia="en-GB"/>
        </w:rPr>
        <w:t>How bicycle is made - material, manufacture, history, used, components, dimensions, machine, History</w:t>
      </w:r>
      <w:r w:rsidRPr="00DA57FA">
        <w:rPr>
          <w:rFonts w:eastAsia="Times New Roman" w:cstheme="minorHAnsi"/>
          <w:color w:val="000000"/>
          <w:lang w:eastAsia="en-GB"/>
        </w:rPr>
        <w:t>. [online] Available at: http://www.madehow.com/Volume-2/Bicycle.html [Accessed 25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PPCP Inc. (2018). </w:t>
      </w:r>
      <w:r w:rsidRPr="00DA57FA">
        <w:rPr>
          <w:rFonts w:eastAsia="Times New Roman" w:cstheme="minorHAnsi"/>
          <w:i/>
          <w:iCs/>
          <w:color w:val="000000"/>
          <w:lang w:eastAsia="en-GB"/>
        </w:rPr>
        <w:t>Investment Casting Advantages and Disadvantages | PPCP Inc.</w:t>
      </w:r>
      <w:r w:rsidRPr="00DA57FA">
        <w:rPr>
          <w:rFonts w:eastAsia="Times New Roman" w:cstheme="minorHAnsi"/>
          <w:color w:val="000000"/>
          <w:lang w:eastAsia="en-GB"/>
        </w:rPr>
        <w:t>. [online] Available at: http://ppcpinc.com/investment-casting-advantages-disadvantages/ [Accessed 27 Feb. 2018].</w:t>
      </w:r>
    </w:p>
    <w:p w:rsidR="00E64549" w:rsidRPr="00DA57FA"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Rockwood, D., Parks, N. and Garmire, D. (2018). </w:t>
      </w:r>
      <w:r w:rsidRPr="00DA57FA">
        <w:rPr>
          <w:rFonts w:eastAsia="Times New Roman" w:cstheme="minorHAnsi"/>
          <w:i/>
          <w:iCs/>
          <w:color w:val="000000"/>
          <w:lang w:eastAsia="en-GB"/>
        </w:rPr>
        <w:t>A continuously variable transmission for efficient urban transportation</w:t>
      </w:r>
      <w:r w:rsidRPr="00DA57FA">
        <w:rPr>
          <w:rFonts w:eastAsia="Times New Roman" w:cstheme="minorHAnsi"/>
          <w:color w:val="000000"/>
          <w:lang w:eastAsia="en-GB"/>
        </w:rPr>
        <w:t>.</w:t>
      </w:r>
    </w:p>
    <w:p w:rsidR="00E64549" w:rsidRDefault="00E64549" w:rsidP="00E64549">
      <w:pPr>
        <w:spacing w:after="180" w:line="240" w:lineRule="auto"/>
        <w:ind w:left="450" w:hanging="450"/>
        <w:rPr>
          <w:rFonts w:eastAsia="Times New Roman" w:cstheme="minorHAnsi"/>
          <w:color w:val="000000"/>
          <w:lang w:eastAsia="en-GB"/>
        </w:rPr>
      </w:pPr>
      <w:r w:rsidRPr="00DA57FA">
        <w:rPr>
          <w:rFonts w:eastAsia="Times New Roman" w:cstheme="minorHAnsi"/>
          <w:color w:val="000000"/>
          <w:lang w:eastAsia="en-GB"/>
        </w:rPr>
        <w:t>Web.archive.org. (2018). </w:t>
      </w:r>
      <w:r w:rsidRPr="00DA57FA">
        <w:rPr>
          <w:rFonts w:eastAsia="Times New Roman" w:cstheme="minorHAnsi"/>
          <w:i/>
          <w:iCs/>
          <w:color w:val="000000"/>
          <w:lang w:eastAsia="en-GB"/>
        </w:rPr>
        <w:t>Wayback Machine</w:t>
      </w:r>
      <w:r w:rsidRPr="00DA57FA">
        <w:rPr>
          <w:rFonts w:eastAsia="Times New Roman" w:cstheme="minorHAnsi"/>
          <w:color w:val="000000"/>
          <w:lang w:eastAsia="en-GB"/>
        </w:rPr>
        <w:t>. [online] Available at: https://web.archive.org/web/20120219095722/http://www.precisionmetalsmiths.com/PMIalloyEngineeringGuide.pdf [Accessed 27 Feb. 2018].</w:t>
      </w:r>
    </w:p>
    <w:p w:rsidR="00E64549" w:rsidRPr="00427A45" w:rsidRDefault="00E64549" w:rsidP="00E64549">
      <w:pPr>
        <w:spacing w:after="180" w:line="240" w:lineRule="auto"/>
        <w:ind w:left="450" w:hanging="450"/>
        <w:rPr>
          <w:rFonts w:eastAsia="Times New Roman" w:cstheme="minorHAnsi"/>
          <w:color w:val="000000"/>
          <w:lang w:eastAsia="en-GB"/>
        </w:rPr>
      </w:pPr>
      <w:r w:rsidRPr="00427A45">
        <w:rPr>
          <w:rFonts w:eastAsia="Times New Roman" w:cstheme="minorHAnsi"/>
          <w:color w:val="000000"/>
          <w:lang w:eastAsia="en-GB"/>
        </w:rPr>
        <w:t>Totalmateria.com. (2018). Total Materia - The world’s most comprehensive materials database. [online] Available at: http://www.totalmateria.com [Accessed 27 Feb. 2018].</w:t>
      </w:r>
    </w:p>
    <w:p w:rsidR="00E64549" w:rsidRPr="00427A45" w:rsidRDefault="00E64549" w:rsidP="00E64549">
      <w:pPr>
        <w:spacing w:after="180" w:line="240" w:lineRule="auto"/>
        <w:ind w:left="450" w:hanging="450"/>
        <w:rPr>
          <w:rFonts w:eastAsia="Times New Roman" w:cstheme="minorHAnsi"/>
          <w:color w:val="000000"/>
          <w:lang w:eastAsia="en-GB"/>
        </w:rPr>
      </w:pPr>
    </w:p>
    <w:p w:rsidR="00E64549" w:rsidRPr="00DA57FA" w:rsidRDefault="00E64549" w:rsidP="00E64549">
      <w:pPr>
        <w:spacing w:after="180" w:line="240" w:lineRule="auto"/>
        <w:ind w:left="450" w:hanging="450"/>
        <w:rPr>
          <w:rFonts w:eastAsia="Times New Roman" w:cstheme="minorHAnsi"/>
          <w:color w:val="000000"/>
          <w:lang w:eastAsia="en-GB"/>
        </w:rPr>
      </w:pPr>
      <w:r w:rsidRPr="00427A45">
        <w:rPr>
          <w:rFonts w:eastAsia="Times New Roman" w:cstheme="minorHAnsi"/>
          <w:color w:val="000000"/>
          <w:lang w:eastAsia="en-GB"/>
        </w:rPr>
        <w:t>Web.archive.org. (2018). Wayback Machine. [online] Available at: https://web.archive.org/web/20120219095722/http://www.precisionmetalsmiths.com/PMIalloyEngineeringGuide.pdf [Accessed 27 Feb. 2018].</w:t>
      </w:r>
    </w:p>
    <w:p w:rsidR="00E64549" w:rsidRDefault="00E64549" w:rsidP="00E64549">
      <w:pPr>
        <w:rPr>
          <w:rFonts w:cstheme="minorHAnsi"/>
        </w:rPr>
      </w:pPr>
      <w:r w:rsidRPr="00A06C36">
        <w:rPr>
          <w:rFonts w:cstheme="minorHAnsi"/>
        </w:rPr>
        <w:t xml:space="preserve">(Waterman, 1991) </w:t>
      </w:r>
    </w:p>
    <w:p w:rsidR="00E64549" w:rsidRDefault="00E64549" w:rsidP="00E64549">
      <w:pPr>
        <w:rPr>
          <w:rFonts w:cstheme="minorHAnsi"/>
        </w:rPr>
      </w:pPr>
      <w:r w:rsidRPr="00A06C36">
        <w:rPr>
          <w:rFonts w:cstheme="minorHAnsi"/>
        </w:rPr>
        <w:t>(Bralla, 1986)</w:t>
      </w:r>
    </w:p>
    <w:p w:rsidR="00E64549" w:rsidRDefault="00E64549" w:rsidP="00E64549">
      <w:pPr>
        <w:rPr>
          <w:rFonts w:cstheme="minorHAnsi"/>
        </w:rPr>
      </w:pPr>
      <w:r w:rsidRPr="00A06C36">
        <w:rPr>
          <w:rFonts w:cstheme="minorHAnsi"/>
        </w:rPr>
        <w:t xml:space="preserve"> (Schey, 1977)</w:t>
      </w:r>
    </w:p>
    <w:p w:rsidR="00E64549" w:rsidRDefault="00E64549" w:rsidP="00E64549">
      <w:pPr>
        <w:rPr>
          <w:rFonts w:cstheme="minorHAnsi"/>
        </w:rPr>
      </w:pPr>
      <w:r w:rsidRPr="00A06C36">
        <w:rPr>
          <w:rFonts w:cstheme="minorHAnsi"/>
        </w:rPr>
        <w:lastRenderedPageBreak/>
        <w:t xml:space="preserve"> (Kalpakjian, 1984) </w:t>
      </w:r>
    </w:p>
    <w:p w:rsidR="00E64549" w:rsidRDefault="00E64549" w:rsidP="00E64549">
      <w:pPr>
        <w:rPr>
          <w:rFonts w:cstheme="minorHAnsi"/>
        </w:rPr>
      </w:pPr>
      <w:r w:rsidRPr="00A06C36">
        <w:rPr>
          <w:rFonts w:cstheme="minorHAnsi"/>
        </w:rPr>
        <w:t xml:space="preserve">(Alexander, Brewer, Rowe, 1987) </w:t>
      </w:r>
    </w:p>
    <w:p w:rsidR="00E64549" w:rsidRPr="00DA57FA" w:rsidRDefault="00E64549" w:rsidP="00E64549">
      <w:pPr>
        <w:rPr>
          <w:rFonts w:cstheme="minorHAnsi"/>
        </w:rPr>
      </w:pPr>
      <w:r w:rsidRPr="00A06C36">
        <w:rPr>
          <w:rFonts w:cstheme="minorHAnsi"/>
        </w:rPr>
        <w:t>(Edwards, Endean, 1990)</w:t>
      </w:r>
    </w:p>
    <w:p w:rsidR="00E64549" w:rsidRDefault="00E64549" w:rsidP="00E64549"/>
    <w:p w:rsidR="00E64549" w:rsidRDefault="00E64549"/>
    <w:sectPr w:rsidR="00E64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9E2204"/>
    <w:multiLevelType w:val="hybridMultilevel"/>
    <w:tmpl w:val="470AC02E"/>
    <w:lvl w:ilvl="0" w:tplc="5DAAE148">
      <w:start w:val="1"/>
      <w:numFmt w:val="bullet"/>
      <w:lvlText w:val=""/>
      <w:lvlJc w:val="left"/>
      <w:pPr>
        <w:ind w:left="720" w:hanging="360"/>
      </w:pPr>
      <w:rPr>
        <w:rFonts w:ascii="Symbol" w:hAnsi="Symbol" w:hint="default"/>
      </w:rPr>
    </w:lvl>
    <w:lvl w:ilvl="1" w:tplc="3F282DAC">
      <w:start w:val="1"/>
      <w:numFmt w:val="bullet"/>
      <w:lvlText w:val="o"/>
      <w:lvlJc w:val="left"/>
      <w:pPr>
        <w:ind w:left="1440" w:hanging="360"/>
      </w:pPr>
      <w:rPr>
        <w:rFonts w:ascii="Courier New" w:hAnsi="Courier New" w:hint="default"/>
      </w:rPr>
    </w:lvl>
    <w:lvl w:ilvl="2" w:tplc="982A0C64">
      <w:start w:val="1"/>
      <w:numFmt w:val="bullet"/>
      <w:lvlText w:val=""/>
      <w:lvlJc w:val="left"/>
      <w:pPr>
        <w:ind w:left="2160" w:hanging="360"/>
      </w:pPr>
      <w:rPr>
        <w:rFonts w:ascii="Wingdings" w:hAnsi="Wingdings" w:hint="default"/>
      </w:rPr>
    </w:lvl>
    <w:lvl w:ilvl="3" w:tplc="B0064432">
      <w:start w:val="1"/>
      <w:numFmt w:val="bullet"/>
      <w:lvlText w:val=""/>
      <w:lvlJc w:val="left"/>
      <w:pPr>
        <w:ind w:left="2880" w:hanging="360"/>
      </w:pPr>
      <w:rPr>
        <w:rFonts w:ascii="Symbol" w:hAnsi="Symbol" w:hint="default"/>
      </w:rPr>
    </w:lvl>
    <w:lvl w:ilvl="4" w:tplc="B126A9E0">
      <w:start w:val="1"/>
      <w:numFmt w:val="bullet"/>
      <w:lvlText w:val="o"/>
      <w:lvlJc w:val="left"/>
      <w:pPr>
        <w:ind w:left="3600" w:hanging="360"/>
      </w:pPr>
      <w:rPr>
        <w:rFonts w:ascii="Courier New" w:hAnsi="Courier New" w:hint="default"/>
      </w:rPr>
    </w:lvl>
    <w:lvl w:ilvl="5" w:tplc="8FEA88AA">
      <w:start w:val="1"/>
      <w:numFmt w:val="bullet"/>
      <w:lvlText w:val=""/>
      <w:lvlJc w:val="left"/>
      <w:pPr>
        <w:ind w:left="4320" w:hanging="360"/>
      </w:pPr>
      <w:rPr>
        <w:rFonts w:ascii="Wingdings" w:hAnsi="Wingdings" w:hint="default"/>
      </w:rPr>
    </w:lvl>
    <w:lvl w:ilvl="6" w:tplc="77EE4732">
      <w:start w:val="1"/>
      <w:numFmt w:val="bullet"/>
      <w:lvlText w:val=""/>
      <w:lvlJc w:val="left"/>
      <w:pPr>
        <w:ind w:left="5040" w:hanging="360"/>
      </w:pPr>
      <w:rPr>
        <w:rFonts w:ascii="Symbol" w:hAnsi="Symbol" w:hint="default"/>
      </w:rPr>
    </w:lvl>
    <w:lvl w:ilvl="7" w:tplc="B456EF44">
      <w:start w:val="1"/>
      <w:numFmt w:val="bullet"/>
      <w:lvlText w:val="o"/>
      <w:lvlJc w:val="left"/>
      <w:pPr>
        <w:ind w:left="5760" w:hanging="360"/>
      </w:pPr>
      <w:rPr>
        <w:rFonts w:ascii="Courier New" w:hAnsi="Courier New" w:hint="default"/>
      </w:rPr>
    </w:lvl>
    <w:lvl w:ilvl="8" w:tplc="BF3295B8">
      <w:start w:val="1"/>
      <w:numFmt w:val="bullet"/>
      <w:lvlText w:val=""/>
      <w:lvlJc w:val="left"/>
      <w:pPr>
        <w:ind w:left="6480" w:hanging="360"/>
      </w:pPr>
      <w:rPr>
        <w:rFonts w:ascii="Wingdings" w:hAnsi="Wingdings" w:hint="default"/>
      </w:rPr>
    </w:lvl>
  </w:abstractNum>
  <w:abstractNum w:abstractNumId="1" w15:restartNumberingAfterBreak="0">
    <w:nsid w:val="626B6FDB"/>
    <w:multiLevelType w:val="hybridMultilevel"/>
    <w:tmpl w:val="416AD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549"/>
    <w:rsid w:val="0090010B"/>
    <w:rsid w:val="00D70BC4"/>
    <w:rsid w:val="00E64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D48701-3A54-4AB1-88EE-DF529611C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4549"/>
  </w:style>
  <w:style w:type="paragraph" w:styleId="Heading1">
    <w:name w:val="heading 1"/>
    <w:basedOn w:val="Normal"/>
    <w:next w:val="Normal"/>
    <w:link w:val="Heading1Char"/>
    <w:uiPriority w:val="9"/>
    <w:qFormat/>
    <w:rsid w:val="00E645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549"/>
    <w:pPr>
      <w:ind w:left="720"/>
      <w:contextualSpacing/>
    </w:pPr>
  </w:style>
  <w:style w:type="character" w:styleId="CommentReference">
    <w:name w:val="annotation reference"/>
    <w:basedOn w:val="DefaultParagraphFont"/>
    <w:uiPriority w:val="99"/>
    <w:semiHidden/>
    <w:unhideWhenUsed/>
    <w:rsid w:val="00E64549"/>
    <w:rPr>
      <w:sz w:val="16"/>
      <w:szCs w:val="16"/>
    </w:rPr>
  </w:style>
  <w:style w:type="paragraph" w:styleId="CommentText">
    <w:name w:val="annotation text"/>
    <w:basedOn w:val="Normal"/>
    <w:link w:val="CommentTextChar"/>
    <w:uiPriority w:val="99"/>
    <w:semiHidden/>
    <w:unhideWhenUsed/>
    <w:rsid w:val="00E64549"/>
    <w:pPr>
      <w:spacing w:line="240" w:lineRule="auto"/>
    </w:pPr>
    <w:rPr>
      <w:sz w:val="20"/>
      <w:szCs w:val="20"/>
    </w:rPr>
  </w:style>
  <w:style w:type="character" w:customStyle="1" w:styleId="CommentTextChar">
    <w:name w:val="Comment Text Char"/>
    <w:basedOn w:val="DefaultParagraphFont"/>
    <w:link w:val="CommentText"/>
    <w:uiPriority w:val="99"/>
    <w:semiHidden/>
    <w:rsid w:val="00E64549"/>
    <w:rPr>
      <w:sz w:val="20"/>
      <w:szCs w:val="20"/>
    </w:rPr>
  </w:style>
  <w:style w:type="character" w:customStyle="1" w:styleId="Heading1Char">
    <w:name w:val="Heading 1 Char"/>
    <w:basedOn w:val="DefaultParagraphFont"/>
    <w:link w:val="Heading1"/>
    <w:uiPriority w:val="9"/>
    <w:rsid w:val="00E645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4549"/>
    <w:pPr>
      <w:outlineLvl w:val="9"/>
    </w:pPr>
    <w:rPr>
      <w:lang w:val="en-US"/>
    </w:rPr>
  </w:style>
  <w:style w:type="paragraph" w:styleId="BalloonText">
    <w:name w:val="Balloon Text"/>
    <w:basedOn w:val="Normal"/>
    <w:link w:val="BalloonTextChar"/>
    <w:uiPriority w:val="99"/>
    <w:semiHidden/>
    <w:unhideWhenUsed/>
    <w:rsid w:val="00E645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45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{2E02CB22-1AC5-4A2E-A16D-7300FFB6B0C8}</b:Guid>
    <b:InternetSiteTitle>http://cozybeehive.blogspot.co.uk</b:InternetSiteTitle>
    <b:Author>
      <b:Author>
        <b:NameList>
          <b:Person>
            <b:Last>George</b:Last>
            <b:First>Ron</b:First>
          </b:Person>
        </b:NameList>
      </b:Author>
    </b:Author>
    <b:Title>http://cozybeehive.blogspot.co.uk</b:Title>
    <b:Year>2018</b:Year>
    <b:RefOrder>1</b:RefOrder>
  </b:Source>
  <b:Source>
    <b:Tag>htt1</b:Tag>
    <b:SourceType>InternetSite</b:SourceType>
    <b:Guid>{A5B3DCE7-4BEC-4B89-96A5-884BD52CC617}</b:Guid>
    <b:InternetSiteTitle>http://www.aluminiumdesign.net</b:InternetSiteTitle>
    <b:URL>http://www.aluminiumdesign.net</b:URL>
    <b:Year>2018</b:Year>
    <b:RefOrder>2</b:RefOrder>
  </b:Source>
  <b:Source>
    <b:Tag>htt16</b:Tag>
    <b:SourceType>InternetSite</b:SourceType>
    <b:Guid>{EB01AF1F-E39B-425D-91C9-D5A445DB7B6B}</b:Guid>
    <b:InternetSiteTitle>https://www.metalsupermarkets.com</b:InternetSiteTitle>
    <b:Year>2016</b:Year>
    <b:Month>December</b:Month>
    <b:Day>13</b:Day>
    <b:RefOrder>3</b:RefOrder>
  </b:Source>
  <b:Source>
    <b:Tag>Wat91</b:Tag>
    <b:SourceType>Book</b:SourceType>
    <b:Guid>{3C7FE3AB-26B0-4468-A740-76A1D0DF26B8}</b:Guid>
    <b:Author>
      <b:Author>
        <b:NameList>
          <b:Person>
            <b:Last>Waterman</b:Last>
          </b:Person>
        </b:NameList>
      </b:Author>
    </b:Author>
    <b:Title>Elsevier Materials Selector</b:Title>
    <b:Year>1991</b:Year>
    <b:City>amsterdam</b:City>
    <b:RefOrder>5</b:RefOrder>
  </b:Source>
  <b:Source>
    <b:Tag>Bra86</b:Tag>
    <b:SourceType>Book</b:SourceType>
    <b:Guid>{DA37DB88-C528-4753-A540-70A78CF4631E}</b:Guid>
    <b:Author>
      <b:Author>
        <b:NameList>
          <b:Person>
            <b:Last>Bralla</b:Last>
          </b:Person>
        </b:NameList>
      </b:Author>
    </b:Author>
    <b:Title>Handbook of product design for manufacturing</b:Title>
    <b:Year>1986</b:Year>
    <b:City>New York</b:City>
    <b:RefOrder>6</b:RefOrder>
  </b:Source>
  <b:Source>
    <b:Tag>Sch77</b:Tag>
    <b:SourceType>Book</b:SourceType>
    <b:Guid>{5EACFE03-3856-4658-A7B9-C2E0C8E6C3C2}</b:Guid>
    <b:Author>
      <b:Author>
        <b:NameList>
          <b:Person>
            <b:Last>Schey</b:Last>
          </b:Person>
        </b:NameList>
      </b:Author>
    </b:Author>
    <b:Title>Introduction to Manufacturing process </b:Title>
    <b:Year>1977</b:Year>
    <b:City>New York</b:City>
    <b:Publisher>McGraw-Hill</b:Publisher>
    <b:RefOrder>7</b:RefOrder>
  </b:Source>
  <b:Source>
    <b:Tag>Kal84</b:Tag>
    <b:SourceType>Book</b:SourceType>
    <b:Guid>{214BE08D-91A4-46DD-8799-C9B713C6D840}</b:Guid>
    <b:Author>
      <b:Author>
        <b:NameList>
          <b:Person>
            <b:Last>Kalpakjian</b:Last>
          </b:Person>
        </b:NameList>
      </b:Author>
    </b:Author>
    <b:Title>Manufacturing Process for Engineering Materials</b:Title>
    <b:Year>1984</b:Year>
    <b:City>London</b:City>
    <b:Publisher>Addison Wesley</b:Publisher>
    <b:RefOrder>8</b:RefOrder>
  </b:Source>
  <b:Source>
    <b:Tag>Ale</b:Tag>
    <b:SourceType>Book</b:SourceType>
    <b:Guid>{1528B2E8-CDDB-493A-9DB6-1C67AAE0BD42}</b:Guid>
    <b:Author>
      <b:Author>
        <b:Corporate>Alexander, Brewer, Rowe</b:Corporate>
      </b:Author>
    </b:Author>
    <b:Title>Manufacturing Technolgy </b:Title>
    <b:Year>1987</b:Year>
    <b:City>Chinchester</b:City>
    <b:Publisher>Ellis Norwood</b:Publisher>
    <b:RefOrder>9</b:RefOrder>
  </b:Source>
  <b:Source>
    <b:Tag>Edw90</b:Tag>
    <b:SourceType>Book</b:SourceType>
    <b:Guid>{AD4BECEB-B507-4F28-AD6D-83D47678C092}</b:Guid>
    <b:Author>
      <b:Author>
        <b:Corporate>Edwards, Endean</b:Corporate>
      </b:Author>
    </b:Author>
    <b:Title>Manufacturing with Materials, Materials in Action Series</b:Title>
    <b:Year>1990</b:Year>
    <b:City>London</b:City>
    <b:RefOrder>10</b:RefOrder>
  </b:Source>
  <b:Source>
    <b:Tag>18Fe1</b:Tag>
    <b:SourceType>InternetSite</b:SourceType>
    <b:Guid>{7DDB04D2-A274-4127-BE6E-32CC7B9B6567}</b:Guid>
    <b:YearAccessed>2018</b:YearAccessed>
    <b:MonthAccessed>February</b:MonthAccessed>
    <b:DayAccessed>26</b:DayAccessed>
    <b:URL>http://www.iron-foundry.com/shell-molding-casting-advantages.html</b:URL>
    <b:Year>2018</b:Year>
    <b:RefOrder>14</b:RefOrder>
  </b:Source>
</b:Sources>
</file>

<file path=customXml/itemProps1.xml><?xml version="1.0" encoding="utf-8"?>
<ds:datastoreItem xmlns:ds="http://schemas.openxmlformats.org/officeDocument/2006/customXml" ds:itemID="{BBFC97F1-460D-49DD-92FD-995CEE7CE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Morris (P149364)</dc:creator>
  <cp:keywords/>
  <dc:description/>
  <cp:lastModifiedBy>Ashley Morris (P149364)</cp:lastModifiedBy>
  <cp:revision>1</cp:revision>
  <dcterms:created xsi:type="dcterms:W3CDTF">2018-02-27T14:27:00Z</dcterms:created>
  <dcterms:modified xsi:type="dcterms:W3CDTF">2018-02-27T14:33:00Z</dcterms:modified>
</cp:coreProperties>
</file>