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9456DE9" w14:textId="5DA9B22F" w:rsidR="00E611D9" w:rsidRDefault="00E611D9" w:rsidP="00E611D9">
      <w:pPr>
        <w:pStyle w:val="AssignBody"/>
      </w:pPr>
    </w:p>
    <w:tbl>
      <w:tblPr>
        <w:tblStyle w:val="TableGrid"/>
        <w:tblW w:w="0" w:type="auto"/>
        <w:tblLook w:val="04A0" w:firstRow="1" w:lastRow="0" w:firstColumn="1" w:lastColumn="0" w:noHBand="0" w:noVBand="1"/>
      </w:tblPr>
      <w:tblGrid>
        <w:gridCol w:w="1722"/>
        <w:gridCol w:w="3647"/>
        <w:gridCol w:w="3647"/>
      </w:tblGrid>
      <w:tr w:rsidR="00AD4EBD" w14:paraId="706C5A24" w14:textId="09F3EA57" w:rsidTr="00AD4EBD">
        <w:tc>
          <w:tcPr>
            <w:tcW w:w="1722" w:type="dxa"/>
          </w:tcPr>
          <w:p w14:paraId="28E17A5A" w14:textId="77777777" w:rsidR="00AD4EBD" w:rsidRDefault="00AD4EBD" w:rsidP="00AE1A4C">
            <w:pPr>
              <w:pStyle w:val="AssignBody"/>
            </w:pPr>
          </w:p>
        </w:tc>
        <w:tc>
          <w:tcPr>
            <w:tcW w:w="3647" w:type="dxa"/>
          </w:tcPr>
          <w:p w14:paraId="6D1F9A38" w14:textId="61AF6C4E" w:rsidR="00AD4EBD" w:rsidRDefault="00350286" w:rsidP="00AE1A4C">
            <w:pPr>
              <w:pStyle w:val="AssignBody"/>
            </w:pPr>
            <w:r>
              <w:t>T</w:t>
            </w:r>
            <w:r w:rsidR="00AD4EBD">
              <w:t>arget</w:t>
            </w:r>
            <w:r>
              <w:t>s from last assignment</w:t>
            </w:r>
          </w:p>
        </w:tc>
        <w:tc>
          <w:tcPr>
            <w:tcW w:w="3647" w:type="dxa"/>
          </w:tcPr>
          <w:p w14:paraId="65DA3C77" w14:textId="77777777" w:rsidR="00AD4EBD" w:rsidRDefault="00AD4EBD" w:rsidP="00AD4EBD">
            <w:pPr>
              <w:pStyle w:val="NormalWeb"/>
              <w:spacing w:before="0" w:beforeAutospacing="0" w:after="0" w:afterAutospacing="0"/>
              <w:rPr>
                <w:rFonts w:ascii="Arial" w:hAnsi="Arial" w:cs="Arial"/>
                <w:sz w:val="22"/>
                <w:szCs w:val="22"/>
                <w:lang w:val="en-US"/>
              </w:rPr>
            </w:pPr>
            <w:r>
              <w:rPr>
                <w:rFonts w:ascii="Arial" w:hAnsi="Arial" w:cs="Arial"/>
                <w:sz w:val="22"/>
                <w:szCs w:val="22"/>
                <w:lang w:val="en-US"/>
              </w:rPr>
              <w:t>What I have done in this assignment...</w:t>
            </w:r>
          </w:p>
          <w:p w14:paraId="6D71B5B6" w14:textId="77777777" w:rsidR="00AD4EBD" w:rsidRDefault="00AD4EBD" w:rsidP="00AE1A4C">
            <w:pPr>
              <w:pStyle w:val="AssignBody"/>
            </w:pPr>
          </w:p>
        </w:tc>
      </w:tr>
      <w:tr w:rsidR="00AD4EBD" w14:paraId="4072E411" w14:textId="3E550A78" w:rsidTr="00AD4EBD">
        <w:tc>
          <w:tcPr>
            <w:tcW w:w="1722" w:type="dxa"/>
          </w:tcPr>
          <w:p w14:paraId="3BDD7132" w14:textId="49A86C6A" w:rsidR="00AD4EBD" w:rsidRDefault="00AD4EBD" w:rsidP="00AE1A4C">
            <w:pPr>
              <w:pStyle w:val="AssignBody"/>
            </w:pPr>
            <w:bookmarkStart w:id="0" w:name="cysill"/>
            <w:bookmarkEnd w:id="0"/>
            <w:r>
              <w:t>Target 1</w:t>
            </w:r>
          </w:p>
        </w:tc>
        <w:tc>
          <w:tcPr>
            <w:tcW w:w="3647" w:type="dxa"/>
          </w:tcPr>
          <w:p w14:paraId="394C5558" w14:textId="450D612C" w:rsidR="00AD4EBD" w:rsidRDefault="00CF164C" w:rsidP="00AE1A4C">
            <w:pPr>
              <w:pStyle w:val="AssignBody"/>
            </w:pPr>
            <w:r>
              <w:t>Increase the level of criticality in your use of literature.</w:t>
            </w:r>
          </w:p>
        </w:tc>
        <w:tc>
          <w:tcPr>
            <w:tcW w:w="3647" w:type="dxa"/>
          </w:tcPr>
          <w:p w14:paraId="5F7F611A" w14:textId="6E3C4AA3" w:rsidR="00AD4EBD" w:rsidRDefault="00CF164C" w:rsidP="00AE1A4C">
            <w:pPr>
              <w:pStyle w:val="AssignBody"/>
            </w:pPr>
            <w:r>
              <w:t>I have tried to use the literature more to back up my points than I would have done previously, however, this has reduced the number of references I have used compared to previous assignments.</w:t>
            </w:r>
          </w:p>
        </w:tc>
      </w:tr>
      <w:tr w:rsidR="00AD4EBD" w14:paraId="73A65764" w14:textId="34BD1589" w:rsidTr="00AD4EBD">
        <w:tc>
          <w:tcPr>
            <w:tcW w:w="1722" w:type="dxa"/>
          </w:tcPr>
          <w:p w14:paraId="12A42483" w14:textId="36FFDBA2" w:rsidR="00AD4EBD" w:rsidRDefault="00AD4EBD" w:rsidP="00AE1A4C">
            <w:pPr>
              <w:pStyle w:val="AssignBody"/>
            </w:pPr>
            <w:r>
              <w:t>Target 2</w:t>
            </w:r>
          </w:p>
        </w:tc>
        <w:tc>
          <w:tcPr>
            <w:tcW w:w="3647" w:type="dxa"/>
          </w:tcPr>
          <w:p w14:paraId="3E19823E" w14:textId="27B74C25" w:rsidR="00AD4EBD" w:rsidRDefault="00CF164C" w:rsidP="00AE1A4C">
            <w:pPr>
              <w:pStyle w:val="AssignBody"/>
            </w:pPr>
            <w:r>
              <w:t>Make greater use of evidence collected to support/consider points (e.g. comments from pupils in the interviews).</w:t>
            </w:r>
          </w:p>
        </w:tc>
        <w:tc>
          <w:tcPr>
            <w:tcW w:w="3647" w:type="dxa"/>
          </w:tcPr>
          <w:p w14:paraId="54F0029C" w14:textId="3461A98C" w:rsidR="00AD4EBD" w:rsidRDefault="00CF164C" w:rsidP="00AE1A4C">
            <w:pPr>
              <w:pStyle w:val="AssignBody"/>
            </w:pPr>
            <w:r>
              <w:t>I have tried to focus on smaller points to utilise the evidence more for one purpose although I do not have any quotes from staff although I was involved with numerous discussions with them.</w:t>
            </w:r>
          </w:p>
        </w:tc>
      </w:tr>
      <w:tr w:rsidR="00AD4EBD" w14:paraId="0216786F" w14:textId="16A0EC59" w:rsidTr="00AD4EBD">
        <w:tc>
          <w:tcPr>
            <w:tcW w:w="1722" w:type="dxa"/>
          </w:tcPr>
          <w:p w14:paraId="4F73937C" w14:textId="5122CFA1" w:rsidR="00AD4EBD" w:rsidRDefault="00AD4EBD" w:rsidP="00AE1A4C">
            <w:pPr>
              <w:pStyle w:val="AssignBody"/>
            </w:pPr>
            <w:r>
              <w:t>Target 3</w:t>
            </w:r>
          </w:p>
        </w:tc>
        <w:tc>
          <w:tcPr>
            <w:tcW w:w="3647" w:type="dxa"/>
          </w:tcPr>
          <w:p w14:paraId="1FEDD524" w14:textId="77777777" w:rsidR="00AD4EBD" w:rsidRDefault="00AD4EBD" w:rsidP="00AE1A4C">
            <w:pPr>
              <w:pStyle w:val="AssignBody"/>
            </w:pPr>
          </w:p>
        </w:tc>
        <w:tc>
          <w:tcPr>
            <w:tcW w:w="3647" w:type="dxa"/>
          </w:tcPr>
          <w:p w14:paraId="3697C55C" w14:textId="77777777" w:rsidR="00AD4EBD" w:rsidRDefault="00AD4EBD" w:rsidP="00AE1A4C">
            <w:pPr>
              <w:pStyle w:val="AssignBody"/>
            </w:pPr>
          </w:p>
        </w:tc>
      </w:tr>
    </w:tbl>
    <w:p w14:paraId="6D1D8204" w14:textId="2011C92B" w:rsidR="00350286" w:rsidRDefault="00350286" w:rsidP="00E611D9">
      <w:pPr>
        <w:pStyle w:val="AssignBody"/>
      </w:pPr>
    </w:p>
    <w:p w14:paraId="655F37E2" w14:textId="482416F0" w:rsidR="00350286" w:rsidRDefault="00350286" w:rsidP="00E611D9">
      <w:pPr>
        <w:pStyle w:val="AssignBody"/>
      </w:pPr>
      <w:r>
        <w:t>Word count: 2</w:t>
      </w:r>
      <w:r w:rsidR="00841616">
        <w:t>598</w:t>
      </w:r>
      <w:bookmarkStart w:id="1" w:name="_GoBack"/>
      <w:bookmarkEnd w:id="1"/>
    </w:p>
    <w:p w14:paraId="4D179AA7" w14:textId="1D94CEB0" w:rsidR="00350286" w:rsidRDefault="00350286" w:rsidP="00E611D9">
      <w:pPr>
        <w:pStyle w:val="AssignBody"/>
      </w:pPr>
    </w:p>
    <w:p w14:paraId="70C9FD7E" w14:textId="77777777" w:rsidR="00350286" w:rsidRDefault="00350286" w:rsidP="00E611D9">
      <w:pPr>
        <w:pStyle w:val="AssignBody"/>
      </w:pPr>
    </w:p>
    <w:p w14:paraId="118CB437" w14:textId="7A64DFE1" w:rsidR="006419C3" w:rsidRDefault="00CF164C" w:rsidP="00E611D9">
      <w:pPr>
        <w:pStyle w:val="AssignHeader"/>
      </w:pPr>
      <w:r>
        <w:t>How a school develops one aspect of its SDP: a report that critically reflects on the actions, impact and evidence base.</w:t>
      </w:r>
    </w:p>
    <w:p w14:paraId="0D2F6EA6" w14:textId="42F77BC6" w:rsidR="00E611D9" w:rsidRDefault="00515BBC" w:rsidP="00515BBC">
      <w:pPr>
        <w:pStyle w:val="AssignBody"/>
        <w:ind w:firstLine="720"/>
      </w:pPr>
      <w:r w:rsidRPr="00515BBC">
        <w:t>The Comprehensive School is based in the South Wales area. It is an English medium school with 972 pupils of mixed gender, between the ages of 11 and 19 on roll.   The school has 24.1% of pupils that qualify for free school meals (My Local School, 2019) (Estyn, 2015).  I will be discussing an aspect of the School Development Plan, how the school identified that this was a</w:t>
      </w:r>
      <w:r>
        <w:t>n</w:t>
      </w:r>
      <w:r w:rsidRPr="00515BBC">
        <w:t xml:space="preserve"> important focus point and what changes they will implement. I will also be discussing how the school will measure the impact of the development point and whether the current tactic has produced the results they had expected at this point in the process. I will continue to deliberate what I have learnt from my findings and how it will influence my practice in the future.</w:t>
      </w:r>
      <w:r>
        <w:t xml:space="preserve"> </w:t>
      </w:r>
    </w:p>
    <w:p w14:paraId="1C534FFC" w14:textId="2080C3B4" w:rsidR="00515BBC" w:rsidRDefault="00515BBC" w:rsidP="00515BBC">
      <w:pPr>
        <w:pStyle w:val="AssignBody"/>
        <w:ind w:firstLine="720"/>
      </w:pPr>
      <w:r w:rsidRPr="00515BBC">
        <w:lastRenderedPageBreak/>
        <w:t>A School Development Plan (SDP) is a rolling document, often a three-year plan, of how the school is going to develop and what steps it is going to take to reach their development targets.  All schools in Wales are required to have an SDP to comply with the Education (School Development Plans) (Wales) Regulations 2014 (Welsh Government, 2016).</w:t>
      </w:r>
    </w:p>
    <w:p w14:paraId="06E092EE" w14:textId="5573FE07" w:rsidR="00515BBC" w:rsidRDefault="00515BBC" w:rsidP="00515BBC">
      <w:pPr>
        <w:pStyle w:val="AssignBody"/>
        <w:ind w:firstLine="720"/>
      </w:pPr>
      <w:r w:rsidRPr="00515BBC">
        <w:t>There is a policy in place for school improvement, Every School a Good School. It puts the accountability on the individual schools themselves.  It is believed that the bottom up approach is the best way forward for school improvements they are best placed to see what changes need to be made and what is effective (Department of Education, 2010). When using the bottom up strategic planning approach, it is important that all stakeholders are made aware of the school's plans for improvement and for them to be involved in the process also (Welsh Government, 2016). The school's governing body will have the overall final say about what goes into the SDP (Welsh Government, 2016).</w:t>
      </w:r>
      <w:r>
        <w:t xml:space="preserve"> </w:t>
      </w:r>
    </w:p>
    <w:p w14:paraId="5DE527F6" w14:textId="278CEEE5" w:rsidR="00515BBC" w:rsidRDefault="00515BBC" w:rsidP="00515BBC">
      <w:pPr>
        <w:pStyle w:val="AssignBody"/>
        <w:ind w:firstLine="720"/>
      </w:pPr>
      <w:r w:rsidRPr="00515BBC">
        <w:t>The School will have many priorities such as the national priorities of raising the standards of education for literacy and numeracy as well as reducing the impact of poverty on pupil attainment (Welsh Government, 2016). However, the schools will each have different priorities to focus on that is individual to their mission and needed to maintain their ethos of the school and reach their aims and objectives.</w:t>
      </w:r>
    </w:p>
    <w:p w14:paraId="64B58767" w14:textId="5DB17A4E" w:rsidR="00515BBC" w:rsidRDefault="00515BBC" w:rsidP="00515BBC">
      <w:pPr>
        <w:pStyle w:val="AssignBody"/>
        <w:ind w:firstLine="720"/>
      </w:pPr>
      <w:r w:rsidRPr="00515BBC">
        <w:t>Estyn is the education and training inspectorate for Wales where they continuously survey the standards and quality of schools in the country. This is so examples of good practice can be shared with others as well as monitoring the schools and enforcing developments that the school must follow</w:t>
      </w:r>
      <w:r w:rsidR="00E214E5">
        <w:t>.</w:t>
      </w:r>
    </w:p>
    <w:p w14:paraId="716AF4D1" w14:textId="0F92B575" w:rsidR="00515BBC" w:rsidRDefault="00515BBC" w:rsidP="00515BBC">
      <w:pPr>
        <w:pStyle w:val="AssignBody"/>
        <w:ind w:firstLine="720"/>
      </w:pPr>
      <w:r w:rsidRPr="00515BBC">
        <w:t>The school has decided to implement the Pivotal Education approach to combat the issue of behaviour within the school</w:t>
      </w:r>
      <w:r w:rsidR="000F1D08">
        <w:t xml:space="preserve"> (see Appendix 3)</w:t>
      </w:r>
      <w:r w:rsidRPr="00515BBC">
        <w:t xml:space="preserve">.  The approach has 5 Pillars, the first being adults displaying behaviour that is consistent and calm (Pivotal Education Ltd, 2020).  Having visible consistency is important for pupils to understand the culture of the school and each classroom.  Making the pupils aware of the rules and the consequences from the outset meant that the pupils knew what was expected of them.  Having consistency also makes it simpler for staff to implement the same rules and next steps across the school (Paul Dix, 2017). If a pupil chose not to stop talking in a lesson, both the pupil and teacher knew that the next steps would be a quiet, verbal warning, the next time the pupil would be moved to another seat in the class.  If the pupil was still interrupting the lesson, the pupil would be moved to another classroom and there would be multiple steps before it would then be escalated to the Senior Leadership Team (SLT) leading to time spent in the Isolation Room or Exclusions would be supplied. The approach puts makes the teacher within the classroom accountable for their own class. This way, pupils are aware that the ground level teachers are in charge and they are not passed off to a referral system up to Senior </w:t>
      </w:r>
      <w:r w:rsidRPr="00515BBC">
        <w:lastRenderedPageBreak/>
        <w:t>Leadership Team to supply the punishments.  It is the teacher that that pupil will see every day and that is where the strong relationships need to be built so that incidents can be diffused before they escalate (Sparks, 2019).</w:t>
      </w:r>
      <w:r>
        <w:t xml:space="preserve">  </w:t>
      </w:r>
      <w:r w:rsidRPr="00515BBC">
        <w:t xml:space="preserve">Pivotal Education focuses on praising the pupils that always behave as expected rather than shifting class focus to disruptive pupils and losing precious learning time.  </w:t>
      </w:r>
    </w:p>
    <w:p w14:paraId="7C88B2A1" w14:textId="0AD490A5" w:rsidR="00515BBC" w:rsidRDefault="00515BBC" w:rsidP="00515BBC">
      <w:pPr>
        <w:pStyle w:val="AssignBody"/>
        <w:ind w:firstLine="720"/>
      </w:pPr>
      <w:r w:rsidRPr="00515BBC">
        <w:t xml:space="preserve">Another key aspect implemented by the Pivotal Approach is Restorative Practice.  When pupils have disrupted a lesson and the relationship between the teacher and pupil breaks down, it is important to restore that relationship as quickly as possible after the incident has happened. This way, the pupil can come into the next lesson expecting to be treated fairly, rather than having pre-conceived ideas that the teacher no longer likes them so they misbehave in the lesson anyway.  Having a positive dialogue where the teacher and pupil can develop a better understanding of each other and the situations has been shown to improve collaboration in the classroom (Sparks, 2019).  There has been much research into positive reinforcement helping to improve behaviour more in the classroom the negative reinforcement (Morin, 2019), as this can give the child something to work towards, however, there is evidence that too much positive reinforcement can lead to the child repeating unwanted actions. Some teachers at School X were very wary of this and not all teachers are supportive of </w:t>
      </w:r>
      <w:r w:rsidR="00350286" w:rsidRPr="00515BBC">
        <w:t>all</w:t>
      </w:r>
      <w:r w:rsidRPr="00515BBC">
        <w:t xml:space="preserve"> the new changes for Pivotal (Pivotal Education Ltd, 2020). Teachers at School X did however mention that when they purposely tried to be 'Pivotal' as best as they could in a situation, they were often surprised by the effectiveness</w:t>
      </w:r>
      <w:r w:rsidR="00350286">
        <w:t xml:space="preserve"> in a positive way</w:t>
      </w:r>
      <w:r w:rsidRPr="00515BBC">
        <w:t>.</w:t>
      </w:r>
    </w:p>
    <w:p w14:paraId="7494AA4B" w14:textId="77777777" w:rsidR="00515BBC" w:rsidRDefault="00515BBC" w:rsidP="00515BBC">
      <w:pPr>
        <w:pStyle w:val="AssignBody"/>
        <w:ind w:firstLine="720"/>
      </w:pPr>
      <w:r w:rsidRPr="00515BBC">
        <w:t>To comply with the Education (School Development Plans) (Wales) Regulations 2014, School X has developed a School Development Plan (SDP).</w:t>
      </w:r>
      <w:r>
        <w:t xml:space="preserve"> The school should continuously refer to their overall vision when deciding on action points for their SDP to make sure their improvements support their efforts to reach their vision (Welsh Government, 2014).</w:t>
      </w:r>
    </w:p>
    <w:p w14:paraId="352F935B" w14:textId="09225F71" w:rsidR="00515BBC" w:rsidRDefault="00515BBC" w:rsidP="00515BBC">
      <w:pPr>
        <w:pStyle w:val="AssignBody"/>
        <w:ind w:firstLine="720"/>
      </w:pPr>
      <w:r>
        <w:t>The school has three Assistant Headteachers and a Deputy Head Teacher along with the Headteacher himself.  Each member of the Senior Leadership Team (SLT) leads at least one aspect of the School Development Plan (SDP)</w:t>
      </w:r>
      <w:r w:rsidR="00350286">
        <w:t xml:space="preserve"> (see Appendix </w:t>
      </w:r>
      <w:r w:rsidR="000F1D08">
        <w:t>2</w:t>
      </w:r>
      <w:r w:rsidR="00350286">
        <w:t>)</w:t>
      </w:r>
      <w:r>
        <w:t>.  Their initials are displayed alongside the strand they are in control of so that all other members of staff are aware of who they need to see regarding questions about each aspect.  To decide what needs to be on their SDP, the school needs to look at what they want to achieve and how they want the school to be represented. Inspire, engage, achieve is their school ethos.</w:t>
      </w:r>
    </w:p>
    <w:p w14:paraId="5E60E211" w14:textId="1E92EDFD" w:rsidR="00515BBC" w:rsidRDefault="00515BBC" w:rsidP="00515BBC">
      <w:pPr>
        <w:pStyle w:val="AssignBody"/>
        <w:ind w:firstLine="720"/>
      </w:pPr>
      <w:r w:rsidRPr="00515BBC">
        <w:t>As their school is situated in a deprived area, the school highly focuses on helping inspire the children in the community to achieve more than they currently believe they can achieve.  Pupils in the school can be very disaffected and struggle to see the point or motivation to learn at school. Teachers at School X want to find effective ways to engage the children, including those most disaffected.</w:t>
      </w:r>
    </w:p>
    <w:p w14:paraId="05C0D81C" w14:textId="1DF52ED8" w:rsidR="00515BBC" w:rsidRDefault="00515BBC" w:rsidP="00515BBC">
      <w:pPr>
        <w:pStyle w:val="AssignBody"/>
        <w:ind w:firstLine="720"/>
      </w:pPr>
      <w:r w:rsidRPr="00515BBC">
        <w:lastRenderedPageBreak/>
        <w:t xml:space="preserve">The school must first self-evaluate to identify any discourse or even that of which is currently working </w:t>
      </w:r>
      <w:r w:rsidR="000F1D08" w:rsidRPr="00515BBC">
        <w:t>well,</w:t>
      </w:r>
      <w:r w:rsidRPr="00515BBC">
        <w:t xml:space="preserve"> and they could utilise further. While it is important to focus on problems, there is a possibility that actions that are working well will be left behind when the school focuses heavily on problem solving.  It is important to also use the development plan to build and improve on previous developments (Brighthouse and Woods, 1999).</w:t>
      </w:r>
    </w:p>
    <w:p w14:paraId="2ED8161C" w14:textId="2399B0FC" w:rsidR="00515BBC" w:rsidRDefault="00515BBC" w:rsidP="00515BBC">
      <w:pPr>
        <w:pStyle w:val="AssignBody"/>
        <w:ind w:firstLine="720"/>
      </w:pPr>
      <w:r w:rsidRPr="00515BBC">
        <w:t>The Headteacher is very data driven and so they have a very good range of data in each aspect of the school to follow what might be working well and what might not be going so well.  It can be key to have a tracking system to make sure no pupils fall through the cracks (Hechinger, 2009).  However, too much focus on data can make the school seem impersonal and more focussed on numbers than the pupils themselves (Kamenetz, 2016). It is important to maintain a balance. One point that was noted was that there was a high number of exclusions and time spent in the isolation room. A disadvantage of acting mainly on data is that correlation might not necessarily mean causation. When the SLT were unsure of why their A1 behaviour system seems to proving less than successful in practice than it was anticipated to be on paper, the SLT took to taking suggestions from staff to find out what could be causing the increase in bad behaviour. When asked about behaviour, all staff including teachers, librarians, catering staff, and cleaners reported back that they had noted a serious rise in bad behaviour in the school over the past 5 years, with particular year groups being worse than others. It had been noted that their previous behaviour policy that had been in place for those 5 years left the ground staff teachers powerless and the behaviour process became a referral system. This meaning, only SLT were able to hand out punishments.  This meant that the subject teachers were appearing powerless to pupils, the relationship between pupil and teacher will be continuously broken down with no opportunity for redemption. As SLT were not in the classroom for the bad behaviour event, the pupils were not given punishments that were equal to the misdemeanour which meant pupils were brazen enough to repeat the behaviour again and again.</w:t>
      </w:r>
    </w:p>
    <w:p w14:paraId="5A27873E" w14:textId="483396E9" w:rsidR="00515BBC" w:rsidRDefault="00515BBC" w:rsidP="00515BBC">
      <w:pPr>
        <w:pStyle w:val="AssignBody"/>
        <w:ind w:firstLine="720"/>
      </w:pPr>
      <w:r w:rsidRPr="00515BBC">
        <w:t>It is important that once a problem has b</w:t>
      </w:r>
      <w:r>
        <w:t>e</w:t>
      </w:r>
      <w:r w:rsidRPr="00515BBC">
        <w:t>e</w:t>
      </w:r>
      <w:r>
        <w:t>n</w:t>
      </w:r>
      <w:r w:rsidRPr="00515BBC">
        <w:t xml:space="preserve"> identified that possible solutions must be identified also (Education Endowment Foundation, 2011). A member of SLT that was on the committee for implementing the A1 behaviour system many years ago decided to lead the change on behaviour and started researching and attending training events to find the best strategy to fit their school to combat bad behaviour.  He was interested by Pivotal Education as well as the works by Paul Dix 'When the Adults change, everything changes'</w:t>
      </w:r>
      <w:r>
        <w:t xml:space="preserve"> (Paul Dix, 2017)</w:t>
      </w:r>
      <w:r w:rsidRPr="00515BBC">
        <w:t>.</w:t>
      </w:r>
    </w:p>
    <w:p w14:paraId="1831C132" w14:textId="7E313D9C" w:rsidR="00515BBC" w:rsidRDefault="00515BBC" w:rsidP="00515BBC">
      <w:pPr>
        <w:pStyle w:val="AssignBody"/>
        <w:ind w:firstLine="720"/>
      </w:pPr>
      <w:r w:rsidRPr="00515BBC">
        <w:t>On last year</w:t>
      </w:r>
      <w:r>
        <w:t>’</w:t>
      </w:r>
      <w:r w:rsidRPr="00515BBC">
        <w:t>s SDP, the school had 'Implementing Pivotal Education' on their plan. For this year</w:t>
      </w:r>
      <w:r>
        <w:t>’</w:t>
      </w:r>
      <w:r w:rsidRPr="00515BBC">
        <w:t>s version, they have 'Maintaining Pivotal Education' as their main strand. The school is giving the plan the best chance for success and has taken the highs with the lows.</w:t>
      </w:r>
    </w:p>
    <w:p w14:paraId="42158920" w14:textId="7C20E69B" w:rsidR="00515BBC" w:rsidRDefault="00515BBC" w:rsidP="00515BBC">
      <w:pPr>
        <w:pStyle w:val="AssignBody"/>
        <w:ind w:firstLine="720"/>
      </w:pPr>
      <w:r w:rsidRPr="00515BBC">
        <w:lastRenderedPageBreak/>
        <w:t>To evaluate the impact, the school has mainly been taking the number of exclusions into account. After the first year of Pivotal implementation, the number of exclusions had decreased.  However, as there has been multiple changes within in the school since the initial implementation of Pivotal, for example, a year group has left and a new group of pupils have joined, the school will keep looking at the exclusion data over the next few years to see if the drop in numbers is maintained.</w:t>
      </w:r>
    </w:p>
    <w:p w14:paraId="153BBDF3" w14:textId="173AB6B6" w:rsidR="00515BBC" w:rsidRDefault="00515BBC" w:rsidP="00515BBC">
      <w:pPr>
        <w:pStyle w:val="AssignBody"/>
        <w:ind w:firstLine="720"/>
      </w:pPr>
      <w:r>
        <w:t>To help secure the change, they have trained multiple SLT members to be Pivotal Trainers and there have been 5 inset training days on Pivotal already and the school want to continue the training to all staff members. Also, to hit the hard to reach teachers. All stakeholders are aware that Pivotal Education has been put in place and parents are continuously updated via ParentMail.</w:t>
      </w:r>
    </w:p>
    <w:p w14:paraId="42801D83" w14:textId="79B6C273" w:rsidR="00515BBC" w:rsidRDefault="00515BBC" w:rsidP="00515BBC">
      <w:pPr>
        <w:pStyle w:val="AssignBody"/>
        <w:ind w:firstLine="720"/>
      </w:pPr>
      <w:r w:rsidRPr="00515BBC">
        <w:t xml:space="preserve">School X had multiple meetings with staff suggesting that they need more interaction from parents at the school. The school did hold evening sessions where steps the school would like to take place were discussed. They had said that a very small number of parents attended, and every meeting had the same people. A big feedback point that had been given to the Welsh Government by many schools in the area was that they would like parents to be more engaged in developing the SDP (Welsh Government, 2016).  Possible fixes to this </w:t>
      </w:r>
      <w:r w:rsidR="000F1D08" w:rsidRPr="00515BBC">
        <w:t>are</w:t>
      </w:r>
      <w:r w:rsidRPr="00515BBC">
        <w:t xml:space="preserve"> to hold meetings at different times of day so the parents that work evenings or need </w:t>
      </w:r>
      <w:r w:rsidR="00E214E5" w:rsidRPr="00515BBC">
        <w:t>childcare</w:t>
      </w:r>
      <w:r w:rsidRPr="00515BBC">
        <w:t xml:space="preserve"> can attend. With the new change of circumstances due to the Covid-19 pandemic (U</w:t>
      </w:r>
      <w:r w:rsidR="00350286">
        <w:t>K</w:t>
      </w:r>
      <w:r w:rsidRPr="00515BBC">
        <w:t xml:space="preserve"> Parliament, 2020), some teachers and parents are more knowledgeable about online classes or seminars than they have been in the past as it was not widely used within Primary and Secondary schools currently. The technology has also improved very quickly and has been made more user friendly due to its sudden increased necessity (Mingis, 2020). There may be a benefit of adopting this new way of working to facilitate sessions to the more tech savvy parents so they can still take part in the sessions from wherever they are which makes them no be able to attend or for circumstances that makes it difficult for them to leave the home. Increasing the simplicity of finding out the information and being able to give information easier could enhance the attendance dramatically. Some counties hold free sessions to help people to learn how to access what they need online (Harvery, 2014) and if there is not one available in the area, it may be useful for schools to collaborate and create these sessions where necessary.  </w:t>
      </w:r>
    </w:p>
    <w:p w14:paraId="6053DCDC" w14:textId="20CEA813" w:rsidR="00515BBC" w:rsidRPr="00515BBC" w:rsidRDefault="00515BBC" w:rsidP="00515BBC">
      <w:pPr>
        <w:pStyle w:val="AssignBody"/>
        <w:ind w:firstLine="720"/>
      </w:pPr>
      <w:r w:rsidRPr="00515BBC">
        <w:t xml:space="preserve">Having the meetings about school change being very data driven, again does not appeal to most parents and also a lot of the teachers or other staff at the school. Targeting their SDP to having their main focus being the wellbeing of the pupil will engage a lot more of the stakeholders. Although it is important to have a tracking system that is available for all staff when necessary, the Senior Leadership Team relied heavily on this and a divide has started to appear within the school.  As there was a lack of communication between the </w:t>
      </w:r>
      <w:r w:rsidRPr="00515BBC">
        <w:lastRenderedPageBreak/>
        <w:t>ground staff and the SLT relied highly on data, new ways of working suggested by SLT seem to fall flat as they have not liaised with teachers to see what they believe is worth trying and what is a pointless exercise. Where some of the SDP approach is 'bottom up', the school is still not integrating its staff enough to target parts of the school where it is most needed. The school could possibly benefit by the SLT regaining a more holistic view of the school and it's pupils than simply focusing on the results (Windsor, 2017) which is not uncommon in many schools due to the controversial reform implemented by Michael Gove during his time as Education Secretary such as the extra focus on results such as PISA (Gove, 2014) (</w:t>
      </w:r>
      <w:r w:rsidR="004739AF">
        <w:t>OECD</w:t>
      </w:r>
      <w:r w:rsidRPr="00515BBC">
        <w:t>, 2018).</w:t>
      </w:r>
    </w:p>
    <w:p w14:paraId="15A125AD" w14:textId="17427446" w:rsidR="00515BBC" w:rsidRDefault="00515BBC" w:rsidP="00515BBC">
      <w:pPr>
        <w:pStyle w:val="AssignBody"/>
        <w:ind w:firstLine="720"/>
      </w:pPr>
      <w:r w:rsidRPr="00515BBC">
        <w:t xml:space="preserve">In summary, all schools in Wales are required to have a School Development Plan (Welsh Government, 2016) however, each SDP will apply to each school and their needs individually if they are being done and used correctly. They tend to stretch over a </w:t>
      </w:r>
      <w:r>
        <w:t>three-</w:t>
      </w:r>
      <w:r w:rsidRPr="00515BBC">
        <w:t>year period in order to give a chance for changes to reap results, whether they are good or bad, then the school can work upon them.  Within this assignment, I have learnt the process of how the action points of the School Development Plans are chosen and how they measure the success of each action point. I have been made aware of how each member of the SLT in School X each focus on an action point and what their inset training days involve when trying to implement these changes. It has also been made clear that there are challenges faced when some staff are 'hard to reach' which is also mentioned on the SDP. It is important for educators to be 'open minded' when being approached with new ideas, but schools should also be open to suggestions from all stakeholders, including parents and pupils. School X has struggled with engagement from parents especially when the school has required them to attend meetings. The school may need to research new ways to make the interactions between school and parents more accessible in future, such as using online technology that is quickly becoming more user friendly and available.</w:t>
      </w:r>
    </w:p>
    <w:p w14:paraId="6B7350DB" w14:textId="41F1E0F0" w:rsidR="000F1D08" w:rsidRDefault="000F1D08" w:rsidP="00515BBC">
      <w:pPr>
        <w:pStyle w:val="AssignBody"/>
        <w:ind w:firstLine="720"/>
      </w:pPr>
    </w:p>
    <w:p w14:paraId="774F28EE" w14:textId="32E2392F" w:rsidR="000F1D08" w:rsidRDefault="000F1D08" w:rsidP="00515BBC">
      <w:pPr>
        <w:pStyle w:val="AssignBody"/>
        <w:ind w:firstLine="720"/>
      </w:pPr>
    </w:p>
    <w:p w14:paraId="2BB88A54" w14:textId="619F9294" w:rsidR="000F1D08" w:rsidRDefault="000F1D08" w:rsidP="00515BBC">
      <w:pPr>
        <w:pStyle w:val="AssignBody"/>
        <w:ind w:firstLine="720"/>
      </w:pPr>
    </w:p>
    <w:p w14:paraId="41C71E58" w14:textId="0EE3E300" w:rsidR="000F1D08" w:rsidRDefault="000F1D08" w:rsidP="00515BBC">
      <w:pPr>
        <w:pStyle w:val="AssignBody"/>
        <w:ind w:firstLine="720"/>
      </w:pPr>
    </w:p>
    <w:p w14:paraId="57881FFC" w14:textId="1C3FEE1A" w:rsidR="000F1D08" w:rsidRDefault="000F1D08" w:rsidP="00515BBC">
      <w:pPr>
        <w:pStyle w:val="AssignBody"/>
        <w:ind w:firstLine="720"/>
      </w:pPr>
    </w:p>
    <w:p w14:paraId="5B9E0FF8" w14:textId="59D78398" w:rsidR="000F1D08" w:rsidRDefault="000F1D08" w:rsidP="00515BBC">
      <w:pPr>
        <w:pStyle w:val="AssignBody"/>
        <w:ind w:firstLine="720"/>
      </w:pPr>
    </w:p>
    <w:p w14:paraId="3BE04AA4" w14:textId="269C490D" w:rsidR="000F1D08" w:rsidRDefault="000F1D08" w:rsidP="00515BBC">
      <w:pPr>
        <w:pStyle w:val="AssignBody"/>
        <w:ind w:firstLine="720"/>
      </w:pPr>
    </w:p>
    <w:p w14:paraId="54AB3889" w14:textId="47A4BE2E" w:rsidR="000F1D08" w:rsidRDefault="000F1D08" w:rsidP="00515BBC">
      <w:pPr>
        <w:pStyle w:val="AssignBody"/>
        <w:ind w:firstLine="720"/>
      </w:pPr>
    </w:p>
    <w:p w14:paraId="1620BF75" w14:textId="015DAFB1" w:rsidR="000F1D08" w:rsidRDefault="000F1D08" w:rsidP="00515BBC">
      <w:pPr>
        <w:pStyle w:val="AssignBody"/>
        <w:ind w:firstLine="720"/>
      </w:pPr>
    </w:p>
    <w:p w14:paraId="0229D805" w14:textId="1A50EC92" w:rsidR="000F1D08" w:rsidRDefault="000F1D08" w:rsidP="00515BBC">
      <w:pPr>
        <w:pStyle w:val="AssignBody"/>
        <w:ind w:firstLine="720"/>
      </w:pPr>
    </w:p>
    <w:p w14:paraId="2D905738" w14:textId="156ED70D" w:rsidR="000F1D08" w:rsidRDefault="000F1D08" w:rsidP="00515BBC">
      <w:pPr>
        <w:pStyle w:val="AssignBody"/>
        <w:ind w:firstLine="720"/>
      </w:pPr>
    </w:p>
    <w:p w14:paraId="583CC56E" w14:textId="2E6EFBE5" w:rsidR="000F1D08" w:rsidRDefault="000F1D08" w:rsidP="00515BBC">
      <w:pPr>
        <w:pStyle w:val="AssignBody"/>
        <w:ind w:firstLine="720"/>
      </w:pPr>
    </w:p>
    <w:p w14:paraId="512C4BB4" w14:textId="55A482DE" w:rsidR="000F1D08" w:rsidRDefault="000F1D08" w:rsidP="000F1D08">
      <w:pPr>
        <w:pStyle w:val="AssignHeader"/>
      </w:pPr>
      <w:r>
        <w:lastRenderedPageBreak/>
        <w:t>Appendix</w:t>
      </w:r>
    </w:p>
    <w:p w14:paraId="0BF2B95C" w14:textId="79BDA5E8" w:rsidR="000F1D08" w:rsidRDefault="000F1D08" w:rsidP="000F1D08">
      <w:pPr>
        <w:pStyle w:val="AssignBody"/>
      </w:pPr>
    </w:p>
    <w:p w14:paraId="7BB16FEF" w14:textId="27ED1F67" w:rsidR="000F1D08" w:rsidRDefault="000F1D08" w:rsidP="000F1D08">
      <w:pPr>
        <w:pStyle w:val="AssignBody"/>
      </w:pPr>
      <w:r>
        <w:t>Appendix 1.</w:t>
      </w:r>
    </w:p>
    <w:p w14:paraId="4EDA8D4E" w14:textId="1011312B" w:rsidR="000F1D08" w:rsidRDefault="000F1D08" w:rsidP="000F1D08">
      <w:pPr>
        <w:pStyle w:val="AssignBody"/>
      </w:pPr>
      <w:r>
        <w:rPr>
          <w:noProof/>
        </w:rPr>
        <w:drawing>
          <wp:inline distT="0" distB="0" distL="0" distR="0" wp14:anchorId="7E97EBB9" wp14:editId="5D27E49F">
            <wp:extent cx="5731510" cy="3596929"/>
            <wp:effectExtent l="0" t="0" r="2540" b="3810"/>
            <wp:docPr id="1" name="Picture 1"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appendix 1.PNG"/>
                    <pic:cNvPicPr/>
                  </pic:nvPicPr>
                  <pic:blipFill rotWithShape="1">
                    <a:blip r:embed="rId9" cstate="print">
                      <a:extLst>
                        <a:ext uri="{28A0092B-C50C-407E-A947-70E740481C1C}">
                          <a14:useLocalDpi xmlns:a14="http://schemas.microsoft.com/office/drawing/2010/main" val="0"/>
                        </a:ext>
                      </a:extLst>
                    </a:blip>
                    <a:srcRect b="11368"/>
                    <a:stretch/>
                  </pic:blipFill>
                  <pic:spPr bwMode="auto">
                    <a:xfrm>
                      <a:off x="0" y="0"/>
                      <a:ext cx="5731510" cy="3596929"/>
                    </a:xfrm>
                    <a:prstGeom prst="rect">
                      <a:avLst/>
                    </a:prstGeom>
                    <a:ln>
                      <a:noFill/>
                    </a:ln>
                    <a:extLst>
                      <a:ext uri="{53640926-AAD7-44D8-BBD7-CCE9431645EC}">
                        <a14:shadowObscured xmlns:a14="http://schemas.microsoft.com/office/drawing/2010/main"/>
                      </a:ext>
                    </a:extLst>
                  </pic:spPr>
                </pic:pic>
              </a:graphicData>
            </a:graphic>
          </wp:inline>
        </w:drawing>
      </w:r>
    </w:p>
    <w:p w14:paraId="2766A5A3" w14:textId="77777777" w:rsidR="000F1D08" w:rsidRDefault="000F1D08" w:rsidP="000F1D08">
      <w:pPr>
        <w:pStyle w:val="AssignBody"/>
      </w:pPr>
    </w:p>
    <w:p w14:paraId="7B92AAEA" w14:textId="409C4C0A" w:rsidR="000F1D08" w:rsidRDefault="00750E11" w:rsidP="000F1D08">
      <w:pPr>
        <w:pStyle w:val="AssignBody"/>
      </w:pPr>
      <w:r>
        <w:rPr>
          <w:noProof/>
        </w:rPr>
        <w:drawing>
          <wp:anchor distT="0" distB="0" distL="114300" distR="114300" simplePos="0" relativeHeight="251658240" behindDoc="1" locked="0" layoutInCell="1" allowOverlap="1" wp14:anchorId="3DC02E49" wp14:editId="28EE3F12">
            <wp:simplePos x="0" y="0"/>
            <wp:positionH relativeFrom="margin">
              <wp:posOffset>-60960</wp:posOffset>
            </wp:positionH>
            <wp:positionV relativeFrom="paragraph">
              <wp:posOffset>250190</wp:posOffset>
            </wp:positionV>
            <wp:extent cx="5876290" cy="3406140"/>
            <wp:effectExtent l="0" t="0" r="0" b="3810"/>
            <wp:wrapTight wrapText="bothSides">
              <wp:wrapPolygon edited="0">
                <wp:start x="0" y="0"/>
                <wp:lineTo x="0" y="21503"/>
                <wp:lineTo x="21497" y="21503"/>
                <wp:lineTo x="21497" y="0"/>
                <wp:lineTo x="0" y="0"/>
              </wp:wrapPolygon>
            </wp:wrapTight>
            <wp:docPr id="2" name="Picture 2"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appendix 2.PNG"/>
                    <pic:cNvPicPr/>
                  </pic:nvPicPr>
                  <pic:blipFill rotWithShape="1">
                    <a:blip r:embed="rId10" cstate="print">
                      <a:extLst>
                        <a:ext uri="{28A0092B-C50C-407E-A947-70E740481C1C}">
                          <a14:useLocalDpi xmlns:a14="http://schemas.microsoft.com/office/drawing/2010/main" val="0"/>
                        </a:ext>
                      </a:extLst>
                    </a:blip>
                    <a:srcRect b="21241"/>
                    <a:stretch/>
                  </pic:blipFill>
                  <pic:spPr bwMode="auto">
                    <a:xfrm>
                      <a:off x="0" y="0"/>
                      <a:ext cx="5876290" cy="340614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0F1D08">
        <w:t>Appendix 2.</w:t>
      </w:r>
    </w:p>
    <w:p w14:paraId="32596545" w14:textId="41ADB8EE" w:rsidR="000F1D08" w:rsidRDefault="000F1D08" w:rsidP="000F1D08">
      <w:pPr>
        <w:pStyle w:val="AssignBody"/>
      </w:pPr>
    </w:p>
    <w:p w14:paraId="26D49EF1" w14:textId="45E24051" w:rsidR="000F1D08" w:rsidRDefault="000F1D08" w:rsidP="000F1D08">
      <w:pPr>
        <w:pStyle w:val="AssignBody"/>
      </w:pPr>
    </w:p>
    <w:p w14:paraId="13CA492E" w14:textId="44B3C2B6" w:rsidR="000F1D08" w:rsidRDefault="000F1D08" w:rsidP="000F1D08">
      <w:pPr>
        <w:pStyle w:val="AssignBody"/>
      </w:pPr>
      <w:r>
        <w:t>Appendix 3.</w:t>
      </w:r>
    </w:p>
    <w:p w14:paraId="3F419A2E" w14:textId="609E8CE8" w:rsidR="000F1D08" w:rsidRPr="000F1D08" w:rsidRDefault="000F1D08" w:rsidP="000F1D08">
      <w:pPr>
        <w:pStyle w:val="AssignBody"/>
      </w:pPr>
      <w:r>
        <w:rPr>
          <w:noProof/>
        </w:rPr>
        <w:drawing>
          <wp:anchor distT="0" distB="0" distL="114300" distR="114300" simplePos="0" relativeHeight="251659264" behindDoc="0" locked="0" layoutInCell="1" allowOverlap="1" wp14:anchorId="3D9095FE" wp14:editId="7CB60CB0">
            <wp:simplePos x="0" y="0"/>
            <wp:positionH relativeFrom="column">
              <wp:posOffset>0</wp:posOffset>
            </wp:positionH>
            <wp:positionV relativeFrom="paragraph">
              <wp:posOffset>-930</wp:posOffset>
            </wp:positionV>
            <wp:extent cx="5731510" cy="4513580"/>
            <wp:effectExtent l="0" t="0" r="2540" b="1270"/>
            <wp:wrapNone/>
            <wp:docPr id="3" name="Picture 3"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Appendix 3.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4513580"/>
                    </a:xfrm>
                    <a:prstGeom prst="rect">
                      <a:avLst/>
                    </a:prstGeom>
                  </pic:spPr>
                </pic:pic>
              </a:graphicData>
            </a:graphic>
          </wp:anchor>
        </w:drawing>
      </w:r>
    </w:p>
    <w:p w14:paraId="39963B9F" w14:textId="537A1050" w:rsidR="000F1D08" w:rsidRDefault="000F1D08" w:rsidP="000F1D08">
      <w:pPr>
        <w:pStyle w:val="AssignBody"/>
      </w:pPr>
    </w:p>
    <w:p w14:paraId="0CD0A6D4" w14:textId="7965A1C7" w:rsidR="000F1D08" w:rsidRDefault="000F1D08" w:rsidP="000F1D08">
      <w:pPr>
        <w:pStyle w:val="AssignBody"/>
      </w:pPr>
    </w:p>
    <w:p w14:paraId="4AFC502C" w14:textId="2F49393B" w:rsidR="002F02B8" w:rsidRDefault="002F02B8" w:rsidP="000F1D08">
      <w:pPr>
        <w:pStyle w:val="AssignBody"/>
      </w:pPr>
    </w:p>
    <w:p w14:paraId="27255F28" w14:textId="5FC04963" w:rsidR="002F02B8" w:rsidRDefault="002F02B8" w:rsidP="000F1D08">
      <w:pPr>
        <w:pStyle w:val="AssignBody"/>
      </w:pPr>
    </w:p>
    <w:p w14:paraId="6ECC3C38" w14:textId="2C2F27B5" w:rsidR="002F02B8" w:rsidRDefault="002F02B8" w:rsidP="000F1D08">
      <w:pPr>
        <w:pStyle w:val="AssignBody"/>
      </w:pPr>
    </w:p>
    <w:p w14:paraId="28130BDE" w14:textId="7DBB1791" w:rsidR="002F02B8" w:rsidRDefault="002F02B8" w:rsidP="000F1D08">
      <w:pPr>
        <w:pStyle w:val="AssignBody"/>
      </w:pPr>
    </w:p>
    <w:p w14:paraId="0D84004D" w14:textId="1C0C4FBC" w:rsidR="002F02B8" w:rsidRDefault="002F02B8" w:rsidP="000F1D08">
      <w:pPr>
        <w:pStyle w:val="AssignBody"/>
      </w:pPr>
    </w:p>
    <w:p w14:paraId="1F5B96E5" w14:textId="17B8A07E" w:rsidR="002F02B8" w:rsidRDefault="002F02B8" w:rsidP="000F1D08">
      <w:pPr>
        <w:pStyle w:val="AssignBody"/>
      </w:pPr>
    </w:p>
    <w:p w14:paraId="20F1B853" w14:textId="7439049E" w:rsidR="002F02B8" w:rsidRDefault="002F02B8" w:rsidP="000F1D08">
      <w:pPr>
        <w:pStyle w:val="AssignBody"/>
      </w:pPr>
    </w:p>
    <w:p w14:paraId="4A7311A4" w14:textId="3B789E50" w:rsidR="002F02B8" w:rsidRDefault="002F02B8" w:rsidP="000F1D08">
      <w:pPr>
        <w:pStyle w:val="AssignBody"/>
      </w:pPr>
    </w:p>
    <w:p w14:paraId="1D5E45D2" w14:textId="44A94C33" w:rsidR="002F02B8" w:rsidRDefault="002F02B8" w:rsidP="000F1D08">
      <w:pPr>
        <w:pStyle w:val="AssignBody"/>
      </w:pPr>
    </w:p>
    <w:p w14:paraId="2DDD223C" w14:textId="17772C3E" w:rsidR="002F02B8" w:rsidRDefault="002F02B8" w:rsidP="000F1D08">
      <w:pPr>
        <w:pStyle w:val="AssignBody"/>
      </w:pPr>
    </w:p>
    <w:p w14:paraId="51E91533" w14:textId="75DF14B9" w:rsidR="002F02B8" w:rsidRDefault="002F02B8" w:rsidP="000F1D08">
      <w:pPr>
        <w:pStyle w:val="AssignBody"/>
      </w:pPr>
    </w:p>
    <w:p w14:paraId="0A2AFD30" w14:textId="2E3FD735" w:rsidR="002F02B8" w:rsidRDefault="002F02B8" w:rsidP="000F1D08">
      <w:pPr>
        <w:pStyle w:val="AssignBody"/>
      </w:pPr>
    </w:p>
    <w:p w14:paraId="622FCBA4" w14:textId="5EA4460B" w:rsidR="002F02B8" w:rsidRDefault="002F02B8" w:rsidP="000F1D08">
      <w:pPr>
        <w:pStyle w:val="AssignBody"/>
      </w:pPr>
    </w:p>
    <w:p w14:paraId="5F1FEA50" w14:textId="666CE27E" w:rsidR="002F02B8" w:rsidRDefault="002F02B8" w:rsidP="000F1D08">
      <w:pPr>
        <w:pStyle w:val="AssignBody"/>
      </w:pPr>
    </w:p>
    <w:p w14:paraId="7A39D708" w14:textId="17FB5741" w:rsidR="002F02B8" w:rsidRDefault="002F02B8" w:rsidP="000F1D08">
      <w:pPr>
        <w:pStyle w:val="AssignBody"/>
      </w:pPr>
    </w:p>
    <w:p w14:paraId="204F0A25" w14:textId="1344E365" w:rsidR="002F02B8" w:rsidRDefault="002F02B8" w:rsidP="000F1D08">
      <w:pPr>
        <w:pStyle w:val="AssignBody"/>
      </w:pPr>
    </w:p>
    <w:p w14:paraId="54D444C6" w14:textId="6E5F4AC6" w:rsidR="002F02B8" w:rsidRDefault="002F02B8" w:rsidP="000F1D08">
      <w:pPr>
        <w:pStyle w:val="AssignBody"/>
      </w:pPr>
    </w:p>
    <w:p w14:paraId="58C48EE1" w14:textId="07AA3ECF" w:rsidR="002F02B8" w:rsidRDefault="002F02B8" w:rsidP="000F1D08">
      <w:pPr>
        <w:pStyle w:val="AssignBody"/>
      </w:pPr>
    </w:p>
    <w:p w14:paraId="29384259" w14:textId="6E561E2E" w:rsidR="002F02B8" w:rsidRDefault="002F02B8" w:rsidP="000F1D08">
      <w:pPr>
        <w:pStyle w:val="AssignBody"/>
      </w:pPr>
    </w:p>
    <w:p w14:paraId="78D0C058" w14:textId="7B6FF710" w:rsidR="002F02B8" w:rsidRDefault="002F02B8" w:rsidP="000F1D08">
      <w:pPr>
        <w:pStyle w:val="AssignBody"/>
      </w:pPr>
    </w:p>
    <w:p w14:paraId="11660DD6" w14:textId="132D894F" w:rsidR="002F02B8" w:rsidRDefault="002F02B8" w:rsidP="000F1D08">
      <w:pPr>
        <w:pStyle w:val="AssignBody"/>
      </w:pPr>
    </w:p>
    <w:p w14:paraId="54F968E0" w14:textId="7F3936A8" w:rsidR="002F02B8" w:rsidRDefault="002F02B8" w:rsidP="000F1D08">
      <w:pPr>
        <w:pStyle w:val="AssignBody"/>
      </w:pPr>
    </w:p>
    <w:p w14:paraId="50F2D0B4" w14:textId="0E3D6508" w:rsidR="002F02B8" w:rsidRDefault="002F02B8" w:rsidP="000F1D08">
      <w:pPr>
        <w:pStyle w:val="AssignBody"/>
      </w:pPr>
    </w:p>
    <w:p w14:paraId="64599D00" w14:textId="5CE8F293" w:rsidR="002F02B8" w:rsidRDefault="002F02B8" w:rsidP="000F1D08">
      <w:pPr>
        <w:pStyle w:val="AssignBody"/>
      </w:pPr>
    </w:p>
    <w:p w14:paraId="6FAEC89E" w14:textId="1F533FB9" w:rsidR="002F02B8" w:rsidRDefault="002F02B8" w:rsidP="000F1D08">
      <w:pPr>
        <w:pStyle w:val="AssignBody"/>
      </w:pPr>
    </w:p>
    <w:p w14:paraId="57C06C74" w14:textId="0C0D8C97" w:rsidR="002F02B8" w:rsidRDefault="002F02B8" w:rsidP="000F1D08">
      <w:pPr>
        <w:pStyle w:val="AssignBody"/>
      </w:pPr>
    </w:p>
    <w:p w14:paraId="7ED7264A" w14:textId="1EE4CFE2" w:rsidR="002F02B8" w:rsidRDefault="002F02B8" w:rsidP="000F1D08">
      <w:pPr>
        <w:pStyle w:val="AssignBody"/>
      </w:pPr>
    </w:p>
    <w:p w14:paraId="4B07D343" w14:textId="06409A18" w:rsidR="002F02B8" w:rsidRDefault="002F02B8" w:rsidP="000F1D08">
      <w:pPr>
        <w:pStyle w:val="AssignBody"/>
      </w:pPr>
    </w:p>
    <w:p w14:paraId="77643BA5" w14:textId="5B511A3B" w:rsidR="002F02B8" w:rsidRDefault="002F02B8" w:rsidP="000F1D08">
      <w:pPr>
        <w:pStyle w:val="AssignBody"/>
      </w:pPr>
    </w:p>
    <w:p w14:paraId="51683BD9" w14:textId="26CCDBAF" w:rsidR="002F02B8" w:rsidRDefault="002F02B8" w:rsidP="000F1D08">
      <w:pPr>
        <w:pStyle w:val="AssignBody"/>
      </w:pPr>
    </w:p>
    <w:p w14:paraId="1C1498FA" w14:textId="5D3D5E79" w:rsidR="002F02B8" w:rsidRDefault="002F02B8" w:rsidP="000F1D08">
      <w:pPr>
        <w:pStyle w:val="AssignBody"/>
      </w:pPr>
    </w:p>
    <w:p w14:paraId="165E35E1" w14:textId="3745BE1F" w:rsidR="002F02B8" w:rsidRDefault="002F02B8" w:rsidP="000F1D08">
      <w:pPr>
        <w:pStyle w:val="AssignBody"/>
      </w:pPr>
    </w:p>
    <w:p w14:paraId="099B8CBF" w14:textId="4DBD42BF" w:rsidR="002F02B8" w:rsidRDefault="002F02B8" w:rsidP="002F02B8">
      <w:pPr>
        <w:pStyle w:val="AssignHeader"/>
      </w:pPr>
      <w:r>
        <w:lastRenderedPageBreak/>
        <w:t>References</w:t>
      </w:r>
    </w:p>
    <w:p w14:paraId="70B684C2" w14:textId="3312B712" w:rsidR="002F02B8" w:rsidRDefault="002F02B8" w:rsidP="002F02B8">
      <w:pPr>
        <w:pStyle w:val="AssignSubHeader"/>
      </w:pPr>
    </w:p>
    <w:p w14:paraId="423CE32B" w14:textId="77777777" w:rsidR="004739AF" w:rsidRDefault="004739AF" w:rsidP="004739AF">
      <w:pPr>
        <w:pStyle w:val="AssignBody"/>
      </w:pPr>
      <w:r>
        <w:t>Brighthouse, T. and Woods, D. (1999) How to improve your school,  Routledge.</w:t>
      </w:r>
    </w:p>
    <w:p w14:paraId="34E3CEC0" w14:textId="77777777" w:rsidR="004739AF" w:rsidRDefault="004739AF" w:rsidP="004739AF">
      <w:pPr>
        <w:pStyle w:val="AssignBody"/>
      </w:pPr>
    </w:p>
    <w:p w14:paraId="227F6555" w14:textId="77777777" w:rsidR="004739AF" w:rsidRDefault="004739AF" w:rsidP="004739AF">
      <w:pPr>
        <w:pStyle w:val="AssignBody"/>
      </w:pPr>
      <w:r>
        <w:t>Department of Education, (2010) School Development Planning [online] Available at: https://www.education-ni.gov.uk/articles/school-development-planning (Accessed: 23rd March 2020)</w:t>
      </w:r>
    </w:p>
    <w:p w14:paraId="0C5F2F98" w14:textId="77777777" w:rsidR="004739AF" w:rsidRDefault="004739AF" w:rsidP="004739AF">
      <w:pPr>
        <w:pStyle w:val="AssignBody"/>
      </w:pPr>
    </w:p>
    <w:p w14:paraId="3AB19929" w14:textId="77777777" w:rsidR="004739AF" w:rsidRDefault="004739AF" w:rsidP="004739AF">
      <w:pPr>
        <w:pStyle w:val="AssignBody"/>
      </w:pPr>
      <w:r>
        <w:t>Education Endowment Foundation, (2011) 5-Step School Improvement Cycle, [online] Available at: https://educationendowmentfoundation.org.uk/tools/5-steps-to-applying-evidence-in-your-school/ (Accessed: 23rd March 2020)</w:t>
      </w:r>
    </w:p>
    <w:p w14:paraId="4A4D838C" w14:textId="77777777" w:rsidR="004739AF" w:rsidRDefault="004739AF" w:rsidP="004739AF">
      <w:pPr>
        <w:pStyle w:val="AssignBody"/>
      </w:pPr>
    </w:p>
    <w:p w14:paraId="1ABC80E8" w14:textId="77777777" w:rsidR="004739AF" w:rsidRDefault="004739AF" w:rsidP="004739AF">
      <w:pPr>
        <w:pStyle w:val="AssignBody"/>
      </w:pPr>
      <w:r>
        <w:t>Estyn Report (2015) A Report on School X. Cardiff: Her Majesty’s Inspectorate for Education and Training in Wales. Available at: https://www.estyn.gov.wales/sites/www.estyn.gov.wales/files/documents/Inspection_reportschoolx (Accessed: 19th March 2020)</w:t>
      </w:r>
    </w:p>
    <w:p w14:paraId="4CA9FF19" w14:textId="77777777" w:rsidR="004739AF" w:rsidRDefault="004739AF" w:rsidP="004739AF">
      <w:pPr>
        <w:pStyle w:val="AssignBody"/>
      </w:pPr>
    </w:p>
    <w:p w14:paraId="30AC527A" w14:textId="77777777" w:rsidR="004739AF" w:rsidRDefault="004739AF" w:rsidP="004739AF">
      <w:pPr>
        <w:pStyle w:val="AssignBody"/>
      </w:pPr>
      <w:r>
        <w:t>Gove, M. (2014) Michael Gove speaks about the future of Education Reform, [online] Available at: https://www.gov.uk/government/speeches/michael-gove-speaks-about-the-future-of-education-reform (Accessed: 14th April 2020)</w:t>
      </w:r>
    </w:p>
    <w:p w14:paraId="5DE4D77A" w14:textId="77777777" w:rsidR="004739AF" w:rsidRDefault="004739AF" w:rsidP="004739AF">
      <w:pPr>
        <w:pStyle w:val="AssignBody"/>
      </w:pPr>
    </w:p>
    <w:p w14:paraId="2F2B5643" w14:textId="77777777" w:rsidR="004739AF" w:rsidRDefault="004739AF" w:rsidP="004739AF">
      <w:pPr>
        <w:pStyle w:val="AssignBody"/>
      </w:pPr>
      <w:r>
        <w:t>Havery, G. (2014) IT Courses to Help Elderly Get Online. Northern Echo, Darlington (UK).</w:t>
      </w:r>
    </w:p>
    <w:p w14:paraId="2C99143E" w14:textId="77777777" w:rsidR="004739AF" w:rsidRDefault="004739AF" w:rsidP="004739AF">
      <w:pPr>
        <w:pStyle w:val="AssignBody"/>
      </w:pPr>
    </w:p>
    <w:p w14:paraId="07AA6871" w14:textId="77777777" w:rsidR="004739AF" w:rsidRDefault="004739AF" w:rsidP="004739AF">
      <w:pPr>
        <w:pStyle w:val="AssignBody"/>
      </w:pPr>
      <w:r>
        <w:t>Hechinger, J. (2009) Data-Driven Schools See Rising Scores, Wall Street Journal, New York, N.Y.</w:t>
      </w:r>
    </w:p>
    <w:p w14:paraId="2F756954" w14:textId="77777777" w:rsidR="004739AF" w:rsidRDefault="004739AF" w:rsidP="004739AF">
      <w:pPr>
        <w:pStyle w:val="AssignBody"/>
      </w:pPr>
    </w:p>
    <w:p w14:paraId="465690C9" w14:textId="77777777" w:rsidR="004739AF" w:rsidRDefault="004739AF" w:rsidP="004739AF">
      <w:pPr>
        <w:pStyle w:val="AssignBody"/>
      </w:pPr>
      <w:r>
        <w:t>Kamenetz. A, (2016) 5 Doubts about Data-Driven Schools, [online] Available at: https://www.npr.org/sections/ed/2016/06/03/480029234/5-doubts-about-data-driven-schools?t=1586891638150 (Accessed: 25th March 2020).</w:t>
      </w:r>
    </w:p>
    <w:p w14:paraId="01FD3DA0" w14:textId="77777777" w:rsidR="004739AF" w:rsidRDefault="004739AF" w:rsidP="004739AF">
      <w:pPr>
        <w:pStyle w:val="AssignBody"/>
      </w:pPr>
    </w:p>
    <w:p w14:paraId="6B31C4FE" w14:textId="0099A55B" w:rsidR="004739AF" w:rsidRDefault="004739AF" w:rsidP="004739AF">
      <w:pPr>
        <w:pStyle w:val="AssignBody"/>
      </w:pPr>
      <w:r>
        <w:t>Morin, A. (2019) Using positive reinforcement to improve behaviour, Very Well Family, [online] Available at:</w:t>
      </w:r>
      <w:r w:rsidR="00AB49B1">
        <w:t xml:space="preserve"> </w:t>
      </w:r>
      <w:r>
        <w:t>https://www.verywellfamily.com/positive-reinforcement-child-behavior-1094889 (Accessed: 14th April 2020).</w:t>
      </w:r>
    </w:p>
    <w:p w14:paraId="6F5F2202" w14:textId="77777777" w:rsidR="004739AF" w:rsidRDefault="004739AF" w:rsidP="004739AF">
      <w:pPr>
        <w:pStyle w:val="AssignBody"/>
      </w:pPr>
    </w:p>
    <w:p w14:paraId="2FA8A07D" w14:textId="77777777" w:rsidR="004739AF" w:rsidRDefault="004739AF" w:rsidP="004739AF">
      <w:pPr>
        <w:pStyle w:val="AssignBody"/>
      </w:pPr>
      <w:r>
        <w:t>Mingis, K. (2020) Tech Pitches in to Fight COVID-19 Pandemic. Computerworld.com, Framingham.</w:t>
      </w:r>
    </w:p>
    <w:p w14:paraId="73219554" w14:textId="77777777" w:rsidR="004739AF" w:rsidRDefault="004739AF" w:rsidP="004739AF">
      <w:pPr>
        <w:pStyle w:val="AssignBody"/>
      </w:pPr>
    </w:p>
    <w:p w14:paraId="6A6AA103" w14:textId="77777777" w:rsidR="004739AF" w:rsidRDefault="004739AF" w:rsidP="004739AF">
      <w:pPr>
        <w:pStyle w:val="AssignBody"/>
      </w:pPr>
      <w:r>
        <w:t>My Local Schools (2019) School X. Available at: http://mylocalschool.gov.wales/School/X (Accessed: 19th March 2020)</w:t>
      </w:r>
    </w:p>
    <w:p w14:paraId="17AFE6B4" w14:textId="77777777" w:rsidR="004739AF" w:rsidRDefault="004739AF" w:rsidP="004739AF">
      <w:pPr>
        <w:pStyle w:val="AssignBody"/>
      </w:pPr>
    </w:p>
    <w:p w14:paraId="52324F79" w14:textId="77777777" w:rsidR="004739AF" w:rsidRDefault="004739AF" w:rsidP="004739AF">
      <w:pPr>
        <w:pStyle w:val="AssignBody"/>
      </w:pPr>
      <w:r>
        <w:t>Dix, P. (2017) When the Adults Change, Everything Changes, Independent Thinking Press, Carmarthen.</w:t>
      </w:r>
    </w:p>
    <w:p w14:paraId="6F1FA4C1" w14:textId="77777777" w:rsidR="004739AF" w:rsidRDefault="004739AF" w:rsidP="004739AF">
      <w:pPr>
        <w:pStyle w:val="AssignBody"/>
      </w:pPr>
    </w:p>
    <w:p w14:paraId="2C006B1D" w14:textId="77777777" w:rsidR="004739AF" w:rsidRDefault="004739AF" w:rsidP="004739AF">
      <w:pPr>
        <w:pStyle w:val="AssignBody"/>
      </w:pPr>
      <w:r>
        <w:t>OECD (2018) PISA, [online] Available at: https://www.oecd.org/pisa/ (Accessed: 14th April 2020)</w:t>
      </w:r>
    </w:p>
    <w:p w14:paraId="2719F9B3" w14:textId="77777777" w:rsidR="004739AF" w:rsidRDefault="004739AF" w:rsidP="004739AF">
      <w:pPr>
        <w:pStyle w:val="AssignBody"/>
      </w:pPr>
    </w:p>
    <w:p w14:paraId="2A8D0A6A" w14:textId="77777777" w:rsidR="004739AF" w:rsidRDefault="004739AF" w:rsidP="004739AF">
      <w:pPr>
        <w:pStyle w:val="AssignBody"/>
      </w:pPr>
      <w:r>
        <w:t>Pivotal Education Ltd (2020) Pivotal Education, [online] Available at: https://pivotaleducation.com/about-us/ (Accessed: 23rd March 2020)</w:t>
      </w:r>
    </w:p>
    <w:p w14:paraId="7FD55BCC" w14:textId="77777777" w:rsidR="004739AF" w:rsidRDefault="004739AF" w:rsidP="004739AF">
      <w:pPr>
        <w:pStyle w:val="AssignBody"/>
      </w:pPr>
    </w:p>
    <w:p w14:paraId="372F9267" w14:textId="77777777" w:rsidR="004739AF" w:rsidRDefault="004739AF" w:rsidP="004739AF">
      <w:pPr>
        <w:pStyle w:val="AssignBody"/>
      </w:pPr>
      <w:r>
        <w:t>Sparks. S, (2019) Why Student-Teacher Relationships Matter, Education Week, [online] Available at: https://www.edweek.org/ew/articles/2019/03/13/why-teacher-student-relationships-matter.html (Accessed: 26th March 2020)</w:t>
      </w:r>
    </w:p>
    <w:p w14:paraId="37104579" w14:textId="77777777" w:rsidR="004739AF" w:rsidRDefault="004739AF" w:rsidP="004739AF">
      <w:pPr>
        <w:pStyle w:val="AssignBody"/>
      </w:pPr>
    </w:p>
    <w:p w14:paraId="0645F473" w14:textId="77777777" w:rsidR="004739AF" w:rsidRDefault="004739AF" w:rsidP="004739AF">
      <w:pPr>
        <w:pStyle w:val="AssignBody"/>
      </w:pPr>
      <w:r>
        <w:t>Welsh Government, (2016) School Development Plans, [online] Available at: file:///C:/Users/rache/AppData/Local/Packages/Microsoft.Office.OneNote_8wekyb3d8bbwe/LocalState/EmbeddedFileFolder/0-10/school-development-plans%20(1).pdf (Accessed: 19th March 2020</w:t>
      </w:r>
    </w:p>
    <w:p w14:paraId="44BF89D0" w14:textId="77777777" w:rsidR="004739AF" w:rsidRDefault="004739AF" w:rsidP="004739AF">
      <w:pPr>
        <w:pStyle w:val="AssignBody"/>
      </w:pPr>
    </w:p>
    <w:p w14:paraId="0316C696" w14:textId="77777777" w:rsidR="004739AF" w:rsidRDefault="004739AF" w:rsidP="004739AF">
      <w:pPr>
        <w:pStyle w:val="AssignBody"/>
      </w:pPr>
      <w:r>
        <w:t>Windsor, A.  (2017) Have You Got a Demon Headmaster? How Important Is the Role of Head Teacher in Transforming the Fortunes of a School and Its Pupils? Ed: 10. Daily Telegraph, London, England.</w:t>
      </w:r>
    </w:p>
    <w:p w14:paraId="1BCD09B0" w14:textId="77777777" w:rsidR="004739AF" w:rsidRDefault="004739AF" w:rsidP="004739AF">
      <w:pPr>
        <w:pStyle w:val="AssignBody"/>
      </w:pPr>
    </w:p>
    <w:p w14:paraId="70060308" w14:textId="23F96A53" w:rsidR="004739AF" w:rsidRPr="004739AF" w:rsidRDefault="004739AF" w:rsidP="004739AF">
      <w:pPr>
        <w:pStyle w:val="AssignBody"/>
      </w:pPr>
      <w:r>
        <w:t>UK Parliament (2020) The COVID-19 Pandemic and International Trade, [online] Available at: https://committees.parliament.uk/work/242/the-covid19-pandemic-and-international-trade/ (Accessed: 14th April 2020)</w:t>
      </w:r>
    </w:p>
    <w:p w14:paraId="6EC9A1D3" w14:textId="77777777" w:rsidR="002F02B8" w:rsidRPr="002F02B8" w:rsidRDefault="002F02B8" w:rsidP="002F02B8">
      <w:pPr>
        <w:pStyle w:val="AssignBody"/>
      </w:pPr>
    </w:p>
    <w:sectPr w:rsidR="002F02B8" w:rsidRPr="002F02B8">
      <w:headerReference w:type="default" r:id="rId12"/>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63BF162" w14:textId="77777777" w:rsidR="00E27738" w:rsidRDefault="00E27738" w:rsidP="00E611D9">
      <w:pPr>
        <w:spacing w:after="0" w:line="240" w:lineRule="auto"/>
      </w:pPr>
      <w:r>
        <w:separator/>
      </w:r>
    </w:p>
  </w:endnote>
  <w:endnote w:type="continuationSeparator" w:id="0">
    <w:p w14:paraId="0B4FEE51" w14:textId="77777777" w:rsidR="00E27738" w:rsidRDefault="00E27738" w:rsidP="00E611D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531959A" w14:textId="50073E4D" w:rsidR="00E611D9" w:rsidRDefault="00E611D9">
    <w:pPr>
      <w:pStyle w:val="Footer"/>
      <w:jc w:val="center"/>
    </w:pPr>
    <w:r>
      <w:t xml:space="preserve">Page </w:t>
    </w:r>
    <w:sdt>
      <w:sdtPr>
        <w:id w:val="-2047361867"/>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sidR="00433F17">
          <w:rPr>
            <w:noProof/>
          </w:rPr>
          <w:t>1</w:t>
        </w:r>
        <w:r>
          <w:rPr>
            <w:noProof/>
          </w:rPr>
          <w:fldChar w:fldCharType="end"/>
        </w:r>
      </w:sdtContent>
    </w:sdt>
  </w:p>
  <w:p w14:paraId="00F27DC1" w14:textId="77777777" w:rsidR="00E611D9" w:rsidRDefault="00E611D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2FFD2F9" w14:textId="77777777" w:rsidR="00E27738" w:rsidRDefault="00E27738" w:rsidP="00E611D9">
      <w:pPr>
        <w:spacing w:after="0" w:line="240" w:lineRule="auto"/>
      </w:pPr>
      <w:r>
        <w:separator/>
      </w:r>
    </w:p>
  </w:footnote>
  <w:footnote w:type="continuationSeparator" w:id="0">
    <w:p w14:paraId="39E5A612" w14:textId="77777777" w:rsidR="00E27738" w:rsidRDefault="00E27738" w:rsidP="00E611D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E611D9" w:rsidRPr="00E611D9" w14:paraId="746C0110" w14:textId="77777777" w:rsidTr="00E611D9">
      <w:tc>
        <w:tcPr>
          <w:tcW w:w="4508" w:type="dxa"/>
        </w:tcPr>
        <w:p w14:paraId="739FBAFA" w14:textId="6D1BA879" w:rsidR="00E611D9" w:rsidRPr="00E611D9" w:rsidRDefault="00E611D9">
          <w:pPr>
            <w:pStyle w:val="Header"/>
            <w:rPr>
              <w:rFonts w:ascii="Arial" w:hAnsi="Arial" w:cs="Arial"/>
            </w:rPr>
          </w:pPr>
          <w:r w:rsidRPr="00E611D9">
            <w:rPr>
              <w:rFonts w:ascii="Arial" w:hAnsi="Arial" w:cs="Arial"/>
            </w:rPr>
            <w:t>E</w:t>
          </w:r>
          <w:r>
            <w:rPr>
              <w:rFonts w:ascii="Arial" w:hAnsi="Arial" w:cs="Arial"/>
            </w:rPr>
            <w:t>CAD</w:t>
          </w:r>
          <w:r w:rsidR="00CF164C">
            <w:rPr>
              <w:rFonts w:ascii="Arial" w:hAnsi="Arial" w:cs="Arial"/>
            </w:rPr>
            <w:t>7003 Part B</w:t>
          </w:r>
        </w:p>
      </w:tc>
      <w:tc>
        <w:tcPr>
          <w:tcW w:w="4508" w:type="dxa"/>
        </w:tcPr>
        <w:p w14:paraId="51D506A0" w14:textId="11F5458C" w:rsidR="00E611D9" w:rsidRPr="00E611D9" w:rsidRDefault="00E611D9" w:rsidP="00E611D9">
          <w:pPr>
            <w:pStyle w:val="Header"/>
            <w:jc w:val="right"/>
            <w:rPr>
              <w:rFonts w:ascii="Arial" w:hAnsi="Arial" w:cs="Arial"/>
            </w:rPr>
          </w:pPr>
          <w:r>
            <w:rPr>
              <w:rFonts w:ascii="Arial" w:hAnsi="Arial" w:cs="Arial"/>
            </w:rPr>
            <w:t xml:space="preserve"> Student Number:</w:t>
          </w:r>
          <w:r w:rsidR="00CF164C">
            <w:rPr>
              <w:rFonts w:ascii="Arial" w:hAnsi="Arial" w:cs="Arial"/>
            </w:rPr>
            <w:t xml:space="preserve"> P129083</w:t>
          </w:r>
          <w:r>
            <w:rPr>
              <w:rFonts w:ascii="Arial" w:hAnsi="Arial" w:cs="Arial"/>
            </w:rPr>
            <w:t xml:space="preserve"> </w:t>
          </w:r>
        </w:p>
      </w:tc>
    </w:tr>
  </w:tbl>
  <w:p w14:paraId="31028CA5" w14:textId="60CD5227" w:rsidR="00E611D9" w:rsidRDefault="00E611D9">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D1240"/>
    <w:rsid w:val="00044331"/>
    <w:rsid w:val="00087FFD"/>
    <w:rsid w:val="000F1D08"/>
    <w:rsid w:val="002229F0"/>
    <w:rsid w:val="002F02B8"/>
    <w:rsid w:val="00350286"/>
    <w:rsid w:val="003E55AE"/>
    <w:rsid w:val="00433F17"/>
    <w:rsid w:val="004739AF"/>
    <w:rsid w:val="00515BBC"/>
    <w:rsid w:val="006026CC"/>
    <w:rsid w:val="006419C3"/>
    <w:rsid w:val="00691A46"/>
    <w:rsid w:val="006B5861"/>
    <w:rsid w:val="00750E11"/>
    <w:rsid w:val="00817F7A"/>
    <w:rsid w:val="00841616"/>
    <w:rsid w:val="00AB49B1"/>
    <w:rsid w:val="00AD4EBD"/>
    <w:rsid w:val="00BC651E"/>
    <w:rsid w:val="00CD1240"/>
    <w:rsid w:val="00CF164C"/>
    <w:rsid w:val="00E214E5"/>
    <w:rsid w:val="00E27738"/>
    <w:rsid w:val="00E611D9"/>
    <w:rsid w:val="00FE0DB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233774D"/>
  <w15:chartTrackingRefBased/>
  <w15:docId w15:val="{E6FCBE7E-DAAE-400C-A7EC-FC93EE58C7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ssignQuote">
    <w:name w:val="AssignQuote"/>
    <w:basedOn w:val="Normal"/>
    <w:next w:val="AssignBody"/>
    <w:link w:val="AssignQuoteChar"/>
    <w:qFormat/>
    <w:rsid w:val="00CD1240"/>
    <w:pPr>
      <w:spacing w:after="0" w:line="360" w:lineRule="auto"/>
      <w:ind w:left="1134" w:right="1134"/>
    </w:pPr>
    <w:rPr>
      <w:rFonts w:ascii="Arial" w:hAnsi="Arial"/>
      <w:i/>
    </w:rPr>
  </w:style>
  <w:style w:type="paragraph" w:customStyle="1" w:styleId="AssignBody">
    <w:name w:val="AssignBody"/>
    <w:basedOn w:val="AssignQuote"/>
    <w:link w:val="AssignBodyChar"/>
    <w:qFormat/>
    <w:rsid w:val="00CD1240"/>
    <w:pPr>
      <w:ind w:left="0" w:right="0"/>
    </w:pPr>
    <w:rPr>
      <w:i w:val="0"/>
    </w:rPr>
  </w:style>
  <w:style w:type="character" w:customStyle="1" w:styleId="AssignQuoteChar">
    <w:name w:val="AssignQuote Char"/>
    <w:basedOn w:val="DefaultParagraphFont"/>
    <w:link w:val="AssignQuote"/>
    <w:rsid w:val="00CD1240"/>
    <w:rPr>
      <w:rFonts w:ascii="Arial" w:hAnsi="Arial"/>
      <w:i/>
    </w:rPr>
  </w:style>
  <w:style w:type="paragraph" w:customStyle="1" w:styleId="AssignSubHeader">
    <w:name w:val="AssignSubHeader"/>
    <w:basedOn w:val="AssignBody"/>
    <w:next w:val="AssignBody"/>
    <w:link w:val="AssignSubHeaderChar"/>
    <w:qFormat/>
    <w:rsid w:val="00691A46"/>
    <w:rPr>
      <w:b/>
      <w:sz w:val="28"/>
    </w:rPr>
  </w:style>
  <w:style w:type="character" w:customStyle="1" w:styleId="AssignBodyChar">
    <w:name w:val="AssignBody Char"/>
    <w:basedOn w:val="AssignQuoteChar"/>
    <w:link w:val="AssignBody"/>
    <w:rsid w:val="00CD1240"/>
    <w:rPr>
      <w:rFonts w:ascii="Arial" w:hAnsi="Arial"/>
      <w:i w:val="0"/>
    </w:rPr>
  </w:style>
  <w:style w:type="paragraph" w:customStyle="1" w:styleId="AssignHeader">
    <w:name w:val="AssignHeader"/>
    <w:basedOn w:val="AssignSubHeader"/>
    <w:next w:val="AssignSubHeader"/>
    <w:link w:val="AssignHeaderChar"/>
    <w:qFormat/>
    <w:rsid w:val="00BC651E"/>
    <w:pPr>
      <w:jc w:val="center"/>
    </w:pPr>
    <w:rPr>
      <w:sz w:val="36"/>
      <w:u w:val="single"/>
    </w:rPr>
  </w:style>
  <w:style w:type="character" w:customStyle="1" w:styleId="AssignSubHeaderChar">
    <w:name w:val="AssignSubHeader Char"/>
    <w:basedOn w:val="AssignBodyChar"/>
    <w:link w:val="AssignSubHeader"/>
    <w:rsid w:val="00691A46"/>
    <w:rPr>
      <w:rFonts w:ascii="Arial" w:hAnsi="Arial"/>
      <w:b/>
      <w:i w:val="0"/>
      <w:sz w:val="28"/>
    </w:rPr>
  </w:style>
  <w:style w:type="paragraph" w:styleId="Header">
    <w:name w:val="header"/>
    <w:basedOn w:val="Normal"/>
    <w:link w:val="HeaderChar"/>
    <w:uiPriority w:val="99"/>
    <w:unhideWhenUsed/>
    <w:rsid w:val="00E611D9"/>
    <w:pPr>
      <w:tabs>
        <w:tab w:val="center" w:pos="4513"/>
        <w:tab w:val="right" w:pos="9026"/>
      </w:tabs>
      <w:spacing w:after="0" w:line="240" w:lineRule="auto"/>
    </w:pPr>
  </w:style>
  <w:style w:type="character" w:customStyle="1" w:styleId="AssignHeaderChar">
    <w:name w:val="AssignHeader Char"/>
    <w:basedOn w:val="AssignSubHeaderChar"/>
    <w:link w:val="AssignHeader"/>
    <w:rsid w:val="00BC651E"/>
    <w:rPr>
      <w:rFonts w:ascii="Arial" w:hAnsi="Arial"/>
      <w:b/>
      <w:i w:val="0"/>
      <w:sz w:val="36"/>
      <w:u w:val="single"/>
    </w:rPr>
  </w:style>
  <w:style w:type="character" w:customStyle="1" w:styleId="HeaderChar">
    <w:name w:val="Header Char"/>
    <w:basedOn w:val="DefaultParagraphFont"/>
    <w:link w:val="Header"/>
    <w:uiPriority w:val="99"/>
    <w:rsid w:val="00E611D9"/>
  </w:style>
  <w:style w:type="paragraph" w:styleId="Footer">
    <w:name w:val="footer"/>
    <w:basedOn w:val="Normal"/>
    <w:link w:val="FooterChar"/>
    <w:uiPriority w:val="99"/>
    <w:unhideWhenUsed/>
    <w:rsid w:val="00E611D9"/>
    <w:pPr>
      <w:tabs>
        <w:tab w:val="center" w:pos="4513"/>
        <w:tab w:val="right" w:pos="9026"/>
      </w:tabs>
      <w:spacing w:after="0" w:line="240" w:lineRule="auto"/>
    </w:pPr>
  </w:style>
  <w:style w:type="character" w:customStyle="1" w:styleId="FooterChar">
    <w:name w:val="Footer Char"/>
    <w:basedOn w:val="DefaultParagraphFont"/>
    <w:link w:val="Footer"/>
    <w:uiPriority w:val="99"/>
    <w:rsid w:val="00E611D9"/>
  </w:style>
  <w:style w:type="table" w:styleId="TableGrid">
    <w:name w:val="Table Grid"/>
    <w:basedOn w:val="TableNormal"/>
    <w:uiPriority w:val="39"/>
    <w:rsid w:val="00E611D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AD4EBD"/>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622247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footnotes" Target="footnotes.xml"/><Relationship Id="rId12" Type="http://schemas.openxmlformats.org/officeDocument/2006/relationships/header" Target="head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theme" Target="theme/theme1.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C06615145061D4EACEAB05172B34509" ma:contentTypeVersion="24" ma:contentTypeDescription="Create a new document." ma:contentTypeScope="" ma:versionID="a2fe4ddad795865bc1fc354f12bb5f0c">
  <xsd:schema xmlns:xsd="http://www.w3.org/2001/XMLSchema" xmlns:xs="http://www.w3.org/2001/XMLSchema" xmlns:p="http://schemas.microsoft.com/office/2006/metadata/properties" xmlns:ns3="4f627824-a7cf-4e54-9661-934e5f85792b" xmlns:ns4="19514574-b5d9-49eb-9678-28308461b4ba" targetNamespace="http://schemas.microsoft.com/office/2006/metadata/properties" ma:root="true" ma:fieldsID="e56f60f4791fc7e828f9357f36831cb0" ns3:_="" ns4:_="">
    <xsd:import namespace="4f627824-a7cf-4e54-9661-934e5f85792b"/>
    <xsd:import namespace="19514574-b5d9-49eb-9678-28308461b4ba"/>
    <xsd:element name="properties">
      <xsd:complexType>
        <xsd:sequence>
          <xsd:element name="documentManagement">
            <xsd:complexType>
              <xsd:all>
                <xsd:element ref="ns3:SharedWithUsers" minOccurs="0"/>
                <xsd:element ref="ns3:SharedWithDetails" minOccurs="0"/>
                <xsd:element ref="ns3:SharingHintHash" minOccurs="0"/>
                <xsd:element ref="ns4:NotebookType" minOccurs="0"/>
                <xsd:element ref="ns4:FolderType" minOccurs="0"/>
                <xsd:element ref="ns4:Owner" minOccurs="0"/>
                <xsd:element ref="ns4:DefaultSectionNames" minOccurs="0"/>
                <xsd:element ref="ns4:CultureName" minOccurs="0"/>
                <xsd:element ref="ns4:AppVersion" minOccurs="0"/>
                <xsd:element ref="ns4:Teachers" minOccurs="0"/>
                <xsd:element ref="ns4:Students" minOccurs="0"/>
                <xsd:element ref="ns4:Student_Groups" minOccurs="0"/>
                <xsd:element ref="ns4:Invited_Teachers" minOccurs="0"/>
                <xsd:element ref="ns4:Invited_Students" minOccurs="0"/>
                <xsd:element ref="ns4:Self_Registration_Enabled" minOccurs="0"/>
                <xsd:element ref="ns4:Has_Teacher_Only_SectionGroup" minOccurs="0"/>
                <xsd:element ref="ns4:MediaServiceMetadata" minOccurs="0"/>
                <xsd:element ref="ns4:MediaServiceFastMetadata" minOccurs="0"/>
                <xsd:element ref="ns4:MediaServiceAutoTags" minOccurs="0"/>
                <xsd:element ref="ns4:MediaServiceOCR" minOccurs="0"/>
                <xsd:element ref="ns4:MediaServiceDateTaken" minOccurs="0"/>
                <xsd:element ref="ns4:MediaServiceLocation"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f627824-a7cf-4e54-9661-934e5f85792b"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9514574-b5d9-49eb-9678-28308461b4ba" elementFormDefault="qualified">
    <xsd:import namespace="http://schemas.microsoft.com/office/2006/documentManagement/types"/>
    <xsd:import namespace="http://schemas.microsoft.com/office/infopath/2007/PartnerControls"/>
    <xsd:element name="NotebookType" ma:index="11" nillable="true" ma:displayName="Notebook Type" ma:internalName="NotebookType">
      <xsd:simpleType>
        <xsd:restriction base="dms:Text"/>
      </xsd:simpleType>
    </xsd:element>
    <xsd:element name="FolderType" ma:index="12" nillable="true" ma:displayName="Folder Type" ma:internalName="FolderType">
      <xsd:simpleType>
        <xsd:restriction base="dms:Text"/>
      </xsd:simpleType>
    </xsd:element>
    <xsd:element name="Owner" ma:index="13"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efaultSectionNames" ma:index="14" nillable="true" ma:displayName="Default Section Names" ma:internalName="DefaultSectionNames">
      <xsd:simpleType>
        <xsd:restriction base="dms:Note">
          <xsd:maxLength value="255"/>
        </xsd:restriction>
      </xsd:simpleType>
    </xsd:element>
    <xsd:element name="CultureName" ma:index="15" nillable="true" ma:displayName="Culture Name" ma:internalName="CultureName">
      <xsd:simpleType>
        <xsd:restriction base="dms:Text"/>
      </xsd:simpleType>
    </xsd:element>
    <xsd:element name="AppVersion" ma:index="16" nillable="true" ma:displayName="App Version" ma:internalName="AppVersion">
      <xsd:simpleType>
        <xsd:restriction base="dms:Text"/>
      </xsd:simpleType>
    </xsd:element>
    <xsd:element name="Teachers" ma:index="17"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18"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19"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Invited_Teachers" ma:index="20" nillable="true" ma:displayName="Invited Teachers" ma:internalName="Invited_Teachers">
      <xsd:simpleType>
        <xsd:restriction base="dms:Note">
          <xsd:maxLength value="255"/>
        </xsd:restriction>
      </xsd:simpleType>
    </xsd:element>
    <xsd:element name="Invited_Students" ma:index="21" nillable="true" ma:displayName="Invited Students" ma:internalName="Invited_Students">
      <xsd:simpleType>
        <xsd:restriction base="dms:Note">
          <xsd:maxLength value="255"/>
        </xsd:restriction>
      </xsd:simpleType>
    </xsd:element>
    <xsd:element name="Self_Registration_Enabled" ma:index="22" nillable="true" ma:displayName="Self_Registration_Enabled" ma:internalName="Self_Registration_Enabled">
      <xsd:simpleType>
        <xsd:restriction base="dms:Boolean"/>
      </xsd:simpleType>
    </xsd:element>
    <xsd:element name="Has_Teacher_Only_SectionGroup" ma:index="23" nillable="true" ma:displayName="Has Teacher Only SectionGroup" ma:internalName="Has_Teacher_Only_SectionGroup">
      <xsd:simpleType>
        <xsd:restriction base="dms:Boolean"/>
      </xsd:simpleType>
    </xsd:element>
    <xsd:element name="MediaServiceMetadata" ma:index="24" nillable="true" ma:displayName="MediaServiceMetadata" ma:description="" ma:hidden="true" ma:internalName="MediaServiceMetadata" ma:readOnly="true">
      <xsd:simpleType>
        <xsd:restriction base="dms:Note"/>
      </xsd:simpleType>
    </xsd:element>
    <xsd:element name="MediaServiceFastMetadata" ma:index="25" nillable="true" ma:displayName="MediaServiceFastMetadata" ma:description="" ma:hidden="true" ma:internalName="MediaServiceFastMetadata" ma:readOnly="true">
      <xsd:simpleType>
        <xsd:restriction base="dms:Note"/>
      </xsd:simpleType>
    </xsd:element>
    <xsd:element name="MediaServiceAutoTags" ma:index="26" nillable="true" ma:displayName="MediaServiceAutoTags" ma:internalName="MediaServiceAutoTags" ma:readOnly="true">
      <xsd:simpleType>
        <xsd:restriction base="dms:Text"/>
      </xsd:simpleType>
    </xsd:element>
    <xsd:element name="MediaServiceOCR" ma:index="27" nillable="true" ma:displayName="MediaServiceOCR" ma:internalName="MediaServiceOCR" ma:readOnly="true">
      <xsd:simpleType>
        <xsd:restriction base="dms:Note">
          <xsd:maxLength value="255"/>
        </xsd:restriction>
      </xsd:simpleType>
    </xsd:element>
    <xsd:element name="MediaServiceDateTaken" ma:index="28" nillable="true" ma:displayName="MediaServiceDateTaken" ma:hidden="true" ma:internalName="MediaServiceDateTaken" ma:readOnly="true">
      <xsd:simpleType>
        <xsd:restriction base="dms:Text"/>
      </xsd:simpleType>
    </xsd:element>
    <xsd:element name="MediaServiceLocation" ma:index="29" nillable="true" ma:displayName="Location" ma:internalName="MediaServiceLocation" ma:readOnly="true">
      <xsd:simpleType>
        <xsd:restriction base="dms:Text"/>
      </xsd:simpleType>
    </xsd:element>
    <xsd:element name="MediaServiceAutoKeyPoints" ma:index="30" nillable="true" ma:displayName="MediaServiceAutoKeyPoints" ma:hidden="true" ma:internalName="MediaServiceAutoKeyPoints" ma:readOnly="true">
      <xsd:simpleType>
        <xsd:restriction base="dms:Note"/>
      </xsd:simpleType>
    </xsd:element>
    <xsd:element name="MediaServiceKeyPoints" ma:index="3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Owner xmlns="19514574-b5d9-49eb-9678-28308461b4ba">
      <UserInfo>
        <DisplayName/>
        <AccountId xsi:nil="true"/>
        <AccountType/>
      </UserInfo>
    </Owner>
    <CultureName xmlns="19514574-b5d9-49eb-9678-28308461b4ba" xsi:nil="true"/>
    <Students xmlns="19514574-b5d9-49eb-9678-28308461b4ba">
      <UserInfo>
        <DisplayName/>
        <AccountId xsi:nil="true"/>
        <AccountType/>
      </UserInfo>
    </Students>
    <Student_Groups xmlns="19514574-b5d9-49eb-9678-28308461b4ba">
      <UserInfo>
        <DisplayName/>
        <AccountId xsi:nil="true"/>
        <AccountType/>
      </UserInfo>
    </Student_Groups>
    <Invited_Students xmlns="19514574-b5d9-49eb-9678-28308461b4ba" xsi:nil="true"/>
    <DefaultSectionNames xmlns="19514574-b5d9-49eb-9678-28308461b4ba" xsi:nil="true"/>
    <Has_Teacher_Only_SectionGroup xmlns="19514574-b5d9-49eb-9678-28308461b4ba" xsi:nil="true"/>
    <Self_Registration_Enabled xmlns="19514574-b5d9-49eb-9678-28308461b4ba" xsi:nil="true"/>
    <FolderType xmlns="19514574-b5d9-49eb-9678-28308461b4ba" xsi:nil="true"/>
    <Teachers xmlns="19514574-b5d9-49eb-9678-28308461b4ba">
      <UserInfo>
        <DisplayName/>
        <AccountId xsi:nil="true"/>
        <AccountType/>
      </UserInfo>
    </Teachers>
    <AppVersion xmlns="19514574-b5d9-49eb-9678-28308461b4ba" xsi:nil="true"/>
    <NotebookType xmlns="19514574-b5d9-49eb-9678-28308461b4ba" xsi:nil="true"/>
    <Invited_Teachers xmlns="19514574-b5d9-49eb-9678-28308461b4ba" xsi:nil="true"/>
  </documentManagement>
</p:properties>
</file>

<file path=customXml/itemProps1.xml><?xml version="1.0" encoding="utf-8"?>
<ds:datastoreItem xmlns:ds="http://schemas.openxmlformats.org/officeDocument/2006/customXml" ds:itemID="{F25512CA-96EB-4AC2-B19D-6FF77F61167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f627824-a7cf-4e54-9661-934e5f85792b"/>
    <ds:schemaRef ds:uri="19514574-b5d9-49eb-9678-28308461b4b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058C851A-85C6-474D-A425-15EF9A109938}">
  <ds:schemaRefs>
    <ds:schemaRef ds:uri="http://schemas.microsoft.com/sharepoint/v3/contenttype/forms"/>
  </ds:schemaRefs>
</ds:datastoreItem>
</file>

<file path=customXml/itemProps3.xml><?xml version="1.0" encoding="utf-8"?>
<ds:datastoreItem xmlns:ds="http://schemas.openxmlformats.org/officeDocument/2006/customXml" ds:itemID="{5276833E-C4E4-48A0-9018-456CC2E4BC84}">
  <ds:schemaRefs>
    <ds:schemaRef ds:uri="http://schemas.microsoft.com/office/2006/metadata/properties"/>
    <ds:schemaRef ds:uri="http://schemas.microsoft.com/office/infopath/2007/PartnerControls"/>
    <ds:schemaRef ds:uri="19514574-b5d9-49eb-9678-28308461b4ba"/>
  </ds:schemaRefs>
</ds:datastoreItem>
</file>

<file path=docProps/app.xml><?xml version="1.0" encoding="utf-8"?>
<Properties xmlns="http://schemas.openxmlformats.org/officeDocument/2006/extended-properties" xmlns:vt="http://schemas.openxmlformats.org/officeDocument/2006/docPropsVTypes">
  <Template>Normal.dotm</Template>
  <TotalTime>58</TotalTime>
  <Pages>10</Pages>
  <Words>2867</Words>
  <Characters>16347</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19176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Alun Thomas</dc:creator>
  <cp:keywords/>
  <dc:description/>
  <cp:lastModifiedBy>Rachel Piper</cp:lastModifiedBy>
  <cp:revision>7</cp:revision>
  <dcterms:created xsi:type="dcterms:W3CDTF">2020-04-15T19:10:00Z</dcterms:created>
  <dcterms:modified xsi:type="dcterms:W3CDTF">2020-04-15T21:30:00Z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0x010100AC06615145061D4EACEAB05172B34509</vt:lpwstr>
  </property>
</Properties>
</file>