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B5D44" w14:textId="77777777" w:rsidR="007A523C" w:rsidRDefault="002969B4">
      <w:r>
        <w:t>Name: Ahmed Noor</w:t>
      </w:r>
    </w:p>
    <w:p w14:paraId="5065D80A" w14:textId="77777777" w:rsidR="007A523C" w:rsidRDefault="002969B4">
      <w:r>
        <w:t>Student Number: 2439270</w:t>
      </w:r>
    </w:p>
    <w:p w14:paraId="6E1DC568" w14:textId="77777777" w:rsidR="007A523C" w:rsidRDefault="002969B4">
      <w:r>
        <w:t>Module Name: Professional Career Development</w:t>
      </w:r>
    </w:p>
    <w:p w14:paraId="072B1574" w14:textId="77777777" w:rsidR="007A523C" w:rsidRDefault="002969B4">
      <w:r>
        <w:t>Lecturer’s Name: Muhammad Cassamo</w:t>
      </w:r>
    </w:p>
    <w:p w14:paraId="1AE2C18F" w14:textId="77777777" w:rsidR="007A523C" w:rsidRDefault="002969B4">
      <w:r>
        <w:t>Assignment Title: Reflective Essay using Rolfe’s Reflective Cycle</w:t>
      </w:r>
    </w:p>
    <w:p w14:paraId="7A4537A7" w14:textId="3437FAA8" w:rsidR="007C2F01" w:rsidRDefault="002969B4">
      <w:r>
        <w:t>Submission Date: Friday 13th June 2025</w:t>
      </w:r>
    </w:p>
    <w:p w14:paraId="4905FA4A" w14:textId="77777777" w:rsidR="007A523C" w:rsidRDefault="002969B4">
      <w:pPr>
        <w:pStyle w:val="Heading1"/>
      </w:pPr>
      <w:r>
        <w:t>Reflective Essay using Rolfe’s Reflective Cycle</w:t>
      </w:r>
    </w:p>
    <w:p w14:paraId="055FCB91" w14:textId="245B9436" w:rsidR="007A523C" w:rsidRDefault="002969B4">
      <w:r>
        <w:t>Professional development is a lifelong journey that requires constant self-assessment, goal-setting, and strategic planning. The Professional Career Development module has provided me with practical tools and theoretical models to better understand myself, enhance my employability, and map out a meaningful career path. This reflective essay uses Rolfe et al.’s (2001) reflective model—What? So what? Now what?</w:t>
      </w:r>
      <w:r w:rsidR="00CC1FB1">
        <w:t xml:space="preserve"> </w:t>
      </w:r>
      <w:r>
        <w:t>to explore how I engaged with and benefited from three core models introduced in the module: the Johari Window, SMART Goals, and SWOT Analysis. I also reflect on the results of my learning style test, which showed I am primarily a Reflector and Theorist (Honey &amp; Mumford, 1992), and how this shaped my approach to learning and development.</w:t>
      </w:r>
    </w:p>
    <w:p w14:paraId="4711359E" w14:textId="77777777" w:rsidR="007A523C" w:rsidRDefault="002969B4">
      <w:pPr>
        <w:pStyle w:val="Heading2"/>
      </w:pPr>
      <w:r>
        <w:t>1. What? – My Learning Experience</w:t>
      </w:r>
    </w:p>
    <w:p w14:paraId="7A42D439" w14:textId="77777777" w:rsidR="007A523C" w:rsidRDefault="002969B4">
      <w:r>
        <w:t>During the module, I participated in weekly lectures and practical workshops focused on improving career-readiness. These sessions were interactive and covered critical professional development models and self-assessment tools. Three models had a particular impact on me:</w:t>
      </w:r>
      <w:r>
        <w:br/>
      </w:r>
      <w:r>
        <w:br/>
        <w:t>Johari Window – A communication and self-awareness model that helps individuals understand how they perceive themselves and how others perceive them (Luft &amp; Ingham, 1955).</w:t>
      </w:r>
      <w:r>
        <w:br/>
      </w:r>
      <w:r>
        <w:br/>
        <w:t>SMART Goals – A goal-setting framework that encourages clarity and structure through Specific, Measurable, Achievable, Relevant, and Time-bound objectives (Doran, 1981).</w:t>
      </w:r>
      <w:r>
        <w:br/>
      </w:r>
      <w:r>
        <w:br/>
        <w:t>SWOT Analysis – A strategic planning tool for identifying internal Strengths and Weaknesses, and external Opportunities and Threats (Gürel &amp; Tat, 2017).</w:t>
      </w:r>
      <w:r>
        <w:br/>
      </w:r>
      <w:r>
        <w:br/>
        <w:t>I also compl</w:t>
      </w:r>
      <w:r>
        <w:t xml:space="preserve">eted a learning styles questionnaire, which identified me as a Reflector and Theorist, meaning I prefer to observe, </w:t>
      </w:r>
      <w:proofErr w:type="spellStart"/>
      <w:r>
        <w:t>analyse</w:t>
      </w:r>
      <w:proofErr w:type="spellEnd"/>
      <w:r>
        <w:t>, and structure ideas before acting. Understanding this helped me navigate the module more effectively and tailor how I engage with the content.</w:t>
      </w:r>
    </w:p>
    <w:p w14:paraId="70D48923" w14:textId="77777777" w:rsidR="007A523C" w:rsidRDefault="002969B4">
      <w:pPr>
        <w:pStyle w:val="Heading2"/>
      </w:pPr>
      <w:r>
        <w:lastRenderedPageBreak/>
        <w:t>2. So What? – Analysis and Reflection</w:t>
      </w:r>
    </w:p>
    <w:p w14:paraId="249DFC6D" w14:textId="77777777" w:rsidR="007A523C" w:rsidRDefault="002969B4">
      <w:r>
        <w:t>a) Johari Window and Self-Awareness</w:t>
      </w:r>
      <w:r>
        <w:br/>
        <w:t xml:space="preserve">The Johari Window was the first model that helped me examine the gap between how I see myself and how others perceive me. I </w:t>
      </w:r>
      <w:proofErr w:type="spellStart"/>
      <w:r>
        <w:t>realised</w:t>
      </w:r>
      <w:proofErr w:type="spellEnd"/>
      <w:r>
        <w:t xml:space="preserve"> that my “hidden self” — things I know about myself but don’t share — was limiting my potential in group settings. For example, in group work, I often had good ideas but rarely spoke up, fearing they wouldn’t be valued. However, peer feedback during a workshop session revealed that my teammates viewed me as capable but distant, which surprised me.</w:t>
      </w:r>
      <w:r>
        <w:br/>
      </w:r>
      <w:r>
        <w:br/>
        <w:t>Reflecting on this through t</w:t>
      </w:r>
      <w:r>
        <w:t xml:space="preserve">he “Blind Area” of the Johari model, I </w:t>
      </w:r>
      <w:proofErr w:type="spellStart"/>
      <w:r>
        <w:t>recognised</w:t>
      </w:r>
      <w:proofErr w:type="spellEnd"/>
      <w:r>
        <w:t xml:space="preserve"> a communication gap that could hinder my leadership potential in a professional setting. According to Gibbs (1988), feedback is essential to growth, and the Johari Window helped me appreciate the value of making more of my “hidden” strengths visible. This model also </w:t>
      </w:r>
      <w:proofErr w:type="spellStart"/>
      <w:r>
        <w:t>emphasised</w:t>
      </w:r>
      <w:proofErr w:type="spellEnd"/>
      <w:r>
        <w:t xml:space="preserve"> the importance of trust and openness in workplace relationships, which I now understand is crucial for effective teamwork and leadership (Robbins &amp; Judge, 2019).</w:t>
      </w:r>
    </w:p>
    <w:p w14:paraId="5BE9AD0D" w14:textId="77777777" w:rsidR="007A523C" w:rsidRDefault="002969B4">
      <w:r>
        <w:t>b) SMART Goals and Business Growth</w:t>
      </w:r>
      <w:r>
        <w:br/>
        <w:t>Before this module, my goals related to my rental business were general and lacked structure. I had ambitions to expand but didn’t have a clear plan for how or when. Learning about the SMART goal-setting framework (Doran, 1981) helped me convert my vision into a concrete, measurable objective. Instead of saying “I want to grow my business”, I redefined it as:</w:t>
      </w:r>
      <w:r>
        <w:br/>
      </w:r>
      <w:r>
        <w:br/>
        <w:t>“Increase the monthly revenue of my rental company by 20% within the next 6 months by improving marketing, expanding inventory, and enhancing custom</w:t>
      </w:r>
      <w:r>
        <w:t>er service.”</w:t>
      </w:r>
      <w:r>
        <w:br/>
      </w:r>
      <w:r>
        <w:br/>
        <w:t>This SMART goal is:</w:t>
      </w:r>
      <w:r>
        <w:br/>
        <w:t>Specific: Focused on revenue growth.</w:t>
      </w:r>
      <w:r>
        <w:br/>
        <w:t>Measurable: 20% increase allows for tracking.</w:t>
      </w:r>
      <w:r>
        <w:br/>
        <w:t>Achievable: Based on current market trends and feedback.</w:t>
      </w:r>
      <w:r>
        <w:br/>
        <w:t>Relevant: Directly tied to my business success.</w:t>
      </w:r>
      <w:r>
        <w:br/>
        <w:t>Time-bound: Targeted within a six-month timeframe.</w:t>
      </w:r>
      <w:r>
        <w:br/>
      </w:r>
      <w:r>
        <w:br/>
        <w:t>Using this model gave me clarity and focus, and made the process of business planning more professional. It also helped me break down large objectives into manageable action steps such as running targeted digital ad campaigns, investing i</w:t>
      </w:r>
      <w:r>
        <w:t xml:space="preserve">n new property to rent, and improving customer engagement. I also started tracking monthly analytics to see what’s working. This goal-setting approach aligns well with my Reflector-Theorist learning style (Honey &amp; Mumford, 1992), as it allows for thoughtful planning and structured follow-through. According to Locke &amp; Latham (2002), </w:t>
      </w:r>
      <w:proofErr w:type="gramStart"/>
      <w:r>
        <w:t>goal-setting</w:t>
      </w:r>
      <w:proofErr w:type="gramEnd"/>
      <w:r>
        <w:t xml:space="preserve"> increases motivation and performance — and I’ve experienced this first-hand. I’m now more committed to tracking progress and making data-driven decisions in my busin</w:t>
      </w:r>
      <w:r>
        <w:t>ess.</w:t>
      </w:r>
    </w:p>
    <w:p w14:paraId="2EA0A231" w14:textId="77777777" w:rsidR="007A523C" w:rsidRDefault="002969B4">
      <w:r>
        <w:lastRenderedPageBreak/>
        <w:t>c) SWOT Analysis and Strategic Career Planning</w:t>
      </w:r>
      <w:r>
        <w:br/>
        <w:t xml:space="preserve">Conducting a personal SWOT analysis was one of the most enlightening activities. I had previously viewed SWOT as something used by businesses, but applying it personally made me </w:t>
      </w:r>
      <w:proofErr w:type="spellStart"/>
      <w:r>
        <w:t>realise</w:t>
      </w:r>
      <w:proofErr w:type="spellEnd"/>
      <w:r>
        <w:t xml:space="preserve"> how important it is for strategic planning.</w:t>
      </w:r>
      <w:r>
        <w:br/>
      </w:r>
      <w:r>
        <w:br/>
        <w:t>My personal SWOT included:</w:t>
      </w:r>
      <w:r>
        <w:br/>
        <w:t>Strengths: Strong writing skills, high attention to detail, good analytical abilities</w:t>
      </w:r>
      <w:r>
        <w:br/>
        <w:t>Weaknesses: Public speaking anxiety, overthinking, procrastination</w:t>
      </w:r>
      <w:r>
        <w:br/>
        <w:t xml:space="preserve">Opportunities: Access to career events, internship </w:t>
      </w:r>
      <w:proofErr w:type="spellStart"/>
      <w:r>
        <w:t>programmes</w:t>
      </w:r>
      <w:proofErr w:type="spellEnd"/>
      <w:r>
        <w:t>, professional certifications</w:t>
      </w:r>
      <w:r>
        <w:br/>
        <w:t xml:space="preserve">Threats: </w:t>
      </w:r>
      <w:r>
        <w:t>Competitive job market, lack of experience, economic instability</w:t>
      </w:r>
      <w:r>
        <w:br/>
      </w:r>
      <w:r>
        <w:br/>
        <w:t xml:space="preserve">This exercise made me </w:t>
      </w:r>
      <w:proofErr w:type="spellStart"/>
      <w:r>
        <w:t>realise</w:t>
      </w:r>
      <w:proofErr w:type="spellEnd"/>
      <w:r>
        <w:t xml:space="preserve"> that while I had technical strengths, my soft skills needed development. I identified public speaking as a critical weakness and began attending a weekly speaking workshop offered by the university. As Cottrell (2015) notes, identifying weaknesses is the first step to overcoming them, and the SWOT model gave me a strategic overview of where to focus.</w:t>
      </w:r>
    </w:p>
    <w:p w14:paraId="637AFCCD" w14:textId="77777777" w:rsidR="007A523C" w:rsidRDefault="002969B4">
      <w:pPr>
        <w:pStyle w:val="Heading2"/>
      </w:pPr>
      <w:r>
        <w:t>3. Now What? – Action Plan for Future Development</w:t>
      </w:r>
    </w:p>
    <w:p w14:paraId="00413DDC" w14:textId="77777777" w:rsidR="007A523C" w:rsidRDefault="002969B4">
      <w:r>
        <w:t>a) Enhancing Communication via Johari Window</w:t>
      </w:r>
      <w:r>
        <w:br/>
        <w:t>Moving forward, I will continue using the Johari Window to improve self-awareness and interpersonal communication. I plan to regularly seek feedback from peers and mentors to reduce my “blind spots” and increase my “open self.” In professional environments, this means being more transparent about my strengths and accepting constructive criticism to grow. This aligns with Emotional Intelligence principles outlined by Goleman (1998), particularly around self-regulation and social skills.</w:t>
      </w:r>
      <w:r>
        <w:br/>
      </w:r>
      <w:r>
        <w:br/>
        <w:t xml:space="preserve">b) </w:t>
      </w:r>
      <w:proofErr w:type="gramStart"/>
      <w:r>
        <w:t>Goal-Setting</w:t>
      </w:r>
      <w:proofErr w:type="gramEnd"/>
      <w:r>
        <w:t xml:space="preserve"> thr</w:t>
      </w:r>
      <w:r>
        <w:t>ough SMART</w:t>
      </w:r>
      <w:r>
        <w:br/>
        <w:t>I will continue applying SMART goals to different areas of my rental business, including inventory management, customer satisfaction, and digital marketing performance. For example, my next SMART goal is: “Launch a customer loyalty program and register at least 100 repeat users within 3 months.” This approach ensures that each business objective is practical and accountable. I also plan to review goals quarterly to remain agile and adjust to market conditions.</w:t>
      </w:r>
      <w:r>
        <w:br/>
      </w:r>
      <w:r>
        <w:br/>
        <w:t>c) Using SWOT for Ongoing Strategic</w:t>
      </w:r>
      <w:r>
        <w:t xml:space="preserve"> Development</w:t>
      </w:r>
      <w:r>
        <w:br/>
        <w:t>I will update my SWOT analysis every six months to reflect new developments. This includes tracking improvements (e.g., becoming more confident in public speaking) and re-assessing threats such as changing industry demands. I plan to research future trends in my chosen field to turn potential threats into opportunities—for example, learning about AI tools in marketing to increase my digital literacy.</w:t>
      </w:r>
    </w:p>
    <w:p w14:paraId="61EEDE49" w14:textId="77777777" w:rsidR="007A523C" w:rsidRDefault="002969B4">
      <w:r>
        <w:t xml:space="preserve">This reflective essay has explored how my participation in the Professional Career Development module enhanced my self-awareness, planning skills, and strategic thinking. Using Rolfe’s reflective model, I </w:t>
      </w:r>
      <w:proofErr w:type="spellStart"/>
      <w:r>
        <w:t>analysed</w:t>
      </w:r>
      <w:proofErr w:type="spellEnd"/>
      <w:r>
        <w:t xml:space="preserve"> how the Johari Window improved my </w:t>
      </w:r>
      <w:r>
        <w:lastRenderedPageBreak/>
        <w:t>understanding of communication and perception, how SMART goals provided structure and motivation, and how SWOT analysis helped me develop a strategic outlook on my career and business growth. Combined with my Reflector-Theorist learning style, these tools have laid the foundation for long-term personal and professional development. Going forward, I am confident that by continuously applying these models, I will become a more adaptable, proactive, and successful ent</w:t>
      </w:r>
      <w:r>
        <w:t>repreneur.</w:t>
      </w:r>
    </w:p>
    <w:p w14:paraId="23D28DA9" w14:textId="77777777" w:rsidR="007A523C" w:rsidRDefault="002969B4">
      <w:pPr>
        <w:pStyle w:val="Heading2"/>
      </w:pPr>
      <w:r>
        <w:t>📚</w:t>
      </w:r>
      <w:r>
        <w:t xml:space="preserve"> References (Harvard Style)</w:t>
      </w:r>
    </w:p>
    <w:p w14:paraId="5F9146E9" w14:textId="77777777" w:rsidR="007A523C" w:rsidRDefault="002969B4">
      <w:pPr>
        <w:pStyle w:val="ListBullet"/>
      </w:pPr>
      <w:r>
        <w:t>Cottrell, S. (2015) Skills for Success: Personal Development and Employability. 3rd ed. London: Palgrave.</w:t>
      </w:r>
    </w:p>
    <w:p w14:paraId="635A5386" w14:textId="77777777" w:rsidR="007A523C" w:rsidRDefault="002969B4">
      <w:pPr>
        <w:pStyle w:val="ListBullet"/>
      </w:pPr>
      <w:r>
        <w:t>Doran, G.T. (1981) 'There’s a S.M.A.R.T. way to write management’s goals and objectives', Management Review, 70(11), pp. 35–36.</w:t>
      </w:r>
    </w:p>
    <w:p w14:paraId="1B4337B0" w14:textId="77777777" w:rsidR="007A523C" w:rsidRDefault="002969B4">
      <w:pPr>
        <w:pStyle w:val="ListBullet"/>
      </w:pPr>
      <w:r>
        <w:t>Goleman, D. (1998) Working with Emotional Intelligence. New York: Bantam Books.</w:t>
      </w:r>
    </w:p>
    <w:p w14:paraId="7CBC2603" w14:textId="77777777" w:rsidR="007A523C" w:rsidRDefault="002969B4">
      <w:pPr>
        <w:pStyle w:val="ListBullet"/>
      </w:pPr>
      <w:r>
        <w:t>Gibbs, G. (1988) Learning by Doing: A Guide to Teaching and Learning Methods. Oxford: Oxford Polytechnic.</w:t>
      </w:r>
    </w:p>
    <w:p w14:paraId="590B4171" w14:textId="77777777" w:rsidR="007A523C" w:rsidRDefault="002969B4">
      <w:pPr>
        <w:pStyle w:val="ListBullet"/>
      </w:pPr>
      <w:r>
        <w:t>Gürel, E. and Tat, M. (2017) 'SWOT Analysis: A Theoretical Review', The Journal of International Social Research, 10(51), pp. 994–1006.</w:t>
      </w:r>
    </w:p>
    <w:p w14:paraId="1FDA6BBD" w14:textId="77777777" w:rsidR="007A523C" w:rsidRDefault="002969B4">
      <w:pPr>
        <w:pStyle w:val="ListBullet"/>
      </w:pPr>
      <w:r>
        <w:t>Honey, P. and Mumford, A. (1992) The Manual of Learning Styles. Maidenhead: Peter Honey Publications.</w:t>
      </w:r>
    </w:p>
    <w:p w14:paraId="1963E36A" w14:textId="77777777" w:rsidR="007A523C" w:rsidRDefault="002969B4">
      <w:pPr>
        <w:pStyle w:val="ListBullet"/>
      </w:pPr>
      <w:r>
        <w:t>Knight, P. and Yorke, M. (2003) Employability and Good Learning in Higher Education. Teaching in Higher Education, 8(1), pp. 3–16.</w:t>
      </w:r>
    </w:p>
    <w:p w14:paraId="2818245D" w14:textId="77777777" w:rsidR="007A523C" w:rsidRDefault="002969B4">
      <w:pPr>
        <w:pStyle w:val="ListBullet"/>
      </w:pPr>
      <w:r>
        <w:t>Locke, E.A. and Latham, G.P. (2002) 'Building a Practically Useful Theory of Goal Setting and Task Motivation', American Psychologist, 57(9), pp. 705–717.</w:t>
      </w:r>
    </w:p>
    <w:p w14:paraId="4137C8DF" w14:textId="77777777" w:rsidR="007A523C" w:rsidRDefault="002969B4">
      <w:pPr>
        <w:pStyle w:val="ListBullet"/>
      </w:pPr>
      <w:r>
        <w:t>Luft, J. and Ingham, H. (1955) 'The Johari Window: A Graphic Model of Awareness in Interpersonal Relations', Proceedings of the Western Training Laboratory in Group Development. Los Angeles: UCLA.</w:t>
      </w:r>
    </w:p>
    <w:p w14:paraId="1421D8A0" w14:textId="77777777" w:rsidR="007A523C" w:rsidRDefault="002969B4">
      <w:pPr>
        <w:pStyle w:val="ListBullet"/>
      </w:pPr>
      <w:r>
        <w:t>Robbins, S.P. and Judge, T.A. (2019) Organizational Behavior. 18th ed. Harlow: Pearson.</w:t>
      </w:r>
    </w:p>
    <w:p w14:paraId="71801BC8" w14:textId="77777777" w:rsidR="007A523C" w:rsidRDefault="002969B4">
      <w:pPr>
        <w:pStyle w:val="ListBullet"/>
      </w:pPr>
      <w:r>
        <w:t>Rolfe, G., Freshwater, D. and Jasper, M. (2001) Critical Reflection in Nursing and the Helping Professions: A User’s Guide. Basingstoke: Palgrave Macmillan.</w:t>
      </w:r>
    </w:p>
    <w:sectPr w:rsidR="007A52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45855125">
    <w:abstractNumId w:val="8"/>
  </w:num>
  <w:num w:numId="2" w16cid:durableId="522942261">
    <w:abstractNumId w:val="6"/>
  </w:num>
  <w:num w:numId="3" w16cid:durableId="981664803">
    <w:abstractNumId w:val="5"/>
  </w:num>
  <w:num w:numId="4" w16cid:durableId="1755124118">
    <w:abstractNumId w:val="4"/>
  </w:num>
  <w:num w:numId="5" w16cid:durableId="470562213">
    <w:abstractNumId w:val="7"/>
  </w:num>
  <w:num w:numId="6" w16cid:durableId="716515459">
    <w:abstractNumId w:val="3"/>
  </w:num>
  <w:num w:numId="7" w16cid:durableId="1577744774">
    <w:abstractNumId w:val="2"/>
  </w:num>
  <w:num w:numId="8" w16cid:durableId="968820344">
    <w:abstractNumId w:val="1"/>
  </w:num>
  <w:num w:numId="9" w16cid:durableId="589393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969B4"/>
    <w:rsid w:val="00326F90"/>
    <w:rsid w:val="003E59A9"/>
    <w:rsid w:val="007A523C"/>
    <w:rsid w:val="007C2F01"/>
    <w:rsid w:val="00AA1D8D"/>
    <w:rsid w:val="00B23A28"/>
    <w:rsid w:val="00B47730"/>
    <w:rsid w:val="00CB0664"/>
    <w:rsid w:val="00CC1FB1"/>
    <w:rsid w:val="00E247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4C2BFA"/>
  <w14:defaultImageDpi w14:val="300"/>
  <w15:docId w15:val="{9B86558B-A9EF-174E-8BDA-22DB46E4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1409</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ahmed noor</cp:lastModifiedBy>
  <cp:revision>2</cp:revision>
  <dcterms:created xsi:type="dcterms:W3CDTF">2025-10-16T19:56:00Z</dcterms:created>
  <dcterms:modified xsi:type="dcterms:W3CDTF">2025-10-16T19:56:00Z</dcterms:modified>
  <cp:category/>
</cp:coreProperties>
</file>