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0F58C5" w14:textId="77777777" w:rsidR="00E53DCC" w:rsidRDefault="00E53DCC" w:rsidP="00E53DCC">
      <w:pPr>
        <w:spacing w:after="0" w:line="360" w:lineRule="auto"/>
        <w:jc w:val="center"/>
        <w:rPr>
          <w:rFonts w:ascii="Arial" w:hAnsi="Arial" w:cs="Arial"/>
          <w:b/>
          <w:sz w:val="24"/>
          <w:szCs w:val="24"/>
        </w:rPr>
      </w:pPr>
      <w:r>
        <w:rPr>
          <w:rFonts w:ascii="Arial" w:hAnsi="Arial" w:cs="Arial"/>
          <w:b/>
          <w:sz w:val="24"/>
          <w:szCs w:val="24"/>
        </w:rPr>
        <w:t>LCBB6004 – Strategic management and sustainability</w:t>
      </w:r>
    </w:p>
    <w:p w14:paraId="54CD62CB" w14:textId="26AB8244" w:rsidR="00E53DCC" w:rsidRDefault="006F168A" w:rsidP="00E53DCC">
      <w:pPr>
        <w:spacing w:after="0" w:line="360" w:lineRule="auto"/>
        <w:jc w:val="center"/>
        <w:rPr>
          <w:rFonts w:ascii="Arial" w:hAnsi="Arial" w:cs="Arial"/>
          <w:b/>
          <w:sz w:val="24"/>
          <w:szCs w:val="24"/>
        </w:rPr>
      </w:pPr>
      <w:r>
        <w:rPr>
          <w:rFonts w:ascii="Arial" w:hAnsi="Arial" w:cs="Arial"/>
          <w:b/>
          <w:sz w:val="24"/>
          <w:szCs w:val="24"/>
        </w:rPr>
        <w:t xml:space="preserve">Component 1 </w:t>
      </w:r>
      <w:r w:rsidR="00E53DCC">
        <w:rPr>
          <w:rFonts w:ascii="Arial" w:hAnsi="Arial" w:cs="Arial"/>
          <w:b/>
          <w:sz w:val="24"/>
          <w:szCs w:val="24"/>
        </w:rPr>
        <w:t>: Written report</w:t>
      </w:r>
    </w:p>
    <w:p w14:paraId="6653EECB" w14:textId="77777777" w:rsidR="00E53DCC" w:rsidRDefault="00E53DCC" w:rsidP="00E53DCC">
      <w:pPr>
        <w:spacing w:after="0" w:line="360" w:lineRule="auto"/>
        <w:jc w:val="center"/>
        <w:rPr>
          <w:rFonts w:ascii="Arial" w:hAnsi="Arial" w:cs="Arial"/>
          <w:b/>
          <w:sz w:val="24"/>
          <w:szCs w:val="24"/>
        </w:rPr>
      </w:pPr>
    </w:p>
    <w:p w14:paraId="3CFCD4E9" w14:textId="3FE31CFA" w:rsidR="00E53DCC" w:rsidRDefault="006F168A" w:rsidP="00E53DCC">
      <w:pPr>
        <w:spacing w:after="0" w:line="360" w:lineRule="auto"/>
        <w:jc w:val="center"/>
        <w:rPr>
          <w:rFonts w:ascii="Arial" w:hAnsi="Arial" w:cs="Arial"/>
          <w:b/>
          <w:sz w:val="24"/>
          <w:szCs w:val="24"/>
        </w:rPr>
      </w:pPr>
      <w:r>
        <w:rPr>
          <w:rFonts w:ascii="Arial" w:hAnsi="Arial" w:cs="Arial"/>
          <w:b/>
          <w:sz w:val="24"/>
          <w:szCs w:val="24"/>
        </w:rPr>
        <w:t xml:space="preserve">Lecturer : Abdi </w:t>
      </w:r>
      <w:proofErr w:type="spellStart"/>
      <w:r>
        <w:rPr>
          <w:rFonts w:ascii="Arial" w:hAnsi="Arial" w:cs="Arial"/>
          <w:b/>
          <w:sz w:val="24"/>
          <w:szCs w:val="24"/>
        </w:rPr>
        <w:t>Rehman</w:t>
      </w:r>
      <w:proofErr w:type="spellEnd"/>
    </w:p>
    <w:p w14:paraId="4A80CF74" w14:textId="77777777" w:rsidR="00E53DCC" w:rsidRDefault="00E53DCC" w:rsidP="00E53DCC">
      <w:pPr>
        <w:spacing w:after="0" w:line="360" w:lineRule="auto"/>
        <w:jc w:val="center"/>
        <w:rPr>
          <w:rFonts w:ascii="Arial" w:hAnsi="Arial" w:cs="Arial"/>
          <w:b/>
          <w:sz w:val="24"/>
          <w:szCs w:val="24"/>
        </w:rPr>
      </w:pPr>
    </w:p>
    <w:p w14:paraId="4AA362B1" w14:textId="77777777" w:rsidR="00E53DCC" w:rsidRDefault="00E53DCC" w:rsidP="00E53DCC">
      <w:pPr>
        <w:spacing w:after="0" w:line="360" w:lineRule="auto"/>
        <w:jc w:val="center"/>
        <w:rPr>
          <w:rFonts w:ascii="Arial" w:hAnsi="Arial" w:cs="Arial"/>
          <w:b/>
          <w:sz w:val="24"/>
          <w:szCs w:val="24"/>
        </w:rPr>
      </w:pPr>
    </w:p>
    <w:p w14:paraId="790DFA10" w14:textId="77777777" w:rsidR="00E53DCC" w:rsidRDefault="00E53DCC" w:rsidP="00E53DCC">
      <w:pPr>
        <w:spacing w:after="0" w:line="360" w:lineRule="auto"/>
        <w:jc w:val="center"/>
        <w:rPr>
          <w:rFonts w:ascii="Arial" w:hAnsi="Arial" w:cs="Arial"/>
          <w:b/>
          <w:sz w:val="24"/>
          <w:szCs w:val="24"/>
        </w:rPr>
      </w:pPr>
    </w:p>
    <w:p w14:paraId="283F28E2" w14:textId="6A9DB7CC" w:rsidR="00E53DCC" w:rsidRDefault="00E53DCC" w:rsidP="00E53DCC">
      <w:pPr>
        <w:spacing w:after="0" w:line="360" w:lineRule="auto"/>
        <w:jc w:val="center"/>
        <w:rPr>
          <w:rFonts w:ascii="Arial" w:hAnsi="Arial" w:cs="Arial"/>
          <w:sz w:val="24"/>
          <w:szCs w:val="24"/>
        </w:rPr>
      </w:pPr>
      <w:r>
        <w:rPr>
          <w:rFonts w:ascii="Arial" w:hAnsi="Arial" w:cs="Arial"/>
          <w:b/>
          <w:sz w:val="24"/>
          <w:szCs w:val="24"/>
        </w:rPr>
        <w:t xml:space="preserve">STUDENT: </w:t>
      </w:r>
      <w:r>
        <w:rPr>
          <w:rFonts w:ascii="Arial" w:hAnsi="Arial" w:cs="Arial"/>
          <w:sz w:val="24"/>
          <w:szCs w:val="24"/>
        </w:rPr>
        <w:t>S</w:t>
      </w:r>
      <w:r w:rsidR="006F168A">
        <w:rPr>
          <w:rFonts w:ascii="Arial" w:hAnsi="Arial" w:cs="Arial"/>
          <w:sz w:val="24"/>
          <w:szCs w:val="24"/>
        </w:rPr>
        <w:t xml:space="preserve">tefan Cristian </w:t>
      </w:r>
      <w:proofErr w:type="spellStart"/>
      <w:r w:rsidR="006F168A">
        <w:rPr>
          <w:rFonts w:ascii="Arial" w:hAnsi="Arial" w:cs="Arial"/>
          <w:sz w:val="24"/>
          <w:szCs w:val="24"/>
        </w:rPr>
        <w:t>Costache</w:t>
      </w:r>
      <w:proofErr w:type="spellEnd"/>
    </w:p>
    <w:p w14:paraId="1A101D54" w14:textId="77777777" w:rsidR="0031721C" w:rsidRDefault="00E53DCC" w:rsidP="00E53DCC">
      <w:pPr>
        <w:jc w:val="center"/>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2126833</w:t>
      </w:r>
    </w:p>
    <w:p w14:paraId="7741CDF8" w14:textId="77777777" w:rsidR="00E53DCC" w:rsidRDefault="00E53DCC" w:rsidP="00E53DCC">
      <w:pPr>
        <w:jc w:val="center"/>
        <w:rPr>
          <w:rFonts w:ascii="Arial" w:hAnsi="Arial" w:cs="Arial"/>
          <w:sz w:val="24"/>
          <w:szCs w:val="24"/>
        </w:rPr>
      </w:pPr>
    </w:p>
    <w:p w14:paraId="3287949C" w14:textId="77777777" w:rsidR="00E53DCC" w:rsidRDefault="00E53DCC" w:rsidP="00E53DCC">
      <w:pPr>
        <w:jc w:val="center"/>
        <w:rPr>
          <w:rFonts w:ascii="Arial" w:hAnsi="Arial" w:cs="Arial"/>
          <w:sz w:val="24"/>
          <w:szCs w:val="24"/>
        </w:rPr>
      </w:pPr>
    </w:p>
    <w:p w14:paraId="165D05B5" w14:textId="77777777" w:rsidR="00E53DCC" w:rsidRDefault="00E53DCC" w:rsidP="00E53DCC">
      <w:pPr>
        <w:jc w:val="center"/>
        <w:rPr>
          <w:rFonts w:ascii="Arial" w:hAnsi="Arial" w:cs="Arial"/>
          <w:sz w:val="24"/>
          <w:szCs w:val="24"/>
        </w:rPr>
      </w:pPr>
    </w:p>
    <w:p w14:paraId="09B0ACDA" w14:textId="77777777" w:rsidR="00E53DCC" w:rsidRDefault="00E53DCC" w:rsidP="00E53DCC">
      <w:pPr>
        <w:jc w:val="center"/>
        <w:rPr>
          <w:rFonts w:ascii="Arial" w:hAnsi="Arial" w:cs="Arial"/>
          <w:sz w:val="24"/>
          <w:szCs w:val="24"/>
        </w:rPr>
      </w:pPr>
    </w:p>
    <w:p w14:paraId="59E3CE3B" w14:textId="77777777" w:rsidR="00E53DCC" w:rsidRDefault="00E53DCC" w:rsidP="00E53DCC">
      <w:pPr>
        <w:jc w:val="center"/>
        <w:rPr>
          <w:rFonts w:ascii="Arial" w:hAnsi="Arial" w:cs="Arial"/>
          <w:sz w:val="24"/>
          <w:szCs w:val="24"/>
        </w:rPr>
      </w:pPr>
    </w:p>
    <w:p w14:paraId="136B9FA1" w14:textId="77777777" w:rsidR="00E53DCC" w:rsidRDefault="00E53DCC" w:rsidP="00E53DCC">
      <w:pPr>
        <w:jc w:val="center"/>
        <w:rPr>
          <w:rFonts w:ascii="Arial" w:hAnsi="Arial" w:cs="Arial"/>
          <w:sz w:val="24"/>
          <w:szCs w:val="24"/>
        </w:rPr>
      </w:pPr>
    </w:p>
    <w:p w14:paraId="22D79013" w14:textId="77777777" w:rsidR="00E53DCC" w:rsidRDefault="00E53DCC" w:rsidP="00E53DCC">
      <w:pPr>
        <w:jc w:val="center"/>
        <w:rPr>
          <w:rFonts w:ascii="Arial" w:hAnsi="Arial" w:cs="Arial"/>
          <w:sz w:val="24"/>
          <w:szCs w:val="24"/>
        </w:rPr>
      </w:pPr>
    </w:p>
    <w:p w14:paraId="42BEDF4D" w14:textId="77777777" w:rsidR="00E53DCC" w:rsidRDefault="00E53DCC" w:rsidP="00E53DCC">
      <w:pPr>
        <w:jc w:val="center"/>
        <w:rPr>
          <w:rFonts w:ascii="Arial" w:hAnsi="Arial" w:cs="Arial"/>
          <w:sz w:val="24"/>
          <w:szCs w:val="24"/>
        </w:rPr>
      </w:pPr>
    </w:p>
    <w:p w14:paraId="2F8961DE" w14:textId="77777777" w:rsidR="00E53DCC" w:rsidRDefault="00E53DCC" w:rsidP="00E53DCC">
      <w:pPr>
        <w:jc w:val="center"/>
        <w:rPr>
          <w:rFonts w:ascii="Arial" w:hAnsi="Arial" w:cs="Arial"/>
          <w:sz w:val="24"/>
          <w:szCs w:val="24"/>
        </w:rPr>
      </w:pPr>
    </w:p>
    <w:p w14:paraId="447C53C5" w14:textId="77777777" w:rsidR="00E53DCC" w:rsidRDefault="00E53DCC" w:rsidP="00E53DCC">
      <w:pPr>
        <w:jc w:val="center"/>
        <w:rPr>
          <w:rFonts w:ascii="Arial" w:hAnsi="Arial" w:cs="Arial"/>
          <w:sz w:val="24"/>
          <w:szCs w:val="24"/>
        </w:rPr>
      </w:pPr>
    </w:p>
    <w:p w14:paraId="70A68966" w14:textId="77777777" w:rsidR="00E53DCC" w:rsidRDefault="00E53DCC" w:rsidP="00E53DCC">
      <w:pPr>
        <w:jc w:val="center"/>
        <w:rPr>
          <w:rFonts w:ascii="Arial" w:hAnsi="Arial" w:cs="Arial"/>
          <w:sz w:val="24"/>
          <w:szCs w:val="24"/>
        </w:rPr>
      </w:pPr>
    </w:p>
    <w:p w14:paraId="3FF21048" w14:textId="77777777" w:rsidR="00E53DCC" w:rsidRDefault="00E53DCC" w:rsidP="00E53DCC">
      <w:pPr>
        <w:jc w:val="center"/>
        <w:rPr>
          <w:rFonts w:ascii="Arial" w:hAnsi="Arial" w:cs="Arial"/>
          <w:sz w:val="24"/>
          <w:szCs w:val="24"/>
        </w:rPr>
      </w:pPr>
    </w:p>
    <w:p w14:paraId="4467684E" w14:textId="77777777" w:rsidR="00E53DCC" w:rsidRDefault="00E53DCC" w:rsidP="00E53DCC">
      <w:pPr>
        <w:jc w:val="center"/>
        <w:rPr>
          <w:rFonts w:ascii="Arial" w:hAnsi="Arial" w:cs="Arial"/>
          <w:sz w:val="24"/>
          <w:szCs w:val="24"/>
        </w:rPr>
      </w:pPr>
    </w:p>
    <w:p w14:paraId="4E19637C" w14:textId="77777777" w:rsidR="00E53DCC" w:rsidRDefault="00E53DCC" w:rsidP="00E53DCC">
      <w:pPr>
        <w:jc w:val="center"/>
        <w:rPr>
          <w:rFonts w:ascii="Arial" w:hAnsi="Arial" w:cs="Arial"/>
          <w:sz w:val="24"/>
          <w:szCs w:val="24"/>
        </w:rPr>
      </w:pPr>
    </w:p>
    <w:p w14:paraId="3F0A5C25" w14:textId="77777777" w:rsidR="00E53DCC" w:rsidRDefault="00E53DCC" w:rsidP="00E53DCC">
      <w:pPr>
        <w:jc w:val="center"/>
        <w:rPr>
          <w:rFonts w:ascii="Arial" w:hAnsi="Arial" w:cs="Arial"/>
          <w:sz w:val="24"/>
          <w:szCs w:val="24"/>
        </w:rPr>
      </w:pPr>
    </w:p>
    <w:p w14:paraId="0B7DD7F4" w14:textId="77777777" w:rsidR="00E53DCC" w:rsidRDefault="00E53DCC" w:rsidP="00E53DCC">
      <w:pPr>
        <w:jc w:val="center"/>
        <w:rPr>
          <w:rFonts w:ascii="Arial" w:hAnsi="Arial" w:cs="Arial"/>
          <w:sz w:val="24"/>
          <w:szCs w:val="24"/>
        </w:rPr>
      </w:pPr>
    </w:p>
    <w:p w14:paraId="75D25D51" w14:textId="77777777" w:rsidR="00E53DCC" w:rsidRDefault="00E53DCC" w:rsidP="00E53DCC">
      <w:pPr>
        <w:jc w:val="center"/>
        <w:rPr>
          <w:rFonts w:ascii="Arial" w:hAnsi="Arial" w:cs="Arial"/>
          <w:sz w:val="24"/>
          <w:szCs w:val="24"/>
        </w:rPr>
      </w:pPr>
    </w:p>
    <w:p w14:paraId="2252D6AD" w14:textId="77777777" w:rsidR="00E53DCC" w:rsidRDefault="00E53DCC" w:rsidP="00E53DCC">
      <w:pPr>
        <w:jc w:val="center"/>
        <w:rPr>
          <w:rFonts w:ascii="Arial" w:hAnsi="Arial" w:cs="Arial"/>
          <w:sz w:val="24"/>
          <w:szCs w:val="24"/>
        </w:rPr>
      </w:pPr>
    </w:p>
    <w:p w14:paraId="5F027433" w14:textId="77777777" w:rsidR="00E53DCC" w:rsidRPr="006F168A" w:rsidRDefault="00E53DCC" w:rsidP="00E53DCC">
      <w:pPr>
        <w:spacing w:after="0" w:line="360" w:lineRule="auto"/>
        <w:jc w:val="center"/>
        <w:rPr>
          <w:rFonts w:ascii="Arial" w:hAnsi="Arial" w:cs="Arial"/>
          <w:b/>
        </w:rPr>
      </w:pPr>
      <w:r w:rsidRPr="006F168A">
        <w:rPr>
          <w:rFonts w:ascii="Arial" w:hAnsi="Arial" w:cs="Arial"/>
          <w:b/>
        </w:rPr>
        <w:t>Executive summary</w:t>
      </w:r>
    </w:p>
    <w:p w14:paraId="7C30C20F" w14:textId="77777777" w:rsidR="00E53DCC" w:rsidRPr="006F168A" w:rsidRDefault="00E53DCC" w:rsidP="00E53DCC">
      <w:pPr>
        <w:spacing w:after="0" w:line="360" w:lineRule="auto"/>
        <w:jc w:val="center"/>
        <w:rPr>
          <w:rFonts w:ascii="Arial" w:hAnsi="Arial" w:cs="Arial"/>
          <w:b/>
        </w:rPr>
      </w:pPr>
    </w:p>
    <w:p w14:paraId="7591AB1D" w14:textId="77777777" w:rsidR="005345D6" w:rsidRPr="006F168A" w:rsidRDefault="005345D6" w:rsidP="005345D6">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The following essay attempts to make a critical analysis of the strategic approach assumed by Lidl UK, a major player within the retail sector in the United Kingdom. This will reveal how Lidl has managed to determine its strategic positioning in very innovative ways, coupled with firm commitment to the philosophy of cost leadership. Hence, the paper will be able to show vast perspectives pertaining to the business strategy of Lidl, its performance, and its organizational matrix operative drivers.</w:t>
      </w:r>
    </w:p>
    <w:p w14:paraId="705E6680" w14:textId="77777777" w:rsidR="005345D6" w:rsidRPr="006F168A" w:rsidRDefault="005345D6" w:rsidP="005345D6">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The essay will, therefore, be logically structured into clear sections. It first introduces Lidl UK and then its performance appraisal. This introduction provides an overview of the performance of the firm through the analysis of some of the key financial indicators and market share to establish the competitive position of Lidl about other grocery retailers.</w:t>
      </w:r>
    </w:p>
    <w:p w14:paraId="708F3D26"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After the internal and external analyses using the SWOT and PESTLE frameworks, respectively, certain strengths, weaknesses, opportunities, and threats have been identified to affect the strategic decisions of Lidl. This section represents the ever-changing nature of the retail industry and Lidl's adaptive measures thereto. The section wraps up discussing the formulation of strategy where the low-cost business model of Lidl together with measures for customer involvement is highlighted.</w:t>
      </w:r>
    </w:p>
    <w:p w14:paraId="4229D65D"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5A11757E"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6AD53617"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10890FF6"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753610BA"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362CB0E6"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6B8B2ECF"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558FB16F"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0496E172"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2B537808"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3C30856D"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2C7B7B1E"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182F038B"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5EA7B693" w14:textId="77777777" w:rsidR="005345D6" w:rsidRPr="006F168A" w:rsidRDefault="005345D6" w:rsidP="005345D6">
      <w:pPr>
        <w:spacing w:after="0" w:line="360" w:lineRule="auto"/>
        <w:ind w:firstLine="720"/>
        <w:jc w:val="both"/>
        <w:rPr>
          <w:rFonts w:ascii="Arial" w:hAnsi="Arial" w:cs="Arial"/>
          <w:b/>
        </w:rPr>
      </w:pPr>
    </w:p>
    <w:p w14:paraId="6313FF64" w14:textId="77777777" w:rsidR="00B44B95" w:rsidRPr="006F168A" w:rsidRDefault="00B44B95" w:rsidP="005345D6">
      <w:pPr>
        <w:spacing w:after="0" w:line="360" w:lineRule="auto"/>
        <w:ind w:firstLine="720"/>
        <w:jc w:val="both"/>
        <w:rPr>
          <w:rFonts w:ascii="Arial" w:hAnsi="Arial" w:cs="Arial"/>
          <w:b/>
        </w:rPr>
      </w:pPr>
    </w:p>
    <w:p w14:paraId="11397EF1" w14:textId="77777777" w:rsidR="00B44B95" w:rsidRPr="006F168A" w:rsidRDefault="00B44B95" w:rsidP="005345D6">
      <w:pPr>
        <w:spacing w:after="0" w:line="360" w:lineRule="auto"/>
        <w:ind w:firstLine="720"/>
        <w:jc w:val="both"/>
        <w:rPr>
          <w:rFonts w:ascii="Arial" w:hAnsi="Arial" w:cs="Arial"/>
          <w:b/>
        </w:rPr>
      </w:pPr>
    </w:p>
    <w:sdt>
      <w:sdtPr>
        <w:rPr>
          <w:rFonts w:asciiTheme="minorHAnsi" w:eastAsiaTheme="minorEastAsia" w:hAnsiTheme="minorHAnsi" w:cstheme="minorBidi"/>
          <w:b w:val="0"/>
          <w:bCs w:val="0"/>
          <w:color w:val="auto"/>
          <w:sz w:val="22"/>
          <w:szCs w:val="22"/>
        </w:rPr>
        <w:id w:val="972478485"/>
        <w:docPartObj>
          <w:docPartGallery w:val="Table of Contents"/>
          <w:docPartUnique/>
        </w:docPartObj>
      </w:sdtPr>
      <w:sdtEndPr/>
      <w:sdtContent>
        <w:p w14:paraId="65C78E55" w14:textId="77777777" w:rsidR="00B44B95" w:rsidRPr="006F168A" w:rsidRDefault="00B44B95" w:rsidP="00B44B95">
          <w:pPr>
            <w:pStyle w:val="TOCHeading"/>
            <w:tabs>
              <w:tab w:val="center" w:pos="4680"/>
              <w:tab w:val="left" w:pos="6228"/>
            </w:tabs>
            <w:spacing w:before="0" w:line="360" w:lineRule="auto"/>
            <w:rPr>
              <w:rFonts w:ascii="Arial" w:hAnsi="Arial" w:cs="Arial"/>
              <w:color w:val="auto"/>
              <w:sz w:val="22"/>
              <w:szCs w:val="22"/>
            </w:rPr>
          </w:pPr>
          <w:r w:rsidRPr="006F168A">
            <w:rPr>
              <w:sz w:val="22"/>
              <w:szCs w:val="22"/>
            </w:rPr>
            <w:tab/>
          </w:r>
          <w:r w:rsidRPr="006F168A">
            <w:rPr>
              <w:rFonts w:ascii="Arial" w:hAnsi="Arial" w:cs="Arial"/>
              <w:color w:val="auto"/>
              <w:sz w:val="22"/>
              <w:szCs w:val="22"/>
            </w:rPr>
            <w:t>Table of contents</w:t>
          </w:r>
          <w:r w:rsidRPr="006F168A">
            <w:rPr>
              <w:rFonts w:ascii="Arial" w:hAnsi="Arial" w:cs="Arial"/>
              <w:color w:val="auto"/>
              <w:sz w:val="22"/>
              <w:szCs w:val="22"/>
            </w:rPr>
            <w:tab/>
          </w:r>
        </w:p>
        <w:p w14:paraId="33AC4838" w14:textId="77777777" w:rsidR="00B44B95" w:rsidRPr="006F168A" w:rsidRDefault="00B44B95" w:rsidP="00B44B95"/>
        <w:p w14:paraId="735B510D" w14:textId="77777777" w:rsidR="00B44B95" w:rsidRPr="006F168A" w:rsidRDefault="00B44B95" w:rsidP="00B44B95">
          <w:pPr>
            <w:pStyle w:val="TOC1"/>
            <w:tabs>
              <w:tab w:val="right" w:leader="dot" w:pos="9350"/>
            </w:tabs>
            <w:spacing w:after="0" w:line="360" w:lineRule="auto"/>
            <w:rPr>
              <w:rFonts w:ascii="Arial" w:hAnsi="Arial" w:cs="Arial"/>
              <w:b/>
              <w:noProof/>
            </w:rPr>
          </w:pPr>
          <w:r w:rsidRPr="006F168A">
            <w:rPr>
              <w:rFonts w:ascii="Arial" w:hAnsi="Arial" w:cs="Arial"/>
              <w:b/>
            </w:rPr>
            <w:fldChar w:fldCharType="begin"/>
          </w:r>
          <w:r w:rsidRPr="006F168A">
            <w:rPr>
              <w:rFonts w:ascii="Arial" w:hAnsi="Arial" w:cs="Arial"/>
              <w:b/>
            </w:rPr>
            <w:instrText xml:space="preserve"> TOC \o "1-3" \h \z \u </w:instrText>
          </w:r>
          <w:r w:rsidRPr="006F168A">
            <w:rPr>
              <w:rFonts w:ascii="Arial" w:hAnsi="Arial" w:cs="Arial"/>
              <w:b/>
            </w:rPr>
            <w:fldChar w:fldCharType="separate"/>
          </w:r>
          <w:hyperlink w:anchor="_Toc179759491" w:history="1">
            <w:r w:rsidRPr="006F168A">
              <w:rPr>
                <w:rStyle w:val="Hyperlink"/>
                <w:rFonts w:ascii="Arial" w:hAnsi="Arial" w:cs="Arial"/>
                <w:b/>
                <w:noProof/>
                <w:color w:val="auto"/>
              </w:rPr>
              <w:t>Introduction</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_Toc179759491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4</w:t>
            </w:r>
            <w:r w:rsidRPr="006F168A">
              <w:rPr>
                <w:rFonts w:ascii="Arial" w:hAnsi="Arial" w:cs="Arial"/>
                <w:b/>
                <w:noProof/>
                <w:webHidden/>
              </w:rPr>
              <w:fldChar w:fldCharType="end"/>
            </w:r>
          </w:hyperlink>
        </w:p>
        <w:p w14:paraId="11414F38"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2" w:history="1">
            <w:r w:rsidRPr="006F168A">
              <w:rPr>
                <w:rStyle w:val="Hyperlink"/>
                <w:rFonts w:ascii="Arial" w:hAnsi="Arial" w:cs="Arial"/>
                <w:b/>
                <w:noProof/>
                <w:color w:val="auto"/>
              </w:rPr>
              <w:t>Overview of LIDL UK</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_Toc179759492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5</w:t>
            </w:r>
            <w:r w:rsidRPr="006F168A">
              <w:rPr>
                <w:rFonts w:ascii="Arial" w:hAnsi="Arial" w:cs="Arial"/>
                <w:b/>
                <w:noProof/>
                <w:webHidden/>
              </w:rPr>
              <w:fldChar w:fldCharType="end"/>
            </w:r>
          </w:hyperlink>
        </w:p>
        <w:p w14:paraId="1188D59D"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3" w:history="1">
            <w:r w:rsidRPr="006F168A">
              <w:rPr>
                <w:rStyle w:val="Hyperlink"/>
                <w:rFonts w:ascii="Arial" w:hAnsi="Arial" w:cs="Arial"/>
                <w:b/>
                <w:noProof/>
                <w:color w:val="auto"/>
              </w:rPr>
              <w:t>Strategic intent</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_Toc179759493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5</w:t>
            </w:r>
            <w:r w:rsidRPr="006F168A">
              <w:rPr>
                <w:rFonts w:ascii="Arial" w:hAnsi="Arial" w:cs="Arial"/>
                <w:b/>
                <w:noProof/>
                <w:webHidden/>
              </w:rPr>
              <w:fldChar w:fldCharType="end"/>
            </w:r>
          </w:hyperlink>
        </w:p>
        <w:p w14:paraId="49779956"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4" w:history="1">
            <w:r w:rsidRPr="006F168A">
              <w:rPr>
                <w:rStyle w:val="Hyperlink"/>
                <w:rFonts w:ascii="Arial" w:hAnsi="Arial" w:cs="Arial"/>
                <w:b/>
                <w:noProof/>
                <w:color w:val="auto"/>
              </w:rPr>
              <w:t>The current performance of LIDL</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_Toc179759494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6</w:t>
            </w:r>
            <w:r w:rsidRPr="006F168A">
              <w:rPr>
                <w:rFonts w:ascii="Arial" w:hAnsi="Arial" w:cs="Arial"/>
                <w:b/>
                <w:noProof/>
                <w:webHidden/>
              </w:rPr>
              <w:fldChar w:fldCharType="end"/>
            </w:r>
          </w:hyperlink>
        </w:p>
        <w:p w14:paraId="0C426604"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5" w:history="1">
            <w:r w:rsidRPr="006F168A">
              <w:rPr>
                <w:rStyle w:val="Hyperlink"/>
                <w:rFonts w:ascii="Arial" w:hAnsi="Arial" w:cs="Arial"/>
                <w:b/>
                <w:noProof/>
                <w:color w:val="auto"/>
              </w:rPr>
              <w:t>External environment audit (Porter’s Five Forces)</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_Toc179759495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6</w:t>
            </w:r>
            <w:r w:rsidRPr="006F168A">
              <w:rPr>
                <w:rFonts w:ascii="Arial" w:hAnsi="Arial" w:cs="Arial"/>
                <w:b/>
                <w:noProof/>
                <w:webHidden/>
              </w:rPr>
              <w:fldChar w:fldCharType="end"/>
            </w:r>
          </w:hyperlink>
        </w:p>
        <w:p w14:paraId="6A505EE6"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6" w:history="1">
            <w:r w:rsidRPr="006F168A">
              <w:rPr>
                <w:rStyle w:val="Hyperlink"/>
                <w:rFonts w:ascii="Arial" w:hAnsi="Arial" w:cs="Arial"/>
                <w:b/>
                <w:noProof/>
                <w:color w:val="auto"/>
              </w:rPr>
              <w:t>Internal environment audit (VRIO and Value Chain)</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_Toc179759496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8</w:t>
            </w:r>
            <w:r w:rsidRPr="006F168A">
              <w:rPr>
                <w:rFonts w:ascii="Arial" w:hAnsi="Arial" w:cs="Arial"/>
                <w:b/>
                <w:noProof/>
                <w:webHidden/>
              </w:rPr>
              <w:fldChar w:fldCharType="end"/>
            </w:r>
          </w:hyperlink>
        </w:p>
        <w:p w14:paraId="28558748"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7" w:history="1">
            <w:r w:rsidRPr="006F168A">
              <w:rPr>
                <w:rStyle w:val="Hyperlink"/>
                <w:rFonts w:ascii="Arial" w:hAnsi="Arial" w:cs="Arial"/>
                <w:b/>
                <w:noProof/>
                <w:color w:val="auto"/>
              </w:rPr>
              <w:t>Strategy formulation</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_Toc179759497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10</w:t>
            </w:r>
            <w:r w:rsidRPr="006F168A">
              <w:rPr>
                <w:rFonts w:ascii="Arial" w:hAnsi="Arial" w:cs="Arial"/>
                <w:b/>
                <w:noProof/>
                <w:webHidden/>
              </w:rPr>
              <w:fldChar w:fldCharType="end"/>
            </w:r>
          </w:hyperlink>
        </w:p>
        <w:p w14:paraId="743393F1"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8" w:history="1">
            <w:r w:rsidRPr="006F168A">
              <w:rPr>
                <w:rStyle w:val="Hyperlink"/>
                <w:rFonts w:ascii="Arial" w:hAnsi="Arial" w:cs="Arial"/>
                <w:b/>
                <w:noProof/>
                <w:color w:val="auto"/>
              </w:rPr>
              <w:t>Conclusion and recommendations</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_Toc179759498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11</w:t>
            </w:r>
            <w:r w:rsidRPr="006F168A">
              <w:rPr>
                <w:rFonts w:ascii="Arial" w:hAnsi="Arial" w:cs="Arial"/>
                <w:b/>
                <w:noProof/>
                <w:webHidden/>
              </w:rPr>
              <w:fldChar w:fldCharType="end"/>
            </w:r>
          </w:hyperlink>
        </w:p>
        <w:p w14:paraId="79BF8CFE" w14:textId="77777777" w:rsidR="00B44B95" w:rsidRPr="006F168A" w:rsidRDefault="00B44B95" w:rsidP="00B44B95">
          <w:pPr>
            <w:pStyle w:val="TOC1"/>
            <w:tabs>
              <w:tab w:val="right" w:leader="dot" w:pos="9350"/>
            </w:tabs>
            <w:spacing w:after="0" w:line="360" w:lineRule="auto"/>
            <w:rPr>
              <w:rFonts w:ascii="Arial" w:hAnsi="Arial" w:cs="Arial"/>
              <w:b/>
              <w:noProof/>
            </w:rPr>
          </w:pPr>
          <w:hyperlink w:anchor="_Toc179759499" w:history="1">
            <w:r w:rsidRPr="006F168A">
              <w:rPr>
                <w:rStyle w:val="Hyperlink"/>
                <w:rFonts w:ascii="Arial" w:hAnsi="Arial" w:cs="Arial"/>
                <w:b/>
                <w:noProof/>
                <w:color w:val="auto"/>
              </w:rPr>
              <w:t>References</w:t>
            </w:r>
            <w:r w:rsidRPr="006F168A">
              <w:rPr>
                <w:rFonts w:ascii="Arial" w:hAnsi="Arial" w:cs="Arial"/>
                <w:b/>
                <w:noProof/>
                <w:webHidden/>
              </w:rPr>
              <w:tab/>
            </w:r>
            <w:r w:rsidRPr="006F168A">
              <w:rPr>
                <w:rFonts w:ascii="Arial" w:hAnsi="Arial" w:cs="Arial"/>
                <w:b/>
                <w:noProof/>
                <w:webHidden/>
              </w:rPr>
              <w:fldChar w:fldCharType="begin"/>
            </w:r>
            <w:r w:rsidRPr="006F168A">
              <w:rPr>
                <w:rFonts w:ascii="Arial" w:hAnsi="Arial" w:cs="Arial"/>
                <w:b/>
                <w:noProof/>
                <w:webHidden/>
              </w:rPr>
              <w:instrText xml:space="preserve"> PAGEREF _Toc179759499 \h </w:instrText>
            </w:r>
            <w:r w:rsidRPr="006F168A">
              <w:rPr>
                <w:rFonts w:ascii="Arial" w:hAnsi="Arial" w:cs="Arial"/>
                <w:b/>
                <w:noProof/>
                <w:webHidden/>
              </w:rPr>
            </w:r>
            <w:r w:rsidRPr="006F168A">
              <w:rPr>
                <w:rFonts w:ascii="Arial" w:hAnsi="Arial" w:cs="Arial"/>
                <w:b/>
                <w:noProof/>
                <w:webHidden/>
              </w:rPr>
              <w:fldChar w:fldCharType="separate"/>
            </w:r>
            <w:r w:rsidR="00110217" w:rsidRPr="006F168A">
              <w:rPr>
                <w:rFonts w:ascii="Arial" w:hAnsi="Arial" w:cs="Arial"/>
                <w:b/>
                <w:noProof/>
                <w:webHidden/>
              </w:rPr>
              <w:t>12</w:t>
            </w:r>
            <w:r w:rsidRPr="006F168A">
              <w:rPr>
                <w:rFonts w:ascii="Arial" w:hAnsi="Arial" w:cs="Arial"/>
                <w:b/>
                <w:noProof/>
                <w:webHidden/>
              </w:rPr>
              <w:fldChar w:fldCharType="end"/>
            </w:r>
          </w:hyperlink>
        </w:p>
        <w:p w14:paraId="4490E3A2" w14:textId="77777777" w:rsidR="00B44B95" w:rsidRPr="006F168A" w:rsidRDefault="00B44B95" w:rsidP="00B44B95">
          <w:pPr>
            <w:spacing w:after="0" w:line="360" w:lineRule="auto"/>
          </w:pPr>
          <w:r w:rsidRPr="006F168A">
            <w:rPr>
              <w:rFonts w:ascii="Arial" w:hAnsi="Arial" w:cs="Arial"/>
              <w:b/>
            </w:rPr>
            <w:fldChar w:fldCharType="end"/>
          </w:r>
        </w:p>
      </w:sdtContent>
    </w:sdt>
    <w:p w14:paraId="0579A555" w14:textId="77777777" w:rsidR="00B44B95" w:rsidRPr="006F168A" w:rsidRDefault="00B44B95" w:rsidP="00E53DCC">
      <w:pPr>
        <w:pStyle w:val="Heading1"/>
        <w:spacing w:before="0" w:line="360" w:lineRule="auto"/>
        <w:jc w:val="center"/>
        <w:rPr>
          <w:rFonts w:ascii="Arial" w:hAnsi="Arial" w:cs="Arial"/>
          <w:color w:val="auto"/>
          <w:sz w:val="22"/>
          <w:szCs w:val="22"/>
        </w:rPr>
      </w:pPr>
    </w:p>
    <w:p w14:paraId="26C85B70" w14:textId="77777777" w:rsidR="00B44B95" w:rsidRPr="006F168A" w:rsidRDefault="00B44B95" w:rsidP="00E53DCC">
      <w:pPr>
        <w:pStyle w:val="Heading1"/>
        <w:spacing w:before="0" w:line="360" w:lineRule="auto"/>
        <w:jc w:val="center"/>
        <w:rPr>
          <w:rFonts w:ascii="Arial" w:hAnsi="Arial" w:cs="Arial"/>
          <w:color w:val="auto"/>
          <w:sz w:val="22"/>
          <w:szCs w:val="22"/>
        </w:rPr>
      </w:pPr>
    </w:p>
    <w:p w14:paraId="6F689BF2" w14:textId="77777777" w:rsidR="00B44B95" w:rsidRPr="006F168A" w:rsidRDefault="00B44B95" w:rsidP="00E53DCC">
      <w:pPr>
        <w:pStyle w:val="Heading1"/>
        <w:spacing w:before="0" w:line="360" w:lineRule="auto"/>
        <w:jc w:val="center"/>
        <w:rPr>
          <w:rFonts w:ascii="Arial" w:hAnsi="Arial" w:cs="Arial"/>
          <w:color w:val="auto"/>
          <w:sz w:val="22"/>
          <w:szCs w:val="22"/>
        </w:rPr>
      </w:pPr>
    </w:p>
    <w:p w14:paraId="1B337EF7" w14:textId="77777777" w:rsidR="00110217" w:rsidRPr="006F168A" w:rsidRDefault="00110217" w:rsidP="00110217"/>
    <w:p w14:paraId="219A7A83" w14:textId="77777777" w:rsidR="00110217" w:rsidRPr="006F168A" w:rsidRDefault="00110217" w:rsidP="00110217"/>
    <w:p w14:paraId="3E5AB095" w14:textId="77777777" w:rsidR="00110217" w:rsidRPr="006F168A" w:rsidRDefault="00110217" w:rsidP="00110217"/>
    <w:p w14:paraId="3835186D" w14:textId="77777777" w:rsidR="00110217" w:rsidRPr="006F168A" w:rsidRDefault="00110217" w:rsidP="00110217"/>
    <w:p w14:paraId="67F6CE55" w14:textId="77777777" w:rsidR="00110217" w:rsidRPr="006F168A" w:rsidRDefault="00110217" w:rsidP="00110217"/>
    <w:p w14:paraId="025690B0" w14:textId="77777777" w:rsidR="00110217" w:rsidRPr="006F168A" w:rsidRDefault="00110217" w:rsidP="00110217"/>
    <w:p w14:paraId="4DF96270" w14:textId="77777777" w:rsidR="00110217" w:rsidRPr="006F168A" w:rsidRDefault="00110217" w:rsidP="00110217"/>
    <w:p w14:paraId="73424CDC" w14:textId="77777777" w:rsidR="00110217" w:rsidRPr="006F168A" w:rsidRDefault="00110217" w:rsidP="00110217"/>
    <w:p w14:paraId="518B9386" w14:textId="77777777" w:rsidR="00110217" w:rsidRPr="006F168A" w:rsidRDefault="00110217" w:rsidP="00110217"/>
    <w:p w14:paraId="72A76267" w14:textId="77777777" w:rsidR="00B44B95" w:rsidRPr="006F168A" w:rsidRDefault="00B44B95" w:rsidP="00E53DCC">
      <w:pPr>
        <w:pStyle w:val="Heading1"/>
        <w:spacing w:before="0" w:line="360" w:lineRule="auto"/>
        <w:jc w:val="center"/>
        <w:rPr>
          <w:rFonts w:asciiTheme="minorHAnsi" w:eastAsiaTheme="minorEastAsia" w:hAnsiTheme="minorHAnsi" w:cstheme="minorBidi"/>
          <w:b w:val="0"/>
          <w:bCs w:val="0"/>
          <w:color w:val="auto"/>
          <w:sz w:val="22"/>
          <w:szCs w:val="22"/>
        </w:rPr>
      </w:pPr>
    </w:p>
    <w:p w14:paraId="1A770ABF" w14:textId="77777777" w:rsidR="00110217" w:rsidRPr="006F168A" w:rsidRDefault="00110217" w:rsidP="00110217"/>
    <w:p w14:paraId="63E408A4" w14:textId="77777777" w:rsidR="00110217" w:rsidRPr="006F168A" w:rsidRDefault="00110217" w:rsidP="00E53DCC">
      <w:pPr>
        <w:pStyle w:val="Heading1"/>
        <w:spacing w:before="0" w:line="360" w:lineRule="auto"/>
        <w:jc w:val="center"/>
        <w:rPr>
          <w:rFonts w:ascii="Arial" w:hAnsi="Arial" w:cs="Arial"/>
          <w:color w:val="auto"/>
          <w:sz w:val="22"/>
          <w:szCs w:val="22"/>
        </w:rPr>
        <w:sectPr w:rsidR="00110217" w:rsidRPr="006F168A">
          <w:footerReference w:type="default" r:id="rId8"/>
          <w:pgSz w:w="12240" w:h="15840"/>
          <w:pgMar w:top="1440" w:right="1440" w:bottom="1440" w:left="1440" w:header="708" w:footer="708" w:gutter="0"/>
          <w:cols w:space="708"/>
          <w:docGrid w:linePitch="360"/>
        </w:sectPr>
      </w:pPr>
      <w:bookmarkStart w:id="0" w:name="_Toc179759491"/>
    </w:p>
    <w:p w14:paraId="3E2C71D1" w14:textId="77777777" w:rsidR="00E53DCC" w:rsidRPr="006F168A" w:rsidRDefault="00E53DCC" w:rsidP="00E53DCC">
      <w:pPr>
        <w:pStyle w:val="Heading1"/>
        <w:spacing w:before="0" w:line="360" w:lineRule="auto"/>
        <w:jc w:val="center"/>
        <w:rPr>
          <w:rFonts w:ascii="Arial" w:hAnsi="Arial" w:cs="Arial"/>
          <w:color w:val="auto"/>
          <w:sz w:val="22"/>
          <w:szCs w:val="22"/>
        </w:rPr>
      </w:pPr>
      <w:r w:rsidRPr="006F168A">
        <w:rPr>
          <w:rFonts w:ascii="Arial" w:hAnsi="Arial" w:cs="Arial"/>
          <w:color w:val="auto"/>
          <w:sz w:val="22"/>
          <w:szCs w:val="22"/>
        </w:rPr>
        <w:t>Introduction</w:t>
      </w:r>
      <w:bookmarkEnd w:id="0"/>
    </w:p>
    <w:p w14:paraId="4A172A87" w14:textId="77777777" w:rsidR="00E53DCC" w:rsidRPr="006F168A" w:rsidRDefault="00E53DCC" w:rsidP="00E53DCC">
      <w:pPr>
        <w:pStyle w:val="Heading1"/>
        <w:spacing w:before="0" w:line="360" w:lineRule="auto"/>
        <w:jc w:val="center"/>
        <w:rPr>
          <w:rFonts w:ascii="Arial" w:hAnsi="Arial" w:cs="Arial"/>
          <w:color w:val="auto"/>
          <w:sz w:val="22"/>
          <w:szCs w:val="22"/>
        </w:rPr>
      </w:pPr>
    </w:p>
    <w:p w14:paraId="75C76172"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 xml:space="preserve">The UK is a very demanding retail environment because of the fast-moving changes in the market which have boosted the demand for consumer goods, raising further the impetus toward adaptability and innovation. </w:t>
      </w:r>
    </w:p>
    <w:p w14:paraId="7CF23B89"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 xml:space="preserve">The structure of the report covers a brief overview of Lidl UK, including basic information about the foundation, sequence of development, and the current market status of the firm. The analysis of the company's performance, by using chosen financial ratios, covers the comparison of the market shares of competitors. Consequently, an analysis will be made internally and externally using the SWOT and PESTLE tools to identify the key strengths, weaknesses, opportunities, and threats that shape the area in which Lidl operates. The final part of the essay will be devoted to strategy formulation, focusing upon how Lidl seeks to achieve cost leadership and methods whereby it has sought to improve customer satisfaction. The last part of this essay </w:t>
      </w:r>
      <w:proofErr w:type="spellStart"/>
      <w:r w:rsidRPr="006F168A">
        <w:rPr>
          <w:rFonts w:ascii="Arial" w:hAnsi="Arial" w:cs="Arial"/>
          <w:color w:val="000000"/>
          <w:spacing w:val="2"/>
          <w:shd w:val="clear" w:color="auto" w:fill="FFFFFF"/>
        </w:rPr>
        <w:t>summarises</w:t>
      </w:r>
      <w:proofErr w:type="spellEnd"/>
      <w:r w:rsidRPr="006F168A">
        <w:rPr>
          <w:rFonts w:ascii="Arial" w:hAnsi="Arial" w:cs="Arial"/>
          <w:color w:val="000000"/>
          <w:spacing w:val="2"/>
          <w:shd w:val="clear" w:color="auto" w:fill="FFFFFF"/>
        </w:rPr>
        <w:t xml:space="preserve"> the main findings and also gives some suggestions on how Lidl UK could develop its strategic directions to try to stay one step ahead of competition in the retail sector.</w:t>
      </w:r>
    </w:p>
    <w:p w14:paraId="73E2F0FA"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64438A8C"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0E271413"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0C39D002"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20ED8B8F"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540FB494"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798F847A"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11DA400C"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7CD7CC6B"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7DCA30AF"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50BAA7AE" w14:textId="77777777" w:rsidR="005345D6" w:rsidRPr="006F168A" w:rsidRDefault="005345D6" w:rsidP="005345D6">
      <w:pPr>
        <w:spacing w:after="0" w:line="360" w:lineRule="auto"/>
        <w:ind w:firstLine="720"/>
        <w:jc w:val="both"/>
        <w:rPr>
          <w:rFonts w:ascii="Arial" w:hAnsi="Arial" w:cs="Arial"/>
          <w:color w:val="000000"/>
          <w:spacing w:val="2"/>
          <w:shd w:val="clear" w:color="auto" w:fill="FFFFFF"/>
        </w:rPr>
      </w:pPr>
    </w:p>
    <w:p w14:paraId="23BF8CAA" w14:textId="77777777" w:rsidR="00216054" w:rsidRPr="006F168A" w:rsidRDefault="00216054" w:rsidP="005345D6">
      <w:pPr>
        <w:spacing w:after="0" w:line="360" w:lineRule="auto"/>
        <w:ind w:firstLine="720"/>
        <w:jc w:val="both"/>
        <w:rPr>
          <w:rFonts w:ascii="Arial" w:hAnsi="Arial" w:cs="Arial"/>
          <w:color w:val="000000"/>
          <w:spacing w:val="2"/>
          <w:shd w:val="clear" w:color="auto" w:fill="FFFFFF"/>
        </w:rPr>
      </w:pPr>
    </w:p>
    <w:p w14:paraId="0684100E" w14:textId="77777777" w:rsidR="00216054" w:rsidRPr="006F168A" w:rsidRDefault="00216054" w:rsidP="005345D6">
      <w:pPr>
        <w:spacing w:after="0" w:line="360" w:lineRule="auto"/>
        <w:ind w:firstLine="720"/>
        <w:jc w:val="both"/>
        <w:rPr>
          <w:rFonts w:ascii="Arial" w:hAnsi="Arial" w:cs="Arial"/>
          <w:color w:val="000000"/>
          <w:spacing w:val="2"/>
          <w:shd w:val="clear" w:color="auto" w:fill="FFFFFF"/>
        </w:rPr>
      </w:pPr>
    </w:p>
    <w:p w14:paraId="1368A8B4" w14:textId="77777777" w:rsidR="00216054" w:rsidRPr="006F168A" w:rsidRDefault="00216054" w:rsidP="005345D6">
      <w:pPr>
        <w:spacing w:after="0" w:line="360" w:lineRule="auto"/>
        <w:ind w:firstLine="720"/>
        <w:jc w:val="both"/>
        <w:rPr>
          <w:rFonts w:ascii="Arial" w:hAnsi="Arial" w:cs="Arial"/>
          <w:color w:val="000000"/>
          <w:spacing w:val="2"/>
          <w:shd w:val="clear" w:color="auto" w:fill="FFFFFF"/>
        </w:rPr>
      </w:pPr>
    </w:p>
    <w:p w14:paraId="311CBD09" w14:textId="77777777" w:rsidR="005345D6" w:rsidRPr="006F168A" w:rsidRDefault="005345D6" w:rsidP="005345D6">
      <w:pPr>
        <w:spacing w:after="0" w:line="360" w:lineRule="auto"/>
        <w:ind w:firstLine="720"/>
        <w:jc w:val="both"/>
        <w:rPr>
          <w:rFonts w:ascii="Arial" w:hAnsi="Arial" w:cs="Arial"/>
        </w:rPr>
      </w:pPr>
    </w:p>
    <w:p w14:paraId="368CCC3A"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1" w:name="_Toc179759492"/>
      <w:r w:rsidRPr="006F168A">
        <w:rPr>
          <w:rFonts w:ascii="Arial" w:hAnsi="Arial" w:cs="Arial"/>
          <w:color w:val="auto"/>
          <w:sz w:val="22"/>
          <w:szCs w:val="22"/>
        </w:rPr>
        <w:t>Overview of LIDL UK</w:t>
      </w:r>
      <w:bookmarkEnd w:id="1"/>
    </w:p>
    <w:p w14:paraId="52838B43" w14:textId="77777777" w:rsidR="00E53DCC" w:rsidRPr="006F168A" w:rsidRDefault="00E53DCC" w:rsidP="00E53DCC">
      <w:pPr>
        <w:pStyle w:val="Heading1"/>
        <w:spacing w:before="0" w:line="360" w:lineRule="auto"/>
        <w:jc w:val="center"/>
        <w:rPr>
          <w:rFonts w:ascii="Arial" w:hAnsi="Arial" w:cs="Arial"/>
          <w:color w:val="auto"/>
          <w:sz w:val="22"/>
          <w:szCs w:val="22"/>
        </w:rPr>
      </w:pPr>
    </w:p>
    <w:p w14:paraId="1B825A0A" w14:textId="77777777" w:rsidR="00216054" w:rsidRPr="006F168A" w:rsidRDefault="005345D6"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The German chain Lidl UK is among the most renowned discount supermarkets and is highly in demand due to its high-quality products being available at a relatively lower price compared to the market. Launched in 1994, Lidl marked and expanded its network rapidly in the United Kingdom. Lidl now has more than 900 stores in towns and cities all over the UK, and their access is not impossible for customers.</w:t>
      </w:r>
    </w:p>
    <w:p w14:paraId="72C4FD28" w14:textId="77777777" w:rsidR="005345D6" w:rsidRPr="006F168A" w:rsidRDefault="005345D6" w:rsidP="00216054">
      <w:pPr>
        <w:spacing w:after="0" w:line="360" w:lineRule="auto"/>
        <w:ind w:firstLine="720"/>
        <w:jc w:val="both"/>
        <w:rPr>
          <w:rFonts w:ascii="Arial" w:hAnsi="Arial" w:cs="Arial"/>
        </w:rPr>
      </w:pPr>
      <w:r w:rsidRPr="006F168A">
        <w:rPr>
          <w:rFonts w:ascii="Arial" w:hAnsi="Arial" w:cs="Arial"/>
          <w:color w:val="000000"/>
          <w:spacing w:val="2"/>
          <w:shd w:val="clear" w:color="auto" w:fill="FFFFFF"/>
        </w:rPr>
        <w:t>The mix of products sold by this grocer is quite diverse; fresh fruits and vegetables, bread, dairy products, meats, frozen foods, and household supplies are just a few. The chain "claims a strong commitment to locally sourced commodities, so it sources its produce from British farmers and suppliers attempting to invest in "helping to support farming and agriculture". One can also find other non-foodstuffs: seasonal items, housewares, and wearables, for instance, which are quite regularly the subject of week-long special sales</w:t>
      </w:r>
      <w:r w:rsidR="00110217" w:rsidRPr="006F168A">
        <w:rPr>
          <w:rFonts w:ascii="Arial" w:hAnsi="Arial" w:cs="Arial"/>
          <w:color w:val="000000"/>
          <w:spacing w:val="2"/>
          <w:shd w:val="clear" w:color="auto" w:fill="FFFFFF"/>
        </w:rPr>
        <w:t xml:space="preserve"> (</w:t>
      </w:r>
      <w:r w:rsidR="00110217" w:rsidRPr="006F168A">
        <w:rPr>
          <w:rFonts w:ascii="Arial" w:hAnsi="Arial" w:cs="Arial"/>
          <w:shd w:val="clear" w:color="auto" w:fill="FFFFFF"/>
        </w:rPr>
        <w:t xml:space="preserve">Baden-Fuller, </w:t>
      </w:r>
      <w:proofErr w:type="spellStart"/>
      <w:r w:rsidR="00110217" w:rsidRPr="006F168A">
        <w:rPr>
          <w:rFonts w:ascii="Arial" w:hAnsi="Arial" w:cs="Arial"/>
          <w:shd w:val="clear" w:color="auto" w:fill="FFFFFF"/>
        </w:rPr>
        <w:t>Giudici</w:t>
      </w:r>
      <w:proofErr w:type="spellEnd"/>
      <w:r w:rsidR="00110217" w:rsidRPr="006F168A">
        <w:rPr>
          <w:rFonts w:ascii="Arial" w:hAnsi="Arial" w:cs="Arial"/>
          <w:shd w:val="clear" w:color="auto" w:fill="FFFFFF"/>
        </w:rPr>
        <w:t xml:space="preserve">, </w:t>
      </w:r>
      <w:proofErr w:type="spellStart"/>
      <w:r w:rsidR="00110217" w:rsidRPr="006F168A">
        <w:rPr>
          <w:rFonts w:ascii="Arial" w:hAnsi="Arial" w:cs="Arial"/>
          <w:shd w:val="clear" w:color="auto" w:fill="FFFFFF"/>
        </w:rPr>
        <w:t>Haefliger</w:t>
      </w:r>
      <w:proofErr w:type="spellEnd"/>
      <w:r w:rsidR="00110217" w:rsidRPr="006F168A">
        <w:rPr>
          <w:rFonts w:ascii="Arial" w:hAnsi="Arial" w:cs="Arial"/>
          <w:shd w:val="clear" w:color="auto" w:fill="FFFFFF"/>
        </w:rPr>
        <w:t xml:space="preserve"> &amp; Morgan, 2018)</w:t>
      </w:r>
      <w:r w:rsidRPr="006F168A">
        <w:rPr>
          <w:rFonts w:ascii="Arial" w:hAnsi="Arial" w:cs="Arial"/>
          <w:color w:val="000000"/>
          <w:spacing w:val="2"/>
          <w:shd w:val="clear" w:color="auto" w:fill="FFFFFF"/>
        </w:rPr>
        <w:t>.</w:t>
      </w:r>
    </w:p>
    <w:p w14:paraId="0A30EB55" w14:textId="77777777" w:rsidR="005345D6" w:rsidRPr="006F168A" w:rsidRDefault="005345D6" w:rsidP="005345D6"/>
    <w:p w14:paraId="11C0E2D7" w14:textId="77777777" w:rsidR="005345D6" w:rsidRPr="006F168A" w:rsidRDefault="005345D6" w:rsidP="005345D6">
      <w:pPr>
        <w:pStyle w:val="Heading1"/>
        <w:spacing w:before="0" w:line="360" w:lineRule="auto"/>
        <w:jc w:val="center"/>
        <w:rPr>
          <w:rFonts w:ascii="Arial" w:hAnsi="Arial" w:cs="Arial"/>
          <w:color w:val="auto"/>
          <w:sz w:val="22"/>
          <w:szCs w:val="22"/>
        </w:rPr>
      </w:pPr>
      <w:bookmarkStart w:id="2" w:name="_Toc179759493"/>
      <w:r w:rsidRPr="006F168A">
        <w:rPr>
          <w:rFonts w:ascii="Arial" w:hAnsi="Arial" w:cs="Arial"/>
          <w:color w:val="auto"/>
          <w:sz w:val="22"/>
          <w:szCs w:val="22"/>
        </w:rPr>
        <w:t>Strategic intent</w:t>
      </w:r>
      <w:bookmarkEnd w:id="2"/>
    </w:p>
    <w:p w14:paraId="2FCB061B" w14:textId="77777777" w:rsidR="005345D6" w:rsidRPr="006F168A" w:rsidRDefault="005345D6" w:rsidP="00216054">
      <w:pPr>
        <w:spacing w:after="0" w:line="360" w:lineRule="auto"/>
        <w:jc w:val="both"/>
        <w:rPr>
          <w:rFonts w:ascii="Arial" w:hAnsi="Arial" w:cs="Arial"/>
        </w:rPr>
      </w:pPr>
    </w:p>
    <w:p w14:paraId="1AB615E6" w14:textId="77777777" w:rsidR="00216054" w:rsidRPr="006F168A" w:rsidRDefault="005345D6"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Lidl UK's strategic objectives are defined by their mission, vision, and goals, emphasizing quality, value, and customer satisfaction. Its mission is to offer quality products at the best possible prices, making groceries affordable for everyone. The same principle is reflected in its value chain operation and also in its supply chain model by which Lidl can provide the right products at a competitive price to its customers</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Mišanková</w:t>
      </w:r>
      <w:proofErr w:type="spellEnd"/>
      <w:r w:rsidR="00110217" w:rsidRPr="006F168A">
        <w:rPr>
          <w:rFonts w:ascii="Arial" w:hAnsi="Arial" w:cs="Arial"/>
        </w:rPr>
        <w:t xml:space="preserve"> &amp; </w:t>
      </w:r>
      <w:proofErr w:type="spellStart"/>
      <w:r w:rsidR="00110217" w:rsidRPr="006F168A">
        <w:rPr>
          <w:rFonts w:ascii="Arial" w:hAnsi="Arial" w:cs="Arial"/>
        </w:rPr>
        <w:t>Kočišová</w:t>
      </w:r>
      <w:proofErr w:type="spellEnd"/>
      <w:r w:rsidR="00110217" w:rsidRPr="006F168A">
        <w:rPr>
          <w:rFonts w:ascii="Arial" w:hAnsi="Arial" w:cs="Arial"/>
        </w:rPr>
        <w:t>, 2014)</w:t>
      </w:r>
      <w:r w:rsidRPr="006F168A">
        <w:rPr>
          <w:rFonts w:ascii="Arial" w:hAnsi="Arial" w:cs="Arial"/>
          <w:color w:val="000000"/>
          <w:spacing w:val="2"/>
          <w:shd w:val="clear" w:color="auto" w:fill="FFFFFF"/>
        </w:rPr>
        <w:t>.</w:t>
      </w:r>
    </w:p>
    <w:p w14:paraId="5672D519" w14:textId="77777777" w:rsidR="00216054" w:rsidRPr="006F168A" w:rsidRDefault="005345D6"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Lidl views itself as the leading discount supermarket in the United Kingdom, placing the key emphasis on the customer's needs and presenting new retail ideas. It plans to expand the network of stores, enhance the variety of products on offer, and continuously improve the customers' shopping experience. This also sounds quite ambitious because this follows the line of general activity taken up by Lidl with respect to sustainability: reducing the impact on the environment by responsible sourcing practices, reduction of waste, and energy efficiency</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Mintzberg</w:t>
      </w:r>
      <w:proofErr w:type="spellEnd"/>
      <w:r w:rsidR="00110217" w:rsidRPr="006F168A">
        <w:rPr>
          <w:rFonts w:ascii="Arial" w:hAnsi="Arial" w:cs="Arial"/>
        </w:rPr>
        <w:t xml:space="preserve">, </w:t>
      </w:r>
      <w:proofErr w:type="spellStart"/>
      <w:r w:rsidR="00110217" w:rsidRPr="006F168A">
        <w:rPr>
          <w:rFonts w:ascii="Arial" w:hAnsi="Arial" w:cs="Arial"/>
        </w:rPr>
        <w:t>Ahlstrand</w:t>
      </w:r>
      <w:proofErr w:type="spellEnd"/>
      <w:r w:rsidR="00110217" w:rsidRPr="006F168A">
        <w:rPr>
          <w:rFonts w:ascii="Arial" w:hAnsi="Arial" w:cs="Arial"/>
        </w:rPr>
        <w:t xml:space="preserve"> &amp; </w:t>
      </w:r>
      <w:proofErr w:type="spellStart"/>
      <w:r w:rsidR="00110217" w:rsidRPr="006F168A">
        <w:rPr>
          <w:rFonts w:ascii="Arial" w:hAnsi="Arial" w:cs="Arial"/>
        </w:rPr>
        <w:t>Lampel</w:t>
      </w:r>
      <w:proofErr w:type="spellEnd"/>
      <w:r w:rsidR="00110217" w:rsidRPr="006F168A">
        <w:rPr>
          <w:rFonts w:ascii="Arial" w:hAnsi="Arial" w:cs="Arial"/>
        </w:rPr>
        <w:t>, 1998)</w:t>
      </w:r>
      <w:r w:rsidRPr="006F168A">
        <w:rPr>
          <w:rFonts w:ascii="Arial" w:hAnsi="Arial" w:cs="Arial"/>
          <w:color w:val="000000"/>
          <w:spacing w:val="2"/>
          <w:shd w:val="clear" w:color="auto" w:fill="FFFFFF"/>
        </w:rPr>
        <w:t>.</w:t>
      </w:r>
    </w:p>
    <w:p w14:paraId="0E65F0EF" w14:textId="77777777" w:rsidR="005345D6" w:rsidRPr="006F168A" w:rsidRDefault="005345D6"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These would, in turn, be realized with specific strategies which include increasing market share, going past 1,000 outlets with a digital enhancement capability. A sense of community participation would be brought about by the programs revolving around local supply and philanthropy. By adhering to its vision and mission, it follows then that Lidl UK would be restructuring its edge of competitiveness in a dynamically changing grocery market</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Vigfússon</w:t>
      </w:r>
      <w:proofErr w:type="spellEnd"/>
      <w:r w:rsidR="00110217" w:rsidRPr="006F168A">
        <w:rPr>
          <w:rFonts w:ascii="Arial" w:hAnsi="Arial" w:cs="Arial"/>
        </w:rPr>
        <w:t xml:space="preserve">, </w:t>
      </w:r>
      <w:proofErr w:type="spellStart"/>
      <w:r w:rsidR="00110217" w:rsidRPr="006F168A">
        <w:rPr>
          <w:rFonts w:ascii="Arial" w:hAnsi="Arial" w:cs="Arial"/>
        </w:rPr>
        <w:t>Jóhannsdóttir</w:t>
      </w:r>
      <w:proofErr w:type="spellEnd"/>
      <w:r w:rsidR="00110217" w:rsidRPr="006F168A">
        <w:rPr>
          <w:rFonts w:ascii="Arial" w:hAnsi="Arial" w:cs="Arial"/>
        </w:rPr>
        <w:t xml:space="preserve"> &amp; </w:t>
      </w:r>
      <w:proofErr w:type="spellStart"/>
      <w:r w:rsidR="00110217" w:rsidRPr="006F168A">
        <w:rPr>
          <w:rFonts w:ascii="Arial" w:hAnsi="Arial" w:cs="Arial"/>
        </w:rPr>
        <w:t>Ólafsson</w:t>
      </w:r>
      <w:proofErr w:type="spellEnd"/>
      <w:r w:rsidR="00110217" w:rsidRPr="006F168A">
        <w:rPr>
          <w:rFonts w:ascii="Arial" w:hAnsi="Arial" w:cs="Arial"/>
        </w:rPr>
        <w:t>, 2021)</w:t>
      </w:r>
      <w:r w:rsidRPr="006F168A">
        <w:rPr>
          <w:rFonts w:ascii="Arial" w:hAnsi="Arial" w:cs="Arial"/>
          <w:color w:val="000000"/>
          <w:spacing w:val="2"/>
          <w:shd w:val="clear" w:color="auto" w:fill="FFFFFF"/>
        </w:rPr>
        <w:t>.</w:t>
      </w:r>
    </w:p>
    <w:p w14:paraId="77D8B3EC" w14:textId="77777777" w:rsidR="005345D6" w:rsidRPr="006F168A" w:rsidRDefault="005345D6" w:rsidP="00216054">
      <w:pPr>
        <w:spacing w:after="0"/>
      </w:pPr>
    </w:p>
    <w:p w14:paraId="4F7B604A" w14:textId="77777777" w:rsidR="00E53DCC" w:rsidRPr="006F168A" w:rsidRDefault="00E53DCC" w:rsidP="005345D6">
      <w:pPr>
        <w:pStyle w:val="Heading1"/>
        <w:spacing w:before="0" w:line="360" w:lineRule="auto"/>
        <w:jc w:val="center"/>
        <w:rPr>
          <w:rFonts w:ascii="Arial" w:hAnsi="Arial" w:cs="Arial"/>
          <w:color w:val="auto"/>
          <w:sz w:val="22"/>
          <w:szCs w:val="22"/>
        </w:rPr>
      </w:pPr>
      <w:bookmarkStart w:id="3" w:name="_Toc179759494"/>
      <w:r w:rsidRPr="006F168A">
        <w:rPr>
          <w:rFonts w:ascii="Arial" w:hAnsi="Arial" w:cs="Arial"/>
          <w:color w:val="auto"/>
          <w:sz w:val="22"/>
          <w:szCs w:val="22"/>
        </w:rPr>
        <w:t>The current performance of LIDL</w:t>
      </w:r>
      <w:bookmarkEnd w:id="3"/>
    </w:p>
    <w:p w14:paraId="4B29E4F4" w14:textId="77777777" w:rsidR="005345D6" w:rsidRPr="006F168A" w:rsidRDefault="005345D6" w:rsidP="005345D6"/>
    <w:p w14:paraId="214137F7" w14:textId="77777777" w:rsidR="00216054" w:rsidRPr="006F168A" w:rsidRDefault="0031062B" w:rsidP="00110217">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Lidl UK has survived the hard competition in the grocery market and proved at every turn a retail chain which often outperforms many of the traditional retailers. At the end of 2024, Lidl has achieved a market share of approximately 7.9% and arrived as one of the fastest-growing supermarket chains in the UK. This growth is mainly due to its expansion policy-it is currently operating over 900 stores throughout the country, it is thought likely to breach the 1,000-store mark any time soon</w:t>
      </w:r>
      <w:r w:rsidR="00110217" w:rsidRPr="006F168A">
        <w:rPr>
          <w:rFonts w:ascii="Arial" w:hAnsi="Arial" w:cs="Arial"/>
          <w:color w:val="000000"/>
          <w:spacing w:val="2"/>
          <w:shd w:val="clear" w:color="auto" w:fill="FFFFFF"/>
        </w:rPr>
        <w:t xml:space="preserve"> (</w:t>
      </w:r>
      <w:r w:rsidR="00110217" w:rsidRPr="006F168A">
        <w:rPr>
          <w:rFonts w:ascii="Arial" w:hAnsi="Arial" w:cs="Arial"/>
        </w:rPr>
        <w:t>Lynch, 2006)</w:t>
      </w:r>
      <w:r w:rsidRPr="006F168A">
        <w:rPr>
          <w:rFonts w:ascii="Arial" w:hAnsi="Arial" w:cs="Arial"/>
          <w:color w:val="000000"/>
          <w:spacing w:val="2"/>
          <w:shd w:val="clear" w:color="auto" w:fill="FFFFFF"/>
        </w:rPr>
        <w:t>.</w:t>
      </w:r>
    </w:p>
    <w:p w14:paraId="5E0CB19B" w14:textId="77777777" w:rsidR="00216054" w:rsidRPr="006F168A" w:rsidRDefault="0031062B" w:rsidP="00110217">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This adds to the growth exhibited by Lidl UK, with sales of over £10 billion in annual revenues. There is a portion of the customer base that doesn't find this achievement of quality and value to be insignificant. In the main, the business has had quite substantial success with its private-label products, where the majority of thrifty shoppers have given their loyalty, as this doesn't involve a sacrifice in quality.</w:t>
      </w:r>
    </w:p>
    <w:p w14:paraId="28066DF6" w14:textId="77777777" w:rsidR="005345D6" w:rsidRPr="006F168A" w:rsidRDefault="0031062B" w:rsidP="00216054">
      <w:pPr>
        <w:spacing w:after="0" w:line="360" w:lineRule="auto"/>
        <w:ind w:firstLine="720"/>
        <w:jc w:val="both"/>
        <w:rPr>
          <w:rFonts w:ascii="Arial" w:hAnsi="Arial" w:cs="Arial"/>
        </w:rPr>
      </w:pPr>
      <w:r w:rsidRPr="006F168A">
        <w:rPr>
          <w:rFonts w:ascii="Arial" w:hAnsi="Arial" w:cs="Arial"/>
          <w:color w:val="000000"/>
          <w:spacing w:val="2"/>
          <w:shd w:val="clear" w:color="auto" w:fill="FFFFFF"/>
        </w:rPr>
        <w:t>Besides this, Lidl has invested in renovating its stores and implementing digital programs, which have transformed the consumer's way of shopping, hence cementing its position within the market. The supermarket chain has also gone an extra mile in going 'green' by reducing plastic waste and using more renewable energy, which is also appealing to the eco-friendly consumer. The fact that Lidl UK's current performance is congruent with the strategic consumer preference and prevailing market trend should have accounted for its success in the future</w:t>
      </w:r>
      <w:r w:rsidR="00110217" w:rsidRPr="006F168A">
        <w:rPr>
          <w:rFonts w:ascii="Arial" w:hAnsi="Arial" w:cs="Arial"/>
          <w:color w:val="000000"/>
          <w:spacing w:val="2"/>
          <w:shd w:val="clear" w:color="auto" w:fill="FFFFFF"/>
        </w:rPr>
        <w:t xml:space="preserve"> (</w:t>
      </w:r>
      <w:r w:rsidR="00110217" w:rsidRPr="006F168A">
        <w:rPr>
          <w:rFonts w:ascii="Arial" w:hAnsi="Arial" w:cs="Arial"/>
          <w:shd w:val="clear" w:color="auto" w:fill="FFFFFF"/>
        </w:rPr>
        <w:t xml:space="preserve">Massa, </w:t>
      </w:r>
      <w:proofErr w:type="spellStart"/>
      <w:r w:rsidR="00110217" w:rsidRPr="006F168A">
        <w:rPr>
          <w:rFonts w:ascii="Arial" w:hAnsi="Arial" w:cs="Arial"/>
          <w:shd w:val="clear" w:color="auto" w:fill="FFFFFF"/>
        </w:rPr>
        <w:t>Tucci</w:t>
      </w:r>
      <w:proofErr w:type="spellEnd"/>
      <w:r w:rsidR="00110217" w:rsidRPr="006F168A">
        <w:rPr>
          <w:rFonts w:ascii="Arial" w:hAnsi="Arial" w:cs="Arial"/>
          <w:shd w:val="clear" w:color="auto" w:fill="FFFFFF"/>
        </w:rPr>
        <w:t xml:space="preserve"> &amp; </w:t>
      </w:r>
      <w:proofErr w:type="spellStart"/>
      <w:r w:rsidR="00110217" w:rsidRPr="006F168A">
        <w:rPr>
          <w:rFonts w:ascii="Arial" w:hAnsi="Arial" w:cs="Arial"/>
          <w:shd w:val="clear" w:color="auto" w:fill="FFFFFF"/>
        </w:rPr>
        <w:t>Afuah</w:t>
      </w:r>
      <w:proofErr w:type="spellEnd"/>
      <w:r w:rsidR="00110217" w:rsidRPr="006F168A">
        <w:rPr>
          <w:rFonts w:ascii="Arial" w:hAnsi="Arial" w:cs="Arial"/>
          <w:shd w:val="clear" w:color="auto" w:fill="FFFFFF"/>
        </w:rPr>
        <w:t>, 2017)</w:t>
      </w:r>
      <w:r w:rsidRPr="006F168A">
        <w:rPr>
          <w:rFonts w:ascii="Arial" w:hAnsi="Arial" w:cs="Arial"/>
          <w:color w:val="000000"/>
          <w:spacing w:val="2"/>
          <w:shd w:val="clear" w:color="auto" w:fill="FFFFFF"/>
        </w:rPr>
        <w:t>.</w:t>
      </w:r>
    </w:p>
    <w:p w14:paraId="19B54A5D" w14:textId="77777777" w:rsidR="005345D6" w:rsidRPr="006F168A" w:rsidRDefault="005345D6" w:rsidP="005345D6"/>
    <w:p w14:paraId="5AF29D03"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4" w:name="_Toc179759495"/>
      <w:r w:rsidRPr="006F168A">
        <w:rPr>
          <w:rFonts w:ascii="Arial" w:hAnsi="Arial" w:cs="Arial"/>
          <w:color w:val="auto"/>
          <w:sz w:val="22"/>
          <w:szCs w:val="22"/>
        </w:rPr>
        <w:t>External environment audit (Porter’s Five Forces)</w:t>
      </w:r>
      <w:bookmarkEnd w:id="4"/>
    </w:p>
    <w:p w14:paraId="287E6404" w14:textId="77777777" w:rsidR="00E53DCC" w:rsidRPr="006F168A" w:rsidRDefault="00E53DCC" w:rsidP="00E53DCC">
      <w:pPr>
        <w:pStyle w:val="Heading1"/>
        <w:spacing w:before="0" w:line="360" w:lineRule="auto"/>
        <w:jc w:val="center"/>
        <w:rPr>
          <w:rFonts w:ascii="Arial" w:hAnsi="Arial" w:cs="Arial"/>
          <w:color w:val="auto"/>
          <w:sz w:val="22"/>
          <w:szCs w:val="22"/>
        </w:rPr>
      </w:pPr>
    </w:p>
    <w:p w14:paraId="13CFC4D3" w14:textId="77777777" w:rsidR="00216054"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Threats of new entrants</w:t>
      </w:r>
    </w:p>
    <w:p w14:paraId="24BE7E30"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New entry in Lidl UK can be estimated as of a medium level. Such estimation is relevant for several simple facts of identification that influence its business strategy and market position in the very competitive food retailing business.</w:t>
      </w:r>
    </w:p>
    <w:p w14:paraId="3AFBBF5F"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w:t>
      </w:r>
      <w:r w:rsidR="0031062B" w:rsidRPr="006F168A">
        <w:rPr>
          <w:rFonts w:ascii="Arial" w:hAnsi="Arial" w:cs="Arial"/>
          <w:color w:val="000000"/>
          <w:spacing w:val="2"/>
          <w:shd w:val="clear" w:color="auto" w:fill="FFFFFF"/>
        </w:rPr>
        <w:t>he threat of new entrants to the grocery retail industry in the UK may only reach a moderate level. High capital investment, strong brand loyalty, and advantages brought about by economies of scale will, hence, strengthen the position of an already established company like Lidl. At the advent of online grocery shopping, however, some of these barriers loosened. Technology can be used to enter the cell phone market in the beehive with relatively lower start-up costs and also by targeting narrow niches</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Vigfússon</w:t>
      </w:r>
      <w:proofErr w:type="spellEnd"/>
      <w:r w:rsidR="00110217" w:rsidRPr="006F168A">
        <w:rPr>
          <w:rFonts w:ascii="Arial" w:hAnsi="Arial" w:cs="Arial"/>
        </w:rPr>
        <w:t xml:space="preserve">, </w:t>
      </w:r>
      <w:proofErr w:type="spellStart"/>
      <w:r w:rsidR="00110217" w:rsidRPr="006F168A">
        <w:rPr>
          <w:rFonts w:ascii="Arial" w:hAnsi="Arial" w:cs="Arial"/>
        </w:rPr>
        <w:t>Jóhannsdóttir</w:t>
      </w:r>
      <w:proofErr w:type="spellEnd"/>
      <w:r w:rsidR="00110217" w:rsidRPr="006F168A">
        <w:rPr>
          <w:rFonts w:ascii="Arial" w:hAnsi="Arial" w:cs="Arial"/>
        </w:rPr>
        <w:t xml:space="preserve"> &amp; </w:t>
      </w:r>
      <w:proofErr w:type="spellStart"/>
      <w:r w:rsidR="00110217" w:rsidRPr="006F168A">
        <w:rPr>
          <w:rFonts w:ascii="Arial" w:hAnsi="Arial" w:cs="Arial"/>
        </w:rPr>
        <w:t>Ólafsson</w:t>
      </w:r>
      <w:proofErr w:type="spellEnd"/>
      <w:r w:rsidR="00110217" w:rsidRPr="006F168A">
        <w:rPr>
          <w:rFonts w:ascii="Arial" w:hAnsi="Arial" w:cs="Arial"/>
        </w:rPr>
        <w:t>, 2021)</w:t>
      </w:r>
      <w:r w:rsidR="0031062B" w:rsidRPr="006F168A">
        <w:rPr>
          <w:rFonts w:ascii="Arial" w:hAnsi="Arial" w:cs="Arial"/>
          <w:color w:val="000000"/>
          <w:spacing w:val="2"/>
          <w:shd w:val="clear" w:color="auto" w:fill="FFFFFF"/>
        </w:rPr>
        <w:t xml:space="preserve">. </w:t>
      </w:r>
    </w:p>
    <w:p w14:paraId="66E9615F" w14:textId="77777777" w:rsidR="00216054" w:rsidRPr="006F168A" w:rsidRDefault="00216054" w:rsidP="00216054">
      <w:pPr>
        <w:spacing w:after="0" w:line="360" w:lineRule="auto"/>
        <w:ind w:firstLine="720"/>
        <w:jc w:val="both"/>
        <w:rPr>
          <w:rFonts w:ascii="Arial" w:hAnsi="Arial" w:cs="Arial"/>
          <w:color w:val="000000"/>
          <w:spacing w:val="2"/>
        </w:rPr>
      </w:pPr>
    </w:p>
    <w:p w14:paraId="22496CC1" w14:textId="77777777" w:rsidR="0031062B"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 xml:space="preserve">Bargaining  Power of Suppliers </w:t>
      </w:r>
    </w:p>
    <w:p w14:paraId="75DDE986" w14:textId="77777777" w:rsidR="00216054" w:rsidRPr="006F168A" w:rsidRDefault="0031062B" w:rsidP="00216054">
      <w:pPr>
        <w:spacing w:after="0" w:line="360" w:lineRule="auto"/>
        <w:jc w:val="both"/>
        <w:rPr>
          <w:rFonts w:ascii="Arial" w:hAnsi="Arial" w:cs="Arial"/>
          <w:color w:val="000000"/>
          <w:spacing w:val="2"/>
        </w:rPr>
      </w:pPr>
      <w:r w:rsidRPr="006F168A">
        <w:rPr>
          <w:rFonts w:ascii="Arial" w:hAnsi="Arial" w:cs="Arial"/>
          <w:color w:val="000000"/>
          <w:spacing w:val="2"/>
          <w:shd w:val="clear" w:color="auto" w:fill="FFFFFF"/>
        </w:rPr>
        <w:t>In the food retail industry, the bargaining power of suppliers is generally low; at any rate, it is extremely low for discount chains like Lidl. The supermarket has principally pursued a cost leadership strategy through which it can impose its terms upon suppliers because it buys huge amounts of merchandise. Moreover, the company buys mainly private labels, which reduce its dependence on third-party brands and further increase its bargaining power</w:t>
      </w:r>
      <w:r w:rsidR="00110217" w:rsidRPr="006F168A">
        <w:rPr>
          <w:rFonts w:ascii="Arial" w:hAnsi="Arial" w:cs="Arial"/>
          <w:color w:val="000000"/>
          <w:spacing w:val="2"/>
          <w:shd w:val="clear" w:color="auto" w:fill="FFFFFF"/>
        </w:rPr>
        <w:t xml:space="preserve"> (</w:t>
      </w:r>
      <w:r w:rsidR="00110217" w:rsidRPr="006F168A">
        <w:rPr>
          <w:rFonts w:ascii="Arial" w:hAnsi="Arial" w:cs="Arial"/>
          <w:shd w:val="clear" w:color="auto" w:fill="FFFFFF"/>
        </w:rPr>
        <w:t>David &amp; David, 2017)</w:t>
      </w:r>
      <w:r w:rsidRPr="006F168A">
        <w:rPr>
          <w:rFonts w:ascii="Arial" w:hAnsi="Arial" w:cs="Arial"/>
          <w:color w:val="000000"/>
          <w:spacing w:val="2"/>
          <w:shd w:val="clear" w:color="auto" w:fill="FFFFFF"/>
        </w:rPr>
        <w:t>.</w:t>
      </w:r>
    </w:p>
    <w:p w14:paraId="5D54A979" w14:textId="77777777" w:rsidR="00216054" w:rsidRPr="006F168A" w:rsidRDefault="0031062B" w:rsidP="00110217">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Locally oriented purchasing means a company can keep its prices competitive because of close interaction with a big circle of suppliers. A locally oriented purchasing strategy diminishes the company's dependence on one supplier. So, Lidl keeps both high-class goods and low prices</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Vigfússon</w:t>
      </w:r>
      <w:proofErr w:type="spellEnd"/>
      <w:r w:rsidR="00110217" w:rsidRPr="006F168A">
        <w:rPr>
          <w:rFonts w:ascii="Arial" w:hAnsi="Arial" w:cs="Arial"/>
        </w:rPr>
        <w:t xml:space="preserve">, </w:t>
      </w:r>
      <w:proofErr w:type="spellStart"/>
      <w:r w:rsidR="00110217" w:rsidRPr="006F168A">
        <w:rPr>
          <w:rFonts w:ascii="Arial" w:hAnsi="Arial" w:cs="Arial"/>
        </w:rPr>
        <w:t>Jóhannsdóttir</w:t>
      </w:r>
      <w:proofErr w:type="spellEnd"/>
      <w:r w:rsidR="00110217" w:rsidRPr="006F168A">
        <w:rPr>
          <w:rFonts w:ascii="Arial" w:hAnsi="Arial" w:cs="Arial"/>
        </w:rPr>
        <w:t xml:space="preserve"> &amp; </w:t>
      </w:r>
      <w:proofErr w:type="spellStart"/>
      <w:r w:rsidR="00110217" w:rsidRPr="006F168A">
        <w:rPr>
          <w:rFonts w:ascii="Arial" w:hAnsi="Arial" w:cs="Arial"/>
        </w:rPr>
        <w:t>Ólafsson</w:t>
      </w:r>
      <w:proofErr w:type="spellEnd"/>
      <w:r w:rsidR="00110217" w:rsidRPr="006F168A">
        <w:rPr>
          <w:rFonts w:ascii="Arial" w:hAnsi="Arial" w:cs="Arial"/>
        </w:rPr>
        <w:t>, 2021)</w:t>
      </w:r>
      <w:r w:rsidRPr="006F168A">
        <w:rPr>
          <w:rFonts w:ascii="Arial" w:hAnsi="Arial" w:cs="Arial"/>
          <w:color w:val="000000"/>
          <w:spacing w:val="2"/>
          <w:shd w:val="clear" w:color="auto" w:fill="FFFFFF"/>
        </w:rPr>
        <w:t>.</w:t>
      </w:r>
    </w:p>
    <w:p w14:paraId="13F66119" w14:textId="77777777" w:rsidR="00216054" w:rsidRPr="006F168A" w:rsidRDefault="00216054" w:rsidP="00216054">
      <w:pPr>
        <w:spacing w:after="0" w:line="360" w:lineRule="auto"/>
        <w:jc w:val="both"/>
        <w:rPr>
          <w:rFonts w:ascii="Arial" w:hAnsi="Arial" w:cs="Arial"/>
          <w:color w:val="000000"/>
          <w:spacing w:val="2"/>
        </w:rPr>
      </w:pPr>
    </w:p>
    <w:p w14:paraId="6DF7C343" w14:textId="77777777" w:rsidR="0031062B"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 xml:space="preserve">Bargaining Power of Buyers </w:t>
      </w:r>
    </w:p>
    <w:p w14:paraId="550AD09B"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In the grocery market, there is strong bargaining power amongst consumers. In the grocery market, the options are so many, ranging from traditional supermarkets, discount stores to online grocery shopping services, and thus, the competition tends to be very strong. However, customers, in general, tend to be very price-sensitive, specifically during periods of economic decline, and seek tremendous value for their money</w:t>
      </w:r>
      <w:r w:rsidR="00110217" w:rsidRPr="006F168A">
        <w:rPr>
          <w:rFonts w:ascii="Arial" w:hAnsi="Arial" w:cs="Arial"/>
          <w:color w:val="000000"/>
          <w:spacing w:val="2"/>
          <w:shd w:val="clear" w:color="auto" w:fill="FFFFFF"/>
        </w:rPr>
        <w:t xml:space="preserve"> (</w:t>
      </w:r>
      <w:r w:rsidR="00110217" w:rsidRPr="006F168A">
        <w:rPr>
          <w:rFonts w:ascii="Arial" w:hAnsi="Arial" w:cs="Arial"/>
        </w:rPr>
        <w:t>Lynch, 2006)</w:t>
      </w:r>
      <w:r w:rsidRPr="006F168A">
        <w:rPr>
          <w:rFonts w:ascii="Arial" w:hAnsi="Arial" w:cs="Arial"/>
          <w:color w:val="000000"/>
          <w:spacing w:val="2"/>
          <w:shd w:val="clear" w:color="auto" w:fill="FFFFFF"/>
        </w:rPr>
        <w:t>.</w:t>
      </w:r>
    </w:p>
    <w:p w14:paraId="1AF1C079"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Lidl overcame this problem with a business model where, besides the very competitive prices, it still maintained good quality and added some unique promotional activities. All the investments made by Lidl in the development of customer loyalty and involvement programs reduce somewhat the buyer power because such programs provide additional value to the customers other than just the price factor. It gives the average consumer more of a reason to be loyal to their current retailers since such initiatives to create that differential are as innovative as anything Lidl came up with when developing their versions</w:t>
      </w:r>
      <w:r w:rsidR="00110217" w:rsidRPr="006F168A">
        <w:rPr>
          <w:rFonts w:ascii="Arial" w:hAnsi="Arial" w:cs="Arial"/>
          <w:color w:val="000000"/>
          <w:spacing w:val="2"/>
          <w:shd w:val="clear" w:color="auto" w:fill="FFFFFF"/>
        </w:rPr>
        <w:t xml:space="preserve"> (</w:t>
      </w:r>
      <w:r w:rsidR="00110217" w:rsidRPr="006F168A">
        <w:rPr>
          <w:rFonts w:ascii="Arial" w:hAnsi="Arial" w:cs="Arial"/>
        </w:rPr>
        <w:t>Johnson, Scholes &amp; Whittington, 2008)</w:t>
      </w:r>
      <w:r w:rsidRPr="006F168A">
        <w:rPr>
          <w:rFonts w:ascii="Arial" w:hAnsi="Arial" w:cs="Arial"/>
          <w:color w:val="000000"/>
          <w:spacing w:val="2"/>
          <w:shd w:val="clear" w:color="auto" w:fill="FFFFFF"/>
        </w:rPr>
        <w:t>.</w:t>
      </w:r>
    </w:p>
    <w:p w14:paraId="4771A697" w14:textId="77777777" w:rsidR="00216054" w:rsidRPr="006F168A" w:rsidRDefault="00216054" w:rsidP="00216054">
      <w:pPr>
        <w:spacing w:after="0" w:line="360" w:lineRule="auto"/>
        <w:ind w:firstLine="720"/>
        <w:jc w:val="both"/>
        <w:rPr>
          <w:rFonts w:ascii="Arial" w:hAnsi="Arial" w:cs="Arial"/>
          <w:color w:val="000000"/>
          <w:spacing w:val="2"/>
        </w:rPr>
      </w:pPr>
    </w:p>
    <w:p w14:paraId="6E10D761" w14:textId="77777777" w:rsidR="00110217" w:rsidRPr="006F168A" w:rsidRDefault="00110217" w:rsidP="00216054">
      <w:pPr>
        <w:spacing w:after="0" w:line="360" w:lineRule="auto"/>
        <w:ind w:firstLine="720"/>
        <w:jc w:val="both"/>
        <w:rPr>
          <w:rFonts w:ascii="Arial" w:hAnsi="Arial" w:cs="Arial"/>
          <w:color w:val="000000"/>
          <w:spacing w:val="2"/>
        </w:rPr>
      </w:pPr>
    </w:p>
    <w:p w14:paraId="17238CFE"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Threat of Substitute Products</w:t>
      </w:r>
    </w:p>
    <w:p w14:paraId="49E49D5A"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Grocery substitutes thus can be seen to range from a moderate to high threat. The various consumer choices of outlets for groceries range from those having a choice of very differentiated products down to some having a very low level of differentiation. Meal kit delivery services and online grocery shopping also increasingly have become available to consumers in many areas. This, therefore, cements its position in the market-place through differentiation into the categories including fresh produce, organic variants of foods, and ready to consume foods at very competitive prices that the other suppliers can only hope to cut. The more importance Lidl attaches to maintaining its products of higher quality level, especially regarding the price, then the more it will be able to combat the threat of substitutes with their alternative product offerings</w:t>
      </w:r>
      <w:r w:rsidR="00110217" w:rsidRPr="006F168A">
        <w:rPr>
          <w:rFonts w:ascii="Arial" w:hAnsi="Arial" w:cs="Arial"/>
          <w:color w:val="000000"/>
          <w:spacing w:val="2"/>
          <w:shd w:val="clear" w:color="auto" w:fill="FFFFFF"/>
        </w:rPr>
        <w:t xml:space="preserve"> (</w:t>
      </w:r>
      <w:r w:rsidR="00110217" w:rsidRPr="006F168A">
        <w:rPr>
          <w:rFonts w:ascii="Arial" w:hAnsi="Arial" w:cs="Arial"/>
        </w:rPr>
        <w:t>Johnson, Scholes &amp; Whittington, 2008)</w:t>
      </w:r>
      <w:r w:rsidRPr="006F168A">
        <w:rPr>
          <w:rFonts w:ascii="Arial" w:hAnsi="Arial" w:cs="Arial"/>
          <w:color w:val="000000"/>
          <w:spacing w:val="2"/>
          <w:shd w:val="clear" w:color="auto" w:fill="FFFFFF"/>
        </w:rPr>
        <w:t>.</w:t>
      </w:r>
    </w:p>
    <w:p w14:paraId="62755E8F" w14:textId="77777777" w:rsidR="00216054" w:rsidRPr="006F168A" w:rsidRDefault="00216054" w:rsidP="00216054">
      <w:pPr>
        <w:spacing w:after="0" w:line="360" w:lineRule="auto"/>
        <w:ind w:firstLine="720"/>
        <w:jc w:val="both"/>
        <w:rPr>
          <w:rFonts w:ascii="Arial" w:hAnsi="Arial" w:cs="Arial"/>
          <w:color w:val="000000"/>
          <w:spacing w:val="2"/>
        </w:rPr>
      </w:pPr>
    </w:p>
    <w:p w14:paraId="4BB97E1F" w14:textId="77777777" w:rsidR="0031062B"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 xml:space="preserve">Industrial Rivalry </w:t>
      </w:r>
    </w:p>
    <w:p w14:paraId="262853DD" w14:textId="77777777" w:rsidR="0031062B"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Competition in the UK grocery market is pretty fierce. Lidl has to struggle hard to compete not only with other well-established giants like Tesco and Sainsbury's, but also with Aldi and other growing e-</w:t>
      </w:r>
      <w:proofErr w:type="spellStart"/>
      <w:r w:rsidRPr="006F168A">
        <w:rPr>
          <w:rFonts w:ascii="Arial" w:hAnsi="Arial" w:cs="Arial"/>
          <w:color w:val="000000"/>
          <w:spacing w:val="2"/>
          <w:shd w:val="clear" w:color="auto" w:fill="FFFFFF"/>
        </w:rPr>
        <w:t>tailers</w:t>
      </w:r>
      <w:proofErr w:type="spellEnd"/>
      <w:r w:rsidRPr="006F168A">
        <w:rPr>
          <w:rFonts w:ascii="Arial" w:hAnsi="Arial" w:cs="Arial"/>
          <w:color w:val="000000"/>
          <w:spacing w:val="2"/>
          <w:shd w:val="clear" w:color="auto" w:fill="FFFFFF"/>
        </w:rPr>
        <w:t>. Price wars also usually happen in the grocery business when the seller keeps reducing prices in order to attract bargain-loving consumers. This gives Lidl a plus in the competition as it ensures that private labels are not only cheap but of high quality. It also indulges in various marketing and promotion campaigns for brand awareness and loyalty amongst its customers</w:t>
      </w:r>
      <w:r w:rsidR="00110217" w:rsidRPr="006F168A">
        <w:rPr>
          <w:rFonts w:ascii="Arial" w:hAnsi="Arial" w:cs="Arial"/>
          <w:color w:val="000000"/>
          <w:spacing w:val="2"/>
          <w:shd w:val="clear" w:color="auto" w:fill="FFFFFF"/>
        </w:rPr>
        <w:t xml:space="preserve"> (</w:t>
      </w:r>
      <w:r w:rsidR="00110217" w:rsidRPr="006F168A">
        <w:rPr>
          <w:rFonts w:ascii="Arial" w:hAnsi="Arial" w:cs="Arial"/>
          <w:shd w:val="clear" w:color="auto" w:fill="FFFFFF"/>
        </w:rPr>
        <w:t>David &amp; David, 2017)</w:t>
      </w:r>
      <w:r w:rsidRPr="006F168A">
        <w:rPr>
          <w:rFonts w:ascii="Arial" w:hAnsi="Arial" w:cs="Arial"/>
          <w:color w:val="000000"/>
          <w:spacing w:val="2"/>
          <w:shd w:val="clear" w:color="auto" w:fill="FFFFFF"/>
        </w:rPr>
        <w:t>.</w:t>
      </w:r>
    </w:p>
    <w:p w14:paraId="74260EA3" w14:textId="77777777" w:rsidR="00216054" w:rsidRPr="006F168A" w:rsidRDefault="00216054" w:rsidP="00110217">
      <w:pPr>
        <w:spacing w:after="0" w:line="360" w:lineRule="auto"/>
        <w:jc w:val="both"/>
        <w:rPr>
          <w:rFonts w:ascii="Arial" w:hAnsi="Arial" w:cs="Arial"/>
          <w:color w:val="000000"/>
          <w:spacing w:val="2"/>
          <w:shd w:val="clear" w:color="auto" w:fill="FFFFFF"/>
        </w:rPr>
      </w:pPr>
    </w:p>
    <w:p w14:paraId="730C7CBF"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5" w:name="_Toc179759496"/>
      <w:r w:rsidRPr="006F168A">
        <w:rPr>
          <w:rFonts w:ascii="Arial" w:hAnsi="Arial" w:cs="Arial"/>
          <w:color w:val="auto"/>
          <w:sz w:val="22"/>
          <w:szCs w:val="22"/>
        </w:rPr>
        <w:t>Internal environment audit (VRIO and Value Chain)</w:t>
      </w:r>
      <w:bookmarkEnd w:id="5"/>
    </w:p>
    <w:p w14:paraId="411A9D34" w14:textId="77777777" w:rsidR="0031062B" w:rsidRPr="006F168A" w:rsidRDefault="0031062B" w:rsidP="0031062B"/>
    <w:p w14:paraId="350DAA6F" w14:textId="77777777" w:rsidR="0031062B" w:rsidRPr="006F168A" w:rsidRDefault="0031062B" w:rsidP="00216054">
      <w:pPr>
        <w:spacing w:after="0" w:line="360" w:lineRule="auto"/>
        <w:ind w:firstLine="720"/>
        <w:jc w:val="both"/>
        <w:rPr>
          <w:rFonts w:ascii="Arial" w:hAnsi="Arial" w:cs="Arial"/>
          <w:i/>
          <w:u w:val="single"/>
        </w:rPr>
      </w:pPr>
      <w:r w:rsidRPr="006F168A">
        <w:rPr>
          <w:rFonts w:ascii="Arial" w:hAnsi="Arial" w:cs="Arial"/>
          <w:i/>
          <w:u w:val="single"/>
        </w:rPr>
        <w:t>VRIO</w:t>
      </w:r>
    </w:p>
    <w:p w14:paraId="6850364B"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Value</w:t>
      </w:r>
    </w:p>
    <w:p w14:paraId="683FD082"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The fundamental proposition of value for Lidl is enabled by the availability of quality products at low prices. Because of the no-frills environment and efficiency in the supply chain, Lidl can keep costs low. Cost leadership creates an enabling factor for the supermarket to provide substantial cost savings for consumers; therefore, this creates real value and good offers. Also, its reliance on several private-label products increases not just the profit margin but also gives a good choice for the customer</w:t>
      </w:r>
      <w:r w:rsidR="00110217" w:rsidRPr="006F168A">
        <w:rPr>
          <w:rFonts w:ascii="Arial" w:hAnsi="Arial" w:cs="Arial"/>
          <w:color w:val="000000"/>
          <w:spacing w:val="2"/>
          <w:shd w:val="clear" w:color="auto" w:fill="FFFFFF"/>
        </w:rPr>
        <w:t xml:space="preserve"> (</w:t>
      </w:r>
      <w:r w:rsidR="00110217" w:rsidRPr="006F168A">
        <w:rPr>
          <w:rFonts w:ascii="Arial" w:hAnsi="Arial" w:cs="Arial"/>
        </w:rPr>
        <w:t>Porter, 2004a)</w:t>
      </w:r>
      <w:r w:rsidRPr="006F168A">
        <w:rPr>
          <w:rFonts w:ascii="Arial" w:hAnsi="Arial" w:cs="Arial"/>
          <w:color w:val="000000"/>
          <w:spacing w:val="2"/>
          <w:shd w:val="clear" w:color="auto" w:fill="FFFFFF"/>
        </w:rPr>
        <w:t xml:space="preserve">. </w:t>
      </w:r>
    </w:p>
    <w:p w14:paraId="732EEF54" w14:textId="77777777" w:rsidR="00216054" w:rsidRPr="006F168A" w:rsidRDefault="00216054" w:rsidP="00216054">
      <w:pPr>
        <w:spacing w:after="0" w:line="360" w:lineRule="auto"/>
        <w:ind w:firstLine="720"/>
        <w:jc w:val="both"/>
        <w:rPr>
          <w:rFonts w:ascii="Arial" w:hAnsi="Arial" w:cs="Arial"/>
          <w:color w:val="000000"/>
          <w:spacing w:val="2"/>
        </w:rPr>
      </w:pPr>
    </w:p>
    <w:p w14:paraId="6AA05D21" w14:textId="77777777" w:rsidR="00110217" w:rsidRPr="006F168A" w:rsidRDefault="00110217" w:rsidP="00216054">
      <w:pPr>
        <w:spacing w:after="0" w:line="360" w:lineRule="auto"/>
        <w:ind w:firstLine="720"/>
        <w:jc w:val="both"/>
        <w:rPr>
          <w:rFonts w:ascii="Arial" w:hAnsi="Arial" w:cs="Arial"/>
          <w:color w:val="000000"/>
          <w:spacing w:val="2"/>
        </w:rPr>
      </w:pPr>
    </w:p>
    <w:p w14:paraId="25219F52" w14:textId="77777777" w:rsidR="00110217" w:rsidRPr="006F168A" w:rsidRDefault="00110217" w:rsidP="00216054">
      <w:pPr>
        <w:spacing w:after="0" w:line="360" w:lineRule="auto"/>
        <w:ind w:firstLine="720"/>
        <w:jc w:val="both"/>
        <w:rPr>
          <w:rFonts w:ascii="Arial" w:hAnsi="Arial" w:cs="Arial"/>
          <w:color w:val="000000"/>
          <w:spacing w:val="2"/>
        </w:rPr>
      </w:pPr>
    </w:p>
    <w:p w14:paraId="15E9C896" w14:textId="77777777" w:rsidR="00216054" w:rsidRPr="006F168A" w:rsidRDefault="0031062B"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Rarity</w:t>
      </w:r>
    </w:p>
    <w:p w14:paraId="44C0D405"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 xml:space="preserve">The Lidl business model offers something a little different in the United Kingdom groceries industry. It operates on a no-frills paradigm featuring low prices and high efficiency that are rarely fully emulated by other businesses. Whereas other retailers may operate on either a discount model or promotions, Lidl embeds the discounts within the core processes along with </w:t>
      </w:r>
      <w:proofErr w:type="spellStart"/>
      <w:r w:rsidRPr="006F168A">
        <w:rPr>
          <w:rFonts w:ascii="Arial" w:hAnsi="Arial" w:cs="Arial"/>
          <w:color w:val="000000"/>
          <w:spacing w:val="2"/>
          <w:shd w:val="clear" w:color="auto" w:fill="FFFFFF"/>
        </w:rPr>
        <w:t>optimised</w:t>
      </w:r>
      <w:proofErr w:type="spellEnd"/>
      <w:r w:rsidRPr="006F168A">
        <w:rPr>
          <w:rFonts w:ascii="Arial" w:hAnsi="Arial" w:cs="Arial"/>
          <w:color w:val="000000"/>
          <w:spacing w:val="2"/>
          <w:shd w:val="clear" w:color="auto" w:fill="FFFFFF"/>
        </w:rPr>
        <w:t xml:space="preserve"> processes, which make it quite unique from the supermarkets.</w:t>
      </w:r>
      <w:r w:rsidRPr="006F168A">
        <w:rPr>
          <w:rFonts w:ascii="Arial" w:hAnsi="Arial" w:cs="Arial"/>
          <w:color w:val="000000"/>
          <w:spacing w:val="2"/>
        </w:rPr>
        <w:br/>
      </w:r>
      <w:r w:rsidRPr="006F168A">
        <w:rPr>
          <w:rFonts w:ascii="Arial" w:hAnsi="Arial" w:cs="Arial"/>
          <w:color w:val="000000"/>
          <w:spacing w:val="2"/>
          <w:shd w:val="clear" w:color="auto" w:fill="FFFFFF"/>
        </w:rPr>
        <w:t>It has relatively less floor space as compared to the competitors, which again is easier to handle and hence adds to its low overheads. Such characteristics are comparatively lesser found in the stores of its competitors and hence establish Lidl in a better way. Due to the fact that Lidl sells only private labels, its house brand gets all the more unique than it usually gets</w:t>
      </w:r>
      <w:r w:rsidR="00110217" w:rsidRPr="006F168A">
        <w:rPr>
          <w:rFonts w:ascii="Arial" w:hAnsi="Arial" w:cs="Arial"/>
          <w:color w:val="000000"/>
          <w:spacing w:val="2"/>
          <w:shd w:val="clear" w:color="auto" w:fill="FFFFFF"/>
        </w:rPr>
        <w:t xml:space="preserve"> (</w:t>
      </w:r>
      <w:r w:rsidR="00110217" w:rsidRPr="006F168A">
        <w:rPr>
          <w:rFonts w:ascii="Arial" w:hAnsi="Arial" w:cs="Arial"/>
        </w:rPr>
        <w:t>Porter, 2004b)</w:t>
      </w:r>
      <w:r w:rsidRPr="006F168A">
        <w:rPr>
          <w:rFonts w:ascii="Arial" w:hAnsi="Arial" w:cs="Arial"/>
          <w:color w:val="000000"/>
          <w:spacing w:val="2"/>
          <w:shd w:val="clear" w:color="auto" w:fill="FFFFFF"/>
        </w:rPr>
        <w:t>.</w:t>
      </w:r>
    </w:p>
    <w:p w14:paraId="3492A021" w14:textId="77777777" w:rsidR="00216054" w:rsidRPr="006F168A" w:rsidRDefault="00216054" w:rsidP="00216054">
      <w:pPr>
        <w:spacing w:after="0" w:line="360" w:lineRule="auto"/>
        <w:ind w:firstLine="720"/>
        <w:jc w:val="both"/>
        <w:rPr>
          <w:rFonts w:ascii="Arial" w:hAnsi="Arial" w:cs="Arial"/>
          <w:color w:val="000000"/>
          <w:spacing w:val="2"/>
        </w:rPr>
      </w:pPr>
    </w:p>
    <w:p w14:paraId="7815E36F" w14:textId="77777777" w:rsidR="00216054" w:rsidRPr="006F168A" w:rsidRDefault="0031062B" w:rsidP="00216054">
      <w:pPr>
        <w:spacing w:after="0" w:line="360" w:lineRule="auto"/>
        <w:ind w:firstLine="720"/>
        <w:jc w:val="both"/>
        <w:rPr>
          <w:rFonts w:ascii="Arial" w:hAnsi="Arial" w:cs="Arial"/>
          <w:color w:val="000000"/>
          <w:spacing w:val="2"/>
        </w:rPr>
      </w:pPr>
      <w:proofErr w:type="spellStart"/>
      <w:r w:rsidRPr="006F168A">
        <w:rPr>
          <w:rFonts w:ascii="Arial" w:hAnsi="Arial" w:cs="Arial"/>
          <w:color w:val="000000"/>
          <w:spacing w:val="2"/>
          <w:shd w:val="clear" w:color="auto" w:fill="FFFFFF"/>
        </w:rPr>
        <w:t>Imimitability</w:t>
      </w:r>
      <w:proofErr w:type="spellEnd"/>
      <w:r w:rsidRPr="006F168A">
        <w:rPr>
          <w:rFonts w:ascii="Arial" w:hAnsi="Arial" w:cs="Arial"/>
          <w:color w:val="000000"/>
          <w:spacing w:val="2"/>
          <w:shd w:val="clear" w:color="auto" w:fill="FFFFFF"/>
        </w:rPr>
        <w:t xml:space="preserve"> </w:t>
      </w:r>
    </w:p>
    <w:p w14:paraId="7AC3042B" w14:textId="77777777" w:rsidR="00216054"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The extent to which the strategy of Lidl's business model can be imitated or substituted by competing firms: From the discussion above, one can identify that Lidl has solid relations with suppliers and local producers because of the efficiency of the management. This would include the procurement mechanism followed by Lidl. Secondly, it can be observed that the company offers value operations but at the same time maintains price levels. It needs to be some kind of experience and expertise any other company needs to have in providing such services. Moreover, all that cannot be easy to replace, the quality maintenance the company has achieved over the years</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Ansoff</w:t>
      </w:r>
      <w:proofErr w:type="spellEnd"/>
      <w:r w:rsidR="00110217" w:rsidRPr="006F168A">
        <w:rPr>
          <w:rFonts w:ascii="Arial" w:hAnsi="Arial" w:cs="Arial"/>
        </w:rPr>
        <w:t>, 2007)</w:t>
      </w:r>
      <w:r w:rsidRPr="006F168A">
        <w:rPr>
          <w:rFonts w:ascii="Arial" w:hAnsi="Arial" w:cs="Arial"/>
          <w:color w:val="000000"/>
          <w:spacing w:val="2"/>
          <w:shd w:val="clear" w:color="auto" w:fill="FFFFFF"/>
        </w:rPr>
        <w:t>.</w:t>
      </w:r>
    </w:p>
    <w:p w14:paraId="2683E6B9" w14:textId="77777777" w:rsidR="00216054" w:rsidRPr="006F168A" w:rsidRDefault="00216054" w:rsidP="00216054">
      <w:pPr>
        <w:spacing w:after="0" w:line="360" w:lineRule="auto"/>
        <w:ind w:firstLine="720"/>
        <w:jc w:val="both"/>
        <w:rPr>
          <w:rFonts w:ascii="Arial" w:hAnsi="Arial" w:cs="Arial"/>
          <w:color w:val="000000"/>
          <w:spacing w:val="2"/>
        </w:rPr>
      </w:pPr>
    </w:p>
    <w:p w14:paraId="2D371FD9" w14:textId="77777777" w:rsidR="00216054" w:rsidRPr="006F168A" w:rsidRDefault="0031062B" w:rsidP="00216054">
      <w:pPr>
        <w:spacing w:after="0" w:line="360" w:lineRule="auto"/>
        <w:ind w:firstLine="720"/>
        <w:jc w:val="both"/>
        <w:rPr>
          <w:rFonts w:ascii="Arial" w:hAnsi="Arial" w:cs="Arial"/>
          <w:color w:val="000000"/>
          <w:spacing w:val="2"/>
        </w:rPr>
      </w:pPr>
      <w:proofErr w:type="spellStart"/>
      <w:r w:rsidRPr="006F168A">
        <w:rPr>
          <w:rFonts w:ascii="Arial" w:hAnsi="Arial" w:cs="Arial"/>
        </w:rPr>
        <w:t>Organisation</w:t>
      </w:r>
      <w:proofErr w:type="spellEnd"/>
    </w:p>
    <w:p w14:paraId="36CD9D1A" w14:textId="77777777" w:rsidR="0031062B" w:rsidRPr="006F168A" w:rsidRDefault="0031062B" w:rsidP="00216054">
      <w:pPr>
        <w:spacing w:after="0" w:line="360" w:lineRule="auto"/>
        <w:ind w:firstLine="720"/>
        <w:jc w:val="both"/>
        <w:rPr>
          <w:rFonts w:ascii="Arial" w:hAnsi="Arial" w:cs="Arial"/>
          <w:color w:val="000000"/>
          <w:spacing w:val="2"/>
        </w:rPr>
      </w:pPr>
      <w:r w:rsidRPr="006F168A">
        <w:rPr>
          <w:rFonts w:ascii="Arial" w:hAnsi="Arial" w:cs="Arial"/>
        </w:rPr>
        <w:t xml:space="preserve">LIDL’s </w:t>
      </w:r>
      <w:r w:rsidRPr="006F168A">
        <w:rPr>
          <w:rFonts w:ascii="Arial" w:hAnsi="Arial" w:cs="Arial"/>
          <w:shd w:val="clear" w:color="auto" w:fill="FFFFFF"/>
        </w:rPr>
        <w:t xml:space="preserve">flat organizational structure enables quick decision-making and responsiveness to market changes. Agility is of primary importance in the highly competitive grocery sector where consumer preferences might change drastically within no time. The management at Lidl is </w:t>
      </w:r>
      <w:proofErr w:type="spellStart"/>
      <w:r w:rsidRPr="006F168A">
        <w:rPr>
          <w:rFonts w:ascii="Arial" w:hAnsi="Arial" w:cs="Arial"/>
          <w:shd w:val="clear" w:color="auto" w:fill="FFFFFF"/>
        </w:rPr>
        <w:t>centred</w:t>
      </w:r>
      <w:proofErr w:type="spellEnd"/>
      <w:r w:rsidRPr="006F168A">
        <w:rPr>
          <w:rFonts w:ascii="Arial" w:hAnsi="Arial" w:cs="Arial"/>
          <w:shd w:val="clear" w:color="auto" w:fill="FFFFFF"/>
        </w:rPr>
        <w:t xml:space="preserve"> around a culture of effectiveness that continuously pushes its employees to optimize operations and maintain high standards. If these training and development programs enable its staff to be equipped with the skills so as to drive their low-cost model further, then the same programs also bring their customer service standard up so that they stand level with those of the peers. Besides, through technology and data analytics, Lidl is able to make investments that drive operational efficiency and give way to access to better insights into customers. Therefore, on the whole, Lidl stands in good steading to really leverage that which is valuable, rare, and inimitable in its resources</w:t>
      </w:r>
      <w:r w:rsidR="00110217" w:rsidRPr="006F168A">
        <w:rPr>
          <w:rFonts w:ascii="Arial" w:hAnsi="Arial" w:cs="Arial"/>
          <w:shd w:val="clear" w:color="auto" w:fill="FFFFFF"/>
        </w:rPr>
        <w:t xml:space="preserve"> </w:t>
      </w:r>
      <w:r w:rsidR="00110217" w:rsidRPr="006F168A">
        <w:rPr>
          <w:rFonts w:ascii="Arial" w:hAnsi="Arial" w:cs="Arial"/>
          <w:color w:val="000000"/>
          <w:spacing w:val="2"/>
          <w:shd w:val="clear" w:color="auto" w:fill="FFFFFF"/>
        </w:rPr>
        <w:t>(</w:t>
      </w:r>
      <w:r w:rsidR="00110217" w:rsidRPr="006F168A">
        <w:rPr>
          <w:rFonts w:ascii="Arial" w:hAnsi="Arial" w:cs="Arial"/>
        </w:rPr>
        <w:t>Johnson, Scholes &amp; Whittington, 2008)</w:t>
      </w:r>
      <w:r w:rsidRPr="006F168A">
        <w:rPr>
          <w:rFonts w:ascii="Arial" w:hAnsi="Arial" w:cs="Arial"/>
          <w:shd w:val="clear" w:color="auto" w:fill="FFFFFF"/>
        </w:rPr>
        <w:t>.</w:t>
      </w:r>
    </w:p>
    <w:p w14:paraId="0910BD0C" w14:textId="77777777" w:rsidR="0031062B" w:rsidRPr="006F168A" w:rsidRDefault="0031062B" w:rsidP="00216054">
      <w:pPr>
        <w:spacing w:after="0"/>
      </w:pPr>
    </w:p>
    <w:p w14:paraId="62313D97"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6" w:name="_Toc179759497"/>
      <w:r w:rsidRPr="006F168A">
        <w:rPr>
          <w:rFonts w:ascii="Arial" w:hAnsi="Arial" w:cs="Arial"/>
          <w:color w:val="auto"/>
          <w:sz w:val="22"/>
          <w:szCs w:val="22"/>
        </w:rPr>
        <w:t>Strategy formulation</w:t>
      </w:r>
      <w:bookmarkEnd w:id="6"/>
    </w:p>
    <w:p w14:paraId="1614A798" w14:textId="77777777" w:rsidR="00E53DCC" w:rsidRPr="006F168A" w:rsidRDefault="00E53DCC" w:rsidP="00E53DCC">
      <w:pPr>
        <w:pStyle w:val="Heading1"/>
        <w:spacing w:before="0" w:line="360" w:lineRule="auto"/>
        <w:jc w:val="center"/>
        <w:rPr>
          <w:rFonts w:ascii="Arial" w:hAnsi="Arial" w:cs="Arial"/>
          <w:color w:val="auto"/>
          <w:sz w:val="22"/>
          <w:szCs w:val="22"/>
        </w:rPr>
      </w:pPr>
    </w:p>
    <w:p w14:paraId="316E2E9D"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 xml:space="preserve">Lidl UK thus emerges as clear leader within the 'discount' supermarket category. Core elements of the strategy hitherto applied and/or in the process of being applied include the provision of high-quality products at low prices. The most salient aspect of the company's current strategy has been its private-label product line offering the twin advantages of better quality control and superior margins at levels that remain appealing to price-sensitive consumers. More precisely, Lidl focuses on the very possibility to </w:t>
      </w:r>
      <w:proofErr w:type="spellStart"/>
      <w:r w:rsidRPr="006F168A">
        <w:rPr>
          <w:rFonts w:ascii="Arial" w:hAnsi="Arial" w:cs="Arial"/>
          <w:color w:val="000000"/>
          <w:spacing w:val="2"/>
          <w:shd w:val="clear" w:color="auto" w:fill="FFFFFF"/>
        </w:rPr>
        <w:t>realise</w:t>
      </w:r>
      <w:proofErr w:type="spellEnd"/>
      <w:r w:rsidRPr="006F168A">
        <w:rPr>
          <w:rFonts w:ascii="Arial" w:hAnsi="Arial" w:cs="Arial"/>
          <w:color w:val="000000"/>
          <w:spacing w:val="2"/>
          <w:shd w:val="clear" w:color="auto" w:fill="FFFFFF"/>
        </w:rPr>
        <w:t xml:space="preserve"> its market activity in cities and suburbs by making their retail facilities easily accessible to a broad category of consumers</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Vigfússon</w:t>
      </w:r>
      <w:proofErr w:type="spellEnd"/>
      <w:r w:rsidR="00110217" w:rsidRPr="006F168A">
        <w:rPr>
          <w:rFonts w:ascii="Arial" w:hAnsi="Arial" w:cs="Arial"/>
        </w:rPr>
        <w:t xml:space="preserve">, </w:t>
      </w:r>
      <w:proofErr w:type="spellStart"/>
      <w:r w:rsidR="00110217" w:rsidRPr="006F168A">
        <w:rPr>
          <w:rFonts w:ascii="Arial" w:hAnsi="Arial" w:cs="Arial"/>
        </w:rPr>
        <w:t>Jóhannsdóttir</w:t>
      </w:r>
      <w:proofErr w:type="spellEnd"/>
      <w:r w:rsidR="00110217" w:rsidRPr="006F168A">
        <w:rPr>
          <w:rFonts w:ascii="Arial" w:hAnsi="Arial" w:cs="Arial"/>
        </w:rPr>
        <w:t xml:space="preserve"> &amp; </w:t>
      </w:r>
      <w:proofErr w:type="spellStart"/>
      <w:r w:rsidR="00110217" w:rsidRPr="006F168A">
        <w:rPr>
          <w:rFonts w:ascii="Arial" w:hAnsi="Arial" w:cs="Arial"/>
        </w:rPr>
        <w:t>Ólafsson</w:t>
      </w:r>
      <w:proofErr w:type="spellEnd"/>
      <w:r w:rsidR="00110217" w:rsidRPr="006F168A">
        <w:rPr>
          <w:rFonts w:ascii="Arial" w:hAnsi="Arial" w:cs="Arial"/>
        </w:rPr>
        <w:t>, 2021)</w:t>
      </w:r>
      <w:r w:rsidRPr="006F168A">
        <w:rPr>
          <w:rFonts w:ascii="Arial" w:hAnsi="Arial" w:cs="Arial"/>
          <w:color w:val="000000"/>
          <w:spacing w:val="2"/>
          <w:shd w:val="clear" w:color="auto" w:fill="FFFFFF"/>
        </w:rPr>
        <w:t>.</w:t>
      </w:r>
    </w:p>
    <w:p w14:paraId="6AFEFFF2"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Another means through which Lidl will create and then consolidate its market position will be diversification: inorganic and health-related products will be developed to answer the demand of the emergent and fast-growing consumers who care for their health</w:t>
      </w:r>
      <w:r w:rsidR="00110217" w:rsidRPr="006F168A">
        <w:rPr>
          <w:rFonts w:ascii="Arial" w:hAnsi="Arial" w:cs="Arial"/>
          <w:color w:val="000000"/>
          <w:spacing w:val="2"/>
          <w:shd w:val="clear" w:color="auto" w:fill="FFFFFF"/>
        </w:rPr>
        <w:t xml:space="preserve"> (</w:t>
      </w:r>
      <w:r w:rsidR="00110217" w:rsidRPr="006F168A">
        <w:rPr>
          <w:rFonts w:ascii="Arial" w:hAnsi="Arial" w:cs="Arial"/>
        </w:rPr>
        <w:t>Johnson, Scholes &amp; Whittington, 2008)</w:t>
      </w:r>
      <w:r w:rsidRPr="006F168A">
        <w:rPr>
          <w:rFonts w:ascii="Arial" w:hAnsi="Arial" w:cs="Arial"/>
          <w:color w:val="000000"/>
          <w:spacing w:val="2"/>
          <w:shd w:val="clear" w:color="auto" w:fill="FFFFFF"/>
        </w:rPr>
        <w:t>.</w:t>
      </w:r>
    </w:p>
    <w:p w14:paraId="53ADC89F"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It might also include the introduction of a new line of organic and plant-based products under its private label to appeal to a health-oriented demographic while still retaining its core customers who shop for bargains. Besides, Lidl can comment on its entry into new markets, especially in rural areas where the competition is not so strong but highly needed, as people need to have easier access to more affordably priced groceries. Smaller format stores in those places would enhance convenience for consumers and keep operational costs at a bare minimum</w:t>
      </w:r>
      <w:r w:rsidR="00110217" w:rsidRPr="006F168A">
        <w:rPr>
          <w:rFonts w:ascii="Arial" w:hAnsi="Arial" w:cs="Arial"/>
          <w:color w:val="000000"/>
          <w:spacing w:val="2"/>
          <w:shd w:val="clear" w:color="auto" w:fill="FFFFFF"/>
        </w:rPr>
        <w:t xml:space="preserve"> (</w:t>
      </w:r>
      <w:proofErr w:type="spellStart"/>
      <w:r w:rsidR="00110217" w:rsidRPr="006F168A">
        <w:rPr>
          <w:rFonts w:ascii="Arial" w:hAnsi="Arial" w:cs="Arial"/>
        </w:rPr>
        <w:t>Vigfússon</w:t>
      </w:r>
      <w:proofErr w:type="spellEnd"/>
      <w:r w:rsidR="00110217" w:rsidRPr="006F168A">
        <w:rPr>
          <w:rFonts w:ascii="Arial" w:hAnsi="Arial" w:cs="Arial"/>
        </w:rPr>
        <w:t xml:space="preserve">, </w:t>
      </w:r>
      <w:proofErr w:type="spellStart"/>
      <w:r w:rsidR="00110217" w:rsidRPr="006F168A">
        <w:rPr>
          <w:rFonts w:ascii="Arial" w:hAnsi="Arial" w:cs="Arial"/>
        </w:rPr>
        <w:t>Jóhannsdóttir</w:t>
      </w:r>
      <w:proofErr w:type="spellEnd"/>
      <w:r w:rsidR="00110217" w:rsidRPr="006F168A">
        <w:rPr>
          <w:rFonts w:ascii="Arial" w:hAnsi="Arial" w:cs="Arial"/>
        </w:rPr>
        <w:t xml:space="preserve"> &amp; </w:t>
      </w:r>
      <w:proofErr w:type="spellStart"/>
      <w:r w:rsidR="00110217" w:rsidRPr="006F168A">
        <w:rPr>
          <w:rFonts w:ascii="Arial" w:hAnsi="Arial" w:cs="Arial"/>
        </w:rPr>
        <w:t>Ólafsson</w:t>
      </w:r>
      <w:proofErr w:type="spellEnd"/>
      <w:r w:rsidR="00110217" w:rsidRPr="006F168A">
        <w:rPr>
          <w:rFonts w:ascii="Arial" w:hAnsi="Arial" w:cs="Arial"/>
        </w:rPr>
        <w:t>, 2021)</w:t>
      </w:r>
      <w:r w:rsidRPr="006F168A">
        <w:rPr>
          <w:rFonts w:ascii="Arial" w:hAnsi="Arial" w:cs="Arial"/>
          <w:color w:val="000000"/>
          <w:spacing w:val="2"/>
          <w:shd w:val="clear" w:color="auto" w:fill="FFFFFF"/>
        </w:rPr>
        <w:t>.</w:t>
      </w:r>
    </w:p>
    <w:p w14:paraId="4CF65035" w14:textId="77777777" w:rsidR="00216054" w:rsidRPr="006F168A" w:rsidRDefault="00216054" w:rsidP="00216054">
      <w:pPr>
        <w:spacing w:after="0" w:line="360" w:lineRule="auto"/>
        <w:ind w:firstLine="720"/>
        <w:jc w:val="both"/>
        <w:rPr>
          <w:rFonts w:ascii="Arial" w:hAnsi="Arial" w:cs="Arial"/>
        </w:rPr>
      </w:pPr>
      <w:r w:rsidRPr="006F168A">
        <w:rPr>
          <w:rFonts w:ascii="Arial" w:hAnsi="Arial" w:cs="Arial"/>
          <w:color w:val="000000"/>
          <w:spacing w:val="2"/>
          <w:shd w:val="clear" w:color="auto" w:fill="FFFFFF"/>
        </w:rPr>
        <w:t>It was a new strategic way of rewarding customers through purchases by gaining points, therefore gaining awards. This is likely to raise the level of engagement of the customers with the loyalty program, since personalized offers and discounts will be in place through a digital platform, therefore increasing loyalty, hence sales for Lidl. The scheme would improve customer retention, provide insightful data for valued analysis, and bring Lidl closer to the changing tastes and preferences of the consumer, which change over time and guide product development and marketing efforts</w:t>
      </w:r>
      <w:r w:rsidR="00110217" w:rsidRPr="006F168A">
        <w:rPr>
          <w:rFonts w:ascii="Arial" w:hAnsi="Arial" w:cs="Arial"/>
          <w:color w:val="000000"/>
          <w:spacing w:val="2"/>
          <w:shd w:val="clear" w:color="auto" w:fill="FFFFFF"/>
        </w:rPr>
        <w:t xml:space="preserve"> (</w:t>
      </w:r>
      <w:r w:rsidR="00110217" w:rsidRPr="006F168A">
        <w:rPr>
          <w:rFonts w:ascii="Arial" w:hAnsi="Arial" w:cs="Arial"/>
        </w:rPr>
        <w:t>Porter, 2008)</w:t>
      </w:r>
      <w:r w:rsidRPr="006F168A">
        <w:rPr>
          <w:rFonts w:ascii="Arial" w:hAnsi="Arial" w:cs="Arial"/>
          <w:color w:val="000000"/>
          <w:spacing w:val="2"/>
          <w:shd w:val="clear" w:color="auto" w:fill="FFFFFF"/>
        </w:rPr>
        <w:t>.</w:t>
      </w:r>
    </w:p>
    <w:p w14:paraId="206FCFEE" w14:textId="77777777" w:rsidR="00216054" w:rsidRPr="006F168A" w:rsidRDefault="00216054" w:rsidP="00216054">
      <w:pPr>
        <w:spacing w:after="0"/>
      </w:pPr>
    </w:p>
    <w:p w14:paraId="7C88ACA8" w14:textId="77777777" w:rsidR="00216054" w:rsidRPr="006F168A" w:rsidRDefault="00216054" w:rsidP="00216054">
      <w:pPr>
        <w:spacing w:after="0"/>
      </w:pPr>
    </w:p>
    <w:p w14:paraId="2254A903" w14:textId="77777777" w:rsidR="00216054" w:rsidRPr="006F168A" w:rsidRDefault="00216054" w:rsidP="00216054">
      <w:pPr>
        <w:spacing w:after="0"/>
      </w:pPr>
    </w:p>
    <w:p w14:paraId="24E494DC" w14:textId="77777777" w:rsidR="00216054" w:rsidRPr="006F168A" w:rsidRDefault="00216054" w:rsidP="00216054">
      <w:pPr>
        <w:spacing w:after="0"/>
      </w:pPr>
    </w:p>
    <w:p w14:paraId="702F7B4F" w14:textId="77777777" w:rsidR="00216054" w:rsidRPr="006F168A" w:rsidRDefault="00216054" w:rsidP="00216054">
      <w:pPr>
        <w:spacing w:after="0"/>
      </w:pPr>
    </w:p>
    <w:p w14:paraId="689A7929" w14:textId="77777777" w:rsidR="00216054" w:rsidRPr="006F168A" w:rsidRDefault="00216054" w:rsidP="00216054">
      <w:pPr>
        <w:spacing w:after="0"/>
      </w:pPr>
    </w:p>
    <w:p w14:paraId="092716A7" w14:textId="77777777" w:rsidR="00216054" w:rsidRPr="006F168A" w:rsidRDefault="00216054" w:rsidP="00216054">
      <w:pPr>
        <w:spacing w:after="0"/>
      </w:pPr>
    </w:p>
    <w:p w14:paraId="3B9CC8B4"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7" w:name="_Toc179759498"/>
      <w:r w:rsidRPr="006F168A">
        <w:rPr>
          <w:rFonts w:ascii="Arial" w:hAnsi="Arial" w:cs="Arial"/>
          <w:color w:val="auto"/>
          <w:sz w:val="22"/>
          <w:szCs w:val="22"/>
        </w:rPr>
        <w:t>Conclusion and recommendations</w:t>
      </w:r>
      <w:bookmarkEnd w:id="7"/>
    </w:p>
    <w:p w14:paraId="08CC7889" w14:textId="77777777" w:rsidR="00E53DCC" w:rsidRPr="006F168A" w:rsidRDefault="00E53DCC" w:rsidP="00E53DCC">
      <w:pPr>
        <w:pStyle w:val="Heading1"/>
        <w:spacing w:before="0" w:line="360" w:lineRule="auto"/>
        <w:jc w:val="center"/>
        <w:rPr>
          <w:rFonts w:ascii="Arial" w:hAnsi="Arial" w:cs="Arial"/>
          <w:color w:val="auto"/>
          <w:sz w:val="22"/>
          <w:szCs w:val="22"/>
        </w:rPr>
      </w:pPr>
    </w:p>
    <w:p w14:paraId="2738DCC3"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Lidl UK has been successfully differentiated in the highly competitive British grocery retail industry based on relentless pursuit of cost leadership, a strong focus on maintaining high-quality, privately labeled products, and high operational efficiency. From a more detailed VRIO/value chain analysis of Lidl, it would seem that the company has developed sound strategies for the present market environment which creates substantial additional consumer value but at the same time maintains its competitive advantages. This is because, to maintain and also increase its market share, Lidl has to continually change with the dynamics of the market and consumers' preference.</w:t>
      </w:r>
    </w:p>
    <w:p w14:paraId="4B79F922" w14:textId="77777777" w:rsidR="00216054" w:rsidRPr="006F168A" w:rsidRDefault="00216054" w:rsidP="00216054">
      <w:pPr>
        <w:spacing w:after="0" w:line="360" w:lineRule="auto"/>
        <w:ind w:firstLine="720"/>
        <w:jc w:val="both"/>
        <w:rPr>
          <w:rFonts w:ascii="Arial" w:hAnsi="Arial" w:cs="Arial"/>
          <w:color w:val="000000"/>
          <w:spacing w:val="2"/>
        </w:rPr>
      </w:pPr>
      <w:r w:rsidRPr="006F168A">
        <w:rPr>
          <w:rFonts w:ascii="Arial" w:hAnsi="Arial" w:cs="Arial"/>
          <w:color w:val="000000"/>
          <w:spacing w:val="2"/>
          <w:shd w:val="clear" w:color="auto" w:fill="FFFFFF"/>
        </w:rPr>
        <w:t>Its product mix may be extended to include more organic and health-related products in its inventory that tend to respond to the increasingly considerable awareness of healthy food choices by consumers. Opening up rural areas that are not well served will attract a new set of customers through small format stores.</w:t>
      </w:r>
    </w:p>
    <w:p w14:paraId="21577475" w14:textId="77777777" w:rsidR="00216054" w:rsidRPr="006F168A" w:rsidRDefault="00216054" w:rsidP="00216054">
      <w:pPr>
        <w:spacing w:after="0" w:line="360" w:lineRule="auto"/>
        <w:ind w:firstLine="720"/>
        <w:jc w:val="both"/>
        <w:rPr>
          <w:rFonts w:ascii="Arial" w:hAnsi="Arial" w:cs="Arial"/>
          <w:color w:val="000000"/>
          <w:spacing w:val="2"/>
          <w:shd w:val="clear" w:color="auto" w:fill="FFFFFF"/>
        </w:rPr>
      </w:pPr>
      <w:r w:rsidRPr="006F168A">
        <w:rPr>
          <w:rFonts w:ascii="Arial" w:hAnsi="Arial" w:cs="Arial"/>
          <w:color w:val="000000"/>
          <w:spacing w:val="2"/>
          <w:shd w:val="clear" w:color="auto" w:fill="FFFFFF"/>
        </w:rPr>
        <w:t>It is bound to increase customer participation in the loyalty program offering personalized discounts on some items, keeping in view individual shopping habits. Such a loyalty program will surely win consumer loyalty, besides availing opportunities to gather knowledge about buyer's behavior for fine-tuning and further optimization of promotional items by Lidl.</w:t>
      </w:r>
    </w:p>
    <w:p w14:paraId="331B5D95" w14:textId="77777777" w:rsidR="00216054" w:rsidRPr="006F168A" w:rsidRDefault="00216054" w:rsidP="00216054">
      <w:pPr>
        <w:spacing w:after="0" w:line="360" w:lineRule="auto"/>
        <w:ind w:firstLine="720"/>
        <w:jc w:val="both"/>
        <w:rPr>
          <w:rFonts w:ascii="Arial" w:hAnsi="Arial" w:cs="Arial"/>
        </w:rPr>
      </w:pPr>
    </w:p>
    <w:p w14:paraId="3BE1F5FF" w14:textId="77777777" w:rsidR="00216054" w:rsidRPr="006F168A" w:rsidRDefault="00216054" w:rsidP="00216054">
      <w:pPr>
        <w:spacing w:after="0" w:line="360" w:lineRule="auto"/>
        <w:ind w:firstLine="720"/>
        <w:jc w:val="both"/>
        <w:rPr>
          <w:rFonts w:ascii="Arial" w:hAnsi="Arial" w:cs="Arial"/>
        </w:rPr>
      </w:pPr>
    </w:p>
    <w:p w14:paraId="66A6FB72" w14:textId="77777777" w:rsidR="00216054" w:rsidRPr="006F168A" w:rsidRDefault="00216054" w:rsidP="00216054">
      <w:pPr>
        <w:spacing w:after="0" w:line="360" w:lineRule="auto"/>
        <w:ind w:firstLine="720"/>
        <w:jc w:val="both"/>
        <w:rPr>
          <w:rFonts w:ascii="Arial" w:hAnsi="Arial" w:cs="Arial"/>
        </w:rPr>
      </w:pPr>
    </w:p>
    <w:p w14:paraId="2F092D04" w14:textId="77777777" w:rsidR="00216054" w:rsidRPr="006F168A" w:rsidRDefault="00216054" w:rsidP="00216054">
      <w:pPr>
        <w:spacing w:after="0" w:line="360" w:lineRule="auto"/>
        <w:ind w:firstLine="720"/>
        <w:jc w:val="both"/>
        <w:rPr>
          <w:rFonts w:ascii="Arial" w:hAnsi="Arial" w:cs="Arial"/>
        </w:rPr>
      </w:pPr>
    </w:p>
    <w:p w14:paraId="0E10BBD0" w14:textId="77777777" w:rsidR="00216054" w:rsidRPr="006F168A" w:rsidRDefault="00216054" w:rsidP="00216054">
      <w:pPr>
        <w:spacing w:after="0" w:line="360" w:lineRule="auto"/>
        <w:ind w:firstLine="720"/>
        <w:jc w:val="both"/>
        <w:rPr>
          <w:rFonts w:ascii="Arial" w:hAnsi="Arial" w:cs="Arial"/>
        </w:rPr>
      </w:pPr>
    </w:p>
    <w:p w14:paraId="3301C75F" w14:textId="77777777" w:rsidR="00216054" w:rsidRPr="006F168A" w:rsidRDefault="00216054" w:rsidP="00216054">
      <w:pPr>
        <w:spacing w:after="0" w:line="360" w:lineRule="auto"/>
        <w:ind w:firstLine="720"/>
        <w:jc w:val="both"/>
        <w:rPr>
          <w:rFonts w:ascii="Arial" w:hAnsi="Arial" w:cs="Arial"/>
        </w:rPr>
      </w:pPr>
    </w:p>
    <w:p w14:paraId="664A52D0" w14:textId="77777777" w:rsidR="00216054" w:rsidRPr="006F168A" w:rsidRDefault="00216054" w:rsidP="00216054">
      <w:pPr>
        <w:spacing w:after="0" w:line="360" w:lineRule="auto"/>
        <w:ind w:firstLine="720"/>
        <w:jc w:val="both"/>
        <w:rPr>
          <w:rFonts w:ascii="Arial" w:hAnsi="Arial" w:cs="Arial"/>
        </w:rPr>
      </w:pPr>
    </w:p>
    <w:p w14:paraId="4C57E475" w14:textId="77777777" w:rsidR="00216054" w:rsidRPr="006F168A" w:rsidRDefault="00216054" w:rsidP="00216054">
      <w:pPr>
        <w:spacing w:after="0" w:line="360" w:lineRule="auto"/>
        <w:ind w:firstLine="720"/>
        <w:jc w:val="both"/>
        <w:rPr>
          <w:rFonts w:ascii="Arial" w:hAnsi="Arial" w:cs="Arial"/>
        </w:rPr>
      </w:pPr>
    </w:p>
    <w:p w14:paraId="62E42FBF" w14:textId="77777777" w:rsidR="00216054" w:rsidRDefault="00216054" w:rsidP="00216054">
      <w:pPr>
        <w:spacing w:after="0" w:line="360" w:lineRule="auto"/>
        <w:ind w:firstLine="720"/>
        <w:jc w:val="both"/>
        <w:rPr>
          <w:rFonts w:ascii="Arial" w:hAnsi="Arial" w:cs="Arial"/>
        </w:rPr>
      </w:pPr>
    </w:p>
    <w:p w14:paraId="468BC358" w14:textId="77777777" w:rsidR="00602F9B" w:rsidRDefault="00602F9B" w:rsidP="00216054">
      <w:pPr>
        <w:spacing w:after="0" w:line="360" w:lineRule="auto"/>
        <w:ind w:firstLine="720"/>
        <w:jc w:val="both"/>
        <w:rPr>
          <w:rFonts w:ascii="Arial" w:hAnsi="Arial" w:cs="Arial"/>
        </w:rPr>
      </w:pPr>
    </w:p>
    <w:p w14:paraId="634AD89B" w14:textId="77777777" w:rsidR="00602F9B" w:rsidRDefault="00602F9B" w:rsidP="00216054">
      <w:pPr>
        <w:spacing w:after="0" w:line="360" w:lineRule="auto"/>
        <w:ind w:firstLine="720"/>
        <w:jc w:val="both"/>
        <w:rPr>
          <w:rFonts w:ascii="Arial" w:hAnsi="Arial" w:cs="Arial"/>
        </w:rPr>
      </w:pPr>
    </w:p>
    <w:p w14:paraId="3646A717" w14:textId="77777777" w:rsidR="00602F9B" w:rsidRDefault="00602F9B" w:rsidP="00216054">
      <w:pPr>
        <w:spacing w:after="0" w:line="360" w:lineRule="auto"/>
        <w:ind w:firstLine="720"/>
        <w:jc w:val="both"/>
        <w:rPr>
          <w:rFonts w:ascii="Arial" w:hAnsi="Arial" w:cs="Arial"/>
        </w:rPr>
      </w:pPr>
    </w:p>
    <w:p w14:paraId="3BEC40C0" w14:textId="77777777" w:rsidR="00602F9B" w:rsidRDefault="00602F9B" w:rsidP="00216054">
      <w:pPr>
        <w:spacing w:after="0" w:line="360" w:lineRule="auto"/>
        <w:ind w:firstLine="720"/>
        <w:jc w:val="both"/>
        <w:rPr>
          <w:rFonts w:ascii="Arial" w:hAnsi="Arial" w:cs="Arial"/>
        </w:rPr>
      </w:pPr>
    </w:p>
    <w:p w14:paraId="5C5B8F64" w14:textId="77777777" w:rsidR="00602F9B" w:rsidRDefault="00602F9B" w:rsidP="00216054">
      <w:pPr>
        <w:spacing w:after="0" w:line="360" w:lineRule="auto"/>
        <w:ind w:firstLine="720"/>
        <w:jc w:val="both"/>
        <w:rPr>
          <w:rFonts w:ascii="Arial" w:hAnsi="Arial" w:cs="Arial"/>
        </w:rPr>
      </w:pPr>
    </w:p>
    <w:p w14:paraId="6627A8BC" w14:textId="77777777" w:rsidR="00602F9B" w:rsidRDefault="00602F9B" w:rsidP="00216054">
      <w:pPr>
        <w:spacing w:after="0" w:line="360" w:lineRule="auto"/>
        <w:ind w:firstLine="720"/>
        <w:jc w:val="both"/>
        <w:rPr>
          <w:rFonts w:ascii="Arial" w:hAnsi="Arial" w:cs="Arial"/>
        </w:rPr>
      </w:pPr>
    </w:p>
    <w:p w14:paraId="688032EA" w14:textId="77777777" w:rsidR="00602F9B" w:rsidRPr="006F168A" w:rsidRDefault="00602F9B" w:rsidP="00216054">
      <w:pPr>
        <w:spacing w:after="0" w:line="360" w:lineRule="auto"/>
        <w:ind w:firstLine="720"/>
        <w:jc w:val="both"/>
        <w:rPr>
          <w:rFonts w:ascii="Arial" w:hAnsi="Arial" w:cs="Arial"/>
        </w:rPr>
      </w:pPr>
    </w:p>
    <w:p w14:paraId="6708AB05" w14:textId="77777777" w:rsidR="00216054" w:rsidRPr="006F168A" w:rsidRDefault="00216054" w:rsidP="00216054">
      <w:pPr>
        <w:spacing w:after="0" w:line="360" w:lineRule="auto"/>
        <w:ind w:firstLine="720"/>
        <w:jc w:val="both"/>
        <w:rPr>
          <w:rFonts w:ascii="Arial" w:hAnsi="Arial" w:cs="Arial"/>
        </w:rPr>
      </w:pPr>
    </w:p>
    <w:p w14:paraId="5295C997" w14:textId="77777777" w:rsidR="00216054" w:rsidRPr="006F168A" w:rsidRDefault="00216054" w:rsidP="00216054">
      <w:pPr>
        <w:spacing w:after="0" w:line="360" w:lineRule="auto"/>
        <w:ind w:firstLine="720"/>
        <w:jc w:val="both"/>
        <w:rPr>
          <w:rFonts w:ascii="Arial" w:hAnsi="Arial" w:cs="Arial"/>
        </w:rPr>
      </w:pPr>
    </w:p>
    <w:p w14:paraId="57637979" w14:textId="77777777" w:rsidR="00216054" w:rsidRPr="006F168A" w:rsidRDefault="00216054" w:rsidP="00216054">
      <w:pPr>
        <w:spacing w:after="0" w:line="360" w:lineRule="auto"/>
        <w:ind w:firstLine="720"/>
        <w:jc w:val="both"/>
        <w:rPr>
          <w:rFonts w:ascii="Arial" w:hAnsi="Arial" w:cs="Arial"/>
        </w:rPr>
      </w:pPr>
    </w:p>
    <w:p w14:paraId="1E380C13" w14:textId="77777777" w:rsidR="00216054" w:rsidRPr="006F168A" w:rsidRDefault="00216054" w:rsidP="00216054">
      <w:pPr>
        <w:spacing w:after="0" w:line="360" w:lineRule="auto"/>
        <w:ind w:firstLine="720"/>
        <w:jc w:val="both"/>
        <w:rPr>
          <w:rFonts w:ascii="Arial" w:hAnsi="Arial" w:cs="Arial"/>
        </w:rPr>
      </w:pPr>
    </w:p>
    <w:p w14:paraId="6733E4B4" w14:textId="77777777" w:rsidR="00216054" w:rsidRPr="006F168A" w:rsidRDefault="00216054" w:rsidP="00216054">
      <w:pPr>
        <w:spacing w:after="0" w:line="360" w:lineRule="auto"/>
        <w:ind w:firstLine="720"/>
        <w:jc w:val="both"/>
        <w:rPr>
          <w:rFonts w:ascii="Arial" w:hAnsi="Arial" w:cs="Arial"/>
        </w:rPr>
      </w:pPr>
    </w:p>
    <w:p w14:paraId="4CD9C93F" w14:textId="77777777" w:rsidR="00E53DCC" w:rsidRPr="006F168A" w:rsidRDefault="00E53DCC" w:rsidP="00E53DCC">
      <w:pPr>
        <w:pStyle w:val="Heading1"/>
        <w:spacing w:before="0" w:line="360" w:lineRule="auto"/>
        <w:jc w:val="center"/>
        <w:rPr>
          <w:rFonts w:ascii="Arial" w:hAnsi="Arial" w:cs="Arial"/>
          <w:color w:val="auto"/>
          <w:sz w:val="22"/>
          <w:szCs w:val="22"/>
        </w:rPr>
      </w:pPr>
      <w:bookmarkStart w:id="8" w:name="_Toc179759499"/>
      <w:r w:rsidRPr="006F168A">
        <w:rPr>
          <w:rFonts w:ascii="Arial" w:hAnsi="Arial" w:cs="Arial"/>
          <w:color w:val="auto"/>
          <w:sz w:val="22"/>
          <w:szCs w:val="22"/>
        </w:rPr>
        <w:t>References</w:t>
      </w:r>
      <w:bookmarkEnd w:id="8"/>
    </w:p>
    <w:p w14:paraId="5A0A5964" w14:textId="77777777" w:rsidR="00216054" w:rsidRPr="006F168A" w:rsidRDefault="00216054" w:rsidP="00216054"/>
    <w:p w14:paraId="5A14338F"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6F168A">
        <w:rPr>
          <w:rFonts w:ascii="Arial" w:hAnsi="Arial" w:cs="Arial"/>
          <w:sz w:val="22"/>
          <w:szCs w:val="22"/>
        </w:rPr>
        <w:t>Ansoff</w:t>
      </w:r>
      <w:proofErr w:type="spellEnd"/>
      <w:r w:rsidRPr="006F168A">
        <w:rPr>
          <w:rFonts w:ascii="Arial" w:hAnsi="Arial" w:cs="Arial"/>
          <w:sz w:val="22"/>
          <w:szCs w:val="22"/>
        </w:rPr>
        <w:t>, I.H., (2007). Strategic Management. Palgrave MacMillan: New York</w:t>
      </w:r>
    </w:p>
    <w:p w14:paraId="540AD3CF"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shd w:val="clear" w:color="auto" w:fill="FFFFFF"/>
        </w:rPr>
        <w:t xml:space="preserve">Baden-Fuller, C., </w:t>
      </w:r>
      <w:proofErr w:type="spellStart"/>
      <w:r w:rsidRPr="006F168A">
        <w:rPr>
          <w:rFonts w:ascii="Arial" w:hAnsi="Arial" w:cs="Arial"/>
          <w:sz w:val="22"/>
          <w:szCs w:val="22"/>
          <w:shd w:val="clear" w:color="auto" w:fill="FFFFFF"/>
        </w:rPr>
        <w:t>Giudici</w:t>
      </w:r>
      <w:proofErr w:type="spellEnd"/>
      <w:r w:rsidRPr="006F168A">
        <w:rPr>
          <w:rFonts w:ascii="Arial" w:hAnsi="Arial" w:cs="Arial"/>
          <w:sz w:val="22"/>
          <w:szCs w:val="22"/>
          <w:shd w:val="clear" w:color="auto" w:fill="FFFFFF"/>
        </w:rPr>
        <w:t xml:space="preserve">, A., </w:t>
      </w:r>
      <w:proofErr w:type="spellStart"/>
      <w:r w:rsidRPr="006F168A">
        <w:rPr>
          <w:rFonts w:ascii="Arial" w:hAnsi="Arial" w:cs="Arial"/>
          <w:sz w:val="22"/>
          <w:szCs w:val="22"/>
          <w:shd w:val="clear" w:color="auto" w:fill="FFFFFF"/>
        </w:rPr>
        <w:t>Haefliger</w:t>
      </w:r>
      <w:proofErr w:type="spellEnd"/>
      <w:r w:rsidRPr="006F168A">
        <w:rPr>
          <w:rFonts w:ascii="Arial" w:hAnsi="Arial" w:cs="Arial"/>
          <w:sz w:val="22"/>
          <w:szCs w:val="22"/>
          <w:shd w:val="clear" w:color="auto" w:fill="FFFFFF"/>
        </w:rPr>
        <w:t>, S. &amp; Morgan, M. S. (2018)</w:t>
      </w:r>
      <w:r w:rsidR="00110217" w:rsidRPr="006F168A">
        <w:rPr>
          <w:rFonts w:ascii="Arial" w:hAnsi="Arial" w:cs="Arial"/>
          <w:sz w:val="22"/>
          <w:szCs w:val="22"/>
          <w:shd w:val="clear" w:color="auto" w:fill="FFFFFF"/>
        </w:rPr>
        <w:t>.</w:t>
      </w:r>
      <w:r w:rsidRPr="006F168A">
        <w:rPr>
          <w:rFonts w:ascii="Arial" w:hAnsi="Arial" w:cs="Arial"/>
          <w:sz w:val="22"/>
          <w:szCs w:val="22"/>
          <w:shd w:val="clear" w:color="auto" w:fill="FFFFFF"/>
        </w:rPr>
        <w:t xml:space="preserve"> ‘Customer engagement mechanisms: strategies for value creation and value capture’, </w:t>
      </w:r>
      <w:r w:rsidRPr="006F168A">
        <w:rPr>
          <w:rFonts w:ascii="Arial" w:hAnsi="Arial" w:cs="Arial"/>
          <w:i/>
          <w:iCs/>
          <w:sz w:val="22"/>
          <w:szCs w:val="22"/>
          <w:shd w:val="clear" w:color="auto" w:fill="FFFFFF"/>
        </w:rPr>
        <w:t>Academy of Management Proceedings</w:t>
      </w:r>
      <w:r w:rsidRPr="006F168A">
        <w:rPr>
          <w:rFonts w:ascii="Arial" w:hAnsi="Arial" w:cs="Arial"/>
          <w:sz w:val="22"/>
          <w:szCs w:val="22"/>
          <w:shd w:val="clear" w:color="auto" w:fill="FFFFFF"/>
        </w:rPr>
        <w:t>, 2018(1), p. 13226</w:t>
      </w:r>
    </w:p>
    <w:p w14:paraId="3E6C8464"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shd w:val="clear" w:color="auto" w:fill="FFFFFF"/>
        </w:rPr>
        <w:t>David, F. R., &amp; David, F. R. (2017). </w:t>
      </w:r>
      <w:r w:rsidRPr="006F168A">
        <w:rPr>
          <w:rStyle w:val="Emphasis"/>
          <w:rFonts w:ascii="Arial" w:eastAsiaTheme="majorEastAsia" w:hAnsi="Arial" w:cs="Arial"/>
          <w:sz w:val="22"/>
          <w:szCs w:val="22"/>
          <w:shd w:val="clear" w:color="auto" w:fill="FFFFFF"/>
        </w:rPr>
        <w:t>Strategic management: A competitive advantage approach</w:t>
      </w:r>
      <w:r w:rsidRPr="006F168A">
        <w:rPr>
          <w:rFonts w:ascii="Arial" w:hAnsi="Arial" w:cs="Arial"/>
          <w:sz w:val="22"/>
          <w:szCs w:val="22"/>
          <w:shd w:val="clear" w:color="auto" w:fill="FFFFFF"/>
        </w:rPr>
        <w:t> (16th ed.). Boston: Pearson</w:t>
      </w:r>
    </w:p>
    <w:p w14:paraId="641FC226"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rPr>
        <w:t>Johnson, G., Scholes, K. &amp; Whittington, R. (2008). Exploring corporate strategy. 8</w:t>
      </w:r>
      <w:r w:rsidRPr="006F168A">
        <w:rPr>
          <w:rFonts w:ascii="Arial" w:hAnsi="Arial" w:cs="Arial"/>
          <w:sz w:val="22"/>
          <w:szCs w:val="22"/>
          <w:vertAlign w:val="superscript"/>
        </w:rPr>
        <w:t>th</w:t>
      </w:r>
      <w:r w:rsidRPr="006F168A">
        <w:rPr>
          <w:rFonts w:ascii="Arial" w:hAnsi="Arial" w:cs="Arial"/>
          <w:sz w:val="22"/>
          <w:szCs w:val="22"/>
        </w:rPr>
        <w:t xml:space="preserve"> ed. Pearson College Div.</w:t>
      </w:r>
    </w:p>
    <w:p w14:paraId="31681322"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rPr>
        <w:t>Lynch, R. (2006). Corporate strategy. 4</w:t>
      </w:r>
      <w:r w:rsidRPr="006F168A">
        <w:rPr>
          <w:rFonts w:ascii="Arial" w:hAnsi="Arial" w:cs="Arial"/>
          <w:sz w:val="22"/>
          <w:szCs w:val="22"/>
          <w:vertAlign w:val="superscript"/>
        </w:rPr>
        <w:t>th</w:t>
      </w:r>
      <w:r w:rsidRPr="006F168A">
        <w:rPr>
          <w:rFonts w:ascii="Arial" w:hAnsi="Arial" w:cs="Arial"/>
          <w:sz w:val="22"/>
          <w:szCs w:val="22"/>
        </w:rPr>
        <w:t xml:space="preserve"> ed. Pearson College Div.</w:t>
      </w:r>
    </w:p>
    <w:p w14:paraId="00B2C557"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shd w:val="clear" w:color="auto" w:fill="FFFFFF"/>
        </w:rPr>
        <w:t xml:space="preserve">Massa, L., </w:t>
      </w:r>
      <w:proofErr w:type="spellStart"/>
      <w:r w:rsidRPr="006F168A">
        <w:rPr>
          <w:rFonts w:ascii="Arial" w:hAnsi="Arial" w:cs="Arial"/>
          <w:sz w:val="22"/>
          <w:szCs w:val="22"/>
          <w:shd w:val="clear" w:color="auto" w:fill="FFFFFF"/>
        </w:rPr>
        <w:t>Tucci</w:t>
      </w:r>
      <w:proofErr w:type="spellEnd"/>
      <w:r w:rsidRPr="006F168A">
        <w:rPr>
          <w:rFonts w:ascii="Arial" w:hAnsi="Arial" w:cs="Arial"/>
          <w:sz w:val="22"/>
          <w:szCs w:val="22"/>
          <w:shd w:val="clear" w:color="auto" w:fill="FFFFFF"/>
        </w:rPr>
        <w:t xml:space="preserve">, C. L. &amp; </w:t>
      </w:r>
      <w:proofErr w:type="spellStart"/>
      <w:r w:rsidRPr="006F168A">
        <w:rPr>
          <w:rFonts w:ascii="Arial" w:hAnsi="Arial" w:cs="Arial"/>
          <w:sz w:val="22"/>
          <w:szCs w:val="22"/>
          <w:shd w:val="clear" w:color="auto" w:fill="FFFFFF"/>
        </w:rPr>
        <w:t>Afuah</w:t>
      </w:r>
      <w:proofErr w:type="spellEnd"/>
      <w:r w:rsidRPr="006F168A">
        <w:rPr>
          <w:rFonts w:ascii="Arial" w:hAnsi="Arial" w:cs="Arial"/>
          <w:sz w:val="22"/>
          <w:szCs w:val="22"/>
          <w:shd w:val="clear" w:color="auto" w:fill="FFFFFF"/>
        </w:rPr>
        <w:t>, A. (2017)</w:t>
      </w:r>
      <w:r w:rsidR="00110217" w:rsidRPr="006F168A">
        <w:rPr>
          <w:rFonts w:ascii="Arial" w:hAnsi="Arial" w:cs="Arial"/>
          <w:sz w:val="22"/>
          <w:szCs w:val="22"/>
          <w:shd w:val="clear" w:color="auto" w:fill="FFFFFF"/>
        </w:rPr>
        <w:t>.</w:t>
      </w:r>
      <w:r w:rsidRPr="006F168A">
        <w:rPr>
          <w:rFonts w:ascii="Arial" w:hAnsi="Arial" w:cs="Arial"/>
          <w:sz w:val="22"/>
          <w:szCs w:val="22"/>
          <w:shd w:val="clear" w:color="auto" w:fill="FFFFFF"/>
        </w:rPr>
        <w:t xml:space="preserve"> ‘A critical assessment of business model research’, </w:t>
      </w:r>
      <w:r w:rsidRPr="006F168A">
        <w:rPr>
          <w:rFonts w:ascii="Arial" w:hAnsi="Arial" w:cs="Arial"/>
          <w:i/>
          <w:iCs/>
          <w:sz w:val="22"/>
          <w:szCs w:val="22"/>
          <w:shd w:val="clear" w:color="auto" w:fill="FFFFFF"/>
        </w:rPr>
        <w:t>Academy of Management Annals</w:t>
      </w:r>
      <w:r w:rsidRPr="006F168A">
        <w:rPr>
          <w:rFonts w:ascii="Arial" w:hAnsi="Arial" w:cs="Arial"/>
          <w:sz w:val="22"/>
          <w:szCs w:val="22"/>
          <w:shd w:val="clear" w:color="auto" w:fill="FFFFFF"/>
        </w:rPr>
        <w:t>, 11(1), pp. 73–104.</w:t>
      </w:r>
    </w:p>
    <w:p w14:paraId="654940BE"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6F168A">
        <w:rPr>
          <w:rFonts w:ascii="Arial" w:hAnsi="Arial" w:cs="Arial"/>
          <w:sz w:val="22"/>
          <w:szCs w:val="22"/>
        </w:rPr>
        <w:t>Mintzberg</w:t>
      </w:r>
      <w:proofErr w:type="spellEnd"/>
      <w:r w:rsidRPr="006F168A">
        <w:rPr>
          <w:rFonts w:ascii="Arial" w:hAnsi="Arial" w:cs="Arial"/>
          <w:sz w:val="22"/>
          <w:szCs w:val="22"/>
        </w:rPr>
        <w:t xml:space="preserve">, H., </w:t>
      </w:r>
      <w:proofErr w:type="spellStart"/>
      <w:r w:rsidRPr="006F168A">
        <w:rPr>
          <w:rFonts w:ascii="Arial" w:hAnsi="Arial" w:cs="Arial"/>
          <w:sz w:val="22"/>
          <w:szCs w:val="22"/>
        </w:rPr>
        <w:t>Ahlstrand</w:t>
      </w:r>
      <w:proofErr w:type="spellEnd"/>
      <w:r w:rsidRPr="006F168A">
        <w:rPr>
          <w:rFonts w:ascii="Arial" w:hAnsi="Arial" w:cs="Arial"/>
          <w:sz w:val="22"/>
          <w:szCs w:val="22"/>
        </w:rPr>
        <w:t xml:space="preserve">, B. &amp; </w:t>
      </w:r>
      <w:proofErr w:type="spellStart"/>
      <w:r w:rsidRPr="006F168A">
        <w:rPr>
          <w:rFonts w:ascii="Arial" w:hAnsi="Arial" w:cs="Arial"/>
          <w:sz w:val="22"/>
          <w:szCs w:val="22"/>
        </w:rPr>
        <w:t>Lampel</w:t>
      </w:r>
      <w:proofErr w:type="spellEnd"/>
      <w:r w:rsidRPr="006F168A">
        <w:rPr>
          <w:rFonts w:ascii="Arial" w:hAnsi="Arial" w:cs="Arial"/>
          <w:sz w:val="22"/>
          <w:szCs w:val="22"/>
        </w:rPr>
        <w:t xml:space="preserve">, J. (1998). </w:t>
      </w:r>
      <w:r w:rsidRPr="006F168A">
        <w:rPr>
          <w:rStyle w:val="Emphasis"/>
          <w:rFonts w:ascii="Arial" w:eastAsiaTheme="majorEastAsia" w:hAnsi="Arial" w:cs="Arial"/>
          <w:sz w:val="22"/>
          <w:szCs w:val="22"/>
        </w:rPr>
        <w:t>Strategy Safari: A Guided Tour Through The Wilds of Strategic Management</w:t>
      </w:r>
      <w:r w:rsidRPr="006F168A">
        <w:rPr>
          <w:rFonts w:ascii="Arial" w:hAnsi="Arial" w:cs="Arial"/>
          <w:sz w:val="22"/>
          <w:szCs w:val="22"/>
        </w:rPr>
        <w:t>. 2nd ed. New York: Free Press.</w:t>
      </w:r>
    </w:p>
    <w:p w14:paraId="4645A452"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6F168A">
        <w:rPr>
          <w:rFonts w:ascii="Arial" w:hAnsi="Arial" w:cs="Arial"/>
          <w:sz w:val="22"/>
          <w:szCs w:val="22"/>
        </w:rPr>
        <w:t>Mišanková</w:t>
      </w:r>
      <w:proofErr w:type="spellEnd"/>
      <w:r w:rsidRPr="006F168A">
        <w:rPr>
          <w:rFonts w:ascii="Arial" w:hAnsi="Arial" w:cs="Arial"/>
          <w:sz w:val="22"/>
          <w:szCs w:val="22"/>
        </w:rPr>
        <w:t xml:space="preserve">, M., &amp; </w:t>
      </w:r>
      <w:proofErr w:type="spellStart"/>
      <w:r w:rsidRPr="006F168A">
        <w:rPr>
          <w:rFonts w:ascii="Arial" w:hAnsi="Arial" w:cs="Arial"/>
          <w:sz w:val="22"/>
          <w:szCs w:val="22"/>
        </w:rPr>
        <w:t>Kočišová</w:t>
      </w:r>
      <w:proofErr w:type="spellEnd"/>
      <w:r w:rsidRPr="006F168A">
        <w:rPr>
          <w:rFonts w:ascii="Arial" w:hAnsi="Arial" w:cs="Arial"/>
          <w:sz w:val="22"/>
          <w:szCs w:val="22"/>
        </w:rPr>
        <w:t>, K. (2014). Strategic Implementation as a Part of Strategic Management. Procedia - Social and Behavioral Sciences, 110, 861–870.</w:t>
      </w:r>
    </w:p>
    <w:p w14:paraId="78BDC749"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rPr>
        <w:t xml:space="preserve">Porter, M.E., (2004a). Competitive Strategy: Techniques for Analyzing Industries and Competitors. Free Press: New York. </w:t>
      </w:r>
    </w:p>
    <w:p w14:paraId="23933222"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rPr>
        <w:t xml:space="preserve">Porter, M.E., (2004b). Competitive Advantage: Creating and Sustaining Superior Performance. Free Press: New York. </w:t>
      </w:r>
    </w:p>
    <w:p w14:paraId="60F70A81"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r w:rsidRPr="006F168A">
        <w:rPr>
          <w:rFonts w:ascii="Arial" w:hAnsi="Arial" w:cs="Arial"/>
          <w:sz w:val="22"/>
          <w:szCs w:val="22"/>
        </w:rPr>
        <w:t>Porter, M.E., (2008). The five Competitive Forces that Shape Strategy. Harvard Business Review: Boston.</w:t>
      </w:r>
    </w:p>
    <w:p w14:paraId="005AF3FF" w14:textId="77777777" w:rsidR="00FF5A16" w:rsidRPr="006F168A" w:rsidRDefault="00FF5A16" w:rsidP="00FF5A1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6F168A">
        <w:rPr>
          <w:rFonts w:ascii="Arial" w:hAnsi="Arial" w:cs="Arial"/>
          <w:sz w:val="22"/>
          <w:szCs w:val="22"/>
        </w:rPr>
        <w:t>Vigfússon</w:t>
      </w:r>
      <w:proofErr w:type="spellEnd"/>
      <w:r w:rsidRPr="006F168A">
        <w:rPr>
          <w:rFonts w:ascii="Arial" w:hAnsi="Arial" w:cs="Arial"/>
          <w:sz w:val="22"/>
          <w:szCs w:val="22"/>
        </w:rPr>
        <w:t xml:space="preserve">, K., </w:t>
      </w:r>
      <w:proofErr w:type="spellStart"/>
      <w:r w:rsidRPr="006F168A">
        <w:rPr>
          <w:rFonts w:ascii="Arial" w:hAnsi="Arial" w:cs="Arial"/>
          <w:sz w:val="22"/>
          <w:szCs w:val="22"/>
        </w:rPr>
        <w:t>Jóhannsdóttir</w:t>
      </w:r>
      <w:proofErr w:type="spellEnd"/>
      <w:r w:rsidRPr="006F168A">
        <w:rPr>
          <w:rFonts w:ascii="Arial" w:hAnsi="Arial" w:cs="Arial"/>
          <w:sz w:val="22"/>
          <w:szCs w:val="22"/>
        </w:rPr>
        <w:t xml:space="preserve">, L., &amp; </w:t>
      </w:r>
      <w:proofErr w:type="spellStart"/>
      <w:r w:rsidRPr="006F168A">
        <w:rPr>
          <w:rFonts w:ascii="Arial" w:hAnsi="Arial" w:cs="Arial"/>
          <w:sz w:val="22"/>
          <w:szCs w:val="22"/>
        </w:rPr>
        <w:t>Ólafsson</w:t>
      </w:r>
      <w:proofErr w:type="spellEnd"/>
      <w:r w:rsidRPr="006F168A">
        <w:rPr>
          <w:rFonts w:ascii="Arial" w:hAnsi="Arial" w:cs="Arial"/>
          <w:sz w:val="22"/>
          <w:szCs w:val="22"/>
        </w:rPr>
        <w:t>, S. (2021). Obstacles to strategy implementation and success factors: A review of empirical literature. Strategic Management, 26(2), 12– 30.</w:t>
      </w:r>
    </w:p>
    <w:p w14:paraId="3C4F3E27" w14:textId="77777777" w:rsidR="00216054" w:rsidRPr="00216054" w:rsidRDefault="00216054" w:rsidP="00216054"/>
    <w:p w14:paraId="471020B5" w14:textId="77777777" w:rsidR="00E53DCC" w:rsidRDefault="00E53DCC" w:rsidP="00E53DCC">
      <w:pPr>
        <w:spacing w:after="0"/>
        <w:jc w:val="center"/>
      </w:pPr>
    </w:p>
    <w:sectPr w:rsidR="00E53DCC" w:rsidSect="00110217">
      <w:footerReference w:type="default" r:id="rId9"/>
      <w:pgSz w:w="12240" w:h="15840"/>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2535B2" w14:textId="77777777" w:rsidR="00BA7FFE" w:rsidRDefault="00BA7FFE" w:rsidP="00110217">
      <w:pPr>
        <w:spacing w:after="0" w:line="240" w:lineRule="auto"/>
      </w:pPr>
      <w:r>
        <w:separator/>
      </w:r>
    </w:p>
  </w:endnote>
  <w:endnote w:type="continuationSeparator" w:id="0">
    <w:p w14:paraId="6A98557C" w14:textId="77777777" w:rsidR="00BA7FFE" w:rsidRDefault="00BA7FFE" w:rsidP="00110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5D613" w14:textId="77777777" w:rsidR="00110217" w:rsidRDefault="00110217">
    <w:pPr>
      <w:pStyle w:val="Footer"/>
      <w:jc w:val="center"/>
    </w:pPr>
  </w:p>
  <w:p w14:paraId="793256D0" w14:textId="77777777" w:rsidR="00110217" w:rsidRDefault="00110217" w:rsidP="0011021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2478505"/>
      <w:docPartObj>
        <w:docPartGallery w:val="Page Numbers (Bottom of Page)"/>
        <w:docPartUnique/>
      </w:docPartObj>
    </w:sdtPr>
    <w:sdtEndPr/>
    <w:sdtContent>
      <w:p w14:paraId="044239E3" w14:textId="77777777" w:rsidR="00110217" w:rsidRDefault="00110217">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7BB37927" w14:textId="77777777" w:rsidR="00110217" w:rsidRDefault="00110217" w:rsidP="0011021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9B0A4" w14:textId="77777777" w:rsidR="00BA7FFE" w:rsidRDefault="00BA7FFE" w:rsidP="00110217">
      <w:pPr>
        <w:spacing w:after="0" w:line="240" w:lineRule="auto"/>
      </w:pPr>
      <w:r>
        <w:separator/>
      </w:r>
    </w:p>
  </w:footnote>
  <w:footnote w:type="continuationSeparator" w:id="0">
    <w:p w14:paraId="4E406B73" w14:textId="77777777" w:rsidR="00BA7FFE" w:rsidRDefault="00BA7FFE" w:rsidP="001102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DF518A"/>
    <w:multiLevelType w:val="hybridMultilevel"/>
    <w:tmpl w:val="0F7C7B5E"/>
    <w:lvl w:ilvl="0" w:tplc="65F25FD2">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999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DCC"/>
    <w:rsid w:val="00096A5F"/>
    <w:rsid w:val="00110217"/>
    <w:rsid w:val="00216054"/>
    <w:rsid w:val="0031062B"/>
    <w:rsid w:val="0031721C"/>
    <w:rsid w:val="003D2812"/>
    <w:rsid w:val="00436F2B"/>
    <w:rsid w:val="005345D6"/>
    <w:rsid w:val="00602F9B"/>
    <w:rsid w:val="006A79DD"/>
    <w:rsid w:val="006F168A"/>
    <w:rsid w:val="00934D97"/>
    <w:rsid w:val="00B44B95"/>
    <w:rsid w:val="00BA7FFE"/>
    <w:rsid w:val="00E1599E"/>
    <w:rsid w:val="00E53DCC"/>
    <w:rsid w:val="00FF5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FB611"/>
  <w15:docId w15:val="{4454FAB4-FB6F-4523-8F35-BFFC9D167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D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DCC"/>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FF5A1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F5A16"/>
    <w:rPr>
      <w:i/>
      <w:iCs/>
    </w:rPr>
  </w:style>
  <w:style w:type="paragraph" w:styleId="TOCHeading">
    <w:name w:val="TOC Heading"/>
    <w:basedOn w:val="Heading1"/>
    <w:next w:val="Normal"/>
    <w:uiPriority w:val="39"/>
    <w:semiHidden/>
    <w:unhideWhenUsed/>
    <w:qFormat/>
    <w:rsid w:val="00B44B95"/>
    <w:pPr>
      <w:outlineLvl w:val="9"/>
    </w:pPr>
  </w:style>
  <w:style w:type="paragraph" w:styleId="TOC1">
    <w:name w:val="toc 1"/>
    <w:basedOn w:val="Normal"/>
    <w:next w:val="Normal"/>
    <w:autoRedefine/>
    <w:uiPriority w:val="39"/>
    <w:unhideWhenUsed/>
    <w:rsid w:val="00B44B95"/>
    <w:pPr>
      <w:spacing w:after="100"/>
    </w:pPr>
  </w:style>
  <w:style w:type="character" w:styleId="Hyperlink">
    <w:name w:val="Hyperlink"/>
    <w:basedOn w:val="DefaultParagraphFont"/>
    <w:uiPriority w:val="99"/>
    <w:unhideWhenUsed/>
    <w:rsid w:val="00B44B95"/>
    <w:rPr>
      <w:color w:val="0000FF" w:themeColor="hyperlink"/>
      <w:u w:val="single"/>
    </w:rPr>
  </w:style>
  <w:style w:type="paragraph" w:styleId="BalloonText">
    <w:name w:val="Balloon Text"/>
    <w:basedOn w:val="Normal"/>
    <w:link w:val="BalloonTextChar"/>
    <w:uiPriority w:val="99"/>
    <w:semiHidden/>
    <w:unhideWhenUsed/>
    <w:rsid w:val="00B44B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B95"/>
    <w:rPr>
      <w:rFonts w:ascii="Tahoma" w:hAnsi="Tahoma" w:cs="Tahoma"/>
      <w:sz w:val="16"/>
      <w:szCs w:val="16"/>
    </w:rPr>
  </w:style>
  <w:style w:type="paragraph" w:styleId="Header">
    <w:name w:val="header"/>
    <w:basedOn w:val="Normal"/>
    <w:link w:val="HeaderChar"/>
    <w:uiPriority w:val="99"/>
    <w:semiHidden/>
    <w:unhideWhenUsed/>
    <w:rsid w:val="0011021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10217"/>
  </w:style>
  <w:style w:type="paragraph" w:styleId="Footer">
    <w:name w:val="footer"/>
    <w:basedOn w:val="Normal"/>
    <w:link w:val="FooterChar"/>
    <w:uiPriority w:val="99"/>
    <w:unhideWhenUsed/>
    <w:rsid w:val="001102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6EA462-54B9-41EC-B259-F4A7E2B467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Cristian Costache</dc:creator>
  <cp:keywords/>
  <dc:description/>
  <cp:lastModifiedBy>cristi_costel1991@yahoo.com</cp:lastModifiedBy>
  <cp:revision>2</cp:revision>
  <dcterms:created xsi:type="dcterms:W3CDTF">2024-10-14T23:57:00Z</dcterms:created>
  <dcterms:modified xsi:type="dcterms:W3CDTF">2024-10-14T23:57:00Z</dcterms:modified>
</cp:coreProperties>
</file>