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349181559"/>
        <w:docPartObj>
          <w:docPartGallery w:val="Cover Pages"/>
          <w:docPartUnique/>
        </w:docPartObj>
      </w:sdtPr>
      <w:sdtEndPr>
        <w:rPr>
          <w:rFonts w:ascii="Times New Roman" w:eastAsiaTheme="minorHAnsi" w:hAnsi="Times New Roman" w:cs="Times New Roman"/>
          <w:kern w:val="2"/>
          <w:sz w:val="24"/>
          <w:szCs w:val="24"/>
          <w:lang w:val="en-GB"/>
          <w14:ligatures w14:val="standardContextual"/>
        </w:rPr>
      </w:sdtEndPr>
      <w:sdtContent>
        <w:p w14:paraId="3C059BC8" w14:textId="649400C8" w:rsidR="00057B75" w:rsidRDefault="00057B75">
          <w:pPr>
            <w:pStyle w:val="NoSpacing"/>
            <w:rPr>
              <w:sz w:val="2"/>
            </w:rPr>
          </w:pPr>
          <w:r>
            <w:rPr>
              <w:noProof/>
            </w:rPr>
            <w:drawing>
              <wp:anchor distT="0" distB="0" distL="114300" distR="114300" simplePos="0" relativeHeight="251662336" behindDoc="1" locked="0" layoutInCell="1" allowOverlap="1" wp14:anchorId="06445009" wp14:editId="29464AC9">
                <wp:simplePos x="0" y="0"/>
                <wp:positionH relativeFrom="column">
                  <wp:posOffset>4483100</wp:posOffset>
                </wp:positionH>
                <wp:positionV relativeFrom="paragraph">
                  <wp:posOffset>0</wp:posOffset>
                </wp:positionV>
                <wp:extent cx="1810385" cy="597535"/>
                <wp:effectExtent l="0" t="0" r="0" b="0"/>
                <wp:wrapTight wrapText="bothSides">
                  <wp:wrapPolygon edited="0">
                    <wp:start x="0" y="0"/>
                    <wp:lineTo x="0" y="19282"/>
                    <wp:lineTo x="8410" y="20659"/>
                    <wp:lineTo x="9773" y="20659"/>
                    <wp:lineTo x="21365" y="19282"/>
                    <wp:lineTo x="21365" y="1377"/>
                    <wp:lineTo x="15456" y="0"/>
                    <wp:lineTo x="0" y="0"/>
                  </wp:wrapPolygon>
                </wp:wrapTight>
                <wp:docPr id="120845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anchor>
            </w:drawing>
          </w:r>
        </w:p>
        <w:p w14:paraId="3E361A9A" w14:textId="7DEC12A3" w:rsidR="00057B75" w:rsidRDefault="00057B75"/>
        <w:p w14:paraId="13E28339" w14:textId="77777777" w:rsidR="00057B75" w:rsidRDefault="00057B75" w:rsidP="00057B75">
          <w:pPr>
            <w:rPr>
              <w:rFonts w:ascii="Times New Roman" w:hAnsi="Times New Roman" w:cs="Times New Roman"/>
              <w:b/>
              <w:bCs/>
              <w:color w:val="0D0D0D" w:themeColor="text1" w:themeTint="F2"/>
              <w:sz w:val="36"/>
              <w:szCs w:val="36"/>
            </w:rPr>
          </w:pPr>
        </w:p>
        <w:p w14:paraId="33485A4C" w14:textId="73D0D208" w:rsidR="00057B75" w:rsidRPr="00057B75" w:rsidRDefault="00057B75" w:rsidP="00057B75">
          <w:pPr>
            <w:rPr>
              <w:rFonts w:ascii="Times New Roman" w:hAnsi="Times New Roman" w:cs="Times New Roman"/>
              <w:b/>
              <w:bCs/>
              <w:color w:val="0D0D0D" w:themeColor="text1" w:themeTint="F2"/>
              <w:sz w:val="36"/>
              <w:szCs w:val="36"/>
            </w:rPr>
          </w:pPr>
          <w:r w:rsidRPr="00057B75">
            <w:rPr>
              <w:rFonts w:ascii="Times New Roman" w:hAnsi="Times New Roman" w:cs="Times New Roman"/>
              <w:b/>
              <w:bCs/>
              <w:color w:val="0D0D0D" w:themeColor="text1" w:themeTint="F2"/>
              <w:sz w:val="36"/>
              <w:szCs w:val="36"/>
            </w:rPr>
            <w:t>Student name:</w:t>
          </w:r>
          <w:r>
            <w:rPr>
              <w:rFonts w:ascii="Times New Roman" w:hAnsi="Times New Roman" w:cs="Times New Roman"/>
              <w:b/>
              <w:bCs/>
              <w:color w:val="0D0D0D" w:themeColor="text1" w:themeTint="F2"/>
              <w:sz w:val="36"/>
              <w:szCs w:val="36"/>
            </w:rPr>
            <w:t xml:space="preserve"> </w:t>
          </w:r>
          <w:r w:rsidRPr="00057B75">
            <w:rPr>
              <w:rFonts w:ascii="Times New Roman" w:hAnsi="Times New Roman" w:cs="Times New Roman"/>
              <w:b/>
              <w:bCs/>
              <w:color w:val="0D0D0D" w:themeColor="text1" w:themeTint="F2"/>
              <w:sz w:val="36"/>
              <w:szCs w:val="36"/>
            </w:rPr>
            <w:t xml:space="preserve">Tunde Beata Malutan </w:t>
          </w:r>
        </w:p>
        <w:p w14:paraId="33485A4C" w14:textId="73D0D208" w:rsidR="00057B75" w:rsidRPr="00057B75" w:rsidRDefault="00057B75" w:rsidP="00057B75">
          <w:pPr>
            <w:rPr>
              <w:rFonts w:ascii="Times New Roman" w:hAnsi="Times New Roman" w:cs="Times New Roman"/>
              <w:b/>
              <w:bCs/>
              <w:color w:val="0D0D0D" w:themeColor="text1" w:themeTint="F2"/>
              <w:sz w:val="36"/>
              <w:szCs w:val="36"/>
            </w:rPr>
          </w:pPr>
          <w:r w:rsidRPr="00057B75">
            <w:rPr>
              <w:rFonts w:ascii="Times New Roman" w:hAnsi="Times New Roman" w:cs="Times New Roman"/>
              <w:b/>
              <w:bCs/>
              <w:color w:val="0D0D0D" w:themeColor="text1" w:themeTint="F2"/>
              <w:sz w:val="36"/>
              <w:szCs w:val="36"/>
            </w:rPr>
            <w:t>Programme:</w:t>
          </w:r>
          <w:r>
            <w:rPr>
              <w:rFonts w:ascii="Times New Roman" w:hAnsi="Times New Roman" w:cs="Times New Roman"/>
              <w:b/>
              <w:bCs/>
              <w:color w:val="0D0D0D" w:themeColor="text1" w:themeTint="F2"/>
              <w:sz w:val="36"/>
              <w:szCs w:val="36"/>
            </w:rPr>
            <w:t xml:space="preserve"> </w:t>
          </w:r>
          <w:r w:rsidRPr="00057B75">
            <w:rPr>
              <w:rFonts w:ascii="Times New Roman" w:hAnsi="Times New Roman" w:cs="Times New Roman"/>
              <w:b/>
              <w:bCs/>
              <w:color w:val="0D0D0D" w:themeColor="text1" w:themeTint="F2"/>
              <w:sz w:val="36"/>
              <w:szCs w:val="36"/>
            </w:rPr>
            <w:t>BA (Hons) Business Management</w:t>
          </w:r>
        </w:p>
        <w:p w14:paraId="79BCE960" w14:textId="3B519178" w:rsidR="00057B75" w:rsidRPr="00057B75" w:rsidRDefault="00057B75" w:rsidP="00057B75">
          <w:pPr>
            <w:rPr>
              <w:rFonts w:ascii="Times New Roman" w:hAnsi="Times New Roman" w:cs="Times New Roman"/>
              <w:b/>
              <w:bCs/>
              <w:color w:val="0D0D0D" w:themeColor="text1" w:themeTint="F2"/>
              <w:sz w:val="36"/>
              <w:szCs w:val="36"/>
            </w:rPr>
          </w:pPr>
          <w:r w:rsidRPr="00057B75">
            <w:rPr>
              <w:rFonts w:ascii="Times New Roman" w:hAnsi="Times New Roman" w:cs="Times New Roman"/>
              <w:b/>
              <w:bCs/>
              <w:color w:val="0D0D0D" w:themeColor="text1" w:themeTint="F2"/>
              <w:sz w:val="36"/>
              <w:szCs w:val="36"/>
            </w:rPr>
            <w:t>Module:</w:t>
          </w:r>
          <w:r w:rsidRPr="00057B75">
            <w:rPr>
              <w:rFonts w:ascii="Times New Roman" w:hAnsi="Times New Roman" w:cs="Times New Roman"/>
              <w:b/>
              <w:bCs/>
              <w:color w:val="0D0D0D" w:themeColor="text1" w:themeTint="F2"/>
              <w:sz w:val="36"/>
              <w:szCs w:val="36"/>
            </w:rPr>
            <w:t xml:space="preserve"> </w:t>
          </w:r>
          <w:r w:rsidRPr="00057B75">
            <w:rPr>
              <w:rFonts w:ascii="Times New Roman" w:hAnsi="Times New Roman" w:cs="Times New Roman"/>
              <w:b/>
              <w:bCs/>
              <w:color w:val="0D0D0D" w:themeColor="text1" w:themeTint="F2"/>
              <w:sz w:val="36"/>
              <w:szCs w:val="36"/>
            </w:rPr>
            <w:t>People and Organisations</w:t>
          </w:r>
        </w:p>
        <w:p w14:paraId="5F520AEC" w14:textId="77777777" w:rsidR="00057B75" w:rsidRPr="00057B75" w:rsidRDefault="00057B75" w:rsidP="00057B75">
          <w:pPr>
            <w:rPr>
              <w:rFonts w:ascii="Times New Roman" w:hAnsi="Times New Roman" w:cs="Times New Roman"/>
              <w:b/>
              <w:bCs/>
              <w:color w:val="0D0D0D" w:themeColor="text1" w:themeTint="F2"/>
              <w:sz w:val="36"/>
              <w:szCs w:val="36"/>
            </w:rPr>
          </w:pPr>
          <w:r w:rsidRPr="00057B75">
            <w:rPr>
              <w:rFonts w:ascii="Times New Roman" w:hAnsi="Times New Roman" w:cs="Times New Roman"/>
              <w:b/>
              <w:bCs/>
              <w:color w:val="0D0D0D" w:themeColor="text1" w:themeTint="F2"/>
              <w:sz w:val="36"/>
              <w:szCs w:val="36"/>
            </w:rPr>
            <w:t>Module code:</w:t>
          </w:r>
          <w:r w:rsidRPr="00057B75">
            <w:rPr>
              <w:rFonts w:ascii="Times New Roman" w:hAnsi="Times New Roman" w:cs="Times New Roman"/>
              <w:b/>
              <w:bCs/>
              <w:color w:val="0D0D0D" w:themeColor="text1" w:themeTint="F2"/>
              <w:sz w:val="36"/>
              <w:szCs w:val="36"/>
            </w:rPr>
            <w:tab/>
            <w:t>BMMB4006</w:t>
          </w:r>
        </w:p>
        <w:p w14:paraId="42A8E7F0" w14:textId="4BF427EE" w:rsidR="00057B75" w:rsidRDefault="00057B75" w:rsidP="00057B75">
          <w:pPr>
            <w:rPr>
              <w:rFonts w:ascii="Times New Roman" w:hAnsi="Times New Roman" w:cs="Times New Roman"/>
            </w:rPr>
          </w:pPr>
          <w:r>
            <w:rPr>
              <w:noProof/>
            </w:rPr>
            <mc:AlternateContent>
              <mc:Choice Requires="wps">
                <w:drawing>
                  <wp:anchor distT="0" distB="0" distL="114300" distR="114300" simplePos="0" relativeHeight="251661312" behindDoc="0" locked="0" layoutInCell="1" allowOverlap="1" wp14:anchorId="3CA762B5" wp14:editId="2A151E98">
                    <wp:simplePos x="0" y="0"/>
                    <wp:positionH relativeFrom="margin">
                      <wp:align>right</wp:align>
                    </wp:positionH>
                    <wp:positionV relativeFrom="margin">
                      <wp:posOffset>4222750</wp:posOffset>
                    </wp:positionV>
                    <wp:extent cx="5549900" cy="914400"/>
                    <wp:effectExtent l="0" t="0" r="0" b="6985"/>
                    <wp:wrapNone/>
                    <wp:docPr id="62" name="Text Box 66"/>
                    <wp:cNvGraphicFramePr/>
                    <a:graphic xmlns:a="http://schemas.openxmlformats.org/drawingml/2006/main">
                      <a:graphicData uri="http://schemas.microsoft.com/office/word/2010/wordprocessingShape">
                        <wps:wsp>
                          <wps:cNvSpPr txBox="1"/>
                          <wps:spPr>
                            <a:xfrm>
                              <a:off x="0" y="0"/>
                              <a:ext cx="55499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2C7FCE"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B239F4C" w14:textId="3DE8C637" w:rsidR="00057B75" w:rsidRPr="00057B75" w:rsidRDefault="00057B75" w:rsidP="00057B75">
                                    <w:pPr>
                                      <w:pStyle w:val="NoSpacing"/>
                                      <w:jc w:val="center"/>
                                      <w:rPr>
                                        <w:rFonts w:ascii="Times New Roman" w:eastAsiaTheme="majorEastAsia" w:hAnsi="Times New Roman" w:cs="Times New Roman"/>
                                        <w:caps/>
                                        <w:color w:val="2C7FCE" w:themeColor="text2" w:themeTint="99"/>
                                        <w:sz w:val="96"/>
                                        <w:szCs w:val="96"/>
                                      </w:rPr>
                                    </w:pPr>
                                    <w:r w:rsidRPr="00057B75">
                                      <w:rPr>
                                        <w:rFonts w:ascii="Times New Roman" w:eastAsiaTheme="majorEastAsia" w:hAnsi="Times New Roman" w:cs="Times New Roman"/>
                                        <w:caps/>
                                        <w:color w:val="2C7FCE" w:themeColor="text2" w:themeTint="99"/>
                                        <w:sz w:val="96"/>
                                        <w:szCs w:val="96"/>
                                      </w:rPr>
                                      <w:t>Essay; StitchCo</w:t>
                                    </w:r>
                                  </w:p>
                                </w:sdtContent>
                              </w:sdt>
                              <w:p w14:paraId="40A2ED31" w14:textId="55A36C52" w:rsidR="00057B75" w:rsidRPr="00057B75" w:rsidRDefault="00057B75" w:rsidP="00057B75">
                                <w:pPr>
                                  <w:pStyle w:val="NoSpacing"/>
                                  <w:spacing w:before="120"/>
                                  <w:jc w:val="center"/>
                                  <w:rPr>
                                    <w:rFonts w:ascii="Times New Roman" w:hAnsi="Times New Roman" w:cs="Times New Roman"/>
                                    <w:color w:val="156082" w:themeColor="accent1"/>
                                    <w:sz w:val="96"/>
                                    <w:szCs w:val="96"/>
                                  </w:rPr>
                                </w:pPr>
                                <w:sdt>
                                  <w:sdtPr>
                                    <w:rPr>
                                      <w:rFonts w:ascii="Times New Roman" w:hAnsi="Times New Roman" w:cs="Times New Roman"/>
                                      <w:color w:val="156082" w:themeColor="accent1"/>
                                      <w:sz w:val="96"/>
                                      <w:szCs w:val="9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57B75">
                                      <w:rPr>
                                        <w:rFonts w:ascii="Times New Roman" w:hAnsi="Times New Roman" w:cs="Times New Roman"/>
                                        <w:color w:val="156082" w:themeColor="accent1"/>
                                        <w:sz w:val="96"/>
                                        <w:szCs w:val="96"/>
                                      </w:rPr>
                                      <w:t>Assignment 1</w:t>
                                    </w:r>
                                  </w:sdtContent>
                                </w:sdt>
                              </w:p>
                              <w:p w14:paraId="45724EB0" w14:textId="77777777" w:rsidR="00057B75" w:rsidRPr="00057B75" w:rsidRDefault="00057B75">
                                <w:pPr>
                                  <w:rPr>
                                    <w:rFonts w:ascii="Times New Roman" w:hAnsi="Times New Roman" w:cs="Times New Roman"/>
                                    <w:sz w:val="96"/>
                                    <w:szCs w:val="9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3CA762B5" id="_x0000_t202" coordsize="21600,21600" o:spt="202" path="m,l,21600r21600,l21600,xe">
                    <v:stroke joinstyle="miter"/>
                    <v:path gradientshapeok="t" o:connecttype="rect"/>
                  </v:shapetype>
                  <v:shape id="Text Box 66" o:spid="_x0000_s1026" type="#_x0000_t202" style="position:absolute;margin-left:385.8pt;margin-top:332.5pt;width:437pt;height:1in;z-index:251661312;visibility:visible;mso-wrap-style:square;mso-width-percent:0;mso-wrap-distance-left:9pt;mso-wrap-distance-top:0;mso-wrap-distance-right:9pt;mso-wrap-distance-bottom:0;mso-position-horizontal:right;mso-position-horizontal-relative:margin;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" filled="f" stroked="f" strokeweight=".5pt">
                    <v:textbox style="mso-fit-shape-to-text:t">
                      <w:txbxContent>
                        <w:sdt>
                          <w:sdtPr>
                            <w:rPr>
                              <w:rFonts w:ascii="Times New Roman" w:eastAsiaTheme="majorEastAsia" w:hAnsi="Times New Roman" w:cs="Times New Roman"/>
                              <w:caps/>
                              <w:color w:val="2C7FCE" w:themeColor="text2" w:themeTint="99"/>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B239F4C" w14:textId="3DE8C637" w:rsidR="00057B75" w:rsidRPr="00057B75" w:rsidRDefault="00057B75" w:rsidP="00057B75">
                              <w:pPr>
                                <w:pStyle w:val="NoSpacing"/>
                                <w:jc w:val="center"/>
                                <w:rPr>
                                  <w:rFonts w:ascii="Times New Roman" w:eastAsiaTheme="majorEastAsia" w:hAnsi="Times New Roman" w:cs="Times New Roman"/>
                                  <w:caps/>
                                  <w:color w:val="2C7FCE" w:themeColor="text2" w:themeTint="99"/>
                                  <w:sz w:val="96"/>
                                  <w:szCs w:val="96"/>
                                </w:rPr>
                              </w:pPr>
                              <w:r w:rsidRPr="00057B75">
                                <w:rPr>
                                  <w:rFonts w:ascii="Times New Roman" w:eastAsiaTheme="majorEastAsia" w:hAnsi="Times New Roman" w:cs="Times New Roman"/>
                                  <w:caps/>
                                  <w:color w:val="2C7FCE" w:themeColor="text2" w:themeTint="99"/>
                                  <w:sz w:val="96"/>
                                  <w:szCs w:val="96"/>
                                </w:rPr>
                                <w:t>Essay; StitchCo</w:t>
                              </w:r>
                            </w:p>
                          </w:sdtContent>
                        </w:sdt>
                        <w:p w14:paraId="40A2ED31" w14:textId="55A36C52" w:rsidR="00057B75" w:rsidRPr="00057B75" w:rsidRDefault="00057B75" w:rsidP="00057B75">
                          <w:pPr>
                            <w:pStyle w:val="NoSpacing"/>
                            <w:spacing w:before="120"/>
                            <w:jc w:val="center"/>
                            <w:rPr>
                              <w:rFonts w:ascii="Times New Roman" w:hAnsi="Times New Roman" w:cs="Times New Roman"/>
                              <w:color w:val="156082" w:themeColor="accent1"/>
                              <w:sz w:val="96"/>
                              <w:szCs w:val="96"/>
                            </w:rPr>
                          </w:pPr>
                          <w:sdt>
                            <w:sdtPr>
                              <w:rPr>
                                <w:rFonts w:ascii="Times New Roman" w:hAnsi="Times New Roman" w:cs="Times New Roman"/>
                                <w:color w:val="156082" w:themeColor="accent1"/>
                                <w:sz w:val="96"/>
                                <w:szCs w:val="9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57B75">
                                <w:rPr>
                                  <w:rFonts w:ascii="Times New Roman" w:hAnsi="Times New Roman" w:cs="Times New Roman"/>
                                  <w:color w:val="156082" w:themeColor="accent1"/>
                                  <w:sz w:val="96"/>
                                  <w:szCs w:val="96"/>
                                </w:rPr>
                                <w:t>Assignment 1</w:t>
                              </w:r>
                            </w:sdtContent>
                          </w:sdt>
                        </w:p>
                        <w:p w14:paraId="45724EB0" w14:textId="77777777" w:rsidR="00057B75" w:rsidRPr="00057B75" w:rsidRDefault="00057B75">
                          <w:pPr>
                            <w:rPr>
                              <w:rFonts w:ascii="Times New Roman" w:hAnsi="Times New Roman" w:cs="Times New Roman"/>
                              <w:sz w:val="96"/>
                              <w:szCs w:val="96"/>
                            </w:rPr>
                          </w:pPr>
                        </w:p>
                      </w:txbxContent>
                    </v:textbox>
                    <w10:wrap anchorx="margin" anchory="margin"/>
                  </v:shape>
                </w:pict>
              </mc:Fallback>
            </mc:AlternateContent>
          </w:r>
          <w:r w:rsidRPr="00057B75">
            <w:rPr>
              <w:rFonts w:ascii="Times New Roman" w:hAnsi="Times New Roman" w:cs="Times New Roman"/>
              <w:b/>
              <w:bCs/>
              <w:color w:val="0D0D0D" w:themeColor="text1" w:themeTint="F2"/>
              <w:sz w:val="36"/>
              <w:szCs w:val="36"/>
            </w:rPr>
            <w:t>Lecturer:</w:t>
          </w:r>
          <w:r w:rsidRPr="00057B75">
            <w:rPr>
              <w:rFonts w:ascii="Times New Roman" w:hAnsi="Times New Roman" w:cs="Times New Roman"/>
              <w:b/>
              <w:bCs/>
              <w:color w:val="0D0D0D" w:themeColor="text1" w:themeTint="F2"/>
              <w:sz w:val="36"/>
              <w:szCs w:val="36"/>
            </w:rPr>
            <w:t xml:space="preserve"> </w:t>
          </w:r>
          <w:r w:rsidRPr="00057B75">
            <w:rPr>
              <w:rFonts w:ascii="Times New Roman" w:hAnsi="Times New Roman" w:cs="Times New Roman"/>
              <w:b/>
              <w:bCs/>
              <w:color w:val="0D0D0D" w:themeColor="text1" w:themeTint="F2"/>
              <w:sz w:val="36"/>
              <w:szCs w:val="36"/>
            </w:rPr>
            <w:t>James Moore/Robyn Griffiths</w:t>
          </w:r>
          <w:r w:rsidRPr="00057B75">
            <w:rPr>
              <w:rFonts w:ascii="Times New Roman" w:hAnsi="Times New Roman" w:cs="Times New Roman"/>
              <w:color w:val="0D0D0D" w:themeColor="text1" w:themeTint="F2"/>
            </w:rPr>
            <w:t xml:space="preserve"> </w:t>
          </w:r>
          <w:r>
            <w:rPr>
              <w:rFonts w:ascii="Times New Roman" w:hAnsi="Times New Roman" w:cs="Times New Roman"/>
            </w:rPr>
            <w:br w:type="page"/>
          </w:r>
        </w:p>
      </w:sdtContent>
    </w:sdt>
    <w:p w14:paraId="3A222272" w14:textId="77777777" w:rsidR="006F5A3F"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lastRenderedPageBreak/>
        <w:t xml:space="preserve">By introducing advanced technology into their garment manufacturing processes, StitchCo caused major disruption in their workforce due to employees not being adequately prepared for this change. Transitioning from the traditional work model of Taylorism to a technology-enabled environment required new skills, behaviours and an entirely new organisational culture. When employees do not feel prepared for change, it increases the stress involved in changing, decreases their productivity and increases their overall resistance. The purpose of this </w:t>
      </w:r>
      <w:r w:rsidR="00CE4D20">
        <w:rPr>
          <w:rFonts w:ascii="Times New Roman" w:hAnsi="Times New Roman" w:cs="Times New Roman"/>
        </w:rPr>
        <w:t>essay</w:t>
      </w:r>
      <w:r w:rsidRPr="0033608E">
        <w:rPr>
          <w:rFonts w:ascii="Times New Roman" w:hAnsi="Times New Roman" w:cs="Times New Roman"/>
        </w:rPr>
        <w:t xml:space="preserve"> is to examine the ways in which StitchCo can help prepare its workforce for future changes through analysis of the effects that organisational change has on employees and the need for a cultural change. The role of effective communication plays an important part in the overall impact of organisational change on performance and leadership's influence on that performance.</w:t>
      </w:r>
    </w:p>
    <w:p w14:paraId="5F3A8366" w14:textId="77777777" w:rsidR="006F5A3F"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t>Organisational change impacts employees both emotionally and practically. For many years, StitchCo employees have worked based on predictable routines, completing predictable, repetitive tasks and participating in a piecework compensation system that rewards hands-on, fast work and quality craftsmanship. The swift introduction of automation into StitchCo's operations has altered many of these expectations therefore making many of their employees feel uncertain about what their job will look like moving forward. Research indicates that digital transformation generates an increase in uncertainty for employees because of the fears that they will lose their jobs, skills and sense of self (Matsunaga, 2024). If no support is provided, employees may begin resisting the change and decreasing their productivity, which may lead to an increase in absenteeism, as we see at StitchCo. For change to be successful, it is critical that an organisation acknowledge the psychological aspect of the transition process along with the fact that organisations are implementing new processes (Ackerman, 2023). Employees need adequate time, support and appropriate guidance to adjust to new expectations.</w:t>
      </w:r>
    </w:p>
    <w:p w14:paraId="1A67A7E6" w14:textId="77777777" w:rsidR="006F5A3F"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lastRenderedPageBreak/>
        <w:t>StitchCo's desire to quickly implement change has created more challenges than expected. The organisation sought input from employees at the outset, but it did not create a process that included sufficient clarity, detail and continuous communication. Research shows that if employees are not included in decisions related to modifications, it will lead to decreased trust in the organisation, leading to increased employee resistance (</w:t>
      </w:r>
      <w:proofErr w:type="spellStart"/>
      <w:r w:rsidRPr="0033608E">
        <w:rPr>
          <w:rFonts w:ascii="Times New Roman" w:hAnsi="Times New Roman" w:cs="Times New Roman"/>
        </w:rPr>
        <w:t>Musaigwa</w:t>
      </w:r>
      <w:proofErr w:type="spellEnd"/>
      <w:r w:rsidRPr="0033608E">
        <w:rPr>
          <w:rFonts w:ascii="Times New Roman" w:hAnsi="Times New Roman" w:cs="Times New Roman"/>
        </w:rPr>
        <w:t>, 2023)</w:t>
      </w:r>
      <w:r w:rsidR="006F5A3F">
        <w:rPr>
          <w:rFonts w:ascii="Times New Roman" w:hAnsi="Times New Roman" w:cs="Times New Roman"/>
        </w:rPr>
        <w:t xml:space="preserve">. </w:t>
      </w:r>
      <w:r w:rsidRPr="0033608E">
        <w:rPr>
          <w:rFonts w:ascii="Times New Roman" w:hAnsi="Times New Roman" w:cs="Times New Roman"/>
        </w:rPr>
        <w:t xml:space="preserve">Decisions made by leaders without the engagement of workers and therefore a distrust of both the technology and the </w:t>
      </w:r>
      <w:r w:rsidR="006F5A3F" w:rsidRPr="0033608E">
        <w:rPr>
          <w:rFonts w:ascii="Times New Roman" w:hAnsi="Times New Roman" w:cs="Times New Roman"/>
        </w:rPr>
        <w:t>way</w:t>
      </w:r>
      <w:r w:rsidRPr="0033608E">
        <w:rPr>
          <w:rFonts w:ascii="Times New Roman" w:hAnsi="Times New Roman" w:cs="Times New Roman"/>
        </w:rPr>
        <w:t xml:space="preserve"> leadership is interacting with them has been shown by StitchCo to be a major cause of employees not adopting the new way of doing things. Change is an important part of any organisation, but if not managed effectively will lead to all sorts of confusion, issues between departments, and an angry workforce (Phillips &amp; Klein 2023). The chaotic </w:t>
      </w:r>
      <w:r w:rsidR="006F5A3F" w:rsidRPr="0033608E">
        <w:rPr>
          <w:rFonts w:ascii="Times New Roman" w:hAnsi="Times New Roman" w:cs="Times New Roman"/>
        </w:rPr>
        <w:t>way</w:t>
      </w:r>
      <w:r w:rsidRPr="0033608E">
        <w:rPr>
          <w:rFonts w:ascii="Times New Roman" w:hAnsi="Times New Roman" w:cs="Times New Roman"/>
        </w:rPr>
        <w:t xml:space="preserve"> change is handled by StitchCo is probably one of the biggest contributors to the confusion, conflict and frustration felt by employees.</w:t>
      </w:r>
    </w:p>
    <w:p w14:paraId="29287513" w14:textId="77777777" w:rsidR="006F5A3F"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t xml:space="preserve">The primary reason employees resisted the new process was due to the misalignment of the workplace culture. For many years, the working environment at StitchCo was a hierarchical culture based on individual production and manual labour. The introduction of Digital Transformation is creating a different type of working environment. Research has found that organisational cultures have a clear correlation with the readiness of employees to accept, and to adopt, the use of technology, and that organisational culture </w:t>
      </w:r>
      <w:r w:rsidR="006F5A3F" w:rsidRPr="0033608E">
        <w:rPr>
          <w:rFonts w:ascii="Times New Roman" w:hAnsi="Times New Roman" w:cs="Times New Roman"/>
        </w:rPr>
        <w:t>influences</w:t>
      </w:r>
      <w:r w:rsidRPr="0033608E">
        <w:rPr>
          <w:rFonts w:ascii="Times New Roman" w:hAnsi="Times New Roman" w:cs="Times New Roman"/>
        </w:rPr>
        <w:t xml:space="preserve"> both the successful use of technology, as well as the successful introduction of new technology (Leso et al., 2023). Employees that are used to operating in a culture that employs old practices will have difficulty understanding new expectations from employers when the culture of the workplace does not allow for flexibility in decision-making processes.</w:t>
      </w:r>
    </w:p>
    <w:p w14:paraId="52ECA508" w14:textId="77777777" w:rsidR="006F5A3F" w:rsidRDefault="006F5A3F" w:rsidP="00FB18C7">
      <w:pPr>
        <w:spacing w:line="480" w:lineRule="auto"/>
        <w:ind w:firstLine="720"/>
        <w:rPr>
          <w:rFonts w:ascii="Times New Roman" w:hAnsi="Times New Roman" w:cs="Times New Roman"/>
        </w:rPr>
      </w:pPr>
      <w:r w:rsidRPr="0033608E">
        <w:rPr>
          <w:rFonts w:ascii="Times New Roman" w:hAnsi="Times New Roman" w:cs="Times New Roman"/>
        </w:rPr>
        <w:t>To</w:t>
      </w:r>
      <w:r w:rsidR="0033608E" w:rsidRPr="0033608E">
        <w:rPr>
          <w:rFonts w:ascii="Times New Roman" w:hAnsi="Times New Roman" w:cs="Times New Roman"/>
        </w:rPr>
        <w:t xml:space="preserve"> facilitating Digital Transformation, it will be necessary for organisations to change their culture to one that fosters learning, transparency, and participation by employees. Studies have shown that an open and sustainable culture in the garment industry has directly </w:t>
      </w:r>
      <w:r w:rsidR="0033608E" w:rsidRPr="0033608E">
        <w:rPr>
          <w:rFonts w:ascii="Times New Roman" w:hAnsi="Times New Roman" w:cs="Times New Roman"/>
        </w:rPr>
        <w:lastRenderedPageBreak/>
        <w:t>contributed to increased employee acceptance of technological innovations and process improvements (</w:t>
      </w:r>
      <w:proofErr w:type="spellStart"/>
      <w:r w:rsidR="0033608E" w:rsidRPr="0033608E">
        <w:rPr>
          <w:rFonts w:ascii="Times New Roman" w:hAnsi="Times New Roman" w:cs="Times New Roman"/>
        </w:rPr>
        <w:t>Wijethilake</w:t>
      </w:r>
      <w:proofErr w:type="spellEnd"/>
      <w:r w:rsidR="0033608E" w:rsidRPr="0033608E">
        <w:rPr>
          <w:rFonts w:ascii="Times New Roman" w:hAnsi="Times New Roman" w:cs="Times New Roman"/>
        </w:rPr>
        <w:t xml:space="preserve"> et al., 2023). Because StitchCo did not provide clear communication to its employees about their new roles within the organisation, employees have felt confused about their responsibilities within the business. Cultural transformation requires leaders to model and reinforce values, provide clear expectations of changed behaviours, and create a culture that is psychologically safe for employees to express their concerns, ideas and experimentation (</w:t>
      </w:r>
      <w:proofErr w:type="spellStart"/>
      <w:r w:rsidR="0033608E" w:rsidRPr="0033608E">
        <w:rPr>
          <w:rFonts w:ascii="Times New Roman" w:hAnsi="Times New Roman" w:cs="Times New Roman"/>
        </w:rPr>
        <w:t>Tsoni</w:t>
      </w:r>
      <w:proofErr w:type="spellEnd"/>
      <w:r w:rsidR="0033608E" w:rsidRPr="0033608E">
        <w:rPr>
          <w:rFonts w:ascii="Times New Roman" w:hAnsi="Times New Roman" w:cs="Times New Roman"/>
        </w:rPr>
        <w:t xml:space="preserve"> et al., 2025</w:t>
      </w:r>
      <w:r w:rsidRPr="0033608E">
        <w:rPr>
          <w:rFonts w:ascii="Times New Roman" w:hAnsi="Times New Roman" w:cs="Times New Roman"/>
        </w:rPr>
        <w:t>). To</w:t>
      </w:r>
      <w:r w:rsidR="0033608E" w:rsidRPr="0033608E">
        <w:rPr>
          <w:rFonts w:ascii="Times New Roman" w:hAnsi="Times New Roman" w:cs="Times New Roman"/>
        </w:rPr>
        <w:t xml:space="preserve"> create an environment where their employees are included in the transition process, StitchCo must change its culture. Culture change requires a change in employee attitudes about their employer through leadership during transitional times. Transformational Leadership style is particularly effective during transitional times due to increased employee trust and emotional commitment created by an inspirational leader. Research has demonstrated that transformational leadership improves psychological health, increases employee openness to change and ultimately increases an organisation's innovation and adaptability by creating a workforce that is willing to take risks in adopting new tools and processes (</w:t>
      </w:r>
      <w:proofErr w:type="spellStart"/>
      <w:r w:rsidR="0033608E" w:rsidRPr="0033608E">
        <w:rPr>
          <w:rFonts w:ascii="Times New Roman" w:hAnsi="Times New Roman" w:cs="Times New Roman"/>
        </w:rPr>
        <w:t>Ausat</w:t>
      </w:r>
      <w:proofErr w:type="spellEnd"/>
      <w:r w:rsidR="0033608E" w:rsidRPr="0033608E">
        <w:rPr>
          <w:rFonts w:ascii="Times New Roman" w:hAnsi="Times New Roman" w:cs="Times New Roman"/>
        </w:rPr>
        <w:t xml:space="preserve"> et al., 2024). Leaders must communicate a compelling vision during periods of transition, articulate how technology impacts both the employee and the organisation, provide feedback and guidance throughout the process, and encourage employee growth.</w:t>
      </w:r>
    </w:p>
    <w:p w14:paraId="65A338FC" w14:textId="77777777" w:rsidR="0006145E"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t>Transformational Leadership is a critical aspect of creating an innovative and adaptable workforce for technological environments. Transformational leaders encourage employees to be creative and take risks by providing an environment where they have confidence to utilise the new technologies available (</w:t>
      </w:r>
      <w:proofErr w:type="spellStart"/>
      <w:r w:rsidRPr="0033608E">
        <w:rPr>
          <w:rFonts w:ascii="Times New Roman" w:hAnsi="Times New Roman" w:cs="Times New Roman"/>
        </w:rPr>
        <w:t>Yangailo</w:t>
      </w:r>
      <w:proofErr w:type="spellEnd"/>
      <w:r w:rsidRPr="0033608E">
        <w:rPr>
          <w:rFonts w:ascii="Times New Roman" w:hAnsi="Times New Roman" w:cs="Times New Roman"/>
        </w:rPr>
        <w:t xml:space="preserve">, 2025). In a technological environment, if an employee lacks confidence in their ability to use the new technologies, this often results in frustration; however, at StitchCo, managers failed to provide the transformational leadership necessary to build employee confidence and eliminate </w:t>
      </w:r>
      <w:r w:rsidRPr="0033608E">
        <w:rPr>
          <w:rFonts w:ascii="Times New Roman" w:hAnsi="Times New Roman" w:cs="Times New Roman"/>
        </w:rPr>
        <w:lastRenderedPageBreak/>
        <w:t xml:space="preserve">frustrations. </w:t>
      </w:r>
      <w:r w:rsidR="0006145E">
        <w:rPr>
          <w:rFonts w:ascii="Times New Roman" w:hAnsi="Times New Roman" w:cs="Times New Roman"/>
        </w:rPr>
        <w:t>O</w:t>
      </w:r>
      <w:r w:rsidRPr="0033608E">
        <w:rPr>
          <w:rFonts w:ascii="Times New Roman" w:hAnsi="Times New Roman" w:cs="Times New Roman"/>
        </w:rPr>
        <w:t>rganisations to be successful in their digital transformation efforts, organisational leaders must be actively involved, visible, and engaged with their employee's success</w:t>
      </w:r>
      <w:r w:rsidR="0006145E">
        <w:rPr>
          <w:rFonts w:ascii="Times New Roman" w:hAnsi="Times New Roman" w:cs="Times New Roman"/>
        </w:rPr>
        <w:t xml:space="preserve"> (</w:t>
      </w:r>
      <w:proofErr w:type="spellStart"/>
      <w:r w:rsidR="0006145E" w:rsidRPr="0006145E">
        <w:rPr>
          <w:rFonts w:ascii="Times New Roman" w:hAnsi="Times New Roman" w:cs="Times New Roman"/>
        </w:rPr>
        <w:t>Gyamerah</w:t>
      </w:r>
      <w:proofErr w:type="spellEnd"/>
      <w:r w:rsidR="0006145E" w:rsidRPr="0006145E">
        <w:rPr>
          <w:rFonts w:ascii="Times New Roman" w:hAnsi="Times New Roman" w:cs="Times New Roman"/>
        </w:rPr>
        <w:t xml:space="preserve"> et al.</w:t>
      </w:r>
      <w:r w:rsidR="0006145E">
        <w:rPr>
          <w:rFonts w:ascii="Times New Roman" w:hAnsi="Times New Roman" w:cs="Times New Roman"/>
        </w:rPr>
        <w:t xml:space="preserve">, </w:t>
      </w:r>
      <w:r w:rsidR="0006145E" w:rsidRPr="0006145E">
        <w:rPr>
          <w:rFonts w:ascii="Times New Roman" w:hAnsi="Times New Roman" w:cs="Times New Roman"/>
        </w:rPr>
        <w:t>2025)</w:t>
      </w:r>
      <w:r w:rsidR="0006145E">
        <w:rPr>
          <w:rFonts w:ascii="Times New Roman" w:hAnsi="Times New Roman" w:cs="Times New Roman"/>
        </w:rPr>
        <w:t xml:space="preserve">. </w:t>
      </w:r>
      <w:r w:rsidRPr="0033608E">
        <w:rPr>
          <w:rFonts w:ascii="Times New Roman" w:hAnsi="Times New Roman" w:cs="Times New Roman"/>
        </w:rPr>
        <w:t>As a result, without the presence of a guiding leader to provide a clear direction, employees will feel abandoned and have uncertainty as to what is expected of them.</w:t>
      </w:r>
    </w:p>
    <w:p w14:paraId="14AD638F" w14:textId="77777777" w:rsidR="0006145E"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t xml:space="preserve">Distributed Leadership is becoming a popular approach in contemporary organisations but must be instituted properly. Research has found that shared leadership approaches work well to improve teamwork and performance when the leader clearly defines the expectations and provides a strong communication process (Wang et al., 2014). While StitchCo began using a distributed leadership approach, there were no clearly defined job responsibilities or training plans for decision-making processes for employees. As a result, intergroup conflict arose due to competition among different groups attempting to achieve the same goals based on the new performance </w:t>
      </w:r>
      <w:r w:rsidR="0006145E" w:rsidRPr="0033608E">
        <w:rPr>
          <w:rFonts w:ascii="Times New Roman" w:hAnsi="Times New Roman" w:cs="Times New Roman"/>
        </w:rPr>
        <w:t>targets. To</w:t>
      </w:r>
      <w:r w:rsidRPr="0033608E">
        <w:rPr>
          <w:rFonts w:ascii="Times New Roman" w:hAnsi="Times New Roman" w:cs="Times New Roman"/>
        </w:rPr>
        <w:t xml:space="preserve"> implement successful shared leadership, teams must utilise the principles of trust, collaboration and structured </w:t>
      </w:r>
      <w:r w:rsidR="0006145E" w:rsidRPr="0033608E">
        <w:rPr>
          <w:rFonts w:ascii="Times New Roman" w:hAnsi="Times New Roman" w:cs="Times New Roman"/>
        </w:rPr>
        <w:t>team building</w:t>
      </w:r>
      <w:r w:rsidRPr="0033608E">
        <w:rPr>
          <w:rFonts w:ascii="Times New Roman" w:hAnsi="Times New Roman" w:cs="Times New Roman"/>
        </w:rPr>
        <w:t xml:space="preserve"> (Zhu et al., 2018). To achieve this, StitchCo needs to continue to provide support to all teams in the form of ongoing coaching, establishing a conflict resolution mechanism and clearly defining the</w:t>
      </w:r>
      <w:r w:rsidR="0006145E">
        <w:rPr>
          <w:rFonts w:ascii="Times New Roman" w:hAnsi="Times New Roman" w:cs="Times New Roman"/>
        </w:rPr>
        <w:t xml:space="preserve"> </w:t>
      </w:r>
      <w:r w:rsidRPr="0033608E">
        <w:rPr>
          <w:rFonts w:ascii="Times New Roman" w:hAnsi="Times New Roman" w:cs="Times New Roman"/>
        </w:rPr>
        <w:t>decision-making responsibilities of its employees.</w:t>
      </w:r>
    </w:p>
    <w:p w14:paraId="60EBC15E" w14:textId="77777777" w:rsidR="0006145E"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t xml:space="preserve">The most important factor in preparing employees for change is communication. When employees are informed about changes, they feel more secure and engaged. As such, transparent communication builds trust, reduces uncertainty, helps employees understand the benefits and purpose of the new systems (Yue et al., 2019). Due to gaps in communication, lack of feedback and contradictory messages regarding job security, employees at StitchCo were frustrated and fearful. An effective communication strategy will rely on regular briefings, open discussions providing an opportunity for employees to communicate their concerns. Studies show that effective communication leads to increased engagement and </w:t>
      </w:r>
      <w:r w:rsidRPr="0033608E">
        <w:rPr>
          <w:rFonts w:ascii="Times New Roman" w:hAnsi="Times New Roman" w:cs="Times New Roman"/>
        </w:rPr>
        <w:lastRenderedPageBreak/>
        <w:t>higher levels of motivation during a digital transformation (</w:t>
      </w:r>
      <w:proofErr w:type="spellStart"/>
      <w:r w:rsidRPr="0033608E">
        <w:rPr>
          <w:rFonts w:ascii="Times New Roman" w:hAnsi="Times New Roman" w:cs="Times New Roman"/>
        </w:rPr>
        <w:t>Usadolo</w:t>
      </w:r>
      <w:proofErr w:type="spellEnd"/>
      <w:r w:rsidRPr="0033608E">
        <w:rPr>
          <w:rFonts w:ascii="Times New Roman" w:hAnsi="Times New Roman" w:cs="Times New Roman"/>
        </w:rPr>
        <w:t xml:space="preserve"> &amp; Usadolo, 2025). Consequently, StitchCo should develop channels that will allow for two-way communication for enhanced understanding and acceptance of changes.</w:t>
      </w:r>
    </w:p>
    <w:p w14:paraId="62596C22" w14:textId="77777777" w:rsidR="0006145E"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t>Training and development are the best ways to ensure that employees will be ready for changes. Employees at StitchCo were not adequately trained to operate the new machinery, leading to resistance and a decrease in their overall performance. Training increases an employee's competence, reduces fear and increases motivation during a technological transition (</w:t>
      </w:r>
      <w:proofErr w:type="spellStart"/>
      <w:r w:rsidRPr="0033608E">
        <w:rPr>
          <w:rFonts w:ascii="Times New Roman" w:hAnsi="Times New Roman" w:cs="Times New Roman"/>
        </w:rPr>
        <w:t>Kaminsa</w:t>
      </w:r>
      <w:proofErr w:type="spellEnd"/>
      <w:r w:rsidRPr="0033608E">
        <w:rPr>
          <w:rFonts w:ascii="Times New Roman" w:hAnsi="Times New Roman" w:cs="Times New Roman"/>
        </w:rPr>
        <w:t>, 2022). By investing in training, organisations communicate that they value and support their employees, further increasing employee commitment. Providing continuous learning opportunities helps build employee confidence and leads to fewer technical errors (Olaniyan &amp; Ojo, 2008</w:t>
      </w:r>
      <w:r w:rsidR="0006145E" w:rsidRPr="0033608E">
        <w:rPr>
          <w:rFonts w:ascii="Times New Roman" w:hAnsi="Times New Roman" w:cs="Times New Roman"/>
        </w:rPr>
        <w:t>). StitchCo</w:t>
      </w:r>
      <w:r w:rsidRPr="0033608E">
        <w:rPr>
          <w:rFonts w:ascii="Times New Roman" w:hAnsi="Times New Roman" w:cs="Times New Roman"/>
        </w:rPr>
        <w:t xml:space="preserve"> should develop structured training programs, hands-on support and follow-up sessions to create the foundation for developing the digital skills of its employees.</w:t>
      </w:r>
    </w:p>
    <w:p w14:paraId="5079F97C" w14:textId="77777777" w:rsidR="0006145E"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t xml:space="preserve">In addition to the above-mentioned factors, motivation is also a key component in the way workers respond to change. </w:t>
      </w:r>
      <w:r w:rsidR="0006145E">
        <w:rPr>
          <w:rFonts w:ascii="Times New Roman" w:hAnsi="Times New Roman" w:cs="Times New Roman"/>
        </w:rPr>
        <w:t>M</w:t>
      </w:r>
      <w:r w:rsidRPr="0033608E">
        <w:rPr>
          <w:rFonts w:ascii="Times New Roman" w:hAnsi="Times New Roman" w:cs="Times New Roman"/>
        </w:rPr>
        <w:t>otivators related to achievement, growth and recognition positively affect employee engagement during periods of transition. In the case of StitchCo, after the company introduced automation, it did not modify its motivational strategy. Consequently, employees were uncertain how their performance was going to be rewarded or recognised. Motivated employees are more likely to be adaptable and to embrace learning new systems, which translates into enhanced performance for the organisation (Ali &amp; Anwar, 2021). Therefore, it is imperative that StitchCo establishes a recognition program, skills training opportunities and performance feedback aligned to the new technological environment.</w:t>
      </w:r>
    </w:p>
    <w:p w14:paraId="3D977F1F" w14:textId="77777777" w:rsidR="0006145E"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lastRenderedPageBreak/>
        <w:t xml:space="preserve">Worker behaviour during periods of change is influenced by the organisational atmosphere. Research has shown that a positive environment is conducive to heightened levels of engagement, teamwork and resilience during and after periods of change (Ramlall et al. 2025). Unfortunately, due to a lack of communication, unresolved conflict and a lack of clarity regarding performance expectations, StitchCo's environment has deteriorated. Therefore, </w:t>
      </w:r>
      <w:r w:rsidR="0006145E" w:rsidRPr="0033608E">
        <w:rPr>
          <w:rFonts w:ascii="Times New Roman" w:hAnsi="Times New Roman" w:cs="Times New Roman"/>
        </w:rPr>
        <w:t>for</w:t>
      </w:r>
      <w:r w:rsidRPr="0033608E">
        <w:rPr>
          <w:rFonts w:ascii="Times New Roman" w:hAnsi="Times New Roman" w:cs="Times New Roman"/>
        </w:rPr>
        <w:t xml:space="preserve"> employees to adapt, StitchCo needs to work on rebuilding trust, promoting teamwork and reinforcing fairness in new performance systems. Psychological safety is crucial, as it provides employees with a sense of security so that they can voice their concerns and safely develop their skills without fear of being punished (Mdletye, 2025). A supportive organisational environment will create a climate of readiness and commitment among employees, both of which are critical to the success of the organisational transformation journey.</w:t>
      </w:r>
    </w:p>
    <w:p w14:paraId="53C1DF16" w14:textId="77777777" w:rsidR="0006145E"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t xml:space="preserve">Ultimately, the performance of the organisation is heavily dependent on how well employees adapt to the introduction of technological change. Studies have shown that the leadership style, organisational culture and the digital skills of the workforce must be in alignment </w:t>
      </w:r>
      <w:r w:rsidR="0006145E" w:rsidRPr="0033608E">
        <w:rPr>
          <w:rFonts w:ascii="Times New Roman" w:hAnsi="Times New Roman" w:cs="Times New Roman"/>
        </w:rPr>
        <w:t>to</w:t>
      </w:r>
      <w:r w:rsidRPr="0033608E">
        <w:rPr>
          <w:rFonts w:ascii="Times New Roman" w:hAnsi="Times New Roman" w:cs="Times New Roman"/>
        </w:rPr>
        <w:t xml:space="preserve"> provide the foundation for enhanced organisational resilience and performance during these changes (Coad, 2025). Employees who feel prepared, supported and motivated will contribute to the creation of new innovations, increased productivity and ongoing success for the organisation. Thus, it is critical that StitchCo build a comprehensive strategy for business transformation by developing both the organisation's leadership and culture and establishing clear lines of communication and training opportunities for employees.</w:t>
      </w:r>
    </w:p>
    <w:p w14:paraId="3FADD354" w14:textId="1DDBA89A" w:rsidR="0033608E" w:rsidRDefault="0033608E" w:rsidP="00FB18C7">
      <w:pPr>
        <w:spacing w:line="480" w:lineRule="auto"/>
        <w:ind w:firstLine="720"/>
        <w:rPr>
          <w:rFonts w:ascii="Times New Roman" w:hAnsi="Times New Roman" w:cs="Times New Roman"/>
        </w:rPr>
      </w:pPr>
      <w:r w:rsidRPr="0033608E">
        <w:rPr>
          <w:rFonts w:ascii="Times New Roman" w:hAnsi="Times New Roman" w:cs="Times New Roman"/>
        </w:rPr>
        <w:t xml:space="preserve">In conclusion, </w:t>
      </w:r>
      <w:r w:rsidR="0006145E" w:rsidRPr="0033608E">
        <w:rPr>
          <w:rFonts w:ascii="Times New Roman" w:hAnsi="Times New Roman" w:cs="Times New Roman"/>
        </w:rPr>
        <w:t>to</w:t>
      </w:r>
      <w:r w:rsidRPr="0033608E">
        <w:rPr>
          <w:rFonts w:ascii="Times New Roman" w:hAnsi="Times New Roman" w:cs="Times New Roman"/>
        </w:rPr>
        <w:t xml:space="preserve"> better prepare its employees to confront change, StitchCo should embrace a transformational leadership model, promote a culture of positive communication, reformulate its organisational culture and invest time, resources and energy into providing employees with training and motivational assistance. Successful organisational change occurs </w:t>
      </w:r>
      <w:r w:rsidRPr="0033608E">
        <w:rPr>
          <w:rFonts w:ascii="Times New Roman" w:hAnsi="Times New Roman" w:cs="Times New Roman"/>
        </w:rPr>
        <w:lastRenderedPageBreak/>
        <w:t>when employees feel valued, informed and supported by the organisation. By addressing the human element of technological transformation, StitchCo will build a resilient workforce that is dedicated to creating innovation and achieving long-term sustainable performance.</w:t>
      </w:r>
    </w:p>
    <w:p w14:paraId="3D305C5F" w14:textId="77777777" w:rsidR="0006145E" w:rsidRDefault="0006145E" w:rsidP="00FB18C7">
      <w:pPr>
        <w:spacing w:line="480" w:lineRule="auto"/>
        <w:ind w:firstLine="720"/>
        <w:rPr>
          <w:rFonts w:ascii="Times New Roman" w:hAnsi="Times New Roman" w:cs="Times New Roman"/>
        </w:rPr>
      </w:pPr>
    </w:p>
    <w:p w14:paraId="58DDAD9D" w14:textId="77777777" w:rsidR="0006145E" w:rsidRDefault="0006145E" w:rsidP="00FB18C7">
      <w:pPr>
        <w:spacing w:line="480" w:lineRule="auto"/>
        <w:ind w:firstLine="720"/>
        <w:rPr>
          <w:rFonts w:ascii="Times New Roman" w:hAnsi="Times New Roman" w:cs="Times New Roman"/>
        </w:rPr>
      </w:pPr>
    </w:p>
    <w:p w14:paraId="5EFDF3F6" w14:textId="77777777" w:rsidR="0006145E" w:rsidRDefault="0006145E" w:rsidP="00FB18C7">
      <w:pPr>
        <w:spacing w:line="480" w:lineRule="auto"/>
        <w:ind w:firstLine="720"/>
        <w:rPr>
          <w:rFonts w:ascii="Times New Roman" w:hAnsi="Times New Roman" w:cs="Times New Roman"/>
        </w:rPr>
      </w:pPr>
    </w:p>
    <w:p w14:paraId="40E471B4" w14:textId="77777777" w:rsidR="0006145E" w:rsidRDefault="0006145E" w:rsidP="00FB18C7">
      <w:pPr>
        <w:spacing w:line="480" w:lineRule="auto"/>
        <w:ind w:firstLine="720"/>
        <w:rPr>
          <w:rFonts w:ascii="Times New Roman" w:hAnsi="Times New Roman" w:cs="Times New Roman"/>
        </w:rPr>
      </w:pPr>
    </w:p>
    <w:p w14:paraId="4C586137" w14:textId="77777777" w:rsidR="0006145E" w:rsidRDefault="0006145E" w:rsidP="00FB18C7">
      <w:pPr>
        <w:spacing w:line="480" w:lineRule="auto"/>
        <w:ind w:firstLine="720"/>
        <w:rPr>
          <w:rFonts w:ascii="Times New Roman" w:hAnsi="Times New Roman" w:cs="Times New Roman"/>
        </w:rPr>
      </w:pPr>
    </w:p>
    <w:p w14:paraId="25C1D120" w14:textId="77777777" w:rsidR="0006145E" w:rsidRDefault="0006145E" w:rsidP="0033608E">
      <w:pPr>
        <w:spacing w:line="480" w:lineRule="auto"/>
        <w:rPr>
          <w:rFonts w:ascii="Times New Roman" w:hAnsi="Times New Roman" w:cs="Times New Roman"/>
        </w:rPr>
      </w:pPr>
    </w:p>
    <w:p w14:paraId="34F3B0CA" w14:textId="77777777" w:rsidR="0006145E" w:rsidRDefault="0006145E" w:rsidP="0033608E">
      <w:pPr>
        <w:spacing w:line="480" w:lineRule="auto"/>
        <w:rPr>
          <w:rFonts w:ascii="Times New Roman" w:hAnsi="Times New Roman" w:cs="Times New Roman"/>
        </w:rPr>
      </w:pPr>
    </w:p>
    <w:p w14:paraId="2CEF4BC2" w14:textId="77777777" w:rsidR="0006145E" w:rsidRDefault="0006145E" w:rsidP="0033608E">
      <w:pPr>
        <w:spacing w:line="480" w:lineRule="auto"/>
        <w:rPr>
          <w:rFonts w:ascii="Times New Roman" w:hAnsi="Times New Roman" w:cs="Times New Roman"/>
        </w:rPr>
      </w:pPr>
    </w:p>
    <w:p w14:paraId="197FD565" w14:textId="77777777" w:rsidR="0006145E" w:rsidRDefault="0006145E" w:rsidP="0033608E">
      <w:pPr>
        <w:spacing w:line="480" w:lineRule="auto"/>
        <w:rPr>
          <w:rFonts w:ascii="Times New Roman" w:hAnsi="Times New Roman" w:cs="Times New Roman"/>
        </w:rPr>
      </w:pPr>
    </w:p>
    <w:p w14:paraId="66EF3A27" w14:textId="77777777" w:rsidR="0006145E" w:rsidRDefault="0006145E" w:rsidP="0033608E">
      <w:pPr>
        <w:spacing w:line="480" w:lineRule="auto"/>
        <w:rPr>
          <w:rFonts w:ascii="Times New Roman" w:hAnsi="Times New Roman" w:cs="Times New Roman"/>
        </w:rPr>
      </w:pPr>
    </w:p>
    <w:p w14:paraId="7014EDED" w14:textId="77777777" w:rsidR="0006145E" w:rsidRDefault="0006145E" w:rsidP="0033608E">
      <w:pPr>
        <w:spacing w:line="480" w:lineRule="auto"/>
        <w:rPr>
          <w:rFonts w:ascii="Times New Roman" w:hAnsi="Times New Roman" w:cs="Times New Roman"/>
        </w:rPr>
      </w:pPr>
    </w:p>
    <w:p w14:paraId="73F70FD2" w14:textId="77777777" w:rsidR="0006145E" w:rsidRDefault="0006145E" w:rsidP="0033608E">
      <w:pPr>
        <w:spacing w:line="480" w:lineRule="auto"/>
        <w:rPr>
          <w:rFonts w:ascii="Times New Roman" w:hAnsi="Times New Roman" w:cs="Times New Roman"/>
        </w:rPr>
      </w:pPr>
    </w:p>
    <w:p w14:paraId="355672DA" w14:textId="77777777" w:rsidR="0006145E" w:rsidRDefault="0006145E" w:rsidP="0033608E">
      <w:pPr>
        <w:spacing w:line="480" w:lineRule="auto"/>
        <w:rPr>
          <w:rFonts w:ascii="Times New Roman" w:hAnsi="Times New Roman" w:cs="Times New Roman"/>
        </w:rPr>
      </w:pPr>
    </w:p>
    <w:p w14:paraId="7D845C42" w14:textId="77777777" w:rsidR="0006145E" w:rsidRDefault="0006145E" w:rsidP="0033608E">
      <w:pPr>
        <w:spacing w:line="480" w:lineRule="auto"/>
        <w:rPr>
          <w:rFonts w:ascii="Times New Roman" w:hAnsi="Times New Roman" w:cs="Times New Roman"/>
        </w:rPr>
      </w:pPr>
    </w:p>
    <w:p w14:paraId="3EBC0190" w14:textId="77777777" w:rsidR="0006145E" w:rsidRDefault="0006145E" w:rsidP="0033608E">
      <w:pPr>
        <w:spacing w:line="480" w:lineRule="auto"/>
        <w:rPr>
          <w:rFonts w:ascii="Times New Roman" w:hAnsi="Times New Roman" w:cs="Times New Roman"/>
        </w:rPr>
      </w:pPr>
    </w:p>
    <w:p w14:paraId="5F2015E6" w14:textId="77777777" w:rsidR="0006145E" w:rsidRDefault="0006145E" w:rsidP="0033608E">
      <w:pPr>
        <w:spacing w:line="480" w:lineRule="auto"/>
        <w:rPr>
          <w:rFonts w:ascii="Times New Roman" w:hAnsi="Times New Roman" w:cs="Times New Roman"/>
        </w:rPr>
      </w:pPr>
    </w:p>
    <w:p w14:paraId="10D506E3" w14:textId="77777777" w:rsidR="0006145E" w:rsidRDefault="0006145E" w:rsidP="0033608E">
      <w:pPr>
        <w:spacing w:line="480" w:lineRule="auto"/>
        <w:rPr>
          <w:rFonts w:ascii="Times New Roman" w:hAnsi="Times New Roman" w:cs="Times New Roman"/>
        </w:rPr>
      </w:pPr>
    </w:p>
    <w:p w14:paraId="6079266E" w14:textId="77777777" w:rsidR="0006145E" w:rsidRDefault="0006145E" w:rsidP="0033608E">
      <w:pPr>
        <w:spacing w:line="480" w:lineRule="auto"/>
        <w:rPr>
          <w:rFonts w:ascii="Times New Roman" w:hAnsi="Times New Roman" w:cs="Times New Roman"/>
        </w:rPr>
      </w:pPr>
    </w:p>
    <w:p w14:paraId="5A72F793" w14:textId="6F56F421" w:rsidR="0006145E" w:rsidRPr="00287E6F" w:rsidRDefault="0006145E" w:rsidP="0033608E">
      <w:pPr>
        <w:spacing w:line="480" w:lineRule="auto"/>
        <w:rPr>
          <w:rFonts w:ascii="Times New Roman" w:hAnsi="Times New Roman" w:cs="Times New Roman"/>
          <w:b/>
          <w:bCs/>
        </w:rPr>
      </w:pPr>
      <w:r w:rsidRPr="00287E6F">
        <w:rPr>
          <w:rFonts w:ascii="Times New Roman" w:hAnsi="Times New Roman" w:cs="Times New Roman"/>
          <w:b/>
          <w:bCs/>
        </w:rPr>
        <w:t xml:space="preserve">References </w:t>
      </w:r>
    </w:p>
    <w:p w14:paraId="4216EC76" w14:textId="7D86F4F2" w:rsidR="00827BE6" w:rsidRDefault="00827BE6" w:rsidP="00FB18C7">
      <w:pPr>
        <w:spacing w:line="480" w:lineRule="auto"/>
        <w:ind w:left="720" w:hanging="720"/>
        <w:rPr>
          <w:rFonts w:ascii="Times New Roman" w:hAnsi="Times New Roman" w:cs="Times New Roman"/>
        </w:rPr>
      </w:pPr>
      <w:r w:rsidRPr="00827BE6">
        <w:rPr>
          <w:rFonts w:ascii="Times New Roman" w:hAnsi="Times New Roman" w:cs="Times New Roman"/>
        </w:rPr>
        <w:t>Ackerman LS (2023) Development, Transition, or Transformation: The Question of Change in Organi</w:t>
      </w:r>
      <w:r w:rsidR="00FB18C7">
        <w:rPr>
          <w:rFonts w:ascii="Times New Roman" w:hAnsi="Times New Roman" w:cs="Times New Roman"/>
        </w:rPr>
        <w:t>s</w:t>
      </w:r>
      <w:r w:rsidRPr="00827BE6">
        <w:rPr>
          <w:rFonts w:ascii="Times New Roman" w:hAnsi="Times New Roman" w:cs="Times New Roman"/>
        </w:rPr>
        <w:t xml:space="preserve">ations. </w:t>
      </w:r>
      <w:r w:rsidRPr="00287E6F">
        <w:rPr>
          <w:rFonts w:ascii="Times New Roman" w:hAnsi="Times New Roman" w:cs="Times New Roman"/>
          <w:i/>
          <w:iCs/>
        </w:rPr>
        <w:t>Organi</w:t>
      </w:r>
      <w:r w:rsidR="00287E6F" w:rsidRPr="00287E6F">
        <w:rPr>
          <w:rFonts w:ascii="Times New Roman" w:hAnsi="Times New Roman" w:cs="Times New Roman"/>
          <w:i/>
          <w:iCs/>
        </w:rPr>
        <w:t>s</w:t>
      </w:r>
      <w:r w:rsidRPr="00287E6F">
        <w:rPr>
          <w:rFonts w:ascii="Times New Roman" w:hAnsi="Times New Roman" w:cs="Times New Roman"/>
          <w:i/>
          <w:iCs/>
        </w:rPr>
        <w:t>ation Development Review</w:t>
      </w:r>
      <w:r w:rsidRPr="00827BE6">
        <w:rPr>
          <w:rFonts w:ascii="Times New Roman" w:hAnsi="Times New Roman" w:cs="Times New Roman"/>
        </w:rPr>
        <w:t xml:space="preserve"> 55(1).</w:t>
      </w:r>
    </w:p>
    <w:p w14:paraId="28562085" w14:textId="3AF35313" w:rsidR="00287E6F" w:rsidRDefault="00287E6F" w:rsidP="00FB18C7">
      <w:pPr>
        <w:spacing w:line="480" w:lineRule="auto"/>
        <w:ind w:left="720" w:hanging="720"/>
        <w:rPr>
          <w:rFonts w:ascii="Times New Roman" w:hAnsi="Times New Roman" w:cs="Times New Roman"/>
        </w:rPr>
      </w:pPr>
      <w:r w:rsidRPr="00287E6F">
        <w:rPr>
          <w:rFonts w:ascii="Times New Roman" w:hAnsi="Times New Roman" w:cs="Times New Roman"/>
        </w:rPr>
        <w:t xml:space="preserve">Ali, B. J., </w:t>
      </w:r>
      <w:r>
        <w:rPr>
          <w:rFonts w:ascii="Times New Roman" w:hAnsi="Times New Roman" w:cs="Times New Roman"/>
        </w:rPr>
        <w:t>and</w:t>
      </w:r>
      <w:r w:rsidRPr="00287E6F">
        <w:rPr>
          <w:rFonts w:ascii="Times New Roman" w:hAnsi="Times New Roman" w:cs="Times New Roman"/>
        </w:rPr>
        <w:t xml:space="preserve"> Anwar, G. (2021). An Empirical Study of Employees’ Motivation and its Influence Job Satisfaction. </w:t>
      </w:r>
      <w:r w:rsidRPr="00287E6F">
        <w:rPr>
          <w:rFonts w:ascii="Times New Roman" w:hAnsi="Times New Roman" w:cs="Times New Roman"/>
          <w:i/>
          <w:iCs/>
        </w:rPr>
        <w:t>International Journal of Engineering, Business and Management</w:t>
      </w:r>
      <w:r w:rsidRPr="00287E6F">
        <w:rPr>
          <w:rFonts w:ascii="Times New Roman" w:hAnsi="Times New Roman" w:cs="Times New Roman"/>
        </w:rPr>
        <w:t xml:space="preserve">, 5(2), 21–30. </w:t>
      </w:r>
      <w:hyperlink r:id="rId7" w:history="1">
        <w:r w:rsidRPr="00EB6601">
          <w:rPr>
            <w:rStyle w:val="Hyperlink"/>
            <w:rFonts w:ascii="Times New Roman" w:hAnsi="Times New Roman" w:cs="Times New Roman"/>
          </w:rPr>
          <w:t>https://doi.org/10.22161/ijebm.5.2.3</w:t>
        </w:r>
      </w:hyperlink>
      <w:r>
        <w:rPr>
          <w:rFonts w:ascii="Times New Roman" w:hAnsi="Times New Roman" w:cs="Times New Roman"/>
        </w:rPr>
        <w:t xml:space="preserve"> </w:t>
      </w:r>
    </w:p>
    <w:p w14:paraId="1AA94437" w14:textId="4D32E050" w:rsidR="00287E6F" w:rsidRPr="00827BE6" w:rsidRDefault="00287E6F" w:rsidP="00FB18C7">
      <w:pPr>
        <w:spacing w:line="480" w:lineRule="auto"/>
        <w:ind w:left="720" w:hanging="720"/>
        <w:rPr>
          <w:rFonts w:ascii="Times New Roman" w:hAnsi="Times New Roman" w:cs="Times New Roman"/>
        </w:rPr>
      </w:pPr>
      <w:proofErr w:type="spellStart"/>
      <w:r w:rsidRPr="00287E6F">
        <w:rPr>
          <w:rFonts w:ascii="Times New Roman" w:hAnsi="Times New Roman" w:cs="Times New Roman"/>
        </w:rPr>
        <w:t>Ausat</w:t>
      </w:r>
      <w:proofErr w:type="spellEnd"/>
      <w:r w:rsidRPr="00287E6F">
        <w:rPr>
          <w:rFonts w:ascii="Times New Roman" w:hAnsi="Times New Roman" w:cs="Times New Roman"/>
        </w:rPr>
        <w:t xml:space="preserve">, A.M.A., Shafiq, M.A., </w:t>
      </w:r>
      <w:proofErr w:type="spellStart"/>
      <w:r w:rsidRPr="00287E6F">
        <w:rPr>
          <w:rFonts w:ascii="Times New Roman" w:hAnsi="Times New Roman" w:cs="Times New Roman"/>
        </w:rPr>
        <w:t>Wafik</w:t>
      </w:r>
      <w:proofErr w:type="spellEnd"/>
      <w:r w:rsidRPr="00287E6F">
        <w:rPr>
          <w:rFonts w:ascii="Times New Roman" w:hAnsi="Times New Roman" w:cs="Times New Roman"/>
        </w:rPr>
        <w:t xml:space="preserve">, D. and López, N.A.S., 2024. The role of transformational leadership in improving employee psychological wellbeing: a review. </w:t>
      </w:r>
      <w:r w:rsidRPr="00FB18C7">
        <w:rPr>
          <w:rFonts w:ascii="Times New Roman" w:hAnsi="Times New Roman" w:cs="Times New Roman"/>
          <w:i/>
          <w:iCs/>
        </w:rPr>
        <w:t>Apollo: Journal of Tourism and Business,</w:t>
      </w:r>
      <w:r w:rsidRPr="00287E6F">
        <w:rPr>
          <w:rFonts w:ascii="Times New Roman" w:hAnsi="Times New Roman" w:cs="Times New Roman"/>
        </w:rPr>
        <w:t xml:space="preserve"> 2(1), pp.148-157. </w:t>
      </w:r>
      <w:hyperlink r:id="rId8" w:history="1">
        <w:r w:rsidRPr="00EB6601">
          <w:rPr>
            <w:rStyle w:val="Hyperlink"/>
            <w:rFonts w:ascii="Times New Roman" w:hAnsi="Times New Roman" w:cs="Times New Roman"/>
          </w:rPr>
          <w:t>https://doi.org/10.58905/apollo.v2i1.239</w:t>
        </w:r>
      </w:hyperlink>
      <w:r>
        <w:rPr>
          <w:rFonts w:ascii="Times New Roman" w:hAnsi="Times New Roman" w:cs="Times New Roman"/>
        </w:rPr>
        <w:t xml:space="preserve"> </w:t>
      </w:r>
    </w:p>
    <w:p w14:paraId="61BB51EF" w14:textId="26127BCE" w:rsidR="00827BE6" w:rsidRPr="00827BE6" w:rsidRDefault="00FB18C7" w:rsidP="00FB18C7">
      <w:pPr>
        <w:spacing w:line="480" w:lineRule="auto"/>
        <w:ind w:left="720" w:hanging="720"/>
        <w:rPr>
          <w:rFonts w:ascii="Times New Roman" w:hAnsi="Times New Roman" w:cs="Times New Roman"/>
        </w:rPr>
      </w:pPr>
      <w:r w:rsidRPr="00FB18C7">
        <w:rPr>
          <w:rFonts w:ascii="Times New Roman" w:hAnsi="Times New Roman" w:cs="Times New Roman"/>
        </w:rPr>
        <w:t>Coad, A. (2025). Digital Transformation of Organi</w:t>
      </w:r>
      <w:r>
        <w:rPr>
          <w:rFonts w:ascii="Times New Roman" w:hAnsi="Times New Roman" w:cs="Times New Roman"/>
        </w:rPr>
        <w:t>s</w:t>
      </w:r>
      <w:r w:rsidRPr="00FB18C7">
        <w:rPr>
          <w:rFonts w:ascii="Times New Roman" w:hAnsi="Times New Roman" w:cs="Times New Roman"/>
        </w:rPr>
        <w:t xml:space="preserve">ations. In: </w:t>
      </w:r>
      <w:r w:rsidRPr="00FB18C7">
        <w:rPr>
          <w:rFonts w:ascii="Times New Roman" w:hAnsi="Times New Roman" w:cs="Times New Roman"/>
          <w:i/>
          <w:iCs/>
        </w:rPr>
        <w:t>Data Science MBA. Springer Texts in Business and Economics.</w:t>
      </w:r>
      <w:r w:rsidRPr="00FB18C7">
        <w:rPr>
          <w:rFonts w:ascii="Times New Roman" w:hAnsi="Times New Roman" w:cs="Times New Roman"/>
        </w:rPr>
        <w:t xml:space="preserve"> Springer, Singapore. </w:t>
      </w:r>
      <w:hyperlink r:id="rId9" w:history="1">
        <w:r w:rsidRPr="00EB6601">
          <w:rPr>
            <w:rStyle w:val="Hyperlink"/>
            <w:rFonts w:ascii="Times New Roman" w:hAnsi="Times New Roman" w:cs="Times New Roman"/>
          </w:rPr>
          <w:t>https://doi.org/10.1007/978-981-95-2433-4_2</w:t>
        </w:r>
      </w:hyperlink>
      <w:r>
        <w:rPr>
          <w:rFonts w:ascii="Times New Roman" w:hAnsi="Times New Roman" w:cs="Times New Roman"/>
        </w:rPr>
        <w:t xml:space="preserve"> </w:t>
      </w:r>
    </w:p>
    <w:p w14:paraId="30450900" w14:textId="73CE7B2A" w:rsidR="00827BE6" w:rsidRDefault="00FB18C7" w:rsidP="00FB18C7">
      <w:pPr>
        <w:spacing w:line="480" w:lineRule="auto"/>
        <w:ind w:left="720" w:hanging="720"/>
        <w:rPr>
          <w:rFonts w:ascii="Times New Roman" w:hAnsi="Times New Roman" w:cs="Times New Roman"/>
        </w:rPr>
      </w:pPr>
      <w:proofErr w:type="spellStart"/>
      <w:r w:rsidRPr="00FB18C7">
        <w:rPr>
          <w:rFonts w:ascii="Times New Roman" w:hAnsi="Times New Roman" w:cs="Times New Roman"/>
        </w:rPr>
        <w:t>Gyamerah</w:t>
      </w:r>
      <w:proofErr w:type="spellEnd"/>
      <w:r w:rsidRPr="00FB18C7">
        <w:rPr>
          <w:rFonts w:ascii="Times New Roman" w:hAnsi="Times New Roman" w:cs="Times New Roman"/>
        </w:rPr>
        <w:t xml:space="preserve">, S., Afshari, L., and Asante, D. (2025). Digital transformation in the SME context: The nexus between leadership, digital capabilities and digital strategy. International Small </w:t>
      </w:r>
      <w:r w:rsidRPr="00FB18C7">
        <w:rPr>
          <w:rFonts w:ascii="Times New Roman" w:hAnsi="Times New Roman" w:cs="Times New Roman"/>
          <w:i/>
          <w:iCs/>
        </w:rPr>
        <w:t>Business Journal: Researching Entrepreneurship</w:t>
      </w:r>
      <w:r w:rsidRPr="00FB18C7">
        <w:rPr>
          <w:rFonts w:ascii="Times New Roman" w:hAnsi="Times New Roman" w:cs="Times New Roman"/>
        </w:rPr>
        <w:t xml:space="preserve">, 43(3), 303-328. </w:t>
      </w:r>
      <w:hyperlink r:id="rId10" w:history="1">
        <w:r w:rsidRPr="00EB6601">
          <w:rPr>
            <w:rStyle w:val="Hyperlink"/>
            <w:rFonts w:ascii="Times New Roman" w:hAnsi="Times New Roman" w:cs="Times New Roman"/>
          </w:rPr>
          <w:t>https://doi.org/10.1177/02662426251314108</w:t>
        </w:r>
      </w:hyperlink>
      <w:r>
        <w:rPr>
          <w:rFonts w:ascii="Times New Roman" w:hAnsi="Times New Roman" w:cs="Times New Roman"/>
        </w:rPr>
        <w:t xml:space="preserve"> </w:t>
      </w:r>
    </w:p>
    <w:p w14:paraId="4D506B8D" w14:textId="463DF130" w:rsidR="00FB18C7" w:rsidRPr="00827BE6" w:rsidRDefault="00FB18C7" w:rsidP="00FB18C7">
      <w:pPr>
        <w:spacing w:line="480" w:lineRule="auto"/>
        <w:ind w:left="720" w:hanging="720"/>
        <w:rPr>
          <w:rFonts w:ascii="Times New Roman" w:hAnsi="Times New Roman" w:cs="Times New Roman"/>
        </w:rPr>
      </w:pPr>
      <w:r w:rsidRPr="00FB18C7">
        <w:rPr>
          <w:rFonts w:ascii="Times New Roman" w:hAnsi="Times New Roman" w:cs="Times New Roman"/>
        </w:rPr>
        <w:t xml:space="preserve">Iqbal, J. and </w:t>
      </w:r>
      <w:proofErr w:type="spellStart"/>
      <w:r w:rsidRPr="00FB18C7">
        <w:rPr>
          <w:rFonts w:ascii="Times New Roman" w:hAnsi="Times New Roman" w:cs="Times New Roman"/>
        </w:rPr>
        <w:t>Parray</w:t>
      </w:r>
      <w:proofErr w:type="spellEnd"/>
      <w:r w:rsidRPr="00FB18C7">
        <w:rPr>
          <w:rFonts w:ascii="Times New Roman" w:hAnsi="Times New Roman" w:cs="Times New Roman"/>
        </w:rPr>
        <w:t xml:space="preserve">, Z.A., 2025. Striking the balance: </w:t>
      </w:r>
      <w:r w:rsidRPr="00FB18C7">
        <w:rPr>
          <w:rFonts w:ascii="Times New Roman" w:hAnsi="Times New Roman" w:cs="Times New Roman"/>
        </w:rPr>
        <w:t>unravelling</w:t>
      </w:r>
      <w:r w:rsidRPr="00FB18C7">
        <w:rPr>
          <w:rFonts w:ascii="Times New Roman" w:hAnsi="Times New Roman" w:cs="Times New Roman"/>
        </w:rPr>
        <w:t xml:space="preserve"> the influence of organi</w:t>
      </w:r>
      <w:r>
        <w:rPr>
          <w:rFonts w:ascii="Times New Roman" w:hAnsi="Times New Roman" w:cs="Times New Roman"/>
        </w:rPr>
        <w:t>s</w:t>
      </w:r>
      <w:r w:rsidRPr="00FB18C7">
        <w:rPr>
          <w:rFonts w:ascii="Times New Roman" w:hAnsi="Times New Roman" w:cs="Times New Roman"/>
        </w:rPr>
        <w:t xml:space="preserve">ational culture on organization citizenship </w:t>
      </w:r>
      <w:r w:rsidRPr="00FB18C7">
        <w:rPr>
          <w:rFonts w:ascii="Times New Roman" w:hAnsi="Times New Roman" w:cs="Times New Roman"/>
        </w:rPr>
        <w:t>behaviour</w:t>
      </w:r>
      <w:r w:rsidRPr="00FB18C7">
        <w:rPr>
          <w:rFonts w:ascii="Times New Roman" w:hAnsi="Times New Roman" w:cs="Times New Roman"/>
        </w:rPr>
        <w:t xml:space="preserve"> with corporate social responsibility as the bridge. </w:t>
      </w:r>
      <w:r w:rsidRPr="00FB18C7">
        <w:rPr>
          <w:rFonts w:ascii="Times New Roman" w:hAnsi="Times New Roman" w:cs="Times New Roman"/>
          <w:i/>
          <w:iCs/>
        </w:rPr>
        <w:t>International Journal of Productivity and Performance Management</w:t>
      </w:r>
      <w:r w:rsidRPr="00FB18C7">
        <w:rPr>
          <w:rFonts w:ascii="Times New Roman" w:hAnsi="Times New Roman" w:cs="Times New Roman"/>
        </w:rPr>
        <w:t>, 74(6), pp.2091-2112.</w:t>
      </w:r>
      <w:r>
        <w:rPr>
          <w:rFonts w:ascii="Times New Roman" w:hAnsi="Times New Roman" w:cs="Times New Roman"/>
        </w:rPr>
        <w:t xml:space="preserve"> </w:t>
      </w:r>
    </w:p>
    <w:p w14:paraId="127B88F2" w14:textId="77777777" w:rsidR="00FB18C7" w:rsidRDefault="00827BE6" w:rsidP="00FB18C7">
      <w:pPr>
        <w:spacing w:line="480" w:lineRule="auto"/>
        <w:ind w:left="720" w:hanging="720"/>
        <w:rPr>
          <w:rFonts w:ascii="Times New Roman" w:hAnsi="Times New Roman" w:cs="Times New Roman"/>
        </w:rPr>
      </w:pPr>
      <w:proofErr w:type="spellStart"/>
      <w:r w:rsidRPr="00827BE6">
        <w:rPr>
          <w:rFonts w:ascii="Times New Roman" w:hAnsi="Times New Roman" w:cs="Times New Roman"/>
        </w:rPr>
        <w:lastRenderedPageBreak/>
        <w:t>Kaminsa</w:t>
      </w:r>
      <w:proofErr w:type="spellEnd"/>
      <w:r w:rsidRPr="00827BE6">
        <w:rPr>
          <w:rFonts w:ascii="Times New Roman" w:hAnsi="Times New Roman" w:cs="Times New Roman"/>
        </w:rPr>
        <w:t xml:space="preserve"> M (2022) </w:t>
      </w:r>
      <w:r w:rsidRPr="00FB18C7">
        <w:rPr>
          <w:rFonts w:ascii="Times New Roman" w:hAnsi="Times New Roman" w:cs="Times New Roman"/>
          <w:i/>
          <w:iCs/>
        </w:rPr>
        <w:t>The effect of training and developing employees on the performance of an organisation</w:t>
      </w:r>
      <w:r w:rsidRPr="00827BE6">
        <w:rPr>
          <w:rFonts w:ascii="Times New Roman" w:hAnsi="Times New Roman" w:cs="Times New Roman"/>
        </w:rPr>
        <w:t xml:space="preserve">. </w:t>
      </w:r>
      <w:proofErr w:type="spellStart"/>
      <w:r w:rsidRPr="00827BE6">
        <w:rPr>
          <w:rFonts w:ascii="Times New Roman" w:hAnsi="Times New Roman" w:cs="Times New Roman"/>
        </w:rPr>
        <w:t>Zenodo</w:t>
      </w:r>
      <w:proofErr w:type="spellEnd"/>
    </w:p>
    <w:p w14:paraId="664FA2C2" w14:textId="6C0B8F0B" w:rsidR="00827BE6" w:rsidRPr="00827BE6" w:rsidRDefault="00827BE6" w:rsidP="00FB18C7">
      <w:pPr>
        <w:spacing w:line="480" w:lineRule="auto"/>
        <w:ind w:left="720" w:hanging="720"/>
        <w:rPr>
          <w:rFonts w:ascii="Times New Roman" w:hAnsi="Times New Roman" w:cs="Times New Roman"/>
        </w:rPr>
      </w:pPr>
      <w:r w:rsidRPr="00827BE6">
        <w:rPr>
          <w:rFonts w:ascii="Times New Roman" w:hAnsi="Times New Roman" w:cs="Times New Roman"/>
        </w:rPr>
        <w:t>Kumar S, Raj R, Salem I et al. (2024) The interplay of organisational culture, transformational leadership and organisation innovativeness</w:t>
      </w:r>
      <w:r w:rsidRPr="00FB18C7">
        <w:rPr>
          <w:rFonts w:ascii="Times New Roman" w:hAnsi="Times New Roman" w:cs="Times New Roman"/>
          <w:i/>
          <w:iCs/>
        </w:rPr>
        <w:t>. Asian Business and Management</w:t>
      </w:r>
      <w:r w:rsidRPr="00827BE6">
        <w:rPr>
          <w:rFonts w:ascii="Times New Roman" w:hAnsi="Times New Roman" w:cs="Times New Roman"/>
        </w:rPr>
        <w:t xml:space="preserve"> 23 pp. 180–210.</w:t>
      </w:r>
    </w:p>
    <w:p w14:paraId="1AD1E73F" w14:textId="56ACDAB5" w:rsidR="00827BE6" w:rsidRDefault="00FB18C7" w:rsidP="00FB18C7">
      <w:pPr>
        <w:spacing w:line="480" w:lineRule="auto"/>
        <w:ind w:left="720" w:hanging="720"/>
        <w:rPr>
          <w:rFonts w:ascii="Times New Roman" w:hAnsi="Times New Roman" w:cs="Times New Roman"/>
        </w:rPr>
      </w:pPr>
      <w:r w:rsidRPr="00FB18C7">
        <w:rPr>
          <w:rFonts w:ascii="Times New Roman" w:hAnsi="Times New Roman" w:cs="Times New Roman"/>
        </w:rPr>
        <w:t xml:space="preserve">Leso, B.H., </w:t>
      </w:r>
      <w:proofErr w:type="spellStart"/>
      <w:r w:rsidRPr="00FB18C7">
        <w:rPr>
          <w:rFonts w:ascii="Times New Roman" w:hAnsi="Times New Roman" w:cs="Times New Roman"/>
        </w:rPr>
        <w:t>Cortimiglia</w:t>
      </w:r>
      <w:proofErr w:type="spellEnd"/>
      <w:r w:rsidRPr="00FB18C7">
        <w:rPr>
          <w:rFonts w:ascii="Times New Roman" w:hAnsi="Times New Roman" w:cs="Times New Roman"/>
        </w:rPr>
        <w:t xml:space="preserve">, M.N. and Ghezzi, A. The contribution of organisational culture, structure, and leadership factors in the digital transformation of SMEs: a mixed-methods approach. </w:t>
      </w:r>
      <w:proofErr w:type="spellStart"/>
      <w:r w:rsidRPr="00FB18C7">
        <w:rPr>
          <w:rFonts w:ascii="Times New Roman" w:hAnsi="Times New Roman" w:cs="Times New Roman"/>
          <w:i/>
          <w:iCs/>
        </w:rPr>
        <w:t>Cogn</w:t>
      </w:r>
      <w:proofErr w:type="spellEnd"/>
      <w:r w:rsidRPr="00FB18C7">
        <w:rPr>
          <w:rFonts w:ascii="Times New Roman" w:hAnsi="Times New Roman" w:cs="Times New Roman"/>
          <w:i/>
          <w:iCs/>
        </w:rPr>
        <w:t xml:space="preserve"> Tech Work</w:t>
      </w:r>
      <w:r w:rsidRPr="00FB18C7">
        <w:rPr>
          <w:rFonts w:ascii="Times New Roman" w:hAnsi="Times New Roman" w:cs="Times New Roman"/>
        </w:rPr>
        <w:t xml:space="preserve"> 25, 151–179 (2023). </w:t>
      </w:r>
      <w:hyperlink r:id="rId11" w:history="1">
        <w:r w:rsidRPr="00EB6601">
          <w:rPr>
            <w:rStyle w:val="Hyperlink"/>
            <w:rFonts w:ascii="Times New Roman" w:hAnsi="Times New Roman" w:cs="Times New Roman"/>
          </w:rPr>
          <w:t>https://doi.org/10.1007/s10111-022-00714-2</w:t>
        </w:r>
      </w:hyperlink>
      <w:r>
        <w:rPr>
          <w:rFonts w:ascii="Times New Roman" w:hAnsi="Times New Roman" w:cs="Times New Roman"/>
        </w:rPr>
        <w:t xml:space="preserve"> </w:t>
      </w:r>
    </w:p>
    <w:p w14:paraId="3BAF30B5" w14:textId="72E0EE26" w:rsidR="00FB18C7" w:rsidRPr="00827BE6" w:rsidRDefault="00FB18C7" w:rsidP="00FB18C7">
      <w:pPr>
        <w:spacing w:line="480" w:lineRule="auto"/>
        <w:ind w:left="720" w:hanging="720"/>
        <w:rPr>
          <w:rFonts w:ascii="Times New Roman" w:hAnsi="Times New Roman" w:cs="Times New Roman"/>
        </w:rPr>
      </w:pPr>
      <w:r w:rsidRPr="00FB18C7">
        <w:rPr>
          <w:rFonts w:ascii="Times New Roman" w:hAnsi="Times New Roman" w:cs="Times New Roman"/>
        </w:rPr>
        <w:t xml:space="preserve">Malik M, Raziq MM, Sarwar N, Tariq A (2025), "Digital leadership, business model innovation and organizational change: role of leader in steering digital transformation". </w:t>
      </w:r>
      <w:r w:rsidRPr="00FB18C7">
        <w:rPr>
          <w:rFonts w:ascii="Times New Roman" w:hAnsi="Times New Roman" w:cs="Times New Roman"/>
          <w:i/>
          <w:iCs/>
        </w:rPr>
        <w:t>Benchmarking: An International Journal</w:t>
      </w:r>
      <w:r w:rsidRPr="00FB18C7">
        <w:rPr>
          <w:rFonts w:ascii="Times New Roman" w:hAnsi="Times New Roman" w:cs="Times New Roman"/>
        </w:rPr>
        <w:t xml:space="preserve">, Vol. 32 No. 5 pp. 1632–1662, </w:t>
      </w:r>
      <w:proofErr w:type="spellStart"/>
      <w:r w:rsidRPr="00FB18C7">
        <w:rPr>
          <w:rFonts w:ascii="Times New Roman" w:hAnsi="Times New Roman" w:cs="Times New Roman"/>
        </w:rPr>
        <w:t>doi</w:t>
      </w:r>
      <w:proofErr w:type="spellEnd"/>
      <w:r w:rsidRPr="00FB18C7">
        <w:rPr>
          <w:rFonts w:ascii="Times New Roman" w:hAnsi="Times New Roman" w:cs="Times New Roman"/>
        </w:rPr>
        <w:t xml:space="preserve">: </w:t>
      </w:r>
      <w:hyperlink r:id="rId12" w:history="1">
        <w:r w:rsidRPr="00EB6601">
          <w:rPr>
            <w:rStyle w:val="Hyperlink"/>
            <w:rFonts w:ascii="Times New Roman" w:hAnsi="Times New Roman" w:cs="Times New Roman"/>
          </w:rPr>
          <w:t>https://doi.org/10.1108/BIJ-04-2023-0283</w:t>
        </w:r>
      </w:hyperlink>
      <w:r>
        <w:rPr>
          <w:rFonts w:ascii="Times New Roman" w:hAnsi="Times New Roman" w:cs="Times New Roman"/>
        </w:rPr>
        <w:t xml:space="preserve"> </w:t>
      </w:r>
    </w:p>
    <w:p w14:paraId="3F832008" w14:textId="77777777" w:rsidR="00FB18C7" w:rsidRDefault="00827BE6" w:rsidP="00FB18C7">
      <w:pPr>
        <w:spacing w:line="480" w:lineRule="auto"/>
        <w:ind w:left="720" w:hanging="720"/>
        <w:rPr>
          <w:rFonts w:ascii="Times New Roman" w:hAnsi="Times New Roman" w:cs="Times New Roman"/>
        </w:rPr>
      </w:pPr>
      <w:proofErr w:type="spellStart"/>
      <w:r w:rsidRPr="00827BE6">
        <w:rPr>
          <w:rFonts w:ascii="Times New Roman" w:hAnsi="Times New Roman" w:cs="Times New Roman"/>
        </w:rPr>
        <w:t>Mdletye</w:t>
      </w:r>
      <w:proofErr w:type="spellEnd"/>
      <w:r w:rsidRPr="00827BE6">
        <w:rPr>
          <w:rFonts w:ascii="Times New Roman" w:hAnsi="Times New Roman" w:cs="Times New Roman"/>
        </w:rPr>
        <w:t xml:space="preserve"> Z (2025) The Link Between Organisational Communication and Organisational Behaviour. In </w:t>
      </w:r>
      <w:r w:rsidRPr="00FB18C7">
        <w:rPr>
          <w:rFonts w:ascii="Times New Roman" w:hAnsi="Times New Roman" w:cs="Times New Roman"/>
          <w:i/>
          <w:iCs/>
        </w:rPr>
        <w:t>Organisational Behaviour, Communication and Digitalisation in a Changing World.</w:t>
      </w:r>
      <w:r w:rsidRPr="00827BE6">
        <w:rPr>
          <w:rFonts w:ascii="Times New Roman" w:hAnsi="Times New Roman" w:cs="Times New Roman"/>
        </w:rPr>
        <w:t xml:space="preserve"> Springer Nature Switzerland pp. 93–111.</w:t>
      </w:r>
    </w:p>
    <w:p w14:paraId="15D1021C" w14:textId="77777777" w:rsidR="00FB18C7" w:rsidRDefault="00827BE6" w:rsidP="00FB18C7">
      <w:pPr>
        <w:spacing w:line="480" w:lineRule="auto"/>
        <w:ind w:left="720" w:hanging="720"/>
        <w:rPr>
          <w:rFonts w:ascii="Times New Roman" w:hAnsi="Times New Roman" w:cs="Times New Roman"/>
        </w:rPr>
      </w:pPr>
      <w:r w:rsidRPr="00827BE6">
        <w:rPr>
          <w:rFonts w:ascii="Times New Roman" w:hAnsi="Times New Roman" w:cs="Times New Roman"/>
        </w:rPr>
        <w:t xml:space="preserve">Olaniyan DA and Ojo LB (2008) Staff training and development: A vital tool for organizational effectiveness. </w:t>
      </w:r>
      <w:r w:rsidRPr="00FB18C7">
        <w:rPr>
          <w:rFonts w:ascii="Times New Roman" w:hAnsi="Times New Roman" w:cs="Times New Roman"/>
          <w:i/>
          <w:iCs/>
        </w:rPr>
        <w:t>European Journal of Scientific Research</w:t>
      </w:r>
      <w:r w:rsidRPr="00827BE6">
        <w:rPr>
          <w:rFonts w:ascii="Times New Roman" w:hAnsi="Times New Roman" w:cs="Times New Roman"/>
        </w:rPr>
        <w:t xml:space="preserve"> 24(3) pp. 326–331.</w:t>
      </w:r>
    </w:p>
    <w:p w14:paraId="7CF55BEB" w14:textId="129FC18D" w:rsidR="00827BE6" w:rsidRPr="00827BE6" w:rsidRDefault="00827BE6" w:rsidP="00FB18C7">
      <w:pPr>
        <w:spacing w:line="480" w:lineRule="auto"/>
        <w:ind w:left="720" w:hanging="720"/>
        <w:rPr>
          <w:rFonts w:ascii="Times New Roman" w:hAnsi="Times New Roman" w:cs="Times New Roman"/>
        </w:rPr>
      </w:pPr>
      <w:proofErr w:type="spellStart"/>
      <w:r w:rsidRPr="00827BE6">
        <w:rPr>
          <w:rFonts w:ascii="Times New Roman" w:hAnsi="Times New Roman" w:cs="Times New Roman"/>
        </w:rPr>
        <w:t>Peramatzis</w:t>
      </w:r>
      <w:proofErr w:type="spellEnd"/>
      <w:r w:rsidRPr="00827BE6">
        <w:rPr>
          <w:rFonts w:ascii="Times New Roman" w:hAnsi="Times New Roman" w:cs="Times New Roman"/>
        </w:rPr>
        <w:t xml:space="preserve"> G and Galanakis M (2022) </w:t>
      </w:r>
      <w:proofErr w:type="spellStart"/>
      <w:r w:rsidRPr="00827BE6">
        <w:rPr>
          <w:rFonts w:ascii="Times New Roman" w:hAnsi="Times New Roman" w:cs="Times New Roman"/>
        </w:rPr>
        <w:t>Herzbergs</w:t>
      </w:r>
      <w:proofErr w:type="spellEnd"/>
      <w:r w:rsidRPr="00827BE6">
        <w:rPr>
          <w:rFonts w:ascii="Times New Roman" w:hAnsi="Times New Roman" w:cs="Times New Roman"/>
        </w:rPr>
        <w:t xml:space="preserve"> motivation theory in workplace. </w:t>
      </w:r>
      <w:r w:rsidRPr="00FB18C7">
        <w:rPr>
          <w:rFonts w:ascii="Times New Roman" w:hAnsi="Times New Roman" w:cs="Times New Roman"/>
          <w:i/>
          <w:iCs/>
        </w:rPr>
        <w:t>Psychology</w:t>
      </w:r>
      <w:r w:rsidRPr="00827BE6">
        <w:rPr>
          <w:rFonts w:ascii="Times New Roman" w:hAnsi="Times New Roman" w:cs="Times New Roman"/>
        </w:rPr>
        <w:t xml:space="preserve"> 12(12) pp. 971–978.</w:t>
      </w:r>
    </w:p>
    <w:p w14:paraId="0CD4AFF4" w14:textId="77777777" w:rsidR="00FB18C7" w:rsidRDefault="00FB18C7" w:rsidP="00FB18C7">
      <w:pPr>
        <w:spacing w:line="480" w:lineRule="auto"/>
        <w:ind w:left="720" w:hanging="720"/>
        <w:rPr>
          <w:rFonts w:ascii="Times New Roman" w:hAnsi="Times New Roman" w:cs="Times New Roman"/>
        </w:rPr>
      </w:pPr>
      <w:r w:rsidRPr="00FB18C7">
        <w:rPr>
          <w:rFonts w:ascii="Times New Roman" w:hAnsi="Times New Roman" w:cs="Times New Roman"/>
        </w:rPr>
        <w:lastRenderedPageBreak/>
        <w:t xml:space="preserve">Tsoni, E., </w:t>
      </w:r>
      <w:proofErr w:type="spellStart"/>
      <w:r w:rsidRPr="00FB18C7">
        <w:rPr>
          <w:rFonts w:ascii="Times New Roman" w:hAnsi="Times New Roman" w:cs="Times New Roman"/>
        </w:rPr>
        <w:t>Lazanaki</w:t>
      </w:r>
      <w:proofErr w:type="spellEnd"/>
      <w:r w:rsidRPr="00FB18C7">
        <w:rPr>
          <w:rFonts w:ascii="Times New Roman" w:hAnsi="Times New Roman" w:cs="Times New Roman"/>
        </w:rPr>
        <w:t xml:space="preserve">, V. and Katsaros, K., 2025. The Influence of Organisational Climate on Work Engagement: Evidence from the Greek Industrial Sector. </w:t>
      </w:r>
      <w:r w:rsidRPr="00FB18C7">
        <w:rPr>
          <w:rFonts w:ascii="Times New Roman" w:hAnsi="Times New Roman" w:cs="Times New Roman"/>
          <w:i/>
          <w:iCs/>
        </w:rPr>
        <w:t>Administrative Sciences,</w:t>
      </w:r>
      <w:r w:rsidRPr="00FB18C7">
        <w:rPr>
          <w:rFonts w:ascii="Times New Roman" w:hAnsi="Times New Roman" w:cs="Times New Roman"/>
        </w:rPr>
        <w:t xml:space="preserve"> 15(11), p.413.</w:t>
      </w:r>
    </w:p>
    <w:p w14:paraId="192703E0" w14:textId="53194E10" w:rsidR="00827BE6" w:rsidRPr="00827BE6" w:rsidRDefault="00827BE6" w:rsidP="00FB18C7">
      <w:pPr>
        <w:spacing w:line="480" w:lineRule="auto"/>
        <w:ind w:left="720" w:hanging="720"/>
        <w:rPr>
          <w:rFonts w:ascii="Times New Roman" w:hAnsi="Times New Roman" w:cs="Times New Roman"/>
        </w:rPr>
      </w:pPr>
      <w:proofErr w:type="spellStart"/>
      <w:r w:rsidRPr="00827BE6">
        <w:rPr>
          <w:rFonts w:ascii="Times New Roman" w:hAnsi="Times New Roman" w:cs="Times New Roman"/>
        </w:rPr>
        <w:t>Wijethilake</w:t>
      </w:r>
      <w:proofErr w:type="spellEnd"/>
      <w:r w:rsidRPr="00827BE6">
        <w:rPr>
          <w:rFonts w:ascii="Times New Roman" w:hAnsi="Times New Roman" w:cs="Times New Roman"/>
        </w:rPr>
        <w:t xml:space="preserve"> C, </w:t>
      </w:r>
      <w:proofErr w:type="spellStart"/>
      <w:r w:rsidRPr="00827BE6">
        <w:rPr>
          <w:rFonts w:ascii="Times New Roman" w:hAnsi="Times New Roman" w:cs="Times New Roman"/>
        </w:rPr>
        <w:t>Upadhaya</w:t>
      </w:r>
      <w:proofErr w:type="spellEnd"/>
      <w:r w:rsidRPr="00827BE6">
        <w:rPr>
          <w:rFonts w:ascii="Times New Roman" w:hAnsi="Times New Roman" w:cs="Times New Roman"/>
        </w:rPr>
        <w:t xml:space="preserve"> B and Lama T (2023) The role of organisational culture in organisational change towards sustainability. </w:t>
      </w:r>
      <w:r w:rsidRPr="00FB18C7">
        <w:rPr>
          <w:rFonts w:ascii="Times New Roman" w:hAnsi="Times New Roman" w:cs="Times New Roman"/>
          <w:i/>
          <w:iCs/>
        </w:rPr>
        <w:t>Production Planning and Control</w:t>
      </w:r>
      <w:r w:rsidRPr="00827BE6">
        <w:rPr>
          <w:rFonts w:ascii="Times New Roman" w:hAnsi="Times New Roman" w:cs="Times New Roman"/>
        </w:rPr>
        <w:t xml:space="preserve"> 34(3) pp. 275–294.</w:t>
      </w:r>
    </w:p>
    <w:p w14:paraId="1AA4F812" w14:textId="77777777" w:rsidR="00FB18C7" w:rsidRDefault="00FB18C7" w:rsidP="00FB18C7">
      <w:pPr>
        <w:spacing w:line="480" w:lineRule="auto"/>
        <w:ind w:left="720" w:hanging="720"/>
        <w:rPr>
          <w:rFonts w:ascii="Times New Roman" w:hAnsi="Times New Roman" w:cs="Times New Roman"/>
        </w:rPr>
      </w:pPr>
      <w:r w:rsidRPr="00FB18C7">
        <w:rPr>
          <w:rFonts w:ascii="Times New Roman" w:hAnsi="Times New Roman" w:cs="Times New Roman"/>
        </w:rPr>
        <w:t xml:space="preserve">Yue, C. A., Men, L. R., &amp; Ferguson, M. A. (2019). Bridging transformational leadership, transparent communication, and employee openness to change: The mediating role of trust. </w:t>
      </w:r>
      <w:r w:rsidRPr="00FB18C7">
        <w:rPr>
          <w:rFonts w:ascii="Times New Roman" w:hAnsi="Times New Roman" w:cs="Times New Roman"/>
          <w:i/>
          <w:iCs/>
          <w:u w:val="single"/>
        </w:rPr>
        <w:t>Public Relations Review</w:t>
      </w:r>
      <w:r w:rsidRPr="00FB18C7">
        <w:rPr>
          <w:rFonts w:ascii="Times New Roman" w:hAnsi="Times New Roman" w:cs="Times New Roman"/>
        </w:rPr>
        <w:t xml:space="preserve">, 45(3). </w:t>
      </w:r>
      <w:hyperlink r:id="rId13" w:history="1">
        <w:r w:rsidRPr="00EB6601">
          <w:rPr>
            <w:rStyle w:val="Hyperlink"/>
            <w:rFonts w:ascii="Times New Roman" w:hAnsi="Times New Roman" w:cs="Times New Roman"/>
          </w:rPr>
          <w:t>https://doi.org/10.1016/j.pubrev.2019.04.012</w:t>
        </w:r>
      </w:hyperlink>
    </w:p>
    <w:p w14:paraId="3FD296E2" w14:textId="52E9EE26" w:rsidR="0006145E" w:rsidRPr="0033608E" w:rsidRDefault="00FB18C7" w:rsidP="00FB18C7">
      <w:pPr>
        <w:spacing w:line="480" w:lineRule="auto"/>
        <w:ind w:left="720" w:hanging="720"/>
        <w:rPr>
          <w:rFonts w:ascii="Times New Roman" w:hAnsi="Times New Roman" w:cs="Times New Roman"/>
        </w:rPr>
      </w:pPr>
      <w:hyperlink r:id="rId14" w:history="1">
        <w:r w:rsidRPr="00EB6601">
          <w:rPr>
            <w:rStyle w:val="Hyperlink"/>
            <w:rFonts w:ascii="Times New Roman" w:hAnsi="Times New Roman" w:cs="Times New Roman"/>
          </w:rPr>
          <w:t>https://www.stitchco.com</w:t>
        </w:r>
      </w:hyperlink>
      <w:r>
        <w:rPr>
          <w:rFonts w:ascii="Times New Roman" w:hAnsi="Times New Roman" w:cs="Times New Roman"/>
        </w:rPr>
        <w:t xml:space="preserve">  </w:t>
      </w:r>
    </w:p>
    <w:sectPr w:rsidR="0006145E" w:rsidRPr="0033608E" w:rsidSect="00057B75">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48A5D" w14:textId="77777777" w:rsidR="000A79B9" w:rsidRDefault="000A79B9" w:rsidP="009A75B6">
      <w:pPr>
        <w:spacing w:after="0" w:line="240" w:lineRule="auto"/>
      </w:pPr>
      <w:r>
        <w:separator/>
      </w:r>
    </w:p>
  </w:endnote>
  <w:endnote w:type="continuationSeparator" w:id="0">
    <w:p w14:paraId="74CDCF94" w14:textId="77777777" w:rsidR="000A79B9" w:rsidRDefault="000A79B9" w:rsidP="009A7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28638" w14:textId="77777777" w:rsidR="000A79B9" w:rsidRDefault="000A79B9" w:rsidP="009A75B6">
      <w:pPr>
        <w:spacing w:after="0" w:line="240" w:lineRule="auto"/>
      </w:pPr>
      <w:r>
        <w:separator/>
      </w:r>
    </w:p>
  </w:footnote>
  <w:footnote w:type="continuationSeparator" w:id="0">
    <w:p w14:paraId="5D034094" w14:textId="77777777" w:rsidR="000A79B9" w:rsidRDefault="000A79B9" w:rsidP="009A75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8514388"/>
      <w:docPartObj>
        <w:docPartGallery w:val="Page Numbers (Top of Page)"/>
        <w:docPartUnique/>
      </w:docPartObj>
    </w:sdtPr>
    <w:sdtEndPr>
      <w:rPr>
        <w:color w:val="7F7F7F" w:themeColor="background1" w:themeShade="7F"/>
        <w:spacing w:val="60"/>
      </w:rPr>
    </w:sdtEndPr>
    <w:sdtContent>
      <w:p w14:paraId="3FB6A752" w14:textId="26918F25" w:rsidR="009A75B6" w:rsidRDefault="009A75B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443BE1" w14:textId="77777777" w:rsidR="009A75B6" w:rsidRDefault="009A75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08E"/>
    <w:rsid w:val="00057B75"/>
    <w:rsid w:val="0006145E"/>
    <w:rsid w:val="000A79B9"/>
    <w:rsid w:val="00287E6F"/>
    <w:rsid w:val="0033608E"/>
    <w:rsid w:val="006E6FF7"/>
    <w:rsid w:val="006F5A3F"/>
    <w:rsid w:val="00827BE6"/>
    <w:rsid w:val="009A75B6"/>
    <w:rsid w:val="00CE4D20"/>
    <w:rsid w:val="00FB1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A63F5"/>
  <w15:chartTrackingRefBased/>
  <w15:docId w15:val="{6FA5769B-61BA-41B0-B214-3D8CD4760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0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60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0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0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0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0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0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0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0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0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60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60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0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0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0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0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0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08E"/>
    <w:rPr>
      <w:rFonts w:eastAsiaTheme="majorEastAsia" w:cstheme="majorBidi"/>
      <w:color w:val="272727" w:themeColor="text1" w:themeTint="D8"/>
    </w:rPr>
  </w:style>
  <w:style w:type="paragraph" w:styleId="Title">
    <w:name w:val="Title"/>
    <w:basedOn w:val="Normal"/>
    <w:next w:val="Normal"/>
    <w:link w:val="TitleChar"/>
    <w:uiPriority w:val="10"/>
    <w:qFormat/>
    <w:rsid w:val="003360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0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0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0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08E"/>
    <w:pPr>
      <w:spacing w:before="160"/>
      <w:jc w:val="center"/>
    </w:pPr>
    <w:rPr>
      <w:i/>
      <w:iCs/>
      <w:color w:val="404040" w:themeColor="text1" w:themeTint="BF"/>
    </w:rPr>
  </w:style>
  <w:style w:type="character" w:customStyle="1" w:styleId="QuoteChar">
    <w:name w:val="Quote Char"/>
    <w:basedOn w:val="DefaultParagraphFont"/>
    <w:link w:val="Quote"/>
    <w:uiPriority w:val="29"/>
    <w:rsid w:val="0033608E"/>
    <w:rPr>
      <w:i/>
      <w:iCs/>
      <w:color w:val="404040" w:themeColor="text1" w:themeTint="BF"/>
    </w:rPr>
  </w:style>
  <w:style w:type="paragraph" w:styleId="ListParagraph">
    <w:name w:val="List Paragraph"/>
    <w:basedOn w:val="Normal"/>
    <w:uiPriority w:val="34"/>
    <w:qFormat/>
    <w:rsid w:val="0033608E"/>
    <w:pPr>
      <w:ind w:left="720"/>
      <w:contextualSpacing/>
    </w:pPr>
  </w:style>
  <w:style w:type="character" w:styleId="IntenseEmphasis">
    <w:name w:val="Intense Emphasis"/>
    <w:basedOn w:val="DefaultParagraphFont"/>
    <w:uiPriority w:val="21"/>
    <w:qFormat/>
    <w:rsid w:val="0033608E"/>
    <w:rPr>
      <w:i/>
      <w:iCs/>
      <w:color w:val="0F4761" w:themeColor="accent1" w:themeShade="BF"/>
    </w:rPr>
  </w:style>
  <w:style w:type="paragraph" w:styleId="IntenseQuote">
    <w:name w:val="Intense Quote"/>
    <w:basedOn w:val="Normal"/>
    <w:next w:val="Normal"/>
    <w:link w:val="IntenseQuoteChar"/>
    <w:uiPriority w:val="30"/>
    <w:qFormat/>
    <w:rsid w:val="003360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08E"/>
    <w:rPr>
      <w:i/>
      <w:iCs/>
      <w:color w:val="0F4761" w:themeColor="accent1" w:themeShade="BF"/>
    </w:rPr>
  </w:style>
  <w:style w:type="character" w:styleId="IntenseReference">
    <w:name w:val="Intense Reference"/>
    <w:basedOn w:val="DefaultParagraphFont"/>
    <w:uiPriority w:val="32"/>
    <w:qFormat/>
    <w:rsid w:val="0033608E"/>
    <w:rPr>
      <w:b/>
      <w:bCs/>
      <w:smallCaps/>
      <w:color w:val="0F4761" w:themeColor="accent1" w:themeShade="BF"/>
      <w:spacing w:val="5"/>
    </w:rPr>
  </w:style>
  <w:style w:type="paragraph" w:styleId="NoSpacing">
    <w:name w:val="No Spacing"/>
    <w:link w:val="NoSpacingChar"/>
    <w:uiPriority w:val="1"/>
    <w:qFormat/>
    <w:rsid w:val="00057B7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57B75"/>
    <w:rPr>
      <w:rFonts w:eastAsiaTheme="minorEastAsia"/>
      <w:kern w:val="0"/>
      <w:sz w:val="22"/>
      <w:szCs w:val="22"/>
      <w:lang w:val="en-US"/>
      <w14:ligatures w14:val="none"/>
    </w:rPr>
  </w:style>
  <w:style w:type="paragraph" w:styleId="Header">
    <w:name w:val="header"/>
    <w:basedOn w:val="Normal"/>
    <w:link w:val="HeaderChar"/>
    <w:uiPriority w:val="99"/>
    <w:unhideWhenUsed/>
    <w:rsid w:val="009A75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5B6"/>
  </w:style>
  <w:style w:type="paragraph" w:styleId="Footer">
    <w:name w:val="footer"/>
    <w:basedOn w:val="Normal"/>
    <w:link w:val="FooterChar"/>
    <w:uiPriority w:val="99"/>
    <w:unhideWhenUsed/>
    <w:rsid w:val="009A75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5B6"/>
  </w:style>
  <w:style w:type="character" w:styleId="Hyperlink">
    <w:name w:val="Hyperlink"/>
    <w:basedOn w:val="DefaultParagraphFont"/>
    <w:uiPriority w:val="99"/>
    <w:unhideWhenUsed/>
    <w:rsid w:val="00287E6F"/>
    <w:rPr>
      <w:color w:val="467886" w:themeColor="hyperlink"/>
      <w:u w:val="single"/>
    </w:rPr>
  </w:style>
  <w:style w:type="character" w:styleId="UnresolvedMention">
    <w:name w:val="Unresolved Mention"/>
    <w:basedOn w:val="DefaultParagraphFont"/>
    <w:uiPriority w:val="99"/>
    <w:semiHidden/>
    <w:unhideWhenUsed/>
    <w:rsid w:val="00287E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8905/apollo.v2i1.239" TargetMode="External"/><Relationship Id="rId13" Type="http://schemas.openxmlformats.org/officeDocument/2006/relationships/hyperlink" Target="https://doi.org/10.1016/j.pubrev.2019.04.012" TargetMode="External"/><Relationship Id="rId3" Type="http://schemas.openxmlformats.org/officeDocument/2006/relationships/webSettings" Target="webSettings.xml"/><Relationship Id="rId7" Type="http://schemas.openxmlformats.org/officeDocument/2006/relationships/hyperlink" Target="https://doi.org/10.22161/ijebm.5.2.3" TargetMode="External"/><Relationship Id="rId12" Type="http://schemas.openxmlformats.org/officeDocument/2006/relationships/hyperlink" Target="https://doi.org/10.1108/BIJ-04-2023-028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07/s10111-022-00714-2"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doi.org/10.1177/02662426251314108" TargetMode="External"/><Relationship Id="rId4" Type="http://schemas.openxmlformats.org/officeDocument/2006/relationships/footnotes" Target="footnotes.xml"/><Relationship Id="rId9" Type="http://schemas.openxmlformats.org/officeDocument/2006/relationships/hyperlink" Target="https://doi.org/10.1007/978-981-95-2433-4_2" TargetMode="External"/><Relationship Id="rId14" Type="http://schemas.openxmlformats.org/officeDocument/2006/relationships/hyperlink" Target="https://www.stitch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11</Pages>
  <Words>2522</Words>
  <Characters>14381</Characters>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2025-12-03T23:21:00Z</dcterms:created>
  <dcterms:modified xsi:type="dcterms:W3CDTF">2025-12-04T01:07:00Z</dcterms:modified>
</cp:coreProperties>
</file>