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DEE92" w14:textId="77777777" w:rsidR="00D078F4" w:rsidRDefault="00D078F4" w:rsidP="00D078F4">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7D79B4F4" w14:textId="296B610C" w:rsidR="00D078F4" w:rsidRDefault="00D078F4" w:rsidP="008468EF">
      <w:pPr>
        <w:pStyle w:val="NormalWeb"/>
        <w:spacing w:before="0" w:beforeAutospacing="0" w:after="0" w:afterAutospacing="0"/>
        <w:ind w:left="-180" w:right="-334"/>
        <w:jc w:val="center"/>
        <w:rPr>
          <w:rFonts w:ascii="Arial" w:hAnsi="Arial" w:cs="Arial"/>
          <w:sz w:val="28"/>
          <w:szCs w:val="28"/>
          <w:lang w:val="cy-GB"/>
        </w:rPr>
      </w:pPr>
      <w:r>
        <w:rPr>
          <w:rFonts w:ascii="Arial" w:hAnsi="Arial" w:cs="Arial"/>
          <w:b/>
          <w:sz w:val="28"/>
          <w:szCs w:val="28"/>
          <w:lang w:val="cy-GB"/>
        </w:rPr>
        <w:t>Assignment coversheet &amp; feedback form</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078F4" w14:paraId="2424C63D" w14:textId="77777777" w:rsidTr="00D078F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18698BCC" w14:textId="77777777" w:rsidR="00D078F4" w:rsidRDefault="00D078F4">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D078F4" w14:paraId="3BE3A535" w14:textId="77777777" w:rsidTr="00D078F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31D5C8D2" w14:textId="77777777" w:rsidR="00D078F4" w:rsidRDefault="00D078F4">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14:paraId="7185FA63" w14:textId="6E33F715" w:rsidR="00D078F4" w:rsidRDefault="009461F4">
            <w:pPr>
              <w:pStyle w:val="NormalWeb"/>
              <w:spacing w:before="0" w:beforeAutospacing="0" w:after="0" w:afterAutospacing="0"/>
              <w:ind w:right="34"/>
              <w:rPr>
                <w:rFonts w:ascii="Arial" w:hAnsi="Arial" w:cs="Arial"/>
                <w:sz w:val="22"/>
                <w:szCs w:val="22"/>
              </w:rPr>
            </w:pPr>
            <w:r>
              <w:rPr>
                <w:rFonts w:ascii="Arial" w:hAnsi="Arial" w:cs="Arial"/>
                <w:sz w:val="22"/>
                <w:szCs w:val="22"/>
              </w:rPr>
              <w:t>Caroline Hawkins</w:t>
            </w:r>
          </w:p>
        </w:tc>
      </w:tr>
      <w:tr w:rsidR="00D078F4" w14:paraId="598C5EBB" w14:textId="77777777" w:rsidTr="00D078F4">
        <w:trPr>
          <w:trHeight w:val="849"/>
        </w:trPr>
        <w:tc>
          <w:tcPr>
            <w:tcW w:w="4788" w:type="dxa"/>
            <w:tcBorders>
              <w:top w:val="single" w:sz="4" w:space="0" w:color="000000"/>
              <w:left w:val="single" w:sz="4" w:space="0" w:color="000000"/>
              <w:bottom w:val="single" w:sz="4" w:space="0" w:color="000000"/>
              <w:right w:val="single" w:sz="4" w:space="0" w:color="000000"/>
            </w:tcBorders>
          </w:tcPr>
          <w:p w14:paraId="2745C071" w14:textId="0B4CB5CD" w:rsidR="00D078F4" w:rsidRDefault="00D078F4">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sidR="009461F4">
              <w:rPr>
                <w:rFonts w:ascii="Arial" w:hAnsi="Arial" w:cs="Arial"/>
                <w:sz w:val="22"/>
                <w:szCs w:val="22"/>
              </w:rPr>
              <w:t xml:space="preserve"> </w:t>
            </w:r>
            <w:r w:rsidR="00F61472">
              <w:rPr>
                <w:rFonts w:ascii="Segoe UI" w:hAnsi="Segoe UI" w:cs="Segoe UI"/>
                <w:color w:val="373A3C"/>
                <w:sz w:val="20"/>
                <w:szCs w:val="20"/>
                <w:shd w:val="clear" w:color="auto" w:fill="FBF7F5"/>
              </w:rPr>
              <w:t>HPCA7027 </w:t>
            </w:r>
          </w:p>
          <w:p w14:paraId="39F46EE4" w14:textId="77777777" w:rsidR="00D078F4" w:rsidRDefault="00D078F4">
            <w:pPr>
              <w:pStyle w:val="NormalWeb"/>
              <w:spacing w:before="0" w:beforeAutospacing="0" w:after="0" w:afterAutospacing="0"/>
              <w:ind w:right="34"/>
              <w:rPr>
                <w:rFonts w:ascii="Arial" w:hAnsi="Arial" w:cs="Arial"/>
                <w:sz w:val="22"/>
                <w:szCs w:val="22"/>
              </w:rPr>
            </w:pPr>
          </w:p>
          <w:p w14:paraId="714EF160" w14:textId="1850D41A" w:rsidR="00D078F4" w:rsidRDefault="00D078F4">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F61472">
              <w:rPr>
                <w:rFonts w:ascii="Arial" w:hAnsi="Arial" w:cs="Arial"/>
                <w:sz w:val="22"/>
                <w:szCs w:val="22"/>
              </w:rPr>
              <w:t xml:space="preserve"> Cosmology, Magic </w:t>
            </w:r>
            <w:r w:rsidR="005332F3">
              <w:rPr>
                <w:rFonts w:ascii="Arial" w:hAnsi="Arial" w:cs="Arial"/>
                <w:sz w:val="22"/>
                <w:szCs w:val="22"/>
              </w:rPr>
              <w:t>&amp; Divination</w:t>
            </w:r>
          </w:p>
          <w:p w14:paraId="7C8ED3D3" w14:textId="77777777" w:rsidR="00D078F4" w:rsidRDefault="00D078F4">
            <w:pPr>
              <w:pStyle w:val="NormalWeb"/>
              <w:spacing w:before="0" w:beforeAutospacing="0" w:after="0" w:afterAutospacing="0"/>
              <w:ind w:right="34"/>
              <w:rPr>
                <w:rFonts w:ascii="Arial" w:hAnsi="Arial" w:cs="Arial"/>
                <w:sz w:val="22"/>
                <w:szCs w:val="22"/>
              </w:rPr>
            </w:pPr>
          </w:p>
          <w:p w14:paraId="0E6151D9" w14:textId="77777777" w:rsidR="00D078F4" w:rsidRDefault="00D078F4">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7B925C7B" w14:textId="77777777" w:rsidR="00D078F4" w:rsidRDefault="00D078F4">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468D9F9D" w14:textId="5E917696" w:rsidR="005332F3" w:rsidRDefault="005332F3">
            <w:pPr>
              <w:pStyle w:val="NormalWeb"/>
              <w:spacing w:before="0" w:beforeAutospacing="0" w:after="0" w:afterAutospacing="0"/>
              <w:ind w:right="34"/>
              <w:rPr>
                <w:rFonts w:ascii="Arial" w:hAnsi="Arial" w:cs="Arial"/>
                <w:sz w:val="22"/>
                <w:szCs w:val="22"/>
              </w:rPr>
            </w:pPr>
            <w:r>
              <w:rPr>
                <w:rFonts w:ascii="Arial" w:hAnsi="Arial" w:cs="Arial"/>
                <w:sz w:val="22"/>
                <w:szCs w:val="22"/>
              </w:rPr>
              <w:t>2235445</w:t>
            </w:r>
          </w:p>
        </w:tc>
        <w:tc>
          <w:tcPr>
            <w:tcW w:w="1802" w:type="dxa"/>
            <w:tcBorders>
              <w:top w:val="single" w:sz="4" w:space="0" w:color="000000"/>
              <w:left w:val="single" w:sz="4" w:space="0" w:color="000000"/>
              <w:bottom w:val="single" w:sz="4" w:space="0" w:color="000000"/>
              <w:right w:val="single" w:sz="4" w:space="0" w:color="000000"/>
            </w:tcBorders>
            <w:hideMark/>
          </w:tcPr>
          <w:p w14:paraId="42312333" w14:textId="77777777" w:rsidR="00D078F4" w:rsidRDefault="00D078F4">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72203B35" w14:textId="6FE5A23D" w:rsidR="00D078F4" w:rsidRDefault="00D078F4">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D078F4" w14:paraId="7B09FE67" w14:textId="77777777" w:rsidTr="00D078F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791B1D26" w14:textId="77777777" w:rsidR="00D078F4" w:rsidRDefault="00D078F4">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203A2641" w14:textId="4DE5FEE5" w:rsidR="00D078F4" w:rsidRDefault="00E90B72">
            <w:pPr>
              <w:pStyle w:val="NormalWeb"/>
              <w:spacing w:before="0" w:beforeAutospacing="0" w:after="0" w:afterAutospacing="0"/>
              <w:ind w:right="34"/>
              <w:rPr>
                <w:rFonts w:ascii="Arial" w:hAnsi="Arial" w:cs="Arial"/>
                <w:sz w:val="22"/>
                <w:szCs w:val="22"/>
              </w:rPr>
            </w:pPr>
            <w:r>
              <w:rPr>
                <w:rFonts w:ascii="Arial" w:hAnsi="Arial" w:cs="Arial"/>
                <w:sz w:val="22"/>
                <w:szCs w:val="22"/>
              </w:rPr>
              <w:t>Dr Dorian Greenbaum</w:t>
            </w:r>
          </w:p>
          <w:p w14:paraId="7E52EBAF" w14:textId="5190F970" w:rsidR="00475B89" w:rsidRDefault="00475B8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Dr Dawn </w:t>
            </w:r>
            <w:r w:rsidR="0068427F">
              <w:rPr>
                <w:rFonts w:ascii="Arial" w:hAnsi="Arial" w:cs="Arial"/>
                <w:sz w:val="22"/>
                <w:szCs w:val="22"/>
              </w:rPr>
              <w:t>Collins</w:t>
            </w:r>
          </w:p>
          <w:p w14:paraId="71DA515E" w14:textId="77777777" w:rsidR="00D078F4" w:rsidRDefault="00D078F4">
            <w:pPr>
              <w:pStyle w:val="NormalWeb"/>
              <w:spacing w:before="0" w:beforeAutospacing="0" w:after="0" w:afterAutospacing="0"/>
              <w:ind w:right="34"/>
              <w:rPr>
                <w:rFonts w:ascii="Arial" w:hAnsi="Arial" w:cs="Arial"/>
                <w:sz w:val="22"/>
                <w:szCs w:val="22"/>
              </w:rPr>
            </w:pPr>
          </w:p>
          <w:p w14:paraId="5F708778" w14:textId="2FF4E764" w:rsidR="00D078F4" w:rsidRDefault="00D078F4">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475B89">
              <w:rPr>
                <w:rFonts w:ascii="Arial" w:hAnsi="Arial" w:cs="Arial"/>
                <w:sz w:val="22"/>
                <w:szCs w:val="22"/>
              </w:rPr>
              <w:t xml:space="preserve"> 24/04/2023</w:t>
            </w:r>
          </w:p>
        </w:tc>
      </w:tr>
      <w:tr w:rsidR="00D078F4" w14:paraId="71EE89B2" w14:textId="77777777" w:rsidTr="00D078F4">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4971A044" w14:textId="77777777" w:rsidR="00D078F4" w:rsidRDefault="00D078F4">
            <w:pPr>
              <w:rPr>
                <w:rFonts w:ascii="Arial" w:hAnsi="Arial" w:cs="Arial"/>
              </w:rPr>
            </w:pPr>
            <w:r>
              <w:rPr>
                <w:rFonts w:ascii="Arial" w:hAnsi="Arial" w:cs="Arial"/>
              </w:rPr>
              <w:t>If your module has multiple submissions please indicate which piece of work this is.</w:t>
            </w:r>
          </w:p>
          <w:p w14:paraId="271E2B71" w14:textId="77777777" w:rsidR="00D078F4" w:rsidRDefault="00D078F4">
            <w:pPr>
              <w:rPr>
                <w:rFonts w:ascii="Arial" w:hAnsi="Arial" w:cs="Arial"/>
              </w:rPr>
            </w:pPr>
          </w:p>
          <w:p w14:paraId="4B75669E" w14:textId="77777777" w:rsidR="00D078F4" w:rsidRDefault="00D078F4">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AD06B0">
              <w:rPr>
                <w:rFonts w:ascii="Arial" w:hAnsi="Arial" w:cs="Arial"/>
              </w:rPr>
            </w:r>
            <w:r w:rsidR="00AD06B0">
              <w:rPr>
                <w:rFonts w:ascii="Arial" w:hAnsi="Arial" w:cs="Arial"/>
              </w:rPr>
              <w:fldChar w:fldCharType="separate"/>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sidR="00AD06B0">
              <w:rPr>
                <w:rFonts w:ascii="Arial" w:hAnsi="Arial" w:cs="Arial"/>
              </w:rPr>
            </w:r>
            <w:r w:rsidR="00AD06B0">
              <w:rPr>
                <w:rFonts w:ascii="Arial" w:hAnsi="Arial" w:cs="Arial"/>
              </w:rPr>
              <w:fldChar w:fldCharType="separate"/>
            </w:r>
            <w:r>
              <w:rPr>
                <w:rFonts w:ascii="Times New Roman" w:hAnsi="Times New Roman" w:cs="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sidR="00AD06B0">
              <w:rPr>
                <w:rFonts w:ascii="Arial" w:hAnsi="Arial" w:cs="Arial"/>
              </w:rPr>
            </w:r>
            <w:r w:rsidR="00AD06B0">
              <w:rPr>
                <w:rFonts w:ascii="Arial" w:hAnsi="Arial" w:cs="Arial"/>
              </w:rPr>
              <w:fldChar w:fldCharType="separate"/>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sidR="00AD06B0">
              <w:rPr>
                <w:rFonts w:ascii="Arial" w:hAnsi="Arial" w:cs="Arial"/>
              </w:rPr>
            </w:r>
            <w:r w:rsidR="00AD06B0">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sidR="00AD06B0">
              <w:rPr>
                <w:rFonts w:ascii="Arial" w:hAnsi="Arial" w:cs="Arial"/>
              </w:rPr>
            </w:r>
            <w:r w:rsidR="00AD06B0">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sidR="00AD06B0">
              <w:rPr>
                <w:rFonts w:ascii="Arial" w:hAnsi="Arial" w:cs="Arial"/>
              </w:rPr>
            </w:r>
            <w:r w:rsidR="00AD06B0">
              <w:rPr>
                <w:rFonts w:ascii="Arial" w:hAnsi="Arial" w:cs="Arial"/>
              </w:rPr>
              <w:fldChar w:fldCharType="separate"/>
            </w:r>
            <w:r>
              <w:rPr>
                <w:rFonts w:ascii="Times New Roman" w:hAnsi="Times New Roman" w:cs="Times New Roman"/>
                <w:sz w:val="24"/>
                <w:szCs w:val="24"/>
              </w:rPr>
              <w:fldChar w:fldCharType="end"/>
            </w:r>
            <w:bookmarkEnd w:id="5"/>
          </w:p>
        </w:tc>
      </w:tr>
      <w:tr w:rsidR="00D078F4" w14:paraId="6BC6AAE2" w14:textId="77777777" w:rsidTr="00D078F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67256ABF" w14:textId="77777777" w:rsidR="00D078F4" w:rsidRDefault="00D078F4">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217D0F9C" w14:textId="41BA564C" w:rsidR="00D078F4" w:rsidRDefault="00594502">
            <w:pPr>
              <w:pStyle w:val="NormalWeb"/>
              <w:spacing w:before="0" w:beforeAutospacing="0" w:after="0" w:afterAutospacing="0"/>
              <w:ind w:right="34"/>
              <w:rPr>
                <w:rFonts w:ascii="Arial" w:hAnsi="Arial" w:cs="Arial"/>
                <w:sz w:val="22"/>
                <w:szCs w:val="22"/>
              </w:rPr>
            </w:pPr>
            <w:r>
              <w:rPr>
                <w:rFonts w:ascii="Arial" w:hAnsi="Arial" w:cs="Arial"/>
                <w:noProof/>
                <w:sz w:val="22"/>
                <w:szCs w:val="22"/>
                <w14:ligatures w14:val="standardContextual"/>
              </w:rPr>
              <mc:AlternateContent>
                <mc:Choice Requires="wpi">
                  <w:drawing>
                    <wp:anchor distT="0" distB="0" distL="114300" distR="114300" simplePos="0" relativeHeight="251672576" behindDoc="0" locked="0" layoutInCell="1" allowOverlap="1" wp14:anchorId="304E8240" wp14:editId="668EF61A">
                      <wp:simplePos x="0" y="0"/>
                      <wp:positionH relativeFrom="column">
                        <wp:posOffset>1610995</wp:posOffset>
                      </wp:positionH>
                      <wp:positionV relativeFrom="paragraph">
                        <wp:posOffset>-106680</wp:posOffset>
                      </wp:positionV>
                      <wp:extent cx="884300" cy="322770"/>
                      <wp:effectExtent l="57150" t="38100" r="49530" b="58420"/>
                      <wp:wrapNone/>
                      <wp:docPr id="719295889" name="Ink 24"/>
                      <wp:cNvGraphicFramePr/>
                      <a:graphic xmlns:a="http://schemas.openxmlformats.org/drawingml/2006/main">
                        <a:graphicData uri="http://schemas.microsoft.com/office/word/2010/wordprocessingInk">
                          <w14:contentPart bwMode="auto" r:id="rId8">
                            <w14:nvContentPartPr>
                              <w14:cNvContentPartPr/>
                            </w14:nvContentPartPr>
                            <w14:xfrm>
                              <a:off x="0" y="0"/>
                              <a:ext cx="884300" cy="322770"/>
                            </w14:xfrm>
                          </w14:contentPart>
                        </a:graphicData>
                      </a:graphic>
                    </wp:anchor>
                  </w:drawing>
                </mc:Choice>
                <mc:Fallback>
                  <w:pict>
                    <v:shapetype w14:anchorId="3B0B1BC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126.15pt;margin-top:-9.1pt;width:71.05pt;height:26.8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">
                      <v:imagedata r:id="rId9" o:title=""/>
                    </v:shape>
                  </w:pict>
                </mc:Fallback>
              </mc:AlternateContent>
            </w:r>
            <w:r>
              <w:rPr>
                <w:rFonts w:ascii="Arial" w:hAnsi="Arial" w:cs="Arial"/>
                <w:noProof/>
                <w:sz w:val="22"/>
                <w:szCs w:val="22"/>
                <w14:ligatures w14:val="standardContextual"/>
              </w:rPr>
              <mc:AlternateContent>
                <mc:Choice Requires="wpi">
                  <w:drawing>
                    <wp:anchor distT="0" distB="0" distL="114300" distR="114300" simplePos="0" relativeHeight="251665408" behindDoc="0" locked="0" layoutInCell="1" allowOverlap="1" wp14:anchorId="4EEAE897" wp14:editId="1765DDE1">
                      <wp:simplePos x="0" y="0"/>
                      <wp:positionH relativeFrom="column">
                        <wp:posOffset>1288415</wp:posOffset>
                      </wp:positionH>
                      <wp:positionV relativeFrom="paragraph">
                        <wp:posOffset>-83185</wp:posOffset>
                      </wp:positionV>
                      <wp:extent cx="250825" cy="285115"/>
                      <wp:effectExtent l="38100" t="38100" r="0" b="57785"/>
                      <wp:wrapNone/>
                      <wp:docPr id="500503196" name="Ink 17"/>
                      <wp:cNvGraphicFramePr/>
                      <a:graphic xmlns:a="http://schemas.openxmlformats.org/drawingml/2006/main">
                        <a:graphicData uri="http://schemas.microsoft.com/office/word/2010/wordprocessingInk">
                          <w14:contentPart bwMode="auto" r:id="rId10">
                            <w14:nvContentPartPr>
                              <w14:cNvContentPartPr/>
                            </w14:nvContentPartPr>
                            <w14:xfrm>
                              <a:off x="0" y="0"/>
                              <a:ext cx="250825" cy="285115"/>
                            </w14:xfrm>
                          </w14:contentPart>
                        </a:graphicData>
                      </a:graphic>
                    </wp:anchor>
                  </w:drawing>
                </mc:Choice>
                <mc:Fallback>
                  <w:pict>
                    <v:shape w14:anchorId="21934BFC" id="Ink 17" o:spid="_x0000_s1026" type="#_x0000_t75" style="position:absolute;margin-left:100.75pt;margin-top:-7.25pt;width:21.15pt;height:23.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">
                      <v:imagedata r:id="rId11" o:title=""/>
                    </v:shape>
                  </w:pict>
                </mc:Fallback>
              </mc:AlternateContent>
            </w:r>
            <w:r>
              <w:rPr>
                <w:rFonts w:ascii="Arial" w:hAnsi="Arial" w:cs="Arial"/>
                <w:noProof/>
                <w:sz w:val="22"/>
                <w:szCs w:val="22"/>
                <w14:ligatures w14:val="standardContextual"/>
              </w:rPr>
              <mc:AlternateContent>
                <mc:Choice Requires="wpi">
                  <w:drawing>
                    <wp:anchor distT="0" distB="0" distL="114300" distR="114300" simplePos="0" relativeHeight="251661312" behindDoc="0" locked="0" layoutInCell="1" allowOverlap="1" wp14:anchorId="7B045C38" wp14:editId="4B8F94EB">
                      <wp:simplePos x="0" y="0"/>
                      <wp:positionH relativeFrom="column">
                        <wp:posOffset>689610</wp:posOffset>
                      </wp:positionH>
                      <wp:positionV relativeFrom="paragraph">
                        <wp:posOffset>-83820</wp:posOffset>
                      </wp:positionV>
                      <wp:extent cx="417690" cy="255905"/>
                      <wp:effectExtent l="38100" t="38100" r="40005" b="48895"/>
                      <wp:wrapNone/>
                      <wp:docPr id="1719433768" name="Ink 13"/>
                      <wp:cNvGraphicFramePr/>
                      <a:graphic xmlns:a="http://schemas.openxmlformats.org/drawingml/2006/main">
                        <a:graphicData uri="http://schemas.microsoft.com/office/word/2010/wordprocessingInk">
                          <w14:contentPart bwMode="auto" r:id="rId12">
                            <w14:nvContentPartPr>
                              <w14:cNvContentPartPr/>
                            </w14:nvContentPartPr>
                            <w14:xfrm>
                              <a:off x="0" y="0"/>
                              <a:ext cx="417690" cy="255905"/>
                            </w14:xfrm>
                          </w14:contentPart>
                        </a:graphicData>
                      </a:graphic>
                    </wp:anchor>
                  </w:drawing>
                </mc:Choice>
                <mc:Fallback>
                  <w:pict>
                    <v:shape w14:anchorId="07D7724F" id="Ink 13" o:spid="_x0000_s1026" type="#_x0000_t75" style="position:absolute;margin-left:53.6pt;margin-top:-7.3pt;width:34.35pt;height:21.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">
                      <v:imagedata r:id="rId13" o:title=""/>
                    </v:shape>
                  </w:pict>
                </mc:Fallback>
              </mc:AlternateContent>
            </w:r>
            <w:r w:rsidR="00D078F4">
              <w:rPr>
                <w:rFonts w:ascii="Arial" w:hAnsi="Arial" w:cs="Arial"/>
                <w:sz w:val="22"/>
                <w:szCs w:val="22"/>
              </w:rPr>
              <w:t>Signed ……………………………………………………………</w:t>
            </w:r>
          </w:p>
          <w:p w14:paraId="55CC8E91" w14:textId="77777777" w:rsidR="00D078F4" w:rsidRDefault="00D078F4">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w:t>
            </w:r>
          </w:p>
          <w:p w14:paraId="238621AD" w14:textId="77777777" w:rsidR="00D078F4" w:rsidRDefault="00D078F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078F4" w14:paraId="4F8C00BB" w14:textId="77777777" w:rsidTr="00D078F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3F96936B" w14:textId="77777777" w:rsidR="00D078F4" w:rsidRDefault="00D078F4">
            <w:pPr>
              <w:rPr>
                <w:rFonts w:ascii="Arial" w:hAnsi="Arial" w:cs="Times New Roman"/>
                <w:b/>
                <w:sz w:val="24"/>
                <w:szCs w:val="24"/>
              </w:rPr>
            </w:pPr>
          </w:p>
          <w:p w14:paraId="0EA23855" w14:textId="77777777" w:rsidR="00D078F4" w:rsidRDefault="00D078F4">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078F4" w14:paraId="7E77970F" w14:textId="77777777">
              <w:tc>
                <w:tcPr>
                  <w:tcW w:w="6970" w:type="dxa"/>
                  <w:tcBorders>
                    <w:top w:val="single" w:sz="4" w:space="0" w:color="auto"/>
                    <w:left w:val="single" w:sz="4" w:space="0" w:color="auto"/>
                    <w:bottom w:val="single" w:sz="4" w:space="0" w:color="auto"/>
                    <w:right w:val="single" w:sz="4" w:space="0" w:color="auto"/>
                  </w:tcBorders>
                </w:tcPr>
                <w:p w14:paraId="0057BACC" w14:textId="77777777" w:rsidR="00D078F4" w:rsidRDefault="00D078F4">
                  <w:pPr>
                    <w:rPr>
                      <w:rFonts w:ascii="Arial" w:hAnsi="Arial"/>
                      <w:sz w:val="20"/>
                      <w:szCs w:val="20"/>
                    </w:rPr>
                  </w:pPr>
                </w:p>
                <w:p w14:paraId="40A5D424" w14:textId="77777777" w:rsidR="00D078F4" w:rsidRDefault="00D078F4">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4C82D1E" w14:textId="77777777" w:rsidR="00D078F4" w:rsidRDefault="00D078F4">
                  <w:pPr>
                    <w:rPr>
                      <w:rFonts w:ascii="Arial" w:hAnsi="Arial"/>
                      <w:sz w:val="20"/>
                      <w:szCs w:val="20"/>
                    </w:rPr>
                  </w:pPr>
                </w:p>
              </w:tc>
            </w:tr>
            <w:tr w:rsidR="00D078F4" w14:paraId="7B90C990" w14:textId="77777777">
              <w:tc>
                <w:tcPr>
                  <w:tcW w:w="6970" w:type="dxa"/>
                  <w:tcBorders>
                    <w:top w:val="single" w:sz="4" w:space="0" w:color="auto"/>
                    <w:left w:val="single" w:sz="4" w:space="0" w:color="auto"/>
                    <w:bottom w:val="single" w:sz="4" w:space="0" w:color="auto"/>
                    <w:right w:val="single" w:sz="4" w:space="0" w:color="auto"/>
                  </w:tcBorders>
                </w:tcPr>
                <w:p w14:paraId="4CEB1F5F" w14:textId="77777777" w:rsidR="00D078F4" w:rsidRDefault="00D078F4">
                  <w:pPr>
                    <w:rPr>
                      <w:rFonts w:ascii="Arial" w:hAnsi="Arial"/>
                      <w:sz w:val="20"/>
                      <w:szCs w:val="20"/>
                    </w:rPr>
                  </w:pPr>
                </w:p>
                <w:p w14:paraId="731F6257" w14:textId="77777777" w:rsidR="00D078F4" w:rsidRDefault="00D078F4">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60C93DA" w14:textId="77777777" w:rsidR="00D078F4" w:rsidRDefault="00D078F4">
                  <w:pPr>
                    <w:rPr>
                      <w:rFonts w:ascii="Arial" w:hAnsi="Arial"/>
                      <w:sz w:val="20"/>
                      <w:szCs w:val="20"/>
                    </w:rPr>
                  </w:pPr>
                </w:p>
              </w:tc>
            </w:tr>
            <w:tr w:rsidR="00D078F4" w14:paraId="21C95709" w14:textId="77777777">
              <w:tc>
                <w:tcPr>
                  <w:tcW w:w="6970" w:type="dxa"/>
                  <w:tcBorders>
                    <w:top w:val="single" w:sz="4" w:space="0" w:color="auto"/>
                    <w:left w:val="single" w:sz="4" w:space="0" w:color="auto"/>
                    <w:bottom w:val="single" w:sz="4" w:space="0" w:color="auto"/>
                    <w:right w:val="single" w:sz="4" w:space="0" w:color="auto"/>
                  </w:tcBorders>
                </w:tcPr>
                <w:p w14:paraId="7C91A26E" w14:textId="77777777" w:rsidR="00D078F4" w:rsidRDefault="00D078F4">
                  <w:pPr>
                    <w:rPr>
                      <w:rFonts w:ascii="Arial" w:hAnsi="Arial"/>
                      <w:color w:val="000000"/>
                      <w:sz w:val="20"/>
                      <w:szCs w:val="20"/>
                    </w:rPr>
                  </w:pPr>
                  <w:r>
                    <w:rPr>
                      <w:rFonts w:ascii="Arial" w:hAnsi="Arial"/>
                      <w:color w:val="000000"/>
                      <w:sz w:val="20"/>
                      <w:szCs w:val="20"/>
                    </w:rPr>
                    <w:t xml:space="preserve">Agreed Internal Mark: </w:t>
                  </w:r>
                </w:p>
                <w:p w14:paraId="7A113F62" w14:textId="77777777" w:rsidR="00D078F4" w:rsidRDefault="00D078F4">
                  <w:pPr>
                    <w:rPr>
                      <w:rFonts w:ascii="Arial" w:hAnsi="Arial"/>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14:paraId="02B98253" w14:textId="77777777" w:rsidR="00D078F4" w:rsidRDefault="00D078F4">
                  <w:pPr>
                    <w:rPr>
                      <w:rFonts w:ascii="Arial" w:hAnsi="Arial"/>
                      <w:sz w:val="20"/>
                      <w:szCs w:val="20"/>
                      <w:highlight w:val="yellow"/>
                    </w:rPr>
                  </w:pPr>
                </w:p>
              </w:tc>
            </w:tr>
            <w:tr w:rsidR="00D078F4" w14:paraId="4E2C7A1A" w14:textId="77777777">
              <w:tc>
                <w:tcPr>
                  <w:tcW w:w="6970" w:type="dxa"/>
                  <w:tcBorders>
                    <w:top w:val="single" w:sz="4" w:space="0" w:color="auto"/>
                    <w:left w:val="single" w:sz="4" w:space="0" w:color="auto"/>
                    <w:bottom w:val="single" w:sz="4" w:space="0" w:color="auto"/>
                    <w:right w:val="single" w:sz="4" w:space="0" w:color="auto"/>
                  </w:tcBorders>
                </w:tcPr>
                <w:p w14:paraId="441CC68B" w14:textId="77777777" w:rsidR="00D078F4" w:rsidRDefault="00D078F4">
                  <w:pPr>
                    <w:rPr>
                      <w:rFonts w:ascii="Arial" w:hAnsi="Arial"/>
                      <w:sz w:val="20"/>
                      <w:szCs w:val="20"/>
                    </w:rPr>
                  </w:pPr>
                </w:p>
                <w:p w14:paraId="1EF99DE9" w14:textId="77777777" w:rsidR="00D078F4" w:rsidRDefault="00D078F4">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92BBE32" w14:textId="77777777" w:rsidR="00D078F4" w:rsidRDefault="00D078F4">
                  <w:pPr>
                    <w:rPr>
                      <w:rFonts w:ascii="Arial" w:hAnsi="Arial"/>
                      <w:sz w:val="20"/>
                      <w:szCs w:val="20"/>
                    </w:rPr>
                  </w:pPr>
                </w:p>
              </w:tc>
            </w:tr>
            <w:tr w:rsidR="00D078F4" w14:paraId="04F1B9DA" w14:textId="77777777">
              <w:tc>
                <w:tcPr>
                  <w:tcW w:w="6970" w:type="dxa"/>
                  <w:tcBorders>
                    <w:top w:val="single" w:sz="4" w:space="0" w:color="auto"/>
                    <w:left w:val="single" w:sz="4" w:space="0" w:color="auto"/>
                    <w:bottom w:val="single" w:sz="4" w:space="0" w:color="auto"/>
                    <w:right w:val="single" w:sz="4" w:space="0" w:color="auto"/>
                  </w:tcBorders>
                </w:tcPr>
                <w:p w14:paraId="1B550D8A" w14:textId="77777777" w:rsidR="00D078F4" w:rsidRDefault="00D078F4">
                  <w:pPr>
                    <w:rPr>
                      <w:rFonts w:ascii="Arial" w:hAnsi="Arial"/>
                      <w:sz w:val="20"/>
                      <w:szCs w:val="20"/>
                    </w:rPr>
                  </w:pPr>
                </w:p>
                <w:p w14:paraId="28F535A9" w14:textId="77777777" w:rsidR="00D078F4" w:rsidRDefault="00D078F4">
                  <w:pPr>
                    <w:rPr>
                      <w:rFonts w:ascii="Arial" w:hAnsi="Arial"/>
                      <w:b/>
                      <w:sz w:val="20"/>
                      <w:szCs w:val="20"/>
                    </w:rPr>
                  </w:pPr>
                  <w:r>
                    <w:rPr>
                      <w:rFonts w:ascii="Arial" w:hAnsi="Arial"/>
                      <w:b/>
                      <w:sz w:val="20"/>
                      <w:szCs w:val="20"/>
                    </w:rPr>
                    <w:t>Final Mark</w:t>
                  </w:r>
                </w:p>
                <w:p w14:paraId="621855A8" w14:textId="77777777" w:rsidR="00D078F4" w:rsidRDefault="00D078F4">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5A9AEFE3" w14:textId="77777777" w:rsidR="00D078F4" w:rsidRDefault="00D078F4">
                  <w:pPr>
                    <w:rPr>
                      <w:rFonts w:ascii="Arial" w:hAnsi="Arial"/>
                      <w:sz w:val="20"/>
                      <w:szCs w:val="20"/>
                    </w:rPr>
                  </w:pPr>
                </w:p>
              </w:tc>
            </w:tr>
          </w:tbl>
          <w:p w14:paraId="48738044" w14:textId="77777777" w:rsidR="00D078F4" w:rsidRDefault="00D078F4">
            <w:pPr>
              <w:pStyle w:val="NormalWeb"/>
              <w:spacing w:before="0" w:beforeAutospacing="0" w:after="0" w:afterAutospacing="0"/>
              <w:ind w:left="142" w:right="34"/>
              <w:rPr>
                <w:rFonts w:ascii="Arial" w:hAnsi="Arial" w:cs="Arial"/>
                <w:b/>
                <w:sz w:val="22"/>
                <w:szCs w:val="22"/>
              </w:rPr>
            </w:pPr>
          </w:p>
          <w:p w14:paraId="120C80A8" w14:textId="77777777" w:rsidR="00D078F4" w:rsidRDefault="00D078F4">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04B0593E" w14:textId="77777777" w:rsidR="00D078F4" w:rsidRDefault="00D078F4">
            <w:pPr>
              <w:pStyle w:val="NormalWeb"/>
              <w:spacing w:before="0" w:beforeAutospacing="0" w:after="0" w:afterAutospacing="0"/>
              <w:rPr>
                <w:rFonts w:ascii="Arial" w:hAnsi="Arial" w:cs="Arial"/>
                <w:b/>
                <w:sz w:val="22"/>
                <w:szCs w:val="22"/>
              </w:rPr>
            </w:pPr>
          </w:p>
          <w:p w14:paraId="6975CC1C" w14:textId="77777777" w:rsidR="00D078F4" w:rsidRDefault="00D078F4">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 :</w:t>
            </w:r>
          </w:p>
          <w:p w14:paraId="67244B4D" w14:textId="77777777" w:rsidR="00D078F4" w:rsidRDefault="00D078F4">
            <w:pPr>
              <w:pStyle w:val="NormalWeb"/>
              <w:rPr>
                <w:rFonts w:ascii="Arial" w:hAnsi="Arial" w:cs="Arial"/>
                <w:sz w:val="22"/>
                <w:szCs w:val="22"/>
              </w:rPr>
            </w:pPr>
            <w:r>
              <w:rPr>
                <w:rFonts w:ascii="Arial" w:hAnsi="Arial" w:cs="Arial"/>
                <w:sz w:val="22"/>
                <w:szCs w:val="22"/>
              </w:rPr>
              <w:t>Comments:</w:t>
            </w:r>
          </w:p>
          <w:p w14:paraId="7669AFD9" w14:textId="77777777" w:rsidR="00D078F4" w:rsidRDefault="00D078F4">
            <w:pPr>
              <w:pStyle w:val="NormalWeb"/>
              <w:rPr>
                <w:rFonts w:ascii="Arial" w:hAnsi="Arial" w:cs="Arial"/>
                <w:sz w:val="22"/>
                <w:szCs w:val="22"/>
              </w:rPr>
            </w:pPr>
          </w:p>
        </w:tc>
      </w:tr>
      <w:tr w:rsidR="00D078F4" w14:paraId="10664CB8" w14:textId="77777777" w:rsidTr="00D078F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904EB29" w14:textId="77777777" w:rsidR="00D078F4" w:rsidRDefault="00D078F4">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5CBE6CF1" w14:textId="77777777" w:rsidR="00D078F4" w:rsidRDefault="00D078F4">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D078F4" w14:paraId="1E18F4FD" w14:textId="77777777" w:rsidTr="00D078F4">
        <w:tc>
          <w:tcPr>
            <w:tcW w:w="8856" w:type="dxa"/>
            <w:gridSpan w:val="5"/>
            <w:tcBorders>
              <w:top w:val="single" w:sz="4" w:space="0" w:color="000000"/>
              <w:left w:val="single" w:sz="4" w:space="0" w:color="000000"/>
              <w:bottom w:val="single" w:sz="4" w:space="0" w:color="000000"/>
              <w:right w:val="single" w:sz="4" w:space="0" w:color="000000"/>
            </w:tcBorders>
          </w:tcPr>
          <w:p w14:paraId="3F99E94A" w14:textId="77777777" w:rsidR="00D078F4" w:rsidRDefault="00D078F4">
            <w:pPr>
              <w:pStyle w:val="NormalWeb"/>
              <w:spacing w:before="0" w:beforeAutospacing="0" w:after="0" w:afterAutospacing="0"/>
              <w:ind w:right="-334"/>
              <w:rPr>
                <w:rFonts w:ascii="Arial" w:hAnsi="Arial" w:cs="Arial"/>
                <w:bCs/>
                <w:i/>
                <w:sz w:val="22"/>
                <w:szCs w:val="22"/>
              </w:rPr>
            </w:pPr>
          </w:p>
          <w:p w14:paraId="0E978970" w14:textId="77777777" w:rsidR="00D078F4" w:rsidRDefault="00D078F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66804116" w14:textId="77777777" w:rsidR="00D078F4" w:rsidRDefault="00D078F4">
            <w:pPr>
              <w:pStyle w:val="NormalWeb"/>
              <w:spacing w:before="0" w:beforeAutospacing="0" w:after="0" w:afterAutospacing="0"/>
              <w:ind w:right="-334"/>
              <w:rPr>
                <w:rFonts w:ascii="Arial" w:hAnsi="Arial" w:cs="Arial"/>
                <w:b/>
                <w:bCs/>
                <w:sz w:val="22"/>
                <w:szCs w:val="22"/>
              </w:rPr>
            </w:pPr>
          </w:p>
          <w:p w14:paraId="614DDA0F" w14:textId="77777777" w:rsidR="00D078F4" w:rsidRDefault="00D078F4">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02B34EF7" w14:textId="77777777" w:rsidR="00D078F4" w:rsidRDefault="00D078F4">
            <w:pPr>
              <w:pStyle w:val="NormalWeb"/>
              <w:spacing w:before="0" w:beforeAutospacing="0" w:after="0" w:afterAutospacing="0"/>
              <w:ind w:right="-334"/>
              <w:rPr>
                <w:rFonts w:ascii="Arial" w:hAnsi="Arial" w:cs="Arial"/>
                <w:bCs/>
                <w:sz w:val="22"/>
                <w:szCs w:val="22"/>
              </w:rPr>
            </w:pPr>
          </w:p>
          <w:p w14:paraId="33E90138" w14:textId="77777777" w:rsidR="00D078F4" w:rsidRDefault="00D078F4">
            <w:pPr>
              <w:pStyle w:val="NormalWeb"/>
              <w:spacing w:before="0" w:beforeAutospacing="0" w:after="0" w:afterAutospacing="0"/>
              <w:ind w:right="-334"/>
              <w:rPr>
                <w:rFonts w:ascii="Arial" w:hAnsi="Arial" w:cs="Arial"/>
                <w:bCs/>
                <w:sz w:val="22"/>
                <w:szCs w:val="22"/>
              </w:rPr>
            </w:pPr>
          </w:p>
          <w:p w14:paraId="0CE090A0" w14:textId="77777777" w:rsidR="00D078F4" w:rsidRDefault="00D078F4">
            <w:pPr>
              <w:pStyle w:val="NormalWeb"/>
              <w:spacing w:before="0" w:beforeAutospacing="0" w:after="0" w:afterAutospacing="0"/>
              <w:ind w:right="-334"/>
              <w:rPr>
                <w:rFonts w:ascii="Arial" w:hAnsi="Arial" w:cs="Arial"/>
                <w:bCs/>
                <w:sz w:val="22"/>
                <w:szCs w:val="22"/>
              </w:rPr>
            </w:pPr>
          </w:p>
        </w:tc>
      </w:tr>
      <w:tr w:rsidR="00D078F4" w14:paraId="3570784A" w14:textId="77777777" w:rsidTr="00D078F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E7B3D7D" w14:textId="77777777" w:rsidR="00D078F4" w:rsidRDefault="00D078F4">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8F2CB5D" w14:textId="77777777" w:rsidR="00D078F4" w:rsidRDefault="00D078F4">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D078F4" w14:paraId="3B7BCFCE" w14:textId="77777777" w:rsidTr="00D078F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6C38FFE" w14:textId="77777777" w:rsidR="00D078F4" w:rsidRDefault="00D078F4">
            <w:pPr>
              <w:rPr>
                <w:rFonts w:ascii="Arial" w:hAnsi="Arial" w:cs="Arial"/>
                <w:b/>
              </w:rPr>
            </w:pPr>
            <w:r>
              <w:rPr>
                <w:rFonts w:ascii="Arial" w:hAnsi="Arial" w:cs="Arial"/>
                <w:b/>
              </w:rPr>
              <w:t>AGREED INTERNAL MARK (where necessary):</w:t>
            </w:r>
          </w:p>
          <w:p w14:paraId="0777C657" w14:textId="77777777" w:rsidR="00D078F4" w:rsidRDefault="00D078F4">
            <w:pPr>
              <w:rPr>
                <w:rFonts w:ascii="Arial" w:hAnsi="Arial" w:cs="Arial"/>
                <w:b/>
              </w:rPr>
            </w:pPr>
          </w:p>
          <w:p w14:paraId="19009A86" w14:textId="77777777" w:rsidR="00D078F4" w:rsidRDefault="00D078F4">
            <w:pPr>
              <w:rPr>
                <w:rFonts w:ascii="Arial" w:hAnsi="Arial" w:cs="Arial"/>
                <w:b/>
              </w:rPr>
            </w:pPr>
            <w:r>
              <w:rPr>
                <w:rFonts w:ascii="Arial" w:hAnsi="Arial" w:cs="Arial"/>
                <w:b/>
              </w:rPr>
              <w:t>Comment on process of arriving at agreed mark:</w:t>
            </w:r>
          </w:p>
          <w:p w14:paraId="4734D2E2" w14:textId="77777777" w:rsidR="00D078F4" w:rsidRDefault="00D078F4">
            <w:pPr>
              <w:rPr>
                <w:rFonts w:ascii="Arial" w:hAnsi="Arial" w:cs="Arial"/>
                <w:b/>
              </w:rPr>
            </w:pPr>
          </w:p>
          <w:p w14:paraId="508AF786" w14:textId="77777777" w:rsidR="00D078F4" w:rsidRDefault="00D078F4">
            <w:pPr>
              <w:rPr>
                <w:rFonts w:ascii="Arial" w:hAnsi="Arial" w:cs="Arial"/>
                <w:b/>
              </w:rPr>
            </w:pPr>
          </w:p>
          <w:p w14:paraId="7E46BE32" w14:textId="77777777" w:rsidR="00D078F4" w:rsidRDefault="00D078F4">
            <w:pPr>
              <w:rPr>
                <w:rFonts w:ascii="Arial" w:hAnsi="Arial" w:cs="Arial"/>
                <w:b/>
              </w:rPr>
            </w:pPr>
          </w:p>
          <w:p w14:paraId="7AFB814B" w14:textId="77777777" w:rsidR="00D078F4" w:rsidRDefault="00D078F4">
            <w:pPr>
              <w:rPr>
                <w:rFonts w:ascii="Arial" w:hAnsi="Arial" w:cs="Arial"/>
                <w:b/>
              </w:rPr>
            </w:pPr>
          </w:p>
          <w:p w14:paraId="1D9C0146" w14:textId="77777777" w:rsidR="00D078F4" w:rsidRDefault="00D078F4">
            <w:pPr>
              <w:rPr>
                <w:rFonts w:ascii="Arial" w:hAnsi="Arial" w:cs="Arial"/>
                <w:b/>
              </w:rPr>
            </w:pPr>
          </w:p>
          <w:p w14:paraId="04E9AAFB" w14:textId="77777777" w:rsidR="00D078F4" w:rsidRDefault="00D078F4">
            <w:pPr>
              <w:rPr>
                <w:rFonts w:ascii="Arial" w:hAnsi="Arial" w:cs="Arial"/>
                <w:b/>
              </w:rPr>
            </w:pPr>
          </w:p>
          <w:p w14:paraId="13511CC7" w14:textId="77777777" w:rsidR="00D078F4" w:rsidRDefault="00D078F4">
            <w:pPr>
              <w:rPr>
                <w:rFonts w:ascii="Arial" w:hAnsi="Arial" w:cs="Arial"/>
                <w:b/>
              </w:rPr>
            </w:pPr>
          </w:p>
          <w:p w14:paraId="29C9BD9C" w14:textId="77777777" w:rsidR="00D078F4" w:rsidRDefault="00D078F4">
            <w:pPr>
              <w:rPr>
                <w:rFonts w:ascii="Arial" w:hAnsi="Arial" w:cs="Arial"/>
                <w:b/>
              </w:rPr>
            </w:pPr>
          </w:p>
        </w:tc>
      </w:tr>
      <w:tr w:rsidR="00D078F4" w14:paraId="6250F663" w14:textId="77777777" w:rsidTr="00D078F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7DFEC47" w14:textId="77777777" w:rsidR="00D078F4" w:rsidRDefault="00D078F4">
            <w:pPr>
              <w:rPr>
                <w:rFonts w:ascii="Arial" w:hAnsi="Arial" w:cs="Arial"/>
                <w:b/>
              </w:rPr>
            </w:pPr>
            <w:r>
              <w:rPr>
                <w:rFonts w:ascii="Arial" w:hAnsi="Arial" w:cs="Arial"/>
                <w:b/>
              </w:rPr>
              <w:t>External Examiner’s comments (if relevant)</w:t>
            </w:r>
          </w:p>
          <w:p w14:paraId="04781C7D" w14:textId="77777777" w:rsidR="00D078F4" w:rsidRDefault="00D078F4">
            <w:pPr>
              <w:pStyle w:val="NormalWeb"/>
              <w:spacing w:before="0" w:beforeAutospacing="0" w:after="0" w:afterAutospacing="0"/>
              <w:ind w:right="-334"/>
              <w:rPr>
                <w:rFonts w:ascii="Arial" w:hAnsi="Arial" w:cs="Arial"/>
                <w:bCs/>
                <w:sz w:val="22"/>
                <w:szCs w:val="22"/>
              </w:rPr>
            </w:pPr>
          </w:p>
          <w:p w14:paraId="0EE99FD6" w14:textId="77777777" w:rsidR="00D078F4" w:rsidRDefault="00D078F4">
            <w:pPr>
              <w:pStyle w:val="NormalWeb"/>
              <w:spacing w:before="0" w:beforeAutospacing="0" w:after="0" w:afterAutospacing="0"/>
              <w:ind w:right="-334"/>
              <w:rPr>
                <w:rFonts w:ascii="Arial" w:hAnsi="Arial" w:cs="Arial"/>
                <w:bCs/>
                <w:sz w:val="22"/>
                <w:szCs w:val="22"/>
              </w:rPr>
            </w:pPr>
          </w:p>
          <w:p w14:paraId="33A57F9A" w14:textId="77777777" w:rsidR="00D078F4" w:rsidRDefault="00D078F4">
            <w:pPr>
              <w:pStyle w:val="NormalWeb"/>
              <w:spacing w:before="0" w:beforeAutospacing="0" w:after="0" w:afterAutospacing="0"/>
              <w:ind w:right="-334"/>
              <w:rPr>
                <w:rFonts w:ascii="Arial" w:hAnsi="Arial" w:cs="Arial"/>
                <w:bCs/>
                <w:sz w:val="22"/>
                <w:szCs w:val="22"/>
              </w:rPr>
            </w:pPr>
          </w:p>
          <w:p w14:paraId="6F1D0CE3" w14:textId="77777777" w:rsidR="00D078F4" w:rsidRDefault="00D078F4">
            <w:pPr>
              <w:pStyle w:val="NormalWeb"/>
              <w:spacing w:before="0" w:beforeAutospacing="0" w:after="0" w:afterAutospacing="0"/>
              <w:ind w:right="-334"/>
              <w:rPr>
                <w:rFonts w:ascii="Arial" w:hAnsi="Arial" w:cs="Arial"/>
                <w:bCs/>
                <w:sz w:val="22"/>
                <w:szCs w:val="22"/>
              </w:rPr>
            </w:pPr>
          </w:p>
          <w:p w14:paraId="4884476B" w14:textId="77777777" w:rsidR="00D078F4" w:rsidRDefault="00D078F4">
            <w:pPr>
              <w:pStyle w:val="NormalWeb"/>
              <w:spacing w:before="0" w:beforeAutospacing="0" w:after="0" w:afterAutospacing="0"/>
              <w:ind w:right="-334"/>
              <w:rPr>
                <w:rFonts w:ascii="Arial" w:hAnsi="Arial" w:cs="Arial"/>
                <w:bCs/>
                <w:sz w:val="22"/>
                <w:szCs w:val="22"/>
              </w:rPr>
            </w:pPr>
          </w:p>
          <w:p w14:paraId="15B49D87" w14:textId="77777777" w:rsidR="00D078F4" w:rsidRDefault="00D078F4">
            <w:pPr>
              <w:pStyle w:val="NormalWeb"/>
              <w:spacing w:before="0" w:beforeAutospacing="0" w:after="0" w:afterAutospacing="0"/>
              <w:ind w:right="-334"/>
              <w:rPr>
                <w:rFonts w:ascii="Arial" w:hAnsi="Arial" w:cs="Arial"/>
                <w:bCs/>
                <w:sz w:val="22"/>
                <w:szCs w:val="22"/>
              </w:rPr>
            </w:pPr>
          </w:p>
          <w:p w14:paraId="4D0C0CB9" w14:textId="77777777" w:rsidR="00D078F4" w:rsidRDefault="00D078F4">
            <w:pPr>
              <w:pStyle w:val="NormalWeb"/>
              <w:spacing w:before="0" w:beforeAutospacing="0" w:after="0" w:afterAutospacing="0"/>
              <w:ind w:right="-334"/>
              <w:rPr>
                <w:rFonts w:ascii="Arial" w:hAnsi="Arial" w:cs="Arial"/>
                <w:bCs/>
                <w:sz w:val="22"/>
                <w:szCs w:val="22"/>
              </w:rPr>
            </w:pPr>
          </w:p>
        </w:tc>
      </w:tr>
      <w:tr w:rsidR="00D078F4" w14:paraId="569DFAB4" w14:textId="77777777" w:rsidTr="00D078F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709245B" w14:textId="77777777" w:rsidR="00D078F4" w:rsidRDefault="00D078F4">
            <w:pPr>
              <w:rPr>
                <w:rFonts w:ascii="Arial" w:hAnsi="Arial" w:cs="Arial"/>
              </w:rPr>
            </w:pPr>
            <w:r>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4C4A295" w14:textId="77777777" w:rsidR="00D078F4" w:rsidRDefault="00D078F4">
            <w:pPr>
              <w:rPr>
                <w:rFonts w:ascii="Arial" w:hAnsi="Arial" w:cs="Arial"/>
              </w:rPr>
            </w:pPr>
            <w:r>
              <w:rPr>
                <w:rFonts w:ascii="Arial" w:hAnsi="Arial" w:cs="Arial"/>
              </w:rPr>
              <w:t>Date:</w:t>
            </w:r>
          </w:p>
        </w:tc>
      </w:tr>
    </w:tbl>
    <w:p w14:paraId="05A7BDA9" w14:textId="77777777" w:rsidR="00D078F4" w:rsidRDefault="00D078F4" w:rsidP="00D078F4">
      <w:pPr>
        <w:pStyle w:val="NormalWeb"/>
        <w:spacing w:before="0" w:beforeAutospacing="0" w:after="0" w:afterAutospacing="0"/>
        <w:ind w:right="-334"/>
        <w:rPr>
          <w:rFonts w:ascii="Trebuchet MS" w:hAnsi="Trebuchet MS" w:cs="Tahoma"/>
          <w:bCs/>
          <w:sz w:val="24"/>
          <w:szCs w:val="24"/>
        </w:rPr>
      </w:pPr>
    </w:p>
    <w:p w14:paraId="432055B7" w14:textId="77777777" w:rsidR="00B55F2F" w:rsidRDefault="00B55F2F"/>
    <w:p w14:paraId="72D79439" w14:textId="727A7175" w:rsidR="007163D8" w:rsidRDefault="007163D8">
      <w:r>
        <w:br w:type="page"/>
      </w:r>
    </w:p>
    <w:p w14:paraId="029DEE8C" w14:textId="5BF4A230" w:rsidR="00557660" w:rsidRPr="00477ED6" w:rsidRDefault="00C00EB4">
      <w:pPr>
        <w:rPr>
          <w:rFonts w:ascii="Times New Roman" w:hAnsi="Times New Roman" w:cs="Times New Roman"/>
          <w:b/>
          <w:bCs/>
          <w:sz w:val="24"/>
          <w:szCs w:val="24"/>
        </w:rPr>
      </w:pPr>
      <w:r w:rsidRPr="00477ED6">
        <w:rPr>
          <w:rFonts w:ascii="Times New Roman" w:hAnsi="Times New Roman" w:cs="Times New Roman"/>
          <w:b/>
          <w:bCs/>
          <w:sz w:val="24"/>
          <w:szCs w:val="24"/>
        </w:rPr>
        <w:lastRenderedPageBreak/>
        <w:t>Introduction</w:t>
      </w:r>
    </w:p>
    <w:p w14:paraId="0DEE966C" w14:textId="17328969" w:rsidR="004811C6" w:rsidRDefault="0058054F" w:rsidP="00027CE7">
      <w:pPr>
        <w:shd w:val="clear" w:color="auto" w:fill="FFFFFF"/>
        <w:spacing w:before="60" w:after="60" w:line="240" w:lineRule="auto"/>
        <w:rPr>
          <w:rFonts w:ascii="Times New Roman" w:hAnsi="Times New Roman" w:cs="Times New Roman"/>
          <w:sz w:val="24"/>
          <w:szCs w:val="24"/>
        </w:rPr>
      </w:pPr>
      <w:r w:rsidRPr="00477ED6">
        <w:rPr>
          <w:rFonts w:ascii="Times New Roman" w:hAnsi="Times New Roman" w:cs="Times New Roman"/>
          <w:sz w:val="24"/>
          <w:szCs w:val="24"/>
        </w:rPr>
        <w:t xml:space="preserve">This paper will </w:t>
      </w:r>
      <w:r w:rsidR="007F0A88" w:rsidRPr="00477ED6">
        <w:rPr>
          <w:rFonts w:ascii="Times New Roman" w:hAnsi="Times New Roman" w:cs="Times New Roman"/>
          <w:sz w:val="24"/>
          <w:szCs w:val="24"/>
        </w:rPr>
        <w:t>discuss to what extent, anthropological theories and observations can assist</w:t>
      </w:r>
      <w:r w:rsidR="00D63E08" w:rsidRPr="00477ED6">
        <w:rPr>
          <w:rFonts w:ascii="Times New Roman" w:hAnsi="Times New Roman" w:cs="Times New Roman"/>
          <w:sz w:val="24"/>
          <w:szCs w:val="24"/>
        </w:rPr>
        <w:t xml:space="preserve"> in </w:t>
      </w:r>
      <w:r w:rsidR="0054177A">
        <w:rPr>
          <w:rFonts w:ascii="Times New Roman" w:hAnsi="Times New Roman" w:cs="Times New Roman"/>
          <w:sz w:val="24"/>
          <w:szCs w:val="24"/>
        </w:rPr>
        <w:t xml:space="preserve">our consideration of the </w:t>
      </w:r>
      <w:r w:rsidR="00D63E08" w:rsidRPr="00477ED6">
        <w:rPr>
          <w:rFonts w:ascii="Times New Roman" w:hAnsi="Times New Roman" w:cs="Times New Roman"/>
          <w:sz w:val="24"/>
          <w:szCs w:val="24"/>
        </w:rPr>
        <w:t xml:space="preserve">study of magic and divination in </w:t>
      </w:r>
      <w:r w:rsidR="00417C72" w:rsidRPr="00477ED6">
        <w:rPr>
          <w:rFonts w:ascii="Times New Roman" w:hAnsi="Times New Roman" w:cs="Times New Roman"/>
          <w:sz w:val="24"/>
          <w:szCs w:val="24"/>
        </w:rPr>
        <w:t>the Greco</w:t>
      </w:r>
      <w:r w:rsidR="00F5740C" w:rsidRPr="00477ED6">
        <w:rPr>
          <w:rFonts w:ascii="Times New Roman" w:hAnsi="Times New Roman" w:cs="Times New Roman"/>
          <w:sz w:val="24"/>
          <w:szCs w:val="24"/>
        </w:rPr>
        <w:t xml:space="preserve">-Roman period.  </w:t>
      </w:r>
      <w:r w:rsidR="00D35BB8" w:rsidRPr="00477ED6">
        <w:rPr>
          <w:rFonts w:ascii="Times New Roman" w:hAnsi="Times New Roman" w:cs="Times New Roman"/>
          <w:sz w:val="24"/>
          <w:szCs w:val="24"/>
        </w:rPr>
        <w:t xml:space="preserve">This paper will </w:t>
      </w:r>
      <w:r w:rsidR="00D22A79">
        <w:rPr>
          <w:rFonts w:ascii="Times New Roman" w:hAnsi="Times New Roman" w:cs="Times New Roman"/>
          <w:sz w:val="24"/>
          <w:szCs w:val="24"/>
        </w:rPr>
        <w:t xml:space="preserve">largely </w:t>
      </w:r>
      <w:r w:rsidR="00D35BB8" w:rsidRPr="00477ED6">
        <w:rPr>
          <w:rFonts w:ascii="Times New Roman" w:hAnsi="Times New Roman" w:cs="Times New Roman"/>
          <w:sz w:val="24"/>
          <w:szCs w:val="24"/>
        </w:rPr>
        <w:t xml:space="preserve">focus on </w:t>
      </w:r>
      <w:r w:rsidR="00F84678" w:rsidRPr="00477ED6">
        <w:rPr>
          <w:rFonts w:ascii="Times New Roman" w:hAnsi="Times New Roman" w:cs="Times New Roman"/>
          <w:sz w:val="24"/>
          <w:szCs w:val="24"/>
        </w:rPr>
        <w:t xml:space="preserve">Classical Athens, </w:t>
      </w:r>
      <w:r w:rsidR="00D22A79">
        <w:rPr>
          <w:rFonts w:ascii="Times New Roman" w:hAnsi="Times New Roman" w:cs="Times New Roman"/>
          <w:sz w:val="24"/>
          <w:szCs w:val="24"/>
        </w:rPr>
        <w:t xml:space="preserve">examining the </w:t>
      </w:r>
      <w:r w:rsidR="00FA7F04">
        <w:rPr>
          <w:rFonts w:ascii="Times New Roman" w:hAnsi="Times New Roman" w:cs="Times New Roman"/>
          <w:sz w:val="24"/>
          <w:szCs w:val="24"/>
        </w:rPr>
        <w:t>evidence for the use of divination and magi</w:t>
      </w:r>
      <w:r w:rsidR="00D43AF4">
        <w:rPr>
          <w:rFonts w:ascii="Times New Roman" w:hAnsi="Times New Roman" w:cs="Times New Roman"/>
          <w:sz w:val="24"/>
          <w:szCs w:val="24"/>
        </w:rPr>
        <w:t xml:space="preserve">c, </w:t>
      </w:r>
      <w:r w:rsidR="00C046D1">
        <w:rPr>
          <w:rFonts w:ascii="Times New Roman" w:hAnsi="Times New Roman" w:cs="Times New Roman"/>
          <w:sz w:val="24"/>
          <w:szCs w:val="24"/>
        </w:rPr>
        <w:t>shown, +</w:t>
      </w:r>
      <w:r w:rsidR="00DB64FA">
        <w:rPr>
          <w:rFonts w:ascii="Times New Roman" w:hAnsi="Times New Roman" w:cs="Times New Roman"/>
          <w:sz w:val="24"/>
          <w:szCs w:val="24"/>
        </w:rPr>
        <w:t xml:space="preserve"> or referenced,</w:t>
      </w:r>
      <w:r w:rsidR="005E4384">
        <w:rPr>
          <w:rFonts w:ascii="Times New Roman" w:hAnsi="Times New Roman" w:cs="Times New Roman"/>
          <w:sz w:val="24"/>
          <w:szCs w:val="24"/>
        </w:rPr>
        <w:t xml:space="preserve"> in terms of archaeology, literature, </w:t>
      </w:r>
      <w:r w:rsidR="00D60BF5">
        <w:rPr>
          <w:rFonts w:ascii="Times New Roman" w:hAnsi="Times New Roman" w:cs="Times New Roman"/>
          <w:sz w:val="24"/>
          <w:szCs w:val="24"/>
        </w:rPr>
        <w:t>and theatre of t</w:t>
      </w:r>
      <w:r w:rsidR="00327E33">
        <w:rPr>
          <w:rFonts w:ascii="Times New Roman" w:hAnsi="Times New Roman" w:cs="Times New Roman"/>
          <w:sz w:val="24"/>
          <w:szCs w:val="24"/>
        </w:rPr>
        <w:t>he Greco-Roman period in focus.</w:t>
      </w:r>
      <w:r w:rsidR="00D60BF5">
        <w:rPr>
          <w:rFonts w:ascii="Times New Roman" w:hAnsi="Times New Roman" w:cs="Times New Roman"/>
          <w:sz w:val="24"/>
          <w:szCs w:val="24"/>
        </w:rPr>
        <w:t xml:space="preserve">  </w:t>
      </w:r>
    </w:p>
    <w:p w14:paraId="3D975F8A" w14:textId="77777777" w:rsidR="004811C6" w:rsidRDefault="004811C6" w:rsidP="00027CE7">
      <w:pPr>
        <w:shd w:val="clear" w:color="auto" w:fill="FFFFFF"/>
        <w:spacing w:before="60" w:after="60" w:line="240" w:lineRule="auto"/>
        <w:rPr>
          <w:rFonts w:ascii="Times New Roman" w:hAnsi="Times New Roman" w:cs="Times New Roman"/>
          <w:sz w:val="24"/>
          <w:szCs w:val="24"/>
        </w:rPr>
      </w:pPr>
    </w:p>
    <w:p w14:paraId="4C4BBB68" w14:textId="3F74568D" w:rsidR="00D60BF5" w:rsidRDefault="00A556BF" w:rsidP="00027CE7">
      <w:pPr>
        <w:shd w:val="clear" w:color="auto" w:fill="FFFFFF"/>
        <w:spacing w:before="60" w:after="60" w:line="240" w:lineRule="auto"/>
        <w:rPr>
          <w:rFonts w:ascii="Times New Roman" w:hAnsi="Times New Roman" w:cs="Times New Roman"/>
          <w:sz w:val="24"/>
          <w:szCs w:val="24"/>
        </w:rPr>
      </w:pPr>
      <w:r>
        <w:rPr>
          <w:rFonts w:ascii="Times New Roman" w:hAnsi="Times New Roman" w:cs="Times New Roman"/>
          <w:sz w:val="24"/>
          <w:szCs w:val="24"/>
        </w:rPr>
        <w:t xml:space="preserve">The </w:t>
      </w:r>
      <w:r w:rsidR="000A2236">
        <w:rPr>
          <w:rFonts w:ascii="Times New Roman" w:hAnsi="Times New Roman" w:cs="Times New Roman"/>
          <w:sz w:val="24"/>
          <w:szCs w:val="24"/>
        </w:rPr>
        <w:t xml:space="preserve">evidence </w:t>
      </w:r>
      <w:r w:rsidR="0022079A">
        <w:rPr>
          <w:rFonts w:ascii="Times New Roman" w:hAnsi="Times New Roman" w:cs="Times New Roman"/>
          <w:sz w:val="24"/>
          <w:szCs w:val="24"/>
        </w:rPr>
        <w:t xml:space="preserve">offered </w:t>
      </w:r>
      <w:r w:rsidR="000A2236">
        <w:rPr>
          <w:rFonts w:ascii="Times New Roman" w:hAnsi="Times New Roman" w:cs="Times New Roman"/>
          <w:sz w:val="24"/>
          <w:szCs w:val="24"/>
        </w:rPr>
        <w:t xml:space="preserve">will be viewed through the lens of the </w:t>
      </w:r>
      <w:r w:rsidR="00D35BB8" w:rsidRPr="00477ED6">
        <w:rPr>
          <w:rFonts w:ascii="Times New Roman" w:hAnsi="Times New Roman" w:cs="Times New Roman"/>
          <w:sz w:val="24"/>
          <w:szCs w:val="24"/>
        </w:rPr>
        <w:t xml:space="preserve">anthropological methodologies of archaeology, </w:t>
      </w:r>
      <w:r w:rsidR="00D41BDC" w:rsidRPr="00477ED6">
        <w:rPr>
          <w:rFonts w:ascii="Times New Roman" w:hAnsi="Times New Roman" w:cs="Times New Roman"/>
          <w:sz w:val="24"/>
          <w:szCs w:val="24"/>
        </w:rPr>
        <w:t>linguistic</w:t>
      </w:r>
      <w:r w:rsidR="00D35BB8" w:rsidRPr="00477ED6">
        <w:rPr>
          <w:rFonts w:ascii="Times New Roman" w:hAnsi="Times New Roman" w:cs="Times New Roman"/>
          <w:sz w:val="24"/>
          <w:szCs w:val="24"/>
        </w:rPr>
        <w:t xml:space="preserve"> anthropology</w:t>
      </w:r>
      <w:r w:rsidR="00EF74E0">
        <w:rPr>
          <w:rFonts w:ascii="Times New Roman" w:hAnsi="Times New Roman" w:cs="Times New Roman"/>
          <w:sz w:val="24"/>
          <w:szCs w:val="24"/>
        </w:rPr>
        <w:t>, and ethnohistory</w:t>
      </w:r>
      <w:r w:rsidR="009755A1">
        <w:rPr>
          <w:rFonts w:ascii="Times New Roman" w:hAnsi="Times New Roman" w:cs="Times New Roman"/>
          <w:sz w:val="24"/>
          <w:szCs w:val="24"/>
        </w:rPr>
        <w:t xml:space="preserve"> only, as </w:t>
      </w:r>
      <w:r w:rsidR="0036312D">
        <w:rPr>
          <w:rFonts w:ascii="Times New Roman" w:hAnsi="Times New Roman" w:cs="Times New Roman"/>
          <w:sz w:val="24"/>
          <w:szCs w:val="24"/>
        </w:rPr>
        <w:t xml:space="preserve">the </w:t>
      </w:r>
      <w:r w:rsidR="00027CE7">
        <w:rPr>
          <w:rFonts w:ascii="Times New Roman" w:hAnsi="Times New Roman" w:cs="Times New Roman"/>
          <w:sz w:val="24"/>
          <w:szCs w:val="24"/>
        </w:rPr>
        <w:t xml:space="preserve">other </w:t>
      </w:r>
      <w:r w:rsidR="0036312D">
        <w:rPr>
          <w:rFonts w:ascii="Times New Roman" w:hAnsi="Times New Roman" w:cs="Times New Roman"/>
          <w:sz w:val="24"/>
          <w:szCs w:val="24"/>
        </w:rPr>
        <w:t>traditional anthropological approaches of participant observation, and use of an informant</w:t>
      </w:r>
      <w:r w:rsidR="00027CE7">
        <w:rPr>
          <w:rFonts w:ascii="Times New Roman" w:hAnsi="Times New Roman" w:cs="Times New Roman"/>
          <w:sz w:val="24"/>
          <w:szCs w:val="24"/>
        </w:rPr>
        <w:t xml:space="preserve"> are not possible when considering an ancient civilization. </w:t>
      </w:r>
    </w:p>
    <w:p w14:paraId="036C2072" w14:textId="77777777" w:rsidR="00D60BF5" w:rsidRDefault="00D60BF5" w:rsidP="00027CE7">
      <w:pPr>
        <w:shd w:val="clear" w:color="auto" w:fill="FFFFFF"/>
        <w:spacing w:before="60" w:after="60" w:line="240" w:lineRule="auto"/>
        <w:rPr>
          <w:rFonts w:ascii="Times New Roman" w:hAnsi="Times New Roman" w:cs="Times New Roman"/>
          <w:sz w:val="24"/>
          <w:szCs w:val="24"/>
        </w:rPr>
      </w:pPr>
    </w:p>
    <w:p w14:paraId="7F0F3F2B" w14:textId="3F585622" w:rsidR="0036312D" w:rsidRPr="00477ED6" w:rsidRDefault="004811C6" w:rsidP="00027CE7">
      <w:pPr>
        <w:shd w:val="clear" w:color="auto" w:fill="FFFFFF"/>
        <w:spacing w:before="60" w:after="60" w:line="240" w:lineRule="auto"/>
        <w:rPr>
          <w:rFonts w:ascii="Times New Roman" w:eastAsia="Times New Roman" w:hAnsi="Times New Roman" w:cs="Times New Roman"/>
          <w:color w:val="000000"/>
          <w:kern w:val="0"/>
          <w:sz w:val="24"/>
          <w:szCs w:val="24"/>
          <w:lang w:eastAsia="en-GB"/>
          <w14:ligatures w14:val="none"/>
        </w:rPr>
      </w:pPr>
      <w:r>
        <w:rPr>
          <w:rFonts w:ascii="Times New Roman" w:hAnsi="Times New Roman" w:cs="Times New Roman"/>
          <w:sz w:val="24"/>
          <w:szCs w:val="24"/>
        </w:rPr>
        <w:t xml:space="preserve">Whilst the paper will </w:t>
      </w:r>
      <w:r w:rsidR="00867B21">
        <w:rPr>
          <w:rFonts w:ascii="Times New Roman" w:hAnsi="Times New Roman" w:cs="Times New Roman"/>
          <w:sz w:val="24"/>
          <w:szCs w:val="24"/>
        </w:rPr>
        <w:t xml:space="preserve">largely </w:t>
      </w:r>
      <w:r>
        <w:rPr>
          <w:rFonts w:ascii="Times New Roman" w:hAnsi="Times New Roman" w:cs="Times New Roman"/>
          <w:sz w:val="24"/>
          <w:szCs w:val="24"/>
        </w:rPr>
        <w:t>not</w:t>
      </w:r>
      <w:r w:rsidR="00D60BF5">
        <w:rPr>
          <w:rFonts w:ascii="Times New Roman" w:hAnsi="Times New Roman" w:cs="Times New Roman"/>
          <w:sz w:val="24"/>
          <w:szCs w:val="24"/>
        </w:rPr>
        <w:t>e</w:t>
      </w:r>
      <w:r>
        <w:rPr>
          <w:rFonts w:ascii="Times New Roman" w:hAnsi="Times New Roman" w:cs="Times New Roman"/>
          <w:sz w:val="24"/>
          <w:szCs w:val="24"/>
        </w:rPr>
        <w:t xml:space="preserve"> an </w:t>
      </w:r>
      <w:r w:rsidR="00867B21">
        <w:rPr>
          <w:rFonts w:ascii="Times New Roman" w:hAnsi="Times New Roman" w:cs="Times New Roman"/>
          <w:sz w:val="24"/>
          <w:szCs w:val="24"/>
        </w:rPr>
        <w:t xml:space="preserve">historical </w:t>
      </w:r>
      <w:r>
        <w:rPr>
          <w:rFonts w:ascii="Times New Roman" w:hAnsi="Times New Roman" w:cs="Times New Roman"/>
          <w:sz w:val="24"/>
          <w:szCs w:val="24"/>
        </w:rPr>
        <w:t xml:space="preserve">ethnological approach </w:t>
      </w:r>
      <w:r w:rsidR="00563385">
        <w:rPr>
          <w:rFonts w:ascii="Times New Roman" w:hAnsi="Times New Roman" w:cs="Times New Roman"/>
          <w:sz w:val="24"/>
          <w:szCs w:val="24"/>
        </w:rPr>
        <w:t xml:space="preserve">in terms of contemporary civilizations, reflections on more </w:t>
      </w:r>
      <w:r w:rsidR="00197390">
        <w:rPr>
          <w:rFonts w:ascii="Times New Roman" w:hAnsi="Times New Roman" w:cs="Times New Roman"/>
          <w:sz w:val="24"/>
          <w:szCs w:val="24"/>
        </w:rPr>
        <w:t xml:space="preserve">recent anthropological case studies in terms of magic and divination, will </w:t>
      </w:r>
      <w:r w:rsidR="00D75F65">
        <w:rPr>
          <w:rFonts w:ascii="Times New Roman" w:hAnsi="Times New Roman" w:cs="Times New Roman"/>
          <w:sz w:val="24"/>
          <w:szCs w:val="24"/>
        </w:rPr>
        <w:t xml:space="preserve">offer consideration of the relevance </w:t>
      </w:r>
      <w:r w:rsidR="00DA6810">
        <w:rPr>
          <w:rFonts w:ascii="Times New Roman" w:hAnsi="Times New Roman" w:cs="Times New Roman"/>
          <w:sz w:val="24"/>
          <w:szCs w:val="24"/>
        </w:rPr>
        <w:t xml:space="preserve">of their findings to the </w:t>
      </w:r>
      <w:r w:rsidR="00753938">
        <w:rPr>
          <w:rFonts w:ascii="Times New Roman" w:hAnsi="Times New Roman" w:cs="Times New Roman"/>
          <w:sz w:val="24"/>
          <w:szCs w:val="24"/>
        </w:rPr>
        <w:t>Greco-Roman world.</w:t>
      </w:r>
    </w:p>
    <w:p w14:paraId="5D4B4838" w14:textId="6082A6BA" w:rsidR="000A2236" w:rsidRDefault="000A2236" w:rsidP="00267E7F">
      <w:pPr>
        <w:rPr>
          <w:rFonts w:ascii="Times New Roman" w:hAnsi="Times New Roman" w:cs="Times New Roman"/>
          <w:sz w:val="24"/>
          <w:szCs w:val="24"/>
        </w:rPr>
      </w:pPr>
    </w:p>
    <w:p w14:paraId="608267B6" w14:textId="6E2FF18C" w:rsidR="00C00EB4" w:rsidRPr="00477ED6" w:rsidRDefault="00634B52">
      <w:pPr>
        <w:rPr>
          <w:rFonts w:ascii="Times New Roman" w:hAnsi="Times New Roman" w:cs="Times New Roman"/>
          <w:b/>
          <w:bCs/>
          <w:sz w:val="24"/>
          <w:szCs w:val="24"/>
        </w:rPr>
      </w:pPr>
      <w:r w:rsidRPr="00477ED6">
        <w:rPr>
          <w:rFonts w:ascii="Times New Roman" w:hAnsi="Times New Roman" w:cs="Times New Roman"/>
          <w:b/>
          <w:bCs/>
          <w:sz w:val="24"/>
          <w:szCs w:val="24"/>
        </w:rPr>
        <w:t>Defin</w:t>
      </w:r>
      <w:r w:rsidR="001B2B50" w:rsidRPr="00477ED6">
        <w:rPr>
          <w:rFonts w:ascii="Times New Roman" w:hAnsi="Times New Roman" w:cs="Times New Roman"/>
          <w:b/>
          <w:bCs/>
          <w:sz w:val="24"/>
          <w:szCs w:val="24"/>
        </w:rPr>
        <w:t>ition of</w:t>
      </w:r>
      <w:r w:rsidRPr="00477ED6">
        <w:rPr>
          <w:rFonts w:ascii="Times New Roman" w:hAnsi="Times New Roman" w:cs="Times New Roman"/>
          <w:b/>
          <w:bCs/>
          <w:sz w:val="24"/>
          <w:szCs w:val="24"/>
        </w:rPr>
        <w:t xml:space="preserve"> Anthropology</w:t>
      </w:r>
    </w:p>
    <w:p w14:paraId="1F2018CD" w14:textId="1C50306E" w:rsidR="00EB752C" w:rsidRPr="00477ED6" w:rsidRDefault="00CF674B">
      <w:pPr>
        <w:rPr>
          <w:rFonts w:ascii="Times New Roman" w:hAnsi="Times New Roman" w:cs="Times New Roman"/>
          <w:sz w:val="24"/>
          <w:szCs w:val="24"/>
        </w:rPr>
      </w:pPr>
      <w:r w:rsidRPr="00477ED6">
        <w:rPr>
          <w:rFonts w:ascii="Times New Roman" w:hAnsi="Times New Roman" w:cs="Times New Roman"/>
          <w:sz w:val="24"/>
          <w:szCs w:val="24"/>
        </w:rPr>
        <w:t>Eriksen</w:t>
      </w:r>
      <w:r w:rsidR="00B517AA" w:rsidRPr="00477ED6">
        <w:rPr>
          <w:rStyle w:val="FootnoteReference"/>
          <w:rFonts w:ascii="Times New Roman" w:hAnsi="Times New Roman" w:cs="Times New Roman"/>
          <w:sz w:val="24"/>
          <w:szCs w:val="24"/>
        </w:rPr>
        <w:footnoteReference w:id="1"/>
      </w:r>
      <w:r w:rsidR="00B517AA" w:rsidRPr="00477ED6">
        <w:rPr>
          <w:rFonts w:ascii="Times New Roman" w:hAnsi="Times New Roman" w:cs="Times New Roman"/>
          <w:sz w:val="24"/>
          <w:szCs w:val="24"/>
        </w:rPr>
        <w:t>.</w:t>
      </w:r>
      <w:r w:rsidRPr="00477ED6">
        <w:rPr>
          <w:rFonts w:ascii="Times New Roman" w:hAnsi="Times New Roman" w:cs="Times New Roman"/>
          <w:sz w:val="24"/>
          <w:szCs w:val="24"/>
        </w:rPr>
        <w:t xml:space="preserve"> defines anthropology as</w:t>
      </w:r>
      <w:r w:rsidR="004E2949" w:rsidRPr="00477ED6">
        <w:rPr>
          <w:rFonts w:ascii="Times New Roman" w:hAnsi="Times New Roman" w:cs="Times New Roman"/>
          <w:sz w:val="24"/>
          <w:szCs w:val="24"/>
        </w:rPr>
        <w:t xml:space="preserve"> “the comparative study of humans, their societies and their cultural worlds. It simultaneously explores human diversity and what it is that all human beings have in common</w:t>
      </w:r>
      <w:r w:rsidR="003D2768" w:rsidRPr="00477ED6">
        <w:rPr>
          <w:rFonts w:ascii="Times New Roman" w:hAnsi="Times New Roman" w:cs="Times New Roman"/>
          <w:sz w:val="24"/>
          <w:szCs w:val="24"/>
        </w:rPr>
        <w:t>.</w:t>
      </w:r>
      <w:r w:rsidR="00D41792" w:rsidRPr="00477ED6">
        <w:rPr>
          <w:rFonts w:ascii="Times New Roman" w:hAnsi="Times New Roman" w:cs="Times New Roman"/>
          <w:sz w:val="24"/>
          <w:szCs w:val="24"/>
        </w:rPr>
        <w:t>”</w:t>
      </w:r>
      <w:r w:rsidR="00EC4C15" w:rsidRPr="00477ED6">
        <w:rPr>
          <w:rFonts w:ascii="Times New Roman" w:hAnsi="Times New Roman" w:cs="Times New Roman"/>
          <w:sz w:val="24"/>
          <w:szCs w:val="24"/>
        </w:rPr>
        <w:t xml:space="preserve"> </w:t>
      </w:r>
      <w:r w:rsidR="003D2768" w:rsidRPr="00477ED6">
        <w:rPr>
          <w:rFonts w:ascii="Times New Roman" w:hAnsi="Times New Roman" w:cs="Times New Roman"/>
          <w:sz w:val="24"/>
          <w:szCs w:val="24"/>
        </w:rPr>
        <w:t xml:space="preserve"> </w:t>
      </w:r>
      <w:r w:rsidR="00EC4C15" w:rsidRPr="00477ED6">
        <w:rPr>
          <w:rFonts w:ascii="Times New Roman" w:hAnsi="Times New Roman" w:cs="Times New Roman"/>
          <w:sz w:val="24"/>
          <w:szCs w:val="24"/>
        </w:rPr>
        <w:t xml:space="preserve"> He adds that: </w:t>
      </w:r>
      <w:r w:rsidR="00DE3D2D" w:rsidRPr="00477ED6">
        <w:rPr>
          <w:rFonts w:ascii="Times New Roman" w:hAnsi="Times New Roman" w:cs="Times New Roman"/>
          <w:sz w:val="24"/>
          <w:szCs w:val="24"/>
        </w:rPr>
        <w:t>“it</w:t>
      </w:r>
      <w:r w:rsidR="00EC4C15" w:rsidRPr="00477ED6">
        <w:rPr>
          <w:rFonts w:ascii="Times New Roman" w:hAnsi="Times New Roman" w:cs="Times New Roman"/>
          <w:sz w:val="24"/>
          <w:szCs w:val="24"/>
        </w:rPr>
        <w:t xml:space="preserve"> tries to achieve an understanding of culture, society and humanity through detailed studies of local life, made sense of through comparison and contextualisation</w:t>
      </w:r>
      <w:r w:rsidR="00AE0911" w:rsidRPr="00477ED6">
        <w:rPr>
          <w:rFonts w:ascii="Times New Roman" w:hAnsi="Times New Roman" w:cs="Times New Roman"/>
          <w:sz w:val="24"/>
          <w:szCs w:val="24"/>
        </w:rPr>
        <w:t>”</w:t>
      </w:r>
      <w:r w:rsidR="00DD59CD" w:rsidRPr="00477ED6">
        <w:rPr>
          <w:rStyle w:val="FootnoteReference"/>
          <w:rFonts w:ascii="Times New Roman" w:hAnsi="Times New Roman" w:cs="Times New Roman"/>
          <w:sz w:val="24"/>
          <w:szCs w:val="24"/>
        </w:rPr>
        <w:footnoteReference w:id="2"/>
      </w:r>
      <w:r w:rsidR="0069552C">
        <w:rPr>
          <w:rFonts w:ascii="Times New Roman" w:hAnsi="Times New Roman" w:cs="Times New Roman"/>
          <w:sz w:val="24"/>
          <w:szCs w:val="24"/>
        </w:rPr>
        <w:t xml:space="preserve"> However, a review</w:t>
      </w:r>
      <w:r w:rsidR="00CE2E23">
        <w:rPr>
          <w:rFonts w:ascii="Times New Roman" w:hAnsi="Times New Roman" w:cs="Times New Roman"/>
          <w:sz w:val="24"/>
          <w:szCs w:val="24"/>
        </w:rPr>
        <w:t xml:space="preserve"> of anthropological approaches to </w:t>
      </w:r>
      <w:r w:rsidR="00DF3A76">
        <w:rPr>
          <w:rFonts w:ascii="Times New Roman" w:hAnsi="Times New Roman" w:cs="Times New Roman"/>
          <w:sz w:val="24"/>
          <w:szCs w:val="24"/>
        </w:rPr>
        <w:t>Magic and Divination ,appear to demonstrate a largely emic approach to unders</w:t>
      </w:r>
      <w:r w:rsidR="003108B3">
        <w:rPr>
          <w:rFonts w:ascii="Times New Roman" w:hAnsi="Times New Roman" w:cs="Times New Roman"/>
          <w:sz w:val="24"/>
          <w:szCs w:val="24"/>
        </w:rPr>
        <w:t xml:space="preserve">tanding, with a potentially different approach to </w:t>
      </w:r>
      <w:r w:rsidR="006D6E68">
        <w:rPr>
          <w:rFonts w:ascii="Times New Roman" w:hAnsi="Times New Roman" w:cs="Times New Roman"/>
          <w:sz w:val="24"/>
          <w:szCs w:val="24"/>
        </w:rPr>
        <w:t xml:space="preserve">interpretation.  </w:t>
      </w:r>
    </w:p>
    <w:p w14:paraId="5BAB61F5" w14:textId="30589D9F" w:rsidR="00016FC9" w:rsidRPr="00477ED6" w:rsidRDefault="009661C4" w:rsidP="00B064F3">
      <w:pPr>
        <w:rPr>
          <w:rFonts w:ascii="Times New Roman" w:hAnsi="Times New Roman" w:cs="Times New Roman"/>
          <w:sz w:val="24"/>
          <w:szCs w:val="24"/>
        </w:rPr>
      </w:pPr>
      <w:r>
        <w:rPr>
          <w:rFonts w:ascii="Times New Roman" w:hAnsi="Times New Roman" w:cs="Times New Roman"/>
          <w:sz w:val="24"/>
          <w:szCs w:val="24"/>
        </w:rPr>
        <w:t>In this way</w:t>
      </w:r>
      <w:r w:rsidR="00A03C33">
        <w:rPr>
          <w:rFonts w:ascii="Times New Roman" w:hAnsi="Times New Roman" w:cs="Times New Roman"/>
          <w:sz w:val="24"/>
          <w:szCs w:val="24"/>
        </w:rPr>
        <w:t>, a</w:t>
      </w:r>
      <w:r w:rsidR="008606C8" w:rsidRPr="00477ED6">
        <w:rPr>
          <w:rFonts w:ascii="Times New Roman" w:hAnsi="Times New Roman" w:cs="Times New Roman"/>
          <w:sz w:val="24"/>
          <w:szCs w:val="24"/>
        </w:rPr>
        <w:t>nthropological</w:t>
      </w:r>
      <w:r w:rsidR="000A1BD9" w:rsidRPr="00477ED6">
        <w:rPr>
          <w:rFonts w:ascii="Times New Roman" w:hAnsi="Times New Roman" w:cs="Times New Roman"/>
          <w:sz w:val="24"/>
          <w:szCs w:val="24"/>
        </w:rPr>
        <w:t xml:space="preserve"> study</w:t>
      </w:r>
      <w:r w:rsidR="00CA0DC7" w:rsidRPr="00477ED6">
        <w:rPr>
          <w:rFonts w:ascii="Times New Roman" w:hAnsi="Times New Roman" w:cs="Times New Roman"/>
          <w:sz w:val="24"/>
          <w:szCs w:val="24"/>
        </w:rPr>
        <w:t xml:space="preserve"> </w:t>
      </w:r>
      <w:r w:rsidR="0083092B" w:rsidRPr="00477ED6">
        <w:rPr>
          <w:rFonts w:ascii="Times New Roman" w:hAnsi="Times New Roman" w:cs="Times New Roman"/>
          <w:sz w:val="24"/>
          <w:szCs w:val="24"/>
        </w:rPr>
        <w:t xml:space="preserve">has traditionally </w:t>
      </w:r>
      <w:r w:rsidR="003149AB" w:rsidRPr="00477ED6">
        <w:rPr>
          <w:rFonts w:ascii="Times New Roman" w:hAnsi="Times New Roman" w:cs="Times New Roman"/>
          <w:sz w:val="24"/>
          <w:szCs w:val="24"/>
        </w:rPr>
        <w:t>sought an emic approach to</w:t>
      </w:r>
      <w:r w:rsidR="009D099F" w:rsidRPr="00477ED6">
        <w:rPr>
          <w:rFonts w:ascii="Times New Roman" w:hAnsi="Times New Roman" w:cs="Times New Roman"/>
          <w:sz w:val="24"/>
          <w:szCs w:val="24"/>
        </w:rPr>
        <w:t xml:space="preserve"> </w:t>
      </w:r>
      <w:r w:rsidR="00F05EB3" w:rsidRPr="00477ED6">
        <w:rPr>
          <w:rFonts w:ascii="Times New Roman" w:hAnsi="Times New Roman" w:cs="Times New Roman"/>
          <w:sz w:val="24"/>
          <w:szCs w:val="24"/>
        </w:rPr>
        <w:t>its study of a civilization</w:t>
      </w:r>
      <w:r w:rsidR="009D099F" w:rsidRPr="00477ED6">
        <w:rPr>
          <w:rFonts w:ascii="Times New Roman" w:hAnsi="Times New Roman" w:cs="Times New Roman"/>
          <w:sz w:val="24"/>
          <w:szCs w:val="24"/>
        </w:rPr>
        <w:t xml:space="preserve">, necessitating the anthropologist </w:t>
      </w:r>
      <w:r w:rsidR="00FA7651" w:rsidRPr="00477ED6">
        <w:rPr>
          <w:rFonts w:ascii="Times New Roman" w:hAnsi="Times New Roman" w:cs="Times New Roman"/>
          <w:sz w:val="24"/>
          <w:szCs w:val="24"/>
        </w:rPr>
        <w:t>liv</w:t>
      </w:r>
      <w:r w:rsidR="009D099F" w:rsidRPr="00477ED6">
        <w:rPr>
          <w:rFonts w:ascii="Times New Roman" w:hAnsi="Times New Roman" w:cs="Times New Roman"/>
          <w:sz w:val="24"/>
          <w:szCs w:val="24"/>
        </w:rPr>
        <w:t>ing</w:t>
      </w:r>
      <w:r w:rsidR="00FA7651" w:rsidRPr="00477ED6">
        <w:rPr>
          <w:rFonts w:ascii="Times New Roman" w:hAnsi="Times New Roman" w:cs="Times New Roman"/>
          <w:sz w:val="24"/>
          <w:szCs w:val="24"/>
        </w:rPr>
        <w:t xml:space="preserve"> amongst the subject tribe or civilization to fully be able to watch, listen and understand</w:t>
      </w:r>
      <w:r w:rsidR="006333C7" w:rsidRPr="00477ED6">
        <w:rPr>
          <w:rFonts w:ascii="Times New Roman" w:hAnsi="Times New Roman" w:cs="Times New Roman"/>
          <w:sz w:val="24"/>
          <w:szCs w:val="24"/>
        </w:rPr>
        <w:t xml:space="preserve"> </w:t>
      </w:r>
      <w:r w:rsidR="005053D0" w:rsidRPr="00477ED6">
        <w:rPr>
          <w:rFonts w:ascii="Times New Roman" w:hAnsi="Times New Roman" w:cs="Times New Roman"/>
          <w:sz w:val="24"/>
          <w:szCs w:val="24"/>
        </w:rPr>
        <w:t>whilst being part of the society itself</w:t>
      </w:r>
      <w:r w:rsidR="008606C8" w:rsidRPr="00477ED6">
        <w:rPr>
          <w:rFonts w:ascii="Times New Roman" w:hAnsi="Times New Roman" w:cs="Times New Roman"/>
          <w:sz w:val="24"/>
          <w:szCs w:val="24"/>
        </w:rPr>
        <w:t xml:space="preserve">.  </w:t>
      </w:r>
      <w:r w:rsidR="00CB133F">
        <w:rPr>
          <w:rFonts w:ascii="Times New Roman" w:hAnsi="Times New Roman" w:cs="Times New Roman"/>
          <w:sz w:val="24"/>
          <w:szCs w:val="24"/>
        </w:rPr>
        <w:t xml:space="preserve">A Contradictory </w:t>
      </w:r>
      <w:r w:rsidR="008606C8" w:rsidRPr="00477ED6">
        <w:rPr>
          <w:rFonts w:ascii="Times New Roman" w:hAnsi="Times New Roman" w:cs="Times New Roman"/>
          <w:sz w:val="24"/>
          <w:szCs w:val="24"/>
        </w:rPr>
        <w:t xml:space="preserve">example is </w:t>
      </w:r>
      <w:r w:rsidR="00611577" w:rsidRPr="00477ED6">
        <w:rPr>
          <w:rFonts w:ascii="Times New Roman" w:hAnsi="Times New Roman" w:cs="Times New Roman"/>
          <w:sz w:val="24"/>
          <w:szCs w:val="24"/>
        </w:rPr>
        <w:t>the work of Evans-Pritchard</w:t>
      </w:r>
      <w:r w:rsidR="00AE0D82" w:rsidRPr="00477ED6">
        <w:rPr>
          <w:rStyle w:val="FootnoteReference"/>
          <w:rFonts w:ascii="Times New Roman" w:hAnsi="Times New Roman" w:cs="Times New Roman"/>
          <w:sz w:val="24"/>
          <w:szCs w:val="24"/>
        </w:rPr>
        <w:footnoteReference w:id="3"/>
      </w:r>
      <w:r w:rsidR="00611577" w:rsidRPr="00477ED6">
        <w:rPr>
          <w:rFonts w:ascii="Times New Roman" w:hAnsi="Times New Roman" w:cs="Times New Roman"/>
          <w:sz w:val="24"/>
          <w:szCs w:val="24"/>
        </w:rPr>
        <w:t xml:space="preserve"> whilst living amongst the Azande people.  </w:t>
      </w:r>
    </w:p>
    <w:p w14:paraId="69E468A3" w14:textId="509DDD4D" w:rsidR="00B064F3" w:rsidRPr="00477ED6" w:rsidRDefault="00016FC9" w:rsidP="00B064F3">
      <w:pPr>
        <w:rPr>
          <w:rFonts w:ascii="Times New Roman" w:hAnsi="Times New Roman" w:cs="Times New Roman"/>
          <w:b/>
          <w:bCs/>
          <w:sz w:val="24"/>
          <w:szCs w:val="24"/>
        </w:rPr>
      </w:pPr>
      <w:r w:rsidRPr="00477ED6">
        <w:rPr>
          <w:rFonts w:ascii="Times New Roman" w:hAnsi="Times New Roman" w:cs="Times New Roman"/>
          <w:sz w:val="24"/>
          <w:szCs w:val="24"/>
        </w:rPr>
        <w:t xml:space="preserve">As a result, the problem in relation to studying the </w:t>
      </w:r>
      <w:r w:rsidR="00E37BBF" w:rsidRPr="00477ED6">
        <w:rPr>
          <w:rFonts w:ascii="Times New Roman" w:hAnsi="Times New Roman" w:cs="Times New Roman"/>
          <w:sz w:val="24"/>
          <w:szCs w:val="24"/>
        </w:rPr>
        <w:t>anthropology of a</w:t>
      </w:r>
      <w:r w:rsidR="00237642" w:rsidRPr="00477ED6">
        <w:rPr>
          <w:rFonts w:ascii="Times New Roman" w:hAnsi="Times New Roman" w:cs="Times New Roman"/>
          <w:sz w:val="24"/>
          <w:szCs w:val="24"/>
        </w:rPr>
        <w:t>n ancient civilization; which disappeared hundreds</w:t>
      </w:r>
      <w:r w:rsidR="00A970CA" w:rsidRPr="00477ED6">
        <w:rPr>
          <w:rFonts w:ascii="Times New Roman" w:hAnsi="Times New Roman" w:cs="Times New Roman"/>
          <w:sz w:val="24"/>
          <w:szCs w:val="24"/>
        </w:rPr>
        <w:t>; perhaps thousands of years ago is more problematical</w:t>
      </w:r>
      <w:r w:rsidR="00A77C2D" w:rsidRPr="00477ED6">
        <w:rPr>
          <w:rFonts w:ascii="Times New Roman" w:hAnsi="Times New Roman" w:cs="Times New Roman"/>
          <w:sz w:val="24"/>
          <w:szCs w:val="24"/>
        </w:rPr>
        <w:t xml:space="preserve"> and </w:t>
      </w:r>
      <w:r w:rsidR="008B4286" w:rsidRPr="00477ED6">
        <w:rPr>
          <w:rFonts w:ascii="Times New Roman" w:hAnsi="Times New Roman" w:cs="Times New Roman"/>
          <w:sz w:val="24"/>
          <w:szCs w:val="24"/>
        </w:rPr>
        <w:t xml:space="preserve">seemingly </w:t>
      </w:r>
      <w:r w:rsidR="00A77C2D" w:rsidRPr="00477ED6">
        <w:rPr>
          <w:rFonts w:ascii="Times New Roman" w:hAnsi="Times New Roman" w:cs="Times New Roman"/>
          <w:sz w:val="24"/>
          <w:szCs w:val="24"/>
        </w:rPr>
        <w:t>requires an etic, or outsiders approach to the anthropology, unless</w:t>
      </w:r>
      <w:r w:rsidR="00F52D84" w:rsidRPr="00477ED6">
        <w:rPr>
          <w:rFonts w:ascii="Times New Roman" w:hAnsi="Times New Roman" w:cs="Times New Roman"/>
          <w:sz w:val="24"/>
          <w:szCs w:val="24"/>
        </w:rPr>
        <w:t xml:space="preserve"> methodologies can be found which will </w:t>
      </w:r>
      <w:r w:rsidR="009024FD" w:rsidRPr="00477ED6">
        <w:rPr>
          <w:rFonts w:ascii="Times New Roman" w:hAnsi="Times New Roman" w:cs="Times New Roman"/>
          <w:sz w:val="24"/>
          <w:szCs w:val="24"/>
        </w:rPr>
        <w:t xml:space="preserve">allow the anthropologist to sufficiently submerge </w:t>
      </w:r>
      <w:r w:rsidR="007C055B" w:rsidRPr="00477ED6">
        <w:rPr>
          <w:rFonts w:ascii="Times New Roman" w:hAnsi="Times New Roman" w:cs="Times New Roman"/>
          <w:sz w:val="24"/>
          <w:szCs w:val="24"/>
        </w:rPr>
        <w:t xml:space="preserve">themselves into the subject matter to </w:t>
      </w:r>
      <w:r w:rsidRPr="00477ED6">
        <w:rPr>
          <w:rFonts w:ascii="Times New Roman" w:hAnsi="Times New Roman" w:cs="Times New Roman"/>
          <w:sz w:val="24"/>
          <w:szCs w:val="24"/>
        </w:rPr>
        <w:t>the</w:t>
      </w:r>
      <w:r w:rsidR="007C055B" w:rsidRPr="00477ED6">
        <w:rPr>
          <w:rFonts w:ascii="Times New Roman" w:hAnsi="Times New Roman" w:cs="Times New Roman"/>
          <w:sz w:val="24"/>
          <w:szCs w:val="24"/>
        </w:rPr>
        <w:t xml:space="preserve"> extent that they can begin to </w:t>
      </w:r>
      <w:r w:rsidR="00EA5A1D" w:rsidRPr="00477ED6">
        <w:rPr>
          <w:rFonts w:ascii="Times New Roman" w:hAnsi="Times New Roman" w:cs="Times New Roman"/>
          <w:sz w:val="24"/>
          <w:szCs w:val="24"/>
        </w:rPr>
        <w:t>imagine how the experience of magic or divination might have felt in that society.</w:t>
      </w:r>
      <w:r w:rsidR="00B064F3" w:rsidRPr="00477ED6">
        <w:rPr>
          <w:rFonts w:ascii="Times New Roman" w:hAnsi="Times New Roman" w:cs="Times New Roman"/>
          <w:b/>
          <w:bCs/>
          <w:sz w:val="24"/>
          <w:szCs w:val="24"/>
        </w:rPr>
        <w:t xml:space="preserve"> </w:t>
      </w:r>
    </w:p>
    <w:p w14:paraId="4B7C88C1" w14:textId="01D2ACDB" w:rsidR="008B4286" w:rsidRPr="00477ED6" w:rsidRDefault="008B4286" w:rsidP="00B064F3">
      <w:pPr>
        <w:rPr>
          <w:rFonts w:ascii="Times New Roman" w:hAnsi="Times New Roman" w:cs="Times New Roman"/>
          <w:sz w:val="24"/>
          <w:szCs w:val="24"/>
        </w:rPr>
      </w:pPr>
      <w:r w:rsidRPr="00477ED6">
        <w:rPr>
          <w:rFonts w:ascii="Times New Roman" w:hAnsi="Times New Roman" w:cs="Times New Roman"/>
          <w:sz w:val="24"/>
          <w:szCs w:val="24"/>
        </w:rPr>
        <w:t>However</w:t>
      </w:r>
      <w:r w:rsidR="00095A19" w:rsidRPr="00477ED6">
        <w:rPr>
          <w:rFonts w:ascii="Times New Roman" w:hAnsi="Times New Roman" w:cs="Times New Roman"/>
          <w:sz w:val="24"/>
          <w:szCs w:val="24"/>
        </w:rPr>
        <w:t xml:space="preserve"> more recent anthropological studies</w:t>
      </w:r>
      <w:r w:rsidR="00535FA2" w:rsidRPr="00477ED6">
        <w:rPr>
          <w:rFonts w:ascii="Times New Roman" w:hAnsi="Times New Roman" w:cs="Times New Roman"/>
          <w:sz w:val="24"/>
          <w:szCs w:val="24"/>
        </w:rPr>
        <w:t xml:space="preserve"> have</w:t>
      </w:r>
      <w:r w:rsidR="00552D4F" w:rsidRPr="00477ED6">
        <w:rPr>
          <w:rFonts w:ascii="Times New Roman" w:hAnsi="Times New Roman" w:cs="Times New Roman"/>
          <w:sz w:val="24"/>
          <w:szCs w:val="24"/>
        </w:rPr>
        <w:t xml:space="preserve"> shown that new methodologies, such as that of immersing yourself into the </w:t>
      </w:r>
      <w:r w:rsidR="00D47E99" w:rsidRPr="00477ED6">
        <w:rPr>
          <w:rFonts w:ascii="Times New Roman" w:hAnsi="Times New Roman" w:cs="Times New Roman"/>
          <w:sz w:val="24"/>
          <w:szCs w:val="24"/>
        </w:rPr>
        <w:t xml:space="preserve">question of </w:t>
      </w:r>
      <w:r w:rsidR="00C42810" w:rsidRPr="00477ED6">
        <w:rPr>
          <w:rFonts w:ascii="Times New Roman" w:hAnsi="Times New Roman" w:cs="Times New Roman"/>
          <w:sz w:val="24"/>
          <w:szCs w:val="24"/>
        </w:rPr>
        <w:t xml:space="preserve">magic or divination </w:t>
      </w:r>
      <w:r w:rsidR="006206D0">
        <w:rPr>
          <w:rFonts w:ascii="Times New Roman" w:hAnsi="Times New Roman" w:cs="Times New Roman"/>
          <w:sz w:val="24"/>
          <w:szCs w:val="24"/>
        </w:rPr>
        <w:t xml:space="preserve">in a contemporary society </w:t>
      </w:r>
      <w:r w:rsidR="006206D0">
        <w:rPr>
          <w:rFonts w:ascii="Times New Roman" w:hAnsi="Times New Roman" w:cs="Times New Roman"/>
          <w:sz w:val="24"/>
          <w:szCs w:val="24"/>
        </w:rPr>
        <w:lastRenderedPageBreak/>
        <w:t xml:space="preserve">may partially </w:t>
      </w:r>
      <w:r w:rsidR="003307E6">
        <w:rPr>
          <w:rFonts w:ascii="Times New Roman" w:hAnsi="Times New Roman" w:cs="Times New Roman"/>
          <w:sz w:val="24"/>
          <w:szCs w:val="24"/>
        </w:rPr>
        <w:t xml:space="preserve">breach those blocks.  </w:t>
      </w:r>
      <w:r w:rsidR="00226A41">
        <w:rPr>
          <w:rFonts w:ascii="Times New Roman" w:hAnsi="Times New Roman" w:cs="Times New Roman"/>
          <w:sz w:val="24"/>
          <w:szCs w:val="24"/>
        </w:rPr>
        <w:t xml:space="preserve">One example would be work of </w:t>
      </w:r>
      <w:r w:rsidR="00A6202C" w:rsidRPr="00477ED6">
        <w:rPr>
          <w:rFonts w:ascii="Times New Roman" w:hAnsi="Times New Roman" w:cs="Times New Roman"/>
          <w:sz w:val="24"/>
          <w:szCs w:val="24"/>
        </w:rPr>
        <w:t>Susan Greenwood,</w:t>
      </w:r>
      <w:r w:rsidR="00A6202C" w:rsidRPr="00477ED6">
        <w:rPr>
          <w:rStyle w:val="FootnoteReference"/>
          <w:rFonts w:ascii="Times New Roman" w:hAnsi="Times New Roman" w:cs="Times New Roman"/>
          <w:sz w:val="24"/>
          <w:szCs w:val="24"/>
        </w:rPr>
        <w:footnoteReference w:id="4"/>
      </w:r>
      <w:r w:rsidR="00C42810" w:rsidRPr="00477ED6">
        <w:rPr>
          <w:rFonts w:ascii="Times New Roman" w:hAnsi="Times New Roman" w:cs="Times New Roman"/>
          <w:sz w:val="24"/>
          <w:szCs w:val="24"/>
        </w:rPr>
        <w:t xml:space="preserve"> in an effort to understand better the practice, feelings, and </w:t>
      </w:r>
      <w:r w:rsidR="00D92F26" w:rsidRPr="00477ED6">
        <w:rPr>
          <w:rFonts w:ascii="Times New Roman" w:hAnsi="Times New Roman" w:cs="Times New Roman"/>
          <w:sz w:val="24"/>
          <w:szCs w:val="24"/>
        </w:rPr>
        <w:t>relevance to society</w:t>
      </w:r>
      <w:r w:rsidR="00E71A23" w:rsidRPr="00477ED6">
        <w:rPr>
          <w:rFonts w:ascii="Times New Roman" w:hAnsi="Times New Roman" w:cs="Times New Roman"/>
          <w:sz w:val="24"/>
          <w:szCs w:val="24"/>
        </w:rPr>
        <w:t xml:space="preserve"> of a similar practice, </w:t>
      </w:r>
      <w:r w:rsidR="00C149C9" w:rsidRPr="00477ED6">
        <w:rPr>
          <w:rFonts w:ascii="Times New Roman" w:hAnsi="Times New Roman" w:cs="Times New Roman"/>
          <w:sz w:val="24"/>
          <w:szCs w:val="24"/>
        </w:rPr>
        <w:t>can provide</w:t>
      </w:r>
      <w:r w:rsidR="00517FC5" w:rsidRPr="00477ED6">
        <w:rPr>
          <w:rFonts w:ascii="Times New Roman" w:hAnsi="Times New Roman" w:cs="Times New Roman"/>
          <w:sz w:val="24"/>
          <w:szCs w:val="24"/>
        </w:rPr>
        <w:t xml:space="preserve"> something approaching an emic experience, thereby facilitating more informed</w:t>
      </w:r>
      <w:r w:rsidR="00266AFA" w:rsidRPr="00477ED6">
        <w:rPr>
          <w:rFonts w:ascii="Times New Roman" w:hAnsi="Times New Roman" w:cs="Times New Roman"/>
          <w:sz w:val="24"/>
          <w:szCs w:val="24"/>
        </w:rPr>
        <w:t xml:space="preserve"> anthropological and historical assumptions</w:t>
      </w:r>
      <w:r w:rsidR="003A3019" w:rsidRPr="00477ED6">
        <w:rPr>
          <w:rFonts w:ascii="Times New Roman" w:hAnsi="Times New Roman" w:cs="Times New Roman"/>
          <w:sz w:val="24"/>
          <w:szCs w:val="24"/>
        </w:rPr>
        <w:t>.</w:t>
      </w:r>
    </w:p>
    <w:p w14:paraId="7CCCFD2A" w14:textId="1B45B8F7" w:rsidR="003547F3" w:rsidRPr="00477ED6" w:rsidRDefault="003A3019" w:rsidP="00B064F3">
      <w:pPr>
        <w:rPr>
          <w:rFonts w:ascii="Times New Roman" w:hAnsi="Times New Roman" w:cs="Times New Roman"/>
          <w:sz w:val="24"/>
          <w:szCs w:val="24"/>
        </w:rPr>
      </w:pPr>
      <w:r w:rsidRPr="00477ED6">
        <w:rPr>
          <w:rFonts w:ascii="Times New Roman" w:hAnsi="Times New Roman" w:cs="Times New Roman"/>
          <w:sz w:val="24"/>
          <w:szCs w:val="24"/>
        </w:rPr>
        <w:t xml:space="preserve">Furthermore, </w:t>
      </w:r>
      <w:r w:rsidR="00C729F5" w:rsidRPr="00477ED6">
        <w:rPr>
          <w:rFonts w:ascii="Times New Roman" w:hAnsi="Times New Roman" w:cs="Times New Roman"/>
          <w:sz w:val="24"/>
          <w:szCs w:val="24"/>
        </w:rPr>
        <w:t>Detienne</w:t>
      </w:r>
      <w:r w:rsidR="00FD5E89" w:rsidRPr="00477ED6">
        <w:rPr>
          <w:rStyle w:val="FootnoteReference"/>
          <w:rFonts w:ascii="Times New Roman" w:hAnsi="Times New Roman" w:cs="Times New Roman"/>
          <w:sz w:val="24"/>
          <w:szCs w:val="24"/>
        </w:rPr>
        <w:footnoteReference w:id="5"/>
      </w:r>
      <w:r w:rsidR="00A04EF2" w:rsidRPr="00477ED6">
        <w:rPr>
          <w:rFonts w:ascii="Times New Roman" w:hAnsi="Times New Roman" w:cs="Times New Roman"/>
          <w:sz w:val="24"/>
          <w:szCs w:val="24"/>
        </w:rPr>
        <w:t xml:space="preserve"> discusses whether more of an emi</w:t>
      </w:r>
      <w:r w:rsidR="00500438" w:rsidRPr="00477ED6">
        <w:rPr>
          <w:rFonts w:ascii="Times New Roman" w:hAnsi="Times New Roman" w:cs="Times New Roman"/>
          <w:sz w:val="24"/>
          <w:szCs w:val="24"/>
        </w:rPr>
        <w:t xml:space="preserve">c, </w:t>
      </w:r>
      <w:r w:rsidR="003A15C1">
        <w:rPr>
          <w:rFonts w:ascii="Times New Roman" w:hAnsi="Times New Roman" w:cs="Times New Roman"/>
          <w:sz w:val="24"/>
          <w:szCs w:val="24"/>
        </w:rPr>
        <w:t>ethnohistorical approach</w:t>
      </w:r>
      <w:r w:rsidR="00226A41">
        <w:rPr>
          <w:rFonts w:ascii="Times New Roman" w:hAnsi="Times New Roman" w:cs="Times New Roman"/>
          <w:sz w:val="24"/>
          <w:szCs w:val="24"/>
        </w:rPr>
        <w:t xml:space="preserve"> could </w:t>
      </w:r>
      <w:r w:rsidR="00500438" w:rsidRPr="00477ED6">
        <w:rPr>
          <w:rFonts w:ascii="Times New Roman" w:hAnsi="Times New Roman" w:cs="Times New Roman"/>
          <w:sz w:val="24"/>
          <w:szCs w:val="24"/>
        </w:rPr>
        <w:t xml:space="preserve"> be determined, should the anthropological research be undertaken in </w:t>
      </w:r>
      <w:r w:rsidR="00FF69F0" w:rsidRPr="00477ED6">
        <w:rPr>
          <w:rFonts w:ascii="Times New Roman" w:hAnsi="Times New Roman" w:cs="Times New Roman"/>
          <w:sz w:val="24"/>
          <w:szCs w:val="24"/>
        </w:rPr>
        <w:t>combination with Hellenic historians; who have an interest in the</w:t>
      </w:r>
      <w:r w:rsidR="0043378D" w:rsidRPr="00477ED6">
        <w:rPr>
          <w:rFonts w:ascii="Times New Roman" w:hAnsi="Times New Roman" w:cs="Times New Roman"/>
          <w:sz w:val="24"/>
          <w:szCs w:val="24"/>
        </w:rPr>
        <w:t xml:space="preserve"> national identity of Greece, both then and now.  His suggestion is that </w:t>
      </w:r>
      <w:r w:rsidR="00B07796" w:rsidRPr="00477ED6">
        <w:rPr>
          <w:rFonts w:ascii="Times New Roman" w:hAnsi="Times New Roman" w:cs="Times New Roman"/>
          <w:sz w:val="24"/>
          <w:szCs w:val="24"/>
        </w:rPr>
        <w:t xml:space="preserve">more of an understanding of an ancient people is gained, if their </w:t>
      </w:r>
      <w:r w:rsidR="00B1021B" w:rsidRPr="00477ED6">
        <w:rPr>
          <w:rFonts w:ascii="Times New Roman" w:hAnsi="Times New Roman" w:cs="Times New Roman"/>
          <w:sz w:val="24"/>
          <w:szCs w:val="24"/>
        </w:rPr>
        <w:t xml:space="preserve">own national </w:t>
      </w:r>
      <w:r w:rsidR="00B07796" w:rsidRPr="00477ED6">
        <w:rPr>
          <w:rFonts w:ascii="Times New Roman" w:hAnsi="Times New Roman" w:cs="Times New Roman"/>
          <w:sz w:val="24"/>
          <w:szCs w:val="24"/>
        </w:rPr>
        <w:t xml:space="preserve">descendants are asked for their </w:t>
      </w:r>
      <w:r w:rsidR="007D7E56" w:rsidRPr="00477ED6">
        <w:rPr>
          <w:rFonts w:ascii="Times New Roman" w:hAnsi="Times New Roman" w:cs="Times New Roman"/>
          <w:sz w:val="24"/>
          <w:szCs w:val="24"/>
        </w:rPr>
        <w:t xml:space="preserve">own thoughts about </w:t>
      </w:r>
      <w:r w:rsidR="003547F3" w:rsidRPr="00477ED6">
        <w:rPr>
          <w:rFonts w:ascii="Times New Roman" w:hAnsi="Times New Roman" w:cs="Times New Roman"/>
          <w:sz w:val="24"/>
          <w:szCs w:val="24"/>
        </w:rPr>
        <w:t>their ancestors</w:t>
      </w:r>
      <w:r w:rsidR="00C456AC" w:rsidRPr="00477ED6">
        <w:rPr>
          <w:rFonts w:ascii="Times New Roman" w:hAnsi="Times New Roman" w:cs="Times New Roman"/>
          <w:sz w:val="24"/>
          <w:szCs w:val="24"/>
        </w:rPr>
        <w:t xml:space="preserve"> with “an approach</w:t>
      </w:r>
      <w:r w:rsidR="00EC4888" w:rsidRPr="00477ED6">
        <w:rPr>
          <w:rFonts w:ascii="Times New Roman" w:hAnsi="Times New Roman" w:cs="Times New Roman"/>
          <w:sz w:val="24"/>
          <w:szCs w:val="24"/>
        </w:rPr>
        <w:t xml:space="preserve"> that could combine the recommended degree of empathy with the long-stance view that was always </w:t>
      </w:r>
      <w:r w:rsidR="00EC4888" w:rsidRPr="00477ED6">
        <w:rPr>
          <w:rFonts w:ascii="Times New Roman" w:hAnsi="Times New Roman" w:cs="Times New Roman"/>
          <w:i/>
          <w:iCs/>
          <w:sz w:val="24"/>
          <w:szCs w:val="24"/>
        </w:rPr>
        <w:t>de</w:t>
      </w:r>
      <w:r w:rsidR="00601912" w:rsidRPr="00477ED6">
        <w:rPr>
          <w:rFonts w:ascii="Times New Roman" w:hAnsi="Times New Roman" w:cs="Times New Roman"/>
          <w:i/>
          <w:iCs/>
          <w:sz w:val="24"/>
          <w:szCs w:val="24"/>
        </w:rPr>
        <w:t xml:space="preserve"> rigueur</w:t>
      </w:r>
      <w:r w:rsidR="00601912" w:rsidRPr="00477ED6">
        <w:rPr>
          <w:rFonts w:ascii="Times New Roman" w:hAnsi="Times New Roman" w:cs="Times New Roman"/>
          <w:sz w:val="24"/>
          <w:szCs w:val="24"/>
        </w:rPr>
        <w:t>.”</w:t>
      </w:r>
      <w:r w:rsidR="00601912" w:rsidRPr="00477ED6">
        <w:rPr>
          <w:rStyle w:val="FootnoteReference"/>
          <w:rFonts w:ascii="Times New Roman" w:hAnsi="Times New Roman" w:cs="Times New Roman"/>
          <w:sz w:val="24"/>
          <w:szCs w:val="24"/>
        </w:rPr>
        <w:footnoteReference w:id="6"/>
      </w:r>
    </w:p>
    <w:p w14:paraId="6666BFED" w14:textId="77777777" w:rsidR="0014015E" w:rsidRPr="00477ED6" w:rsidRDefault="0014015E" w:rsidP="00B064F3">
      <w:pPr>
        <w:rPr>
          <w:rFonts w:ascii="Times New Roman" w:hAnsi="Times New Roman" w:cs="Times New Roman"/>
          <w:b/>
          <w:bCs/>
          <w:sz w:val="24"/>
          <w:szCs w:val="24"/>
        </w:rPr>
      </w:pPr>
    </w:p>
    <w:p w14:paraId="24237E36" w14:textId="687EAD1F" w:rsidR="00B064F3" w:rsidRPr="00477ED6" w:rsidRDefault="00B064F3" w:rsidP="00B064F3">
      <w:pPr>
        <w:rPr>
          <w:rFonts w:ascii="Times New Roman" w:hAnsi="Times New Roman" w:cs="Times New Roman"/>
          <w:b/>
          <w:bCs/>
          <w:sz w:val="24"/>
          <w:szCs w:val="24"/>
        </w:rPr>
      </w:pPr>
      <w:r w:rsidRPr="00477ED6">
        <w:rPr>
          <w:rFonts w:ascii="Times New Roman" w:hAnsi="Times New Roman" w:cs="Times New Roman"/>
          <w:b/>
          <w:bCs/>
          <w:sz w:val="24"/>
          <w:szCs w:val="24"/>
        </w:rPr>
        <w:t xml:space="preserve">Anthropological theories </w:t>
      </w:r>
      <w:r w:rsidR="00BC7505" w:rsidRPr="00477ED6">
        <w:rPr>
          <w:rFonts w:ascii="Times New Roman" w:hAnsi="Times New Roman" w:cs="Times New Roman"/>
          <w:b/>
          <w:bCs/>
          <w:sz w:val="24"/>
          <w:szCs w:val="24"/>
        </w:rPr>
        <w:t>to be examined in this paper.</w:t>
      </w:r>
    </w:p>
    <w:p w14:paraId="1405B5DA" w14:textId="5D3985E0" w:rsidR="00937AEC" w:rsidRDefault="00EC20EA">
      <w:pPr>
        <w:rPr>
          <w:rFonts w:ascii="Times New Roman" w:hAnsi="Times New Roman" w:cs="Times New Roman"/>
          <w:sz w:val="24"/>
          <w:szCs w:val="24"/>
        </w:rPr>
      </w:pPr>
      <w:r w:rsidRPr="00477ED6">
        <w:rPr>
          <w:rFonts w:ascii="Times New Roman" w:hAnsi="Times New Roman" w:cs="Times New Roman"/>
          <w:sz w:val="24"/>
          <w:szCs w:val="24"/>
        </w:rPr>
        <w:t xml:space="preserve">The anthropological </w:t>
      </w:r>
      <w:r w:rsidR="00BC7505" w:rsidRPr="00477ED6">
        <w:rPr>
          <w:rFonts w:ascii="Times New Roman" w:hAnsi="Times New Roman" w:cs="Times New Roman"/>
          <w:sz w:val="24"/>
          <w:szCs w:val="24"/>
        </w:rPr>
        <w:t>theories</w:t>
      </w:r>
      <w:r w:rsidR="00B724B8">
        <w:rPr>
          <w:rFonts w:ascii="Times New Roman" w:hAnsi="Times New Roman" w:cs="Times New Roman"/>
          <w:sz w:val="24"/>
          <w:szCs w:val="24"/>
        </w:rPr>
        <w:t xml:space="preserve"> and observations</w:t>
      </w:r>
      <w:r w:rsidR="00BC7505" w:rsidRPr="00477ED6">
        <w:rPr>
          <w:rFonts w:ascii="Times New Roman" w:hAnsi="Times New Roman" w:cs="Times New Roman"/>
          <w:sz w:val="24"/>
          <w:szCs w:val="24"/>
        </w:rPr>
        <w:t xml:space="preserve"> </w:t>
      </w:r>
      <w:r w:rsidR="00C73B79">
        <w:rPr>
          <w:rFonts w:ascii="Times New Roman" w:hAnsi="Times New Roman" w:cs="Times New Roman"/>
          <w:sz w:val="24"/>
          <w:szCs w:val="24"/>
        </w:rPr>
        <w:t>to be utilized in this paper</w:t>
      </w:r>
      <w:r w:rsidR="003C6740">
        <w:rPr>
          <w:rFonts w:ascii="Times New Roman" w:hAnsi="Times New Roman" w:cs="Times New Roman"/>
          <w:sz w:val="24"/>
          <w:szCs w:val="24"/>
        </w:rPr>
        <w:t xml:space="preserve"> </w:t>
      </w:r>
      <w:r w:rsidR="001D4E08">
        <w:rPr>
          <w:rFonts w:ascii="Times New Roman" w:hAnsi="Times New Roman" w:cs="Times New Roman"/>
          <w:sz w:val="24"/>
          <w:szCs w:val="24"/>
        </w:rPr>
        <w:t xml:space="preserve">to </w:t>
      </w:r>
      <w:r w:rsidR="00E8248E">
        <w:rPr>
          <w:rFonts w:ascii="Times New Roman" w:hAnsi="Times New Roman" w:cs="Times New Roman"/>
          <w:sz w:val="24"/>
          <w:szCs w:val="24"/>
        </w:rPr>
        <w:t xml:space="preserve">support the study of magic and divination in </w:t>
      </w:r>
      <w:r w:rsidR="00B15354" w:rsidRPr="00477ED6">
        <w:rPr>
          <w:rFonts w:ascii="Times New Roman" w:hAnsi="Times New Roman" w:cs="Times New Roman"/>
          <w:sz w:val="24"/>
          <w:szCs w:val="24"/>
        </w:rPr>
        <w:t>terms of ancient evidence</w:t>
      </w:r>
      <w:r w:rsidR="00745310">
        <w:rPr>
          <w:rFonts w:ascii="Times New Roman" w:hAnsi="Times New Roman" w:cs="Times New Roman"/>
          <w:sz w:val="24"/>
          <w:szCs w:val="24"/>
        </w:rPr>
        <w:t xml:space="preserve">, </w:t>
      </w:r>
      <w:r w:rsidR="00EB7299" w:rsidRPr="00477ED6">
        <w:rPr>
          <w:rFonts w:ascii="Times New Roman" w:hAnsi="Times New Roman" w:cs="Times New Roman"/>
          <w:sz w:val="24"/>
          <w:szCs w:val="24"/>
        </w:rPr>
        <w:t xml:space="preserve">include </w:t>
      </w:r>
      <w:r w:rsidR="00602921" w:rsidRPr="00477ED6">
        <w:rPr>
          <w:rFonts w:ascii="Times New Roman" w:hAnsi="Times New Roman" w:cs="Times New Roman"/>
          <w:sz w:val="24"/>
          <w:szCs w:val="24"/>
        </w:rPr>
        <w:t xml:space="preserve">the </w:t>
      </w:r>
      <w:r w:rsidR="00032A88" w:rsidRPr="00477ED6">
        <w:rPr>
          <w:rFonts w:ascii="Times New Roman" w:hAnsi="Times New Roman" w:cs="Times New Roman"/>
          <w:sz w:val="24"/>
          <w:szCs w:val="24"/>
        </w:rPr>
        <w:t>archaeology</w:t>
      </w:r>
      <w:r w:rsidR="00BF6483" w:rsidRPr="00477ED6">
        <w:rPr>
          <w:rFonts w:ascii="Times New Roman" w:hAnsi="Times New Roman" w:cs="Times New Roman"/>
          <w:sz w:val="24"/>
          <w:szCs w:val="24"/>
        </w:rPr>
        <w:t xml:space="preserve"> of 5</w:t>
      </w:r>
      <w:r w:rsidR="00BF6483" w:rsidRPr="00477ED6">
        <w:rPr>
          <w:rFonts w:ascii="Times New Roman" w:hAnsi="Times New Roman" w:cs="Times New Roman"/>
          <w:sz w:val="24"/>
          <w:szCs w:val="24"/>
          <w:vertAlign w:val="superscript"/>
        </w:rPr>
        <w:t>th</w:t>
      </w:r>
      <w:r w:rsidR="00BF6483" w:rsidRPr="00477ED6">
        <w:rPr>
          <w:rFonts w:ascii="Times New Roman" w:hAnsi="Times New Roman" w:cs="Times New Roman"/>
          <w:sz w:val="24"/>
          <w:szCs w:val="24"/>
        </w:rPr>
        <w:t xml:space="preserve"> Century Athens</w:t>
      </w:r>
      <w:r w:rsidR="005D7167">
        <w:rPr>
          <w:rFonts w:ascii="Times New Roman" w:hAnsi="Times New Roman" w:cs="Times New Roman"/>
          <w:sz w:val="24"/>
          <w:szCs w:val="24"/>
        </w:rPr>
        <w:t xml:space="preserve">, where it identifies </w:t>
      </w:r>
      <w:r w:rsidR="007F4592">
        <w:rPr>
          <w:rFonts w:ascii="Times New Roman" w:hAnsi="Times New Roman" w:cs="Times New Roman"/>
          <w:sz w:val="24"/>
          <w:szCs w:val="24"/>
        </w:rPr>
        <w:t xml:space="preserve">evidence for the study of </w:t>
      </w:r>
      <w:r w:rsidR="005D7167">
        <w:rPr>
          <w:rFonts w:ascii="Times New Roman" w:hAnsi="Times New Roman" w:cs="Times New Roman"/>
          <w:sz w:val="24"/>
          <w:szCs w:val="24"/>
        </w:rPr>
        <w:t xml:space="preserve">magic or divination, </w:t>
      </w:r>
      <w:r w:rsidR="00032A88" w:rsidRPr="00477ED6">
        <w:rPr>
          <w:rFonts w:ascii="Times New Roman" w:hAnsi="Times New Roman" w:cs="Times New Roman"/>
          <w:sz w:val="24"/>
          <w:szCs w:val="24"/>
        </w:rPr>
        <w:t>linguistic</w:t>
      </w:r>
      <w:r w:rsidR="00602921" w:rsidRPr="00477ED6">
        <w:rPr>
          <w:rFonts w:ascii="Times New Roman" w:hAnsi="Times New Roman" w:cs="Times New Roman"/>
          <w:sz w:val="24"/>
          <w:szCs w:val="24"/>
        </w:rPr>
        <w:t xml:space="preserve"> anthropology</w:t>
      </w:r>
      <w:r w:rsidR="00BF6483" w:rsidRPr="00477ED6">
        <w:rPr>
          <w:rFonts w:ascii="Times New Roman" w:hAnsi="Times New Roman" w:cs="Times New Roman"/>
          <w:sz w:val="24"/>
          <w:szCs w:val="24"/>
        </w:rPr>
        <w:t xml:space="preserve">, with particular reference to </w:t>
      </w:r>
      <w:r w:rsidR="00B10E03" w:rsidRPr="00477ED6">
        <w:rPr>
          <w:rFonts w:ascii="Times New Roman" w:hAnsi="Times New Roman" w:cs="Times New Roman"/>
          <w:sz w:val="24"/>
          <w:szCs w:val="24"/>
        </w:rPr>
        <w:t>5</w:t>
      </w:r>
      <w:r w:rsidR="00B10E03" w:rsidRPr="00477ED6">
        <w:rPr>
          <w:rFonts w:ascii="Times New Roman" w:hAnsi="Times New Roman" w:cs="Times New Roman"/>
          <w:sz w:val="24"/>
          <w:szCs w:val="24"/>
          <w:vertAlign w:val="superscript"/>
        </w:rPr>
        <w:t>th</w:t>
      </w:r>
      <w:r w:rsidR="00B10E03" w:rsidRPr="00477ED6">
        <w:rPr>
          <w:rFonts w:ascii="Times New Roman" w:hAnsi="Times New Roman" w:cs="Times New Roman"/>
          <w:sz w:val="24"/>
          <w:szCs w:val="24"/>
        </w:rPr>
        <w:t xml:space="preserve"> Century Athenian drama</w:t>
      </w:r>
      <w:r w:rsidR="00B142C2">
        <w:rPr>
          <w:rFonts w:ascii="Times New Roman" w:hAnsi="Times New Roman" w:cs="Times New Roman"/>
          <w:sz w:val="24"/>
          <w:szCs w:val="24"/>
        </w:rPr>
        <w:t xml:space="preserve">; where references are made to magic or divination, and the </w:t>
      </w:r>
      <w:r w:rsidR="00B10E03" w:rsidRPr="00477ED6">
        <w:rPr>
          <w:rFonts w:ascii="Times New Roman" w:hAnsi="Times New Roman" w:cs="Times New Roman"/>
          <w:sz w:val="24"/>
          <w:szCs w:val="24"/>
        </w:rPr>
        <w:t>historical works of Herodotus</w:t>
      </w:r>
      <w:r w:rsidR="00A55580" w:rsidRPr="00477ED6">
        <w:rPr>
          <w:rFonts w:ascii="Times New Roman" w:hAnsi="Times New Roman" w:cs="Times New Roman"/>
          <w:sz w:val="24"/>
          <w:szCs w:val="24"/>
        </w:rPr>
        <w:t xml:space="preserve"> and Thucydides</w:t>
      </w:r>
      <w:r w:rsidR="00B142C2">
        <w:rPr>
          <w:rFonts w:ascii="Times New Roman" w:hAnsi="Times New Roman" w:cs="Times New Roman"/>
          <w:sz w:val="24"/>
          <w:szCs w:val="24"/>
        </w:rPr>
        <w:t>.</w:t>
      </w:r>
      <w:r w:rsidR="00B10E03" w:rsidRPr="00477ED6">
        <w:rPr>
          <w:rFonts w:ascii="Times New Roman" w:hAnsi="Times New Roman" w:cs="Times New Roman"/>
          <w:sz w:val="24"/>
          <w:szCs w:val="24"/>
        </w:rPr>
        <w:t xml:space="preserve"> </w:t>
      </w:r>
      <w:r w:rsidR="00AD4977">
        <w:rPr>
          <w:rFonts w:ascii="Times New Roman" w:hAnsi="Times New Roman" w:cs="Times New Roman"/>
          <w:sz w:val="24"/>
          <w:szCs w:val="24"/>
        </w:rPr>
        <w:t xml:space="preserve">Further, </w:t>
      </w:r>
      <w:r w:rsidR="00764827">
        <w:rPr>
          <w:rFonts w:ascii="Times New Roman" w:hAnsi="Times New Roman" w:cs="Times New Roman"/>
          <w:sz w:val="24"/>
          <w:szCs w:val="24"/>
        </w:rPr>
        <w:t xml:space="preserve">this </w:t>
      </w:r>
      <w:r w:rsidR="00C12388">
        <w:rPr>
          <w:rFonts w:ascii="Times New Roman" w:hAnsi="Times New Roman" w:cs="Times New Roman"/>
          <w:sz w:val="24"/>
          <w:szCs w:val="24"/>
        </w:rPr>
        <w:t xml:space="preserve">paper will </w:t>
      </w:r>
      <w:r w:rsidR="004C711C">
        <w:rPr>
          <w:rFonts w:ascii="Times New Roman" w:hAnsi="Times New Roman" w:cs="Times New Roman"/>
          <w:sz w:val="24"/>
          <w:szCs w:val="24"/>
        </w:rPr>
        <w:t xml:space="preserve">reference ethnohistory in terms of </w:t>
      </w:r>
      <w:r w:rsidR="00E47698">
        <w:rPr>
          <w:rFonts w:ascii="Times New Roman" w:hAnsi="Times New Roman" w:cs="Times New Roman"/>
          <w:sz w:val="24"/>
          <w:szCs w:val="24"/>
        </w:rPr>
        <w:t xml:space="preserve">references to magic and divination in </w:t>
      </w:r>
      <w:r w:rsidR="00B82011">
        <w:rPr>
          <w:rFonts w:ascii="Times New Roman" w:hAnsi="Times New Roman" w:cs="Times New Roman"/>
          <w:sz w:val="24"/>
          <w:szCs w:val="24"/>
        </w:rPr>
        <w:t>a wider geographical and social context.</w:t>
      </w:r>
    </w:p>
    <w:p w14:paraId="41B995B8" w14:textId="60A24DFA" w:rsidR="00B07B61" w:rsidRPr="00477ED6" w:rsidRDefault="00B07B61">
      <w:pPr>
        <w:rPr>
          <w:rFonts w:ascii="Times New Roman" w:hAnsi="Times New Roman" w:cs="Times New Roman"/>
          <w:sz w:val="24"/>
          <w:szCs w:val="24"/>
        </w:rPr>
      </w:pPr>
      <w:r w:rsidRPr="00477ED6">
        <w:rPr>
          <w:rFonts w:ascii="Times New Roman" w:hAnsi="Times New Roman" w:cs="Times New Roman"/>
          <w:sz w:val="24"/>
          <w:szCs w:val="24"/>
        </w:rPr>
        <w:t xml:space="preserve">Later in the paper I will </w:t>
      </w:r>
      <w:r w:rsidR="006E1290" w:rsidRPr="00477ED6">
        <w:rPr>
          <w:rFonts w:ascii="Times New Roman" w:hAnsi="Times New Roman" w:cs="Times New Roman"/>
          <w:sz w:val="24"/>
          <w:szCs w:val="24"/>
        </w:rPr>
        <w:t>e</w:t>
      </w:r>
      <w:r w:rsidR="002D58AD" w:rsidRPr="00477ED6">
        <w:rPr>
          <w:rFonts w:ascii="Times New Roman" w:hAnsi="Times New Roman" w:cs="Times New Roman"/>
          <w:sz w:val="24"/>
          <w:szCs w:val="24"/>
        </w:rPr>
        <w:t xml:space="preserve">valuate the relevance </w:t>
      </w:r>
      <w:r w:rsidR="006E1290" w:rsidRPr="00477ED6">
        <w:rPr>
          <w:rFonts w:ascii="Times New Roman" w:hAnsi="Times New Roman" w:cs="Times New Roman"/>
          <w:sz w:val="24"/>
          <w:szCs w:val="24"/>
        </w:rPr>
        <w:t xml:space="preserve">of some newer methodologies, through </w:t>
      </w:r>
      <w:r w:rsidR="001B771D" w:rsidRPr="00477ED6">
        <w:rPr>
          <w:rFonts w:ascii="Times New Roman" w:hAnsi="Times New Roman" w:cs="Times New Roman"/>
          <w:sz w:val="24"/>
          <w:szCs w:val="24"/>
        </w:rPr>
        <w:t xml:space="preserve">consideration of the </w:t>
      </w:r>
      <w:r w:rsidR="003604CE" w:rsidRPr="00477ED6">
        <w:rPr>
          <w:rFonts w:ascii="Times New Roman" w:hAnsi="Times New Roman" w:cs="Times New Roman"/>
          <w:sz w:val="24"/>
          <w:szCs w:val="24"/>
        </w:rPr>
        <w:t>findings o</w:t>
      </w:r>
      <w:r w:rsidR="001B771D" w:rsidRPr="00477ED6">
        <w:rPr>
          <w:rFonts w:ascii="Times New Roman" w:hAnsi="Times New Roman" w:cs="Times New Roman"/>
          <w:sz w:val="24"/>
          <w:szCs w:val="24"/>
        </w:rPr>
        <w:t xml:space="preserve">f </w:t>
      </w:r>
      <w:r w:rsidR="003604CE" w:rsidRPr="00477ED6">
        <w:rPr>
          <w:rFonts w:ascii="Times New Roman" w:hAnsi="Times New Roman" w:cs="Times New Roman"/>
          <w:sz w:val="24"/>
          <w:szCs w:val="24"/>
        </w:rPr>
        <w:t>Evans-Pritchard</w:t>
      </w:r>
      <w:r w:rsidR="00A92906" w:rsidRPr="00477ED6">
        <w:rPr>
          <w:rFonts w:ascii="Times New Roman" w:hAnsi="Times New Roman" w:cs="Times New Roman"/>
          <w:sz w:val="24"/>
          <w:szCs w:val="24"/>
        </w:rPr>
        <w:t xml:space="preserve"> in his time with the Azande</w:t>
      </w:r>
      <w:r w:rsidR="00BA38BE">
        <w:rPr>
          <w:rFonts w:ascii="Times New Roman" w:hAnsi="Times New Roman" w:cs="Times New Roman"/>
          <w:sz w:val="24"/>
          <w:szCs w:val="24"/>
        </w:rPr>
        <w:t xml:space="preserve">, in </w:t>
      </w:r>
      <w:r w:rsidR="00317C0E" w:rsidRPr="00477ED6">
        <w:rPr>
          <w:rFonts w:ascii="Times New Roman" w:hAnsi="Times New Roman" w:cs="Times New Roman"/>
          <w:sz w:val="24"/>
          <w:szCs w:val="24"/>
        </w:rPr>
        <w:t xml:space="preserve">terms of </w:t>
      </w:r>
      <w:r w:rsidR="00BA38BE">
        <w:rPr>
          <w:rFonts w:ascii="Times New Roman" w:hAnsi="Times New Roman" w:cs="Times New Roman"/>
          <w:sz w:val="24"/>
          <w:szCs w:val="24"/>
        </w:rPr>
        <w:t xml:space="preserve">his of </w:t>
      </w:r>
      <w:r w:rsidR="00317C0E" w:rsidRPr="00477ED6">
        <w:rPr>
          <w:rFonts w:ascii="Times New Roman" w:hAnsi="Times New Roman" w:cs="Times New Roman"/>
          <w:sz w:val="24"/>
          <w:szCs w:val="24"/>
        </w:rPr>
        <w:t xml:space="preserve">interpretation of </w:t>
      </w:r>
      <w:r w:rsidR="00BA38BE">
        <w:rPr>
          <w:rFonts w:ascii="Times New Roman" w:hAnsi="Times New Roman" w:cs="Times New Roman"/>
          <w:sz w:val="24"/>
          <w:szCs w:val="24"/>
        </w:rPr>
        <w:t xml:space="preserve">findings on </w:t>
      </w:r>
      <w:r w:rsidR="00E525DC" w:rsidRPr="00477ED6">
        <w:rPr>
          <w:rFonts w:ascii="Times New Roman" w:hAnsi="Times New Roman" w:cs="Times New Roman"/>
          <w:sz w:val="24"/>
          <w:szCs w:val="24"/>
        </w:rPr>
        <w:t>witchcraft</w:t>
      </w:r>
      <w:r w:rsidR="00317C0E" w:rsidRPr="00477ED6">
        <w:rPr>
          <w:rFonts w:ascii="Times New Roman" w:hAnsi="Times New Roman" w:cs="Times New Roman"/>
          <w:sz w:val="24"/>
          <w:szCs w:val="24"/>
        </w:rPr>
        <w:t xml:space="preserve"> and divination</w:t>
      </w:r>
      <w:r w:rsidR="00107FE8">
        <w:rPr>
          <w:rFonts w:ascii="Times New Roman" w:hAnsi="Times New Roman" w:cs="Times New Roman"/>
          <w:sz w:val="24"/>
          <w:szCs w:val="24"/>
        </w:rPr>
        <w:t>, and whether the observations he made about the Azande view, could be reasonably used for Ancient Greece.</w:t>
      </w:r>
    </w:p>
    <w:p w14:paraId="0CF54E4F" w14:textId="1A47E71E" w:rsidR="00763B79" w:rsidRPr="00477ED6" w:rsidRDefault="00E532D5">
      <w:pPr>
        <w:rPr>
          <w:rFonts w:ascii="Times New Roman" w:hAnsi="Times New Roman" w:cs="Times New Roman"/>
          <w:sz w:val="24"/>
          <w:szCs w:val="24"/>
        </w:rPr>
      </w:pPr>
      <w:r w:rsidRPr="00477ED6">
        <w:rPr>
          <w:rFonts w:ascii="Times New Roman" w:hAnsi="Times New Roman" w:cs="Times New Roman"/>
          <w:sz w:val="24"/>
          <w:szCs w:val="24"/>
        </w:rPr>
        <w:t xml:space="preserve">I will also </w:t>
      </w:r>
      <w:r w:rsidR="00D055CB">
        <w:rPr>
          <w:rFonts w:ascii="Times New Roman" w:hAnsi="Times New Roman" w:cs="Times New Roman"/>
          <w:sz w:val="24"/>
          <w:szCs w:val="24"/>
        </w:rPr>
        <w:t xml:space="preserve">briefly </w:t>
      </w:r>
      <w:r w:rsidR="00110C95" w:rsidRPr="00477ED6">
        <w:rPr>
          <w:rFonts w:ascii="Times New Roman" w:hAnsi="Times New Roman" w:cs="Times New Roman"/>
          <w:sz w:val="24"/>
          <w:szCs w:val="24"/>
        </w:rPr>
        <w:t>examine th</w:t>
      </w:r>
      <w:r w:rsidRPr="00477ED6">
        <w:rPr>
          <w:rFonts w:ascii="Times New Roman" w:hAnsi="Times New Roman" w:cs="Times New Roman"/>
          <w:sz w:val="24"/>
          <w:szCs w:val="24"/>
        </w:rPr>
        <w:t xml:space="preserve">e work of </w:t>
      </w:r>
      <w:r w:rsidR="004647A7" w:rsidRPr="00477ED6">
        <w:rPr>
          <w:rFonts w:ascii="Times New Roman" w:hAnsi="Times New Roman" w:cs="Times New Roman"/>
          <w:sz w:val="24"/>
          <w:szCs w:val="24"/>
        </w:rPr>
        <w:t>Susan Greenwood</w:t>
      </w:r>
      <w:r w:rsidR="00DC1D49" w:rsidRPr="00477ED6">
        <w:rPr>
          <w:rStyle w:val="FootnoteReference"/>
          <w:rFonts w:ascii="Times New Roman" w:hAnsi="Times New Roman" w:cs="Times New Roman"/>
          <w:sz w:val="24"/>
          <w:szCs w:val="24"/>
        </w:rPr>
        <w:footnoteReference w:id="7"/>
      </w:r>
      <w:r w:rsidRPr="00477ED6">
        <w:rPr>
          <w:rFonts w:ascii="Times New Roman" w:hAnsi="Times New Roman" w:cs="Times New Roman"/>
          <w:sz w:val="24"/>
          <w:szCs w:val="24"/>
        </w:rPr>
        <w:t xml:space="preserve">, </w:t>
      </w:r>
      <w:r w:rsidR="00110C95" w:rsidRPr="00477ED6">
        <w:rPr>
          <w:rFonts w:ascii="Times New Roman" w:hAnsi="Times New Roman" w:cs="Times New Roman"/>
          <w:sz w:val="24"/>
          <w:szCs w:val="24"/>
        </w:rPr>
        <w:t xml:space="preserve">in </w:t>
      </w:r>
      <w:r w:rsidR="009A36FD" w:rsidRPr="00477ED6">
        <w:rPr>
          <w:rFonts w:ascii="Times New Roman" w:hAnsi="Times New Roman" w:cs="Times New Roman"/>
          <w:sz w:val="24"/>
          <w:szCs w:val="24"/>
        </w:rPr>
        <w:t xml:space="preserve">terms of whether </w:t>
      </w:r>
      <w:r w:rsidR="00110C95" w:rsidRPr="00477ED6">
        <w:rPr>
          <w:rFonts w:ascii="Times New Roman" w:hAnsi="Times New Roman" w:cs="Times New Roman"/>
          <w:sz w:val="24"/>
          <w:szCs w:val="24"/>
        </w:rPr>
        <w:t xml:space="preserve">her study of </w:t>
      </w:r>
      <w:r w:rsidR="00B921DB" w:rsidRPr="00477ED6">
        <w:rPr>
          <w:rFonts w:ascii="Times New Roman" w:hAnsi="Times New Roman" w:cs="Times New Roman"/>
          <w:sz w:val="24"/>
          <w:szCs w:val="24"/>
        </w:rPr>
        <w:t xml:space="preserve">magic in the </w:t>
      </w:r>
      <w:r w:rsidR="00126EEF" w:rsidRPr="00477ED6">
        <w:rPr>
          <w:rFonts w:ascii="Times New Roman" w:hAnsi="Times New Roman" w:cs="Times New Roman"/>
          <w:sz w:val="24"/>
          <w:szCs w:val="24"/>
        </w:rPr>
        <w:t xml:space="preserve">present, can help add value in terms of </w:t>
      </w:r>
      <w:r w:rsidR="00E525DC" w:rsidRPr="00477ED6">
        <w:rPr>
          <w:rFonts w:ascii="Times New Roman" w:hAnsi="Times New Roman" w:cs="Times New Roman"/>
          <w:sz w:val="24"/>
          <w:szCs w:val="24"/>
        </w:rPr>
        <w:t xml:space="preserve">our understanding of how the </w:t>
      </w:r>
      <w:r w:rsidR="00CD2B35" w:rsidRPr="00477ED6">
        <w:rPr>
          <w:rFonts w:ascii="Times New Roman" w:hAnsi="Times New Roman" w:cs="Times New Roman"/>
          <w:sz w:val="24"/>
          <w:szCs w:val="24"/>
        </w:rPr>
        <w:t xml:space="preserve">rituals would have felt for the participants, and their audience.  </w:t>
      </w:r>
    </w:p>
    <w:p w14:paraId="076E6C1C" w14:textId="77777777" w:rsidR="00792471" w:rsidRPr="00477ED6" w:rsidRDefault="00792471">
      <w:pPr>
        <w:rPr>
          <w:rFonts w:ascii="Times New Roman" w:hAnsi="Times New Roman" w:cs="Times New Roman"/>
          <w:sz w:val="24"/>
          <w:szCs w:val="24"/>
        </w:rPr>
      </w:pPr>
    </w:p>
    <w:p w14:paraId="3F8AFEB7" w14:textId="77777777" w:rsidR="00E6225D" w:rsidRDefault="00E6225D">
      <w:pPr>
        <w:rPr>
          <w:rFonts w:ascii="Times New Roman" w:hAnsi="Times New Roman" w:cs="Times New Roman"/>
          <w:b/>
          <w:bCs/>
          <w:sz w:val="24"/>
          <w:szCs w:val="24"/>
        </w:rPr>
      </w:pPr>
      <w:r>
        <w:rPr>
          <w:rFonts w:ascii="Times New Roman" w:hAnsi="Times New Roman" w:cs="Times New Roman"/>
          <w:b/>
          <w:bCs/>
          <w:sz w:val="24"/>
          <w:szCs w:val="24"/>
        </w:rPr>
        <w:t>The Ancient definitions of magic and divination</w:t>
      </w:r>
    </w:p>
    <w:p w14:paraId="748CD111" w14:textId="027DBBBC" w:rsidR="00E6225D" w:rsidRDefault="00FE51C3">
      <w:pPr>
        <w:rPr>
          <w:rFonts w:ascii="Times New Roman" w:hAnsi="Times New Roman" w:cs="Times New Roman"/>
          <w:sz w:val="24"/>
          <w:szCs w:val="24"/>
        </w:rPr>
      </w:pPr>
      <w:r>
        <w:rPr>
          <w:rFonts w:ascii="Times New Roman" w:hAnsi="Times New Roman" w:cs="Times New Roman"/>
          <w:sz w:val="24"/>
          <w:szCs w:val="24"/>
        </w:rPr>
        <w:t>Hornblower and Spawforth note that</w:t>
      </w:r>
      <w:r w:rsidR="00D94B04">
        <w:rPr>
          <w:rFonts w:ascii="Times New Roman" w:hAnsi="Times New Roman" w:cs="Times New Roman"/>
          <w:sz w:val="24"/>
          <w:szCs w:val="24"/>
        </w:rPr>
        <w:t xml:space="preserve"> as a concept, there </w:t>
      </w:r>
      <w:r w:rsidR="00DD7FDA">
        <w:rPr>
          <w:rFonts w:ascii="Times New Roman" w:hAnsi="Times New Roman" w:cs="Times New Roman"/>
          <w:sz w:val="24"/>
          <w:szCs w:val="24"/>
        </w:rPr>
        <w:t>was</w:t>
      </w:r>
      <w:r w:rsidR="00D94B04">
        <w:rPr>
          <w:rFonts w:ascii="Times New Roman" w:hAnsi="Times New Roman" w:cs="Times New Roman"/>
          <w:sz w:val="24"/>
          <w:szCs w:val="24"/>
        </w:rPr>
        <w:t xml:space="preserve"> no </w:t>
      </w:r>
      <w:r w:rsidR="00512B8E">
        <w:rPr>
          <w:rFonts w:ascii="Times New Roman" w:hAnsi="Times New Roman" w:cs="Times New Roman"/>
          <w:sz w:val="24"/>
          <w:szCs w:val="24"/>
        </w:rPr>
        <w:t xml:space="preserve">clear </w:t>
      </w:r>
      <w:r w:rsidR="00D94B04">
        <w:rPr>
          <w:rFonts w:ascii="Times New Roman" w:hAnsi="Times New Roman" w:cs="Times New Roman"/>
          <w:sz w:val="24"/>
          <w:szCs w:val="24"/>
        </w:rPr>
        <w:t>definition of magic in antiquity</w:t>
      </w:r>
      <w:r w:rsidR="00E13F12">
        <w:rPr>
          <w:rFonts w:ascii="Times New Roman" w:hAnsi="Times New Roman" w:cs="Times New Roman"/>
          <w:sz w:val="24"/>
          <w:szCs w:val="24"/>
        </w:rPr>
        <w:t xml:space="preserve">, describing instead the evolution of the concept from Persian Magi, through </w:t>
      </w:r>
      <w:r w:rsidR="00CD20EA">
        <w:rPr>
          <w:rFonts w:ascii="Times New Roman" w:hAnsi="Times New Roman" w:cs="Times New Roman"/>
          <w:sz w:val="24"/>
          <w:szCs w:val="24"/>
        </w:rPr>
        <w:t xml:space="preserve">what they term the “doubtful” practices of </w:t>
      </w:r>
      <w:r w:rsidR="00B35A14">
        <w:rPr>
          <w:rFonts w:ascii="Times New Roman" w:hAnsi="Times New Roman" w:cs="Times New Roman"/>
          <w:sz w:val="24"/>
          <w:szCs w:val="24"/>
        </w:rPr>
        <w:t xml:space="preserve">Greek Sorcerers, and that the concept began to attract </w:t>
      </w:r>
      <w:r w:rsidR="00B35A14">
        <w:rPr>
          <w:rFonts w:ascii="Times New Roman" w:hAnsi="Times New Roman" w:cs="Times New Roman"/>
          <w:sz w:val="24"/>
          <w:szCs w:val="24"/>
        </w:rPr>
        <w:lastRenderedPageBreak/>
        <w:t>negative connotations</w:t>
      </w:r>
      <w:r w:rsidR="00F0518D">
        <w:rPr>
          <w:rStyle w:val="FootnoteReference"/>
          <w:rFonts w:ascii="Times New Roman" w:hAnsi="Times New Roman" w:cs="Times New Roman"/>
          <w:sz w:val="24"/>
          <w:szCs w:val="24"/>
        </w:rPr>
        <w:footnoteReference w:id="8"/>
      </w:r>
      <w:r w:rsidR="00B35A14">
        <w:rPr>
          <w:rFonts w:ascii="Times New Roman" w:hAnsi="Times New Roman" w:cs="Times New Roman"/>
          <w:sz w:val="24"/>
          <w:szCs w:val="24"/>
        </w:rPr>
        <w:t>.</w:t>
      </w:r>
      <w:r w:rsidR="00512B8E">
        <w:rPr>
          <w:rFonts w:ascii="Times New Roman" w:hAnsi="Times New Roman" w:cs="Times New Roman"/>
          <w:sz w:val="24"/>
          <w:szCs w:val="24"/>
        </w:rPr>
        <w:t xml:space="preserve">  However, it is clear that magic was </w:t>
      </w:r>
      <w:r w:rsidR="0048050C">
        <w:rPr>
          <w:rFonts w:ascii="Times New Roman" w:hAnsi="Times New Roman" w:cs="Times New Roman"/>
          <w:sz w:val="24"/>
          <w:szCs w:val="24"/>
        </w:rPr>
        <w:t>perceived as something akin to religion, and perhaps is best described as black magic, in terms of something not necessarily accepted by the whole state, and religion being perceived as white magic</w:t>
      </w:r>
      <w:r w:rsidR="00CE2550">
        <w:rPr>
          <w:rFonts w:ascii="Times New Roman" w:hAnsi="Times New Roman" w:cs="Times New Roman"/>
          <w:sz w:val="24"/>
          <w:szCs w:val="24"/>
        </w:rPr>
        <w:t xml:space="preserve"> by the populace.  </w:t>
      </w:r>
    </w:p>
    <w:p w14:paraId="1829F1BA" w14:textId="3F63A6D9" w:rsidR="00830388" w:rsidRPr="00FE51C3" w:rsidRDefault="003D3A02">
      <w:pPr>
        <w:rPr>
          <w:rFonts w:ascii="Times New Roman" w:hAnsi="Times New Roman" w:cs="Times New Roman"/>
          <w:sz w:val="24"/>
          <w:szCs w:val="24"/>
        </w:rPr>
      </w:pPr>
      <w:r>
        <w:rPr>
          <w:rFonts w:ascii="Times New Roman" w:hAnsi="Times New Roman" w:cs="Times New Roman"/>
          <w:sz w:val="24"/>
          <w:szCs w:val="24"/>
        </w:rPr>
        <w:t>Whereas</w:t>
      </w:r>
      <w:r w:rsidR="00F31855">
        <w:rPr>
          <w:rFonts w:ascii="Times New Roman" w:hAnsi="Times New Roman" w:cs="Times New Roman"/>
          <w:sz w:val="24"/>
          <w:szCs w:val="24"/>
        </w:rPr>
        <w:t xml:space="preserve"> Hornblower and Spawforth note that</w:t>
      </w:r>
      <w:r w:rsidR="005F1426">
        <w:rPr>
          <w:rFonts w:ascii="Times New Roman" w:hAnsi="Times New Roman" w:cs="Times New Roman"/>
          <w:sz w:val="24"/>
          <w:szCs w:val="24"/>
        </w:rPr>
        <w:t xml:space="preserve"> in antiquity, divination was at the heart of Greek religion</w:t>
      </w:r>
      <w:r w:rsidR="005F1426">
        <w:rPr>
          <w:rStyle w:val="FootnoteReference"/>
          <w:rFonts w:ascii="Times New Roman" w:hAnsi="Times New Roman" w:cs="Times New Roman"/>
          <w:sz w:val="24"/>
          <w:szCs w:val="24"/>
        </w:rPr>
        <w:footnoteReference w:id="9"/>
      </w:r>
      <w:r w:rsidR="000C270B">
        <w:rPr>
          <w:rFonts w:ascii="Times New Roman" w:hAnsi="Times New Roman" w:cs="Times New Roman"/>
          <w:sz w:val="24"/>
          <w:szCs w:val="24"/>
        </w:rPr>
        <w:t xml:space="preserve"> and note </w:t>
      </w:r>
      <w:r w:rsidR="00CC7503">
        <w:rPr>
          <w:rFonts w:ascii="Times New Roman" w:hAnsi="Times New Roman" w:cs="Times New Roman"/>
          <w:sz w:val="24"/>
          <w:szCs w:val="24"/>
        </w:rPr>
        <w:t>references from Xenophon</w:t>
      </w:r>
      <w:r w:rsidR="000B54ED">
        <w:rPr>
          <w:rFonts w:ascii="Times New Roman" w:hAnsi="Times New Roman" w:cs="Times New Roman"/>
          <w:sz w:val="24"/>
          <w:szCs w:val="24"/>
        </w:rPr>
        <w:t xml:space="preserve"> within his </w:t>
      </w:r>
      <w:r w:rsidR="000B54ED" w:rsidRPr="000B54ED">
        <w:rPr>
          <w:rFonts w:ascii="Times New Roman" w:hAnsi="Times New Roman" w:cs="Times New Roman"/>
          <w:i/>
          <w:iCs/>
          <w:sz w:val="24"/>
          <w:szCs w:val="24"/>
        </w:rPr>
        <w:t>Symposium</w:t>
      </w:r>
      <w:r w:rsidR="00F0454E">
        <w:rPr>
          <w:rStyle w:val="FootnoteReference"/>
          <w:rFonts w:ascii="Times New Roman" w:hAnsi="Times New Roman" w:cs="Times New Roman"/>
          <w:i/>
          <w:iCs/>
          <w:sz w:val="24"/>
          <w:szCs w:val="24"/>
        </w:rPr>
        <w:footnoteReference w:id="10"/>
      </w:r>
      <w:r w:rsidR="00621DC8">
        <w:rPr>
          <w:rFonts w:ascii="Times New Roman" w:hAnsi="Times New Roman" w:cs="Times New Roman"/>
          <w:sz w:val="24"/>
          <w:szCs w:val="24"/>
        </w:rPr>
        <w:t xml:space="preserve"> to </w:t>
      </w:r>
      <w:r w:rsidR="00203DFA">
        <w:rPr>
          <w:rFonts w:ascii="Times New Roman" w:hAnsi="Times New Roman" w:cs="Times New Roman"/>
          <w:sz w:val="24"/>
          <w:szCs w:val="24"/>
        </w:rPr>
        <w:t xml:space="preserve">“guidance through sayings and dreams and omens” as one of the benefits conferred by the gods. </w:t>
      </w:r>
    </w:p>
    <w:p w14:paraId="1E0987CF" w14:textId="157C2FDF" w:rsidR="00084FCE" w:rsidRPr="00477ED6" w:rsidRDefault="001F6E44">
      <w:pPr>
        <w:rPr>
          <w:rFonts w:ascii="Times New Roman" w:hAnsi="Times New Roman" w:cs="Times New Roman"/>
          <w:sz w:val="24"/>
          <w:szCs w:val="24"/>
        </w:rPr>
      </w:pPr>
      <w:r>
        <w:rPr>
          <w:rFonts w:ascii="Times New Roman" w:hAnsi="Times New Roman" w:cs="Times New Roman"/>
          <w:sz w:val="24"/>
          <w:szCs w:val="24"/>
        </w:rPr>
        <w:t xml:space="preserve">However, </w:t>
      </w:r>
      <w:r w:rsidR="005078A1" w:rsidRPr="00477ED6">
        <w:rPr>
          <w:rFonts w:ascii="Times New Roman" w:hAnsi="Times New Roman" w:cs="Times New Roman"/>
          <w:sz w:val="24"/>
          <w:szCs w:val="24"/>
        </w:rPr>
        <w:t xml:space="preserve">Magic </w:t>
      </w:r>
      <w:r w:rsidR="004E757F" w:rsidRPr="00477ED6">
        <w:rPr>
          <w:rFonts w:ascii="Times New Roman" w:hAnsi="Times New Roman" w:cs="Times New Roman"/>
          <w:sz w:val="24"/>
          <w:szCs w:val="24"/>
        </w:rPr>
        <w:t xml:space="preserve">is defined in anthropology as a belief or practice which </w:t>
      </w:r>
      <w:r w:rsidR="00737EBE" w:rsidRPr="00477ED6">
        <w:rPr>
          <w:rFonts w:ascii="Times New Roman" w:hAnsi="Times New Roman" w:cs="Times New Roman"/>
          <w:sz w:val="24"/>
          <w:szCs w:val="24"/>
        </w:rPr>
        <w:t xml:space="preserve">seems to rely on human ability to control the supernatural.  </w:t>
      </w:r>
      <w:r w:rsidR="000F0EE2">
        <w:rPr>
          <w:rFonts w:ascii="Times New Roman" w:hAnsi="Times New Roman" w:cs="Times New Roman"/>
          <w:sz w:val="24"/>
          <w:szCs w:val="24"/>
        </w:rPr>
        <w:t>It is also defined as superstition.</w:t>
      </w:r>
    </w:p>
    <w:p w14:paraId="130D03DD" w14:textId="242FA894" w:rsidR="005078A1" w:rsidRPr="00477ED6" w:rsidRDefault="003F55BA">
      <w:pPr>
        <w:rPr>
          <w:rFonts w:ascii="Times New Roman" w:hAnsi="Times New Roman" w:cs="Times New Roman"/>
          <w:sz w:val="24"/>
          <w:szCs w:val="24"/>
        </w:rPr>
      </w:pPr>
      <w:r w:rsidRPr="00477ED6">
        <w:rPr>
          <w:rFonts w:ascii="Times New Roman" w:hAnsi="Times New Roman" w:cs="Times New Roman"/>
          <w:sz w:val="24"/>
          <w:szCs w:val="24"/>
        </w:rPr>
        <w:t xml:space="preserve">Whilst magic is defined as </w:t>
      </w:r>
      <w:r w:rsidR="00154BC0" w:rsidRPr="00477ED6">
        <w:rPr>
          <w:rFonts w:ascii="Times New Roman" w:hAnsi="Times New Roman" w:cs="Times New Roman"/>
          <w:sz w:val="24"/>
          <w:szCs w:val="24"/>
        </w:rPr>
        <w:t xml:space="preserve">a practice that seeks to bring benefit to the individual, it is very close </w:t>
      </w:r>
      <w:r w:rsidR="00BF10FC" w:rsidRPr="00477ED6">
        <w:rPr>
          <w:rFonts w:ascii="Times New Roman" w:hAnsi="Times New Roman" w:cs="Times New Roman"/>
          <w:sz w:val="24"/>
          <w:szCs w:val="24"/>
        </w:rPr>
        <w:t xml:space="preserve">to religion, which seeks to bring benefit to the society. </w:t>
      </w:r>
      <w:r w:rsidR="00761535" w:rsidRPr="00477ED6">
        <w:rPr>
          <w:rFonts w:ascii="Times New Roman" w:hAnsi="Times New Roman" w:cs="Times New Roman"/>
          <w:sz w:val="24"/>
          <w:szCs w:val="24"/>
        </w:rPr>
        <w:t xml:space="preserve">  </w:t>
      </w:r>
    </w:p>
    <w:p w14:paraId="1FB363D9" w14:textId="77777777" w:rsidR="00A60321" w:rsidRPr="00477ED6" w:rsidRDefault="00057D17">
      <w:pPr>
        <w:rPr>
          <w:rFonts w:ascii="Times New Roman" w:hAnsi="Times New Roman" w:cs="Times New Roman"/>
          <w:sz w:val="24"/>
          <w:szCs w:val="24"/>
        </w:rPr>
      </w:pPr>
      <w:r w:rsidRPr="00477ED6">
        <w:rPr>
          <w:rFonts w:ascii="Times New Roman" w:hAnsi="Times New Roman" w:cs="Times New Roman"/>
          <w:sz w:val="24"/>
          <w:szCs w:val="24"/>
        </w:rPr>
        <w:t>Magic</w:t>
      </w:r>
      <w:r w:rsidR="000B67F7" w:rsidRPr="00477ED6">
        <w:rPr>
          <w:rFonts w:ascii="Times New Roman" w:hAnsi="Times New Roman" w:cs="Times New Roman"/>
          <w:sz w:val="24"/>
          <w:szCs w:val="24"/>
        </w:rPr>
        <w:t xml:space="preserve"> has historically been treated </w:t>
      </w:r>
      <w:r w:rsidR="004C5B80" w:rsidRPr="00477ED6">
        <w:rPr>
          <w:rFonts w:ascii="Times New Roman" w:hAnsi="Times New Roman" w:cs="Times New Roman"/>
          <w:sz w:val="24"/>
          <w:szCs w:val="24"/>
        </w:rPr>
        <w:t xml:space="preserve">by earlier anthropologists as </w:t>
      </w:r>
      <w:r w:rsidR="00882873" w:rsidRPr="00477ED6">
        <w:rPr>
          <w:rFonts w:ascii="Times New Roman" w:hAnsi="Times New Roman" w:cs="Times New Roman"/>
          <w:sz w:val="24"/>
          <w:szCs w:val="24"/>
        </w:rPr>
        <w:t>a</w:t>
      </w:r>
      <w:r w:rsidR="00200CD1" w:rsidRPr="00477ED6">
        <w:rPr>
          <w:rFonts w:ascii="Times New Roman" w:hAnsi="Times New Roman" w:cs="Times New Roman"/>
          <w:sz w:val="24"/>
          <w:szCs w:val="24"/>
        </w:rPr>
        <w:t xml:space="preserve"> practice of </w:t>
      </w:r>
      <w:r w:rsidR="00882873" w:rsidRPr="00477ED6">
        <w:rPr>
          <w:rFonts w:ascii="Times New Roman" w:hAnsi="Times New Roman" w:cs="Times New Roman"/>
          <w:sz w:val="24"/>
          <w:szCs w:val="24"/>
        </w:rPr>
        <w:t xml:space="preserve">more </w:t>
      </w:r>
      <w:r w:rsidR="007D7EBE" w:rsidRPr="00477ED6">
        <w:rPr>
          <w:rFonts w:ascii="Times New Roman" w:hAnsi="Times New Roman" w:cs="Times New Roman"/>
          <w:sz w:val="24"/>
          <w:szCs w:val="24"/>
        </w:rPr>
        <w:t>primitive societies</w:t>
      </w:r>
      <w:r w:rsidR="00D463A1" w:rsidRPr="00477ED6">
        <w:rPr>
          <w:rFonts w:ascii="Times New Roman" w:hAnsi="Times New Roman" w:cs="Times New Roman"/>
          <w:sz w:val="24"/>
          <w:szCs w:val="24"/>
        </w:rPr>
        <w:t xml:space="preserve">, and </w:t>
      </w:r>
      <w:r w:rsidR="00761535" w:rsidRPr="00477ED6">
        <w:rPr>
          <w:rFonts w:ascii="Times New Roman" w:hAnsi="Times New Roman" w:cs="Times New Roman"/>
          <w:sz w:val="24"/>
          <w:szCs w:val="24"/>
        </w:rPr>
        <w:t>merely</w:t>
      </w:r>
      <w:r w:rsidR="00C37E3C" w:rsidRPr="00477ED6">
        <w:rPr>
          <w:rFonts w:ascii="Times New Roman" w:hAnsi="Times New Roman" w:cs="Times New Roman"/>
          <w:sz w:val="24"/>
          <w:szCs w:val="24"/>
        </w:rPr>
        <w:t xml:space="preserve"> </w:t>
      </w:r>
      <w:r w:rsidR="00D463A1" w:rsidRPr="00477ED6">
        <w:rPr>
          <w:rFonts w:ascii="Times New Roman" w:hAnsi="Times New Roman" w:cs="Times New Roman"/>
          <w:sz w:val="24"/>
          <w:szCs w:val="24"/>
        </w:rPr>
        <w:t xml:space="preserve">an evolutionary starting point only in a journey through </w:t>
      </w:r>
      <w:r w:rsidR="0042689F" w:rsidRPr="00477ED6">
        <w:rPr>
          <w:rFonts w:ascii="Times New Roman" w:hAnsi="Times New Roman" w:cs="Times New Roman"/>
          <w:sz w:val="24"/>
          <w:szCs w:val="24"/>
        </w:rPr>
        <w:t>religion and science.</w:t>
      </w:r>
    </w:p>
    <w:p w14:paraId="73FDDDC2" w14:textId="77777777" w:rsidR="001F6E44" w:rsidRDefault="0042689F">
      <w:pPr>
        <w:rPr>
          <w:rFonts w:ascii="Times New Roman" w:hAnsi="Times New Roman" w:cs="Times New Roman"/>
          <w:sz w:val="24"/>
          <w:szCs w:val="24"/>
        </w:rPr>
      </w:pPr>
      <w:r w:rsidRPr="00477ED6">
        <w:rPr>
          <w:rFonts w:ascii="Times New Roman" w:hAnsi="Times New Roman" w:cs="Times New Roman"/>
          <w:sz w:val="24"/>
          <w:szCs w:val="24"/>
        </w:rPr>
        <w:t xml:space="preserve"> </w:t>
      </w:r>
      <w:r w:rsidR="00E73800" w:rsidRPr="00477ED6">
        <w:rPr>
          <w:rFonts w:ascii="Times New Roman" w:hAnsi="Times New Roman" w:cs="Times New Roman"/>
          <w:sz w:val="24"/>
          <w:szCs w:val="24"/>
        </w:rPr>
        <w:t xml:space="preserve">A key example </w:t>
      </w:r>
      <w:r w:rsidR="00882873" w:rsidRPr="00477ED6">
        <w:rPr>
          <w:rFonts w:ascii="Times New Roman" w:hAnsi="Times New Roman" w:cs="Times New Roman"/>
          <w:sz w:val="24"/>
          <w:szCs w:val="24"/>
        </w:rPr>
        <w:t>of this point of view i</w:t>
      </w:r>
      <w:r w:rsidR="00E73800" w:rsidRPr="00477ED6">
        <w:rPr>
          <w:rFonts w:ascii="Times New Roman" w:hAnsi="Times New Roman" w:cs="Times New Roman"/>
          <w:sz w:val="24"/>
          <w:szCs w:val="24"/>
        </w:rPr>
        <w:t xml:space="preserve">s </w:t>
      </w:r>
      <w:r w:rsidR="003A2D98" w:rsidRPr="00477ED6">
        <w:rPr>
          <w:rFonts w:ascii="Times New Roman" w:hAnsi="Times New Roman" w:cs="Times New Roman"/>
          <w:sz w:val="24"/>
          <w:szCs w:val="24"/>
        </w:rPr>
        <w:t xml:space="preserve">the work of </w:t>
      </w:r>
      <w:r w:rsidR="001B2C32" w:rsidRPr="00477ED6">
        <w:rPr>
          <w:rFonts w:ascii="Times New Roman" w:hAnsi="Times New Roman" w:cs="Times New Roman"/>
          <w:sz w:val="24"/>
          <w:szCs w:val="24"/>
        </w:rPr>
        <w:t>Frazer</w:t>
      </w:r>
      <w:r w:rsidR="001D4DAA" w:rsidRPr="00477ED6">
        <w:rPr>
          <w:rStyle w:val="FootnoteReference"/>
          <w:rFonts w:ascii="Times New Roman" w:hAnsi="Times New Roman" w:cs="Times New Roman"/>
          <w:sz w:val="24"/>
          <w:szCs w:val="24"/>
        </w:rPr>
        <w:footnoteReference w:id="11"/>
      </w:r>
      <w:r w:rsidR="005C6EF8" w:rsidRPr="00477ED6">
        <w:rPr>
          <w:rFonts w:ascii="Times New Roman" w:hAnsi="Times New Roman" w:cs="Times New Roman"/>
          <w:sz w:val="24"/>
          <w:szCs w:val="24"/>
        </w:rPr>
        <w:t xml:space="preserve"> who </w:t>
      </w:r>
      <w:r w:rsidR="006A76FA" w:rsidRPr="00477ED6">
        <w:rPr>
          <w:rFonts w:ascii="Times New Roman" w:hAnsi="Times New Roman" w:cs="Times New Roman"/>
          <w:sz w:val="24"/>
          <w:szCs w:val="24"/>
        </w:rPr>
        <w:t>consi</w:t>
      </w:r>
      <w:r w:rsidR="00397DA8" w:rsidRPr="00477ED6">
        <w:rPr>
          <w:rFonts w:ascii="Times New Roman" w:hAnsi="Times New Roman" w:cs="Times New Roman"/>
          <w:sz w:val="24"/>
          <w:szCs w:val="24"/>
        </w:rPr>
        <w:t>dered</w:t>
      </w:r>
      <w:r w:rsidR="006A76FA" w:rsidRPr="00477ED6">
        <w:rPr>
          <w:rFonts w:ascii="Times New Roman" w:hAnsi="Times New Roman" w:cs="Times New Roman"/>
          <w:sz w:val="24"/>
          <w:szCs w:val="24"/>
        </w:rPr>
        <w:t xml:space="preserve"> magic to be </w:t>
      </w:r>
      <w:r w:rsidR="00FA1F8E" w:rsidRPr="00477ED6">
        <w:rPr>
          <w:rFonts w:ascii="Times New Roman" w:hAnsi="Times New Roman" w:cs="Times New Roman"/>
          <w:sz w:val="24"/>
          <w:szCs w:val="24"/>
        </w:rPr>
        <w:t xml:space="preserve">the practice of primitive, or </w:t>
      </w:r>
      <w:r w:rsidR="00ED5992" w:rsidRPr="00477ED6">
        <w:rPr>
          <w:rFonts w:ascii="Times New Roman" w:hAnsi="Times New Roman" w:cs="Times New Roman"/>
          <w:sz w:val="24"/>
          <w:szCs w:val="24"/>
        </w:rPr>
        <w:t xml:space="preserve">less intelligent people in society. </w:t>
      </w:r>
    </w:p>
    <w:p w14:paraId="4E3F3D61" w14:textId="77777777" w:rsidR="00A763EC" w:rsidRPr="00477ED6" w:rsidRDefault="00A763EC">
      <w:pPr>
        <w:rPr>
          <w:rFonts w:ascii="Times New Roman" w:hAnsi="Times New Roman" w:cs="Times New Roman"/>
          <w:sz w:val="24"/>
          <w:szCs w:val="24"/>
        </w:rPr>
      </w:pPr>
    </w:p>
    <w:p w14:paraId="72AE5611" w14:textId="05B77FED" w:rsidR="00C868C4" w:rsidRPr="00477ED6" w:rsidRDefault="00E94714">
      <w:pPr>
        <w:rPr>
          <w:rFonts w:ascii="Times New Roman" w:hAnsi="Times New Roman" w:cs="Times New Roman"/>
          <w:b/>
          <w:bCs/>
          <w:sz w:val="24"/>
          <w:szCs w:val="24"/>
        </w:rPr>
      </w:pPr>
      <w:r w:rsidRPr="00477ED6">
        <w:rPr>
          <w:rFonts w:ascii="Times New Roman" w:hAnsi="Times New Roman" w:cs="Times New Roman"/>
          <w:b/>
          <w:bCs/>
          <w:sz w:val="24"/>
          <w:szCs w:val="24"/>
        </w:rPr>
        <w:t xml:space="preserve">Evidence for the </w:t>
      </w:r>
      <w:r w:rsidR="007304D3" w:rsidRPr="00477ED6">
        <w:rPr>
          <w:rFonts w:ascii="Times New Roman" w:hAnsi="Times New Roman" w:cs="Times New Roman"/>
          <w:b/>
          <w:bCs/>
          <w:sz w:val="24"/>
          <w:szCs w:val="24"/>
        </w:rPr>
        <w:t>b</w:t>
      </w:r>
      <w:r w:rsidRPr="00477ED6">
        <w:rPr>
          <w:rFonts w:ascii="Times New Roman" w:hAnsi="Times New Roman" w:cs="Times New Roman"/>
          <w:b/>
          <w:bCs/>
          <w:sz w:val="24"/>
          <w:szCs w:val="24"/>
        </w:rPr>
        <w:t>elief in divination and Magic in Ancient Greece.</w:t>
      </w:r>
    </w:p>
    <w:p w14:paraId="4A9345EE" w14:textId="77777777" w:rsidR="00E4348D" w:rsidRPr="00477ED6" w:rsidRDefault="005837B8">
      <w:pPr>
        <w:rPr>
          <w:rFonts w:ascii="Times New Roman" w:hAnsi="Times New Roman" w:cs="Times New Roman"/>
          <w:sz w:val="24"/>
          <w:szCs w:val="24"/>
        </w:rPr>
      </w:pPr>
      <w:r w:rsidRPr="00477ED6">
        <w:rPr>
          <w:rFonts w:ascii="Times New Roman" w:hAnsi="Times New Roman" w:cs="Times New Roman"/>
          <w:sz w:val="24"/>
          <w:szCs w:val="24"/>
        </w:rPr>
        <w:t xml:space="preserve">We are lucky that </w:t>
      </w:r>
      <w:r w:rsidR="00E34595" w:rsidRPr="00477ED6">
        <w:rPr>
          <w:rFonts w:ascii="Times New Roman" w:hAnsi="Times New Roman" w:cs="Times New Roman"/>
          <w:sz w:val="24"/>
          <w:szCs w:val="24"/>
        </w:rPr>
        <w:t xml:space="preserve">there is rich </w:t>
      </w:r>
      <w:r w:rsidR="00500440" w:rsidRPr="00477ED6">
        <w:rPr>
          <w:rFonts w:ascii="Times New Roman" w:hAnsi="Times New Roman" w:cs="Times New Roman"/>
          <w:sz w:val="24"/>
          <w:szCs w:val="24"/>
        </w:rPr>
        <w:t xml:space="preserve">and diverse </w:t>
      </w:r>
      <w:r w:rsidR="00E34595" w:rsidRPr="00477ED6">
        <w:rPr>
          <w:rFonts w:ascii="Times New Roman" w:hAnsi="Times New Roman" w:cs="Times New Roman"/>
          <w:sz w:val="24"/>
          <w:szCs w:val="24"/>
        </w:rPr>
        <w:t xml:space="preserve">evidence for </w:t>
      </w:r>
      <w:r w:rsidR="007304D3" w:rsidRPr="00477ED6">
        <w:rPr>
          <w:rFonts w:ascii="Times New Roman" w:hAnsi="Times New Roman" w:cs="Times New Roman"/>
          <w:sz w:val="24"/>
          <w:szCs w:val="24"/>
        </w:rPr>
        <w:t xml:space="preserve">magic and </w:t>
      </w:r>
      <w:r w:rsidR="00E34595" w:rsidRPr="00477ED6">
        <w:rPr>
          <w:rFonts w:ascii="Times New Roman" w:hAnsi="Times New Roman" w:cs="Times New Roman"/>
          <w:sz w:val="24"/>
          <w:szCs w:val="24"/>
        </w:rPr>
        <w:t>divination in ancient Greece</w:t>
      </w:r>
      <w:r w:rsidR="00500440" w:rsidRPr="00477ED6">
        <w:rPr>
          <w:rFonts w:ascii="Times New Roman" w:hAnsi="Times New Roman" w:cs="Times New Roman"/>
          <w:sz w:val="24"/>
          <w:szCs w:val="24"/>
        </w:rPr>
        <w:t xml:space="preserve">. </w:t>
      </w:r>
      <w:r w:rsidR="007304D3" w:rsidRPr="00477ED6">
        <w:rPr>
          <w:rFonts w:ascii="Times New Roman" w:hAnsi="Times New Roman" w:cs="Times New Roman"/>
          <w:sz w:val="24"/>
          <w:szCs w:val="24"/>
        </w:rPr>
        <w:t>This</w:t>
      </w:r>
      <w:r w:rsidR="00CB4318" w:rsidRPr="00477ED6">
        <w:rPr>
          <w:rFonts w:ascii="Times New Roman" w:hAnsi="Times New Roman" w:cs="Times New Roman"/>
          <w:sz w:val="24"/>
          <w:szCs w:val="24"/>
        </w:rPr>
        <w:t xml:space="preserve"> comes from a variety of sour</w:t>
      </w:r>
      <w:r w:rsidR="00857DAE" w:rsidRPr="00477ED6">
        <w:rPr>
          <w:rFonts w:ascii="Times New Roman" w:hAnsi="Times New Roman" w:cs="Times New Roman"/>
          <w:sz w:val="24"/>
          <w:szCs w:val="24"/>
        </w:rPr>
        <w:t xml:space="preserve">ces which may be considered to fall under the anthropological lens.  </w:t>
      </w:r>
    </w:p>
    <w:p w14:paraId="21E88E2C" w14:textId="40ABED2F" w:rsidR="00E94714" w:rsidRPr="003905DD" w:rsidRDefault="00857DAE">
      <w:pPr>
        <w:rPr>
          <w:rFonts w:ascii="Times New Roman" w:hAnsi="Times New Roman" w:cs="Times New Roman"/>
          <w:sz w:val="24"/>
          <w:szCs w:val="24"/>
        </w:rPr>
      </w:pPr>
      <w:r w:rsidRPr="00477ED6">
        <w:rPr>
          <w:rFonts w:ascii="Times New Roman" w:hAnsi="Times New Roman" w:cs="Times New Roman"/>
          <w:sz w:val="24"/>
          <w:szCs w:val="24"/>
        </w:rPr>
        <w:t>Firstly</w:t>
      </w:r>
      <w:r w:rsidR="00173938" w:rsidRPr="00477ED6">
        <w:rPr>
          <w:rFonts w:ascii="Times New Roman" w:hAnsi="Times New Roman" w:cs="Times New Roman"/>
          <w:sz w:val="24"/>
          <w:szCs w:val="24"/>
        </w:rPr>
        <w:t xml:space="preserve"> archaeology, which has </w:t>
      </w:r>
      <w:r w:rsidR="00EC6CE2" w:rsidRPr="00477ED6">
        <w:rPr>
          <w:rFonts w:ascii="Times New Roman" w:hAnsi="Times New Roman" w:cs="Times New Roman"/>
          <w:sz w:val="24"/>
          <w:szCs w:val="24"/>
        </w:rPr>
        <w:t>offered the opportunity of</w:t>
      </w:r>
      <w:r w:rsidR="001678F7" w:rsidRPr="00477ED6">
        <w:rPr>
          <w:rFonts w:ascii="Times New Roman" w:hAnsi="Times New Roman" w:cs="Times New Roman"/>
          <w:sz w:val="24"/>
          <w:szCs w:val="24"/>
        </w:rPr>
        <w:t xml:space="preserve"> analysis of </w:t>
      </w:r>
      <w:r w:rsidR="002C0CBD" w:rsidRPr="00477ED6">
        <w:rPr>
          <w:rFonts w:ascii="Times New Roman" w:hAnsi="Times New Roman" w:cs="Times New Roman"/>
          <w:sz w:val="24"/>
          <w:szCs w:val="24"/>
        </w:rPr>
        <w:t>sacred spaces</w:t>
      </w:r>
      <w:r w:rsidR="00FB70E7" w:rsidRPr="00477ED6">
        <w:rPr>
          <w:rFonts w:ascii="Times New Roman" w:hAnsi="Times New Roman" w:cs="Times New Roman"/>
          <w:sz w:val="24"/>
          <w:szCs w:val="24"/>
        </w:rPr>
        <w:t xml:space="preserve"> connected with magic and </w:t>
      </w:r>
      <w:r w:rsidR="00D742B7" w:rsidRPr="00477ED6">
        <w:rPr>
          <w:rFonts w:ascii="Times New Roman" w:hAnsi="Times New Roman" w:cs="Times New Roman"/>
          <w:sz w:val="24"/>
          <w:szCs w:val="24"/>
        </w:rPr>
        <w:t>divination,</w:t>
      </w:r>
      <w:r w:rsidR="007E4A06" w:rsidRPr="00477ED6">
        <w:rPr>
          <w:rFonts w:ascii="Times New Roman" w:hAnsi="Times New Roman" w:cs="Times New Roman"/>
          <w:sz w:val="24"/>
          <w:szCs w:val="24"/>
        </w:rPr>
        <w:t xml:space="preserve"> whether </w:t>
      </w:r>
      <w:r w:rsidR="00EC6CE2" w:rsidRPr="00477ED6">
        <w:rPr>
          <w:rFonts w:ascii="Times New Roman" w:hAnsi="Times New Roman" w:cs="Times New Roman"/>
          <w:sz w:val="24"/>
          <w:szCs w:val="24"/>
        </w:rPr>
        <w:t>it</w:t>
      </w:r>
      <w:r w:rsidR="007E4A06" w:rsidRPr="00477ED6">
        <w:rPr>
          <w:rFonts w:ascii="Times New Roman" w:hAnsi="Times New Roman" w:cs="Times New Roman"/>
          <w:sz w:val="24"/>
          <w:szCs w:val="24"/>
        </w:rPr>
        <w:t xml:space="preserve"> be</w:t>
      </w:r>
      <w:r w:rsidR="00FB70E7" w:rsidRPr="00477ED6">
        <w:rPr>
          <w:rFonts w:ascii="Times New Roman" w:hAnsi="Times New Roman" w:cs="Times New Roman"/>
          <w:sz w:val="24"/>
          <w:szCs w:val="24"/>
        </w:rPr>
        <w:t xml:space="preserve"> sanctuaries, temples, </w:t>
      </w:r>
      <w:r w:rsidR="008177E3" w:rsidRPr="00477ED6">
        <w:rPr>
          <w:rFonts w:ascii="Times New Roman" w:hAnsi="Times New Roman" w:cs="Times New Roman"/>
          <w:sz w:val="24"/>
          <w:szCs w:val="24"/>
        </w:rPr>
        <w:t xml:space="preserve">the living space of ordinary families, </w:t>
      </w:r>
      <w:r w:rsidR="00920111" w:rsidRPr="00477ED6">
        <w:rPr>
          <w:rFonts w:ascii="Times New Roman" w:hAnsi="Times New Roman" w:cs="Times New Roman"/>
          <w:sz w:val="24"/>
          <w:szCs w:val="24"/>
        </w:rPr>
        <w:t xml:space="preserve">monuments, </w:t>
      </w:r>
      <w:r w:rsidR="000351CC" w:rsidRPr="00477ED6">
        <w:rPr>
          <w:rFonts w:ascii="Times New Roman" w:hAnsi="Times New Roman" w:cs="Times New Roman"/>
          <w:sz w:val="24"/>
          <w:szCs w:val="24"/>
        </w:rPr>
        <w:t xml:space="preserve">graves, </w:t>
      </w:r>
      <w:r w:rsidR="00A77FC8" w:rsidRPr="00477ED6">
        <w:rPr>
          <w:rFonts w:ascii="Times New Roman" w:hAnsi="Times New Roman" w:cs="Times New Roman"/>
          <w:sz w:val="24"/>
          <w:szCs w:val="24"/>
        </w:rPr>
        <w:t>or the site of the famous oracle at Delphi.</w:t>
      </w:r>
      <w:r w:rsidR="000351CC" w:rsidRPr="00477ED6">
        <w:rPr>
          <w:rFonts w:ascii="Times New Roman" w:hAnsi="Times New Roman" w:cs="Times New Roman"/>
          <w:sz w:val="24"/>
          <w:szCs w:val="24"/>
        </w:rPr>
        <w:t xml:space="preserve"> Archaeology has also offered pottery</w:t>
      </w:r>
      <w:r w:rsidR="00905458" w:rsidRPr="00477ED6">
        <w:rPr>
          <w:rFonts w:ascii="Times New Roman" w:hAnsi="Times New Roman" w:cs="Times New Roman"/>
          <w:sz w:val="24"/>
          <w:szCs w:val="24"/>
        </w:rPr>
        <w:t xml:space="preserve"> finds with magical or divinatory images</w:t>
      </w:r>
      <w:r w:rsidR="001C7832" w:rsidRPr="00477ED6">
        <w:rPr>
          <w:rFonts w:ascii="Times New Roman" w:hAnsi="Times New Roman" w:cs="Times New Roman"/>
          <w:sz w:val="24"/>
          <w:szCs w:val="24"/>
        </w:rPr>
        <w:t xml:space="preserve">, curse tablets, inscriptions, </w:t>
      </w:r>
      <w:r w:rsidR="00D70DBE" w:rsidRPr="00477ED6">
        <w:rPr>
          <w:rFonts w:ascii="Times New Roman" w:hAnsi="Times New Roman" w:cs="Times New Roman"/>
          <w:sz w:val="24"/>
          <w:szCs w:val="24"/>
        </w:rPr>
        <w:t>amulets,</w:t>
      </w:r>
      <w:r w:rsidR="00755BE7" w:rsidRPr="00477ED6">
        <w:rPr>
          <w:rFonts w:ascii="Times New Roman" w:hAnsi="Times New Roman" w:cs="Times New Roman"/>
          <w:sz w:val="24"/>
          <w:szCs w:val="24"/>
        </w:rPr>
        <w:t xml:space="preserve"> </w:t>
      </w:r>
      <w:r w:rsidR="00D70DBE" w:rsidRPr="00477ED6">
        <w:rPr>
          <w:rFonts w:ascii="Times New Roman" w:hAnsi="Times New Roman" w:cs="Times New Roman"/>
          <w:sz w:val="24"/>
          <w:szCs w:val="24"/>
        </w:rPr>
        <w:t xml:space="preserve">and good luck charms.  </w:t>
      </w:r>
      <w:r w:rsidR="00DA23FF">
        <w:rPr>
          <w:rFonts w:ascii="Times New Roman" w:hAnsi="Times New Roman" w:cs="Times New Roman"/>
          <w:sz w:val="24"/>
          <w:szCs w:val="24"/>
        </w:rPr>
        <w:t>One</w:t>
      </w:r>
      <w:r w:rsidR="00110009">
        <w:rPr>
          <w:rFonts w:ascii="Times New Roman" w:hAnsi="Times New Roman" w:cs="Times New Roman"/>
          <w:sz w:val="24"/>
          <w:szCs w:val="24"/>
        </w:rPr>
        <w:t xml:space="preserve"> key example are the </w:t>
      </w:r>
      <w:r w:rsidR="00E521CD">
        <w:rPr>
          <w:rFonts w:ascii="Times New Roman" w:hAnsi="Times New Roman" w:cs="Times New Roman"/>
          <w:sz w:val="24"/>
          <w:szCs w:val="24"/>
        </w:rPr>
        <w:t xml:space="preserve">remains of the site of the Delphic oracle, </w:t>
      </w:r>
      <w:r w:rsidR="00FA1DA1">
        <w:rPr>
          <w:rFonts w:ascii="Times New Roman" w:hAnsi="Times New Roman" w:cs="Times New Roman"/>
          <w:sz w:val="24"/>
          <w:szCs w:val="24"/>
        </w:rPr>
        <w:t xml:space="preserve">and </w:t>
      </w:r>
      <w:r w:rsidR="001F0FCE">
        <w:rPr>
          <w:rFonts w:ascii="Times New Roman" w:hAnsi="Times New Roman" w:cs="Times New Roman"/>
          <w:sz w:val="24"/>
          <w:szCs w:val="24"/>
        </w:rPr>
        <w:t xml:space="preserve">in </w:t>
      </w:r>
      <w:r w:rsidR="001F0FCE" w:rsidRPr="00234CA3">
        <w:rPr>
          <w:rFonts w:ascii="Times New Roman" w:hAnsi="Times New Roman" w:cs="Times New Roman"/>
          <w:i/>
          <w:iCs/>
          <w:sz w:val="24"/>
          <w:szCs w:val="24"/>
        </w:rPr>
        <w:t>The Histories</w:t>
      </w:r>
      <w:r w:rsidR="00FA1DA1">
        <w:rPr>
          <w:rStyle w:val="FootnoteReference"/>
          <w:rFonts w:ascii="Times New Roman" w:hAnsi="Times New Roman" w:cs="Times New Roman"/>
          <w:i/>
          <w:iCs/>
          <w:sz w:val="24"/>
          <w:szCs w:val="24"/>
        </w:rPr>
        <w:footnoteReference w:id="12"/>
      </w:r>
      <w:r w:rsidR="003905DD">
        <w:rPr>
          <w:rFonts w:ascii="Times New Roman" w:hAnsi="Times New Roman" w:cs="Times New Roman"/>
          <w:sz w:val="24"/>
          <w:szCs w:val="24"/>
        </w:rPr>
        <w:t xml:space="preserve"> Herodotus provides </w:t>
      </w:r>
      <w:r w:rsidR="00A664D0">
        <w:rPr>
          <w:rFonts w:ascii="Times New Roman" w:hAnsi="Times New Roman" w:cs="Times New Roman"/>
          <w:sz w:val="24"/>
          <w:szCs w:val="24"/>
        </w:rPr>
        <w:t xml:space="preserve">as </w:t>
      </w:r>
      <w:r w:rsidR="003905DD">
        <w:rPr>
          <w:rFonts w:ascii="Times New Roman" w:hAnsi="Times New Roman" w:cs="Times New Roman"/>
          <w:sz w:val="24"/>
          <w:szCs w:val="24"/>
        </w:rPr>
        <w:t>many</w:t>
      </w:r>
      <w:r w:rsidR="00A664D0">
        <w:rPr>
          <w:rFonts w:ascii="Times New Roman" w:hAnsi="Times New Roman" w:cs="Times New Roman"/>
          <w:sz w:val="24"/>
          <w:szCs w:val="24"/>
        </w:rPr>
        <w:t xml:space="preserve"> </w:t>
      </w:r>
      <w:r w:rsidR="00707716">
        <w:rPr>
          <w:rFonts w:ascii="Times New Roman" w:hAnsi="Times New Roman" w:cs="Times New Roman"/>
          <w:sz w:val="24"/>
          <w:szCs w:val="24"/>
        </w:rPr>
        <w:t>as 29</w:t>
      </w:r>
      <w:r w:rsidR="00C14F5A">
        <w:rPr>
          <w:rFonts w:ascii="Times New Roman" w:hAnsi="Times New Roman" w:cs="Times New Roman"/>
          <w:sz w:val="24"/>
          <w:szCs w:val="24"/>
        </w:rPr>
        <w:t xml:space="preserve"> </w:t>
      </w:r>
      <w:r w:rsidR="003905DD">
        <w:rPr>
          <w:rFonts w:ascii="Times New Roman" w:hAnsi="Times New Roman" w:cs="Times New Roman"/>
          <w:sz w:val="24"/>
          <w:szCs w:val="24"/>
        </w:rPr>
        <w:t xml:space="preserve">accounts of </w:t>
      </w:r>
      <w:r w:rsidR="005123C1">
        <w:rPr>
          <w:rFonts w:ascii="Times New Roman" w:hAnsi="Times New Roman" w:cs="Times New Roman"/>
          <w:sz w:val="24"/>
          <w:szCs w:val="24"/>
        </w:rPr>
        <w:t>visits to the oracle by</w:t>
      </w:r>
      <w:r w:rsidR="00C14F5A">
        <w:rPr>
          <w:rFonts w:ascii="Times New Roman" w:hAnsi="Times New Roman" w:cs="Times New Roman"/>
          <w:sz w:val="24"/>
          <w:szCs w:val="24"/>
        </w:rPr>
        <w:t xml:space="preserve"> various city states, leaders and politicians.</w:t>
      </w:r>
      <w:r w:rsidR="0082618E">
        <w:rPr>
          <w:rFonts w:ascii="Times New Roman" w:hAnsi="Times New Roman" w:cs="Times New Roman"/>
          <w:sz w:val="24"/>
          <w:szCs w:val="24"/>
        </w:rPr>
        <w:t xml:space="preserve">  </w:t>
      </w:r>
    </w:p>
    <w:p w14:paraId="0C6EC295" w14:textId="0E4051D8" w:rsidR="00A77FC8" w:rsidRPr="00477ED6" w:rsidRDefault="00200F81">
      <w:pPr>
        <w:rPr>
          <w:rFonts w:ascii="Times New Roman" w:hAnsi="Times New Roman" w:cs="Times New Roman"/>
          <w:sz w:val="24"/>
          <w:szCs w:val="24"/>
        </w:rPr>
      </w:pPr>
      <w:r w:rsidRPr="00477ED6">
        <w:rPr>
          <w:rFonts w:ascii="Times New Roman" w:hAnsi="Times New Roman" w:cs="Times New Roman"/>
          <w:sz w:val="24"/>
          <w:szCs w:val="24"/>
        </w:rPr>
        <w:t xml:space="preserve">However, without the second </w:t>
      </w:r>
      <w:r w:rsidR="00C64D6E" w:rsidRPr="00477ED6">
        <w:rPr>
          <w:rFonts w:ascii="Times New Roman" w:hAnsi="Times New Roman" w:cs="Times New Roman"/>
          <w:sz w:val="24"/>
          <w:szCs w:val="24"/>
        </w:rPr>
        <w:t xml:space="preserve">anthropological methodology, that of </w:t>
      </w:r>
      <w:r w:rsidR="001B1A12" w:rsidRPr="00477ED6">
        <w:rPr>
          <w:rFonts w:ascii="Times New Roman" w:hAnsi="Times New Roman" w:cs="Times New Roman"/>
          <w:sz w:val="24"/>
          <w:szCs w:val="24"/>
        </w:rPr>
        <w:t xml:space="preserve">linguistic anthropology, our understanding </w:t>
      </w:r>
      <w:r w:rsidR="00784897" w:rsidRPr="00477ED6">
        <w:rPr>
          <w:rFonts w:ascii="Times New Roman" w:hAnsi="Times New Roman" w:cs="Times New Roman"/>
          <w:sz w:val="24"/>
          <w:szCs w:val="24"/>
        </w:rPr>
        <w:t xml:space="preserve">would be far more limited. </w:t>
      </w:r>
      <w:r w:rsidR="00462274" w:rsidRPr="00477ED6">
        <w:rPr>
          <w:rFonts w:ascii="Times New Roman" w:hAnsi="Times New Roman" w:cs="Times New Roman"/>
          <w:sz w:val="24"/>
          <w:szCs w:val="24"/>
        </w:rPr>
        <w:t xml:space="preserve">The </w:t>
      </w:r>
      <w:r w:rsidR="00A47B80" w:rsidRPr="00477ED6">
        <w:rPr>
          <w:rFonts w:ascii="Times New Roman" w:hAnsi="Times New Roman" w:cs="Times New Roman"/>
          <w:sz w:val="24"/>
          <w:szCs w:val="24"/>
        </w:rPr>
        <w:t>written evidence that remains in terms of h</w:t>
      </w:r>
      <w:r w:rsidR="00C53B51" w:rsidRPr="00477ED6">
        <w:rPr>
          <w:rFonts w:ascii="Times New Roman" w:hAnsi="Times New Roman" w:cs="Times New Roman"/>
          <w:sz w:val="24"/>
          <w:szCs w:val="24"/>
        </w:rPr>
        <w:t xml:space="preserve">istorical writings, philosophy, </w:t>
      </w:r>
      <w:r w:rsidR="00707716" w:rsidRPr="00477ED6">
        <w:rPr>
          <w:rFonts w:ascii="Times New Roman" w:hAnsi="Times New Roman" w:cs="Times New Roman"/>
          <w:sz w:val="24"/>
          <w:szCs w:val="24"/>
        </w:rPr>
        <w:t>theatre,</w:t>
      </w:r>
      <w:r w:rsidR="00164BE2" w:rsidRPr="00477ED6">
        <w:rPr>
          <w:rFonts w:ascii="Times New Roman" w:hAnsi="Times New Roman" w:cs="Times New Roman"/>
          <w:sz w:val="24"/>
          <w:szCs w:val="24"/>
        </w:rPr>
        <w:t xml:space="preserve"> and poetry help us to better interpret the archaeological evidence</w:t>
      </w:r>
      <w:r w:rsidR="00545AA5" w:rsidRPr="00477ED6">
        <w:rPr>
          <w:rFonts w:ascii="Times New Roman" w:hAnsi="Times New Roman" w:cs="Times New Roman"/>
          <w:sz w:val="24"/>
          <w:szCs w:val="24"/>
        </w:rPr>
        <w:t xml:space="preserve"> for magic and divination.</w:t>
      </w:r>
      <w:r w:rsidR="000017E7" w:rsidRPr="00477ED6">
        <w:rPr>
          <w:rFonts w:ascii="Times New Roman" w:hAnsi="Times New Roman" w:cs="Times New Roman"/>
          <w:sz w:val="24"/>
          <w:szCs w:val="24"/>
        </w:rPr>
        <w:t xml:space="preserve">  Contemporary writers, seeking to create debate, </w:t>
      </w:r>
      <w:r w:rsidR="00C97F88" w:rsidRPr="00477ED6">
        <w:rPr>
          <w:rFonts w:ascii="Times New Roman" w:hAnsi="Times New Roman" w:cs="Times New Roman"/>
          <w:sz w:val="24"/>
          <w:szCs w:val="24"/>
        </w:rPr>
        <w:t xml:space="preserve">or just to create art; such as a </w:t>
      </w:r>
      <w:r w:rsidR="00707716" w:rsidRPr="00477ED6">
        <w:rPr>
          <w:rFonts w:ascii="Times New Roman" w:hAnsi="Times New Roman" w:cs="Times New Roman"/>
          <w:sz w:val="24"/>
          <w:szCs w:val="24"/>
        </w:rPr>
        <w:t>playwright</w:t>
      </w:r>
      <w:r w:rsidR="00C97F88" w:rsidRPr="00477ED6">
        <w:rPr>
          <w:rFonts w:ascii="Times New Roman" w:hAnsi="Times New Roman" w:cs="Times New Roman"/>
          <w:sz w:val="24"/>
          <w:szCs w:val="24"/>
        </w:rPr>
        <w:t xml:space="preserve"> were all trying to capture not only the facts </w:t>
      </w:r>
      <w:r w:rsidR="00C97F88" w:rsidRPr="00477ED6">
        <w:rPr>
          <w:rFonts w:ascii="Times New Roman" w:hAnsi="Times New Roman" w:cs="Times New Roman"/>
          <w:sz w:val="24"/>
          <w:szCs w:val="24"/>
        </w:rPr>
        <w:lastRenderedPageBreak/>
        <w:t>of the practice</w:t>
      </w:r>
      <w:r w:rsidR="002F06A4" w:rsidRPr="00477ED6">
        <w:rPr>
          <w:rFonts w:ascii="Times New Roman" w:hAnsi="Times New Roman" w:cs="Times New Roman"/>
          <w:sz w:val="24"/>
          <w:szCs w:val="24"/>
        </w:rPr>
        <w:t xml:space="preserve"> at that time</w:t>
      </w:r>
      <w:r w:rsidR="00C97F88" w:rsidRPr="00477ED6">
        <w:rPr>
          <w:rFonts w:ascii="Times New Roman" w:hAnsi="Times New Roman" w:cs="Times New Roman"/>
          <w:sz w:val="24"/>
          <w:szCs w:val="24"/>
        </w:rPr>
        <w:t xml:space="preserve">, but also </w:t>
      </w:r>
      <w:r w:rsidR="00E57E86" w:rsidRPr="00477ED6">
        <w:rPr>
          <w:rFonts w:ascii="Times New Roman" w:hAnsi="Times New Roman" w:cs="Times New Roman"/>
          <w:sz w:val="24"/>
          <w:szCs w:val="24"/>
        </w:rPr>
        <w:t xml:space="preserve">to describe how both the participants, and those viewing the practices felt.  </w:t>
      </w:r>
      <w:r w:rsidR="006D6093" w:rsidRPr="00477ED6">
        <w:rPr>
          <w:rFonts w:ascii="Times New Roman" w:hAnsi="Times New Roman" w:cs="Times New Roman"/>
          <w:sz w:val="24"/>
          <w:szCs w:val="24"/>
        </w:rPr>
        <w:t>Taking the example of the plays created for the Dionysia in 5</w:t>
      </w:r>
      <w:r w:rsidR="006D6093" w:rsidRPr="00477ED6">
        <w:rPr>
          <w:rFonts w:ascii="Times New Roman" w:hAnsi="Times New Roman" w:cs="Times New Roman"/>
          <w:sz w:val="24"/>
          <w:szCs w:val="24"/>
          <w:vertAlign w:val="superscript"/>
        </w:rPr>
        <w:t>th</w:t>
      </w:r>
      <w:r w:rsidR="006D6093" w:rsidRPr="00477ED6">
        <w:rPr>
          <w:rFonts w:ascii="Times New Roman" w:hAnsi="Times New Roman" w:cs="Times New Roman"/>
          <w:sz w:val="24"/>
          <w:szCs w:val="24"/>
        </w:rPr>
        <w:t xml:space="preserve"> Century Athens, </w:t>
      </w:r>
      <w:r w:rsidR="001B41AC" w:rsidRPr="00477ED6">
        <w:rPr>
          <w:rFonts w:ascii="Times New Roman" w:hAnsi="Times New Roman" w:cs="Times New Roman"/>
          <w:sz w:val="24"/>
          <w:szCs w:val="24"/>
        </w:rPr>
        <w:t xml:space="preserve">the resulting public performances were witnessed as part of the religious festival, and then judged.  </w:t>
      </w:r>
      <w:r w:rsidR="003418B6" w:rsidRPr="00477ED6">
        <w:rPr>
          <w:rFonts w:ascii="Times New Roman" w:hAnsi="Times New Roman" w:cs="Times New Roman"/>
          <w:sz w:val="24"/>
          <w:szCs w:val="24"/>
        </w:rPr>
        <w:t>Therefore, to capture the interest and the imagination of the audience, there had to be an element of truth</w:t>
      </w:r>
      <w:r w:rsidR="0092171C" w:rsidRPr="00477ED6">
        <w:rPr>
          <w:rFonts w:ascii="Times New Roman" w:hAnsi="Times New Roman" w:cs="Times New Roman"/>
          <w:sz w:val="24"/>
          <w:szCs w:val="24"/>
        </w:rPr>
        <w:t xml:space="preserve"> in the magic and divination pieces performed</w:t>
      </w:r>
      <w:r w:rsidR="003418B6" w:rsidRPr="00477ED6">
        <w:rPr>
          <w:rFonts w:ascii="Times New Roman" w:hAnsi="Times New Roman" w:cs="Times New Roman"/>
          <w:sz w:val="24"/>
          <w:szCs w:val="24"/>
        </w:rPr>
        <w:t xml:space="preserve">; something that would have engaged </w:t>
      </w:r>
      <w:r w:rsidR="002846A0" w:rsidRPr="00477ED6">
        <w:rPr>
          <w:rFonts w:ascii="Times New Roman" w:hAnsi="Times New Roman" w:cs="Times New Roman"/>
          <w:sz w:val="24"/>
          <w:szCs w:val="24"/>
        </w:rPr>
        <w:t xml:space="preserve">and convinced </w:t>
      </w:r>
      <w:r w:rsidR="003418B6" w:rsidRPr="00477ED6">
        <w:rPr>
          <w:rFonts w:ascii="Times New Roman" w:hAnsi="Times New Roman" w:cs="Times New Roman"/>
          <w:sz w:val="24"/>
          <w:szCs w:val="24"/>
        </w:rPr>
        <w:t>the audience</w:t>
      </w:r>
      <w:r w:rsidR="0007585B" w:rsidRPr="00477ED6">
        <w:rPr>
          <w:rFonts w:ascii="Times New Roman" w:hAnsi="Times New Roman" w:cs="Times New Roman"/>
          <w:sz w:val="24"/>
          <w:szCs w:val="24"/>
        </w:rPr>
        <w:t xml:space="preserve">, this is </w:t>
      </w:r>
      <w:r w:rsidR="005B7A95" w:rsidRPr="00477ED6">
        <w:rPr>
          <w:rFonts w:ascii="Times New Roman" w:hAnsi="Times New Roman" w:cs="Times New Roman"/>
          <w:sz w:val="24"/>
          <w:szCs w:val="24"/>
        </w:rPr>
        <w:t>therefore p</w:t>
      </w:r>
      <w:r w:rsidR="0007585B" w:rsidRPr="00477ED6">
        <w:rPr>
          <w:rFonts w:ascii="Times New Roman" w:hAnsi="Times New Roman" w:cs="Times New Roman"/>
          <w:sz w:val="24"/>
          <w:szCs w:val="24"/>
        </w:rPr>
        <w:t xml:space="preserve">roviding an Emic interpretation of the </w:t>
      </w:r>
      <w:r w:rsidR="005B7A95" w:rsidRPr="00477ED6">
        <w:rPr>
          <w:rFonts w:ascii="Times New Roman" w:hAnsi="Times New Roman" w:cs="Times New Roman"/>
          <w:sz w:val="24"/>
          <w:szCs w:val="24"/>
        </w:rPr>
        <w:t xml:space="preserve">elements performed, but which was validated by the watching population of Athens. </w:t>
      </w:r>
    </w:p>
    <w:p w14:paraId="20E4F4AF" w14:textId="04DBFA09" w:rsidR="00B91801" w:rsidRDefault="0072675C">
      <w:pPr>
        <w:rPr>
          <w:rFonts w:ascii="Times New Roman" w:hAnsi="Times New Roman" w:cs="Times New Roman"/>
          <w:sz w:val="24"/>
          <w:szCs w:val="24"/>
        </w:rPr>
      </w:pPr>
      <w:r>
        <w:rPr>
          <w:rFonts w:ascii="Times New Roman" w:hAnsi="Times New Roman" w:cs="Times New Roman"/>
          <w:sz w:val="24"/>
          <w:szCs w:val="24"/>
        </w:rPr>
        <w:t xml:space="preserve">Arguably, the earliest </w:t>
      </w:r>
      <w:r w:rsidR="00A57E06">
        <w:rPr>
          <w:rFonts w:ascii="Times New Roman" w:hAnsi="Times New Roman" w:cs="Times New Roman"/>
          <w:sz w:val="24"/>
          <w:szCs w:val="24"/>
        </w:rPr>
        <w:t xml:space="preserve">Greek anthropological </w:t>
      </w:r>
      <w:r w:rsidR="00566DBE">
        <w:rPr>
          <w:rFonts w:ascii="Times New Roman" w:hAnsi="Times New Roman" w:cs="Times New Roman"/>
          <w:sz w:val="24"/>
          <w:szCs w:val="24"/>
        </w:rPr>
        <w:t>ethnohistory</w:t>
      </w:r>
      <w:r w:rsidR="00A57E06">
        <w:rPr>
          <w:rFonts w:ascii="Times New Roman" w:hAnsi="Times New Roman" w:cs="Times New Roman"/>
          <w:sz w:val="24"/>
          <w:szCs w:val="24"/>
        </w:rPr>
        <w:t xml:space="preserve"> </w:t>
      </w:r>
      <w:r w:rsidR="004C2B59">
        <w:rPr>
          <w:rFonts w:ascii="Times New Roman" w:hAnsi="Times New Roman" w:cs="Times New Roman"/>
          <w:sz w:val="24"/>
          <w:szCs w:val="24"/>
        </w:rPr>
        <w:t xml:space="preserve">which discusses </w:t>
      </w:r>
      <w:r w:rsidR="00ED0BA5">
        <w:rPr>
          <w:rFonts w:ascii="Times New Roman" w:hAnsi="Times New Roman" w:cs="Times New Roman"/>
          <w:sz w:val="24"/>
          <w:szCs w:val="24"/>
        </w:rPr>
        <w:t>magic</w:t>
      </w:r>
      <w:r w:rsidR="00005804">
        <w:rPr>
          <w:rFonts w:ascii="Times New Roman" w:hAnsi="Times New Roman" w:cs="Times New Roman"/>
          <w:sz w:val="24"/>
          <w:szCs w:val="24"/>
        </w:rPr>
        <w:t xml:space="preserve"> and divination</w:t>
      </w:r>
      <w:r w:rsidR="00ED0BA5">
        <w:rPr>
          <w:rFonts w:ascii="Times New Roman" w:hAnsi="Times New Roman" w:cs="Times New Roman"/>
          <w:sz w:val="24"/>
          <w:szCs w:val="24"/>
        </w:rPr>
        <w:t xml:space="preserve"> is Herodotus,</w:t>
      </w:r>
      <w:r w:rsidR="002A2B9F">
        <w:rPr>
          <w:rFonts w:ascii="Times New Roman" w:hAnsi="Times New Roman" w:cs="Times New Roman"/>
          <w:sz w:val="24"/>
          <w:szCs w:val="24"/>
        </w:rPr>
        <w:t>(490-420</w:t>
      </w:r>
      <w:r w:rsidR="00C957D5">
        <w:rPr>
          <w:rFonts w:ascii="Times New Roman" w:hAnsi="Times New Roman" w:cs="Times New Roman"/>
          <w:sz w:val="24"/>
          <w:szCs w:val="24"/>
        </w:rPr>
        <w:t xml:space="preserve"> </w:t>
      </w:r>
      <w:r w:rsidR="00942937">
        <w:rPr>
          <w:rFonts w:ascii="Times New Roman" w:hAnsi="Times New Roman" w:cs="Times New Roman"/>
          <w:sz w:val="24"/>
          <w:szCs w:val="24"/>
        </w:rPr>
        <w:t>BCE)</w:t>
      </w:r>
      <w:r w:rsidR="00ED0BA5">
        <w:rPr>
          <w:rFonts w:ascii="Times New Roman" w:hAnsi="Times New Roman" w:cs="Times New Roman"/>
          <w:sz w:val="24"/>
          <w:szCs w:val="24"/>
        </w:rPr>
        <w:t xml:space="preserve"> </w:t>
      </w:r>
      <w:r w:rsidR="00657C46">
        <w:rPr>
          <w:rFonts w:ascii="Times New Roman" w:hAnsi="Times New Roman" w:cs="Times New Roman"/>
          <w:sz w:val="24"/>
          <w:szCs w:val="24"/>
        </w:rPr>
        <w:t>who</w:t>
      </w:r>
      <w:r w:rsidR="00D75D93">
        <w:rPr>
          <w:rFonts w:ascii="Times New Roman" w:hAnsi="Times New Roman" w:cs="Times New Roman"/>
          <w:sz w:val="24"/>
          <w:szCs w:val="24"/>
        </w:rPr>
        <w:t xml:space="preserve"> “based his work on his own observation, inquiry, conjecture and rational an</w:t>
      </w:r>
      <w:r w:rsidR="008257BA">
        <w:rPr>
          <w:rFonts w:ascii="Times New Roman" w:hAnsi="Times New Roman" w:cs="Times New Roman"/>
          <w:sz w:val="24"/>
          <w:szCs w:val="24"/>
        </w:rPr>
        <w:t>alysis”</w:t>
      </w:r>
      <w:r w:rsidR="008257BA">
        <w:rPr>
          <w:rStyle w:val="FootnoteReference"/>
          <w:rFonts w:ascii="Times New Roman" w:hAnsi="Times New Roman" w:cs="Times New Roman"/>
          <w:sz w:val="24"/>
          <w:szCs w:val="24"/>
        </w:rPr>
        <w:footnoteReference w:id="13"/>
      </w:r>
      <w:r w:rsidR="003E3895">
        <w:rPr>
          <w:rFonts w:ascii="Times New Roman" w:hAnsi="Times New Roman" w:cs="Times New Roman"/>
          <w:sz w:val="24"/>
          <w:szCs w:val="24"/>
        </w:rPr>
        <w:t xml:space="preserve"> Whilst Herodotus did not necessarily live amongst </w:t>
      </w:r>
      <w:r w:rsidR="006801CD">
        <w:rPr>
          <w:rFonts w:ascii="Times New Roman" w:hAnsi="Times New Roman" w:cs="Times New Roman"/>
          <w:sz w:val="24"/>
          <w:szCs w:val="24"/>
        </w:rPr>
        <w:t xml:space="preserve">all the communities described within his </w:t>
      </w:r>
      <w:r w:rsidR="006801CD" w:rsidRPr="006801CD">
        <w:rPr>
          <w:rFonts w:ascii="Times New Roman" w:hAnsi="Times New Roman" w:cs="Times New Roman"/>
          <w:i/>
          <w:iCs/>
          <w:sz w:val="24"/>
          <w:szCs w:val="24"/>
        </w:rPr>
        <w:t>Histories</w:t>
      </w:r>
      <w:r w:rsidR="006801CD">
        <w:rPr>
          <w:rFonts w:ascii="Times New Roman" w:hAnsi="Times New Roman" w:cs="Times New Roman"/>
          <w:i/>
          <w:iCs/>
          <w:sz w:val="24"/>
          <w:szCs w:val="24"/>
        </w:rPr>
        <w:t xml:space="preserve"> </w:t>
      </w:r>
      <w:r w:rsidR="00E75E85">
        <w:rPr>
          <w:rFonts w:ascii="Times New Roman" w:hAnsi="Times New Roman" w:cs="Times New Roman"/>
          <w:sz w:val="24"/>
          <w:szCs w:val="24"/>
        </w:rPr>
        <w:t xml:space="preserve">his strong representation of having; wherever </w:t>
      </w:r>
      <w:r w:rsidR="00B877D2">
        <w:rPr>
          <w:rFonts w:ascii="Times New Roman" w:hAnsi="Times New Roman" w:cs="Times New Roman"/>
          <w:sz w:val="24"/>
          <w:szCs w:val="24"/>
        </w:rPr>
        <w:t>possible; seen</w:t>
      </w:r>
      <w:r w:rsidR="00E75E85">
        <w:rPr>
          <w:rFonts w:ascii="Times New Roman" w:hAnsi="Times New Roman" w:cs="Times New Roman"/>
          <w:sz w:val="24"/>
          <w:szCs w:val="24"/>
        </w:rPr>
        <w:t xml:space="preserve"> his subject matter </w:t>
      </w:r>
      <w:r w:rsidR="003963BC">
        <w:rPr>
          <w:rFonts w:ascii="Times New Roman" w:hAnsi="Times New Roman" w:cs="Times New Roman"/>
          <w:sz w:val="24"/>
          <w:szCs w:val="24"/>
        </w:rPr>
        <w:t xml:space="preserve">with his own eyes, </w:t>
      </w:r>
      <w:r w:rsidR="00B877D2">
        <w:rPr>
          <w:rFonts w:ascii="Times New Roman" w:hAnsi="Times New Roman" w:cs="Times New Roman"/>
          <w:sz w:val="24"/>
          <w:szCs w:val="24"/>
        </w:rPr>
        <w:t xml:space="preserve">provides us with </w:t>
      </w:r>
      <w:r w:rsidR="00E42499">
        <w:rPr>
          <w:rFonts w:ascii="Times New Roman" w:hAnsi="Times New Roman" w:cs="Times New Roman"/>
          <w:sz w:val="24"/>
          <w:szCs w:val="24"/>
        </w:rPr>
        <w:t>a valuable representation of the 5</w:t>
      </w:r>
      <w:r w:rsidR="00E42499" w:rsidRPr="00E42499">
        <w:rPr>
          <w:rFonts w:ascii="Times New Roman" w:hAnsi="Times New Roman" w:cs="Times New Roman"/>
          <w:sz w:val="24"/>
          <w:szCs w:val="24"/>
          <w:vertAlign w:val="superscript"/>
        </w:rPr>
        <w:t>th</w:t>
      </w:r>
      <w:r w:rsidR="00E42499">
        <w:rPr>
          <w:rFonts w:ascii="Times New Roman" w:hAnsi="Times New Roman" w:cs="Times New Roman"/>
          <w:sz w:val="24"/>
          <w:szCs w:val="24"/>
        </w:rPr>
        <w:t xml:space="preserve"> Century Athenian attitudes and exper</w:t>
      </w:r>
      <w:r w:rsidR="007B2E8E">
        <w:rPr>
          <w:rFonts w:ascii="Times New Roman" w:hAnsi="Times New Roman" w:cs="Times New Roman"/>
          <w:sz w:val="24"/>
          <w:szCs w:val="24"/>
        </w:rPr>
        <w:t>ience of magic  and divination.</w:t>
      </w:r>
      <w:r w:rsidR="00047EAD">
        <w:rPr>
          <w:rFonts w:ascii="Times New Roman" w:hAnsi="Times New Roman" w:cs="Times New Roman"/>
          <w:sz w:val="24"/>
          <w:szCs w:val="24"/>
        </w:rPr>
        <w:t xml:space="preserve">  For example, Herodotus</w:t>
      </w:r>
      <w:r w:rsidR="001152B8">
        <w:rPr>
          <w:rFonts w:ascii="Times New Roman" w:hAnsi="Times New Roman" w:cs="Times New Roman"/>
          <w:sz w:val="24"/>
          <w:szCs w:val="24"/>
        </w:rPr>
        <w:t xml:space="preserve"> describes the importance of the attendance of a Magus </w:t>
      </w:r>
      <w:r w:rsidR="00F95AA3">
        <w:rPr>
          <w:rFonts w:ascii="Times New Roman" w:hAnsi="Times New Roman" w:cs="Times New Roman"/>
          <w:sz w:val="24"/>
          <w:szCs w:val="24"/>
        </w:rPr>
        <w:t>at sacrifices performed at that time in Persia</w:t>
      </w:r>
      <w:r w:rsidR="0069293F">
        <w:rPr>
          <w:rFonts w:ascii="Times New Roman" w:hAnsi="Times New Roman" w:cs="Times New Roman"/>
          <w:sz w:val="24"/>
          <w:szCs w:val="24"/>
        </w:rPr>
        <w:t xml:space="preserve">, along with the fact that sacrifices were </w:t>
      </w:r>
      <w:r w:rsidR="009472E4">
        <w:rPr>
          <w:rFonts w:ascii="Times New Roman" w:hAnsi="Times New Roman" w:cs="Times New Roman"/>
          <w:sz w:val="24"/>
          <w:szCs w:val="24"/>
        </w:rPr>
        <w:t xml:space="preserve">permitted to be performed not for individual gain, but only for the benefit of the whole community.  </w:t>
      </w:r>
      <w:r w:rsidR="00B91801">
        <w:rPr>
          <w:rFonts w:ascii="Times New Roman" w:hAnsi="Times New Roman" w:cs="Times New Roman"/>
          <w:sz w:val="24"/>
          <w:szCs w:val="24"/>
        </w:rPr>
        <w:t xml:space="preserve">This </w:t>
      </w:r>
      <w:r w:rsidR="00BF2C33">
        <w:rPr>
          <w:rFonts w:ascii="Times New Roman" w:hAnsi="Times New Roman" w:cs="Times New Roman"/>
          <w:sz w:val="24"/>
          <w:szCs w:val="24"/>
        </w:rPr>
        <w:t>demonstrates and example of the anthropological theory of functionalism, showing that in 5</w:t>
      </w:r>
      <w:r w:rsidR="00BF2C33" w:rsidRPr="00BF2C33">
        <w:rPr>
          <w:rFonts w:ascii="Times New Roman" w:hAnsi="Times New Roman" w:cs="Times New Roman"/>
          <w:sz w:val="24"/>
          <w:szCs w:val="24"/>
          <w:vertAlign w:val="superscript"/>
        </w:rPr>
        <w:t>th</w:t>
      </w:r>
      <w:r w:rsidR="00BF2C33">
        <w:rPr>
          <w:rFonts w:ascii="Times New Roman" w:hAnsi="Times New Roman" w:cs="Times New Roman"/>
          <w:sz w:val="24"/>
          <w:szCs w:val="24"/>
        </w:rPr>
        <w:t xml:space="preserve"> Century Persia,</w:t>
      </w:r>
      <w:r w:rsidR="00EF3082">
        <w:rPr>
          <w:rFonts w:ascii="Times New Roman" w:hAnsi="Times New Roman" w:cs="Times New Roman"/>
          <w:sz w:val="24"/>
          <w:szCs w:val="24"/>
        </w:rPr>
        <w:t xml:space="preserve"> magic and divination for the society, rather than the individual shows that functionalism </w:t>
      </w:r>
      <w:r w:rsidR="00EB0CDF">
        <w:rPr>
          <w:rFonts w:ascii="Times New Roman" w:hAnsi="Times New Roman" w:cs="Times New Roman"/>
          <w:sz w:val="24"/>
          <w:szCs w:val="24"/>
        </w:rPr>
        <w:t xml:space="preserve">an accepted part of society.  </w:t>
      </w:r>
    </w:p>
    <w:p w14:paraId="1ED66DA3" w14:textId="65EF1AD3" w:rsidR="00944DF3" w:rsidRDefault="004F71D8">
      <w:pPr>
        <w:rPr>
          <w:rFonts w:ascii="Times New Roman" w:hAnsi="Times New Roman" w:cs="Times New Roman"/>
          <w:sz w:val="24"/>
          <w:szCs w:val="24"/>
        </w:rPr>
      </w:pPr>
      <w:r>
        <w:rPr>
          <w:rFonts w:ascii="Times New Roman" w:hAnsi="Times New Roman" w:cs="Times New Roman"/>
          <w:sz w:val="24"/>
          <w:szCs w:val="24"/>
        </w:rPr>
        <w:t xml:space="preserve">Herodotus also specifies that </w:t>
      </w:r>
      <w:r w:rsidR="00C9656B">
        <w:rPr>
          <w:rFonts w:ascii="Times New Roman" w:hAnsi="Times New Roman" w:cs="Times New Roman"/>
          <w:sz w:val="24"/>
          <w:szCs w:val="24"/>
        </w:rPr>
        <w:t xml:space="preserve">temples and altars were not used for </w:t>
      </w:r>
      <w:r w:rsidR="00894250">
        <w:rPr>
          <w:rFonts w:ascii="Times New Roman" w:hAnsi="Times New Roman" w:cs="Times New Roman"/>
          <w:sz w:val="24"/>
          <w:szCs w:val="24"/>
        </w:rPr>
        <w:t>religio-</w:t>
      </w:r>
      <w:r w:rsidR="00C9656B">
        <w:rPr>
          <w:rFonts w:ascii="Times New Roman" w:hAnsi="Times New Roman" w:cs="Times New Roman"/>
          <w:sz w:val="24"/>
          <w:szCs w:val="24"/>
        </w:rPr>
        <w:t>magical ceremonies</w:t>
      </w:r>
      <w:r w:rsidR="003E3CDE">
        <w:rPr>
          <w:rStyle w:val="FootnoteReference"/>
          <w:rFonts w:ascii="Times New Roman" w:hAnsi="Times New Roman" w:cs="Times New Roman"/>
          <w:sz w:val="24"/>
          <w:szCs w:val="24"/>
        </w:rPr>
        <w:footnoteReference w:id="14"/>
      </w:r>
      <w:r w:rsidR="00DA53D5">
        <w:rPr>
          <w:rFonts w:ascii="Times New Roman" w:hAnsi="Times New Roman" w:cs="Times New Roman"/>
          <w:sz w:val="24"/>
          <w:szCs w:val="24"/>
        </w:rPr>
        <w:t xml:space="preserve">, explaining </w:t>
      </w:r>
      <w:r w:rsidR="00104CB9">
        <w:rPr>
          <w:rFonts w:ascii="Times New Roman" w:hAnsi="Times New Roman" w:cs="Times New Roman"/>
          <w:sz w:val="24"/>
          <w:szCs w:val="24"/>
        </w:rPr>
        <w:t xml:space="preserve">and contextualising </w:t>
      </w:r>
      <w:r w:rsidR="00452266">
        <w:rPr>
          <w:rFonts w:ascii="Times New Roman" w:hAnsi="Times New Roman" w:cs="Times New Roman"/>
          <w:sz w:val="24"/>
          <w:szCs w:val="24"/>
        </w:rPr>
        <w:t>any</w:t>
      </w:r>
      <w:r w:rsidR="00DA53D5">
        <w:rPr>
          <w:rFonts w:ascii="Times New Roman" w:hAnsi="Times New Roman" w:cs="Times New Roman"/>
          <w:sz w:val="24"/>
          <w:szCs w:val="24"/>
        </w:rPr>
        <w:t xml:space="preserve"> lack of 5</w:t>
      </w:r>
      <w:r w:rsidR="00DA53D5" w:rsidRPr="00DA53D5">
        <w:rPr>
          <w:rFonts w:ascii="Times New Roman" w:hAnsi="Times New Roman" w:cs="Times New Roman"/>
          <w:sz w:val="24"/>
          <w:szCs w:val="24"/>
          <w:vertAlign w:val="superscript"/>
        </w:rPr>
        <w:t>th</w:t>
      </w:r>
      <w:r w:rsidR="00DA53D5">
        <w:rPr>
          <w:rFonts w:ascii="Times New Roman" w:hAnsi="Times New Roman" w:cs="Times New Roman"/>
          <w:sz w:val="24"/>
          <w:szCs w:val="24"/>
        </w:rPr>
        <w:t xml:space="preserve"> Century Persian sacred</w:t>
      </w:r>
      <w:r w:rsidR="00452266">
        <w:rPr>
          <w:rFonts w:ascii="Times New Roman" w:hAnsi="Times New Roman" w:cs="Times New Roman"/>
          <w:sz w:val="24"/>
          <w:szCs w:val="24"/>
        </w:rPr>
        <w:t>-</w:t>
      </w:r>
      <w:r w:rsidR="00DA53D5">
        <w:rPr>
          <w:rFonts w:ascii="Times New Roman" w:hAnsi="Times New Roman" w:cs="Times New Roman"/>
          <w:sz w:val="24"/>
          <w:szCs w:val="24"/>
        </w:rPr>
        <w:t xml:space="preserve">space related archaeological information. </w:t>
      </w:r>
      <w:r w:rsidR="003B1E49">
        <w:rPr>
          <w:rFonts w:ascii="Times New Roman" w:hAnsi="Times New Roman" w:cs="Times New Roman"/>
          <w:sz w:val="24"/>
          <w:szCs w:val="24"/>
        </w:rPr>
        <w:t xml:space="preserve">In this case the limitation of the current anthropological methodology of </w:t>
      </w:r>
      <w:r w:rsidR="00695D69">
        <w:rPr>
          <w:rFonts w:ascii="Times New Roman" w:hAnsi="Times New Roman" w:cs="Times New Roman"/>
          <w:sz w:val="24"/>
          <w:szCs w:val="24"/>
        </w:rPr>
        <w:t>archaeology, would have been unproductive without the contextualisation provided by Herodotus’ work.</w:t>
      </w:r>
    </w:p>
    <w:p w14:paraId="2D0F6CD7" w14:textId="5CE44890" w:rsidR="00657C46" w:rsidRDefault="001B4363">
      <w:pPr>
        <w:rPr>
          <w:rFonts w:ascii="Times New Roman" w:hAnsi="Times New Roman" w:cs="Times New Roman"/>
          <w:sz w:val="24"/>
          <w:szCs w:val="24"/>
        </w:rPr>
      </w:pPr>
      <w:r>
        <w:rPr>
          <w:rFonts w:ascii="Times New Roman" w:hAnsi="Times New Roman" w:cs="Times New Roman"/>
          <w:sz w:val="24"/>
          <w:szCs w:val="24"/>
        </w:rPr>
        <w:t>Similarly, Thucydides (46-400 BCE)</w:t>
      </w:r>
      <w:r w:rsidR="005E7D2F">
        <w:rPr>
          <w:rFonts w:ascii="Times New Roman" w:hAnsi="Times New Roman" w:cs="Times New Roman"/>
          <w:sz w:val="24"/>
          <w:szCs w:val="24"/>
        </w:rPr>
        <w:tab/>
      </w:r>
      <w:r w:rsidR="00CC67C0">
        <w:rPr>
          <w:rFonts w:ascii="Times New Roman" w:hAnsi="Times New Roman" w:cs="Times New Roman"/>
          <w:sz w:val="24"/>
          <w:szCs w:val="24"/>
        </w:rPr>
        <w:t xml:space="preserve">provides </w:t>
      </w:r>
      <w:r w:rsidR="006D2140">
        <w:rPr>
          <w:rFonts w:ascii="Times New Roman" w:hAnsi="Times New Roman" w:cs="Times New Roman"/>
          <w:sz w:val="24"/>
          <w:szCs w:val="24"/>
        </w:rPr>
        <w:t>many emic insights into life in 5</w:t>
      </w:r>
      <w:r w:rsidR="006D2140" w:rsidRPr="006D2140">
        <w:rPr>
          <w:rFonts w:ascii="Times New Roman" w:hAnsi="Times New Roman" w:cs="Times New Roman"/>
          <w:sz w:val="24"/>
          <w:szCs w:val="24"/>
          <w:vertAlign w:val="superscript"/>
        </w:rPr>
        <w:t>th</w:t>
      </w:r>
      <w:r w:rsidR="006D2140">
        <w:rPr>
          <w:rFonts w:ascii="Times New Roman" w:hAnsi="Times New Roman" w:cs="Times New Roman"/>
          <w:sz w:val="24"/>
          <w:szCs w:val="24"/>
        </w:rPr>
        <w:t xml:space="preserve"> Century Athens which would not have been available </w:t>
      </w:r>
      <w:r w:rsidR="001B187E">
        <w:rPr>
          <w:rFonts w:ascii="Times New Roman" w:hAnsi="Times New Roman" w:cs="Times New Roman"/>
          <w:sz w:val="24"/>
          <w:szCs w:val="24"/>
        </w:rPr>
        <w:t>to modern anthropologists without his record.  Of particular interest is his account of plague in Athens</w:t>
      </w:r>
      <w:r w:rsidR="0091248A">
        <w:rPr>
          <w:rFonts w:ascii="Times New Roman" w:hAnsi="Times New Roman" w:cs="Times New Roman"/>
          <w:sz w:val="24"/>
          <w:szCs w:val="24"/>
        </w:rPr>
        <w:t xml:space="preserve"> as he </w:t>
      </w:r>
      <w:r w:rsidR="00761888">
        <w:rPr>
          <w:rFonts w:ascii="Times New Roman" w:hAnsi="Times New Roman" w:cs="Times New Roman"/>
          <w:sz w:val="24"/>
          <w:szCs w:val="24"/>
        </w:rPr>
        <w:t xml:space="preserve">offers a </w:t>
      </w:r>
      <w:r w:rsidR="00E108DB">
        <w:rPr>
          <w:rFonts w:ascii="Times New Roman" w:hAnsi="Times New Roman" w:cs="Times New Roman"/>
          <w:sz w:val="24"/>
          <w:szCs w:val="24"/>
        </w:rPr>
        <w:t>first-hand</w:t>
      </w:r>
      <w:r w:rsidR="00761888">
        <w:rPr>
          <w:rFonts w:ascii="Times New Roman" w:hAnsi="Times New Roman" w:cs="Times New Roman"/>
          <w:sz w:val="24"/>
          <w:szCs w:val="24"/>
        </w:rPr>
        <w:t xml:space="preserve"> account of the</w:t>
      </w:r>
      <w:r w:rsidR="009F3F8A">
        <w:rPr>
          <w:rFonts w:ascii="Times New Roman" w:hAnsi="Times New Roman" w:cs="Times New Roman"/>
          <w:sz w:val="24"/>
          <w:szCs w:val="24"/>
        </w:rPr>
        <w:t>+</w:t>
      </w:r>
      <w:r w:rsidR="0091248A">
        <w:rPr>
          <w:rFonts w:ascii="Times New Roman" w:hAnsi="Times New Roman" w:cs="Times New Roman"/>
          <w:sz w:val="24"/>
          <w:szCs w:val="24"/>
        </w:rPr>
        <w:t xml:space="preserve"> horrors of the infection</w:t>
      </w:r>
      <w:r w:rsidR="00DC7016">
        <w:rPr>
          <w:rStyle w:val="FootnoteReference"/>
          <w:rFonts w:ascii="Times New Roman" w:hAnsi="Times New Roman" w:cs="Times New Roman"/>
          <w:sz w:val="24"/>
          <w:szCs w:val="24"/>
        </w:rPr>
        <w:footnoteReference w:id="15"/>
      </w:r>
      <w:r w:rsidR="00CF573C">
        <w:rPr>
          <w:rFonts w:ascii="Times New Roman" w:hAnsi="Times New Roman" w:cs="Times New Roman"/>
          <w:sz w:val="24"/>
          <w:szCs w:val="24"/>
        </w:rPr>
        <w:t xml:space="preserve">.  </w:t>
      </w:r>
      <w:r w:rsidR="00357419">
        <w:rPr>
          <w:rFonts w:ascii="Times New Roman" w:hAnsi="Times New Roman" w:cs="Times New Roman"/>
          <w:sz w:val="24"/>
          <w:szCs w:val="24"/>
        </w:rPr>
        <w:t xml:space="preserve">Within that account, Thucydides refers to </w:t>
      </w:r>
      <w:r w:rsidR="00781F77">
        <w:rPr>
          <w:rFonts w:ascii="Times New Roman" w:hAnsi="Times New Roman" w:cs="Times New Roman"/>
          <w:sz w:val="24"/>
          <w:szCs w:val="24"/>
        </w:rPr>
        <w:t xml:space="preserve">the Athenians </w:t>
      </w:r>
      <w:r w:rsidR="00754A57">
        <w:rPr>
          <w:rFonts w:ascii="Times New Roman" w:hAnsi="Times New Roman" w:cs="Times New Roman"/>
          <w:sz w:val="24"/>
          <w:szCs w:val="24"/>
        </w:rPr>
        <w:t xml:space="preserve">recalling an </w:t>
      </w:r>
      <w:r w:rsidR="00357419">
        <w:rPr>
          <w:rFonts w:ascii="Times New Roman" w:hAnsi="Times New Roman" w:cs="Times New Roman"/>
          <w:sz w:val="24"/>
          <w:szCs w:val="24"/>
        </w:rPr>
        <w:t>oracle that that the Spartans had receive</w:t>
      </w:r>
      <w:r w:rsidR="00754A57">
        <w:rPr>
          <w:rFonts w:ascii="Times New Roman" w:hAnsi="Times New Roman" w:cs="Times New Roman"/>
          <w:sz w:val="24"/>
          <w:szCs w:val="24"/>
        </w:rPr>
        <w:t>, telling them that during the Pelop</w:t>
      </w:r>
      <w:r w:rsidR="002A2A77">
        <w:rPr>
          <w:rFonts w:ascii="Times New Roman" w:hAnsi="Times New Roman" w:cs="Times New Roman"/>
          <w:sz w:val="24"/>
          <w:szCs w:val="24"/>
        </w:rPr>
        <w:t xml:space="preserve">onnesian invasion </w:t>
      </w:r>
      <w:r w:rsidR="00A650DF">
        <w:rPr>
          <w:rFonts w:ascii="Times New Roman" w:hAnsi="Times New Roman" w:cs="Times New Roman"/>
          <w:sz w:val="24"/>
          <w:szCs w:val="24"/>
        </w:rPr>
        <w:t>“that the god himself would be on their side</w:t>
      </w:r>
      <w:r w:rsidR="00C913DA">
        <w:rPr>
          <w:rStyle w:val="FootnoteReference"/>
          <w:rFonts w:ascii="Times New Roman" w:hAnsi="Times New Roman" w:cs="Times New Roman"/>
          <w:sz w:val="24"/>
          <w:szCs w:val="24"/>
        </w:rPr>
        <w:footnoteReference w:id="16"/>
      </w:r>
      <w:r w:rsidR="00A650DF">
        <w:rPr>
          <w:rFonts w:ascii="Times New Roman" w:hAnsi="Times New Roman" w:cs="Times New Roman"/>
          <w:sz w:val="24"/>
          <w:szCs w:val="24"/>
        </w:rPr>
        <w:t>”</w:t>
      </w:r>
      <w:r w:rsidR="009A0E04">
        <w:rPr>
          <w:rFonts w:ascii="Times New Roman" w:hAnsi="Times New Roman" w:cs="Times New Roman"/>
          <w:sz w:val="24"/>
          <w:szCs w:val="24"/>
        </w:rPr>
        <w:t xml:space="preserve"> which the Athenians felt was justified by the fact that the plague that devastated Athens, as they </w:t>
      </w:r>
      <w:r w:rsidR="00C913DA">
        <w:rPr>
          <w:rFonts w:ascii="Times New Roman" w:hAnsi="Times New Roman" w:cs="Times New Roman"/>
          <w:sz w:val="24"/>
          <w:szCs w:val="24"/>
        </w:rPr>
        <w:t>hid inside their city walls during the invasion, had not affected their opponents at all.</w:t>
      </w:r>
      <w:r w:rsidR="008A43A8">
        <w:rPr>
          <w:rFonts w:ascii="Times New Roman" w:hAnsi="Times New Roman" w:cs="Times New Roman"/>
          <w:sz w:val="24"/>
          <w:szCs w:val="24"/>
        </w:rPr>
        <w:t xml:space="preserve"> </w:t>
      </w:r>
    </w:p>
    <w:p w14:paraId="698D2264" w14:textId="528E365D" w:rsidR="000C556C" w:rsidRDefault="008A43A8">
      <w:pPr>
        <w:rPr>
          <w:rFonts w:ascii="Times New Roman" w:hAnsi="Times New Roman" w:cs="Times New Roman"/>
          <w:sz w:val="24"/>
          <w:szCs w:val="24"/>
        </w:rPr>
      </w:pPr>
      <w:r>
        <w:rPr>
          <w:rFonts w:ascii="Times New Roman" w:hAnsi="Times New Roman" w:cs="Times New Roman"/>
          <w:sz w:val="24"/>
          <w:szCs w:val="24"/>
        </w:rPr>
        <w:t xml:space="preserve">Another example from Thucydides showing the importance of divination to the Athenian people, </w:t>
      </w:r>
      <w:r w:rsidR="00615096">
        <w:rPr>
          <w:rFonts w:ascii="Times New Roman" w:hAnsi="Times New Roman" w:cs="Times New Roman"/>
          <w:sz w:val="24"/>
          <w:szCs w:val="24"/>
        </w:rPr>
        <w:t xml:space="preserve">when he notes that </w:t>
      </w:r>
      <w:r w:rsidR="0094536B">
        <w:rPr>
          <w:rFonts w:ascii="Times New Roman" w:hAnsi="Times New Roman" w:cs="Times New Roman"/>
          <w:sz w:val="24"/>
          <w:szCs w:val="24"/>
        </w:rPr>
        <w:t>they</w:t>
      </w:r>
      <w:r w:rsidR="006716B6">
        <w:rPr>
          <w:rFonts w:ascii="Times New Roman" w:hAnsi="Times New Roman" w:cs="Times New Roman"/>
          <w:sz w:val="24"/>
          <w:szCs w:val="24"/>
        </w:rPr>
        <w:t xml:space="preserve"> “became angry with the prophets and soothsayers</w:t>
      </w:r>
      <w:r w:rsidR="00DD01F2">
        <w:rPr>
          <w:rFonts w:ascii="Times New Roman" w:hAnsi="Times New Roman" w:cs="Times New Roman"/>
          <w:sz w:val="24"/>
          <w:szCs w:val="24"/>
        </w:rPr>
        <w:t xml:space="preserve"> and all who had……by </w:t>
      </w:r>
      <w:r w:rsidR="004A43C3">
        <w:rPr>
          <w:rFonts w:ascii="Times New Roman" w:hAnsi="Times New Roman" w:cs="Times New Roman"/>
          <w:sz w:val="24"/>
          <w:szCs w:val="24"/>
        </w:rPr>
        <w:t>various methods of divination, encouraged them to believe that they could conquer Sicily”</w:t>
      </w:r>
      <w:r w:rsidR="004A43C3">
        <w:rPr>
          <w:rStyle w:val="FootnoteReference"/>
          <w:rFonts w:ascii="Times New Roman" w:hAnsi="Times New Roman" w:cs="Times New Roman"/>
          <w:sz w:val="24"/>
          <w:szCs w:val="24"/>
        </w:rPr>
        <w:footnoteReference w:id="17"/>
      </w:r>
      <w:r w:rsidR="00C667AA">
        <w:rPr>
          <w:rFonts w:ascii="Times New Roman" w:hAnsi="Times New Roman" w:cs="Times New Roman"/>
          <w:sz w:val="24"/>
          <w:szCs w:val="24"/>
        </w:rPr>
        <w:t xml:space="preserve"> This </w:t>
      </w:r>
      <w:r w:rsidR="007F4F29">
        <w:rPr>
          <w:rFonts w:ascii="Times New Roman" w:hAnsi="Times New Roman" w:cs="Times New Roman"/>
          <w:sz w:val="24"/>
          <w:szCs w:val="24"/>
        </w:rPr>
        <w:t>u</w:t>
      </w:r>
      <w:r w:rsidR="007B008D">
        <w:rPr>
          <w:rFonts w:ascii="Times New Roman" w:hAnsi="Times New Roman" w:cs="Times New Roman"/>
          <w:sz w:val="24"/>
          <w:szCs w:val="24"/>
        </w:rPr>
        <w:t>se</w:t>
      </w:r>
      <w:r w:rsidR="007F4F29">
        <w:rPr>
          <w:rFonts w:ascii="Times New Roman" w:hAnsi="Times New Roman" w:cs="Times New Roman"/>
          <w:sz w:val="24"/>
          <w:szCs w:val="24"/>
        </w:rPr>
        <w:t xml:space="preserve"> of lin</w:t>
      </w:r>
      <w:r w:rsidR="007B008D">
        <w:rPr>
          <w:rFonts w:ascii="Times New Roman" w:hAnsi="Times New Roman" w:cs="Times New Roman"/>
          <w:sz w:val="24"/>
          <w:szCs w:val="24"/>
        </w:rPr>
        <w:t xml:space="preserve">guistic anthropological study demonstrates two key points </w:t>
      </w:r>
      <w:r w:rsidR="007B008D">
        <w:rPr>
          <w:rFonts w:ascii="Times New Roman" w:hAnsi="Times New Roman" w:cs="Times New Roman"/>
          <w:sz w:val="24"/>
          <w:szCs w:val="24"/>
        </w:rPr>
        <w:lastRenderedPageBreak/>
        <w:t xml:space="preserve">regarding divination in </w:t>
      </w:r>
      <w:r w:rsidR="0077783B">
        <w:rPr>
          <w:rFonts w:ascii="Times New Roman" w:hAnsi="Times New Roman" w:cs="Times New Roman"/>
          <w:sz w:val="24"/>
          <w:szCs w:val="24"/>
        </w:rPr>
        <w:t>5</w:t>
      </w:r>
      <w:r w:rsidR="0077783B" w:rsidRPr="0077783B">
        <w:rPr>
          <w:rFonts w:ascii="Times New Roman" w:hAnsi="Times New Roman" w:cs="Times New Roman"/>
          <w:sz w:val="24"/>
          <w:szCs w:val="24"/>
          <w:vertAlign w:val="superscript"/>
        </w:rPr>
        <w:t>th</w:t>
      </w:r>
      <w:r w:rsidR="0077783B">
        <w:rPr>
          <w:rFonts w:ascii="Times New Roman" w:hAnsi="Times New Roman" w:cs="Times New Roman"/>
          <w:sz w:val="24"/>
          <w:szCs w:val="24"/>
        </w:rPr>
        <w:t xml:space="preserve"> Century Athens, firstly that divination was key in terms of state wide decision making by the people.  Secondly, </w:t>
      </w:r>
      <w:r w:rsidR="006D5EAF">
        <w:rPr>
          <w:rFonts w:ascii="Times New Roman" w:hAnsi="Times New Roman" w:cs="Times New Roman"/>
          <w:sz w:val="24"/>
          <w:szCs w:val="24"/>
        </w:rPr>
        <w:t>where Hornblower uses the translation; “they were also furious with the oracle</w:t>
      </w:r>
      <w:r w:rsidR="00B80DB1">
        <w:rPr>
          <w:rFonts w:ascii="Times New Roman" w:hAnsi="Times New Roman" w:cs="Times New Roman"/>
          <w:sz w:val="24"/>
          <w:szCs w:val="24"/>
        </w:rPr>
        <w:t xml:space="preserve">-collectors and the seers” he makes the point that there is clear </w:t>
      </w:r>
      <w:r w:rsidR="000E4856">
        <w:rPr>
          <w:rFonts w:ascii="Times New Roman" w:hAnsi="Times New Roman" w:cs="Times New Roman"/>
          <w:sz w:val="24"/>
          <w:szCs w:val="24"/>
        </w:rPr>
        <w:t>definition here of at least two entirely separate forms of practiced divination at the time</w:t>
      </w:r>
      <w:r w:rsidR="00B9641B">
        <w:rPr>
          <w:rStyle w:val="FootnoteReference"/>
          <w:rFonts w:ascii="Times New Roman" w:hAnsi="Times New Roman" w:cs="Times New Roman"/>
          <w:sz w:val="24"/>
          <w:szCs w:val="24"/>
        </w:rPr>
        <w:footnoteReference w:id="18"/>
      </w:r>
      <w:r w:rsidR="000E4856">
        <w:rPr>
          <w:rFonts w:ascii="Times New Roman" w:hAnsi="Times New Roman" w:cs="Times New Roman"/>
          <w:sz w:val="24"/>
          <w:szCs w:val="24"/>
        </w:rPr>
        <w:t>.</w:t>
      </w:r>
    </w:p>
    <w:p w14:paraId="07B4F15E" w14:textId="760ED9DE" w:rsidR="002D6025" w:rsidRDefault="002D6025">
      <w:pPr>
        <w:rPr>
          <w:rFonts w:ascii="Times New Roman" w:hAnsi="Times New Roman" w:cs="Times New Roman"/>
          <w:sz w:val="24"/>
          <w:szCs w:val="24"/>
        </w:rPr>
      </w:pPr>
      <w:r>
        <w:rPr>
          <w:rFonts w:ascii="Times New Roman" w:hAnsi="Times New Roman" w:cs="Times New Roman"/>
          <w:sz w:val="24"/>
          <w:szCs w:val="24"/>
        </w:rPr>
        <w:t>Thucydides also shows the importance of magic, and superstition to the 5</w:t>
      </w:r>
      <w:r w:rsidRPr="002D6025">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Athenians, when he </w:t>
      </w:r>
      <w:r w:rsidR="00F27281">
        <w:rPr>
          <w:rFonts w:ascii="Times New Roman" w:hAnsi="Times New Roman" w:cs="Times New Roman"/>
          <w:sz w:val="24"/>
          <w:szCs w:val="24"/>
        </w:rPr>
        <w:t xml:space="preserve">explains the </w:t>
      </w:r>
      <w:r w:rsidR="00FD5C16">
        <w:rPr>
          <w:rFonts w:ascii="Times New Roman" w:hAnsi="Times New Roman" w:cs="Times New Roman"/>
          <w:sz w:val="24"/>
          <w:szCs w:val="24"/>
        </w:rPr>
        <w:t>concern and</w:t>
      </w:r>
      <w:r w:rsidR="00F27281">
        <w:rPr>
          <w:rFonts w:ascii="Times New Roman" w:hAnsi="Times New Roman" w:cs="Times New Roman"/>
          <w:sz w:val="24"/>
          <w:szCs w:val="24"/>
        </w:rPr>
        <w:t xml:space="preserve"> </w:t>
      </w:r>
      <w:r w:rsidR="00690A75">
        <w:rPr>
          <w:rFonts w:ascii="Times New Roman" w:hAnsi="Times New Roman" w:cs="Times New Roman"/>
          <w:sz w:val="24"/>
          <w:szCs w:val="24"/>
        </w:rPr>
        <w:t xml:space="preserve">fury of the populace, and the </w:t>
      </w:r>
      <w:r w:rsidR="00A5704B">
        <w:rPr>
          <w:rFonts w:ascii="Times New Roman" w:hAnsi="Times New Roman" w:cs="Times New Roman"/>
          <w:sz w:val="24"/>
          <w:szCs w:val="24"/>
        </w:rPr>
        <w:t>immediate action of the ruling authorities when a number of Hermae were desecrated overnight</w:t>
      </w:r>
      <w:r w:rsidR="00FD5C16">
        <w:rPr>
          <w:rFonts w:ascii="Times New Roman" w:hAnsi="Times New Roman" w:cs="Times New Roman"/>
          <w:sz w:val="24"/>
          <w:szCs w:val="24"/>
        </w:rPr>
        <w:t xml:space="preserve">, before the fleet had sailed.  </w:t>
      </w:r>
      <w:r w:rsidR="00682CCC">
        <w:rPr>
          <w:rFonts w:ascii="Times New Roman" w:hAnsi="Times New Roman" w:cs="Times New Roman"/>
          <w:sz w:val="24"/>
          <w:szCs w:val="24"/>
        </w:rPr>
        <w:t>The fear was that the desecration would bring bad luck to the fleet about to leave for Sicily.</w:t>
      </w:r>
      <w:r w:rsidR="00682CCC">
        <w:rPr>
          <w:rStyle w:val="FootnoteReference"/>
          <w:rFonts w:ascii="Times New Roman" w:hAnsi="Times New Roman" w:cs="Times New Roman"/>
          <w:sz w:val="24"/>
          <w:szCs w:val="24"/>
        </w:rPr>
        <w:footnoteReference w:id="19"/>
      </w:r>
    </w:p>
    <w:p w14:paraId="15A90BA9" w14:textId="63DAA372" w:rsidR="00457FDF" w:rsidRDefault="004C0424">
      <w:pPr>
        <w:rPr>
          <w:rFonts w:ascii="Times New Roman" w:hAnsi="Times New Roman" w:cs="Times New Roman"/>
          <w:sz w:val="24"/>
          <w:szCs w:val="24"/>
        </w:rPr>
      </w:pPr>
      <w:r>
        <w:rPr>
          <w:rFonts w:ascii="Times New Roman" w:hAnsi="Times New Roman" w:cs="Times New Roman"/>
          <w:sz w:val="24"/>
          <w:szCs w:val="24"/>
        </w:rPr>
        <w:t>Using examples, such as these from Thucydides and Herodotus</w:t>
      </w:r>
      <w:r w:rsidR="00061363">
        <w:rPr>
          <w:rFonts w:ascii="Times New Roman" w:hAnsi="Times New Roman" w:cs="Times New Roman"/>
          <w:sz w:val="24"/>
          <w:szCs w:val="24"/>
        </w:rPr>
        <w:t xml:space="preserve">, through the lens of </w:t>
      </w:r>
      <w:r w:rsidR="002C21F0">
        <w:rPr>
          <w:rFonts w:ascii="Times New Roman" w:hAnsi="Times New Roman" w:cs="Times New Roman"/>
          <w:sz w:val="24"/>
          <w:szCs w:val="24"/>
        </w:rPr>
        <w:t xml:space="preserve">linguistic anthropology </w:t>
      </w:r>
      <w:r w:rsidR="00F51845">
        <w:rPr>
          <w:rFonts w:ascii="Times New Roman" w:hAnsi="Times New Roman" w:cs="Times New Roman"/>
          <w:sz w:val="24"/>
          <w:szCs w:val="24"/>
        </w:rPr>
        <w:t xml:space="preserve">greatly enhances our knowledge of the </w:t>
      </w:r>
      <w:r w:rsidR="00061363">
        <w:rPr>
          <w:rFonts w:ascii="Times New Roman" w:hAnsi="Times New Roman" w:cs="Times New Roman"/>
          <w:sz w:val="24"/>
          <w:szCs w:val="24"/>
        </w:rPr>
        <w:t xml:space="preserve">involvement of magic and divination in the ancient world, </w:t>
      </w:r>
      <w:r w:rsidR="00DC0185">
        <w:rPr>
          <w:rFonts w:ascii="Times New Roman" w:hAnsi="Times New Roman" w:cs="Times New Roman"/>
          <w:sz w:val="24"/>
          <w:szCs w:val="24"/>
        </w:rPr>
        <w:t xml:space="preserve">and offers us greater details, and clarifications that we would otherwise not have gleaned. </w:t>
      </w:r>
      <w:r w:rsidR="0001600F">
        <w:rPr>
          <w:rFonts w:ascii="Times New Roman" w:hAnsi="Times New Roman" w:cs="Times New Roman"/>
          <w:sz w:val="24"/>
          <w:szCs w:val="24"/>
        </w:rPr>
        <w:t xml:space="preserve"> </w:t>
      </w:r>
    </w:p>
    <w:p w14:paraId="0255B572" w14:textId="08AA7472" w:rsidR="00657C46" w:rsidRDefault="0020258C">
      <w:pPr>
        <w:rPr>
          <w:rFonts w:ascii="Times New Roman" w:hAnsi="Times New Roman" w:cs="Times New Roman"/>
          <w:sz w:val="24"/>
          <w:szCs w:val="24"/>
        </w:rPr>
      </w:pPr>
      <w:r>
        <w:rPr>
          <w:rFonts w:ascii="Times New Roman" w:hAnsi="Times New Roman" w:cs="Times New Roman"/>
          <w:sz w:val="24"/>
          <w:szCs w:val="24"/>
        </w:rPr>
        <w:t>Sophocles</w:t>
      </w:r>
      <w:r w:rsidR="00EE2E7F">
        <w:rPr>
          <w:rFonts w:ascii="Times New Roman" w:hAnsi="Times New Roman" w:cs="Times New Roman"/>
          <w:sz w:val="24"/>
          <w:szCs w:val="24"/>
        </w:rPr>
        <w:t xml:space="preserve"> </w:t>
      </w:r>
      <w:r w:rsidR="00C73B92">
        <w:rPr>
          <w:rFonts w:ascii="Times New Roman" w:hAnsi="Times New Roman" w:cs="Times New Roman"/>
          <w:sz w:val="24"/>
          <w:szCs w:val="24"/>
        </w:rPr>
        <w:t>(496-405</w:t>
      </w:r>
      <w:r w:rsidR="00AF5349">
        <w:rPr>
          <w:rFonts w:ascii="Times New Roman" w:hAnsi="Times New Roman" w:cs="Times New Roman"/>
          <w:sz w:val="24"/>
          <w:szCs w:val="24"/>
        </w:rPr>
        <w:t>BCE)</w:t>
      </w:r>
      <w:r w:rsidR="00570156">
        <w:rPr>
          <w:rFonts w:ascii="Times New Roman" w:hAnsi="Times New Roman" w:cs="Times New Roman"/>
          <w:sz w:val="24"/>
          <w:szCs w:val="24"/>
        </w:rPr>
        <w:t>’ play Oedipus the King</w:t>
      </w:r>
      <w:r w:rsidR="005972D2">
        <w:rPr>
          <w:rStyle w:val="FootnoteReference"/>
          <w:rFonts w:ascii="Times New Roman" w:hAnsi="Times New Roman" w:cs="Times New Roman"/>
          <w:sz w:val="24"/>
          <w:szCs w:val="24"/>
        </w:rPr>
        <w:footnoteReference w:id="20"/>
      </w:r>
      <w:r w:rsidR="00AF5349">
        <w:rPr>
          <w:rFonts w:ascii="Times New Roman" w:hAnsi="Times New Roman" w:cs="Times New Roman"/>
          <w:sz w:val="24"/>
          <w:szCs w:val="24"/>
        </w:rPr>
        <w:t xml:space="preserve"> demonstrates the </w:t>
      </w:r>
      <w:r w:rsidR="00091188">
        <w:rPr>
          <w:rFonts w:ascii="Times New Roman" w:hAnsi="Times New Roman" w:cs="Times New Roman"/>
          <w:sz w:val="24"/>
          <w:szCs w:val="24"/>
        </w:rPr>
        <w:t>Athenian wide spread belief in</w:t>
      </w:r>
      <w:r w:rsidR="00551C0E">
        <w:rPr>
          <w:rFonts w:ascii="Times New Roman" w:hAnsi="Times New Roman" w:cs="Times New Roman"/>
          <w:sz w:val="24"/>
          <w:szCs w:val="24"/>
        </w:rPr>
        <w:t xml:space="preserve"> </w:t>
      </w:r>
      <w:r w:rsidR="00B13C4B">
        <w:rPr>
          <w:rFonts w:ascii="Times New Roman" w:hAnsi="Times New Roman" w:cs="Times New Roman"/>
          <w:sz w:val="24"/>
          <w:szCs w:val="24"/>
        </w:rPr>
        <w:t>the importance</w:t>
      </w:r>
      <w:r w:rsidR="00234891">
        <w:rPr>
          <w:rFonts w:ascii="Times New Roman" w:hAnsi="Times New Roman" w:cs="Times New Roman"/>
          <w:sz w:val="24"/>
          <w:szCs w:val="24"/>
        </w:rPr>
        <w:t xml:space="preserve"> of auguries, with </w:t>
      </w:r>
      <w:r w:rsidR="0061615C">
        <w:rPr>
          <w:rFonts w:ascii="Times New Roman" w:hAnsi="Times New Roman" w:cs="Times New Roman"/>
          <w:sz w:val="24"/>
          <w:szCs w:val="24"/>
        </w:rPr>
        <w:t xml:space="preserve">Oedipus’ father being warned that his son would kill him, and marry </w:t>
      </w:r>
      <w:r w:rsidR="00091188">
        <w:rPr>
          <w:rFonts w:ascii="Times New Roman" w:hAnsi="Times New Roman" w:cs="Times New Roman"/>
          <w:sz w:val="24"/>
          <w:szCs w:val="24"/>
        </w:rPr>
        <w:t>his Mother</w:t>
      </w:r>
      <w:r w:rsidR="00551C0E">
        <w:rPr>
          <w:rFonts w:ascii="Times New Roman" w:hAnsi="Times New Roman" w:cs="Times New Roman"/>
          <w:sz w:val="24"/>
          <w:szCs w:val="24"/>
        </w:rPr>
        <w:t xml:space="preserve">, and despite both the King and later Oedipus desperately trying to </w:t>
      </w:r>
      <w:r w:rsidR="00751FCB">
        <w:rPr>
          <w:rFonts w:ascii="Times New Roman" w:hAnsi="Times New Roman" w:cs="Times New Roman"/>
          <w:sz w:val="24"/>
          <w:szCs w:val="24"/>
        </w:rPr>
        <w:t>avoid the fruition of the prophecy, they all failed in the end.  With this play performed at the Dyonisa in Athens in</w:t>
      </w:r>
      <w:r w:rsidR="00561659">
        <w:rPr>
          <w:rFonts w:ascii="Times New Roman" w:hAnsi="Times New Roman" w:cs="Times New Roman"/>
          <w:sz w:val="24"/>
          <w:szCs w:val="24"/>
        </w:rPr>
        <w:t xml:space="preserve"> front of the Athenian people, </w:t>
      </w:r>
      <w:r w:rsidR="003D1BCC">
        <w:rPr>
          <w:rFonts w:ascii="Times New Roman" w:hAnsi="Times New Roman" w:cs="Times New Roman"/>
          <w:sz w:val="24"/>
          <w:szCs w:val="24"/>
        </w:rPr>
        <w:t>this myth would have been well-known, and demonstrates</w:t>
      </w:r>
      <w:r w:rsidR="001C0149">
        <w:rPr>
          <w:rFonts w:ascii="Times New Roman" w:hAnsi="Times New Roman" w:cs="Times New Roman"/>
          <w:sz w:val="24"/>
          <w:szCs w:val="24"/>
        </w:rPr>
        <w:t xml:space="preserve"> the belief of the people in divination.</w:t>
      </w:r>
    </w:p>
    <w:p w14:paraId="514FCD95" w14:textId="7AA78256" w:rsidR="00C27D0C" w:rsidRPr="00806F20" w:rsidRDefault="000C2131">
      <w:pPr>
        <w:rPr>
          <w:rFonts w:ascii="Times New Roman" w:hAnsi="Times New Roman" w:cs="Times New Roman"/>
          <w:sz w:val="24"/>
          <w:szCs w:val="24"/>
        </w:rPr>
      </w:pPr>
      <w:r>
        <w:rPr>
          <w:rFonts w:ascii="Times New Roman" w:hAnsi="Times New Roman" w:cs="Times New Roman"/>
          <w:sz w:val="24"/>
          <w:szCs w:val="24"/>
        </w:rPr>
        <w:t xml:space="preserve">Similarly, </w:t>
      </w:r>
      <w:r w:rsidR="006976A5">
        <w:rPr>
          <w:rFonts w:ascii="Times New Roman" w:hAnsi="Times New Roman" w:cs="Times New Roman"/>
          <w:sz w:val="24"/>
          <w:szCs w:val="24"/>
        </w:rPr>
        <w:t>Aesch</w:t>
      </w:r>
      <w:r w:rsidR="00BE6D62">
        <w:rPr>
          <w:rFonts w:ascii="Times New Roman" w:hAnsi="Times New Roman" w:cs="Times New Roman"/>
          <w:sz w:val="24"/>
          <w:szCs w:val="24"/>
        </w:rPr>
        <w:t>ylus’</w:t>
      </w:r>
      <w:r>
        <w:rPr>
          <w:rFonts w:ascii="Times New Roman" w:hAnsi="Times New Roman" w:cs="Times New Roman"/>
          <w:sz w:val="24"/>
          <w:szCs w:val="24"/>
        </w:rPr>
        <w:t xml:space="preserve"> play </w:t>
      </w:r>
      <w:r w:rsidRPr="000C2131">
        <w:rPr>
          <w:rFonts w:ascii="Times New Roman" w:hAnsi="Times New Roman" w:cs="Times New Roman"/>
          <w:i/>
          <w:iCs/>
          <w:sz w:val="24"/>
          <w:szCs w:val="24"/>
        </w:rPr>
        <w:t>Agamemnon</w:t>
      </w:r>
      <w:r w:rsidR="00CD5B83">
        <w:rPr>
          <w:rFonts w:ascii="Times New Roman" w:hAnsi="Times New Roman" w:cs="Times New Roman"/>
          <w:i/>
          <w:iCs/>
          <w:sz w:val="24"/>
          <w:szCs w:val="24"/>
        </w:rPr>
        <w:t xml:space="preserve"> </w:t>
      </w:r>
      <w:r w:rsidR="00806F20">
        <w:rPr>
          <w:rFonts w:ascii="Times New Roman" w:hAnsi="Times New Roman" w:cs="Times New Roman"/>
          <w:sz w:val="24"/>
          <w:szCs w:val="24"/>
        </w:rPr>
        <w:t xml:space="preserve">describes Cassandra; who </w:t>
      </w:r>
      <w:r w:rsidR="00B830BC">
        <w:rPr>
          <w:rFonts w:ascii="Times New Roman" w:hAnsi="Times New Roman" w:cs="Times New Roman"/>
          <w:sz w:val="24"/>
          <w:szCs w:val="24"/>
        </w:rPr>
        <w:t xml:space="preserve">was credited with having </w:t>
      </w:r>
      <w:r w:rsidR="00504D2C">
        <w:rPr>
          <w:rFonts w:ascii="Times New Roman" w:hAnsi="Times New Roman" w:cs="Times New Roman"/>
          <w:sz w:val="24"/>
          <w:szCs w:val="24"/>
        </w:rPr>
        <w:t xml:space="preserve">previously </w:t>
      </w:r>
      <w:r w:rsidR="00806F20">
        <w:rPr>
          <w:rFonts w:ascii="Times New Roman" w:hAnsi="Times New Roman" w:cs="Times New Roman"/>
          <w:sz w:val="24"/>
          <w:szCs w:val="24"/>
        </w:rPr>
        <w:t>foretold the doom of Troy</w:t>
      </w:r>
      <w:r w:rsidR="00701112">
        <w:rPr>
          <w:rFonts w:ascii="Times New Roman" w:hAnsi="Times New Roman" w:cs="Times New Roman"/>
          <w:sz w:val="24"/>
          <w:szCs w:val="24"/>
        </w:rPr>
        <w:t xml:space="preserve"> </w:t>
      </w:r>
      <w:r w:rsidR="00B830BC">
        <w:rPr>
          <w:rFonts w:ascii="Times New Roman" w:hAnsi="Times New Roman" w:cs="Times New Roman"/>
          <w:sz w:val="24"/>
          <w:szCs w:val="24"/>
        </w:rPr>
        <w:t xml:space="preserve">was carried with the </w:t>
      </w:r>
      <w:r w:rsidR="00701112">
        <w:rPr>
          <w:rFonts w:ascii="Times New Roman" w:hAnsi="Times New Roman" w:cs="Times New Roman"/>
          <w:sz w:val="24"/>
          <w:szCs w:val="24"/>
        </w:rPr>
        <w:t>Trojan Horse</w:t>
      </w:r>
      <w:r w:rsidR="00504D2C">
        <w:rPr>
          <w:rFonts w:ascii="Times New Roman" w:hAnsi="Times New Roman" w:cs="Times New Roman"/>
          <w:sz w:val="24"/>
          <w:szCs w:val="24"/>
        </w:rPr>
        <w:t xml:space="preserve"> </w:t>
      </w:r>
      <w:r w:rsidR="00B830BC">
        <w:rPr>
          <w:rFonts w:ascii="Times New Roman" w:hAnsi="Times New Roman" w:cs="Times New Roman"/>
          <w:sz w:val="24"/>
          <w:szCs w:val="24"/>
        </w:rPr>
        <w:t xml:space="preserve">, </w:t>
      </w:r>
      <w:r w:rsidR="00806F20">
        <w:rPr>
          <w:rFonts w:ascii="Times New Roman" w:hAnsi="Times New Roman" w:cs="Times New Roman"/>
          <w:sz w:val="24"/>
          <w:szCs w:val="24"/>
        </w:rPr>
        <w:t xml:space="preserve">and now </w:t>
      </w:r>
      <w:r w:rsidR="00F26660">
        <w:rPr>
          <w:rFonts w:ascii="Times New Roman" w:hAnsi="Times New Roman" w:cs="Times New Roman"/>
          <w:sz w:val="24"/>
          <w:szCs w:val="24"/>
        </w:rPr>
        <w:t xml:space="preserve">as a prisoner of </w:t>
      </w:r>
      <w:r w:rsidR="00A31229">
        <w:rPr>
          <w:rFonts w:ascii="Times New Roman" w:hAnsi="Times New Roman" w:cs="Times New Roman"/>
          <w:sz w:val="24"/>
          <w:szCs w:val="24"/>
        </w:rPr>
        <w:t xml:space="preserve">Agamemnon, </w:t>
      </w:r>
      <w:r w:rsidR="001455E4" w:rsidRPr="002A3B6E">
        <w:rPr>
          <w:rFonts w:ascii="Times New Roman" w:hAnsi="Times New Roman" w:cs="Times New Roman"/>
          <w:sz w:val="24"/>
          <w:szCs w:val="24"/>
        </w:rPr>
        <w:t xml:space="preserve">Cassandra is cursed is </w:t>
      </w:r>
      <w:r w:rsidR="002A3B6E" w:rsidRPr="002A3B6E">
        <w:rPr>
          <w:rFonts w:ascii="Times New Roman" w:hAnsi="Times New Roman" w:cs="Times New Roman"/>
          <w:sz w:val="24"/>
          <w:szCs w:val="24"/>
        </w:rPr>
        <w:t>crying in pain at the horror of her visions.</w:t>
      </w:r>
      <w:r w:rsidR="002A3B6E" w:rsidRPr="002A3B6E">
        <w:rPr>
          <w:rStyle w:val="FootnoteReference"/>
          <w:rFonts w:ascii="Times New Roman" w:hAnsi="Times New Roman" w:cs="Times New Roman"/>
          <w:i/>
          <w:iCs/>
          <w:sz w:val="24"/>
          <w:szCs w:val="24"/>
        </w:rPr>
        <w:t xml:space="preserve"> </w:t>
      </w:r>
      <w:r w:rsidR="002A3B6E">
        <w:rPr>
          <w:rStyle w:val="FootnoteReference"/>
          <w:rFonts w:ascii="Times New Roman" w:hAnsi="Times New Roman" w:cs="Times New Roman"/>
          <w:i/>
          <w:iCs/>
          <w:sz w:val="24"/>
          <w:szCs w:val="24"/>
        </w:rPr>
        <w:footnoteReference w:id="21"/>
      </w:r>
    </w:p>
    <w:p w14:paraId="1235A545" w14:textId="0CF922F1" w:rsidR="00296E88" w:rsidRDefault="00523B49">
      <w:pPr>
        <w:rPr>
          <w:rFonts w:ascii="Times New Roman" w:hAnsi="Times New Roman" w:cs="Times New Roman"/>
          <w:sz w:val="24"/>
          <w:szCs w:val="24"/>
        </w:rPr>
      </w:pPr>
      <w:r>
        <w:rPr>
          <w:rFonts w:ascii="Times New Roman" w:hAnsi="Times New Roman" w:cs="Times New Roman"/>
          <w:sz w:val="24"/>
          <w:szCs w:val="24"/>
        </w:rPr>
        <w:t xml:space="preserve">However, the </w:t>
      </w:r>
      <w:r w:rsidR="007A1B6A">
        <w:rPr>
          <w:rFonts w:ascii="Times New Roman" w:hAnsi="Times New Roman" w:cs="Times New Roman"/>
          <w:sz w:val="24"/>
          <w:szCs w:val="24"/>
        </w:rPr>
        <w:t>considering the</w:t>
      </w:r>
      <w:r w:rsidR="00032803">
        <w:rPr>
          <w:rFonts w:ascii="Times New Roman" w:hAnsi="Times New Roman" w:cs="Times New Roman"/>
          <w:sz w:val="24"/>
          <w:szCs w:val="24"/>
        </w:rPr>
        <w:t xml:space="preserve"> relevance of a</w:t>
      </w:r>
      <w:r w:rsidR="007A1B6A">
        <w:rPr>
          <w:rFonts w:ascii="Times New Roman" w:hAnsi="Times New Roman" w:cs="Times New Roman"/>
          <w:sz w:val="24"/>
          <w:szCs w:val="24"/>
        </w:rPr>
        <w:t xml:space="preserve"> study of linguistic anthropology, the fullest description of the use of magic and divination </w:t>
      </w:r>
      <w:r w:rsidR="00682EDA">
        <w:rPr>
          <w:rFonts w:ascii="Times New Roman" w:hAnsi="Times New Roman" w:cs="Times New Roman"/>
          <w:sz w:val="24"/>
          <w:szCs w:val="24"/>
        </w:rPr>
        <w:t xml:space="preserve">in </w:t>
      </w:r>
      <w:r w:rsidR="00032803">
        <w:rPr>
          <w:rFonts w:ascii="Times New Roman" w:hAnsi="Times New Roman" w:cs="Times New Roman"/>
          <w:sz w:val="24"/>
          <w:szCs w:val="24"/>
        </w:rPr>
        <w:t xml:space="preserve">the ancient world </w:t>
      </w:r>
      <w:r w:rsidR="00226704">
        <w:rPr>
          <w:rFonts w:ascii="Times New Roman" w:hAnsi="Times New Roman" w:cs="Times New Roman"/>
          <w:sz w:val="24"/>
          <w:szCs w:val="24"/>
        </w:rPr>
        <w:t xml:space="preserve">is arguably found in </w:t>
      </w:r>
      <w:r w:rsidR="00D46FAB" w:rsidRPr="00477ED6">
        <w:rPr>
          <w:rFonts w:ascii="Times New Roman" w:hAnsi="Times New Roman" w:cs="Times New Roman"/>
          <w:sz w:val="24"/>
          <w:szCs w:val="24"/>
        </w:rPr>
        <w:t>Cicero</w:t>
      </w:r>
      <w:r w:rsidR="00226704">
        <w:rPr>
          <w:rFonts w:ascii="Times New Roman" w:hAnsi="Times New Roman" w:cs="Times New Roman"/>
          <w:sz w:val="24"/>
          <w:szCs w:val="24"/>
        </w:rPr>
        <w:t>’s</w:t>
      </w:r>
      <w:r w:rsidR="00D46FAB" w:rsidRPr="00477ED6">
        <w:rPr>
          <w:rFonts w:ascii="Times New Roman" w:hAnsi="Times New Roman" w:cs="Times New Roman"/>
          <w:sz w:val="24"/>
          <w:szCs w:val="24"/>
        </w:rPr>
        <w:t xml:space="preserve"> treatise </w:t>
      </w:r>
      <w:r w:rsidR="00D14248" w:rsidRPr="00477ED6">
        <w:rPr>
          <w:rFonts w:ascii="Times New Roman" w:hAnsi="Times New Roman" w:cs="Times New Roman"/>
          <w:sz w:val="24"/>
          <w:szCs w:val="24"/>
        </w:rPr>
        <w:t>on Divination</w:t>
      </w:r>
      <w:r w:rsidR="005F659D" w:rsidRPr="00477ED6">
        <w:rPr>
          <w:rFonts w:ascii="Times New Roman" w:hAnsi="Times New Roman" w:cs="Times New Roman"/>
          <w:sz w:val="24"/>
          <w:szCs w:val="24"/>
        </w:rPr>
        <w:t xml:space="preserve"> </w:t>
      </w:r>
      <w:r w:rsidR="005F659D" w:rsidRPr="00477ED6">
        <w:rPr>
          <w:rStyle w:val="FootnoteReference"/>
          <w:rFonts w:ascii="Times New Roman" w:hAnsi="Times New Roman" w:cs="Times New Roman"/>
          <w:sz w:val="24"/>
          <w:szCs w:val="24"/>
        </w:rPr>
        <w:footnoteReference w:id="22"/>
      </w:r>
      <w:r w:rsidR="00226704">
        <w:rPr>
          <w:rFonts w:ascii="Times New Roman" w:hAnsi="Times New Roman" w:cs="Times New Roman"/>
          <w:sz w:val="24"/>
          <w:szCs w:val="24"/>
        </w:rPr>
        <w:t xml:space="preserve"> where as part of his </w:t>
      </w:r>
      <w:r w:rsidR="00E03E59">
        <w:rPr>
          <w:rFonts w:ascii="Times New Roman" w:hAnsi="Times New Roman" w:cs="Times New Roman"/>
          <w:sz w:val="24"/>
          <w:szCs w:val="24"/>
        </w:rPr>
        <w:t xml:space="preserve">argumentation, he describes </w:t>
      </w:r>
      <w:r w:rsidR="0001490B">
        <w:rPr>
          <w:rFonts w:ascii="Times New Roman" w:hAnsi="Times New Roman" w:cs="Times New Roman"/>
          <w:sz w:val="24"/>
          <w:szCs w:val="24"/>
        </w:rPr>
        <w:t xml:space="preserve">the widespread use of magic and divination in the ancient world, </w:t>
      </w:r>
      <w:r w:rsidR="00B50DC5">
        <w:rPr>
          <w:rFonts w:ascii="Times New Roman" w:hAnsi="Times New Roman" w:cs="Times New Roman"/>
          <w:sz w:val="24"/>
          <w:szCs w:val="24"/>
        </w:rPr>
        <w:t xml:space="preserve">examining the Roman world at that time, considering practices, geographies, similarities, differences and validity of the practices in each </w:t>
      </w:r>
      <w:r w:rsidR="00296E88">
        <w:rPr>
          <w:rFonts w:ascii="Times New Roman" w:hAnsi="Times New Roman" w:cs="Times New Roman"/>
          <w:sz w:val="24"/>
          <w:szCs w:val="24"/>
        </w:rPr>
        <w:t xml:space="preserve">country.   There can be no doubt from his work, that magic and divination </w:t>
      </w:r>
      <w:r w:rsidR="004644B0">
        <w:rPr>
          <w:rFonts w:ascii="Times New Roman" w:hAnsi="Times New Roman" w:cs="Times New Roman"/>
          <w:sz w:val="24"/>
          <w:szCs w:val="24"/>
        </w:rPr>
        <w:t>had existed, and continued to exist in many countries, developed, and developing within the Roman Empire</w:t>
      </w:r>
      <w:r w:rsidR="00DF40F7">
        <w:rPr>
          <w:rFonts w:ascii="Times New Roman" w:hAnsi="Times New Roman" w:cs="Times New Roman"/>
          <w:sz w:val="24"/>
          <w:szCs w:val="24"/>
        </w:rPr>
        <w:t xml:space="preserve">.  </w:t>
      </w:r>
    </w:p>
    <w:p w14:paraId="0DAE3D60" w14:textId="3B65E85B" w:rsidR="00FD0C0C" w:rsidRPr="00477ED6" w:rsidRDefault="00FD0C0C">
      <w:pPr>
        <w:rPr>
          <w:rFonts w:ascii="Times New Roman" w:hAnsi="Times New Roman" w:cs="Times New Roman"/>
          <w:sz w:val="24"/>
          <w:szCs w:val="24"/>
        </w:rPr>
      </w:pPr>
      <w:r w:rsidRPr="00477ED6">
        <w:rPr>
          <w:rFonts w:ascii="Times New Roman" w:hAnsi="Times New Roman" w:cs="Times New Roman"/>
          <w:sz w:val="24"/>
          <w:szCs w:val="24"/>
        </w:rPr>
        <w:t>Thirdly,</w:t>
      </w:r>
      <w:r w:rsidR="00E0158F" w:rsidRPr="00477ED6">
        <w:rPr>
          <w:rFonts w:ascii="Times New Roman" w:hAnsi="Times New Roman" w:cs="Times New Roman"/>
          <w:sz w:val="24"/>
          <w:szCs w:val="24"/>
        </w:rPr>
        <w:t xml:space="preserve"> </w:t>
      </w:r>
      <w:r w:rsidR="0000018E" w:rsidRPr="00477ED6">
        <w:rPr>
          <w:rFonts w:ascii="Times New Roman" w:hAnsi="Times New Roman" w:cs="Times New Roman"/>
          <w:sz w:val="24"/>
          <w:szCs w:val="24"/>
        </w:rPr>
        <w:t xml:space="preserve">the anthropological disciplines of </w:t>
      </w:r>
      <w:r w:rsidR="00E0158F" w:rsidRPr="00477ED6">
        <w:rPr>
          <w:rFonts w:ascii="Times New Roman" w:hAnsi="Times New Roman" w:cs="Times New Roman"/>
          <w:sz w:val="24"/>
          <w:szCs w:val="24"/>
        </w:rPr>
        <w:t>ethnography</w:t>
      </w:r>
      <w:r w:rsidR="00667636" w:rsidRPr="00477ED6">
        <w:rPr>
          <w:rFonts w:ascii="Times New Roman" w:hAnsi="Times New Roman" w:cs="Times New Roman"/>
          <w:sz w:val="24"/>
          <w:szCs w:val="24"/>
        </w:rPr>
        <w:t xml:space="preserve"> and particularly ethnohistory pull together all the strands</w:t>
      </w:r>
      <w:r w:rsidR="0000018E" w:rsidRPr="00477ED6">
        <w:rPr>
          <w:rFonts w:ascii="Times New Roman" w:hAnsi="Times New Roman" w:cs="Times New Roman"/>
          <w:sz w:val="24"/>
          <w:szCs w:val="24"/>
        </w:rPr>
        <w:t xml:space="preserve">, and further </w:t>
      </w:r>
      <w:r w:rsidR="0047644B" w:rsidRPr="00477ED6">
        <w:rPr>
          <w:rFonts w:ascii="Times New Roman" w:hAnsi="Times New Roman" w:cs="Times New Roman"/>
          <w:sz w:val="24"/>
          <w:szCs w:val="24"/>
        </w:rPr>
        <w:t>complement</w:t>
      </w:r>
      <w:r w:rsidR="0000018E" w:rsidRPr="00477ED6">
        <w:rPr>
          <w:rFonts w:ascii="Times New Roman" w:hAnsi="Times New Roman" w:cs="Times New Roman"/>
          <w:sz w:val="24"/>
          <w:szCs w:val="24"/>
        </w:rPr>
        <w:t xml:space="preserve"> our understanding. </w:t>
      </w:r>
      <w:r w:rsidR="00667636" w:rsidRPr="00477ED6">
        <w:rPr>
          <w:rFonts w:ascii="Times New Roman" w:hAnsi="Times New Roman" w:cs="Times New Roman"/>
          <w:sz w:val="24"/>
          <w:szCs w:val="24"/>
        </w:rPr>
        <w:t xml:space="preserve"> </w:t>
      </w:r>
      <w:r w:rsidR="00E85A10">
        <w:rPr>
          <w:rFonts w:ascii="Times New Roman" w:hAnsi="Times New Roman" w:cs="Times New Roman"/>
          <w:sz w:val="24"/>
          <w:szCs w:val="24"/>
        </w:rPr>
        <w:t xml:space="preserve">Reviewing the </w:t>
      </w:r>
      <w:r w:rsidR="00DA5D18">
        <w:rPr>
          <w:rFonts w:ascii="Times New Roman" w:hAnsi="Times New Roman" w:cs="Times New Roman"/>
          <w:sz w:val="24"/>
          <w:szCs w:val="24"/>
        </w:rPr>
        <w:lastRenderedPageBreak/>
        <w:t xml:space="preserve">significant number of ethnohistories covering this period is </w:t>
      </w:r>
      <w:r w:rsidR="00880E14">
        <w:rPr>
          <w:rFonts w:ascii="Times New Roman" w:hAnsi="Times New Roman" w:cs="Times New Roman"/>
          <w:sz w:val="24"/>
          <w:szCs w:val="24"/>
        </w:rPr>
        <w:t xml:space="preserve">significant, albeit every one will </w:t>
      </w:r>
      <w:r w:rsidR="00B17C64">
        <w:rPr>
          <w:rFonts w:ascii="Times New Roman" w:hAnsi="Times New Roman" w:cs="Times New Roman"/>
          <w:sz w:val="24"/>
          <w:szCs w:val="24"/>
        </w:rPr>
        <w:t xml:space="preserve">fasten on a point in translation, or a change in the anthropological </w:t>
      </w:r>
      <w:r w:rsidR="00A75102">
        <w:rPr>
          <w:rFonts w:ascii="Times New Roman" w:hAnsi="Times New Roman" w:cs="Times New Roman"/>
          <w:sz w:val="24"/>
          <w:szCs w:val="24"/>
        </w:rPr>
        <w:t>review of that period, generally neither containing a</w:t>
      </w:r>
      <w:r w:rsidR="00E647B0">
        <w:rPr>
          <w:rFonts w:ascii="Times New Roman" w:hAnsi="Times New Roman" w:cs="Times New Roman"/>
          <w:sz w:val="24"/>
          <w:szCs w:val="24"/>
        </w:rPr>
        <w:t xml:space="preserve">n amended view of the approach to divinity or magic within the area, generally because </w:t>
      </w:r>
      <w:r w:rsidR="00822206">
        <w:rPr>
          <w:rFonts w:ascii="Times New Roman" w:hAnsi="Times New Roman" w:cs="Times New Roman"/>
          <w:sz w:val="24"/>
          <w:szCs w:val="24"/>
        </w:rPr>
        <w:t>such things were considered magical and therefore personal.</w:t>
      </w:r>
    </w:p>
    <w:p w14:paraId="49A4891E" w14:textId="6AF833F5" w:rsidR="009E45E9" w:rsidRDefault="00AC108B">
      <w:pPr>
        <w:rPr>
          <w:rFonts w:ascii="Times New Roman" w:hAnsi="Times New Roman" w:cs="Times New Roman"/>
          <w:sz w:val="24"/>
          <w:szCs w:val="24"/>
        </w:rPr>
      </w:pPr>
      <w:r>
        <w:rPr>
          <w:rFonts w:ascii="Times New Roman" w:hAnsi="Times New Roman" w:cs="Times New Roman"/>
          <w:sz w:val="24"/>
          <w:szCs w:val="24"/>
        </w:rPr>
        <w:t>Whilst</w:t>
      </w:r>
      <w:r w:rsidR="0095761D">
        <w:rPr>
          <w:rFonts w:ascii="Times New Roman" w:hAnsi="Times New Roman" w:cs="Times New Roman"/>
          <w:sz w:val="24"/>
          <w:szCs w:val="24"/>
        </w:rPr>
        <w:t xml:space="preserve"> there appears to be </w:t>
      </w:r>
      <w:r w:rsidR="00A904A8">
        <w:rPr>
          <w:rFonts w:ascii="Times New Roman" w:hAnsi="Times New Roman" w:cs="Times New Roman"/>
          <w:sz w:val="24"/>
          <w:szCs w:val="24"/>
        </w:rPr>
        <w:t xml:space="preserve">a clear view in </w:t>
      </w:r>
      <w:r w:rsidR="0095761D">
        <w:rPr>
          <w:rFonts w:ascii="Times New Roman" w:hAnsi="Times New Roman" w:cs="Times New Roman"/>
          <w:sz w:val="24"/>
          <w:szCs w:val="24"/>
        </w:rPr>
        <w:t xml:space="preserve">antiquity that divination </w:t>
      </w:r>
      <w:r w:rsidR="003D3A02">
        <w:rPr>
          <w:rFonts w:ascii="Times New Roman" w:hAnsi="Times New Roman" w:cs="Times New Roman"/>
          <w:sz w:val="24"/>
          <w:szCs w:val="24"/>
        </w:rPr>
        <w:t xml:space="preserve">formed </w:t>
      </w:r>
      <w:r w:rsidR="00A904A8">
        <w:rPr>
          <w:rFonts w:ascii="Times New Roman" w:hAnsi="Times New Roman" w:cs="Times New Roman"/>
          <w:sz w:val="24"/>
          <w:szCs w:val="24"/>
        </w:rPr>
        <w:t xml:space="preserve">an important part of religion, </w:t>
      </w:r>
      <w:r w:rsidR="0095761D">
        <w:rPr>
          <w:rFonts w:ascii="Times New Roman" w:hAnsi="Times New Roman" w:cs="Times New Roman"/>
          <w:sz w:val="24"/>
          <w:szCs w:val="24"/>
        </w:rPr>
        <w:t>magic</w:t>
      </w:r>
      <w:r w:rsidR="003D3A02">
        <w:rPr>
          <w:rFonts w:ascii="Times New Roman" w:hAnsi="Times New Roman" w:cs="Times New Roman"/>
          <w:sz w:val="24"/>
          <w:szCs w:val="24"/>
        </w:rPr>
        <w:t xml:space="preserve"> itself </w:t>
      </w:r>
      <w:r w:rsidR="00C33D45">
        <w:rPr>
          <w:rFonts w:ascii="Times New Roman" w:hAnsi="Times New Roman" w:cs="Times New Roman"/>
          <w:sz w:val="24"/>
          <w:szCs w:val="24"/>
        </w:rPr>
        <w:t>remains</w:t>
      </w:r>
      <w:r w:rsidR="0095761D">
        <w:rPr>
          <w:rFonts w:ascii="Times New Roman" w:hAnsi="Times New Roman" w:cs="Times New Roman"/>
          <w:sz w:val="24"/>
          <w:szCs w:val="24"/>
        </w:rPr>
        <w:t xml:space="preserve"> problematical.  </w:t>
      </w:r>
      <w:r w:rsidR="00317A6C">
        <w:rPr>
          <w:rFonts w:ascii="Times New Roman" w:hAnsi="Times New Roman" w:cs="Times New Roman"/>
          <w:sz w:val="24"/>
          <w:szCs w:val="24"/>
        </w:rPr>
        <w:t xml:space="preserve">Stein &amp; Stein explain that early anthropologists </w:t>
      </w:r>
      <w:r>
        <w:rPr>
          <w:rFonts w:ascii="Times New Roman" w:hAnsi="Times New Roman" w:cs="Times New Roman"/>
          <w:sz w:val="24"/>
          <w:szCs w:val="24"/>
        </w:rPr>
        <w:t xml:space="preserve">historically </w:t>
      </w:r>
      <w:r w:rsidR="00317A6C">
        <w:rPr>
          <w:rFonts w:ascii="Times New Roman" w:hAnsi="Times New Roman" w:cs="Times New Roman"/>
          <w:sz w:val="24"/>
          <w:szCs w:val="24"/>
        </w:rPr>
        <w:t>categorised magi</w:t>
      </w:r>
      <w:r w:rsidR="00F94C65">
        <w:rPr>
          <w:rFonts w:ascii="Times New Roman" w:hAnsi="Times New Roman" w:cs="Times New Roman"/>
          <w:sz w:val="24"/>
          <w:szCs w:val="24"/>
        </w:rPr>
        <w:t>c separately from religion, however that today most anthropologists categorise magic as part of religion as it is part of the same supernatural structure</w:t>
      </w:r>
      <w:r w:rsidR="00784F83">
        <w:rPr>
          <w:rStyle w:val="FootnoteReference"/>
          <w:rFonts w:ascii="Times New Roman" w:hAnsi="Times New Roman" w:cs="Times New Roman"/>
          <w:sz w:val="24"/>
          <w:szCs w:val="24"/>
        </w:rPr>
        <w:footnoteReference w:id="23"/>
      </w:r>
      <w:r w:rsidR="00F94C65">
        <w:rPr>
          <w:rFonts w:ascii="Times New Roman" w:hAnsi="Times New Roman" w:cs="Times New Roman"/>
          <w:sz w:val="24"/>
          <w:szCs w:val="24"/>
        </w:rPr>
        <w:t xml:space="preserve">.  </w:t>
      </w:r>
      <w:r w:rsidR="00F479A4">
        <w:rPr>
          <w:rFonts w:ascii="Times New Roman" w:hAnsi="Times New Roman" w:cs="Times New Roman"/>
          <w:sz w:val="24"/>
          <w:szCs w:val="24"/>
        </w:rPr>
        <w:t xml:space="preserve">  </w:t>
      </w:r>
    </w:p>
    <w:p w14:paraId="04C5DB32" w14:textId="67454798" w:rsidR="000521CF" w:rsidRDefault="001260D9">
      <w:pPr>
        <w:rPr>
          <w:rFonts w:ascii="Times New Roman" w:hAnsi="Times New Roman" w:cs="Times New Roman"/>
          <w:sz w:val="24"/>
          <w:szCs w:val="24"/>
        </w:rPr>
      </w:pPr>
      <w:r>
        <w:rPr>
          <w:rFonts w:ascii="Times New Roman" w:hAnsi="Times New Roman" w:cs="Times New Roman"/>
          <w:sz w:val="24"/>
          <w:szCs w:val="24"/>
        </w:rPr>
        <w:t xml:space="preserve">If we accept that magic and divination have been part of the societal, or personal practice of mankind for </w:t>
      </w:r>
      <w:r w:rsidR="00714653">
        <w:rPr>
          <w:rFonts w:ascii="Times New Roman" w:hAnsi="Times New Roman" w:cs="Times New Roman"/>
          <w:sz w:val="24"/>
          <w:szCs w:val="24"/>
        </w:rPr>
        <w:t>millennia</w:t>
      </w:r>
      <w:r>
        <w:rPr>
          <w:rFonts w:ascii="Times New Roman" w:hAnsi="Times New Roman" w:cs="Times New Roman"/>
          <w:sz w:val="24"/>
          <w:szCs w:val="24"/>
        </w:rPr>
        <w:t xml:space="preserve">, </w:t>
      </w:r>
      <w:r w:rsidR="000F0ECA">
        <w:rPr>
          <w:rFonts w:ascii="Times New Roman" w:hAnsi="Times New Roman" w:cs="Times New Roman"/>
          <w:sz w:val="24"/>
          <w:szCs w:val="24"/>
        </w:rPr>
        <w:t>with still many millions of people in the 21</w:t>
      </w:r>
      <w:r w:rsidR="000F0ECA" w:rsidRPr="000F0ECA">
        <w:rPr>
          <w:rFonts w:ascii="Times New Roman" w:hAnsi="Times New Roman" w:cs="Times New Roman"/>
          <w:sz w:val="24"/>
          <w:szCs w:val="24"/>
          <w:vertAlign w:val="superscript"/>
        </w:rPr>
        <w:t>st</w:t>
      </w:r>
      <w:r w:rsidR="000F0ECA">
        <w:rPr>
          <w:rFonts w:ascii="Times New Roman" w:hAnsi="Times New Roman" w:cs="Times New Roman"/>
          <w:sz w:val="24"/>
          <w:szCs w:val="24"/>
        </w:rPr>
        <w:t xml:space="preserve"> Century, retaining a belief</w:t>
      </w:r>
      <w:r w:rsidR="00714653">
        <w:rPr>
          <w:rFonts w:ascii="Times New Roman" w:hAnsi="Times New Roman" w:cs="Times New Roman"/>
          <w:sz w:val="24"/>
          <w:szCs w:val="24"/>
        </w:rPr>
        <w:t xml:space="preserve"> and practice</w:t>
      </w:r>
      <w:r w:rsidR="000F0ECA">
        <w:rPr>
          <w:rFonts w:ascii="Times New Roman" w:hAnsi="Times New Roman" w:cs="Times New Roman"/>
          <w:sz w:val="24"/>
          <w:szCs w:val="24"/>
        </w:rPr>
        <w:t xml:space="preserve">, whether it be in </w:t>
      </w:r>
      <w:r w:rsidR="00714653">
        <w:rPr>
          <w:rFonts w:ascii="Times New Roman" w:hAnsi="Times New Roman" w:cs="Times New Roman"/>
          <w:sz w:val="24"/>
          <w:szCs w:val="24"/>
        </w:rPr>
        <w:t xml:space="preserve">personal or group; </w:t>
      </w:r>
      <w:r w:rsidR="000F0ECA">
        <w:rPr>
          <w:rFonts w:ascii="Times New Roman" w:hAnsi="Times New Roman" w:cs="Times New Roman"/>
          <w:sz w:val="24"/>
          <w:szCs w:val="24"/>
        </w:rPr>
        <w:t xml:space="preserve">Wicca, Voodoo, </w:t>
      </w:r>
      <w:r w:rsidR="00D65EB7">
        <w:rPr>
          <w:rFonts w:ascii="Times New Roman" w:hAnsi="Times New Roman" w:cs="Times New Roman"/>
          <w:sz w:val="24"/>
          <w:szCs w:val="24"/>
        </w:rPr>
        <w:t>Earth Magic, or Astrology</w:t>
      </w:r>
      <w:r w:rsidR="000A0DF1">
        <w:rPr>
          <w:rFonts w:ascii="Times New Roman" w:hAnsi="Times New Roman" w:cs="Times New Roman"/>
          <w:sz w:val="24"/>
          <w:szCs w:val="24"/>
        </w:rPr>
        <w:t xml:space="preserve">, we must accept that the </w:t>
      </w:r>
      <w:r w:rsidR="00620111">
        <w:rPr>
          <w:rFonts w:ascii="Times New Roman" w:hAnsi="Times New Roman" w:cs="Times New Roman"/>
          <w:sz w:val="24"/>
          <w:szCs w:val="24"/>
        </w:rPr>
        <w:t xml:space="preserve">feeling that </w:t>
      </w:r>
      <w:r w:rsidR="00BE0192">
        <w:rPr>
          <w:rFonts w:ascii="Times New Roman" w:hAnsi="Times New Roman" w:cs="Times New Roman"/>
          <w:sz w:val="24"/>
          <w:szCs w:val="24"/>
        </w:rPr>
        <w:t xml:space="preserve">any </w:t>
      </w:r>
      <w:r w:rsidR="00620111">
        <w:rPr>
          <w:rFonts w:ascii="Times New Roman" w:hAnsi="Times New Roman" w:cs="Times New Roman"/>
          <w:sz w:val="24"/>
          <w:szCs w:val="24"/>
        </w:rPr>
        <w:t xml:space="preserve">practitioner, </w:t>
      </w:r>
      <w:r w:rsidR="00BE0192">
        <w:rPr>
          <w:rFonts w:ascii="Times New Roman" w:hAnsi="Times New Roman" w:cs="Times New Roman"/>
          <w:sz w:val="24"/>
          <w:szCs w:val="24"/>
        </w:rPr>
        <w:t xml:space="preserve">throughout history would not always have reflected the beliefs of </w:t>
      </w:r>
      <w:r w:rsidR="001E4A69">
        <w:rPr>
          <w:rFonts w:ascii="Times New Roman" w:hAnsi="Times New Roman" w:cs="Times New Roman"/>
          <w:sz w:val="24"/>
          <w:szCs w:val="24"/>
        </w:rPr>
        <w:t xml:space="preserve">either his own, or current understanding. </w:t>
      </w:r>
    </w:p>
    <w:p w14:paraId="05A4D9E3" w14:textId="580DF047" w:rsidR="00B8284F" w:rsidRPr="00477ED6" w:rsidRDefault="00B8284F">
      <w:pPr>
        <w:rPr>
          <w:rFonts w:ascii="Times New Roman" w:hAnsi="Times New Roman" w:cs="Times New Roman"/>
          <w:b/>
          <w:bCs/>
          <w:sz w:val="24"/>
          <w:szCs w:val="24"/>
        </w:rPr>
      </w:pPr>
      <w:r w:rsidRPr="00477ED6">
        <w:rPr>
          <w:rFonts w:ascii="Times New Roman" w:hAnsi="Times New Roman" w:cs="Times New Roman"/>
          <w:b/>
          <w:bCs/>
          <w:sz w:val="24"/>
          <w:szCs w:val="24"/>
        </w:rPr>
        <w:t xml:space="preserve">Relevance of </w:t>
      </w:r>
      <w:r w:rsidR="003C50A0">
        <w:rPr>
          <w:rFonts w:ascii="Times New Roman" w:hAnsi="Times New Roman" w:cs="Times New Roman"/>
          <w:b/>
          <w:bCs/>
          <w:sz w:val="24"/>
          <w:szCs w:val="24"/>
        </w:rPr>
        <w:t xml:space="preserve">modern </w:t>
      </w:r>
      <w:r w:rsidRPr="00477ED6">
        <w:rPr>
          <w:rFonts w:ascii="Times New Roman" w:hAnsi="Times New Roman" w:cs="Times New Roman"/>
          <w:b/>
          <w:bCs/>
          <w:sz w:val="24"/>
          <w:szCs w:val="24"/>
        </w:rPr>
        <w:t>anthropological methodologies for the study of Greco-Roman</w:t>
      </w:r>
      <w:r w:rsidR="00AA63AF">
        <w:rPr>
          <w:rFonts w:ascii="Times New Roman" w:hAnsi="Times New Roman" w:cs="Times New Roman"/>
          <w:b/>
          <w:bCs/>
          <w:sz w:val="24"/>
          <w:szCs w:val="24"/>
        </w:rPr>
        <w:t xml:space="preserve"> ancient history </w:t>
      </w:r>
    </w:p>
    <w:p w14:paraId="1D2C1D25" w14:textId="22C02FDC" w:rsidR="003C50A0" w:rsidRDefault="003C50A0" w:rsidP="003C50A0">
      <w:pPr>
        <w:rPr>
          <w:rFonts w:ascii="Times New Roman" w:hAnsi="Times New Roman" w:cs="Times New Roman"/>
          <w:sz w:val="24"/>
          <w:szCs w:val="24"/>
        </w:rPr>
      </w:pPr>
      <w:r w:rsidRPr="000C2656">
        <w:rPr>
          <w:rFonts w:ascii="Times New Roman" w:hAnsi="Times New Roman" w:cs="Times New Roman"/>
          <w:sz w:val="24"/>
          <w:szCs w:val="24"/>
        </w:rPr>
        <w:t>Evans</w:t>
      </w:r>
      <w:r w:rsidR="000C2656" w:rsidRPr="000C2656">
        <w:rPr>
          <w:rFonts w:ascii="Times New Roman" w:hAnsi="Times New Roman" w:cs="Times New Roman"/>
          <w:sz w:val="24"/>
          <w:szCs w:val="24"/>
        </w:rPr>
        <w:t>-</w:t>
      </w:r>
      <w:r w:rsidRPr="000C2656">
        <w:rPr>
          <w:rFonts w:ascii="Times New Roman" w:hAnsi="Times New Roman" w:cs="Times New Roman"/>
          <w:sz w:val="24"/>
          <w:szCs w:val="24"/>
        </w:rPr>
        <w:t>Pritchard</w:t>
      </w:r>
      <w:r w:rsidR="000C2656">
        <w:rPr>
          <w:rFonts w:ascii="Times New Roman" w:hAnsi="Times New Roman" w:cs="Times New Roman"/>
          <w:sz w:val="24"/>
          <w:szCs w:val="24"/>
        </w:rPr>
        <w:t xml:space="preserve"> carried out what would have been considered a traditional anthropological exercise in the 1920s, when </w:t>
      </w:r>
      <w:r w:rsidR="00C35928">
        <w:rPr>
          <w:rFonts w:ascii="Times New Roman" w:hAnsi="Times New Roman" w:cs="Times New Roman"/>
          <w:sz w:val="24"/>
          <w:szCs w:val="24"/>
        </w:rPr>
        <w:t>lived amongst the Azan</w:t>
      </w:r>
      <w:r w:rsidR="003E2AA3">
        <w:rPr>
          <w:rFonts w:ascii="Times New Roman" w:hAnsi="Times New Roman" w:cs="Times New Roman"/>
          <w:sz w:val="24"/>
          <w:szCs w:val="24"/>
        </w:rPr>
        <w:t>d</w:t>
      </w:r>
      <w:r w:rsidR="00C35928">
        <w:rPr>
          <w:rFonts w:ascii="Times New Roman" w:hAnsi="Times New Roman" w:cs="Times New Roman"/>
          <w:sz w:val="24"/>
          <w:szCs w:val="24"/>
        </w:rPr>
        <w:t>e tribe in Africa</w:t>
      </w:r>
      <w:r w:rsidR="005F5593" w:rsidRPr="00477ED6">
        <w:rPr>
          <w:rStyle w:val="FootnoteReference"/>
          <w:rFonts w:ascii="Times New Roman" w:hAnsi="Times New Roman" w:cs="Times New Roman"/>
          <w:sz w:val="24"/>
          <w:szCs w:val="24"/>
        </w:rPr>
        <w:footnoteReference w:id="24"/>
      </w:r>
      <w:r w:rsidR="00C35928">
        <w:rPr>
          <w:rFonts w:ascii="Times New Roman" w:hAnsi="Times New Roman" w:cs="Times New Roman"/>
          <w:sz w:val="24"/>
          <w:szCs w:val="24"/>
        </w:rPr>
        <w:t>.   He learned their language, he learned about their beliefs</w:t>
      </w:r>
      <w:r w:rsidR="006E77B8">
        <w:rPr>
          <w:rFonts w:ascii="Times New Roman" w:hAnsi="Times New Roman" w:cs="Times New Roman"/>
          <w:sz w:val="24"/>
          <w:szCs w:val="24"/>
        </w:rPr>
        <w:t xml:space="preserve">, but perhaps the most interesting discoveries, were not in terms of their attitude to </w:t>
      </w:r>
      <w:r w:rsidR="008D5BCE">
        <w:rPr>
          <w:rFonts w:ascii="Times New Roman" w:hAnsi="Times New Roman" w:cs="Times New Roman"/>
          <w:sz w:val="24"/>
          <w:szCs w:val="24"/>
        </w:rPr>
        <w:t>magic, and witchcraft, which they considered to be a part of daily life, contentedly living alongside their belief in Christianity.</w:t>
      </w:r>
      <w:r w:rsidR="00E94031">
        <w:rPr>
          <w:rFonts w:ascii="Times New Roman" w:hAnsi="Times New Roman" w:cs="Times New Roman"/>
          <w:sz w:val="24"/>
          <w:szCs w:val="24"/>
        </w:rPr>
        <w:t xml:space="preserve">   The most interesting and adaptable part of his study to the ancient world, was that when</w:t>
      </w:r>
      <w:r w:rsidR="00482966">
        <w:rPr>
          <w:rFonts w:ascii="Times New Roman" w:hAnsi="Times New Roman" w:cs="Times New Roman"/>
          <w:sz w:val="24"/>
          <w:szCs w:val="24"/>
        </w:rPr>
        <w:t xml:space="preserve"> a villager had consulted both the oracle, and the </w:t>
      </w:r>
      <w:r w:rsidR="003B70F0">
        <w:rPr>
          <w:rFonts w:ascii="Times New Roman" w:hAnsi="Times New Roman" w:cs="Times New Roman"/>
          <w:sz w:val="24"/>
          <w:szCs w:val="24"/>
        </w:rPr>
        <w:t xml:space="preserve">Witchdoctor about whether or not his mother would die, various tests were carried out, including performing oracles by poisoning </w:t>
      </w:r>
      <w:r w:rsidR="005D0E61">
        <w:rPr>
          <w:rFonts w:ascii="Times New Roman" w:hAnsi="Times New Roman" w:cs="Times New Roman"/>
          <w:sz w:val="24"/>
          <w:szCs w:val="24"/>
        </w:rPr>
        <w:t>chickens.   At the end of the cycle, it was found that although the oracle had said that the villager’s mother would live, she died a week later.  The final comment was that the villagers attributed no more importance</w:t>
      </w:r>
      <w:r w:rsidR="00A56FDC">
        <w:rPr>
          <w:rFonts w:ascii="Times New Roman" w:hAnsi="Times New Roman" w:cs="Times New Roman"/>
          <w:sz w:val="24"/>
          <w:szCs w:val="24"/>
        </w:rPr>
        <w:t xml:space="preserve">; or lack of credibility to </w:t>
      </w:r>
      <w:r w:rsidR="005D0E61">
        <w:rPr>
          <w:rFonts w:ascii="Times New Roman" w:hAnsi="Times New Roman" w:cs="Times New Roman"/>
          <w:sz w:val="24"/>
          <w:szCs w:val="24"/>
        </w:rPr>
        <w:t>this than an unanswered Christian prayer.</w:t>
      </w:r>
      <w:r w:rsidR="00A56FDC">
        <w:rPr>
          <w:rFonts w:ascii="Times New Roman" w:hAnsi="Times New Roman" w:cs="Times New Roman"/>
          <w:sz w:val="24"/>
          <w:szCs w:val="24"/>
        </w:rPr>
        <w:t xml:space="preserve">  In the mind of the </w:t>
      </w:r>
      <w:r w:rsidR="00DB6E5D">
        <w:rPr>
          <w:rFonts w:ascii="Times New Roman" w:hAnsi="Times New Roman" w:cs="Times New Roman"/>
          <w:sz w:val="24"/>
          <w:szCs w:val="24"/>
        </w:rPr>
        <w:t>Azande, all</w:t>
      </w:r>
      <w:r w:rsidR="003E2AA3">
        <w:rPr>
          <w:rFonts w:ascii="Times New Roman" w:hAnsi="Times New Roman" w:cs="Times New Roman"/>
          <w:sz w:val="24"/>
          <w:szCs w:val="24"/>
        </w:rPr>
        <w:t xml:space="preserve"> were </w:t>
      </w:r>
      <w:r w:rsidR="00766081">
        <w:rPr>
          <w:rFonts w:ascii="Times New Roman" w:hAnsi="Times New Roman" w:cs="Times New Roman"/>
          <w:sz w:val="24"/>
          <w:szCs w:val="24"/>
        </w:rPr>
        <w:t xml:space="preserve">approaches and each result were </w:t>
      </w:r>
      <w:r w:rsidR="003E2AA3">
        <w:rPr>
          <w:rFonts w:ascii="Times New Roman" w:hAnsi="Times New Roman" w:cs="Times New Roman"/>
          <w:sz w:val="24"/>
          <w:szCs w:val="24"/>
        </w:rPr>
        <w:t>still equally valid.</w:t>
      </w:r>
    </w:p>
    <w:p w14:paraId="787C95B8" w14:textId="77777777" w:rsidR="00350848" w:rsidRDefault="00972863" w:rsidP="003C50A0">
      <w:pPr>
        <w:rPr>
          <w:rFonts w:ascii="Times New Roman" w:hAnsi="Times New Roman" w:cs="Times New Roman"/>
          <w:sz w:val="24"/>
          <w:szCs w:val="24"/>
        </w:rPr>
      </w:pPr>
      <w:r>
        <w:rPr>
          <w:rFonts w:ascii="Times New Roman" w:hAnsi="Times New Roman" w:cs="Times New Roman"/>
          <w:sz w:val="24"/>
          <w:szCs w:val="24"/>
        </w:rPr>
        <w:t xml:space="preserve">Therefore, if we can translate the experience of Evans Pritchard amongst the Azande, to </w:t>
      </w:r>
      <w:r w:rsidR="00B1433D">
        <w:rPr>
          <w:rFonts w:ascii="Times New Roman" w:hAnsi="Times New Roman" w:cs="Times New Roman"/>
          <w:sz w:val="24"/>
          <w:szCs w:val="24"/>
        </w:rPr>
        <w:t xml:space="preserve">the experience of a </w:t>
      </w:r>
      <w:r>
        <w:rPr>
          <w:rFonts w:ascii="Times New Roman" w:hAnsi="Times New Roman" w:cs="Times New Roman"/>
          <w:sz w:val="24"/>
          <w:szCs w:val="24"/>
        </w:rPr>
        <w:t>5</w:t>
      </w:r>
      <w:r w:rsidRPr="00972863">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Athen</w:t>
      </w:r>
      <w:r w:rsidR="00B1433D">
        <w:rPr>
          <w:rFonts w:ascii="Times New Roman" w:hAnsi="Times New Roman" w:cs="Times New Roman"/>
          <w:sz w:val="24"/>
          <w:szCs w:val="24"/>
        </w:rPr>
        <w:t>ian</w:t>
      </w:r>
      <w:r>
        <w:rPr>
          <w:rFonts w:ascii="Times New Roman" w:hAnsi="Times New Roman" w:cs="Times New Roman"/>
          <w:sz w:val="24"/>
          <w:szCs w:val="24"/>
        </w:rPr>
        <w:t xml:space="preserve">, it is possible </w:t>
      </w:r>
      <w:r w:rsidR="00B1433D">
        <w:rPr>
          <w:rFonts w:ascii="Times New Roman" w:hAnsi="Times New Roman" w:cs="Times New Roman"/>
          <w:sz w:val="24"/>
          <w:szCs w:val="24"/>
        </w:rPr>
        <w:t xml:space="preserve">that they felt the same way. </w:t>
      </w:r>
      <w:r w:rsidR="002D4DE2">
        <w:rPr>
          <w:rFonts w:ascii="Times New Roman" w:hAnsi="Times New Roman" w:cs="Times New Roman"/>
          <w:sz w:val="24"/>
          <w:szCs w:val="24"/>
        </w:rPr>
        <w:t xml:space="preserve">  They had asked a question, they had asked for</w:t>
      </w:r>
      <w:r w:rsidR="00434F3E">
        <w:rPr>
          <w:rFonts w:ascii="Times New Roman" w:hAnsi="Times New Roman" w:cs="Times New Roman"/>
          <w:sz w:val="24"/>
          <w:szCs w:val="24"/>
        </w:rPr>
        <w:t xml:space="preserve"> the gift of </w:t>
      </w:r>
      <w:r w:rsidR="002D4DE2">
        <w:rPr>
          <w:rFonts w:ascii="Times New Roman" w:hAnsi="Times New Roman" w:cs="Times New Roman"/>
          <w:sz w:val="24"/>
          <w:szCs w:val="24"/>
        </w:rPr>
        <w:t xml:space="preserve">saving a loved one from sickness or death, but </w:t>
      </w:r>
      <w:r w:rsidR="00434F3E">
        <w:rPr>
          <w:rFonts w:ascii="Times New Roman" w:hAnsi="Times New Roman" w:cs="Times New Roman"/>
          <w:sz w:val="24"/>
          <w:szCs w:val="24"/>
        </w:rPr>
        <w:t xml:space="preserve">if </w:t>
      </w:r>
      <w:r w:rsidR="002D4DE2">
        <w:rPr>
          <w:rFonts w:ascii="Times New Roman" w:hAnsi="Times New Roman" w:cs="Times New Roman"/>
          <w:sz w:val="24"/>
          <w:szCs w:val="24"/>
        </w:rPr>
        <w:t xml:space="preserve">it </w:t>
      </w:r>
      <w:r w:rsidR="00434F3E">
        <w:rPr>
          <w:rFonts w:ascii="Times New Roman" w:hAnsi="Times New Roman" w:cs="Times New Roman"/>
          <w:sz w:val="24"/>
          <w:szCs w:val="24"/>
        </w:rPr>
        <w:t xml:space="preserve">didn’t happen, it did </w:t>
      </w:r>
      <w:r w:rsidR="00986BC2">
        <w:rPr>
          <w:rFonts w:ascii="Times New Roman" w:hAnsi="Times New Roman" w:cs="Times New Roman"/>
          <w:sz w:val="24"/>
          <w:szCs w:val="24"/>
        </w:rPr>
        <w:t xml:space="preserve">not negate </w:t>
      </w:r>
      <w:r w:rsidR="005F5593">
        <w:rPr>
          <w:rFonts w:ascii="Times New Roman" w:hAnsi="Times New Roman" w:cs="Times New Roman"/>
          <w:sz w:val="24"/>
          <w:szCs w:val="24"/>
        </w:rPr>
        <w:t>their faith</w:t>
      </w:r>
      <w:r w:rsidR="00766081">
        <w:rPr>
          <w:rFonts w:ascii="Times New Roman" w:hAnsi="Times New Roman" w:cs="Times New Roman"/>
          <w:sz w:val="24"/>
          <w:szCs w:val="24"/>
        </w:rPr>
        <w:t xml:space="preserve"> in either their gods, or in the power of divination and magic.  </w:t>
      </w:r>
    </w:p>
    <w:p w14:paraId="3CC04A6D" w14:textId="5C49061E" w:rsidR="00CA4DE5" w:rsidRDefault="005F5593" w:rsidP="003C50A0">
      <w:pPr>
        <w:rPr>
          <w:rFonts w:ascii="Times New Roman" w:hAnsi="Times New Roman" w:cs="Times New Roman"/>
          <w:sz w:val="24"/>
          <w:szCs w:val="24"/>
        </w:rPr>
      </w:pPr>
      <w:r>
        <w:rPr>
          <w:rFonts w:ascii="Times New Roman" w:hAnsi="Times New Roman" w:cs="Times New Roman"/>
          <w:sz w:val="24"/>
          <w:szCs w:val="24"/>
        </w:rPr>
        <w:t xml:space="preserve">Reading through </w:t>
      </w:r>
      <w:r w:rsidR="00986BC2">
        <w:rPr>
          <w:rFonts w:ascii="Times New Roman" w:hAnsi="Times New Roman" w:cs="Times New Roman"/>
          <w:sz w:val="24"/>
          <w:szCs w:val="24"/>
        </w:rPr>
        <w:t xml:space="preserve">the accounts of Thucydides, and Herodotus when it comes to </w:t>
      </w:r>
      <w:r w:rsidR="0022545A">
        <w:rPr>
          <w:rFonts w:ascii="Times New Roman" w:hAnsi="Times New Roman" w:cs="Times New Roman"/>
          <w:sz w:val="24"/>
          <w:szCs w:val="24"/>
        </w:rPr>
        <w:t xml:space="preserve">ancient Athenian use of the oracles, it seems logical to assume that whilst there were some complaints, a good number of </w:t>
      </w:r>
      <w:r w:rsidR="00AE61A5">
        <w:rPr>
          <w:rFonts w:ascii="Times New Roman" w:hAnsi="Times New Roman" w:cs="Times New Roman"/>
          <w:sz w:val="24"/>
          <w:szCs w:val="24"/>
        </w:rPr>
        <w:t xml:space="preserve">Athenians put it down to no more than the changing will of the gods.  We have no </w:t>
      </w:r>
      <w:r w:rsidR="004D151C">
        <w:rPr>
          <w:rFonts w:ascii="Times New Roman" w:hAnsi="Times New Roman" w:cs="Times New Roman"/>
          <w:sz w:val="24"/>
          <w:szCs w:val="24"/>
        </w:rPr>
        <w:t>evidence</w:t>
      </w:r>
      <w:r w:rsidR="00AE61A5">
        <w:rPr>
          <w:rFonts w:ascii="Times New Roman" w:hAnsi="Times New Roman" w:cs="Times New Roman"/>
          <w:sz w:val="24"/>
          <w:szCs w:val="24"/>
        </w:rPr>
        <w:t xml:space="preserve"> to presume any sudden change of religion, or </w:t>
      </w:r>
      <w:r w:rsidR="004D151C">
        <w:rPr>
          <w:rFonts w:ascii="Times New Roman" w:hAnsi="Times New Roman" w:cs="Times New Roman"/>
          <w:sz w:val="24"/>
          <w:szCs w:val="24"/>
        </w:rPr>
        <w:t xml:space="preserve">practice, and if we </w:t>
      </w:r>
      <w:r w:rsidR="0049561F">
        <w:rPr>
          <w:rFonts w:ascii="Times New Roman" w:hAnsi="Times New Roman" w:cs="Times New Roman"/>
          <w:sz w:val="24"/>
          <w:szCs w:val="24"/>
        </w:rPr>
        <w:lastRenderedPageBreak/>
        <w:t>transpose the attitude of the Azande onto the 5</w:t>
      </w:r>
      <w:r w:rsidR="0049561F" w:rsidRPr="0049561F">
        <w:rPr>
          <w:rFonts w:ascii="Times New Roman" w:hAnsi="Times New Roman" w:cs="Times New Roman"/>
          <w:sz w:val="24"/>
          <w:szCs w:val="24"/>
          <w:vertAlign w:val="superscript"/>
        </w:rPr>
        <w:t>th</w:t>
      </w:r>
      <w:r w:rsidR="0049561F">
        <w:rPr>
          <w:rFonts w:ascii="Times New Roman" w:hAnsi="Times New Roman" w:cs="Times New Roman"/>
          <w:sz w:val="24"/>
          <w:szCs w:val="24"/>
        </w:rPr>
        <w:t xml:space="preserve"> Century Athenians, perhaps it was a similar state of </w:t>
      </w:r>
      <w:r w:rsidR="00BC626E">
        <w:rPr>
          <w:rFonts w:ascii="Times New Roman" w:hAnsi="Times New Roman" w:cs="Times New Roman"/>
          <w:sz w:val="24"/>
          <w:szCs w:val="24"/>
        </w:rPr>
        <w:t xml:space="preserve">recognition, or </w:t>
      </w:r>
      <w:r w:rsidR="00CA75E2">
        <w:rPr>
          <w:rFonts w:ascii="Times New Roman" w:hAnsi="Times New Roman" w:cs="Times New Roman"/>
          <w:sz w:val="24"/>
          <w:szCs w:val="24"/>
        </w:rPr>
        <w:t xml:space="preserve">resignation in the face of that perceived as a greater power.  </w:t>
      </w:r>
    </w:p>
    <w:p w14:paraId="15A245BC" w14:textId="3A6763F1" w:rsidR="003E2AA3" w:rsidRDefault="00CA4DE5" w:rsidP="003C50A0">
      <w:pPr>
        <w:rPr>
          <w:rFonts w:ascii="Times New Roman" w:hAnsi="Times New Roman" w:cs="Times New Roman"/>
          <w:sz w:val="24"/>
          <w:szCs w:val="24"/>
        </w:rPr>
      </w:pPr>
      <w:r>
        <w:rPr>
          <w:rFonts w:ascii="Times New Roman" w:hAnsi="Times New Roman" w:cs="Times New Roman"/>
          <w:sz w:val="24"/>
          <w:szCs w:val="24"/>
        </w:rPr>
        <w:t xml:space="preserve">Whilst this is an inconclusive position, if the anthropologist chooses to believe that mankind reacts in a similar way </w:t>
      </w:r>
      <w:r w:rsidR="00914C6D">
        <w:rPr>
          <w:rFonts w:ascii="Times New Roman" w:hAnsi="Times New Roman" w:cs="Times New Roman"/>
          <w:sz w:val="24"/>
          <w:szCs w:val="24"/>
        </w:rPr>
        <w:t>to the Azande</w:t>
      </w:r>
      <w:r w:rsidR="001515E2">
        <w:rPr>
          <w:rFonts w:ascii="Times New Roman" w:hAnsi="Times New Roman" w:cs="Times New Roman"/>
          <w:sz w:val="24"/>
          <w:szCs w:val="24"/>
        </w:rPr>
        <w:t xml:space="preserve">, in </w:t>
      </w:r>
      <w:r>
        <w:rPr>
          <w:rFonts w:ascii="Times New Roman" w:hAnsi="Times New Roman" w:cs="Times New Roman"/>
          <w:sz w:val="24"/>
          <w:szCs w:val="24"/>
        </w:rPr>
        <w:t xml:space="preserve">the face of </w:t>
      </w:r>
      <w:r w:rsidR="004A2E68">
        <w:rPr>
          <w:rFonts w:ascii="Times New Roman" w:hAnsi="Times New Roman" w:cs="Times New Roman"/>
          <w:sz w:val="24"/>
          <w:szCs w:val="24"/>
        </w:rPr>
        <w:t xml:space="preserve">magic, divination, and religion, </w:t>
      </w:r>
      <w:r w:rsidR="001515E2">
        <w:rPr>
          <w:rFonts w:ascii="Times New Roman" w:hAnsi="Times New Roman" w:cs="Times New Roman"/>
          <w:sz w:val="24"/>
          <w:szCs w:val="24"/>
        </w:rPr>
        <w:t>The interesting question, is whether or not, mankind has never had the opportunity to be</w:t>
      </w:r>
      <w:r w:rsidR="004C7537">
        <w:rPr>
          <w:rFonts w:ascii="Times New Roman" w:hAnsi="Times New Roman" w:cs="Times New Roman"/>
          <w:sz w:val="24"/>
          <w:szCs w:val="24"/>
        </w:rPr>
        <w:t xml:space="preserve">lieve in any other way of the facts of life, the facts of life and death, with and without external prompts, </w:t>
      </w:r>
      <w:r w:rsidR="004A2E68">
        <w:rPr>
          <w:rFonts w:ascii="Times New Roman" w:hAnsi="Times New Roman" w:cs="Times New Roman"/>
          <w:sz w:val="24"/>
          <w:szCs w:val="24"/>
        </w:rPr>
        <w:t xml:space="preserve">Evans-Pritchard’s </w:t>
      </w:r>
      <w:r w:rsidR="004302B9">
        <w:rPr>
          <w:rFonts w:ascii="Times New Roman" w:hAnsi="Times New Roman" w:cs="Times New Roman"/>
          <w:sz w:val="24"/>
          <w:szCs w:val="24"/>
        </w:rPr>
        <w:t>assumptions</w:t>
      </w:r>
      <w:r w:rsidR="004A2E68">
        <w:rPr>
          <w:rFonts w:ascii="Times New Roman" w:hAnsi="Times New Roman" w:cs="Times New Roman"/>
          <w:sz w:val="24"/>
          <w:szCs w:val="24"/>
        </w:rPr>
        <w:t xml:space="preserve"> could be invaluable in dealing with </w:t>
      </w:r>
      <w:r w:rsidR="004302B9">
        <w:rPr>
          <w:rFonts w:ascii="Times New Roman" w:hAnsi="Times New Roman" w:cs="Times New Roman"/>
          <w:sz w:val="24"/>
          <w:szCs w:val="24"/>
        </w:rPr>
        <w:t>ancient civilizations.</w:t>
      </w:r>
    </w:p>
    <w:p w14:paraId="77FA1DE2" w14:textId="436F548F" w:rsidR="00B76B1C" w:rsidRPr="001F162B" w:rsidRDefault="00780BFF" w:rsidP="00171360">
      <w:pPr>
        <w:rPr>
          <w:rFonts w:ascii="Times New Roman" w:hAnsi="Times New Roman" w:cs="Times New Roman"/>
          <w:sz w:val="24"/>
          <w:szCs w:val="24"/>
        </w:rPr>
      </w:pPr>
      <w:r>
        <w:rPr>
          <w:rFonts w:ascii="Times New Roman" w:hAnsi="Times New Roman" w:cs="Times New Roman"/>
          <w:sz w:val="24"/>
          <w:szCs w:val="24"/>
        </w:rPr>
        <w:t>Susan Greenwood</w:t>
      </w:r>
      <w:r w:rsidR="00111929">
        <w:rPr>
          <w:rFonts w:ascii="Times New Roman" w:hAnsi="Times New Roman" w:cs="Times New Roman"/>
          <w:sz w:val="24"/>
          <w:szCs w:val="24"/>
        </w:rPr>
        <w:t>’s study of witch</w:t>
      </w:r>
      <w:r w:rsidR="009D6AC5">
        <w:rPr>
          <w:rFonts w:ascii="Times New Roman" w:hAnsi="Times New Roman" w:cs="Times New Roman"/>
          <w:sz w:val="24"/>
          <w:szCs w:val="24"/>
        </w:rPr>
        <w:t>c</w:t>
      </w:r>
      <w:r w:rsidR="00111929">
        <w:rPr>
          <w:rFonts w:ascii="Times New Roman" w:hAnsi="Times New Roman" w:cs="Times New Roman"/>
          <w:sz w:val="24"/>
          <w:szCs w:val="24"/>
        </w:rPr>
        <w:t xml:space="preserve">raft in contemporary times is </w:t>
      </w:r>
      <w:r w:rsidR="009D6AC5">
        <w:rPr>
          <w:rFonts w:ascii="Times New Roman" w:hAnsi="Times New Roman" w:cs="Times New Roman"/>
          <w:sz w:val="24"/>
          <w:szCs w:val="24"/>
        </w:rPr>
        <w:t>an interesting</w:t>
      </w:r>
      <w:r w:rsidR="00E717A1" w:rsidRPr="00477ED6">
        <w:rPr>
          <w:rStyle w:val="FootnoteReference"/>
          <w:rFonts w:ascii="Times New Roman" w:hAnsi="Times New Roman" w:cs="Times New Roman"/>
          <w:sz w:val="24"/>
          <w:szCs w:val="24"/>
        </w:rPr>
        <w:footnoteReference w:id="25"/>
      </w:r>
      <w:r w:rsidR="009D6AC5">
        <w:rPr>
          <w:rFonts w:ascii="Times New Roman" w:hAnsi="Times New Roman" w:cs="Times New Roman"/>
          <w:sz w:val="24"/>
          <w:szCs w:val="24"/>
        </w:rPr>
        <w:t xml:space="preserve"> </w:t>
      </w:r>
      <w:r w:rsidR="00D37C0F">
        <w:rPr>
          <w:rFonts w:ascii="Times New Roman" w:hAnsi="Times New Roman" w:cs="Times New Roman"/>
          <w:sz w:val="24"/>
          <w:szCs w:val="24"/>
        </w:rPr>
        <w:t xml:space="preserve">study of what the motivation of the Ancient Greek practitioners may have been, their </w:t>
      </w:r>
      <w:r w:rsidR="00452F5D">
        <w:rPr>
          <w:rFonts w:ascii="Times New Roman" w:hAnsi="Times New Roman" w:cs="Times New Roman"/>
          <w:sz w:val="24"/>
          <w:szCs w:val="24"/>
        </w:rPr>
        <w:t xml:space="preserve">beliefs, and their place in society.  </w:t>
      </w:r>
      <w:r w:rsidR="00B0117C">
        <w:rPr>
          <w:rFonts w:ascii="Times New Roman" w:hAnsi="Times New Roman" w:cs="Times New Roman"/>
          <w:sz w:val="24"/>
          <w:szCs w:val="24"/>
        </w:rPr>
        <w:t xml:space="preserve">Greenwood sought to </w:t>
      </w:r>
      <w:r w:rsidR="009C3E59">
        <w:rPr>
          <w:rFonts w:ascii="Times New Roman" w:hAnsi="Times New Roman" w:cs="Times New Roman"/>
          <w:sz w:val="24"/>
          <w:szCs w:val="24"/>
        </w:rPr>
        <w:t>immerse</w:t>
      </w:r>
      <w:r w:rsidR="00B0117C">
        <w:rPr>
          <w:rFonts w:ascii="Times New Roman" w:hAnsi="Times New Roman" w:cs="Times New Roman"/>
          <w:sz w:val="24"/>
          <w:szCs w:val="24"/>
        </w:rPr>
        <w:t xml:space="preserve"> herself in the life and practice of a </w:t>
      </w:r>
      <w:r w:rsidR="00F54B19">
        <w:rPr>
          <w:rFonts w:ascii="Times New Roman" w:hAnsi="Times New Roman" w:cs="Times New Roman"/>
          <w:sz w:val="24"/>
          <w:szCs w:val="24"/>
        </w:rPr>
        <w:t>practitioner, and as such her conclusions are valuable</w:t>
      </w:r>
      <w:r w:rsidR="005B5BC1">
        <w:rPr>
          <w:rFonts w:ascii="Times New Roman" w:hAnsi="Times New Roman" w:cs="Times New Roman"/>
          <w:sz w:val="24"/>
          <w:szCs w:val="24"/>
        </w:rPr>
        <w:t xml:space="preserve">, albeit unverifiable, as they discuss the </w:t>
      </w:r>
      <w:r w:rsidR="00D32F04">
        <w:rPr>
          <w:rFonts w:ascii="Times New Roman" w:hAnsi="Times New Roman" w:cs="Times New Roman"/>
          <w:sz w:val="24"/>
          <w:szCs w:val="24"/>
        </w:rPr>
        <w:t>perspective of the practitioner him/herself which is not recorded in Ancient History.  As such it is debateable whether or not it can accurat</w:t>
      </w:r>
      <w:r w:rsidR="00595436">
        <w:rPr>
          <w:rFonts w:ascii="Times New Roman" w:hAnsi="Times New Roman" w:cs="Times New Roman"/>
          <w:sz w:val="24"/>
          <w:szCs w:val="24"/>
        </w:rPr>
        <w:t>ely portray the real life experience of those taking part in magical rites in Ancient Greece, al</w:t>
      </w:r>
      <w:r w:rsidR="00D53440">
        <w:rPr>
          <w:rFonts w:ascii="Times New Roman" w:hAnsi="Times New Roman" w:cs="Times New Roman"/>
          <w:sz w:val="24"/>
          <w:szCs w:val="24"/>
        </w:rPr>
        <w:t>though, it provides a valuable insight into potentia</w:t>
      </w:r>
    </w:p>
    <w:p w14:paraId="29070046" w14:textId="77777777" w:rsidR="00006633" w:rsidRDefault="00006633" w:rsidP="00171360">
      <w:pPr>
        <w:rPr>
          <w:rFonts w:ascii="Times New Roman" w:hAnsi="Times New Roman" w:cs="Times New Roman"/>
          <w:b/>
          <w:bCs/>
          <w:sz w:val="24"/>
          <w:szCs w:val="24"/>
        </w:rPr>
      </w:pPr>
    </w:p>
    <w:p w14:paraId="53DBEB64" w14:textId="0E77E7DF" w:rsidR="00C90486" w:rsidRPr="00477ED6" w:rsidRDefault="006329EF" w:rsidP="00171360">
      <w:pPr>
        <w:rPr>
          <w:rFonts w:ascii="Times New Roman" w:hAnsi="Times New Roman" w:cs="Times New Roman"/>
          <w:b/>
          <w:bCs/>
          <w:sz w:val="24"/>
          <w:szCs w:val="24"/>
        </w:rPr>
      </w:pPr>
      <w:r>
        <w:rPr>
          <w:rFonts w:ascii="Times New Roman" w:hAnsi="Times New Roman" w:cs="Times New Roman"/>
          <w:b/>
          <w:bCs/>
          <w:sz w:val="24"/>
          <w:szCs w:val="24"/>
        </w:rPr>
        <w:t>Emerging Technologies</w:t>
      </w:r>
      <w:r w:rsidR="00BF521D">
        <w:rPr>
          <w:rFonts w:ascii="Times New Roman" w:hAnsi="Times New Roman" w:cs="Times New Roman"/>
          <w:b/>
          <w:bCs/>
          <w:sz w:val="24"/>
          <w:szCs w:val="24"/>
        </w:rPr>
        <w:t xml:space="preserve"> and their relevance to future anthropological work.</w:t>
      </w:r>
    </w:p>
    <w:p w14:paraId="70D30ECE" w14:textId="77777777" w:rsidR="002B4348" w:rsidRDefault="009D0FEA" w:rsidP="00171360">
      <w:pPr>
        <w:rPr>
          <w:rFonts w:ascii="Times New Roman" w:hAnsi="Times New Roman" w:cs="Times New Roman"/>
          <w:sz w:val="24"/>
          <w:szCs w:val="24"/>
        </w:rPr>
      </w:pPr>
      <w:r w:rsidRPr="00477ED6">
        <w:rPr>
          <w:rFonts w:ascii="Times New Roman" w:hAnsi="Times New Roman" w:cs="Times New Roman"/>
          <w:sz w:val="24"/>
          <w:szCs w:val="24"/>
        </w:rPr>
        <w:t xml:space="preserve">With the </w:t>
      </w:r>
      <w:r w:rsidR="00CD2C26" w:rsidRPr="00477ED6">
        <w:rPr>
          <w:rFonts w:ascii="Times New Roman" w:hAnsi="Times New Roman" w:cs="Times New Roman"/>
          <w:sz w:val="24"/>
          <w:szCs w:val="24"/>
        </w:rPr>
        <w:t xml:space="preserve">advent of artificial intelligence (AI) and </w:t>
      </w:r>
      <w:r w:rsidR="00BF5758" w:rsidRPr="00477ED6">
        <w:rPr>
          <w:rFonts w:ascii="Times New Roman" w:hAnsi="Times New Roman" w:cs="Times New Roman"/>
          <w:sz w:val="24"/>
          <w:szCs w:val="24"/>
        </w:rPr>
        <w:t xml:space="preserve">its newly developing abilities to compose music, art, </w:t>
      </w:r>
      <w:r w:rsidR="006574D2" w:rsidRPr="00477ED6">
        <w:rPr>
          <w:rFonts w:ascii="Times New Roman" w:hAnsi="Times New Roman" w:cs="Times New Roman"/>
          <w:sz w:val="24"/>
          <w:szCs w:val="24"/>
        </w:rPr>
        <w:t xml:space="preserve">to write books, </w:t>
      </w:r>
      <w:r w:rsidR="00BF5758" w:rsidRPr="00477ED6">
        <w:rPr>
          <w:rFonts w:ascii="Times New Roman" w:hAnsi="Times New Roman" w:cs="Times New Roman"/>
          <w:sz w:val="24"/>
          <w:szCs w:val="24"/>
        </w:rPr>
        <w:t xml:space="preserve">or to conduct conversations, </w:t>
      </w:r>
      <w:r w:rsidR="006574D2" w:rsidRPr="00477ED6">
        <w:rPr>
          <w:rFonts w:ascii="Times New Roman" w:hAnsi="Times New Roman" w:cs="Times New Roman"/>
          <w:sz w:val="24"/>
          <w:szCs w:val="24"/>
        </w:rPr>
        <w:t xml:space="preserve">it would be interesting to see, if </w:t>
      </w:r>
      <w:r w:rsidR="00602BA9" w:rsidRPr="00477ED6">
        <w:rPr>
          <w:rFonts w:ascii="Times New Roman" w:hAnsi="Times New Roman" w:cs="Times New Roman"/>
          <w:sz w:val="24"/>
          <w:szCs w:val="24"/>
        </w:rPr>
        <w:t>such could be programmed with the knowledge of Cicero; from a</w:t>
      </w:r>
      <w:r w:rsidR="001476AC" w:rsidRPr="00477ED6">
        <w:rPr>
          <w:rFonts w:ascii="Times New Roman" w:hAnsi="Times New Roman" w:cs="Times New Roman"/>
          <w:sz w:val="24"/>
          <w:szCs w:val="24"/>
        </w:rPr>
        <w:t xml:space="preserve">n </w:t>
      </w:r>
      <w:r w:rsidR="001476AC" w:rsidRPr="00477ED6">
        <w:rPr>
          <w:rFonts w:ascii="Times New Roman" w:hAnsi="Times New Roman" w:cs="Times New Roman"/>
          <w:i/>
          <w:iCs/>
          <w:sz w:val="24"/>
          <w:szCs w:val="24"/>
        </w:rPr>
        <w:t>On Divination</w:t>
      </w:r>
      <w:r w:rsidR="001476AC" w:rsidRPr="00477ED6">
        <w:rPr>
          <w:rStyle w:val="FootnoteReference"/>
          <w:rFonts w:ascii="Times New Roman" w:hAnsi="Times New Roman" w:cs="Times New Roman"/>
          <w:i/>
          <w:iCs/>
          <w:sz w:val="24"/>
          <w:szCs w:val="24"/>
        </w:rPr>
        <w:footnoteReference w:id="26"/>
      </w:r>
      <w:r w:rsidR="001476AC" w:rsidRPr="00477ED6">
        <w:rPr>
          <w:rFonts w:ascii="Times New Roman" w:hAnsi="Times New Roman" w:cs="Times New Roman"/>
          <w:i/>
          <w:iCs/>
          <w:sz w:val="24"/>
          <w:szCs w:val="24"/>
        </w:rPr>
        <w:t xml:space="preserve"> </w:t>
      </w:r>
      <w:r w:rsidR="001476AC" w:rsidRPr="00477ED6">
        <w:rPr>
          <w:rFonts w:ascii="Times New Roman" w:hAnsi="Times New Roman" w:cs="Times New Roman"/>
          <w:sz w:val="24"/>
          <w:szCs w:val="24"/>
        </w:rPr>
        <w:t>perspective</w:t>
      </w:r>
      <w:r w:rsidR="00044C01" w:rsidRPr="00477ED6">
        <w:rPr>
          <w:rFonts w:ascii="Times New Roman" w:hAnsi="Times New Roman" w:cs="Times New Roman"/>
          <w:sz w:val="24"/>
          <w:szCs w:val="24"/>
        </w:rPr>
        <w:t>, alongside the works of Thucydides</w:t>
      </w:r>
      <w:r w:rsidR="005261C4" w:rsidRPr="00477ED6">
        <w:rPr>
          <w:rStyle w:val="FootnoteReference"/>
          <w:rFonts w:ascii="Times New Roman" w:hAnsi="Times New Roman" w:cs="Times New Roman"/>
          <w:sz w:val="24"/>
          <w:szCs w:val="24"/>
        </w:rPr>
        <w:footnoteReference w:id="27"/>
      </w:r>
      <w:r w:rsidR="00044C01" w:rsidRPr="00477ED6">
        <w:rPr>
          <w:rFonts w:ascii="Times New Roman" w:hAnsi="Times New Roman" w:cs="Times New Roman"/>
          <w:sz w:val="24"/>
          <w:szCs w:val="24"/>
        </w:rPr>
        <w:t>, and Heroditus</w:t>
      </w:r>
      <w:r w:rsidR="00D502CD" w:rsidRPr="00477ED6">
        <w:rPr>
          <w:rStyle w:val="FootnoteReference"/>
          <w:rFonts w:ascii="Times New Roman" w:hAnsi="Times New Roman" w:cs="Times New Roman"/>
          <w:sz w:val="24"/>
          <w:szCs w:val="24"/>
        </w:rPr>
        <w:footnoteReference w:id="28"/>
      </w:r>
      <w:r w:rsidR="00044C01" w:rsidRPr="00477ED6">
        <w:rPr>
          <w:rFonts w:ascii="Times New Roman" w:hAnsi="Times New Roman" w:cs="Times New Roman"/>
          <w:sz w:val="24"/>
          <w:szCs w:val="24"/>
        </w:rPr>
        <w:t xml:space="preserve"> in terms of their histories.  </w:t>
      </w:r>
      <w:r w:rsidR="005261C4" w:rsidRPr="00477ED6">
        <w:rPr>
          <w:rFonts w:ascii="Times New Roman" w:hAnsi="Times New Roman" w:cs="Times New Roman"/>
          <w:sz w:val="24"/>
          <w:szCs w:val="24"/>
        </w:rPr>
        <w:t>It would be fascinating to see three emic perspectives combined,</w:t>
      </w:r>
      <w:r w:rsidR="0071164E" w:rsidRPr="00477ED6">
        <w:rPr>
          <w:rFonts w:ascii="Times New Roman" w:hAnsi="Times New Roman" w:cs="Times New Roman"/>
          <w:sz w:val="24"/>
          <w:szCs w:val="24"/>
        </w:rPr>
        <w:t xml:space="preserve"> and a debate </w:t>
      </w:r>
      <w:r w:rsidR="005238C9" w:rsidRPr="00477ED6">
        <w:rPr>
          <w:rFonts w:ascii="Times New Roman" w:hAnsi="Times New Roman" w:cs="Times New Roman"/>
          <w:sz w:val="24"/>
          <w:szCs w:val="24"/>
        </w:rPr>
        <w:t xml:space="preserve">created between the three </w:t>
      </w:r>
      <w:r w:rsidR="003C2206">
        <w:rPr>
          <w:rFonts w:ascii="Times New Roman" w:hAnsi="Times New Roman" w:cs="Times New Roman"/>
          <w:sz w:val="24"/>
          <w:szCs w:val="24"/>
        </w:rPr>
        <w:t xml:space="preserve">ancient </w:t>
      </w:r>
      <w:r w:rsidR="005238C9" w:rsidRPr="00477ED6">
        <w:rPr>
          <w:rFonts w:ascii="Times New Roman" w:hAnsi="Times New Roman" w:cs="Times New Roman"/>
          <w:sz w:val="24"/>
          <w:szCs w:val="24"/>
        </w:rPr>
        <w:t xml:space="preserve">sources.  </w:t>
      </w:r>
      <w:r w:rsidR="006018FA" w:rsidRPr="00477ED6">
        <w:rPr>
          <w:rFonts w:ascii="Times New Roman" w:hAnsi="Times New Roman" w:cs="Times New Roman"/>
          <w:sz w:val="24"/>
          <w:szCs w:val="24"/>
        </w:rPr>
        <w:t>AI is already considered</w:t>
      </w:r>
      <w:r w:rsidR="004B37AB" w:rsidRPr="00477ED6">
        <w:rPr>
          <w:rFonts w:ascii="Times New Roman" w:hAnsi="Times New Roman" w:cs="Times New Roman"/>
          <w:sz w:val="24"/>
          <w:szCs w:val="24"/>
        </w:rPr>
        <w:t xml:space="preserve"> a future anthropological tool in terms of archaeological research</w:t>
      </w:r>
      <w:r w:rsidR="00194E2B" w:rsidRPr="00477ED6">
        <w:rPr>
          <w:rStyle w:val="FootnoteReference"/>
          <w:rFonts w:ascii="Times New Roman" w:hAnsi="Times New Roman" w:cs="Times New Roman"/>
          <w:sz w:val="24"/>
          <w:szCs w:val="24"/>
        </w:rPr>
        <w:footnoteReference w:id="29"/>
      </w:r>
      <w:r w:rsidR="004B37AB" w:rsidRPr="00477ED6">
        <w:rPr>
          <w:rFonts w:ascii="Times New Roman" w:hAnsi="Times New Roman" w:cs="Times New Roman"/>
          <w:sz w:val="24"/>
          <w:szCs w:val="24"/>
        </w:rPr>
        <w:t xml:space="preserve">, </w:t>
      </w:r>
      <w:r w:rsidR="00490D3F" w:rsidRPr="00477ED6">
        <w:rPr>
          <w:rFonts w:ascii="Times New Roman" w:hAnsi="Times New Roman" w:cs="Times New Roman"/>
          <w:sz w:val="24"/>
          <w:szCs w:val="24"/>
        </w:rPr>
        <w:t>or even in the restoration</w:t>
      </w:r>
      <w:r w:rsidR="00BA10F9" w:rsidRPr="00477ED6">
        <w:rPr>
          <w:rFonts w:ascii="Times New Roman" w:hAnsi="Times New Roman" w:cs="Times New Roman"/>
          <w:sz w:val="24"/>
          <w:szCs w:val="24"/>
        </w:rPr>
        <w:t xml:space="preserve"> of incomplete ancient texts</w:t>
      </w:r>
      <w:r w:rsidR="00F543D4" w:rsidRPr="00477ED6">
        <w:rPr>
          <w:rStyle w:val="FootnoteReference"/>
          <w:rFonts w:ascii="Times New Roman" w:hAnsi="Times New Roman" w:cs="Times New Roman"/>
          <w:sz w:val="24"/>
          <w:szCs w:val="24"/>
        </w:rPr>
        <w:footnoteReference w:id="30"/>
      </w:r>
      <w:r w:rsidR="00BA10F9" w:rsidRPr="00477ED6">
        <w:rPr>
          <w:rFonts w:ascii="Times New Roman" w:hAnsi="Times New Roman" w:cs="Times New Roman"/>
          <w:sz w:val="24"/>
          <w:szCs w:val="24"/>
        </w:rPr>
        <w:t xml:space="preserve">, </w:t>
      </w:r>
      <w:r w:rsidR="004B37AB" w:rsidRPr="00477ED6">
        <w:rPr>
          <w:rFonts w:ascii="Times New Roman" w:hAnsi="Times New Roman" w:cs="Times New Roman"/>
          <w:sz w:val="24"/>
          <w:szCs w:val="24"/>
        </w:rPr>
        <w:t xml:space="preserve">so </w:t>
      </w:r>
      <w:r w:rsidR="00BA10F9" w:rsidRPr="00477ED6">
        <w:rPr>
          <w:rFonts w:ascii="Times New Roman" w:hAnsi="Times New Roman" w:cs="Times New Roman"/>
          <w:sz w:val="24"/>
          <w:szCs w:val="24"/>
        </w:rPr>
        <w:t xml:space="preserve">it seems logical, that ancient </w:t>
      </w:r>
      <w:r w:rsidR="0058017D" w:rsidRPr="00477ED6">
        <w:rPr>
          <w:rFonts w:ascii="Times New Roman" w:hAnsi="Times New Roman" w:cs="Times New Roman"/>
          <w:sz w:val="24"/>
          <w:szCs w:val="24"/>
        </w:rPr>
        <w:t>discourses</w:t>
      </w:r>
      <w:r w:rsidR="00BA10F9" w:rsidRPr="00477ED6">
        <w:rPr>
          <w:rFonts w:ascii="Times New Roman" w:hAnsi="Times New Roman" w:cs="Times New Roman"/>
          <w:sz w:val="24"/>
          <w:szCs w:val="24"/>
        </w:rPr>
        <w:t xml:space="preserve"> could</w:t>
      </w:r>
      <w:r w:rsidR="000E6292" w:rsidRPr="00477ED6">
        <w:rPr>
          <w:rFonts w:ascii="Times New Roman" w:hAnsi="Times New Roman" w:cs="Times New Roman"/>
          <w:sz w:val="24"/>
          <w:szCs w:val="24"/>
        </w:rPr>
        <w:t xml:space="preserve"> </w:t>
      </w:r>
      <w:r w:rsidR="00BA10F9" w:rsidRPr="00477ED6">
        <w:rPr>
          <w:rFonts w:ascii="Times New Roman" w:hAnsi="Times New Roman" w:cs="Times New Roman"/>
          <w:sz w:val="24"/>
          <w:szCs w:val="24"/>
        </w:rPr>
        <w:t xml:space="preserve">be </w:t>
      </w:r>
      <w:r w:rsidR="000E6292" w:rsidRPr="00477ED6">
        <w:rPr>
          <w:rFonts w:ascii="Times New Roman" w:hAnsi="Times New Roman" w:cs="Times New Roman"/>
          <w:sz w:val="24"/>
          <w:szCs w:val="24"/>
        </w:rPr>
        <w:t>created</w:t>
      </w:r>
      <w:r w:rsidR="006474D5">
        <w:rPr>
          <w:rFonts w:ascii="Times New Roman" w:hAnsi="Times New Roman" w:cs="Times New Roman"/>
          <w:sz w:val="24"/>
          <w:szCs w:val="24"/>
        </w:rPr>
        <w:t xml:space="preserve"> and useful anthropological </w:t>
      </w:r>
      <w:r w:rsidR="002B4348">
        <w:rPr>
          <w:rFonts w:ascii="Times New Roman" w:hAnsi="Times New Roman" w:cs="Times New Roman"/>
          <w:sz w:val="24"/>
          <w:szCs w:val="24"/>
        </w:rPr>
        <w:t xml:space="preserve">information created in the future.   </w:t>
      </w:r>
    </w:p>
    <w:p w14:paraId="757C1C65" w14:textId="623D9D94" w:rsidR="009D0FEA" w:rsidRPr="00477ED6" w:rsidRDefault="00BA10F9" w:rsidP="00171360">
      <w:pPr>
        <w:rPr>
          <w:rFonts w:ascii="Times New Roman" w:hAnsi="Times New Roman" w:cs="Times New Roman"/>
          <w:sz w:val="24"/>
          <w:szCs w:val="24"/>
        </w:rPr>
      </w:pPr>
      <w:r w:rsidRPr="00477ED6">
        <w:rPr>
          <w:rFonts w:ascii="Times New Roman" w:hAnsi="Times New Roman" w:cs="Times New Roman"/>
          <w:sz w:val="24"/>
          <w:szCs w:val="24"/>
        </w:rPr>
        <w:t xml:space="preserve"> </w:t>
      </w:r>
    </w:p>
    <w:p w14:paraId="6DE30C7A" w14:textId="61ECC0E3" w:rsidR="00BD3D29" w:rsidRPr="00477ED6" w:rsidRDefault="00BD3D29" w:rsidP="00171360">
      <w:pPr>
        <w:rPr>
          <w:rFonts w:ascii="Times New Roman" w:hAnsi="Times New Roman" w:cs="Times New Roman"/>
          <w:b/>
          <w:bCs/>
          <w:sz w:val="24"/>
          <w:szCs w:val="24"/>
        </w:rPr>
      </w:pPr>
      <w:r w:rsidRPr="00477ED6">
        <w:rPr>
          <w:rFonts w:ascii="Times New Roman" w:hAnsi="Times New Roman" w:cs="Times New Roman"/>
          <w:b/>
          <w:bCs/>
          <w:sz w:val="24"/>
          <w:szCs w:val="24"/>
        </w:rPr>
        <w:t>Conclusion</w:t>
      </w:r>
    </w:p>
    <w:p w14:paraId="63F6DD97" w14:textId="74F5EEEE" w:rsidR="005F3894" w:rsidRDefault="00A85DEF" w:rsidP="003A73DF">
      <w:pPr>
        <w:rPr>
          <w:rFonts w:ascii="Times New Roman" w:hAnsi="Times New Roman" w:cs="Times New Roman"/>
          <w:sz w:val="24"/>
          <w:szCs w:val="24"/>
        </w:rPr>
      </w:pPr>
      <w:r w:rsidRPr="00477ED6">
        <w:rPr>
          <w:rFonts w:ascii="Times New Roman" w:hAnsi="Times New Roman" w:cs="Times New Roman"/>
          <w:sz w:val="24"/>
          <w:szCs w:val="24"/>
        </w:rPr>
        <w:lastRenderedPageBreak/>
        <w:t>Anthropological methodologie</w:t>
      </w:r>
      <w:r w:rsidR="00167529">
        <w:rPr>
          <w:rFonts w:ascii="Times New Roman" w:hAnsi="Times New Roman" w:cs="Times New Roman"/>
          <w:sz w:val="24"/>
          <w:szCs w:val="24"/>
        </w:rPr>
        <w:t xml:space="preserve">s are absolutely fundamental to the </w:t>
      </w:r>
      <w:r w:rsidR="00403583">
        <w:rPr>
          <w:rFonts w:ascii="Times New Roman" w:hAnsi="Times New Roman" w:cs="Times New Roman"/>
          <w:sz w:val="24"/>
          <w:szCs w:val="24"/>
        </w:rPr>
        <w:t xml:space="preserve">study of Classical Greece.  If we presume that anthropological methodology involves </w:t>
      </w:r>
      <w:r w:rsidR="002A5244">
        <w:rPr>
          <w:rFonts w:ascii="Times New Roman" w:hAnsi="Times New Roman" w:cs="Times New Roman"/>
          <w:sz w:val="24"/>
          <w:szCs w:val="24"/>
        </w:rPr>
        <w:t>archaeology</w:t>
      </w:r>
      <w:r w:rsidR="004674CD">
        <w:rPr>
          <w:rFonts w:ascii="Times New Roman" w:hAnsi="Times New Roman" w:cs="Times New Roman"/>
          <w:sz w:val="24"/>
          <w:szCs w:val="24"/>
        </w:rPr>
        <w:t xml:space="preserve">; in terms of </w:t>
      </w:r>
      <w:r w:rsidR="002746DD">
        <w:rPr>
          <w:rFonts w:ascii="Times New Roman" w:hAnsi="Times New Roman" w:cs="Times New Roman"/>
          <w:sz w:val="24"/>
          <w:szCs w:val="24"/>
        </w:rPr>
        <w:t>architectural find, field</w:t>
      </w:r>
      <w:r w:rsidR="002A5244">
        <w:rPr>
          <w:rFonts w:ascii="Times New Roman" w:hAnsi="Times New Roman" w:cs="Times New Roman"/>
          <w:sz w:val="24"/>
          <w:szCs w:val="24"/>
        </w:rPr>
        <w:t xml:space="preserve"> finds, literary history, </w:t>
      </w:r>
      <w:r w:rsidR="00664541">
        <w:rPr>
          <w:rFonts w:ascii="Times New Roman" w:hAnsi="Times New Roman" w:cs="Times New Roman"/>
          <w:sz w:val="24"/>
          <w:szCs w:val="24"/>
        </w:rPr>
        <w:t>ethno historical information, and anything else ever found</w:t>
      </w:r>
      <w:r w:rsidR="00B36EBC">
        <w:rPr>
          <w:rFonts w:ascii="Times New Roman" w:hAnsi="Times New Roman" w:cs="Times New Roman"/>
          <w:sz w:val="24"/>
          <w:szCs w:val="24"/>
        </w:rPr>
        <w:t xml:space="preserve">, written about, or thought about for ancient </w:t>
      </w:r>
      <w:r w:rsidR="00A50FF7">
        <w:rPr>
          <w:rFonts w:ascii="Times New Roman" w:hAnsi="Times New Roman" w:cs="Times New Roman"/>
          <w:sz w:val="24"/>
          <w:szCs w:val="24"/>
        </w:rPr>
        <w:t>Greece</w:t>
      </w:r>
      <w:r w:rsidR="00B36EBC">
        <w:rPr>
          <w:rFonts w:ascii="Times New Roman" w:hAnsi="Times New Roman" w:cs="Times New Roman"/>
          <w:sz w:val="24"/>
          <w:szCs w:val="24"/>
        </w:rPr>
        <w:t xml:space="preserve">, then, </w:t>
      </w:r>
      <w:r w:rsidR="00A50FF7">
        <w:rPr>
          <w:rFonts w:ascii="Times New Roman" w:hAnsi="Times New Roman" w:cs="Times New Roman"/>
          <w:sz w:val="24"/>
          <w:szCs w:val="24"/>
        </w:rPr>
        <w:t>Anthropological</w:t>
      </w:r>
      <w:r w:rsidR="00B36EBC">
        <w:rPr>
          <w:rFonts w:ascii="Times New Roman" w:hAnsi="Times New Roman" w:cs="Times New Roman"/>
          <w:sz w:val="24"/>
          <w:szCs w:val="24"/>
        </w:rPr>
        <w:t xml:space="preserve"> </w:t>
      </w:r>
      <w:r w:rsidR="00A50FF7">
        <w:rPr>
          <w:rFonts w:ascii="Times New Roman" w:hAnsi="Times New Roman" w:cs="Times New Roman"/>
          <w:sz w:val="24"/>
          <w:szCs w:val="24"/>
        </w:rPr>
        <w:t>methodology</w:t>
      </w:r>
      <w:r w:rsidR="00B36EBC">
        <w:rPr>
          <w:rFonts w:ascii="Times New Roman" w:hAnsi="Times New Roman" w:cs="Times New Roman"/>
          <w:sz w:val="24"/>
          <w:szCs w:val="24"/>
        </w:rPr>
        <w:t xml:space="preserve"> covers it all</w:t>
      </w:r>
      <w:r w:rsidR="00EA3A53">
        <w:rPr>
          <w:rFonts w:ascii="Times New Roman" w:hAnsi="Times New Roman" w:cs="Times New Roman"/>
          <w:sz w:val="24"/>
          <w:szCs w:val="24"/>
        </w:rPr>
        <w:t xml:space="preserve"> </w:t>
      </w:r>
    </w:p>
    <w:p w14:paraId="3E79FE5E" w14:textId="3C1903D1" w:rsidR="003A73DF" w:rsidRDefault="00205971" w:rsidP="003A73DF">
      <w:pPr>
        <w:rPr>
          <w:rFonts w:ascii="Times New Roman" w:hAnsi="Times New Roman" w:cs="Times New Roman"/>
          <w:sz w:val="24"/>
          <w:szCs w:val="24"/>
        </w:rPr>
      </w:pPr>
      <w:r>
        <w:rPr>
          <w:rFonts w:ascii="Times New Roman" w:hAnsi="Times New Roman" w:cs="Times New Roman"/>
          <w:sz w:val="24"/>
          <w:szCs w:val="24"/>
        </w:rPr>
        <w:t xml:space="preserve">Whilst historic </w:t>
      </w:r>
      <w:r w:rsidR="008D3B0C">
        <w:rPr>
          <w:rFonts w:ascii="Times New Roman" w:hAnsi="Times New Roman" w:cs="Times New Roman"/>
          <w:sz w:val="24"/>
          <w:szCs w:val="24"/>
        </w:rPr>
        <w:t>interpretation</w:t>
      </w:r>
      <w:r w:rsidR="006E219C">
        <w:rPr>
          <w:rFonts w:ascii="Times New Roman" w:hAnsi="Times New Roman" w:cs="Times New Roman"/>
          <w:sz w:val="24"/>
          <w:szCs w:val="24"/>
        </w:rPr>
        <w:t xml:space="preserve"> </w:t>
      </w:r>
      <w:r w:rsidR="008D3B0C">
        <w:rPr>
          <w:rFonts w:ascii="Times New Roman" w:hAnsi="Times New Roman" w:cs="Times New Roman"/>
          <w:sz w:val="24"/>
          <w:szCs w:val="24"/>
        </w:rPr>
        <w:t xml:space="preserve">of </w:t>
      </w:r>
      <w:r w:rsidR="005F3894">
        <w:rPr>
          <w:rFonts w:ascii="Times New Roman" w:hAnsi="Times New Roman" w:cs="Times New Roman"/>
          <w:sz w:val="24"/>
          <w:szCs w:val="24"/>
        </w:rPr>
        <w:t xml:space="preserve">archaeological and </w:t>
      </w:r>
      <w:r w:rsidR="002F51E0">
        <w:rPr>
          <w:rFonts w:ascii="Times New Roman" w:hAnsi="Times New Roman" w:cs="Times New Roman"/>
          <w:sz w:val="24"/>
          <w:szCs w:val="24"/>
        </w:rPr>
        <w:t xml:space="preserve">ethnographical </w:t>
      </w:r>
      <w:r w:rsidR="006E219C">
        <w:rPr>
          <w:rFonts w:ascii="Times New Roman" w:hAnsi="Times New Roman" w:cs="Times New Roman"/>
          <w:sz w:val="24"/>
          <w:szCs w:val="24"/>
        </w:rPr>
        <w:t xml:space="preserve">results </w:t>
      </w:r>
      <w:r w:rsidR="002F51E0">
        <w:rPr>
          <w:rFonts w:ascii="Times New Roman" w:hAnsi="Times New Roman" w:cs="Times New Roman"/>
          <w:sz w:val="24"/>
          <w:szCs w:val="24"/>
        </w:rPr>
        <w:t>are</w:t>
      </w:r>
      <w:r w:rsidR="006E219C">
        <w:rPr>
          <w:rFonts w:ascii="Times New Roman" w:hAnsi="Times New Roman" w:cs="Times New Roman"/>
          <w:sz w:val="24"/>
          <w:szCs w:val="24"/>
        </w:rPr>
        <w:t xml:space="preserve"> </w:t>
      </w:r>
      <w:r w:rsidR="00573EAB">
        <w:rPr>
          <w:rFonts w:ascii="Times New Roman" w:hAnsi="Times New Roman" w:cs="Times New Roman"/>
          <w:sz w:val="24"/>
          <w:szCs w:val="24"/>
        </w:rPr>
        <w:t xml:space="preserve">necessarily a product of </w:t>
      </w:r>
      <w:r w:rsidR="002F51E0">
        <w:rPr>
          <w:rFonts w:ascii="Times New Roman" w:hAnsi="Times New Roman" w:cs="Times New Roman"/>
          <w:sz w:val="24"/>
          <w:szCs w:val="24"/>
        </w:rPr>
        <w:t>their</w:t>
      </w:r>
      <w:r w:rsidR="00573EAB">
        <w:rPr>
          <w:rFonts w:ascii="Times New Roman" w:hAnsi="Times New Roman" w:cs="Times New Roman"/>
          <w:sz w:val="24"/>
          <w:szCs w:val="24"/>
        </w:rPr>
        <w:t xml:space="preserve"> time</w:t>
      </w:r>
      <w:r w:rsidR="00875F13">
        <w:rPr>
          <w:rFonts w:ascii="Times New Roman" w:hAnsi="Times New Roman" w:cs="Times New Roman"/>
          <w:sz w:val="24"/>
          <w:szCs w:val="24"/>
        </w:rPr>
        <w:t xml:space="preserve"> and can sho</w:t>
      </w:r>
      <w:r w:rsidR="006E6E18">
        <w:rPr>
          <w:rFonts w:ascii="Times New Roman" w:hAnsi="Times New Roman" w:cs="Times New Roman"/>
          <w:sz w:val="24"/>
          <w:szCs w:val="24"/>
        </w:rPr>
        <w:t>w</w:t>
      </w:r>
      <w:r w:rsidR="00875F13">
        <w:rPr>
          <w:rFonts w:ascii="Times New Roman" w:hAnsi="Times New Roman" w:cs="Times New Roman"/>
          <w:sz w:val="24"/>
          <w:szCs w:val="24"/>
        </w:rPr>
        <w:t xml:space="preserve"> some variations.</w:t>
      </w:r>
      <w:r w:rsidR="006C7F96">
        <w:rPr>
          <w:rFonts w:ascii="Times New Roman" w:hAnsi="Times New Roman" w:cs="Times New Roman"/>
          <w:sz w:val="24"/>
          <w:szCs w:val="24"/>
        </w:rPr>
        <w:t xml:space="preserve"> </w:t>
      </w:r>
      <w:r w:rsidR="002F51E0">
        <w:rPr>
          <w:rFonts w:ascii="Times New Roman" w:hAnsi="Times New Roman" w:cs="Times New Roman"/>
          <w:sz w:val="24"/>
          <w:szCs w:val="24"/>
        </w:rPr>
        <w:t xml:space="preserve">Today, </w:t>
      </w:r>
      <w:r w:rsidR="00DB3654">
        <w:rPr>
          <w:rFonts w:ascii="Times New Roman" w:hAnsi="Times New Roman" w:cs="Times New Roman"/>
          <w:sz w:val="24"/>
          <w:szCs w:val="24"/>
        </w:rPr>
        <w:t xml:space="preserve">we have a world of </w:t>
      </w:r>
      <w:r w:rsidR="00727CEF">
        <w:rPr>
          <w:rFonts w:ascii="Times New Roman" w:hAnsi="Times New Roman" w:cs="Times New Roman"/>
          <w:sz w:val="24"/>
          <w:szCs w:val="24"/>
        </w:rPr>
        <w:t>ethnohistories, the</w:t>
      </w:r>
      <w:r w:rsidR="00727357">
        <w:rPr>
          <w:rFonts w:ascii="Times New Roman" w:hAnsi="Times New Roman" w:cs="Times New Roman"/>
          <w:sz w:val="24"/>
          <w:szCs w:val="24"/>
        </w:rPr>
        <w:t xml:space="preserve"> </w:t>
      </w:r>
      <w:r w:rsidR="00B107CA">
        <w:rPr>
          <w:rFonts w:ascii="Times New Roman" w:hAnsi="Times New Roman" w:cs="Times New Roman"/>
          <w:sz w:val="24"/>
          <w:szCs w:val="24"/>
        </w:rPr>
        <w:t xml:space="preserve">observations of the newer </w:t>
      </w:r>
      <w:r w:rsidR="00B64E8F">
        <w:rPr>
          <w:rFonts w:ascii="Times New Roman" w:hAnsi="Times New Roman" w:cs="Times New Roman"/>
          <w:sz w:val="24"/>
          <w:szCs w:val="24"/>
        </w:rPr>
        <w:t>anthropologists, such as Evans-Prtichard, and Susan</w:t>
      </w:r>
      <w:r w:rsidR="00400965">
        <w:rPr>
          <w:rFonts w:ascii="Times New Roman" w:hAnsi="Times New Roman" w:cs="Times New Roman"/>
          <w:sz w:val="24"/>
          <w:szCs w:val="24"/>
        </w:rPr>
        <w:t xml:space="preserve"> </w:t>
      </w:r>
      <w:r w:rsidR="00B64E8F">
        <w:rPr>
          <w:rFonts w:ascii="Times New Roman" w:hAnsi="Times New Roman" w:cs="Times New Roman"/>
          <w:sz w:val="24"/>
          <w:szCs w:val="24"/>
        </w:rPr>
        <w:t xml:space="preserve">Hayward, </w:t>
      </w:r>
      <w:r w:rsidR="008420BC">
        <w:rPr>
          <w:rFonts w:ascii="Times New Roman" w:hAnsi="Times New Roman" w:cs="Times New Roman"/>
          <w:sz w:val="24"/>
          <w:szCs w:val="24"/>
        </w:rPr>
        <w:t>all ready to o</w:t>
      </w:r>
      <w:r w:rsidR="00B64E8F">
        <w:rPr>
          <w:rFonts w:ascii="Times New Roman" w:hAnsi="Times New Roman" w:cs="Times New Roman"/>
          <w:sz w:val="24"/>
          <w:szCs w:val="24"/>
        </w:rPr>
        <w:t xml:space="preserve">ffer </w:t>
      </w:r>
      <w:r w:rsidR="00CE2FC2">
        <w:rPr>
          <w:rFonts w:ascii="Times New Roman" w:hAnsi="Times New Roman" w:cs="Times New Roman"/>
          <w:sz w:val="24"/>
          <w:szCs w:val="24"/>
        </w:rPr>
        <w:t xml:space="preserve">a further layer of possible understanding </w:t>
      </w:r>
      <w:r w:rsidR="005A1BC9">
        <w:rPr>
          <w:rFonts w:ascii="Times New Roman" w:hAnsi="Times New Roman" w:cs="Times New Roman"/>
          <w:sz w:val="24"/>
          <w:szCs w:val="24"/>
        </w:rPr>
        <w:t xml:space="preserve">for Ancient Greece, </w:t>
      </w:r>
      <w:r w:rsidR="00CE2FC2">
        <w:rPr>
          <w:rFonts w:ascii="Times New Roman" w:hAnsi="Times New Roman" w:cs="Times New Roman"/>
          <w:sz w:val="24"/>
          <w:szCs w:val="24"/>
        </w:rPr>
        <w:t xml:space="preserve">aligning with the original role of anthropology, in terms of connecting us with the </w:t>
      </w:r>
      <w:r w:rsidR="00804D83">
        <w:rPr>
          <w:rFonts w:ascii="Times New Roman" w:hAnsi="Times New Roman" w:cs="Times New Roman"/>
          <w:sz w:val="24"/>
          <w:szCs w:val="24"/>
        </w:rPr>
        <w:t>“actual experience”</w:t>
      </w:r>
      <w:r w:rsidR="00370FE4">
        <w:rPr>
          <w:rFonts w:ascii="Times New Roman" w:hAnsi="Times New Roman" w:cs="Times New Roman"/>
          <w:sz w:val="24"/>
          <w:szCs w:val="24"/>
        </w:rPr>
        <w:t xml:space="preserve">.  </w:t>
      </w:r>
    </w:p>
    <w:p w14:paraId="66ED09E6" w14:textId="6892863B" w:rsidR="000112B6" w:rsidRDefault="000112B6" w:rsidP="003A73DF">
      <w:pPr>
        <w:rPr>
          <w:rFonts w:ascii="Times New Roman" w:hAnsi="Times New Roman" w:cs="Times New Roman"/>
          <w:sz w:val="24"/>
          <w:szCs w:val="24"/>
        </w:rPr>
      </w:pPr>
      <w:r>
        <w:rPr>
          <w:rFonts w:ascii="Times New Roman" w:hAnsi="Times New Roman" w:cs="Times New Roman"/>
          <w:sz w:val="24"/>
          <w:szCs w:val="24"/>
        </w:rPr>
        <w:t>It is not therefore simply a matter of what the</w:t>
      </w:r>
      <w:r w:rsidR="00573EA1">
        <w:rPr>
          <w:rFonts w:ascii="Times New Roman" w:hAnsi="Times New Roman" w:cs="Times New Roman"/>
          <w:sz w:val="24"/>
          <w:szCs w:val="24"/>
        </w:rPr>
        <w:t xml:space="preserve"> 5</w:t>
      </w:r>
      <w:r w:rsidR="00573EA1" w:rsidRPr="00573EA1">
        <w:rPr>
          <w:rFonts w:ascii="Times New Roman" w:hAnsi="Times New Roman" w:cs="Times New Roman"/>
          <w:sz w:val="24"/>
          <w:szCs w:val="24"/>
          <w:vertAlign w:val="superscript"/>
        </w:rPr>
        <w:t>th</w:t>
      </w:r>
      <w:r w:rsidR="00573EA1">
        <w:rPr>
          <w:rFonts w:ascii="Times New Roman" w:hAnsi="Times New Roman" w:cs="Times New Roman"/>
          <w:sz w:val="24"/>
          <w:szCs w:val="24"/>
        </w:rPr>
        <w:t xml:space="preserve"> Century Athenian, may</w:t>
      </w:r>
      <w:r w:rsidR="001B2322">
        <w:rPr>
          <w:rFonts w:ascii="Times New Roman" w:hAnsi="Times New Roman" w:cs="Times New Roman"/>
          <w:sz w:val="24"/>
          <w:szCs w:val="24"/>
        </w:rPr>
        <w:t xml:space="preserve"> have witnessed within their magical and divinati</w:t>
      </w:r>
      <w:r w:rsidR="007B5349">
        <w:rPr>
          <w:rFonts w:ascii="Times New Roman" w:hAnsi="Times New Roman" w:cs="Times New Roman"/>
          <w:sz w:val="24"/>
          <w:szCs w:val="24"/>
        </w:rPr>
        <w:t>oraty experience, but rather also, what they may have experienced</w:t>
      </w:r>
      <w:r w:rsidR="006E0222">
        <w:rPr>
          <w:rFonts w:ascii="Times New Roman" w:hAnsi="Times New Roman" w:cs="Times New Roman"/>
          <w:sz w:val="24"/>
          <w:szCs w:val="24"/>
        </w:rPr>
        <w:t xml:space="preserve"> and felt, </w:t>
      </w:r>
      <w:r w:rsidR="007B5349">
        <w:rPr>
          <w:rFonts w:ascii="Times New Roman" w:hAnsi="Times New Roman" w:cs="Times New Roman"/>
          <w:sz w:val="24"/>
          <w:szCs w:val="24"/>
        </w:rPr>
        <w:t xml:space="preserve"> through</w:t>
      </w:r>
      <w:r w:rsidR="0024195B">
        <w:rPr>
          <w:rFonts w:ascii="Times New Roman" w:hAnsi="Times New Roman" w:cs="Times New Roman"/>
          <w:sz w:val="24"/>
          <w:szCs w:val="24"/>
        </w:rPr>
        <w:t xml:space="preserve"> </w:t>
      </w:r>
      <w:r w:rsidR="007B5349">
        <w:rPr>
          <w:rFonts w:ascii="Times New Roman" w:hAnsi="Times New Roman" w:cs="Times New Roman"/>
          <w:sz w:val="24"/>
          <w:szCs w:val="24"/>
        </w:rPr>
        <w:t xml:space="preserve">the eyes of </w:t>
      </w:r>
      <w:r w:rsidR="0024195B">
        <w:rPr>
          <w:rFonts w:ascii="Times New Roman" w:hAnsi="Times New Roman" w:cs="Times New Roman"/>
          <w:sz w:val="24"/>
          <w:szCs w:val="24"/>
        </w:rPr>
        <w:t>21</w:t>
      </w:r>
      <w:r w:rsidR="0024195B" w:rsidRPr="0024195B">
        <w:rPr>
          <w:rFonts w:ascii="Times New Roman" w:hAnsi="Times New Roman" w:cs="Times New Roman"/>
          <w:sz w:val="24"/>
          <w:szCs w:val="24"/>
          <w:vertAlign w:val="superscript"/>
        </w:rPr>
        <w:t>st</w:t>
      </w:r>
      <w:r w:rsidR="0024195B">
        <w:rPr>
          <w:rFonts w:ascii="Times New Roman" w:hAnsi="Times New Roman" w:cs="Times New Roman"/>
          <w:sz w:val="24"/>
          <w:szCs w:val="24"/>
        </w:rPr>
        <w:t xml:space="preserve"> Century expeiriece makers, </w:t>
      </w:r>
      <w:r w:rsidR="006E0222">
        <w:rPr>
          <w:rFonts w:ascii="Times New Roman" w:hAnsi="Times New Roman" w:cs="Times New Roman"/>
          <w:sz w:val="24"/>
          <w:szCs w:val="24"/>
        </w:rPr>
        <w:t>s</w:t>
      </w:r>
      <w:r w:rsidR="0024195B">
        <w:rPr>
          <w:rFonts w:ascii="Times New Roman" w:hAnsi="Times New Roman" w:cs="Times New Roman"/>
          <w:sz w:val="24"/>
          <w:szCs w:val="24"/>
        </w:rPr>
        <w:t xml:space="preserve">uch as Dr </w:t>
      </w:r>
      <w:r w:rsidR="006E0222">
        <w:rPr>
          <w:rFonts w:ascii="Times New Roman" w:hAnsi="Times New Roman" w:cs="Times New Roman"/>
          <w:sz w:val="24"/>
          <w:szCs w:val="24"/>
        </w:rPr>
        <w:t>Geenwood.</w:t>
      </w:r>
    </w:p>
    <w:p w14:paraId="17097467" w14:textId="77777777" w:rsidR="00370FE4" w:rsidRDefault="00370FE4" w:rsidP="003A73DF">
      <w:pPr>
        <w:rPr>
          <w:rFonts w:ascii="Times New Roman" w:hAnsi="Times New Roman" w:cs="Times New Roman"/>
          <w:sz w:val="24"/>
          <w:szCs w:val="24"/>
        </w:rPr>
      </w:pPr>
    </w:p>
    <w:p w14:paraId="41778EDA" w14:textId="77777777" w:rsidR="00370FE4" w:rsidRDefault="00370FE4" w:rsidP="003A73DF">
      <w:pPr>
        <w:rPr>
          <w:rFonts w:ascii="Times New Roman" w:hAnsi="Times New Roman" w:cs="Times New Roman"/>
          <w:sz w:val="24"/>
          <w:szCs w:val="24"/>
        </w:rPr>
      </w:pPr>
    </w:p>
    <w:p w14:paraId="2684BD0E" w14:textId="675FFDAA" w:rsidR="008E4024" w:rsidRDefault="008E4024" w:rsidP="00171360">
      <w:pPr>
        <w:rPr>
          <w:rFonts w:ascii="Times New Roman" w:hAnsi="Times New Roman" w:cs="Times New Roman"/>
          <w:sz w:val="24"/>
          <w:szCs w:val="24"/>
        </w:rPr>
      </w:pPr>
    </w:p>
    <w:p w14:paraId="63272000" w14:textId="77777777" w:rsidR="008E4024" w:rsidRPr="00477ED6" w:rsidRDefault="008E4024" w:rsidP="00171360">
      <w:pPr>
        <w:rPr>
          <w:rFonts w:ascii="Times New Roman" w:hAnsi="Times New Roman" w:cs="Times New Roman"/>
          <w:sz w:val="24"/>
          <w:szCs w:val="24"/>
        </w:rPr>
      </w:pPr>
    </w:p>
    <w:p w14:paraId="14C98C7E" w14:textId="77777777" w:rsidR="00402DFC" w:rsidRPr="00477ED6" w:rsidRDefault="00402DFC" w:rsidP="00171360">
      <w:pPr>
        <w:rPr>
          <w:rFonts w:ascii="Times New Roman" w:hAnsi="Times New Roman" w:cs="Times New Roman"/>
          <w:b/>
          <w:bCs/>
          <w:sz w:val="24"/>
          <w:szCs w:val="24"/>
        </w:rPr>
      </w:pPr>
    </w:p>
    <w:p w14:paraId="39C9A498" w14:textId="77777777" w:rsidR="00402DFC" w:rsidRPr="00477ED6" w:rsidRDefault="00402DFC" w:rsidP="00171360">
      <w:pPr>
        <w:rPr>
          <w:rFonts w:ascii="Times New Roman" w:hAnsi="Times New Roman" w:cs="Times New Roman"/>
          <w:b/>
          <w:bCs/>
          <w:sz w:val="24"/>
          <w:szCs w:val="24"/>
        </w:rPr>
      </w:pPr>
    </w:p>
    <w:p w14:paraId="57F66D05" w14:textId="77777777" w:rsidR="00402DFC" w:rsidRPr="00477ED6" w:rsidRDefault="00402DFC" w:rsidP="00171360">
      <w:pPr>
        <w:rPr>
          <w:rFonts w:ascii="Times New Roman" w:hAnsi="Times New Roman" w:cs="Times New Roman"/>
          <w:b/>
          <w:bCs/>
          <w:sz w:val="24"/>
          <w:szCs w:val="24"/>
        </w:rPr>
      </w:pPr>
    </w:p>
    <w:p w14:paraId="7D086090" w14:textId="77777777" w:rsidR="006429CB" w:rsidRPr="00477ED6" w:rsidRDefault="006429CB" w:rsidP="00171360">
      <w:pPr>
        <w:rPr>
          <w:rFonts w:ascii="Times New Roman" w:hAnsi="Times New Roman" w:cs="Times New Roman"/>
          <w:b/>
          <w:bCs/>
          <w:sz w:val="24"/>
          <w:szCs w:val="24"/>
        </w:rPr>
      </w:pPr>
    </w:p>
    <w:p w14:paraId="404CF65B" w14:textId="77777777" w:rsidR="00F279B2" w:rsidRDefault="00F279B2" w:rsidP="00171360">
      <w:pPr>
        <w:rPr>
          <w:rFonts w:ascii="Times New Roman" w:hAnsi="Times New Roman" w:cs="Times New Roman"/>
          <w:b/>
          <w:bCs/>
          <w:sz w:val="24"/>
          <w:szCs w:val="24"/>
        </w:rPr>
      </w:pPr>
    </w:p>
    <w:p w14:paraId="3A867820" w14:textId="77777777" w:rsidR="00F279B2" w:rsidRDefault="00F279B2">
      <w:pPr>
        <w:rPr>
          <w:rFonts w:ascii="Times New Roman" w:hAnsi="Times New Roman" w:cs="Times New Roman"/>
          <w:b/>
          <w:bCs/>
          <w:sz w:val="24"/>
          <w:szCs w:val="24"/>
        </w:rPr>
      </w:pPr>
      <w:r>
        <w:rPr>
          <w:rFonts w:ascii="Times New Roman" w:hAnsi="Times New Roman" w:cs="Times New Roman"/>
          <w:b/>
          <w:bCs/>
          <w:sz w:val="24"/>
          <w:szCs w:val="24"/>
        </w:rPr>
        <w:br w:type="page"/>
      </w:r>
    </w:p>
    <w:p w14:paraId="12965468" w14:textId="6393DCB2" w:rsidR="00BD3D29" w:rsidRPr="00477ED6" w:rsidRDefault="00901FF0" w:rsidP="00171360">
      <w:pPr>
        <w:rPr>
          <w:rFonts w:ascii="Times New Roman" w:hAnsi="Times New Roman" w:cs="Times New Roman"/>
          <w:b/>
          <w:bCs/>
          <w:sz w:val="24"/>
          <w:szCs w:val="24"/>
        </w:rPr>
      </w:pPr>
      <w:r w:rsidRPr="00477ED6">
        <w:rPr>
          <w:rFonts w:ascii="Times New Roman" w:hAnsi="Times New Roman" w:cs="Times New Roman"/>
          <w:b/>
          <w:bCs/>
          <w:sz w:val="24"/>
          <w:szCs w:val="24"/>
        </w:rPr>
        <w:lastRenderedPageBreak/>
        <w:t>Bibliography</w:t>
      </w:r>
    </w:p>
    <w:p w14:paraId="390D0003" w14:textId="0C519368" w:rsidR="009D13EE" w:rsidRPr="00477ED6" w:rsidRDefault="000951D4" w:rsidP="00171360">
      <w:pPr>
        <w:rPr>
          <w:rFonts w:ascii="Times New Roman" w:hAnsi="Times New Roman" w:cs="Times New Roman"/>
          <w:b/>
          <w:bCs/>
          <w:sz w:val="24"/>
          <w:szCs w:val="24"/>
        </w:rPr>
      </w:pPr>
      <w:r w:rsidRPr="00477ED6">
        <w:rPr>
          <w:rFonts w:ascii="Times New Roman" w:hAnsi="Times New Roman" w:cs="Times New Roman"/>
          <w:b/>
          <w:bCs/>
          <w:sz w:val="24"/>
          <w:szCs w:val="24"/>
        </w:rPr>
        <w:t xml:space="preserve">                                                    </w:t>
      </w:r>
    </w:p>
    <w:p w14:paraId="042A6EBF" w14:textId="0315DC7A" w:rsidR="00176488" w:rsidRPr="000F4110" w:rsidRDefault="00533303">
      <w:pPr>
        <w:rPr>
          <w:rFonts w:ascii="Times New Roman" w:hAnsi="Times New Roman" w:cs="Times New Roman"/>
          <w:b/>
          <w:bCs/>
          <w:sz w:val="28"/>
          <w:szCs w:val="28"/>
        </w:rPr>
      </w:pPr>
      <w:r w:rsidRPr="000F4110">
        <w:rPr>
          <w:rFonts w:ascii="Times New Roman" w:hAnsi="Times New Roman" w:cs="Times New Roman"/>
          <w:b/>
          <w:bCs/>
          <w:sz w:val="28"/>
          <w:szCs w:val="28"/>
        </w:rPr>
        <w:t>Primary Sources</w:t>
      </w:r>
    </w:p>
    <w:p w14:paraId="1AD14471" w14:textId="7900A939" w:rsidR="008753FC" w:rsidRPr="00477ED6" w:rsidRDefault="008753FC">
      <w:pPr>
        <w:rPr>
          <w:rFonts w:ascii="Times New Roman" w:hAnsi="Times New Roman" w:cs="Times New Roman"/>
          <w:b/>
          <w:bCs/>
          <w:sz w:val="24"/>
          <w:szCs w:val="24"/>
        </w:rPr>
      </w:pPr>
      <w:r w:rsidRPr="00477ED6">
        <w:rPr>
          <w:rFonts w:ascii="Times New Roman" w:hAnsi="Times New Roman" w:cs="Times New Roman"/>
          <w:b/>
          <w:bCs/>
          <w:sz w:val="24"/>
          <w:szCs w:val="24"/>
        </w:rPr>
        <w:t>Ancient Sources</w:t>
      </w:r>
    </w:p>
    <w:p w14:paraId="78905642" w14:textId="6A030F7D" w:rsidR="006429CB" w:rsidRPr="00477ED6" w:rsidRDefault="00FD7857" w:rsidP="00D12657">
      <w:pPr>
        <w:pStyle w:val="ListParagraph"/>
        <w:numPr>
          <w:ilvl w:val="0"/>
          <w:numId w:val="14"/>
        </w:numPr>
        <w:autoSpaceDE w:val="0"/>
        <w:autoSpaceDN w:val="0"/>
        <w:adjustRightInd w:val="0"/>
        <w:spacing w:after="0" w:line="240" w:lineRule="auto"/>
        <w:rPr>
          <w:rFonts w:ascii="Times New Roman" w:hAnsi="Times New Roman" w:cs="Times New Roman"/>
          <w:kern w:val="0"/>
          <w:sz w:val="24"/>
          <w:szCs w:val="24"/>
        </w:rPr>
      </w:pPr>
      <w:bookmarkStart w:id="15" w:name="_Hlk133172238"/>
      <w:r w:rsidRPr="00477ED6">
        <w:rPr>
          <w:rFonts w:ascii="Times New Roman" w:hAnsi="Times New Roman" w:cs="Times New Roman"/>
          <w:kern w:val="0"/>
          <w:sz w:val="24"/>
          <w:szCs w:val="24"/>
        </w:rPr>
        <w:t>Cicero M</w:t>
      </w:r>
      <w:r w:rsidR="00752847" w:rsidRPr="00477ED6">
        <w:rPr>
          <w:rFonts w:ascii="Times New Roman" w:hAnsi="Times New Roman" w:cs="Times New Roman"/>
          <w:kern w:val="0"/>
          <w:sz w:val="24"/>
          <w:szCs w:val="24"/>
        </w:rPr>
        <w:t xml:space="preserve">,T,  </w:t>
      </w:r>
      <w:r w:rsidR="000B6A3E" w:rsidRPr="00477ED6">
        <w:rPr>
          <w:rFonts w:ascii="Times New Roman" w:hAnsi="Times New Roman" w:cs="Times New Roman"/>
          <w:i/>
          <w:iCs/>
          <w:kern w:val="0"/>
          <w:sz w:val="24"/>
          <w:szCs w:val="24"/>
        </w:rPr>
        <w:t>Treatises of M.T. Cicero : On the nature of the gods ; On divination ; On fate ; On the republic ; On the laws ; and On standing for the consulship</w:t>
      </w:r>
      <w:r w:rsidR="000B6A3E" w:rsidRPr="00477ED6">
        <w:rPr>
          <w:rFonts w:ascii="Times New Roman" w:hAnsi="Times New Roman" w:cs="Times New Roman"/>
          <w:b/>
          <w:bCs/>
          <w:kern w:val="0"/>
          <w:sz w:val="24"/>
          <w:szCs w:val="24"/>
        </w:rPr>
        <w:t xml:space="preserve">, </w:t>
      </w:r>
      <w:r w:rsidR="00752847" w:rsidRPr="00477ED6">
        <w:rPr>
          <w:rFonts w:ascii="Times New Roman" w:hAnsi="Times New Roman" w:cs="Times New Roman"/>
          <w:b/>
          <w:bCs/>
          <w:kern w:val="0"/>
          <w:sz w:val="24"/>
          <w:szCs w:val="24"/>
        </w:rPr>
        <w:t>(</w:t>
      </w:r>
      <w:r w:rsidR="00DD4346" w:rsidRPr="00477ED6">
        <w:rPr>
          <w:rFonts w:ascii="Times New Roman" w:hAnsi="Times New Roman" w:cs="Times New Roman"/>
          <w:kern w:val="0"/>
          <w:sz w:val="24"/>
          <w:szCs w:val="24"/>
        </w:rPr>
        <w:t>HG Bohn</w:t>
      </w:r>
      <w:r w:rsidR="00DD4346" w:rsidRPr="00477ED6">
        <w:rPr>
          <w:rFonts w:ascii="Times New Roman" w:hAnsi="Times New Roman" w:cs="Times New Roman"/>
          <w:b/>
          <w:bCs/>
          <w:kern w:val="0"/>
          <w:sz w:val="24"/>
          <w:szCs w:val="24"/>
        </w:rPr>
        <w:t xml:space="preserve">, </w:t>
      </w:r>
      <w:r w:rsidR="00DD4346" w:rsidRPr="00477ED6">
        <w:rPr>
          <w:rFonts w:ascii="Times New Roman" w:hAnsi="Times New Roman" w:cs="Times New Roman"/>
          <w:kern w:val="0"/>
          <w:sz w:val="24"/>
          <w:szCs w:val="24"/>
        </w:rPr>
        <w:t>London)</w:t>
      </w:r>
      <w:r w:rsidR="000B6A3E" w:rsidRPr="00477ED6">
        <w:rPr>
          <w:rFonts w:ascii="Times New Roman" w:hAnsi="Times New Roman" w:cs="Times New Roman"/>
          <w:kern w:val="0"/>
          <w:sz w:val="24"/>
          <w:szCs w:val="24"/>
        </w:rPr>
        <w:t xml:space="preserve"> </w:t>
      </w:r>
    </w:p>
    <w:p w14:paraId="6486DBA1" w14:textId="33818A7B" w:rsidR="006429CB" w:rsidRPr="00477ED6" w:rsidRDefault="00380273" w:rsidP="00D12657">
      <w:pPr>
        <w:pStyle w:val="ListParagraph"/>
        <w:numPr>
          <w:ilvl w:val="0"/>
          <w:numId w:val="14"/>
        </w:numPr>
        <w:autoSpaceDE w:val="0"/>
        <w:autoSpaceDN w:val="0"/>
        <w:adjustRightInd w:val="0"/>
        <w:spacing w:after="0" w:line="240" w:lineRule="auto"/>
        <w:rPr>
          <w:rFonts w:ascii="Times New Roman" w:hAnsi="Times New Roman" w:cs="Times New Roman"/>
          <w:kern w:val="0"/>
          <w:sz w:val="24"/>
          <w:szCs w:val="24"/>
        </w:rPr>
      </w:pPr>
      <w:bookmarkStart w:id="16" w:name="_Hlk132819822"/>
      <w:bookmarkEnd w:id="15"/>
      <w:r w:rsidRPr="00477ED6">
        <w:rPr>
          <w:rFonts w:ascii="Times New Roman" w:hAnsi="Times New Roman" w:cs="Times New Roman"/>
          <w:kern w:val="0"/>
          <w:sz w:val="24"/>
          <w:szCs w:val="24"/>
        </w:rPr>
        <w:t xml:space="preserve">Thucydides, </w:t>
      </w:r>
      <w:r w:rsidR="006429CB" w:rsidRPr="00477ED6">
        <w:rPr>
          <w:rFonts w:ascii="Times New Roman" w:hAnsi="Times New Roman" w:cs="Times New Roman"/>
          <w:i/>
          <w:iCs/>
          <w:kern w:val="0"/>
          <w:sz w:val="24"/>
          <w:szCs w:val="24"/>
        </w:rPr>
        <w:t>History of the Peloponnesian War</w:t>
      </w:r>
      <w:r w:rsidR="006429CB" w:rsidRPr="00477ED6">
        <w:rPr>
          <w:rFonts w:ascii="Times New Roman" w:hAnsi="Times New Roman" w:cs="Times New Roman"/>
          <w:kern w:val="0"/>
          <w:sz w:val="24"/>
          <w:szCs w:val="24"/>
        </w:rPr>
        <w:t xml:space="preserve">, </w:t>
      </w:r>
      <w:r w:rsidR="009C6800">
        <w:rPr>
          <w:rFonts w:ascii="Times New Roman" w:hAnsi="Times New Roman" w:cs="Times New Roman"/>
          <w:kern w:val="0"/>
          <w:sz w:val="24"/>
          <w:szCs w:val="24"/>
        </w:rPr>
        <w:t>Trans. Warner R</w:t>
      </w:r>
      <w:r w:rsidR="009E7130">
        <w:rPr>
          <w:rFonts w:ascii="Times New Roman" w:hAnsi="Times New Roman" w:cs="Times New Roman"/>
          <w:kern w:val="0"/>
          <w:sz w:val="24"/>
          <w:szCs w:val="24"/>
        </w:rPr>
        <w:t xml:space="preserve">. </w:t>
      </w:r>
      <w:r w:rsidR="00D65F4F" w:rsidRPr="00477ED6">
        <w:rPr>
          <w:rFonts w:ascii="Times New Roman" w:hAnsi="Times New Roman" w:cs="Times New Roman"/>
          <w:kern w:val="0"/>
          <w:sz w:val="24"/>
          <w:szCs w:val="24"/>
        </w:rPr>
        <w:t>(</w:t>
      </w:r>
      <w:r w:rsidR="006429CB" w:rsidRPr="00477ED6">
        <w:rPr>
          <w:rFonts w:ascii="Times New Roman" w:hAnsi="Times New Roman" w:cs="Times New Roman"/>
          <w:kern w:val="0"/>
          <w:sz w:val="24"/>
          <w:szCs w:val="24"/>
        </w:rPr>
        <w:t>Penguin Classics</w:t>
      </w:r>
      <w:r w:rsidR="00D65F4F" w:rsidRPr="00477ED6">
        <w:rPr>
          <w:rFonts w:ascii="Times New Roman" w:hAnsi="Times New Roman" w:cs="Times New Roman"/>
          <w:kern w:val="0"/>
          <w:sz w:val="24"/>
          <w:szCs w:val="24"/>
        </w:rPr>
        <w:t>, London</w:t>
      </w:r>
      <w:r w:rsidR="008A2F58" w:rsidRPr="00477ED6">
        <w:rPr>
          <w:rFonts w:ascii="Times New Roman" w:hAnsi="Times New Roman" w:cs="Times New Roman"/>
          <w:kern w:val="0"/>
          <w:sz w:val="24"/>
          <w:szCs w:val="24"/>
        </w:rPr>
        <w:t>.</w:t>
      </w:r>
      <w:r w:rsidR="006429CB" w:rsidRPr="00477ED6">
        <w:rPr>
          <w:rFonts w:ascii="Times New Roman" w:hAnsi="Times New Roman" w:cs="Times New Roman"/>
          <w:kern w:val="0"/>
          <w:sz w:val="24"/>
          <w:szCs w:val="24"/>
        </w:rPr>
        <w:t xml:space="preserve"> 1972</w:t>
      </w:r>
      <w:r w:rsidR="008A2F58" w:rsidRPr="00477ED6">
        <w:rPr>
          <w:rFonts w:ascii="Times New Roman" w:hAnsi="Times New Roman" w:cs="Times New Roman"/>
          <w:kern w:val="0"/>
          <w:sz w:val="24"/>
          <w:szCs w:val="24"/>
        </w:rPr>
        <w:t>)</w:t>
      </w:r>
      <w:r w:rsidR="00FD7857" w:rsidRPr="00477ED6">
        <w:rPr>
          <w:rFonts w:ascii="Times New Roman" w:hAnsi="Times New Roman" w:cs="Times New Roman"/>
          <w:kern w:val="0"/>
          <w:sz w:val="24"/>
          <w:szCs w:val="24"/>
        </w:rPr>
        <w:t>.</w:t>
      </w:r>
      <w:r w:rsidR="006429CB" w:rsidRPr="00477ED6">
        <w:rPr>
          <w:rFonts w:ascii="Times New Roman" w:hAnsi="Times New Roman" w:cs="Times New Roman"/>
          <w:kern w:val="0"/>
          <w:sz w:val="24"/>
          <w:szCs w:val="24"/>
        </w:rPr>
        <w:t xml:space="preserve"> </w:t>
      </w:r>
      <w:bookmarkEnd w:id="16"/>
    </w:p>
    <w:p w14:paraId="1CD1DBD6" w14:textId="6D625910" w:rsidR="0044052D" w:rsidRDefault="008A2F58" w:rsidP="00D12657">
      <w:pPr>
        <w:pStyle w:val="ListParagraph"/>
        <w:numPr>
          <w:ilvl w:val="0"/>
          <w:numId w:val="14"/>
        </w:numPr>
        <w:autoSpaceDE w:val="0"/>
        <w:autoSpaceDN w:val="0"/>
        <w:adjustRightInd w:val="0"/>
        <w:spacing w:after="0" w:line="240" w:lineRule="auto"/>
        <w:rPr>
          <w:rFonts w:ascii="Times New Roman" w:hAnsi="Times New Roman" w:cs="Times New Roman"/>
          <w:kern w:val="0"/>
          <w:sz w:val="24"/>
          <w:szCs w:val="24"/>
        </w:rPr>
      </w:pPr>
      <w:r w:rsidRPr="00477ED6">
        <w:rPr>
          <w:rFonts w:ascii="Times New Roman" w:hAnsi="Times New Roman" w:cs="Times New Roman"/>
          <w:kern w:val="0"/>
          <w:sz w:val="24"/>
          <w:szCs w:val="24"/>
        </w:rPr>
        <w:t>Herodotus,</w:t>
      </w:r>
      <w:r w:rsidR="008221E4" w:rsidRPr="00477ED6">
        <w:rPr>
          <w:rFonts w:ascii="Times New Roman" w:hAnsi="Times New Roman" w:cs="Times New Roman"/>
          <w:kern w:val="0"/>
          <w:sz w:val="24"/>
          <w:szCs w:val="24"/>
        </w:rPr>
        <w:t xml:space="preserve"> </w:t>
      </w:r>
      <w:r w:rsidR="0044052D" w:rsidRPr="00477ED6">
        <w:rPr>
          <w:rFonts w:ascii="Times New Roman" w:hAnsi="Times New Roman" w:cs="Times New Roman"/>
          <w:i/>
          <w:iCs/>
          <w:kern w:val="0"/>
          <w:sz w:val="24"/>
          <w:szCs w:val="24"/>
        </w:rPr>
        <w:t>The Histories</w:t>
      </w:r>
      <w:r w:rsidR="0044052D" w:rsidRPr="00477ED6">
        <w:rPr>
          <w:rFonts w:ascii="Times New Roman" w:hAnsi="Times New Roman" w:cs="Times New Roman"/>
          <w:kern w:val="0"/>
          <w:sz w:val="24"/>
          <w:szCs w:val="24"/>
        </w:rPr>
        <w:t xml:space="preserve">, </w:t>
      </w:r>
      <w:r w:rsidR="005324CE">
        <w:rPr>
          <w:rFonts w:ascii="Times New Roman" w:hAnsi="Times New Roman" w:cs="Times New Roman"/>
          <w:kern w:val="0"/>
          <w:sz w:val="24"/>
          <w:szCs w:val="24"/>
        </w:rPr>
        <w:t xml:space="preserve">Trans. De Selincourt, A. </w:t>
      </w:r>
      <w:r w:rsidR="008221E4" w:rsidRPr="00477ED6">
        <w:rPr>
          <w:rFonts w:ascii="Times New Roman" w:hAnsi="Times New Roman" w:cs="Times New Roman"/>
          <w:kern w:val="0"/>
          <w:sz w:val="24"/>
          <w:szCs w:val="24"/>
        </w:rPr>
        <w:t>(</w:t>
      </w:r>
      <w:r w:rsidR="0044052D" w:rsidRPr="00477ED6">
        <w:rPr>
          <w:rFonts w:ascii="Times New Roman" w:hAnsi="Times New Roman" w:cs="Times New Roman"/>
          <w:kern w:val="0"/>
          <w:sz w:val="24"/>
          <w:szCs w:val="24"/>
        </w:rPr>
        <w:t>Penguin Classics</w:t>
      </w:r>
      <w:r w:rsidR="008221E4" w:rsidRPr="00477ED6">
        <w:rPr>
          <w:rFonts w:ascii="Times New Roman" w:hAnsi="Times New Roman" w:cs="Times New Roman"/>
          <w:kern w:val="0"/>
          <w:sz w:val="24"/>
          <w:szCs w:val="24"/>
        </w:rPr>
        <w:t>, London</w:t>
      </w:r>
      <w:r w:rsidR="00FD7857" w:rsidRPr="00477ED6">
        <w:rPr>
          <w:rFonts w:ascii="Times New Roman" w:hAnsi="Times New Roman" w:cs="Times New Roman"/>
          <w:kern w:val="0"/>
          <w:sz w:val="24"/>
          <w:szCs w:val="24"/>
        </w:rPr>
        <w:t>.</w:t>
      </w:r>
      <w:r w:rsidR="0044052D" w:rsidRPr="00477ED6">
        <w:rPr>
          <w:rFonts w:ascii="Times New Roman" w:hAnsi="Times New Roman" w:cs="Times New Roman"/>
          <w:kern w:val="0"/>
          <w:sz w:val="24"/>
          <w:szCs w:val="24"/>
        </w:rPr>
        <w:t xml:space="preserve"> 1954</w:t>
      </w:r>
      <w:r w:rsidR="00FD7857" w:rsidRPr="00477ED6">
        <w:rPr>
          <w:rFonts w:ascii="Times New Roman" w:hAnsi="Times New Roman" w:cs="Times New Roman"/>
          <w:kern w:val="0"/>
          <w:sz w:val="24"/>
          <w:szCs w:val="24"/>
        </w:rPr>
        <w:t>).</w:t>
      </w:r>
    </w:p>
    <w:p w14:paraId="7B5DDBC0" w14:textId="31530C89" w:rsidR="00570156" w:rsidRDefault="00570156" w:rsidP="00D12657">
      <w:pPr>
        <w:pStyle w:val="ListParagraph"/>
        <w:numPr>
          <w:ilvl w:val="0"/>
          <w:numId w:val="14"/>
        </w:numPr>
        <w:autoSpaceDE w:val="0"/>
        <w:autoSpaceDN w:val="0"/>
        <w:adjustRightInd w:val="0"/>
        <w:spacing w:after="0" w:line="240" w:lineRule="auto"/>
        <w:rPr>
          <w:rFonts w:ascii="Times New Roman" w:hAnsi="Times New Roman" w:cs="Times New Roman"/>
          <w:kern w:val="0"/>
          <w:sz w:val="24"/>
          <w:szCs w:val="24"/>
        </w:rPr>
      </w:pPr>
      <w:r>
        <w:rPr>
          <w:rFonts w:ascii="Times New Roman" w:hAnsi="Times New Roman" w:cs="Times New Roman"/>
          <w:kern w:val="0"/>
          <w:sz w:val="24"/>
          <w:szCs w:val="24"/>
        </w:rPr>
        <w:t>Sophocles</w:t>
      </w:r>
      <w:r w:rsidR="009F7C70">
        <w:rPr>
          <w:rFonts w:ascii="Times New Roman" w:hAnsi="Times New Roman" w:cs="Times New Roman"/>
          <w:kern w:val="0"/>
          <w:sz w:val="24"/>
          <w:szCs w:val="24"/>
        </w:rPr>
        <w:t xml:space="preserve">, </w:t>
      </w:r>
      <w:r w:rsidR="009F7C70" w:rsidRPr="009F7C70">
        <w:rPr>
          <w:rFonts w:ascii="Times New Roman" w:hAnsi="Times New Roman" w:cs="Times New Roman"/>
          <w:i/>
          <w:iCs/>
          <w:kern w:val="0"/>
          <w:sz w:val="24"/>
          <w:szCs w:val="24"/>
        </w:rPr>
        <w:t>The Three Theban Play</w:t>
      </w:r>
      <w:r w:rsidR="005972D2">
        <w:rPr>
          <w:rFonts w:ascii="Times New Roman" w:hAnsi="Times New Roman" w:cs="Times New Roman"/>
          <w:i/>
          <w:iCs/>
          <w:kern w:val="0"/>
          <w:sz w:val="24"/>
          <w:szCs w:val="24"/>
        </w:rPr>
        <w:t>s</w:t>
      </w:r>
      <w:r w:rsidR="009F7C70">
        <w:rPr>
          <w:rFonts w:ascii="Times New Roman" w:hAnsi="Times New Roman" w:cs="Times New Roman"/>
          <w:i/>
          <w:iCs/>
          <w:kern w:val="0"/>
          <w:sz w:val="24"/>
          <w:szCs w:val="24"/>
        </w:rPr>
        <w:t>,</w:t>
      </w:r>
      <w:r w:rsidR="008A6304">
        <w:rPr>
          <w:rFonts w:ascii="Times New Roman" w:hAnsi="Times New Roman" w:cs="Times New Roman"/>
          <w:i/>
          <w:iCs/>
          <w:kern w:val="0"/>
          <w:sz w:val="24"/>
          <w:szCs w:val="24"/>
        </w:rPr>
        <w:t xml:space="preserve"> </w:t>
      </w:r>
      <w:r w:rsidR="008A6304">
        <w:rPr>
          <w:rFonts w:ascii="Times New Roman" w:hAnsi="Times New Roman" w:cs="Times New Roman"/>
          <w:kern w:val="0"/>
          <w:sz w:val="24"/>
          <w:szCs w:val="24"/>
        </w:rPr>
        <w:t>Trans</w:t>
      </w:r>
      <w:r w:rsidR="00EC7438">
        <w:rPr>
          <w:rFonts w:ascii="Times New Roman" w:hAnsi="Times New Roman" w:cs="Times New Roman"/>
          <w:kern w:val="0"/>
          <w:sz w:val="24"/>
          <w:szCs w:val="24"/>
        </w:rPr>
        <w:t>, Fagles, R.</w:t>
      </w:r>
      <w:r w:rsidR="009F7C70">
        <w:rPr>
          <w:rFonts w:ascii="Times New Roman" w:hAnsi="Times New Roman" w:cs="Times New Roman"/>
          <w:i/>
          <w:iCs/>
          <w:kern w:val="0"/>
          <w:sz w:val="24"/>
          <w:szCs w:val="24"/>
        </w:rPr>
        <w:t xml:space="preserve"> </w:t>
      </w:r>
      <w:r w:rsidR="007C76C0" w:rsidRPr="008A6304">
        <w:rPr>
          <w:rFonts w:ascii="Times New Roman" w:hAnsi="Times New Roman" w:cs="Times New Roman"/>
          <w:kern w:val="0"/>
          <w:sz w:val="24"/>
          <w:szCs w:val="24"/>
        </w:rPr>
        <w:t xml:space="preserve">(Penguin Classics, </w:t>
      </w:r>
      <w:r w:rsidR="008A6304" w:rsidRPr="008A6304">
        <w:rPr>
          <w:rFonts w:ascii="Times New Roman" w:hAnsi="Times New Roman" w:cs="Times New Roman"/>
          <w:kern w:val="0"/>
          <w:sz w:val="24"/>
          <w:szCs w:val="24"/>
        </w:rPr>
        <w:t>London 1984)</w:t>
      </w:r>
    </w:p>
    <w:p w14:paraId="717393B1" w14:textId="385EF0CC" w:rsidR="00B8069C" w:rsidRDefault="00B8069C" w:rsidP="00D12657">
      <w:pPr>
        <w:pStyle w:val="ListParagraph"/>
        <w:numPr>
          <w:ilvl w:val="0"/>
          <w:numId w:val="14"/>
        </w:numPr>
        <w:autoSpaceDE w:val="0"/>
        <w:autoSpaceDN w:val="0"/>
        <w:adjustRightInd w:val="0"/>
        <w:spacing w:after="0" w:line="240" w:lineRule="auto"/>
        <w:rPr>
          <w:rFonts w:ascii="Times New Roman" w:hAnsi="Times New Roman" w:cs="Times New Roman"/>
          <w:kern w:val="0"/>
          <w:sz w:val="24"/>
          <w:szCs w:val="24"/>
        </w:rPr>
      </w:pPr>
      <w:r w:rsidRPr="00B8069C">
        <w:rPr>
          <w:rFonts w:ascii="Times New Roman" w:hAnsi="Times New Roman" w:cs="Times New Roman"/>
          <w:kern w:val="0"/>
          <w:sz w:val="24"/>
          <w:szCs w:val="24"/>
        </w:rPr>
        <w:t xml:space="preserve">Aeschylus, </w:t>
      </w:r>
      <w:r w:rsidRPr="00B8069C">
        <w:rPr>
          <w:rFonts w:ascii="Times New Roman" w:hAnsi="Times New Roman" w:cs="Times New Roman"/>
          <w:i/>
          <w:iCs/>
          <w:kern w:val="0"/>
          <w:sz w:val="24"/>
          <w:szCs w:val="24"/>
        </w:rPr>
        <w:t xml:space="preserve">The Oresteia, Agamemnon, The Libation Bearers, The Eumenides, </w:t>
      </w:r>
      <w:r w:rsidRPr="00B8069C">
        <w:rPr>
          <w:rFonts w:ascii="Times New Roman" w:hAnsi="Times New Roman" w:cs="Times New Roman"/>
          <w:kern w:val="0"/>
          <w:sz w:val="24"/>
          <w:szCs w:val="24"/>
        </w:rPr>
        <w:t>Trans; Fagles R (Penguin Classics, New York, 1977)</w:t>
      </w:r>
    </w:p>
    <w:p w14:paraId="04F04FBB" w14:textId="46F3D2AA" w:rsidR="003A0668" w:rsidRPr="00F33221" w:rsidRDefault="003A0668" w:rsidP="000469A4">
      <w:pPr>
        <w:pStyle w:val="ListParagraph"/>
        <w:numPr>
          <w:ilvl w:val="0"/>
          <w:numId w:val="14"/>
        </w:numPr>
        <w:autoSpaceDE w:val="0"/>
        <w:autoSpaceDN w:val="0"/>
        <w:adjustRightInd w:val="0"/>
        <w:spacing w:after="0" w:line="240" w:lineRule="auto"/>
        <w:rPr>
          <w:rFonts w:ascii="Times New Roman" w:hAnsi="Times New Roman" w:cs="Times New Roman"/>
          <w:kern w:val="0"/>
          <w:sz w:val="24"/>
          <w:szCs w:val="24"/>
        </w:rPr>
      </w:pPr>
      <w:r w:rsidRPr="00F33221">
        <w:rPr>
          <w:rFonts w:ascii="Times New Roman" w:hAnsi="Times New Roman" w:cs="Times New Roman"/>
          <w:sz w:val="24"/>
          <w:szCs w:val="24"/>
        </w:rPr>
        <w:t xml:space="preserve">Xenophon,  </w:t>
      </w:r>
      <w:r w:rsidRPr="00F33221">
        <w:rPr>
          <w:rFonts w:ascii="Times New Roman" w:hAnsi="Times New Roman" w:cs="Times New Roman"/>
          <w:i/>
          <w:iCs/>
          <w:kern w:val="0"/>
          <w:sz w:val="24"/>
          <w:szCs w:val="24"/>
        </w:rPr>
        <w:t xml:space="preserve">Memorabilia Oeconomicus ; Symposium ; Apology, </w:t>
      </w:r>
      <w:r w:rsidRPr="00F33221">
        <w:rPr>
          <w:rFonts w:ascii="Times New Roman" w:hAnsi="Times New Roman" w:cs="Times New Roman"/>
          <w:kern w:val="0"/>
          <w:sz w:val="24"/>
          <w:szCs w:val="24"/>
        </w:rPr>
        <w:t xml:space="preserve">Trans. Henderson J, Marchant E.C, and Todd O.J.  </w:t>
      </w:r>
      <w:r w:rsidRPr="00F33221">
        <w:rPr>
          <w:rFonts w:ascii="Times New Roman" w:hAnsi="Times New Roman" w:cs="Times New Roman"/>
          <w:i/>
          <w:iCs/>
          <w:kern w:val="0"/>
          <w:sz w:val="24"/>
          <w:szCs w:val="24"/>
        </w:rPr>
        <w:t xml:space="preserve"> </w:t>
      </w:r>
      <w:r w:rsidRPr="00F33221">
        <w:rPr>
          <w:rFonts w:ascii="Times New Roman" w:hAnsi="Times New Roman" w:cs="Times New Roman"/>
          <w:kern w:val="0"/>
          <w:sz w:val="24"/>
          <w:szCs w:val="24"/>
        </w:rPr>
        <w:t>New Edition. (Harvard University Press, 2013)</w:t>
      </w:r>
    </w:p>
    <w:p w14:paraId="760A404F" w14:textId="77777777" w:rsidR="000F4110" w:rsidRDefault="000F4110">
      <w:pPr>
        <w:rPr>
          <w:rFonts w:ascii="Times New Roman" w:hAnsi="Times New Roman" w:cs="Times New Roman"/>
          <w:b/>
          <w:bCs/>
          <w:sz w:val="24"/>
          <w:szCs w:val="24"/>
        </w:rPr>
      </w:pPr>
    </w:p>
    <w:p w14:paraId="39BD0FE9" w14:textId="3679B464" w:rsidR="008753FC" w:rsidRPr="00477ED6" w:rsidRDefault="00964720">
      <w:pPr>
        <w:rPr>
          <w:rFonts w:ascii="Times New Roman" w:hAnsi="Times New Roman" w:cs="Times New Roman"/>
          <w:b/>
          <w:bCs/>
          <w:sz w:val="24"/>
          <w:szCs w:val="24"/>
        </w:rPr>
      </w:pPr>
      <w:r w:rsidRPr="00477ED6">
        <w:rPr>
          <w:rFonts w:ascii="Times New Roman" w:hAnsi="Times New Roman" w:cs="Times New Roman"/>
          <w:b/>
          <w:bCs/>
          <w:sz w:val="24"/>
          <w:szCs w:val="24"/>
        </w:rPr>
        <w:t>Modern Sources</w:t>
      </w:r>
    </w:p>
    <w:p w14:paraId="38011B04" w14:textId="6DC43AC4" w:rsidR="00964720" w:rsidRPr="00477ED6" w:rsidRDefault="00F274D3" w:rsidP="00350CB6">
      <w:pPr>
        <w:pStyle w:val="ListParagraph"/>
        <w:numPr>
          <w:ilvl w:val="0"/>
          <w:numId w:val="9"/>
        </w:numPr>
        <w:rPr>
          <w:rFonts w:ascii="Times New Roman" w:hAnsi="Times New Roman" w:cs="Times New Roman"/>
          <w:sz w:val="24"/>
          <w:szCs w:val="24"/>
        </w:rPr>
      </w:pPr>
      <w:bookmarkStart w:id="17" w:name="_Hlk132818835"/>
      <w:r w:rsidRPr="00477ED6">
        <w:rPr>
          <w:rFonts w:ascii="Times New Roman" w:hAnsi="Times New Roman" w:cs="Times New Roman"/>
          <w:sz w:val="24"/>
          <w:szCs w:val="24"/>
        </w:rPr>
        <w:t>Greenwood</w:t>
      </w:r>
      <w:r w:rsidR="002F1426" w:rsidRPr="00477ED6">
        <w:rPr>
          <w:rFonts w:ascii="Times New Roman" w:hAnsi="Times New Roman" w:cs="Times New Roman"/>
          <w:sz w:val="24"/>
          <w:szCs w:val="24"/>
        </w:rPr>
        <w:t xml:space="preserve"> S, </w:t>
      </w:r>
      <w:r w:rsidR="00964720" w:rsidRPr="00477ED6">
        <w:rPr>
          <w:rFonts w:ascii="Times New Roman" w:hAnsi="Times New Roman" w:cs="Times New Roman"/>
          <w:i/>
          <w:iCs/>
          <w:sz w:val="24"/>
          <w:szCs w:val="24"/>
        </w:rPr>
        <w:t xml:space="preserve">Magic, </w:t>
      </w:r>
      <w:r w:rsidR="00C51287" w:rsidRPr="00477ED6">
        <w:rPr>
          <w:rFonts w:ascii="Times New Roman" w:hAnsi="Times New Roman" w:cs="Times New Roman"/>
          <w:i/>
          <w:iCs/>
          <w:sz w:val="24"/>
          <w:szCs w:val="24"/>
        </w:rPr>
        <w:t>W</w:t>
      </w:r>
      <w:r w:rsidR="00964720" w:rsidRPr="00477ED6">
        <w:rPr>
          <w:rFonts w:ascii="Times New Roman" w:hAnsi="Times New Roman" w:cs="Times New Roman"/>
          <w:i/>
          <w:iCs/>
          <w:sz w:val="24"/>
          <w:szCs w:val="24"/>
        </w:rPr>
        <w:t xml:space="preserve">itchcraft and the </w:t>
      </w:r>
      <w:r w:rsidR="00D21117" w:rsidRPr="00477ED6">
        <w:rPr>
          <w:rFonts w:ascii="Times New Roman" w:hAnsi="Times New Roman" w:cs="Times New Roman"/>
          <w:i/>
          <w:iCs/>
          <w:sz w:val="24"/>
          <w:szCs w:val="24"/>
        </w:rPr>
        <w:t>Otherworld:</w:t>
      </w:r>
      <w:r w:rsidR="00964720" w:rsidRPr="00477ED6">
        <w:rPr>
          <w:rFonts w:ascii="Times New Roman" w:hAnsi="Times New Roman" w:cs="Times New Roman"/>
          <w:i/>
          <w:iCs/>
          <w:sz w:val="24"/>
          <w:szCs w:val="24"/>
        </w:rPr>
        <w:t xml:space="preserve"> </w:t>
      </w:r>
      <w:r w:rsidR="00B36CF6" w:rsidRPr="00477ED6">
        <w:rPr>
          <w:rFonts w:ascii="Times New Roman" w:hAnsi="Times New Roman" w:cs="Times New Roman"/>
          <w:i/>
          <w:iCs/>
          <w:sz w:val="24"/>
          <w:szCs w:val="24"/>
        </w:rPr>
        <w:t>An</w:t>
      </w:r>
      <w:r w:rsidR="00964720" w:rsidRPr="00477ED6">
        <w:rPr>
          <w:rFonts w:ascii="Times New Roman" w:hAnsi="Times New Roman" w:cs="Times New Roman"/>
          <w:i/>
          <w:iCs/>
          <w:sz w:val="24"/>
          <w:szCs w:val="24"/>
        </w:rPr>
        <w:t xml:space="preserve"> </w:t>
      </w:r>
      <w:r w:rsidR="002F1426" w:rsidRPr="00477ED6">
        <w:rPr>
          <w:rFonts w:ascii="Times New Roman" w:hAnsi="Times New Roman" w:cs="Times New Roman"/>
          <w:i/>
          <w:iCs/>
          <w:sz w:val="24"/>
          <w:szCs w:val="24"/>
        </w:rPr>
        <w:t>A</w:t>
      </w:r>
      <w:r w:rsidR="00964720" w:rsidRPr="00477ED6">
        <w:rPr>
          <w:rFonts w:ascii="Times New Roman" w:hAnsi="Times New Roman" w:cs="Times New Roman"/>
          <w:i/>
          <w:iCs/>
          <w:sz w:val="24"/>
          <w:szCs w:val="24"/>
        </w:rPr>
        <w:t>nthropology</w:t>
      </w:r>
      <w:r w:rsidR="00964720" w:rsidRPr="00477ED6">
        <w:rPr>
          <w:rFonts w:ascii="Times New Roman" w:hAnsi="Times New Roman" w:cs="Times New Roman"/>
          <w:sz w:val="24"/>
          <w:szCs w:val="24"/>
        </w:rPr>
        <w:t>,</w:t>
      </w:r>
      <w:r w:rsidR="00425581" w:rsidRPr="00477ED6">
        <w:rPr>
          <w:rFonts w:ascii="Times New Roman" w:hAnsi="Times New Roman" w:cs="Times New Roman"/>
          <w:sz w:val="24"/>
          <w:szCs w:val="24"/>
        </w:rPr>
        <w:t xml:space="preserve"> </w:t>
      </w:r>
      <w:r w:rsidR="002F1426" w:rsidRPr="00477ED6">
        <w:rPr>
          <w:rFonts w:ascii="Times New Roman" w:hAnsi="Times New Roman" w:cs="Times New Roman"/>
          <w:sz w:val="24"/>
          <w:szCs w:val="24"/>
        </w:rPr>
        <w:t>(</w:t>
      </w:r>
      <w:r w:rsidR="00964720" w:rsidRPr="00477ED6">
        <w:rPr>
          <w:rFonts w:ascii="Times New Roman" w:hAnsi="Times New Roman" w:cs="Times New Roman"/>
          <w:sz w:val="24"/>
          <w:szCs w:val="24"/>
        </w:rPr>
        <w:t>Routledge</w:t>
      </w:r>
      <w:r w:rsidR="00536C5D" w:rsidRPr="00477ED6">
        <w:rPr>
          <w:rFonts w:ascii="Times New Roman" w:hAnsi="Times New Roman" w:cs="Times New Roman"/>
          <w:sz w:val="24"/>
          <w:szCs w:val="24"/>
        </w:rPr>
        <w:t>,</w:t>
      </w:r>
      <w:r w:rsidR="00964720" w:rsidRPr="00477ED6">
        <w:rPr>
          <w:rFonts w:ascii="Times New Roman" w:hAnsi="Times New Roman" w:cs="Times New Roman"/>
          <w:sz w:val="24"/>
          <w:szCs w:val="24"/>
        </w:rPr>
        <w:t xml:space="preserve"> </w:t>
      </w:r>
      <w:r w:rsidR="00E02EBD" w:rsidRPr="00477ED6">
        <w:rPr>
          <w:rFonts w:ascii="Times New Roman" w:hAnsi="Times New Roman" w:cs="Times New Roman"/>
          <w:sz w:val="24"/>
          <w:szCs w:val="24"/>
        </w:rPr>
        <w:t>Abingdon, Oxford</w:t>
      </w:r>
      <w:r w:rsidR="00D21117" w:rsidRPr="00477ED6">
        <w:rPr>
          <w:rFonts w:ascii="Times New Roman" w:hAnsi="Times New Roman" w:cs="Times New Roman"/>
          <w:sz w:val="24"/>
          <w:szCs w:val="24"/>
        </w:rPr>
        <w:t xml:space="preserve">. </w:t>
      </w:r>
      <w:r w:rsidR="00964720" w:rsidRPr="00477ED6">
        <w:rPr>
          <w:rFonts w:ascii="Times New Roman" w:hAnsi="Times New Roman" w:cs="Times New Roman"/>
          <w:sz w:val="24"/>
          <w:szCs w:val="24"/>
        </w:rPr>
        <w:t>2020</w:t>
      </w:r>
      <w:r w:rsidR="00D21117" w:rsidRPr="00477ED6">
        <w:rPr>
          <w:rFonts w:ascii="Times New Roman" w:hAnsi="Times New Roman" w:cs="Times New Roman"/>
          <w:sz w:val="24"/>
          <w:szCs w:val="24"/>
        </w:rPr>
        <w:t>)</w:t>
      </w:r>
      <w:r w:rsidR="00156A8D" w:rsidRPr="00477ED6">
        <w:rPr>
          <w:rFonts w:ascii="Times New Roman" w:hAnsi="Times New Roman" w:cs="Times New Roman"/>
          <w:sz w:val="24"/>
          <w:szCs w:val="24"/>
        </w:rPr>
        <w:t>.</w:t>
      </w:r>
    </w:p>
    <w:p w14:paraId="5BF9FBC1" w14:textId="56CCB4C9" w:rsidR="00881778" w:rsidRPr="00477ED6" w:rsidRDefault="001D180C" w:rsidP="00881778">
      <w:pPr>
        <w:pStyle w:val="ListParagraph"/>
        <w:numPr>
          <w:ilvl w:val="0"/>
          <w:numId w:val="9"/>
        </w:numPr>
        <w:autoSpaceDE w:val="0"/>
        <w:autoSpaceDN w:val="0"/>
        <w:adjustRightInd w:val="0"/>
        <w:spacing w:after="0" w:line="240" w:lineRule="auto"/>
        <w:rPr>
          <w:rFonts w:ascii="Times New Roman" w:hAnsi="Times New Roman" w:cs="Times New Roman"/>
          <w:kern w:val="0"/>
          <w:sz w:val="24"/>
          <w:szCs w:val="24"/>
        </w:rPr>
      </w:pPr>
      <w:bookmarkStart w:id="18" w:name="_Hlk132965825"/>
      <w:bookmarkEnd w:id="17"/>
      <w:r w:rsidRPr="00477ED6">
        <w:rPr>
          <w:rFonts w:ascii="Times New Roman" w:hAnsi="Times New Roman" w:cs="Times New Roman"/>
          <w:kern w:val="0"/>
          <w:sz w:val="24"/>
          <w:szCs w:val="24"/>
        </w:rPr>
        <w:t xml:space="preserve">Detienne, M.  </w:t>
      </w:r>
      <w:r w:rsidR="00881778" w:rsidRPr="00477ED6">
        <w:rPr>
          <w:rFonts w:ascii="Times New Roman" w:hAnsi="Times New Roman" w:cs="Times New Roman"/>
          <w:i/>
          <w:iCs/>
          <w:kern w:val="0"/>
          <w:sz w:val="24"/>
          <w:szCs w:val="24"/>
        </w:rPr>
        <w:t>The Greeks and Us</w:t>
      </w:r>
      <w:r w:rsidR="00881778" w:rsidRPr="00477ED6">
        <w:rPr>
          <w:rFonts w:ascii="Times New Roman" w:hAnsi="Times New Roman" w:cs="Times New Roman"/>
          <w:kern w:val="0"/>
          <w:sz w:val="24"/>
          <w:szCs w:val="24"/>
        </w:rPr>
        <w:t xml:space="preserve">, </w:t>
      </w:r>
      <w:r w:rsidR="00A823E8" w:rsidRPr="00477ED6">
        <w:rPr>
          <w:rFonts w:ascii="Times New Roman" w:hAnsi="Times New Roman" w:cs="Times New Roman"/>
          <w:kern w:val="0"/>
          <w:sz w:val="24"/>
          <w:szCs w:val="24"/>
        </w:rPr>
        <w:t xml:space="preserve">trans; Lloyd J. </w:t>
      </w:r>
      <w:r w:rsidR="00D42CF0" w:rsidRPr="00477ED6">
        <w:rPr>
          <w:rFonts w:ascii="Times New Roman" w:hAnsi="Times New Roman" w:cs="Times New Roman"/>
          <w:kern w:val="0"/>
          <w:sz w:val="24"/>
          <w:szCs w:val="24"/>
        </w:rPr>
        <w:t>(</w:t>
      </w:r>
      <w:r w:rsidR="00881778" w:rsidRPr="00477ED6">
        <w:rPr>
          <w:rFonts w:ascii="Times New Roman" w:hAnsi="Times New Roman" w:cs="Times New Roman"/>
          <w:kern w:val="0"/>
          <w:sz w:val="24"/>
          <w:szCs w:val="24"/>
        </w:rPr>
        <w:t>Polity Press</w:t>
      </w:r>
      <w:r w:rsidR="00D42CF0" w:rsidRPr="00477ED6">
        <w:rPr>
          <w:rFonts w:ascii="Times New Roman" w:hAnsi="Times New Roman" w:cs="Times New Roman"/>
          <w:kern w:val="0"/>
          <w:sz w:val="24"/>
          <w:szCs w:val="24"/>
        </w:rPr>
        <w:t xml:space="preserve">, </w:t>
      </w:r>
      <w:r w:rsidR="008B61CD" w:rsidRPr="00477ED6">
        <w:rPr>
          <w:rFonts w:ascii="Times New Roman" w:hAnsi="Times New Roman" w:cs="Times New Roman"/>
          <w:kern w:val="0"/>
          <w:sz w:val="24"/>
          <w:szCs w:val="24"/>
        </w:rPr>
        <w:t>Cambridge,</w:t>
      </w:r>
      <w:r w:rsidR="00881778" w:rsidRPr="00477ED6">
        <w:rPr>
          <w:rFonts w:ascii="Times New Roman" w:hAnsi="Times New Roman" w:cs="Times New Roman"/>
          <w:kern w:val="0"/>
          <w:sz w:val="24"/>
          <w:szCs w:val="24"/>
        </w:rPr>
        <w:t xml:space="preserve"> 2007</w:t>
      </w:r>
      <w:r w:rsidR="008B61CD" w:rsidRPr="00477ED6">
        <w:rPr>
          <w:rFonts w:ascii="Times New Roman" w:hAnsi="Times New Roman" w:cs="Times New Roman"/>
          <w:kern w:val="0"/>
          <w:sz w:val="24"/>
          <w:szCs w:val="24"/>
        </w:rPr>
        <w:t>)</w:t>
      </w:r>
      <w:r w:rsidR="00156A8D" w:rsidRPr="00477ED6">
        <w:rPr>
          <w:rFonts w:ascii="Times New Roman" w:hAnsi="Times New Roman" w:cs="Times New Roman"/>
          <w:kern w:val="0"/>
          <w:sz w:val="24"/>
          <w:szCs w:val="24"/>
        </w:rPr>
        <w:t>.</w:t>
      </w:r>
    </w:p>
    <w:p w14:paraId="7D6BE9E5" w14:textId="29BEB36B" w:rsidR="00265526" w:rsidRPr="00477ED6" w:rsidRDefault="00F966A2" w:rsidP="00E80430">
      <w:pPr>
        <w:pStyle w:val="ListParagraph"/>
        <w:numPr>
          <w:ilvl w:val="0"/>
          <w:numId w:val="9"/>
        </w:numPr>
        <w:autoSpaceDE w:val="0"/>
        <w:autoSpaceDN w:val="0"/>
        <w:adjustRightInd w:val="0"/>
        <w:spacing w:after="0" w:line="240" w:lineRule="auto"/>
        <w:rPr>
          <w:rFonts w:ascii="Times New Roman" w:hAnsi="Times New Roman" w:cs="Times New Roman"/>
          <w:kern w:val="0"/>
          <w:sz w:val="24"/>
          <w:szCs w:val="24"/>
        </w:rPr>
      </w:pPr>
      <w:bookmarkStart w:id="19" w:name="_Hlk132818772"/>
      <w:bookmarkStart w:id="20" w:name="_Hlk133172344"/>
      <w:bookmarkEnd w:id="18"/>
      <w:r w:rsidRPr="00477ED6">
        <w:rPr>
          <w:rFonts w:ascii="Times New Roman" w:hAnsi="Times New Roman" w:cs="Times New Roman"/>
          <w:kern w:val="0"/>
          <w:sz w:val="24"/>
          <w:szCs w:val="24"/>
        </w:rPr>
        <w:t>Evans-Pritchard EE</w:t>
      </w:r>
      <w:r w:rsidR="00156A8D" w:rsidRPr="00477ED6">
        <w:rPr>
          <w:rFonts w:ascii="Times New Roman" w:hAnsi="Times New Roman" w:cs="Times New Roman"/>
          <w:kern w:val="0"/>
          <w:sz w:val="24"/>
          <w:szCs w:val="24"/>
        </w:rPr>
        <w:t xml:space="preserve">, </w:t>
      </w:r>
      <w:r w:rsidR="00265526" w:rsidRPr="00477ED6">
        <w:rPr>
          <w:rFonts w:ascii="Times New Roman" w:hAnsi="Times New Roman" w:cs="Times New Roman"/>
          <w:i/>
          <w:iCs/>
          <w:kern w:val="0"/>
          <w:sz w:val="24"/>
          <w:szCs w:val="24"/>
        </w:rPr>
        <w:t>Witchcraft, oracles and magic among the Azande</w:t>
      </w:r>
      <w:r w:rsidR="00265526" w:rsidRPr="00477ED6">
        <w:rPr>
          <w:rFonts w:ascii="Times New Roman" w:hAnsi="Times New Roman" w:cs="Times New Roman"/>
          <w:kern w:val="0"/>
          <w:sz w:val="24"/>
          <w:szCs w:val="24"/>
        </w:rPr>
        <w:t>,</w:t>
      </w:r>
      <w:r w:rsidR="00265526" w:rsidRPr="00477ED6">
        <w:rPr>
          <w:rFonts w:ascii="Times New Roman" w:hAnsi="Times New Roman" w:cs="Times New Roman"/>
          <w:b/>
          <w:bCs/>
          <w:kern w:val="0"/>
          <w:sz w:val="24"/>
          <w:szCs w:val="24"/>
        </w:rPr>
        <w:t xml:space="preserve"> </w:t>
      </w:r>
      <w:r w:rsidR="00156A8D" w:rsidRPr="00477ED6">
        <w:rPr>
          <w:rFonts w:ascii="Times New Roman" w:hAnsi="Times New Roman" w:cs="Times New Roman"/>
          <w:b/>
          <w:bCs/>
          <w:kern w:val="0"/>
          <w:sz w:val="24"/>
          <w:szCs w:val="24"/>
        </w:rPr>
        <w:t>(</w:t>
      </w:r>
      <w:r w:rsidR="00265526" w:rsidRPr="00477ED6">
        <w:rPr>
          <w:rFonts w:ascii="Times New Roman" w:hAnsi="Times New Roman" w:cs="Times New Roman"/>
          <w:kern w:val="0"/>
          <w:sz w:val="24"/>
          <w:szCs w:val="24"/>
        </w:rPr>
        <w:t>Clarendon Press 1976</w:t>
      </w:r>
      <w:r w:rsidR="00156A8D" w:rsidRPr="00477ED6">
        <w:rPr>
          <w:rFonts w:ascii="Times New Roman" w:hAnsi="Times New Roman" w:cs="Times New Roman"/>
          <w:kern w:val="0"/>
          <w:sz w:val="24"/>
          <w:szCs w:val="24"/>
        </w:rPr>
        <w:t>).</w:t>
      </w:r>
      <w:r w:rsidR="00265526" w:rsidRPr="00477ED6">
        <w:rPr>
          <w:rFonts w:ascii="Times New Roman" w:hAnsi="Times New Roman" w:cs="Times New Roman"/>
          <w:kern w:val="0"/>
          <w:sz w:val="24"/>
          <w:szCs w:val="24"/>
        </w:rPr>
        <w:t xml:space="preserve"> </w:t>
      </w:r>
      <w:bookmarkEnd w:id="19"/>
    </w:p>
    <w:bookmarkEnd w:id="20"/>
    <w:p w14:paraId="1D763E8C" w14:textId="77777777" w:rsidR="00964720" w:rsidRPr="00477ED6" w:rsidRDefault="00964720" w:rsidP="00964720">
      <w:pPr>
        <w:rPr>
          <w:rFonts w:ascii="Times New Roman" w:hAnsi="Times New Roman" w:cs="Times New Roman"/>
          <w:b/>
          <w:bCs/>
          <w:sz w:val="24"/>
          <w:szCs w:val="24"/>
        </w:rPr>
      </w:pPr>
    </w:p>
    <w:p w14:paraId="47C2EC89" w14:textId="2C09BCFF" w:rsidR="00533303" w:rsidRPr="000F4110" w:rsidRDefault="00533303">
      <w:pPr>
        <w:rPr>
          <w:rFonts w:ascii="Times New Roman" w:hAnsi="Times New Roman" w:cs="Times New Roman"/>
          <w:b/>
          <w:bCs/>
          <w:sz w:val="28"/>
          <w:szCs w:val="28"/>
        </w:rPr>
      </w:pPr>
      <w:r w:rsidRPr="000F4110">
        <w:rPr>
          <w:rFonts w:ascii="Times New Roman" w:hAnsi="Times New Roman" w:cs="Times New Roman"/>
          <w:b/>
          <w:bCs/>
          <w:sz w:val="28"/>
          <w:szCs w:val="28"/>
        </w:rPr>
        <w:t>Secondary Sources</w:t>
      </w:r>
    </w:p>
    <w:p w14:paraId="6A329567" w14:textId="34F7ED60" w:rsidR="00317431" w:rsidRPr="00477ED6" w:rsidRDefault="00317431" w:rsidP="00701106">
      <w:pPr>
        <w:pStyle w:val="ListParagraph"/>
        <w:numPr>
          <w:ilvl w:val="0"/>
          <w:numId w:val="1"/>
        </w:numPr>
        <w:autoSpaceDE w:val="0"/>
        <w:autoSpaceDN w:val="0"/>
        <w:adjustRightInd w:val="0"/>
        <w:spacing w:after="0" w:line="240" w:lineRule="auto"/>
        <w:rPr>
          <w:rFonts w:ascii="Times New Roman" w:hAnsi="Times New Roman" w:cs="Times New Roman"/>
          <w:kern w:val="0"/>
          <w:sz w:val="24"/>
          <w:szCs w:val="24"/>
        </w:rPr>
      </w:pPr>
      <w:bookmarkStart w:id="21" w:name="_Hlk132447905"/>
      <w:r w:rsidRPr="00477ED6">
        <w:rPr>
          <w:rFonts w:ascii="Times New Roman" w:hAnsi="Times New Roman" w:cs="Times New Roman"/>
          <w:kern w:val="0"/>
          <w:sz w:val="24"/>
          <w:szCs w:val="24"/>
        </w:rPr>
        <w:t>Eriksen</w:t>
      </w:r>
      <w:r w:rsidR="008B6401" w:rsidRPr="00477ED6">
        <w:rPr>
          <w:rFonts w:ascii="Times New Roman" w:hAnsi="Times New Roman" w:cs="Times New Roman"/>
          <w:kern w:val="0"/>
          <w:sz w:val="24"/>
          <w:szCs w:val="24"/>
        </w:rPr>
        <w:t>,</w:t>
      </w:r>
      <w:r w:rsidR="007E2564" w:rsidRPr="00477ED6">
        <w:rPr>
          <w:rFonts w:ascii="Times New Roman" w:hAnsi="Times New Roman" w:cs="Times New Roman"/>
          <w:kern w:val="0"/>
          <w:sz w:val="24"/>
          <w:szCs w:val="24"/>
        </w:rPr>
        <w:t xml:space="preserve">T.H </w:t>
      </w:r>
      <w:r w:rsidR="008B6401" w:rsidRPr="00477ED6">
        <w:rPr>
          <w:rFonts w:ascii="Times New Roman" w:hAnsi="Times New Roman" w:cs="Times New Roman"/>
          <w:kern w:val="0"/>
          <w:sz w:val="24"/>
          <w:szCs w:val="24"/>
        </w:rPr>
        <w:t>,</w:t>
      </w:r>
      <w:r w:rsidR="000A06E6" w:rsidRPr="00477ED6">
        <w:rPr>
          <w:rFonts w:ascii="Times New Roman" w:hAnsi="Times New Roman" w:cs="Times New Roman"/>
          <w:kern w:val="0"/>
          <w:sz w:val="24"/>
          <w:szCs w:val="24"/>
        </w:rPr>
        <w:t xml:space="preserve"> </w:t>
      </w:r>
      <w:r w:rsidR="000A06E6" w:rsidRPr="00477ED6">
        <w:rPr>
          <w:rFonts w:ascii="Times New Roman" w:hAnsi="Times New Roman" w:cs="Times New Roman"/>
          <w:i/>
          <w:iCs/>
          <w:kern w:val="0"/>
          <w:sz w:val="24"/>
          <w:szCs w:val="24"/>
        </w:rPr>
        <w:t>What is Anthropology</w:t>
      </w:r>
      <w:r w:rsidR="000A06E6" w:rsidRPr="00477ED6">
        <w:rPr>
          <w:rFonts w:ascii="Times New Roman" w:hAnsi="Times New Roman" w:cs="Times New Roman"/>
          <w:kern w:val="0"/>
          <w:sz w:val="24"/>
          <w:szCs w:val="24"/>
        </w:rPr>
        <w:t xml:space="preserve">? </w:t>
      </w:r>
      <w:r w:rsidR="00FB56FA" w:rsidRPr="00477ED6">
        <w:rPr>
          <w:rFonts w:ascii="Times New Roman" w:hAnsi="Times New Roman" w:cs="Times New Roman"/>
          <w:kern w:val="0"/>
          <w:sz w:val="24"/>
          <w:szCs w:val="24"/>
        </w:rPr>
        <w:t>2</w:t>
      </w:r>
      <w:r w:rsidR="00FB56FA" w:rsidRPr="00477ED6">
        <w:rPr>
          <w:rFonts w:ascii="Times New Roman" w:hAnsi="Times New Roman" w:cs="Times New Roman"/>
          <w:kern w:val="0"/>
          <w:sz w:val="24"/>
          <w:szCs w:val="24"/>
          <w:vertAlign w:val="superscript"/>
        </w:rPr>
        <w:t>nd</w:t>
      </w:r>
      <w:r w:rsidR="00FB56FA" w:rsidRPr="00477ED6">
        <w:rPr>
          <w:rFonts w:ascii="Times New Roman" w:hAnsi="Times New Roman" w:cs="Times New Roman"/>
          <w:kern w:val="0"/>
          <w:sz w:val="24"/>
          <w:szCs w:val="24"/>
        </w:rPr>
        <w:t xml:space="preserve"> Edition </w:t>
      </w:r>
      <w:r w:rsidR="007E2564" w:rsidRPr="00477ED6">
        <w:rPr>
          <w:rFonts w:ascii="Times New Roman" w:hAnsi="Times New Roman" w:cs="Times New Roman"/>
          <w:kern w:val="0"/>
          <w:sz w:val="24"/>
          <w:szCs w:val="24"/>
        </w:rPr>
        <w:t>(</w:t>
      </w:r>
      <w:r w:rsidR="000A06E6" w:rsidRPr="00477ED6">
        <w:rPr>
          <w:rFonts w:ascii="Times New Roman" w:hAnsi="Times New Roman" w:cs="Times New Roman"/>
          <w:kern w:val="0"/>
          <w:sz w:val="24"/>
          <w:szCs w:val="24"/>
        </w:rPr>
        <w:t>Pluto Press</w:t>
      </w:r>
      <w:r w:rsidR="007E2564" w:rsidRPr="00477ED6">
        <w:rPr>
          <w:rFonts w:ascii="Times New Roman" w:hAnsi="Times New Roman" w:cs="Times New Roman"/>
          <w:kern w:val="0"/>
          <w:sz w:val="24"/>
          <w:szCs w:val="24"/>
        </w:rPr>
        <w:t xml:space="preserve"> 2017)</w:t>
      </w:r>
      <w:r w:rsidR="001432C6" w:rsidRPr="00477ED6">
        <w:rPr>
          <w:rFonts w:ascii="Times New Roman" w:hAnsi="Times New Roman" w:cs="Times New Roman"/>
          <w:kern w:val="0"/>
          <w:sz w:val="24"/>
          <w:szCs w:val="24"/>
        </w:rPr>
        <w:t>.</w:t>
      </w:r>
    </w:p>
    <w:p w14:paraId="366EE2F5" w14:textId="33B4AA59" w:rsidR="001E30ED" w:rsidRPr="00477ED6" w:rsidRDefault="00C41C84" w:rsidP="00701106">
      <w:pPr>
        <w:pStyle w:val="ListParagraph"/>
        <w:numPr>
          <w:ilvl w:val="0"/>
          <w:numId w:val="1"/>
        </w:numPr>
        <w:autoSpaceDE w:val="0"/>
        <w:autoSpaceDN w:val="0"/>
        <w:adjustRightInd w:val="0"/>
        <w:spacing w:after="0" w:line="240" w:lineRule="auto"/>
        <w:rPr>
          <w:rFonts w:ascii="Times New Roman" w:hAnsi="Times New Roman" w:cs="Times New Roman"/>
          <w:kern w:val="0"/>
          <w:sz w:val="24"/>
          <w:szCs w:val="24"/>
        </w:rPr>
      </w:pPr>
      <w:bookmarkStart w:id="22" w:name="_Hlk132543622"/>
      <w:bookmarkEnd w:id="21"/>
      <w:r w:rsidRPr="00477ED6">
        <w:rPr>
          <w:rFonts w:ascii="Times New Roman" w:hAnsi="Times New Roman" w:cs="Times New Roman"/>
          <w:kern w:val="0"/>
          <w:sz w:val="24"/>
          <w:szCs w:val="24"/>
        </w:rPr>
        <w:t xml:space="preserve">Bettini,M. </w:t>
      </w:r>
      <w:r w:rsidR="001E30ED" w:rsidRPr="00477ED6">
        <w:rPr>
          <w:rFonts w:ascii="Times New Roman" w:hAnsi="Times New Roman" w:cs="Times New Roman"/>
          <w:i/>
          <w:iCs/>
          <w:kern w:val="0"/>
          <w:sz w:val="24"/>
          <w:szCs w:val="24"/>
        </w:rPr>
        <w:t>Anthropology and Roman Culture. Kinship, Time, Images of the Soul</w:t>
      </w:r>
      <w:r w:rsidR="001E30ED" w:rsidRPr="00477ED6">
        <w:rPr>
          <w:rFonts w:ascii="Times New Roman" w:hAnsi="Times New Roman" w:cs="Times New Roman"/>
          <w:kern w:val="0"/>
          <w:sz w:val="24"/>
          <w:szCs w:val="24"/>
        </w:rPr>
        <w:t xml:space="preserve">, </w:t>
      </w:r>
      <w:r w:rsidR="00B965F9" w:rsidRPr="00477ED6">
        <w:rPr>
          <w:rFonts w:ascii="Times New Roman" w:hAnsi="Times New Roman" w:cs="Times New Roman"/>
          <w:kern w:val="0"/>
          <w:sz w:val="24"/>
          <w:szCs w:val="24"/>
        </w:rPr>
        <w:t>(</w:t>
      </w:r>
      <w:r w:rsidR="001E30ED" w:rsidRPr="00477ED6">
        <w:rPr>
          <w:rFonts w:ascii="Times New Roman" w:hAnsi="Times New Roman" w:cs="Times New Roman"/>
          <w:kern w:val="0"/>
          <w:sz w:val="24"/>
          <w:szCs w:val="24"/>
        </w:rPr>
        <w:t xml:space="preserve">The John Hopkins Press Ltd. </w:t>
      </w:r>
      <w:r w:rsidR="005F7E81" w:rsidRPr="00477ED6">
        <w:rPr>
          <w:rFonts w:ascii="Times New Roman" w:hAnsi="Times New Roman" w:cs="Times New Roman"/>
          <w:kern w:val="0"/>
          <w:sz w:val="24"/>
          <w:szCs w:val="24"/>
        </w:rPr>
        <w:t>London</w:t>
      </w:r>
      <w:r w:rsidR="001432C6" w:rsidRPr="00477ED6">
        <w:rPr>
          <w:rFonts w:ascii="Times New Roman" w:hAnsi="Times New Roman" w:cs="Times New Roman"/>
          <w:kern w:val="0"/>
          <w:sz w:val="24"/>
          <w:szCs w:val="24"/>
        </w:rPr>
        <w:t xml:space="preserve">, </w:t>
      </w:r>
      <w:r w:rsidR="001E30ED" w:rsidRPr="00477ED6">
        <w:rPr>
          <w:rFonts w:ascii="Times New Roman" w:hAnsi="Times New Roman" w:cs="Times New Roman"/>
          <w:kern w:val="0"/>
          <w:sz w:val="24"/>
          <w:szCs w:val="24"/>
        </w:rPr>
        <w:t>1991</w:t>
      </w:r>
      <w:r w:rsidR="00B965F9" w:rsidRPr="00477ED6">
        <w:rPr>
          <w:rFonts w:ascii="Times New Roman" w:hAnsi="Times New Roman" w:cs="Times New Roman"/>
          <w:kern w:val="0"/>
          <w:sz w:val="24"/>
          <w:szCs w:val="24"/>
        </w:rPr>
        <w:t>).</w:t>
      </w:r>
    </w:p>
    <w:bookmarkEnd w:id="22"/>
    <w:p w14:paraId="569C8463" w14:textId="0443923F" w:rsidR="00ED0DAD" w:rsidRDefault="00716715" w:rsidP="00D5099D">
      <w:pPr>
        <w:pStyle w:val="ListParagraph"/>
        <w:numPr>
          <w:ilvl w:val="0"/>
          <w:numId w:val="1"/>
        </w:numPr>
        <w:rPr>
          <w:rFonts w:ascii="Times New Roman" w:hAnsi="Times New Roman" w:cs="Times New Roman"/>
          <w:kern w:val="0"/>
          <w:sz w:val="24"/>
          <w:szCs w:val="24"/>
        </w:rPr>
      </w:pPr>
      <w:r w:rsidRPr="00477ED6">
        <w:rPr>
          <w:rFonts w:ascii="Times New Roman" w:hAnsi="Times New Roman" w:cs="Times New Roman"/>
          <w:kern w:val="0"/>
          <w:sz w:val="24"/>
          <w:szCs w:val="24"/>
        </w:rPr>
        <w:t xml:space="preserve">Frazer, J.G, </w:t>
      </w:r>
      <w:r w:rsidR="00ED0DAD" w:rsidRPr="00477ED6">
        <w:rPr>
          <w:rFonts w:ascii="Times New Roman" w:hAnsi="Times New Roman" w:cs="Times New Roman"/>
          <w:i/>
          <w:iCs/>
          <w:kern w:val="0"/>
          <w:sz w:val="24"/>
          <w:szCs w:val="24"/>
        </w:rPr>
        <w:t xml:space="preserve">The golden </w:t>
      </w:r>
      <w:r w:rsidRPr="00477ED6">
        <w:rPr>
          <w:rFonts w:ascii="Times New Roman" w:hAnsi="Times New Roman" w:cs="Times New Roman"/>
          <w:i/>
          <w:iCs/>
          <w:kern w:val="0"/>
          <w:sz w:val="24"/>
          <w:szCs w:val="24"/>
        </w:rPr>
        <w:t>bough:</w:t>
      </w:r>
      <w:r w:rsidR="00ED0DAD" w:rsidRPr="00477ED6">
        <w:rPr>
          <w:rFonts w:ascii="Times New Roman" w:hAnsi="Times New Roman" w:cs="Times New Roman"/>
          <w:i/>
          <w:iCs/>
          <w:kern w:val="0"/>
          <w:sz w:val="24"/>
          <w:szCs w:val="24"/>
        </w:rPr>
        <w:t xml:space="preserve"> a study in magic and religion</w:t>
      </w:r>
      <w:r w:rsidR="00ED0DAD" w:rsidRPr="00477ED6">
        <w:rPr>
          <w:rFonts w:ascii="Times New Roman" w:hAnsi="Times New Roman" w:cs="Times New Roman"/>
          <w:kern w:val="0"/>
          <w:sz w:val="24"/>
          <w:szCs w:val="24"/>
        </w:rPr>
        <w:t xml:space="preserve">, </w:t>
      </w:r>
      <w:r w:rsidRPr="00477ED6">
        <w:rPr>
          <w:rFonts w:ascii="Times New Roman" w:hAnsi="Times New Roman" w:cs="Times New Roman"/>
          <w:kern w:val="0"/>
          <w:sz w:val="24"/>
          <w:szCs w:val="24"/>
        </w:rPr>
        <w:t>(</w:t>
      </w:r>
      <w:r w:rsidR="00ED0DAD" w:rsidRPr="00477ED6">
        <w:rPr>
          <w:rFonts w:ascii="Times New Roman" w:hAnsi="Times New Roman" w:cs="Times New Roman"/>
          <w:kern w:val="0"/>
          <w:sz w:val="24"/>
          <w:szCs w:val="24"/>
        </w:rPr>
        <w:t>Wordsworth</w:t>
      </w:r>
      <w:r w:rsidR="00D87799" w:rsidRPr="00477ED6">
        <w:rPr>
          <w:rFonts w:ascii="Times New Roman" w:hAnsi="Times New Roman" w:cs="Times New Roman"/>
          <w:kern w:val="0"/>
          <w:sz w:val="24"/>
          <w:szCs w:val="24"/>
        </w:rPr>
        <w:t xml:space="preserve">, </w:t>
      </w:r>
      <w:r w:rsidR="00ED0DAD" w:rsidRPr="00477ED6">
        <w:rPr>
          <w:rFonts w:ascii="Times New Roman" w:hAnsi="Times New Roman" w:cs="Times New Roman"/>
          <w:kern w:val="0"/>
          <w:sz w:val="24"/>
          <w:szCs w:val="24"/>
        </w:rPr>
        <w:t xml:space="preserve"> 1993</w:t>
      </w:r>
      <w:r w:rsidR="00D87799" w:rsidRPr="00477ED6">
        <w:rPr>
          <w:rFonts w:ascii="Times New Roman" w:hAnsi="Times New Roman" w:cs="Times New Roman"/>
          <w:kern w:val="0"/>
          <w:sz w:val="24"/>
          <w:szCs w:val="24"/>
        </w:rPr>
        <w:t>)</w:t>
      </w:r>
      <w:r w:rsidR="00ED0DAD" w:rsidRPr="00477ED6">
        <w:rPr>
          <w:rFonts w:ascii="Times New Roman" w:hAnsi="Times New Roman" w:cs="Times New Roman"/>
          <w:kern w:val="0"/>
          <w:sz w:val="24"/>
          <w:szCs w:val="24"/>
        </w:rPr>
        <w:t xml:space="preserve"> </w:t>
      </w:r>
    </w:p>
    <w:p w14:paraId="3F128086" w14:textId="082A8D3A" w:rsidR="00F831AD" w:rsidRDefault="00F831AD" w:rsidP="00D5099D">
      <w:pPr>
        <w:pStyle w:val="ListParagraph"/>
        <w:numPr>
          <w:ilvl w:val="0"/>
          <w:numId w:val="1"/>
        </w:numPr>
        <w:rPr>
          <w:rFonts w:ascii="Times New Roman" w:hAnsi="Times New Roman" w:cs="Times New Roman"/>
          <w:kern w:val="0"/>
          <w:sz w:val="24"/>
          <w:szCs w:val="24"/>
        </w:rPr>
      </w:pPr>
      <w:r w:rsidRPr="00F831AD">
        <w:rPr>
          <w:rFonts w:ascii="Times New Roman" w:hAnsi="Times New Roman" w:cs="Times New Roman"/>
          <w:kern w:val="0"/>
          <w:sz w:val="24"/>
          <w:szCs w:val="24"/>
        </w:rPr>
        <w:t xml:space="preserve">Hornblower S, </w:t>
      </w:r>
      <w:r w:rsidRPr="00F831AD">
        <w:rPr>
          <w:rFonts w:ascii="Times New Roman" w:hAnsi="Times New Roman" w:cs="Times New Roman"/>
          <w:i/>
          <w:iCs/>
          <w:kern w:val="0"/>
          <w:sz w:val="24"/>
          <w:szCs w:val="24"/>
        </w:rPr>
        <w:t xml:space="preserve">A Commentary on Thucydides </w:t>
      </w:r>
      <w:r w:rsidRPr="00F831AD">
        <w:rPr>
          <w:rFonts w:ascii="Times New Roman" w:hAnsi="Times New Roman" w:cs="Times New Roman"/>
          <w:kern w:val="0"/>
          <w:sz w:val="24"/>
          <w:szCs w:val="24"/>
        </w:rPr>
        <w:t xml:space="preserve">Volume III:  Books 5.25-8.109. (Oxford University Press. Oxford 2008) </w:t>
      </w:r>
    </w:p>
    <w:p w14:paraId="579E5CDB" w14:textId="067497A4" w:rsidR="004E3546" w:rsidRPr="00235A4E" w:rsidRDefault="004E3546" w:rsidP="00D5099D">
      <w:pPr>
        <w:pStyle w:val="ListParagraph"/>
        <w:numPr>
          <w:ilvl w:val="0"/>
          <w:numId w:val="1"/>
        </w:numPr>
        <w:rPr>
          <w:rFonts w:ascii="Times New Roman" w:hAnsi="Times New Roman" w:cs="Times New Roman"/>
          <w:kern w:val="0"/>
          <w:sz w:val="24"/>
          <w:szCs w:val="24"/>
        </w:rPr>
      </w:pPr>
      <w:r w:rsidRPr="004E3546">
        <w:rPr>
          <w:rFonts w:ascii="Times New Roman" w:hAnsi="Times New Roman" w:cs="Times New Roman"/>
          <w:sz w:val="24"/>
          <w:szCs w:val="24"/>
        </w:rPr>
        <w:t xml:space="preserve">Hornblower S, &amp; Spawforth A. (Eds).  </w:t>
      </w:r>
      <w:r w:rsidRPr="004E3546">
        <w:rPr>
          <w:rFonts w:ascii="Times New Roman" w:hAnsi="Times New Roman" w:cs="Times New Roman"/>
          <w:i/>
          <w:iCs/>
          <w:sz w:val="24"/>
          <w:szCs w:val="24"/>
        </w:rPr>
        <w:t xml:space="preserve">The Oxford Classical Dictionary,  </w:t>
      </w:r>
      <w:r w:rsidRPr="004E3546">
        <w:rPr>
          <w:rFonts w:ascii="Times New Roman" w:hAnsi="Times New Roman" w:cs="Times New Roman"/>
          <w:sz w:val="24"/>
          <w:szCs w:val="24"/>
        </w:rPr>
        <w:t>Third Edition Revised. (Oxford University Press 2003)</w:t>
      </w:r>
    </w:p>
    <w:p w14:paraId="6DF22143" w14:textId="7DAD3934" w:rsidR="00235A4E" w:rsidRPr="00235A4E" w:rsidRDefault="00235A4E" w:rsidP="00235A4E">
      <w:pPr>
        <w:pStyle w:val="ListParagraph"/>
        <w:numPr>
          <w:ilvl w:val="0"/>
          <w:numId w:val="1"/>
        </w:numPr>
        <w:rPr>
          <w:rFonts w:ascii="Times New Roman" w:hAnsi="Times New Roman" w:cs="Times New Roman"/>
          <w:kern w:val="0"/>
          <w:sz w:val="24"/>
          <w:szCs w:val="24"/>
        </w:rPr>
      </w:pPr>
      <w:bookmarkStart w:id="23" w:name="_Hlk133243746"/>
      <w:r w:rsidRPr="00A876F7">
        <w:rPr>
          <w:rFonts w:ascii="Times New Roman" w:hAnsi="Times New Roman" w:cs="Times New Roman"/>
          <w:kern w:val="0"/>
          <w:sz w:val="24"/>
          <w:szCs w:val="24"/>
        </w:rPr>
        <w:t xml:space="preserve">Stein </w:t>
      </w:r>
      <w:r w:rsidR="00A876F7" w:rsidRPr="00A876F7">
        <w:rPr>
          <w:rFonts w:ascii="Times New Roman" w:hAnsi="Times New Roman" w:cs="Times New Roman"/>
          <w:kern w:val="0"/>
          <w:sz w:val="24"/>
          <w:szCs w:val="24"/>
        </w:rPr>
        <w:t>R and Stein PL,</w:t>
      </w:r>
      <w:r w:rsidR="00A876F7">
        <w:rPr>
          <w:rFonts w:ascii="Times New Roman" w:hAnsi="Times New Roman" w:cs="Times New Roman"/>
          <w:b/>
          <w:bCs/>
          <w:kern w:val="0"/>
          <w:sz w:val="24"/>
          <w:szCs w:val="24"/>
        </w:rPr>
        <w:t xml:space="preserve"> </w:t>
      </w:r>
      <w:r w:rsidRPr="00235A4E">
        <w:rPr>
          <w:rFonts w:ascii="Times New Roman" w:hAnsi="Times New Roman" w:cs="Times New Roman"/>
          <w:i/>
          <w:iCs/>
          <w:kern w:val="0"/>
          <w:sz w:val="24"/>
          <w:szCs w:val="24"/>
        </w:rPr>
        <w:t>The Anthropology of Religion, Magic, and Witchcraft</w:t>
      </w:r>
      <w:r w:rsidR="00651511">
        <w:rPr>
          <w:rFonts w:ascii="Times New Roman" w:hAnsi="Times New Roman" w:cs="Times New Roman"/>
          <w:i/>
          <w:iCs/>
          <w:kern w:val="0"/>
          <w:sz w:val="24"/>
          <w:szCs w:val="24"/>
        </w:rPr>
        <w:t xml:space="preserve">, </w:t>
      </w:r>
      <w:r w:rsidR="007B5C59">
        <w:rPr>
          <w:rFonts w:ascii="Times New Roman" w:hAnsi="Times New Roman" w:cs="Times New Roman"/>
          <w:kern w:val="0"/>
          <w:sz w:val="24"/>
          <w:szCs w:val="24"/>
        </w:rPr>
        <w:t xml:space="preserve">Fourth Edition </w:t>
      </w:r>
      <w:r w:rsidR="00651511">
        <w:rPr>
          <w:rFonts w:ascii="Times New Roman" w:hAnsi="Times New Roman" w:cs="Times New Roman"/>
          <w:kern w:val="0"/>
          <w:sz w:val="24"/>
          <w:szCs w:val="24"/>
        </w:rPr>
        <w:t>(Routledge 2017)</w:t>
      </w:r>
      <w:r w:rsidR="00651511">
        <w:rPr>
          <w:rFonts w:ascii="Times New Roman" w:hAnsi="Times New Roman" w:cs="Times New Roman"/>
          <w:i/>
          <w:iCs/>
          <w:kern w:val="0"/>
          <w:sz w:val="24"/>
          <w:szCs w:val="24"/>
        </w:rPr>
        <w:t xml:space="preserve"> </w:t>
      </w:r>
    </w:p>
    <w:bookmarkEnd w:id="23"/>
    <w:p w14:paraId="0D98186F" w14:textId="46FC0DB9" w:rsidR="00235A4E" w:rsidRPr="004E3546" w:rsidRDefault="00CB1E94" w:rsidP="00D5099D">
      <w:pPr>
        <w:pStyle w:val="ListParagraph"/>
        <w:numPr>
          <w:ilvl w:val="0"/>
          <w:numId w:val="1"/>
        </w:numPr>
        <w:rPr>
          <w:rFonts w:ascii="Times New Roman" w:hAnsi="Times New Roman" w:cs="Times New Roman"/>
          <w:kern w:val="0"/>
          <w:sz w:val="24"/>
          <w:szCs w:val="24"/>
        </w:rPr>
      </w:pPr>
      <w:r w:rsidRPr="00E62642">
        <w:rPr>
          <w:rFonts w:ascii="Times New Roman" w:hAnsi="Times New Roman" w:cs="Times New Roman"/>
          <w:sz w:val="24"/>
          <w:szCs w:val="24"/>
        </w:rPr>
        <w:t xml:space="preserve">Hunter J,  </w:t>
      </w:r>
      <w:r>
        <w:rPr>
          <w:rFonts w:ascii="Times New Roman" w:hAnsi="Times New Roman" w:cs="Times New Roman"/>
          <w:sz w:val="24"/>
          <w:szCs w:val="24"/>
        </w:rPr>
        <w:t xml:space="preserve"> </w:t>
      </w:r>
      <w:r w:rsidRPr="00E62642">
        <w:rPr>
          <w:rFonts w:ascii="Times New Roman" w:hAnsi="Times New Roman" w:cs="Times New Roman"/>
          <w:i/>
          <w:iCs/>
          <w:sz w:val="24"/>
          <w:szCs w:val="24"/>
        </w:rPr>
        <w:t>An Introduction to the Anthropology of the</w:t>
      </w:r>
      <w:r w:rsidRPr="00E62642">
        <w:rPr>
          <w:rFonts w:ascii="Times New Roman" w:hAnsi="Times New Roman" w:cs="Times New Roman"/>
          <w:sz w:val="24"/>
          <w:szCs w:val="24"/>
        </w:rPr>
        <w:t xml:space="preserve"> </w:t>
      </w:r>
      <w:r w:rsidRPr="00E62642">
        <w:rPr>
          <w:rFonts w:ascii="Times New Roman" w:hAnsi="Times New Roman" w:cs="Times New Roman"/>
          <w:i/>
          <w:iCs/>
          <w:sz w:val="24"/>
          <w:szCs w:val="24"/>
        </w:rPr>
        <w:t>Supernatural</w:t>
      </w:r>
      <w:r w:rsidRPr="00E62642">
        <w:rPr>
          <w:rFonts w:ascii="Times New Roman" w:hAnsi="Times New Roman" w:cs="Times New Roman"/>
          <w:sz w:val="24"/>
          <w:szCs w:val="24"/>
        </w:rPr>
        <w:t xml:space="preserve">, ( </w:t>
      </w:r>
      <w:hyperlink r:id="rId14" w:history="1">
        <w:r w:rsidRPr="00E62642">
          <w:rPr>
            <w:rStyle w:val="Hyperlink"/>
            <w:rFonts w:ascii="Times New Roman" w:hAnsi="Times New Roman" w:cs="Times New Roman"/>
            <w:sz w:val="24"/>
            <w:szCs w:val="24"/>
          </w:rPr>
          <w:t>www.augustnightpress.com</w:t>
        </w:r>
      </w:hyperlink>
      <w:r w:rsidRPr="00E62642">
        <w:rPr>
          <w:rFonts w:ascii="Times New Roman" w:hAnsi="Times New Roman" w:cs="Times New Roman"/>
          <w:sz w:val="24"/>
          <w:szCs w:val="24"/>
        </w:rPr>
        <w:t xml:space="preserve"> 1920)</w:t>
      </w:r>
    </w:p>
    <w:p w14:paraId="2808A85B" w14:textId="77777777" w:rsidR="00EE5595" w:rsidRPr="00477ED6" w:rsidRDefault="00EE5595" w:rsidP="001E30ED">
      <w:pPr>
        <w:autoSpaceDE w:val="0"/>
        <w:autoSpaceDN w:val="0"/>
        <w:adjustRightInd w:val="0"/>
        <w:spacing w:after="0" w:line="240" w:lineRule="auto"/>
        <w:rPr>
          <w:rFonts w:ascii="Times New Roman" w:hAnsi="Times New Roman" w:cs="Times New Roman"/>
          <w:sz w:val="24"/>
          <w:szCs w:val="24"/>
        </w:rPr>
      </w:pPr>
    </w:p>
    <w:p w14:paraId="0C46C606" w14:textId="54734C67" w:rsidR="00EE5595" w:rsidRPr="000F4110" w:rsidRDefault="00EE5595" w:rsidP="001E30ED">
      <w:pPr>
        <w:autoSpaceDE w:val="0"/>
        <w:autoSpaceDN w:val="0"/>
        <w:adjustRightInd w:val="0"/>
        <w:spacing w:after="0" w:line="240" w:lineRule="auto"/>
        <w:rPr>
          <w:rFonts w:ascii="Times New Roman" w:hAnsi="Times New Roman" w:cs="Times New Roman"/>
          <w:b/>
          <w:bCs/>
          <w:sz w:val="28"/>
          <w:szCs w:val="28"/>
        </w:rPr>
      </w:pPr>
      <w:r w:rsidRPr="000F4110">
        <w:rPr>
          <w:rFonts w:ascii="Times New Roman" w:hAnsi="Times New Roman" w:cs="Times New Roman"/>
          <w:b/>
          <w:bCs/>
          <w:sz w:val="28"/>
          <w:szCs w:val="28"/>
        </w:rPr>
        <w:t>Electronic Sources</w:t>
      </w:r>
    </w:p>
    <w:p w14:paraId="5705ACCA" w14:textId="750327C4" w:rsidR="001E30ED" w:rsidRPr="00477ED6" w:rsidRDefault="002D6AD4" w:rsidP="003C723F">
      <w:pPr>
        <w:pStyle w:val="ListParagraph"/>
        <w:numPr>
          <w:ilvl w:val="0"/>
          <w:numId w:val="15"/>
        </w:numPr>
        <w:autoSpaceDE w:val="0"/>
        <w:autoSpaceDN w:val="0"/>
        <w:adjustRightInd w:val="0"/>
        <w:spacing w:after="0" w:line="240" w:lineRule="auto"/>
        <w:rPr>
          <w:rFonts w:ascii="Times New Roman" w:hAnsi="Times New Roman" w:cs="Times New Roman"/>
          <w:sz w:val="24"/>
          <w:szCs w:val="24"/>
        </w:rPr>
      </w:pPr>
      <w:r w:rsidRPr="00477ED6">
        <w:rPr>
          <w:rFonts w:ascii="Times New Roman" w:hAnsi="Times New Roman" w:cs="Times New Roman"/>
          <w:sz w:val="24"/>
          <w:szCs w:val="24"/>
        </w:rPr>
        <w:t>Saneda</w:t>
      </w:r>
      <w:r w:rsidR="00D613BE" w:rsidRPr="00477ED6">
        <w:rPr>
          <w:rFonts w:ascii="Times New Roman" w:hAnsi="Times New Roman" w:cs="Times New Roman"/>
          <w:sz w:val="24"/>
          <w:szCs w:val="24"/>
        </w:rPr>
        <w:t xml:space="preserve">,T &amp; </w:t>
      </w:r>
      <w:r w:rsidR="00962411" w:rsidRPr="00477ED6">
        <w:rPr>
          <w:rFonts w:ascii="Times New Roman" w:hAnsi="Times New Roman" w:cs="Times New Roman"/>
          <w:sz w:val="24"/>
          <w:szCs w:val="24"/>
        </w:rPr>
        <w:t xml:space="preserve">Field, M, </w:t>
      </w:r>
      <w:r w:rsidR="00D63A93" w:rsidRPr="00477ED6">
        <w:rPr>
          <w:rFonts w:ascii="Times New Roman" w:hAnsi="Times New Roman" w:cs="Times New Roman"/>
          <w:i/>
          <w:iCs/>
          <w:sz w:val="24"/>
          <w:szCs w:val="24"/>
        </w:rPr>
        <w:t xml:space="preserve"> LibreTexts Social Sciences</w:t>
      </w:r>
      <w:r w:rsidR="00E41C3D" w:rsidRPr="00477ED6">
        <w:rPr>
          <w:rFonts w:ascii="Times New Roman" w:hAnsi="Times New Roman" w:cs="Times New Roman"/>
          <w:sz w:val="24"/>
          <w:szCs w:val="24"/>
        </w:rPr>
        <w:t xml:space="preserve"> </w:t>
      </w:r>
      <w:r w:rsidR="00766AD1" w:rsidRPr="00477ED6">
        <w:rPr>
          <w:rFonts w:ascii="Times New Roman" w:hAnsi="Times New Roman" w:cs="Times New Roman"/>
          <w:sz w:val="24"/>
          <w:szCs w:val="24"/>
        </w:rPr>
        <w:t xml:space="preserve">2020. </w:t>
      </w:r>
      <w:hyperlink r:id="rId15" w:history="1">
        <w:r w:rsidR="00EE5595" w:rsidRPr="00477ED6">
          <w:rPr>
            <w:rFonts w:ascii="Times New Roman" w:hAnsi="Times New Roman" w:cs="Times New Roman"/>
            <w:color w:val="0000FF"/>
            <w:sz w:val="24"/>
            <w:szCs w:val="24"/>
            <w:u w:val="single"/>
          </w:rPr>
          <w:t>1.5: Cultural Anthropology Methodology and Theory - Social Sci LibreTexts</w:t>
        </w:r>
      </w:hyperlink>
      <w:r w:rsidR="00EE5595" w:rsidRPr="00477ED6">
        <w:rPr>
          <w:rFonts w:ascii="Times New Roman" w:hAnsi="Times New Roman" w:cs="Times New Roman"/>
          <w:sz w:val="24"/>
          <w:szCs w:val="24"/>
        </w:rPr>
        <w:t xml:space="preserve"> </w:t>
      </w:r>
      <w:r w:rsidR="00766AD1" w:rsidRPr="00477ED6">
        <w:rPr>
          <w:rFonts w:ascii="Times New Roman" w:hAnsi="Times New Roman" w:cs="Times New Roman"/>
          <w:sz w:val="24"/>
          <w:szCs w:val="24"/>
        </w:rPr>
        <w:t>[</w:t>
      </w:r>
      <w:r w:rsidR="00EE5595" w:rsidRPr="00477ED6">
        <w:rPr>
          <w:rFonts w:ascii="Times New Roman" w:hAnsi="Times New Roman" w:cs="Times New Roman"/>
          <w:sz w:val="24"/>
          <w:szCs w:val="24"/>
        </w:rPr>
        <w:t>accessed 12/04/23</w:t>
      </w:r>
      <w:r w:rsidR="003C723F" w:rsidRPr="00477ED6">
        <w:rPr>
          <w:rFonts w:ascii="Times New Roman" w:hAnsi="Times New Roman" w:cs="Times New Roman"/>
          <w:sz w:val="24"/>
          <w:szCs w:val="24"/>
        </w:rPr>
        <w:t>].</w:t>
      </w:r>
    </w:p>
    <w:p w14:paraId="277D02CA" w14:textId="7A2A8FA5" w:rsidR="00472E71" w:rsidRPr="00477ED6" w:rsidRDefault="00757E18" w:rsidP="00392AE3">
      <w:pPr>
        <w:pStyle w:val="ListParagraph"/>
        <w:numPr>
          <w:ilvl w:val="0"/>
          <w:numId w:val="15"/>
        </w:numPr>
        <w:autoSpaceDE w:val="0"/>
        <w:autoSpaceDN w:val="0"/>
        <w:adjustRightInd w:val="0"/>
        <w:spacing w:after="0" w:line="240" w:lineRule="auto"/>
        <w:rPr>
          <w:rStyle w:val="Strong"/>
          <w:rFonts w:ascii="Times New Roman" w:hAnsi="Times New Roman" w:cs="Times New Roman"/>
          <w:i/>
          <w:iCs/>
          <w:color w:val="2C2C2C"/>
          <w:sz w:val="24"/>
          <w:szCs w:val="24"/>
          <w:bdr w:val="none" w:sz="0" w:space="0" w:color="auto" w:frame="1"/>
          <w:shd w:val="clear" w:color="auto" w:fill="FFFFFF"/>
        </w:rPr>
      </w:pPr>
      <w:r w:rsidRPr="00477ED6">
        <w:rPr>
          <w:rFonts w:ascii="Times New Roman" w:hAnsi="Times New Roman" w:cs="Times New Roman"/>
          <w:color w:val="2C2C2C"/>
          <w:sz w:val="24"/>
          <w:szCs w:val="24"/>
          <w:bdr w:val="none" w:sz="0" w:space="0" w:color="auto" w:frame="1"/>
          <w:shd w:val="clear" w:color="auto" w:fill="FFFFFF"/>
        </w:rPr>
        <w:lastRenderedPageBreak/>
        <w:t>Sommerschield,T. Prag, J</w:t>
      </w:r>
      <w:r w:rsidR="00B35CC1" w:rsidRPr="00477ED6">
        <w:rPr>
          <w:rFonts w:ascii="Times New Roman" w:hAnsi="Times New Roman" w:cs="Times New Roman"/>
          <w:color w:val="2C2C2C"/>
          <w:sz w:val="24"/>
          <w:szCs w:val="24"/>
          <w:bdr w:val="none" w:sz="0" w:space="0" w:color="auto" w:frame="1"/>
          <w:shd w:val="clear" w:color="auto" w:fill="FFFFFF"/>
        </w:rPr>
        <w:t xml:space="preserve">, &amp; Assael, Y. </w:t>
      </w:r>
      <w:r w:rsidR="00B35CC1" w:rsidRPr="00477ED6">
        <w:rPr>
          <w:rFonts w:ascii="Times New Roman" w:hAnsi="Times New Roman" w:cs="Times New Roman"/>
          <w:i/>
          <w:iCs/>
          <w:color w:val="2C2C2C"/>
          <w:sz w:val="24"/>
          <w:szCs w:val="24"/>
          <w:bdr w:val="none" w:sz="0" w:space="0" w:color="auto" w:frame="1"/>
          <w:shd w:val="clear" w:color="auto" w:fill="FFFFFF"/>
        </w:rPr>
        <w:t xml:space="preserve">Oxford University </w:t>
      </w:r>
      <w:r w:rsidR="0054419C" w:rsidRPr="00477ED6">
        <w:rPr>
          <w:rFonts w:ascii="Times New Roman" w:hAnsi="Times New Roman" w:cs="Times New Roman"/>
          <w:i/>
          <w:iCs/>
          <w:color w:val="2C2C2C"/>
          <w:sz w:val="24"/>
          <w:szCs w:val="24"/>
          <w:bdr w:val="none" w:sz="0" w:space="0" w:color="auto" w:frame="1"/>
          <w:shd w:val="clear" w:color="auto" w:fill="FFFFFF"/>
        </w:rPr>
        <w:t>News Blog</w:t>
      </w:r>
      <w:r w:rsidR="005844FD" w:rsidRPr="00477ED6">
        <w:rPr>
          <w:rFonts w:ascii="Times New Roman" w:hAnsi="Times New Roman" w:cs="Times New Roman"/>
          <w:i/>
          <w:iCs/>
          <w:color w:val="2C2C2C"/>
          <w:sz w:val="24"/>
          <w:szCs w:val="24"/>
          <w:bdr w:val="none" w:sz="0" w:space="0" w:color="auto" w:frame="1"/>
          <w:shd w:val="clear" w:color="auto" w:fill="FFFFFF"/>
        </w:rPr>
        <w:t>.</w:t>
      </w:r>
      <w:r w:rsidR="005844FD" w:rsidRPr="00477ED6">
        <w:rPr>
          <w:rFonts w:ascii="Times New Roman" w:hAnsi="Times New Roman" w:cs="Times New Roman"/>
          <w:sz w:val="24"/>
          <w:szCs w:val="24"/>
        </w:rPr>
        <w:t xml:space="preserve"> </w:t>
      </w:r>
      <w:r w:rsidR="00D3782B" w:rsidRPr="00477ED6">
        <w:rPr>
          <w:rFonts w:ascii="Times New Roman" w:hAnsi="Times New Roman" w:cs="Times New Roman"/>
          <w:sz w:val="24"/>
          <w:szCs w:val="24"/>
        </w:rPr>
        <w:t xml:space="preserve">2019. </w:t>
      </w:r>
      <w:hyperlink r:id="rId16" w:history="1">
        <w:r w:rsidR="005844FD" w:rsidRPr="00477ED6">
          <w:rPr>
            <w:rFonts w:ascii="Times New Roman" w:hAnsi="Times New Roman" w:cs="Times New Roman"/>
            <w:color w:val="0000FF"/>
            <w:sz w:val="24"/>
            <w:szCs w:val="24"/>
            <w:u w:val="single"/>
          </w:rPr>
          <w:t>Restoring ancient Greek inscriptions using AI deep learning | University of Oxford</w:t>
        </w:r>
      </w:hyperlink>
      <w:r w:rsidR="005844FD" w:rsidRPr="00477ED6">
        <w:rPr>
          <w:rFonts w:ascii="Times New Roman" w:hAnsi="Times New Roman" w:cs="Times New Roman"/>
          <w:i/>
          <w:iCs/>
          <w:color w:val="2C2C2C"/>
          <w:sz w:val="24"/>
          <w:szCs w:val="24"/>
          <w:bdr w:val="none" w:sz="0" w:space="0" w:color="auto" w:frame="1"/>
          <w:shd w:val="clear" w:color="auto" w:fill="FFFFFF"/>
        </w:rPr>
        <w:t xml:space="preserve"> </w:t>
      </w:r>
      <w:r w:rsidR="00D3782B" w:rsidRPr="00477ED6">
        <w:rPr>
          <w:rFonts w:ascii="Times New Roman" w:hAnsi="Times New Roman" w:cs="Times New Roman"/>
          <w:color w:val="2C2C2C"/>
          <w:sz w:val="24"/>
          <w:szCs w:val="24"/>
          <w:bdr w:val="none" w:sz="0" w:space="0" w:color="auto" w:frame="1"/>
          <w:shd w:val="clear" w:color="auto" w:fill="FFFFFF"/>
        </w:rPr>
        <w:t>[</w:t>
      </w:r>
      <w:r w:rsidR="00472E71" w:rsidRPr="00477ED6">
        <w:rPr>
          <w:rFonts w:ascii="Times New Roman" w:hAnsi="Times New Roman" w:cs="Times New Roman"/>
          <w:sz w:val="24"/>
          <w:szCs w:val="24"/>
        </w:rPr>
        <w:t>accessed 19/04</w:t>
      </w:r>
      <w:r w:rsidR="00C87373" w:rsidRPr="00477ED6">
        <w:rPr>
          <w:rFonts w:ascii="Times New Roman" w:hAnsi="Times New Roman" w:cs="Times New Roman"/>
          <w:sz w:val="24"/>
          <w:szCs w:val="24"/>
        </w:rPr>
        <w:t>/23]</w:t>
      </w:r>
      <w:r w:rsidR="00472E71" w:rsidRPr="00477ED6">
        <w:rPr>
          <w:rFonts w:ascii="Times New Roman" w:hAnsi="Times New Roman" w:cs="Times New Roman"/>
          <w:sz w:val="24"/>
          <w:szCs w:val="24"/>
        </w:rPr>
        <w:t xml:space="preserve"> </w:t>
      </w:r>
    </w:p>
    <w:p w14:paraId="1DC493CA" w14:textId="2DB02FF7" w:rsidR="005343C6" w:rsidRPr="00477ED6" w:rsidRDefault="00DB533A" w:rsidP="003C723F">
      <w:pPr>
        <w:pStyle w:val="ListParagraph"/>
        <w:numPr>
          <w:ilvl w:val="0"/>
          <w:numId w:val="15"/>
        </w:numPr>
        <w:autoSpaceDE w:val="0"/>
        <w:autoSpaceDN w:val="0"/>
        <w:adjustRightInd w:val="0"/>
        <w:spacing w:after="0" w:line="240" w:lineRule="auto"/>
        <w:rPr>
          <w:rStyle w:val="Strong"/>
          <w:rFonts w:ascii="Times New Roman" w:hAnsi="Times New Roman" w:cs="Times New Roman"/>
          <w:b w:val="0"/>
          <w:bCs w:val="0"/>
          <w:color w:val="2C2C2C"/>
          <w:sz w:val="24"/>
          <w:szCs w:val="24"/>
          <w:bdr w:val="none" w:sz="0" w:space="0" w:color="auto" w:frame="1"/>
          <w:shd w:val="clear" w:color="auto" w:fill="FFFFFF"/>
        </w:rPr>
      </w:pPr>
      <w:r w:rsidRPr="00477ED6">
        <w:rPr>
          <w:rFonts w:ascii="Times New Roman" w:hAnsi="Times New Roman" w:cs="Times New Roman"/>
          <w:kern w:val="0"/>
          <w:sz w:val="24"/>
          <w:szCs w:val="24"/>
        </w:rPr>
        <w:t>Staff Reporter</w:t>
      </w:r>
      <w:r w:rsidR="009F1FE2" w:rsidRPr="00477ED6">
        <w:rPr>
          <w:rFonts w:ascii="Times New Roman" w:hAnsi="Times New Roman" w:cs="Times New Roman"/>
          <w:kern w:val="0"/>
          <w:sz w:val="24"/>
          <w:szCs w:val="24"/>
        </w:rPr>
        <w:t xml:space="preserve">, </w:t>
      </w:r>
      <w:r w:rsidR="009F1FE2" w:rsidRPr="00477ED6">
        <w:rPr>
          <w:rFonts w:ascii="Times New Roman" w:hAnsi="Times New Roman" w:cs="Times New Roman"/>
          <w:i/>
          <w:iCs/>
          <w:kern w:val="0"/>
          <w:sz w:val="24"/>
          <w:szCs w:val="24"/>
        </w:rPr>
        <w:t>The Science Times</w:t>
      </w:r>
      <w:r w:rsidR="00143306" w:rsidRPr="00477ED6">
        <w:rPr>
          <w:rFonts w:ascii="Times New Roman" w:hAnsi="Times New Roman" w:cs="Times New Roman"/>
          <w:i/>
          <w:iCs/>
          <w:kern w:val="0"/>
          <w:sz w:val="24"/>
          <w:szCs w:val="24"/>
        </w:rPr>
        <w:t>,</w:t>
      </w:r>
      <w:r w:rsidR="00143306" w:rsidRPr="00477ED6">
        <w:rPr>
          <w:rFonts w:ascii="Times New Roman" w:hAnsi="Times New Roman" w:cs="Times New Roman"/>
          <w:kern w:val="0"/>
          <w:sz w:val="24"/>
          <w:szCs w:val="24"/>
        </w:rPr>
        <w:t xml:space="preserve"> 2019. </w:t>
      </w:r>
      <w:hyperlink r:id="rId17" w:history="1">
        <w:r w:rsidR="00380CB8" w:rsidRPr="00477ED6">
          <w:rPr>
            <w:rStyle w:val="Hyperlink"/>
            <w:rFonts w:ascii="Times New Roman" w:hAnsi="Times New Roman" w:cs="Times New Roman"/>
            <w:kern w:val="0"/>
            <w:sz w:val="24"/>
            <w:szCs w:val="24"/>
          </w:rPr>
          <w:t>https://www.sciencetimes.com/articles/24104/20191019/pythia-ai-decipher-ancient-greek-inscriptions.htm</w:t>
        </w:r>
      </w:hyperlink>
      <w:r w:rsidR="00380CB8" w:rsidRPr="00477ED6">
        <w:rPr>
          <w:rFonts w:ascii="Times New Roman" w:hAnsi="Times New Roman" w:cs="Times New Roman"/>
          <w:kern w:val="0"/>
          <w:sz w:val="24"/>
          <w:szCs w:val="24"/>
        </w:rPr>
        <w:t xml:space="preserve"> </w:t>
      </w:r>
      <w:r w:rsidR="005518B0" w:rsidRPr="00477ED6">
        <w:rPr>
          <w:rFonts w:ascii="Times New Roman" w:hAnsi="Times New Roman" w:cs="Times New Roman"/>
          <w:kern w:val="0"/>
          <w:sz w:val="24"/>
          <w:szCs w:val="24"/>
        </w:rPr>
        <w:t>[</w:t>
      </w:r>
      <w:r w:rsidR="00380CB8" w:rsidRPr="00477ED6">
        <w:rPr>
          <w:rFonts w:ascii="Times New Roman" w:hAnsi="Times New Roman" w:cs="Times New Roman"/>
          <w:kern w:val="0"/>
          <w:sz w:val="24"/>
          <w:szCs w:val="24"/>
        </w:rPr>
        <w:t>Accessed 19/04</w:t>
      </w:r>
      <w:r w:rsidR="005518B0" w:rsidRPr="00477ED6">
        <w:rPr>
          <w:rFonts w:ascii="Times New Roman" w:hAnsi="Times New Roman" w:cs="Times New Roman"/>
          <w:kern w:val="0"/>
          <w:sz w:val="24"/>
          <w:szCs w:val="24"/>
        </w:rPr>
        <w:t>/23]</w:t>
      </w:r>
    </w:p>
    <w:p w14:paraId="3973F531" w14:textId="77777777" w:rsidR="00AF7C49" w:rsidRPr="00477ED6" w:rsidRDefault="00AF7C49">
      <w:pPr>
        <w:rPr>
          <w:rFonts w:ascii="Times New Roman" w:hAnsi="Times New Roman" w:cs="Times New Roman"/>
          <w:color w:val="666666"/>
          <w:sz w:val="24"/>
          <w:szCs w:val="24"/>
          <w:shd w:val="clear" w:color="auto" w:fill="FFFFFF"/>
        </w:rPr>
      </w:pPr>
    </w:p>
    <w:p w14:paraId="6F564352" w14:textId="77777777" w:rsidR="00753938" w:rsidRPr="00477ED6" w:rsidRDefault="00753938" w:rsidP="00B641C0">
      <w:pPr>
        <w:rPr>
          <w:rFonts w:ascii="Times New Roman" w:hAnsi="Times New Roman" w:cs="Times New Roman"/>
          <w:sz w:val="24"/>
          <w:szCs w:val="24"/>
        </w:rPr>
      </w:pPr>
    </w:p>
    <w:sectPr w:rsidR="00753938" w:rsidRPr="00477E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5E633" w14:textId="77777777" w:rsidR="00340C2C" w:rsidRDefault="00340C2C" w:rsidP="00925EC5">
      <w:pPr>
        <w:spacing w:after="0" w:line="240" w:lineRule="auto"/>
      </w:pPr>
      <w:r>
        <w:separator/>
      </w:r>
    </w:p>
  </w:endnote>
  <w:endnote w:type="continuationSeparator" w:id="0">
    <w:p w14:paraId="0507E047" w14:textId="77777777" w:rsidR="00340C2C" w:rsidRDefault="00340C2C" w:rsidP="00925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B43CB" w14:textId="77777777" w:rsidR="00340C2C" w:rsidRDefault="00340C2C" w:rsidP="00925EC5">
      <w:pPr>
        <w:spacing w:after="0" w:line="240" w:lineRule="auto"/>
      </w:pPr>
      <w:r>
        <w:separator/>
      </w:r>
    </w:p>
  </w:footnote>
  <w:footnote w:type="continuationSeparator" w:id="0">
    <w:p w14:paraId="763F43BE" w14:textId="77777777" w:rsidR="00340C2C" w:rsidRDefault="00340C2C" w:rsidP="00925EC5">
      <w:pPr>
        <w:spacing w:after="0" w:line="240" w:lineRule="auto"/>
      </w:pPr>
      <w:r>
        <w:continuationSeparator/>
      </w:r>
    </w:p>
  </w:footnote>
  <w:footnote w:id="1">
    <w:p w14:paraId="62AD660B" w14:textId="7449806B" w:rsidR="00B517AA" w:rsidRPr="00DC0BEE" w:rsidRDefault="00B517AA" w:rsidP="00B517AA">
      <w:pPr>
        <w:autoSpaceDE w:val="0"/>
        <w:autoSpaceDN w:val="0"/>
        <w:adjustRightInd w:val="0"/>
        <w:spacing w:after="0" w:line="240" w:lineRule="auto"/>
        <w:rPr>
          <w:rFonts w:ascii="Times New Roman" w:hAnsi="Times New Roman" w:cs="Times New Roman"/>
          <w:sz w:val="24"/>
          <w:szCs w:val="24"/>
        </w:rPr>
      </w:pPr>
      <w:r w:rsidRPr="00DC0BEE">
        <w:rPr>
          <w:rStyle w:val="FootnoteReference"/>
          <w:rFonts w:ascii="Times New Roman" w:hAnsi="Times New Roman" w:cs="Times New Roman"/>
          <w:sz w:val="24"/>
          <w:szCs w:val="24"/>
        </w:rPr>
        <w:footnoteRef/>
      </w:r>
      <w:bookmarkStart w:id="6" w:name="_Hlk133172958"/>
      <w:r w:rsidR="001F706E" w:rsidRPr="001F706E">
        <w:rPr>
          <w:rFonts w:ascii="Times New Roman" w:hAnsi="Times New Roman" w:cs="Times New Roman"/>
          <w:kern w:val="0"/>
          <w:sz w:val="24"/>
          <w:szCs w:val="24"/>
        </w:rPr>
        <w:t xml:space="preserve">Eriksen,T.H , </w:t>
      </w:r>
      <w:r w:rsidR="001F706E" w:rsidRPr="001F706E">
        <w:rPr>
          <w:rFonts w:ascii="Times New Roman" w:hAnsi="Times New Roman" w:cs="Times New Roman"/>
          <w:i/>
          <w:iCs/>
          <w:kern w:val="0"/>
          <w:sz w:val="24"/>
          <w:szCs w:val="24"/>
        </w:rPr>
        <w:t>What is Anthropology</w:t>
      </w:r>
      <w:r w:rsidR="001F706E" w:rsidRPr="001F706E">
        <w:rPr>
          <w:rFonts w:ascii="Times New Roman" w:hAnsi="Times New Roman" w:cs="Times New Roman"/>
          <w:kern w:val="0"/>
          <w:sz w:val="24"/>
          <w:szCs w:val="24"/>
        </w:rPr>
        <w:t>? 2</w:t>
      </w:r>
      <w:r w:rsidR="001F706E" w:rsidRPr="001F706E">
        <w:rPr>
          <w:rFonts w:ascii="Times New Roman" w:hAnsi="Times New Roman" w:cs="Times New Roman"/>
          <w:kern w:val="0"/>
          <w:sz w:val="24"/>
          <w:szCs w:val="24"/>
          <w:vertAlign w:val="superscript"/>
        </w:rPr>
        <w:t>nd</w:t>
      </w:r>
      <w:r w:rsidR="001F706E" w:rsidRPr="001F706E">
        <w:rPr>
          <w:rFonts w:ascii="Times New Roman" w:hAnsi="Times New Roman" w:cs="Times New Roman"/>
          <w:kern w:val="0"/>
          <w:sz w:val="24"/>
          <w:szCs w:val="24"/>
        </w:rPr>
        <w:t xml:space="preserve"> Edition (Pluto Press 2017)</w:t>
      </w:r>
      <w:bookmarkEnd w:id="6"/>
      <w:r w:rsidR="001F706E" w:rsidRPr="001F706E">
        <w:rPr>
          <w:rFonts w:ascii="Times New Roman" w:hAnsi="Times New Roman" w:cs="Times New Roman"/>
          <w:kern w:val="0"/>
          <w:sz w:val="24"/>
          <w:szCs w:val="24"/>
        </w:rPr>
        <w:t>.</w:t>
      </w:r>
      <w:r w:rsidR="001F706E">
        <w:rPr>
          <w:rFonts w:ascii="Times New Roman" w:hAnsi="Times New Roman" w:cs="Times New Roman"/>
          <w:kern w:val="0"/>
          <w:sz w:val="24"/>
          <w:szCs w:val="24"/>
        </w:rPr>
        <w:t xml:space="preserve"> </w:t>
      </w:r>
      <w:r w:rsidRPr="00DC0BEE">
        <w:rPr>
          <w:rFonts w:ascii="Times New Roman" w:hAnsi="Times New Roman" w:cs="Times New Roman"/>
          <w:kern w:val="0"/>
          <w:sz w:val="24"/>
          <w:szCs w:val="24"/>
        </w:rPr>
        <w:t>p3</w:t>
      </w:r>
    </w:p>
  </w:footnote>
  <w:footnote w:id="2">
    <w:p w14:paraId="31CB19BE" w14:textId="565B01E3" w:rsidR="00DD59CD" w:rsidRPr="00DC0BEE" w:rsidRDefault="00DD59CD" w:rsidP="005B311D">
      <w:pPr>
        <w:autoSpaceDE w:val="0"/>
        <w:autoSpaceDN w:val="0"/>
        <w:adjustRightInd w:val="0"/>
        <w:spacing w:after="0" w:line="240" w:lineRule="auto"/>
        <w:rPr>
          <w:rFonts w:ascii="Times New Roman" w:hAnsi="Times New Roman" w:cs="Times New Roman"/>
          <w:sz w:val="24"/>
          <w:szCs w:val="24"/>
        </w:rPr>
      </w:pPr>
      <w:r w:rsidRPr="00DC0BEE">
        <w:rPr>
          <w:rStyle w:val="FootnoteReference"/>
          <w:rFonts w:ascii="Times New Roman" w:hAnsi="Times New Roman" w:cs="Times New Roman"/>
          <w:sz w:val="24"/>
          <w:szCs w:val="24"/>
        </w:rPr>
        <w:footnoteRef/>
      </w:r>
      <w:r w:rsidRPr="00DC0BEE">
        <w:rPr>
          <w:rFonts w:ascii="Times New Roman" w:hAnsi="Times New Roman" w:cs="Times New Roman"/>
          <w:sz w:val="24"/>
          <w:szCs w:val="24"/>
        </w:rPr>
        <w:t xml:space="preserve"> </w:t>
      </w:r>
      <w:r w:rsidR="00735567" w:rsidRPr="001F706E">
        <w:rPr>
          <w:rFonts w:ascii="Times New Roman" w:hAnsi="Times New Roman" w:cs="Times New Roman"/>
          <w:kern w:val="0"/>
          <w:sz w:val="24"/>
          <w:szCs w:val="24"/>
        </w:rPr>
        <w:t xml:space="preserve">Eriksen,T.H , </w:t>
      </w:r>
      <w:r w:rsidR="00735567" w:rsidRPr="001F706E">
        <w:rPr>
          <w:rFonts w:ascii="Times New Roman" w:hAnsi="Times New Roman" w:cs="Times New Roman"/>
          <w:i/>
          <w:iCs/>
          <w:kern w:val="0"/>
          <w:sz w:val="24"/>
          <w:szCs w:val="24"/>
        </w:rPr>
        <w:t>What is Anthropology</w:t>
      </w:r>
      <w:r w:rsidR="00735567" w:rsidRPr="001F706E">
        <w:rPr>
          <w:rFonts w:ascii="Times New Roman" w:hAnsi="Times New Roman" w:cs="Times New Roman"/>
          <w:kern w:val="0"/>
          <w:sz w:val="24"/>
          <w:szCs w:val="24"/>
        </w:rPr>
        <w:t>? 2</w:t>
      </w:r>
      <w:r w:rsidR="00735567" w:rsidRPr="001F706E">
        <w:rPr>
          <w:rFonts w:ascii="Times New Roman" w:hAnsi="Times New Roman" w:cs="Times New Roman"/>
          <w:kern w:val="0"/>
          <w:sz w:val="24"/>
          <w:szCs w:val="24"/>
          <w:vertAlign w:val="superscript"/>
        </w:rPr>
        <w:t>nd</w:t>
      </w:r>
      <w:r w:rsidR="00735567" w:rsidRPr="001F706E">
        <w:rPr>
          <w:rFonts w:ascii="Times New Roman" w:hAnsi="Times New Roman" w:cs="Times New Roman"/>
          <w:kern w:val="0"/>
          <w:sz w:val="24"/>
          <w:szCs w:val="24"/>
        </w:rPr>
        <w:t xml:space="preserve"> Edition (Pluto Press 2017)</w:t>
      </w:r>
      <w:r w:rsidR="00735567">
        <w:rPr>
          <w:rFonts w:ascii="Times New Roman" w:hAnsi="Times New Roman" w:cs="Times New Roman"/>
          <w:kern w:val="0"/>
          <w:sz w:val="24"/>
          <w:szCs w:val="24"/>
        </w:rPr>
        <w:t xml:space="preserve"> </w:t>
      </w:r>
      <w:r w:rsidRPr="00DC0BEE">
        <w:rPr>
          <w:rFonts w:ascii="Times New Roman" w:hAnsi="Times New Roman" w:cs="Times New Roman"/>
          <w:kern w:val="0"/>
          <w:sz w:val="24"/>
          <w:szCs w:val="24"/>
        </w:rPr>
        <w:t>p</w:t>
      </w:r>
      <w:r w:rsidR="000105E6" w:rsidRPr="00DC0BEE">
        <w:rPr>
          <w:rFonts w:ascii="Times New Roman" w:hAnsi="Times New Roman" w:cs="Times New Roman"/>
          <w:kern w:val="0"/>
          <w:sz w:val="24"/>
          <w:szCs w:val="24"/>
        </w:rPr>
        <w:t>8</w:t>
      </w:r>
    </w:p>
  </w:footnote>
  <w:footnote w:id="3">
    <w:p w14:paraId="0B6A91D8" w14:textId="625FCCB4" w:rsidR="00AE0D82" w:rsidRPr="00DC0BEE" w:rsidRDefault="00AE0D82" w:rsidP="006C38B0">
      <w:pPr>
        <w:autoSpaceDE w:val="0"/>
        <w:autoSpaceDN w:val="0"/>
        <w:adjustRightInd w:val="0"/>
        <w:spacing w:after="0" w:line="240" w:lineRule="auto"/>
        <w:rPr>
          <w:rFonts w:ascii="Times New Roman" w:hAnsi="Times New Roman" w:cs="Times New Roman"/>
          <w:sz w:val="24"/>
          <w:szCs w:val="24"/>
        </w:rPr>
      </w:pPr>
      <w:r w:rsidRPr="00DC0BEE">
        <w:rPr>
          <w:rStyle w:val="FootnoteReference"/>
          <w:rFonts w:ascii="Times New Roman" w:hAnsi="Times New Roman" w:cs="Times New Roman"/>
          <w:sz w:val="24"/>
          <w:szCs w:val="24"/>
        </w:rPr>
        <w:footnoteRef/>
      </w:r>
      <w:r w:rsidRPr="00DC0BEE">
        <w:rPr>
          <w:rFonts w:ascii="Times New Roman" w:hAnsi="Times New Roman" w:cs="Times New Roman"/>
          <w:sz w:val="24"/>
          <w:szCs w:val="24"/>
        </w:rPr>
        <w:t xml:space="preserve"> </w:t>
      </w:r>
      <w:r w:rsidR="001F706E" w:rsidRPr="00044B5A">
        <w:rPr>
          <w:rFonts w:ascii="Segoe UI" w:hAnsi="Segoe UI" w:cs="Segoe UI"/>
          <w:kern w:val="0"/>
        </w:rPr>
        <w:t xml:space="preserve">Evans-Pritchard EE, </w:t>
      </w:r>
      <w:r w:rsidR="001F706E" w:rsidRPr="00044B5A">
        <w:rPr>
          <w:rFonts w:ascii="Segoe UI" w:hAnsi="Segoe UI" w:cs="Segoe UI"/>
          <w:i/>
          <w:iCs/>
          <w:kern w:val="0"/>
        </w:rPr>
        <w:t>Witchcraft, oracles and magic among the Azande</w:t>
      </w:r>
      <w:r w:rsidR="001F706E" w:rsidRPr="00044B5A">
        <w:rPr>
          <w:rFonts w:ascii="Segoe UI" w:hAnsi="Segoe UI" w:cs="Segoe UI"/>
          <w:kern w:val="0"/>
        </w:rPr>
        <w:t>,</w:t>
      </w:r>
      <w:r w:rsidR="001F706E" w:rsidRPr="00044B5A">
        <w:rPr>
          <w:rFonts w:ascii="Segoe UI" w:hAnsi="Segoe UI" w:cs="Segoe UI"/>
          <w:b/>
          <w:bCs/>
          <w:kern w:val="0"/>
        </w:rPr>
        <w:t xml:space="preserve"> (</w:t>
      </w:r>
      <w:r w:rsidR="001F706E" w:rsidRPr="00044B5A">
        <w:rPr>
          <w:rFonts w:ascii="Segoe UI" w:hAnsi="Segoe UI" w:cs="Segoe UI"/>
          <w:kern w:val="0"/>
        </w:rPr>
        <w:t xml:space="preserve">Clarendon Press 1976). </w:t>
      </w:r>
    </w:p>
  </w:footnote>
  <w:footnote w:id="4">
    <w:p w14:paraId="3FA7EB72" w14:textId="3AED3A88" w:rsidR="00A6202C" w:rsidRPr="00FC4A11" w:rsidRDefault="00A6202C" w:rsidP="00FD5E89">
      <w:pPr>
        <w:rPr>
          <w:rFonts w:ascii="Times New Roman" w:hAnsi="Times New Roman" w:cs="Times New Roman"/>
          <w:sz w:val="24"/>
          <w:szCs w:val="24"/>
        </w:rPr>
      </w:pPr>
      <w:r w:rsidRPr="00FC4A11">
        <w:rPr>
          <w:rStyle w:val="FootnoteReference"/>
          <w:rFonts w:ascii="Times New Roman" w:hAnsi="Times New Roman" w:cs="Times New Roman"/>
          <w:sz w:val="24"/>
          <w:szCs w:val="24"/>
        </w:rPr>
        <w:footnoteRef/>
      </w:r>
      <w:r w:rsidRPr="00FC4A11">
        <w:rPr>
          <w:rFonts w:ascii="Times New Roman" w:hAnsi="Times New Roman" w:cs="Times New Roman"/>
          <w:sz w:val="24"/>
          <w:szCs w:val="24"/>
        </w:rPr>
        <w:t xml:space="preserve"> </w:t>
      </w:r>
      <w:r w:rsidR="00391AB0" w:rsidRPr="00FC4A11">
        <w:rPr>
          <w:rFonts w:ascii="Times New Roman" w:hAnsi="Times New Roman" w:cs="Times New Roman"/>
          <w:sz w:val="24"/>
          <w:szCs w:val="24"/>
        </w:rPr>
        <w:t xml:space="preserve">Greenwood S, </w:t>
      </w:r>
      <w:r w:rsidR="00391AB0" w:rsidRPr="00FC4A11">
        <w:rPr>
          <w:rFonts w:ascii="Times New Roman" w:hAnsi="Times New Roman" w:cs="Times New Roman"/>
          <w:i/>
          <w:iCs/>
          <w:sz w:val="24"/>
          <w:szCs w:val="24"/>
        </w:rPr>
        <w:t>Magic, Witchcraft and the Otherworld: An Anthropology</w:t>
      </w:r>
      <w:r w:rsidR="00391AB0" w:rsidRPr="00FC4A11">
        <w:rPr>
          <w:rFonts w:ascii="Times New Roman" w:hAnsi="Times New Roman" w:cs="Times New Roman"/>
          <w:sz w:val="24"/>
          <w:szCs w:val="24"/>
        </w:rPr>
        <w:t>, (Routledge, Abingdon, Oxford. 2020).</w:t>
      </w:r>
      <w:r w:rsidR="00867B21">
        <w:rPr>
          <w:rFonts w:ascii="Times New Roman" w:hAnsi="Times New Roman" w:cs="Times New Roman"/>
          <w:sz w:val="24"/>
          <w:szCs w:val="24"/>
        </w:rPr>
        <w:t xml:space="preserve"> </w:t>
      </w:r>
    </w:p>
  </w:footnote>
  <w:footnote w:id="5">
    <w:p w14:paraId="12B5D274" w14:textId="3E599BF3" w:rsidR="00FD5E89" w:rsidRPr="00FC4A11" w:rsidRDefault="00FD5E89" w:rsidP="00DC0BEE">
      <w:pPr>
        <w:autoSpaceDE w:val="0"/>
        <w:autoSpaceDN w:val="0"/>
        <w:adjustRightInd w:val="0"/>
        <w:spacing w:after="0" w:line="240" w:lineRule="auto"/>
        <w:rPr>
          <w:rFonts w:ascii="Times New Roman" w:hAnsi="Times New Roman" w:cs="Times New Roman"/>
          <w:sz w:val="24"/>
          <w:szCs w:val="24"/>
        </w:rPr>
      </w:pPr>
      <w:r w:rsidRPr="00FC4A11">
        <w:rPr>
          <w:rStyle w:val="FootnoteReference"/>
          <w:rFonts w:ascii="Times New Roman" w:hAnsi="Times New Roman" w:cs="Times New Roman"/>
          <w:sz w:val="24"/>
          <w:szCs w:val="24"/>
        </w:rPr>
        <w:footnoteRef/>
      </w:r>
      <w:r w:rsidR="000931A6">
        <w:rPr>
          <w:rFonts w:ascii="Times New Roman" w:hAnsi="Times New Roman" w:cs="Times New Roman"/>
          <w:sz w:val="24"/>
          <w:szCs w:val="24"/>
        </w:rPr>
        <w:t>D</w:t>
      </w:r>
      <w:bookmarkStart w:id="7" w:name="_Hlk133173033"/>
      <w:r w:rsidR="000931A6">
        <w:rPr>
          <w:rFonts w:ascii="Times New Roman" w:hAnsi="Times New Roman" w:cs="Times New Roman"/>
          <w:sz w:val="24"/>
          <w:szCs w:val="24"/>
        </w:rPr>
        <w:t>e</w:t>
      </w:r>
      <w:r w:rsidR="00BC7370" w:rsidRPr="00FC4A11">
        <w:rPr>
          <w:rFonts w:ascii="Times New Roman" w:hAnsi="Times New Roman" w:cs="Times New Roman"/>
          <w:kern w:val="0"/>
          <w:sz w:val="24"/>
          <w:szCs w:val="24"/>
        </w:rPr>
        <w:t>tienne</w:t>
      </w:r>
      <w:r w:rsidR="00D54F1E" w:rsidRPr="00FC4A11">
        <w:rPr>
          <w:rFonts w:ascii="Times New Roman" w:hAnsi="Times New Roman" w:cs="Times New Roman"/>
          <w:kern w:val="0"/>
          <w:sz w:val="24"/>
          <w:szCs w:val="24"/>
        </w:rPr>
        <w:t xml:space="preserve">, M.  </w:t>
      </w:r>
      <w:r w:rsidR="00D54F1E" w:rsidRPr="00FC4A11">
        <w:rPr>
          <w:rFonts w:ascii="Times New Roman" w:hAnsi="Times New Roman" w:cs="Times New Roman"/>
          <w:i/>
          <w:iCs/>
          <w:kern w:val="0"/>
          <w:sz w:val="24"/>
          <w:szCs w:val="24"/>
        </w:rPr>
        <w:t>The Greeks and Us</w:t>
      </w:r>
      <w:r w:rsidR="00D54F1E" w:rsidRPr="00FC4A11">
        <w:rPr>
          <w:rFonts w:ascii="Times New Roman" w:hAnsi="Times New Roman" w:cs="Times New Roman"/>
          <w:kern w:val="0"/>
          <w:sz w:val="24"/>
          <w:szCs w:val="24"/>
        </w:rPr>
        <w:t>, trans; Lloyd J. (Polity Press, Cambridge, 2007).</w:t>
      </w:r>
      <w:bookmarkEnd w:id="7"/>
    </w:p>
  </w:footnote>
  <w:footnote w:id="6">
    <w:p w14:paraId="76B09FA4" w14:textId="7BA740A6" w:rsidR="00601912" w:rsidRPr="00FC4A11" w:rsidRDefault="00601912" w:rsidP="00601912">
      <w:pPr>
        <w:autoSpaceDE w:val="0"/>
        <w:autoSpaceDN w:val="0"/>
        <w:adjustRightInd w:val="0"/>
        <w:spacing w:after="0" w:line="240" w:lineRule="auto"/>
        <w:rPr>
          <w:rFonts w:ascii="Times New Roman" w:hAnsi="Times New Roman" w:cs="Times New Roman"/>
          <w:kern w:val="0"/>
          <w:sz w:val="24"/>
          <w:szCs w:val="24"/>
        </w:rPr>
      </w:pPr>
      <w:r w:rsidRPr="00FC4A11">
        <w:rPr>
          <w:rStyle w:val="FootnoteReference"/>
          <w:rFonts w:ascii="Times New Roman" w:hAnsi="Times New Roman" w:cs="Times New Roman"/>
          <w:sz w:val="24"/>
          <w:szCs w:val="24"/>
        </w:rPr>
        <w:footnoteRef/>
      </w:r>
      <w:r w:rsidR="00C5756A" w:rsidRPr="00FC4A11">
        <w:rPr>
          <w:rFonts w:ascii="Times New Roman" w:hAnsi="Times New Roman" w:cs="Times New Roman"/>
          <w:kern w:val="0"/>
          <w:sz w:val="24"/>
          <w:szCs w:val="24"/>
        </w:rPr>
        <w:t xml:space="preserve">Detienne, M.  </w:t>
      </w:r>
      <w:r w:rsidR="00C5756A" w:rsidRPr="00FC4A11">
        <w:rPr>
          <w:rFonts w:ascii="Times New Roman" w:hAnsi="Times New Roman" w:cs="Times New Roman"/>
          <w:i/>
          <w:iCs/>
          <w:kern w:val="0"/>
          <w:sz w:val="24"/>
          <w:szCs w:val="24"/>
        </w:rPr>
        <w:t>The Greeks and Us</w:t>
      </w:r>
      <w:r w:rsidR="00C5756A" w:rsidRPr="00FC4A11">
        <w:rPr>
          <w:rFonts w:ascii="Times New Roman" w:hAnsi="Times New Roman" w:cs="Times New Roman"/>
          <w:kern w:val="0"/>
          <w:sz w:val="24"/>
          <w:szCs w:val="24"/>
        </w:rPr>
        <w:t>, trans; Lloyd J. (Polity Press, Cambridge, 2007).</w:t>
      </w:r>
      <w:r w:rsidRPr="00FC4A11">
        <w:rPr>
          <w:rFonts w:ascii="Times New Roman" w:hAnsi="Times New Roman" w:cs="Times New Roman"/>
          <w:sz w:val="24"/>
          <w:szCs w:val="24"/>
        </w:rPr>
        <w:t xml:space="preserve"> </w:t>
      </w:r>
      <w:r w:rsidR="00BE4D57" w:rsidRPr="00FC4A11">
        <w:rPr>
          <w:rFonts w:ascii="Times New Roman" w:hAnsi="Times New Roman" w:cs="Times New Roman"/>
          <w:kern w:val="0"/>
          <w:sz w:val="24"/>
          <w:szCs w:val="24"/>
        </w:rPr>
        <w:t>p128.</w:t>
      </w:r>
    </w:p>
    <w:p w14:paraId="77EC72E2" w14:textId="70E93BF4" w:rsidR="00601912" w:rsidRPr="00FC4A11" w:rsidRDefault="00601912">
      <w:pPr>
        <w:pStyle w:val="FootnoteText"/>
        <w:rPr>
          <w:rFonts w:ascii="Times New Roman" w:hAnsi="Times New Roman" w:cs="Times New Roman"/>
          <w:sz w:val="24"/>
          <w:szCs w:val="24"/>
        </w:rPr>
      </w:pPr>
    </w:p>
  </w:footnote>
  <w:footnote w:id="7">
    <w:p w14:paraId="534EC1C5" w14:textId="0A705813" w:rsidR="00DC1D49" w:rsidRPr="005C590D" w:rsidRDefault="00DC1D49" w:rsidP="005C590D">
      <w:pPr>
        <w:rPr>
          <w:rFonts w:ascii="Times New Roman" w:hAnsi="Times New Roman" w:cs="Times New Roman"/>
          <w:sz w:val="24"/>
          <w:szCs w:val="24"/>
        </w:rPr>
      </w:pPr>
      <w:r w:rsidRPr="00FC4A11">
        <w:rPr>
          <w:rStyle w:val="FootnoteReference"/>
          <w:rFonts w:ascii="Times New Roman" w:hAnsi="Times New Roman" w:cs="Times New Roman"/>
          <w:sz w:val="24"/>
          <w:szCs w:val="24"/>
        </w:rPr>
        <w:footnoteRef/>
      </w:r>
      <w:r w:rsidRPr="00FC4A11">
        <w:rPr>
          <w:rFonts w:ascii="Times New Roman" w:hAnsi="Times New Roman" w:cs="Times New Roman"/>
          <w:sz w:val="24"/>
          <w:szCs w:val="24"/>
        </w:rPr>
        <w:t xml:space="preserve"> </w:t>
      </w:r>
      <w:bookmarkStart w:id="8" w:name="_Hlk133172816"/>
      <w:r w:rsidR="00792ABB" w:rsidRPr="00FC4A11">
        <w:rPr>
          <w:rFonts w:ascii="Times New Roman" w:hAnsi="Times New Roman" w:cs="Times New Roman"/>
          <w:sz w:val="24"/>
          <w:szCs w:val="24"/>
        </w:rPr>
        <w:t xml:space="preserve">Greenwood S, </w:t>
      </w:r>
      <w:r w:rsidR="00792ABB" w:rsidRPr="00FC4A11">
        <w:rPr>
          <w:rFonts w:ascii="Times New Roman" w:hAnsi="Times New Roman" w:cs="Times New Roman"/>
          <w:i/>
          <w:iCs/>
          <w:sz w:val="24"/>
          <w:szCs w:val="24"/>
        </w:rPr>
        <w:t>Magic, Witchcraft and the Otherworld: An Anthropology</w:t>
      </w:r>
      <w:r w:rsidR="00792ABB" w:rsidRPr="00FC4A11">
        <w:rPr>
          <w:rFonts w:ascii="Times New Roman" w:hAnsi="Times New Roman" w:cs="Times New Roman"/>
          <w:sz w:val="24"/>
          <w:szCs w:val="24"/>
        </w:rPr>
        <w:t>, (Routledge, Abingdon, Oxford. 2020).</w:t>
      </w:r>
      <w:bookmarkEnd w:id="8"/>
    </w:p>
  </w:footnote>
  <w:footnote w:id="8">
    <w:p w14:paraId="5C1F0165" w14:textId="6765681A" w:rsidR="00F0518D" w:rsidRPr="007C16F2" w:rsidRDefault="00F0518D">
      <w:pPr>
        <w:pStyle w:val="FootnoteText"/>
        <w:rPr>
          <w:rFonts w:ascii="Times New Roman" w:hAnsi="Times New Roman" w:cs="Times New Roman"/>
          <w:sz w:val="24"/>
          <w:szCs w:val="24"/>
        </w:rPr>
      </w:pPr>
      <w:r w:rsidRPr="007C16F2">
        <w:rPr>
          <w:rStyle w:val="FootnoteReference"/>
          <w:rFonts w:ascii="Times New Roman" w:hAnsi="Times New Roman" w:cs="Times New Roman"/>
          <w:sz w:val="24"/>
          <w:szCs w:val="24"/>
        </w:rPr>
        <w:footnoteRef/>
      </w:r>
      <w:r w:rsidRPr="007C16F2">
        <w:rPr>
          <w:rFonts w:ascii="Times New Roman" w:hAnsi="Times New Roman" w:cs="Times New Roman"/>
          <w:sz w:val="24"/>
          <w:szCs w:val="24"/>
        </w:rPr>
        <w:t xml:space="preserve"> </w:t>
      </w:r>
      <w:bookmarkStart w:id="9" w:name="_Hlk133232134"/>
      <w:r w:rsidR="0073377C" w:rsidRPr="007C16F2">
        <w:rPr>
          <w:rFonts w:ascii="Times New Roman" w:hAnsi="Times New Roman" w:cs="Times New Roman"/>
          <w:sz w:val="24"/>
          <w:szCs w:val="24"/>
        </w:rPr>
        <w:t>Hornblower S, &amp; Spawforth</w:t>
      </w:r>
      <w:r w:rsidR="004B18D5" w:rsidRPr="007C16F2">
        <w:rPr>
          <w:rFonts w:ascii="Times New Roman" w:hAnsi="Times New Roman" w:cs="Times New Roman"/>
          <w:sz w:val="24"/>
          <w:szCs w:val="24"/>
        </w:rPr>
        <w:t xml:space="preserve"> A. (Eds).  </w:t>
      </w:r>
      <w:r w:rsidR="004B18D5" w:rsidRPr="007C16F2">
        <w:rPr>
          <w:rFonts w:ascii="Times New Roman" w:hAnsi="Times New Roman" w:cs="Times New Roman"/>
          <w:i/>
          <w:iCs/>
          <w:sz w:val="24"/>
          <w:szCs w:val="24"/>
        </w:rPr>
        <w:t>The Oxford Classical Dictionary</w:t>
      </w:r>
      <w:r w:rsidR="00DA4FD8" w:rsidRPr="007C16F2">
        <w:rPr>
          <w:rFonts w:ascii="Times New Roman" w:hAnsi="Times New Roman" w:cs="Times New Roman"/>
          <w:i/>
          <w:iCs/>
          <w:sz w:val="24"/>
          <w:szCs w:val="24"/>
        </w:rPr>
        <w:t>,</w:t>
      </w:r>
      <w:r w:rsidR="004B18D5" w:rsidRPr="007C16F2">
        <w:rPr>
          <w:rFonts w:ascii="Times New Roman" w:hAnsi="Times New Roman" w:cs="Times New Roman"/>
          <w:i/>
          <w:iCs/>
          <w:sz w:val="24"/>
          <w:szCs w:val="24"/>
        </w:rPr>
        <w:t xml:space="preserve"> </w:t>
      </w:r>
      <w:r w:rsidR="00DA4FD8" w:rsidRPr="007C16F2">
        <w:rPr>
          <w:rFonts w:ascii="Times New Roman" w:hAnsi="Times New Roman" w:cs="Times New Roman"/>
          <w:sz w:val="24"/>
          <w:szCs w:val="24"/>
        </w:rPr>
        <w:t xml:space="preserve">Third Edition Revised. </w:t>
      </w:r>
      <w:r w:rsidR="00826F85" w:rsidRPr="007C16F2">
        <w:rPr>
          <w:rFonts w:ascii="Times New Roman" w:hAnsi="Times New Roman" w:cs="Times New Roman"/>
          <w:sz w:val="24"/>
          <w:szCs w:val="24"/>
        </w:rPr>
        <w:t xml:space="preserve">(Oxford University Press </w:t>
      </w:r>
      <w:r w:rsidR="00DA4FD8" w:rsidRPr="007C16F2">
        <w:rPr>
          <w:rFonts w:ascii="Times New Roman" w:hAnsi="Times New Roman" w:cs="Times New Roman"/>
          <w:sz w:val="24"/>
          <w:szCs w:val="24"/>
        </w:rPr>
        <w:t>2003)</w:t>
      </w:r>
      <w:bookmarkEnd w:id="9"/>
      <w:r w:rsidR="001F6B3F">
        <w:rPr>
          <w:rFonts w:ascii="Times New Roman" w:hAnsi="Times New Roman" w:cs="Times New Roman"/>
          <w:sz w:val="24"/>
          <w:szCs w:val="24"/>
        </w:rPr>
        <w:t>`</w:t>
      </w:r>
      <w:r w:rsidR="00DD7FDA">
        <w:rPr>
          <w:rFonts w:ascii="Times New Roman" w:hAnsi="Times New Roman" w:cs="Times New Roman"/>
          <w:sz w:val="24"/>
          <w:szCs w:val="24"/>
        </w:rPr>
        <w:t>p 908.</w:t>
      </w:r>
    </w:p>
  </w:footnote>
  <w:footnote w:id="9">
    <w:p w14:paraId="663AE9B0" w14:textId="0284CAE2" w:rsidR="005F1426" w:rsidRDefault="005F1426">
      <w:pPr>
        <w:pStyle w:val="FootnoteText"/>
      </w:pPr>
      <w:r>
        <w:rPr>
          <w:rStyle w:val="FootnoteReference"/>
        </w:rPr>
        <w:footnoteRef/>
      </w:r>
      <w:r>
        <w:t xml:space="preserve"> </w:t>
      </w:r>
      <w:r w:rsidR="00401E3B" w:rsidRPr="007C16F2">
        <w:rPr>
          <w:rFonts w:ascii="Times New Roman" w:hAnsi="Times New Roman" w:cs="Times New Roman"/>
          <w:sz w:val="24"/>
          <w:szCs w:val="24"/>
        </w:rPr>
        <w:t xml:space="preserve">Hornblower S, &amp; Spawforth A. (Eds).  </w:t>
      </w:r>
      <w:r w:rsidR="00401E3B" w:rsidRPr="007C16F2">
        <w:rPr>
          <w:rFonts w:ascii="Times New Roman" w:hAnsi="Times New Roman" w:cs="Times New Roman"/>
          <w:i/>
          <w:iCs/>
          <w:sz w:val="24"/>
          <w:szCs w:val="24"/>
        </w:rPr>
        <w:t xml:space="preserve">The Oxford Classical Dictionary, </w:t>
      </w:r>
      <w:r w:rsidR="00401E3B" w:rsidRPr="007C16F2">
        <w:rPr>
          <w:rFonts w:ascii="Times New Roman" w:hAnsi="Times New Roman" w:cs="Times New Roman"/>
          <w:sz w:val="24"/>
          <w:szCs w:val="24"/>
        </w:rPr>
        <w:t>Third Edition Revised. (Oxford University Press 2003)</w:t>
      </w:r>
      <w:r w:rsidR="00401E3B">
        <w:rPr>
          <w:rFonts w:ascii="Times New Roman" w:hAnsi="Times New Roman" w:cs="Times New Roman"/>
          <w:sz w:val="24"/>
          <w:szCs w:val="24"/>
        </w:rPr>
        <w:t xml:space="preserve">`p </w:t>
      </w:r>
      <w:r w:rsidR="003240A3">
        <w:rPr>
          <w:rFonts w:ascii="Times New Roman" w:hAnsi="Times New Roman" w:cs="Times New Roman"/>
          <w:sz w:val="24"/>
          <w:szCs w:val="24"/>
        </w:rPr>
        <w:t>487</w:t>
      </w:r>
    </w:p>
  </w:footnote>
  <w:footnote w:id="10">
    <w:p w14:paraId="2DE2EB0A" w14:textId="7120EE3B" w:rsidR="00F0454E" w:rsidRDefault="00F0454E" w:rsidP="007B3DD9">
      <w:pPr>
        <w:autoSpaceDE w:val="0"/>
        <w:autoSpaceDN w:val="0"/>
        <w:adjustRightInd w:val="0"/>
        <w:spacing w:after="0" w:line="240" w:lineRule="auto"/>
      </w:pPr>
      <w:r w:rsidRPr="00063FDB">
        <w:rPr>
          <w:rStyle w:val="FootnoteReference"/>
          <w:rFonts w:ascii="Times New Roman" w:hAnsi="Times New Roman" w:cs="Times New Roman"/>
          <w:sz w:val="24"/>
          <w:szCs w:val="24"/>
        </w:rPr>
        <w:footnoteRef/>
      </w:r>
      <w:r w:rsidR="00063FDB" w:rsidRPr="00063FDB">
        <w:rPr>
          <w:rFonts w:ascii="Times New Roman" w:hAnsi="Times New Roman" w:cs="Times New Roman"/>
          <w:sz w:val="24"/>
          <w:szCs w:val="24"/>
        </w:rPr>
        <w:t xml:space="preserve"> </w:t>
      </w:r>
      <w:bookmarkStart w:id="10" w:name="_Hlk133233732"/>
      <w:r w:rsidR="00063FDB" w:rsidRPr="00063FDB">
        <w:rPr>
          <w:rFonts w:ascii="Times New Roman" w:hAnsi="Times New Roman" w:cs="Times New Roman"/>
          <w:sz w:val="24"/>
          <w:szCs w:val="24"/>
        </w:rPr>
        <w:t xml:space="preserve">Xenophon, </w:t>
      </w:r>
      <w:r w:rsidRPr="00063FDB">
        <w:rPr>
          <w:rFonts w:ascii="Times New Roman" w:hAnsi="Times New Roman" w:cs="Times New Roman"/>
          <w:sz w:val="24"/>
          <w:szCs w:val="24"/>
        </w:rPr>
        <w:t xml:space="preserve"> </w:t>
      </w:r>
      <w:r w:rsidRPr="00063FDB">
        <w:rPr>
          <w:rFonts w:ascii="Times New Roman" w:hAnsi="Times New Roman" w:cs="Times New Roman"/>
          <w:i/>
          <w:iCs/>
          <w:kern w:val="0"/>
          <w:sz w:val="24"/>
          <w:szCs w:val="24"/>
        </w:rPr>
        <w:t>Memorabilia Oeconomicus ; Symposium ; Apology</w:t>
      </w:r>
      <w:r w:rsidR="00063FDB" w:rsidRPr="00063FDB">
        <w:rPr>
          <w:rFonts w:ascii="Times New Roman" w:hAnsi="Times New Roman" w:cs="Times New Roman"/>
          <w:i/>
          <w:iCs/>
          <w:kern w:val="0"/>
          <w:sz w:val="24"/>
          <w:szCs w:val="24"/>
        </w:rPr>
        <w:t xml:space="preserve">, </w:t>
      </w:r>
      <w:r w:rsidR="004C7F84">
        <w:rPr>
          <w:rFonts w:ascii="Times New Roman" w:hAnsi="Times New Roman" w:cs="Times New Roman"/>
          <w:kern w:val="0"/>
          <w:sz w:val="24"/>
          <w:szCs w:val="24"/>
        </w:rPr>
        <w:t>Trans. Henderson J, Marchant E.C, and Todd</w:t>
      </w:r>
      <w:r w:rsidR="003A0668">
        <w:rPr>
          <w:rFonts w:ascii="Times New Roman" w:hAnsi="Times New Roman" w:cs="Times New Roman"/>
          <w:kern w:val="0"/>
          <w:sz w:val="24"/>
          <w:szCs w:val="24"/>
        </w:rPr>
        <w:t xml:space="preserve"> O.J.  </w:t>
      </w:r>
      <w:r w:rsidR="00D81799">
        <w:rPr>
          <w:rFonts w:ascii="Times New Roman" w:hAnsi="Times New Roman" w:cs="Times New Roman"/>
          <w:i/>
          <w:iCs/>
          <w:kern w:val="0"/>
          <w:sz w:val="24"/>
          <w:szCs w:val="24"/>
        </w:rPr>
        <w:t xml:space="preserve"> </w:t>
      </w:r>
      <w:r w:rsidR="00D81799">
        <w:rPr>
          <w:rFonts w:ascii="Times New Roman" w:hAnsi="Times New Roman" w:cs="Times New Roman"/>
          <w:kern w:val="0"/>
          <w:sz w:val="24"/>
          <w:szCs w:val="24"/>
        </w:rPr>
        <w:t xml:space="preserve">New Edition. </w:t>
      </w:r>
      <w:r w:rsidR="00C03DD3">
        <w:rPr>
          <w:rFonts w:ascii="Times New Roman" w:hAnsi="Times New Roman" w:cs="Times New Roman"/>
          <w:kern w:val="0"/>
          <w:sz w:val="24"/>
          <w:szCs w:val="24"/>
        </w:rPr>
        <w:t>(Harvard University Press</w:t>
      </w:r>
      <w:r w:rsidR="00D81799">
        <w:rPr>
          <w:rFonts w:ascii="Times New Roman" w:hAnsi="Times New Roman" w:cs="Times New Roman"/>
          <w:kern w:val="0"/>
          <w:sz w:val="24"/>
          <w:szCs w:val="24"/>
        </w:rPr>
        <w:t>, 2013)</w:t>
      </w:r>
      <w:bookmarkEnd w:id="10"/>
    </w:p>
  </w:footnote>
  <w:footnote w:id="11">
    <w:p w14:paraId="6917C7FB" w14:textId="5FB00C51" w:rsidR="001D4DAA" w:rsidRPr="007C16F2" w:rsidRDefault="001D4DAA" w:rsidP="00784D1C">
      <w:pPr>
        <w:rPr>
          <w:rFonts w:ascii="Times New Roman" w:hAnsi="Times New Roman" w:cs="Times New Roman"/>
          <w:sz w:val="24"/>
          <w:szCs w:val="24"/>
        </w:rPr>
      </w:pPr>
      <w:r w:rsidRPr="007C16F2">
        <w:rPr>
          <w:rStyle w:val="FootnoteReference"/>
          <w:rFonts w:ascii="Times New Roman" w:hAnsi="Times New Roman" w:cs="Times New Roman"/>
          <w:sz w:val="24"/>
          <w:szCs w:val="24"/>
        </w:rPr>
        <w:footnoteRef/>
      </w:r>
      <w:r w:rsidRPr="007C16F2">
        <w:rPr>
          <w:rFonts w:ascii="Times New Roman" w:hAnsi="Times New Roman" w:cs="Times New Roman"/>
          <w:sz w:val="24"/>
          <w:szCs w:val="24"/>
        </w:rPr>
        <w:t xml:space="preserve"> </w:t>
      </w:r>
      <w:r w:rsidR="001F02ED" w:rsidRPr="007C16F2">
        <w:rPr>
          <w:rFonts w:ascii="Times New Roman" w:hAnsi="Times New Roman" w:cs="Times New Roman"/>
          <w:kern w:val="0"/>
          <w:sz w:val="24"/>
          <w:szCs w:val="24"/>
        </w:rPr>
        <w:t xml:space="preserve">Frazer, J.G, </w:t>
      </w:r>
      <w:r w:rsidR="001F02ED" w:rsidRPr="007C16F2">
        <w:rPr>
          <w:rFonts w:ascii="Times New Roman" w:hAnsi="Times New Roman" w:cs="Times New Roman"/>
          <w:i/>
          <w:iCs/>
          <w:kern w:val="0"/>
          <w:sz w:val="24"/>
          <w:szCs w:val="24"/>
        </w:rPr>
        <w:t>The golden bough: a study in magic and religion</w:t>
      </w:r>
      <w:r w:rsidR="001F02ED" w:rsidRPr="007C16F2">
        <w:rPr>
          <w:rFonts w:ascii="Times New Roman" w:hAnsi="Times New Roman" w:cs="Times New Roman"/>
          <w:kern w:val="0"/>
          <w:sz w:val="24"/>
          <w:szCs w:val="24"/>
        </w:rPr>
        <w:t>, (Wordsworth,  1993)</w:t>
      </w:r>
    </w:p>
  </w:footnote>
  <w:footnote w:id="12">
    <w:p w14:paraId="19F99CBB" w14:textId="4B0D445C" w:rsidR="00FA1DA1" w:rsidRPr="00566DBE" w:rsidRDefault="00FA1DA1">
      <w:pPr>
        <w:pStyle w:val="FootnoteText"/>
        <w:rPr>
          <w:rFonts w:ascii="Times New Roman" w:hAnsi="Times New Roman" w:cs="Times New Roman"/>
          <w:sz w:val="24"/>
          <w:szCs w:val="24"/>
        </w:rPr>
      </w:pPr>
      <w:r w:rsidRPr="00566DBE">
        <w:rPr>
          <w:rStyle w:val="FootnoteReference"/>
          <w:rFonts w:ascii="Times New Roman" w:hAnsi="Times New Roman" w:cs="Times New Roman"/>
          <w:sz w:val="24"/>
          <w:szCs w:val="24"/>
        </w:rPr>
        <w:footnoteRef/>
      </w:r>
      <w:r w:rsidRPr="00566DBE">
        <w:rPr>
          <w:rFonts w:ascii="Times New Roman" w:hAnsi="Times New Roman" w:cs="Times New Roman"/>
          <w:sz w:val="24"/>
          <w:szCs w:val="24"/>
        </w:rPr>
        <w:t xml:space="preserve"> </w:t>
      </w:r>
      <w:r w:rsidRPr="00566DBE">
        <w:rPr>
          <w:rFonts w:ascii="Times New Roman" w:hAnsi="Times New Roman" w:cs="Times New Roman"/>
          <w:kern w:val="0"/>
          <w:sz w:val="24"/>
          <w:szCs w:val="24"/>
        </w:rPr>
        <w:t xml:space="preserve">Herodotus, </w:t>
      </w:r>
      <w:r w:rsidRPr="00566DBE">
        <w:rPr>
          <w:rFonts w:ascii="Times New Roman" w:hAnsi="Times New Roman" w:cs="Times New Roman"/>
          <w:i/>
          <w:iCs/>
          <w:kern w:val="0"/>
          <w:sz w:val="24"/>
          <w:szCs w:val="24"/>
        </w:rPr>
        <w:t>The Histories</w:t>
      </w:r>
      <w:r w:rsidRPr="00566DBE">
        <w:rPr>
          <w:rFonts w:ascii="Times New Roman" w:hAnsi="Times New Roman" w:cs="Times New Roman"/>
          <w:kern w:val="0"/>
          <w:sz w:val="24"/>
          <w:szCs w:val="24"/>
        </w:rPr>
        <w:t xml:space="preserve">, (Penguin Classics, London. 1954). </w:t>
      </w:r>
    </w:p>
  </w:footnote>
  <w:footnote w:id="13">
    <w:p w14:paraId="7F4EAF07" w14:textId="3E45FFA9" w:rsidR="008257BA" w:rsidRPr="00566DBE" w:rsidRDefault="008257BA">
      <w:pPr>
        <w:pStyle w:val="FootnoteText"/>
        <w:rPr>
          <w:rFonts w:ascii="Times New Roman" w:hAnsi="Times New Roman" w:cs="Times New Roman"/>
          <w:sz w:val="24"/>
          <w:szCs w:val="24"/>
        </w:rPr>
      </w:pPr>
      <w:r w:rsidRPr="00566DBE">
        <w:rPr>
          <w:rStyle w:val="FootnoteReference"/>
          <w:rFonts w:ascii="Times New Roman" w:hAnsi="Times New Roman" w:cs="Times New Roman"/>
          <w:sz w:val="24"/>
          <w:szCs w:val="24"/>
        </w:rPr>
        <w:footnoteRef/>
      </w:r>
      <w:r w:rsidRPr="00566DBE">
        <w:rPr>
          <w:rFonts w:ascii="Times New Roman" w:hAnsi="Times New Roman" w:cs="Times New Roman"/>
          <w:sz w:val="24"/>
          <w:szCs w:val="24"/>
        </w:rPr>
        <w:t xml:space="preserve"> </w:t>
      </w:r>
      <w:bookmarkStart w:id="11" w:name="_Hlk133175384"/>
      <w:r w:rsidRPr="00566DBE">
        <w:rPr>
          <w:rFonts w:ascii="Times New Roman" w:hAnsi="Times New Roman" w:cs="Times New Roman"/>
          <w:kern w:val="0"/>
          <w:sz w:val="24"/>
          <w:szCs w:val="24"/>
        </w:rPr>
        <w:t xml:space="preserve">Herodotus, </w:t>
      </w:r>
      <w:r w:rsidRPr="00566DBE">
        <w:rPr>
          <w:rFonts w:ascii="Times New Roman" w:hAnsi="Times New Roman" w:cs="Times New Roman"/>
          <w:i/>
          <w:iCs/>
          <w:kern w:val="0"/>
          <w:sz w:val="24"/>
          <w:szCs w:val="24"/>
        </w:rPr>
        <w:t>The Histories</w:t>
      </w:r>
      <w:r w:rsidRPr="00566DBE">
        <w:rPr>
          <w:rFonts w:ascii="Times New Roman" w:hAnsi="Times New Roman" w:cs="Times New Roman"/>
          <w:kern w:val="0"/>
          <w:sz w:val="24"/>
          <w:szCs w:val="24"/>
        </w:rPr>
        <w:t>, (Penguin Classics, London. 1954).</w:t>
      </w:r>
      <w:r w:rsidR="00BD508D" w:rsidRPr="00566DBE">
        <w:rPr>
          <w:rFonts w:ascii="Times New Roman" w:hAnsi="Times New Roman" w:cs="Times New Roman"/>
          <w:kern w:val="0"/>
          <w:sz w:val="24"/>
          <w:szCs w:val="24"/>
        </w:rPr>
        <w:t xml:space="preserve"> Introduction p xv111.</w:t>
      </w:r>
    </w:p>
    <w:bookmarkEnd w:id="11"/>
  </w:footnote>
  <w:footnote w:id="14">
    <w:p w14:paraId="6F9D4CFE" w14:textId="0D751154" w:rsidR="003E3CDE" w:rsidRPr="00B67F78" w:rsidRDefault="003E3CDE">
      <w:pPr>
        <w:pStyle w:val="FootnoteText"/>
        <w:rPr>
          <w:sz w:val="24"/>
          <w:szCs w:val="24"/>
        </w:rPr>
      </w:pPr>
      <w:r w:rsidRPr="00566DBE">
        <w:rPr>
          <w:rStyle w:val="FootnoteReference"/>
          <w:rFonts w:ascii="Times New Roman" w:hAnsi="Times New Roman" w:cs="Times New Roman"/>
          <w:sz w:val="24"/>
          <w:szCs w:val="24"/>
        </w:rPr>
        <w:footnoteRef/>
      </w:r>
      <w:r w:rsidRPr="00566DBE">
        <w:rPr>
          <w:rFonts w:ascii="Times New Roman" w:hAnsi="Times New Roman" w:cs="Times New Roman"/>
          <w:sz w:val="24"/>
          <w:szCs w:val="24"/>
        </w:rPr>
        <w:t xml:space="preserve"> </w:t>
      </w:r>
      <w:r w:rsidRPr="00566DBE">
        <w:rPr>
          <w:rFonts w:ascii="Times New Roman" w:hAnsi="Times New Roman" w:cs="Times New Roman"/>
          <w:kern w:val="0"/>
          <w:sz w:val="24"/>
          <w:szCs w:val="24"/>
        </w:rPr>
        <w:t xml:space="preserve">Herodotus, </w:t>
      </w:r>
      <w:r w:rsidRPr="00566DBE">
        <w:rPr>
          <w:rFonts w:ascii="Times New Roman" w:hAnsi="Times New Roman" w:cs="Times New Roman"/>
          <w:i/>
          <w:iCs/>
          <w:kern w:val="0"/>
          <w:sz w:val="24"/>
          <w:szCs w:val="24"/>
        </w:rPr>
        <w:t>The Histories</w:t>
      </w:r>
      <w:r w:rsidRPr="00566DBE">
        <w:rPr>
          <w:rFonts w:ascii="Times New Roman" w:hAnsi="Times New Roman" w:cs="Times New Roman"/>
          <w:kern w:val="0"/>
          <w:sz w:val="24"/>
          <w:szCs w:val="24"/>
        </w:rPr>
        <w:t xml:space="preserve">, (Penguin Classics, London. 1954). </w:t>
      </w:r>
      <w:r w:rsidR="00471496" w:rsidRPr="00566DBE">
        <w:rPr>
          <w:rFonts w:ascii="Times New Roman" w:hAnsi="Times New Roman" w:cs="Times New Roman"/>
          <w:kern w:val="0"/>
          <w:sz w:val="24"/>
          <w:szCs w:val="24"/>
        </w:rPr>
        <w:t>Book 1, line</w:t>
      </w:r>
      <w:r w:rsidR="005B43E3" w:rsidRPr="00566DBE">
        <w:rPr>
          <w:rFonts w:ascii="Times New Roman" w:hAnsi="Times New Roman" w:cs="Times New Roman"/>
          <w:kern w:val="0"/>
          <w:sz w:val="24"/>
          <w:szCs w:val="24"/>
        </w:rPr>
        <w:t xml:space="preserve"> 132</w:t>
      </w:r>
    </w:p>
  </w:footnote>
  <w:footnote w:id="15">
    <w:p w14:paraId="3CF9FC61" w14:textId="18D4F23D" w:rsidR="00DC7016" w:rsidRPr="00B67F78" w:rsidRDefault="00DC7016" w:rsidP="00EC5641">
      <w:pPr>
        <w:autoSpaceDE w:val="0"/>
        <w:autoSpaceDN w:val="0"/>
        <w:adjustRightInd w:val="0"/>
        <w:spacing w:after="0" w:line="240" w:lineRule="auto"/>
        <w:rPr>
          <w:sz w:val="24"/>
          <w:szCs w:val="24"/>
        </w:rPr>
      </w:pPr>
      <w:r w:rsidRPr="00B67F78">
        <w:rPr>
          <w:rStyle w:val="FootnoteReference"/>
          <w:sz w:val="24"/>
          <w:szCs w:val="24"/>
        </w:rPr>
        <w:footnoteRef/>
      </w:r>
      <w:r w:rsidRPr="00B67F78">
        <w:rPr>
          <w:sz w:val="24"/>
          <w:szCs w:val="24"/>
        </w:rPr>
        <w:t xml:space="preserve"> </w:t>
      </w:r>
      <w:r w:rsidRPr="00B67F78">
        <w:rPr>
          <w:rFonts w:ascii="Times New Roman" w:hAnsi="Times New Roman" w:cs="Times New Roman"/>
          <w:kern w:val="0"/>
          <w:sz w:val="24"/>
          <w:szCs w:val="24"/>
        </w:rPr>
        <w:t xml:space="preserve">Thucydides, </w:t>
      </w:r>
      <w:r w:rsidRPr="00B67F78">
        <w:rPr>
          <w:rFonts w:ascii="Times New Roman" w:hAnsi="Times New Roman" w:cs="Times New Roman"/>
          <w:i/>
          <w:iCs/>
          <w:kern w:val="0"/>
          <w:sz w:val="24"/>
          <w:szCs w:val="24"/>
        </w:rPr>
        <w:t>History of the Peloponnesian War</w:t>
      </w:r>
      <w:r w:rsidRPr="00B67F78">
        <w:rPr>
          <w:rFonts w:ascii="Times New Roman" w:hAnsi="Times New Roman" w:cs="Times New Roman"/>
          <w:kern w:val="0"/>
          <w:sz w:val="24"/>
          <w:szCs w:val="24"/>
        </w:rPr>
        <w:t xml:space="preserve">, (Penguin Classics, London. 1972). </w:t>
      </w:r>
      <w:r w:rsidR="00EC5641" w:rsidRPr="00B67F78">
        <w:rPr>
          <w:rFonts w:ascii="Times New Roman" w:hAnsi="Times New Roman" w:cs="Times New Roman"/>
          <w:kern w:val="0"/>
          <w:sz w:val="24"/>
          <w:szCs w:val="24"/>
        </w:rPr>
        <w:t>Book 2. Line 47.</w:t>
      </w:r>
    </w:p>
  </w:footnote>
  <w:footnote w:id="16">
    <w:p w14:paraId="0D315B03" w14:textId="56CACBDB" w:rsidR="00C913DA" w:rsidRDefault="00C913DA">
      <w:pPr>
        <w:pStyle w:val="FootnoteText"/>
      </w:pPr>
      <w:r w:rsidRPr="00B67F78">
        <w:rPr>
          <w:rStyle w:val="FootnoteReference"/>
          <w:sz w:val="24"/>
          <w:szCs w:val="24"/>
        </w:rPr>
        <w:footnoteRef/>
      </w:r>
      <w:r w:rsidRPr="00B67F78">
        <w:rPr>
          <w:sz w:val="24"/>
          <w:szCs w:val="24"/>
        </w:rPr>
        <w:t xml:space="preserve"> </w:t>
      </w:r>
      <w:r w:rsidRPr="00B67F78">
        <w:rPr>
          <w:rFonts w:ascii="Times New Roman" w:hAnsi="Times New Roman" w:cs="Times New Roman"/>
          <w:kern w:val="0"/>
          <w:sz w:val="24"/>
          <w:szCs w:val="24"/>
        </w:rPr>
        <w:t xml:space="preserve">Thucydides, </w:t>
      </w:r>
      <w:r w:rsidRPr="00B67F78">
        <w:rPr>
          <w:rFonts w:ascii="Times New Roman" w:hAnsi="Times New Roman" w:cs="Times New Roman"/>
          <w:i/>
          <w:iCs/>
          <w:kern w:val="0"/>
          <w:sz w:val="24"/>
          <w:szCs w:val="24"/>
        </w:rPr>
        <w:t>History of the Peloponnesian War</w:t>
      </w:r>
      <w:r w:rsidRPr="00B67F78">
        <w:rPr>
          <w:rFonts w:ascii="Times New Roman" w:hAnsi="Times New Roman" w:cs="Times New Roman"/>
          <w:kern w:val="0"/>
          <w:sz w:val="24"/>
          <w:szCs w:val="24"/>
        </w:rPr>
        <w:t xml:space="preserve">, (Penguin Classics, London. 1972). Book 2. Line </w:t>
      </w:r>
      <w:r w:rsidR="00457FDF" w:rsidRPr="00B67F78">
        <w:rPr>
          <w:rFonts w:ascii="Times New Roman" w:hAnsi="Times New Roman" w:cs="Times New Roman"/>
          <w:kern w:val="0"/>
          <w:sz w:val="24"/>
          <w:szCs w:val="24"/>
        </w:rPr>
        <w:t>54</w:t>
      </w:r>
    </w:p>
  </w:footnote>
  <w:footnote w:id="17">
    <w:p w14:paraId="48517D86" w14:textId="3B93E50C" w:rsidR="004A43C3" w:rsidRDefault="004A43C3">
      <w:pPr>
        <w:pStyle w:val="FootnoteText"/>
      </w:pPr>
      <w:r>
        <w:rPr>
          <w:rStyle w:val="FootnoteReference"/>
        </w:rPr>
        <w:footnoteRef/>
      </w:r>
      <w:r>
        <w:t xml:space="preserve"> </w:t>
      </w:r>
      <w:r w:rsidRPr="00DC7016">
        <w:rPr>
          <w:rFonts w:ascii="Times New Roman" w:hAnsi="Times New Roman" w:cs="Times New Roman"/>
          <w:kern w:val="0"/>
          <w:sz w:val="24"/>
          <w:szCs w:val="24"/>
        </w:rPr>
        <w:t xml:space="preserve">Thucydides, </w:t>
      </w:r>
      <w:r w:rsidRPr="00DC7016">
        <w:rPr>
          <w:rFonts w:ascii="Times New Roman" w:hAnsi="Times New Roman" w:cs="Times New Roman"/>
          <w:i/>
          <w:iCs/>
          <w:kern w:val="0"/>
          <w:sz w:val="24"/>
          <w:szCs w:val="24"/>
        </w:rPr>
        <w:t>History of the Peloponnesian War</w:t>
      </w:r>
      <w:r w:rsidRPr="00DC7016">
        <w:rPr>
          <w:rFonts w:ascii="Times New Roman" w:hAnsi="Times New Roman" w:cs="Times New Roman"/>
          <w:kern w:val="0"/>
          <w:sz w:val="24"/>
          <w:szCs w:val="24"/>
        </w:rPr>
        <w:t xml:space="preserve">, (Penguin Classics, London. 1972). </w:t>
      </w:r>
      <w:r>
        <w:rPr>
          <w:rFonts w:ascii="Times New Roman" w:hAnsi="Times New Roman" w:cs="Times New Roman"/>
          <w:kern w:val="0"/>
          <w:sz w:val="24"/>
          <w:szCs w:val="24"/>
        </w:rPr>
        <w:t xml:space="preserve">Book 8. Line </w:t>
      </w:r>
      <w:r w:rsidR="002F0CF8">
        <w:rPr>
          <w:rFonts w:ascii="Times New Roman" w:hAnsi="Times New Roman" w:cs="Times New Roman"/>
          <w:kern w:val="0"/>
          <w:sz w:val="24"/>
          <w:szCs w:val="24"/>
        </w:rPr>
        <w:t>1</w:t>
      </w:r>
    </w:p>
  </w:footnote>
  <w:footnote w:id="18">
    <w:p w14:paraId="1B1931FC" w14:textId="75D1DCFB" w:rsidR="00B9641B" w:rsidRPr="00BF729F" w:rsidRDefault="00B9641B">
      <w:pPr>
        <w:pStyle w:val="FootnoteText"/>
        <w:rPr>
          <w:rFonts w:ascii="Times New Roman" w:hAnsi="Times New Roman" w:cs="Times New Roman"/>
          <w:sz w:val="24"/>
          <w:szCs w:val="24"/>
        </w:rPr>
      </w:pPr>
      <w:r w:rsidRPr="00BF729F">
        <w:rPr>
          <w:rStyle w:val="FootnoteReference"/>
          <w:rFonts w:ascii="Times New Roman" w:hAnsi="Times New Roman" w:cs="Times New Roman"/>
          <w:sz w:val="24"/>
          <w:szCs w:val="24"/>
        </w:rPr>
        <w:footnoteRef/>
      </w:r>
      <w:r w:rsidRPr="00BF729F">
        <w:rPr>
          <w:rFonts w:ascii="Times New Roman" w:hAnsi="Times New Roman" w:cs="Times New Roman"/>
          <w:sz w:val="24"/>
          <w:szCs w:val="24"/>
        </w:rPr>
        <w:t xml:space="preserve"> Hornblower S, </w:t>
      </w:r>
      <w:r w:rsidRPr="00BF729F">
        <w:rPr>
          <w:rFonts w:ascii="Times New Roman" w:hAnsi="Times New Roman" w:cs="Times New Roman"/>
          <w:i/>
          <w:iCs/>
          <w:sz w:val="24"/>
          <w:szCs w:val="24"/>
        </w:rPr>
        <w:t>A Commentary on Thucydides</w:t>
      </w:r>
      <w:r w:rsidR="00ED3915" w:rsidRPr="00BF729F">
        <w:rPr>
          <w:rFonts w:ascii="Times New Roman" w:hAnsi="Times New Roman" w:cs="Times New Roman"/>
          <w:i/>
          <w:iCs/>
          <w:sz w:val="24"/>
          <w:szCs w:val="24"/>
        </w:rPr>
        <w:t xml:space="preserve"> </w:t>
      </w:r>
      <w:r w:rsidR="00ED3915" w:rsidRPr="00BF729F">
        <w:rPr>
          <w:rFonts w:ascii="Times New Roman" w:hAnsi="Times New Roman" w:cs="Times New Roman"/>
          <w:sz w:val="24"/>
          <w:szCs w:val="24"/>
        </w:rPr>
        <w:t>Volume III:  Books 5.25</w:t>
      </w:r>
      <w:r w:rsidR="00DD38C2" w:rsidRPr="00BF729F">
        <w:rPr>
          <w:rFonts w:ascii="Times New Roman" w:hAnsi="Times New Roman" w:cs="Times New Roman"/>
          <w:sz w:val="24"/>
          <w:szCs w:val="24"/>
        </w:rPr>
        <w:t>-8.109. (Oxford University Press</w:t>
      </w:r>
      <w:r w:rsidR="00BA028F" w:rsidRPr="00BF729F">
        <w:rPr>
          <w:rFonts w:ascii="Times New Roman" w:hAnsi="Times New Roman" w:cs="Times New Roman"/>
          <w:sz w:val="24"/>
          <w:szCs w:val="24"/>
        </w:rPr>
        <w:t>. Oxford 2008</w:t>
      </w:r>
      <w:r w:rsidR="00BF729F" w:rsidRPr="00BF729F">
        <w:rPr>
          <w:rFonts w:ascii="Times New Roman" w:hAnsi="Times New Roman" w:cs="Times New Roman"/>
          <w:sz w:val="24"/>
          <w:szCs w:val="24"/>
        </w:rPr>
        <w:t>)</w:t>
      </w:r>
      <w:r w:rsidR="00BF729F">
        <w:rPr>
          <w:rFonts w:ascii="Times New Roman" w:hAnsi="Times New Roman" w:cs="Times New Roman"/>
          <w:sz w:val="24"/>
          <w:szCs w:val="24"/>
        </w:rPr>
        <w:t xml:space="preserve"> p</w:t>
      </w:r>
      <w:r w:rsidR="00A10619">
        <w:rPr>
          <w:rFonts w:ascii="Times New Roman" w:hAnsi="Times New Roman" w:cs="Times New Roman"/>
          <w:sz w:val="24"/>
          <w:szCs w:val="24"/>
        </w:rPr>
        <w:t>750</w:t>
      </w:r>
    </w:p>
  </w:footnote>
  <w:footnote w:id="19">
    <w:p w14:paraId="32C90F96" w14:textId="76EC0C4B" w:rsidR="00682CCC" w:rsidRDefault="00682CCC">
      <w:pPr>
        <w:pStyle w:val="FootnoteText"/>
      </w:pPr>
      <w:r>
        <w:rPr>
          <w:rStyle w:val="FootnoteReference"/>
        </w:rPr>
        <w:footnoteRef/>
      </w:r>
      <w:r>
        <w:t xml:space="preserve"> </w:t>
      </w:r>
      <w:r w:rsidRPr="00DC7016">
        <w:rPr>
          <w:rFonts w:ascii="Times New Roman" w:hAnsi="Times New Roman" w:cs="Times New Roman"/>
          <w:kern w:val="0"/>
          <w:sz w:val="24"/>
          <w:szCs w:val="24"/>
        </w:rPr>
        <w:t xml:space="preserve">Thucydides, </w:t>
      </w:r>
      <w:r w:rsidRPr="00DC7016">
        <w:rPr>
          <w:rFonts w:ascii="Times New Roman" w:hAnsi="Times New Roman" w:cs="Times New Roman"/>
          <w:i/>
          <w:iCs/>
          <w:kern w:val="0"/>
          <w:sz w:val="24"/>
          <w:szCs w:val="24"/>
        </w:rPr>
        <w:t>History of the Peloponnesian War</w:t>
      </w:r>
      <w:r w:rsidRPr="00DC7016">
        <w:rPr>
          <w:rFonts w:ascii="Times New Roman" w:hAnsi="Times New Roman" w:cs="Times New Roman"/>
          <w:kern w:val="0"/>
          <w:sz w:val="24"/>
          <w:szCs w:val="24"/>
        </w:rPr>
        <w:t xml:space="preserve">, (Penguin Classics, London. 1972). </w:t>
      </w:r>
      <w:r>
        <w:rPr>
          <w:rFonts w:ascii="Times New Roman" w:hAnsi="Times New Roman" w:cs="Times New Roman"/>
          <w:kern w:val="0"/>
          <w:sz w:val="24"/>
          <w:szCs w:val="24"/>
        </w:rPr>
        <w:t xml:space="preserve">Book </w:t>
      </w:r>
      <w:r w:rsidR="00BB697E">
        <w:rPr>
          <w:rFonts w:ascii="Times New Roman" w:hAnsi="Times New Roman" w:cs="Times New Roman"/>
          <w:kern w:val="0"/>
          <w:sz w:val="24"/>
          <w:szCs w:val="24"/>
        </w:rPr>
        <w:t>6</w:t>
      </w:r>
      <w:r>
        <w:rPr>
          <w:rFonts w:ascii="Times New Roman" w:hAnsi="Times New Roman" w:cs="Times New Roman"/>
          <w:kern w:val="0"/>
          <w:sz w:val="24"/>
          <w:szCs w:val="24"/>
        </w:rPr>
        <w:t xml:space="preserve">. Line </w:t>
      </w:r>
      <w:r w:rsidR="00BB697E">
        <w:rPr>
          <w:rFonts w:ascii="Times New Roman" w:hAnsi="Times New Roman" w:cs="Times New Roman"/>
          <w:kern w:val="0"/>
          <w:sz w:val="24"/>
          <w:szCs w:val="24"/>
        </w:rPr>
        <w:t>27</w:t>
      </w:r>
    </w:p>
  </w:footnote>
  <w:footnote w:id="20">
    <w:p w14:paraId="68701EB4" w14:textId="78C48E39" w:rsidR="005972D2" w:rsidRDefault="005972D2" w:rsidP="00B67F78">
      <w:pPr>
        <w:autoSpaceDE w:val="0"/>
        <w:autoSpaceDN w:val="0"/>
        <w:adjustRightInd w:val="0"/>
        <w:spacing w:after="0" w:line="240" w:lineRule="auto"/>
      </w:pPr>
      <w:r>
        <w:rPr>
          <w:rStyle w:val="FootnoteReference"/>
        </w:rPr>
        <w:footnoteRef/>
      </w:r>
      <w:r>
        <w:t xml:space="preserve"> </w:t>
      </w:r>
      <w:r w:rsidRPr="00EE2E7F">
        <w:rPr>
          <w:rFonts w:ascii="Times New Roman" w:hAnsi="Times New Roman" w:cs="Times New Roman"/>
          <w:kern w:val="0"/>
          <w:sz w:val="24"/>
          <w:szCs w:val="24"/>
        </w:rPr>
        <w:t xml:space="preserve">Sophocles, </w:t>
      </w:r>
      <w:r w:rsidRPr="00EE2E7F">
        <w:rPr>
          <w:rFonts w:ascii="Times New Roman" w:hAnsi="Times New Roman" w:cs="Times New Roman"/>
          <w:i/>
          <w:iCs/>
          <w:kern w:val="0"/>
          <w:sz w:val="24"/>
          <w:szCs w:val="24"/>
        </w:rPr>
        <w:t xml:space="preserve">The Three Theban Plays, </w:t>
      </w:r>
      <w:r w:rsidRPr="00EE2E7F">
        <w:rPr>
          <w:rFonts w:ascii="Times New Roman" w:hAnsi="Times New Roman" w:cs="Times New Roman"/>
          <w:kern w:val="0"/>
          <w:sz w:val="24"/>
          <w:szCs w:val="24"/>
        </w:rPr>
        <w:t>Trans, Fagles, R.</w:t>
      </w:r>
      <w:r w:rsidRPr="00EE2E7F">
        <w:rPr>
          <w:rFonts w:ascii="Times New Roman" w:hAnsi="Times New Roman" w:cs="Times New Roman"/>
          <w:i/>
          <w:iCs/>
          <w:kern w:val="0"/>
          <w:sz w:val="24"/>
          <w:szCs w:val="24"/>
        </w:rPr>
        <w:t xml:space="preserve"> </w:t>
      </w:r>
      <w:r w:rsidRPr="00EE2E7F">
        <w:rPr>
          <w:rFonts w:ascii="Times New Roman" w:hAnsi="Times New Roman" w:cs="Times New Roman"/>
          <w:kern w:val="0"/>
          <w:sz w:val="24"/>
          <w:szCs w:val="24"/>
        </w:rPr>
        <w:t>(Penguin Classics, London 1984)</w:t>
      </w:r>
    </w:p>
  </w:footnote>
  <w:footnote w:id="21">
    <w:p w14:paraId="53FE8C6F" w14:textId="42D55A17" w:rsidR="002A3B6E" w:rsidRDefault="002A3B6E" w:rsidP="00707716">
      <w:pPr>
        <w:autoSpaceDE w:val="0"/>
        <w:autoSpaceDN w:val="0"/>
        <w:adjustRightInd w:val="0"/>
        <w:spacing w:after="0" w:line="240" w:lineRule="auto"/>
      </w:pPr>
      <w:r>
        <w:rPr>
          <w:rStyle w:val="FootnoteReference"/>
        </w:rPr>
        <w:footnoteRef/>
      </w:r>
      <w:r>
        <w:t xml:space="preserve"> </w:t>
      </w:r>
      <w:bookmarkStart w:id="12" w:name="_Hlk133229654"/>
      <w:r w:rsidRPr="007101E3">
        <w:rPr>
          <w:rFonts w:ascii="Times New Roman" w:hAnsi="Times New Roman" w:cs="Times New Roman"/>
          <w:sz w:val="24"/>
          <w:szCs w:val="24"/>
        </w:rPr>
        <w:t xml:space="preserve">Aeschylus, </w:t>
      </w:r>
      <w:r w:rsidRPr="007101E3">
        <w:rPr>
          <w:rFonts w:ascii="Times New Roman" w:hAnsi="Times New Roman" w:cs="Times New Roman"/>
          <w:i/>
          <w:iCs/>
          <w:sz w:val="24"/>
          <w:szCs w:val="24"/>
        </w:rPr>
        <w:t xml:space="preserve">The Oresteia, Agamemnon, The Libation Bearers, The Eumenides, </w:t>
      </w:r>
      <w:r w:rsidRPr="007101E3">
        <w:rPr>
          <w:rFonts w:ascii="Times New Roman" w:hAnsi="Times New Roman" w:cs="Times New Roman"/>
          <w:sz w:val="24"/>
          <w:szCs w:val="24"/>
        </w:rPr>
        <w:t>Trans; Fagles R (Penguin Classics, New York, 1977)</w:t>
      </w:r>
      <w:bookmarkEnd w:id="12"/>
      <w:r>
        <w:rPr>
          <w:rFonts w:ascii="Times New Roman" w:hAnsi="Times New Roman" w:cs="Times New Roman"/>
          <w:sz w:val="24"/>
          <w:szCs w:val="24"/>
        </w:rPr>
        <w:t xml:space="preserve"> lines 1438-1140</w:t>
      </w:r>
    </w:p>
  </w:footnote>
  <w:footnote w:id="22">
    <w:p w14:paraId="3EB329E1" w14:textId="1BB244B7" w:rsidR="00652266" w:rsidRDefault="005F659D" w:rsidP="00652266">
      <w:pPr>
        <w:autoSpaceDE w:val="0"/>
        <w:autoSpaceDN w:val="0"/>
        <w:adjustRightInd w:val="0"/>
        <w:spacing w:after="0" w:line="240" w:lineRule="auto"/>
        <w:rPr>
          <w:rFonts w:ascii="Segoe UI" w:hAnsi="Segoe UI" w:cs="Segoe UI"/>
          <w:kern w:val="0"/>
        </w:rPr>
      </w:pPr>
      <w:r>
        <w:rPr>
          <w:rStyle w:val="FootnoteReference"/>
        </w:rPr>
        <w:footnoteRef/>
      </w:r>
      <w:r>
        <w:t xml:space="preserve"> </w:t>
      </w:r>
      <w:r w:rsidR="00666F32" w:rsidRPr="00666F32">
        <w:rPr>
          <w:rFonts w:ascii="Segoe UI" w:hAnsi="Segoe UI" w:cs="Segoe UI"/>
          <w:kern w:val="0"/>
        </w:rPr>
        <w:t xml:space="preserve">Cicero M,T,  </w:t>
      </w:r>
      <w:r w:rsidR="00666F32" w:rsidRPr="00666F32">
        <w:rPr>
          <w:rFonts w:ascii="Segoe UI" w:hAnsi="Segoe UI" w:cs="Segoe UI"/>
          <w:i/>
          <w:iCs/>
          <w:kern w:val="0"/>
        </w:rPr>
        <w:t>Treatises of M.T. Cicero : On the nature of the gods ; On divination ; On fate ; On the republic ; On the laws ; and On standing for the consulship</w:t>
      </w:r>
      <w:r w:rsidR="00666F32" w:rsidRPr="00666F32">
        <w:rPr>
          <w:rFonts w:ascii="Segoe UI" w:hAnsi="Segoe UI" w:cs="Segoe UI"/>
          <w:b/>
          <w:bCs/>
          <w:kern w:val="0"/>
        </w:rPr>
        <w:t>, (</w:t>
      </w:r>
      <w:r w:rsidR="00666F32" w:rsidRPr="00666F32">
        <w:rPr>
          <w:rFonts w:ascii="Segoe UI" w:hAnsi="Segoe UI" w:cs="Segoe UI"/>
          <w:kern w:val="0"/>
        </w:rPr>
        <w:t>HG Bohn</w:t>
      </w:r>
      <w:r w:rsidR="00666F32" w:rsidRPr="00666F32">
        <w:rPr>
          <w:rFonts w:ascii="Segoe UI" w:hAnsi="Segoe UI" w:cs="Segoe UI"/>
          <w:b/>
          <w:bCs/>
          <w:kern w:val="0"/>
        </w:rPr>
        <w:t xml:space="preserve">, </w:t>
      </w:r>
      <w:r w:rsidR="00666F32" w:rsidRPr="00666F32">
        <w:rPr>
          <w:rFonts w:ascii="Segoe UI" w:hAnsi="Segoe UI" w:cs="Segoe UI"/>
          <w:kern w:val="0"/>
        </w:rPr>
        <w:t xml:space="preserve">London) </w:t>
      </w:r>
      <w:r w:rsidR="0054257D">
        <w:rPr>
          <w:rFonts w:ascii="Segoe UI" w:hAnsi="Segoe UI" w:cs="Segoe UI"/>
          <w:kern w:val="0"/>
        </w:rPr>
        <w:t xml:space="preserve"> ,</w:t>
      </w:r>
    </w:p>
    <w:p w14:paraId="25CEC7EC" w14:textId="7A5A7C91" w:rsidR="005F659D" w:rsidRDefault="005F659D">
      <w:pPr>
        <w:pStyle w:val="FootnoteText"/>
      </w:pPr>
    </w:p>
  </w:footnote>
  <w:footnote w:id="23">
    <w:p w14:paraId="7DACC040" w14:textId="5521595D" w:rsidR="00784F83" w:rsidRDefault="00784F83" w:rsidP="006162C9">
      <w:r>
        <w:rPr>
          <w:rStyle w:val="FootnoteReference"/>
        </w:rPr>
        <w:footnoteRef/>
      </w:r>
      <w:r>
        <w:t xml:space="preserve"> </w:t>
      </w:r>
      <w:r w:rsidR="00F479A4" w:rsidRPr="00F479A4">
        <w:rPr>
          <w:rFonts w:ascii="Times New Roman" w:hAnsi="Times New Roman" w:cs="Times New Roman"/>
          <w:kern w:val="0"/>
          <w:sz w:val="24"/>
          <w:szCs w:val="24"/>
        </w:rPr>
        <w:t>Stein R and Stein PL,</w:t>
      </w:r>
      <w:r w:rsidR="00F479A4" w:rsidRPr="00F479A4">
        <w:rPr>
          <w:rFonts w:ascii="Times New Roman" w:hAnsi="Times New Roman" w:cs="Times New Roman"/>
          <w:b/>
          <w:bCs/>
          <w:kern w:val="0"/>
          <w:sz w:val="24"/>
          <w:szCs w:val="24"/>
        </w:rPr>
        <w:t xml:space="preserve"> </w:t>
      </w:r>
      <w:r w:rsidR="00F479A4" w:rsidRPr="00F479A4">
        <w:rPr>
          <w:rFonts w:ascii="Times New Roman" w:hAnsi="Times New Roman" w:cs="Times New Roman"/>
          <w:i/>
          <w:iCs/>
          <w:kern w:val="0"/>
          <w:sz w:val="24"/>
          <w:szCs w:val="24"/>
        </w:rPr>
        <w:t xml:space="preserve">The Anthropology of Religion, Magic, and Witchcraft, </w:t>
      </w:r>
      <w:r w:rsidR="00F479A4" w:rsidRPr="00F479A4">
        <w:rPr>
          <w:rFonts w:ascii="Times New Roman" w:hAnsi="Times New Roman" w:cs="Times New Roman"/>
          <w:kern w:val="0"/>
          <w:sz w:val="24"/>
          <w:szCs w:val="24"/>
        </w:rPr>
        <w:t>Fourth Edition (Routledge 2017)</w:t>
      </w:r>
      <w:r w:rsidR="00F479A4" w:rsidRPr="00F479A4">
        <w:rPr>
          <w:rFonts w:ascii="Times New Roman" w:hAnsi="Times New Roman" w:cs="Times New Roman"/>
          <w:i/>
          <w:iCs/>
          <w:kern w:val="0"/>
          <w:sz w:val="24"/>
          <w:szCs w:val="24"/>
        </w:rPr>
        <w:t xml:space="preserve"> </w:t>
      </w:r>
      <w:r w:rsidR="006162C9" w:rsidRPr="006162C9">
        <w:rPr>
          <w:rFonts w:ascii="Times New Roman" w:hAnsi="Times New Roman" w:cs="Times New Roman"/>
          <w:kern w:val="0"/>
          <w:sz w:val="24"/>
          <w:szCs w:val="24"/>
        </w:rPr>
        <w:t>Ch 7 page 146</w:t>
      </w:r>
    </w:p>
  </w:footnote>
  <w:footnote w:id="24">
    <w:p w14:paraId="1343DCA2" w14:textId="77777777" w:rsidR="005F5593" w:rsidRPr="00044B5A" w:rsidRDefault="005F5593" w:rsidP="005F5593">
      <w:pPr>
        <w:autoSpaceDE w:val="0"/>
        <w:autoSpaceDN w:val="0"/>
        <w:adjustRightInd w:val="0"/>
        <w:spacing w:after="0" w:line="240" w:lineRule="auto"/>
        <w:rPr>
          <w:rFonts w:ascii="Segoe UI" w:hAnsi="Segoe UI" w:cs="Segoe UI"/>
          <w:kern w:val="0"/>
        </w:rPr>
      </w:pPr>
      <w:r>
        <w:rPr>
          <w:rStyle w:val="FootnoteReference"/>
        </w:rPr>
        <w:footnoteRef/>
      </w:r>
      <w:r>
        <w:t xml:space="preserve"> </w:t>
      </w:r>
      <w:r w:rsidRPr="00044B5A">
        <w:rPr>
          <w:rFonts w:ascii="Segoe UI" w:hAnsi="Segoe UI" w:cs="Segoe UI"/>
          <w:kern w:val="0"/>
        </w:rPr>
        <w:t xml:space="preserve">Evans-Pritchard EE, </w:t>
      </w:r>
      <w:r w:rsidRPr="00044B5A">
        <w:rPr>
          <w:rFonts w:ascii="Segoe UI" w:hAnsi="Segoe UI" w:cs="Segoe UI"/>
          <w:i/>
          <w:iCs/>
          <w:kern w:val="0"/>
        </w:rPr>
        <w:t>Witchcraft, oracles and magic among the Azande</w:t>
      </w:r>
      <w:r w:rsidRPr="00044B5A">
        <w:rPr>
          <w:rFonts w:ascii="Segoe UI" w:hAnsi="Segoe UI" w:cs="Segoe UI"/>
          <w:kern w:val="0"/>
        </w:rPr>
        <w:t>,</w:t>
      </w:r>
      <w:r w:rsidRPr="00044B5A">
        <w:rPr>
          <w:rFonts w:ascii="Segoe UI" w:hAnsi="Segoe UI" w:cs="Segoe UI"/>
          <w:b/>
          <w:bCs/>
          <w:kern w:val="0"/>
        </w:rPr>
        <w:t xml:space="preserve"> (</w:t>
      </w:r>
      <w:r w:rsidRPr="00044B5A">
        <w:rPr>
          <w:rFonts w:ascii="Segoe UI" w:hAnsi="Segoe UI" w:cs="Segoe UI"/>
          <w:kern w:val="0"/>
        </w:rPr>
        <w:t xml:space="preserve">Clarendon Press 1976). </w:t>
      </w:r>
    </w:p>
    <w:p w14:paraId="2D73F457" w14:textId="77777777" w:rsidR="005F5593" w:rsidRDefault="005F5593" w:rsidP="005F5593">
      <w:pPr>
        <w:autoSpaceDE w:val="0"/>
        <w:autoSpaceDN w:val="0"/>
        <w:adjustRightInd w:val="0"/>
        <w:spacing w:after="0" w:line="240" w:lineRule="auto"/>
      </w:pPr>
    </w:p>
  </w:footnote>
  <w:footnote w:id="25">
    <w:p w14:paraId="5551CEB3" w14:textId="6ED11F14" w:rsidR="00E717A1" w:rsidRPr="000A0C43" w:rsidRDefault="00E717A1" w:rsidP="00BC7236">
      <w:pPr>
        <w:rPr>
          <w:rFonts w:ascii="Times New Roman" w:hAnsi="Times New Roman" w:cs="Times New Roman"/>
          <w:sz w:val="24"/>
          <w:szCs w:val="24"/>
        </w:rPr>
      </w:pPr>
      <w:r w:rsidRPr="000A0C43">
        <w:rPr>
          <w:rStyle w:val="FootnoteReference"/>
          <w:rFonts w:ascii="Times New Roman" w:hAnsi="Times New Roman" w:cs="Times New Roman"/>
          <w:sz w:val="24"/>
          <w:szCs w:val="24"/>
        </w:rPr>
        <w:footnoteRef/>
      </w:r>
      <w:r w:rsidRPr="000A0C43">
        <w:rPr>
          <w:rFonts w:ascii="Times New Roman" w:hAnsi="Times New Roman" w:cs="Times New Roman"/>
          <w:sz w:val="24"/>
          <w:szCs w:val="24"/>
        </w:rPr>
        <w:t xml:space="preserve"> </w:t>
      </w:r>
      <w:r w:rsidR="00F95AA8" w:rsidRPr="000A0C43">
        <w:rPr>
          <w:rFonts w:ascii="Times New Roman" w:hAnsi="Times New Roman" w:cs="Times New Roman"/>
          <w:sz w:val="24"/>
          <w:szCs w:val="24"/>
        </w:rPr>
        <w:t xml:space="preserve">Greenwood S, </w:t>
      </w:r>
      <w:r w:rsidR="00F95AA8" w:rsidRPr="000A0C43">
        <w:rPr>
          <w:rFonts w:ascii="Times New Roman" w:hAnsi="Times New Roman" w:cs="Times New Roman"/>
          <w:i/>
          <w:iCs/>
          <w:sz w:val="24"/>
          <w:szCs w:val="24"/>
        </w:rPr>
        <w:t>Magic, Witchcraft and the Otherworld: An Anthropology</w:t>
      </w:r>
      <w:r w:rsidR="00F95AA8" w:rsidRPr="000A0C43">
        <w:rPr>
          <w:rFonts w:ascii="Times New Roman" w:hAnsi="Times New Roman" w:cs="Times New Roman"/>
          <w:sz w:val="24"/>
          <w:szCs w:val="24"/>
        </w:rPr>
        <w:t>, (Routledge, Abingdon, Oxford. 2020).</w:t>
      </w:r>
    </w:p>
  </w:footnote>
  <w:footnote w:id="26">
    <w:p w14:paraId="40F2A011" w14:textId="3D5F64D3" w:rsidR="001476AC" w:rsidRPr="00BA4144" w:rsidRDefault="001476AC" w:rsidP="00BC7236">
      <w:pPr>
        <w:autoSpaceDE w:val="0"/>
        <w:autoSpaceDN w:val="0"/>
        <w:adjustRightInd w:val="0"/>
        <w:spacing w:after="0" w:line="240" w:lineRule="auto"/>
        <w:rPr>
          <w:rFonts w:ascii="Times New Roman" w:hAnsi="Times New Roman" w:cs="Times New Roman"/>
          <w:sz w:val="24"/>
          <w:szCs w:val="24"/>
        </w:rPr>
      </w:pPr>
      <w:r w:rsidRPr="00BA4144">
        <w:rPr>
          <w:rStyle w:val="FootnoteReference"/>
          <w:rFonts w:ascii="Times New Roman" w:hAnsi="Times New Roman" w:cs="Times New Roman"/>
          <w:sz w:val="24"/>
          <w:szCs w:val="24"/>
        </w:rPr>
        <w:footnoteRef/>
      </w:r>
      <w:r w:rsidRPr="00BA4144">
        <w:rPr>
          <w:rFonts w:ascii="Times New Roman" w:hAnsi="Times New Roman" w:cs="Times New Roman"/>
          <w:sz w:val="24"/>
          <w:szCs w:val="24"/>
        </w:rPr>
        <w:t xml:space="preserve"> </w:t>
      </w:r>
      <w:r w:rsidR="00B71F70" w:rsidRPr="00BA4144">
        <w:rPr>
          <w:rFonts w:ascii="Times New Roman" w:hAnsi="Times New Roman" w:cs="Times New Roman"/>
          <w:kern w:val="0"/>
          <w:sz w:val="24"/>
          <w:szCs w:val="24"/>
        </w:rPr>
        <w:t xml:space="preserve">Cicero M,T,  </w:t>
      </w:r>
      <w:r w:rsidR="00B71F70" w:rsidRPr="00BA4144">
        <w:rPr>
          <w:rFonts w:ascii="Times New Roman" w:hAnsi="Times New Roman" w:cs="Times New Roman"/>
          <w:i/>
          <w:iCs/>
          <w:kern w:val="0"/>
          <w:sz w:val="24"/>
          <w:szCs w:val="24"/>
        </w:rPr>
        <w:t>Treatises of M.T. Cicero : On the nature of the gods ; On divination ; On fate ; On the republic ; On the laws ; and On standing for the consulship</w:t>
      </w:r>
      <w:r w:rsidR="00B71F70" w:rsidRPr="00BA4144">
        <w:rPr>
          <w:rFonts w:ascii="Times New Roman" w:hAnsi="Times New Roman" w:cs="Times New Roman"/>
          <w:b/>
          <w:bCs/>
          <w:kern w:val="0"/>
          <w:sz w:val="24"/>
          <w:szCs w:val="24"/>
        </w:rPr>
        <w:t>, (</w:t>
      </w:r>
      <w:r w:rsidR="00B71F70" w:rsidRPr="00BA4144">
        <w:rPr>
          <w:rFonts w:ascii="Times New Roman" w:hAnsi="Times New Roman" w:cs="Times New Roman"/>
          <w:kern w:val="0"/>
          <w:sz w:val="24"/>
          <w:szCs w:val="24"/>
        </w:rPr>
        <w:t>HG Bohn</w:t>
      </w:r>
      <w:r w:rsidR="00B71F70" w:rsidRPr="00BA4144">
        <w:rPr>
          <w:rFonts w:ascii="Times New Roman" w:hAnsi="Times New Roman" w:cs="Times New Roman"/>
          <w:b/>
          <w:bCs/>
          <w:kern w:val="0"/>
          <w:sz w:val="24"/>
          <w:szCs w:val="24"/>
        </w:rPr>
        <w:t xml:space="preserve">, </w:t>
      </w:r>
      <w:r w:rsidR="00B71F70" w:rsidRPr="00BA4144">
        <w:rPr>
          <w:rFonts w:ascii="Times New Roman" w:hAnsi="Times New Roman" w:cs="Times New Roman"/>
          <w:kern w:val="0"/>
          <w:sz w:val="24"/>
          <w:szCs w:val="24"/>
        </w:rPr>
        <w:t xml:space="preserve">London) </w:t>
      </w:r>
    </w:p>
  </w:footnote>
  <w:footnote w:id="27">
    <w:p w14:paraId="376A3F9A" w14:textId="425DAB4F" w:rsidR="005261C4" w:rsidRPr="00BA4144" w:rsidRDefault="005261C4" w:rsidP="00BC7236">
      <w:pPr>
        <w:autoSpaceDE w:val="0"/>
        <w:autoSpaceDN w:val="0"/>
        <w:adjustRightInd w:val="0"/>
        <w:spacing w:after="0" w:line="240" w:lineRule="auto"/>
        <w:rPr>
          <w:rFonts w:ascii="Times New Roman" w:hAnsi="Times New Roman" w:cs="Times New Roman"/>
          <w:sz w:val="24"/>
          <w:szCs w:val="24"/>
        </w:rPr>
      </w:pPr>
      <w:r w:rsidRPr="00BA4144">
        <w:rPr>
          <w:rStyle w:val="FootnoteReference"/>
          <w:rFonts w:ascii="Times New Roman" w:hAnsi="Times New Roman" w:cs="Times New Roman"/>
          <w:sz w:val="24"/>
          <w:szCs w:val="24"/>
        </w:rPr>
        <w:footnoteRef/>
      </w:r>
      <w:r w:rsidRPr="00BA4144">
        <w:rPr>
          <w:rFonts w:ascii="Times New Roman" w:hAnsi="Times New Roman" w:cs="Times New Roman"/>
          <w:sz w:val="24"/>
          <w:szCs w:val="24"/>
        </w:rPr>
        <w:t xml:space="preserve"> </w:t>
      </w:r>
      <w:r w:rsidR="00847309" w:rsidRPr="00BA4144">
        <w:rPr>
          <w:rFonts w:ascii="Times New Roman" w:hAnsi="Times New Roman" w:cs="Times New Roman"/>
          <w:kern w:val="0"/>
          <w:sz w:val="24"/>
          <w:szCs w:val="24"/>
        </w:rPr>
        <w:t xml:space="preserve">Thucydides, </w:t>
      </w:r>
      <w:r w:rsidR="00847309" w:rsidRPr="00BA4144">
        <w:rPr>
          <w:rFonts w:ascii="Times New Roman" w:hAnsi="Times New Roman" w:cs="Times New Roman"/>
          <w:i/>
          <w:iCs/>
          <w:kern w:val="0"/>
          <w:sz w:val="24"/>
          <w:szCs w:val="24"/>
        </w:rPr>
        <w:t>History of the Peloponnesian War</w:t>
      </w:r>
      <w:r w:rsidR="00847309" w:rsidRPr="00BA4144">
        <w:rPr>
          <w:rFonts w:ascii="Times New Roman" w:hAnsi="Times New Roman" w:cs="Times New Roman"/>
          <w:kern w:val="0"/>
          <w:sz w:val="24"/>
          <w:szCs w:val="24"/>
        </w:rPr>
        <w:t>, (Penguin Classics, London. 1972).</w:t>
      </w:r>
    </w:p>
  </w:footnote>
  <w:footnote w:id="28">
    <w:p w14:paraId="178F462C" w14:textId="60EC40A2" w:rsidR="00D502CD" w:rsidRPr="00BA4144" w:rsidRDefault="00D502CD" w:rsidP="00BA4144">
      <w:pPr>
        <w:autoSpaceDE w:val="0"/>
        <w:autoSpaceDN w:val="0"/>
        <w:adjustRightInd w:val="0"/>
        <w:spacing w:after="0" w:line="240" w:lineRule="auto"/>
        <w:rPr>
          <w:rFonts w:ascii="Times New Roman" w:hAnsi="Times New Roman" w:cs="Times New Roman"/>
          <w:sz w:val="24"/>
          <w:szCs w:val="24"/>
        </w:rPr>
      </w:pPr>
      <w:r w:rsidRPr="00BA4144">
        <w:rPr>
          <w:rStyle w:val="FootnoteReference"/>
          <w:rFonts w:ascii="Times New Roman" w:hAnsi="Times New Roman" w:cs="Times New Roman"/>
          <w:sz w:val="24"/>
          <w:szCs w:val="24"/>
        </w:rPr>
        <w:footnoteRef/>
      </w:r>
      <w:r w:rsidRPr="00BA4144">
        <w:rPr>
          <w:rFonts w:ascii="Times New Roman" w:hAnsi="Times New Roman" w:cs="Times New Roman"/>
          <w:sz w:val="24"/>
          <w:szCs w:val="24"/>
        </w:rPr>
        <w:t xml:space="preserve"> </w:t>
      </w:r>
      <w:r w:rsidR="00AE1754" w:rsidRPr="00BA4144">
        <w:rPr>
          <w:rFonts w:ascii="Times New Roman" w:hAnsi="Times New Roman" w:cs="Times New Roman"/>
          <w:kern w:val="0"/>
          <w:sz w:val="24"/>
          <w:szCs w:val="24"/>
        </w:rPr>
        <w:t xml:space="preserve">Herodotus, </w:t>
      </w:r>
      <w:r w:rsidR="00AE1754" w:rsidRPr="00BA4144">
        <w:rPr>
          <w:rFonts w:ascii="Times New Roman" w:hAnsi="Times New Roman" w:cs="Times New Roman"/>
          <w:i/>
          <w:iCs/>
          <w:kern w:val="0"/>
          <w:sz w:val="24"/>
          <w:szCs w:val="24"/>
        </w:rPr>
        <w:t>The Histories</w:t>
      </w:r>
      <w:r w:rsidR="00AE1754" w:rsidRPr="00BA4144">
        <w:rPr>
          <w:rFonts w:ascii="Times New Roman" w:hAnsi="Times New Roman" w:cs="Times New Roman"/>
          <w:kern w:val="0"/>
          <w:sz w:val="24"/>
          <w:szCs w:val="24"/>
        </w:rPr>
        <w:t>, (Penguin Classics, London. 1954).</w:t>
      </w:r>
    </w:p>
  </w:footnote>
  <w:footnote w:id="29">
    <w:p w14:paraId="1AEBD40A" w14:textId="60DA21B9" w:rsidR="00194E2B" w:rsidRPr="00BA4144" w:rsidRDefault="00194E2B">
      <w:pPr>
        <w:pStyle w:val="FootnoteText"/>
        <w:rPr>
          <w:rFonts w:ascii="Times New Roman" w:hAnsi="Times New Roman" w:cs="Times New Roman"/>
          <w:sz w:val="24"/>
          <w:szCs w:val="24"/>
        </w:rPr>
      </w:pPr>
      <w:r w:rsidRPr="00BA4144">
        <w:rPr>
          <w:rStyle w:val="FootnoteReference"/>
          <w:rFonts w:ascii="Times New Roman" w:hAnsi="Times New Roman" w:cs="Times New Roman"/>
          <w:sz w:val="24"/>
          <w:szCs w:val="24"/>
        </w:rPr>
        <w:footnoteRef/>
      </w:r>
      <w:r w:rsidRPr="00BA4144">
        <w:rPr>
          <w:rFonts w:ascii="Times New Roman" w:hAnsi="Times New Roman" w:cs="Times New Roman"/>
          <w:sz w:val="24"/>
          <w:szCs w:val="24"/>
        </w:rPr>
        <w:t xml:space="preserve"> </w:t>
      </w:r>
      <w:r w:rsidR="008938D4" w:rsidRPr="00BA4144">
        <w:rPr>
          <w:rFonts w:ascii="Times New Roman" w:hAnsi="Times New Roman" w:cs="Times New Roman"/>
          <w:sz w:val="24"/>
          <w:szCs w:val="24"/>
        </w:rPr>
        <w:t xml:space="preserve"> </w:t>
      </w:r>
      <w:bookmarkStart w:id="13" w:name="_Hlk132821119"/>
      <w:r w:rsidR="008938D4" w:rsidRPr="00BA4144">
        <w:rPr>
          <w:rFonts w:ascii="Times New Roman" w:hAnsi="Times New Roman" w:cs="Times New Roman"/>
          <w:sz w:val="24"/>
          <w:szCs w:val="24"/>
        </w:rPr>
        <w:fldChar w:fldCharType="begin"/>
      </w:r>
      <w:r w:rsidR="008938D4" w:rsidRPr="00BA4144">
        <w:rPr>
          <w:rFonts w:ascii="Times New Roman" w:hAnsi="Times New Roman" w:cs="Times New Roman"/>
          <w:sz w:val="24"/>
          <w:szCs w:val="24"/>
        </w:rPr>
        <w:instrText xml:space="preserve"> HYPERLINK "https://www.ox.ac.uk/news/arts-blog/restoring-ancient-greek-inscriptions-using-ai-deep-learning" </w:instrText>
      </w:r>
      <w:r w:rsidR="008938D4" w:rsidRPr="00BA4144">
        <w:rPr>
          <w:rFonts w:ascii="Times New Roman" w:hAnsi="Times New Roman" w:cs="Times New Roman"/>
          <w:sz w:val="24"/>
          <w:szCs w:val="24"/>
        </w:rPr>
      </w:r>
      <w:r w:rsidR="008938D4" w:rsidRPr="00BA4144">
        <w:rPr>
          <w:rFonts w:ascii="Times New Roman" w:hAnsi="Times New Roman" w:cs="Times New Roman"/>
          <w:sz w:val="24"/>
          <w:szCs w:val="24"/>
        </w:rPr>
        <w:fldChar w:fldCharType="separate"/>
      </w:r>
      <w:r w:rsidR="008938D4" w:rsidRPr="00BA4144">
        <w:rPr>
          <w:rFonts w:ascii="Times New Roman" w:hAnsi="Times New Roman" w:cs="Times New Roman"/>
          <w:color w:val="0000FF"/>
          <w:sz w:val="24"/>
          <w:szCs w:val="24"/>
          <w:u w:val="single"/>
        </w:rPr>
        <w:t>Restoring ancient Greek inscriptions using AI deep learning | University of Oxford</w:t>
      </w:r>
      <w:r w:rsidR="008938D4" w:rsidRPr="00BA4144">
        <w:rPr>
          <w:rFonts w:ascii="Times New Roman" w:hAnsi="Times New Roman" w:cs="Times New Roman"/>
          <w:sz w:val="24"/>
          <w:szCs w:val="24"/>
        </w:rPr>
        <w:fldChar w:fldCharType="end"/>
      </w:r>
      <w:r w:rsidR="008D077A" w:rsidRPr="00BA4144">
        <w:rPr>
          <w:rFonts w:ascii="Times New Roman" w:hAnsi="Times New Roman" w:cs="Times New Roman"/>
          <w:sz w:val="24"/>
          <w:szCs w:val="24"/>
        </w:rPr>
        <w:t xml:space="preserve"> (accessed 19/04)</w:t>
      </w:r>
      <w:r w:rsidR="008938D4" w:rsidRPr="00BA4144">
        <w:rPr>
          <w:rFonts w:ascii="Times New Roman" w:hAnsi="Times New Roman" w:cs="Times New Roman"/>
          <w:sz w:val="24"/>
          <w:szCs w:val="24"/>
        </w:rPr>
        <w:t xml:space="preserve"> </w:t>
      </w:r>
      <w:r w:rsidRPr="00BA4144">
        <w:rPr>
          <w:rStyle w:val="Strong"/>
          <w:rFonts w:ascii="Times New Roman" w:hAnsi="Times New Roman" w:cs="Times New Roman"/>
          <w:b w:val="0"/>
          <w:bCs w:val="0"/>
          <w:color w:val="2C2C2C"/>
          <w:sz w:val="24"/>
          <w:szCs w:val="24"/>
          <w:bdr w:val="none" w:sz="0" w:space="0" w:color="auto" w:frame="1"/>
          <w:shd w:val="clear" w:color="auto" w:fill="FFFFFF"/>
        </w:rPr>
        <w:t>Thea Sommerschield and Professor Jonathan Prag (Faculty of Classics, Oxford), alongside Yannis Assael</w:t>
      </w:r>
      <w:r w:rsidRPr="00BA4144">
        <w:rPr>
          <w:rStyle w:val="Strong"/>
          <w:rFonts w:ascii="Times New Roman" w:hAnsi="Times New Roman" w:cs="Times New Roman"/>
          <w:i/>
          <w:iCs/>
          <w:color w:val="2C2C2C"/>
          <w:sz w:val="24"/>
          <w:szCs w:val="24"/>
          <w:bdr w:val="none" w:sz="0" w:space="0" w:color="auto" w:frame="1"/>
          <w:shd w:val="clear" w:color="auto" w:fill="FFFFFF"/>
        </w:rPr>
        <w:t> </w:t>
      </w:r>
      <w:bookmarkEnd w:id="13"/>
    </w:p>
  </w:footnote>
  <w:footnote w:id="30">
    <w:p w14:paraId="61BC3F66" w14:textId="72AACC08" w:rsidR="00F543D4" w:rsidRPr="00BA4144" w:rsidRDefault="00F543D4" w:rsidP="00F543D4">
      <w:pPr>
        <w:autoSpaceDE w:val="0"/>
        <w:autoSpaceDN w:val="0"/>
        <w:adjustRightInd w:val="0"/>
        <w:spacing w:after="0" w:line="240" w:lineRule="auto"/>
        <w:rPr>
          <w:rFonts w:ascii="Times New Roman" w:hAnsi="Times New Roman" w:cs="Times New Roman"/>
          <w:kern w:val="0"/>
          <w:sz w:val="24"/>
          <w:szCs w:val="24"/>
        </w:rPr>
      </w:pPr>
      <w:r w:rsidRPr="00BA4144">
        <w:rPr>
          <w:rStyle w:val="FootnoteReference"/>
          <w:rFonts w:ascii="Times New Roman" w:hAnsi="Times New Roman" w:cs="Times New Roman"/>
          <w:sz w:val="24"/>
          <w:szCs w:val="24"/>
        </w:rPr>
        <w:footnoteRef/>
      </w:r>
      <w:r w:rsidRPr="00BA4144">
        <w:rPr>
          <w:rFonts w:ascii="Times New Roman" w:hAnsi="Times New Roman" w:cs="Times New Roman"/>
          <w:sz w:val="24"/>
          <w:szCs w:val="24"/>
        </w:rPr>
        <w:t xml:space="preserve"> </w:t>
      </w:r>
      <w:bookmarkStart w:id="14" w:name="_Hlk132821534"/>
      <w:r w:rsidRPr="00BA4144">
        <w:rPr>
          <w:rFonts w:ascii="Times New Roman" w:hAnsi="Times New Roman" w:cs="Times New Roman"/>
          <w:kern w:val="0"/>
          <w:sz w:val="24"/>
          <w:szCs w:val="24"/>
        </w:rPr>
        <w:t>AI Pythia Restores Damaged Ancient Greek Tablet in Seconds</w:t>
      </w:r>
      <w:r w:rsidR="004312F2" w:rsidRPr="00BA4144">
        <w:rPr>
          <w:rFonts w:ascii="Times New Roman" w:hAnsi="Times New Roman" w:cs="Times New Roman"/>
          <w:kern w:val="0"/>
          <w:sz w:val="24"/>
          <w:szCs w:val="24"/>
        </w:rPr>
        <w:t xml:space="preserve"> </w:t>
      </w:r>
      <w:r w:rsidRPr="00BA4144">
        <w:rPr>
          <w:rFonts w:ascii="Times New Roman" w:hAnsi="Times New Roman" w:cs="Times New Roman"/>
          <w:kern w:val="0"/>
          <w:sz w:val="24"/>
          <w:szCs w:val="24"/>
        </w:rPr>
        <w:t>https://www.sciencetimes.com/articles/24104/20191019/pythia-ai-decipher-ancient-greek-inscriptions.htm</w:t>
      </w:r>
      <w:bookmarkEnd w:id="14"/>
    </w:p>
    <w:p w14:paraId="0DD92285" w14:textId="77777777" w:rsidR="00F543D4" w:rsidRDefault="00F543D4" w:rsidP="00F543D4">
      <w:pPr>
        <w:autoSpaceDE w:val="0"/>
        <w:autoSpaceDN w:val="0"/>
        <w:adjustRightInd w:val="0"/>
        <w:spacing w:after="0" w:line="240" w:lineRule="auto"/>
        <w:rPr>
          <w:rFonts w:ascii="Segoe UI" w:hAnsi="Segoe UI" w:cs="Segoe UI"/>
          <w:kern w:val="0"/>
        </w:rPr>
      </w:pPr>
    </w:p>
    <w:p w14:paraId="3F141691" w14:textId="5E0E0276" w:rsidR="00F543D4" w:rsidRDefault="00F543D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96010"/>
    <w:multiLevelType w:val="hybridMultilevel"/>
    <w:tmpl w:val="35509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16211"/>
    <w:multiLevelType w:val="multilevel"/>
    <w:tmpl w:val="CBEE0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4C0B5D"/>
    <w:multiLevelType w:val="hybridMultilevel"/>
    <w:tmpl w:val="319A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76789A"/>
    <w:multiLevelType w:val="multilevel"/>
    <w:tmpl w:val="0A501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E53556"/>
    <w:multiLevelType w:val="hybridMultilevel"/>
    <w:tmpl w:val="DE02AC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9657BA5"/>
    <w:multiLevelType w:val="hybridMultilevel"/>
    <w:tmpl w:val="785CC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586676"/>
    <w:multiLevelType w:val="multilevel"/>
    <w:tmpl w:val="26563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3616C93"/>
    <w:multiLevelType w:val="hybridMultilevel"/>
    <w:tmpl w:val="1C846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B53D0E"/>
    <w:multiLevelType w:val="multilevel"/>
    <w:tmpl w:val="207A4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DF67430"/>
    <w:multiLevelType w:val="hybridMultilevel"/>
    <w:tmpl w:val="4FAE26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F127414"/>
    <w:multiLevelType w:val="multilevel"/>
    <w:tmpl w:val="E55A4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2482BF1"/>
    <w:multiLevelType w:val="multilevel"/>
    <w:tmpl w:val="EFAE6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BF38B5"/>
    <w:multiLevelType w:val="hybridMultilevel"/>
    <w:tmpl w:val="48985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8D573C"/>
    <w:multiLevelType w:val="hybridMultilevel"/>
    <w:tmpl w:val="D8D02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221989"/>
    <w:multiLevelType w:val="multilevel"/>
    <w:tmpl w:val="BE30C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5501182">
    <w:abstractNumId w:val="4"/>
  </w:num>
  <w:num w:numId="2" w16cid:durableId="373165921">
    <w:abstractNumId w:val="1"/>
  </w:num>
  <w:num w:numId="3" w16cid:durableId="1768887542">
    <w:abstractNumId w:val="3"/>
  </w:num>
  <w:num w:numId="4" w16cid:durableId="1633367810">
    <w:abstractNumId w:val="11"/>
  </w:num>
  <w:num w:numId="5" w16cid:durableId="12465350">
    <w:abstractNumId w:val="6"/>
  </w:num>
  <w:num w:numId="6" w16cid:durableId="1143618998">
    <w:abstractNumId w:val="8"/>
  </w:num>
  <w:num w:numId="7" w16cid:durableId="128324538">
    <w:abstractNumId w:val="14"/>
  </w:num>
  <w:num w:numId="8" w16cid:durableId="204761066">
    <w:abstractNumId w:val="10"/>
  </w:num>
  <w:num w:numId="9" w16cid:durableId="2075422959">
    <w:abstractNumId w:val="9"/>
  </w:num>
  <w:num w:numId="10" w16cid:durableId="91095">
    <w:abstractNumId w:val="12"/>
  </w:num>
  <w:num w:numId="11" w16cid:durableId="427582877">
    <w:abstractNumId w:val="13"/>
  </w:num>
  <w:num w:numId="12" w16cid:durableId="886796424">
    <w:abstractNumId w:val="7"/>
  </w:num>
  <w:num w:numId="13" w16cid:durableId="372583230">
    <w:abstractNumId w:val="2"/>
  </w:num>
  <w:num w:numId="14" w16cid:durableId="1910654688">
    <w:abstractNumId w:val="5"/>
  </w:num>
  <w:num w:numId="15" w16cid:durableId="1988588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MHRA (Author-Da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wetsfa29tzed2e5svb5ttsqf5vwdree9rsv&quot;&gt;My 2nd EndNote Library&lt;record-ids&gt;&lt;item&gt;168&lt;/item&gt;&lt;/record-ids&gt;&lt;/item&gt;&lt;/Libraries&gt;"/>
  </w:docVars>
  <w:rsids>
    <w:rsidRoot w:val="00373AF8"/>
    <w:rsid w:val="0000018E"/>
    <w:rsid w:val="000017E7"/>
    <w:rsid w:val="000034B5"/>
    <w:rsid w:val="00004E34"/>
    <w:rsid w:val="00005804"/>
    <w:rsid w:val="00006633"/>
    <w:rsid w:val="000105E6"/>
    <w:rsid w:val="000112B6"/>
    <w:rsid w:val="0001490B"/>
    <w:rsid w:val="000158FD"/>
    <w:rsid w:val="0001600F"/>
    <w:rsid w:val="00016FC9"/>
    <w:rsid w:val="00027CE7"/>
    <w:rsid w:val="00030429"/>
    <w:rsid w:val="00032803"/>
    <w:rsid w:val="00032A88"/>
    <w:rsid w:val="00032B4D"/>
    <w:rsid w:val="0003317C"/>
    <w:rsid w:val="000351CC"/>
    <w:rsid w:val="00037C82"/>
    <w:rsid w:val="00044B5A"/>
    <w:rsid w:val="00044C01"/>
    <w:rsid w:val="00047EAD"/>
    <w:rsid w:val="000521CF"/>
    <w:rsid w:val="00057D17"/>
    <w:rsid w:val="00061053"/>
    <w:rsid w:val="00061363"/>
    <w:rsid w:val="0006151B"/>
    <w:rsid w:val="00063FDB"/>
    <w:rsid w:val="00064F43"/>
    <w:rsid w:val="00075093"/>
    <w:rsid w:val="0007585B"/>
    <w:rsid w:val="00076F51"/>
    <w:rsid w:val="00084260"/>
    <w:rsid w:val="00084FCE"/>
    <w:rsid w:val="00091188"/>
    <w:rsid w:val="000931A6"/>
    <w:rsid w:val="00094CF6"/>
    <w:rsid w:val="000951D4"/>
    <w:rsid w:val="000958E0"/>
    <w:rsid w:val="00095A19"/>
    <w:rsid w:val="000A06E6"/>
    <w:rsid w:val="000A0C43"/>
    <w:rsid w:val="000A0DF1"/>
    <w:rsid w:val="000A1BD9"/>
    <w:rsid w:val="000A2236"/>
    <w:rsid w:val="000A7578"/>
    <w:rsid w:val="000B1401"/>
    <w:rsid w:val="000B54ED"/>
    <w:rsid w:val="000B67F7"/>
    <w:rsid w:val="000B6A3E"/>
    <w:rsid w:val="000C1DF1"/>
    <w:rsid w:val="000C2131"/>
    <w:rsid w:val="000C2656"/>
    <w:rsid w:val="000C270B"/>
    <w:rsid w:val="000C2800"/>
    <w:rsid w:val="000C39CC"/>
    <w:rsid w:val="000C43CF"/>
    <w:rsid w:val="000C556C"/>
    <w:rsid w:val="000C60E7"/>
    <w:rsid w:val="000C6160"/>
    <w:rsid w:val="000E2AF7"/>
    <w:rsid w:val="000E4405"/>
    <w:rsid w:val="000E4856"/>
    <w:rsid w:val="000E6292"/>
    <w:rsid w:val="000E7F84"/>
    <w:rsid w:val="000F083E"/>
    <w:rsid w:val="000F0ECA"/>
    <w:rsid w:val="000F0EE2"/>
    <w:rsid w:val="000F2A1D"/>
    <w:rsid w:val="000F2C27"/>
    <w:rsid w:val="000F4110"/>
    <w:rsid w:val="000F4821"/>
    <w:rsid w:val="000F5AF5"/>
    <w:rsid w:val="001045CD"/>
    <w:rsid w:val="00104CB9"/>
    <w:rsid w:val="00105F75"/>
    <w:rsid w:val="00106F78"/>
    <w:rsid w:val="00107FE8"/>
    <w:rsid w:val="00110009"/>
    <w:rsid w:val="00110C95"/>
    <w:rsid w:val="00111034"/>
    <w:rsid w:val="00111929"/>
    <w:rsid w:val="001152B8"/>
    <w:rsid w:val="00120657"/>
    <w:rsid w:val="00121ABF"/>
    <w:rsid w:val="001260D9"/>
    <w:rsid w:val="00126829"/>
    <w:rsid w:val="00126EEF"/>
    <w:rsid w:val="00134557"/>
    <w:rsid w:val="001365B4"/>
    <w:rsid w:val="0013688F"/>
    <w:rsid w:val="0014015E"/>
    <w:rsid w:val="00140EDD"/>
    <w:rsid w:val="001432C6"/>
    <w:rsid w:val="00143306"/>
    <w:rsid w:val="001455E4"/>
    <w:rsid w:val="001476AC"/>
    <w:rsid w:val="001515E2"/>
    <w:rsid w:val="0015347E"/>
    <w:rsid w:val="001548B7"/>
    <w:rsid w:val="00154BC0"/>
    <w:rsid w:val="00155983"/>
    <w:rsid w:val="00155B1D"/>
    <w:rsid w:val="00156A8D"/>
    <w:rsid w:val="00156D04"/>
    <w:rsid w:val="00164BE2"/>
    <w:rsid w:val="00167529"/>
    <w:rsid w:val="001678F7"/>
    <w:rsid w:val="00171360"/>
    <w:rsid w:val="00171406"/>
    <w:rsid w:val="00173938"/>
    <w:rsid w:val="0017558C"/>
    <w:rsid w:val="00176488"/>
    <w:rsid w:val="001858DD"/>
    <w:rsid w:val="0019488A"/>
    <w:rsid w:val="00194E2B"/>
    <w:rsid w:val="00195008"/>
    <w:rsid w:val="00197390"/>
    <w:rsid w:val="001A70CE"/>
    <w:rsid w:val="001A7749"/>
    <w:rsid w:val="001B187E"/>
    <w:rsid w:val="001B1A12"/>
    <w:rsid w:val="001B1C61"/>
    <w:rsid w:val="001B2322"/>
    <w:rsid w:val="001B2B50"/>
    <w:rsid w:val="001B2C32"/>
    <w:rsid w:val="001B2C37"/>
    <w:rsid w:val="001B41AC"/>
    <w:rsid w:val="001B4363"/>
    <w:rsid w:val="001B52B0"/>
    <w:rsid w:val="001B65AE"/>
    <w:rsid w:val="001B771D"/>
    <w:rsid w:val="001C0149"/>
    <w:rsid w:val="001C255C"/>
    <w:rsid w:val="001C7832"/>
    <w:rsid w:val="001D180C"/>
    <w:rsid w:val="001D4DAA"/>
    <w:rsid w:val="001D4E08"/>
    <w:rsid w:val="001D5974"/>
    <w:rsid w:val="001E30ED"/>
    <w:rsid w:val="001E4A69"/>
    <w:rsid w:val="001F02ED"/>
    <w:rsid w:val="001F0FCE"/>
    <w:rsid w:val="001F162B"/>
    <w:rsid w:val="001F2315"/>
    <w:rsid w:val="001F5B72"/>
    <w:rsid w:val="001F6B3F"/>
    <w:rsid w:val="001F6E44"/>
    <w:rsid w:val="001F706E"/>
    <w:rsid w:val="00200CD1"/>
    <w:rsid w:val="00200F81"/>
    <w:rsid w:val="0020258C"/>
    <w:rsid w:val="00203DFA"/>
    <w:rsid w:val="00203E6C"/>
    <w:rsid w:val="002042DF"/>
    <w:rsid w:val="00205971"/>
    <w:rsid w:val="00207624"/>
    <w:rsid w:val="0022079A"/>
    <w:rsid w:val="00225242"/>
    <w:rsid w:val="0022545A"/>
    <w:rsid w:val="00226704"/>
    <w:rsid w:val="00226A41"/>
    <w:rsid w:val="00226B20"/>
    <w:rsid w:val="00234722"/>
    <w:rsid w:val="00234891"/>
    <w:rsid w:val="00234CA3"/>
    <w:rsid w:val="00235A4E"/>
    <w:rsid w:val="00237642"/>
    <w:rsid w:val="0024195B"/>
    <w:rsid w:val="00246C73"/>
    <w:rsid w:val="002476E6"/>
    <w:rsid w:val="002531D0"/>
    <w:rsid w:val="002623C5"/>
    <w:rsid w:val="00262476"/>
    <w:rsid w:val="00265526"/>
    <w:rsid w:val="00266AFA"/>
    <w:rsid w:val="00267E7F"/>
    <w:rsid w:val="002746DD"/>
    <w:rsid w:val="00280F68"/>
    <w:rsid w:val="002846A0"/>
    <w:rsid w:val="00296E88"/>
    <w:rsid w:val="002A2A77"/>
    <w:rsid w:val="002A2B9F"/>
    <w:rsid w:val="002A3B6E"/>
    <w:rsid w:val="002A5244"/>
    <w:rsid w:val="002B4348"/>
    <w:rsid w:val="002C0369"/>
    <w:rsid w:val="002C0CBD"/>
    <w:rsid w:val="002C21F0"/>
    <w:rsid w:val="002C634D"/>
    <w:rsid w:val="002C77D8"/>
    <w:rsid w:val="002D17F5"/>
    <w:rsid w:val="002D36BC"/>
    <w:rsid w:val="002D4A4C"/>
    <w:rsid w:val="002D4DE2"/>
    <w:rsid w:val="002D58AD"/>
    <w:rsid w:val="002D5DCC"/>
    <w:rsid w:val="002D6025"/>
    <w:rsid w:val="002D6AD4"/>
    <w:rsid w:val="002E00B2"/>
    <w:rsid w:val="002E05B4"/>
    <w:rsid w:val="002E242B"/>
    <w:rsid w:val="002E2D1F"/>
    <w:rsid w:val="002E5C47"/>
    <w:rsid w:val="002E71C6"/>
    <w:rsid w:val="002F06A4"/>
    <w:rsid w:val="002F0CF8"/>
    <w:rsid w:val="002F1426"/>
    <w:rsid w:val="002F2DD9"/>
    <w:rsid w:val="002F51E0"/>
    <w:rsid w:val="00303B4A"/>
    <w:rsid w:val="003108B3"/>
    <w:rsid w:val="003134F4"/>
    <w:rsid w:val="003149AB"/>
    <w:rsid w:val="00317431"/>
    <w:rsid w:val="00317A6C"/>
    <w:rsid w:val="00317C0E"/>
    <w:rsid w:val="003240A3"/>
    <w:rsid w:val="00327E33"/>
    <w:rsid w:val="003300D8"/>
    <w:rsid w:val="003307E6"/>
    <w:rsid w:val="003354CC"/>
    <w:rsid w:val="00336790"/>
    <w:rsid w:val="00340C2C"/>
    <w:rsid w:val="003418B6"/>
    <w:rsid w:val="00343A10"/>
    <w:rsid w:val="00350848"/>
    <w:rsid w:val="00350CB6"/>
    <w:rsid w:val="003547F3"/>
    <w:rsid w:val="00357419"/>
    <w:rsid w:val="003604CE"/>
    <w:rsid w:val="00360EE4"/>
    <w:rsid w:val="0036312D"/>
    <w:rsid w:val="003655DA"/>
    <w:rsid w:val="00366A0A"/>
    <w:rsid w:val="003675F9"/>
    <w:rsid w:val="00370FE4"/>
    <w:rsid w:val="0037228D"/>
    <w:rsid w:val="00373AF8"/>
    <w:rsid w:val="00380273"/>
    <w:rsid w:val="00380CB8"/>
    <w:rsid w:val="00381F6F"/>
    <w:rsid w:val="00382E12"/>
    <w:rsid w:val="00387D17"/>
    <w:rsid w:val="00390579"/>
    <w:rsid w:val="003905DD"/>
    <w:rsid w:val="0039196A"/>
    <w:rsid w:val="00391AB0"/>
    <w:rsid w:val="00394C3A"/>
    <w:rsid w:val="003963BC"/>
    <w:rsid w:val="00397DA8"/>
    <w:rsid w:val="003A0668"/>
    <w:rsid w:val="003A15C1"/>
    <w:rsid w:val="003A2D98"/>
    <w:rsid w:val="003A3019"/>
    <w:rsid w:val="003A539D"/>
    <w:rsid w:val="003A73DF"/>
    <w:rsid w:val="003B1E49"/>
    <w:rsid w:val="003B6AFA"/>
    <w:rsid w:val="003B70F0"/>
    <w:rsid w:val="003C2206"/>
    <w:rsid w:val="003C36E4"/>
    <w:rsid w:val="003C50A0"/>
    <w:rsid w:val="003C51BB"/>
    <w:rsid w:val="003C6740"/>
    <w:rsid w:val="003C6976"/>
    <w:rsid w:val="003C723F"/>
    <w:rsid w:val="003D1BCC"/>
    <w:rsid w:val="003D2768"/>
    <w:rsid w:val="003D3A02"/>
    <w:rsid w:val="003D5CB9"/>
    <w:rsid w:val="003E2AA3"/>
    <w:rsid w:val="003E3895"/>
    <w:rsid w:val="003E3CDE"/>
    <w:rsid w:val="003E7CDF"/>
    <w:rsid w:val="003F4229"/>
    <w:rsid w:val="003F55BA"/>
    <w:rsid w:val="003F62BE"/>
    <w:rsid w:val="00400965"/>
    <w:rsid w:val="00401E3B"/>
    <w:rsid w:val="00402DFC"/>
    <w:rsid w:val="004033ED"/>
    <w:rsid w:val="00403583"/>
    <w:rsid w:val="00405A03"/>
    <w:rsid w:val="0041656D"/>
    <w:rsid w:val="00416952"/>
    <w:rsid w:val="00416FF2"/>
    <w:rsid w:val="00417C72"/>
    <w:rsid w:val="00420300"/>
    <w:rsid w:val="00420A55"/>
    <w:rsid w:val="00421B0F"/>
    <w:rsid w:val="00422C05"/>
    <w:rsid w:val="00423BA4"/>
    <w:rsid w:val="00425581"/>
    <w:rsid w:val="00425853"/>
    <w:rsid w:val="00426089"/>
    <w:rsid w:val="0042689F"/>
    <w:rsid w:val="004302B9"/>
    <w:rsid w:val="004306E7"/>
    <w:rsid w:val="004312F2"/>
    <w:rsid w:val="00431C3E"/>
    <w:rsid w:val="0043378D"/>
    <w:rsid w:val="00434F3E"/>
    <w:rsid w:val="00436E40"/>
    <w:rsid w:val="00436FA8"/>
    <w:rsid w:val="0044052D"/>
    <w:rsid w:val="00440F27"/>
    <w:rsid w:val="004435A3"/>
    <w:rsid w:val="00452266"/>
    <w:rsid w:val="00452F5D"/>
    <w:rsid w:val="0045482B"/>
    <w:rsid w:val="00455588"/>
    <w:rsid w:val="0045694A"/>
    <w:rsid w:val="00457FDF"/>
    <w:rsid w:val="00461AF7"/>
    <w:rsid w:val="00462274"/>
    <w:rsid w:val="004644B0"/>
    <w:rsid w:val="004647A7"/>
    <w:rsid w:val="004674CD"/>
    <w:rsid w:val="004676A4"/>
    <w:rsid w:val="00471449"/>
    <w:rsid w:val="00471496"/>
    <w:rsid w:val="00472E71"/>
    <w:rsid w:val="00474A1A"/>
    <w:rsid w:val="00474FAF"/>
    <w:rsid w:val="00475B89"/>
    <w:rsid w:val="00475B94"/>
    <w:rsid w:val="0047644B"/>
    <w:rsid w:val="0047697C"/>
    <w:rsid w:val="00477ED6"/>
    <w:rsid w:val="0048050C"/>
    <w:rsid w:val="004811C6"/>
    <w:rsid w:val="00481249"/>
    <w:rsid w:val="00482966"/>
    <w:rsid w:val="0048760E"/>
    <w:rsid w:val="00490D3F"/>
    <w:rsid w:val="0049318B"/>
    <w:rsid w:val="0049561F"/>
    <w:rsid w:val="004A2E68"/>
    <w:rsid w:val="004A43C3"/>
    <w:rsid w:val="004A5672"/>
    <w:rsid w:val="004B1857"/>
    <w:rsid w:val="004B18D5"/>
    <w:rsid w:val="004B37AB"/>
    <w:rsid w:val="004B49AC"/>
    <w:rsid w:val="004B6E52"/>
    <w:rsid w:val="004B7764"/>
    <w:rsid w:val="004C0424"/>
    <w:rsid w:val="004C2B59"/>
    <w:rsid w:val="004C56E0"/>
    <w:rsid w:val="004C5B80"/>
    <w:rsid w:val="004C711C"/>
    <w:rsid w:val="004C7537"/>
    <w:rsid w:val="004C7F84"/>
    <w:rsid w:val="004D151C"/>
    <w:rsid w:val="004D3D19"/>
    <w:rsid w:val="004E1BF2"/>
    <w:rsid w:val="004E2949"/>
    <w:rsid w:val="004E3546"/>
    <w:rsid w:val="004E757F"/>
    <w:rsid w:val="004F2BE3"/>
    <w:rsid w:val="004F6876"/>
    <w:rsid w:val="004F71D8"/>
    <w:rsid w:val="00500438"/>
    <w:rsid w:val="00500440"/>
    <w:rsid w:val="005030F2"/>
    <w:rsid w:val="00504D2C"/>
    <w:rsid w:val="005053D0"/>
    <w:rsid w:val="00506DF7"/>
    <w:rsid w:val="005078A1"/>
    <w:rsid w:val="005123C1"/>
    <w:rsid w:val="00512B8E"/>
    <w:rsid w:val="005173C5"/>
    <w:rsid w:val="00517FC5"/>
    <w:rsid w:val="005238C9"/>
    <w:rsid w:val="00523B49"/>
    <w:rsid w:val="00526010"/>
    <w:rsid w:val="005261C4"/>
    <w:rsid w:val="00526DBC"/>
    <w:rsid w:val="00530CA6"/>
    <w:rsid w:val="005324CE"/>
    <w:rsid w:val="005332F3"/>
    <w:rsid w:val="00533303"/>
    <w:rsid w:val="005343C6"/>
    <w:rsid w:val="00535FA2"/>
    <w:rsid w:val="00536C5D"/>
    <w:rsid w:val="005370C6"/>
    <w:rsid w:val="0054177A"/>
    <w:rsid w:val="0054257D"/>
    <w:rsid w:val="0054419C"/>
    <w:rsid w:val="00545AA5"/>
    <w:rsid w:val="005518B0"/>
    <w:rsid w:val="00551C0E"/>
    <w:rsid w:val="00552D4F"/>
    <w:rsid w:val="00553A6C"/>
    <w:rsid w:val="00557660"/>
    <w:rsid w:val="00561659"/>
    <w:rsid w:val="00562BB3"/>
    <w:rsid w:val="00563240"/>
    <w:rsid w:val="00563385"/>
    <w:rsid w:val="00566DBE"/>
    <w:rsid w:val="00570156"/>
    <w:rsid w:val="00570E81"/>
    <w:rsid w:val="00573EA1"/>
    <w:rsid w:val="00573EAB"/>
    <w:rsid w:val="005772B0"/>
    <w:rsid w:val="00577AB1"/>
    <w:rsid w:val="0058017D"/>
    <w:rsid w:val="0058054F"/>
    <w:rsid w:val="00582CFB"/>
    <w:rsid w:val="005837B8"/>
    <w:rsid w:val="005844FD"/>
    <w:rsid w:val="005851D7"/>
    <w:rsid w:val="00586E21"/>
    <w:rsid w:val="00592157"/>
    <w:rsid w:val="00594502"/>
    <w:rsid w:val="00594D26"/>
    <w:rsid w:val="00595436"/>
    <w:rsid w:val="005972D2"/>
    <w:rsid w:val="005A1BC9"/>
    <w:rsid w:val="005A7A69"/>
    <w:rsid w:val="005B311D"/>
    <w:rsid w:val="005B3A76"/>
    <w:rsid w:val="005B43E3"/>
    <w:rsid w:val="005B5BC1"/>
    <w:rsid w:val="005B70A8"/>
    <w:rsid w:val="005B7A95"/>
    <w:rsid w:val="005C590D"/>
    <w:rsid w:val="005C5D30"/>
    <w:rsid w:val="005C6EF8"/>
    <w:rsid w:val="005D0E61"/>
    <w:rsid w:val="005D407B"/>
    <w:rsid w:val="005D7167"/>
    <w:rsid w:val="005E21A0"/>
    <w:rsid w:val="005E4384"/>
    <w:rsid w:val="005E6C5C"/>
    <w:rsid w:val="005E7D2F"/>
    <w:rsid w:val="005F1426"/>
    <w:rsid w:val="005F3894"/>
    <w:rsid w:val="005F5593"/>
    <w:rsid w:val="005F659D"/>
    <w:rsid w:val="005F7E81"/>
    <w:rsid w:val="006018FA"/>
    <w:rsid w:val="00601912"/>
    <w:rsid w:val="00602921"/>
    <w:rsid w:val="00602BA9"/>
    <w:rsid w:val="00604F4E"/>
    <w:rsid w:val="00607025"/>
    <w:rsid w:val="00607F7F"/>
    <w:rsid w:val="00611577"/>
    <w:rsid w:val="00613840"/>
    <w:rsid w:val="00615096"/>
    <w:rsid w:val="0061615C"/>
    <w:rsid w:val="006162C9"/>
    <w:rsid w:val="00617A98"/>
    <w:rsid w:val="00620111"/>
    <w:rsid w:val="006206D0"/>
    <w:rsid w:val="00621DC8"/>
    <w:rsid w:val="00622808"/>
    <w:rsid w:val="00623849"/>
    <w:rsid w:val="006329EF"/>
    <w:rsid w:val="006333C7"/>
    <w:rsid w:val="00634B52"/>
    <w:rsid w:val="006356EF"/>
    <w:rsid w:val="00636EF4"/>
    <w:rsid w:val="00637054"/>
    <w:rsid w:val="006429CB"/>
    <w:rsid w:val="00642E6C"/>
    <w:rsid w:val="00645E2E"/>
    <w:rsid w:val="0064677C"/>
    <w:rsid w:val="006474D5"/>
    <w:rsid w:val="00651511"/>
    <w:rsid w:val="00651969"/>
    <w:rsid w:val="00652266"/>
    <w:rsid w:val="006574D2"/>
    <w:rsid w:val="00657C46"/>
    <w:rsid w:val="00660D5D"/>
    <w:rsid w:val="00662DCF"/>
    <w:rsid w:val="00664541"/>
    <w:rsid w:val="00666F32"/>
    <w:rsid w:val="006675FB"/>
    <w:rsid w:val="00667636"/>
    <w:rsid w:val="006716B6"/>
    <w:rsid w:val="006801CD"/>
    <w:rsid w:val="00680E28"/>
    <w:rsid w:val="00682CCC"/>
    <w:rsid w:val="00682EDA"/>
    <w:rsid w:val="00683656"/>
    <w:rsid w:val="0068427F"/>
    <w:rsid w:val="00687D15"/>
    <w:rsid w:val="00690A75"/>
    <w:rsid w:val="0069293F"/>
    <w:rsid w:val="0069552C"/>
    <w:rsid w:val="00695D69"/>
    <w:rsid w:val="0069640F"/>
    <w:rsid w:val="006976A5"/>
    <w:rsid w:val="006A76FA"/>
    <w:rsid w:val="006B1FE1"/>
    <w:rsid w:val="006B71ED"/>
    <w:rsid w:val="006B7D84"/>
    <w:rsid w:val="006B7FEF"/>
    <w:rsid w:val="006C228B"/>
    <w:rsid w:val="006C38B0"/>
    <w:rsid w:val="006C44DD"/>
    <w:rsid w:val="006C59B0"/>
    <w:rsid w:val="006C65DC"/>
    <w:rsid w:val="006C7F96"/>
    <w:rsid w:val="006D2140"/>
    <w:rsid w:val="006D5326"/>
    <w:rsid w:val="006D5EAF"/>
    <w:rsid w:val="006D6093"/>
    <w:rsid w:val="006D6E68"/>
    <w:rsid w:val="006D77C4"/>
    <w:rsid w:val="006E0222"/>
    <w:rsid w:val="006E1290"/>
    <w:rsid w:val="006E1C1B"/>
    <w:rsid w:val="006E219C"/>
    <w:rsid w:val="006E2D7A"/>
    <w:rsid w:val="006E393A"/>
    <w:rsid w:val="006E6E18"/>
    <w:rsid w:val="006E77B8"/>
    <w:rsid w:val="006F09DA"/>
    <w:rsid w:val="006F4FB7"/>
    <w:rsid w:val="006F7E01"/>
    <w:rsid w:val="00701106"/>
    <w:rsid w:val="00701112"/>
    <w:rsid w:val="00706EE6"/>
    <w:rsid w:val="00707716"/>
    <w:rsid w:val="007101E3"/>
    <w:rsid w:val="0071164E"/>
    <w:rsid w:val="00711854"/>
    <w:rsid w:val="00714653"/>
    <w:rsid w:val="007163D8"/>
    <w:rsid w:val="00716715"/>
    <w:rsid w:val="00720FAD"/>
    <w:rsid w:val="007217C2"/>
    <w:rsid w:val="00721860"/>
    <w:rsid w:val="00721F37"/>
    <w:rsid w:val="0072675C"/>
    <w:rsid w:val="00727357"/>
    <w:rsid w:val="00727545"/>
    <w:rsid w:val="00727CEF"/>
    <w:rsid w:val="007304D3"/>
    <w:rsid w:val="007325C3"/>
    <w:rsid w:val="0073377C"/>
    <w:rsid w:val="00735567"/>
    <w:rsid w:val="00737EBE"/>
    <w:rsid w:val="00745310"/>
    <w:rsid w:val="00751FCB"/>
    <w:rsid w:val="00752847"/>
    <w:rsid w:val="0075353E"/>
    <w:rsid w:val="00753938"/>
    <w:rsid w:val="00754A57"/>
    <w:rsid w:val="00755BE7"/>
    <w:rsid w:val="00757E18"/>
    <w:rsid w:val="00761535"/>
    <w:rsid w:val="00761888"/>
    <w:rsid w:val="00763B79"/>
    <w:rsid w:val="00764827"/>
    <w:rsid w:val="00766081"/>
    <w:rsid w:val="00766480"/>
    <w:rsid w:val="00766AD1"/>
    <w:rsid w:val="00771125"/>
    <w:rsid w:val="007734FF"/>
    <w:rsid w:val="0077783B"/>
    <w:rsid w:val="00780BFF"/>
    <w:rsid w:val="00781F77"/>
    <w:rsid w:val="00784897"/>
    <w:rsid w:val="00784D1C"/>
    <w:rsid w:val="00784F83"/>
    <w:rsid w:val="007867BE"/>
    <w:rsid w:val="007868CF"/>
    <w:rsid w:val="00792471"/>
    <w:rsid w:val="00792789"/>
    <w:rsid w:val="00792ABB"/>
    <w:rsid w:val="00795FE0"/>
    <w:rsid w:val="007A00EE"/>
    <w:rsid w:val="007A10DB"/>
    <w:rsid w:val="007A1B6A"/>
    <w:rsid w:val="007A315B"/>
    <w:rsid w:val="007B008D"/>
    <w:rsid w:val="007B2E8E"/>
    <w:rsid w:val="007B3DD9"/>
    <w:rsid w:val="007B5349"/>
    <w:rsid w:val="007B5C59"/>
    <w:rsid w:val="007C055B"/>
    <w:rsid w:val="007C160E"/>
    <w:rsid w:val="007C16F2"/>
    <w:rsid w:val="007C1CE5"/>
    <w:rsid w:val="007C2763"/>
    <w:rsid w:val="007C69AE"/>
    <w:rsid w:val="007C76C0"/>
    <w:rsid w:val="007D1660"/>
    <w:rsid w:val="007D724A"/>
    <w:rsid w:val="007D7E56"/>
    <w:rsid w:val="007D7EBE"/>
    <w:rsid w:val="007E2564"/>
    <w:rsid w:val="007E331A"/>
    <w:rsid w:val="007E4A06"/>
    <w:rsid w:val="007E5B9B"/>
    <w:rsid w:val="007E71E1"/>
    <w:rsid w:val="007F0A88"/>
    <w:rsid w:val="007F0AAB"/>
    <w:rsid w:val="007F4592"/>
    <w:rsid w:val="007F4F29"/>
    <w:rsid w:val="00801259"/>
    <w:rsid w:val="0080160D"/>
    <w:rsid w:val="0080245C"/>
    <w:rsid w:val="00804D83"/>
    <w:rsid w:val="008060E4"/>
    <w:rsid w:val="008069AD"/>
    <w:rsid w:val="00806F20"/>
    <w:rsid w:val="008071E8"/>
    <w:rsid w:val="00807BDD"/>
    <w:rsid w:val="0081159F"/>
    <w:rsid w:val="0081361F"/>
    <w:rsid w:val="008177E3"/>
    <w:rsid w:val="0082056E"/>
    <w:rsid w:val="008221E4"/>
    <w:rsid w:val="00822206"/>
    <w:rsid w:val="008256FD"/>
    <w:rsid w:val="008257BA"/>
    <w:rsid w:val="0082618E"/>
    <w:rsid w:val="00826F85"/>
    <w:rsid w:val="008270E5"/>
    <w:rsid w:val="0082729A"/>
    <w:rsid w:val="00830388"/>
    <w:rsid w:val="0083092B"/>
    <w:rsid w:val="00837F53"/>
    <w:rsid w:val="008420BC"/>
    <w:rsid w:val="008437CE"/>
    <w:rsid w:val="008468EF"/>
    <w:rsid w:val="00847309"/>
    <w:rsid w:val="008552AF"/>
    <w:rsid w:val="008556AD"/>
    <w:rsid w:val="00857DAE"/>
    <w:rsid w:val="008606C8"/>
    <w:rsid w:val="00862A39"/>
    <w:rsid w:val="0086439F"/>
    <w:rsid w:val="00867B21"/>
    <w:rsid w:val="00871D5A"/>
    <w:rsid w:val="00872679"/>
    <w:rsid w:val="00874640"/>
    <w:rsid w:val="008753FC"/>
    <w:rsid w:val="00875F13"/>
    <w:rsid w:val="00880E14"/>
    <w:rsid w:val="00881778"/>
    <w:rsid w:val="00882873"/>
    <w:rsid w:val="00884396"/>
    <w:rsid w:val="00886813"/>
    <w:rsid w:val="0089064D"/>
    <w:rsid w:val="008926A2"/>
    <w:rsid w:val="008938D4"/>
    <w:rsid w:val="00894250"/>
    <w:rsid w:val="00896364"/>
    <w:rsid w:val="00896676"/>
    <w:rsid w:val="008A0BF9"/>
    <w:rsid w:val="008A2F58"/>
    <w:rsid w:val="008A43A8"/>
    <w:rsid w:val="008A4F20"/>
    <w:rsid w:val="008A6304"/>
    <w:rsid w:val="008B4286"/>
    <w:rsid w:val="008B61CD"/>
    <w:rsid w:val="008B6401"/>
    <w:rsid w:val="008B7004"/>
    <w:rsid w:val="008C2BED"/>
    <w:rsid w:val="008C5EFC"/>
    <w:rsid w:val="008D077A"/>
    <w:rsid w:val="008D2A63"/>
    <w:rsid w:val="008D3B0C"/>
    <w:rsid w:val="008D5BCE"/>
    <w:rsid w:val="008D6DA9"/>
    <w:rsid w:val="008E13E6"/>
    <w:rsid w:val="008E4024"/>
    <w:rsid w:val="008F2B02"/>
    <w:rsid w:val="008F5BA2"/>
    <w:rsid w:val="00901A05"/>
    <w:rsid w:val="00901FF0"/>
    <w:rsid w:val="009024FD"/>
    <w:rsid w:val="00902F1F"/>
    <w:rsid w:val="009032D5"/>
    <w:rsid w:val="00905458"/>
    <w:rsid w:val="0091248A"/>
    <w:rsid w:val="00914C6D"/>
    <w:rsid w:val="009152EC"/>
    <w:rsid w:val="009162F6"/>
    <w:rsid w:val="00920111"/>
    <w:rsid w:val="0092171C"/>
    <w:rsid w:val="00925EC5"/>
    <w:rsid w:val="00930220"/>
    <w:rsid w:val="009321DE"/>
    <w:rsid w:val="00937762"/>
    <w:rsid w:val="00937AEC"/>
    <w:rsid w:val="00942937"/>
    <w:rsid w:val="009448EF"/>
    <w:rsid w:val="00944DF3"/>
    <w:rsid w:val="0094536B"/>
    <w:rsid w:val="009461F4"/>
    <w:rsid w:val="00946552"/>
    <w:rsid w:val="009472E4"/>
    <w:rsid w:val="00954CA3"/>
    <w:rsid w:val="009571EB"/>
    <w:rsid w:val="0095761D"/>
    <w:rsid w:val="00962411"/>
    <w:rsid w:val="00964720"/>
    <w:rsid w:val="0096531C"/>
    <w:rsid w:val="009661C4"/>
    <w:rsid w:val="00966B28"/>
    <w:rsid w:val="00966C28"/>
    <w:rsid w:val="00970136"/>
    <w:rsid w:val="009717CE"/>
    <w:rsid w:val="00972863"/>
    <w:rsid w:val="009755A1"/>
    <w:rsid w:val="009757DE"/>
    <w:rsid w:val="009759F1"/>
    <w:rsid w:val="009820D6"/>
    <w:rsid w:val="00986BC2"/>
    <w:rsid w:val="00996A17"/>
    <w:rsid w:val="009A0E04"/>
    <w:rsid w:val="009A36FD"/>
    <w:rsid w:val="009B0328"/>
    <w:rsid w:val="009B42FA"/>
    <w:rsid w:val="009C3E59"/>
    <w:rsid w:val="009C42FD"/>
    <w:rsid w:val="009C6800"/>
    <w:rsid w:val="009D099F"/>
    <w:rsid w:val="009D0FEA"/>
    <w:rsid w:val="009D13EE"/>
    <w:rsid w:val="009D4B84"/>
    <w:rsid w:val="009D6AC5"/>
    <w:rsid w:val="009E06B2"/>
    <w:rsid w:val="009E45E9"/>
    <w:rsid w:val="009E7130"/>
    <w:rsid w:val="009F1FE2"/>
    <w:rsid w:val="009F2156"/>
    <w:rsid w:val="009F3F8A"/>
    <w:rsid w:val="009F7C70"/>
    <w:rsid w:val="00A03C33"/>
    <w:rsid w:val="00A04318"/>
    <w:rsid w:val="00A04EF2"/>
    <w:rsid w:val="00A07DB5"/>
    <w:rsid w:val="00A10619"/>
    <w:rsid w:val="00A10D68"/>
    <w:rsid w:val="00A2327D"/>
    <w:rsid w:val="00A250DD"/>
    <w:rsid w:val="00A26318"/>
    <w:rsid w:val="00A31229"/>
    <w:rsid w:val="00A321DC"/>
    <w:rsid w:val="00A34532"/>
    <w:rsid w:val="00A36CA4"/>
    <w:rsid w:val="00A40EE6"/>
    <w:rsid w:val="00A44C4E"/>
    <w:rsid w:val="00A47B80"/>
    <w:rsid w:val="00A50FF7"/>
    <w:rsid w:val="00A51E09"/>
    <w:rsid w:val="00A5439B"/>
    <w:rsid w:val="00A55580"/>
    <w:rsid w:val="00A556BF"/>
    <w:rsid w:val="00A56FDC"/>
    <w:rsid w:val="00A5704B"/>
    <w:rsid w:val="00A57241"/>
    <w:rsid w:val="00A57E06"/>
    <w:rsid w:val="00A60321"/>
    <w:rsid w:val="00A60B67"/>
    <w:rsid w:val="00A6202C"/>
    <w:rsid w:val="00A650DF"/>
    <w:rsid w:val="00A664D0"/>
    <w:rsid w:val="00A75102"/>
    <w:rsid w:val="00A763EC"/>
    <w:rsid w:val="00A77C2D"/>
    <w:rsid w:val="00A77FC8"/>
    <w:rsid w:val="00A823E8"/>
    <w:rsid w:val="00A82ECE"/>
    <w:rsid w:val="00A850B3"/>
    <w:rsid w:val="00A858C2"/>
    <w:rsid w:val="00A85DEF"/>
    <w:rsid w:val="00A876F7"/>
    <w:rsid w:val="00A904A8"/>
    <w:rsid w:val="00A92906"/>
    <w:rsid w:val="00A970CA"/>
    <w:rsid w:val="00AA63AF"/>
    <w:rsid w:val="00AA6F76"/>
    <w:rsid w:val="00AC108B"/>
    <w:rsid w:val="00AC6A53"/>
    <w:rsid w:val="00AC708C"/>
    <w:rsid w:val="00AD06B0"/>
    <w:rsid w:val="00AD3D96"/>
    <w:rsid w:val="00AD4016"/>
    <w:rsid w:val="00AD4977"/>
    <w:rsid w:val="00AD640F"/>
    <w:rsid w:val="00AD7E9E"/>
    <w:rsid w:val="00AE0911"/>
    <w:rsid w:val="00AE0D82"/>
    <w:rsid w:val="00AE132A"/>
    <w:rsid w:val="00AE1754"/>
    <w:rsid w:val="00AE2B68"/>
    <w:rsid w:val="00AE2F3C"/>
    <w:rsid w:val="00AE42CC"/>
    <w:rsid w:val="00AE61A5"/>
    <w:rsid w:val="00AF3229"/>
    <w:rsid w:val="00AF4C1A"/>
    <w:rsid w:val="00AF5349"/>
    <w:rsid w:val="00AF7C49"/>
    <w:rsid w:val="00B0117C"/>
    <w:rsid w:val="00B02879"/>
    <w:rsid w:val="00B02C2D"/>
    <w:rsid w:val="00B064F3"/>
    <w:rsid w:val="00B07796"/>
    <w:rsid w:val="00B07B61"/>
    <w:rsid w:val="00B1021B"/>
    <w:rsid w:val="00B107CA"/>
    <w:rsid w:val="00B10E03"/>
    <w:rsid w:val="00B12AD8"/>
    <w:rsid w:val="00B1394A"/>
    <w:rsid w:val="00B13C4B"/>
    <w:rsid w:val="00B142C2"/>
    <w:rsid w:val="00B1433D"/>
    <w:rsid w:val="00B15354"/>
    <w:rsid w:val="00B17C64"/>
    <w:rsid w:val="00B20455"/>
    <w:rsid w:val="00B259DF"/>
    <w:rsid w:val="00B25B02"/>
    <w:rsid w:val="00B26AE6"/>
    <w:rsid w:val="00B276CF"/>
    <w:rsid w:val="00B300D4"/>
    <w:rsid w:val="00B32AB3"/>
    <w:rsid w:val="00B335E4"/>
    <w:rsid w:val="00B35A14"/>
    <w:rsid w:val="00B35CC1"/>
    <w:rsid w:val="00B36CF6"/>
    <w:rsid w:val="00B36EBC"/>
    <w:rsid w:val="00B43279"/>
    <w:rsid w:val="00B4779F"/>
    <w:rsid w:val="00B50DC5"/>
    <w:rsid w:val="00B517AA"/>
    <w:rsid w:val="00B53266"/>
    <w:rsid w:val="00B541F7"/>
    <w:rsid w:val="00B55F2F"/>
    <w:rsid w:val="00B60B7E"/>
    <w:rsid w:val="00B615AC"/>
    <w:rsid w:val="00B6238A"/>
    <w:rsid w:val="00B641C0"/>
    <w:rsid w:val="00B64E8F"/>
    <w:rsid w:val="00B65B53"/>
    <w:rsid w:val="00B67F78"/>
    <w:rsid w:val="00B709C4"/>
    <w:rsid w:val="00B71F70"/>
    <w:rsid w:val="00B724B8"/>
    <w:rsid w:val="00B76805"/>
    <w:rsid w:val="00B76B1C"/>
    <w:rsid w:val="00B8069C"/>
    <w:rsid w:val="00B80DB1"/>
    <w:rsid w:val="00B82011"/>
    <w:rsid w:val="00B82075"/>
    <w:rsid w:val="00B8284F"/>
    <w:rsid w:val="00B830BC"/>
    <w:rsid w:val="00B87223"/>
    <w:rsid w:val="00B877D2"/>
    <w:rsid w:val="00B91801"/>
    <w:rsid w:val="00B91CEF"/>
    <w:rsid w:val="00B92024"/>
    <w:rsid w:val="00B921DB"/>
    <w:rsid w:val="00B92E88"/>
    <w:rsid w:val="00B95CD8"/>
    <w:rsid w:val="00B95DB5"/>
    <w:rsid w:val="00B9641B"/>
    <w:rsid w:val="00B965F9"/>
    <w:rsid w:val="00BA0256"/>
    <w:rsid w:val="00BA028F"/>
    <w:rsid w:val="00BA10F9"/>
    <w:rsid w:val="00BA38BE"/>
    <w:rsid w:val="00BA4144"/>
    <w:rsid w:val="00BA6F64"/>
    <w:rsid w:val="00BB0F05"/>
    <w:rsid w:val="00BB660C"/>
    <w:rsid w:val="00BB697E"/>
    <w:rsid w:val="00BC4264"/>
    <w:rsid w:val="00BC5BCA"/>
    <w:rsid w:val="00BC626E"/>
    <w:rsid w:val="00BC6908"/>
    <w:rsid w:val="00BC7236"/>
    <w:rsid w:val="00BC7370"/>
    <w:rsid w:val="00BC7505"/>
    <w:rsid w:val="00BD2470"/>
    <w:rsid w:val="00BD3285"/>
    <w:rsid w:val="00BD3918"/>
    <w:rsid w:val="00BD3D29"/>
    <w:rsid w:val="00BD503E"/>
    <w:rsid w:val="00BD508D"/>
    <w:rsid w:val="00BE0192"/>
    <w:rsid w:val="00BE43D3"/>
    <w:rsid w:val="00BE4D57"/>
    <w:rsid w:val="00BE6C7E"/>
    <w:rsid w:val="00BE6D62"/>
    <w:rsid w:val="00BF10FC"/>
    <w:rsid w:val="00BF1883"/>
    <w:rsid w:val="00BF2C33"/>
    <w:rsid w:val="00BF2FF5"/>
    <w:rsid w:val="00BF521D"/>
    <w:rsid w:val="00BF5758"/>
    <w:rsid w:val="00BF6483"/>
    <w:rsid w:val="00BF729F"/>
    <w:rsid w:val="00C00EB4"/>
    <w:rsid w:val="00C00F84"/>
    <w:rsid w:val="00C023F0"/>
    <w:rsid w:val="00C02DC8"/>
    <w:rsid w:val="00C03DD3"/>
    <w:rsid w:val="00C046D1"/>
    <w:rsid w:val="00C04EDB"/>
    <w:rsid w:val="00C072FD"/>
    <w:rsid w:val="00C12388"/>
    <w:rsid w:val="00C139A6"/>
    <w:rsid w:val="00C149C9"/>
    <w:rsid w:val="00C14F5A"/>
    <w:rsid w:val="00C15F6C"/>
    <w:rsid w:val="00C16CCF"/>
    <w:rsid w:val="00C2273E"/>
    <w:rsid w:val="00C24900"/>
    <w:rsid w:val="00C263CC"/>
    <w:rsid w:val="00C27D0C"/>
    <w:rsid w:val="00C31F4B"/>
    <w:rsid w:val="00C33D45"/>
    <w:rsid w:val="00C35928"/>
    <w:rsid w:val="00C37E3C"/>
    <w:rsid w:val="00C41C84"/>
    <w:rsid w:val="00C42810"/>
    <w:rsid w:val="00C456AC"/>
    <w:rsid w:val="00C5053D"/>
    <w:rsid w:val="00C51287"/>
    <w:rsid w:val="00C528E7"/>
    <w:rsid w:val="00C53B51"/>
    <w:rsid w:val="00C5756A"/>
    <w:rsid w:val="00C57CCE"/>
    <w:rsid w:val="00C60051"/>
    <w:rsid w:val="00C61E04"/>
    <w:rsid w:val="00C64D6E"/>
    <w:rsid w:val="00C667AA"/>
    <w:rsid w:val="00C70D5E"/>
    <w:rsid w:val="00C729F5"/>
    <w:rsid w:val="00C73206"/>
    <w:rsid w:val="00C73467"/>
    <w:rsid w:val="00C73B79"/>
    <w:rsid w:val="00C73B92"/>
    <w:rsid w:val="00C868C4"/>
    <w:rsid w:val="00C87373"/>
    <w:rsid w:val="00C90486"/>
    <w:rsid w:val="00C906BC"/>
    <w:rsid w:val="00C913DA"/>
    <w:rsid w:val="00C94B72"/>
    <w:rsid w:val="00C957D5"/>
    <w:rsid w:val="00C9656B"/>
    <w:rsid w:val="00C97C2D"/>
    <w:rsid w:val="00C97F88"/>
    <w:rsid w:val="00CA0DC7"/>
    <w:rsid w:val="00CA36AD"/>
    <w:rsid w:val="00CA4DE5"/>
    <w:rsid w:val="00CA75E2"/>
    <w:rsid w:val="00CB133F"/>
    <w:rsid w:val="00CB1E94"/>
    <w:rsid w:val="00CB30E7"/>
    <w:rsid w:val="00CB3AB3"/>
    <w:rsid w:val="00CB4318"/>
    <w:rsid w:val="00CB487D"/>
    <w:rsid w:val="00CB78B0"/>
    <w:rsid w:val="00CC0346"/>
    <w:rsid w:val="00CC039A"/>
    <w:rsid w:val="00CC1297"/>
    <w:rsid w:val="00CC67C0"/>
    <w:rsid w:val="00CC7503"/>
    <w:rsid w:val="00CD1C6B"/>
    <w:rsid w:val="00CD20EA"/>
    <w:rsid w:val="00CD2B35"/>
    <w:rsid w:val="00CD2C26"/>
    <w:rsid w:val="00CD5B83"/>
    <w:rsid w:val="00CD6EC1"/>
    <w:rsid w:val="00CE2550"/>
    <w:rsid w:val="00CE2E23"/>
    <w:rsid w:val="00CE2FC2"/>
    <w:rsid w:val="00CE5351"/>
    <w:rsid w:val="00CF1446"/>
    <w:rsid w:val="00CF573C"/>
    <w:rsid w:val="00CF674B"/>
    <w:rsid w:val="00D00BAB"/>
    <w:rsid w:val="00D055CB"/>
    <w:rsid w:val="00D078F4"/>
    <w:rsid w:val="00D079E7"/>
    <w:rsid w:val="00D12657"/>
    <w:rsid w:val="00D14248"/>
    <w:rsid w:val="00D15176"/>
    <w:rsid w:val="00D21117"/>
    <w:rsid w:val="00D22A79"/>
    <w:rsid w:val="00D249DE"/>
    <w:rsid w:val="00D32B4B"/>
    <w:rsid w:val="00D32F04"/>
    <w:rsid w:val="00D35BB8"/>
    <w:rsid w:val="00D3782B"/>
    <w:rsid w:val="00D37C0F"/>
    <w:rsid w:val="00D41792"/>
    <w:rsid w:val="00D41BDC"/>
    <w:rsid w:val="00D42CF0"/>
    <w:rsid w:val="00D43AF4"/>
    <w:rsid w:val="00D463A1"/>
    <w:rsid w:val="00D46FAB"/>
    <w:rsid w:val="00D477D6"/>
    <w:rsid w:val="00D47E99"/>
    <w:rsid w:val="00D502CD"/>
    <w:rsid w:val="00D51A3A"/>
    <w:rsid w:val="00D528DB"/>
    <w:rsid w:val="00D53440"/>
    <w:rsid w:val="00D53A44"/>
    <w:rsid w:val="00D53AD9"/>
    <w:rsid w:val="00D542BE"/>
    <w:rsid w:val="00D54F1E"/>
    <w:rsid w:val="00D572F7"/>
    <w:rsid w:val="00D60BF5"/>
    <w:rsid w:val="00D613BE"/>
    <w:rsid w:val="00D61663"/>
    <w:rsid w:val="00D6399D"/>
    <w:rsid w:val="00D63A93"/>
    <w:rsid w:val="00D63E08"/>
    <w:rsid w:val="00D64EA9"/>
    <w:rsid w:val="00D659DF"/>
    <w:rsid w:val="00D65D26"/>
    <w:rsid w:val="00D65EB7"/>
    <w:rsid w:val="00D65F4F"/>
    <w:rsid w:val="00D7034C"/>
    <w:rsid w:val="00D70DBE"/>
    <w:rsid w:val="00D712FD"/>
    <w:rsid w:val="00D742B7"/>
    <w:rsid w:val="00D74813"/>
    <w:rsid w:val="00D75D93"/>
    <w:rsid w:val="00D75F65"/>
    <w:rsid w:val="00D777BB"/>
    <w:rsid w:val="00D81799"/>
    <w:rsid w:val="00D81BC8"/>
    <w:rsid w:val="00D81D5C"/>
    <w:rsid w:val="00D83E5D"/>
    <w:rsid w:val="00D87799"/>
    <w:rsid w:val="00D929B9"/>
    <w:rsid w:val="00D92F26"/>
    <w:rsid w:val="00D93924"/>
    <w:rsid w:val="00D94B04"/>
    <w:rsid w:val="00DA23FF"/>
    <w:rsid w:val="00DA343B"/>
    <w:rsid w:val="00DA4FD8"/>
    <w:rsid w:val="00DA5336"/>
    <w:rsid w:val="00DA53D5"/>
    <w:rsid w:val="00DA5D18"/>
    <w:rsid w:val="00DA6810"/>
    <w:rsid w:val="00DB2B13"/>
    <w:rsid w:val="00DB2B57"/>
    <w:rsid w:val="00DB31E7"/>
    <w:rsid w:val="00DB3654"/>
    <w:rsid w:val="00DB4DF5"/>
    <w:rsid w:val="00DB533A"/>
    <w:rsid w:val="00DB64FA"/>
    <w:rsid w:val="00DB6E5D"/>
    <w:rsid w:val="00DC0185"/>
    <w:rsid w:val="00DC0BEE"/>
    <w:rsid w:val="00DC1D49"/>
    <w:rsid w:val="00DC5E21"/>
    <w:rsid w:val="00DC7016"/>
    <w:rsid w:val="00DD01F2"/>
    <w:rsid w:val="00DD38C2"/>
    <w:rsid w:val="00DD4346"/>
    <w:rsid w:val="00DD59CD"/>
    <w:rsid w:val="00DD7F15"/>
    <w:rsid w:val="00DD7FDA"/>
    <w:rsid w:val="00DE3D2D"/>
    <w:rsid w:val="00DE573E"/>
    <w:rsid w:val="00DE6B2A"/>
    <w:rsid w:val="00DF0DAB"/>
    <w:rsid w:val="00DF3A76"/>
    <w:rsid w:val="00DF40F7"/>
    <w:rsid w:val="00DF5662"/>
    <w:rsid w:val="00E0158F"/>
    <w:rsid w:val="00E028DD"/>
    <w:rsid w:val="00E02EBD"/>
    <w:rsid w:val="00E03206"/>
    <w:rsid w:val="00E03E59"/>
    <w:rsid w:val="00E06B22"/>
    <w:rsid w:val="00E108DB"/>
    <w:rsid w:val="00E1195A"/>
    <w:rsid w:val="00E13F12"/>
    <w:rsid w:val="00E23206"/>
    <w:rsid w:val="00E234F4"/>
    <w:rsid w:val="00E2581E"/>
    <w:rsid w:val="00E34595"/>
    <w:rsid w:val="00E37BBF"/>
    <w:rsid w:val="00E41C3D"/>
    <w:rsid w:val="00E42499"/>
    <w:rsid w:val="00E4348D"/>
    <w:rsid w:val="00E44EAE"/>
    <w:rsid w:val="00E45715"/>
    <w:rsid w:val="00E47698"/>
    <w:rsid w:val="00E521CD"/>
    <w:rsid w:val="00E525DC"/>
    <w:rsid w:val="00E52B7A"/>
    <w:rsid w:val="00E532D5"/>
    <w:rsid w:val="00E552C9"/>
    <w:rsid w:val="00E57E86"/>
    <w:rsid w:val="00E6225D"/>
    <w:rsid w:val="00E62642"/>
    <w:rsid w:val="00E647B0"/>
    <w:rsid w:val="00E67A03"/>
    <w:rsid w:val="00E717A1"/>
    <w:rsid w:val="00E71A23"/>
    <w:rsid w:val="00E726B4"/>
    <w:rsid w:val="00E73800"/>
    <w:rsid w:val="00E75E85"/>
    <w:rsid w:val="00E76DC0"/>
    <w:rsid w:val="00E77154"/>
    <w:rsid w:val="00E771AD"/>
    <w:rsid w:val="00E805C4"/>
    <w:rsid w:val="00E8184C"/>
    <w:rsid w:val="00E8248E"/>
    <w:rsid w:val="00E84F95"/>
    <w:rsid w:val="00E85066"/>
    <w:rsid w:val="00E85A10"/>
    <w:rsid w:val="00E90B72"/>
    <w:rsid w:val="00E94031"/>
    <w:rsid w:val="00E94714"/>
    <w:rsid w:val="00E9530F"/>
    <w:rsid w:val="00EA1C2C"/>
    <w:rsid w:val="00EA28E5"/>
    <w:rsid w:val="00EA3A53"/>
    <w:rsid w:val="00EA5A1D"/>
    <w:rsid w:val="00EB0CDF"/>
    <w:rsid w:val="00EB1382"/>
    <w:rsid w:val="00EB4CB7"/>
    <w:rsid w:val="00EB7299"/>
    <w:rsid w:val="00EB752C"/>
    <w:rsid w:val="00EB75DD"/>
    <w:rsid w:val="00EC20EA"/>
    <w:rsid w:val="00EC4888"/>
    <w:rsid w:val="00EC4C15"/>
    <w:rsid w:val="00EC5641"/>
    <w:rsid w:val="00EC6CE2"/>
    <w:rsid w:val="00EC7438"/>
    <w:rsid w:val="00ED03F3"/>
    <w:rsid w:val="00ED0BA5"/>
    <w:rsid w:val="00ED0DAD"/>
    <w:rsid w:val="00ED3915"/>
    <w:rsid w:val="00ED4E8C"/>
    <w:rsid w:val="00ED5992"/>
    <w:rsid w:val="00ED7B1A"/>
    <w:rsid w:val="00EE2D24"/>
    <w:rsid w:val="00EE2E7F"/>
    <w:rsid w:val="00EE5595"/>
    <w:rsid w:val="00EE56DB"/>
    <w:rsid w:val="00EF0FAE"/>
    <w:rsid w:val="00EF3082"/>
    <w:rsid w:val="00EF5D26"/>
    <w:rsid w:val="00EF74E0"/>
    <w:rsid w:val="00F0454E"/>
    <w:rsid w:val="00F0518D"/>
    <w:rsid w:val="00F05EB3"/>
    <w:rsid w:val="00F14DB0"/>
    <w:rsid w:val="00F17E60"/>
    <w:rsid w:val="00F20E77"/>
    <w:rsid w:val="00F26660"/>
    <w:rsid w:val="00F27281"/>
    <w:rsid w:val="00F274D3"/>
    <w:rsid w:val="00F279B2"/>
    <w:rsid w:val="00F31855"/>
    <w:rsid w:val="00F33221"/>
    <w:rsid w:val="00F3766F"/>
    <w:rsid w:val="00F4185D"/>
    <w:rsid w:val="00F45687"/>
    <w:rsid w:val="00F479A4"/>
    <w:rsid w:val="00F51845"/>
    <w:rsid w:val="00F52D84"/>
    <w:rsid w:val="00F543D4"/>
    <w:rsid w:val="00F54B19"/>
    <w:rsid w:val="00F559B9"/>
    <w:rsid w:val="00F5721F"/>
    <w:rsid w:val="00F5740C"/>
    <w:rsid w:val="00F60893"/>
    <w:rsid w:val="00F61472"/>
    <w:rsid w:val="00F64DA4"/>
    <w:rsid w:val="00F707F9"/>
    <w:rsid w:val="00F7741D"/>
    <w:rsid w:val="00F831AD"/>
    <w:rsid w:val="00F84678"/>
    <w:rsid w:val="00F90D56"/>
    <w:rsid w:val="00F94C65"/>
    <w:rsid w:val="00F94F79"/>
    <w:rsid w:val="00F95AA3"/>
    <w:rsid w:val="00F95AA8"/>
    <w:rsid w:val="00F966A2"/>
    <w:rsid w:val="00F97B5C"/>
    <w:rsid w:val="00FA1DA1"/>
    <w:rsid w:val="00FA1F8E"/>
    <w:rsid w:val="00FA7651"/>
    <w:rsid w:val="00FA7F04"/>
    <w:rsid w:val="00FB4614"/>
    <w:rsid w:val="00FB56FA"/>
    <w:rsid w:val="00FB70E7"/>
    <w:rsid w:val="00FC1625"/>
    <w:rsid w:val="00FC4A11"/>
    <w:rsid w:val="00FD0C0C"/>
    <w:rsid w:val="00FD0DF1"/>
    <w:rsid w:val="00FD4501"/>
    <w:rsid w:val="00FD52CC"/>
    <w:rsid w:val="00FD5A12"/>
    <w:rsid w:val="00FD5C16"/>
    <w:rsid w:val="00FD5E89"/>
    <w:rsid w:val="00FD7857"/>
    <w:rsid w:val="00FE333F"/>
    <w:rsid w:val="00FE51C3"/>
    <w:rsid w:val="00FE6E89"/>
    <w:rsid w:val="00FF34BE"/>
    <w:rsid w:val="00FF3743"/>
    <w:rsid w:val="00FF57CE"/>
    <w:rsid w:val="00FF69F0"/>
    <w:rsid w:val="00FF7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E1326C"/>
  <w15:chartTrackingRefBased/>
  <w15:docId w15:val="{EDCF1DC5-DDF4-44AF-98DD-0FB4646BA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D078F4"/>
    <w:pPr>
      <w:keepNext/>
      <w:spacing w:after="0" w:line="240" w:lineRule="auto"/>
      <w:ind w:left="720"/>
      <w:jc w:val="both"/>
      <w:outlineLvl w:val="2"/>
    </w:pPr>
    <w:rPr>
      <w:rFonts w:ascii="Tahoma" w:eastAsia="Times New Roman" w:hAnsi="Tahoma" w:cs="Tahoma"/>
      <w:b/>
      <w:bCs/>
      <w:kern w:val="0"/>
      <w:sz w:val="20"/>
      <w:szCs w:val="2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2679"/>
    <w:rPr>
      <w:color w:val="0563C1" w:themeColor="hyperlink"/>
      <w:u w:val="single"/>
    </w:rPr>
  </w:style>
  <w:style w:type="character" w:styleId="UnresolvedMention">
    <w:name w:val="Unresolved Mention"/>
    <w:basedOn w:val="DefaultParagraphFont"/>
    <w:uiPriority w:val="99"/>
    <w:semiHidden/>
    <w:unhideWhenUsed/>
    <w:rsid w:val="00872679"/>
    <w:rPr>
      <w:color w:val="605E5C"/>
      <w:shd w:val="clear" w:color="auto" w:fill="E1DFDD"/>
    </w:rPr>
  </w:style>
  <w:style w:type="paragraph" w:styleId="FootnoteText">
    <w:name w:val="footnote text"/>
    <w:basedOn w:val="Normal"/>
    <w:link w:val="FootnoteTextChar"/>
    <w:uiPriority w:val="99"/>
    <w:semiHidden/>
    <w:unhideWhenUsed/>
    <w:rsid w:val="00925E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5EC5"/>
    <w:rPr>
      <w:sz w:val="20"/>
      <w:szCs w:val="20"/>
    </w:rPr>
  </w:style>
  <w:style w:type="character" w:styleId="FootnoteReference">
    <w:name w:val="footnote reference"/>
    <w:basedOn w:val="DefaultParagraphFont"/>
    <w:uiPriority w:val="99"/>
    <w:semiHidden/>
    <w:unhideWhenUsed/>
    <w:rsid w:val="00925EC5"/>
    <w:rPr>
      <w:vertAlign w:val="superscript"/>
    </w:rPr>
  </w:style>
  <w:style w:type="paragraph" w:styleId="ListParagraph">
    <w:name w:val="List Paragraph"/>
    <w:basedOn w:val="Normal"/>
    <w:uiPriority w:val="34"/>
    <w:qFormat/>
    <w:rsid w:val="00701106"/>
    <w:pPr>
      <w:ind w:left="720"/>
      <w:contextualSpacing/>
    </w:pPr>
  </w:style>
  <w:style w:type="paragraph" w:customStyle="1" w:styleId="xmsonormal">
    <w:name w:val="x_msonormal"/>
    <w:basedOn w:val="Normal"/>
    <w:rsid w:val="00AF7C49"/>
    <w:pPr>
      <w:spacing w:after="0" w:line="240" w:lineRule="auto"/>
    </w:pPr>
    <w:rPr>
      <w:rFonts w:ascii="Calibri" w:hAnsi="Calibri" w:cs="Calibri"/>
      <w:kern w:val="0"/>
      <w:lang w:eastAsia="en-GB"/>
      <w14:ligatures w14:val="none"/>
    </w:rPr>
  </w:style>
  <w:style w:type="character" w:styleId="Strong">
    <w:name w:val="Strong"/>
    <w:basedOn w:val="DefaultParagraphFont"/>
    <w:uiPriority w:val="22"/>
    <w:qFormat/>
    <w:rsid w:val="00645E2E"/>
    <w:rPr>
      <w:b/>
      <w:bCs/>
    </w:rPr>
  </w:style>
  <w:style w:type="paragraph" w:customStyle="1" w:styleId="EndNoteBibliographyTitle">
    <w:name w:val="EndNote Bibliography Title"/>
    <w:basedOn w:val="Normal"/>
    <w:link w:val="EndNoteBibliographyTitleChar"/>
    <w:rsid w:val="00B541F7"/>
    <w:pPr>
      <w:spacing w:after="0"/>
      <w:jc w:val="center"/>
    </w:pPr>
    <w:rPr>
      <w:rFonts w:ascii="Calibri" w:hAnsi="Calibri" w:cs="Calibri"/>
      <w:noProof/>
      <w:lang w:val="en-US"/>
    </w:rPr>
  </w:style>
  <w:style w:type="character" w:customStyle="1" w:styleId="EndNoteBibliographyTitleChar">
    <w:name w:val="EndNote Bibliography Title Char"/>
    <w:basedOn w:val="FootnoteTextChar"/>
    <w:link w:val="EndNoteBibliographyTitle"/>
    <w:rsid w:val="00B541F7"/>
    <w:rPr>
      <w:rFonts w:ascii="Calibri" w:hAnsi="Calibri" w:cs="Calibri"/>
      <w:noProof/>
      <w:sz w:val="20"/>
      <w:szCs w:val="20"/>
      <w:lang w:val="en-US"/>
    </w:rPr>
  </w:style>
  <w:style w:type="paragraph" w:customStyle="1" w:styleId="EndNoteBibliography">
    <w:name w:val="EndNote Bibliography"/>
    <w:basedOn w:val="Normal"/>
    <w:link w:val="EndNoteBibliographyChar"/>
    <w:rsid w:val="00B541F7"/>
    <w:pPr>
      <w:spacing w:line="240" w:lineRule="auto"/>
    </w:pPr>
    <w:rPr>
      <w:rFonts w:ascii="Calibri" w:hAnsi="Calibri" w:cs="Calibri"/>
      <w:noProof/>
      <w:lang w:val="en-US"/>
    </w:rPr>
  </w:style>
  <w:style w:type="character" w:customStyle="1" w:styleId="EndNoteBibliographyChar">
    <w:name w:val="EndNote Bibliography Char"/>
    <w:basedOn w:val="FootnoteTextChar"/>
    <w:link w:val="EndNoteBibliography"/>
    <w:rsid w:val="00B541F7"/>
    <w:rPr>
      <w:rFonts w:ascii="Calibri" w:hAnsi="Calibri" w:cs="Calibri"/>
      <w:noProof/>
      <w:sz w:val="20"/>
      <w:szCs w:val="20"/>
      <w:lang w:val="en-US"/>
    </w:rPr>
  </w:style>
  <w:style w:type="character" w:styleId="FollowedHyperlink">
    <w:name w:val="FollowedHyperlink"/>
    <w:basedOn w:val="DefaultParagraphFont"/>
    <w:uiPriority w:val="99"/>
    <w:semiHidden/>
    <w:unhideWhenUsed/>
    <w:rsid w:val="00C87373"/>
    <w:rPr>
      <w:color w:val="954F72" w:themeColor="followedHyperlink"/>
      <w:u w:val="single"/>
    </w:rPr>
  </w:style>
  <w:style w:type="character" w:customStyle="1" w:styleId="Heading3Char">
    <w:name w:val="Heading 3 Char"/>
    <w:basedOn w:val="DefaultParagraphFont"/>
    <w:link w:val="Heading3"/>
    <w:semiHidden/>
    <w:rsid w:val="00D078F4"/>
    <w:rPr>
      <w:rFonts w:ascii="Tahoma" w:eastAsia="Times New Roman" w:hAnsi="Tahoma" w:cs="Tahoma"/>
      <w:b/>
      <w:bCs/>
      <w:kern w:val="0"/>
      <w:sz w:val="20"/>
      <w:szCs w:val="20"/>
      <w:lang w:eastAsia="zh-CN"/>
      <w14:ligatures w14:val="none"/>
    </w:rPr>
  </w:style>
  <w:style w:type="paragraph" w:styleId="NormalWeb">
    <w:name w:val="Normal (Web)"/>
    <w:basedOn w:val="Normal"/>
    <w:unhideWhenUsed/>
    <w:rsid w:val="00D078F4"/>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 w:type="paragraph" w:styleId="EndnoteText">
    <w:name w:val="endnote text"/>
    <w:basedOn w:val="Normal"/>
    <w:link w:val="EndnoteTextChar"/>
    <w:uiPriority w:val="99"/>
    <w:semiHidden/>
    <w:unhideWhenUsed/>
    <w:rsid w:val="000C213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C2131"/>
    <w:rPr>
      <w:sz w:val="20"/>
      <w:szCs w:val="20"/>
    </w:rPr>
  </w:style>
  <w:style w:type="character" w:styleId="EndnoteReference">
    <w:name w:val="endnote reference"/>
    <w:basedOn w:val="DefaultParagraphFont"/>
    <w:uiPriority w:val="99"/>
    <w:semiHidden/>
    <w:unhideWhenUsed/>
    <w:rsid w:val="000C213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85911">
      <w:bodyDiv w:val="1"/>
      <w:marLeft w:val="0"/>
      <w:marRight w:val="0"/>
      <w:marTop w:val="0"/>
      <w:marBottom w:val="0"/>
      <w:divBdr>
        <w:top w:val="none" w:sz="0" w:space="0" w:color="auto"/>
        <w:left w:val="none" w:sz="0" w:space="0" w:color="auto"/>
        <w:bottom w:val="none" w:sz="0" w:space="0" w:color="auto"/>
        <w:right w:val="none" w:sz="0" w:space="0" w:color="auto"/>
      </w:divBdr>
    </w:div>
    <w:div w:id="249658896">
      <w:bodyDiv w:val="1"/>
      <w:marLeft w:val="0"/>
      <w:marRight w:val="0"/>
      <w:marTop w:val="0"/>
      <w:marBottom w:val="0"/>
      <w:divBdr>
        <w:top w:val="none" w:sz="0" w:space="0" w:color="auto"/>
        <w:left w:val="none" w:sz="0" w:space="0" w:color="auto"/>
        <w:bottom w:val="none" w:sz="0" w:space="0" w:color="auto"/>
        <w:right w:val="none" w:sz="0" w:space="0" w:color="auto"/>
      </w:divBdr>
    </w:div>
    <w:div w:id="322050440">
      <w:bodyDiv w:val="1"/>
      <w:marLeft w:val="0"/>
      <w:marRight w:val="0"/>
      <w:marTop w:val="0"/>
      <w:marBottom w:val="0"/>
      <w:divBdr>
        <w:top w:val="none" w:sz="0" w:space="0" w:color="auto"/>
        <w:left w:val="none" w:sz="0" w:space="0" w:color="auto"/>
        <w:bottom w:val="none" w:sz="0" w:space="0" w:color="auto"/>
        <w:right w:val="none" w:sz="0" w:space="0" w:color="auto"/>
      </w:divBdr>
    </w:div>
    <w:div w:id="737438536">
      <w:bodyDiv w:val="1"/>
      <w:marLeft w:val="0"/>
      <w:marRight w:val="0"/>
      <w:marTop w:val="0"/>
      <w:marBottom w:val="0"/>
      <w:divBdr>
        <w:top w:val="none" w:sz="0" w:space="0" w:color="auto"/>
        <w:left w:val="none" w:sz="0" w:space="0" w:color="auto"/>
        <w:bottom w:val="none" w:sz="0" w:space="0" w:color="auto"/>
        <w:right w:val="none" w:sz="0" w:space="0" w:color="auto"/>
      </w:divBdr>
    </w:div>
    <w:div w:id="819882902">
      <w:bodyDiv w:val="1"/>
      <w:marLeft w:val="0"/>
      <w:marRight w:val="0"/>
      <w:marTop w:val="0"/>
      <w:marBottom w:val="0"/>
      <w:divBdr>
        <w:top w:val="none" w:sz="0" w:space="0" w:color="auto"/>
        <w:left w:val="none" w:sz="0" w:space="0" w:color="auto"/>
        <w:bottom w:val="none" w:sz="0" w:space="0" w:color="auto"/>
        <w:right w:val="none" w:sz="0" w:space="0" w:color="auto"/>
      </w:divBdr>
    </w:div>
    <w:div w:id="1188058424">
      <w:bodyDiv w:val="1"/>
      <w:marLeft w:val="0"/>
      <w:marRight w:val="0"/>
      <w:marTop w:val="0"/>
      <w:marBottom w:val="0"/>
      <w:divBdr>
        <w:top w:val="none" w:sz="0" w:space="0" w:color="auto"/>
        <w:left w:val="none" w:sz="0" w:space="0" w:color="auto"/>
        <w:bottom w:val="none" w:sz="0" w:space="0" w:color="auto"/>
        <w:right w:val="none" w:sz="0" w:space="0" w:color="auto"/>
      </w:divBdr>
    </w:div>
    <w:div w:id="1834031847">
      <w:bodyDiv w:val="1"/>
      <w:marLeft w:val="0"/>
      <w:marRight w:val="0"/>
      <w:marTop w:val="0"/>
      <w:marBottom w:val="0"/>
      <w:divBdr>
        <w:top w:val="none" w:sz="0" w:space="0" w:color="auto"/>
        <w:left w:val="none" w:sz="0" w:space="0" w:color="auto"/>
        <w:bottom w:val="none" w:sz="0" w:space="0" w:color="auto"/>
        <w:right w:val="none" w:sz="0" w:space="0" w:color="auto"/>
      </w:divBdr>
    </w:div>
    <w:div w:id="1969509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hyperlink" Target="https://www.sciencetimes.com/articles/24104/20191019/pythia-ai-decipher-ancient-greek-inscriptions.htm" TargetMode="External"/><Relationship Id="rId2" Type="http://schemas.openxmlformats.org/officeDocument/2006/relationships/numbering" Target="numbering.xml"/><Relationship Id="rId16" Type="http://schemas.openxmlformats.org/officeDocument/2006/relationships/hyperlink" Target="https://www.ox.ac.uk/news/arts-blog/restoring-ancient-greek-inscriptions-using-ai-deep-lear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socialsci.libretexts.org/Bookshelves/Anthropology/Cultural_Anthropology/Cultural_Anthropology_(Saneda)/01%3A_Anthropology_and_Culture/1.05%3A_Cultural_Anthropology_Methodology_and_Theory" TargetMode="External"/><Relationship Id="rId10" Type="http://schemas.openxmlformats.org/officeDocument/2006/relationships/customXml" Target="ink/ink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augustnightpress.co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19:22:12.948"/>
    </inkml:context>
    <inkml:brush xml:id="br0">
      <inkml:brushProperty name="width" value="0.05" units="cm"/>
      <inkml:brushProperty name="height" value="0.05" units="cm"/>
    </inkml:brush>
  </inkml:definitions>
  <inkml:trace contextRef="#ctx0" brushRef="#br0">337 423 24575,'-1'-5'0,"1"-1"0,-2 1 0,1-1 0,-1 1 0,0 0 0,0 0 0,0 0 0,-1 0 0,-5-9 0,-8-17 0,8 12 0,0 2 0,-1-1 0,-16-21 0,20 31 0,-1 1 0,0-1 0,-1 1 0,1 0 0,-1 0 0,-1 1 0,1 0 0,-15-9 0,19 14 0,1 0 0,-1 0 0,0 0 0,1 0 0,-1 0 0,0 1 0,1-1 0,-1 1 0,0 0 0,0 0 0,0 0 0,1 0 0,-1 0 0,0 1 0,0-1 0,1 1 0,-1 0 0,0 0 0,1 0 0,-1 0 0,1 0 0,-1 0 0,1 1 0,0-1 0,-1 1 0,1 0 0,0-1 0,-3 5 0,-4 4 0,0 1 0,1 0 0,0 0 0,-9 19 0,13-23 0,-3 7 0,0 0 0,1 1 0,-8 29 0,12-37 0,1 0 0,-1 0 0,1-1 0,1 1 0,-1 0 0,1 0 0,1 0 0,-1 0 0,1 0 0,0 0 0,3 9 0,-3-15 0,-1 1 0,1 0 0,0 0 0,0-1 0,0 1 0,1 0 0,-1-1 0,0 1 0,1-1 0,-1 0 0,1 1 0,-1-1 0,1 0 0,-1 0 0,1 0 0,0 0 0,0 0 0,0-1 0,2 2 0,0-1 0,1 0 0,-1-1 0,0 1 0,0-1 0,1 0 0,-1 0 0,0 0 0,8-2 0,-5 1 0,0-1 0,-1 0 0,1 0 0,-1 0 0,0-1 0,0 0 0,0 0 0,0-1 0,0 0 0,-1 1 0,9-9 0,-9 6 0,-1-1 0,1 0 0,-1 0 0,0 0 0,-1 0 0,0-1 0,0 0 0,0 1 0,2-15 0,-7 44 0,1 0 0,2 31 0,0-3 0,-1-24 0,-1-14 0,1-1 0,0 0 0,0 1 0,1-1 0,5 17 0,-6-25 0,1 0 0,0-1 0,1 1 0,-1-1 0,0 1 0,1-1 0,-1 1 0,1-1 0,0 0 0,0 0 0,0 0 0,0 0 0,0 0 0,0 0 0,1-1 0,-1 1 0,0-1 0,1 1 0,-1-1 0,1 0 0,0 0 0,-1 0 0,1-1 0,0 1 0,0 0 0,-1-1 0,5 0 0,3 2 0,1 0 0,-1 1 0,0-1 0,0 2 0,13 5 0,4 2 0,-22-9 0,0 0 0,0-1 0,-1 1 0,1-1 0,0-1 0,0 1 0,1-1 0,-1 1 0,0-1 0,0-1 0,0 1 0,0-1 0,8-2 0,-11 2 0,1 0 0,0-1 0,0 1 0,-1-1 0,1 1 0,-1-1 0,0 0 0,1 0 0,-1 0 0,0 0 0,0 0 0,0-1 0,0 1 0,-1-1 0,1 1 0,-1-1 0,1 0 0,-1 1 0,0-1 0,0 0 0,0 0 0,0 0 0,0-5 0,1-10 0,-1 1 0,-1 0 0,-1-20 0,0 23 0,0 0 0,1-1 0,1 1 0,0 0 0,5-23 0,6-9 0,-9 101 0,-2-24 0,2 0 0,0 0 0,3 0 0,12 44 0,-15-65 0,0 0 0,1 0 0,1 0 0,0 0 0,0 0 0,1-1 0,10 14 0,-13-20 0,-1-1 0,0 1 0,1-1 0,-1 0 0,1 1 0,0-1 0,-1 0 0,1-1 0,0 1 0,0 0 0,0-1 0,1 0 0,-1 0 0,0 0 0,0 0 0,1 0 0,-1-1 0,1 1 0,-1-1 0,0 0 0,1 0 0,-1 0 0,1-1 0,-1 1 0,0-1 0,1 0 0,-1 1 0,4-3 0,-5 2 0,1-1 0,-1 1 0,0-1 0,0 0 0,0 1 0,0-1 0,0 0 0,-1 0 0,1 0 0,0 0 0,-1-1 0,1 1 0,-1 0 0,0-1 0,0 1 0,0-1 0,0 1 0,0-1 0,-1 0 0,1 1 0,-1-1 0,0-5 0,2-8 0,-2-1 0,-2-26 0,0 21 0,2 9 0,0-52 0,0 60 0,1 0 0,0 0 0,0 0 0,0 0 0,1 0 0,-1 0 0,1 0 0,1 0 0,4-8 0,-7 13 0,0-1 0,1 1 0,-1 0 0,0-1 0,0 1 0,0 0 0,1-1 0,-1 1 0,0 0 0,0-1 0,1 1 0,-1 0 0,0-1 0,1 1 0,-1 0 0,0 0 0,1 0 0,-1-1 0,1 1 0,-1 0 0,0 0 0,1 0 0,-1 0 0,1 0 0,-1 0 0,0 0 0,1 0 0,-1 0 0,1 0 0,-1 0 0,1 0 0,-1 0 0,1 0 0,6 12 0,-2 22 0,-4-21 0,0 1 0,1-1 0,0 0 0,8 24 0,-8-32 0,0 0 0,0-1 0,1 1 0,-1 0 0,1-1 0,0 0 0,0 1 0,1-1 0,-1-1 0,1 1 0,0 0 0,0-1 0,0 0 0,0 0 0,6 3 0,3 0 0,0-1 0,1 0 0,-1-1 0,1 0 0,0-1 0,0-1 0,19 2 0,-27-4 0,0 1 0,0-1 0,0 0 0,-1-1 0,1 1 0,0-1 0,0 0 0,0 0 0,-1-1 0,1 0 0,-1 0 0,1 0 0,-1-1 0,0 0 0,0 0 0,0 0 0,0 0 0,-1-1 0,1 0 0,5-6 0,-8 5 0,1 0 0,0 0 0,-1 0 0,0 0 0,0 0 0,-1-1 0,0 1 0,0-1 0,0 1 0,0-10 0,-3-63 0,0 38 0,1 24-101,2 3-25,-1-1-1,0 0 1,-1 0-1,-1 1 1,0-1 0,-1 1-1,-1 0 1,0-1-1,-10-20 1,8 22-6700</inkml:trace>
  <inkml:trace contextRef="#ctx0" brushRef="#br0" timeOffset="2798.61">1274 0 24575,'-1'0'0,"0"1"0,0-1 0,0 1 0,0-1 0,0 1 0,0-1 0,0 1 0,1-1 0,-1 1 0,0 0 0,0 0 0,1-1 0,-1 1 0,0 0 0,1 0 0,-1 0 0,1 0 0,-1 0 0,1 0 0,-1-1 0,1 1 0,0 0 0,-1 1 0,1-1 0,0 0 0,0 0 0,0 1 0,-5 35 0,5-33 0,-2 359 0,4-189 0,-1-158 0,2-36 0,2-4 0,0 9 0,1-1 0,1 2 0,15-26 0,11-25 0,-25 46 0,-2-1 0,0 0 0,5-33 0,-8 31 0,1 0 0,13-41 0,-17 63 0,0-1 0,0 1 0,1-1 0,-1 1 0,0 0 0,0-1 0,0 1 0,0-1 0,0 1 0,0 0 0,1-1 0,-1 1 0,0 0 0,0-1 0,1 1 0,-1 0 0,0-1 0,0 1 0,1 0 0,-1 0 0,0-1 0,1 1 0,-1 0 0,0 0 0,1-1 0,-1 1 0,1 0 0,-1 0 0,0 0 0,1 0 0,4 11 0,-3 21 0,-3-25 0,-1 11 0,-1 1 0,-1-1 0,0 0 0,-2 0 0,0-1 0,-13 28 0,17-43 0,1 1 0,0-1 0,-1 0 0,1 0 0,0 1 0,0-1 0,1 0 0,-1 1 0,0-1 0,1 1 0,-1-1 0,1 1 0,0-1 0,0 1 0,0-1 0,0 1 0,1-1 0,-1 1 0,1-1 0,-1 1 0,1-1 0,1 5 0,1-4 0,0 1 0,-1-1 0,1 0 0,0 0 0,1 0 0,-1-1 0,0 1 0,1-1 0,-1 0 0,1 0 0,0 0 0,7 2 0,39 15 0,-36-15 0,-1 1 0,1 0 0,-1 1 0,0 0 0,-1 1 0,0 0 0,16 13 0,-16-10-1365,-2-1-5461</inkml:trace>
  <inkml:trace contextRef="#ctx0" brushRef="#br0" timeOffset="4374.82">1720 156 24575,'-1'9'0,"0"0"0,-1 1 0,0-1 0,0 0 0,-1 0 0,-7 15 0,5-12 0,0 0 0,-5 23 0,6 0 0,1 2 0,4 64 0,1-32 0,-2-66 0,0 0 0,0-1 0,0 1 0,0 0 0,1 0 0,-1 0 0,1 0 0,0 0 0,0-1 0,0 1 0,0 0 0,0-1 0,0 1 0,1-1 0,-1 1 0,1-1 0,0 1 0,0-1 0,4 4 0,-3-4 0,1 0 0,-1-1 0,1 1 0,0-1 0,-1 0 0,1 0 0,0 0 0,0 0 0,-1 0 0,1-1 0,0 0 0,0 0 0,0 0 0,7-1 0,2-1-227,-1-1-1,1 0 1,0 0-1,-1-1 1,16-8-1,-15 5-6598</inkml:trace>
  <inkml:trace contextRef="#ctx0" brushRef="#br0" timeOffset="6080.4">1942 133 24575,'-17'46'0,"6"4"0,6-30 0,1 1 0,0-1 0,0 23 0,5 159 0,-2-272 0,3-85 0,-2 150 0,0 0 0,1 0 0,0 0 0,0 0 0,0 1 0,1-1 0,-1 1 0,1-1 0,0 1 0,1-1 0,-1 1 0,5-7 0,-4 9 0,0-1 0,0 1 0,0 0 0,0 0 0,0 0 0,0 0 0,1 0 0,-1 1 0,1-1 0,-1 1 0,1 0 0,-1 0 0,1 0 0,0 1 0,-1-1 0,8 1 0,-8 0 0,1-1 0,0 1 0,0 0 0,0 1 0,-1-1 0,1 1 0,0-1 0,0 1 0,-1 0 0,1 1 0,-1-1 0,1 0 0,-1 1 0,1 0 0,-1 0 0,0 0 0,0 0 0,0 1 0,0-1 0,0 1 0,0 0 0,-1-1 0,0 1 0,1 1 0,-1-1 0,0 0 0,0 0 0,-1 1 0,1-1 0,-1 1 0,2 4 0,22 43 0,-18-37 0,0-1 0,-1 1 0,0 1 0,5 18 0,10 37 0,-14-50 0,-1 0 0,5 25 0,-11-42-124,1-1 0,-1 1 0,1 0 0,0-1 0,0 1 0,0-1-1,0 0 1,0 1 0,1-1 0,2 4 0,5 3-6702</inkml:trace>
  <inkml:trace contextRef="#ctx0" brushRef="#br0" timeOffset="7919.05">2298 445 24575,'2'0'0,"-1"1"0,1-1 0,-1 0 0,1 0 0,-1-1 0,1 1 0,-1 0 0,1 0 0,-1-1 0,0 1 0,1-1 0,-1 1 0,1-1 0,-1 0 0,0 0 0,0 1 0,1-1 0,-1 0 0,0 0 0,0 0 0,0 0 0,0 0 0,0-1 0,0 1 0,0 0 0,-1 0 0,1-1 0,0 1 0,-1 0 0,1-1 0,-1 1 0,1 0 0,-1-1 0,1 1 0,-1-1 0,0 1 0,0-1 0,0 1 0,0-1 0,0 1 0,0-1 0,0 1 0,-1-1 0,1 1 0,-1-3 0,0-1 0,-1 0 0,1-1 0,-1 1 0,0 0 0,-1 0 0,1 1 0,-1-1 0,0 1 0,0-1 0,0 1 0,-8-8 0,-2 2 0,0 0 0,-1 1 0,-28-14 0,37 20 0,0 1 0,0 0 0,0 0 0,0 0 0,0 1 0,0-1 0,-1 1 0,1 1 0,-1-1 0,1 1 0,0 0 0,-1 0 0,1 0 0,-1 1 0,-8 2 0,13-3 0,0 0 0,-1 1 0,1-1 0,0 1 0,0-1 0,0 1 0,-1-1 0,1 1 0,0 0 0,0 0 0,0-1 0,0 1 0,0 0 0,0 0 0,0 0 0,1 0 0,-1 0 0,0 0 0,0 0 0,1 0 0,-1 0 0,1 1 0,-1-1 0,1 0 0,-1 0 0,1 1 0,0-1 0,0 0 0,-1 0 0,1 1 0,0-1 0,0 0 0,0 1 0,1-1 0,-1 0 0,0 0 0,0 1 0,1-1 0,-1 0 0,1 0 0,-1 1 0,1-1 0,-1 0 0,1 0 0,0 0 0,-1 0 0,1 0 0,0 0 0,0 0 0,1 1 0,6 8 0,1 0 0,1-1 0,20 16 0,-18-16 0,3 3 0,1-1 0,24 12 0,-23-13 0,30 21 0,-42-26 0,0-1 0,0 1 0,0 0 0,-1 0 0,0 0 0,0 1 0,0 0 0,-1-1 0,4 10 0,16 44 0,-14-32 0,19 36 0,-23-55 0,0 0 0,-1 0 0,0 0 0,-1 1 0,0 0 0,0 0 0,0 0 0,-1 0 0,-1 0 0,0 0 0,0 0 0,0 0 0,-1 1 0,-1-1 0,0 0 0,-1 10 0,1-16 0,0 0 0,-1 0 0,1 0 0,0 0 0,-1-1 0,0 1 0,1-1 0,-1 1 0,0-1 0,0 1 0,-1-1 0,1 0 0,0 0 0,-1 0 0,1 0 0,-1-1 0,0 1 0,1-1 0,-1 1 0,0-1 0,0 0 0,0 0 0,0 0 0,0 0 0,0-1 0,-3 1 0,-11 1 0,0-1 0,-1-1 0,-28-3 0,9 0 0,-1 4-88,-28-1 292,61-1-339,0 1 1,0-1-1,0 0 1,0 0-1,1 0 0,-1-1 1,0 0-1,1 0 0,-1 0 1,-4-4-1,-1-3-6691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19:22:06.280"/>
    </inkml:context>
    <inkml:brush xml:id="br0">
      <inkml:brushProperty name="width" value="0.05" units="cm"/>
      <inkml:brushProperty name="height" value="0.05" units="cm"/>
    </inkml:brush>
  </inkml:definitions>
  <inkml:trace contextRef="#ctx0" brushRef="#br0">9 0 24575,'1'1'0,"0"-1"0,0 0 0,0 1 0,0-1 0,0 1 0,0-1 0,-1 1 0,1 0 0,0-1 0,0 1 0,0 0 0,-1 0 0,1 0 0,0-1 0,-1 1 0,1 0 0,-1 0 0,1 0 0,-1 0 0,1 0 0,-1 0 0,0 0 0,1 0 0,-1 0 0,0 0 0,0 0 0,0 2 0,4 34 0,-3-33 0,1 358 0,-4-186 0,2-163-92,1 3-50,-1 0 1,0 1-1,-1-1 1,-1 0 0,-1-1-1,0 1 1,-1 0-1,-8 19 1,5-22-6685</inkml:trace>
  <inkml:trace contextRef="#ctx0" brushRef="#br0" timeOffset="1191.6">410 45 24575,'0'447'0,"1"-435"-286,0 1-1,1-1 1,7 24 0,-9-34 66,4 13-6606</inkml:trace>
  <inkml:trace contextRef="#ctx0" brushRef="#br0" timeOffset="2244.01">98 356 24575,'-30'-2'0,"25"-2"0,20-3 0,18-2 0,1 1 0,1 2 0,-1 1 0,1 2 0,39 1 0,281 3-1365,-336-1-5461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19:22:02.488"/>
    </inkml:context>
    <inkml:brush xml:id="br0">
      <inkml:brushProperty name="width" value="0.05" units="cm"/>
      <inkml:brushProperty name="height" value="0.05" units="cm"/>
    </inkml:brush>
  </inkml:definitions>
  <inkml:trace contextRef="#ctx0" brushRef="#br0">402 203 24575,'1'-7'0,"0"0"0,0 0 0,1 0 0,4-13 0,3-21 0,-8 36 0,0 0 0,-1 0 0,0 0 0,0 0 0,0 0 0,0 0 0,-1 0 0,0 0 0,0 0 0,0 0 0,-3-5 0,3 8 0,-1 0 0,0 0 0,1 0 0,-1 0 0,0 0 0,0 0 0,0 1 0,0-1 0,-1 0 0,1 1 0,0 0 0,-1 0 0,1 0 0,0 0 0,-1 0 0,0 0 0,1 0 0,-1 1 0,1-1 0,-1 1 0,0 0 0,-4 0 0,-5-2 0,0 2 0,0-1 0,0 2 0,-1 0 0,1 0 0,0 1 0,0 0 0,0 1 0,0 1 0,1 0 0,0 0 0,-1 1 0,1 0 0,1 1 0,-1 1 0,1-1 0,0 2 0,1-1 0,0 1 0,0 1 0,-15 17 0,13-10 0,-1 1 0,2 0 0,0 0 0,2 1 0,-1 0 0,2 1 0,-9 33 0,10-19 0,0 0 0,3 0 0,0 60 0,3-78 0,0 0 0,2-1 0,0 1 0,0 0 0,9 25 0,-9-34 0,0-1 0,0 0 0,1-1 0,-1 1 0,1 0 0,0-1 0,0 0 0,1 1 0,0-1 0,-1-1 0,1 1 0,1 0 0,-1-1 0,0 0 0,1 0 0,0 0 0,-1-1 0,1 0 0,8 3 0,56 9 0,-26-6 0,-39-7 0,1 0 0,-1 0 0,1-1 0,-1 1 0,1-1 0,-1 0 0,1 0 0,-1-1 0,0 1 0,1-1 0,-1 0 0,1 0 0,-1-1 0,8-3 0,-8 3 0,0-1 0,0-1 0,0 1 0,-1-1 0,1 1 0,-1-1 0,0 0 0,0-1 0,0 1 0,0 0 0,-1-1 0,4-8 0,1-3-102,-5 10-38,0 0 0,0 1-1,1-1 1,-1 1-1,1 0 1,1 0 0,-1 0-1,9-8 1,-1 5-6686</inkml:trace>
  <inkml:trace contextRef="#ctx0" brushRef="#br0" timeOffset="2291.71">1159 46 24575,'-16'-2'0,"1"1"0,-1-2 0,0 0 0,1-1 0,-17-7 0,21 7 0,0 0 0,-1 0 0,1 1 0,-1 1 0,1 0 0,-1 1 0,0 0 0,1 0 0,-1 1 0,0 1 0,-14 2 0,21-2 0,0 0 0,0 1 0,1-1 0,-1 1 0,1 0 0,-1 0 0,1 0 0,0 1 0,0 0 0,0 0 0,0 0 0,0 0 0,1 0 0,-1 1 0,1-1 0,0 1 0,0 0 0,0 0 0,1 0 0,-1 1 0,1-1 0,0 1 0,0-1 0,1 1 0,0 0 0,-1-1 0,1 1 0,1 0 0,-1 8 0,0-2 0,-1 5 0,0 0 0,2 0 0,0 0 0,0 0 0,2 0 0,6 29 0,-7-42 0,1 1 0,0-1 0,0 0 0,0 0 0,1 0 0,-1 0 0,1-1 0,-1 1 0,1-1 0,0 1 0,0-1 0,0 0 0,0 0 0,5 2 0,55 20 0,-24-11 0,39 20 0,-73-30 0,0-1 0,0 1 0,-1 0 0,1 0 0,-1 0 0,0 0 0,0 1 0,0 0 0,0 0 0,-1 0 0,1 0 0,-1 1 0,0-1 0,-1 1 0,1 0 0,-1 0 0,3 8 0,-1-3 0,-1 0 0,0 0 0,0 0 0,-1 0 0,-1 1 0,0-1 0,0 1 0,-2 11 0,1-18 0,0 0 0,-1 0 0,0 0 0,0 0 0,0 0 0,0 0 0,-1 0 0,1-1 0,-1 1 0,0-1 0,0 1 0,0-1 0,-1 1 0,1-1 0,-1 0 0,0 0 0,-4 3 0,2-2 0,-1-1 0,1 0 0,0 0 0,-1-1 0,0 1 0,1-1 0,-1-1 0,0 1 0,0-1 0,-10 1 0,1-1 0,0-1 0,0 0 0,0-1 0,0-1 0,0 0 0,1-2 0,-1 1 0,-26-11 0,-66-41-1365,95 49-5461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b:Tag>
    <b:SourceType>Book</b:SourceType>
    <b:Guid>{75A91094-0886-4B61-A1AD-72227B4F1B1F}</b:Guid>
    <b:Author>
      <b:Author>
        <b:NameList>
          <b:Person>
            <b:Last>Harr</b:Last>
            <b:First>Prince</b:First>
          </b:Person>
        </b:NameList>
      </b:Author>
    </b:Author>
    <b:RefOrder>1</b:RefOrder>
  </b:Source>
</b:Sources>
</file>

<file path=customXml/itemProps1.xml><?xml version="1.0" encoding="utf-8"?>
<ds:datastoreItem xmlns:ds="http://schemas.openxmlformats.org/officeDocument/2006/customXml" ds:itemID="{791B9723-C51C-43C7-AC4D-FD47FA81B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3620</Words>
  <Characters>20636</Characters>
  <Application>Microsoft Office Word</Application>
  <DocSecurity>0</DocSecurity>
  <Lines>171</Lines>
  <Paragraphs>48</Paragraphs>
  <ScaleCrop>false</ScaleCrop>
  <Company/>
  <LinksUpToDate>false</LinksUpToDate>
  <CharactersWithSpaces>24208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2</cp:revision>
  <dcterms:created xsi:type="dcterms:W3CDTF">2023-04-24T21:22:00Z</dcterms:created>
  <dcterms:modified xsi:type="dcterms:W3CDTF">2023-04-24T21:22:00Z</dcterms:modified>
</cp:coreProperties>
</file>