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1405104"/>
        <w:docPartObj>
          <w:docPartGallery w:val="AutoText"/>
        </w:docPartObj>
      </w:sdtPr>
      <w:sdtEndPr>
        <w:rPr>
          <w:b/>
          <w:bCs/>
        </w:rPr>
      </w:sdtEndPr>
      <w:sdtContent>
        <w:p w14:paraId="363BA8F5" w14:textId="77777777" w:rsidR="00050806" w:rsidRDefault="002A46A2">
          <w:r>
            <w:rPr>
              <w:noProof/>
              <w:lang w:val="en-US"/>
            </w:rPr>
            <mc:AlternateContent>
              <mc:Choice Requires="wpg">
                <w:drawing>
                  <wp:anchor distT="0" distB="0" distL="114300" distR="114300" simplePos="0" relativeHeight="251660288" behindDoc="0" locked="0" layoutInCell="1" allowOverlap="1" wp14:anchorId="33B6F87F" wp14:editId="0D67E11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0"/>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w14:anchorId="09D68A58" id="Group 157"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71CD9E22" w14:textId="195CDD42" w:rsidR="001F49E1" w:rsidRDefault="001F49E1" w:rsidP="001F49E1">
          <w:pPr>
            <w:spacing w:line="276" w:lineRule="auto"/>
            <w:jc w:val="left"/>
            <w:rPr>
              <w:b/>
              <w:bCs/>
            </w:rPr>
          </w:pPr>
        </w:p>
        <w:p w14:paraId="4E8DEF6A" w14:textId="02331D30" w:rsidR="001F49E1" w:rsidRPr="001F49E1" w:rsidRDefault="001F49E1" w:rsidP="001F49E1">
          <w:pPr>
            <w:spacing w:line="276" w:lineRule="auto"/>
            <w:jc w:val="left"/>
            <w:rPr>
              <w:b/>
              <w:bCs/>
            </w:rPr>
          </w:pPr>
          <w:r>
            <w:rPr>
              <w:b/>
              <w:bCs/>
            </w:rPr>
            <w:t xml:space="preserve">                               </w:t>
          </w:r>
          <w:r w:rsidRPr="001F49E1">
            <w:rPr>
              <w:b/>
              <w:bCs/>
            </w:rPr>
            <w:drawing>
              <wp:inline distT="0" distB="0" distL="0" distR="0" wp14:anchorId="7584AA5C" wp14:editId="0C4828FA">
                <wp:extent cx="2984500" cy="1187450"/>
                <wp:effectExtent l="0" t="0" r="6350" b="0"/>
                <wp:docPr id="798438883" name="Picture 5"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02D37E25" w14:textId="77777777" w:rsidR="001F49E1" w:rsidRPr="001F49E1" w:rsidRDefault="001F49E1" w:rsidP="001F49E1">
          <w:pPr>
            <w:spacing w:line="276" w:lineRule="auto"/>
            <w:jc w:val="left"/>
            <w:rPr>
              <w:b/>
              <w:bCs/>
              <w:sz w:val="28"/>
              <w:szCs w:val="28"/>
            </w:rPr>
          </w:pPr>
          <w:r w:rsidRPr="001F49E1">
            <w:rPr>
              <w:b/>
              <w:bCs/>
              <w:sz w:val="28"/>
              <w:szCs w:val="28"/>
            </w:rPr>
            <w:t>Module Name: Academic Skills in the Digital Era</w:t>
          </w:r>
        </w:p>
        <w:p w14:paraId="069B06A5" w14:textId="77777777" w:rsidR="001F49E1" w:rsidRPr="001F49E1" w:rsidRDefault="001F49E1" w:rsidP="001F49E1">
          <w:pPr>
            <w:spacing w:line="276" w:lineRule="auto"/>
            <w:jc w:val="left"/>
            <w:rPr>
              <w:b/>
              <w:bCs/>
              <w:sz w:val="28"/>
              <w:szCs w:val="28"/>
            </w:rPr>
          </w:pPr>
          <w:r w:rsidRPr="001F49E1">
            <w:rPr>
              <w:b/>
              <w:bCs/>
              <w:sz w:val="28"/>
              <w:szCs w:val="28"/>
            </w:rPr>
            <w:t>Module Code:  BMSW4013</w:t>
          </w:r>
        </w:p>
        <w:p w14:paraId="045A9A13" w14:textId="77777777" w:rsidR="001F49E1" w:rsidRPr="001F49E1" w:rsidRDefault="001F49E1" w:rsidP="001F49E1">
          <w:pPr>
            <w:spacing w:line="276" w:lineRule="auto"/>
            <w:jc w:val="left"/>
            <w:rPr>
              <w:b/>
              <w:bCs/>
              <w:sz w:val="28"/>
              <w:szCs w:val="28"/>
            </w:rPr>
          </w:pPr>
          <w:r w:rsidRPr="001F49E1">
            <w:rPr>
              <w:b/>
              <w:bCs/>
              <w:sz w:val="28"/>
              <w:szCs w:val="28"/>
            </w:rPr>
            <w:t>Assessment 1: Reflective Essay</w:t>
          </w:r>
        </w:p>
        <w:p w14:paraId="22D582DE" w14:textId="07E909DD" w:rsidR="001F49E1" w:rsidRPr="001F49E1" w:rsidRDefault="001F49E1" w:rsidP="001F49E1">
          <w:pPr>
            <w:spacing w:line="276" w:lineRule="auto"/>
            <w:jc w:val="left"/>
            <w:rPr>
              <w:b/>
              <w:bCs/>
              <w:sz w:val="28"/>
              <w:szCs w:val="28"/>
            </w:rPr>
          </w:pPr>
          <w:r w:rsidRPr="001F49E1">
            <w:rPr>
              <w:b/>
              <w:bCs/>
              <w:sz w:val="28"/>
              <w:szCs w:val="28"/>
            </w:rPr>
            <w:t>Student Name:</w:t>
          </w:r>
          <w:r>
            <w:rPr>
              <w:b/>
              <w:bCs/>
              <w:sz w:val="28"/>
              <w:szCs w:val="28"/>
            </w:rPr>
            <w:t xml:space="preserve"> Roberta Orosz</w:t>
          </w:r>
        </w:p>
        <w:p w14:paraId="740A3D2A" w14:textId="77B708CD" w:rsidR="001F49E1" w:rsidRPr="001F49E1" w:rsidRDefault="001F49E1" w:rsidP="001F49E1">
          <w:pPr>
            <w:spacing w:line="276" w:lineRule="auto"/>
            <w:jc w:val="left"/>
            <w:rPr>
              <w:b/>
              <w:bCs/>
              <w:sz w:val="28"/>
              <w:szCs w:val="28"/>
            </w:rPr>
          </w:pPr>
          <w:r w:rsidRPr="001F49E1">
            <w:rPr>
              <w:b/>
              <w:bCs/>
              <w:sz w:val="28"/>
              <w:szCs w:val="28"/>
            </w:rPr>
            <w:t>Student Number:</w:t>
          </w:r>
          <w:r>
            <w:rPr>
              <w:b/>
              <w:bCs/>
              <w:sz w:val="28"/>
              <w:szCs w:val="28"/>
            </w:rPr>
            <w:t xml:space="preserve"> 2513605</w:t>
          </w:r>
        </w:p>
        <w:p w14:paraId="47D9683F" w14:textId="77777777" w:rsidR="001F49E1" w:rsidRPr="001F49E1" w:rsidRDefault="001F49E1" w:rsidP="001F49E1">
          <w:pPr>
            <w:spacing w:line="276" w:lineRule="auto"/>
            <w:jc w:val="left"/>
            <w:rPr>
              <w:b/>
              <w:bCs/>
              <w:sz w:val="28"/>
              <w:szCs w:val="28"/>
            </w:rPr>
          </w:pPr>
          <w:r w:rsidRPr="001F49E1">
            <w:rPr>
              <w:b/>
              <w:bCs/>
              <w:sz w:val="28"/>
              <w:szCs w:val="28"/>
            </w:rPr>
            <w:t>Lecturer: Scott James</w:t>
          </w:r>
          <w:r w:rsidRPr="001F49E1">
            <w:rPr>
              <w:b/>
              <w:bCs/>
              <w:sz w:val="28"/>
              <w:szCs w:val="28"/>
            </w:rPr>
            <w:br/>
            <w:t>Deadline: Monday 8</w:t>
          </w:r>
          <w:r w:rsidRPr="001F49E1">
            <w:rPr>
              <w:b/>
              <w:bCs/>
              <w:sz w:val="28"/>
              <w:szCs w:val="28"/>
              <w:vertAlign w:val="superscript"/>
            </w:rPr>
            <w:t>th</w:t>
          </w:r>
          <w:r w:rsidRPr="001F49E1">
            <w:rPr>
              <w:b/>
              <w:bCs/>
              <w:sz w:val="28"/>
              <w:szCs w:val="28"/>
            </w:rPr>
            <w:t xml:space="preserve"> December 23:59PM</w:t>
          </w:r>
        </w:p>
        <w:p w14:paraId="5EB9491A" w14:textId="5BBCE075" w:rsidR="001F49E1" w:rsidRDefault="001F49E1" w:rsidP="001F49E1">
          <w:pPr>
            <w:spacing w:line="276" w:lineRule="auto"/>
            <w:jc w:val="left"/>
            <w:rPr>
              <w:b/>
              <w:bCs/>
            </w:rPr>
          </w:pPr>
        </w:p>
        <w:p w14:paraId="29CD9D91" w14:textId="177B9FFD" w:rsidR="00050806" w:rsidRDefault="002C3723">
          <w:pPr>
            <w:spacing w:line="276" w:lineRule="auto"/>
            <w:jc w:val="left"/>
            <w:rPr>
              <w:b/>
              <w:bCs/>
            </w:rPr>
          </w:pPr>
        </w:p>
      </w:sdtContent>
    </w:sdt>
    <w:p w14:paraId="50227FFE" w14:textId="77777777" w:rsidR="00050806" w:rsidRDefault="002A46A2">
      <w:pPr>
        <w:spacing w:line="276" w:lineRule="auto"/>
        <w:jc w:val="left"/>
        <w:rPr>
          <w:b/>
          <w:bCs/>
        </w:rPr>
      </w:pPr>
      <w:r>
        <w:rPr>
          <w:b/>
          <w:bCs/>
        </w:rPr>
        <w:t>AI Acknowledgement</w:t>
      </w:r>
    </w:p>
    <w:p w14:paraId="56951594" w14:textId="739A98ED" w:rsidR="00050806" w:rsidRDefault="002A46A2" w:rsidP="00E232EE">
      <w:pPr>
        <w:pStyle w:val="ListParagraph"/>
        <w:numPr>
          <w:ilvl w:val="0"/>
          <w:numId w:val="3"/>
        </w:numPr>
      </w:pPr>
      <w:r>
        <w:t xml:space="preserve">I acknowledge that I have not used AI in my essay, and I have all notes and other usable resources for future evidence. </w:t>
      </w:r>
    </w:p>
    <w:p w14:paraId="3069B498" w14:textId="6D73C3A5" w:rsidR="00050806" w:rsidRDefault="002A46A2" w:rsidP="00E232EE">
      <w:pPr>
        <w:pStyle w:val="ListParagraph"/>
        <w:numPr>
          <w:ilvl w:val="0"/>
          <w:numId w:val="3"/>
        </w:numPr>
      </w:pPr>
      <w:r>
        <w:t>I used some reference data in my content, as already mentioned in my essay.</w:t>
      </w:r>
      <w:r>
        <w:br w:type="page"/>
      </w:r>
    </w:p>
    <w:p w14:paraId="6241FF49" w14:textId="77777777" w:rsidR="00050806" w:rsidRDefault="002A46A2">
      <w:pPr>
        <w:rPr>
          <w:b/>
          <w:bCs/>
        </w:rPr>
      </w:pPr>
      <w:r>
        <w:rPr>
          <w:b/>
          <w:bCs/>
        </w:rPr>
        <w:lastRenderedPageBreak/>
        <w:t xml:space="preserve">Reflective essay </w:t>
      </w:r>
    </w:p>
    <w:p w14:paraId="18EB8C15" w14:textId="48EFD22C" w:rsidR="00050806" w:rsidRDefault="00E232EE">
      <w:r w:rsidRPr="001F49E1">
        <w:t xml:space="preserve">It will not be an exaggeration to state that my first university term was a significant phase of shift in my life. This was the phase where I came across a sudden shift in the way I approached learning and ended up developing a range of skills. </w:t>
      </w:r>
      <w:r w:rsidR="002A46A2" w:rsidRPr="001F49E1">
        <w:t xml:space="preserve">This descriptive essay describes </w:t>
      </w:r>
      <w:r w:rsidRPr="001F49E1">
        <w:t xml:space="preserve">both the good and the bad of my learning experience during the term. I have used the Gibbs reflective model for this essay. </w:t>
      </w:r>
      <w:r w:rsidR="002A46A2" w:rsidRPr="001F49E1">
        <w:t xml:space="preserve">Gibbs' reflective cycle is divided into six stages, like Description, Feelings, Evaluation, Analysis, Conclusion, and the last one is Action plan (Ahmadpour et al., 2025). </w:t>
      </w:r>
      <w:r w:rsidRPr="001F49E1">
        <w:t xml:space="preserve">It helps describing events and the result as to what exactly happened. </w:t>
      </w:r>
      <w:r w:rsidR="002A46A2" w:rsidRPr="001F49E1">
        <w:t>(University of Wal</w:t>
      </w:r>
      <w:r w:rsidRPr="001F49E1">
        <w:t xml:space="preserve">es Trinity Saint David, 2025). At the end, this essay </w:t>
      </w:r>
      <w:r w:rsidR="002A46A2" w:rsidRPr="001F49E1">
        <w:t>include</w:t>
      </w:r>
      <w:r w:rsidRPr="001F49E1">
        <w:t>s</w:t>
      </w:r>
      <w:r w:rsidR="002A46A2" w:rsidRPr="001F49E1">
        <w:t xml:space="preserve"> a</w:t>
      </w:r>
      <w:r w:rsidRPr="001F49E1">
        <w:t xml:space="preserve"> smart Action Plan, which aims to help further </w:t>
      </w:r>
      <w:r w:rsidR="002A46A2" w:rsidRPr="001F49E1">
        <w:t>in</w:t>
      </w:r>
      <w:r w:rsidRPr="001F49E1">
        <w:t xml:space="preserve"> my</w:t>
      </w:r>
      <w:r w:rsidR="00B2641A" w:rsidRPr="001F49E1">
        <w:t xml:space="preserve"> skill </w:t>
      </w:r>
      <w:r w:rsidR="002A46A2" w:rsidRPr="001F49E1">
        <w:t>development.</w:t>
      </w:r>
      <w:r w:rsidR="002A46A2">
        <w:t xml:space="preserve"> </w:t>
      </w:r>
    </w:p>
    <w:p w14:paraId="1F69BF13" w14:textId="118C874B" w:rsidR="00050806" w:rsidRDefault="002A46A2">
      <w:pPr>
        <w:rPr>
          <w:b/>
          <w:bCs/>
        </w:rPr>
      </w:pPr>
      <w:r>
        <w:rPr>
          <w:b/>
          <w:bCs/>
        </w:rPr>
        <w:t>Description</w:t>
      </w:r>
      <w:r w:rsidR="001F49E1">
        <w:rPr>
          <w:b/>
          <w:bCs/>
        </w:rPr>
        <w:t>—What</w:t>
      </w:r>
      <w:r>
        <w:rPr>
          <w:b/>
          <w:bCs/>
        </w:rPr>
        <w:t xml:space="preserve"> happened?</w:t>
      </w:r>
    </w:p>
    <w:p w14:paraId="36D3ED48" w14:textId="4CAB1342" w:rsidR="00050806" w:rsidRDefault="00217DCA" w:rsidP="002E6251">
      <w:pPr>
        <w:spacing w:before="120" w:after="120"/>
      </w:pPr>
      <w:r w:rsidRPr="001F49E1">
        <w:t>As stated earlier, I was able to develop a range of digital as well as academic skills during my very first term at the university</w:t>
      </w:r>
      <w:r w:rsidR="002A46A2" w:rsidRPr="001F49E1">
        <w:t>.</w:t>
      </w:r>
      <w:r w:rsidRPr="001F49E1">
        <w:t xml:space="preserve"> I particularly and vividly remember my overall experience about completing </w:t>
      </w:r>
      <w:r w:rsidR="001F49E1">
        <w:t>assessment 1,</w:t>
      </w:r>
      <w:r w:rsidRPr="001F49E1">
        <w:t xml:space="preserve"> which was creating an </w:t>
      </w:r>
      <w:r w:rsidR="00051C9F">
        <w:t>“e-portfolio.”</w:t>
      </w:r>
      <w:r w:rsidRPr="001F49E1">
        <w:t xml:space="preserve"> </w:t>
      </w:r>
      <w:r w:rsidR="002A46A2" w:rsidRPr="001F49E1">
        <w:t xml:space="preserve"> I completed my assignment using Microsoft Word.</w:t>
      </w:r>
      <w:r w:rsidRPr="001F49E1">
        <w:t xml:space="preserve"> Also, </w:t>
      </w:r>
      <w:r w:rsidR="002A46A2" w:rsidRPr="001F49E1">
        <w:t>I collected general information through online searches rather than academic sources. I par</w:t>
      </w:r>
      <w:r w:rsidRPr="001F49E1">
        <w:t xml:space="preserve">aphrased online content and researched and applied my </w:t>
      </w:r>
      <w:r w:rsidR="002A46A2" w:rsidRPr="001F49E1">
        <w:t xml:space="preserve">understanding </w:t>
      </w:r>
      <w:r w:rsidRPr="001F49E1">
        <w:t xml:space="preserve">about </w:t>
      </w:r>
      <w:r w:rsidR="002A46A2" w:rsidRPr="001F49E1">
        <w:t>proper academic referencing</w:t>
      </w:r>
      <w:r w:rsidRPr="001F49E1">
        <w:t xml:space="preserve"> in the assignment</w:t>
      </w:r>
      <w:r w:rsidR="002A46A2" w:rsidRPr="001F49E1">
        <w:t xml:space="preserve">. </w:t>
      </w:r>
      <w:r w:rsidRPr="001F49E1">
        <w:t xml:space="preserve">I must admit that learning how to use academic referencing in my task during the workshop was a whole new learning curve for me. Earlier, </w:t>
      </w:r>
      <w:r w:rsidR="002A46A2" w:rsidRPr="001F49E1">
        <w:t xml:space="preserve">I did not know how to locate journal articles in the online library. The library search system felt overwhelming due to its filters and unfamiliar tools. </w:t>
      </w:r>
      <w:r w:rsidR="00DE40E6" w:rsidRPr="001F49E1">
        <w:t xml:space="preserve">Initially, </w:t>
      </w:r>
      <w:r w:rsidR="002A46A2" w:rsidRPr="001F49E1">
        <w:t xml:space="preserve">I did not take it seriously as I thought I could do the same (Pieper et al., 2020). By the time I presented my draft to my </w:t>
      </w:r>
      <w:r w:rsidR="000D7802">
        <w:t>tutor</w:t>
      </w:r>
      <w:r w:rsidR="002A46A2" w:rsidRPr="001F49E1">
        <w:t xml:space="preserve">, </w:t>
      </w:r>
      <w:r w:rsidR="000D7802">
        <w:t xml:space="preserve">she </w:t>
      </w:r>
      <w:r w:rsidR="002A46A2" w:rsidRPr="001F49E1">
        <w:t xml:space="preserve">returned it to me with numerous remarks suggesting that I should refer to the referencing guide, study skills </w:t>
      </w:r>
      <w:r w:rsidR="00051C9F">
        <w:t>seminars,</w:t>
      </w:r>
      <w:r w:rsidR="002A46A2" w:rsidRPr="001F49E1">
        <w:t xml:space="preserve"> and study examples. I got the feedback immediately and knew that I was not prepared to write at the university level. This </w:t>
      </w:r>
      <w:r w:rsidR="00DE40E6" w:rsidRPr="001F49E1">
        <w:t xml:space="preserve">was one moment I remember where I decided to bring a significant shift in my approach towards learning. </w:t>
      </w:r>
      <w:r w:rsidR="00051C9F">
        <w:t>From then</w:t>
      </w:r>
      <w:r w:rsidR="00DE40E6" w:rsidRPr="001F49E1">
        <w:t xml:space="preserve"> onwards, I paid attention to every </w:t>
      </w:r>
      <w:r w:rsidR="000D7802">
        <w:t>lecture</w:t>
      </w:r>
      <w:r w:rsidR="00DE40E6" w:rsidRPr="001F49E1">
        <w:t xml:space="preserve"> in detail.</w:t>
      </w:r>
      <w:r w:rsidR="00DE40E6">
        <w:t xml:space="preserve"> </w:t>
      </w:r>
    </w:p>
    <w:p w14:paraId="16EDC1EF" w14:textId="77777777" w:rsidR="00A31E11" w:rsidRDefault="00A31E11">
      <w:pPr>
        <w:spacing w:after="0" w:line="240" w:lineRule="auto"/>
        <w:jc w:val="left"/>
        <w:rPr>
          <w:b/>
          <w:bCs/>
        </w:rPr>
      </w:pPr>
      <w:r>
        <w:rPr>
          <w:b/>
          <w:bCs/>
        </w:rPr>
        <w:br w:type="page"/>
      </w:r>
    </w:p>
    <w:p w14:paraId="7B42B187" w14:textId="1509FBAE" w:rsidR="00050806" w:rsidRDefault="00051C9F">
      <w:pPr>
        <w:rPr>
          <w:b/>
          <w:bCs/>
        </w:rPr>
      </w:pPr>
      <w:r>
        <w:rPr>
          <w:b/>
          <w:bCs/>
        </w:rPr>
        <w:lastRenderedPageBreak/>
        <w:t>Feelings—What</w:t>
      </w:r>
      <w:r w:rsidR="002A46A2">
        <w:rPr>
          <w:b/>
          <w:bCs/>
        </w:rPr>
        <w:t xml:space="preserve"> Was I Thinking and Feeling?</w:t>
      </w:r>
    </w:p>
    <w:p w14:paraId="48A18818" w14:textId="11B160D5" w:rsidR="00050806" w:rsidRDefault="00AA4BED">
      <w:r w:rsidRPr="001F49E1">
        <w:t xml:space="preserve">I did not understand the importance of the experience during the period when the process was unfolding. At the beginning of it, I was </w:t>
      </w:r>
      <w:r w:rsidR="00A31E11" w:rsidRPr="001F49E1">
        <w:t xml:space="preserve">really unsure of my abilities. My </w:t>
      </w:r>
      <w:r w:rsidR="00051C9F">
        <w:t>mindset</w:t>
      </w:r>
      <w:r w:rsidR="00A31E11" w:rsidRPr="001F49E1">
        <w:t xml:space="preserve"> was such that since the level of details required in referencing alone, which was just one of the aspects of my day to day working, </w:t>
      </w:r>
      <w:r w:rsidR="000D7802" w:rsidRPr="000D7802">
        <w:t>I was destined to make mistakes, no matter how hard I tried.</w:t>
      </w:r>
      <w:r w:rsidR="000D7802">
        <w:t xml:space="preserve"> </w:t>
      </w:r>
      <w:r w:rsidR="00A31E11" w:rsidRPr="001F49E1">
        <w:t xml:space="preserve">Due to this fear, I stopped even trying. </w:t>
      </w:r>
      <w:r w:rsidRPr="001F49E1">
        <w:t xml:space="preserve"> </w:t>
      </w:r>
      <w:r w:rsidR="000D7802" w:rsidRPr="000D7802">
        <w:t>But once the tutor gave me my assignment in a</w:t>
      </w:r>
      <w:r w:rsidR="000D7802">
        <w:t xml:space="preserve"> lowering</w:t>
      </w:r>
      <w:r w:rsidR="000D7802" w:rsidRPr="000D7802">
        <w:t xml:space="preserve"> and terrifying manner, I </w:t>
      </w:r>
      <w:r w:rsidR="000D7802">
        <w:t>realized</w:t>
      </w:r>
      <w:r w:rsidR="000D7802" w:rsidRPr="000D7802">
        <w:t xml:space="preserve"> that I had to work hard to get past any problems I was having. </w:t>
      </w:r>
      <w:r w:rsidR="00664492" w:rsidRPr="001F49E1">
        <w:t>(Millner, 2021).</w:t>
      </w:r>
    </w:p>
    <w:p w14:paraId="77EEEAE4" w14:textId="51EDBBA8" w:rsidR="00050806" w:rsidRPr="001F49E1" w:rsidRDefault="002A46A2">
      <w:r>
        <w:t>The issue that I raised was why referencing is so significant. Gradually, I became interested in learn</w:t>
      </w:r>
      <w:r w:rsidR="00A31E11">
        <w:t>ing</w:t>
      </w:r>
      <w:r>
        <w:t xml:space="preserve"> because I did not want to make the same </w:t>
      </w:r>
      <w:r w:rsidR="000D7802">
        <w:t>mistake.</w:t>
      </w:r>
      <w:r>
        <w:t xml:space="preserve"> This made me </w:t>
      </w:r>
      <w:r w:rsidRPr="001F49E1">
        <w:t xml:space="preserve">feel glad that I was not lonely as I attended another support lesson and got to know that there were many students with similar problems. </w:t>
      </w:r>
      <w:r w:rsidR="007C6D66" w:rsidRPr="001F49E1">
        <w:t>It</w:t>
      </w:r>
      <w:r w:rsidRPr="001F49E1">
        <w:t xml:space="preserve"> was an experience that brought many emotions, bearing in mind that I was sure, </w:t>
      </w:r>
      <w:r w:rsidR="000D7802">
        <w:t>a little anxious,</w:t>
      </w:r>
      <w:r w:rsidR="00DF4302" w:rsidRPr="001F49E1">
        <w:t xml:space="preserve"> but </w:t>
      </w:r>
      <w:r w:rsidRPr="001F49E1">
        <w:t>eventually confident and firm.</w:t>
      </w:r>
    </w:p>
    <w:p w14:paraId="1ED14A58" w14:textId="699FBF6B" w:rsidR="00FB0D8A" w:rsidRDefault="00FB0D8A">
      <w:r w:rsidRPr="001F49E1">
        <w:t xml:space="preserve">Reflecting again on that experience, I must admit that my own emotions and feelings played a vital role in motivating me in a way to try and overcome my weaknesses. It is due to these feelings and emotions that I was able to become a better student and </w:t>
      </w:r>
      <w:r w:rsidR="000D7802">
        <w:t>realize</w:t>
      </w:r>
      <w:r w:rsidRPr="001F49E1">
        <w:t xml:space="preserve"> my potential.</w:t>
      </w:r>
      <w:r>
        <w:t xml:space="preserve"> </w:t>
      </w:r>
    </w:p>
    <w:p w14:paraId="23B6156E" w14:textId="46579DC6" w:rsidR="00050806" w:rsidRDefault="002A46A2">
      <w:pPr>
        <w:rPr>
          <w:b/>
          <w:bCs/>
        </w:rPr>
      </w:pPr>
      <w:r>
        <w:rPr>
          <w:b/>
          <w:bCs/>
        </w:rPr>
        <w:t>Evaluation</w:t>
      </w:r>
      <w:r w:rsidR="00051C9F">
        <w:rPr>
          <w:b/>
          <w:bCs/>
        </w:rPr>
        <w:t>—What</w:t>
      </w:r>
      <w:r>
        <w:rPr>
          <w:b/>
          <w:bCs/>
        </w:rPr>
        <w:t xml:space="preserve"> was </w:t>
      </w:r>
      <w:r w:rsidR="009D1CF9">
        <w:rPr>
          <w:b/>
          <w:bCs/>
        </w:rPr>
        <w:t>good</w:t>
      </w:r>
      <w:r>
        <w:rPr>
          <w:b/>
          <w:bCs/>
        </w:rPr>
        <w:t xml:space="preserve"> and </w:t>
      </w:r>
      <w:r w:rsidR="009D1CF9">
        <w:rPr>
          <w:b/>
          <w:bCs/>
        </w:rPr>
        <w:t>bad</w:t>
      </w:r>
      <w:r>
        <w:rPr>
          <w:b/>
          <w:bCs/>
        </w:rPr>
        <w:t xml:space="preserve"> about the experience?</w:t>
      </w:r>
    </w:p>
    <w:p w14:paraId="1B60E651" w14:textId="25317E95" w:rsidR="00050806" w:rsidRPr="001F49E1" w:rsidRDefault="002A46A2">
      <w:pPr>
        <w:rPr>
          <w:lang w:val="en-US"/>
        </w:rPr>
      </w:pPr>
      <w:r>
        <w:t>There were both good and bad aspects about my overall learning experience during the term. As I</w:t>
      </w:r>
      <w:r w:rsidR="00B52032">
        <w:t xml:space="preserve"> have stated </w:t>
      </w:r>
      <w:r w:rsidR="00051C9F">
        <w:t>above,</w:t>
      </w:r>
      <w:r w:rsidR="00B52032">
        <w:t xml:space="preserve"> </w:t>
      </w:r>
      <w:r>
        <w:t xml:space="preserve">my confidence as a student really improved. </w:t>
      </w:r>
      <w:r w:rsidR="00AA4BED" w:rsidRPr="00AA4BED">
        <w:t xml:space="preserve">I also </w:t>
      </w:r>
      <w:r w:rsidR="00B52032">
        <w:t>used to have</w:t>
      </w:r>
      <w:r w:rsidR="00AA4BED" w:rsidRPr="00AA4BED">
        <w:t xml:space="preserve"> stress and was not ready to live up to my expectations.</w:t>
      </w:r>
      <w:r w:rsidR="00AA4BED">
        <w:t xml:space="preserve"> </w:t>
      </w:r>
      <w:r w:rsidR="00B52032">
        <w:t>I was able to overcome such stress and fear as well. T</w:t>
      </w:r>
      <w:r w:rsidR="00AA4BED">
        <w:t xml:space="preserve">he </w:t>
      </w:r>
      <w:r w:rsidR="000D7802">
        <w:t>tutor’s</w:t>
      </w:r>
      <w:r w:rsidR="00B52032">
        <w:t xml:space="preserve"> feedback I received </w:t>
      </w:r>
      <w:r w:rsidR="00AA4BED">
        <w:t xml:space="preserve">made it very clear what I was supposed to know and what errors </w:t>
      </w:r>
      <w:r w:rsidR="00B52032">
        <w:t xml:space="preserve">were required to be corrected for my own betterment (Sonnentag et al., 2024). Such efforts from tutors motivated </w:t>
      </w:r>
      <w:r w:rsidR="000D7802">
        <w:t>me,</w:t>
      </w:r>
      <w:r w:rsidR="00B52032">
        <w:t xml:space="preserve"> and I was able to develop a learning attitude. I also mastered several </w:t>
      </w:r>
      <w:r w:rsidR="00AA4BED">
        <w:t xml:space="preserve">applications </w:t>
      </w:r>
      <w:r w:rsidR="00B52032">
        <w:t>such as the</w:t>
      </w:r>
      <w:r w:rsidR="00AA4BED">
        <w:t xml:space="preserve"> search </w:t>
      </w:r>
      <w:r w:rsidR="00B52032">
        <w:t xml:space="preserve">engine, a citation application, etc. </w:t>
      </w:r>
      <w:r w:rsidR="00AA4BED">
        <w:t xml:space="preserve">I became independent because I was forced to conduct my research and study alone. I gained confidence through practice. Having the actual understanding that what university education involves is not the physical act </w:t>
      </w:r>
      <w:r w:rsidR="00AA4BED" w:rsidRPr="001F49E1">
        <w:lastRenderedPageBreak/>
        <w:t>of writing papers, but rather it relates to learning, was a surprise and one of the most enjoyable ones. This placed me in a situation of being an active learner.</w:t>
      </w:r>
      <w:r w:rsidR="00AA4BED" w:rsidRPr="001F49E1">
        <w:rPr>
          <w:lang w:val="en-US"/>
        </w:rPr>
        <w:t xml:space="preserve"> This experience encouraged me to learn, improve and take feedback seriously.</w:t>
      </w:r>
    </w:p>
    <w:p w14:paraId="567FB4A2" w14:textId="53396C93" w:rsidR="00B52032" w:rsidRPr="001F49E1" w:rsidRDefault="00B52032">
      <w:pPr>
        <w:rPr>
          <w:lang w:val="en-US"/>
        </w:rPr>
      </w:pPr>
      <w:r w:rsidRPr="001F49E1">
        <w:rPr>
          <w:lang w:val="en-US"/>
        </w:rPr>
        <w:t xml:space="preserve">However, some of the main challenges that I encountered included my slow learning capabilities and over-reliance on easy information sources. Also, initially I struggled way too much with </w:t>
      </w:r>
      <w:r w:rsidR="00051C9F">
        <w:rPr>
          <w:lang w:val="en-US"/>
        </w:rPr>
        <w:t>paraphrasing,</w:t>
      </w:r>
      <w:r w:rsidRPr="001F49E1">
        <w:rPr>
          <w:lang w:val="en-US"/>
        </w:rPr>
        <w:t xml:space="preserve"> and my plagiarism score used to be high. </w:t>
      </w:r>
    </w:p>
    <w:p w14:paraId="6F708498" w14:textId="6FFCB42D" w:rsidR="00050806" w:rsidRDefault="002A46A2">
      <w:pPr>
        <w:rPr>
          <w:b/>
          <w:bCs/>
        </w:rPr>
      </w:pPr>
      <w:r>
        <w:rPr>
          <w:b/>
          <w:bCs/>
        </w:rPr>
        <w:t>Analysis</w:t>
      </w:r>
      <w:r w:rsidR="00051C9F">
        <w:rPr>
          <w:b/>
          <w:bCs/>
        </w:rPr>
        <w:t>—Why</w:t>
      </w:r>
      <w:r>
        <w:rPr>
          <w:b/>
          <w:bCs/>
        </w:rPr>
        <w:t xml:space="preserve"> did it happen that way?</w:t>
      </w:r>
    </w:p>
    <w:p w14:paraId="4A9BACE2" w14:textId="783B1D57" w:rsidR="00050806" w:rsidRDefault="002A46A2">
      <w:r w:rsidRPr="001F49E1">
        <w:t xml:space="preserve">Academic writing requires evidence, citation, critical </w:t>
      </w:r>
      <w:r w:rsidR="000D7802">
        <w:t>thinking,</w:t>
      </w:r>
      <w:r w:rsidRPr="001F49E1">
        <w:t xml:space="preserve"> and academic language.</w:t>
      </w:r>
      <w:r w:rsidR="00AA4BED" w:rsidRPr="001F49E1">
        <w:t xml:space="preserve"> </w:t>
      </w:r>
      <w:r w:rsidRPr="001F49E1">
        <w:t xml:space="preserve">These are the skills that I was not familiar with, for which I had </w:t>
      </w:r>
      <w:r w:rsidR="00CB4AF4" w:rsidRPr="001F49E1">
        <w:t>no experience. The other issue wa</w:t>
      </w:r>
      <w:r w:rsidRPr="001F49E1">
        <w:t>s overconfidence (</w:t>
      </w:r>
      <w:proofErr w:type="spellStart"/>
      <w:r w:rsidRPr="001F49E1">
        <w:t>Ezezika</w:t>
      </w:r>
      <w:proofErr w:type="spellEnd"/>
      <w:r w:rsidRPr="001F49E1">
        <w:t xml:space="preserve"> and Johnston, 2022). I assumed I could write a paper without detailed referencing or guidance. Another aspect that I was unaware of about the process of academic writing is that it has a series of stages, which include reading, taking notes, analysis, writing, </w:t>
      </w:r>
      <w:r w:rsidR="00051C9F">
        <w:t>and referencing,</w:t>
      </w:r>
      <w:r w:rsidRPr="001F49E1">
        <w:t xml:space="preserve"> and </w:t>
      </w:r>
      <w:r w:rsidR="002A2917" w:rsidRPr="001F49E1">
        <w:t>this</w:t>
      </w:r>
      <w:r w:rsidR="007C6D66" w:rsidRPr="001F49E1">
        <w:t xml:space="preserve"> experience highlighted gaps in my digital academic skills. I</w:t>
      </w:r>
      <w:r w:rsidRPr="001F49E1">
        <w:t xml:space="preserve"> spent time using computers but not engaging in real academic study. Therefore</w:t>
      </w:r>
      <w:r>
        <w:t xml:space="preserve">, </w:t>
      </w:r>
      <w:r w:rsidR="002C3723">
        <w:t>citations and journals,</w:t>
      </w:r>
      <w:r>
        <w:t xml:space="preserve"> as well as searching journals, </w:t>
      </w:r>
      <w:r w:rsidR="002C3723">
        <w:t>were</w:t>
      </w:r>
      <w:r>
        <w:t xml:space="preserve"> new to me as I had access to the online library. It is also observed in the process that I have not been an early seeker of help. This delayed my improvement</w:t>
      </w:r>
      <w:r w:rsidR="002A2917">
        <w:t>. With</w:t>
      </w:r>
      <w:r>
        <w:t xml:space="preserve"> the consideration of the learning aspect, Gibbs believes that reflection can assist students to be able to know the relevant factors of why things happen (Dutta, 2023). My work was facilitated by participation in workshops, reference and web tools training,</w:t>
      </w:r>
      <w:r w:rsidR="00175013">
        <w:t xml:space="preserve"> and inquiry. Then it beca</w:t>
      </w:r>
      <w:r w:rsidR="002C3723">
        <w:t>me,</w:t>
      </w:r>
      <w:r w:rsidR="00175013">
        <w:t xml:space="preserve"> </w:t>
      </w:r>
      <w:r w:rsidR="00051C9F">
        <w:t>a smooth</w:t>
      </w:r>
      <w:r w:rsidR="00175013">
        <w:t xml:space="preserve"> </w:t>
      </w:r>
      <w:r>
        <w:t xml:space="preserve">educational </w:t>
      </w:r>
      <w:r w:rsidR="002C3723">
        <w:t>experience,</w:t>
      </w:r>
      <w:r>
        <w:t xml:space="preserve"> and </w:t>
      </w:r>
      <w:r w:rsidR="00CB4AF4">
        <w:t>gradually I was able to improve and overcome my initial struggle</w:t>
      </w:r>
      <w:r w:rsidR="003E2FBB">
        <w:t xml:space="preserve">. </w:t>
      </w:r>
    </w:p>
    <w:p w14:paraId="51444912" w14:textId="1235A9BC" w:rsidR="00050806" w:rsidRDefault="002A46A2">
      <w:pPr>
        <w:rPr>
          <w:b/>
          <w:bCs/>
        </w:rPr>
      </w:pPr>
      <w:r>
        <w:rPr>
          <w:b/>
          <w:bCs/>
        </w:rPr>
        <w:t>Conclusion</w:t>
      </w:r>
      <w:r w:rsidR="00051C9F">
        <w:rPr>
          <w:b/>
          <w:bCs/>
        </w:rPr>
        <w:t>—What</w:t>
      </w:r>
      <w:r>
        <w:rPr>
          <w:b/>
          <w:bCs/>
        </w:rPr>
        <w:t xml:space="preserve"> else could you have done?</w:t>
      </w:r>
    </w:p>
    <w:p w14:paraId="43B411C1" w14:textId="233FDED7" w:rsidR="00050806" w:rsidRPr="001F49E1" w:rsidRDefault="002A46A2">
      <w:r w:rsidRPr="001F49E1">
        <w:t>I can say that there have been numerous issues that I would have addressed otherwise. To begin with, I would have taken workshops seriously and not thought that I was open-minded. This would have been the case had I attended to learn the referencing prior to my ability to write</w:t>
      </w:r>
      <w:r w:rsidR="00664492" w:rsidRPr="001F49E1">
        <w:t xml:space="preserve">. </w:t>
      </w:r>
      <w:r w:rsidRPr="001F49E1">
        <w:t xml:space="preserve">The help-seeking was blocked by fear of embarrassment. I would have </w:t>
      </w:r>
      <w:r w:rsidR="002C3723">
        <w:t>utilized</w:t>
      </w:r>
      <w:r w:rsidRPr="001F49E1">
        <w:t xml:space="preserve"> the university library individually. </w:t>
      </w:r>
      <w:r w:rsidR="00AA4BED" w:rsidRPr="001F49E1">
        <w:t xml:space="preserve">I got to know how to search more efficiently; however, I also had to work on time management. This was done within a </w:t>
      </w:r>
      <w:r w:rsidR="00AA4BED" w:rsidRPr="001F49E1">
        <w:lastRenderedPageBreak/>
        <w:t>short time, and this did not assist in reducing the errors.</w:t>
      </w:r>
      <w:r w:rsidRPr="001F49E1">
        <w:t xml:space="preserve"> I learned that academic development is a gradual process requiring practice. It is because I would have done them that my experience would have been not as stressful, and my writing outcomes would have improved. </w:t>
      </w:r>
    </w:p>
    <w:p w14:paraId="6E19E743" w14:textId="7B687276" w:rsidR="00050806" w:rsidRPr="001F49E1" w:rsidRDefault="002A46A2">
      <w:pPr>
        <w:rPr>
          <w:b/>
          <w:bCs/>
        </w:rPr>
      </w:pPr>
      <w:r w:rsidRPr="001F49E1">
        <w:rPr>
          <w:b/>
          <w:bCs/>
        </w:rPr>
        <w:t>Action Plan</w:t>
      </w:r>
      <w:r w:rsidR="002C3723">
        <w:rPr>
          <w:b/>
          <w:bCs/>
        </w:rPr>
        <w:t>—what</w:t>
      </w:r>
      <w:r w:rsidRPr="001F49E1">
        <w:rPr>
          <w:b/>
          <w:bCs/>
        </w:rPr>
        <w:t xml:space="preserve"> will you do next time?</w:t>
      </w:r>
    </w:p>
    <w:p w14:paraId="72C9E07C" w14:textId="6E38D93F" w:rsidR="00050806" w:rsidRPr="001F49E1" w:rsidRDefault="007C6D66">
      <w:r w:rsidRPr="001F49E1">
        <w:t xml:space="preserve">I will follow a gradual, structured weekly </w:t>
      </w:r>
      <w:r w:rsidR="002C3723">
        <w:t>program</w:t>
      </w:r>
      <w:r w:rsidRPr="001F49E1">
        <w:t xml:space="preserve"> to improve my referencing skills. To be sure that I will be confident and precise, I will perform one type of reference at a time.</w:t>
      </w:r>
    </w:p>
    <w:p w14:paraId="45B5EBA9" w14:textId="3A48FB42" w:rsidR="00050806" w:rsidRPr="001F49E1" w:rsidRDefault="002A46A2">
      <w:pPr>
        <w:numPr>
          <w:ilvl w:val="0"/>
          <w:numId w:val="2"/>
        </w:numPr>
      </w:pPr>
      <w:r w:rsidRPr="001F49E1">
        <w:t xml:space="preserve">Week 1: I will have two short learning sessions and repeat what has been previously mentioned in </w:t>
      </w:r>
      <w:r w:rsidR="002C3723">
        <w:t>feedback and</w:t>
      </w:r>
      <w:r w:rsidRPr="001F49E1">
        <w:t xml:space="preserve"> identify the common </w:t>
      </w:r>
      <w:r w:rsidR="002C3723">
        <w:t>mistakes,</w:t>
      </w:r>
      <w:r w:rsidRPr="001F49E1">
        <w:t xml:space="preserve"> such as name sequence, italic </w:t>
      </w:r>
      <w:r w:rsidR="002C3723">
        <w:t>font,</w:t>
      </w:r>
      <w:r w:rsidRPr="001F49E1">
        <w:t xml:space="preserve"> and lack of punctuation. I will replicate five erroneous cases </w:t>
      </w:r>
      <w:r w:rsidR="007C6D66" w:rsidRPr="001F49E1">
        <w:t>to</w:t>
      </w:r>
      <w:r w:rsidRPr="001F49E1">
        <w:t xml:space="preserve"> boost accuracy.</w:t>
      </w:r>
    </w:p>
    <w:p w14:paraId="6F1E7A8C" w14:textId="77777777" w:rsidR="00050806" w:rsidRPr="001F49E1" w:rsidRDefault="002A46A2">
      <w:pPr>
        <w:numPr>
          <w:ilvl w:val="0"/>
          <w:numId w:val="2"/>
        </w:numPr>
      </w:pPr>
      <w:r w:rsidRPr="001F49E1">
        <w:t>Week 2: I will concentrate on allusions to books. I will also study the appropriate format and practice writing ten examples of book citations of the readings that are on my list.</w:t>
      </w:r>
    </w:p>
    <w:p w14:paraId="7F5049FC" w14:textId="280161DB" w:rsidR="00050806" w:rsidRPr="001F49E1" w:rsidRDefault="002A46A2">
      <w:pPr>
        <w:numPr>
          <w:ilvl w:val="0"/>
          <w:numId w:val="2"/>
        </w:numPr>
      </w:pPr>
      <w:r w:rsidRPr="001F49E1">
        <w:t xml:space="preserve">Week 3: I will shift to journal articles. I will make </w:t>
      </w:r>
      <w:r w:rsidR="002A2917" w:rsidRPr="001F49E1">
        <w:t>citations</w:t>
      </w:r>
      <w:r w:rsidRPr="001F49E1">
        <w:t xml:space="preserve"> of articles and compare </w:t>
      </w:r>
      <w:r w:rsidR="002C3723">
        <w:t>them</w:t>
      </w:r>
      <w:r w:rsidRPr="001F49E1">
        <w:t xml:space="preserve"> with official guides to find out whether </w:t>
      </w:r>
      <w:r w:rsidR="002A2917" w:rsidRPr="001F49E1">
        <w:t>they</w:t>
      </w:r>
      <w:r w:rsidRPr="001F49E1">
        <w:t xml:space="preserve"> </w:t>
      </w:r>
      <w:r w:rsidR="002A2917" w:rsidRPr="001F49E1">
        <w:t>were</w:t>
      </w:r>
      <w:r w:rsidRPr="001F49E1">
        <w:t xml:space="preserve"> written in line with the requirements of academia.</w:t>
      </w:r>
    </w:p>
    <w:p w14:paraId="463355F0" w14:textId="3CB6C19C" w:rsidR="00050806" w:rsidRPr="001F49E1" w:rsidRDefault="002A46A2">
      <w:pPr>
        <w:numPr>
          <w:ilvl w:val="0"/>
          <w:numId w:val="2"/>
        </w:numPr>
      </w:pPr>
      <w:r w:rsidRPr="001F49E1">
        <w:t xml:space="preserve">Week 4: I will train myself to </w:t>
      </w:r>
      <w:r w:rsidR="002C3723">
        <w:t>utilize</w:t>
      </w:r>
      <w:r w:rsidRPr="001F49E1">
        <w:t xml:space="preserve"> online sources and concentrate on the </w:t>
      </w:r>
      <w:r w:rsidR="009E1F75" w:rsidRPr="001F49E1">
        <w:t>URL's</w:t>
      </w:r>
      <w:r w:rsidRPr="001F49E1">
        <w:t xml:space="preserve"> location and date of access.</w:t>
      </w:r>
    </w:p>
    <w:p w14:paraId="3A74A8BC" w14:textId="0C262C3F" w:rsidR="00050806" w:rsidRPr="001F49E1" w:rsidRDefault="002A46A2">
      <w:pPr>
        <w:numPr>
          <w:ilvl w:val="0"/>
          <w:numId w:val="2"/>
        </w:numPr>
      </w:pPr>
      <w:r w:rsidRPr="001F49E1">
        <w:t xml:space="preserve">Week 5: I will visit a library support session and request them to provide me with personal advice on 2 referencing problems that I currently have. </w:t>
      </w:r>
      <w:r w:rsidR="007C6D66" w:rsidRPr="001F49E1">
        <w:t>I will receive feedback on the examples I complete.</w:t>
      </w:r>
    </w:p>
    <w:p w14:paraId="287A1841" w14:textId="0C9FEE3B" w:rsidR="00050806" w:rsidRPr="001F49E1" w:rsidRDefault="002A46A2">
      <w:pPr>
        <w:numPr>
          <w:ilvl w:val="0"/>
          <w:numId w:val="2"/>
        </w:numPr>
      </w:pPr>
      <w:r w:rsidRPr="001F49E1">
        <w:t xml:space="preserve">Week 6: I will create my referencing checklist and templates on all types of </w:t>
      </w:r>
      <w:r w:rsidR="002C3723">
        <w:t>sources so</w:t>
      </w:r>
      <w:r w:rsidRPr="001F49E1">
        <w:t xml:space="preserve"> that I </w:t>
      </w:r>
      <w:r w:rsidR="009E1F75" w:rsidRPr="001F49E1">
        <w:t>can</w:t>
      </w:r>
      <w:r w:rsidRPr="001F49E1">
        <w:t xml:space="preserve"> use </w:t>
      </w:r>
      <w:r w:rsidR="009E1F75" w:rsidRPr="001F49E1">
        <w:t>them</w:t>
      </w:r>
      <w:r w:rsidRPr="001F49E1">
        <w:t xml:space="preserve"> in further assignments.</w:t>
      </w:r>
    </w:p>
    <w:p w14:paraId="6F0134ED" w14:textId="42C3719D" w:rsidR="00050806" w:rsidRPr="001F49E1" w:rsidRDefault="002A46A2">
      <w:pPr>
        <w:numPr>
          <w:ilvl w:val="0"/>
          <w:numId w:val="2"/>
        </w:numPr>
      </w:pPr>
      <w:r w:rsidRPr="001F49E1">
        <w:t xml:space="preserve">Week 7: I will have those references in my first writing of the draft, go through all of them, give myself time to correct the </w:t>
      </w:r>
      <w:r w:rsidR="002C3723">
        <w:t>mistakes,</w:t>
      </w:r>
      <w:r w:rsidRPr="001F49E1">
        <w:t xml:space="preserve"> and use </w:t>
      </w:r>
      <w:r w:rsidR="009E1F75" w:rsidRPr="001F49E1">
        <w:t>them</w:t>
      </w:r>
      <w:r w:rsidRPr="001F49E1">
        <w:t xml:space="preserve"> to meet the standards of the checklist.</w:t>
      </w:r>
    </w:p>
    <w:p w14:paraId="1C585499" w14:textId="01A0BE3D" w:rsidR="00050806" w:rsidRPr="001F49E1" w:rsidRDefault="002A46A2">
      <w:pPr>
        <w:numPr>
          <w:ilvl w:val="0"/>
          <w:numId w:val="2"/>
        </w:numPr>
      </w:pPr>
      <w:r w:rsidRPr="001F49E1">
        <w:lastRenderedPageBreak/>
        <w:t>Ongoing: Every week</w:t>
      </w:r>
      <w:r w:rsidR="009E1F75" w:rsidRPr="001F49E1">
        <w:t>,</w:t>
      </w:r>
      <w:r w:rsidRPr="001F49E1">
        <w:t xml:space="preserve"> I will maintain at least five new references to </w:t>
      </w:r>
      <w:r w:rsidR="002A2917" w:rsidRPr="001F49E1">
        <w:t>enhance</w:t>
      </w:r>
      <w:r w:rsidRPr="001F49E1">
        <w:t xml:space="preserve"> my skills. By the end of week eight, I shall have a target of citing at least thirty sources in the proper format and </w:t>
      </w:r>
      <w:r w:rsidR="002A2917" w:rsidRPr="001F49E1">
        <w:t>good</w:t>
      </w:r>
      <w:r w:rsidRPr="001F49E1">
        <w:t xml:space="preserve"> mark</w:t>
      </w:r>
      <w:r w:rsidR="002A2917" w:rsidRPr="001F49E1">
        <w:t>s</w:t>
      </w:r>
      <w:r w:rsidRPr="001F49E1">
        <w:t>.</w:t>
      </w:r>
    </w:p>
    <w:p w14:paraId="03B225A9" w14:textId="77777777" w:rsidR="00050806" w:rsidRDefault="002A46A2">
      <w:pPr>
        <w:rPr>
          <w:b/>
          <w:bCs/>
        </w:rPr>
      </w:pPr>
      <w:r>
        <w:rPr>
          <w:b/>
          <w:bCs/>
        </w:rPr>
        <w:t>SMART Action Plan</w:t>
      </w:r>
    </w:p>
    <w:p w14:paraId="645B8116" w14:textId="77777777" w:rsidR="00050806" w:rsidRDefault="002A46A2">
      <w:r>
        <w:t>The SMART action plan provides me with the guidelines for this development. The problem is that my skills in reference lists and academic writing have not worked in the second-term homework.</w:t>
      </w:r>
    </w:p>
    <w:p w14:paraId="257407C7" w14:textId="77777777" w:rsidR="00050806" w:rsidRDefault="002A46A2">
      <w:r>
        <w:rPr>
          <w:b/>
          <w:bCs/>
        </w:rPr>
        <w:t>Specific:</w:t>
      </w:r>
      <w:r>
        <w:t xml:space="preserve"> I would conduct two workshops at the same university on reference and writing in academics. It will also exercise the trial of the use of such digital help some guidance from the professor.</w:t>
      </w:r>
    </w:p>
    <w:p w14:paraId="6F5B2E83" w14:textId="77777777" w:rsidR="00050806" w:rsidRDefault="002A46A2">
      <w:pPr>
        <w:rPr>
          <w:b/>
          <w:bCs/>
        </w:rPr>
      </w:pPr>
      <w:r>
        <w:rPr>
          <w:b/>
          <w:bCs/>
        </w:rPr>
        <w:t xml:space="preserve">Measurable: </w:t>
      </w:r>
      <w:r>
        <w:t>I will monitor the improvement by determining the results of my future assignments in comparison to the improvement where fewer cases of referencing occurred.</w:t>
      </w:r>
    </w:p>
    <w:p w14:paraId="181453E6" w14:textId="0E80C0E2" w:rsidR="00050806" w:rsidRDefault="002A46A2">
      <w:pPr>
        <w:rPr>
          <w:b/>
          <w:bCs/>
        </w:rPr>
      </w:pPr>
      <w:r>
        <w:rPr>
          <w:b/>
          <w:bCs/>
        </w:rPr>
        <w:t xml:space="preserve">Achievable: </w:t>
      </w:r>
      <w:r>
        <w:t xml:space="preserve">Free workshops can be generated </w:t>
      </w:r>
      <w:r w:rsidR="00051C9F">
        <w:t>online;</w:t>
      </w:r>
      <w:r>
        <w:t xml:space="preserve"> one can use different tools using an account in a </w:t>
      </w:r>
      <w:r w:rsidR="00051C9F">
        <w:t>university;</w:t>
      </w:r>
      <w:r>
        <w:t xml:space="preserve"> and thus, this objective can be reached.</w:t>
      </w:r>
    </w:p>
    <w:p w14:paraId="5EE35F37" w14:textId="2B6C65AD" w:rsidR="00050806" w:rsidRDefault="002A46A2">
      <w:pPr>
        <w:rPr>
          <w:b/>
          <w:bCs/>
        </w:rPr>
      </w:pPr>
      <w:r>
        <w:rPr>
          <w:b/>
          <w:bCs/>
        </w:rPr>
        <w:t xml:space="preserve">Relevant: </w:t>
      </w:r>
      <w:r>
        <w:t xml:space="preserve">By enhancing referencing and academic writing, my grades will be improved, plagiarism will be </w:t>
      </w:r>
      <w:r w:rsidR="00051C9F">
        <w:t>minimized,</w:t>
      </w:r>
      <w:r>
        <w:t xml:space="preserve"> and any course will become more successful.</w:t>
      </w:r>
    </w:p>
    <w:p w14:paraId="53C8B7D1" w14:textId="098C1800" w:rsidR="00050806" w:rsidRDefault="002A46A2">
      <w:r>
        <w:rPr>
          <w:b/>
          <w:bCs/>
        </w:rPr>
        <w:t xml:space="preserve">Time-bound: </w:t>
      </w:r>
      <w:r>
        <w:t>This is something I would achieve at the end of the third term and evaluate my</w:t>
      </w:r>
      <w:r w:rsidR="00377B56">
        <w:t xml:space="preserve"> progress after every two weeks. </w:t>
      </w:r>
    </w:p>
    <w:p w14:paraId="5640A9E9" w14:textId="77777777" w:rsidR="00050806" w:rsidRDefault="00050806"/>
    <w:p w14:paraId="09C33972" w14:textId="77777777" w:rsidR="00050806" w:rsidRDefault="00050806"/>
    <w:p w14:paraId="314BC42E" w14:textId="77777777" w:rsidR="00050806" w:rsidRDefault="00050806">
      <w:pPr>
        <w:rPr>
          <w:b/>
          <w:bCs/>
        </w:rPr>
      </w:pPr>
    </w:p>
    <w:p w14:paraId="42B1F2C6" w14:textId="4A9B4CD9" w:rsidR="00050806" w:rsidRDefault="002A46A2">
      <w:pPr>
        <w:rPr>
          <w:b/>
          <w:bCs/>
        </w:rPr>
      </w:pPr>
      <w:r>
        <w:rPr>
          <w:b/>
          <w:bCs/>
        </w:rPr>
        <w:t xml:space="preserve">References </w:t>
      </w:r>
    </w:p>
    <w:p w14:paraId="3FBB7C82" w14:textId="77777777" w:rsidR="00050806" w:rsidRDefault="002A46A2">
      <w:r>
        <w:t xml:space="preserve">Ahmadpour, N., Shariati, A. and Moghadam, M.P. (2025) ‘Effect of Narrative Writing Based on Gibbs’ Reflective Model on the Empathy and Communication Skills of Nursing </w:t>
      </w:r>
      <w:r>
        <w:lastRenderedPageBreak/>
        <w:t xml:space="preserve">Students’. </w:t>
      </w:r>
      <w:r>
        <w:rPr>
          <w:i/>
          <w:iCs/>
        </w:rPr>
        <w:t>BMC Medical Education</w:t>
      </w:r>
      <w:r>
        <w:t xml:space="preserve">, 25(1), pp.1–9. </w:t>
      </w:r>
      <w:hyperlink r:id="rId11" w:history="1">
        <w:r>
          <w:rPr>
            <w:rStyle w:val="Hyperlink"/>
          </w:rPr>
          <w:t>https://link.springer.com/article/10.1186/s12909-024-06593-7</w:t>
        </w:r>
      </w:hyperlink>
      <w:r>
        <w:t xml:space="preserve"> (Accessed 6 December 2025).</w:t>
      </w:r>
    </w:p>
    <w:p w14:paraId="16A45441" w14:textId="77777777" w:rsidR="00050806" w:rsidRDefault="002A46A2">
      <w:r>
        <w:t xml:space="preserve">Dutta, S. (2023) ‘Reflection and peer assessment to promote </w:t>
      </w:r>
      <w:proofErr w:type="spellStart"/>
      <w:r>
        <w:t>selfdirected</w:t>
      </w:r>
      <w:proofErr w:type="spellEnd"/>
      <w:r>
        <w:t xml:space="preserve"> learning in higher education’. Available at: </w:t>
      </w:r>
      <w:hyperlink r:id="rId12" w:history="1">
        <w:r>
          <w:rPr>
            <w:rStyle w:val="Hyperlink"/>
          </w:rPr>
          <w:t>https://www.researchgate.net/profile/Shanta-Dutta/publication/371536633_Reflection_and_peer_assessment_to_promote_self-directed_learning_in_higher_education/links/648928519bc5e436682e1817/Reflection-and-peer-assessment-to-promote-self-directed-learning-in-higher-education.pdf</w:t>
        </w:r>
      </w:hyperlink>
      <w:r>
        <w:t xml:space="preserve">  (Accessed 6 December 2025).</w:t>
      </w:r>
    </w:p>
    <w:p w14:paraId="394110F7" w14:textId="77777777" w:rsidR="00050806" w:rsidRDefault="002A46A2">
      <w:r>
        <w:t xml:space="preserve">Ezezika, O. and Johnston, N. (2022) ‘Development and implementation of a reflective writing assignment for undergraduate students in a large public health biology course’. </w:t>
      </w:r>
      <w:r>
        <w:rPr>
          <w:i/>
          <w:iCs/>
        </w:rPr>
        <w:t xml:space="preserve">Pedagogy in Health </w:t>
      </w:r>
      <w:proofErr w:type="gramStart"/>
      <w:r>
        <w:rPr>
          <w:i/>
          <w:iCs/>
        </w:rPr>
        <w:t>Promotion</w:t>
      </w:r>
      <w:r>
        <w:t>,  9</w:t>
      </w:r>
      <w:proofErr w:type="gramEnd"/>
      <w:r>
        <w:t xml:space="preserve">(2), pp.101–115. Available at: </w:t>
      </w:r>
      <w:hyperlink r:id="rId13" w:history="1">
        <w:r>
          <w:rPr>
            <w:rStyle w:val="Hyperlink"/>
          </w:rPr>
          <w:t>https://journals.sagepub.com/doi/10.1177/23733799211069993</w:t>
        </w:r>
      </w:hyperlink>
      <w:r>
        <w:t xml:space="preserve"> (Accessed 6 December 2025).</w:t>
      </w:r>
    </w:p>
    <w:p w14:paraId="103494EC" w14:textId="77777777" w:rsidR="00050806" w:rsidRDefault="002A46A2">
      <w:r>
        <w:t xml:space="preserve">Millner, N. (2021) ‘Unsettling feelings in the classroom: scaffolding pedagogies of discomfort as part of decolonising human geography in higher education’. </w:t>
      </w:r>
      <w:r>
        <w:rPr>
          <w:i/>
          <w:iCs/>
        </w:rPr>
        <w:t>Journal of Geography in Higher Education</w:t>
      </w:r>
      <w:r>
        <w:t xml:space="preserve">, 47(5), pp.1–20. Available at: </w:t>
      </w:r>
      <w:hyperlink r:id="rId14" w:anchor="abstract" w:history="1">
        <w:r>
          <w:rPr>
            <w:rStyle w:val="Hyperlink"/>
          </w:rPr>
          <w:t>https://www.tandfonline.com/doi/full/10.1080/03098265.2021.2004391#abstract</w:t>
        </w:r>
      </w:hyperlink>
      <w:r>
        <w:t xml:space="preserve"> (Accessed 6 December 2025).</w:t>
      </w:r>
    </w:p>
    <w:p w14:paraId="4C41D642" w14:textId="56E286C0" w:rsidR="00050806" w:rsidRDefault="002A46A2">
      <w:r>
        <w:t xml:space="preserve">Pieper, M., Roelle, J., </w:t>
      </w:r>
      <w:proofErr w:type="spellStart"/>
      <w:r>
        <w:t>vom</w:t>
      </w:r>
      <w:proofErr w:type="spellEnd"/>
      <w:r>
        <w:t xml:space="preserve"> Hofe, R., Salle, A. and Berthold, K. (2020) ‘Feedback in Reflective Journals Fosters Reflection Skills of Student </w:t>
      </w:r>
      <w:r w:rsidR="00051C9F">
        <w:t>Teachers.’</w:t>
      </w:r>
      <w:r>
        <w:t xml:space="preserve"> </w:t>
      </w:r>
      <w:r>
        <w:rPr>
          <w:i/>
          <w:iCs/>
        </w:rPr>
        <w:t xml:space="preserve">Psychology Learning &amp; </w:t>
      </w:r>
      <w:proofErr w:type="gramStart"/>
      <w:r>
        <w:rPr>
          <w:i/>
          <w:iCs/>
        </w:rPr>
        <w:t>Teaching</w:t>
      </w:r>
      <w:r>
        <w:t>,  20</w:t>
      </w:r>
      <w:proofErr w:type="gramEnd"/>
      <w:r>
        <w:t xml:space="preserve">(1), pp.107–127. Available at: </w:t>
      </w:r>
      <w:hyperlink r:id="rId15" w:history="1">
        <w:r>
          <w:rPr>
            <w:rStyle w:val="Hyperlink"/>
          </w:rPr>
          <w:t>https://journals.sagepub.com/doi/full/10.1177/1475725720966190</w:t>
        </w:r>
      </w:hyperlink>
      <w:r>
        <w:t xml:space="preserve"> (Accessed 6 December 2025).</w:t>
      </w:r>
    </w:p>
    <w:p w14:paraId="14C5887B" w14:textId="77777777" w:rsidR="00050806" w:rsidRDefault="002A46A2">
      <w:r>
        <w:t xml:space="preserve">Sonnentag, S., Völker, J. and </w:t>
      </w:r>
      <w:proofErr w:type="spellStart"/>
      <w:r>
        <w:t>Wehrt</w:t>
      </w:r>
      <w:proofErr w:type="spellEnd"/>
      <w:r>
        <w:t>, W. (2024) ‘Good and bad days at work: A descriptive review of day</w:t>
      </w:r>
      <w:r>
        <w:rPr>
          <w:rFonts w:ascii="Cambria Math" w:hAnsi="Cambria Math" w:cs="Cambria Math"/>
        </w:rPr>
        <w:t>‐</w:t>
      </w:r>
      <w:r>
        <w:t>level and experience</w:t>
      </w:r>
      <w:r>
        <w:rPr>
          <w:rFonts w:ascii="Cambria Math" w:hAnsi="Cambria Math" w:cs="Cambria Math"/>
        </w:rPr>
        <w:t>‐</w:t>
      </w:r>
      <w:r>
        <w:t xml:space="preserve">sampling </w:t>
      </w:r>
      <w:proofErr w:type="gramStart"/>
      <w:r>
        <w:t>studies’</w:t>
      </w:r>
      <w:proofErr w:type="gramEnd"/>
      <w:r>
        <w:t xml:space="preserve">. </w:t>
      </w:r>
      <w:r>
        <w:rPr>
          <w:i/>
          <w:iCs/>
        </w:rPr>
        <w:t xml:space="preserve">Journal of Organizational </w:t>
      </w:r>
      <w:proofErr w:type="spellStart"/>
      <w:r>
        <w:rPr>
          <w:i/>
          <w:iCs/>
        </w:rPr>
        <w:t>Behavior</w:t>
      </w:r>
      <w:proofErr w:type="spellEnd"/>
      <w:r>
        <w:t xml:space="preserve">. Available at:  </w:t>
      </w:r>
      <w:hyperlink r:id="rId16" w:history="1">
        <w:r>
          <w:rPr>
            <w:rStyle w:val="Hyperlink"/>
          </w:rPr>
          <w:t>https://onlinelibrary.wiley.com/doi/full/10.1002/job.2796</w:t>
        </w:r>
      </w:hyperlink>
      <w:r>
        <w:t xml:space="preserve"> (Accessed 6 December 2025).</w:t>
      </w:r>
    </w:p>
    <w:p w14:paraId="79119CBD" w14:textId="77777777" w:rsidR="00050806" w:rsidRDefault="002A46A2">
      <w:r>
        <w:lastRenderedPageBreak/>
        <w:t>University of Wales Trinity Saint David (2025) BMSW4013 Academic Skills for the Digital Era, Reflective Writing.</w:t>
      </w:r>
    </w:p>
    <w:sectPr w:rsidR="0005080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6EA78" w14:textId="77777777" w:rsidR="006A2A08" w:rsidRDefault="006A2A08">
      <w:pPr>
        <w:spacing w:line="240" w:lineRule="auto"/>
      </w:pPr>
      <w:r>
        <w:separator/>
      </w:r>
    </w:p>
  </w:endnote>
  <w:endnote w:type="continuationSeparator" w:id="0">
    <w:p w14:paraId="2A70BC94" w14:textId="77777777" w:rsidR="006A2A08" w:rsidRDefault="006A2A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881903"/>
      <w:docPartObj>
        <w:docPartGallery w:val="AutoText"/>
      </w:docPartObj>
    </w:sdtPr>
    <w:sdtEndPr/>
    <w:sdtContent>
      <w:p w14:paraId="6FB2E09B" w14:textId="77777777" w:rsidR="002A46A2" w:rsidRDefault="002A46A2">
        <w:pPr>
          <w:pStyle w:val="Footer"/>
          <w:jc w:val="right"/>
        </w:pPr>
        <w:r>
          <w:fldChar w:fldCharType="begin"/>
        </w:r>
        <w:r>
          <w:instrText xml:space="preserve"> PAGE   \* MERGEFORMAT </w:instrText>
        </w:r>
        <w:r>
          <w:fldChar w:fldCharType="separate"/>
        </w:r>
        <w:r w:rsidR="003E2FBB">
          <w:rPr>
            <w:noProof/>
          </w:rPr>
          <w:t>4</w:t>
        </w:r>
        <w:r>
          <w:fldChar w:fldCharType="end"/>
        </w:r>
      </w:p>
    </w:sdtContent>
  </w:sdt>
  <w:p w14:paraId="3C5F8B3A" w14:textId="77777777" w:rsidR="002A46A2" w:rsidRDefault="002A46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28982" w14:textId="77777777" w:rsidR="006A2A08" w:rsidRDefault="006A2A08">
      <w:pPr>
        <w:spacing w:after="0"/>
      </w:pPr>
      <w:r>
        <w:separator/>
      </w:r>
    </w:p>
  </w:footnote>
  <w:footnote w:type="continuationSeparator" w:id="0">
    <w:p w14:paraId="6E4E0D00" w14:textId="77777777" w:rsidR="006A2A08" w:rsidRDefault="006A2A0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DD7D1"/>
    <w:multiLevelType w:val="singleLevel"/>
    <w:tmpl w:val="001DD7D1"/>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F612337"/>
    <w:multiLevelType w:val="hybridMultilevel"/>
    <w:tmpl w:val="72C8E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F054AC"/>
    <w:multiLevelType w:val="multilevel"/>
    <w:tmpl w:val="62F054A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65181072">
    <w:abstractNumId w:val="2"/>
  </w:num>
  <w:num w:numId="2" w16cid:durableId="289941815">
    <w:abstractNumId w:val="0"/>
  </w:num>
  <w:num w:numId="3" w16cid:durableId="1613979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64B0"/>
    <w:rsid w:val="00050806"/>
    <w:rsid w:val="00051C9F"/>
    <w:rsid w:val="00070786"/>
    <w:rsid w:val="0007311B"/>
    <w:rsid w:val="000D7802"/>
    <w:rsid w:val="001021F1"/>
    <w:rsid w:val="00175013"/>
    <w:rsid w:val="001F49E1"/>
    <w:rsid w:val="00217DCA"/>
    <w:rsid w:val="00290BF1"/>
    <w:rsid w:val="002A2917"/>
    <w:rsid w:val="002A46A2"/>
    <w:rsid w:val="002C3723"/>
    <w:rsid w:val="002E6251"/>
    <w:rsid w:val="002F5366"/>
    <w:rsid w:val="00327CA3"/>
    <w:rsid w:val="00377B56"/>
    <w:rsid w:val="00381EBC"/>
    <w:rsid w:val="00386869"/>
    <w:rsid w:val="003D5522"/>
    <w:rsid w:val="003E2FBB"/>
    <w:rsid w:val="004064B0"/>
    <w:rsid w:val="004E7760"/>
    <w:rsid w:val="004F5A73"/>
    <w:rsid w:val="00584D3E"/>
    <w:rsid w:val="005F3791"/>
    <w:rsid w:val="006152E1"/>
    <w:rsid w:val="006320F1"/>
    <w:rsid w:val="00664492"/>
    <w:rsid w:val="006A2A08"/>
    <w:rsid w:val="006B5FC0"/>
    <w:rsid w:val="007404AF"/>
    <w:rsid w:val="00754703"/>
    <w:rsid w:val="007B19C9"/>
    <w:rsid w:val="007C6D66"/>
    <w:rsid w:val="00853A6E"/>
    <w:rsid w:val="009B3C93"/>
    <w:rsid w:val="009D1CF9"/>
    <w:rsid w:val="009E1F75"/>
    <w:rsid w:val="009E7F33"/>
    <w:rsid w:val="00A31E11"/>
    <w:rsid w:val="00A914EE"/>
    <w:rsid w:val="00AA4BED"/>
    <w:rsid w:val="00B2641A"/>
    <w:rsid w:val="00B52032"/>
    <w:rsid w:val="00B73ACB"/>
    <w:rsid w:val="00CB4AF4"/>
    <w:rsid w:val="00D426F3"/>
    <w:rsid w:val="00D6387A"/>
    <w:rsid w:val="00D8616F"/>
    <w:rsid w:val="00DD6292"/>
    <w:rsid w:val="00DE08C4"/>
    <w:rsid w:val="00DE40E6"/>
    <w:rsid w:val="00DF4302"/>
    <w:rsid w:val="00E232EE"/>
    <w:rsid w:val="00E243B3"/>
    <w:rsid w:val="00E7647F"/>
    <w:rsid w:val="00E80D81"/>
    <w:rsid w:val="00F25CB7"/>
    <w:rsid w:val="00F54C93"/>
    <w:rsid w:val="00FB0D8A"/>
    <w:rsid w:val="00FC2128"/>
    <w:rsid w:val="6FB362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E670DAF"/>
  <w15:docId w15:val="{84FFC4E6-F8EB-455C-AB27-22FBF8F96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eastAsiaTheme="minorHAnsi" w:hAnsi="Arial" w:cstheme="minorBidi"/>
      <w:sz w:val="24"/>
      <w:szCs w:val="22"/>
      <w:lang w:eastAsia="en-US"/>
    </w:rPr>
  </w:style>
  <w:style w:type="paragraph" w:styleId="Heading1">
    <w:name w:val="heading 1"/>
    <w:basedOn w:val="Normal"/>
    <w:next w:val="Normal"/>
    <w:link w:val="Heading1Char"/>
    <w:uiPriority w:val="9"/>
    <w:qFormat/>
    <w:pPr>
      <w:keepNext/>
      <w:keepLines/>
      <w:spacing w:before="120" w:after="12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pPr>
      <w:keepNext/>
      <w:keepLines/>
      <w:spacing w:before="120" w:after="12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link w:val="SubtitleChar"/>
    <w:uiPriority w:val="11"/>
    <w:qFormat/>
    <w:pPr>
      <w:spacing w:after="160"/>
    </w:pPr>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Arial" w:eastAsiaTheme="majorEastAsia" w:hAnsi="Arial" w:cstheme="majorBidi"/>
      <w:b/>
      <w:sz w:val="24"/>
      <w:szCs w:val="40"/>
      <w:lang w:val="en-GB"/>
    </w:rPr>
  </w:style>
  <w:style w:type="character" w:customStyle="1" w:styleId="Heading2Char">
    <w:name w:val="Heading 2 Char"/>
    <w:basedOn w:val="DefaultParagraphFont"/>
    <w:link w:val="Heading2"/>
    <w:uiPriority w:val="9"/>
    <w:semiHidden/>
    <w:rPr>
      <w:rFonts w:ascii="Arial" w:eastAsiaTheme="majorEastAsia" w:hAnsi="Arial" w:cstheme="majorBidi"/>
      <w:b/>
      <w:sz w:val="24"/>
      <w:szCs w:val="32"/>
      <w:lang w:val="en-GB"/>
    </w:rPr>
  </w:style>
  <w:style w:type="character" w:customStyle="1" w:styleId="Heading3Char">
    <w:name w:val="Heading 3 Char"/>
    <w:basedOn w:val="DefaultParagraphFont"/>
    <w:link w:val="Heading3"/>
    <w:uiPriority w:val="9"/>
    <w:semiHidden/>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lang w:val="en-GB"/>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lang w:val="en-GB"/>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lang w:val="en-GB"/>
    </w:rPr>
  </w:style>
  <w:style w:type="character" w:customStyle="1" w:styleId="IntenseReference1">
    <w:name w:val="Intense Reference1"/>
    <w:basedOn w:val="DefaultParagraphFont"/>
    <w:uiPriority w:val="32"/>
    <w:qFormat/>
    <w:rPr>
      <w:b/>
      <w:bCs/>
      <w:smallCaps/>
      <w:color w:val="365F91"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erChar">
    <w:name w:val="Header Char"/>
    <w:basedOn w:val="DefaultParagraphFont"/>
    <w:link w:val="Header"/>
    <w:uiPriority w:val="99"/>
    <w:rPr>
      <w:rFonts w:ascii="Arial" w:hAnsi="Arial"/>
      <w:sz w:val="24"/>
      <w:lang w:val="en-GB"/>
    </w:rPr>
  </w:style>
  <w:style w:type="character" w:customStyle="1" w:styleId="FooterChar">
    <w:name w:val="Footer Char"/>
    <w:basedOn w:val="DefaultParagraphFont"/>
    <w:link w:val="Footer"/>
    <w:uiPriority w:val="99"/>
    <w:rPr>
      <w:rFonts w:ascii="Arial" w:hAnsi="Arial"/>
      <w:sz w:val="24"/>
      <w:lang w:val="en-GB"/>
    </w:rPr>
  </w:style>
  <w:style w:type="paragraph" w:styleId="NoSpacing">
    <w:name w:val="No Spacing"/>
    <w:link w:val="NoSpacingChar"/>
    <w:uiPriority w:val="1"/>
    <w:qFormat/>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10.1177/2373379921106999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full/10.1002/job.27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909-024-06593-7" TargetMode="External"/><Relationship Id="rId5" Type="http://schemas.openxmlformats.org/officeDocument/2006/relationships/webSettings" Target="webSettings.xml"/><Relationship Id="rId15" Type="http://schemas.openxmlformats.org/officeDocument/2006/relationships/hyperlink" Target="https://journals.sagepub.com/doi/full/10.1177/1475725720966190"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full/10.1080/03098265.2021.2004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1947</Words>
  <Characters>11103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BMSW4013</vt:lpstr>
    </vt:vector>
  </TitlesOfParts>
  <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BMSW4013</dc:title>
  <cp:lastModifiedBy>Roberta Orosz</cp:lastModifiedBy>
  <cp:revision>2</cp:revision>
  <dcterms:created xsi:type="dcterms:W3CDTF">2025-12-08T18:34:00Z</dcterms:created>
  <dcterms:modified xsi:type="dcterms:W3CDTF">2025-12-08T18:34:00Z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d798dd41-0d2b-4fee-9cc7-efd96a430373</vt:lpwstr>
  </property>
  <property fmtid="{D5CDD505-2E9C-101B-9397-08002B2CF9AE}" pid="3" name="KSOProductBuildVer">
    <vt:lpwstr>1033-12.2.0.23155</vt:lpwstr>
  </property>
  <property fmtid="{D5CDD505-2E9C-101B-9397-08002B2CF9AE}" pid="4" name="ICV">
    <vt:lpwstr>23C9765513104B7C8DE205A923838BB7_12</vt:lpwstr>
  </property>
</Properties>
</file>