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EA6DF" w14:textId="672BD95E" w:rsidR="007F3A53" w:rsidRPr="00551FCC" w:rsidRDefault="001A2661" w:rsidP="00551FCC">
      <w:pPr>
        <w:jc w:val="center"/>
        <w:rPr>
          <w:sz w:val="36"/>
          <w:szCs w:val="36"/>
        </w:rPr>
      </w:pPr>
      <w:r w:rsidRPr="00551FCC">
        <w:rPr>
          <w:b/>
          <w:bCs/>
          <w:sz w:val="36"/>
          <w:szCs w:val="36"/>
        </w:rPr>
        <w:t>Programme:</w:t>
      </w:r>
      <w:r w:rsidRPr="00551FCC">
        <w:rPr>
          <w:sz w:val="36"/>
          <w:szCs w:val="36"/>
        </w:rPr>
        <w:t xml:space="preserve"> BA (Hons) Leadership and Management Skills for the Workplace</w:t>
      </w:r>
    </w:p>
    <w:p w14:paraId="66133EE0" w14:textId="48D84F5A" w:rsidR="001A2661" w:rsidRPr="00551FCC" w:rsidRDefault="001A2661" w:rsidP="00551FCC">
      <w:pPr>
        <w:jc w:val="center"/>
        <w:rPr>
          <w:sz w:val="36"/>
          <w:szCs w:val="36"/>
        </w:rPr>
      </w:pPr>
      <w:r w:rsidRPr="00551FCC">
        <w:rPr>
          <w:b/>
          <w:bCs/>
          <w:sz w:val="36"/>
          <w:szCs w:val="36"/>
        </w:rPr>
        <w:t>Module:</w:t>
      </w:r>
      <w:r w:rsidRPr="00551FCC">
        <w:rPr>
          <w:sz w:val="36"/>
          <w:szCs w:val="36"/>
        </w:rPr>
        <w:t xml:space="preserve"> Strategic Management for Business</w:t>
      </w:r>
    </w:p>
    <w:p w14:paraId="0A145417" w14:textId="71AEA290" w:rsidR="001A2661" w:rsidRPr="00551FCC" w:rsidRDefault="001A2661" w:rsidP="00551FCC">
      <w:pPr>
        <w:jc w:val="center"/>
        <w:rPr>
          <w:sz w:val="36"/>
          <w:szCs w:val="36"/>
        </w:rPr>
      </w:pPr>
      <w:r w:rsidRPr="00551FCC">
        <w:rPr>
          <w:b/>
          <w:bCs/>
          <w:sz w:val="36"/>
          <w:szCs w:val="36"/>
        </w:rPr>
        <w:t>Module Code:</w:t>
      </w:r>
      <w:r w:rsidRPr="00551FCC">
        <w:rPr>
          <w:sz w:val="36"/>
          <w:szCs w:val="36"/>
        </w:rPr>
        <w:t xml:space="preserve"> LCLM  6001</w:t>
      </w:r>
    </w:p>
    <w:p w14:paraId="33AF8833" w14:textId="22EAF488" w:rsidR="001A2661" w:rsidRPr="00551FCC" w:rsidRDefault="001A2661" w:rsidP="00551FCC">
      <w:pPr>
        <w:jc w:val="center"/>
        <w:rPr>
          <w:sz w:val="36"/>
          <w:szCs w:val="36"/>
        </w:rPr>
      </w:pPr>
      <w:r w:rsidRPr="00551FCC">
        <w:rPr>
          <w:b/>
          <w:bCs/>
          <w:sz w:val="36"/>
          <w:szCs w:val="36"/>
        </w:rPr>
        <w:t>Module Leaders:</w:t>
      </w:r>
      <w:r w:rsidRPr="00551FCC">
        <w:rPr>
          <w:sz w:val="36"/>
          <w:szCs w:val="36"/>
        </w:rPr>
        <w:t xml:space="preserve"> Yohan Mendis, Nishi Ramsurrun</w:t>
      </w:r>
    </w:p>
    <w:p w14:paraId="4E2FAC19" w14:textId="427F8EEF" w:rsidR="001A2661" w:rsidRPr="00551FCC" w:rsidRDefault="001A2661" w:rsidP="00551FCC">
      <w:pPr>
        <w:jc w:val="center"/>
        <w:rPr>
          <w:sz w:val="36"/>
          <w:szCs w:val="36"/>
        </w:rPr>
      </w:pPr>
      <w:r w:rsidRPr="00551FCC">
        <w:rPr>
          <w:b/>
          <w:bCs/>
          <w:sz w:val="36"/>
          <w:szCs w:val="36"/>
        </w:rPr>
        <w:t>Assignment Title:</w:t>
      </w:r>
      <w:r w:rsidRPr="00551FCC">
        <w:rPr>
          <w:sz w:val="36"/>
          <w:szCs w:val="36"/>
        </w:rPr>
        <w:t xml:space="preserve"> </w:t>
      </w:r>
      <w:r w:rsidR="00551FCC" w:rsidRPr="00551FCC">
        <w:rPr>
          <w:sz w:val="36"/>
          <w:szCs w:val="36"/>
        </w:rPr>
        <w:t>Individual Report</w:t>
      </w:r>
    </w:p>
    <w:p w14:paraId="06BF45F2" w14:textId="5EAB82A7" w:rsidR="00551FCC" w:rsidRPr="00551FCC" w:rsidRDefault="00551FCC" w:rsidP="00551FCC">
      <w:pPr>
        <w:jc w:val="center"/>
        <w:rPr>
          <w:b/>
          <w:bCs/>
          <w:sz w:val="36"/>
          <w:szCs w:val="36"/>
        </w:rPr>
      </w:pPr>
      <w:r w:rsidRPr="00551FCC">
        <w:rPr>
          <w:b/>
          <w:bCs/>
          <w:sz w:val="36"/>
          <w:szCs w:val="36"/>
        </w:rPr>
        <w:t xml:space="preserve">Student </w:t>
      </w:r>
      <w:r w:rsidR="001C4768" w:rsidRPr="00551FCC">
        <w:rPr>
          <w:b/>
          <w:bCs/>
          <w:sz w:val="36"/>
          <w:szCs w:val="36"/>
        </w:rPr>
        <w:t>Name:</w:t>
      </w:r>
      <w:r w:rsidR="001C4768">
        <w:rPr>
          <w:b/>
          <w:bCs/>
          <w:sz w:val="36"/>
          <w:szCs w:val="36"/>
        </w:rPr>
        <w:t xml:space="preserve"> Musa Touray</w:t>
      </w:r>
    </w:p>
    <w:p w14:paraId="6117BF22" w14:textId="0EB78810" w:rsidR="00551FCC" w:rsidRPr="00551FCC" w:rsidRDefault="00551FCC" w:rsidP="00551FCC">
      <w:pPr>
        <w:jc w:val="center"/>
        <w:rPr>
          <w:b/>
          <w:bCs/>
          <w:sz w:val="36"/>
          <w:szCs w:val="36"/>
        </w:rPr>
      </w:pPr>
      <w:r w:rsidRPr="00551FCC">
        <w:rPr>
          <w:b/>
          <w:bCs/>
          <w:sz w:val="36"/>
          <w:szCs w:val="36"/>
        </w:rPr>
        <w:t>Student ID:</w:t>
      </w:r>
      <w:r w:rsidR="001C4768">
        <w:rPr>
          <w:b/>
          <w:bCs/>
          <w:sz w:val="36"/>
          <w:szCs w:val="36"/>
        </w:rPr>
        <w:t>2011091</w:t>
      </w:r>
    </w:p>
    <w:p w14:paraId="01EC7AEC" w14:textId="4C500E53" w:rsidR="00551FCC" w:rsidRPr="00551FCC" w:rsidRDefault="00551FCC" w:rsidP="00551FCC">
      <w:pPr>
        <w:jc w:val="center"/>
        <w:rPr>
          <w:b/>
          <w:bCs/>
          <w:sz w:val="36"/>
          <w:szCs w:val="36"/>
        </w:rPr>
      </w:pPr>
      <w:r w:rsidRPr="00551FCC">
        <w:rPr>
          <w:b/>
          <w:bCs/>
          <w:sz w:val="36"/>
          <w:szCs w:val="36"/>
        </w:rPr>
        <w:t>Submission Date:</w:t>
      </w:r>
      <w:r w:rsidR="007D4105">
        <w:rPr>
          <w:b/>
          <w:bCs/>
          <w:sz w:val="36"/>
          <w:szCs w:val="36"/>
        </w:rPr>
        <w:t>16/03/2026</w:t>
      </w:r>
    </w:p>
    <w:p w14:paraId="4BB4D58E" w14:textId="77777777" w:rsidR="007F3A53" w:rsidRDefault="007F3A53" w:rsidP="00551FCC">
      <w:pPr>
        <w:ind w:firstLine="720"/>
      </w:pPr>
    </w:p>
    <w:p w14:paraId="3436A4B6" w14:textId="73717981" w:rsidR="007F3A53" w:rsidRPr="007F3A53" w:rsidRDefault="007F3A53" w:rsidP="00551FCC">
      <w:pPr>
        <w:tabs>
          <w:tab w:val="left" w:pos="802"/>
        </w:tabs>
        <w:sectPr w:rsidR="007F3A53" w:rsidRPr="007F3A53" w:rsidSect="00D777E7">
          <w:footerReference w:type="even" r:id="rId8"/>
          <w:footerReference w:type="default" r:id="rId9"/>
          <w:footerReference w:type="first" r:id="rId10"/>
          <w:pgSz w:w="12240" w:h="15840"/>
          <w:pgMar w:top="1440" w:right="1440" w:bottom="1440" w:left="1440" w:header="720" w:footer="720" w:gutter="0"/>
          <w:cols w:space="720"/>
          <w:docGrid w:linePitch="360"/>
        </w:sectPr>
      </w:pPr>
      <w:r>
        <w:tab/>
      </w:r>
    </w:p>
    <w:p w14:paraId="3EFA7B70" w14:textId="77777777" w:rsidR="007F3A53" w:rsidRPr="007F3A53" w:rsidRDefault="007F3A53" w:rsidP="00551FCC">
      <w:pPr>
        <w:jc w:val="center"/>
        <w:rPr>
          <w:b/>
          <w:bCs/>
          <w:sz w:val="32"/>
          <w:szCs w:val="32"/>
          <w:u w:val="single"/>
        </w:rPr>
      </w:pPr>
      <w:r w:rsidRPr="007F3A53">
        <w:rPr>
          <w:b/>
          <w:bCs/>
          <w:sz w:val="32"/>
          <w:szCs w:val="32"/>
          <w:u w:val="single"/>
        </w:rPr>
        <w:lastRenderedPageBreak/>
        <w:t>Executive Summary</w:t>
      </w:r>
    </w:p>
    <w:p w14:paraId="2A5E5713" w14:textId="77777777" w:rsidR="007F3A53" w:rsidRDefault="007F3A53" w:rsidP="00551FCC">
      <w:r>
        <w:t>Innocent Drinks is a healthy beverage manufacturing company that faces challenges like increasing competition, pressure on innovation, and others. Based on the SWOT, PESTEL, and Porter’s Five Forces analyses tools, it has been identified that the company is negatively impacted by political and economic factors due to Brexit and geopolitical issues. However, the company has the opportunity to use the health-consciousness of people. So, the company should consider a focused differentiation strategy to develop a new plant-based nutrition drink. The company should consider a value-based expansion by using KPIs like COGS, relative price index, and household penetration rate to identify the perception of the brand in the new market.</w:t>
      </w:r>
    </w:p>
    <w:p w14:paraId="108A0B1D" w14:textId="77777777" w:rsidR="007F3A53" w:rsidRDefault="007F3A53" w:rsidP="00551FCC"/>
    <w:p w14:paraId="6D1DAD23" w14:textId="77777777" w:rsidR="007F3A53" w:rsidRDefault="007F3A53" w:rsidP="00551FCC"/>
    <w:p w14:paraId="4C60F742" w14:textId="77777777" w:rsidR="007F3A53" w:rsidRDefault="007F3A53" w:rsidP="00551FCC"/>
    <w:p w14:paraId="2F599D8E" w14:textId="77777777" w:rsidR="007F3A53" w:rsidRPr="007F3A53" w:rsidRDefault="007F3A53" w:rsidP="00551FCC">
      <w:pPr>
        <w:sectPr w:rsidR="007F3A53" w:rsidRPr="007F3A53" w:rsidSect="00D777E7">
          <w:pgSz w:w="12240" w:h="15840"/>
          <w:pgMar w:top="1440" w:right="1440" w:bottom="1440" w:left="1440" w:header="720" w:footer="720" w:gutter="0"/>
          <w:cols w:space="720"/>
          <w:docGrid w:linePitch="360"/>
        </w:sectPr>
      </w:pPr>
    </w:p>
    <w:sdt>
      <w:sdtPr>
        <w:rPr>
          <w:rFonts w:ascii="Arial" w:eastAsia="Arial" w:hAnsi="Arial" w:cs="Arial"/>
          <w:color w:val="auto"/>
          <w:sz w:val="22"/>
          <w:szCs w:val="22"/>
          <w:lang w:eastAsia="en-US"/>
        </w:rPr>
        <w:id w:val="1595586815"/>
        <w:docPartObj>
          <w:docPartGallery w:val="Table of Contents"/>
          <w:docPartUnique/>
        </w:docPartObj>
      </w:sdtPr>
      <w:sdtEndPr>
        <w:rPr>
          <w:b/>
          <w:bCs/>
        </w:rPr>
      </w:sdtEndPr>
      <w:sdtContent>
        <w:p w14:paraId="6857E6C1" w14:textId="62B75D90" w:rsidR="007F3A53" w:rsidRPr="007F3A53" w:rsidRDefault="007F3A53" w:rsidP="00551FCC">
          <w:pPr>
            <w:pStyle w:val="TOCHeading"/>
            <w:spacing w:line="360" w:lineRule="auto"/>
            <w:rPr>
              <w:rFonts w:ascii="Arial" w:hAnsi="Arial" w:cs="Arial"/>
            </w:rPr>
          </w:pPr>
          <w:r w:rsidRPr="007F3A53">
            <w:rPr>
              <w:rFonts w:ascii="Arial" w:hAnsi="Arial" w:cs="Arial"/>
            </w:rPr>
            <w:t>Table of Contents</w:t>
          </w:r>
        </w:p>
        <w:p w14:paraId="06AFF72A" w14:textId="3145BA43" w:rsidR="007F3A53" w:rsidRDefault="007F3A53" w:rsidP="00551FCC">
          <w:pPr>
            <w:pStyle w:val="TOC1"/>
            <w:tabs>
              <w:tab w:val="right" w:leader="dot" w:pos="9350"/>
            </w:tabs>
            <w:rPr>
              <w:noProof/>
            </w:rPr>
          </w:pPr>
          <w:r>
            <w:fldChar w:fldCharType="begin"/>
          </w:r>
          <w:r>
            <w:instrText xml:space="preserve"> TOC \o "1-3" \h \z \u </w:instrText>
          </w:r>
          <w:r>
            <w:fldChar w:fldCharType="separate"/>
          </w:r>
          <w:hyperlink w:anchor="_Toc220517195" w:history="1">
            <w:r w:rsidRPr="00831E11">
              <w:rPr>
                <w:rStyle w:val="Hyperlink"/>
                <w:noProof/>
              </w:rPr>
              <w:t>Introduction to Innocent Drink</w:t>
            </w:r>
            <w:r>
              <w:rPr>
                <w:noProof/>
                <w:webHidden/>
              </w:rPr>
              <w:tab/>
            </w:r>
            <w:r>
              <w:rPr>
                <w:noProof/>
                <w:webHidden/>
              </w:rPr>
              <w:fldChar w:fldCharType="begin"/>
            </w:r>
            <w:r>
              <w:rPr>
                <w:noProof/>
                <w:webHidden/>
              </w:rPr>
              <w:instrText xml:space="preserve"> PAGEREF _Toc220517195 \h </w:instrText>
            </w:r>
            <w:r>
              <w:rPr>
                <w:noProof/>
                <w:webHidden/>
              </w:rPr>
            </w:r>
            <w:r>
              <w:rPr>
                <w:noProof/>
                <w:webHidden/>
              </w:rPr>
              <w:fldChar w:fldCharType="separate"/>
            </w:r>
            <w:r>
              <w:rPr>
                <w:noProof/>
                <w:webHidden/>
              </w:rPr>
              <w:t>1</w:t>
            </w:r>
            <w:r>
              <w:rPr>
                <w:noProof/>
                <w:webHidden/>
              </w:rPr>
              <w:fldChar w:fldCharType="end"/>
            </w:r>
          </w:hyperlink>
        </w:p>
        <w:p w14:paraId="27A9B7CA" w14:textId="45FA8F27" w:rsidR="007F3A53" w:rsidRDefault="007F3A53" w:rsidP="00551FCC">
          <w:pPr>
            <w:pStyle w:val="TOC1"/>
            <w:tabs>
              <w:tab w:val="right" w:leader="dot" w:pos="9350"/>
            </w:tabs>
            <w:rPr>
              <w:noProof/>
            </w:rPr>
          </w:pPr>
          <w:hyperlink w:anchor="_Toc220517196" w:history="1">
            <w:r w:rsidRPr="00831E11">
              <w:rPr>
                <w:rStyle w:val="Hyperlink"/>
                <w:noProof/>
              </w:rPr>
              <w:t>Evaluation of Market Situation</w:t>
            </w:r>
            <w:r>
              <w:rPr>
                <w:noProof/>
                <w:webHidden/>
              </w:rPr>
              <w:tab/>
            </w:r>
            <w:r>
              <w:rPr>
                <w:noProof/>
                <w:webHidden/>
              </w:rPr>
              <w:fldChar w:fldCharType="begin"/>
            </w:r>
            <w:r>
              <w:rPr>
                <w:noProof/>
                <w:webHidden/>
              </w:rPr>
              <w:instrText xml:space="preserve"> PAGEREF _Toc220517196 \h </w:instrText>
            </w:r>
            <w:r>
              <w:rPr>
                <w:noProof/>
                <w:webHidden/>
              </w:rPr>
            </w:r>
            <w:r>
              <w:rPr>
                <w:noProof/>
                <w:webHidden/>
              </w:rPr>
              <w:fldChar w:fldCharType="separate"/>
            </w:r>
            <w:r>
              <w:rPr>
                <w:noProof/>
                <w:webHidden/>
              </w:rPr>
              <w:t>1</w:t>
            </w:r>
            <w:r>
              <w:rPr>
                <w:noProof/>
                <w:webHidden/>
              </w:rPr>
              <w:fldChar w:fldCharType="end"/>
            </w:r>
          </w:hyperlink>
        </w:p>
        <w:p w14:paraId="34FC7655" w14:textId="56DBA086" w:rsidR="007F3A53" w:rsidRDefault="007F3A53" w:rsidP="00551FCC">
          <w:pPr>
            <w:pStyle w:val="TOC2"/>
            <w:tabs>
              <w:tab w:val="right" w:leader="dot" w:pos="9350"/>
            </w:tabs>
            <w:rPr>
              <w:noProof/>
            </w:rPr>
          </w:pPr>
          <w:hyperlink w:anchor="_Toc220517197" w:history="1">
            <w:r w:rsidRPr="00831E11">
              <w:rPr>
                <w:rStyle w:val="Hyperlink"/>
                <w:noProof/>
              </w:rPr>
              <w:t>SWOT Analysis</w:t>
            </w:r>
            <w:r>
              <w:rPr>
                <w:noProof/>
                <w:webHidden/>
              </w:rPr>
              <w:tab/>
            </w:r>
            <w:r>
              <w:rPr>
                <w:noProof/>
                <w:webHidden/>
              </w:rPr>
              <w:fldChar w:fldCharType="begin"/>
            </w:r>
            <w:r>
              <w:rPr>
                <w:noProof/>
                <w:webHidden/>
              </w:rPr>
              <w:instrText xml:space="preserve"> PAGEREF _Toc220517197 \h </w:instrText>
            </w:r>
            <w:r>
              <w:rPr>
                <w:noProof/>
                <w:webHidden/>
              </w:rPr>
            </w:r>
            <w:r>
              <w:rPr>
                <w:noProof/>
                <w:webHidden/>
              </w:rPr>
              <w:fldChar w:fldCharType="separate"/>
            </w:r>
            <w:r>
              <w:rPr>
                <w:noProof/>
                <w:webHidden/>
              </w:rPr>
              <w:t>1</w:t>
            </w:r>
            <w:r>
              <w:rPr>
                <w:noProof/>
                <w:webHidden/>
              </w:rPr>
              <w:fldChar w:fldCharType="end"/>
            </w:r>
          </w:hyperlink>
        </w:p>
        <w:p w14:paraId="54546C53" w14:textId="14A20BF6" w:rsidR="007F3A53" w:rsidRDefault="007F3A53" w:rsidP="00551FCC">
          <w:pPr>
            <w:pStyle w:val="TOC2"/>
            <w:tabs>
              <w:tab w:val="right" w:leader="dot" w:pos="9350"/>
            </w:tabs>
            <w:rPr>
              <w:noProof/>
            </w:rPr>
          </w:pPr>
          <w:hyperlink w:anchor="_Toc220517198" w:history="1">
            <w:r w:rsidRPr="00831E11">
              <w:rPr>
                <w:rStyle w:val="Hyperlink"/>
                <w:noProof/>
              </w:rPr>
              <w:t>PESTEL Analysis</w:t>
            </w:r>
            <w:r>
              <w:rPr>
                <w:noProof/>
                <w:webHidden/>
              </w:rPr>
              <w:tab/>
            </w:r>
            <w:r>
              <w:rPr>
                <w:noProof/>
                <w:webHidden/>
              </w:rPr>
              <w:fldChar w:fldCharType="begin"/>
            </w:r>
            <w:r>
              <w:rPr>
                <w:noProof/>
                <w:webHidden/>
              </w:rPr>
              <w:instrText xml:space="preserve"> PAGEREF _Toc220517198 \h </w:instrText>
            </w:r>
            <w:r>
              <w:rPr>
                <w:noProof/>
                <w:webHidden/>
              </w:rPr>
            </w:r>
            <w:r>
              <w:rPr>
                <w:noProof/>
                <w:webHidden/>
              </w:rPr>
              <w:fldChar w:fldCharType="separate"/>
            </w:r>
            <w:r>
              <w:rPr>
                <w:noProof/>
                <w:webHidden/>
              </w:rPr>
              <w:t>2</w:t>
            </w:r>
            <w:r>
              <w:rPr>
                <w:noProof/>
                <w:webHidden/>
              </w:rPr>
              <w:fldChar w:fldCharType="end"/>
            </w:r>
          </w:hyperlink>
        </w:p>
        <w:p w14:paraId="45CC9700" w14:textId="62583E18" w:rsidR="007F3A53" w:rsidRDefault="007F3A53" w:rsidP="00551FCC">
          <w:pPr>
            <w:pStyle w:val="TOC2"/>
            <w:tabs>
              <w:tab w:val="right" w:leader="dot" w:pos="9350"/>
            </w:tabs>
            <w:rPr>
              <w:noProof/>
            </w:rPr>
          </w:pPr>
          <w:hyperlink w:anchor="_Toc220517199" w:history="1">
            <w:r w:rsidRPr="00831E11">
              <w:rPr>
                <w:rStyle w:val="Hyperlink"/>
                <w:noProof/>
              </w:rPr>
              <w:t>Porter’s Five Forces</w:t>
            </w:r>
            <w:r>
              <w:rPr>
                <w:noProof/>
                <w:webHidden/>
              </w:rPr>
              <w:tab/>
            </w:r>
            <w:r>
              <w:rPr>
                <w:noProof/>
                <w:webHidden/>
              </w:rPr>
              <w:fldChar w:fldCharType="begin"/>
            </w:r>
            <w:r>
              <w:rPr>
                <w:noProof/>
                <w:webHidden/>
              </w:rPr>
              <w:instrText xml:space="preserve"> PAGEREF _Toc220517199 \h </w:instrText>
            </w:r>
            <w:r>
              <w:rPr>
                <w:noProof/>
                <w:webHidden/>
              </w:rPr>
            </w:r>
            <w:r>
              <w:rPr>
                <w:noProof/>
                <w:webHidden/>
              </w:rPr>
              <w:fldChar w:fldCharType="separate"/>
            </w:r>
            <w:r>
              <w:rPr>
                <w:noProof/>
                <w:webHidden/>
              </w:rPr>
              <w:t>2</w:t>
            </w:r>
            <w:r>
              <w:rPr>
                <w:noProof/>
                <w:webHidden/>
              </w:rPr>
              <w:fldChar w:fldCharType="end"/>
            </w:r>
          </w:hyperlink>
        </w:p>
        <w:p w14:paraId="54C9B596" w14:textId="04AE02BB" w:rsidR="007F3A53" w:rsidRDefault="007F3A53" w:rsidP="00551FCC">
          <w:pPr>
            <w:pStyle w:val="TOC1"/>
            <w:tabs>
              <w:tab w:val="right" w:leader="dot" w:pos="9350"/>
            </w:tabs>
            <w:rPr>
              <w:noProof/>
            </w:rPr>
          </w:pPr>
          <w:hyperlink w:anchor="_Toc220517200" w:history="1">
            <w:r w:rsidRPr="00831E11">
              <w:rPr>
                <w:rStyle w:val="Hyperlink"/>
                <w:noProof/>
              </w:rPr>
              <w:t>Strategic Growth Options and Proposed Strategy</w:t>
            </w:r>
            <w:r>
              <w:rPr>
                <w:noProof/>
                <w:webHidden/>
              </w:rPr>
              <w:tab/>
            </w:r>
            <w:r>
              <w:rPr>
                <w:noProof/>
                <w:webHidden/>
              </w:rPr>
              <w:fldChar w:fldCharType="begin"/>
            </w:r>
            <w:r>
              <w:rPr>
                <w:noProof/>
                <w:webHidden/>
              </w:rPr>
              <w:instrText xml:space="preserve"> PAGEREF _Toc220517200 \h </w:instrText>
            </w:r>
            <w:r>
              <w:rPr>
                <w:noProof/>
                <w:webHidden/>
              </w:rPr>
            </w:r>
            <w:r>
              <w:rPr>
                <w:noProof/>
                <w:webHidden/>
              </w:rPr>
              <w:fldChar w:fldCharType="separate"/>
            </w:r>
            <w:r>
              <w:rPr>
                <w:noProof/>
                <w:webHidden/>
              </w:rPr>
              <w:t>3</w:t>
            </w:r>
            <w:r>
              <w:rPr>
                <w:noProof/>
                <w:webHidden/>
              </w:rPr>
              <w:fldChar w:fldCharType="end"/>
            </w:r>
          </w:hyperlink>
        </w:p>
        <w:p w14:paraId="59482C7C" w14:textId="26C7D132" w:rsidR="007F3A53" w:rsidRDefault="007F3A53" w:rsidP="00551FCC">
          <w:pPr>
            <w:pStyle w:val="TOC2"/>
            <w:tabs>
              <w:tab w:val="right" w:leader="dot" w:pos="9350"/>
            </w:tabs>
            <w:rPr>
              <w:noProof/>
            </w:rPr>
          </w:pPr>
          <w:hyperlink w:anchor="_Toc220517201" w:history="1">
            <w:r w:rsidRPr="00831E11">
              <w:rPr>
                <w:rStyle w:val="Hyperlink"/>
                <w:noProof/>
              </w:rPr>
              <w:t>Porter’s Generic Strategy</w:t>
            </w:r>
            <w:r>
              <w:rPr>
                <w:noProof/>
                <w:webHidden/>
              </w:rPr>
              <w:tab/>
            </w:r>
            <w:r>
              <w:rPr>
                <w:noProof/>
                <w:webHidden/>
              </w:rPr>
              <w:fldChar w:fldCharType="begin"/>
            </w:r>
            <w:r>
              <w:rPr>
                <w:noProof/>
                <w:webHidden/>
              </w:rPr>
              <w:instrText xml:space="preserve"> PAGEREF _Toc220517201 \h </w:instrText>
            </w:r>
            <w:r>
              <w:rPr>
                <w:noProof/>
                <w:webHidden/>
              </w:rPr>
            </w:r>
            <w:r>
              <w:rPr>
                <w:noProof/>
                <w:webHidden/>
              </w:rPr>
              <w:fldChar w:fldCharType="separate"/>
            </w:r>
            <w:r>
              <w:rPr>
                <w:noProof/>
                <w:webHidden/>
              </w:rPr>
              <w:t>3</w:t>
            </w:r>
            <w:r>
              <w:rPr>
                <w:noProof/>
                <w:webHidden/>
              </w:rPr>
              <w:fldChar w:fldCharType="end"/>
            </w:r>
          </w:hyperlink>
        </w:p>
        <w:p w14:paraId="40DF6797" w14:textId="5D944A54" w:rsidR="007F3A53" w:rsidRDefault="007F3A53" w:rsidP="00551FCC">
          <w:pPr>
            <w:pStyle w:val="TOC2"/>
            <w:tabs>
              <w:tab w:val="right" w:leader="dot" w:pos="9350"/>
            </w:tabs>
            <w:rPr>
              <w:noProof/>
            </w:rPr>
          </w:pPr>
          <w:hyperlink w:anchor="_Toc220517202" w:history="1">
            <w:r w:rsidRPr="00831E11">
              <w:rPr>
                <w:rStyle w:val="Hyperlink"/>
                <w:noProof/>
              </w:rPr>
              <w:t>Ineffectiveness of Other Strategies</w:t>
            </w:r>
            <w:r>
              <w:rPr>
                <w:noProof/>
                <w:webHidden/>
              </w:rPr>
              <w:tab/>
            </w:r>
            <w:r>
              <w:rPr>
                <w:noProof/>
                <w:webHidden/>
              </w:rPr>
              <w:fldChar w:fldCharType="begin"/>
            </w:r>
            <w:r>
              <w:rPr>
                <w:noProof/>
                <w:webHidden/>
              </w:rPr>
              <w:instrText xml:space="preserve"> PAGEREF _Toc220517202 \h </w:instrText>
            </w:r>
            <w:r>
              <w:rPr>
                <w:noProof/>
                <w:webHidden/>
              </w:rPr>
            </w:r>
            <w:r>
              <w:rPr>
                <w:noProof/>
                <w:webHidden/>
              </w:rPr>
              <w:fldChar w:fldCharType="separate"/>
            </w:r>
            <w:r>
              <w:rPr>
                <w:noProof/>
                <w:webHidden/>
              </w:rPr>
              <w:t>4</w:t>
            </w:r>
            <w:r>
              <w:rPr>
                <w:noProof/>
                <w:webHidden/>
              </w:rPr>
              <w:fldChar w:fldCharType="end"/>
            </w:r>
          </w:hyperlink>
        </w:p>
        <w:p w14:paraId="5595DDD3" w14:textId="64643A97" w:rsidR="007F3A53" w:rsidRDefault="007F3A53" w:rsidP="00551FCC">
          <w:pPr>
            <w:pStyle w:val="TOC1"/>
            <w:tabs>
              <w:tab w:val="right" w:leader="dot" w:pos="9350"/>
            </w:tabs>
            <w:rPr>
              <w:noProof/>
            </w:rPr>
          </w:pPr>
          <w:hyperlink w:anchor="_Toc220517203" w:history="1">
            <w:r w:rsidRPr="00831E11">
              <w:rPr>
                <w:rStyle w:val="Hyperlink"/>
                <w:noProof/>
              </w:rPr>
              <w:t>Strategy Evaluation</w:t>
            </w:r>
            <w:r>
              <w:rPr>
                <w:noProof/>
                <w:webHidden/>
              </w:rPr>
              <w:tab/>
            </w:r>
            <w:r>
              <w:rPr>
                <w:noProof/>
                <w:webHidden/>
              </w:rPr>
              <w:fldChar w:fldCharType="begin"/>
            </w:r>
            <w:r>
              <w:rPr>
                <w:noProof/>
                <w:webHidden/>
              </w:rPr>
              <w:instrText xml:space="preserve"> PAGEREF _Toc220517203 \h </w:instrText>
            </w:r>
            <w:r>
              <w:rPr>
                <w:noProof/>
                <w:webHidden/>
              </w:rPr>
            </w:r>
            <w:r>
              <w:rPr>
                <w:noProof/>
                <w:webHidden/>
              </w:rPr>
              <w:fldChar w:fldCharType="separate"/>
            </w:r>
            <w:r>
              <w:rPr>
                <w:noProof/>
                <w:webHidden/>
              </w:rPr>
              <w:t>5</w:t>
            </w:r>
            <w:r>
              <w:rPr>
                <w:noProof/>
                <w:webHidden/>
              </w:rPr>
              <w:fldChar w:fldCharType="end"/>
            </w:r>
          </w:hyperlink>
        </w:p>
        <w:p w14:paraId="716BDCEA" w14:textId="55D4F5DD" w:rsidR="007F3A53" w:rsidRDefault="007F3A53" w:rsidP="00551FCC">
          <w:pPr>
            <w:pStyle w:val="TOC2"/>
            <w:tabs>
              <w:tab w:val="right" w:leader="dot" w:pos="9350"/>
            </w:tabs>
            <w:rPr>
              <w:noProof/>
            </w:rPr>
          </w:pPr>
          <w:hyperlink w:anchor="_Toc220517204" w:history="1">
            <w:r w:rsidRPr="00831E11">
              <w:rPr>
                <w:rStyle w:val="Hyperlink"/>
                <w:noProof/>
              </w:rPr>
              <w:t>Strategic Tools</w:t>
            </w:r>
            <w:r>
              <w:rPr>
                <w:noProof/>
                <w:webHidden/>
              </w:rPr>
              <w:tab/>
            </w:r>
            <w:r>
              <w:rPr>
                <w:noProof/>
                <w:webHidden/>
              </w:rPr>
              <w:fldChar w:fldCharType="begin"/>
            </w:r>
            <w:r>
              <w:rPr>
                <w:noProof/>
                <w:webHidden/>
              </w:rPr>
              <w:instrText xml:space="preserve"> PAGEREF _Toc220517204 \h </w:instrText>
            </w:r>
            <w:r>
              <w:rPr>
                <w:noProof/>
                <w:webHidden/>
              </w:rPr>
            </w:r>
            <w:r>
              <w:rPr>
                <w:noProof/>
                <w:webHidden/>
              </w:rPr>
              <w:fldChar w:fldCharType="separate"/>
            </w:r>
            <w:r>
              <w:rPr>
                <w:noProof/>
                <w:webHidden/>
              </w:rPr>
              <w:t>5</w:t>
            </w:r>
            <w:r>
              <w:rPr>
                <w:noProof/>
                <w:webHidden/>
              </w:rPr>
              <w:fldChar w:fldCharType="end"/>
            </w:r>
          </w:hyperlink>
        </w:p>
        <w:p w14:paraId="5206E11C" w14:textId="39A96442" w:rsidR="007F3A53" w:rsidRDefault="007F3A53" w:rsidP="00551FCC">
          <w:pPr>
            <w:pStyle w:val="TOC2"/>
            <w:tabs>
              <w:tab w:val="right" w:leader="dot" w:pos="9350"/>
            </w:tabs>
            <w:rPr>
              <w:noProof/>
            </w:rPr>
          </w:pPr>
          <w:hyperlink w:anchor="_Toc220517205" w:history="1">
            <w:r w:rsidRPr="00831E11">
              <w:rPr>
                <w:rStyle w:val="Hyperlink"/>
                <w:noProof/>
              </w:rPr>
              <w:t>Strategic Issues</w:t>
            </w:r>
            <w:r>
              <w:rPr>
                <w:noProof/>
                <w:webHidden/>
              </w:rPr>
              <w:tab/>
            </w:r>
            <w:r>
              <w:rPr>
                <w:noProof/>
                <w:webHidden/>
              </w:rPr>
              <w:fldChar w:fldCharType="begin"/>
            </w:r>
            <w:r>
              <w:rPr>
                <w:noProof/>
                <w:webHidden/>
              </w:rPr>
              <w:instrText xml:space="preserve"> PAGEREF _Toc220517205 \h </w:instrText>
            </w:r>
            <w:r>
              <w:rPr>
                <w:noProof/>
                <w:webHidden/>
              </w:rPr>
            </w:r>
            <w:r>
              <w:rPr>
                <w:noProof/>
                <w:webHidden/>
              </w:rPr>
              <w:fldChar w:fldCharType="separate"/>
            </w:r>
            <w:r>
              <w:rPr>
                <w:noProof/>
                <w:webHidden/>
              </w:rPr>
              <w:t>6</w:t>
            </w:r>
            <w:r>
              <w:rPr>
                <w:noProof/>
                <w:webHidden/>
              </w:rPr>
              <w:fldChar w:fldCharType="end"/>
            </w:r>
          </w:hyperlink>
        </w:p>
        <w:p w14:paraId="6CF6E2C9" w14:textId="41DAA169" w:rsidR="007F3A53" w:rsidRDefault="007F3A53" w:rsidP="00551FCC">
          <w:pPr>
            <w:pStyle w:val="TOC2"/>
            <w:tabs>
              <w:tab w:val="right" w:leader="dot" w:pos="9350"/>
            </w:tabs>
            <w:rPr>
              <w:noProof/>
            </w:rPr>
          </w:pPr>
          <w:hyperlink w:anchor="_Toc220517206" w:history="1">
            <w:r w:rsidRPr="00831E11">
              <w:rPr>
                <w:rStyle w:val="Hyperlink"/>
                <w:noProof/>
              </w:rPr>
              <w:t>Recommended Strategy</w:t>
            </w:r>
            <w:r>
              <w:rPr>
                <w:noProof/>
                <w:webHidden/>
              </w:rPr>
              <w:tab/>
            </w:r>
            <w:r>
              <w:rPr>
                <w:noProof/>
                <w:webHidden/>
              </w:rPr>
              <w:fldChar w:fldCharType="begin"/>
            </w:r>
            <w:r>
              <w:rPr>
                <w:noProof/>
                <w:webHidden/>
              </w:rPr>
              <w:instrText xml:space="preserve"> PAGEREF _Toc220517206 \h </w:instrText>
            </w:r>
            <w:r>
              <w:rPr>
                <w:noProof/>
                <w:webHidden/>
              </w:rPr>
            </w:r>
            <w:r>
              <w:rPr>
                <w:noProof/>
                <w:webHidden/>
              </w:rPr>
              <w:fldChar w:fldCharType="separate"/>
            </w:r>
            <w:r>
              <w:rPr>
                <w:noProof/>
                <w:webHidden/>
              </w:rPr>
              <w:t>6</w:t>
            </w:r>
            <w:r>
              <w:rPr>
                <w:noProof/>
                <w:webHidden/>
              </w:rPr>
              <w:fldChar w:fldCharType="end"/>
            </w:r>
          </w:hyperlink>
        </w:p>
        <w:p w14:paraId="56671D46" w14:textId="6EF32252" w:rsidR="007F3A53" w:rsidRDefault="007F3A53" w:rsidP="00551FCC">
          <w:pPr>
            <w:pStyle w:val="TOC1"/>
            <w:tabs>
              <w:tab w:val="right" w:leader="dot" w:pos="9350"/>
            </w:tabs>
            <w:rPr>
              <w:noProof/>
            </w:rPr>
          </w:pPr>
          <w:hyperlink w:anchor="_Toc220517207" w:history="1">
            <w:r w:rsidRPr="00831E11">
              <w:rPr>
                <w:rStyle w:val="Hyperlink"/>
                <w:noProof/>
              </w:rPr>
              <w:t>Stakeholder Analysis</w:t>
            </w:r>
            <w:r>
              <w:rPr>
                <w:noProof/>
                <w:webHidden/>
              </w:rPr>
              <w:tab/>
            </w:r>
            <w:r>
              <w:rPr>
                <w:noProof/>
                <w:webHidden/>
              </w:rPr>
              <w:fldChar w:fldCharType="begin"/>
            </w:r>
            <w:r>
              <w:rPr>
                <w:noProof/>
                <w:webHidden/>
              </w:rPr>
              <w:instrText xml:space="preserve"> PAGEREF _Toc220517207 \h </w:instrText>
            </w:r>
            <w:r>
              <w:rPr>
                <w:noProof/>
                <w:webHidden/>
              </w:rPr>
            </w:r>
            <w:r>
              <w:rPr>
                <w:noProof/>
                <w:webHidden/>
              </w:rPr>
              <w:fldChar w:fldCharType="separate"/>
            </w:r>
            <w:r>
              <w:rPr>
                <w:noProof/>
                <w:webHidden/>
              </w:rPr>
              <w:t>6</w:t>
            </w:r>
            <w:r>
              <w:rPr>
                <w:noProof/>
                <w:webHidden/>
              </w:rPr>
              <w:fldChar w:fldCharType="end"/>
            </w:r>
          </w:hyperlink>
        </w:p>
        <w:p w14:paraId="4CDAE1C4" w14:textId="2CBFB579" w:rsidR="007F3A53" w:rsidRDefault="007F3A53" w:rsidP="00551FCC">
          <w:pPr>
            <w:pStyle w:val="TOC1"/>
            <w:tabs>
              <w:tab w:val="right" w:leader="dot" w:pos="9350"/>
            </w:tabs>
            <w:rPr>
              <w:noProof/>
            </w:rPr>
          </w:pPr>
          <w:hyperlink w:anchor="_Toc220517208" w:history="1">
            <w:r w:rsidRPr="00831E11">
              <w:rPr>
                <w:rStyle w:val="Hyperlink"/>
                <w:noProof/>
              </w:rPr>
              <w:t>Implementation and Monitoring</w:t>
            </w:r>
            <w:r>
              <w:rPr>
                <w:noProof/>
                <w:webHidden/>
              </w:rPr>
              <w:tab/>
            </w:r>
            <w:r>
              <w:rPr>
                <w:noProof/>
                <w:webHidden/>
              </w:rPr>
              <w:fldChar w:fldCharType="begin"/>
            </w:r>
            <w:r>
              <w:rPr>
                <w:noProof/>
                <w:webHidden/>
              </w:rPr>
              <w:instrText xml:space="preserve"> PAGEREF _Toc220517208 \h </w:instrText>
            </w:r>
            <w:r>
              <w:rPr>
                <w:noProof/>
                <w:webHidden/>
              </w:rPr>
            </w:r>
            <w:r>
              <w:rPr>
                <w:noProof/>
                <w:webHidden/>
              </w:rPr>
              <w:fldChar w:fldCharType="separate"/>
            </w:r>
            <w:r>
              <w:rPr>
                <w:noProof/>
                <w:webHidden/>
              </w:rPr>
              <w:t>7</w:t>
            </w:r>
            <w:r>
              <w:rPr>
                <w:noProof/>
                <w:webHidden/>
              </w:rPr>
              <w:fldChar w:fldCharType="end"/>
            </w:r>
          </w:hyperlink>
        </w:p>
        <w:p w14:paraId="04140628" w14:textId="43B26858" w:rsidR="007F3A53" w:rsidRDefault="007F3A53" w:rsidP="00551FCC">
          <w:pPr>
            <w:pStyle w:val="TOC2"/>
            <w:tabs>
              <w:tab w:val="right" w:leader="dot" w:pos="9350"/>
            </w:tabs>
            <w:rPr>
              <w:noProof/>
            </w:rPr>
          </w:pPr>
          <w:hyperlink w:anchor="_Toc220517209" w:history="1">
            <w:r w:rsidRPr="00831E11">
              <w:rPr>
                <w:rStyle w:val="Hyperlink"/>
                <w:noProof/>
              </w:rPr>
              <w:t>Objectives</w:t>
            </w:r>
            <w:r>
              <w:rPr>
                <w:noProof/>
                <w:webHidden/>
              </w:rPr>
              <w:tab/>
            </w:r>
            <w:r>
              <w:rPr>
                <w:noProof/>
                <w:webHidden/>
              </w:rPr>
              <w:fldChar w:fldCharType="begin"/>
            </w:r>
            <w:r>
              <w:rPr>
                <w:noProof/>
                <w:webHidden/>
              </w:rPr>
              <w:instrText xml:space="preserve"> PAGEREF _Toc220517209 \h </w:instrText>
            </w:r>
            <w:r>
              <w:rPr>
                <w:noProof/>
                <w:webHidden/>
              </w:rPr>
            </w:r>
            <w:r>
              <w:rPr>
                <w:noProof/>
                <w:webHidden/>
              </w:rPr>
              <w:fldChar w:fldCharType="separate"/>
            </w:r>
            <w:r>
              <w:rPr>
                <w:noProof/>
                <w:webHidden/>
              </w:rPr>
              <w:t>7</w:t>
            </w:r>
            <w:r>
              <w:rPr>
                <w:noProof/>
                <w:webHidden/>
              </w:rPr>
              <w:fldChar w:fldCharType="end"/>
            </w:r>
          </w:hyperlink>
        </w:p>
        <w:p w14:paraId="0F3CD9DE" w14:textId="48179542" w:rsidR="007F3A53" w:rsidRDefault="007F3A53" w:rsidP="00551FCC">
          <w:pPr>
            <w:pStyle w:val="TOC2"/>
            <w:tabs>
              <w:tab w:val="right" w:leader="dot" w:pos="9350"/>
            </w:tabs>
            <w:rPr>
              <w:noProof/>
            </w:rPr>
          </w:pPr>
          <w:hyperlink w:anchor="_Toc220517210" w:history="1">
            <w:r w:rsidRPr="00831E11">
              <w:rPr>
                <w:rStyle w:val="Hyperlink"/>
                <w:noProof/>
              </w:rPr>
              <w:t>Action Plan</w:t>
            </w:r>
            <w:r>
              <w:rPr>
                <w:noProof/>
                <w:webHidden/>
              </w:rPr>
              <w:tab/>
            </w:r>
            <w:r>
              <w:rPr>
                <w:noProof/>
                <w:webHidden/>
              </w:rPr>
              <w:fldChar w:fldCharType="begin"/>
            </w:r>
            <w:r>
              <w:rPr>
                <w:noProof/>
                <w:webHidden/>
              </w:rPr>
              <w:instrText xml:space="preserve"> PAGEREF _Toc220517210 \h </w:instrText>
            </w:r>
            <w:r>
              <w:rPr>
                <w:noProof/>
                <w:webHidden/>
              </w:rPr>
            </w:r>
            <w:r>
              <w:rPr>
                <w:noProof/>
                <w:webHidden/>
              </w:rPr>
              <w:fldChar w:fldCharType="separate"/>
            </w:r>
            <w:r>
              <w:rPr>
                <w:noProof/>
                <w:webHidden/>
              </w:rPr>
              <w:t>7</w:t>
            </w:r>
            <w:r>
              <w:rPr>
                <w:noProof/>
                <w:webHidden/>
              </w:rPr>
              <w:fldChar w:fldCharType="end"/>
            </w:r>
          </w:hyperlink>
        </w:p>
        <w:p w14:paraId="2C7EC901" w14:textId="0024738F" w:rsidR="007F3A53" w:rsidRDefault="007F3A53" w:rsidP="00551FCC">
          <w:pPr>
            <w:pStyle w:val="TOC2"/>
            <w:tabs>
              <w:tab w:val="right" w:leader="dot" w:pos="9350"/>
            </w:tabs>
            <w:rPr>
              <w:noProof/>
            </w:rPr>
          </w:pPr>
          <w:hyperlink w:anchor="_Toc220517211" w:history="1">
            <w:r w:rsidRPr="00831E11">
              <w:rPr>
                <w:rStyle w:val="Hyperlink"/>
                <w:noProof/>
              </w:rPr>
              <w:t>Key Performance Indicators</w:t>
            </w:r>
            <w:r>
              <w:rPr>
                <w:noProof/>
                <w:webHidden/>
              </w:rPr>
              <w:tab/>
            </w:r>
            <w:r>
              <w:rPr>
                <w:noProof/>
                <w:webHidden/>
              </w:rPr>
              <w:fldChar w:fldCharType="begin"/>
            </w:r>
            <w:r>
              <w:rPr>
                <w:noProof/>
                <w:webHidden/>
              </w:rPr>
              <w:instrText xml:space="preserve"> PAGEREF _Toc220517211 \h </w:instrText>
            </w:r>
            <w:r>
              <w:rPr>
                <w:noProof/>
                <w:webHidden/>
              </w:rPr>
            </w:r>
            <w:r>
              <w:rPr>
                <w:noProof/>
                <w:webHidden/>
              </w:rPr>
              <w:fldChar w:fldCharType="separate"/>
            </w:r>
            <w:r>
              <w:rPr>
                <w:noProof/>
                <w:webHidden/>
              </w:rPr>
              <w:t>9</w:t>
            </w:r>
            <w:r>
              <w:rPr>
                <w:noProof/>
                <w:webHidden/>
              </w:rPr>
              <w:fldChar w:fldCharType="end"/>
            </w:r>
          </w:hyperlink>
        </w:p>
        <w:p w14:paraId="16F1FD6A" w14:textId="5B6CBE12" w:rsidR="007F3A53" w:rsidRDefault="007F3A53" w:rsidP="00551FCC">
          <w:pPr>
            <w:pStyle w:val="TOC1"/>
            <w:tabs>
              <w:tab w:val="right" w:leader="dot" w:pos="9350"/>
            </w:tabs>
            <w:rPr>
              <w:noProof/>
            </w:rPr>
          </w:pPr>
          <w:hyperlink w:anchor="_Toc220517212" w:history="1">
            <w:r w:rsidRPr="00831E11">
              <w:rPr>
                <w:rStyle w:val="Hyperlink"/>
                <w:noProof/>
              </w:rPr>
              <w:t>Conclusion</w:t>
            </w:r>
            <w:r>
              <w:rPr>
                <w:noProof/>
                <w:webHidden/>
              </w:rPr>
              <w:tab/>
            </w:r>
            <w:r>
              <w:rPr>
                <w:noProof/>
                <w:webHidden/>
              </w:rPr>
              <w:fldChar w:fldCharType="begin"/>
            </w:r>
            <w:r>
              <w:rPr>
                <w:noProof/>
                <w:webHidden/>
              </w:rPr>
              <w:instrText xml:space="preserve"> PAGEREF _Toc220517212 \h </w:instrText>
            </w:r>
            <w:r>
              <w:rPr>
                <w:noProof/>
                <w:webHidden/>
              </w:rPr>
            </w:r>
            <w:r>
              <w:rPr>
                <w:noProof/>
                <w:webHidden/>
              </w:rPr>
              <w:fldChar w:fldCharType="separate"/>
            </w:r>
            <w:r>
              <w:rPr>
                <w:noProof/>
                <w:webHidden/>
              </w:rPr>
              <w:t>9</w:t>
            </w:r>
            <w:r>
              <w:rPr>
                <w:noProof/>
                <w:webHidden/>
              </w:rPr>
              <w:fldChar w:fldCharType="end"/>
            </w:r>
          </w:hyperlink>
        </w:p>
        <w:p w14:paraId="5C937B03" w14:textId="119FC7EC" w:rsidR="007F3A53" w:rsidRDefault="007F3A53" w:rsidP="00551FCC">
          <w:pPr>
            <w:pStyle w:val="TOC1"/>
            <w:tabs>
              <w:tab w:val="right" w:leader="dot" w:pos="9350"/>
            </w:tabs>
            <w:rPr>
              <w:noProof/>
            </w:rPr>
          </w:pPr>
          <w:hyperlink w:anchor="_Toc220517213" w:history="1">
            <w:r w:rsidRPr="00831E11">
              <w:rPr>
                <w:rStyle w:val="Hyperlink"/>
                <w:noProof/>
              </w:rPr>
              <w:t>References</w:t>
            </w:r>
            <w:r>
              <w:rPr>
                <w:noProof/>
                <w:webHidden/>
              </w:rPr>
              <w:tab/>
            </w:r>
            <w:r>
              <w:rPr>
                <w:noProof/>
                <w:webHidden/>
              </w:rPr>
              <w:fldChar w:fldCharType="begin"/>
            </w:r>
            <w:r>
              <w:rPr>
                <w:noProof/>
                <w:webHidden/>
              </w:rPr>
              <w:instrText xml:space="preserve"> PAGEREF _Toc220517213 \h </w:instrText>
            </w:r>
            <w:r>
              <w:rPr>
                <w:noProof/>
                <w:webHidden/>
              </w:rPr>
            </w:r>
            <w:r>
              <w:rPr>
                <w:noProof/>
                <w:webHidden/>
              </w:rPr>
              <w:fldChar w:fldCharType="separate"/>
            </w:r>
            <w:r>
              <w:rPr>
                <w:noProof/>
                <w:webHidden/>
              </w:rPr>
              <w:t>11</w:t>
            </w:r>
            <w:r>
              <w:rPr>
                <w:noProof/>
                <w:webHidden/>
              </w:rPr>
              <w:fldChar w:fldCharType="end"/>
            </w:r>
          </w:hyperlink>
        </w:p>
        <w:p w14:paraId="0F3C7AD8" w14:textId="39C5576A" w:rsidR="007F3A53" w:rsidRDefault="007F3A53" w:rsidP="00551FCC">
          <w:r>
            <w:rPr>
              <w:b/>
              <w:bCs/>
            </w:rPr>
            <w:fldChar w:fldCharType="end"/>
          </w:r>
        </w:p>
      </w:sdtContent>
    </w:sdt>
    <w:p w14:paraId="6A1B1C70" w14:textId="77777777" w:rsidR="007F3A53" w:rsidRDefault="007F3A53" w:rsidP="00551FCC"/>
    <w:p w14:paraId="7D81A1D0" w14:textId="77777777" w:rsidR="007F3A53" w:rsidRDefault="007F3A53" w:rsidP="00551FCC"/>
    <w:p w14:paraId="64704DA4" w14:textId="77777777" w:rsidR="007F3A53" w:rsidRDefault="007F3A53" w:rsidP="00551FCC"/>
    <w:p w14:paraId="1BFE1659" w14:textId="77777777" w:rsidR="007F3A53" w:rsidRPr="007F3A53" w:rsidRDefault="007F3A53" w:rsidP="00551FCC">
      <w:pPr>
        <w:sectPr w:rsidR="007F3A53" w:rsidRPr="007F3A53" w:rsidSect="00D777E7">
          <w:pgSz w:w="12240" w:h="15840"/>
          <w:pgMar w:top="1440" w:right="1440" w:bottom="1440" w:left="1440" w:header="720" w:footer="720" w:gutter="0"/>
          <w:cols w:space="720"/>
          <w:docGrid w:linePitch="360"/>
        </w:sectPr>
      </w:pPr>
    </w:p>
    <w:p w14:paraId="536E0B1F" w14:textId="509C1FDC" w:rsidR="00C73A74" w:rsidRDefault="005E5067" w:rsidP="00551FCC">
      <w:pPr>
        <w:pStyle w:val="Heading1"/>
      </w:pPr>
      <w:bookmarkStart w:id="0" w:name="_Toc220517195"/>
      <w:r>
        <w:lastRenderedPageBreak/>
        <w:t>Introduction to Innocent Drink</w:t>
      </w:r>
      <w:bookmarkEnd w:id="0"/>
    </w:p>
    <w:p w14:paraId="4F479EE0" w14:textId="5AFC94A6" w:rsidR="001D6115" w:rsidRDefault="005E5067" w:rsidP="00551FCC">
      <w:r>
        <w:t>Innocent Drinks is a UK-based company</w:t>
      </w:r>
      <w:r w:rsidR="00E50E45">
        <w:t xml:space="preserve">, and it was founded by three </w:t>
      </w:r>
      <w:r w:rsidR="00B147E4">
        <w:t>graduates. The company is known for selling smoothies and juices by focusing on healthy, sustainable, and naturally sourced fruits and vegetables. Innocent Drinks is recognised for its conversational, playful, and ethical branding</w:t>
      </w:r>
      <w:r w:rsidR="00CE4087">
        <w:t>. The key products of the company are 100% natural fruit and vegetable smoothies, juices, coconut water, and drinks for kids, with no added sweeteners</w:t>
      </w:r>
      <w:r w:rsidR="0091432C">
        <w:t xml:space="preserve"> </w:t>
      </w:r>
      <w:r w:rsidR="0091432C" w:rsidRPr="0091432C">
        <w:t>(Innocent Drinks, 2025)</w:t>
      </w:r>
      <w:r w:rsidR="00CE4087">
        <w:t>.</w:t>
      </w:r>
      <w:r w:rsidR="00B1636E">
        <w:t xml:space="preserve"> Innocent Drinks is </w:t>
      </w:r>
      <w:r w:rsidR="00BD2724">
        <w:t>also a Certified B Corp and gives around 10% of its profit to charity. The compa</w:t>
      </w:r>
      <w:r w:rsidR="00242A57">
        <w:t>ny is 90% owned by Coca-Cola</w:t>
      </w:r>
      <w:r w:rsidR="0091432C">
        <w:t xml:space="preserve"> </w:t>
      </w:r>
      <w:r w:rsidR="0091432C" w:rsidRPr="0091432C">
        <w:t>(Innocent Drinks, 2025)</w:t>
      </w:r>
      <w:r w:rsidR="00242A57">
        <w:t xml:space="preserve">. The </w:t>
      </w:r>
      <w:r w:rsidR="00281347">
        <w:t xml:space="preserve">vision of Innocent Drinks is to make delicious, natural, and healthy food and drink to assist people and the planet live well and die old. </w:t>
      </w:r>
      <w:r w:rsidR="00AE2444">
        <w:t xml:space="preserve">Besides, the mission of the company is to make it easy for people to do themselves some good by manufacturing healthy, natural, and sustainable vegetable and fruit products. </w:t>
      </w:r>
      <w:r w:rsidR="001D6115">
        <w:t xml:space="preserve">The core values of the organisation are entrepreneurial, natural, responsible, commercial, and generous. These are the values of the company to </w:t>
      </w:r>
      <w:r w:rsidR="009B5F5D">
        <w:t>create a balance of profit with purpose.</w:t>
      </w:r>
      <w:r w:rsidR="0091432C">
        <w:t xml:space="preserve"> The company faces challenges like high competition, reduced innovation, supply chain complexities, and balancing growth in its commitments </w:t>
      </w:r>
      <w:r w:rsidR="0091432C" w:rsidRPr="0091432C">
        <w:t>(Innocent Drinks, 2025)</w:t>
      </w:r>
      <w:r w:rsidR="0091432C">
        <w:t xml:space="preserve">. </w:t>
      </w:r>
    </w:p>
    <w:p w14:paraId="4BF0866F" w14:textId="6BB59D1A" w:rsidR="009B5F5D" w:rsidRDefault="009B5F5D" w:rsidP="00551FCC">
      <w:pPr>
        <w:pStyle w:val="Heading1"/>
      </w:pPr>
      <w:bookmarkStart w:id="1" w:name="_Toc220517196"/>
      <w:r>
        <w:t>Evaluation of Market Situation</w:t>
      </w:r>
      <w:bookmarkEnd w:id="1"/>
    </w:p>
    <w:p w14:paraId="3C5221D8" w14:textId="112E16E6" w:rsidR="009B5F5D" w:rsidRDefault="00841972" w:rsidP="00551FCC">
      <w:pPr>
        <w:pStyle w:val="Heading2"/>
      </w:pPr>
      <w:bookmarkStart w:id="2" w:name="_Toc220517197"/>
      <w:r>
        <w:t>SWOT Analysis</w:t>
      </w:r>
      <w:bookmarkEnd w:id="2"/>
    </w:p>
    <w:tbl>
      <w:tblPr>
        <w:tblStyle w:val="TableGrid"/>
        <w:tblW w:w="0" w:type="auto"/>
        <w:tblLook w:val="04A0" w:firstRow="1" w:lastRow="0" w:firstColumn="1" w:lastColumn="0" w:noHBand="0" w:noVBand="1"/>
      </w:tblPr>
      <w:tblGrid>
        <w:gridCol w:w="4675"/>
        <w:gridCol w:w="4675"/>
      </w:tblGrid>
      <w:tr w:rsidR="00085BA3" w14:paraId="5C2A43AA" w14:textId="77777777" w:rsidTr="00085BA3">
        <w:tc>
          <w:tcPr>
            <w:tcW w:w="4675" w:type="dxa"/>
          </w:tcPr>
          <w:p w14:paraId="466C56CC" w14:textId="72480550" w:rsidR="00085BA3" w:rsidRPr="00085BA3" w:rsidRDefault="00085BA3" w:rsidP="00551FCC">
            <w:pPr>
              <w:jc w:val="center"/>
              <w:rPr>
                <w:b/>
                <w:bCs/>
              </w:rPr>
            </w:pPr>
            <w:r w:rsidRPr="00085BA3">
              <w:rPr>
                <w:b/>
                <w:bCs/>
              </w:rPr>
              <w:t>Strengths</w:t>
            </w:r>
          </w:p>
        </w:tc>
        <w:tc>
          <w:tcPr>
            <w:tcW w:w="4675" w:type="dxa"/>
          </w:tcPr>
          <w:p w14:paraId="454AA860" w14:textId="42E1DB38" w:rsidR="00085BA3" w:rsidRPr="00085BA3" w:rsidRDefault="00085BA3" w:rsidP="00551FCC">
            <w:pPr>
              <w:jc w:val="center"/>
              <w:rPr>
                <w:b/>
                <w:bCs/>
              </w:rPr>
            </w:pPr>
            <w:r w:rsidRPr="00085BA3">
              <w:rPr>
                <w:b/>
                <w:bCs/>
              </w:rPr>
              <w:t>Weaknesses</w:t>
            </w:r>
          </w:p>
        </w:tc>
      </w:tr>
      <w:tr w:rsidR="00085BA3" w14:paraId="31582856" w14:textId="77777777" w:rsidTr="00085BA3">
        <w:tc>
          <w:tcPr>
            <w:tcW w:w="4675" w:type="dxa"/>
          </w:tcPr>
          <w:p w14:paraId="4CD1E471" w14:textId="7C45BC27" w:rsidR="00085BA3" w:rsidRDefault="00085BA3" w:rsidP="00551FCC">
            <w:r>
              <w:rPr>
                <w:b/>
                <w:bCs/>
              </w:rPr>
              <w:t>Strong Ethical Values and Reputation:</w:t>
            </w:r>
            <w:r>
              <w:t xml:space="preserve"> One of the key strengths of </w:t>
            </w:r>
            <w:r w:rsidR="00A010C3">
              <w:t>Innocent Drinks is its commitment to sustainability and brand recognition</w:t>
            </w:r>
            <w:r w:rsidR="0091432C">
              <w:t xml:space="preserve"> </w:t>
            </w:r>
            <w:r w:rsidR="0091432C" w:rsidRPr="0091432C">
              <w:t>(Innocent Drinks, 2025)</w:t>
            </w:r>
            <w:r w:rsidR="00A010C3">
              <w:t xml:space="preserve">. The </w:t>
            </w:r>
            <w:r w:rsidR="00BB4889">
              <w:t>Certified B Corp and 10% donation of profit to charity increase its ethical value.</w:t>
            </w:r>
          </w:p>
          <w:p w14:paraId="5C72B3F6" w14:textId="2F5D4B29" w:rsidR="00BB4889" w:rsidRPr="00F12BF6" w:rsidRDefault="00F12BF6" w:rsidP="00551FCC">
            <w:r>
              <w:rPr>
                <w:b/>
                <w:bCs/>
              </w:rPr>
              <w:t>Market Share:</w:t>
            </w:r>
            <w:r>
              <w:t xml:space="preserve"> Another strength of this company is its market leadership in selling smoothies and </w:t>
            </w:r>
            <w:r w:rsidR="00D63D48">
              <w:t>achieving a high market share of 63% in the UK</w:t>
            </w:r>
            <w:r w:rsidR="0091432C">
              <w:t xml:space="preserve"> </w:t>
            </w:r>
            <w:r w:rsidR="0091432C" w:rsidRPr="0091432C">
              <w:t>(Innocent Drinks, 2025)</w:t>
            </w:r>
            <w:r w:rsidR="00D63D48">
              <w:t>.</w:t>
            </w:r>
          </w:p>
        </w:tc>
        <w:tc>
          <w:tcPr>
            <w:tcW w:w="4675" w:type="dxa"/>
          </w:tcPr>
          <w:p w14:paraId="4E8C84D7" w14:textId="360C9CE7" w:rsidR="00085BA3" w:rsidRDefault="00D63D48" w:rsidP="00551FCC">
            <w:r>
              <w:rPr>
                <w:b/>
                <w:bCs/>
              </w:rPr>
              <w:t>Premium Pricing:</w:t>
            </w:r>
            <w:r>
              <w:t xml:space="preserve"> One of the weak aspects of the company is its premium pricing</w:t>
            </w:r>
            <w:r w:rsidR="00DC08E0">
              <w:t>. The high price of the product makes it less accessible to price-conscious customers</w:t>
            </w:r>
            <w:r w:rsidR="0091432C">
              <w:t xml:space="preserve"> </w:t>
            </w:r>
            <w:r w:rsidR="0091432C" w:rsidRPr="0091432C">
              <w:t>(Innocent Drinks, 2025)</w:t>
            </w:r>
            <w:r w:rsidR="00DC08E0">
              <w:t>.</w:t>
            </w:r>
          </w:p>
          <w:p w14:paraId="376ED117" w14:textId="37CDBA96" w:rsidR="00DC08E0" w:rsidRPr="00246BF5" w:rsidRDefault="00246BF5" w:rsidP="00551FCC">
            <w:r>
              <w:rPr>
                <w:b/>
                <w:bCs/>
              </w:rPr>
              <w:t>Limited Product Portfolio:</w:t>
            </w:r>
            <w:r>
              <w:t xml:space="preserve"> Innocent Drinks </w:t>
            </w:r>
            <w:r w:rsidR="00202913">
              <w:t>also has the weakness of a limited product portfolio because the company is primarily focused on smoothies and juices.</w:t>
            </w:r>
          </w:p>
        </w:tc>
      </w:tr>
      <w:tr w:rsidR="00085BA3" w14:paraId="4FB8EBF4" w14:textId="77777777" w:rsidTr="00085BA3">
        <w:tc>
          <w:tcPr>
            <w:tcW w:w="4675" w:type="dxa"/>
          </w:tcPr>
          <w:p w14:paraId="1E1041F0" w14:textId="06094B3C" w:rsidR="00085BA3" w:rsidRPr="00085BA3" w:rsidRDefault="00085BA3" w:rsidP="00551FCC">
            <w:pPr>
              <w:jc w:val="center"/>
              <w:rPr>
                <w:b/>
                <w:bCs/>
              </w:rPr>
            </w:pPr>
            <w:r w:rsidRPr="00085BA3">
              <w:rPr>
                <w:b/>
                <w:bCs/>
              </w:rPr>
              <w:t>Opportunities</w:t>
            </w:r>
          </w:p>
        </w:tc>
        <w:tc>
          <w:tcPr>
            <w:tcW w:w="4675" w:type="dxa"/>
          </w:tcPr>
          <w:p w14:paraId="70BE4DBB" w14:textId="202C1380" w:rsidR="00085BA3" w:rsidRPr="00085BA3" w:rsidRDefault="00085BA3" w:rsidP="00551FCC">
            <w:pPr>
              <w:jc w:val="center"/>
              <w:rPr>
                <w:b/>
                <w:bCs/>
              </w:rPr>
            </w:pPr>
            <w:r w:rsidRPr="00085BA3">
              <w:rPr>
                <w:b/>
                <w:bCs/>
              </w:rPr>
              <w:t>Threats</w:t>
            </w:r>
          </w:p>
        </w:tc>
      </w:tr>
      <w:tr w:rsidR="00085BA3" w14:paraId="7BECC543" w14:textId="77777777" w:rsidTr="00085BA3">
        <w:tc>
          <w:tcPr>
            <w:tcW w:w="4675" w:type="dxa"/>
          </w:tcPr>
          <w:p w14:paraId="5A645D95" w14:textId="49F24D60" w:rsidR="00085BA3" w:rsidRDefault="00202913" w:rsidP="00551FCC">
            <w:r>
              <w:rPr>
                <w:b/>
                <w:bCs/>
              </w:rPr>
              <w:t>Health Consciousness:</w:t>
            </w:r>
            <w:r>
              <w:t xml:space="preserve"> The health consciousness of people is increasing </w:t>
            </w:r>
            <w:r w:rsidR="00E46368">
              <w:t xml:space="preserve">day by day. This can be an opportunity for the </w:t>
            </w:r>
            <w:r w:rsidR="00E46368">
              <w:lastRenderedPageBreak/>
              <w:t>company to attract people through its healthy products</w:t>
            </w:r>
            <w:r w:rsidR="000C24E3">
              <w:t xml:space="preserve"> </w:t>
            </w:r>
            <w:r w:rsidR="000C24E3" w:rsidRPr="000C24E3">
              <w:t>(Tan et al., 2021)</w:t>
            </w:r>
            <w:r w:rsidR="00E46368">
              <w:t>.</w:t>
            </w:r>
          </w:p>
          <w:p w14:paraId="0440D493" w14:textId="5501EFC4" w:rsidR="00E46368" w:rsidRPr="00E46368" w:rsidRDefault="00E46368" w:rsidP="00551FCC">
            <w:r>
              <w:rPr>
                <w:b/>
                <w:bCs/>
              </w:rPr>
              <w:t>Diversification:</w:t>
            </w:r>
            <w:r>
              <w:t xml:space="preserve"> Plant-based dairy alternatives</w:t>
            </w:r>
            <w:r w:rsidR="00504CDF">
              <w:t xml:space="preserve"> and functional snacks</w:t>
            </w:r>
            <w:r>
              <w:t xml:space="preserve"> can be an opportunity for the company to </w:t>
            </w:r>
            <w:r w:rsidR="00504CDF">
              <w:t>diversify its product portfolio.</w:t>
            </w:r>
          </w:p>
        </w:tc>
        <w:tc>
          <w:tcPr>
            <w:tcW w:w="4675" w:type="dxa"/>
          </w:tcPr>
          <w:p w14:paraId="7104D610" w14:textId="3A8F7FEC" w:rsidR="00085BA3" w:rsidRDefault="00504CDF" w:rsidP="00551FCC">
            <w:r>
              <w:rPr>
                <w:b/>
                <w:bCs/>
              </w:rPr>
              <w:lastRenderedPageBreak/>
              <w:t>Supply Chain Disruption:</w:t>
            </w:r>
            <w:r>
              <w:t xml:space="preserve"> Geopolitical issues, war, and other aspects have been seen to disrupt supply chain management, </w:t>
            </w:r>
            <w:r>
              <w:lastRenderedPageBreak/>
              <w:t>which can be a threat to the company</w:t>
            </w:r>
            <w:r w:rsidR="00394C6C">
              <w:t xml:space="preserve"> </w:t>
            </w:r>
            <w:r w:rsidR="00394C6C" w:rsidRPr="00394C6C">
              <w:t>(Devi et al., 2023)</w:t>
            </w:r>
            <w:r>
              <w:t>.</w:t>
            </w:r>
          </w:p>
          <w:p w14:paraId="4627B237" w14:textId="070948CE" w:rsidR="00504CDF" w:rsidRPr="00305FBD" w:rsidRDefault="00305FBD" w:rsidP="00551FCC">
            <w:r>
              <w:rPr>
                <w:b/>
                <w:bCs/>
              </w:rPr>
              <w:t>Health Concerns:</w:t>
            </w:r>
            <w:r>
              <w:t xml:space="preserve"> </w:t>
            </w:r>
            <w:r w:rsidR="00F97B6E">
              <w:t>Increasing scrutiny about sugar in fruit juices creates long-term risk to the reputation of brands as a healthy option.</w:t>
            </w:r>
          </w:p>
        </w:tc>
      </w:tr>
    </w:tbl>
    <w:p w14:paraId="68BDCC8D" w14:textId="1A25E61F" w:rsidR="00841972" w:rsidRDefault="009554FB" w:rsidP="00551FCC">
      <w:pPr>
        <w:pStyle w:val="Heading2"/>
      </w:pPr>
      <w:bookmarkStart w:id="3" w:name="_Toc220517198"/>
      <w:r>
        <w:lastRenderedPageBreak/>
        <w:t>PESTEL Analysis</w:t>
      </w:r>
      <w:bookmarkEnd w:id="3"/>
    </w:p>
    <w:p w14:paraId="217182B0" w14:textId="293E4D54" w:rsidR="009554FB" w:rsidRDefault="00805AE6" w:rsidP="00551FCC">
      <w:r>
        <w:rPr>
          <w:b/>
          <w:bCs/>
        </w:rPr>
        <w:t>Political:</w:t>
      </w:r>
      <w:r>
        <w:t xml:space="preserve"> </w:t>
      </w:r>
      <w:r w:rsidR="00D322DB">
        <w:t xml:space="preserve">Brexit has created complexities in the supply chain and created </w:t>
      </w:r>
      <w:r w:rsidR="003655AF">
        <w:t xml:space="preserve">a </w:t>
      </w:r>
      <w:r w:rsidR="00D322DB">
        <w:t>labour shortage</w:t>
      </w:r>
      <w:r w:rsidR="003655AF">
        <w:t>. Since Innocent UK is a UK-based company, it has negatively impacted the company in terms of making imports complex</w:t>
      </w:r>
      <w:r w:rsidR="00A41FD0">
        <w:t xml:space="preserve"> </w:t>
      </w:r>
      <w:r w:rsidR="00A41FD0" w:rsidRPr="00A41FD0">
        <w:t>(Priestman, 2024)</w:t>
      </w:r>
      <w:r w:rsidR="003655AF">
        <w:t>.</w:t>
      </w:r>
    </w:p>
    <w:p w14:paraId="4FD671B3" w14:textId="34B28914" w:rsidR="003655AF" w:rsidRDefault="003655AF" w:rsidP="00551FCC">
      <w:r>
        <w:rPr>
          <w:b/>
          <w:bCs/>
        </w:rPr>
        <w:t>Economic:</w:t>
      </w:r>
      <w:r>
        <w:t xml:space="preserve"> </w:t>
      </w:r>
      <w:r w:rsidR="00962A81">
        <w:t xml:space="preserve">Rising inflation and economic instability have created challenges for the company. This is because the premium pricing strategy of Innocent Drinks makes the </w:t>
      </w:r>
      <w:r w:rsidR="003153FD">
        <w:t>product inaccessible to many people</w:t>
      </w:r>
      <w:r w:rsidR="003E6D88">
        <w:t xml:space="preserve"> </w:t>
      </w:r>
      <w:r w:rsidR="003E6D88" w:rsidRPr="003E6D88">
        <w:t>(Economics Observatory, 2025)</w:t>
      </w:r>
      <w:r w:rsidR="003153FD">
        <w:t xml:space="preserve">. So, this factor has </w:t>
      </w:r>
      <w:r w:rsidR="00375231">
        <w:t>been negatively impacting the company.</w:t>
      </w:r>
    </w:p>
    <w:p w14:paraId="3ABB16A0" w14:textId="1C3947CC" w:rsidR="00375231" w:rsidRDefault="00375231" w:rsidP="00551FCC">
      <w:r>
        <w:rPr>
          <w:b/>
          <w:bCs/>
        </w:rPr>
        <w:t>Social:</w:t>
      </w:r>
      <w:r>
        <w:t xml:space="preserve"> </w:t>
      </w:r>
      <w:r w:rsidR="00317BDA">
        <w:t xml:space="preserve">There is a rising trend of health and wellness among UK people in various generations. This trend has a positive impact on Innocent Drinks </w:t>
      </w:r>
      <w:r w:rsidR="009875BA">
        <w:t>because the company manufactures and sells healthy drinks</w:t>
      </w:r>
      <w:r w:rsidR="001B042A">
        <w:t xml:space="preserve"> </w:t>
      </w:r>
      <w:r w:rsidR="001B042A" w:rsidRPr="001B042A">
        <w:t>(British Retail Consortium, 2025)</w:t>
      </w:r>
      <w:r w:rsidR="009875BA">
        <w:t>.</w:t>
      </w:r>
    </w:p>
    <w:p w14:paraId="123F684D" w14:textId="7A09F4CC" w:rsidR="009875BA" w:rsidRDefault="009875BA" w:rsidP="00551FCC">
      <w:r>
        <w:rPr>
          <w:b/>
          <w:bCs/>
        </w:rPr>
        <w:t>Technological:</w:t>
      </w:r>
      <w:r>
        <w:t xml:space="preserve"> </w:t>
      </w:r>
      <w:r w:rsidR="00BF7E68">
        <w:t>The UK government has been supporting companies to develop GreenTech to ensure sustainability, which is seen in the development of AI-enabled smart grid, EV infrastructure, and others</w:t>
      </w:r>
      <w:r w:rsidR="001B042A">
        <w:t xml:space="preserve"> </w:t>
      </w:r>
      <w:r w:rsidR="001B042A" w:rsidRPr="001B042A">
        <w:t>(Devi et al., 2023)</w:t>
      </w:r>
      <w:r w:rsidR="00BF7E68">
        <w:t xml:space="preserve">. This development has been </w:t>
      </w:r>
      <w:r w:rsidR="00852D42">
        <w:t xml:space="preserve">positively impacting the organisation in adopting green technology and achieving its target of </w:t>
      </w:r>
      <w:r w:rsidR="00A12895">
        <w:t>net-zero emissions.</w:t>
      </w:r>
    </w:p>
    <w:p w14:paraId="1A15AD31" w14:textId="0B175C43" w:rsidR="00A12895" w:rsidRDefault="00A12895" w:rsidP="00551FCC">
      <w:r>
        <w:rPr>
          <w:b/>
          <w:bCs/>
        </w:rPr>
        <w:t>Environmental:</w:t>
      </w:r>
      <w:r>
        <w:t xml:space="preserve"> Achieving a B-Corp certificate is highly complex and difficult in the UK, due to compliance with environmental laws. In this aspect, Innocent Drinks has achieved a B-Corp certification</w:t>
      </w:r>
      <w:r w:rsidR="001B042A">
        <w:t xml:space="preserve"> </w:t>
      </w:r>
      <w:r w:rsidR="001B042A" w:rsidRPr="001B042A">
        <w:t>(Food Standards Agency, 2023)</w:t>
      </w:r>
      <w:r>
        <w:t xml:space="preserve">. This has been positively impacting the organisation because </w:t>
      </w:r>
      <w:r w:rsidR="007A7D8B">
        <w:t>it</w:t>
      </w:r>
      <w:r w:rsidR="00FF2258">
        <w:t xml:space="preserve"> shows the company is committed to its ethical aspects.</w:t>
      </w:r>
    </w:p>
    <w:p w14:paraId="578534DC" w14:textId="1D5C1B0D" w:rsidR="00FF2258" w:rsidRDefault="00EC56A5" w:rsidP="00551FCC">
      <w:r>
        <w:rPr>
          <w:b/>
          <w:bCs/>
        </w:rPr>
        <w:t>Legal:</w:t>
      </w:r>
      <w:r w:rsidR="007A7D8B">
        <w:t xml:space="preserve"> </w:t>
      </w:r>
      <w:r w:rsidR="006C3443">
        <w:t xml:space="preserve">The UK Food and Safety Laws are strict. So, it is important for the company to comply with this law. Otherwise, the marketing claims </w:t>
      </w:r>
      <w:r w:rsidR="00EE4CBC">
        <w:t>of the company can lead it to serious consequences.</w:t>
      </w:r>
    </w:p>
    <w:p w14:paraId="513C1551" w14:textId="67D36B53" w:rsidR="00EE4CBC" w:rsidRDefault="00EE4CBC" w:rsidP="00551FCC">
      <w:pPr>
        <w:pStyle w:val="Heading2"/>
      </w:pPr>
      <w:bookmarkStart w:id="4" w:name="_Toc220517199"/>
      <w:r>
        <w:t>Porter’s Five Forces</w:t>
      </w:r>
      <w:bookmarkEnd w:id="4"/>
    </w:p>
    <w:p w14:paraId="29D96906" w14:textId="14F21DFF" w:rsidR="00EE4CBC" w:rsidRDefault="009C451A" w:rsidP="00551FCC">
      <w:r>
        <w:rPr>
          <w:b/>
          <w:bCs/>
        </w:rPr>
        <w:t>Competitive Rivalry:</w:t>
      </w:r>
      <w:r>
        <w:t xml:space="preserve"> In the UK drinks and beverage industry, the competition is high because there are established brands like Tropicana, Pepsi, and other beverage brands</w:t>
      </w:r>
      <w:r w:rsidR="00CF2256">
        <w:t>, with smaller and niche brands</w:t>
      </w:r>
      <w:r w:rsidR="000E401D">
        <w:t xml:space="preserve"> </w:t>
      </w:r>
      <w:r w:rsidR="000E401D" w:rsidRPr="000E401D">
        <w:t>(</w:t>
      </w:r>
      <w:proofErr w:type="spellStart"/>
      <w:r w:rsidR="000E401D" w:rsidRPr="000E401D">
        <w:t>Dimitrantzou</w:t>
      </w:r>
      <w:proofErr w:type="spellEnd"/>
      <w:r w:rsidR="000E401D" w:rsidRPr="000E401D">
        <w:t xml:space="preserve">, Psomas and </w:t>
      </w:r>
      <w:proofErr w:type="spellStart"/>
      <w:r w:rsidR="000E401D" w:rsidRPr="000E401D">
        <w:t>Vouzas</w:t>
      </w:r>
      <w:proofErr w:type="spellEnd"/>
      <w:r w:rsidR="000E401D" w:rsidRPr="000E401D">
        <w:t>, 2023)</w:t>
      </w:r>
      <w:r w:rsidR="00CF2256">
        <w:t>. This creates an intense competition for Innocent Drinks in the UK beverage market.</w:t>
      </w:r>
    </w:p>
    <w:p w14:paraId="2699C72B" w14:textId="2E632C15" w:rsidR="00CF2256" w:rsidRDefault="00CF2256" w:rsidP="00551FCC">
      <w:r>
        <w:rPr>
          <w:b/>
          <w:bCs/>
        </w:rPr>
        <w:lastRenderedPageBreak/>
        <w:t>Threat of New Entrants:</w:t>
      </w:r>
      <w:r>
        <w:t xml:space="preserve"> The threat of new entrants is high in the UK drinks and beverage market because </w:t>
      </w:r>
      <w:r w:rsidR="00D95788">
        <w:t>the cost of entering the beverage market is low, with premium brands looking to disrupt the market with healthy products</w:t>
      </w:r>
      <w:r w:rsidR="00341F4B">
        <w:t xml:space="preserve"> </w:t>
      </w:r>
      <w:r w:rsidR="00341F4B" w:rsidRPr="00341F4B">
        <w:t>(Adams, Donovan and Topple, 2022)</w:t>
      </w:r>
      <w:r w:rsidR="00D95788">
        <w:t>. So, it is risky for companies like Innocent Drinks in this industry.</w:t>
      </w:r>
    </w:p>
    <w:p w14:paraId="26390B33" w14:textId="5DC82EB3" w:rsidR="00D95788" w:rsidRDefault="00D95788" w:rsidP="00551FCC">
      <w:r>
        <w:rPr>
          <w:b/>
          <w:bCs/>
        </w:rPr>
        <w:t>Bargaining Power of Suppliers:</w:t>
      </w:r>
      <w:r>
        <w:t xml:space="preserve"> </w:t>
      </w:r>
      <w:r w:rsidR="00F013CE">
        <w:t xml:space="preserve">The bargaining power of suppliers in </w:t>
      </w:r>
      <w:r w:rsidR="0063208C">
        <w:t xml:space="preserve">the </w:t>
      </w:r>
      <w:r w:rsidR="00F013CE">
        <w:t>drinks and beverage industry is low. This is because frui</w:t>
      </w:r>
      <w:r w:rsidR="005A001D">
        <w:t>t is a commoditised product</w:t>
      </w:r>
      <w:r w:rsidR="0059626E">
        <w:t xml:space="preserve">. </w:t>
      </w:r>
      <w:r w:rsidR="0063208C">
        <w:t xml:space="preserve">So, there are various sources to collect this product and reduce the </w:t>
      </w:r>
      <w:r w:rsidR="005A2424">
        <w:t>supplier's</w:t>
      </w:r>
      <w:r w:rsidR="0063208C">
        <w:t xml:space="preserve"> leverage.</w:t>
      </w:r>
    </w:p>
    <w:p w14:paraId="231796A2" w14:textId="64081325" w:rsidR="0063208C" w:rsidRDefault="0063208C" w:rsidP="00551FCC">
      <w:r>
        <w:rPr>
          <w:b/>
          <w:bCs/>
        </w:rPr>
        <w:t>Bargaining Power of Customers:</w:t>
      </w:r>
      <w:r>
        <w:t xml:space="preserve"> </w:t>
      </w:r>
      <w:r w:rsidR="0031157B">
        <w:t>The bargaining power of customers in the UK drinks and beverage sector is high because customers have various options to choose from and consume their drinks</w:t>
      </w:r>
      <w:r w:rsidR="00FB52A5">
        <w:t xml:space="preserve"> </w:t>
      </w:r>
      <w:r w:rsidR="00FB52A5" w:rsidRPr="00FB52A5">
        <w:t>(Garzon- Jimenez and Zorio-Grima, 2021)</w:t>
      </w:r>
      <w:r w:rsidR="0031157B">
        <w:t xml:space="preserve">. This makes it easy to switch brands. So, the risk is </w:t>
      </w:r>
      <w:r w:rsidR="002A716A">
        <w:t>high for Innocent Drinks in terms of losing customer loyalty.</w:t>
      </w:r>
    </w:p>
    <w:p w14:paraId="1819FD16" w14:textId="10DC51AC" w:rsidR="002A716A" w:rsidRDefault="00BB4918" w:rsidP="00551FCC">
      <w:r>
        <w:rPr>
          <w:b/>
          <w:bCs/>
        </w:rPr>
        <w:t>Threat of Substitute:</w:t>
      </w:r>
      <w:r>
        <w:t xml:space="preserve"> The threat of substitute of the products of Innocent Drinks is high. This is because there are many </w:t>
      </w:r>
      <w:r w:rsidR="00A81070">
        <w:t>alternatives that</w:t>
      </w:r>
      <w:r>
        <w:t xml:space="preserve"> exist</w:t>
      </w:r>
      <w:r w:rsidR="00A81070">
        <w:t>, such as water, homemade smoothies, soft drinks, and others. The ease of switching to these products is also easy. So, this threat is high for the company.</w:t>
      </w:r>
    </w:p>
    <w:p w14:paraId="02BC139A" w14:textId="576B6B39" w:rsidR="00A81070" w:rsidRDefault="005300BB" w:rsidP="00551FCC">
      <w:pPr>
        <w:pStyle w:val="Heading1"/>
      </w:pPr>
      <w:bookmarkStart w:id="5" w:name="_Toc220517200"/>
      <w:r>
        <w:t>Strategic Growth Options and Proposed Strategy</w:t>
      </w:r>
      <w:bookmarkEnd w:id="5"/>
    </w:p>
    <w:p w14:paraId="676828C2" w14:textId="3FCB99A4" w:rsidR="005300BB" w:rsidRDefault="00195AA1" w:rsidP="00551FCC">
      <w:pPr>
        <w:pStyle w:val="Heading2"/>
      </w:pPr>
      <w:bookmarkStart w:id="6" w:name="_Toc220517201"/>
      <w:r>
        <w:t>Porter’s Generic Strategy</w:t>
      </w:r>
      <w:bookmarkEnd w:id="6"/>
    </w:p>
    <w:p w14:paraId="1115D2AE" w14:textId="097763DB" w:rsidR="00195AA1" w:rsidRDefault="00C43126" w:rsidP="00551FCC">
      <w:pPr>
        <w:jc w:val="center"/>
      </w:pPr>
      <w:r w:rsidRPr="00C43126">
        <w:rPr>
          <w:noProof/>
        </w:rPr>
        <w:drawing>
          <wp:inline distT="0" distB="0" distL="0" distR="0" wp14:anchorId="443E6BA0" wp14:editId="7FD48429">
            <wp:extent cx="2230828" cy="1582808"/>
            <wp:effectExtent l="0" t="0" r="0" b="0"/>
            <wp:docPr id="1312896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96417" name=""/>
                    <pic:cNvPicPr/>
                  </pic:nvPicPr>
                  <pic:blipFill>
                    <a:blip r:embed="rId11"/>
                    <a:stretch>
                      <a:fillRect/>
                    </a:stretch>
                  </pic:blipFill>
                  <pic:spPr>
                    <a:xfrm>
                      <a:off x="0" y="0"/>
                      <a:ext cx="2236280" cy="1586676"/>
                    </a:xfrm>
                    <a:prstGeom prst="rect">
                      <a:avLst/>
                    </a:prstGeom>
                  </pic:spPr>
                </pic:pic>
              </a:graphicData>
            </a:graphic>
          </wp:inline>
        </w:drawing>
      </w:r>
    </w:p>
    <w:p w14:paraId="04C1E937" w14:textId="310F4A4E" w:rsidR="00C43126" w:rsidRDefault="00C43126" w:rsidP="00551FCC">
      <w:pPr>
        <w:jc w:val="center"/>
      </w:pPr>
      <w:r>
        <w:t>Figure: Porter’s Generic Strategy.</w:t>
      </w:r>
    </w:p>
    <w:p w14:paraId="1870D650" w14:textId="7C419AFD" w:rsidR="00C43126" w:rsidRDefault="00C43126" w:rsidP="00551FCC">
      <w:pPr>
        <w:jc w:val="center"/>
      </w:pPr>
      <w:r>
        <w:t xml:space="preserve">Source: </w:t>
      </w:r>
      <w:r w:rsidRPr="00C43126">
        <w:t>(Bruin, 2021)</w:t>
      </w:r>
      <w:r>
        <w:t>.</w:t>
      </w:r>
    </w:p>
    <w:p w14:paraId="285A7FFC" w14:textId="1A298F8E" w:rsidR="00C43126" w:rsidRDefault="00C43126" w:rsidP="00551FCC">
      <w:r>
        <w:rPr>
          <w:b/>
          <w:bCs/>
        </w:rPr>
        <w:t>Differentiation Strategy:</w:t>
      </w:r>
      <w:r>
        <w:t xml:space="preserve"> Currently, Innocent Drinks is </w:t>
      </w:r>
      <w:r w:rsidR="00F50DAA">
        <w:t>following the differentiation strategy to differentiate the company from other competitors like PJ Smoothies, Tropicana, and others. This has been done by the company by providing 100% of natural fruit products with no added sweeteners</w:t>
      </w:r>
      <w:r w:rsidR="00DF1690">
        <w:t xml:space="preserve"> or preservatives. This has been supporting Innocent Drinks in creating a perceived value and justifying a premium price point. Besides, Innocent Drinks maintains a fun, friendly, and honest approach. </w:t>
      </w:r>
      <w:r w:rsidR="00474251">
        <w:t>The company also has a strong sustainability and ethical commitment. Innocent Drinks is also donating around 10% of profits to charity</w:t>
      </w:r>
      <w:r w:rsidR="00FB52A5">
        <w:t xml:space="preserve"> </w:t>
      </w:r>
      <w:r w:rsidR="00FB52A5" w:rsidRPr="00FB52A5">
        <w:t>(Innocent Drinks, 2025)</w:t>
      </w:r>
      <w:r w:rsidR="00474251">
        <w:t>.</w:t>
      </w:r>
    </w:p>
    <w:p w14:paraId="7DBB9209" w14:textId="0EBF6D94" w:rsidR="00474251" w:rsidRDefault="009952F4" w:rsidP="00551FCC">
      <w:r w:rsidRPr="009952F4">
        <w:rPr>
          <w:b/>
          <w:bCs/>
        </w:rPr>
        <w:lastRenderedPageBreak/>
        <w:t>Recommended Strategy:</w:t>
      </w:r>
      <w:r>
        <w:t xml:space="preserve"> The company should follow the focused differentiation strategy </w:t>
      </w:r>
      <w:r w:rsidR="0006239A">
        <w:t>by providing specialised and functional plant and health-based nutrition. Since differentiation has been successful for the company, the company should follow focused differentiation in the smoothie market. This is because the drinks and beverage market is highly competitive a</w:t>
      </w:r>
      <w:r w:rsidR="00E713CC">
        <w:t>nd crowded</w:t>
      </w:r>
      <w:r w:rsidR="00CB5168">
        <w:t xml:space="preserve"> </w:t>
      </w:r>
      <w:r w:rsidR="00CB5168" w:rsidRPr="00CB5168">
        <w:t>(Malekpour, Yazdani and Rezvani, 2022)</w:t>
      </w:r>
      <w:r w:rsidR="00E713CC">
        <w:t xml:space="preserve">. So, Innocent Drinks should use focused </w:t>
      </w:r>
      <w:r w:rsidR="00D82AA7">
        <w:t>differentiation to target the health-conscious customer by going beyond “just fruit” to “functional” nutrition</w:t>
      </w:r>
      <w:r w:rsidR="00725581">
        <w:t>. The company can focus on gut health, immune support, and higher fibre alternatives. This will help the company to justify its high price point.</w:t>
      </w:r>
    </w:p>
    <w:p w14:paraId="4C07E6E0" w14:textId="7450B547" w:rsidR="00725581" w:rsidRDefault="00725581" w:rsidP="00551FCC">
      <w:r>
        <w:t xml:space="preserve">According to Innocent Drinks, the company sources 93% of its products from sustainable sources. So, the company should focus on using locally sourced ingredients. This will assist the organisation </w:t>
      </w:r>
      <w:r w:rsidR="00BA02BD">
        <w:t>in decreasing</w:t>
      </w:r>
      <w:r>
        <w:t xml:space="preserve"> its </w:t>
      </w:r>
      <w:r w:rsidR="00BA02BD">
        <w:t>carbon footprint</w:t>
      </w:r>
      <w:r w:rsidR="00CB5168">
        <w:t xml:space="preserve"> </w:t>
      </w:r>
      <w:r w:rsidR="00CB5168" w:rsidRPr="00CB5168">
        <w:t>(Innocent Drinks, 2025)</w:t>
      </w:r>
      <w:r w:rsidR="00BA02BD">
        <w:t>. This will help the organisation to enhance brand loyalty.</w:t>
      </w:r>
    </w:p>
    <w:p w14:paraId="3542AC9F" w14:textId="4616C8A2" w:rsidR="00BA02BD" w:rsidRDefault="00F569B0" w:rsidP="00551FCC">
      <w:r>
        <w:t xml:space="preserve">Moreover, the company should address sugar consumption. Even though smoothies are healthier options, they are also high in natural sugar. </w:t>
      </w:r>
      <w:r w:rsidR="00D84CD3">
        <w:t xml:space="preserve">So, focused differentiation through functional, vegetable-focused, and low-sugar products should be developed by the company. This will address increasing health trends that are decreasing the trust of </w:t>
      </w:r>
      <w:r w:rsidR="00375804">
        <w:t>customers</w:t>
      </w:r>
      <w:r w:rsidR="00D84CD3">
        <w:t xml:space="preserve"> in fruit juices. </w:t>
      </w:r>
      <w:r w:rsidR="00375804">
        <w:t xml:space="preserve">For instance, the company should create a “low-sugar green vegetable” option and </w:t>
      </w:r>
      <w:r w:rsidR="00701E4A">
        <w:t>high-protein yoghurts</w:t>
      </w:r>
      <w:r w:rsidR="00375804">
        <w:t xml:space="preserve"> from plant-based materials</w:t>
      </w:r>
      <w:r w:rsidR="00CB5168">
        <w:t xml:space="preserve"> </w:t>
      </w:r>
      <w:r w:rsidR="00CB5168" w:rsidRPr="00CB5168">
        <w:t>(Tan et al., 2021)</w:t>
      </w:r>
      <w:r w:rsidR="00375804">
        <w:t>. This will help in catering to the preferences of vegan and health-conscious customers.</w:t>
      </w:r>
    </w:p>
    <w:p w14:paraId="7F1713FE" w14:textId="3C703224" w:rsidR="00701E4A" w:rsidRDefault="00701E4A" w:rsidP="00551FCC">
      <w:pPr>
        <w:pStyle w:val="Heading2"/>
      </w:pPr>
      <w:bookmarkStart w:id="7" w:name="_Toc220517202"/>
      <w:r>
        <w:t>Ineffectiveness of Other Strategies</w:t>
      </w:r>
      <w:bookmarkEnd w:id="7"/>
    </w:p>
    <w:p w14:paraId="3C8756BC" w14:textId="6FF934AC" w:rsidR="00701E4A" w:rsidRDefault="00701E4A" w:rsidP="00551FCC">
      <w:r w:rsidRPr="00701E4A">
        <w:rPr>
          <w:b/>
          <w:bCs/>
        </w:rPr>
        <w:t>Cost Leadership:</w:t>
      </w:r>
      <w:r>
        <w:t xml:space="preserve"> The cost leadership strategy is ineffective for the company. The company wants to become a premium brand. Besides, the ingredients used by Innocent Drinks are also natural and premium. The company sources its products ethically</w:t>
      </w:r>
      <w:r w:rsidR="00FD42B6">
        <w:t>, which increases the manufacturing costs</w:t>
      </w:r>
      <w:r w:rsidR="00A969BF">
        <w:t xml:space="preserve"> </w:t>
      </w:r>
      <w:r w:rsidR="00A969BF" w:rsidRPr="00A969BF">
        <w:t>(Vu and Christian, 2023)</w:t>
      </w:r>
      <w:r w:rsidR="00FD42B6">
        <w:t xml:space="preserve">. Therefore, using a cost leadership strategy and competing with other brands on price would not only reduce the profit margin of the company, but also the brand identity of the company. </w:t>
      </w:r>
      <w:r w:rsidR="009D7238">
        <w:t>This is because the cost of raw</w:t>
      </w:r>
      <w:r w:rsidR="008130CC">
        <w:t xml:space="preserve"> materials, such as berries and other fruits are high. The reason behind that is the external factors</w:t>
      </w:r>
      <w:r w:rsidR="005A2424">
        <w:t>, such as</w:t>
      </w:r>
      <w:r w:rsidR="008130CC">
        <w:t xml:space="preserve"> trade complexities due to Brexit, inflation, and other things. Based on the analysis of the </w:t>
      </w:r>
      <w:r w:rsidR="008130CC" w:rsidRPr="008130CC">
        <w:t>Department for Environment, Food and Rural Affairs (2025)</w:t>
      </w:r>
      <w:r w:rsidR="002E304E">
        <w:t>,</w:t>
      </w:r>
      <w:r w:rsidR="008130CC">
        <w:t xml:space="preserve"> berries remain a highly demanding and costly </w:t>
      </w:r>
      <w:r w:rsidR="002E304E">
        <w:t>item, with import value increasing by 26% in 2021. This shows that cost leadership is not an effective strategy for the company.</w:t>
      </w:r>
    </w:p>
    <w:p w14:paraId="5CD39DFC" w14:textId="2D645528" w:rsidR="002E304E" w:rsidRDefault="002E304E" w:rsidP="00551FCC">
      <w:r>
        <w:rPr>
          <w:b/>
          <w:bCs/>
        </w:rPr>
        <w:t>Cost Focus:</w:t>
      </w:r>
      <w:r>
        <w:t xml:space="preserve"> </w:t>
      </w:r>
      <w:r w:rsidR="00462828">
        <w:t xml:space="preserve">The cost focus strategy is also </w:t>
      </w:r>
      <w:r w:rsidR="003D67AA">
        <w:t>not effective for Innocent Drinks. This is because the core competitive advantage of the company is based on premium quality, differentiation, and ethical branding</w:t>
      </w:r>
      <w:r w:rsidR="00A969BF">
        <w:t xml:space="preserve"> </w:t>
      </w:r>
      <w:r w:rsidR="00A969BF" w:rsidRPr="00A969BF">
        <w:t>(Devi et al., 2023)</w:t>
      </w:r>
      <w:r w:rsidR="003D67AA">
        <w:t xml:space="preserve">. The company is not built on low-cost production. </w:t>
      </w:r>
      <w:r w:rsidR="00642697">
        <w:t xml:space="preserve">Innocent </w:t>
      </w:r>
      <w:r w:rsidR="00642697">
        <w:lastRenderedPageBreak/>
        <w:t xml:space="preserve">Drinks operates as a premium brand by charging higher prices for providing high-quality products. </w:t>
      </w:r>
      <w:r w:rsidR="00B14025">
        <w:t xml:space="preserve">Therefore, trying to undercut competitors on price would force </w:t>
      </w:r>
      <w:r w:rsidR="0010767D">
        <w:t xml:space="preserve">the organisation </w:t>
      </w:r>
      <w:r w:rsidR="00E71803">
        <w:t>to compromise</w:t>
      </w:r>
      <w:r w:rsidR="0010767D">
        <w:t xml:space="preserve"> its quality. </w:t>
      </w:r>
      <w:r w:rsidR="00E71803">
        <w:t xml:space="preserve">This will destroy the brand image of the company. </w:t>
      </w:r>
      <w:r w:rsidR="005A2424">
        <w:t>Another reason is that the targeted demographic of Innocent Drin</w:t>
      </w:r>
      <w:r w:rsidR="008B0AEB">
        <w:t xml:space="preserve">ks pays </w:t>
      </w:r>
      <w:r w:rsidR="00C9700D">
        <w:t>a</w:t>
      </w:r>
      <w:r w:rsidR="008B0AEB">
        <w:t xml:space="preserve"> premium price </w:t>
      </w:r>
      <w:r w:rsidR="00C9700D">
        <w:t>to get high-quality products</w:t>
      </w:r>
      <w:r w:rsidR="00A969BF">
        <w:t xml:space="preserve"> </w:t>
      </w:r>
      <w:r w:rsidR="00A969BF" w:rsidRPr="00A969BF">
        <w:t>(Priestman, 2024)</w:t>
      </w:r>
      <w:r w:rsidR="00C9700D">
        <w:t xml:space="preserve">. So, decreasing the price will reduce the premium and high-quality brand image of the company. This is because customers associate </w:t>
      </w:r>
      <w:r w:rsidR="00A81AB5">
        <w:t xml:space="preserve">a high price </w:t>
      </w:r>
      <w:r w:rsidR="00C9700D">
        <w:t xml:space="preserve">with </w:t>
      </w:r>
      <w:r w:rsidR="00A81AB5">
        <w:t>the sense of high price means higher quality.</w:t>
      </w:r>
    </w:p>
    <w:p w14:paraId="3326D516" w14:textId="69590B56" w:rsidR="00A81AB5" w:rsidRDefault="00A81AB5" w:rsidP="00551FCC">
      <w:pPr>
        <w:pStyle w:val="Heading1"/>
      </w:pPr>
      <w:bookmarkStart w:id="8" w:name="_Toc220517203"/>
      <w:r>
        <w:t>Strategy Evaluation</w:t>
      </w:r>
      <w:bookmarkEnd w:id="8"/>
    </w:p>
    <w:p w14:paraId="09874828" w14:textId="2EF0E5A1" w:rsidR="003C587F" w:rsidRDefault="003C587F" w:rsidP="00551FCC">
      <w:pPr>
        <w:pStyle w:val="Heading2"/>
      </w:pPr>
      <w:bookmarkStart w:id="9" w:name="_Toc220517204"/>
      <w:r>
        <w:t>Strategic Tools</w:t>
      </w:r>
      <w:bookmarkEnd w:id="9"/>
    </w:p>
    <w:p w14:paraId="7376CA23" w14:textId="2E95C164" w:rsidR="00A81AB5" w:rsidRDefault="00DE7624" w:rsidP="00551FCC">
      <w:r>
        <w:rPr>
          <w:b/>
          <w:bCs/>
        </w:rPr>
        <w:t>Suitability:</w:t>
      </w:r>
      <w:r>
        <w:t xml:space="preserve"> Innocent Drinks is known for its sustainable and ethically driven strategies. This is suitable for the company because there is a rising trend in the UK and globally towards healthy options. </w:t>
      </w:r>
      <w:r w:rsidR="001C305D">
        <w:t xml:space="preserve">Based on the reports of the </w:t>
      </w:r>
      <w:r w:rsidR="001C305D" w:rsidRPr="001C305D">
        <w:t>Food Standards Agency (2023)</w:t>
      </w:r>
      <w:r w:rsidR="001C305D">
        <w:t>, around 61% of customers in the UK actively seek healthier and sustainable options while shopping for drinks and beverages since 2020. This shows that</w:t>
      </w:r>
      <w:r w:rsidR="006129EF">
        <w:t xml:space="preserve"> people in the UK are going towards organic, healthy, and ethical options. Besides, the external analysis through the PESTEL framework also shows that the socio-cultural demand is also </w:t>
      </w:r>
      <w:r w:rsidR="00064D67">
        <w:t>towards natural beverages. Besides, the UK government has been supporting companies with sustainable operations through various facilities and developing infrastructure</w:t>
      </w:r>
      <w:r w:rsidR="00C46E5C">
        <w:t xml:space="preserve"> </w:t>
      </w:r>
      <w:r w:rsidR="00C46E5C" w:rsidRPr="00C46E5C">
        <w:t>(Ramjaun et al., 2023)</w:t>
      </w:r>
      <w:r w:rsidR="00064D67">
        <w:t xml:space="preserve">. However, there is a concern for increasing input costs and intense competition. </w:t>
      </w:r>
      <w:r w:rsidR="000F7664">
        <w:t>This is from both global beverage brands as well. In addition, start-ups with niche strategies could create challenges in the growth of the company.</w:t>
      </w:r>
    </w:p>
    <w:p w14:paraId="0045B3B9" w14:textId="526E3096" w:rsidR="000F7664" w:rsidRDefault="00746939" w:rsidP="00551FCC">
      <w:r>
        <w:rPr>
          <w:b/>
          <w:bCs/>
        </w:rPr>
        <w:t>Feasibility:</w:t>
      </w:r>
      <w:r>
        <w:t xml:space="preserve"> Innocent Drinks has a strong brand identity, and the company has a strong supply chain network. It helps the organisation in </w:t>
      </w:r>
      <w:r w:rsidR="00AF78F8">
        <w:t xml:space="preserve">supporting its feasibility. Innocent Drinks, owned by the Coca-Cola company, reported a revenue of </w:t>
      </w:r>
      <w:r w:rsidR="00F71075">
        <w:t>around £466.1 million, with a profit of around £13 million</w:t>
      </w:r>
      <w:r w:rsidR="00DE60BB">
        <w:t>,</w:t>
      </w:r>
      <w:r w:rsidR="00F71075">
        <w:t xml:space="preserve"> by holding a </w:t>
      </w:r>
      <w:r w:rsidR="00DE60BB">
        <w:t xml:space="preserve">market share of 63% in the healthy </w:t>
      </w:r>
      <w:r w:rsidR="00344854">
        <w:t xml:space="preserve">smoothie </w:t>
      </w:r>
      <w:r w:rsidR="00DE60BB">
        <w:t xml:space="preserve">market in the UK </w:t>
      </w:r>
      <w:r w:rsidR="00DE60BB" w:rsidRPr="00DE60BB">
        <w:t>(Innocent Drinks, 2025)</w:t>
      </w:r>
      <w:r w:rsidR="00DE60BB">
        <w:t xml:space="preserve">. </w:t>
      </w:r>
      <w:r w:rsidR="00344854">
        <w:t xml:space="preserve">This shows that </w:t>
      </w:r>
      <w:r w:rsidR="0055726A">
        <w:t xml:space="preserve">the company has financially stable revenues. This shows that the company has </w:t>
      </w:r>
      <w:r w:rsidR="004F7F0B">
        <w:t xml:space="preserve">invested in sustainable packaging development. </w:t>
      </w:r>
      <w:r w:rsidR="005F48B0">
        <w:t xml:space="preserve">However, the feasibility of the company may be constrained </w:t>
      </w:r>
      <w:r w:rsidR="001B4F8A">
        <w:t>for</w:t>
      </w:r>
      <w:r w:rsidR="005F48B0">
        <w:t xml:space="preserve"> various reasons. The </w:t>
      </w:r>
      <w:r w:rsidR="00762D38">
        <w:t>geopolitical issues, trade restrictions due to Brexit, and other external issues increase the cost of logistics. This can also create supply chain disruption in raw material sourcing</w:t>
      </w:r>
      <w:r w:rsidR="00C46E5C">
        <w:t xml:space="preserve"> </w:t>
      </w:r>
      <w:r w:rsidR="00C46E5C" w:rsidRPr="00C46E5C">
        <w:t>(</w:t>
      </w:r>
      <w:proofErr w:type="spellStart"/>
      <w:r w:rsidR="00C46E5C" w:rsidRPr="00C46E5C">
        <w:t>Dimitrantzou</w:t>
      </w:r>
      <w:proofErr w:type="spellEnd"/>
      <w:r w:rsidR="00C46E5C" w:rsidRPr="00C46E5C">
        <w:t xml:space="preserve">, Psomas and </w:t>
      </w:r>
      <w:proofErr w:type="spellStart"/>
      <w:r w:rsidR="00C46E5C" w:rsidRPr="00C46E5C">
        <w:t>Vouzas</w:t>
      </w:r>
      <w:proofErr w:type="spellEnd"/>
      <w:r w:rsidR="00C46E5C" w:rsidRPr="00C46E5C">
        <w:t>, 2023)</w:t>
      </w:r>
      <w:r w:rsidR="00762D38">
        <w:t>.</w:t>
      </w:r>
    </w:p>
    <w:p w14:paraId="4AA6F6BE" w14:textId="7AB4A094" w:rsidR="00931227" w:rsidRDefault="00931227" w:rsidP="00551FCC">
      <w:r>
        <w:rPr>
          <w:b/>
          <w:bCs/>
        </w:rPr>
        <w:t>Acceptability:</w:t>
      </w:r>
      <w:r>
        <w:t xml:space="preserve"> </w:t>
      </w:r>
      <w:r w:rsidR="00362B0B">
        <w:t xml:space="preserve">The expectations of the stakeholders </w:t>
      </w:r>
      <w:r w:rsidR="00230173">
        <w:t>are among the customers. The sustainable strategy of the company has high acceptability among customers because customers value ethical brands. However, premium pricing can increase the risk of losing price-sensitive customers</w:t>
      </w:r>
      <w:r w:rsidR="00C46E5C">
        <w:t xml:space="preserve"> </w:t>
      </w:r>
      <w:r w:rsidR="00C46E5C" w:rsidRPr="00C46E5C">
        <w:t>(Tan et al., 2021)</w:t>
      </w:r>
      <w:r w:rsidR="00230173">
        <w:t>.</w:t>
      </w:r>
    </w:p>
    <w:p w14:paraId="74A2AC02" w14:textId="14B9A18C" w:rsidR="00230173" w:rsidRDefault="00230173" w:rsidP="00551FCC">
      <w:pPr>
        <w:pStyle w:val="Heading2"/>
      </w:pPr>
      <w:bookmarkStart w:id="10" w:name="_Toc220517205"/>
      <w:r>
        <w:lastRenderedPageBreak/>
        <w:t>Strategic Issues</w:t>
      </w:r>
      <w:bookmarkEnd w:id="10"/>
    </w:p>
    <w:p w14:paraId="19560990" w14:textId="160805F3" w:rsidR="00230173" w:rsidRDefault="005165E0" w:rsidP="00551FCC">
      <w:r>
        <w:t xml:space="preserve">One of the key challenges that Innocent Drinks faces is intense competition. The UK beverage sector is highly competitive, as seen in Porter’s Five Forces analysis. </w:t>
      </w:r>
      <w:r w:rsidR="000161FD">
        <w:t>Besides, the operational cost is increasing in the UK due to wars</w:t>
      </w:r>
      <w:r w:rsidR="00C46E5C">
        <w:t xml:space="preserve"> </w:t>
      </w:r>
      <w:r w:rsidR="00C46E5C" w:rsidRPr="00C46E5C">
        <w:t>(Garzon- Jimenez and Zorio-Grima, 2021)</w:t>
      </w:r>
      <w:r w:rsidR="000161FD">
        <w:t>. Besides, the current strategy of the company in terms of being heavily reliant on the UK market restricts its growth potential.</w:t>
      </w:r>
    </w:p>
    <w:p w14:paraId="5B599CD4" w14:textId="1E3E2AFF" w:rsidR="000161FD" w:rsidRDefault="000161FD" w:rsidP="00551FCC">
      <w:pPr>
        <w:pStyle w:val="Heading2"/>
      </w:pPr>
      <w:bookmarkStart w:id="11" w:name="_Toc220517206"/>
      <w:r>
        <w:t>Recommended Strategy</w:t>
      </w:r>
      <w:bookmarkEnd w:id="11"/>
    </w:p>
    <w:p w14:paraId="05E09D6B" w14:textId="22BE6582" w:rsidR="000161FD" w:rsidRDefault="006053F6" w:rsidP="00551FCC">
      <w:r>
        <w:t>Innocent Drinks should create a “Value and Access Expansion</w:t>
      </w:r>
      <w:r w:rsidR="006764A2">
        <w:t>”</w:t>
      </w:r>
      <w:r>
        <w:t>. This strategy should be followed by the company to improve affordability while considering the expansion into emerging markets</w:t>
      </w:r>
      <w:r w:rsidR="00C46E5C">
        <w:t xml:space="preserve"> </w:t>
      </w:r>
      <w:r w:rsidR="00C46E5C" w:rsidRPr="00C46E5C">
        <w:t>(Priestman, 2024)</w:t>
      </w:r>
      <w:r>
        <w:t>.</w:t>
      </w:r>
    </w:p>
    <w:p w14:paraId="05B2A661" w14:textId="33752583" w:rsidR="006053F6" w:rsidRDefault="006053F6" w:rsidP="00551FCC">
      <w:r>
        <w:t>Besides, the company should also consider the expansion of its digital presence. This will assist the company in aligning with the trends in the market</w:t>
      </w:r>
      <w:r w:rsidR="00C46E5C">
        <w:t xml:space="preserve"> </w:t>
      </w:r>
      <w:r w:rsidR="00C46E5C" w:rsidRPr="00C46E5C">
        <w:t>(Ramjaun et al., 2023)</w:t>
      </w:r>
      <w:r>
        <w:t>. The company will have to leverage its existing brand equity.</w:t>
      </w:r>
    </w:p>
    <w:p w14:paraId="245D955F" w14:textId="149B0875" w:rsidR="006053F6" w:rsidRDefault="006053F6" w:rsidP="00551FCC">
      <w:r>
        <w:t xml:space="preserve">Innocent Drinks should consider tiered product pricing and </w:t>
      </w:r>
      <w:r w:rsidR="00D61EC7">
        <w:t xml:space="preserve">a </w:t>
      </w:r>
      <w:r>
        <w:t>localised distribution partnership</w:t>
      </w:r>
      <w:r w:rsidR="00D61EC7">
        <w:t>. This will help the company in increasing its volume without compromising the sustainability of the brand.</w:t>
      </w:r>
    </w:p>
    <w:p w14:paraId="0C0FCBAE" w14:textId="1D1FB33B" w:rsidR="00D61EC7" w:rsidRDefault="00C35E31" w:rsidP="00551FCC">
      <w:pPr>
        <w:pStyle w:val="Heading1"/>
      </w:pPr>
      <w:bookmarkStart w:id="12" w:name="_Toc220517207"/>
      <w:r>
        <w:t>Stakeholder Analysis</w:t>
      </w:r>
      <w:bookmarkEnd w:id="12"/>
    </w:p>
    <w:p w14:paraId="79F621DE" w14:textId="3F884753" w:rsidR="00C35E31" w:rsidRDefault="006764A2" w:rsidP="00551FCC">
      <w:pPr>
        <w:jc w:val="center"/>
      </w:pPr>
      <w:r w:rsidRPr="006764A2">
        <w:rPr>
          <w:noProof/>
        </w:rPr>
        <w:drawing>
          <wp:inline distT="0" distB="0" distL="0" distR="0" wp14:anchorId="6A251417" wp14:editId="387D3439">
            <wp:extent cx="2448896" cy="2354280"/>
            <wp:effectExtent l="0" t="0" r="8890" b="8255"/>
            <wp:docPr id="245298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298426" name=""/>
                    <pic:cNvPicPr/>
                  </pic:nvPicPr>
                  <pic:blipFill>
                    <a:blip r:embed="rId12"/>
                    <a:stretch>
                      <a:fillRect/>
                    </a:stretch>
                  </pic:blipFill>
                  <pic:spPr>
                    <a:xfrm>
                      <a:off x="0" y="0"/>
                      <a:ext cx="2455881" cy="2360995"/>
                    </a:xfrm>
                    <a:prstGeom prst="rect">
                      <a:avLst/>
                    </a:prstGeom>
                  </pic:spPr>
                </pic:pic>
              </a:graphicData>
            </a:graphic>
          </wp:inline>
        </w:drawing>
      </w:r>
    </w:p>
    <w:p w14:paraId="12186D01" w14:textId="31E409CB" w:rsidR="006764A2" w:rsidRDefault="006764A2" w:rsidP="00551FCC">
      <w:pPr>
        <w:jc w:val="center"/>
      </w:pPr>
      <w:r>
        <w:t>Figure: Stakeholder Matrix.</w:t>
      </w:r>
    </w:p>
    <w:p w14:paraId="211A6D13" w14:textId="1770C87B" w:rsidR="006764A2" w:rsidRDefault="006764A2" w:rsidP="00551FCC">
      <w:pPr>
        <w:jc w:val="center"/>
      </w:pPr>
      <w:r>
        <w:t>Source: (Self-Developed).</w:t>
      </w:r>
    </w:p>
    <w:p w14:paraId="7A77B7F9" w14:textId="1D13ECF9" w:rsidR="006764A2" w:rsidRDefault="002C4E23" w:rsidP="00551FCC">
      <w:r>
        <w:t xml:space="preserve">The recommended strategy for Innocent Drinks is </w:t>
      </w:r>
      <w:r w:rsidR="00B637C9">
        <w:t>to expand to other nations by creating value through focused differentiation by improving affordability. In terms of implementing this step, the company needs to manage its stakeholders like Coca-Cola. This is because Coca-Cola owns 90% of the shares of the company</w:t>
      </w:r>
      <w:r w:rsidR="00C46E5C">
        <w:t xml:space="preserve"> </w:t>
      </w:r>
      <w:r w:rsidR="00C46E5C" w:rsidRPr="00C46E5C">
        <w:t>(Innocent Drinks, 2025)</w:t>
      </w:r>
      <w:r w:rsidR="00B637C9">
        <w:t xml:space="preserve">. </w:t>
      </w:r>
      <w:r w:rsidR="00DE011E">
        <w:t xml:space="preserve">Since these steps involve financial </w:t>
      </w:r>
      <w:r w:rsidR="00DE011E">
        <w:lastRenderedPageBreak/>
        <w:t>feasibility, Coca-Cola needs to be managed closely. During expansion, the company also needs to manage major retailers because they have a high interest and power over the decisions of the company.</w:t>
      </w:r>
    </w:p>
    <w:p w14:paraId="093F1037" w14:textId="445723A3" w:rsidR="00DE011E" w:rsidRDefault="001B4F8A" w:rsidP="00551FCC">
      <w:r>
        <w:t>Besides, the government and investors in the company are also key stakeholders. These stakeholders possess a high influence but low interest in the organisation. Since the company needs to create value in the drinks and beverage sector, the company will have to ensure the high quality of product</w:t>
      </w:r>
      <w:r w:rsidR="00C46E5C">
        <w:t xml:space="preserve"> </w:t>
      </w:r>
      <w:r w:rsidR="00C46E5C" w:rsidRPr="00C46E5C">
        <w:t>(Garzon- Jimenez and Zorio-Grima, 2021)</w:t>
      </w:r>
      <w:r>
        <w:t>. During expansion, the company will have to ensure that all the labelling is properly included. This will help the organisation to comply with the Food and Safety Laws and other regulations effectively. This shows that these stakeholders have a high influence on restricting the operations of the company, and Innocent Drinks needs to keep them satisfied.</w:t>
      </w:r>
    </w:p>
    <w:p w14:paraId="5D446D26" w14:textId="5792E060" w:rsidR="001B4F8A" w:rsidRDefault="008560F1" w:rsidP="00551FCC">
      <w:r>
        <w:t>Customers and NGOs are also stakeholders of the company. They need to keep informed regarding any steps in the organisation. Being an ethically responsible company, the operations of Innocent Drinks are monitored by various NGOs</w:t>
      </w:r>
      <w:r w:rsidR="00C46E5C">
        <w:t xml:space="preserve"> </w:t>
      </w:r>
      <w:r w:rsidR="00C46E5C" w:rsidRPr="00C46E5C">
        <w:t>(Ramjaun et al., 2023)</w:t>
      </w:r>
      <w:r>
        <w:t xml:space="preserve">. </w:t>
      </w:r>
      <w:r w:rsidR="00C27D03">
        <w:t>So, the company needs to ensure the effectiveness of the labour and sustainability practices of the company. Besides, the Innocent Foundation also gets 10% of the profit as a donation from the company</w:t>
      </w:r>
      <w:r w:rsidR="00C46E5C">
        <w:t xml:space="preserve"> </w:t>
      </w:r>
      <w:r w:rsidR="00C46E5C" w:rsidRPr="00C46E5C">
        <w:t>(Innocent Drinks, 2025)</w:t>
      </w:r>
      <w:r w:rsidR="00C27D03">
        <w:t xml:space="preserve">. Since the organisation wants to expand </w:t>
      </w:r>
      <w:r w:rsidR="00FE0B39">
        <w:t>into</w:t>
      </w:r>
      <w:r w:rsidR="00C27D03">
        <w:t xml:space="preserve"> other nations, the </w:t>
      </w:r>
      <w:r w:rsidR="00FE0B39">
        <w:t>customer needs to be kept informed. This is because they will know about this brand in the market.</w:t>
      </w:r>
    </w:p>
    <w:p w14:paraId="10E76761" w14:textId="6E336645" w:rsidR="00FE0B39" w:rsidRDefault="00E604F1" w:rsidP="00551FCC">
      <w:r>
        <w:t>The general</w:t>
      </w:r>
      <w:r w:rsidR="00FE0B39">
        <w:t xml:space="preserve"> public and competitors are also the key stakeholders of the company</w:t>
      </w:r>
      <w:r>
        <w:t xml:space="preserve">, although these stakeholders have low power and low interest. The general public, who are not customers of Innocent Drinks, need to be monitored to know the ways to convert them. </w:t>
      </w:r>
      <w:r w:rsidR="005F5F93">
        <w:t>Therefore, knowing about these stakeholders is important to ensure the implementation of these strategies.</w:t>
      </w:r>
    </w:p>
    <w:p w14:paraId="41457870" w14:textId="5EC69A65" w:rsidR="005F5F93" w:rsidRDefault="005F5F93" w:rsidP="00551FCC">
      <w:pPr>
        <w:pStyle w:val="Heading1"/>
      </w:pPr>
      <w:bookmarkStart w:id="13" w:name="_Toc220517208"/>
      <w:r>
        <w:t>Implementation and Monitoring</w:t>
      </w:r>
      <w:bookmarkEnd w:id="13"/>
    </w:p>
    <w:p w14:paraId="69562265" w14:textId="1F6D7E36" w:rsidR="005F5F93" w:rsidRDefault="003A470E" w:rsidP="00551FCC">
      <w:pPr>
        <w:pStyle w:val="Heading2"/>
      </w:pPr>
      <w:bookmarkStart w:id="14" w:name="_Toc220517209"/>
      <w:r>
        <w:t>Objectives</w:t>
      </w:r>
      <w:bookmarkEnd w:id="14"/>
    </w:p>
    <w:p w14:paraId="63A2DB34" w14:textId="07D354B2" w:rsidR="004B07E3" w:rsidRDefault="004B07E3" w:rsidP="00551FCC">
      <w:pPr>
        <w:pStyle w:val="ListParagraph"/>
        <w:numPr>
          <w:ilvl w:val="0"/>
          <w:numId w:val="1"/>
        </w:numPr>
      </w:pPr>
      <w:r>
        <w:t>To decrease the cost of goods sold for products by 10% within 12 months by sourcing at least 60% of fruits from local suppliers.</w:t>
      </w:r>
    </w:p>
    <w:p w14:paraId="383AE1E5" w14:textId="4D201A6E" w:rsidR="003A470E" w:rsidRDefault="003A470E" w:rsidP="00551FCC">
      <w:pPr>
        <w:pStyle w:val="ListParagraph"/>
        <w:numPr>
          <w:ilvl w:val="0"/>
          <w:numId w:val="1"/>
        </w:numPr>
      </w:pPr>
      <w:r>
        <w:t>To launch “accessible premium” smoothie line with around 10% lower price in a new market to achieve 3% market share within 6 months of launch.</w:t>
      </w:r>
    </w:p>
    <w:p w14:paraId="30C6CDD8" w14:textId="5130830B" w:rsidR="004B07E3" w:rsidRDefault="003A470E" w:rsidP="00551FCC">
      <w:pPr>
        <w:pStyle w:val="ListParagraph"/>
        <w:numPr>
          <w:ilvl w:val="0"/>
          <w:numId w:val="1"/>
        </w:numPr>
      </w:pPr>
      <w:r>
        <w:t xml:space="preserve">To enhance market penetration by </w:t>
      </w:r>
      <w:r w:rsidR="004B07E3">
        <w:t>developing smaller sized in around 2,000 new stores and petrol stations within 12 months.</w:t>
      </w:r>
    </w:p>
    <w:p w14:paraId="323A8F21" w14:textId="7D18A793" w:rsidR="004B07E3" w:rsidRDefault="004B07E3" w:rsidP="00551FCC">
      <w:pPr>
        <w:pStyle w:val="Heading2"/>
      </w:pPr>
      <w:bookmarkStart w:id="15" w:name="_Toc220517210"/>
      <w:r>
        <w:t>Action Plan</w:t>
      </w:r>
      <w:bookmarkEnd w:id="15"/>
    </w:p>
    <w:tbl>
      <w:tblPr>
        <w:tblStyle w:val="TableGrid"/>
        <w:tblW w:w="0" w:type="auto"/>
        <w:tblLook w:val="04A0" w:firstRow="1" w:lastRow="0" w:firstColumn="1" w:lastColumn="0" w:noHBand="0" w:noVBand="1"/>
      </w:tblPr>
      <w:tblGrid>
        <w:gridCol w:w="2337"/>
        <w:gridCol w:w="2337"/>
        <w:gridCol w:w="2338"/>
        <w:gridCol w:w="2338"/>
      </w:tblGrid>
      <w:tr w:rsidR="00917CC6" w14:paraId="729CDCCE" w14:textId="77777777" w:rsidTr="00917CC6">
        <w:tc>
          <w:tcPr>
            <w:tcW w:w="2337" w:type="dxa"/>
          </w:tcPr>
          <w:p w14:paraId="73CDD43A" w14:textId="4AF7B2FB" w:rsidR="00917CC6" w:rsidRPr="00917CC6" w:rsidRDefault="00917CC6" w:rsidP="00551FCC">
            <w:pPr>
              <w:jc w:val="center"/>
              <w:rPr>
                <w:b/>
                <w:bCs/>
              </w:rPr>
            </w:pPr>
            <w:r w:rsidRPr="00917CC6">
              <w:rPr>
                <w:b/>
                <w:bCs/>
              </w:rPr>
              <w:t>Phases</w:t>
            </w:r>
          </w:p>
        </w:tc>
        <w:tc>
          <w:tcPr>
            <w:tcW w:w="2337" w:type="dxa"/>
          </w:tcPr>
          <w:p w14:paraId="3A53A610" w14:textId="7A956D08" w:rsidR="00917CC6" w:rsidRPr="00917CC6" w:rsidRDefault="00917CC6" w:rsidP="00551FCC">
            <w:pPr>
              <w:jc w:val="center"/>
              <w:rPr>
                <w:b/>
                <w:bCs/>
              </w:rPr>
            </w:pPr>
            <w:r w:rsidRPr="00917CC6">
              <w:rPr>
                <w:b/>
                <w:bCs/>
              </w:rPr>
              <w:t>Plan</w:t>
            </w:r>
          </w:p>
        </w:tc>
        <w:tc>
          <w:tcPr>
            <w:tcW w:w="2338" w:type="dxa"/>
          </w:tcPr>
          <w:p w14:paraId="36168A5B" w14:textId="2746D0FA" w:rsidR="00917CC6" w:rsidRPr="00917CC6" w:rsidRDefault="00917CC6" w:rsidP="00551FCC">
            <w:pPr>
              <w:jc w:val="center"/>
              <w:rPr>
                <w:b/>
                <w:bCs/>
              </w:rPr>
            </w:pPr>
            <w:r w:rsidRPr="00917CC6">
              <w:rPr>
                <w:b/>
                <w:bCs/>
              </w:rPr>
              <w:t>Activities</w:t>
            </w:r>
          </w:p>
        </w:tc>
        <w:tc>
          <w:tcPr>
            <w:tcW w:w="2338" w:type="dxa"/>
          </w:tcPr>
          <w:p w14:paraId="19C69708" w14:textId="1C5DB7CD" w:rsidR="00917CC6" w:rsidRPr="00917CC6" w:rsidRDefault="00917CC6" w:rsidP="00551FCC">
            <w:pPr>
              <w:jc w:val="center"/>
              <w:rPr>
                <w:b/>
                <w:bCs/>
              </w:rPr>
            </w:pPr>
            <w:r w:rsidRPr="00917CC6">
              <w:rPr>
                <w:b/>
                <w:bCs/>
              </w:rPr>
              <w:t>Timeline</w:t>
            </w:r>
          </w:p>
        </w:tc>
      </w:tr>
      <w:tr w:rsidR="00917CC6" w14:paraId="0CA1740A" w14:textId="77777777" w:rsidTr="00917CC6">
        <w:tc>
          <w:tcPr>
            <w:tcW w:w="2337" w:type="dxa"/>
          </w:tcPr>
          <w:p w14:paraId="33F18601" w14:textId="32F8B242" w:rsidR="00917CC6" w:rsidRDefault="00917CC6" w:rsidP="00551FCC">
            <w:r>
              <w:lastRenderedPageBreak/>
              <w:t>Phase (1,2,3)</w:t>
            </w:r>
          </w:p>
        </w:tc>
        <w:tc>
          <w:tcPr>
            <w:tcW w:w="2337" w:type="dxa"/>
          </w:tcPr>
          <w:p w14:paraId="53AEAEBA" w14:textId="6E57BFB2" w:rsidR="00917CC6" w:rsidRDefault="00917CC6" w:rsidP="00551FCC">
            <w:r>
              <w:t>Conducting an audit and signing contracts</w:t>
            </w:r>
          </w:p>
        </w:tc>
        <w:tc>
          <w:tcPr>
            <w:tcW w:w="2338" w:type="dxa"/>
          </w:tcPr>
          <w:p w14:paraId="5C75FB5E" w14:textId="1435D156" w:rsidR="00917CC6" w:rsidRPr="005F5F93" w:rsidRDefault="00917CC6" w:rsidP="00551FCC">
            <w:r>
              <w:t xml:space="preserve">In terms of achieving the first objective, Innocent Drinks needs to conduct an audit on the supply chain network in the new market to recognise high-quality and local fruit farmers that meet the company’s standards. </w:t>
            </w:r>
            <w:r w:rsidR="00E73419">
              <w:t>After finding the farmers, contracts will be signed to avoid import costs</w:t>
            </w:r>
            <w:r w:rsidR="00C46E5C">
              <w:t xml:space="preserve"> </w:t>
            </w:r>
            <w:r w:rsidR="00C46E5C" w:rsidRPr="00C46E5C">
              <w:t>(Garzon- Jimenez and Zorio-Grima, 2021)</w:t>
            </w:r>
            <w:r w:rsidR="00E73419">
              <w:t>.</w:t>
            </w:r>
          </w:p>
          <w:p w14:paraId="6F71F1A8" w14:textId="77777777" w:rsidR="00917CC6" w:rsidRDefault="00917CC6" w:rsidP="00551FCC"/>
        </w:tc>
        <w:tc>
          <w:tcPr>
            <w:tcW w:w="2338" w:type="dxa"/>
          </w:tcPr>
          <w:p w14:paraId="01509CF1" w14:textId="5974FA53" w:rsidR="00917CC6" w:rsidRDefault="00E73419" w:rsidP="00551FCC">
            <w:r>
              <w:t>12 months</w:t>
            </w:r>
          </w:p>
        </w:tc>
      </w:tr>
      <w:tr w:rsidR="00917CC6" w14:paraId="43B46FED" w14:textId="77777777" w:rsidTr="00917CC6">
        <w:tc>
          <w:tcPr>
            <w:tcW w:w="2337" w:type="dxa"/>
          </w:tcPr>
          <w:p w14:paraId="07AF2605" w14:textId="799CF309" w:rsidR="00917CC6" w:rsidRDefault="00E73419" w:rsidP="00551FCC">
            <w:r>
              <w:t>Phase (1,2,3)</w:t>
            </w:r>
          </w:p>
        </w:tc>
        <w:tc>
          <w:tcPr>
            <w:tcW w:w="2337" w:type="dxa"/>
          </w:tcPr>
          <w:p w14:paraId="65523D8B" w14:textId="033C55DC" w:rsidR="00917CC6" w:rsidRDefault="006A7D21" w:rsidP="00551FCC">
            <w:r>
              <w:t>Product development, testing, and roll-out.</w:t>
            </w:r>
          </w:p>
        </w:tc>
        <w:tc>
          <w:tcPr>
            <w:tcW w:w="2338" w:type="dxa"/>
          </w:tcPr>
          <w:p w14:paraId="1F0FF263" w14:textId="607CDAAF" w:rsidR="00917CC6" w:rsidRDefault="006A7D21" w:rsidP="00551FCC">
            <w:r>
              <w:t xml:space="preserve">The company will develop the product within the first phase in 1 month. Besides, around 5 months will be taken to test and roll out the products in the market. </w:t>
            </w:r>
            <w:r w:rsidR="00B53FB8">
              <w:t xml:space="preserve">The products will be tested in around 50 urban retail locations. Besides, marketing campaigns will be launched by aligning with the company’s </w:t>
            </w:r>
            <w:r w:rsidR="00B53FB8">
              <w:lastRenderedPageBreak/>
              <w:t>values.</w:t>
            </w:r>
          </w:p>
        </w:tc>
        <w:tc>
          <w:tcPr>
            <w:tcW w:w="2338" w:type="dxa"/>
          </w:tcPr>
          <w:p w14:paraId="41D2813A" w14:textId="6143A92A" w:rsidR="00917CC6" w:rsidRDefault="00B53FB8" w:rsidP="00551FCC">
            <w:r>
              <w:lastRenderedPageBreak/>
              <w:t>6 months</w:t>
            </w:r>
          </w:p>
        </w:tc>
      </w:tr>
      <w:tr w:rsidR="00917CC6" w14:paraId="13CB3AB4" w14:textId="77777777" w:rsidTr="00917CC6">
        <w:tc>
          <w:tcPr>
            <w:tcW w:w="2337" w:type="dxa"/>
          </w:tcPr>
          <w:p w14:paraId="7C36B97A" w14:textId="30B0366C" w:rsidR="00917CC6" w:rsidRDefault="00B53FB8" w:rsidP="00551FCC">
            <w:r>
              <w:t>Phase (1,2,3)</w:t>
            </w:r>
          </w:p>
        </w:tc>
        <w:tc>
          <w:tcPr>
            <w:tcW w:w="2337" w:type="dxa"/>
          </w:tcPr>
          <w:p w14:paraId="5A766A1D" w14:textId="725C57A2" w:rsidR="00917CC6" w:rsidRDefault="00B53FB8" w:rsidP="00551FCC">
            <w:r>
              <w:t xml:space="preserve">Partnering with local stores, </w:t>
            </w:r>
            <w:r w:rsidR="00837C8D">
              <w:t>distribution networks, and tracking the sales volume.</w:t>
            </w:r>
          </w:p>
        </w:tc>
        <w:tc>
          <w:tcPr>
            <w:tcW w:w="2338" w:type="dxa"/>
          </w:tcPr>
          <w:p w14:paraId="0BD1D0DA" w14:textId="0BB1F51C" w:rsidR="00917CC6" w:rsidRDefault="00837C8D" w:rsidP="00551FCC">
            <w:r>
              <w:t>Innocent Drinks will partner with local convenience store</w:t>
            </w:r>
            <w:r w:rsidR="000C757C">
              <w:t>s with lower unit prices to attract new customers</w:t>
            </w:r>
            <w:r w:rsidR="00C46E5C">
              <w:t xml:space="preserve"> </w:t>
            </w:r>
            <w:r w:rsidR="00C46E5C" w:rsidRPr="00C46E5C">
              <w:t>(Devi et al., 2023)</w:t>
            </w:r>
            <w:r w:rsidR="000C757C">
              <w:t>. The company will also track its sales volume and inventory turnover to determine the increase in brand presence.</w:t>
            </w:r>
          </w:p>
        </w:tc>
        <w:tc>
          <w:tcPr>
            <w:tcW w:w="2338" w:type="dxa"/>
          </w:tcPr>
          <w:p w14:paraId="0B45E768" w14:textId="0250BAB3" w:rsidR="00917CC6" w:rsidRDefault="000C757C" w:rsidP="00551FCC">
            <w:r>
              <w:t>12 months</w:t>
            </w:r>
          </w:p>
        </w:tc>
      </w:tr>
    </w:tbl>
    <w:p w14:paraId="01D73147" w14:textId="36143B1E" w:rsidR="00917CC6" w:rsidRDefault="00991961" w:rsidP="00551FCC">
      <w:pPr>
        <w:pStyle w:val="Heading2"/>
      </w:pPr>
      <w:bookmarkStart w:id="16" w:name="_Toc220517211"/>
      <w:r>
        <w:t>Key Performance Indicators</w:t>
      </w:r>
      <w:bookmarkEnd w:id="16"/>
    </w:p>
    <w:p w14:paraId="6B794C0A" w14:textId="26F7AB13" w:rsidR="00991961" w:rsidRDefault="0026636B" w:rsidP="00551FCC">
      <w:r>
        <w:rPr>
          <w:b/>
          <w:bCs/>
        </w:rPr>
        <w:t>Relative Price Index</w:t>
      </w:r>
      <w:r w:rsidR="00991961" w:rsidRPr="00991961">
        <w:rPr>
          <w:b/>
          <w:bCs/>
        </w:rPr>
        <w:t>:</w:t>
      </w:r>
      <w:r w:rsidR="00991961">
        <w:t xml:space="preserve"> Innocent Drinks will use </w:t>
      </w:r>
      <w:r>
        <w:t>the relative price index by comparing the price of the top competitors. This will illustrate that the company ensures that the product is not priced high compared to other brands</w:t>
      </w:r>
      <w:r w:rsidR="007F3A53">
        <w:t xml:space="preserve"> </w:t>
      </w:r>
      <w:r w:rsidR="007F3A53" w:rsidRPr="007F3A53">
        <w:t>(Adams, Donovan and Topple, 2022)</w:t>
      </w:r>
      <w:r>
        <w:t xml:space="preserve">. This </w:t>
      </w:r>
      <w:r w:rsidR="004C27E9">
        <w:t>will allow a better retail price.</w:t>
      </w:r>
    </w:p>
    <w:p w14:paraId="02DF58AB" w14:textId="50E73F92" w:rsidR="004C27E9" w:rsidRDefault="004C27E9" w:rsidP="00551FCC">
      <w:r w:rsidRPr="004C27E9">
        <w:rPr>
          <w:b/>
          <w:bCs/>
        </w:rPr>
        <w:t>COGS:</w:t>
      </w:r>
      <w:r>
        <w:t xml:space="preserve"> The Cost of Goods Sold will be used as a KPI to determine the direct costs of producing and transporting one unit of smoothie during expansion. This KPI will be used to improve affordability to track if local sourcing is reducing cost per unit or allowing more costs.</w:t>
      </w:r>
    </w:p>
    <w:p w14:paraId="4ED8EF3B" w14:textId="3F75E9C6" w:rsidR="00B53BED" w:rsidRDefault="00B53BED" w:rsidP="00551FCC">
      <w:r>
        <w:rPr>
          <w:b/>
          <w:bCs/>
        </w:rPr>
        <w:t>Household Penetration Rate:</w:t>
      </w:r>
      <w:r>
        <w:t xml:space="preserve"> Innocent Drinks will use the household penetration rate as a KPI to know the percentage of people or households buying the products of Innocent Drinks</w:t>
      </w:r>
      <w:r w:rsidR="007F3A53">
        <w:t xml:space="preserve"> </w:t>
      </w:r>
      <w:r w:rsidR="007F3A53" w:rsidRPr="007F3A53">
        <w:t>(Tan et al., 2021)</w:t>
      </w:r>
      <w:r>
        <w:t xml:space="preserve">. This will help the company in </w:t>
      </w:r>
      <w:r w:rsidR="00CD2B0E">
        <w:t>showing how well the brand is getting accepted after expansion.</w:t>
      </w:r>
    </w:p>
    <w:p w14:paraId="580D6BB2" w14:textId="519CC615" w:rsidR="00CD2B0E" w:rsidRDefault="00CD2B0E" w:rsidP="00551FCC">
      <w:pPr>
        <w:pStyle w:val="Heading1"/>
      </w:pPr>
      <w:bookmarkStart w:id="17" w:name="_Toc220517212"/>
      <w:r>
        <w:t>Conclusion</w:t>
      </w:r>
      <w:bookmarkEnd w:id="17"/>
    </w:p>
    <w:p w14:paraId="7DF96746" w14:textId="28534A9B" w:rsidR="00CD2B0E" w:rsidRDefault="00CD2B0E" w:rsidP="00551FCC">
      <w:r>
        <w:t xml:space="preserve">Innocent Drinks is a healthy </w:t>
      </w:r>
      <w:r w:rsidR="003959F7">
        <w:t>beverage-selling</w:t>
      </w:r>
      <w:r>
        <w:t xml:space="preserve"> company</w:t>
      </w:r>
      <w:r w:rsidR="003959F7">
        <w:t xml:space="preserve"> which faces challenges like high competition, pressure in innovation, and navigating its goals in sustainability. Based on the external analysis, the company has an opportunity to attract customers by utilising the health consciousness trends through its healthy smoothies, which are made out of </w:t>
      </w:r>
      <w:r w:rsidR="005E590B">
        <w:t xml:space="preserve">ethically sourced ingredients. Analysing Porter’s Generic Strategy, the company should implement a focused differentiation strategy to provide a specialised plant-based nutrition drink. </w:t>
      </w:r>
      <w:r w:rsidR="00BD3AA8">
        <w:t xml:space="preserve">Through SFA analysis, </w:t>
      </w:r>
      <w:r w:rsidR="00BD3AA8">
        <w:lastRenderedPageBreak/>
        <w:t xml:space="preserve">the company should consider a “Value and Access Expansion” to increase its presence </w:t>
      </w:r>
      <w:r w:rsidR="00CD2FB6">
        <w:t>in</w:t>
      </w:r>
      <w:r w:rsidR="00BD3AA8">
        <w:t xml:space="preserve"> other markets. This needs to be done by using KPIs like relative price index, COGS, and household penetration rate to </w:t>
      </w:r>
      <w:r w:rsidR="00CD2FB6">
        <w:t>determine the perception of the brand in the new market.</w:t>
      </w:r>
    </w:p>
    <w:p w14:paraId="2996285F" w14:textId="77777777" w:rsidR="007F3A53" w:rsidRDefault="007F3A53" w:rsidP="00551FCC">
      <w:pPr>
        <w:sectPr w:rsidR="007F3A53" w:rsidSect="007F3A53">
          <w:footerReference w:type="default" r:id="rId13"/>
          <w:pgSz w:w="12240" w:h="15840"/>
          <w:pgMar w:top="1440" w:right="1440" w:bottom="1440" w:left="1440" w:header="720" w:footer="720" w:gutter="0"/>
          <w:pgNumType w:start="1"/>
          <w:cols w:space="720"/>
          <w:docGrid w:linePitch="360"/>
        </w:sectPr>
      </w:pPr>
    </w:p>
    <w:p w14:paraId="3659003D" w14:textId="563EBE57" w:rsidR="007F3A53" w:rsidRDefault="007F3A53" w:rsidP="00551FCC">
      <w:pPr>
        <w:pStyle w:val="Heading1"/>
        <w:rPr>
          <w:rFonts w:ascii="Times New Roman" w:hAnsi="Times New Roman" w:cs="Times New Roman"/>
        </w:rPr>
      </w:pPr>
      <w:bookmarkStart w:id="18" w:name="_Toc220517213"/>
      <w:r>
        <w:lastRenderedPageBreak/>
        <w:t>References</w:t>
      </w:r>
      <w:bookmarkEnd w:id="18"/>
    </w:p>
    <w:p w14:paraId="0F6AF6BC" w14:textId="77777777" w:rsidR="007F3A53" w:rsidRPr="007F3A53" w:rsidRDefault="007F3A53" w:rsidP="00551FCC">
      <w:pPr>
        <w:ind w:left="720" w:hanging="720"/>
        <w:rPr>
          <w:sz w:val="24"/>
          <w:szCs w:val="24"/>
        </w:rPr>
      </w:pPr>
      <w:r w:rsidRPr="007F3A53">
        <w:t xml:space="preserve">Adams, D., Donovan, J. and Topple, C. (2022). Sustainability in Large Food and Beverage Companies and Their Supply chains: an Investigation into Key Drivers and Barriers Affecting Sustainability Strategies. </w:t>
      </w:r>
      <w:r w:rsidRPr="007F3A53">
        <w:rPr>
          <w:i/>
          <w:iCs/>
        </w:rPr>
        <w:t>Business Strategy and the Environment</w:t>
      </w:r>
      <w:r w:rsidRPr="007F3A53">
        <w:t>, 32(4), pp.1451–1463.</w:t>
      </w:r>
    </w:p>
    <w:p w14:paraId="15884438" w14:textId="77777777" w:rsidR="007F3A53" w:rsidRPr="007F3A53" w:rsidRDefault="007F3A53" w:rsidP="00551FCC">
      <w:pPr>
        <w:ind w:left="720" w:hanging="720"/>
      </w:pPr>
      <w:r w:rsidRPr="007F3A53">
        <w:t xml:space="preserve">British Retail Consortium (2025). </w:t>
      </w:r>
      <w:r w:rsidRPr="007F3A53">
        <w:rPr>
          <w:i/>
          <w:iCs/>
        </w:rPr>
        <w:t>Health-Conscious Britain: The UK’s Health &amp; Wellness Boom Revealed</w:t>
      </w:r>
      <w:r w:rsidRPr="007F3A53">
        <w:t>. [online] Brc.org.uk. Available at: https://brc.org.uk/news-and-events/news/associate-insight/2025/health-conscious-britain-the-uk-s-health-wellness-boom-revealed/.</w:t>
      </w:r>
    </w:p>
    <w:p w14:paraId="27ADDB7B" w14:textId="77777777" w:rsidR="007F3A53" w:rsidRPr="007F3A53" w:rsidRDefault="007F3A53" w:rsidP="00551FCC">
      <w:pPr>
        <w:ind w:left="720" w:hanging="720"/>
      </w:pPr>
      <w:r w:rsidRPr="007F3A53">
        <w:t xml:space="preserve">Bruin, L.D. (2021). </w:t>
      </w:r>
      <w:r w:rsidRPr="007F3A53">
        <w:rPr>
          <w:i/>
          <w:iCs/>
        </w:rPr>
        <w:t>Porter’s Generic Strategies EXPLAINED with EXAMPLES | B2U</w:t>
      </w:r>
      <w:r w:rsidRPr="007F3A53">
        <w:t>. [online] B2U - Business-to-you.com. Available at: https://www.business-to-you.com/porter-generic-strategies-differentiation-cost-leadership-focus/#google_vignette.</w:t>
      </w:r>
    </w:p>
    <w:p w14:paraId="53C9CDEE" w14:textId="77777777" w:rsidR="007F3A53" w:rsidRPr="007F3A53" w:rsidRDefault="007F3A53" w:rsidP="00551FCC">
      <w:pPr>
        <w:ind w:left="720" w:hanging="720"/>
      </w:pPr>
      <w:r w:rsidRPr="007F3A53">
        <w:t xml:space="preserve">Department for Environment, Food &amp; Rural Affairs (2025). </w:t>
      </w:r>
      <w:r w:rsidRPr="007F3A53">
        <w:rPr>
          <w:i/>
          <w:iCs/>
        </w:rPr>
        <w:t>Horticulture Statistics 2024</w:t>
      </w:r>
      <w:r w:rsidRPr="007F3A53">
        <w:t>. [online] GOV.UK. Available at: https://www.gov.uk/government/statistics/latest-horticulture-statistics/horticulture-statistics-2024.</w:t>
      </w:r>
    </w:p>
    <w:p w14:paraId="7FEE11E7" w14:textId="77777777" w:rsidR="007F3A53" w:rsidRPr="007F3A53" w:rsidRDefault="007F3A53" w:rsidP="00551FCC">
      <w:pPr>
        <w:ind w:left="720" w:hanging="720"/>
      </w:pPr>
      <w:r w:rsidRPr="007F3A53">
        <w:t xml:space="preserve">Devi, K., Singh, G., Roy, S.K. and </w:t>
      </w:r>
      <w:proofErr w:type="spellStart"/>
      <w:r w:rsidRPr="007F3A53">
        <w:t>Cug</w:t>
      </w:r>
      <w:proofErr w:type="spellEnd"/>
      <w:r w:rsidRPr="007F3A53">
        <w:t xml:space="preserve">, J. (2023). Determinants of Organic Food Purchase Intention: The Moderating Role of Health Consciousness. </w:t>
      </w:r>
      <w:r w:rsidRPr="007F3A53">
        <w:rPr>
          <w:i/>
          <w:iCs/>
        </w:rPr>
        <w:t>British Food Journal</w:t>
      </w:r>
      <w:r w:rsidRPr="007F3A53">
        <w:t>, 125(11), pp.4092–4122.</w:t>
      </w:r>
    </w:p>
    <w:p w14:paraId="6B31C114" w14:textId="77777777" w:rsidR="007F3A53" w:rsidRPr="007F3A53" w:rsidRDefault="007F3A53" w:rsidP="00551FCC">
      <w:pPr>
        <w:ind w:left="720" w:hanging="720"/>
      </w:pPr>
      <w:r w:rsidRPr="007F3A53">
        <w:t xml:space="preserve">Dimitrantzou, C., Psomas, E. and </w:t>
      </w:r>
      <w:proofErr w:type="spellStart"/>
      <w:r w:rsidRPr="007F3A53">
        <w:t>Vouzas</w:t>
      </w:r>
      <w:proofErr w:type="spellEnd"/>
      <w:r w:rsidRPr="007F3A53">
        <w:t xml:space="preserve">, F. (2023). The Influence of Competitive Strategy and Organisational Structure on the Cost of Quality in Food and Beverage (F&amp;B) Companies. </w:t>
      </w:r>
      <w:r w:rsidRPr="007F3A53">
        <w:rPr>
          <w:i/>
          <w:iCs/>
        </w:rPr>
        <w:t>The TQM Journal</w:t>
      </w:r>
      <w:r w:rsidRPr="007F3A53">
        <w:t>.</w:t>
      </w:r>
    </w:p>
    <w:p w14:paraId="6EC90756" w14:textId="77777777" w:rsidR="007F3A53" w:rsidRPr="007F3A53" w:rsidRDefault="007F3A53" w:rsidP="00551FCC">
      <w:pPr>
        <w:ind w:left="720" w:hanging="720"/>
      </w:pPr>
      <w:r w:rsidRPr="007F3A53">
        <w:t xml:space="preserve">Economics Observatory (2025). </w:t>
      </w:r>
      <w:r w:rsidRPr="007F3A53">
        <w:rPr>
          <w:i/>
          <w:iCs/>
        </w:rPr>
        <w:t>Why Are Food Prices Rising in the UK? - Economics Observatory</w:t>
      </w:r>
      <w:r w:rsidRPr="007F3A53">
        <w:t>. [online] Economics Observatory. Available at: https://www.economicsobservatory.com/why-are-food-prices-rising-in-the-uk.</w:t>
      </w:r>
    </w:p>
    <w:p w14:paraId="312B5DD0" w14:textId="77777777" w:rsidR="007F3A53" w:rsidRPr="007F3A53" w:rsidRDefault="007F3A53" w:rsidP="00551FCC">
      <w:pPr>
        <w:ind w:left="720" w:hanging="720"/>
      </w:pPr>
      <w:r w:rsidRPr="007F3A53">
        <w:t xml:space="preserve">Food Standards Agency (2023). </w:t>
      </w:r>
      <w:r w:rsidRPr="007F3A53">
        <w:rPr>
          <w:i/>
          <w:iCs/>
        </w:rPr>
        <w:t>Eating Well Choosing Better Tracker Survey Wave 8 2022</w:t>
      </w:r>
      <w:r w:rsidRPr="007F3A53">
        <w:t>. [online] Food Standards Agency. Available at: https://www.food.gov.uk/research/behaviour-and-perception/eating-well-choosing-better-tracker-survey-wave-8-2022?print=1.</w:t>
      </w:r>
    </w:p>
    <w:p w14:paraId="67BAB9DE" w14:textId="77777777" w:rsidR="007F3A53" w:rsidRPr="007F3A53" w:rsidRDefault="007F3A53" w:rsidP="00551FCC">
      <w:pPr>
        <w:ind w:left="720" w:hanging="720"/>
      </w:pPr>
      <w:r w:rsidRPr="007F3A53">
        <w:t xml:space="preserve">Garzon- Jimenez, R. and Zorio-Grima, A. (2021). Sustainability in the Food and Beverage Sector and Its Impact on the Cost of Equity. </w:t>
      </w:r>
      <w:r w:rsidRPr="007F3A53">
        <w:rPr>
          <w:i/>
          <w:iCs/>
        </w:rPr>
        <w:t>British Food Journal</w:t>
      </w:r>
      <w:r w:rsidRPr="007F3A53">
        <w:t>.</w:t>
      </w:r>
    </w:p>
    <w:p w14:paraId="01797A87" w14:textId="77777777" w:rsidR="007F3A53" w:rsidRPr="007F3A53" w:rsidRDefault="007F3A53" w:rsidP="00551FCC">
      <w:pPr>
        <w:ind w:left="720" w:hanging="720"/>
      </w:pPr>
      <w:r w:rsidRPr="007F3A53">
        <w:t xml:space="preserve">Innocent Drinks (2025). </w:t>
      </w:r>
      <w:r w:rsidRPr="007F3A53">
        <w:rPr>
          <w:i/>
          <w:iCs/>
        </w:rPr>
        <w:t>A Bit about Us</w:t>
      </w:r>
      <w:r w:rsidRPr="007F3A53">
        <w:t>. [online] www.innocentdrinks.co.uk. Available at: https://www.innocentdrinks.co.uk/a-bit-about-us.</w:t>
      </w:r>
    </w:p>
    <w:p w14:paraId="2C5E50B4" w14:textId="77777777" w:rsidR="007F3A53" w:rsidRPr="007F3A53" w:rsidRDefault="007F3A53" w:rsidP="00551FCC">
      <w:pPr>
        <w:ind w:left="720" w:hanging="720"/>
      </w:pPr>
      <w:r w:rsidRPr="007F3A53">
        <w:t xml:space="preserve">Malekpour, M., Yazdani, M. and Rezvani, H. (2022). Investigating the Relationship between Intrinsic and Extrinsic Product Attributes with Customer Satisfaction: Implications for Food </w:t>
      </w:r>
      <w:r w:rsidRPr="007F3A53">
        <w:lastRenderedPageBreak/>
        <w:t xml:space="preserve">Products. </w:t>
      </w:r>
      <w:r w:rsidRPr="007F3A53">
        <w:rPr>
          <w:i/>
          <w:iCs/>
        </w:rPr>
        <w:t>British Food Journal</w:t>
      </w:r>
      <w:r w:rsidRPr="007F3A53">
        <w:t>.</w:t>
      </w:r>
    </w:p>
    <w:p w14:paraId="394AE40E" w14:textId="77777777" w:rsidR="007F3A53" w:rsidRPr="007F3A53" w:rsidRDefault="007F3A53" w:rsidP="00551FCC">
      <w:pPr>
        <w:ind w:left="720" w:hanging="720"/>
      </w:pPr>
      <w:r w:rsidRPr="007F3A53">
        <w:t xml:space="preserve">Priestman, D. (2024). </w:t>
      </w:r>
      <w:r w:rsidRPr="007F3A53">
        <w:rPr>
          <w:i/>
          <w:iCs/>
        </w:rPr>
        <w:t>How are Post-Brexit Trade Rules Affecting EU-UK Supply Chains?</w:t>
      </w:r>
      <w:r w:rsidRPr="007F3A53">
        <w:t xml:space="preserve"> [online] Logistics Business. Available at: https://logisticsbusiness.com/transport-distribution/how-are-post-brexit-trade-rules-affecting-eu-uk-supply-chains/.</w:t>
      </w:r>
    </w:p>
    <w:p w14:paraId="091BCA30" w14:textId="77777777" w:rsidR="007F3A53" w:rsidRPr="007F3A53" w:rsidRDefault="007F3A53" w:rsidP="00551FCC">
      <w:pPr>
        <w:ind w:left="720" w:hanging="720"/>
      </w:pPr>
      <w:r w:rsidRPr="007F3A53">
        <w:t xml:space="preserve">Ramjaun, T., Pullman, M.E., Kumar, M. and Rodrigues, V.S. (2023). Strength in Numbers: Collaborative Procurement and Competitiveness of Craft Breweries. </w:t>
      </w:r>
      <w:r w:rsidRPr="007F3A53">
        <w:rPr>
          <w:i/>
          <w:iCs/>
        </w:rPr>
        <w:t>International Journal of Operations &amp; Production Management</w:t>
      </w:r>
      <w:r w:rsidRPr="007F3A53">
        <w:t>, 44(3).</w:t>
      </w:r>
    </w:p>
    <w:p w14:paraId="0A284E2F" w14:textId="77777777" w:rsidR="007F3A53" w:rsidRPr="007F3A53" w:rsidRDefault="007F3A53" w:rsidP="00551FCC">
      <w:pPr>
        <w:ind w:left="720" w:hanging="720"/>
      </w:pPr>
      <w:r w:rsidRPr="007F3A53">
        <w:t xml:space="preserve">Tan, B.C., Lau, T.C., Sarwar, A. and Khan, N. (2021). The Effects of Consumer Consciousness, Food Safety Concern and Healthy Lifestyle on Attitudes toward Eating ‘Green’. </w:t>
      </w:r>
      <w:r w:rsidRPr="007F3A53">
        <w:rPr>
          <w:i/>
          <w:iCs/>
        </w:rPr>
        <w:t>British Food Journal</w:t>
      </w:r>
      <w:r w:rsidRPr="007F3A53">
        <w:t>, 124(4).</w:t>
      </w:r>
    </w:p>
    <w:p w14:paraId="474C2423" w14:textId="77777777" w:rsidR="007F3A53" w:rsidRPr="007F3A53" w:rsidRDefault="007F3A53" w:rsidP="00551FCC">
      <w:pPr>
        <w:ind w:left="720" w:hanging="720"/>
      </w:pPr>
      <w:r w:rsidRPr="007F3A53">
        <w:t>Vu, A.N. and Christian, J. (2023). UK Equity Crowdfunding Success: The Impact of Competition, Brexit and Covid</w:t>
      </w:r>
      <w:r w:rsidRPr="007F3A53">
        <w:rPr>
          <w:rFonts w:ascii="Cambria Math" w:hAnsi="Cambria Math" w:cs="Cambria Math"/>
        </w:rPr>
        <w:t>‐</w:t>
      </w:r>
      <w:r w:rsidRPr="007F3A53">
        <w:t xml:space="preserve">19. </w:t>
      </w:r>
      <w:r w:rsidRPr="007F3A53">
        <w:rPr>
          <w:i/>
          <w:iCs/>
        </w:rPr>
        <w:t>British Journal of Management</w:t>
      </w:r>
      <w:r w:rsidRPr="007F3A53">
        <w:t>, 35(1).</w:t>
      </w:r>
    </w:p>
    <w:p w14:paraId="70D367BA" w14:textId="77777777" w:rsidR="0091432C" w:rsidRPr="00CD2FB6" w:rsidRDefault="0091432C" w:rsidP="00551FCC"/>
    <w:sectPr w:rsidR="0091432C" w:rsidRPr="00CD2FB6" w:rsidSect="00D777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32BEA" w14:textId="77777777" w:rsidR="002F7715" w:rsidRDefault="002F7715" w:rsidP="007F3A53">
      <w:pPr>
        <w:spacing w:line="240" w:lineRule="auto"/>
      </w:pPr>
      <w:r>
        <w:separator/>
      </w:r>
    </w:p>
  </w:endnote>
  <w:endnote w:type="continuationSeparator" w:id="0">
    <w:p w14:paraId="669D0AF3" w14:textId="77777777" w:rsidR="002F7715" w:rsidRDefault="002F7715" w:rsidP="007F3A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9851D" w14:textId="29EBEAAC" w:rsidR="001C4768" w:rsidRDefault="001C4768">
    <w:pPr>
      <w:pStyle w:val="Footer"/>
    </w:pPr>
    <w:r>
      <w:rPr>
        <w:noProof/>
        <w14:ligatures w14:val="standardContextual"/>
      </w:rPr>
      <mc:AlternateContent>
        <mc:Choice Requires="wps">
          <w:drawing>
            <wp:anchor distT="0" distB="0" distL="0" distR="0" simplePos="0" relativeHeight="251659264" behindDoc="0" locked="0" layoutInCell="1" allowOverlap="1" wp14:anchorId="5A969B34" wp14:editId="25CF6074">
              <wp:simplePos x="635" y="635"/>
              <wp:positionH relativeFrom="page">
                <wp:align>center</wp:align>
              </wp:positionH>
              <wp:positionV relativeFrom="page">
                <wp:align>bottom</wp:align>
              </wp:positionV>
              <wp:extent cx="518795" cy="422910"/>
              <wp:effectExtent l="0" t="0" r="14605" b="0"/>
              <wp:wrapNone/>
              <wp:docPr id="1487079250"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3F067BF5" w14:textId="76CE4D7A"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A969B34" id="_x0000_t202" coordsize="21600,21600" o:spt="202" path="m,l,21600r21600,l21600,xe">
              <v:stroke joinstyle="miter"/>
              <v:path gradientshapeok="t" o:connecttype="rect"/>
            </v:shapetype>
            <v:shape id="Text Box 2" o:spid="_x0000_s1026" type="#_x0000_t202" alt="OFFICIAL" style="position:absolute;left:0;text-align:left;margin-left:0;margin-top:0;width:40.85pt;height:33.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" filled="f" stroked="f">
              <v:fill o:detectmouseclick="t"/>
              <v:textbox style="mso-fit-shape-to-text:t" inset="0,0,0,15pt">
                <w:txbxContent>
                  <w:p w14:paraId="3F067BF5" w14:textId="76CE4D7A"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5E52E" w14:textId="57C28A79" w:rsidR="007F3A53" w:rsidRDefault="001C4768">
    <w:pPr>
      <w:pStyle w:val="Footer"/>
      <w:jc w:val="right"/>
    </w:pPr>
    <w:r>
      <w:rPr>
        <w:noProof/>
        <w14:ligatures w14:val="standardContextual"/>
      </w:rPr>
      <mc:AlternateContent>
        <mc:Choice Requires="wps">
          <w:drawing>
            <wp:anchor distT="0" distB="0" distL="0" distR="0" simplePos="0" relativeHeight="251660288" behindDoc="0" locked="0" layoutInCell="1" allowOverlap="1" wp14:anchorId="5D471FAB" wp14:editId="793AD8A9">
              <wp:simplePos x="914400" y="9283700"/>
              <wp:positionH relativeFrom="page">
                <wp:align>center</wp:align>
              </wp:positionH>
              <wp:positionV relativeFrom="page">
                <wp:align>bottom</wp:align>
              </wp:positionV>
              <wp:extent cx="518795" cy="422910"/>
              <wp:effectExtent l="0" t="0" r="14605" b="0"/>
              <wp:wrapNone/>
              <wp:docPr id="852349221"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297005A8" w14:textId="4995BE78"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D471FAB" id="_x0000_t202" coordsize="21600,21600" o:spt="202" path="m,l,21600r21600,l21600,xe">
              <v:stroke joinstyle="miter"/>
              <v:path gradientshapeok="t" o:connecttype="rect"/>
            </v:shapetype>
            <v:shape id="Text Box 3" o:spid="_x0000_s1027" type="#_x0000_t202" alt="OFFICIAL" style="position:absolute;left:0;text-align:left;margin-left:0;margin-top:0;width:40.85pt;height:33.3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" filled="f" stroked="f">
              <v:fill o:detectmouseclick="t"/>
              <v:textbox style="mso-fit-shape-to-text:t" inset="0,0,0,15pt">
                <w:txbxContent>
                  <w:p w14:paraId="297005A8" w14:textId="4995BE78"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v:textbox>
              <w10:wrap anchorx="page" anchory="page"/>
            </v:shape>
          </w:pict>
        </mc:Fallback>
      </mc:AlternateContent>
    </w:r>
  </w:p>
  <w:p w14:paraId="2A3DE80A" w14:textId="77777777" w:rsidR="007F3A53" w:rsidRDefault="007F3A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3C73C" w14:textId="08225273" w:rsidR="001C4768" w:rsidRDefault="001C4768">
    <w:pPr>
      <w:pStyle w:val="Footer"/>
    </w:pPr>
    <w:r>
      <w:rPr>
        <w:noProof/>
        <w14:ligatures w14:val="standardContextual"/>
      </w:rPr>
      <mc:AlternateContent>
        <mc:Choice Requires="wps">
          <w:drawing>
            <wp:anchor distT="0" distB="0" distL="0" distR="0" simplePos="0" relativeHeight="251658240" behindDoc="0" locked="0" layoutInCell="1" allowOverlap="1" wp14:anchorId="27C1C1CC" wp14:editId="78669C32">
              <wp:simplePos x="635" y="635"/>
              <wp:positionH relativeFrom="page">
                <wp:align>center</wp:align>
              </wp:positionH>
              <wp:positionV relativeFrom="page">
                <wp:align>bottom</wp:align>
              </wp:positionV>
              <wp:extent cx="518795" cy="422910"/>
              <wp:effectExtent l="0" t="0" r="14605" b="0"/>
              <wp:wrapNone/>
              <wp:docPr id="1322684852"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2A3F58FD" w14:textId="5B459BD4"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7C1C1CC" id="_x0000_t202" coordsize="21600,21600" o:spt="202" path="m,l,21600r21600,l21600,xe">
              <v:stroke joinstyle="miter"/>
              <v:path gradientshapeok="t" o:connecttype="rect"/>
            </v:shapetype>
            <v:shape id="Text Box 1" o:spid="_x0000_s1028" type="#_x0000_t202" alt="OFFICIAL" style="position:absolute;left:0;text-align:left;margin-left:0;margin-top:0;width:40.85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" filled="f" stroked="f">
              <v:fill o:detectmouseclick="t"/>
              <v:textbox style="mso-fit-shape-to-text:t" inset="0,0,0,15pt">
                <w:txbxContent>
                  <w:p w14:paraId="2A3F58FD" w14:textId="5B459BD4"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B6008" w14:textId="6DEE6DD1" w:rsidR="007F3A53" w:rsidRDefault="001C4768">
    <w:pPr>
      <w:pStyle w:val="Footer"/>
      <w:jc w:val="right"/>
    </w:pPr>
    <w:r>
      <w:rPr>
        <w:noProof/>
        <w14:ligatures w14:val="standardContextual"/>
      </w:rPr>
      <mc:AlternateContent>
        <mc:Choice Requires="wps">
          <w:drawing>
            <wp:anchor distT="0" distB="0" distL="0" distR="0" simplePos="0" relativeHeight="251661312" behindDoc="0" locked="0" layoutInCell="1" allowOverlap="1" wp14:anchorId="6EF7EB5A" wp14:editId="737644EF">
              <wp:simplePos x="635" y="635"/>
              <wp:positionH relativeFrom="page">
                <wp:align>center</wp:align>
              </wp:positionH>
              <wp:positionV relativeFrom="page">
                <wp:align>bottom</wp:align>
              </wp:positionV>
              <wp:extent cx="518795" cy="422910"/>
              <wp:effectExtent l="0" t="0" r="14605" b="0"/>
              <wp:wrapNone/>
              <wp:docPr id="739893694" name="Text Box 4"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6F5E3F81" w14:textId="0DB71C0C"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EF7EB5A" id="_x0000_t202" coordsize="21600,21600" o:spt="202" path="m,l,21600r21600,l21600,xe">
              <v:stroke joinstyle="miter"/>
              <v:path gradientshapeok="t" o:connecttype="rect"/>
            </v:shapetype>
            <v:shape id="Text Box 4" o:spid="_x0000_s1029" type="#_x0000_t202" alt="OFFICIAL" style="position:absolute;left:0;text-align:left;margin-left:0;margin-top:0;width:40.85pt;height:33.3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" filled="f" stroked="f">
              <v:fill o:detectmouseclick="t"/>
              <v:textbox style="mso-fit-shape-to-text:t" inset="0,0,0,15pt">
                <w:txbxContent>
                  <w:p w14:paraId="6F5E3F81" w14:textId="0DB71C0C" w:rsidR="001C4768" w:rsidRPr="001C4768" w:rsidRDefault="001C4768" w:rsidP="001C4768">
                    <w:pPr>
                      <w:rPr>
                        <w:rFonts w:ascii="Aptos" w:eastAsia="Aptos" w:hAnsi="Aptos" w:cs="Aptos"/>
                        <w:noProof/>
                        <w:color w:val="000000"/>
                        <w:sz w:val="20"/>
                        <w:szCs w:val="20"/>
                      </w:rPr>
                    </w:pPr>
                    <w:r w:rsidRPr="001C4768">
                      <w:rPr>
                        <w:rFonts w:ascii="Aptos" w:eastAsia="Aptos" w:hAnsi="Aptos" w:cs="Aptos"/>
                        <w:noProof/>
                        <w:color w:val="000000"/>
                        <w:sz w:val="20"/>
                        <w:szCs w:val="20"/>
                      </w:rPr>
                      <w:t>OFFICIAL</w:t>
                    </w:r>
                  </w:p>
                </w:txbxContent>
              </v:textbox>
              <w10:wrap anchorx="page" anchory="page"/>
            </v:shape>
          </w:pict>
        </mc:Fallback>
      </mc:AlternateContent>
    </w:r>
    <w:sdt>
      <w:sdtPr>
        <w:id w:val="2032065698"/>
        <w:docPartObj>
          <w:docPartGallery w:val="Page Numbers (Bottom of Page)"/>
          <w:docPartUnique/>
        </w:docPartObj>
      </w:sdtPr>
      <w:sdtContent>
        <w:r w:rsidR="007F3A53">
          <w:fldChar w:fldCharType="begin"/>
        </w:r>
        <w:r w:rsidR="007F3A53">
          <w:instrText>PAGE   \* MERGEFORMAT</w:instrText>
        </w:r>
        <w:r w:rsidR="007F3A53">
          <w:fldChar w:fldCharType="separate"/>
        </w:r>
        <w:r w:rsidR="007F3A53">
          <w:t>2</w:t>
        </w:r>
        <w:r w:rsidR="007F3A53">
          <w:fldChar w:fldCharType="end"/>
        </w:r>
      </w:sdtContent>
    </w:sdt>
  </w:p>
  <w:p w14:paraId="36500087" w14:textId="77777777" w:rsidR="007F3A53" w:rsidRDefault="007F3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A45A9" w14:textId="77777777" w:rsidR="002F7715" w:rsidRDefault="002F7715" w:rsidP="007F3A53">
      <w:pPr>
        <w:spacing w:line="240" w:lineRule="auto"/>
      </w:pPr>
      <w:r>
        <w:separator/>
      </w:r>
    </w:p>
  </w:footnote>
  <w:footnote w:type="continuationSeparator" w:id="0">
    <w:p w14:paraId="0A57C570" w14:textId="77777777" w:rsidR="002F7715" w:rsidRDefault="002F7715" w:rsidP="007F3A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1403B"/>
    <w:multiLevelType w:val="hybridMultilevel"/>
    <w:tmpl w:val="D63C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76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wsTQ2MDc3MTAwtDRU0lEKTi0uzszPAykwqgUAG6KMvSwAAAA="/>
  </w:docVars>
  <w:rsids>
    <w:rsidRoot w:val="00AC7DD3"/>
    <w:rsid w:val="000161FD"/>
    <w:rsid w:val="0006239A"/>
    <w:rsid w:val="00064D67"/>
    <w:rsid w:val="00085BA3"/>
    <w:rsid w:val="000B5E28"/>
    <w:rsid w:val="000C24E3"/>
    <w:rsid w:val="000C757C"/>
    <w:rsid w:val="000E401D"/>
    <w:rsid w:val="000F7664"/>
    <w:rsid w:val="0010767D"/>
    <w:rsid w:val="00127EE2"/>
    <w:rsid w:val="00163CDA"/>
    <w:rsid w:val="00195AA1"/>
    <w:rsid w:val="00197477"/>
    <w:rsid w:val="001A2661"/>
    <w:rsid w:val="001B042A"/>
    <w:rsid w:val="001B4F8A"/>
    <w:rsid w:val="001C305D"/>
    <w:rsid w:val="001C4768"/>
    <w:rsid w:val="001D6115"/>
    <w:rsid w:val="001F47B4"/>
    <w:rsid w:val="00202913"/>
    <w:rsid w:val="00230173"/>
    <w:rsid w:val="002338FD"/>
    <w:rsid w:val="00242A57"/>
    <w:rsid w:val="00246BF5"/>
    <w:rsid w:val="00252D0B"/>
    <w:rsid w:val="0026636B"/>
    <w:rsid w:val="00272D2F"/>
    <w:rsid w:val="00275888"/>
    <w:rsid w:val="00281347"/>
    <w:rsid w:val="00286B63"/>
    <w:rsid w:val="002A2A8F"/>
    <w:rsid w:val="002A716A"/>
    <w:rsid w:val="002C4E23"/>
    <w:rsid w:val="002E304E"/>
    <w:rsid w:val="002F5035"/>
    <w:rsid w:val="002F7715"/>
    <w:rsid w:val="00305FBD"/>
    <w:rsid w:val="0031157B"/>
    <w:rsid w:val="003153FD"/>
    <w:rsid w:val="00317BDA"/>
    <w:rsid w:val="00341F4B"/>
    <w:rsid w:val="00344854"/>
    <w:rsid w:val="00360307"/>
    <w:rsid w:val="00362B0B"/>
    <w:rsid w:val="003655AF"/>
    <w:rsid w:val="00375231"/>
    <w:rsid w:val="00375804"/>
    <w:rsid w:val="00394C6C"/>
    <w:rsid w:val="003959F7"/>
    <w:rsid w:val="003A2C90"/>
    <w:rsid w:val="003A470E"/>
    <w:rsid w:val="003C587F"/>
    <w:rsid w:val="003D67AA"/>
    <w:rsid w:val="003E6D88"/>
    <w:rsid w:val="00412FE6"/>
    <w:rsid w:val="00440089"/>
    <w:rsid w:val="00457095"/>
    <w:rsid w:val="00462828"/>
    <w:rsid w:val="00474251"/>
    <w:rsid w:val="00497AF6"/>
    <w:rsid w:val="004B07E3"/>
    <w:rsid w:val="004B1746"/>
    <w:rsid w:val="004C27E9"/>
    <w:rsid w:val="004F7F0B"/>
    <w:rsid w:val="00504CDF"/>
    <w:rsid w:val="005165E0"/>
    <w:rsid w:val="005300BB"/>
    <w:rsid w:val="00551FCC"/>
    <w:rsid w:val="0055726A"/>
    <w:rsid w:val="00565699"/>
    <w:rsid w:val="0059626E"/>
    <w:rsid w:val="005A001D"/>
    <w:rsid w:val="005A2424"/>
    <w:rsid w:val="005C1B94"/>
    <w:rsid w:val="005E5067"/>
    <w:rsid w:val="005E590B"/>
    <w:rsid w:val="005F48B0"/>
    <w:rsid w:val="005F5F93"/>
    <w:rsid w:val="00604E43"/>
    <w:rsid w:val="006053F6"/>
    <w:rsid w:val="00605FE5"/>
    <w:rsid w:val="006129EF"/>
    <w:rsid w:val="0063208C"/>
    <w:rsid w:val="00642697"/>
    <w:rsid w:val="006569BD"/>
    <w:rsid w:val="006764A2"/>
    <w:rsid w:val="006A7D21"/>
    <w:rsid w:val="006C3443"/>
    <w:rsid w:val="006F612C"/>
    <w:rsid w:val="00701E4A"/>
    <w:rsid w:val="00725581"/>
    <w:rsid w:val="00731C3B"/>
    <w:rsid w:val="00733253"/>
    <w:rsid w:val="00742AFA"/>
    <w:rsid w:val="00746939"/>
    <w:rsid w:val="00762D38"/>
    <w:rsid w:val="00792C16"/>
    <w:rsid w:val="007A3455"/>
    <w:rsid w:val="007A5CA5"/>
    <w:rsid w:val="007A7D8B"/>
    <w:rsid w:val="007C46B6"/>
    <w:rsid w:val="007D4105"/>
    <w:rsid w:val="007F3A53"/>
    <w:rsid w:val="00805AE6"/>
    <w:rsid w:val="008130CC"/>
    <w:rsid w:val="00830E70"/>
    <w:rsid w:val="00837C8D"/>
    <w:rsid w:val="00841972"/>
    <w:rsid w:val="00852D42"/>
    <w:rsid w:val="008560F1"/>
    <w:rsid w:val="0088744C"/>
    <w:rsid w:val="00891862"/>
    <w:rsid w:val="008A5975"/>
    <w:rsid w:val="008B0AEB"/>
    <w:rsid w:val="0091432C"/>
    <w:rsid w:val="00917CC6"/>
    <w:rsid w:val="00931227"/>
    <w:rsid w:val="00950202"/>
    <w:rsid w:val="00953A0F"/>
    <w:rsid w:val="009554FB"/>
    <w:rsid w:val="00962A81"/>
    <w:rsid w:val="0097309E"/>
    <w:rsid w:val="00976A96"/>
    <w:rsid w:val="009875BA"/>
    <w:rsid w:val="00991961"/>
    <w:rsid w:val="009952F4"/>
    <w:rsid w:val="009A7142"/>
    <w:rsid w:val="009B5F5D"/>
    <w:rsid w:val="009C451A"/>
    <w:rsid w:val="009C5BF3"/>
    <w:rsid w:val="009D7238"/>
    <w:rsid w:val="009E4149"/>
    <w:rsid w:val="00A010C3"/>
    <w:rsid w:val="00A12895"/>
    <w:rsid w:val="00A4002E"/>
    <w:rsid w:val="00A41FD0"/>
    <w:rsid w:val="00A43FFB"/>
    <w:rsid w:val="00A81070"/>
    <w:rsid w:val="00A81AB5"/>
    <w:rsid w:val="00A969BF"/>
    <w:rsid w:val="00AC5A2D"/>
    <w:rsid w:val="00AC7DD3"/>
    <w:rsid w:val="00AE2444"/>
    <w:rsid w:val="00AF78F8"/>
    <w:rsid w:val="00B14025"/>
    <w:rsid w:val="00B147E4"/>
    <w:rsid w:val="00B1636E"/>
    <w:rsid w:val="00B256E4"/>
    <w:rsid w:val="00B53BED"/>
    <w:rsid w:val="00B53FB8"/>
    <w:rsid w:val="00B637C9"/>
    <w:rsid w:val="00BA02BD"/>
    <w:rsid w:val="00BB4889"/>
    <w:rsid w:val="00BB4918"/>
    <w:rsid w:val="00BD2724"/>
    <w:rsid w:val="00BD3AA8"/>
    <w:rsid w:val="00BE1E0D"/>
    <w:rsid w:val="00BF7E68"/>
    <w:rsid w:val="00C25F88"/>
    <w:rsid w:val="00C27D03"/>
    <w:rsid w:val="00C35E31"/>
    <w:rsid w:val="00C43126"/>
    <w:rsid w:val="00C46E5C"/>
    <w:rsid w:val="00C524ED"/>
    <w:rsid w:val="00C73A74"/>
    <w:rsid w:val="00C9700D"/>
    <w:rsid w:val="00CB5168"/>
    <w:rsid w:val="00CD2B0E"/>
    <w:rsid w:val="00CD2FB6"/>
    <w:rsid w:val="00CE4087"/>
    <w:rsid w:val="00CF2256"/>
    <w:rsid w:val="00D1278F"/>
    <w:rsid w:val="00D322DB"/>
    <w:rsid w:val="00D54737"/>
    <w:rsid w:val="00D56117"/>
    <w:rsid w:val="00D61EC7"/>
    <w:rsid w:val="00D63D48"/>
    <w:rsid w:val="00D777E7"/>
    <w:rsid w:val="00D826F6"/>
    <w:rsid w:val="00D82AA7"/>
    <w:rsid w:val="00D84CD3"/>
    <w:rsid w:val="00D95788"/>
    <w:rsid w:val="00DA785C"/>
    <w:rsid w:val="00DC08E0"/>
    <w:rsid w:val="00DE011E"/>
    <w:rsid w:val="00DE60BB"/>
    <w:rsid w:val="00DE7624"/>
    <w:rsid w:val="00DF1690"/>
    <w:rsid w:val="00E46368"/>
    <w:rsid w:val="00E50E45"/>
    <w:rsid w:val="00E604F1"/>
    <w:rsid w:val="00E713CC"/>
    <w:rsid w:val="00E71803"/>
    <w:rsid w:val="00E73419"/>
    <w:rsid w:val="00E768C8"/>
    <w:rsid w:val="00EC56A5"/>
    <w:rsid w:val="00EE4CBC"/>
    <w:rsid w:val="00F013CE"/>
    <w:rsid w:val="00F068FF"/>
    <w:rsid w:val="00F12BF6"/>
    <w:rsid w:val="00F44556"/>
    <w:rsid w:val="00F50DAA"/>
    <w:rsid w:val="00F569B0"/>
    <w:rsid w:val="00F71075"/>
    <w:rsid w:val="00F97B6E"/>
    <w:rsid w:val="00FB52A5"/>
    <w:rsid w:val="00FC4638"/>
    <w:rsid w:val="00FD42B6"/>
    <w:rsid w:val="00FE0B39"/>
    <w:rsid w:val="00FF2258"/>
    <w:rsid w:val="00FF71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0E5B5"/>
  <w15:chartTrackingRefBased/>
  <w15:docId w15:val="{301B20A4-AE62-4DC6-8F03-E848BC83D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E28"/>
    <w:pPr>
      <w:widowControl w:val="0"/>
      <w:autoSpaceDE w:val="0"/>
      <w:autoSpaceDN w:val="0"/>
      <w:spacing w:after="0" w:line="360" w:lineRule="auto"/>
      <w:jc w:val="both"/>
    </w:pPr>
    <w:rPr>
      <w:rFonts w:ascii="Arial" w:hAnsi="Arial" w:cs="Arial"/>
      <w:kern w:val="0"/>
      <w14:ligatures w14:val="none"/>
    </w:rPr>
  </w:style>
  <w:style w:type="paragraph" w:styleId="Heading1">
    <w:name w:val="heading 1"/>
    <w:basedOn w:val="Normal"/>
    <w:next w:val="Normal"/>
    <w:link w:val="Heading1Char"/>
    <w:uiPriority w:val="9"/>
    <w:qFormat/>
    <w:rsid w:val="0045709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qFormat/>
    <w:rsid w:val="00457095"/>
    <w:pPr>
      <w:outlineLvl w:val="1"/>
    </w:pPr>
    <w:rPr>
      <w:rFonts w:eastAsia="Times New Roman" w:cs="Times New Roman"/>
      <w:bCs/>
      <w:color w:val="2F5496" w:themeColor="accent1" w:themeShade="BF"/>
      <w:sz w:val="28"/>
      <w:szCs w:val="36"/>
    </w:rPr>
  </w:style>
  <w:style w:type="paragraph" w:styleId="Heading3">
    <w:name w:val="heading 3"/>
    <w:basedOn w:val="Normal"/>
    <w:next w:val="Normal"/>
    <w:link w:val="Heading3Char"/>
    <w:uiPriority w:val="9"/>
    <w:unhideWhenUsed/>
    <w:qFormat/>
    <w:rsid w:val="00605FE5"/>
    <w:pPr>
      <w:keepNext/>
      <w:keepLines/>
      <w:outlineLvl w:val="2"/>
    </w:pPr>
    <w:rPr>
      <w:rFonts w:eastAsiaTheme="majorEastAsia" w:cstheme="majorBidi"/>
      <w:color w:val="1F3864" w:themeColor="accent1" w:themeShade="80"/>
    </w:rPr>
  </w:style>
  <w:style w:type="paragraph" w:styleId="Heading4">
    <w:name w:val="heading 4"/>
    <w:basedOn w:val="Normal"/>
    <w:next w:val="Normal"/>
    <w:link w:val="Heading4Char"/>
    <w:uiPriority w:val="9"/>
    <w:unhideWhenUsed/>
    <w:qFormat/>
    <w:rsid w:val="002338FD"/>
    <w:pPr>
      <w:keepNext/>
      <w:keepLines/>
      <w:spacing w:before="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7D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C7DD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7DD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7DD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7DD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7095"/>
    <w:rPr>
      <w:rFonts w:ascii="Times New Roman" w:eastAsia="Times New Roman" w:hAnsi="Times New Roman" w:cs="Times New Roman"/>
      <w:bCs/>
      <w:color w:val="2F5496" w:themeColor="accent1" w:themeShade="BF"/>
      <w:sz w:val="28"/>
      <w:szCs w:val="36"/>
      <w:lang w:bidi="bn-IN"/>
    </w:rPr>
  </w:style>
  <w:style w:type="paragraph" w:customStyle="1" w:styleId="Style1">
    <w:name w:val="Style1"/>
    <w:basedOn w:val="Normal"/>
    <w:rsid w:val="00D56117"/>
    <w:pPr>
      <w:jc w:val="center"/>
    </w:pPr>
    <w:rPr>
      <w:rFonts w:asciiTheme="majorHAnsi" w:hAnsiTheme="majorHAnsi" w:cstheme="majorHAnsi"/>
      <w:sz w:val="32"/>
      <w:szCs w:val="32"/>
    </w:rPr>
  </w:style>
  <w:style w:type="character" w:customStyle="1" w:styleId="Heading1Char">
    <w:name w:val="Heading 1 Char"/>
    <w:basedOn w:val="DefaultParagraphFont"/>
    <w:link w:val="Heading1"/>
    <w:uiPriority w:val="9"/>
    <w:rsid w:val="00457095"/>
    <w:rPr>
      <w:rFonts w:ascii="Times New Roman" w:eastAsiaTheme="majorEastAsia" w:hAnsi="Times New Roman" w:cstheme="majorBidi"/>
      <w:b/>
      <w:color w:val="2F5496" w:themeColor="accent1" w:themeShade="BF"/>
      <w:sz w:val="32"/>
      <w:szCs w:val="32"/>
      <w:lang w:bidi="bn-IN"/>
    </w:rPr>
  </w:style>
  <w:style w:type="character" w:customStyle="1" w:styleId="Heading3Char">
    <w:name w:val="Heading 3 Char"/>
    <w:basedOn w:val="DefaultParagraphFont"/>
    <w:link w:val="Heading3"/>
    <w:uiPriority w:val="9"/>
    <w:rsid w:val="00605FE5"/>
    <w:rPr>
      <w:rFonts w:ascii="Times New Roman" w:eastAsiaTheme="majorEastAsia" w:hAnsi="Times New Roman" w:cstheme="majorBidi"/>
      <w:color w:val="1F3864" w:themeColor="accent1" w:themeShade="80"/>
      <w:kern w:val="0"/>
      <w:sz w:val="24"/>
      <w14:ligatures w14:val="none"/>
    </w:rPr>
  </w:style>
  <w:style w:type="character" w:customStyle="1" w:styleId="Heading4Char">
    <w:name w:val="Heading 4 Char"/>
    <w:basedOn w:val="DefaultParagraphFont"/>
    <w:link w:val="Heading4"/>
    <w:uiPriority w:val="9"/>
    <w:rsid w:val="002338FD"/>
    <w:rPr>
      <w:rFonts w:ascii="Times New Roman" w:eastAsiaTheme="majorEastAsia" w:hAnsi="Times New Roman"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AC7DD3"/>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AC7DD3"/>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AC7DD3"/>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AC7DD3"/>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AC7DD3"/>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AC7D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DD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C7DD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DD3"/>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C7D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7DD3"/>
    <w:rPr>
      <w:rFonts w:ascii="Times New Roman" w:hAnsi="Times New Roman" w:cs="Arial"/>
      <w:i/>
      <w:iCs/>
      <w:color w:val="404040" w:themeColor="text1" w:themeTint="BF"/>
      <w:kern w:val="0"/>
      <w:sz w:val="24"/>
      <w14:ligatures w14:val="none"/>
    </w:rPr>
  </w:style>
  <w:style w:type="paragraph" w:styleId="ListParagraph">
    <w:name w:val="List Paragraph"/>
    <w:basedOn w:val="Normal"/>
    <w:uiPriority w:val="34"/>
    <w:qFormat/>
    <w:rsid w:val="00AC7DD3"/>
    <w:pPr>
      <w:ind w:left="720"/>
      <w:contextualSpacing/>
    </w:pPr>
  </w:style>
  <w:style w:type="character" w:styleId="IntenseEmphasis">
    <w:name w:val="Intense Emphasis"/>
    <w:basedOn w:val="DefaultParagraphFont"/>
    <w:uiPriority w:val="21"/>
    <w:qFormat/>
    <w:rsid w:val="00AC7DD3"/>
    <w:rPr>
      <w:i/>
      <w:iCs/>
      <w:color w:val="2F5496" w:themeColor="accent1" w:themeShade="BF"/>
    </w:rPr>
  </w:style>
  <w:style w:type="paragraph" w:styleId="IntenseQuote">
    <w:name w:val="Intense Quote"/>
    <w:basedOn w:val="Normal"/>
    <w:next w:val="Normal"/>
    <w:link w:val="IntenseQuoteChar"/>
    <w:uiPriority w:val="30"/>
    <w:qFormat/>
    <w:rsid w:val="00AC7D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7DD3"/>
    <w:rPr>
      <w:rFonts w:ascii="Times New Roman" w:hAnsi="Times New Roman" w:cs="Arial"/>
      <w:i/>
      <w:iCs/>
      <w:color w:val="2F5496" w:themeColor="accent1" w:themeShade="BF"/>
      <w:kern w:val="0"/>
      <w:sz w:val="24"/>
      <w14:ligatures w14:val="none"/>
    </w:rPr>
  </w:style>
  <w:style w:type="character" w:styleId="IntenseReference">
    <w:name w:val="Intense Reference"/>
    <w:basedOn w:val="DefaultParagraphFont"/>
    <w:uiPriority w:val="32"/>
    <w:qFormat/>
    <w:rsid w:val="00AC7DD3"/>
    <w:rPr>
      <w:b/>
      <w:bCs/>
      <w:smallCaps/>
      <w:color w:val="2F5496" w:themeColor="accent1" w:themeShade="BF"/>
      <w:spacing w:val="5"/>
    </w:rPr>
  </w:style>
  <w:style w:type="table" w:styleId="TableGrid">
    <w:name w:val="Table Grid"/>
    <w:basedOn w:val="TableNormal"/>
    <w:uiPriority w:val="39"/>
    <w:rsid w:val="00085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F3A53"/>
    <w:pPr>
      <w:widowControl/>
      <w:autoSpaceDE/>
      <w:autoSpaceDN/>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F3A53"/>
    <w:pPr>
      <w:tabs>
        <w:tab w:val="center" w:pos="4513"/>
        <w:tab w:val="right" w:pos="9026"/>
      </w:tabs>
      <w:spacing w:line="240" w:lineRule="auto"/>
    </w:pPr>
  </w:style>
  <w:style w:type="character" w:customStyle="1" w:styleId="HeaderChar">
    <w:name w:val="Header Char"/>
    <w:basedOn w:val="DefaultParagraphFont"/>
    <w:link w:val="Header"/>
    <w:uiPriority w:val="99"/>
    <w:rsid w:val="007F3A53"/>
    <w:rPr>
      <w:rFonts w:ascii="Arial" w:hAnsi="Arial" w:cs="Arial"/>
      <w:kern w:val="0"/>
      <w14:ligatures w14:val="none"/>
    </w:rPr>
  </w:style>
  <w:style w:type="paragraph" w:styleId="Footer">
    <w:name w:val="footer"/>
    <w:basedOn w:val="Normal"/>
    <w:link w:val="FooterChar"/>
    <w:uiPriority w:val="99"/>
    <w:unhideWhenUsed/>
    <w:rsid w:val="007F3A53"/>
    <w:pPr>
      <w:tabs>
        <w:tab w:val="center" w:pos="4513"/>
        <w:tab w:val="right" w:pos="9026"/>
      </w:tabs>
      <w:spacing w:line="240" w:lineRule="auto"/>
    </w:pPr>
  </w:style>
  <w:style w:type="character" w:customStyle="1" w:styleId="FooterChar">
    <w:name w:val="Footer Char"/>
    <w:basedOn w:val="DefaultParagraphFont"/>
    <w:link w:val="Footer"/>
    <w:uiPriority w:val="99"/>
    <w:rsid w:val="007F3A53"/>
    <w:rPr>
      <w:rFonts w:ascii="Arial" w:hAnsi="Arial" w:cs="Arial"/>
      <w:kern w:val="0"/>
      <w14:ligatures w14:val="none"/>
    </w:rPr>
  </w:style>
  <w:style w:type="paragraph" w:styleId="TOCHeading">
    <w:name w:val="TOC Heading"/>
    <w:basedOn w:val="Heading1"/>
    <w:next w:val="Normal"/>
    <w:uiPriority w:val="39"/>
    <w:unhideWhenUsed/>
    <w:qFormat/>
    <w:rsid w:val="007F3A53"/>
    <w:pPr>
      <w:widowControl/>
      <w:autoSpaceDE/>
      <w:autoSpaceDN/>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7F3A53"/>
    <w:pPr>
      <w:spacing w:after="100"/>
    </w:pPr>
  </w:style>
  <w:style w:type="paragraph" w:styleId="TOC2">
    <w:name w:val="toc 2"/>
    <w:basedOn w:val="Normal"/>
    <w:next w:val="Normal"/>
    <w:autoRedefine/>
    <w:uiPriority w:val="39"/>
    <w:unhideWhenUsed/>
    <w:rsid w:val="007F3A53"/>
    <w:pPr>
      <w:spacing w:after="100"/>
      <w:ind w:left="220"/>
    </w:pPr>
  </w:style>
  <w:style w:type="character" w:styleId="Hyperlink">
    <w:name w:val="Hyperlink"/>
    <w:basedOn w:val="DefaultParagraphFont"/>
    <w:uiPriority w:val="99"/>
    <w:unhideWhenUsed/>
    <w:rsid w:val="007F3A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5E549-7A46-4EDA-9922-C3CDA8769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3705</Words>
  <Characters>21568</Characters>
  <Application>Microsoft Office Word</Application>
  <DocSecurity>0</DocSecurity>
  <Lines>449</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Mousa Touray</cp:lastModifiedBy>
  <cp:revision>2</cp:revision>
  <dcterms:created xsi:type="dcterms:W3CDTF">2026-02-22T11:03:00Z</dcterms:created>
  <dcterms:modified xsi:type="dcterms:W3CDTF">2026-02-22T11:03:00Z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4c19ef0a-9bc0-46ce-a9a8-8255e9b77e5c</vt:lpwstr>
  </property>
  <property fmtid="{D5CDD505-2E9C-101B-9397-08002B2CF9AE}" pid="3" name="ClassificationContentMarkingFooterShapeIds">
    <vt:lpwstr>4ed691b4,58a30752,32cdd125,2c19e1be</vt:lpwstr>
  </property>
  <property fmtid="{D5CDD505-2E9C-101B-9397-08002B2CF9AE}" pid="4" name="ClassificationContentMarkingFooterFontProps">
    <vt:lpwstr>#000000,10,Aptos</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2026-02-22T10:56:52Z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fe71a7f7-1501-4442-96e9-dae9c57e067c</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