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sz w:val="24"/>
          <w:szCs w:val="24"/>
          <w:lang w:val="en-GB"/>
          <w14:ligatures w14:val="standardContextual"/>
        </w:rPr>
        <w:id w:val="-974986614"/>
        <w:docPartObj>
          <w:docPartGallery w:val="Cover Pages"/>
          <w:docPartUnique/>
        </w:docPartObj>
      </w:sdtPr>
      <w:sdtContent>
        <w:p w14:paraId="4B786335" w14:textId="19A17AD4" w:rsidR="001364E4" w:rsidRPr="000955E7" w:rsidRDefault="001364E4" w:rsidP="000955E7">
          <w:pPr>
            <w:pStyle w:val="NoSpacing"/>
            <w:spacing w:before="1540" w:after="240" w:line="360" w:lineRule="auto"/>
            <w:jc w:val="center"/>
            <w:rPr>
              <w:rFonts w:ascii="Arial" w:hAnsi="Arial" w:cs="Arial"/>
            </w:rPr>
          </w:pPr>
          <w:r w:rsidRPr="000955E7">
            <w:rPr>
              <w:rFonts w:ascii="Arial" w:hAnsi="Arial" w:cs="Arial"/>
              <w:noProof/>
            </w:rPr>
            <w:drawing>
              <wp:inline distT="0" distB="0" distL="0" distR="0" wp14:anchorId="56DFE331" wp14:editId="661BB8D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rPr>
            <w:alias w:val="Title"/>
            <w:tag w:val=""/>
            <w:id w:val="1735040861"/>
            <w:placeholder>
              <w:docPart w:val="5187914A975E469FB9D23F4262D3820B"/>
            </w:placeholder>
            <w:dataBinding w:prefixMappings="xmlns:ns0='http://purl.org/dc/elements/1.1/' xmlns:ns1='http://schemas.openxmlformats.org/package/2006/metadata/core-properties' " w:xpath="/ns1:coreProperties[1]/ns0:title[1]" w:storeItemID="{6C3C8BC8-F283-45AE-878A-BAB7291924A1}"/>
            <w:text/>
          </w:sdtPr>
          <w:sdtContent>
            <w:p w14:paraId="6482B534" w14:textId="343A2452" w:rsidR="001364E4" w:rsidRPr="000955E7" w:rsidRDefault="001364E4" w:rsidP="000955E7">
              <w:pPr>
                <w:pStyle w:val="NoSpacing"/>
                <w:pBdr>
                  <w:top w:val="single" w:sz="6" w:space="6" w:color="156082" w:themeColor="accent1"/>
                  <w:bottom w:val="single" w:sz="6" w:space="6" w:color="156082" w:themeColor="accent1"/>
                </w:pBdr>
                <w:spacing w:after="240" w:line="360" w:lineRule="auto"/>
                <w:jc w:val="center"/>
                <w:rPr>
                  <w:rFonts w:ascii="Arial" w:eastAsiaTheme="majorEastAsia" w:hAnsi="Arial" w:cs="Arial"/>
                  <w:caps/>
                </w:rPr>
              </w:pPr>
              <w:r w:rsidRPr="000955E7">
                <w:rPr>
                  <w:rFonts w:ascii="Arial" w:hAnsi="Arial" w:cs="Arial"/>
                  <w:b/>
                  <w:bCs/>
                </w:rPr>
                <w:t>LCLM5004 - Component 2</w:t>
              </w:r>
              <w:r w:rsidR="000955E7" w:rsidRPr="000955E7">
                <w:rPr>
                  <w:rFonts w:ascii="Arial" w:hAnsi="Arial" w:cs="Arial"/>
                  <w:b/>
                  <w:bCs/>
                </w:rPr>
                <w:t xml:space="preserve"> </w:t>
              </w:r>
              <w:r w:rsidRPr="000955E7">
                <w:rPr>
                  <w:rFonts w:ascii="Arial" w:hAnsi="Arial" w:cs="Arial"/>
                  <w:b/>
                  <w:bCs/>
                </w:rPr>
                <w:t>- Individual report</w:t>
              </w:r>
              <w:r w:rsidR="000955E7" w:rsidRPr="000955E7">
                <w:rPr>
                  <w:rFonts w:ascii="Arial" w:hAnsi="Arial" w:cs="Arial"/>
                  <w:b/>
                  <w:bCs/>
                </w:rPr>
                <w:t xml:space="preserve"> </w:t>
              </w:r>
              <w:r w:rsidRPr="000955E7">
                <w:rPr>
                  <w:rFonts w:ascii="Arial" w:hAnsi="Arial" w:cs="Arial"/>
                  <w:b/>
                  <w:bCs/>
                </w:rPr>
                <w:t>- Information Systems Improvements</w:t>
              </w:r>
            </w:p>
          </w:sdtContent>
        </w:sdt>
        <w:sdt>
          <w:sdtPr>
            <w:rPr>
              <w:rFonts w:ascii="Arial" w:hAnsi="Arial" w:cs="Arial"/>
            </w:rPr>
            <w:alias w:val="Subtitle"/>
            <w:tag w:val=""/>
            <w:id w:val="328029620"/>
            <w:placeholder>
              <w:docPart w:val="8CC575CA5F384B5AA2658FB8B9343F5D"/>
            </w:placeholder>
            <w:dataBinding w:prefixMappings="xmlns:ns0='http://purl.org/dc/elements/1.1/' xmlns:ns1='http://schemas.openxmlformats.org/package/2006/metadata/core-properties' " w:xpath="/ns1:coreProperties[1]/ns0:subject[1]" w:storeItemID="{6C3C8BC8-F283-45AE-878A-BAB7291924A1}"/>
            <w:text/>
          </w:sdtPr>
          <w:sdtContent>
            <w:p w14:paraId="056E7AA3" w14:textId="64C8647F" w:rsidR="001364E4" w:rsidRPr="000955E7" w:rsidRDefault="000955E7" w:rsidP="000955E7">
              <w:pPr>
                <w:pStyle w:val="NoSpacing"/>
                <w:spacing w:line="360" w:lineRule="auto"/>
                <w:jc w:val="center"/>
                <w:rPr>
                  <w:rFonts w:ascii="Arial" w:hAnsi="Arial" w:cs="Arial"/>
                </w:rPr>
              </w:pPr>
              <w:r w:rsidRPr="000955E7">
                <w:rPr>
                  <w:rFonts w:ascii="Arial" w:hAnsi="Arial" w:cs="Arial"/>
                </w:rPr>
                <w:t xml:space="preserve">Mohammed Razzaque – 2126598 – Lecturer: Chinomso </w:t>
              </w:r>
              <w:proofErr w:type="spellStart"/>
              <w:r w:rsidRPr="000955E7">
                <w:rPr>
                  <w:rFonts w:ascii="Arial" w:hAnsi="Arial" w:cs="Arial"/>
                </w:rPr>
                <w:t>Nwagboso</w:t>
              </w:r>
              <w:proofErr w:type="spellEnd"/>
            </w:p>
          </w:sdtContent>
        </w:sdt>
        <w:p w14:paraId="380D0EDD" w14:textId="77777777" w:rsidR="001364E4" w:rsidRPr="000955E7" w:rsidRDefault="001364E4" w:rsidP="000955E7">
          <w:pPr>
            <w:pStyle w:val="NoSpacing"/>
            <w:spacing w:before="480" w:line="360" w:lineRule="auto"/>
            <w:jc w:val="center"/>
            <w:rPr>
              <w:rFonts w:ascii="Arial" w:hAnsi="Arial" w:cs="Arial"/>
            </w:rPr>
          </w:pPr>
        </w:p>
        <w:p w14:paraId="6381466F" w14:textId="77777777" w:rsidR="001364E4" w:rsidRPr="000955E7" w:rsidRDefault="001364E4" w:rsidP="000955E7">
          <w:pPr>
            <w:spacing w:line="360" w:lineRule="auto"/>
            <w:rPr>
              <w:rFonts w:ascii="Arial" w:eastAsiaTheme="minorEastAsia" w:hAnsi="Arial" w:cs="Arial"/>
              <w:kern w:val="0"/>
              <w:sz w:val="22"/>
              <w:szCs w:val="22"/>
              <w:lang w:val="en-US"/>
              <w14:ligatures w14:val="none"/>
            </w:rPr>
          </w:pPr>
          <w:r w:rsidRPr="000955E7">
            <w:rPr>
              <w:rFonts w:ascii="Arial" w:hAnsi="Arial" w:cs="Arial"/>
              <w:sz w:val="22"/>
              <w:szCs w:val="22"/>
            </w:rPr>
            <w:br w:type="page"/>
          </w:r>
        </w:p>
        <w:p w14:paraId="4E8DBF51" w14:textId="1B14277A" w:rsidR="00211DC8" w:rsidRDefault="001364E4">
          <w:pPr>
            <w:pStyle w:val="TOC1"/>
            <w:tabs>
              <w:tab w:val="right" w:leader="dot" w:pos="9016"/>
            </w:tabs>
            <w:rPr>
              <w:rFonts w:eastAsiaTheme="minorEastAsia"/>
              <w:noProof/>
              <w:lang w:eastAsia="en-GB"/>
            </w:rPr>
          </w:pPr>
          <w:r w:rsidRPr="000955E7">
            <w:rPr>
              <w:rFonts w:ascii="Arial" w:hAnsi="Arial" w:cs="Arial"/>
              <w:sz w:val="22"/>
              <w:szCs w:val="22"/>
            </w:rPr>
            <w:lastRenderedPageBreak/>
            <w:fldChar w:fldCharType="begin"/>
          </w:r>
          <w:r w:rsidRPr="000955E7">
            <w:rPr>
              <w:rFonts w:ascii="Arial" w:hAnsi="Arial" w:cs="Arial"/>
              <w:sz w:val="22"/>
              <w:szCs w:val="22"/>
            </w:rPr>
            <w:instrText xml:space="preserve"> TOC \o "1-3" \h \z \u </w:instrText>
          </w:r>
          <w:r w:rsidRPr="000955E7">
            <w:rPr>
              <w:rFonts w:ascii="Arial" w:hAnsi="Arial" w:cs="Arial"/>
              <w:sz w:val="22"/>
              <w:szCs w:val="22"/>
            </w:rPr>
            <w:fldChar w:fldCharType="separate"/>
          </w:r>
          <w:hyperlink w:anchor="_Toc235110718" w:history="1">
            <w:r w:rsidR="00211DC8" w:rsidRPr="00B6401A">
              <w:rPr>
                <w:rStyle w:val="Hyperlink"/>
                <w:rFonts w:ascii="Arial" w:hAnsi="Arial" w:cs="Arial"/>
                <w:b/>
                <w:bCs/>
                <w:noProof/>
              </w:rPr>
              <w:t>Introduction</w:t>
            </w:r>
            <w:r w:rsidR="00211DC8">
              <w:rPr>
                <w:noProof/>
                <w:webHidden/>
              </w:rPr>
              <w:tab/>
            </w:r>
            <w:r w:rsidR="00211DC8">
              <w:rPr>
                <w:noProof/>
                <w:webHidden/>
              </w:rPr>
              <w:fldChar w:fldCharType="begin"/>
            </w:r>
            <w:r w:rsidR="00211DC8">
              <w:rPr>
                <w:noProof/>
                <w:webHidden/>
              </w:rPr>
              <w:instrText xml:space="preserve"> PAGEREF _Toc235110718 \h </w:instrText>
            </w:r>
            <w:r w:rsidR="00211DC8">
              <w:rPr>
                <w:noProof/>
                <w:webHidden/>
              </w:rPr>
            </w:r>
            <w:r w:rsidR="00211DC8">
              <w:rPr>
                <w:noProof/>
                <w:webHidden/>
              </w:rPr>
              <w:fldChar w:fldCharType="separate"/>
            </w:r>
            <w:r w:rsidR="0006328F">
              <w:rPr>
                <w:noProof/>
                <w:webHidden/>
              </w:rPr>
              <w:t>2</w:t>
            </w:r>
            <w:r w:rsidR="00211DC8">
              <w:rPr>
                <w:noProof/>
                <w:webHidden/>
              </w:rPr>
              <w:fldChar w:fldCharType="end"/>
            </w:r>
          </w:hyperlink>
        </w:p>
        <w:p w14:paraId="2EF16284" w14:textId="4BF00A69" w:rsidR="00211DC8" w:rsidRDefault="00211DC8">
          <w:pPr>
            <w:pStyle w:val="TOC1"/>
            <w:tabs>
              <w:tab w:val="right" w:leader="dot" w:pos="9016"/>
            </w:tabs>
            <w:rPr>
              <w:rFonts w:eastAsiaTheme="minorEastAsia"/>
              <w:noProof/>
              <w:lang w:eastAsia="en-GB"/>
            </w:rPr>
          </w:pPr>
          <w:hyperlink w:anchor="_Toc235110719" w:history="1">
            <w:r w:rsidRPr="00B6401A">
              <w:rPr>
                <w:rStyle w:val="Hyperlink"/>
                <w:rFonts w:ascii="Arial" w:hAnsi="Arial" w:cs="Arial"/>
                <w:b/>
                <w:bCs/>
                <w:noProof/>
              </w:rPr>
              <w:t>Evaluation of Existing Systems</w:t>
            </w:r>
            <w:r>
              <w:rPr>
                <w:noProof/>
                <w:webHidden/>
              </w:rPr>
              <w:tab/>
            </w:r>
            <w:r>
              <w:rPr>
                <w:noProof/>
                <w:webHidden/>
              </w:rPr>
              <w:fldChar w:fldCharType="begin"/>
            </w:r>
            <w:r>
              <w:rPr>
                <w:noProof/>
                <w:webHidden/>
              </w:rPr>
              <w:instrText xml:space="preserve"> PAGEREF _Toc235110719 \h </w:instrText>
            </w:r>
            <w:r>
              <w:rPr>
                <w:noProof/>
                <w:webHidden/>
              </w:rPr>
            </w:r>
            <w:r>
              <w:rPr>
                <w:noProof/>
                <w:webHidden/>
              </w:rPr>
              <w:fldChar w:fldCharType="separate"/>
            </w:r>
            <w:r w:rsidR="0006328F">
              <w:rPr>
                <w:noProof/>
                <w:webHidden/>
              </w:rPr>
              <w:t>2</w:t>
            </w:r>
            <w:r>
              <w:rPr>
                <w:noProof/>
                <w:webHidden/>
              </w:rPr>
              <w:fldChar w:fldCharType="end"/>
            </w:r>
          </w:hyperlink>
        </w:p>
        <w:p w14:paraId="7D5D1E7E" w14:textId="7EC91902" w:rsidR="00211DC8" w:rsidRDefault="00211DC8">
          <w:pPr>
            <w:pStyle w:val="TOC1"/>
            <w:tabs>
              <w:tab w:val="right" w:leader="dot" w:pos="9016"/>
            </w:tabs>
            <w:rPr>
              <w:rFonts w:eastAsiaTheme="minorEastAsia"/>
              <w:noProof/>
              <w:lang w:eastAsia="en-GB"/>
            </w:rPr>
          </w:pPr>
          <w:hyperlink w:anchor="_Toc235110720" w:history="1">
            <w:r w:rsidRPr="00B6401A">
              <w:rPr>
                <w:rStyle w:val="Hyperlink"/>
                <w:rFonts w:ascii="Arial" w:hAnsi="Arial" w:cs="Arial"/>
                <w:b/>
                <w:bCs/>
                <w:noProof/>
              </w:rPr>
              <w:t>Recommended Solution</w:t>
            </w:r>
            <w:r>
              <w:rPr>
                <w:noProof/>
                <w:webHidden/>
              </w:rPr>
              <w:tab/>
            </w:r>
            <w:r>
              <w:rPr>
                <w:noProof/>
                <w:webHidden/>
              </w:rPr>
              <w:fldChar w:fldCharType="begin"/>
            </w:r>
            <w:r>
              <w:rPr>
                <w:noProof/>
                <w:webHidden/>
              </w:rPr>
              <w:instrText xml:space="preserve"> PAGEREF _Toc235110720 \h </w:instrText>
            </w:r>
            <w:r>
              <w:rPr>
                <w:noProof/>
                <w:webHidden/>
              </w:rPr>
            </w:r>
            <w:r>
              <w:rPr>
                <w:noProof/>
                <w:webHidden/>
              </w:rPr>
              <w:fldChar w:fldCharType="separate"/>
            </w:r>
            <w:r w:rsidR="0006328F">
              <w:rPr>
                <w:noProof/>
                <w:webHidden/>
              </w:rPr>
              <w:t>3</w:t>
            </w:r>
            <w:r>
              <w:rPr>
                <w:noProof/>
                <w:webHidden/>
              </w:rPr>
              <w:fldChar w:fldCharType="end"/>
            </w:r>
          </w:hyperlink>
        </w:p>
        <w:p w14:paraId="7867BEFB" w14:textId="1455E5D0" w:rsidR="00211DC8" w:rsidRDefault="00211DC8">
          <w:pPr>
            <w:pStyle w:val="TOC1"/>
            <w:tabs>
              <w:tab w:val="right" w:leader="dot" w:pos="9016"/>
            </w:tabs>
            <w:rPr>
              <w:rFonts w:eastAsiaTheme="minorEastAsia"/>
              <w:noProof/>
              <w:lang w:eastAsia="en-GB"/>
            </w:rPr>
          </w:pPr>
          <w:hyperlink w:anchor="_Toc235110721" w:history="1">
            <w:r w:rsidRPr="00B6401A">
              <w:rPr>
                <w:rStyle w:val="Hyperlink"/>
                <w:rFonts w:ascii="Arial" w:hAnsi="Arial" w:cs="Arial"/>
                <w:b/>
                <w:bCs/>
                <w:noProof/>
              </w:rPr>
              <w:t>Implementation Plan</w:t>
            </w:r>
            <w:r>
              <w:rPr>
                <w:noProof/>
                <w:webHidden/>
              </w:rPr>
              <w:tab/>
            </w:r>
            <w:r>
              <w:rPr>
                <w:noProof/>
                <w:webHidden/>
              </w:rPr>
              <w:fldChar w:fldCharType="begin"/>
            </w:r>
            <w:r>
              <w:rPr>
                <w:noProof/>
                <w:webHidden/>
              </w:rPr>
              <w:instrText xml:space="preserve"> PAGEREF _Toc235110721 \h </w:instrText>
            </w:r>
            <w:r>
              <w:rPr>
                <w:noProof/>
                <w:webHidden/>
              </w:rPr>
            </w:r>
            <w:r>
              <w:rPr>
                <w:noProof/>
                <w:webHidden/>
              </w:rPr>
              <w:fldChar w:fldCharType="separate"/>
            </w:r>
            <w:r w:rsidR="0006328F">
              <w:rPr>
                <w:noProof/>
                <w:webHidden/>
              </w:rPr>
              <w:t>4</w:t>
            </w:r>
            <w:r>
              <w:rPr>
                <w:noProof/>
                <w:webHidden/>
              </w:rPr>
              <w:fldChar w:fldCharType="end"/>
            </w:r>
          </w:hyperlink>
        </w:p>
        <w:p w14:paraId="3F16A316" w14:textId="39ED7D8E" w:rsidR="00211DC8" w:rsidRDefault="00211DC8">
          <w:pPr>
            <w:pStyle w:val="TOC1"/>
            <w:tabs>
              <w:tab w:val="right" w:leader="dot" w:pos="9016"/>
            </w:tabs>
            <w:rPr>
              <w:rFonts w:eastAsiaTheme="minorEastAsia"/>
              <w:noProof/>
              <w:lang w:eastAsia="en-GB"/>
            </w:rPr>
          </w:pPr>
          <w:hyperlink w:anchor="_Toc235110722" w:history="1">
            <w:r w:rsidRPr="00B6401A">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_Toc235110722 \h </w:instrText>
            </w:r>
            <w:r>
              <w:rPr>
                <w:noProof/>
                <w:webHidden/>
              </w:rPr>
            </w:r>
            <w:r>
              <w:rPr>
                <w:noProof/>
                <w:webHidden/>
              </w:rPr>
              <w:fldChar w:fldCharType="separate"/>
            </w:r>
            <w:r w:rsidR="0006328F">
              <w:rPr>
                <w:noProof/>
                <w:webHidden/>
              </w:rPr>
              <w:t>7</w:t>
            </w:r>
            <w:r>
              <w:rPr>
                <w:noProof/>
                <w:webHidden/>
              </w:rPr>
              <w:fldChar w:fldCharType="end"/>
            </w:r>
          </w:hyperlink>
        </w:p>
        <w:p w14:paraId="627B5F3A" w14:textId="1A6E71AE" w:rsidR="00211DC8" w:rsidRDefault="00211DC8">
          <w:pPr>
            <w:pStyle w:val="TOC1"/>
            <w:tabs>
              <w:tab w:val="right" w:leader="dot" w:pos="9016"/>
            </w:tabs>
            <w:rPr>
              <w:rFonts w:eastAsiaTheme="minorEastAsia"/>
              <w:noProof/>
              <w:lang w:eastAsia="en-GB"/>
            </w:rPr>
          </w:pPr>
          <w:hyperlink w:anchor="_Toc235110723" w:history="1">
            <w:r w:rsidRPr="00B6401A">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_Toc235110723 \h </w:instrText>
            </w:r>
            <w:r>
              <w:rPr>
                <w:noProof/>
                <w:webHidden/>
              </w:rPr>
            </w:r>
            <w:r>
              <w:rPr>
                <w:noProof/>
                <w:webHidden/>
              </w:rPr>
              <w:fldChar w:fldCharType="separate"/>
            </w:r>
            <w:r w:rsidR="0006328F">
              <w:rPr>
                <w:noProof/>
                <w:webHidden/>
              </w:rPr>
              <w:t>9</w:t>
            </w:r>
            <w:r>
              <w:rPr>
                <w:noProof/>
                <w:webHidden/>
              </w:rPr>
              <w:fldChar w:fldCharType="end"/>
            </w:r>
          </w:hyperlink>
        </w:p>
        <w:p w14:paraId="25782438" w14:textId="320124EA" w:rsidR="001364E4" w:rsidRPr="000955E7" w:rsidRDefault="001364E4" w:rsidP="000955E7">
          <w:pPr>
            <w:pStyle w:val="NoSpacing"/>
            <w:spacing w:before="480" w:line="360" w:lineRule="auto"/>
            <w:jc w:val="center"/>
            <w:rPr>
              <w:rFonts w:ascii="Arial" w:hAnsi="Arial" w:cs="Arial"/>
            </w:rPr>
          </w:pPr>
          <w:r w:rsidRPr="000955E7">
            <w:rPr>
              <w:rFonts w:ascii="Arial" w:hAnsi="Arial" w:cs="Arial"/>
            </w:rPr>
            <w:fldChar w:fldCharType="end"/>
          </w:r>
        </w:p>
        <w:p w14:paraId="67A25629" w14:textId="5D8E59FD" w:rsidR="001364E4" w:rsidRPr="000955E7" w:rsidRDefault="001364E4" w:rsidP="000955E7">
          <w:pPr>
            <w:spacing w:line="360" w:lineRule="auto"/>
            <w:rPr>
              <w:rFonts w:ascii="Arial" w:eastAsiaTheme="minorEastAsia" w:hAnsi="Arial" w:cs="Arial"/>
              <w:kern w:val="0"/>
              <w:sz w:val="22"/>
              <w:szCs w:val="22"/>
              <w:lang w:val="en-US"/>
              <w14:ligatures w14:val="none"/>
            </w:rPr>
          </w:pPr>
          <w:r w:rsidRPr="000955E7">
            <w:rPr>
              <w:rFonts w:ascii="Arial" w:hAnsi="Arial" w:cs="Arial"/>
              <w:sz w:val="22"/>
              <w:szCs w:val="22"/>
            </w:rPr>
            <w:br w:type="page"/>
          </w:r>
        </w:p>
      </w:sdtContent>
    </w:sdt>
    <w:p w14:paraId="02DEF80F" w14:textId="36E0C2EA" w:rsidR="006C2C66" w:rsidRPr="000955E7" w:rsidRDefault="006C2C66" w:rsidP="000955E7">
      <w:pPr>
        <w:pStyle w:val="Heading1"/>
        <w:spacing w:line="360" w:lineRule="auto"/>
        <w:rPr>
          <w:rFonts w:ascii="Arial" w:hAnsi="Arial" w:cs="Arial"/>
          <w:b/>
          <w:bCs/>
          <w:color w:val="auto"/>
          <w:sz w:val="24"/>
          <w:szCs w:val="24"/>
        </w:rPr>
      </w:pPr>
      <w:bookmarkStart w:id="0" w:name="_Toc235110718"/>
      <w:r w:rsidRPr="000955E7">
        <w:rPr>
          <w:rFonts w:ascii="Arial" w:hAnsi="Arial" w:cs="Arial"/>
          <w:b/>
          <w:bCs/>
          <w:color w:val="auto"/>
          <w:sz w:val="24"/>
          <w:szCs w:val="24"/>
        </w:rPr>
        <w:lastRenderedPageBreak/>
        <w:t>Introduction</w:t>
      </w:r>
      <w:bookmarkEnd w:id="0"/>
    </w:p>
    <w:p w14:paraId="4FC8691B" w14:textId="77777777" w:rsidR="00E65764" w:rsidRPr="000955E7" w:rsidRDefault="00E65764" w:rsidP="000955E7">
      <w:pPr>
        <w:spacing w:line="360" w:lineRule="auto"/>
        <w:rPr>
          <w:rFonts w:ascii="Arial" w:hAnsi="Arial" w:cs="Arial"/>
          <w:sz w:val="22"/>
          <w:szCs w:val="22"/>
        </w:rPr>
      </w:pPr>
      <w:proofErr w:type="spellStart"/>
      <w:r w:rsidRPr="000955E7">
        <w:rPr>
          <w:rFonts w:ascii="Arial" w:hAnsi="Arial" w:cs="Arial"/>
          <w:sz w:val="22"/>
          <w:szCs w:val="22"/>
        </w:rPr>
        <w:t>Maldiva</w:t>
      </w:r>
      <w:proofErr w:type="spellEnd"/>
      <w:r w:rsidRPr="000955E7">
        <w:rPr>
          <w:rFonts w:ascii="Arial" w:hAnsi="Arial" w:cs="Arial"/>
          <w:sz w:val="22"/>
          <w:szCs w:val="22"/>
        </w:rPr>
        <w:t xml:space="preserve"> Ltd. is a fast-growing consumer electronics retailer with 30 physical stores and an e-commerce platform. Although sales have increased significantly, its information systems have not developed at the same pace. As a result, the company faces operational, customer service, and compliance challenges that limit efficient expansion.</w:t>
      </w:r>
    </w:p>
    <w:p w14:paraId="5674FE82" w14:textId="77777777" w:rsidR="00E65764" w:rsidRPr="000955E7" w:rsidRDefault="00E65764" w:rsidP="000955E7">
      <w:pPr>
        <w:spacing w:line="360" w:lineRule="auto"/>
        <w:rPr>
          <w:rFonts w:ascii="Arial" w:hAnsi="Arial" w:cs="Arial"/>
          <w:sz w:val="22"/>
          <w:szCs w:val="22"/>
        </w:rPr>
      </w:pPr>
      <w:r w:rsidRPr="000955E7">
        <w:rPr>
          <w:rFonts w:ascii="Arial" w:hAnsi="Arial" w:cs="Arial"/>
          <w:sz w:val="22"/>
          <w:szCs w:val="22"/>
        </w:rPr>
        <w:t xml:space="preserve">Information systems support business performance by collecting, processing, storing, and distributing information for decision-making, coordination, control, analysis, and visualisation (Laudon and Laudon, 2012). This is important for </w:t>
      </w:r>
      <w:proofErr w:type="spellStart"/>
      <w:r w:rsidRPr="000955E7">
        <w:rPr>
          <w:rFonts w:ascii="Arial" w:hAnsi="Arial" w:cs="Arial"/>
          <w:sz w:val="22"/>
          <w:szCs w:val="22"/>
        </w:rPr>
        <w:t>Maldiva</w:t>
      </w:r>
      <w:proofErr w:type="spellEnd"/>
      <w:r w:rsidRPr="000955E7">
        <w:rPr>
          <w:rFonts w:ascii="Arial" w:hAnsi="Arial" w:cs="Arial"/>
          <w:sz w:val="22"/>
          <w:szCs w:val="22"/>
        </w:rPr>
        <w:t xml:space="preserve"> Ltd., where accurate stock data, customer records, sales reports, and secure information sharing are essential for daily operations and strategic planning.</w:t>
      </w:r>
    </w:p>
    <w:p w14:paraId="6154A8ED" w14:textId="77777777" w:rsidR="00E65764" w:rsidRPr="000955E7" w:rsidRDefault="00E65764" w:rsidP="000955E7">
      <w:pPr>
        <w:spacing w:line="360" w:lineRule="auto"/>
        <w:rPr>
          <w:rFonts w:ascii="Arial" w:hAnsi="Arial" w:cs="Arial"/>
          <w:sz w:val="22"/>
          <w:szCs w:val="22"/>
        </w:rPr>
      </w:pPr>
      <w:r w:rsidRPr="000955E7">
        <w:rPr>
          <w:rFonts w:ascii="Arial" w:hAnsi="Arial" w:cs="Arial"/>
          <w:sz w:val="22"/>
          <w:szCs w:val="22"/>
        </w:rPr>
        <w:t>The main challenge is the use of manual and disconnected systems across key departments. The inventory system causes stock discrepancies between stores and online orders, leading to cancellations, complaints, refunds, and financial losses. Customer relationship management is also weak because customer data is spread across separate systems, making it difficult to track purchase history, resolve complaints, or create personalised promotions. Management also relies on manually prepared spreadsheet reports, which are often outdated or inaccurate, slowing decision-making and reducing forecasting accuracy.</w:t>
      </w:r>
    </w:p>
    <w:p w14:paraId="57F3F9F9" w14:textId="3005F33D" w:rsidR="00E65764" w:rsidRPr="000955E7" w:rsidRDefault="00E65764" w:rsidP="000955E7">
      <w:pPr>
        <w:spacing w:line="360" w:lineRule="auto"/>
        <w:rPr>
          <w:rFonts w:ascii="Arial" w:hAnsi="Arial" w:cs="Arial"/>
          <w:sz w:val="22"/>
          <w:szCs w:val="22"/>
        </w:rPr>
      </w:pPr>
      <w:proofErr w:type="spellStart"/>
      <w:r w:rsidRPr="000955E7">
        <w:rPr>
          <w:rFonts w:ascii="Arial" w:hAnsi="Arial" w:cs="Arial"/>
          <w:sz w:val="22"/>
          <w:szCs w:val="22"/>
        </w:rPr>
        <w:t>Maldiva</w:t>
      </w:r>
      <w:proofErr w:type="spellEnd"/>
      <w:r w:rsidRPr="000955E7">
        <w:rPr>
          <w:rFonts w:ascii="Arial" w:hAnsi="Arial" w:cs="Arial"/>
          <w:sz w:val="22"/>
          <w:szCs w:val="22"/>
        </w:rPr>
        <w:t xml:space="preserve"> Ltd. also faces data protection and cybersecurity risks. Weak access controls increase the possibility of unauthorised access to customer data, which could cause reputational damage and GDPR non-compliance. Therefore, this proposal recommends an integrated modern information system supported by enterprise resource planning, customer relationship management, business intelligence, and stronger information governance. The aim is to improve efficiency, data accuracy, decision-making, customer satisfaction, and long-term scalability.</w:t>
      </w:r>
    </w:p>
    <w:p w14:paraId="3E53D61E" w14:textId="61D2DDFA" w:rsidR="006C2C66" w:rsidRPr="000955E7" w:rsidRDefault="006C2C66" w:rsidP="000955E7">
      <w:pPr>
        <w:pStyle w:val="Heading1"/>
        <w:spacing w:line="360" w:lineRule="auto"/>
        <w:rPr>
          <w:rFonts w:ascii="Arial" w:hAnsi="Arial" w:cs="Arial"/>
          <w:b/>
          <w:bCs/>
          <w:color w:val="auto"/>
          <w:sz w:val="24"/>
          <w:szCs w:val="24"/>
        </w:rPr>
      </w:pPr>
      <w:bookmarkStart w:id="1" w:name="_Toc235110719"/>
      <w:r w:rsidRPr="000955E7">
        <w:rPr>
          <w:rFonts w:ascii="Arial" w:hAnsi="Arial" w:cs="Arial"/>
          <w:b/>
          <w:bCs/>
          <w:color w:val="auto"/>
          <w:sz w:val="24"/>
          <w:szCs w:val="24"/>
        </w:rPr>
        <w:t>Evaluation of Existing Systems</w:t>
      </w:r>
      <w:bookmarkEnd w:id="1"/>
    </w:p>
    <w:p w14:paraId="131E5F07" w14:textId="73113C7F" w:rsidR="00CF3314" w:rsidRPr="00CF3314" w:rsidRDefault="00CF3314" w:rsidP="00CF3314">
      <w:pPr>
        <w:spacing w:line="360" w:lineRule="auto"/>
        <w:rPr>
          <w:rFonts w:ascii="Arial" w:hAnsi="Arial" w:cs="Arial"/>
          <w:sz w:val="22"/>
          <w:szCs w:val="22"/>
        </w:rPr>
      </w:pPr>
      <w:proofErr w:type="spellStart"/>
      <w:r w:rsidRPr="00CF3314">
        <w:rPr>
          <w:rFonts w:ascii="Arial" w:hAnsi="Arial" w:cs="Arial"/>
          <w:sz w:val="22"/>
          <w:szCs w:val="22"/>
        </w:rPr>
        <w:t>Maldiva</w:t>
      </w:r>
      <w:proofErr w:type="spellEnd"/>
      <w:r w:rsidRPr="00CF3314">
        <w:rPr>
          <w:rFonts w:ascii="Arial" w:hAnsi="Arial" w:cs="Arial"/>
          <w:sz w:val="22"/>
          <w:szCs w:val="22"/>
        </w:rPr>
        <w:t xml:space="preserve"> Ltd.’s information systems are unsuitable for the size and complexity of the business. Despite operating 30 stores and an e-commerce platform, the company relies on manual, disconnected systems for inventory, customer records, reporting, and data handling. The root causes are fragmented systems, poor integration, manual processes, weak access controls, and limited real-time reporting. Effective information systems should collect, process, store, and share accurate information to improve operations and decision-making (Stair and Reynolds, 2020).</w:t>
      </w:r>
    </w:p>
    <w:p w14:paraId="0F30524F" w14:textId="77777777" w:rsidR="00CF3314" w:rsidRPr="00CF3314" w:rsidRDefault="00CF3314" w:rsidP="00CF3314">
      <w:pPr>
        <w:spacing w:line="360" w:lineRule="auto"/>
        <w:rPr>
          <w:rFonts w:ascii="Arial" w:hAnsi="Arial" w:cs="Arial"/>
          <w:sz w:val="22"/>
          <w:szCs w:val="22"/>
        </w:rPr>
      </w:pPr>
      <w:r w:rsidRPr="00CF3314">
        <w:rPr>
          <w:rFonts w:ascii="Arial" w:hAnsi="Arial" w:cs="Arial"/>
          <w:sz w:val="22"/>
          <w:szCs w:val="22"/>
        </w:rPr>
        <w:lastRenderedPageBreak/>
        <w:t>Manual inventory tracking creates stock discrepancies between stores and online orders. Customers may order unavailable products, causing complaints, refunds, lost sales, and fulfilment delays. Managers also struggle to identify overstocked or understocked products, increasing costs and cash-flow pressure.</w:t>
      </w:r>
    </w:p>
    <w:p w14:paraId="4BD24E1B" w14:textId="77777777" w:rsidR="00CF3314" w:rsidRPr="00CF3314" w:rsidRDefault="00CF3314" w:rsidP="00CF3314">
      <w:pPr>
        <w:spacing w:line="360" w:lineRule="auto"/>
        <w:rPr>
          <w:rFonts w:ascii="Arial" w:hAnsi="Arial" w:cs="Arial"/>
          <w:sz w:val="22"/>
          <w:szCs w:val="22"/>
        </w:rPr>
      </w:pPr>
      <w:r w:rsidRPr="00CF3314">
        <w:rPr>
          <w:rFonts w:ascii="Arial" w:hAnsi="Arial" w:cs="Arial"/>
          <w:sz w:val="22"/>
          <w:szCs w:val="22"/>
        </w:rPr>
        <w:t>The company also lacks an integrated CRM system. Customer data is stored separately, preventing a complete customer view. Marketing cannot easily analyse purchase history or personalise promotions, while support staff may lack accurate order records. This limits loyalty, service quality, and repeat sales.</w:t>
      </w:r>
    </w:p>
    <w:p w14:paraId="5E0B3E7E" w14:textId="77777777" w:rsidR="00CF3314" w:rsidRPr="00CF3314" w:rsidRDefault="00CF3314" w:rsidP="00CF3314">
      <w:pPr>
        <w:spacing w:line="360" w:lineRule="auto"/>
        <w:rPr>
          <w:rFonts w:ascii="Arial" w:hAnsi="Arial" w:cs="Arial"/>
          <w:sz w:val="22"/>
          <w:szCs w:val="22"/>
        </w:rPr>
      </w:pPr>
      <w:r w:rsidRPr="00CF3314">
        <w:rPr>
          <w:rFonts w:ascii="Arial" w:hAnsi="Arial" w:cs="Arial"/>
          <w:sz w:val="22"/>
          <w:szCs w:val="22"/>
        </w:rPr>
        <w:t>Reporting is inefficient because sales reports are prepared manually in spreadsheets, increasing errors and delays. Managers lack timely visibility of sales trends, demand, stock performance, and store comparisons, weakening forecasting and resource allocation. Business intelligence systems can analyse data, identify trends, and support better decisions (Sharda, Delen and Turban, 2018).</w:t>
      </w:r>
    </w:p>
    <w:p w14:paraId="70695C0F" w14:textId="77777777" w:rsidR="00CF3314" w:rsidRPr="00CF3314" w:rsidRDefault="00CF3314" w:rsidP="00CF3314">
      <w:pPr>
        <w:spacing w:line="360" w:lineRule="auto"/>
        <w:rPr>
          <w:rFonts w:ascii="Arial" w:hAnsi="Arial" w:cs="Arial"/>
          <w:sz w:val="22"/>
          <w:szCs w:val="22"/>
        </w:rPr>
      </w:pPr>
      <w:r w:rsidRPr="00CF3314">
        <w:rPr>
          <w:rFonts w:ascii="Arial" w:hAnsi="Arial" w:cs="Arial"/>
          <w:sz w:val="22"/>
          <w:szCs w:val="22"/>
        </w:rPr>
        <w:t>Data protection is another concern. Weak access controls increase the risk of unauthorised access, misuse, GDPR non-compliance, financial penalties, reputational harm, and reduced customer confidence.</w:t>
      </w:r>
    </w:p>
    <w:p w14:paraId="14FDA80F" w14:textId="77777777" w:rsidR="00CF3314" w:rsidRPr="00CF3314" w:rsidRDefault="00CF3314" w:rsidP="00CF3314">
      <w:pPr>
        <w:spacing w:line="360" w:lineRule="auto"/>
        <w:rPr>
          <w:rFonts w:ascii="Arial" w:hAnsi="Arial" w:cs="Arial"/>
          <w:sz w:val="22"/>
          <w:szCs w:val="22"/>
        </w:rPr>
      </w:pPr>
      <w:r w:rsidRPr="00CF3314">
        <w:rPr>
          <w:rFonts w:ascii="Arial" w:hAnsi="Arial" w:cs="Arial"/>
          <w:sz w:val="22"/>
          <w:szCs w:val="22"/>
        </w:rPr>
        <w:t xml:space="preserve">Poor departmental integration also creates inefficiency. Sales, finance, inventory, marketing, and customer service use separate systems, requiring manual data transfers that waste time and increase errors. ERP systems address this by integrating functions through shared data and processes (Monk and Wagner, 2013). </w:t>
      </w:r>
      <w:proofErr w:type="spellStart"/>
      <w:r w:rsidRPr="00CF3314">
        <w:rPr>
          <w:rFonts w:ascii="Arial" w:hAnsi="Arial" w:cs="Arial"/>
          <w:sz w:val="22"/>
          <w:szCs w:val="22"/>
        </w:rPr>
        <w:t>Maldiva</w:t>
      </w:r>
      <w:proofErr w:type="spellEnd"/>
      <w:r w:rsidRPr="00CF3314">
        <w:rPr>
          <w:rFonts w:ascii="Arial" w:hAnsi="Arial" w:cs="Arial"/>
          <w:sz w:val="22"/>
          <w:szCs w:val="22"/>
        </w:rPr>
        <w:t xml:space="preserve"> Ltd.’s current approach creates data silos, duplicated work, inconsistent records, and slow communication.</w:t>
      </w:r>
    </w:p>
    <w:p w14:paraId="76B7C326" w14:textId="10D07C5C" w:rsidR="00CF3314" w:rsidRPr="000955E7" w:rsidRDefault="00CF3314" w:rsidP="00840DD9">
      <w:pPr>
        <w:spacing w:line="360" w:lineRule="auto"/>
        <w:rPr>
          <w:rFonts w:ascii="Arial" w:hAnsi="Arial" w:cs="Arial"/>
          <w:sz w:val="22"/>
          <w:szCs w:val="22"/>
        </w:rPr>
      </w:pPr>
      <w:r w:rsidRPr="00CF3314">
        <w:rPr>
          <w:rFonts w:ascii="Arial" w:hAnsi="Arial" w:cs="Arial"/>
          <w:sz w:val="22"/>
          <w:szCs w:val="22"/>
        </w:rPr>
        <w:t xml:space="preserve">Overall, these </w:t>
      </w:r>
      <w:r w:rsidR="00006D7F">
        <w:rPr>
          <w:rFonts w:ascii="Arial" w:hAnsi="Arial" w:cs="Arial"/>
          <w:sz w:val="22"/>
          <w:szCs w:val="22"/>
        </w:rPr>
        <w:t xml:space="preserve">issues </w:t>
      </w:r>
      <w:r w:rsidRPr="00CF3314">
        <w:rPr>
          <w:rFonts w:ascii="Arial" w:hAnsi="Arial" w:cs="Arial"/>
          <w:sz w:val="22"/>
          <w:szCs w:val="22"/>
        </w:rPr>
        <w:t xml:space="preserve">reduce efficiency, weaken customer satisfaction and decision-making, and increase compliance risks. </w:t>
      </w:r>
      <w:proofErr w:type="spellStart"/>
      <w:r w:rsidRPr="00CF3314">
        <w:rPr>
          <w:rFonts w:ascii="Arial" w:hAnsi="Arial" w:cs="Arial"/>
          <w:sz w:val="22"/>
          <w:szCs w:val="22"/>
        </w:rPr>
        <w:t>Maldiva</w:t>
      </w:r>
      <w:proofErr w:type="spellEnd"/>
      <w:r w:rsidRPr="00CF3314">
        <w:rPr>
          <w:rFonts w:ascii="Arial" w:hAnsi="Arial" w:cs="Arial"/>
          <w:sz w:val="22"/>
          <w:szCs w:val="22"/>
        </w:rPr>
        <w:t xml:space="preserve"> Ltd. therefore requires a modern integrated information system to automate operations, centralise records, improve data governance, and support evidence-based decisions.</w:t>
      </w:r>
    </w:p>
    <w:p w14:paraId="09C0E6F7" w14:textId="6952124B" w:rsidR="00E65764" w:rsidRPr="000955E7" w:rsidRDefault="00E65764" w:rsidP="000955E7">
      <w:pPr>
        <w:pStyle w:val="Heading1"/>
        <w:spacing w:line="360" w:lineRule="auto"/>
        <w:rPr>
          <w:rFonts w:ascii="Arial" w:hAnsi="Arial" w:cs="Arial"/>
          <w:b/>
          <w:bCs/>
          <w:color w:val="auto"/>
          <w:sz w:val="24"/>
          <w:szCs w:val="24"/>
        </w:rPr>
      </w:pPr>
      <w:bookmarkStart w:id="2" w:name="_Toc235110720"/>
      <w:r w:rsidRPr="000955E7">
        <w:rPr>
          <w:rFonts w:ascii="Arial" w:hAnsi="Arial" w:cs="Arial"/>
          <w:b/>
          <w:bCs/>
          <w:color w:val="auto"/>
          <w:sz w:val="24"/>
          <w:szCs w:val="24"/>
        </w:rPr>
        <w:t>Recommended Solution</w:t>
      </w:r>
      <w:bookmarkEnd w:id="2"/>
    </w:p>
    <w:p w14:paraId="33B71F21" w14:textId="77777777" w:rsidR="006D04F4" w:rsidRPr="006D04F4" w:rsidRDefault="006D04F4" w:rsidP="006D04F4">
      <w:pPr>
        <w:spacing w:line="360" w:lineRule="auto"/>
        <w:rPr>
          <w:rFonts w:ascii="Arial" w:hAnsi="Arial" w:cs="Arial"/>
          <w:sz w:val="22"/>
          <w:szCs w:val="22"/>
        </w:rPr>
      </w:pPr>
      <w:proofErr w:type="spellStart"/>
      <w:r w:rsidRPr="006D04F4">
        <w:rPr>
          <w:rFonts w:ascii="Arial" w:hAnsi="Arial" w:cs="Arial"/>
          <w:sz w:val="22"/>
          <w:szCs w:val="22"/>
        </w:rPr>
        <w:t>Maldiva</w:t>
      </w:r>
      <w:proofErr w:type="spellEnd"/>
      <w:r w:rsidRPr="006D04F4">
        <w:rPr>
          <w:rFonts w:ascii="Arial" w:hAnsi="Arial" w:cs="Arial"/>
          <w:sz w:val="22"/>
          <w:szCs w:val="22"/>
        </w:rPr>
        <w:t xml:space="preserve"> Ltd. should adopt a cloud-based Enterprise Resource Planning system integrated with Customer Relationship Management and Business Intelligence modules. The recommended toolset is Microsoft Dynamics 365 Business Central for ERP, Microsoft Dynamics 365 Sales for CRM, and Microsoft Power BI. These applications work together, reducing disconnected data across stores, e-commerce, inventory, finance, and customer service.</w:t>
      </w:r>
    </w:p>
    <w:p w14:paraId="1332131A" w14:textId="77777777" w:rsidR="006D04F4" w:rsidRPr="006D04F4" w:rsidRDefault="006D04F4" w:rsidP="006D04F4">
      <w:pPr>
        <w:spacing w:line="360" w:lineRule="auto"/>
        <w:rPr>
          <w:rFonts w:ascii="Arial" w:hAnsi="Arial" w:cs="Arial"/>
          <w:sz w:val="22"/>
          <w:szCs w:val="22"/>
        </w:rPr>
      </w:pPr>
      <w:r w:rsidRPr="006D04F4">
        <w:rPr>
          <w:rFonts w:ascii="Arial" w:hAnsi="Arial" w:cs="Arial"/>
          <w:sz w:val="22"/>
          <w:szCs w:val="22"/>
        </w:rPr>
        <w:lastRenderedPageBreak/>
        <w:t xml:space="preserve">This approach is more suitable than continuing with separate applications because </w:t>
      </w:r>
      <w:proofErr w:type="spellStart"/>
      <w:r w:rsidRPr="006D04F4">
        <w:rPr>
          <w:rFonts w:ascii="Arial" w:hAnsi="Arial" w:cs="Arial"/>
          <w:sz w:val="22"/>
          <w:szCs w:val="22"/>
        </w:rPr>
        <w:t>Maldiva</w:t>
      </w:r>
      <w:proofErr w:type="spellEnd"/>
      <w:r w:rsidRPr="006D04F4">
        <w:rPr>
          <w:rFonts w:ascii="Arial" w:hAnsi="Arial" w:cs="Arial"/>
          <w:sz w:val="22"/>
          <w:szCs w:val="22"/>
        </w:rPr>
        <w:t xml:space="preserve"> Ltd.’s problems are interconnected. Poor inventory accuracy affects online orders, finance, reporting, customer service, and customer satisfaction. Improving only one department would not solve the wider problem of fragmented information. Separate inventory, CRM, and BI applications may offer strong specialist functions, but they could preserve data silos and create integration costs. An integrated ERP-based solution instead provides a shared source of business data.</w:t>
      </w:r>
    </w:p>
    <w:p w14:paraId="03138552" w14:textId="77777777" w:rsidR="006D04F4" w:rsidRPr="006D04F4" w:rsidRDefault="006D04F4" w:rsidP="006D04F4">
      <w:pPr>
        <w:spacing w:line="360" w:lineRule="auto"/>
        <w:rPr>
          <w:rFonts w:ascii="Arial" w:hAnsi="Arial" w:cs="Arial"/>
          <w:sz w:val="22"/>
          <w:szCs w:val="22"/>
        </w:rPr>
      </w:pPr>
      <w:r w:rsidRPr="006D04F4">
        <w:rPr>
          <w:rFonts w:ascii="Arial" w:hAnsi="Arial" w:cs="Arial"/>
          <w:sz w:val="22"/>
          <w:szCs w:val="22"/>
        </w:rPr>
        <w:t xml:space="preserve">A custom-built system could match </w:t>
      </w:r>
      <w:proofErr w:type="spellStart"/>
      <w:r w:rsidRPr="006D04F4">
        <w:rPr>
          <w:rFonts w:ascii="Arial" w:hAnsi="Arial" w:cs="Arial"/>
          <w:sz w:val="22"/>
          <w:szCs w:val="22"/>
        </w:rPr>
        <w:t>Maldiva</w:t>
      </w:r>
      <w:proofErr w:type="spellEnd"/>
      <w:r w:rsidRPr="006D04F4">
        <w:rPr>
          <w:rFonts w:ascii="Arial" w:hAnsi="Arial" w:cs="Arial"/>
          <w:sz w:val="22"/>
          <w:szCs w:val="22"/>
        </w:rPr>
        <w:t xml:space="preserve"> Ltd.’s exact processes, but development, testing, maintenance, and upgrades would require significant investment. A cloud-based ERP platform is more realistic because it provides tested modules, vendor support, regular updates, and capacity to add users or stores as the company expands. Excessive customisation should be avoided because it can increase costs, delay implementation, and complicate upgrades.</w:t>
      </w:r>
    </w:p>
    <w:p w14:paraId="1EEE4919" w14:textId="77777777" w:rsidR="006D04F4" w:rsidRPr="006D04F4" w:rsidRDefault="006D04F4" w:rsidP="006D04F4">
      <w:pPr>
        <w:spacing w:line="360" w:lineRule="auto"/>
        <w:rPr>
          <w:rFonts w:ascii="Arial" w:hAnsi="Arial" w:cs="Arial"/>
          <w:sz w:val="22"/>
          <w:szCs w:val="22"/>
        </w:rPr>
      </w:pPr>
      <w:r w:rsidRPr="006D04F4">
        <w:rPr>
          <w:rFonts w:ascii="Arial" w:hAnsi="Arial" w:cs="Arial"/>
          <w:sz w:val="22"/>
          <w:szCs w:val="22"/>
        </w:rPr>
        <w:t xml:space="preserve">Cost should be assessed through total cost of ownership rather than the initial subscription price. </w:t>
      </w:r>
      <w:proofErr w:type="spellStart"/>
      <w:r w:rsidRPr="006D04F4">
        <w:rPr>
          <w:rFonts w:ascii="Arial" w:hAnsi="Arial" w:cs="Arial"/>
          <w:sz w:val="22"/>
          <w:szCs w:val="22"/>
        </w:rPr>
        <w:t>Maldiva</w:t>
      </w:r>
      <w:proofErr w:type="spellEnd"/>
      <w:r w:rsidRPr="006D04F4">
        <w:rPr>
          <w:rFonts w:ascii="Arial" w:hAnsi="Arial" w:cs="Arial"/>
          <w:sz w:val="22"/>
          <w:szCs w:val="22"/>
        </w:rPr>
        <w:t xml:space="preserve"> Ltd. must consider licences, configuration, data migration, integration with point-of-sale and e-commerce systems, training, and ongoing support. Temporary productivity losses may also occur during training. However, cloud delivery could reduce expenditure on servers, internal maintenance, and hardware upgrades. Using applications within the same Microsoft environment may also lower integration and support costs compared with connecting unrelated platforms.</w:t>
      </w:r>
    </w:p>
    <w:p w14:paraId="3677014D" w14:textId="77777777" w:rsidR="006D04F4" w:rsidRPr="006D04F4" w:rsidRDefault="006D04F4" w:rsidP="006D04F4">
      <w:pPr>
        <w:spacing w:line="360" w:lineRule="auto"/>
        <w:rPr>
          <w:rFonts w:ascii="Arial" w:hAnsi="Arial" w:cs="Arial"/>
          <w:sz w:val="22"/>
          <w:szCs w:val="22"/>
        </w:rPr>
      </w:pPr>
      <w:r w:rsidRPr="006D04F4">
        <w:rPr>
          <w:rFonts w:ascii="Arial" w:hAnsi="Arial" w:cs="Arial"/>
          <w:sz w:val="22"/>
          <w:szCs w:val="22"/>
        </w:rPr>
        <w:t>ERP should form the core of the solution because it connects business processes through shared databases and standardised workflows (Davenport, 1998). Microsoft Dynamics 365 Business Central could update stock records automatically when products are sold, returned, transferred, or received. This would reduce unavailable online orders, refunds, manual reconciliation, fulfilment delays, and excess stockholding. However, ERP will only be effective if the information entered is accurate, so records must be cleaned before migration.</w:t>
      </w:r>
    </w:p>
    <w:p w14:paraId="0E79C0D1" w14:textId="77777777" w:rsidR="006D04F4" w:rsidRPr="006D04F4" w:rsidRDefault="006D04F4" w:rsidP="006D04F4">
      <w:pPr>
        <w:spacing w:line="360" w:lineRule="auto"/>
        <w:rPr>
          <w:rFonts w:ascii="Arial" w:hAnsi="Arial" w:cs="Arial"/>
          <w:sz w:val="22"/>
          <w:szCs w:val="22"/>
        </w:rPr>
      </w:pPr>
      <w:r w:rsidRPr="006D04F4">
        <w:rPr>
          <w:rFonts w:ascii="Arial" w:hAnsi="Arial" w:cs="Arial"/>
          <w:sz w:val="22"/>
          <w:szCs w:val="22"/>
        </w:rPr>
        <w:t xml:space="preserve">Walmart demonstrates how integrated inventory technology can improve stock visibility and replenishment (Wired, 2003). However, Walmart’s scale and budget are much greater than </w:t>
      </w:r>
      <w:proofErr w:type="spellStart"/>
      <w:r w:rsidRPr="006D04F4">
        <w:rPr>
          <w:rFonts w:ascii="Arial" w:hAnsi="Arial" w:cs="Arial"/>
          <w:sz w:val="22"/>
          <w:szCs w:val="22"/>
        </w:rPr>
        <w:t>Maldiva</w:t>
      </w:r>
      <w:proofErr w:type="spellEnd"/>
      <w:r w:rsidRPr="006D04F4">
        <w:rPr>
          <w:rFonts w:ascii="Arial" w:hAnsi="Arial" w:cs="Arial"/>
          <w:sz w:val="22"/>
          <w:szCs w:val="22"/>
        </w:rPr>
        <w:t xml:space="preserve"> Ltd.’s. The relevant lesson is to adopt proportionate tools, such as barcode scanning, automated stock updates, and ERP-linked point-of-sale systems.</w:t>
      </w:r>
    </w:p>
    <w:p w14:paraId="6FE6BD3B" w14:textId="77777777" w:rsidR="006D04F4" w:rsidRPr="006D04F4" w:rsidRDefault="006D04F4" w:rsidP="006D04F4">
      <w:pPr>
        <w:spacing w:line="360" w:lineRule="auto"/>
        <w:rPr>
          <w:rFonts w:ascii="Arial" w:hAnsi="Arial" w:cs="Arial"/>
          <w:sz w:val="22"/>
          <w:szCs w:val="22"/>
        </w:rPr>
      </w:pPr>
      <w:r w:rsidRPr="006D04F4">
        <w:rPr>
          <w:rFonts w:ascii="Arial" w:hAnsi="Arial" w:cs="Arial"/>
          <w:sz w:val="22"/>
          <w:szCs w:val="22"/>
        </w:rPr>
        <w:t>Microsoft Dynamics 365 Sales could combine purchase histories, complaints, preferences, and marketing activity into a single customer view. This would improve complaint handling and targeted promotions, potentially increasing repeat sales. However, centralising customer data creates privacy and cybersecurity risks, so access should be restricted by role.</w:t>
      </w:r>
    </w:p>
    <w:p w14:paraId="01F68031" w14:textId="77777777" w:rsidR="006D04F4" w:rsidRPr="006D04F4" w:rsidRDefault="006D04F4" w:rsidP="006D04F4">
      <w:pPr>
        <w:spacing w:line="360" w:lineRule="auto"/>
        <w:rPr>
          <w:rFonts w:ascii="Arial" w:hAnsi="Arial" w:cs="Arial"/>
          <w:sz w:val="22"/>
          <w:szCs w:val="22"/>
        </w:rPr>
      </w:pPr>
      <w:r w:rsidRPr="006D04F4">
        <w:rPr>
          <w:rFonts w:ascii="Arial" w:hAnsi="Arial" w:cs="Arial"/>
          <w:sz w:val="22"/>
          <w:szCs w:val="22"/>
        </w:rPr>
        <w:lastRenderedPageBreak/>
        <w:t>Power BI should replace spreadsheet reporting with dashboards showing sales, refunds, stock levels, online orders, and store performance. Business intelligence converts data into useful insights for decision-making (Chen, Chiang and Storey, 2012). Faster reporting could support better purchasing, forecasting, and stock-transfer decisions, although BI depends on accurate data and managers who can interpret indicators correctly.</w:t>
      </w:r>
    </w:p>
    <w:p w14:paraId="1E36D722" w14:textId="7950A5A8" w:rsidR="006D04F4" w:rsidRPr="000955E7" w:rsidRDefault="006D04F4" w:rsidP="000955E7">
      <w:pPr>
        <w:spacing w:line="360" w:lineRule="auto"/>
        <w:rPr>
          <w:rFonts w:ascii="Arial" w:hAnsi="Arial" w:cs="Arial"/>
          <w:sz w:val="22"/>
          <w:szCs w:val="22"/>
        </w:rPr>
      </w:pPr>
      <w:r w:rsidRPr="006D04F4">
        <w:rPr>
          <w:rFonts w:ascii="Arial" w:hAnsi="Arial" w:cs="Arial"/>
          <w:sz w:val="22"/>
          <w:szCs w:val="22"/>
        </w:rPr>
        <w:t xml:space="preserve">Overall, the platform provides a suitable balance of integration, efficiency, scalability, and long-term cost control. Hershey’s ERP project shows that rushed implementation can disrupt operations and increase costs (Davenport, 1998; </w:t>
      </w:r>
      <w:proofErr w:type="spellStart"/>
      <w:r w:rsidRPr="006D04F4">
        <w:rPr>
          <w:rFonts w:ascii="Arial" w:hAnsi="Arial" w:cs="Arial"/>
          <w:sz w:val="22"/>
          <w:szCs w:val="22"/>
        </w:rPr>
        <w:t>Pemeco</w:t>
      </w:r>
      <w:proofErr w:type="spellEnd"/>
      <w:r w:rsidRPr="006D04F4">
        <w:rPr>
          <w:rFonts w:ascii="Arial" w:hAnsi="Arial" w:cs="Arial"/>
          <w:sz w:val="22"/>
          <w:szCs w:val="22"/>
        </w:rPr>
        <w:t xml:space="preserve">, 2019). </w:t>
      </w:r>
      <w:proofErr w:type="spellStart"/>
      <w:r w:rsidRPr="006D04F4">
        <w:rPr>
          <w:rFonts w:ascii="Arial" w:hAnsi="Arial" w:cs="Arial"/>
          <w:sz w:val="22"/>
          <w:szCs w:val="22"/>
        </w:rPr>
        <w:t>Maldiva</w:t>
      </w:r>
      <w:proofErr w:type="spellEnd"/>
      <w:r w:rsidRPr="006D04F4">
        <w:rPr>
          <w:rFonts w:ascii="Arial" w:hAnsi="Arial" w:cs="Arial"/>
          <w:sz w:val="22"/>
          <w:szCs w:val="22"/>
        </w:rPr>
        <w:t xml:space="preserve"> Ltd. should introduce inventory and order management first, followed by CRM and BI after testing and training</w:t>
      </w:r>
    </w:p>
    <w:p w14:paraId="5B3D29D7" w14:textId="14D23E86" w:rsidR="00E65764" w:rsidRPr="000955E7" w:rsidRDefault="00E65764" w:rsidP="000955E7">
      <w:pPr>
        <w:pStyle w:val="Heading1"/>
        <w:spacing w:line="360" w:lineRule="auto"/>
        <w:rPr>
          <w:rFonts w:ascii="Arial" w:hAnsi="Arial" w:cs="Arial"/>
          <w:b/>
          <w:bCs/>
          <w:color w:val="auto"/>
          <w:sz w:val="24"/>
          <w:szCs w:val="24"/>
        </w:rPr>
      </w:pPr>
      <w:bookmarkStart w:id="3" w:name="_Toc235110721"/>
      <w:r w:rsidRPr="000955E7">
        <w:rPr>
          <w:rFonts w:ascii="Arial" w:hAnsi="Arial" w:cs="Arial"/>
          <w:b/>
          <w:bCs/>
          <w:color w:val="auto"/>
          <w:sz w:val="24"/>
          <w:szCs w:val="24"/>
        </w:rPr>
        <w:t>Implementation Plan</w:t>
      </w:r>
      <w:bookmarkEnd w:id="3"/>
    </w:p>
    <w:p w14:paraId="6927C034" w14:textId="4CFF1B7B"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 xml:space="preserve">The ERP, CRM and BI systems should be introduced through a phased implementation rather than a single launch. This is appropriate because </w:t>
      </w:r>
      <w:proofErr w:type="spellStart"/>
      <w:r w:rsidRPr="00840DD9">
        <w:rPr>
          <w:rFonts w:ascii="Arial" w:hAnsi="Arial" w:cs="Arial"/>
          <w:sz w:val="22"/>
          <w:szCs w:val="22"/>
        </w:rPr>
        <w:t>Maldiva</w:t>
      </w:r>
      <w:proofErr w:type="spellEnd"/>
      <w:r w:rsidRPr="00840DD9">
        <w:rPr>
          <w:rFonts w:ascii="Arial" w:hAnsi="Arial" w:cs="Arial"/>
          <w:sz w:val="22"/>
          <w:szCs w:val="22"/>
        </w:rPr>
        <w:t xml:space="preserve"> Ltd. operates 30 stores and an e-commerce platform, so a system failure could disrupt sales, inventory, payments, reporting and customer service. Table 1 summarises the phases, responsibilities, risks and success measures.</w:t>
      </w:r>
    </w:p>
    <w:p w14:paraId="350579A3" w14:textId="77777777" w:rsidR="00840DD9" w:rsidRPr="00840DD9" w:rsidRDefault="00840DD9" w:rsidP="00840DD9">
      <w:pPr>
        <w:spacing w:line="360" w:lineRule="auto"/>
        <w:rPr>
          <w:rFonts w:ascii="Arial" w:hAnsi="Arial" w:cs="Arial"/>
          <w:b/>
          <w:bCs/>
          <w:sz w:val="22"/>
          <w:szCs w:val="22"/>
        </w:rPr>
      </w:pPr>
      <w:r w:rsidRPr="00840DD9">
        <w:rPr>
          <w:rFonts w:ascii="Arial" w:hAnsi="Arial" w:cs="Arial"/>
          <w:b/>
          <w:bCs/>
          <w:sz w:val="22"/>
          <w:szCs w:val="22"/>
        </w:rPr>
        <w:t>Table 1: Phased implementation roadmap</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19"/>
        <w:gridCol w:w="1969"/>
        <w:gridCol w:w="1887"/>
        <w:gridCol w:w="1937"/>
        <w:gridCol w:w="1504"/>
      </w:tblGrid>
      <w:tr w:rsidR="00840DD9" w:rsidRPr="00840DD9" w14:paraId="461C19E1" w14:textId="77777777" w:rsidTr="00840DD9">
        <w:trPr>
          <w:tblHeader/>
          <w:tblCellSpacing w:w="15" w:type="dxa"/>
        </w:trPr>
        <w:tc>
          <w:tcPr>
            <w:tcW w:w="0" w:type="auto"/>
            <w:shd w:val="clear" w:color="auto" w:fill="4C94D8" w:themeFill="text2" w:themeFillTint="80"/>
            <w:vAlign w:val="center"/>
            <w:hideMark/>
          </w:tcPr>
          <w:p w14:paraId="670CC404" w14:textId="77777777" w:rsidR="00840DD9" w:rsidRPr="00840DD9" w:rsidRDefault="00840DD9" w:rsidP="00840DD9">
            <w:pPr>
              <w:spacing w:line="360" w:lineRule="auto"/>
              <w:rPr>
                <w:rFonts w:ascii="Arial" w:hAnsi="Arial" w:cs="Arial"/>
                <w:b/>
                <w:bCs/>
                <w:sz w:val="22"/>
                <w:szCs w:val="22"/>
              </w:rPr>
            </w:pPr>
            <w:r w:rsidRPr="00840DD9">
              <w:rPr>
                <w:rFonts w:ascii="Arial" w:hAnsi="Arial" w:cs="Arial"/>
                <w:b/>
                <w:bCs/>
                <w:sz w:val="22"/>
                <w:szCs w:val="22"/>
              </w:rPr>
              <w:t>Phase</w:t>
            </w:r>
          </w:p>
        </w:tc>
        <w:tc>
          <w:tcPr>
            <w:tcW w:w="0" w:type="auto"/>
            <w:shd w:val="clear" w:color="auto" w:fill="4C94D8" w:themeFill="text2" w:themeFillTint="80"/>
            <w:vAlign w:val="center"/>
            <w:hideMark/>
          </w:tcPr>
          <w:p w14:paraId="6FC8CA35" w14:textId="77777777" w:rsidR="00840DD9" w:rsidRPr="00840DD9" w:rsidRDefault="00840DD9" w:rsidP="00840DD9">
            <w:pPr>
              <w:spacing w:line="360" w:lineRule="auto"/>
              <w:rPr>
                <w:rFonts w:ascii="Arial" w:hAnsi="Arial" w:cs="Arial"/>
                <w:b/>
                <w:bCs/>
                <w:sz w:val="22"/>
                <w:szCs w:val="22"/>
              </w:rPr>
            </w:pPr>
            <w:r w:rsidRPr="00840DD9">
              <w:rPr>
                <w:rFonts w:ascii="Arial" w:hAnsi="Arial" w:cs="Arial"/>
                <w:b/>
                <w:bCs/>
                <w:sz w:val="22"/>
                <w:szCs w:val="22"/>
              </w:rPr>
              <w:t>Main activities</w:t>
            </w:r>
          </w:p>
        </w:tc>
        <w:tc>
          <w:tcPr>
            <w:tcW w:w="0" w:type="auto"/>
            <w:shd w:val="clear" w:color="auto" w:fill="4C94D8" w:themeFill="text2" w:themeFillTint="80"/>
            <w:vAlign w:val="center"/>
            <w:hideMark/>
          </w:tcPr>
          <w:p w14:paraId="05023DA8" w14:textId="77777777" w:rsidR="00840DD9" w:rsidRPr="00840DD9" w:rsidRDefault="00840DD9" w:rsidP="00840DD9">
            <w:pPr>
              <w:spacing w:line="360" w:lineRule="auto"/>
              <w:rPr>
                <w:rFonts w:ascii="Arial" w:hAnsi="Arial" w:cs="Arial"/>
                <w:b/>
                <w:bCs/>
                <w:sz w:val="22"/>
                <w:szCs w:val="22"/>
              </w:rPr>
            </w:pPr>
            <w:r w:rsidRPr="00840DD9">
              <w:rPr>
                <w:rFonts w:ascii="Arial" w:hAnsi="Arial" w:cs="Arial"/>
                <w:b/>
                <w:bCs/>
                <w:sz w:val="22"/>
                <w:szCs w:val="22"/>
              </w:rPr>
              <w:t>Responsibility</w:t>
            </w:r>
          </w:p>
        </w:tc>
        <w:tc>
          <w:tcPr>
            <w:tcW w:w="0" w:type="auto"/>
            <w:shd w:val="clear" w:color="auto" w:fill="4C94D8" w:themeFill="text2" w:themeFillTint="80"/>
            <w:vAlign w:val="center"/>
            <w:hideMark/>
          </w:tcPr>
          <w:p w14:paraId="420406CF" w14:textId="77777777" w:rsidR="00840DD9" w:rsidRPr="00840DD9" w:rsidRDefault="00840DD9" w:rsidP="00840DD9">
            <w:pPr>
              <w:spacing w:line="360" w:lineRule="auto"/>
              <w:rPr>
                <w:rFonts w:ascii="Arial" w:hAnsi="Arial" w:cs="Arial"/>
                <w:b/>
                <w:bCs/>
                <w:sz w:val="22"/>
                <w:szCs w:val="22"/>
              </w:rPr>
            </w:pPr>
            <w:r w:rsidRPr="00840DD9">
              <w:rPr>
                <w:rFonts w:ascii="Arial" w:hAnsi="Arial" w:cs="Arial"/>
                <w:b/>
                <w:bCs/>
                <w:sz w:val="22"/>
                <w:szCs w:val="22"/>
              </w:rPr>
              <w:t>Main risk and response</w:t>
            </w:r>
          </w:p>
        </w:tc>
        <w:tc>
          <w:tcPr>
            <w:tcW w:w="0" w:type="auto"/>
            <w:shd w:val="clear" w:color="auto" w:fill="4C94D8" w:themeFill="text2" w:themeFillTint="80"/>
            <w:vAlign w:val="center"/>
            <w:hideMark/>
          </w:tcPr>
          <w:p w14:paraId="2F86168E" w14:textId="77777777" w:rsidR="00840DD9" w:rsidRPr="00840DD9" w:rsidRDefault="00840DD9" w:rsidP="00840DD9">
            <w:pPr>
              <w:spacing w:line="360" w:lineRule="auto"/>
              <w:rPr>
                <w:rFonts w:ascii="Arial" w:hAnsi="Arial" w:cs="Arial"/>
                <w:b/>
                <w:bCs/>
                <w:sz w:val="22"/>
                <w:szCs w:val="22"/>
              </w:rPr>
            </w:pPr>
            <w:r w:rsidRPr="00840DD9">
              <w:rPr>
                <w:rFonts w:ascii="Arial" w:hAnsi="Arial" w:cs="Arial"/>
                <w:b/>
                <w:bCs/>
                <w:sz w:val="22"/>
                <w:szCs w:val="22"/>
              </w:rPr>
              <w:t>Success measure</w:t>
            </w:r>
          </w:p>
        </w:tc>
      </w:tr>
      <w:tr w:rsidR="00840DD9" w:rsidRPr="00840DD9" w14:paraId="79BC1E75" w14:textId="77777777" w:rsidTr="00840DD9">
        <w:trPr>
          <w:tblCellSpacing w:w="15" w:type="dxa"/>
        </w:trPr>
        <w:tc>
          <w:tcPr>
            <w:tcW w:w="0" w:type="auto"/>
            <w:shd w:val="clear" w:color="auto" w:fill="4C94D8" w:themeFill="text2" w:themeFillTint="80"/>
            <w:vAlign w:val="center"/>
            <w:hideMark/>
          </w:tcPr>
          <w:p w14:paraId="3F19B3D7" w14:textId="77777777" w:rsidR="00840DD9" w:rsidRPr="00840DD9" w:rsidRDefault="00840DD9" w:rsidP="00840DD9">
            <w:pPr>
              <w:spacing w:line="360" w:lineRule="auto"/>
              <w:rPr>
                <w:rFonts w:ascii="Arial" w:hAnsi="Arial" w:cs="Arial"/>
                <w:b/>
                <w:bCs/>
                <w:sz w:val="22"/>
                <w:szCs w:val="22"/>
              </w:rPr>
            </w:pPr>
            <w:r w:rsidRPr="00840DD9">
              <w:rPr>
                <w:rFonts w:ascii="Arial" w:hAnsi="Arial" w:cs="Arial"/>
                <w:b/>
                <w:bCs/>
                <w:sz w:val="22"/>
                <w:szCs w:val="22"/>
              </w:rPr>
              <w:t>1. Governance</w:t>
            </w:r>
          </w:p>
        </w:tc>
        <w:tc>
          <w:tcPr>
            <w:tcW w:w="0" w:type="auto"/>
            <w:vAlign w:val="center"/>
            <w:hideMark/>
          </w:tcPr>
          <w:p w14:paraId="5815168C"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Appoint a sponsor and project team; agree scope, budget and objectives</w:t>
            </w:r>
          </w:p>
        </w:tc>
        <w:tc>
          <w:tcPr>
            <w:tcW w:w="0" w:type="auto"/>
            <w:vAlign w:val="center"/>
            <w:hideMark/>
          </w:tcPr>
          <w:p w14:paraId="3C0ED1BA"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CEO, IT manager and department heads</w:t>
            </w:r>
          </w:p>
        </w:tc>
        <w:tc>
          <w:tcPr>
            <w:tcW w:w="0" w:type="auto"/>
            <w:vAlign w:val="center"/>
            <w:hideMark/>
          </w:tcPr>
          <w:p w14:paraId="1F909062"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Unclear ownership; define responsibilities</w:t>
            </w:r>
          </w:p>
        </w:tc>
        <w:tc>
          <w:tcPr>
            <w:tcW w:w="0" w:type="auto"/>
            <w:vAlign w:val="center"/>
            <w:hideMark/>
          </w:tcPr>
          <w:p w14:paraId="07FFC1D8"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Approved project plan</w:t>
            </w:r>
          </w:p>
        </w:tc>
      </w:tr>
      <w:tr w:rsidR="00840DD9" w:rsidRPr="00840DD9" w14:paraId="7881AA94" w14:textId="77777777" w:rsidTr="00840DD9">
        <w:trPr>
          <w:tblCellSpacing w:w="15" w:type="dxa"/>
        </w:trPr>
        <w:tc>
          <w:tcPr>
            <w:tcW w:w="0" w:type="auto"/>
            <w:shd w:val="clear" w:color="auto" w:fill="4C94D8" w:themeFill="text2" w:themeFillTint="80"/>
            <w:vAlign w:val="center"/>
            <w:hideMark/>
          </w:tcPr>
          <w:p w14:paraId="40E9680A" w14:textId="77777777" w:rsidR="00840DD9" w:rsidRPr="00840DD9" w:rsidRDefault="00840DD9" w:rsidP="00840DD9">
            <w:pPr>
              <w:spacing w:line="360" w:lineRule="auto"/>
              <w:rPr>
                <w:rFonts w:ascii="Arial" w:hAnsi="Arial" w:cs="Arial"/>
                <w:b/>
                <w:bCs/>
                <w:sz w:val="22"/>
                <w:szCs w:val="22"/>
              </w:rPr>
            </w:pPr>
            <w:r w:rsidRPr="00840DD9">
              <w:rPr>
                <w:rFonts w:ascii="Arial" w:hAnsi="Arial" w:cs="Arial"/>
                <w:b/>
                <w:bCs/>
                <w:sz w:val="22"/>
                <w:szCs w:val="22"/>
              </w:rPr>
              <w:t>2. Requirements</w:t>
            </w:r>
          </w:p>
        </w:tc>
        <w:tc>
          <w:tcPr>
            <w:tcW w:w="0" w:type="auto"/>
            <w:vAlign w:val="center"/>
            <w:hideMark/>
          </w:tcPr>
          <w:p w14:paraId="55491316"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Review processes and identify ERP, CRM, BI and security needs</w:t>
            </w:r>
          </w:p>
        </w:tc>
        <w:tc>
          <w:tcPr>
            <w:tcW w:w="0" w:type="auto"/>
            <w:vAlign w:val="center"/>
            <w:hideMark/>
          </w:tcPr>
          <w:p w14:paraId="6F6E0975"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Project team and users</w:t>
            </w:r>
          </w:p>
        </w:tc>
        <w:tc>
          <w:tcPr>
            <w:tcW w:w="0" w:type="auto"/>
            <w:vAlign w:val="center"/>
            <w:hideMark/>
          </w:tcPr>
          <w:p w14:paraId="6B6DBEDE"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Automating poor processes; redesign first</w:t>
            </w:r>
          </w:p>
        </w:tc>
        <w:tc>
          <w:tcPr>
            <w:tcW w:w="0" w:type="auto"/>
            <w:vAlign w:val="center"/>
            <w:hideMark/>
          </w:tcPr>
          <w:p w14:paraId="6C40441B"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Agreed requirements</w:t>
            </w:r>
          </w:p>
        </w:tc>
      </w:tr>
      <w:tr w:rsidR="00840DD9" w:rsidRPr="00840DD9" w14:paraId="4FE8A6A3" w14:textId="77777777" w:rsidTr="00840DD9">
        <w:trPr>
          <w:tblCellSpacing w:w="15" w:type="dxa"/>
        </w:trPr>
        <w:tc>
          <w:tcPr>
            <w:tcW w:w="0" w:type="auto"/>
            <w:shd w:val="clear" w:color="auto" w:fill="4C94D8" w:themeFill="text2" w:themeFillTint="80"/>
            <w:vAlign w:val="center"/>
            <w:hideMark/>
          </w:tcPr>
          <w:p w14:paraId="2179E9D3" w14:textId="77777777" w:rsidR="00840DD9" w:rsidRPr="00840DD9" w:rsidRDefault="00840DD9" w:rsidP="00840DD9">
            <w:pPr>
              <w:spacing w:line="360" w:lineRule="auto"/>
              <w:rPr>
                <w:rFonts w:ascii="Arial" w:hAnsi="Arial" w:cs="Arial"/>
                <w:b/>
                <w:bCs/>
                <w:sz w:val="22"/>
                <w:szCs w:val="22"/>
              </w:rPr>
            </w:pPr>
            <w:r w:rsidRPr="00840DD9">
              <w:rPr>
                <w:rFonts w:ascii="Arial" w:hAnsi="Arial" w:cs="Arial"/>
                <w:b/>
                <w:bCs/>
                <w:sz w:val="22"/>
                <w:szCs w:val="22"/>
              </w:rPr>
              <w:t>3. Vendor selection</w:t>
            </w:r>
          </w:p>
        </w:tc>
        <w:tc>
          <w:tcPr>
            <w:tcW w:w="0" w:type="auto"/>
            <w:vAlign w:val="center"/>
            <w:hideMark/>
          </w:tcPr>
          <w:p w14:paraId="5D0C1972"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 xml:space="preserve">Compare systems by cost, scalability, </w:t>
            </w:r>
            <w:r w:rsidRPr="00840DD9">
              <w:rPr>
                <w:rFonts w:ascii="Arial" w:hAnsi="Arial" w:cs="Arial"/>
                <w:sz w:val="22"/>
                <w:szCs w:val="22"/>
              </w:rPr>
              <w:lastRenderedPageBreak/>
              <w:t>security and integration</w:t>
            </w:r>
          </w:p>
        </w:tc>
        <w:tc>
          <w:tcPr>
            <w:tcW w:w="0" w:type="auto"/>
            <w:vAlign w:val="center"/>
            <w:hideMark/>
          </w:tcPr>
          <w:p w14:paraId="3439036E"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lastRenderedPageBreak/>
              <w:t>IT, finance and procurement</w:t>
            </w:r>
          </w:p>
        </w:tc>
        <w:tc>
          <w:tcPr>
            <w:tcW w:w="0" w:type="auto"/>
            <w:vAlign w:val="center"/>
            <w:hideMark/>
          </w:tcPr>
          <w:p w14:paraId="0A4564B6"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Choosing on price alone; assess total ownership cost</w:t>
            </w:r>
          </w:p>
        </w:tc>
        <w:tc>
          <w:tcPr>
            <w:tcW w:w="0" w:type="auto"/>
            <w:vAlign w:val="center"/>
            <w:hideMark/>
          </w:tcPr>
          <w:p w14:paraId="2335541D"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Suitable vendor selected</w:t>
            </w:r>
          </w:p>
        </w:tc>
      </w:tr>
      <w:tr w:rsidR="00840DD9" w:rsidRPr="00840DD9" w14:paraId="5695372F" w14:textId="77777777" w:rsidTr="00840DD9">
        <w:trPr>
          <w:tblCellSpacing w:w="15" w:type="dxa"/>
        </w:trPr>
        <w:tc>
          <w:tcPr>
            <w:tcW w:w="0" w:type="auto"/>
            <w:shd w:val="clear" w:color="auto" w:fill="4C94D8" w:themeFill="text2" w:themeFillTint="80"/>
            <w:vAlign w:val="center"/>
            <w:hideMark/>
          </w:tcPr>
          <w:p w14:paraId="2B4DADB5" w14:textId="77777777" w:rsidR="00840DD9" w:rsidRPr="00840DD9" w:rsidRDefault="00840DD9" w:rsidP="00840DD9">
            <w:pPr>
              <w:spacing w:line="360" w:lineRule="auto"/>
              <w:rPr>
                <w:rFonts w:ascii="Arial" w:hAnsi="Arial" w:cs="Arial"/>
                <w:b/>
                <w:bCs/>
                <w:sz w:val="22"/>
                <w:szCs w:val="22"/>
              </w:rPr>
            </w:pPr>
            <w:r w:rsidRPr="00840DD9">
              <w:rPr>
                <w:rFonts w:ascii="Arial" w:hAnsi="Arial" w:cs="Arial"/>
                <w:b/>
                <w:bCs/>
                <w:sz w:val="22"/>
                <w:szCs w:val="22"/>
              </w:rPr>
              <w:t>4. Migration and integration</w:t>
            </w:r>
          </w:p>
        </w:tc>
        <w:tc>
          <w:tcPr>
            <w:tcW w:w="0" w:type="auto"/>
            <w:vAlign w:val="center"/>
            <w:hideMark/>
          </w:tcPr>
          <w:p w14:paraId="5E0DC135"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Clean data and connect POS, e-commerce, payments, ERP, CRM and BI</w:t>
            </w:r>
          </w:p>
        </w:tc>
        <w:tc>
          <w:tcPr>
            <w:tcW w:w="0" w:type="auto"/>
            <w:vAlign w:val="center"/>
            <w:hideMark/>
          </w:tcPr>
          <w:p w14:paraId="50BA00E5"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IT team and vendor</w:t>
            </w:r>
          </w:p>
        </w:tc>
        <w:tc>
          <w:tcPr>
            <w:tcW w:w="0" w:type="auto"/>
            <w:vAlign w:val="center"/>
            <w:hideMark/>
          </w:tcPr>
          <w:p w14:paraId="0AC12796"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Inaccurate data; validate and test</w:t>
            </w:r>
          </w:p>
        </w:tc>
        <w:tc>
          <w:tcPr>
            <w:tcW w:w="0" w:type="auto"/>
            <w:vAlign w:val="center"/>
            <w:hideMark/>
          </w:tcPr>
          <w:p w14:paraId="2F186987"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Accurate data transfer</w:t>
            </w:r>
          </w:p>
        </w:tc>
      </w:tr>
      <w:tr w:rsidR="00840DD9" w:rsidRPr="00840DD9" w14:paraId="3AEF29A0" w14:textId="77777777" w:rsidTr="00840DD9">
        <w:trPr>
          <w:tblCellSpacing w:w="15" w:type="dxa"/>
        </w:trPr>
        <w:tc>
          <w:tcPr>
            <w:tcW w:w="0" w:type="auto"/>
            <w:shd w:val="clear" w:color="auto" w:fill="4C94D8" w:themeFill="text2" w:themeFillTint="80"/>
            <w:vAlign w:val="center"/>
            <w:hideMark/>
          </w:tcPr>
          <w:p w14:paraId="3572E96E" w14:textId="77777777" w:rsidR="00840DD9" w:rsidRPr="00840DD9" w:rsidRDefault="00840DD9" w:rsidP="00840DD9">
            <w:pPr>
              <w:spacing w:line="360" w:lineRule="auto"/>
              <w:rPr>
                <w:rFonts w:ascii="Arial" w:hAnsi="Arial" w:cs="Arial"/>
                <w:b/>
                <w:bCs/>
                <w:sz w:val="22"/>
                <w:szCs w:val="22"/>
              </w:rPr>
            </w:pPr>
            <w:r w:rsidRPr="00840DD9">
              <w:rPr>
                <w:rFonts w:ascii="Arial" w:hAnsi="Arial" w:cs="Arial"/>
                <w:b/>
                <w:bCs/>
                <w:sz w:val="22"/>
                <w:szCs w:val="22"/>
              </w:rPr>
              <w:t>5. Pilot testing</w:t>
            </w:r>
          </w:p>
        </w:tc>
        <w:tc>
          <w:tcPr>
            <w:tcW w:w="0" w:type="auto"/>
            <w:vAlign w:val="center"/>
            <w:hideMark/>
          </w:tcPr>
          <w:p w14:paraId="1471F542"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Test in selected stores and the online-order team</w:t>
            </w:r>
          </w:p>
        </w:tc>
        <w:tc>
          <w:tcPr>
            <w:tcW w:w="0" w:type="auto"/>
            <w:vAlign w:val="center"/>
            <w:hideMark/>
          </w:tcPr>
          <w:p w14:paraId="72DAA5B6"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IT, vendor and pilot users</w:t>
            </w:r>
          </w:p>
        </w:tc>
        <w:tc>
          <w:tcPr>
            <w:tcW w:w="0" w:type="auto"/>
            <w:vAlign w:val="center"/>
            <w:hideMark/>
          </w:tcPr>
          <w:p w14:paraId="491434EC"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Disruption; use rollback procedures</w:t>
            </w:r>
          </w:p>
        </w:tc>
        <w:tc>
          <w:tcPr>
            <w:tcW w:w="0" w:type="auto"/>
            <w:vAlign w:val="center"/>
            <w:hideMark/>
          </w:tcPr>
          <w:p w14:paraId="273F1AAD"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No critical failures</w:t>
            </w:r>
          </w:p>
        </w:tc>
      </w:tr>
      <w:tr w:rsidR="00840DD9" w:rsidRPr="00840DD9" w14:paraId="5B63B263" w14:textId="77777777" w:rsidTr="00840DD9">
        <w:trPr>
          <w:tblCellSpacing w:w="15" w:type="dxa"/>
        </w:trPr>
        <w:tc>
          <w:tcPr>
            <w:tcW w:w="0" w:type="auto"/>
            <w:shd w:val="clear" w:color="auto" w:fill="4C94D8" w:themeFill="text2" w:themeFillTint="80"/>
            <w:vAlign w:val="center"/>
            <w:hideMark/>
          </w:tcPr>
          <w:p w14:paraId="041CC39C" w14:textId="77777777" w:rsidR="00840DD9" w:rsidRPr="00840DD9" w:rsidRDefault="00840DD9" w:rsidP="00840DD9">
            <w:pPr>
              <w:spacing w:line="360" w:lineRule="auto"/>
              <w:rPr>
                <w:rFonts w:ascii="Arial" w:hAnsi="Arial" w:cs="Arial"/>
                <w:b/>
                <w:bCs/>
                <w:sz w:val="22"/>
                <w:szCs w:val="22"/>
              </w:rPr>
            </w:pPr>
            <w:r w:rsidRPr="00840DD9">
              <w:rPr>
                <w:rFonts w:ascii="Arial" w:hAnsi="Arial" w:cs="Arial"/>
                <w:b/>
                <w:bCs/>
                <w:sz w:val="22"/>
                <w:szCs w:val="22"/>
              </w:rPr>
              <w:t>6. Training and rollout</w:t>
            </w:r>
          </w:p>
        </w:tc>
        <w:tc>
          <w:tcPr>
            <w:tcW w:w="0" w:type="auto"/>
            <w:vAlign w:val="center"/>
            <w:hideMark/>
          </w:tcPr>
          <w:p w14:paraId="5E88DB09"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Deliver role-based training and roll out in store groups</w:t>
            </w:r>
          </w:p>
        </w:tc>
        <w:tc>
          <w:tcPr>
            <w:tcW w:w="0" w:type="auto"/>
            <w:vAlign w:val="center"/>
            <w:hideMark/>
          </w:tcPr>
          <w:p w14:paraId="4347DE48"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Managers, trainers and system champions</w:t>
            </w:r>
          </w:p>
        </w:tc>
        <w:tc>
          <w:tcPr>
            <w:tcW w:w="0" w:type="auto"/>
            <w:vAlign w:val="center"/>
            <w:hideMark/>
          </w:tcPr>
          <w:p w14:paraId="37274D38"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Resistance or errors; provide support</w:t>
            </w:r>
          </w:p>
        </w:tc>
        <w:tc>
          <w:tcPr>
            <w:tcW w:w="0" w:type="auto"/>
            <w:vAlign w:val="center"/>
            <w:hideMark/>
          </w:tcPr>
          <w:p w14:paraId="79CA27BF"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High adoption</w:t>
            </w:r>
          </w:p>
        </w:tc>
      </w:tr>
      <w:tr w:rsidR="00840DD9" w:rsidRPr="00840DD9" w14:paraId="76710F19" w14:textId="77777777" w:rsidTr="00840DD9">
        <w:trPr>
          <w:tblCellSpacing w:w="15" w:type="dxa"/>
        </w:trPr>
        <w:tc>
          <w:tcPr>
            <w:tcW w:w="0" w:type="auto"/>
            <w:shd w:val="clear" w:color="auto" w:fill="4C94D8" w:themeFill="text2" w:themeFillTint="80"/>
            <w:vAlign w:val="center"/>
            <w:hideMark/>
          </w:tcPr>
          <w:p w14:paraId="1ABF5E4D" w14:textId="77777777" w:rsidR="00840DD9" w:rsidRPr="00840DD9" w:rsidRDefault="00840DD9" w:rsidP="00840DD9">
            <w:pPr>
              <w:spacing w:line="360" w:lineRule="auto"/>
              <w:rPr>
                <w:rFonts w:ascii="Arial" w:hAnsi="Arial" w:cs="Arial"/>
                <w:b/>
                <w:bCs/>
                <w:sz w:val="22"/>
                <w:szCs w:val="22"/>
              </w:rPr>
            </w:pPr>
            <w:r w:rsidRPr="00840DD9">
              <w:rPr>
                <w:rFonts w:ascii="Arial" w:hAnsi="Arial" w:cs="Arial"/>
                <w:b/>
                <w:bCs/>
                <w:sz w:val="22"/>
                <w:szCs w:val="22"/>
              </w:rPr>
              <w:t>7. Evaluation</w:t>
            </w:r>
          </w:p>
        </w:tc>
        <w:tc>
          <w:tcPr>
            <w:tcW w:w="0" w:type="auto"/>
            <w:vAlign w:val="center"/>
            <w:hideMark/>
          </w:tcPr>
          <w:p w14:paraId="3A917DC0"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Monitor operational and system performance</w:t>
            </w:r>
          </w:p>
        </w:tc>
        <w:tc>
          <w:tcPr>
            <w:tcW w:w="0" w:type="auto"/>
            <w:vAlign w:val="center"/>
            <w:hideMark/>
          </w:tcPr>
          <w:p w14:paraId="7A91F70D"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Senior management and department heads</w:t>
            </w:r>
          </w:p>
        </w:tc>
        <w:tc>
          <w:tcPr>
            <w:tcW w:w="0" w:type="auto"/>
            <w:vAlign w:val="center"/>
            <w:hideMark/>
          </w:tcPr>
          <w:p w14:paraId="4CBFB8CA"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Benefits not achieved; review the system</w:t>
            </w:r>
          </w:p>
        </w:tc>
        <w:tc>
          <w:tcPr>
            <w:tcW w:w="0" w:type="auto"/>
            <w:vAlign w:val="center"/>
            <w:hideMark/>
          </w:tcPr>
          <w:p w14:paraId="7220FC04" w14:textId="77777777" w:rsidR="00840DD9" w:rsidRPr="00840DD9" w:rsidRDefault="00840DD9" w:rsidP="00840DD9">
            <w:pPr>
              <w:spacing w:line="360" w:lineRule="auto"/>
              <w:rPr>
                <w:rFonts w:ascii="Arial" w:hAnsi="Arial" w:cs="Arial"/>
                <w:sz w:val="22"/>
                <w:szCs w:val="22"/>
              </w:rPr>
            </w:pPr>
            <w:r w:rsidRPr="00840DD9">
              <w:rPr>
                <w:rFonts w:ascii="Arial" w:hAnsi="Arial" w:cs="Arial"/>
                <w:sz w:val="22"/>
                <w:szCs w:val="22"/>
              </w:rPr>
              <w:t>Improved performance</w:t>
            </w:r>
          </w:p>
        </w:tc>
      </w:tr>
    </w:tbl>
    <w:p w14:paraId="40E5D07E" w14:textId="77777777" w:rsidR="00211DC8" w:rsidRDefault="00211DC8" w:rsidP="00211DC8">
      <w:pPr>
        <w:spacing w:line="360" w:lineRule="auto"/>
        <w:rPr>
          <w:rFonts w:ascii="Arial" w:hAnsi="Arial" w:cs="Arial"/>
          <w:sz w:val="22"/>
          <w:szCs w:val="22"/>
        </w:rPr>
      </w:pPr>
    </w:p>
    <w:p w14:paraId="419B56E2" w14:textId="77777777" w:rsidR="00CF3314" w:rsidRPr="00CF3314" w:rsidRDefault="00CF3314" w:rsidP="00CF3314">
      <w:pPr>
        <w:spacing w:line="360" w:lineRule="auto"/>
        <w:rPr>
          <w:rFonts w:ascii="Arial" w:hAnsi="Arial" w:cs="Arial"/>
          <w:sz w:val="22"/>
          <w:szCs w:val="22"/>
        </w:rPr>
      </w:pPr>
      <w:r w:rsidRPr="00CF3314">
        <w:rPr>
          <w:rFonts w:ascii="Arial" w:hAnsi="Arial" w:cs="Arial"/>
          <w:sz w:val="22"/>
          <w:szCs w:val="22"/>
        </w:rPr>
        <w:t xml:space="preserve">The first step is to establish leadership and project governance. </w:t>
      </w:r>
      <w:proofErr w:type="spellStart"/>
      <w:r w:rsidRPr="00CF3314">
        <w:rPr>
          <w:rFonts w:ascii="Arial" w:hAnsi="Arial" w:cs="Arial"/>
          <w:sz w:val="22"/>
          <w:szCs w:val="22"/>
        </w:rPr>
        <w:t>Maldiva</w:t>
      </w:r>
      <w:proofErr w:type="spellEnd"/>
      <w:r w:rsidRPr="00CF3314">
        <w:rPr>
          <w:rFonts w:ascii="Arial" w:hAnsi="Arial" w:cs="Arial"/>
          <w:sz w:val="22"/>
          <w:szCs w:val="22"/>
        </w:rPr>
        <w:t xml:space="preserve"> Ltd. should appoint a senior project sponsor, such as the CEO or Operations Director, to provide strategic direction. A Chief Information Officer or IT manager should lead the technical work, while managers from inventory, sales, finance, marketing, and customer service should contribute to decisions. A compliance lead should also oversee GDPR and customer data security from the beginning.</w:t>
      </w:r>
    </w:p>
    <w:p w14:paraId="7F6103E0" w14:textId="77777777" w:rsidR="00CF3314" w:rsidRPr="00CF3314" w:rsidRDefault="00CF3314" w:rsidP="00CF3314">
      <w:pPr>
        <w:spacing w:line="360" w:lineRule="auto"/>
        <w:rPr>
          <w:rFonts w:ascii="Arial" w:hAnsi="Arial" w:cs="Arial"/>
          <w:sz w:val="22"/>
          <w:szCs w:val="22"/>
        </w:rPr>
      </w:pPr>
      <w:r w:rsidRPr="00CF3314">
        <w:rPr>
          <w:rFonts w:ascii="Arial" w:hAnsi="Arial" w:cs="Arial"/>
          <w:sz w:val="22"/>
          <w:szCs w:val="22"/>
        </w:rPr>
        <w:t xml:space="preserve">The second step is requirements analysis and process review. The project team should identify needs such as real-time stock updates, online order integration, customer data management, automated reporting, BI dashboards, and secure access controls. Existing processes should be reviewed first, as digitising inefficient manual procedures would limit the benefits. Objectives, budgets, timelines, responsibilities, and success measures should also be agreed. Effective project management is important because information system </w:t>
      </w:r>
      <w:r w:rsidRPr="00CF3314">
        <w:rPr>
          <w:rFonts w:ascii="Arial" w:hAnsi="Arial" w:cs="Arial"/>
          <w:sz w:val="22"/>
          <w:szCs w:val="22"/>
        </w:rPr>
        <w:lastRenderedPageBreak/>
        <w:t>projects can fail when scope, resources, risks, and stakeholder expectations are poorly controlled (Project Management Institute, 2021).</w:t>
      </w:r>
    </w:p>
    <w:p w14:paraId="47DE982B" w14:textId="77777777" w:rsidR="00CF3314" w:rsidRPr="00CF3314" w:rsidRDefault="00CF3314" w:rsidP="00CF3314">
      <w:pPr>
        <w:spacing w:line="360" w:lineRule="auto"/>
        <w:rPr>
          <w:rFonts w:ascii="Arial" w:hAnsi="Arial" w:cs="Arial"/>
          <w:sz w:val="22"/>
          <w:szCs w:val="22"/>
        </w:rPr>
      </w:pPr>
      <w:r w:rsidRPr="00CF3314">
        <w:rPr>
          <w:rFonts w:ascii="Arial" w:hAnsi="Arial" w:cs="Arial"/>
          <w:sz w:val="22"/>
          <w:szCs w:val="22"/>
        </w:rPr>
        <w:t xml:space="preserve">The third step is vendor selection and system design. </w:t>
      </w:r>
      <w:proofErr w:type="spellStart"/>
      <w:r w:rsidRPr="00CF3314">
        <w:rPr>
          <w:rFonts w:ascii="Arial" w:hAnsi="Arial" w:cs="Arial"/>
          <w:sz w:val="22"/>
          <w:szCs w:val="22"/>
        </w:rPr>
        <w:t>Maldiva</w:t>
      </w:r>
      <w:proofErr w:type="spellEnd"/>
      <w:r w:rsidRPr="00CF3314">
        <w:rPr>
          <w:rFonts w:ascii="Arial" w:hAnsi="Arial" w:cs="Arial"/>
          <w:sz w:val="22"/>
          <w:szCs w:val="22"/>
        </w:rPr>
        <w:t xml:space="preserve"> Ltd. should compare cloud-based systems by cost, scalability, usability, security, support, and compatibility with its e-commerce platform. Suitable options include Microsoft Dynamics 365, Oracle NetSuite, SAP Business One, Salesforce, HubSpot CRM, Power BI, Tableau, and Qlik Sense. An integrated platform, such as Microsoft Dynamics 365 Business Central with Dynamics 365 Sales and Power BI, may reduce complexity by allowing easier data sharing across ERP, CRM, and BI functions. The selected systems should be configurable rather than heavily customised, as excessive customisation can increase cost, delay implementation, and complicate upgrades.</w:t>
      </w:r>
    </w:p>
    <w:p w14:paraId="418083C3" w14:textId="77777777" w:rsidR="00CF3314" w:rsidRPr="00CF3314" w:rsidRDefault="00CF3314" w:rsidP="00CF3314">
      <w:pPr>
        <w:spacing w:line="360" w:lineRule="auto"/>
        <w:rPr>
          <w:rFonts w:ascii="Arial" w:hAnsi="Arial" w:cs="Arial"/>
          <w:sz w:val="22"/>
          <w:szCs w:val="22"/>
        </w:rPr>
      </w:pPr>
      <w:r w:rsidRPr="00CF3314">
        <w:rPr>
          <w:rFonts w:ascii="Arial" w:hAnsi="Arial" w:cs="Arial"/>
          <w:sz w:val="22"/>
          <w:szCs w:val="22"/>
        </w:rPr>
        <w:t>The fourth step is data migration and integration. Customer records, product details, supplier information, sales histories, employee access records, and financial data should be cleaned and checked before transfer. The ERP system should then be integrated with the e-commerce website, payment systems, point-of-sale systems, CRM platform, and BI software. Testing must confirm that stock levels, orders, customer records, payments, and reports are accurate before launch.</w:t>
      </w:r>
    </w:p>
    <w:p w14:paraId="7A4B9705" w14:textId="77777777" w:rsidR="00CF3314" w:rsidRPr="00CF3314" w:rsidRDefault="00CF3314" w:rsidP="00CF3314">
      <w:pPr>
        <w:spacing w:line="360" w:lineRule="auto"/>
        <w:rPr>
          <w:rFonts w:ascii="Arial" w:hAnsi="Arial" w:cs="Arial"/>
          <w:sz w:val="22"/>
          <w:szCs w:val="22"/>
        </w:rPr>
      </w:pPr>
      <w:r w:rsidRPr="00CF3314">
        <w:rPr>
          <w:rFonts w:ascii="Arial" w:hAnsi="Arial" w:cs="Arial"/>
          <w:sz w:val="22"/>
          <w:szCs w:val="22"/>
        </w:rPr>
        <w:t xml:space="preserve">The fifth step is pilot testing. </w:t>
      </w:r>
      <w:proofErr w:type="spellStart"/>
      <w:r w:rsidRPr="00CF3314">
        <w:rPr>
          <w:rFonts w:ascii="Arial" w:hAnsi="Arial" w:cs="Arial"/>
          <w:sz w:val="22"/>
          <w:szCs w:val="22"/>
        </w:rPr>
        <w:t>Maldiva</w:t>
      </w:r>
      <w:proofErr w:type="spellEnd"/>
      <w:r w:rsidRPr="00CF3314">
        <w:rPr>
          <w:rFonts w:ascii="Arial" w:hAnsi="Arial" w:cs="Arial"/>
          <w:sz w:val="22"/>
          <w:szCs w:val="22"/>
        </w:rPr>
        <w:t xml:space="preserve"> Ltd. should test the systems in two or three stores and within the online order management team before full rollout. This would identify technical problems, training needs, integration failures, and process issues early. Feedback from staff, customer service, finance teams, and managers should guide improvements. Involving employees can also reduce resistance because staff are more likely to accept a system when they contribute to its development.</w:t>
      </w:r>
    </w:p>
    <w:p w14:paraId="40ED8A16" w14:textId="77777777" w:rsidR="00CF3314" w:rsidRPr="00CF3314" w:rsidRDefault="00CF3314" w:rsidP="00CF3314">
      <w:pPr>
        <w:spacing w:line="360" w:lineRule="auto"/>
        <w:rPr>
          <w:rFonts w:ascii="Arial" w:hAnsi="Arial" w:cs="Arial"/>
          <w:sz w:val="22"/>
          <w:szCs w:val="22"/>
        </w:rPr>
      </w:pPr>
      <w:r w:rsidRPr="00CF3314">
        <w:rPr>
          <w:rFonts w:ascii="Arial" w:hAnsi="Arial" w:cs="Arial"/>
          <w:sz w:val="22"/>
          <w:szCs w:val="22"/>
        </w:rPr>
        <w:t>The sixth step is training and change management. Store staff should learn stock updates, deliveries, returns, and order processing; marketing and customer service teams should learn CRM functions; finance staff should cover reporting and controls; and managers should learn BI dashboards. Training could include classroom sessions, online tutorials, practical exercises, user guides, and “system champions” in each store. Kotter (1996) argues that successful change requires strong leadership, clear communication, and employee involvement.</w:t>
      </w:r>
    </w:p>
    <w:p w14:paraId="3EE838BB" w14:textId="4565BD7D" w:rsidR="00CF3314" w:rsidRDefault="00CF3314" w:rsidP="0073261C">
      <w:pPr>
        <w:spacing w:line="360" w:lineRule="auto"/>
        <w:rPr>
          <w:rFonts w:ascii="Arial" w:hAnsi="Arial" w:cs="Arial"/>
          <w:sz w:val="22"/>
          <w:szCs w:val="22"/>
        </w:rPr>
      </w:pPr>
      <w:r w:rsidRPr="00CF3314">
        <w:rPr>
          <w:rFonts w:ascii="Arial" w:hAnsi="Arial" w:cs="Arial"/>
          <w:sz w:val="22"/>
          <w:szCs w:val="22"/>
        </w:rPr>
        <w:t>The final step</w:t>
      </w:r>
      <w:r>
        <w:rPr>
          <w:rFonts w:ascii="Arial" w:hAnsi="Arial" w:cs="Arial"/>
          <w:sz w:val="22"/>
          <w:szCs w:val="22"/>
        </w:rPr>
        <w:t>s</w:t>
      </w:r>
      <w:r w:rsidRPr="00CF3314">
        <w:rPr>
          <w:rFonts w:ascii="Arial" w:hAnsi="Arial" w:cs="Arial"/>
          <w:sz w:val="22"/>
          <w:szCs w:val="22"/>
        </w:rPr>
        <w:t xml:space="preserve"> </w:t>
      </w:r>
      <w:r>
        <w:rPr>
          <w:rFonts w:ascii="Arial" w:hAnsi="Arial" w:cs="Arial"/>
          <w:sz w:val="22"/>
          <w:szCs w:val="22"/>
        </w:rPr>
        <w:t>are</w:t>
      </w:r>
      <w:r w:rsidRPr="00CF3314">
        <w:rPr>
          <w:rFonts w:ascii="Arial" w:hAnsi="Arial" w:cs="Arial"/>
          <w:sz w:val="22"/>
          <w:szCs w:val="22"/>
        </w:rPr>
        <w:t xml:space="preserve"> full rollout and continuous evaluation. After a successful pilot, the systems should be introduced in stages, such as groups of five stores, with technical support available. </w:t>
      </w:r>
      <w:proofErr w:type="spellStart"/>
      <w:r w:rsidRPr="00CF3314">
        <w:rPr>
          <w:rFonts w:ascii="Arial" w:hAnsi="Arial" w:cs="Arial"/>
          <w:sz w:val="22"/>
          <w:szCs w:val="22"/>
        </w:rPr>
        <w:t>Maldiva</w:t>
      </w:r>
      <w:proofErr w:type="spellEnd"/>
      <w:r w:rsidRPr="00CF3314">
        <w:rPr>
          <w:rFonts w:ascii="Arial" w:hAnsi="Arial" w:cs="Arial"/>
          <w:sz w:val="22"/>
          <w:szCs w:val="22"/>
        </w:rPr>
        <w:t xml:space="preserve"> Ltd. should monitor stock accuracy, order fulfilment speed, customer complaints, refund rates, reporting time, sales performance, and staff adoption. Continuous evaluation will help the company improve the systems and support future growth.</w:t>
      </w:r>
    </w:p>
    <w:p w14:paraId="2020A7A0" w14:textId="4BCA3B01" w:rsidR="00E65764" w:rsidRPr="000955E7" w:rsidRDefault="00E65764" w:rsidP="000955E7">
      <w:pPr>
        <w:pStyle w:val="Heading1"/>
        <w:spacing w:line="360" w:lineRule="auto"/>
        <w:rPr>
          <w:rFonts w:ascii="Arial" w:hAnsi="Arial" w:cs="Arial"/>
          <w:b/>
          <w:bCs/>
          <w:color w:val="auto"/>
          <w:sz w:val="24"/>
          <w:szCs w:val="24"/>
        </w:rPr>
      </w:pPr>
      <w:bookmarkStart w:id="4" w:name="_Toc235110722"/>
      <w:r w:rsidRPr="000955E7">
        <w:rPr>
          <w:rFonts w:ascii="Arial" w:hAnsi="Arial" w:cs="Arial"/>
          <w:b/>
          <w:bCs/>
          <w:color w:val="auto"/>
          <w:sz w:val="24"/>
          <w:szCs w:val="24"/>
        </w:rPr>
        <w:lastRenderedPageBreak/>
        <w:t>Conclusion</w:t>
      </w:r>
      <w:bookmarkEnd w:id="4"/>
    </w:p>
    <w:p w14:paraId="2FD93127" w14:textId="79E49D93" w:rsidR="00CF3314" w:rsidRPr="00CF3314" w:rsidRDefault="00CF3314" w:rsidP="00CF3314">
      <w:pPr>
        <w:spacing w:line="360" w:lineRule="auto"/>
        <w:rPr>
          <w:rFonts w:ascii="Arial" w:hAnsi="Arial" w:cs="Arial"/>
          <w:sz w:val="22"/>
          <w:szCs w:val="22"/>
        </w:rPr>
      </w:pPr>
      <w:proofErr w:type="spellStart"/>
      <w:r w:rsidRPr="00CF3314">
        <w:rPr>
          <w:rFonts w:ascii="Arial" w:hAnsi="Arial" w:cs="Arial"/>
          <w:sz w:val="22"/>
          <w:szCs w:val="22"/>
        </w:rPr>
        <w:t>Maldiva</w:t>
      </w:r>
      <w:proofErr w:type="spellEnd"/>
      <w:r w:rsidRPr="00CF3314">
        <w:rPr>
          <w:rFonts w:ascii="Arial" w:hAnsi="Arial" w:cs="Arial"/>
          <w:sz w:val="22"/>
          <w:szCs w:val="22"/>
        </w:rPr>
        <w:t xml:space="preserve"> Ltd. is a growing consumer electronics retailer, but its current information systems are no longer suitable for the scale and complexity of its operations. Manual inventory tracking, disconnected customer records, spreadsheet-based reporting, weak data controls, and poor departmental integration are causing inefficiencies, reducing customer satisfaction, and increasing risks around decision-making, financial losses, and data protection compliance.</w:t>
      </w:r>
    </w:p>
    <w:p w14:paraId="3A3F72A5" w14:textId="77777777" w:rsidR="00CF3314" w:rsidRPr="00CF3314" w:rsidRDefault="00CF3314" w:rsidP="00CF3314">
      <w:pPr>
        <w:spacing w:line="360" w:lineRule="auto"/>
        <w:rPr>
          <w:rFonts w:ascii="Arial" w:hAnsi="Arial" w:cs="Arial"/>
          <w:sz w:val="22"/>
          <w:szCs w:val="22"/>
        </w:rPr>
      </w:pPr>
      <w:r w:rsidRPr="00CF3314">
        <w:rPr>
          <w:rFonts w:ascii="Arial" w:hAnsi="Arial" w:cs="Arial"/>
          <w:sz w:val="22"/>
          <w:szCs w:val="22"/>
        </w:rPr>
        <w:t>This proposal has recommended a cloud-based ERP system supported by CRM and BI modules. The ERP system would improve inventory accuracy, order fulfilment, finance integration, and departmental communication. The CRM module would help manage customer data, support personalised marketing, and improve complaint handling. The BI module would provide real-time dashboards and reporting tools for faster, more accurate decisions. Strong access controls, data governance, and security features would also help protect customer information and improve GDPR compliance.</w:t>
      </w:r>
    </w:p>
    <w:p w14:paraId="2F1DF6BD" w14:textId="77777777" w:rsidR="00CF3314" w:rsidRPr="00CF3314" w:rsidRDefault="00CF3314" w:rsidP="00CF3314">
      <w:pPr>
        <w:spacing w:line="360" w:lineRule="auto"/>
        <w:rPr>
          <w:rFonts w:ascii="Arial" w:hAnsi="Arial" w:cs="Arial"/>
          <w:sz w:val="22"/>
          <w:szCs w:val="22"/>
        </w:rPr>
      </w:pPr>
      <w:r w:rsidRPr="00CF3314">
        <w:rPr>
          <w:rFonts w:ascii="Arial" w:hAnsi="Arial" w:cs="Arial"/>
          <w:sz w:val="22"/>
          <w:szCs w:val="22"/>
        </w:rPr>
        <w:t xml:space="preserve">However, success depends on careful implementation. </w:t>
      </w:r>
      <w:proofErr w:type="spellStart"/>
      <w:r w:rsidRPr="00CF3314">
        <w:rPr>
          <w:rFonts w:ascii="Arial" w:hAnsi="Arial" w:cs="Arial"/>
          <w:sz w:val="22"/>
          <w:szCs w:val="22"/>
        </w:rPr>
        <w:t>Maldiva</w:t>
      </w:r>
      <w:proofErr w:type="spellEnd"/>
      <w:r w:rsidRPr="00CF3314">
        <w:rPr>
          <w:rFonts w:ascii="Arial" w:hAnsi="Arial" w:cs="Arial"/>
          <w:sz w:val="22"/>
          <w:szCs w:val="22"/>
        </w:rPr>
        <w:t xml:space="preserve"> Ltd. should avoid introducing the system too quickly or without proper testing. A phased approach, supported by senior leadership, department managers, IT specialists, end users, training, and change management, would reduce disruption and increase staff acceptance. Pilot testing, data cleansing, system integration, and continuous evaluation should ensure the system delivers expected benefits.</w:t>
      </w:r>
    </w:p>
    <w:p w14:paraId="2B8F7F7C" w14:textId="77777777" w:rsidR="00CF3314" w:rsidRPr="00CF3314" w:rsidRDefault="00CF3314" w:rsidP="00CF3314">
      <w:pPr>
        <w:spacing w:line="360" w:lineRule="auto"/>
        <w:rPr>
          <w:rFonts w:ascii="Arial" w:hAnsi="Arial" w:cs="Arial"/>
          <w:sz w:val="22"/>
          <w:szCs w:val="22"/>
        </w:rPr>
      </w:pPr>
      <w:r w:rsidRPr="00CF3314">
        <w:rPr>
          <w:rFonts w:ascii="Arial" w:hAnsi="Arial" w:cs="Arial"/>
          <w:sz w:val="22"/>
          <w:szCs w:val="22"/>
        </w:rPr>
        <w:t xml:space="preserve">Overall, the recommended information system would help </w:t>
      </w:r>
      <w:proofErr w:type="spellStart"/>
      <w:r w:rsidRPr="00CF3314">
        <w:rPr>
          <w:rFonts w:ascii="Arial" w:hAnsi="Arial" w:cs="Arial"/>
          <w:sz w:val="22"/>
          <w:szCs w:val="22"/>
        </w:rPr>
        <w:t>Maldiva</w:t>
      </w:r>
      <w:proofErr w:type="spellEnd"/>
      <w:r w:rsidRPr="00CF3314">
        <w:rPr>
          <w:rFonts w:ascii="Arial" w:hAnsi="Arial" w:cs="Arial"/>
          <w:sz w:val="22"/>
          <w:szCs w:val="22"/>
        </w:rPr>
        <w:t xml:space="preserve"> Ltd. move from fragmented manual processes towards a more integrated, data-driven, and secure way of working. By improving stock visibility, customer relationship management, reporting accuracy, and organisational coordination, the company would be better positioned to increase efficiency, enhance customer satisfaction, reduce operational risk, and support future growth.</w:t>
      </w:r>
    </w:p>
    <w:p w14:paraId="47C6B8EA" w14:textId="3B1A952F" w:rsidR="00E65764" w:rsidRPr="000955E7" w:rsidRDefault="00E65764" w:rsidP="000955E7">
      <w:pPr>
        <w:spacing w:line="360" w:lineRule="auto"/>
        <w:rPr>
          <w:rFonts w:ascii="Arial" w:hAnsi="Arial" w:cs="Arial"/>
          <w:sz w:val="22"/>
          <w:szCs w:val="22"/>
        </w:rPr>
      </w:pPr>
    </w:p>
    <w:p w14:paraId="2AA2D8CB" w14:textId="77777777" w:rsidR="00E65764" w:rsidRPr="000955E7" w:rsidRDefault="00E65764" w:rsidP="000955E7">
      <w:pPr>
        <w:spacing w:line="360" w:lineRule="auto"/>
        <w:rPr>
          <w:rFonts w:ascii="Arial" w:hAnsi="Arial" w:cs="Arial"/>
          <w:sz w:val="22"/>
          <w:szCs w:val="22"/>
        </w:rPr>
      </w:pPr>
    </w:p>
    <w:p w14:paraId="795CF0EC" w14:textId="77777777" w:rsidR="001364E4" w:rsidRDefault="001364E4" w:rsidP="000955E7">
      <w:pPr>
        <w:spacing w:line="360" w:lineRule="auto"/>
        <w:rPr>
          <w:rFonts w:ascii="Arial" w:hAnsi="Arial" w:cs="Arial"/>
          <w:b/>
          <w:bCs/>
          <w:sz w:val="22"/>
          <w:szCs w:val="22"/>
        </w:rPr>
      </w:pPr>
    </w:p>
    <w:p w14:paraId="085A2ED3" w14:textId="77777777" w:rsidR="006D04F4" w:rsidRPr="000955E7" w:rsidRDefault="006D04F4" w:rsidP="000955E7">
      <w:pPr>
        <w:spacing w:line="360" w:lineRule="auto"/>
        <w:rPr>
          <w:rFonts w:ascii="Arial" w:hAnsi="Arial" w:cs="Arial"/>
          <w:b/>
          <w:bCs/>
          <w:sz w:val="22"/>
          <w:szCs w:val="22"/>
        </w:rPr>
      </w:pPr>
    </w:p>
    <w:p w14:paraId="09095106" w14:textId="4D2BF5A7" w:rsidR="006C2C66" w:rsidRPr="000955E7" w:rsidRDefault="00E65764" w:rsidP="000955E7">
      <w:pPr>
        <w:pStyle w:val="Heading1"/>
        <w:spacing w:line="360" w:lineRule="auto"/>
        <w:rPr>
          <w:rFonts w:ascii="Arial" w:hAnsi="Arial" w:cs="Arial"/>
          <w:b/>
          <w:bCs/>
          <w:color w:val="auto"/>
          <w:sz w:val="24"/>
          <w:szCs w:val="24"/>
        </w:rPr>
      </w:pPr>
      <w:bookmarkStart w:id="5" w:name="_Toc235110723"/>
      <w:r w:rsidRPr="000955E7">
        <w:rPr>
          <w:rFonts w:ascii="Arial" w:hAnsi="Arial" w:cs="Arial"/>
          <w:b/>
          <w:bCs/>
          <w:color w:val="auto"/>
          <w:sz w:val="24"/>
          <w:szCs w:val="24"/>
        </w:rPr>
        <w:lastRenderedPageBreak/>
        <w:t>References</w:t>
      </w:r>
      <w:bookmarkEnd w:id="5"/>
    </w:p>
    <w:p w14:paraId="08719F62" w14:textId="77777777" w:rsidR="001364E4" w:rsidRPr="000955E7" w:rsidRDefault="001364E4" w:rsidP="000955E7">
      <w:pPr>
        <w:spacing w:line="360" w:lineRule="auto"/>
        <w:rPr>
          <w:rFonts w:ascii="Arial" w:hAnsi="Arial" w:cs="Arial"/>
          <w:sz w:val="22"/>
          <w:szCs w:val="22"/>
        </w:rPr>
      </w:pPr>
      <w:r w:rsidRPr="000955E7">
        <w:rPr>
          <w:rFonts w:ascii="Arial" w:hAnsi="Arial" w:cs="Arial"/>
          <w:sz w:val="22"/>
          <w:szCs w:val="22"/>
        </w:rPr>
        <w:t xml:space="preserve">Chen, H., Chiang, R.H.L. and Storey, V.C. (2012) ‘Business intelligence and analytics: From big data to big impact’, </w:t>
      </w:r>
      <w:r w:rsidRPr="000955E7">
        <w:rPr>
          <w:rFonts w:ascii="Arial" w:hAnsi="Arial" w:cs="Arial"/>
          <w:i/>
          <w:iCs/>
          <w:sz w:val="22"/>
          <w:szCs w:val="22"/>
        </w:rPr>
        <w:t>MIS Quarterly</w:t>
      </w:r>
      <w:r w:rsidRPr="000955E7">
        <w:rPr>
          <w:rFonts w:ascii="Arial" w:hAnsi="Arial" w:cs="Arial"/>
          <w:sz w:val="22"/>
          <w:szCs w:val="22"/>
        </w:rPr>
        <w:t>, 36(4), pp. 1165–1188.</w:t>
      </w:r>
    </w:p>
    <w:p w14:paraId="09FC15D2" w14:textId="77777777" w:rsidR="001364E4" w:rsidRPr="000955E7" w:rsidRDefault="001364E4" w:rsidP="000955E7">
      <w:pPr>
        <w:spacing w:line="360" w:lineRule="auto"/>
        <w:rPr>
          <w:rFonts w:ascii="Arial" w:hAnsi="Arial" w:cs="Arial"/>
          <w:sz w:val="22"/>
          <w:szCs w:val="22"/>
        </w:rPr>
      </w:pPr>
      <w:r w:rsidRPr="000955E7">
        <w:rPr>
          <w:rFonts w:ascii="Arial" w:hAnsi="Arial" w:cs="Arial"/>
          <w:sz w:val="22"/>
          <w:szCs w:val="22"/>
        </w:rPr>
        <w:t xml:space="preserve">Davenport, T.H. (1998) ‘Putting the enterprise into the enterprise system’, </w:t>
      </w:r>
      <w:r w:rsidRPr="000955E7">
        <w:rPr>
          <w:rFonts w:ascii="Arial" w:hAnsi="Arial" w:cs="Arial"/>
          <w:i/>
          <w:iCs/>
          <w:sz w:val="22"/>
          <w:szCs w:val="22"/>
        </w:rPr>
        <w:t>Harvard Business Review</w:t>
      </w:r>
      <w:r w:rsidRPr="000955E7">
        <w:rPr>
          <w:rFonts w:ascii="Arial" w:hAnsi="Arial" w:cs="Arial"/>
          <w:sz w:val="22"/>
          <w:szCs w:val="22"/>
        </w:rPr>
        <w:t>, 76(4), pp. 121–131.</w:t>
      </w:r>
    </w:p>
    <w:p w14:paraId="26DDDB01" w14:textId="77777777" w:rsidR="001364E4" w:rsidRPr="000955E7" w:rsidRDefault="001364E4" w:rsidP="000955E7">
      <w:pPr>
        <w:spacing w:line="360" w:lineRule="auto"/>
        <w:rPr>
          <w:rFonts w:ascii="Arial" w:hAnsi="Arial" w:cs="Arial"/>
          <w:sz w:val="22"/>
          <w:szCs w:val="22"/>
        </w:rPr>
      </w:pPr>
      <w:r w:rsidRPr="000955E7">
        <w:rPr>
          <w:rFonts w:ascii="Arial" w:hAnsi="Arial" w:cs="Arial"/>
          <w:sz w:val="22"/>
          <w:szCs w:val="22"/>
        </w:rPr>
        <w:t xml:space="preserve">Kotter, J.P. (1996) </w:t>
      </w:r>
      <w:r w:rsidRPr="000955E7">
        <w:rPr>
          <w:rFonts w:ascii="Arial" w:hAnsi="Arial" w:cs="Arial"/>
          <w:i/>
          <w:iCs/>
          <w:sz w:val="22"/>
          <w:szCs w:val="22"/>
        </w:rPr>
        <w:t>Leading Change</w:t>
      </w:r>
      <w:r w:rsidRPr="000955E7">
        <w:rPr>
          <w:rFonts w:ascii="Arial" w:hAnsi="Arial" w:cs="Arial"/>
          <w:sz w:val="22"/>
          <w:szCs w:val="22"/>
        </w:rPr>
        <w:t>. Boston: Harvard Business School Press.</w:t>
      </w:r>
    </w:p>
    <w:p w14:paraId="2827744E" w14:textId="77777777" w:rsidR="001364E4" w:rsidRPr="000955E7" w:rsidRDefault="001364E4" w:rsidP="000955E7">
      <w:pPr>
        <w:spacing w:line="360" w:lineRule="auto"/>
        <w:rPr>
          <w:rFonts w:ascii="Arial" w:hAnsi="Arial" w:cs="Arial"/>
          <w:sz w:val="22"/>
          <w:szCs w:val="22"/>
        </w:rPr>
      </w:pPr>
      <w:r w:rsidRPr="000955E7">
        <w:rPr>
          <w:rFonts w:ascii="Arial" w:hAnsi="Arial" w:cs="Arial"/>
          <w:sz w:val="22"/>
          <w:szCs w:val="22"/>
        </w:rPr>
        <w:t xml:space="preserve">Laudon, K.C. and Laudon, J.P. (2012) </w:t>
      </w:r>
      <w:r w:rsidRPr="000955E7">
        <w:rPr>
          <w:rFonts w:ascii="Arial" w:hAnsi="Arial" w:cs="Arial"/>
          <w:i/>
          <w:iCs/>
          <w:sz w:val="22"/>
          <w:szCs w:val="22"/>
        </w:rPr>
        <w:t>Management Information Systems: Managing the Digital Firm</w:t>
      </w:r>
      <w:r w:rsidRPr="000955E7">
        <w:rPr>
          <w:rFonts w:ascii="Arial" w:hAnsi="Arial" w:cs="Arial"/>
          <w:sz w:val="22"/>
          <w:szCs w:val="22"/>
        </w:rPr>
        <w:t xml:space="preserve">. 12th </w:t>
      </w:r>
      <w:proofErr w:type="spellStart"/>
      <w:r w:rsidRPr="000955E7">
        <w:rPr>
          <w:rFonts w:ascii="Arial" w:hAnsi="Arial" w:cs="Arial"/>
          <w:sz w:val="22"/>
          <w:szCs w:val="22"/>
        </w:rPr>
        <w:t>edn</w:t>
      </w:r>
      <w:proofErr w:type="spellEnd"/>
      <w:r w:rsidRPr="000955E7">
        <w:rPr>
          <w:rFonts w:ascii="Arial" w:hAnsi="Arial" w:cs="Arial"/>
          <w:sz w:val="22"/>
          <w:szCs w:val="22"/>
        </w:rPr>
        <w:t>. Harlow: Pearson Education.</w:t>
      </w:r>
    </w:p>
    <w:p w14:paraId="0CA59DFE" w14:textId="77777777" w:rsidR="001364E4" w:rsidRPr="000955E7" w:rsidRDefault="001364E4" w:rsidP="000955E7">
      <w:pPr>
        <w:spacing w:line="360" w:lineRule="auto"/>
        <w:rPr>
          <w:rFonts w:ascii="Arial" w:hAnsi="Arial" w:cs="Arial"/>
          <w:sz w:val="22"/>
          <w:szCs w:val="22"/>
        </w:rPr>
      </w:pPr>
      <w:r w:rsidRPr="000955E7">
        <w:rPr>
          <w:rFonts w:ascii="Arial" w:hAnsi="Arial" w:cs="Arial"/>
          <w:sz w:val="22"/>
          <w:szCs w:val="22"/>
        </w:rPr>
        <w:t xml:space="preserve">Monk, E. and Wagner, B. (2013) </w:t>
      </w:r>
      <w:r w:rsidRPr="000955E7">
        <w:rPr>
          <w:rFonts w:ascii="Arial" w:hAnsi="Arial" w:cs="Arial"/>
          <w:i/>
          <w:iCs/>
          <w:sz w:val="22"/>
          <w:szCs w:val="22"/>
        </w:rPr>
        <w:t>Concepts in Enterprise Resource Planning</w:t>
      </w:r>
      <w:r w:rsidRPr="000955E7">
        <w:rPr>
          <w:rFonts w:ascii="Arial" w:hAnsi="Arial" w:cs="Arial"/>
          <w:sz w:val="22"/>
          <w:szCs w:val="22"/>
        </w:rPr>
        <w:t xml:space="preserve">. 4th </w:t>
      </w:r>
      <w:proofErr w:type="spellStart"/>
      <w:r w:rsidRPr="000955E7">
        <w:rPr>
          <w:rFonts w:ascii="Arial" w:hAnsi="Arial" w:cs="Arial"/>
          <w:sz w:val="22"/>
          <w:szCs w:val="22"/>
        </w:rPr>
        <w:t>edn</w:t>
      </w:r>
      <w:proofErr w:type="spellEnd"/>
      <w:r w:rsidRPr="000955E7">
        <w:rPr>
          <w:rFonts w:ascii="Arial" w:hAnsi="Arial" w:cs="Arial"/>
          <w:sz w:val="22"/>
          <w:szCs w:val="22"/>
        </w:rPr>
        <w:t>. Boston: Cengage Learning.</w:t>
      </w:r>
    </w:p>
    <w:p w14:paraId="48AAE1F4" w14:textId="46C08D4E" w:rsidR="001364E4" w:rsidRPr="000955E7" w:rsidRDefault="001364E4" w:rsidP="000955E7">
      <w:pPr>
        <w:spacing w:line="360" w:lineRule="auto"/>
        <w:rPr>
          <w:rFonts w:ascii="Arial" w:hAnsi="Arial" w:cs="Arial"/>
          <w:sz w:val="22"/>
          <w:szCs w:val="22"/>
        </w:rPr>
      </w:pPr>
      <w:proofErr w:type="spellStart"/>
      <w:r w:rsidRPr="000955E7">
        <w:rPr>
          <w:rFonts w:ascii="Arial" w:hAnsi="Arial" w:cs="Arial"/>
          <w:sz w:val="22"/>
          <w:szCs w:val="22"/>
        </w:rPr>
        <w:t>Pemeco</w:t>
      </w:r>
      <w:proofErr w:type="spellEnd"/>
      <w:r w:rsidRPr="000955E7">
        <w:rPr>
          <w:rFonts w:ascii="Arial" w:hAnsi="Arial" w:cs="Arial"/>
          <w:sz w:val="22"/>
          <w:szCs w:val="22"/>
        </w:rPr>
        <w:t xml:space="preserve"> (2019) ‘A case study on Hershey’s ERP implementation failure: The importance of testing and scheduling’. </w:t>
      </w:r>
      <w:proofErr w:type="spellStart"/>
      <w:r w:rsidRPr="000955E7">
        <w:rPr>
          <w:rFonts w:ascii="Arial" w:hAnsi="Arial" w:cs="Arial"/>
          <w:i/>
          <w:iCs/>
          <w:sz w:val="22"/>
          <w:szCs w:val="22"/>
        </w:rPr>
        <w:t>Pemeco</w:t>
      </w:r>
      <w:proofErr w:type="spellEnd"/>
      <w:r w:rsidRPr="000955E7">
        <w:rPr>
          <w:rFonts w:ascii="Arial" w:hAnsi="Arial" w:cs="Arial"/>
          <w:i/>
          <w:iCs/>
          <w:sz w:val="22"/>
          <w:szCs w:val="22"/>
        </w:rPr>
        <w:t xml:space="preserve"> Consulting</w:t>
      </w:r>
      <w:r w:rsidRPr="000955E7">
        <w:rPr>
          <w:rFonts w:ascii="Arial" w:hAnsi="Arial" w:cs="Arial"/>
          <w:sz w:val="22"/>
          <w:szCs w:val="22"/>
        </w:rPr>
        <w:t xml:space="preserve">. Available at: </w:t>
      </w:r>
      <w:hyperlink r:id="rId5" w:tgtFrame="_new" w:history="1">
        <w:r w:rsidRPr="000955E7">
          <w:rPr>
            <w:rStyle w:val="Hyperlink"/>
            <w:rFonts w:ascii="Arial" w:hAnsi="Arial" w:cs="Arial"/>
            <w:color w:val="auto"/>
            <w:sz w:val="22"/>
            <w:szCs w:val="22"/>
          </w:rPr>
          <w:t>https://pemeco.com/a-case-study-on-hersheys-erp-implementation-failure-the-importance-of-testing-and-scheduling</w:t>
        </w:r>
      </w:hyperlink>
      <w:r w:rsidRPr="000955E7">
        <w:rPr>
          <w:rFonts w:ascii="Arial" w:hAnsi="Arial" w:cs="Arial"/>
          <w:sz w:val="22"/>
          <w:szCs w:val="22"/>
        </w:rPr>
        <w:t xml:space="preserve"> </w:t>
      </w:r>
    </w:p>
    <w:p w14:paraId="5EAB2ED2" w14:textId="77777777" w:rsidR="001364E4" w:rsidRPr="000955E7" w:rsidRDefault="001364E4" w:rsidP="000955E7">
      <w:pPr>
        <w:spacing w:line="360" w:lineRule="auto"/>
        <w:rPr>
          <w:rFonts w:ascii="Arial" w:hAnsi="Arial" w:cs="Arial"/>
          <w:sz w:val="22"/>
          <w:szCs w:val="22"/>
        </w:rPr>
      </w:pPr>
      <w:r w:rsidRPr="000955E7">
        <w:rPr>
          <w:rFonts w:ascii="Arial" w:hAnsi="Arial" w:cs="Arial"/>
          <w:sz w:val="22"/>
          <w:szCs w:val="22"/>
        </w:rPr>
        <w:t xml:space="preserve">Project Management Institute (2021) </w:t>
      </w:r>
      <w:r w:rsidRPr="000955E7">
        <w:rPr>
          <w:rFonts w:ascii="Arial" w:hAnsi="Arial" w:cs="Arial"/>
          <w:i/>
          <w:iCs/>
          <w:sz w:val="22"/>
          <w:szCs w:val="22"/>
        </w:rPr>
        <w:t>A Guide to the Project Management Body of Knowledge (PMBOK® Guide)</w:t>
      </w:r>
      <w:r w:rsidRPr="000955E7">
        <w:rPr>
          <w:rFonts w:ascii="Arial" w:hAnsi="Arial" w:cs="Arial"/>
          <w:sz w:val="22"/>
          <w:szCs w:val="22"/>
        </w:rPr>
        <w:t xml:space="preserve">. 7th </w:t>
      </w:r>
      <w:proofErr w:type="spellStart"/>
      <w:r w:rsidRPr="000955E7">
        <w:rPr>
          <w:rFonts w:ascii="Arial" w:hAnsi="Arial" w:cs="Arial"/>
          <w:sz w:val="22"/>
          <w:szCs w:val="22"/>
        </w:rPr>
        <w:t>edn</w:t>
      </w:r>
      <w:proofErr w:type="spellEnd"/>
      <w:r w:rsidRPr="000955E7">
        <w:rPr>
          <w:rFonts w:ascii="Arial" w:hAnsi="Arial" w:cs="Arial"/>
          <w:sz w:val="22"/>
          <w:szCs w:val="22"/>
        </w:rPr>
        <w:t>. Newtown Square, PA: Project Management Institute.</w:t>
      </w:r>
    </w:p>
    <w:p w14:paraId="68301EAE" w14:textId="77777777" w:rsidR="001364E4" w:rsidRPr="000955E7" w:rsidRDefault="001364E4" w:rsidP="000955E7">
      <w:pPr>
        <w:spacing w:line="360" w:lineRule="auto"/>
        <w:rPr>
          <w:rFonts w:ascii="Arial" w:hAnsi="Arial" w:cs="Arial"/>
          <w:sz w:val="22"/>
          <w:szCs w:val="22"/>
        </w:rPr>
      </w:pPr>
      <w:r w:rsidRPr="000955E7">
        <w:rPr>
          <w:rFonts w:ascii="Arial" w:hAnsi="Arial" w:cs="Arial"/>
          <w:sz w:val="22"/>
          <w:szCs w:val="22"/>
        </w:rPr>
        <w:t xml:space="preserve">Sharda, R., Delen, D. and Turban, E. (2018) </w:t>
      </w:r>
      <w:r w:rsidRPr="000955E7">
        <w:rPr>
          <w:rFonts w:ascii="Arial" w:hAnsi="Arial" w:cs="Arial"/>
          <w:i/>
          <w:iCs/>
          <w:sz w:val="22"/>
          <w:szCs w:val="22"/>
        </w:rPr>
        <w:t>Business Intelligence, Analytics, and Data Science: A Managerial Perspective</w:t>
      </w:r>
      <w:r w:rsidRPr="000955E7">
        <w:rPr>
          <w:rFonts w:ascii="Arial" w:hAnsi="Arial" w:cs="Arial"/>
          <w:sz w:val="22"/>
          <w:szCs w:val="22"/>
        </w:rPr>
        <w:t xml:space="preserve">. 4th </w:t>
      </w:r>
      <w:proofErr w:type="spellStart"/>
      <w:r w:rsidRPr="000955E7">
        <w:rPr>
          <w:rFonts w:ascii="Arial" w:hAnsi="Arial" w:cs="Arial"/>
          <w:sz w:val="22"/>
          <w:szCs w:val="22"/>
        </w:rPr>
        <w:t>edn</w:t>
      </w:r>
      <w:proofErr w:type="spellEnd"/>
      <w:r w:rsidRPr="000955E7">
        <w:rPr>
          <w:rFonts w:ascii="Arial" w:hAnsi="Arial" w:cs="Arial"/>
          <w:sz w:val="22"/>
          <w:szCs w:val="22"/>
        </w:rPr>
        <w:t>. Harlow: Pearson Education.</w:t>
      </w:r>
    </w:p>
    <w:p w14:paraId="1915E4BC" w14:textId="77777777" w:rsidR="001364E4" w:rsidRPr="000955E7" w:rsidRDefault="001364E4" w:rsidP="000955E7">
      <w:pPr>
        <w:spacing w:line="360" w:lineRule="auto"/>
        <w:rPr>
          <w:rFonts w:ascii="Arial" w:hAnsi="Arial" w:cs="Arial"/>
          <w:sz w:val="22"/>
          <w:szCs w:val="22"/>
        </w:rPr>
      </w:pPr>
      <w:r w:rsidRPr="000955E7">
        <w:rPr>
          <w:rFonts w:ascii="Arial" w:hAnsi="Arial" w:cs="Arial"/>
          <w:sz w:val="22"/>
          <w:szCs w:val="22"/>
        </w:rPr>
        <w:t xml:space="preserve">Stair, R. and Reynolds, G. (2020) </w:t>
      </w:r>
      <w:r w:rsidRPr="000955E7">
        <w:rPr>
          <w:rFonts w:ascii="Arial" w:hAnsi="Arial" w:cs="Arial"/>
          <w:i/>
          <w:iCs/>
          <w:sz w:val="22"/>
          <w:szCs w:val="22"/>
        </w:rPr>
        <w:t>Principles of Information Systems</w:t>
      </w:r>
      <w:r w:rsidRPr="000955E7">
        <w:rPr>
          <w:rFonts w:ascii="Arial" w:hAnsi="Arial" w:cs="Arial"/>
          <w:sz w:val="22"/>
          <w:szCs w:val="22"/>
        </w:rPr>
        <w:t xml:space="preserve">. 14th </w:t>
      </w:r>
      <w:proofErr w:type="spellStart"/>
      <w:r w:rsidRPr="000955E7">
        <w:rPr>
          <w:rFonts w:ascii="Arial" w:hAnsi="Arial" w:cs="Arial"/>
          <w:sz w:val="22"/>
          <w:szCs w:val="22"/>
        </w:rPr>
        <w:t>edn</w:t>
      </w:r>
      <w:proofErr w:type="spellEnd"/>
      <w:r w:rsidRPr="000955E7">
        <w:rPr>
          <w:rFonts w:ascii="Arial" w:hAnsi="Arial" w:cs="Arial"/>
          <w:sz w:val="22"/>
          <w:szCs w:val="22"/>
        </w:rPr>
        <w:t>. Boston: Cengage Learning.</w:t>
      </w:r>
    </w:p>
    <w:p w14:paraId="00AB2540" w14:textId="2B5CA01E" w:rsidR="006C2C66" w:rsidRPr="000955E7" w:rsidRDefault="001364E4" w:rsidP="000955E7">
      <w:pPr>
        <w:spacing w:line="360" w:lineRule="auto"/>
        <w:rPr>
          <w:rFonts w:ascii="Arial" w:hAnsi="Arial" w:cs="Arial"/>
          <w:sz w:val="22"/>
          <w:szCs w:val="22"/>
        </w:rPr>
      </w:pPr>
      <w:r w:rsidRPr="000955E7">
        <w:rPr>
          <w:rFonts w:ascii="Arial" w:hAnsi="Arial" w:cs="Arial"/>
          <w:sz w:val="22"/>
          <w:szCs w:val="22"/>
        </w:rPr>
        <w:t xml:space="preserve">Wired (2003) ‘Wal-Mart, DOD forcing RFID’, </w:t>
      </w:r>
      <w:r w:rsidRPr="000955E7">
        <w:rPr>
          <w:rFonts w:ascii="Arial" w:hAnsi="Arial" w:cs="Arial"/>
          <w:i/>
          <w:iCs/>
          <w:sz w:val="22"/>
          <w:szCs w:val="22"/>
        </w:rPr>
        <w:t>Wired</w:t>
      </w:r>
      <w:r w:rsidRPr="000955E7">
        <w:rPr>
          <w:rFonts w:ascii="Arial" w:hAnsi="Arial" w:cs="Arial"/>
          <w:sz w:val="22"/>
          <w:szCs w:val="22"/>
        </w:rPr>
        <w:t xml:space="preserve">, 11 November. Available at: </w:t>
      </w:r>
      <w:hyperlink r:id="rId6" w:tgtFrame="_new" w:history="1">
        <w:r w:rsidRPr="000955E7">
          <w:rPr>
            <w:rStyle w:val="Hyperlink"/>
            <w:rFonts w:ascii="Arial" w:hAnsi="Arial" w:cs="Arial"/>
            <w:color w:val="auto"/>
            <w:sz w:val="22"/>
            <w:szCs w:val="22"/>
          </w:rPr>
          <w:t>https://www.wired.com/2003/11/wal-mart-dod-forcing-rfid/</w:t>
        </w:r>
      </w:hyperlink>
      <w:r w:rsidRPr="000955E7">
        <w:rPr>
          <w:rFonts w:ascii="Arial" w:hAnsi="Arial" w:cs="Arial"/>
          <w:sz w:val="22"/>
          <w:szCs w:val="22"/>
        </w:rPr>
        <w:t xml:space="preserve"> </w:t>
      </w:r>
    </w:p>
    <w:sectPr w:rsidR="006C2C66" w:rsidRPr="000955E7" w:rsidSect="001364E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C66"/>
    <w:rsid w:val="00006D7F"/>
    <w:rsid w:val="0006328F"/>
    <w:rsid w:val="000955E7"/>
    <w:rsid w:val="000A180D"/>
    <w:rsid w:val="000B03A9"/>
    <w:rsid w:val="001364E4"/>
    <w:rsid w:val="001A28AB"/>
    <w:rsid w:val="00211DC8"/>
    <w:rsid w:val="006C2C66"/>
    <w:rsid w:val="006D04F4"/>
    <w:rsid w:val="0073261C"/>
    <w:rsid w:val="00815002"/>
    <w:rsid w:val="00824135"/>
    <w:rsid w:val="00840DD9"/>
    <w:rsid w:val="008648B8"/>
    <w:rsid w:val="00AB4E45"/>
    <w:rsid w:val="00C85283"/>
    <w:rsid w:val="00CF3314"/>
    <w:rsid w:val="00E240E9"/>
    <w:rsid w:val="00E65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130A0"/>
  <w15:chartTrackingRefBased/>
  <w15:docId w15:val="{44CF8DF6-7723-4D68-83E6-4B9D5302F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2C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2C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2C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2C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2C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2C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2C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2C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2C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C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2C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2C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2C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2C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2C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2C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2C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2C66"/>
    <w:rPr>
      <w:rFonts w:eastAsiaTheme="majorEastAsia" w:cstheme="majorBidi"/>
      <w:color w:val="272727" w:themeColor="text1" w:themeTint="D8"/>
    </w:rPr>
  </w:style>
  <w:style w:type="paragraph" w:styleId="Title">
    <w:name w:val="Title"/>
    <w:basedOn w:val="Normal"/>
    <w:next w:val="Normal"/>
    <w:link w:val="TitleChar"/>
    <w:uiPriority w:val="10"/>
    <w:qFormat/>
    <w:rsid w:val="006C2C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2C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2C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2C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2C66"/>
    <w:pPr>
      <w:spacing w:before="160"/>
      <w:jc w:val="center"/>
    </w:pPr>
    <w:rPr>
      <w:i/>
      <w:iCs/>
      <w:color w:val="404040" w:themeColor="text1" w:themeTint="BF"/>
    </w:rPr>
  </w:style>
  <w:style w:type="character" w:customStyle="1" w:styleId="QuoteChar">
    <w:name w:val="Quote Char"/>
    <w:basedOn w:val="DefaultParagraphFont"/>
    <w:link w:val="Quote"/>
    <w:uiPriority w:val="29"/>
    <w:rsid w:val="006C2C66"/>
    <w:rPr>
      <w:i/>
      <w:iCs/>
      <w:color w:val="404040" w:themeColor="text1" w:themeTint="BF"/>
    </w:rPr>
  </w:style>
  <w:style w:type="paragraph" w:styleId="ListParagraph">
    <w:name w:val="List Paragraph"/>
    <w:basedOn w:val="Normal"/>
    <w:uiPriority w:val="34"/>
    <w:qFormat/>
    <w:rsid w:val="006C2C66"/>
    <w:pPr>
      <w:ind w:left="720"/>
      <w:contextualSpacing/>
    </w:pPr>
  </w:style>
  <w:style w:type="character" w:styleId="IntenseEmphasis">
    <w:name w:val="Intense Emphasis"/>
    <w:basedOn w:val="DefaultParagraphFont"/>
    <w:uiPriority w:val="21"/>
    <w:qFormat/>
    <w:rsid w:val="006C2C66"/>
    <w:rPr>
      <w:i/>
      <w:iCs/>
      <w:color w:val="0F4761" w:themeColor="accent1" w:themeShade="BF"/>
    </w:rPr>
  </w:style>
  <w:style w:type="paragraph" w:styleId="IntenseQuote">
    <w:name w:val="Intense Quote"/>
    <w:basedOn w:val="Normal"/>
    <w:next w:val="Normal"/>
    <w:link w:val="IntenseQuoteChar"/>
    <w:uiPriority w:val="30"/>
    <w:qFormat/>
    <w:rsid w:val="006C2C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2C66"/>
    <w:rPr>
      <w:i/>
      <w:iCs/>
      <w:color w:val="0F4761" w:themeColor="accent1" w:themeShade="BF"/>
    </w:rPr>
  </w:style>
  <w:style w:type="character" w:styleId="IntenseReference">
    <w:name w:val="Intense Reference"/>
    <w:basedOn w:val="DefaultParagraphFont"/>
    <w:uiPriority w:val="32"/>
    <w:qFormat/>
    <w:rsid w:val="006C2C66"/>
    <w:rPr>
      <w:b/>
      <w:bCs/>
      <w:smallCaps/>
      <w:color w:val="0F4761" w:themeColor="accent1" w:themeShade="BF"/>
      <w:spacing w:val="5"/>
    </w:rPr>
  </w:style>
  <w:style w:type="character" w:styleId="Hyperlink">
    <w:name w:val="Hyperlink"/>
    <w:basedOn w:val="DefaultParagraphFont"/>
    <w:uiPriority w:val="99"/>
    <w:unhideWhenUsed/>
    <w:rsid w:val="001364E4"/>
    <w:rPr>
      <w:color w:val="467886" w:themeColor="hyperlink"/>
      <w:u w:val="single"/>
    </w:rPr>
  </w:style>
  <w:style w:type="character" w:styleId="UnresolvedMention">
    <w:name w:val="Unresolved Mention"/>
    <w:basedOn w:val="DefaultParagraphFont"/>
    <w:uiPriority w:val="99"/>
    <w:semiHidden/>
    <w:unhideWhenUsed/>
    <w:rsid w:val="001364E4"/>
    <w:rPr>
      <w:color w:val="605E5C"/>
      <w:shd w:val="clear" w:color="auto" w:fill="E1DFDD"/>
    </w:rPr>
  </w:style>
  <w:style w:type="paragraph" w:styleId="NoSpacing">
    <w:name w:val="No Spacing"/>
    <w:link w:val="NoSpacingChar"/>
    <w:uiPriority w:val="1"/>
    <w:qFormat/>
    <w:rsid w:val="001364E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364E4"/>
    <w:rPr>
      <w:rFonts w:eastAsiaTheme="minorEastAsia"/>
      <w:kern w:val="0"/>
      <w:sz w:val="22"/>
      <w:szCs w:val="22"/>
      <w:lang w:val="en-US"/>
      <w14:ligatures w14:val="none"/>
    </w:rPr>
  </w:style>
  <w:style w:type="paragraph" w:styleId="TOC1">
    <w:name w:val="toc 1"/>
    <w:basedOn w:val="Normal"/>
    <w:next w:val="Normal"/>
    <w:autoRedefine/>
    <w:uiPriority w:val="39"/>
    <w:unhideWhenUsed/>
    <w:rsid w:val="001364E4"/>
    <w:pPr>
      <w:spacing w:after="100"/>
    </w:pPr>
  </w:style>
  <w:style w:type="paragraph" w:styleId="NormalWeb">
    <w:name w:val="Normal (Web)"/>
    <w:basedOn w:val="Normal"/>
    <w:uiPriority w:val="99"/>
    <w:semiHidden/>
    <w:unhideWhenUsed/>
    <w:rsid w:val="00CF331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ired.com/2003/11/wal-mart-dod-forcing-rfid/" TargetMode="External"/><Relationship Id="rId5" Type="http://schemas.openxmlformats.org/officeDocument/2006/relationships/hyperlink" Target="https://pemeco.com/a-case-study-on-hersheys-erp-implementation-failure-the-importance-of-testing-and-scheduling" TargetMode="External"/><Relationship Id="rId4" Type="http://schemas.openxmlformats.org/officeDocument/2006/relationships/image" Target="media/image1.png"/><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187914A975E469FB9D23F4262D3820B"/>
        <w:category>
          <w:name w:val="General"/>
          <w:gallery w:val="placeholder"/>
        </w:category>
        <w:types>
          <w:type w:val="bbPlcHdr"/>
        </w:types>
        <w:behaviors>
          <w:behavior w:val="content"/>
        </w:behaviors>
        <w:guid w:val="{1A00B2A0-4BD7-42A9-B90C-4BAE9899ED95}"/>
      </w:docPartPr>
      <w:docPartBody>
        <w:p w:rsidR="000F4924" w:rsidRDefault="009712D5" w:rsidP="009712D5">
          <w:pPr>
            <w:pStyle w:val="5187914A975E469FB9D23F4262D3820B"/>
          </w:pPr>
          <w:r>
            <w:rPr>
              <w:rFonts w:asciiTheme="majorHAnsi" w:eastAsiaTheme="majorEastAsia" w:hAnsiTheme="majorHAnsi" w:cstheme="majorBidi"/>
              <w:caps/>
              <w:color w:val="156082" w:themeColor="accent1"/>
              <w:sz w:val="80"/>
              <w:szCs w:val="80"/>
            </w:rPr>
            <w:t>[Document title]</w:t>
          </w:r>
        </w:p>
      </w:docPartBody>
    </w:docPart>
    <w:docPart>
      <w:docPartPr>
        <w:name w:val="8CC575CA5F384B5AA2658FB8B9343F5D"/>
        <w:category>
          <w:name w:val="General"/>
          <w:gallery w:val="placeholder"/>
        </w:category>
        <w:types>
          <w:type w:val="bbPlcHdr"/>
        </w:types>
        <w:behaviors>
          <w:behavior w:val="content"/>
        </w:behaviors>
        <w:guid w:val="{F50D9783-1589-4692-A145-6ED1DE6F1B87}"/>
      </w:docPartPr>
      <w:docPartBody>
        <w:p w:rsidR="000F4924" w:rsidRDefault="009712D5" w:rsidP="009712D5">
          <w:pPr>
            <w:pStyle w:val="8CC575CA5F384B5AA2658FB8B9343F5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2D5"/>
    <w:rsid w:val="000B03A9"/>
    <w:rsid w:val="000F4924"/>
    <w:rsid w:val="009712D5"/>
    <w:rsid w:val="00A85820"/>
    <w:rsid w:val="00E240E9"/>
    <w:rsid w:val="00F84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87914A975E469FB9D23F4262D3820B">
    <w:name w:val="5187914A975E469FB9D23F4262D3820B"/>
    <w:rsid w:val="009712D5"/>
  </w:style>
  <w:style w:type="paragraph" w:customStyle="1" w:styleId="8CC575CA5F384B5AA2658FB8B9343F5D">
    <w:name w:val="8CC575CA5F384B5AA2658FB8B9343F5D"/>
    <w:rsid w:val="009712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6161</TotalTime>
  <Pages>10</Pages>
  <Words>2722</Words>
  <Characters>15518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LCLM5004 - Component 2 - Individual report - Information Systems Improvements</vt:lpstr>
    </vt:vector>
  </TitlesOfParts>
  <Company/>
  <LinksUpToDate>false</LinksUpToDate>
  <CharactersWithSpaces>18204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LCLM5004 - Component 2 - Individual report - Information Systems Improvements</dc:title>
  <dc:subject>Mohammed Razzaque – 2126598 – Lecturer: Chinomso Nwagboso</dc:subject>
  <dc:creator>Mohammed Razzaque (2126598)</dc:creator>
  <cp:keywords/>
  <dc:description/>
  <cp:lastModifiedBy>Mohammed Razzaque (2126598)</cp:lastModifiedBy>
  <cp:revision>7</cp:revision>
  <dcterms:created xsi:type="dcterms:W3CDTF">2026-07-12T08:55:00Z</dcterms:created>
  <dcterms:modified xsi:type="dcterms:W3CDTF">2026-07-16T15:47:00Z</dcterms:modified>
</cp:coreProperties>
</file>