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E577AC3" w14:textId="17CA0AC1" w:rsidR="00C07A0C" w:rsidRDefault="00C07A0C" w:rsidP="00C07A0C">
      <w:pPr>
        <w:pStyle w:val="NormalWeb"/>
        <w:spacing w:before="0" w:beforeAutospacing="0" w:after="0" w:afterAutospacing="0"/>
        <w:ind w:left="-180" w:right="-334"/>
      </w:pPr>
      <w:r>
        <w:rPr>
          <w:noProof/>
          <w:lang w:val="en-US" w:eastAsia="en-US" w:bidi="he-IL"/>
        </w:rPr>
        <w:drawing>
          <wp:inline distT="0" distB="0" distL="0" distR="0" wp14:anchorId="253A72EB" wp14:editId="31F1795F">
            <wp:extent cx="1905000" cy="635000"/>
            <wp:effectExtent l="19050" t="19050" r="19050" b="12700"/>
            <wp:docPr id="3" name="Picture 3"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TSD_logo2010"/>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05000" cy="635000"/>
                    </a:xfrm>
                    <a:prstGeom prst="rect">
                      <a:avLst/>
                    </a:prstGeom>
                    <a:noFill/>
                    <a:ln w="19050" cmpd="sng">
                      <a:solidFill>
                        <a:srgbClr val="000000"/>
                      </a:solidFill>
                      <a:miter lim="800000"/>
                      <a:headEnd/>
                      <a:tailEnd/>
                    </a:ln>
                    <a:effectLst/>
                  </pic:spPr>
                </pic:pic>
              </a:graphicData>
            </a:graphic>
          </wp:inline>
        </w:drawing>
      </w:r>
    </w:p>
    <w:p w14:paraId="0D0D5912" w14:textId="77777777" w:rsidR="00C07A0C" w:rsidRDefault="00C07A0C" w:rsidP="00C07A0C">
      <w:pPr>
        <w:pStyle w:val="NormalWeb"/>
        <w:spacing w:before="0" w:beforeAutospacing="0" w:after="0" w:afterAutospacing="0"/>
        <w:ind w:left="-180" w:right="-334"/>
      </w:pPr>
    </w:p>
    <w:p w14:paraId="37DCF270" w14:textId="77777777" w:rsidR="00C07A0C" w:rsidRDefault="00C07A0C" w:rsidP="00C07A0C">
      <w:pPr>
        <w:pStyle w:val="NormalWeb"/>
        <w:spacing w:before="0" w:beforeAutospacing="0" w:after="0" w:afterAutospacing="0"/>
        <w:ind w:left="-180" w:right="-334"/>
        <w:jc w:val="center"/>
        <w:rPr>
          <w:rFonts w:ascii="Arial" w:hAnsi="Arial" w:cs="Arial"/>
          <w:b/>
          <w:sz w:val="28"/>
          <w:szCs w:val="28"/>
          <w:lang w:val="cy-GB"/>
        </w:rPr>
      </w:pPr>
      <w:r w:rsidRPr="00230F35">
        <w:rPr>
          <w:rFonts w:ascii="Arial" w:hAnsi="Arial" w:cs="Arial"/>
          <w:b/>
          <w:sz w:val="28"/>
          <w:szCs w:val="28"/>
          <w:lang w:val="cy-GB"/>
        </w:rPr>
        <w:t>Postgraduate</w:t>
      </w:r>
      <w:r>
        <w:rPr>
          <w:rFonts w:ascii="Arial" w:hAnsi="Arial" w:cs="Arial"/>
          <w:b/>
          <w:sz w:val="28"/>
          <w:szCs w:val="28"/>
          <w:lang w:val="cy-GB"/>
        </w:rPr>
        <w:t xml:space="preserve">/Distance Learning </w:t>
      </w:r>
    </w:p>
    <w:p w14:paraId="324D9392" w14:textId="77777777" w:rsidR="00C07A0C" w:rsidRPr="00230F35" w:rsidRDefault="00C07A0C" w:rsidP="00C07A0C">
      <w:pPr>
        <w:pStyle w:val="NormalWeb"/>
        <w:spacing w:before="0" w:beforeAutospacing="0" w:after="0" w:afterAutospacing="0"/>
        <w:ind w:left="-180" w:right="-334"/>
        <w:jc w:val="center"/>
        <w:rPr>
          <w:rFonts w:ascii="Arial" w:hAnsi="Arial" w:cs="Arial"/>
          <w:b/>
          <w:sz w:val="28"/>
          <w:szCs w:val="28"/>
        </w:rPr>
      </w:pPr>
      <w:r>
        <w:rPr>
          <w:rFonts w:ascii="Arial" w:hAnsi="Arial" w:cs="Arial"/>
          <w:b/>
          <w:sz w:val="28"/>
          <w:szCs w:val="28"/>
          <w:lang w:val="cy-GB"/>
        </w:rPr>
        <w:t>A</w:t>
      </w:r>
      <w:r w:rsidRPr="00230F35">
        <w:rPr>
          <w:rFonts w:ascii="Arial" w:hAnsi="Arial" w:cs="Arial"/>
          <w:b/>
          <w:sz w:val="28"/>
          <w:szCs w:val="28"/>
          <w:lang w:val="cy-GB"/>
        </w:rPr>
        <w:t>ssignment coversheet &amp; feedback form</w:t>
      </w:r>
    </w:p>
    <w:p w14:paraId="65231C8E" w14:textId="77777777" w:rsidR="00C07A0C" w:rsidRPr="00230F35" w:rsidRDefault="00C07A0C" w:rsidP="007F6F93">
      <w:pPr>
        <w:spacing w:after="0" w:line="240" w:lineRule="auto"/>
        <w:rPr>
          <w:rFonts w:ascii="Arial" w:hAnsi="Arial" w:cs="Arial"/>
          <w:sz w:val="28"/>
          <w:szCs w:val="28"/>
          <w:lang w:val="cy-GB"/>
        </w:rPr>
      </w:pPr>
    </w:p>
    <w:p w14:paraId="0F0B6F98" w14:textId="77777777" w:rsidR="00C07A0C" w:rsidRDefault="00C07A0C" w:rsidP="00C07A0C">
      <w:pPr>
        <w:pStyle w:val="Heading3"/>
        <w:jc w:val="center"/>
        <w:rPr>
          <w:lang w:val="cy-GB"/>
        </w:rPr>
      </w:pPr>
      <w:r>
        <w:rPr>
          <w:lang w:val="cy-GB"/>
        </w:rPr>
        <w:t>THIS SHEET MUST BE THE FIRST PAGE OF THE ASSIGNMENT YOU ARE SUBMITTING  (DO NOT SEND AS A SEPARATE FILE)</w:t>
      </w:r>
    </w:p>
    <w:p w14:paraId="44C4E54C" w14:textId="77777777" w:rsidR="00C07A0C" w:rsidRDefault="00C07A0C" w:rsidP="00C07A0C">
      <w:pPr>
        <w:pStyle w:val="Heading3"/>
        <w:jc w:val="center"/>
        <w:rPr>
          <w:rFonts w:ascii="Trebuchet MS" w:hAnsi="Trebuchet M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802"/>
      </w:tblGrid>
      <w:tr w:rsidR="00C07A0C" w:rsidRPr="00230F35" w14:paraId="42A8C331" w14:textId="77777777" w:rsidTr="006654D2">
        <w:trPr>
          <w:trHeight w:val="614"/>
        </w:trPr>
        <w:tc>
          <w:tcPr>
            <w:tcW w:w="8856" w:type="dxa"/>
            <w:gridSpan w:val="5"/>
          </w:tcPr>
          <w:p w14:paraId="509D6E99" w14:textId="77777777" w:rsidR="00C07A0C" w:rsidRPr="00230F35" w:rsidRDefault="00C07A0C" w:rsidP="006654D2">
            <w:pPr>
              <w:pStyle w:val="NormalWeb"/>
              <w:spacing w:before="0" w:beforeAutospacing="0" w:after="0" w:afterAutospacing="0"/>
              <w:ind w:right="34"/>
              <w:rPr>
                <w:rFonts w:ascii="Arial" w:hAnsi="Arial" w:cs="Arial"/>
                <w:sz w:val="22"/>
                <w:szCs w:val="22"/>
              </w:rPr>
            </w:pPr>
            <w:r w:rsidRPr="00230F35">
              <w:rPr>
                <w:rFonts w:ascii="Arial" w:hAnsi="Arial" w:cs="Arial"/>
                <w:b/>
                <w:sz w:val="22"/>
                <w:szCs w:val="22"/>
              </w:rPr>
              <w:t xml:space="preserve">For completion by </w:t>
            </w:r>
            <w:r>
              <w:rPr>
                <w:rFonts w:ascii="Arial" w:hAnsi="Arial" w:cs="Arial"/>
                <w:b/>
                <w:sz w:val="22"/>
                <w:szCs w:val="22"/>
              </w:rPr>
              <w:t xml:space="preserve">the </w:t>
            </w:r>
            <w:r w:rsidRPr="00230F35">
              <w:rPr>
                <w:rFonts w:ascii="Arial" w:hAnsi="Arial" w:cs="Arial"/>
                <w:b/>
                <w:sz w:val="22"/>
                <w:szCs w:val="22"/>
              </w:rPr>
              <w:t>student</w:t>
            </w:r>
            <w:r>
              <w:rPr>
                <w:rFonts w:ascii="Arial" w:hAnsi="Arial" w:cs="Arial"/>
                <w:sz w:val="22"/>
                <w:szCs w:val="22"/>
              </w:rPr>
              <w:t>:</w:t>
            </w:r>
          </w:p>
        </w:tc>
      </w:tr>
      <w:tr w:rsidR="00C07A0C" w:rsidRPr="00230F35" w14:paraId="722E2F48" w14:textId="77777777" w:rsidTr="006654D2">
        <w:trPr>
          <w:trHeight w:val="718"/>
        </w:trPr>
        <w:tc>
          <w:tcPr>
            <w:tcW w:w="8856" w:type="dxa"/>
            <w:gridSpan w:val="5"/>
          </w:tcPr>
          <w:p w14:paraId="5F54FFF2" w14:textId="77777777" w:rsidR="00C07A0C" w:rsidRDefault="00C07A0C" w:rsidP="006654D2">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Name:</w:t>
            </w:r>
          </w:p>
          <w:p w14:paraId="5AEBDC40" w14:textId="77777777" w:rsidR="00C07A0C" w:rsidRPr="00230F35" w:rsidRDefault="00C07A0C" w:rsidP="006654D2">
            <w:pPr>
              <w:pStyle w:val="NormalWeb"/>
              <w:spacing w:before="0" w:beforeAutospacing="0" w:after="0" w:afterAutospacing="0"/>
              <w:ind w:right="34"/>
              <w:rPr>
                <w:rFonts w:ascii="Arial" w:hAnsi="Arial" w:cs="Arial"/>
                <w:sz w:val="22"/>
                <w:szCs w:val="22"/>
              </w:rPr>
            </w:pPr>
            <w:r>
              <w:rPr>
                <w:rFonts w:ascii="Arial" w:hAnsi="Arial" w:cs="Arial"/>
                <w:sz w:val="22"/>
                <w:szCs w:val="22"/>
              </w:rPr>
              <w:t xml:space="preserve">Maya Galimidi </w:t>
            </w:r>
          </w:p>
          <w:p w14:paraId="256D6E53" w14:textId="77777777" w:rsidR="00C07A0C" w:rsidRPr="00230F35" w:rsidRDefault="00C07A0C" w:rsidP="006654D2">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 xml:space="preserve">Student </w:t>
            </w:r>
            <w:r w:rsidRPr="00230F35">
              <w:rPr>
                <w:rFonts w:ascii="Arial" w:hAnsi="Arial" w:cs="Arial"/>
                <w:b/>
                <w:bCs/>
                <w:sz w:val="22"/>
                <w:szCs w:val="22"/>
                <w:u w:val="single"/>
              </w:rPr>
              <w:t>University</w:t>
            </w:r>
            <w:r w:rsidRPr="00327E61">
              <w:rPr>
                <w:rFonts w:ascii="Arial" w:hAnsi="Arial" w:cs="Arial"/>
                <w:sz w:val="22"/>
                <w:szCs w:val="22"/>
              </w:rPr>
              <w:t xml:space="preserve"> </w:t>
            </w:r>
            <w:r w:rsidRPr="00230F35">
              <w:rPr>
                <w:rFonts w:ascii="Arial" w:hAnsi="Arial" w:cs="Arial"/>
                <w:sz w:val="22"/>
                <w:szCs w:val="22"/>
              </w:rPr>
              <w:t xml:space="preserve">Email: </w:t>
            </w:r>
            <w:r>
              <w:rPr>
                <w:rFonts w:ascii="Arial" w:hAnsi="Arial" w:cs="Arial"/>
                <w:sz w:val="22"/>
                <w:szCs w:val="22"/>
              </w:rPr>
              <w:t>2014078@student.uwtsd.ac.uk</w:t>
            </w:r>
          </w:p>
        </w:tc>
      </w:tr>
      <w:tr w:rsidR="00C07A0C" w:rsidRPr="00230F35" w14:paraId="77A8342D" w14:textId="77777777" w:rsidTr="006654D2">
        <w:trPr>
          <w:trHeight w:val="849"/>
        </w:trPr>
        <w:tc>
          <w:tcPr>
            <w:tcW w:w="4788" w:type="dxa"/>
          </w:tcPr>
          <w:p w14:paraId="70D8C1C8" w14:textId="77777777" w:rsidR="00C07A0C" w:rsidRPr="00230F35" w:rsidRDefault="00C07A0C" w:rsidP="006654D2">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code:</w:t>
            </w:r>
          </w:p>
          <w:p w14:paraId="468F13C3" w14:textId="7222F2D7" w:rsidR="00C07A0C" w:rsidRPr="00230F35" w:rsidRDefault="001E0891" w:rsidP="006654D2">
            <w:pPr>
              <w:pStyle w:val="NormalWeb"/>
              <w:spacing w:before="0" w:beforeAutospacing="0" w:after="0" w:afterAutospacing="0"/>
              <w:ind w:right="34"/>
              <w:rPr>
                <w:rFonts w:ascii="Arial" w:hAnsi="Arial" w:cs="Arial"/>
                <w:sz w:val="22"/>
                <w:szCs w:val="22"/>
              </w:rPr>
            </w:pPr>
            <w:r>
              <w:rPr>
                <w:rFonts w:ascii="Arial" w:hAnsi="Arial" w:cs="Arial"/>
                <w:sz w:val="22"/>
                <w:szCs w:val="22"/>
              </w:rPr>
              <w:t>HPCA7023</w:t>
            </w:r>
          </w:p>
          <w:p w14:paraId="79F5EE49" w14:textId="610D9EFE" w:rsidR="00C07A0C" w:rsidRDefault="00C07A0C" w:rsidP="006654D2">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title:</w:t>
            </w:r>
            <w:r w:rsidR="001E0891">
              <w:rPr>
                <w:rFonts w:ascii="Arial" w:hAnsi="Arial" w:cs="Arial"/>
                <w:sz w:val="22"/>
                <w:szCs w:val="22"/>
              </w:rPr>
              <w:t xml:space="preserve"> </w:t>
            </w:r>
            <w:r w:rsidR="00CB4B61">
              <w:rPr>
                <w:rFonts w:ascii="Arial" w:hAnsi="Arial" w:cs="Arial"/>
                <w:sz w:val="22"/>
                <w:szCs w:val="22"/>
              </w:rPr>
              <w:t>Researching Contemporary Cosmologies</w:t>
            </w:r>
            <w:r>
              <w:rPr>
                <w:rFonts w:ascii="Arial" w:hAnsi="Arial" w:cs="Arial"/>
                <w:sz w:val="22"/>
                <w:szCs w:val="22"/>
              </w:rPr>
              <w:t xml:space="preserve"> </w:t>
            </w:r>
          </w:p>
          <w:p w14:paraId="664E2D42" w14:textId="77777777" w:rsidR="00C07A0C" w:rsidRPr="00230F35" w:rsidRDefault="00C07A0C" w:rsidP="006654D2">
            <w:pPr>
              <w:pStyle w:val="NormalWeb"/>
              <w:spacing w:before="0" w:beforeAutospacing="0" w:after="0" w:afterAutospacing="0"/>
              <w:ind w:right="34"/>
              <w:rPr>
                <w:rFonts w:ascii="Arial" w:hAnsi="Arial" w:cs="Arial"/>
                <w:sz w:val="22"/>
                <w:szCs w:val="22"/>
              </w:rPr>
            </w:pPr>
          </w:p>
        </w:tc>
        <w:tc>
          <w:tcPr>
            <w:tcW w:w="2266" w:type="dxa"/>
            <w:gridSpan w:val="3"/>
          </w:tcPr>
          <w:p w14:paraId="602B2CEB" w14:textId="77777777" w:rsidR="00C07A0C" w:rsidRDefault="00C07A0C" w:rsidP="006654D2">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ID number:</w:t>
            </w:r>
          </w:p>
          <w:p w14:paraId="73671B72" w14:textId="77777777" w:rsidR="00C07A0C" w:rsidRPr="00230F35" w:rsidRDefault="00C07A0C" w:rsidP="006654D2">
            <w:pPr>
              <w:pStyle w:val="NormalWeb"/>
              <w:spacing w:before="0" w:beforeAutospacing="0" w:after="0" w:afterAutospacing="0"/>
              <w:ind w:right="34"/>
              <w:rPr>
                <w:rFonts w:ascii="Arial" w:hAnsi="Arial" w:cs="Arial"/>
                <w:sz w:val="22"/>
                <w:szCs w:val="22"/>
              </w:rPr>
            </w:pPr>
            <w:r>
              <w:rPr>
                <w:rFonts w:ascii="Arial" w:hAnsi="Arial" w:cs="Arial"/>
                <w:sz w:val="22"/>
                <w:szCs w:val="22"/>
              </w:rPr>
              <w:t>2014078</w:t>
            </w:r>
          </w:p>
        </w:tc>
        <w:tc>
          <w:tcPr>
            <w:tcW w:w="1802" w:type="dxa"/>
          </w:tcPr>
          <w:p w14:paraId="5594C9B7" w14:textId="77777777" w:rsidR="00C07A0C" w:rsidRPr="00230F35" w:rsidRDefault="00C07A0C" w:rsidP="006654D2">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Educational support needs:</w:t>
            </w:r>
          </w:p>
          <w:p w14:paraId="5C5045D0" w14:textId="77777777" w:rsidR="00C07A0C" w:rsidRDefault="00C07A0C" w:rsidP="006654D2">
            <w:pPr>
              <w:pStyle w:val="NormalWeb"/>
              <w:spacing w:before="0" w:beforeAutospacing="0" w:after="0" w:afterAutospacing="0"/>
              <w:ind w:right="34"/>
              <w:rPr>
                <w:rFonts w:ascii="Arial" w:hAnsi="Arial" w:cs="Arial"/>
                <w:b/>
                <w:bCs/>
                <w:sz w:val="22"/>
                <w:szCs w:val="22"/>
              </w:rPr>
            </w:pPr>
            <w:r w:rsidRPr="006407A6">
              <w:rPr>
                <w:rFonts w:ascii="Arial" w:hAnsi="Arial" w:cs="Arial"/>
                <w:b/>
                <w:bCs/>
                <w:sz w:val="22"/>
                <w:szCs w:val="22"/>
              </w:rPr>
              <w:t>Yes</w:t>
            </w:r>
          </w:p>
          <w:p w14:paraId="480B6180" w14:textId="4680834E" w:rsidR="00CB4B61" w:rsidRPr="00230F35" w:rsidRDefault="00CB4B61" w:rsidP="006654D2">
            <w:pPr>
              <w:pStyle w:val="NormalWeb"/>
              <w:spacing w:before="0" w:beforeAutospacing="0" w:after="0" w:afterAutospacing="0"/>
              <w:ind w:right="34"/>
              <w:rPr>
                <w:rFonts w:ascii="Arial" w:hAnsi="Arial" w:cs="Arial"/>
                <w:sz w:val="22"/>
                <w:szCs w:val="22"/>
              </w:rPr>
            </w:pPr>
            <w:r>
              <w:rPr>
                <w:rFonts w:ascii="Arial" w:hAnsi="Arial" w:cs="Arial"/>
                <w:b/>
                <w:bCs/>
                <w:sz w:val="22"/>
                <w:szCs w:val="22"/>
              </w:rPr>
              <w:t xml:space="preserve">I have Dyslexia and Dysgraphia </w:t>
            </w:r>
          </w:p>
        </w:tc>
      </w:tr>
      <w:tr w:rsidR="00C07A0C" w:rsidRPr="00230F35" w14:paraId="5ADC71BD" w14:textId="77777777" w:rsidTr="006654D2">
        <w:trPr>
          <w:trHeight w:val="1139"/>
        </w:trPr>
        <w:tc>
          <w:tcPr>
            <w:tcW w:w="8856" w:type="dxa"/>
            <w:gridSpan w:val="5"/>
          </w:tcPr>
          <w:p w14:paraId="53567253" w14:textId="0179315F" w:rsidR="001E0891" w:rsidRPr="001E0891" w:rsidRDefault="00C07A0C" w:rsidP="00A104D0">
            <w:pPr>
              <w:pBdr>
                <w:top w:val="nil"/>
                <w:left w:val="nil"/>
                <w:bottom w:val="nil"/>
                <w:right w:val="nil"/>
                <w:between w:val="nil"/>
                <w:bar w:val="nil"/>
              </w:pBdr>
              <w:spacing w:line="240" w:lineRule="auto"/>
              <w:rPr>
                <w:rFonts w:ascii="Arial" w:hAnsi="Arial" w:cs="Arial"/>
                <w:lang w:val="en-US"/>
              </w:rPr>
            </w:pPr>
            <w:r w:rsidRPr="001E0891">
              <w:rPr>
                <w:rFonts w:ascii="Arial" w:hAnsi="Arial" w:cs="Arial"/>
              </w:rPr>
              <w:t xml:space="preserve">Assignment title: </w:t>
            </w:r>
            <w:r w:rsidR="001E0891" w:rsidRPr="001E0891">
              <w:rPr>
                <w:rFonts w:ascii="Arial" w:hAnsi="Arial"/>
                <w:color w:val="000000"/>
                <w:u w:color="000000"/>
                <w:lang w:val="en-US"/>
              </w:rPr>
              <w:t>This essay will compare and contrast Ulric Neisser</w:t>
            </w:r>
            <w:r w:rsidR="00A104D0">
              <w:rPr>
                <w:rFonts w:ascii="Arial" w:hAnsi="Arial"/>
                <w:color w:val="000000"/>
                <w:u w:color="000000"/>
                <w:lang w:val="en-US"/>
              </w:rPr>
              <w:t>'</w:t>
            </w:r>
            <w:r w:rsidR="001E0891" w:rsidRPr="001E0891">
              <w:rPr>
                <w:rFonts w:ascii="Arial" w:hAnsi="Arial"/>
                <w:color w:val="000000"/>
                <w:u w:color="000000"/>
                <w:lang w:val="en-US"/>
              </w:rPr>
              <w:t xml:space="preserve">s paper on - </w:t>
            </w:r>
            <w:r w:rsidR="00A104D0">
              <w:rPr>
                <w:rFonts w:ascii="Arial" w:hAnsi="Arial"/>
                <w:color w:val="000000"/>
                <w:u w:color="000000"/>
                <w:lang w:val="en-US"/>
              </w:rPr>
              <w:t>'</w:t>
            </w:r>
            <w:r w:rsidR="001E0891" w:rsidRPr="001E0891">
              <w:rPr>
                <w:rFonts w:ascii="Arial" w:hAnsi="Arial"/>
                <w:color w:val="000000"/>
                <w:u w:color="000000"/>
                <w:lang w:val="en-US"/>
              </w:rPr>
              <w:t>The Ecological Self and its Metaphors</w:t>
            </w:r>
            <w:r w:rsidR="00A104D0">
              <w:rPr>
                <w:rFonts w:ascii="Arial" w:hAnsi="Arial"/>
                <w:color w:val="000000"/>
                <w:u w:color="000000"/>
                <w:lang w:val="en-US"/>
              </w:rPr>
              <w:t>'</w:t>
            </w:r>
            <w:r w:rsidR="001E0891" w:rsidRPr="001E0891">
              <w:rPr>
                <w:rFonts w:ascii="Arial" w:hAnsi="Arial"/>
                <w:color w:val="000000"/>
                <w:u w:color="000000"/>
                <w:lang w:val="en-US"/>
              </w:rPr>
              <w:t xml:space="preserve"> with </w:t>
            </w:r>
            <w:r w:rsidR="001E0891">
              <w:rPr>
                <w:rFonts w:ascii="Arial" w:hAnsi="Arial" w:cs="Arial"/>
                <w:lang w:val="en-GB"/>
              </w:rPr>
              <w:t xml:space="preserve">Freya </w:t>
            </w:r>
            <w:proofErr w:type="spellStart"/>
            <w:r w:rsidR="001E0891">
              <w:rPr>
                <w:rFonts w:ascii="Arial" w:hAnsi="Arial" w:cs="Arial"/>
                <w:lang w:val="en-GB"/>
              </w:rPr>
              <w:t>Harrild</w:t>
            </w:r>
            <w:proofErr w:type="spellEnd"/>
            <w:r w:rsidR="001E0891">
              <w:rPr>
                <w:rFonts w:ascii="Arial" w:hAnsi="Arial" w:cs="Arial"/>
                <w:lang w:val="en-GB"/>
              </w:rPr>
              <w:t xml:space="preserve"> and </w:t>
            </w:r>
            <w:r w:rsidR="001E0891" w:rsidRPr="001E0891">
              <w:rPr>
                <w:rFonts w:ascii="Arial" w:hAnsi="Arial" w:cs="Arial"/>
                <w:lang w:val="en-GB"/>
              </w:rPr>
              <w:t>David Luke</w:t>
            </w:r>
            <w:r w:rsidR="00A104D0">
              <w:rPr>
                <w:rFonts w:ascii="Arial" w:hAnsi="Arial" w:cs="Arial"/>
                <w:lang w:val="en-GB"/>
              </w:rPr>
              <w:t>'</w:t>
            </w:r>
            <w:r w:rsidR="001E0891">
              <w:rPr>
                <w:rFonts w:ascii="Arial" w:hAnsi="Arial" w:cs="Arial"/>
                <w:lang w:val="en-GB"/>
              </w:rPr>
              <w:t>s</w:t>
            </w:r>
            <w:r w:rsidR="001E0891">
              <w:rPr>
                <w:rFonts w:ascii="Arial" w:hAnsi="Arial" w:cs="Arial"/>
                <w:lang w:val="en-US"/>
              </w:rPr>
              <w:t xml:space="preserve"> </w:t>
            </w:r>
            <w:r w:rsidR="001E0891" w:rsidRPr="001E0891">
              <w:rPr>
                <w:rFonts w:ascii="Arial" w:hAnsi="Arial" w:cs="Arial"/>
              </w:rPr>
              <w:t xml:space="preserve">paper on </w:t>
            </w:r>
            <w:r w:rsidR="00A104D0">
              <w:rPr>
                <w:rFonts w:ascii="Arial" w:hAnsi="Arial" w:cs="Arial"/>
              </w:rPr>
              <w:t>'</w:t>
            </w:r>
            <w:r w:rsidR="001E0891" w:rsidRPr="001E0891">
              <w:rPr>
                <w:rFonts w:ascii="Arial" w:hAnsi="Arial" w:cs="Arial"/>
              </w:rPr>
              <w:t>An evaluation of the role of mystical experiences in transpersonal ecopsychology.</w:t>
            </w:r>
            <w:r w:rsidR="00A104D0">
              <w:rPr>
                <w:rFonts w:ascii="Arial" w:hAnsi="Arial" w:cs="Arial"/>
              </w:rPr>
              <w:t>'</w:t>
            </w:r>
          </w:p>
          <w:p w14:paraId="0360AE1F" w14:textId="77777777" w:rsidR="00C07A0C" w:rsidRDefault="00C07A0C" w:rsidP="006654D2">
            <w:pPr>
              <w:pStyle w:val="NormalWeb"/>
              <w:spacing w:before="0" w:beforeAutospacing="0" w:after="0" w:afterAutospacing="0"/>
              <w:ind w:right="34"/>
              <w:rPr>
                <w:rFonts w:ascii="Arial" w:hAnsi="Arial" w:cs="Arial"/>
                <w:sz w:val="22"/>
                <w:szCs w:val="22"/>
              </w:rPr>
            </w:pPr>
          </w:p>
          <w:p w14:paraId="2F04812D" w14:textId="0B7BB7EA" w:rsidR="00C07A0C" w:rsidRPr="00230F35" w:rsidRDefault="00C07A0C" w:rsidP="006654D2">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Assignment due date:</w:t>
            </w:r>
            <w:r w:rsidR="00CB4B61">
              <w:rPr>
                <w:rFonts w:ascii="Arial" w:hAnsi="Arial" w:cs="Arial"/>
                <w:sz w:val="22"/>
                <w:szCs w:val="22"/>
              </w:rPr>
              <w:t>31.03.2021</w:t>
            </w:r>
          </w:p>
        </w:tc>
      </w:tr>
      <w:tr w:rsidR="00C07A0C" w:rsidRPr="00230F35" w14:paraId="16E29C37" w14:textId="77777777" w:rsidTr="006654D2">
        <w:trPr>
          <w:trHeight w:val="978"/>
        </w:trPr>
        <w:tc>
          <w:tcPr>
            <w:tcW w:w="8856" w:type="dxa"/>
            <w:gridSpan w:val="5"/>
            <w:tcBorders>
              <w:bottom w:val="single" w:sz="4" w:space="0" w:color="000000"/>
            </w:tcBorders>
          </w:tcPr>
          <w:p w14:paraId="56044A0F" w14:textId="77777777" w:rsidR="00C07A0C" w:rsidRDefault="00C07A0C" w:rsidP="006654D2">
            <w:pPr>
              <w:rPr>
                <w:rFonts w:ascii="Arial" w:hAnsi="Arial" w:cs="Arial"/>
              </w:rPr>
            </w:pPr>
            <w:r w:rsidRPr="00230F35">
              <w:rPr>
                <w:rFonts w:ascii="Arial" w:hAnsi="Arial" w:cs="Arial"/>
              </w:rPr>
              <w:t>This assignment is for the       1</w:t>
            </w:r>
            <w:r w:rsidRPr="00230F35">
              <w:rPr>
                <w:rFonts w:ascii="Arial" w:hAnsi="Arial" w:cs="Arial"/>
                <w:vertAlign w:val="superscript"/>
              </w:rPr>
              <w:t xml:space="preserve">st </w:t>
            </w:r>
            <w:r w:rsidRPr="00230F35">
              <w:rPr>
                <w:rFonts w:ascii="Arial" w:hAnsi="Arial" w:cs="Arial"/>
              </w:rPr>
              <w:fldChar w:fldCharType="begin">
                <w:ffData>
                  <w:name w:val="Check13"/>
                  <w:enabled/>
                  <w:calcOnExit w:val="0"/>
                  <w:checkBox>
                    <w:sizeAuto/>
                    <w:default w:val="0"/>
                  </w:checkBox>
                </w:ffData>
              </w:fldChar>
            </w:r>
            <w:bookmarkStart w:id="0" w:name="Check13"/>
            <w:r w:rsidRPr="00230F35">
              <w:rPr>
                <w:rFonts w:ascii="Arial" w:hAnsi="Arial" w:cs="Arial"/>
              </w:rPr>
              <w:instrText xml:space="preserve"> FORMCHECKBOX </w:instrText>
            </w:r>
            <w:r w:rsidR="00A95973">
              <w:rPr>
                <w:rFonts w:ascii="Arial" w:hAnsi="Arial" w:cs="Arial"/>
              </w:rPr>
            </w:r>
            <w:r w:rsidR="00A95973">
              <w:rPr>
                <w:rFonts w:ascii="Arial" w:hAnsi="Arial" w:cs="Arial"/>
              </w:rPr>
              <w:fldChar w:fldCharType="separate"/>
            </w:r>
            <w:r w:rsidRPr="00230F35">
              <w:rPr>
                <w:rFonts w:ascii="Arial" w:hAnsi="Arial" w:cs="Arial"/>
              </w:rPr>
              <w:fldChar w:fldCharType="end"/>
            </w:r>
            <w:bookmarkEnd w:id="0"/>
            <w:r w:rsidRPr="00230F35">
              <w:rPr>
                <w:rFonts w:ascii="Arial" w:hAnsi="Arial" w:cs="Arial"/>
              </w:rPr>
              <w:t xml:space="preserve">    2</w:t>
            </w:r>
            <w:r w:rsidRPr="00230F35">
              <w:rPr>
                <w:rFonts w:ascii="Arial" w:hAnsi="Arial" w:cs="Arial"/>
                <w:vertAlign w:val="superscript"/>
              </w:rPr>
              <w:t>nd</w:t>
            </w:r>
            <w:r w:rsidRPr="00230F35">
              <w:rPr>
                <w:rFonts w:ascii="Arial" w:hAnsi="Arial" w:cs="Arial"/>
              </w:rPr>
              <w:t xml:space="preserve">  </w:t>
            </w:r>
            <w:r w:rsidRPr="00230F35">
              <w:rPr>
                <w:rFonts w:ascii="Arial" w:hAnsi="Arial" w:cs="Arial"/>
              </w:rPr>
              <w:fldChar w:fldCharType="begin">
                <w:ffData>
                  <w:name w:val="Check14"/>
                  <w:enabled/>
                  <w:calcOnExit w:val="0"/>
                  <w:checkBox>
                    <w:sizeAuto/>
                    <w:default w:val="0"/>
                  </w:checkBox>
                </w:ffData>
              </w:fldChar>
            </w:r>
            <w:bookmarkStart w:id="1" w:name="Check14"/>
            <w:r w:rsidRPr="00230F35">
              <w:rPr>
                <w:rFonts w:ascii="Arial" w:hAnsi="Arial" w:cs="Arial"/>
              </w:rPr>
              <w:instrText xml:space="preserve"> FORMCHECKBOX </w:instrText>
            </w:r>
            <w:r w:rsidR="00A95973">
              <w:rPr>
                <w:rFonts w:ascii="Arial" w:hAnsi="Arial" w:cs="Arial"/>
              </w:rPr>
            </w:r>
            <w:r w:rsidR="00A95973">
              <w:rPr>
                <w:rFonts w:ascii="Arial" w:hAnsi="Arial" w:cs="Arial"/>
              </w:rPr>
              <w:fldChar w:fldCharType="separate"/>
            </w:r>
            <w:r w:rsidRPr="00230F35">
              <w:rPr>
                <w:rFonts w:ascii="Arial" w:hAnsi="Arial" w:cs="Arial"/>
              </w:rPr>
              <w:fldChar w:fldCharType="end"/>
            </w:r>
            <w:bookmarkEnd w:id="1"/>
            <w:r w:rsidRPr="00230F35">
              <w:rPr>
                <w:rFonts w:ascii="Arial" w:hAnsi="Arial" w:cs="Arial"/>
              </w:rPr>
              <w:t xml:space="preserve">     3</w:t>
            </w:r>
            <w:r w:rsidRPr="00230F35">
              <w:rPr>
                <w:rFonts w:ascii="Arial" w:hAnsi="Arial" w:cs="Arial"/>
                <w:vertAlign w:val="superscript"/>
              </w:rPr>
              <w:t>rd</w:t>
            </w:r>
            <w:r w:rsidRPr="00230F35">
              <w:rPr>
                <w:rFonts w:ascii="Arial" w:hAnsi="Arial" w:cs="Arial"/>
              </w:rPr>
              <w:t xml:space="preserve">  </w:t>
            </w:r>
            <w:r w:rsidRPr="00230F35">
              <w:rPr>
                <w:rFonts w:ascii="Arial" w:hAnsi="Arial" w:cs="Arial"/>
              </w:rPr>
              <w:fldChar w:fldCharType="begin">
                <w:ffData>
                  <w:name w:val="Check15"/>
                  <w:enabled/>
                  <w:calcOnExit w:val="0"/>
                  <w:checkBox>
                    <w:sizeAuto/>
                    <w:default w:val="0"/>
                  </w:checkBox>
                </w:ffData>
              </w:fldChar>
            </w:r>
            <w:bookmarkStart w:id="2" w:name="Check15"/>
            <w:r w:rsidRPr="00230F35">
              <w:rPr>
                <w:rFonts w:ascii="Arial" w:hAnsi="Arial" w:cs="Arial"/>
              </w:rPr>
              <w:instrText xml:space="preserve"> FORMCHECKBOX </w:instrText>
            </w:r>
            <w:r w:rsidR="00A95973">
              <w:rPr>
                <w:rFonts w:ascii="Arial" w:hAnsi="Arial" w:cs="Arial"/>
              </w:rPr>
            </w:r>
            <w:r w:rsidR="00A95973">
              <w:rPr>
                <w:rFonts w:ascii="Arial" w:hAnsi="Arial" w:cs="Arial"/>
              </w:rPr>
              <w:fldChar w:fldCharType="separate"/>
            </w:r>
            <w:r w:rsidRPr="00230F35">
              <w:rPr>
                <w:rFonts w:ascii="Arial" w:hAnsi="Arial" w:cs="Arial"/>
              </w:rPr>
              <w:fldChar w:fldCharType="end"/>
            </w:r>
            <w:bookmarkEnd w:id="2"/>
            <w:r w:rsidRPr="00230F35">
              <w:rPr>
                <w:rFonts w:ascii="Arial" w:hAnsi="Arial" w:cs="Arial"/>
              </w:rPr>
              <w:t xml:space="preserve">      4</w:t>
            </w:r>
            <w:r w:rsidRPr="00230F35">
              <w:rPr>
                <w:rFonts w:ascii="Arial" w:hAnsi="Arial" w:cs="Arial"/>
                <w:vertAlign w:val="superscript"/>
              </w:rPr>
              <w:t>th</w:t>
            </w:r>
            <w:r w:rsidRPr="00230F35">
              <w:rPr>
                <w:rFonts w:ascii="Arial" w:hAnsi="Arial" w:cs="Arial"/>
              </w:rPr>
              <w:t xml:space="preserve"> </w:t>
            </w:r>
            <w:r w:rsidRPr="00230F35">
              <w:rPr>
                <w:rFonts w:ascii="Arial" w:hAnsi="Arial" w:cs="Arial"/>
              </w:rPr>
              <w:fldChar w:fldCharType="begin">
                <w:ffData>
                  <w:name w:val="Check16"/>
                  <w:enabled/>
                  <w:calcOnExit w:val="0"/>
                  <w:checkBox>
                    <w:sizeAuto/>
                    <w:default w:val="0"/>
                  </w:checkBox>
                </w:ffData>
              </w:fldChar>
            </w:r>
            <w:bookmarkStart w:id="3" w:name="Check16"/>
            <w:r w:rsidRPr="00230F35">
              <w:rPr>
                <w:rFonts w:ascii="Arial" w:hAnsi="Arial" w:cs="Arial"/>
              </w:rPr>
              <w:instrText xml:space="preserve"> FORMCHECKBOX </w:instrText>
            </w:r>
            <w:r w:rsidR="00A95973">
              <w:rPr>
                <w:rFonts w:ascii="Arial" w:hAnsi="Arial" w:cs="Arial"/>
              </w:rPr>
            </w:r>
            <w:r w:rsidR="00A95973">
              <w:rPr>
                <w:rFonts w:ascii="Arial" w:hAnsi="Arial" w:cs="Arial"/>
              </w:rPr>
              <w:fldChar w:fldCharType="separate"/>
            </w:r>
            <w:r w:rsidRPr="00230F35">
              <w:rPr>
                <w:rFonts w:ascii="Arial" w:hAnsi="Arial" w:cs="Arial"/>
              </w:rPr>
              <w:fldChar w:fldCharType="end"/>
            </w:r>
            <w:bookmarkEnd w:id="3"/>
            <w:r w:rsidRPr="00230F35">
              <w:rPr>
                <w:rFonts w:ascii="Arial" w:hAnsi="Arial" w:cs="Arial"/>
              </w:rPr>
              <w:t xml:space="preserve">      5</w:t>
            </w:r>
            <w:r w:rsidRPr="00230F35">
              <w:rPr>
                <w:rFonts w:ascii="Arial" w:hAnsi="Arial" w:cs="Arial"/>
                <w:vertAlign w:val="superscript"/>
              </w:rPr>
              <w:t>th</w:t>
            </w:r>
            <w:r w:rsidRPr="00230F35">
              <w:rPr>
                <w:rFonts w:ascii="Arial" w:hAnsi="Arial" w:cs="Arial"/>
              </w:rPr>
              <w:t xml:space="preserve"> </w:t>
            </w:r>
            <w:r w:rsidRPr="00230F35">
              <w:rPr>
                <w:rFonts w:ascii="Arial" w:hAnsi="Arial" w:cs="Arial"/>
              </w:rPr>
              <w:fldChar w:fldCharType="begin">
                <w:ffData>
                  <w:name w:val="Check17"/>
                  <w:enabled/>
                  <w:calcOnExit w:val="0"/>
                  <w:checkBox>
                    <w:sizeAuto/>
                    <w:default w:val="0"/>
                  </w:checkBox>
                </w:ffData>
              </w:fldChar>
            </w:r>
            <w:bookmarkStart w:id="4" w:name="Check17"/>
            <w:r w:rsidRPr="00230F35">
              <w:rPr>
                <w:rFonts w:ascii="Arial" w:hAnsi="Arial" w:cs="Arial"/>
              </w:rPr>
              <w:instrText xml:space="preserve"> FORMCHECKBOX </w:instrText>
            </w:r>
            <w:r w:rsidR="00A95973">
              <w:rPr>
                <w:rFonts w:ascii="Arial" w:hAnsi="Arial" w:cs="Arial"/>
              </w:rPr>
            </w:r>
            <w:r w:rsidR="00A95973">
              <w:rPr>
                <w:rFonts w:ascii="Arial" w:hAnsi="Arial" w:cs="Arial"/>
              </w:rPr>
              <w:fldChar w:fldCharType="separate"/>
            </w:r>
            <w:r w:rsidRPr="00230F35">
              <w:rPr>
                <w:rFonts w:ascii="Arial" w:hAnsi="Arial" w:cs="Arial"/>
              </w:rPr>
              <w:fldChar w:fldCharType="end"/>
            </w:r>
            <w:bookmarkEnd w:id="4"/>
            <w:r w:rsidRPr="00230F35">
              <w:rPr>
                <w:rFonts w:ascii="Arial" w:hAnsi="Arial" w:cs="Arial"/>
              </w:rPr>
              <w:t xml:space="preserve">      6</w:t>
            </w:r>
            <w:r w:rsidRPr="00230F35">
              <w:rPr>
                <w:rFonts w:ascii="Arial" w:hAnsi="Arial" w:cs="Arial"/>
                <w:vertAlign w:val="superscript"/>
              </w:rPr>
              <w:t>th</w:t>
            </w:r>
            <w:r w:rsidRPr="00230F35">
              <w:rPr>
                <w:rFonts w:ascii="Arial" w:hAnsi="Arial" w:cs="Arial"/>
              </w:rPr>
              <w:t xml:space="preserve"> </w:t>
            </w:r>
            <w:r w:rsidRPr="00230F35">
              <w:rPr>
                <w:rFonts w:ascii="Arial" w:hAnsi="Arial" w:cs="Arial"/>
              </w:rPr>
              <w:fldChar w:fldCharType="begin">
                <w:ffData>
                  <w:name w:val="Check18"/>
                  <w:enabled/>
                  <w:calcOnExit w:val="0"/>
                  <w:checkBox>
                    <w:sizeAuto/>
                    <w:default w:val="0"/>
                  </w:checkBox>
                </w:ffData>
              </w:fldChar>
            </w:r>
            <w:bookmarkStart w:id="5" w:name="Check18"/>
            <w:r w:rsidRPr="00230F35">
              <w:rPr>
                <w:rFonts w:ascii="Arial" w:hAnsi="Arial" w:cs="Arial"/>
              </w:rPr>
              <w:instrText xml:space="preserve"> FORMCHECKBOX </w:instrText>
            </w:r>
            <w:r w:rsidR="00A95973">
              <w:rPr>
                <w:rFonts w:ascii="Arial" w:hAnsi="Arial" w:cs="Arial"/>
              </w:rPr>
            </w:r>
            <w:r w:rsidR="00A95973">
              <w:rPr>
                <w:rFonts w:ascii="Arial" w:hAnsi="Arial" w:cs="Arial"/>
              </w:rPr>
              <w:fldChar w:fldCharType="separate"/>
            </w:r>
            <w:r w:rsidRPr="00230F35">
              <w:rPr>
                <w:rFonts w:ascii="Arial" w:hAnsi="Arial" w:cs="Arial"/>
              </w:rPr>
              <w:fldChar w:fldCharType="end"/>
            </w:r>
            <w:bookmarkEnd w:id="5"/>
            <w:r w:rsidRPr="00230F35">
              <w:rPr>
                <w:rFonts w:ascii="Arial" w:hAnsi="Arial" w:cs="Arial"/>
                <w:b/>
              </w:rPr>
              <w:t xml:space="preserve">   </w:t>
            </w:r>
            <w:r w:rsidRPr="00230F35">
              <w:rPr>
                <w:rFonts w:ascii="Arial" w:hAnsi="Arial" w:cs="Arial"/>
              </w:rPr>
              <w:t>module of the degre</w:t>
            </w:r>
            <w:r>
              <w:rPr>
                <w:rFonts w:ascii="Arial" w:hAnsi="Arial" w:cs="Arial"/>
              </w:rPr>
              <w:t xml:space="preserve">e               x </w:t>
            </w:r>
          </w:p>
          <w:p w14:paraId="7D99F896" w14:textId="77777777" w:rsidR="00C07A0C" w:rsidRPr="00230F35" w:rsidRDefault="00C07A0C" w:rsidP="006654D2">
            <w:pPr>
              <w:rPr>
                <w:rFonts w:ascii="Arial" w:hAnsi="Arial" w:cs="Arial"/>
              </w:rPr>
            </w:pPr>
            <w:r>
              <w:rPr>
                <w:rFonts w:ascii="Arial" w:hAnsi="Arial" w:cs="Arial"/>
              </w:rPr>
              <w:t xml:space="preserve">                                                 First assignment </w:t>
            </w:r>
          </w:p>
        </w:tc>
      </w:tr>
      <w:tr w:rsidR="00C07A0C" w:rsidRPr="00230F35" w14:paraId="4FD15BA6" w14:textId="77777777" w:rsidTr="006654D2">
        <w:trPr>
          <w:trHeight w:val="978"/>
        </w:trPr>
        <w:tc>
          <w:tcPr>
            <w:tcW w:w="8856" w:type="dxa"/>
            <w:gridSpan w:val="5"/>
            <w:shd w:val="clear" w:color="auto" w:fill="D9D9D9"/>
          </w:tcPr>
          <w:p w14:paraId="0E8F9811" w14:textId="77777777" w:rsidR="00C07A0C" w:rsidRPr="00230F35" w:rsidRDefault="00C07A0C" w:rsidP="006654D2">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I confirm that this is my original work and that I have adhered to the University policy on plagiarism.</w:t>
            </w:r>
          </w:p>
          <w:p w14:paraId="35C96C7D" w14:textId="1FF56D00" w:rsidR="00C07A0C" w:rsidRDefault="00C07A0C" w:rsidP="006654D2">
            <w:pPr>
              <w:pStyle w:val="NormalWeb"/>
              <w:spacing w:before="0" w:beforeAutospacing="0" w:after="0" w:afterAutospacing="0"/>
              <w:ind w:right="34"/>
              <w:rPr>
                <w:rFonts w:ascii="Arial" w:hAnsi="Arial" w:cs="Arial"/>
                <w:sz w:val="22"/>
                <w:szCs w:val="22"/>
              </w:rPr>
            </w:pPr>
            <w:r>
              <w:rPr>
                <w:rFonts w:ascii="Arial" w:hAnsi="Arial" w:cs="Arial"/>
                <w:sz w:val="22"/>
                <w:szCs w:val="22"/>
              </w:rPr>
              <w:t xml:space="preserve">Signed: M. Galimidi </w:t>
            </w:r>
            <w:r w:rsidRPr="00230F35">
              <w:rPr>
                <w:rFonts w:ascii="Arial" w:hAnsi="Arial" w:cs="Arial"/>
                <w:sz w:val="22"/>
                <w:szCs w:val="22"/>
              </w:rPr>
              <w:t>………………………………………………………</w:t>
            </w:r>
          </w:p>
          <w:p w14:paraId="0B53C69D" w14:textId="77777777" w:rsidR="00C07A0C" w:rsidRDefault="00C07A0C" w:rsidP="006654D2">
            <w:pPr>
              <w:pStyle w:val="NormalWeb"/>
              <w:spacing w:before="0" w:beforeAutospacing="0" w:after="0" w:afterAutospacing="0"/>
              <w:ind w:right="34"/>
              <w:rPr>
                <w:rFonts w:ascii="Calibri" w:hAnsi="Calibri" w:cs="Calibri"/>
                <w:b/>
                <w:sz w:val="44"/>
                <w:szCs w:val="44"/>
              </w:rPr>
            </w:pPr>
            <w:r w:rsidRPr="005979EE">
              <w:rPr>
                <w:rFonts w:ascii="Calibri" w:hAnsi="Calibri" w:cs="Tahoma"/>
                <w:b/>
                <w:sz w:val="24"/>
                <w:szCs w:val="24"/>
              </w:rPr>
              <w:t>Email submission:</w:t>
            </w:r>
            <w:r>
              <w:rPr>
                <w:rFonts w:ascii="Calibri" w:hAnsi="Calibri" w:cs="Tahoma"/>
                <w:b/>
                <w:sz w:val="24"/>
                <w:szCs w:val="24"/>
              </w:rPr>
              <w:t xml:space="preserve"> If you are submitting this form via email, please tick this box x</w:t>
            </w:r>
            <w:r w:rsidRPr="005979EE">
              <w:rPr>
                <w:rFonts w:ascii="Calibri" w:hAnsi="Calibri" w:cs="Calibri"/>
                <w:b/>
                <w:sz w:val="44"/>
                <w:szCs w:val="44"/>
              </w:rPr>
              <w:t>□</w:t>
            </w:r>
          </w:p>
          <w:p w14:paraId="27F7284A" w14:textId="77777777" w:rsidR="00C07A0C" w:rsidRPr="00230F35" w:rsidRDefault="00C07A0C" w:rsidP="006654D2">
            <w:pPr>
              <w:pStyle w:val="NormalWeb"/>
              <w:spacing w:before="0" w:beforeAutospacing="0" w:after="0" w:afterAutospacing="0"/>
              <w:ind w:right="34"/>
              <w:rPr>
                <w:rFonts w:ascii="Arial" w:hAnsi="Arial" w:cs="Arial"/>
                <w:sz w:val="22"/>
                <w:szCs w:val="22"/>
              </w:rPr>
            </w:pPr>
            <w:r>
              <w:rPr>
                <w:rFonts w:ascii="Calibri" w:hAnsi="Calibri" w:cs="Tahoma"/>
                <w:b/>
                <w:sz w:val="24"/>
                <w:szCs w:val="24"/>
              </w:rPr>
              <w:t>(as a substitute for your signature) to confirm that you agree to the above declaration.</w:t>
            </w:r>
          </w:p>
        </w:tc>
      </w:tr>
      <w:tr w:rsidR="00C07A0C" w:rsidRPr="00230F35" w14:paraId="6D8772D8" w14:textId="77777777" w:rsidTr="006654D2">
        <w:trPr>
          <w:trHeight w:val="3972"/>
        </w:trPr>
        <w:tc>
          <w:tcPr>
            <w:tcW w:w="8856" w:type="dxa"/>
            <w:gridSpan w:val="5"/>
          </w:tcPr>
          <w:p w14:paraId="2DB5D50F" w14:textId="77777777" w:rsidR="00C07A0C" w:rsidRDefault="00C07A0C" w:rsidP="006654D2">
            <w:pPr>
              <w:rPr>
                <w:rFonts w:ascii="Arial" w:hAnsi="Arial"/>
                <w:b/>
              </w:rPr>
            </w:pPr>
          </w:p>
          <w:p w14:paraId="33BB6D8D" w14:textId="77777777" w:rsidR="00C07A0C" w:rsidRPr="00116CE6" w:rsidRDefault="00C07A0C" w:rsidP="006654D2">
            <w:pPr>
              <w:rPr>
                <w:rFonts w:ascii="Arial" w:hAnsi="Arial"/>
              </w:rPr>
            </w:pPr>
            <w:r w:rsidRPr="00116CE6">
              <w:rPr>
                <w:rFonts w:ascii="Arial" w:hAnsi="Arial"/>
                <w:b/>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C07A0C" w:rsidRPr="00116CE6" w14:paraId="4207E662" w14:textId="77777777" w:rsidTr="006654D2">
              <w:tc>
                <w:tcPr>
                  <w:tcW w:w="6970" w:type="dxa"/>
                </w:tcPr>
                <w:p w14:paraId="3866908A" w14:textId="77777777" w:rsidR="00C07A0C" w:rsidRPr="00116CE6" w:rsidRDefault="00C07A0C" w:rsidP="006654D2">
                  <w:pPr>
                    <w:rPr>
                      <w:rFonts w:ascii="Arial" w:hAnsi="Arial"/>
                      <w:sz w:val="20"/>
                      <w:szCs w:val="20"/>
                    </w:rPr>
                  </w:pPr>
                </w:p>
                <w:p w14:paraId="51C3E190" w14:textId="44257A05" w:rsidR="00C07A0C" w:rsidRPr="00116CE6" w:rsidRDefault="00C07A0C" w:rsidP="00A104D0">
                  <w:pPr>
                    <w:rPr>
                      <w:rFonts w:ascii="Arial" w:hAnsi="Arial"/>
                      <w:sz w:val="20"/>
                      <w:szCs w:val="20"/>
                    </w:rPr>
                  </w:pPr>
                  <w:r w:rsidRPr="00116CE6">
                    <w:rPr>
                      <w:rFonts w:ascii="Arial" w:hAnsi="Arial"/>
                      <w:sz w:val="20"/>
                      <w:szCs w:val="20"/>
                    </w:rPr>
                    <w:t>1</w:t>
                  </w:r>
                  <w:r w:rsidRPr="00116CE6">
                    <w:rPr>
                      <w:rFonts w:ascii="Arial" w:hAnsi="Arial"/>
                      <w:sz w:val="20"/>
                      <w:szCs w:val="20"/>
                      <w:vertAlign w:val="superscript"/>
                    </w:rPr>
                    <w:t>st</w:t>
                  </w:r>
                  <w:r w:rsidRPr="00116CE6">
                    <w:rPr>
                      <w:rFonts w:ascii="Arial" w:hAnsi="Arial"/>
                      <w:sz w:val="20"/>
                      <w:szCs w:val="20"/>
                    </w:rPr>
                    <w:t xml:space="preserve"> Marker</w:t>
                  </w:r>
                  <w:r w:rsidR="00A104D0">
                    <w:rPr>
                      <w:rFonts w:ascii="Arial" w:hAnsi="Arial"/>
                      <w:sz w:val="20"/>
                      <w:szCs w:val="20"/>
                    </w:rPr>
                    <w:t>'</w:t>
                  </w:r>
                  <w:r w:rsidRPr="00116CE6">
                    <w:rPr>
                      <w:rFonts w:ascii="Arial" w:hAnsi="Arial"/>
                      <w:sz w:val="20"/>
                      <w:szCs w:val="20"/>
                    </w:rPr>
                    <w:t>s Provisional mark</w:t>
                  </w:r>
                </w:p>
              </w:tc>
              <w:tc>
                <w:tcPr>
                  <w:tcW w:w="1660" w:type="dxa"/>
                </w:tcPr>
                <w:p w14:paraId="62B12C93" w14:textId="77777777" w:rsidR="00C07A0C" w:rsidRPr="00116CE6" w:rsidRDefault="00C07A0C" w:rsidP="006654D2">
                  <w:pPr>
                    <w:rPr>
                      <w:rFonts w:ascii="Arial" w:hAnsi="Arial"/>
                      <w:sz w:val="20"/>
                      <w:szCs w:val="20"/>
                    </w:rPr>
                  </w:pPr>
                </w:p>
              </w:tc>
            </w:tr>
            <w:tr w:rsidR="00C07A0C" w:rsidRPr="00116CE6" w14:paraId="722A8354" w14:textId="77777777" w:rsidTr="006654D2">
              <w:tc>
                <w:tcPr>
                  <w:tcW w:w="6970" w:type="dxa"/>
                </w:tcPr>
                <w:p w14:paraId="441E156B" w14:textId="77777777" w:rsidR="00C07A0C" w:rsidRPr="00116CE6" w:rsidRDefault="00C07A0C" w:rsidP="006654D2">
                  <w:pPr>
                    <w:rPr>
                      <w:rFonts w:ascii="Arial" w:hAnsi="Arial"/>
                      <w:sz w:val="20"/>
                      <w:szCs w:val="20"/>
                    </w:rPr>
                  </w:pPr>
                </w:p>
                <w:p w14:paraId="51287F37" w14:textId="1A7D7FCA" w:rsidR="00C07A0C" w:rsidRPr="00116CE6" w:rsidRDefault="00C07A0C" w:rsidP="00A104D0">
                  <w:pPr>
                    <w:rPr>
                      <w:rFonts w:ascii="Arial" w:hAnsi="Arial"/>
                      <w:sz w:val="20"/>
                      <w:szCs w:val="20"/>
                    </w:rPr>
                  </w:pPr>
                  <w:r w:rsidRPr="00116CE6">
                    <w:rPr>
                      <w:rFonts w:ascii="Arial" w:hAnsi="Arial"/>
                      <w:sz w:val="20"/>
                      <w:szCs w:val="20"/>
                    </w:rPr>
                    <w:t>2</w:t>
                  </w:r>
                  <w:r w:rsidRPr="00116CE6">
                    <w:rPr>
                      <w:rFonts w:ascii="Arial" w:hAnsi="Arial"/>
                      <w:sz w:val="20"/>
                      <w:szCs w:val="20"/>
                      <w:vertAlign w:val="superscript"/>
                    </w:rPr>
                    <w:t>nd</w:t>
                  </w:r>
                  <w:r w:rsidRPr="00116CE6">
                    <w:rPr>
                      <w:rFonts w:ascii="Arial" w:hAnsi="Arial"/>
                      <w:sz w:val="20"/>
                      <w:szCs w:val="20"/>
                    </w:rPr>
                    <w:t xml:space="preserve"> Marker</w:t>
                  </w:r>
                  <w:r w:rsidR="00A104D0">
                    <w:rPr>
                      <w:rFonts w:ascii="Arial" w:hAnsi="Arial"/>
                      <w:sz w:val="20"/>
                      <w:szCs w:val="20"/>
                    </w:rPr>
                    <w:t>'s/Moderator'</w:t>
                  </w:r>
                  <w:r>
                    <w:rPr>
                      <w:rFonts w:ascii="Arial" w:hAnsi="Arial"/>
                      <w:sz w:val="20"/>
                      <w:szCs w:val="20"/>
                    </w:rPr>
                    <w:t>s</w:t>
                  </w:r>
                  <w:r w:rsidRPr="00116CE6">
                    <w:rPr>
                      <w:rFonts w:ascii="Arial" w:hAnsi="Arial"/>
                      <w:sz w:val="20"/>
                      <w:szCs w:val="20"/>
                    </w:rPr>
                    <w:t xml:space="preserve"> provisional mark</w:t>
                  </w:r>
                </w:p>
              </w:tc>
              <w:tc>
                <w:tcPr>
                  <w:tcW w:w="1660" w:type="dxa"/>
                </w:tcPr>
                <w:p w14:paraId="19A5368D" w14:textId="77777777" w:rsidR="00C07A0C" w:rsidRPr="00116CE6" w:rsidRDefault="00C07A0C" w:rsidP="006654D2">
                  <w:pPr>
                    <w:rPr>
                      <w:rFonts w:ascii="Arial" w:hAnsi="Arial"/>
                      <w:sz w:val="20"/>
                      <w:szCs w:val="20"/>
                    </w:rPr>
                  </w:pPr>
                </w:p>
              </w:tc>
            </w:tr>
            <w:tr w:rsidR="00C07A0C" w:rsidRPr="00116CE6" w14:paraId="207CBBC1" w14:textId="77777777" w:rsidTr="006654D2">
              <w:tc>
                <w:tcPr>
                  <w:tcW w:w="6970" w:type="dxa"/>
                </w:tcPr>
                <w:p w14:paraId="63FD31FD" w14:textId="77777777" w:rsidR="00C07A0C" w:rsidRPr="00116CE6" w:rsidRDefault="00C07A0C" w:rsidP="006654D2">
                  <w:pPr>
                    <w:rPr>
                      <w:rFonts w:ascii="Arial" w:hAnsi="Arial"/>
                      <w:sz w:val="20"/>
                      <w:szCs w:val="20"/>
                    </w:rPr>
                  </w:pPr>
                </w:p>
                <w:p w14:paraId="03739626" w14:textId="5C4EF077" w:rsidR="00C07A0C" w:rsidRPr="00116CE6" w:rsidRDefault="00C07A0C" w:rsidP="00A104D0">
                  <w:pPr>
                    <w:rPr>
                      <w:rFonts w:ascii="Arial" w:hAnsi="Arial"/>
                      <w:sz w:val="20"/>
                      <w:szCs w:val="20"/>
                    </w:rPr>
                  </w:pPr>
                  <w:r w:rsidRPr="00116CE6">
                    <w:rPr>
                      <w:rFonts w:ascii="Arial" w:hAnsi="Arial"/>
                      <w:sz w:val="20"/>
                      <w:szCs w:val="20"/>
                    </w:rPr>
                    <w:t>External Examiner</w:t>
                  </w:r>
                  <w:r w:rsidR="00A104D0">
                    <w:rPr>
                      <w:rFonts w:ascii="Arial" w:hAnsi="Arial"/>
                      <w:sz w:val="20"/>
                      <w:szCs w:val="20"/>
                    </w:rPr>
                    <w:t>'</w:t>
                  </w:r>
                  <w:r w:rsidRPr="00116CE6">
                    <w:rPr>
                      <w:rFonts w:ascii="Arial" w:hAnsi="Arial"/>
                      <w:sz w:val="20"/>
                      <w:szCs w:val="20"/>
                    </w:rPr>
                    <w:t>s mark</w:t>
                  </w:r>
                  <w:r>
                    <w:rPr>
                      <w:rFonts w:ascii="Arial" w:hAnsi="Arial"/>
                      <w:sz w:val="20"/>
                      <w:szCs w:val="20"/>
                    </w:rPr>
                    <w:t xml:space="preserve"> (if relevant)</w:t>
                  </w:r>
                </w:p>
              </w:tc>
              <w:tc>
                <w:tcPr>
                  <w:tcW w:w="1660" w:type="dxa"/>
                </w:tcPr>
                <w:p w14:paraId="0453DE1D" w14:textId="77777777" w:rsidR="00C07A0C" w:rsidRPr="00116CE6" w:rsidRDefault="00C07A0C" w:rsidP="006654D2">
                  <w:pPr>
                    <w:rPr>
                      <w:rFonts w:ascii="Arial" w:hAnsi="Arial"/>
                      <w:sz w:val="20"/>
                      <w:szCs w:val="20"/>
                    </w:rPr>
                  </w:pPr>
                </w:p>
              </w:tc>
            </w:tr>
            <w:tr w:rsidR="00C07A0C" w:rsidRPr="00116CE6" w14:paraId="76C559A8" w14:textId="77777777" w:rsidTr="006654D2">
              <w:tc>
                <w:tcPr>
                  <w:tcW w:w="6970" w:type="dxa"/>
                </w:tcPr>
                <w:p w14:paraId="6C3B9DF2" w14:textId="77777777" w:rsidR="00C07A0C" w:rsidRDefault="00C07A0C" w:rsidP="006654D2">
                  <w:pPr>
                    <w:rPr>
                      <w:rFonts w:ascii="Arial" w:hAnsi="Arial"/>
                      <w:sz w:val="20"/>
                      <w:szCs w:val="20"/>
                    </w:rPr>
                  </w:pPr>
                </w:p>
                <w:p w14:paraId="46274E04" w14:textId="77777777" w:rsidR="00C07A0C" w:rsidRPr="00022345" w:rsidRDefault="00C07A0C" w:rsidP="006654D2">
                  <w:pPr>
                    <w:rPr>
                      <w:rFonts w:ascii="Arial" w:hAnsi="Arial"/>
                      <w:b/>
                      <w:sz w:val="20"/>
                      <w:szCs w:val="20"/>
                    </w:rPr>
                  </w:pPr>
                  <w:r w:rsidRPr="00022345">
                    <w:rPr>
                      <w:rFonts w:ascii="Arial" w:hAnsi="Arial"/>
                      <w:b/>
                      <w:sz w:val="20"/>
                      <w:szCs w:val="20"/>
                    </w:rPr>
                    <w:t>Final Mark</w:t>
                  </w:r>
                </w:p>
                <w:p w14:paraId="6CE8C817" w14:textId="77777777" w:rsidR="00C07A0C" w:rsidRPr="00116CE6" w:rsidRDefault="00C07A0C" w:rsidP="006654D2">
                  <w:pPr>
                    <w:rPr>
                      <w:rFonts w:ascii="Arial" w:hAnsi="Arial"/>
                      <w:sz w:val="20"/>
                      <w:szCs w:val="20"/>
                    </w:rPr>
                  </w:pPr>
                </w:p>
              </w:tc>
              <w:tc>
                <w:tcPr>
                  <w:tcW w:w="1660" w:type="dxa"/>
                </w:tcPr>
                <w:p w14:paraId="395115FD" w14:textId="77777777" w:rsidR="00C07A0C" w:rsidRPr="00116CE6" w:rsidRDefault="00C07A0C" w:rsidP="006654D2">
                  <w:pPr>
                    <w:rPr>
                      <w:rFonts w:ascii="Arial" w:hAnsi="Arial"/>
                      <w:sz w:val="20"/>
                      <w:szCs w:val="20"/>
                    </w:rPr>
                  </w:pPr>
                </w:p>
              </w:tc>
            </w:tr>
          </w:tbl>
          <w:p w14:paraId="0C0D7E91" w14:textId="77777777" w:rsidR="00C07A0C" w:rsidRDefault="00C07A0C" w:rsidP="006654D2">
            <w:pPr>
              <w:pStyle w:val="NormalWeb"/>
              <w:spacing w:before="0" w:beforeAutospacing="0" w:after="0" w:afterAutospacing="0"/>
              <w:ind w:left="142" w:right="34"/>
              <w:rPr>
                <w:rFonts w:ascii="Arial" w:hAnsi="Arial" w:cs="Arial"/>
                <w:b/>
                <w:sz w:val="22"/>
                <w:szCs w:val="22"/>
              </w:rPr>
            </w:pPr>
          </w:p>
          <w:p w14:paraId="7CBD2FF4" w14:textId="77777777" w:rsidR="00C07A0C" w:rsidRPr="00230F35" w:rsidRDefault="00C07A0C" w:rsidP="006654D2">
            <w:pPr>
              <w:pStyle w:val="NormalWeb"/>
              <w:spacing w:before="0" w:beforeAutospacing="0" w:after="0" w:afterAutospacing="0"/>
              <w:ind w:left="142" w:right="34"/>
              <w:rPr>
                <w:rFonts w:ascii="Arial" w:hAnsi="Arial" w:cs="Arial"/>
                <w:sz w:val="22"/>
                <w:szCs w:val="22"/>
              </w:rPr>
            </w:pPr>
            <w:r w:rsidRPr="00230F35">
              <w:rPr>
                <w:rFonts w:ascii="Arial" w:hAnsi="Arial" w:cs="Arial"/>
                <w:b/>
                <w:sz w:val="22"/>
                <w:szCs w:val="22"/>
              </w:rPr>
              <w:t>NB.</w:t>
            </w:r>
            <w:r w:rsidRPr="00230F35">
              <w:rPr>
                <w:rFonts w:ascii="Arial" w:hAnsi="Arial" w:cs="Arial"/>
                <w:sz w:val="22"/>
                <w:szCs w:val="22"/>
              </w:rPr>
              <w:t xml:space="preserve">  All marks are provisional until confirmed by the </w:t>
            </w:r>
            <w:r>
              <w:rPr>
                <w:rFonts w:ascii="Arial" w:hAnsi="Arial" w:cs="Arial"/>
                <w:sz w:val="22"/>
                <w:szCs w:val="22"/>
              </w:rPr>
              <w:t>F</w:t>
            </w:r>
            <w:r w:rsidRPr="00230F35">
              <w:rPr>
                <w:rFonts w:ascii="Arial" w:hAnsi="Arial" w:cs="Arial"/>
                <w:sz w:val="22"/>
                <w:szCs w:val="22"/>
              </w:rPr>
              <w:t xml:space="preserve">inal </w:t>
            </w:r>
            <w:r>
              <w:rPr>
                <w:rFonts w:ascii="Arial" w:hAnsi="Arial" w:cs="Arial"/>
                <w:sz w:val="22"/>
                <w:szCs w:val="22"/>
              </w:rPr>
              <w:t>E</w:t>
            </w:r>
            <w:r w:rsidRPr="00230F35">
              <w:rPr>
                <w:rFonts w:ascii="Arial" w:hAnsi="Arial" w:cs="Arial"/>
                <w:sz w:val="22"/>
                <w:szCs w:val="22"/>
              </w:rPr>
              <w:t>xamination</w:t>
            </w:r>
            <w:r>
              <w:rPr>
                <w:rFonts w:ascii="Arial" w:hAnsi="Arial" w:cs="Arial"/>
                <w:sz w:val="22"/>
                <w:szCs w:val="22"/>
              </w:rPr>
              <w:t xml:space="preserve"> Board.</w:t>
            </w:r>
          </w:p>
          <w:p w14:paraId="00E59516" w14:textId="77777777" w:rsidR="00C07A0C" w:rsidRDefault="00C07A0C" w:rsidP="006654D2">
            <w:pPr>
              <w:pStyle w:val="NormalWeb"/>
              <w:spacing w:before="0" w:beforeAutospacing="0" w:after="0" w:afterAutospacing="0"/>
              <w:rPr>
                <w:rFonts w:ascii="Arial" w:hAnsi="Arial" w:cs="Arial"/>
                <w:b/>
                <w:sz w:val="22"/>
                <w:szCs w:val="22"/>
              </w:rPr>
            </w:pPr>
          </w:p>
          <w:p w14:paraId="029520C6" w14:textId="77777777" w:rsidR="00C07A0C" w:rsidRDefault="00C07A0C" w:rsidP="006654D2">
            <w:pPr>
              <w:pStyle w:val="NormalWeb"/>
              <w:spacing w:before="0" w:beforeAutospacing="0" w:after="0" w:afterAutospacing="0"/>
              <w:rPr>
                <w:rFonts w:ascii="Arial" w:hAnsi="Arial" w:cs="Arial"/>
                <w:b/>
                <w:sz w:val="22"/>
                <w:szCs w:val="22"/>
              </w:rPr>
            </w:pPr>
          </w:p>
          <w:p w14:paraId="2E16ECC0" w14:textId="77777777" w:rsidR="00C07A0C" w:rsidRDefault="00C07A0C" w:rsidP="006654D2">
            <w:pPr>
              <w:pStyle w:val="NormalWeb"/>
              <w:spacing w:before="0" w:beforeAutospacing="0" w:after="0" w:afterAutospacing="0"/>
              <w:rPr>
                <w:rFonts w:ascii="Arial" w:hAnsi="Arial" w:cs="Arial"/>
                <w:b/>
                <w:sz w:val="22"/>
                <w:szCs w:val="22"/>
              </w:rPr>
            </w:pPr>
          </w:p>
          <w:p w14:paraId="40855628" w14:textId="77777777" w:rsidR="00C07A0C" w:rsidRDefault="00C07A0C" w:rsidP="006654D2">
            <w:pPr>
              <w:pStyle w:val="NormalWeb"/>
              <w:spacing w:before="0" w:beforeAutospacing="0" w:after="0" w:afterAutospacing="0"/>
              <w:rPr>
                <w:rFonts w:ascii="Arial" w:hAnsi="Arial" w:cs="Arial"/>
                <w:b/>
                <w:sz w:val="22"/>
                <w:szCs w:val="22"/>
              </w:rPr>
            </w:pPr>
          </w:p>
          <w:p w14:paraId="564703E6" w14:textId="77777777" w:rsidR="00C07A0C" w:rsidRDefault="00C07A0C" w:rsidP="006654D2">
            <w:pPr>
              <w:pStyle w:val="NormalWeb"/>
              <w:spacing w:before="0" w:beforeAutospacing="0" w:after="0" w:afterAutospacing="0"/>
              <w:rPr>
                <w:rFonts w:ascii="Arial" w:hAnsi="Arial" w:cs="Arial"/>
                <w:b/>
                <w:sz w:val="22"/>
                <w:szCs w:val="22"/>
              </w:rPr>
            </w:pPr>
          </w:p>
          <w:p w14:paraId="7D6D7C19" w14:textId="77777777" w:rsidR="00C07A0C" w:rsidRPr="00230F35" w:rsidRDefault="00C07A0C" w:rsidP="006654D2">
            <w:pPr>
              <w:pStyle w:val="NormalWeb"/>
              <w:spacing w:before="0" w:beforeAutospacing="0" w:after="0" w:afterAutospacing="0"/>
              <w:rPr>
                <w:rFonts w:ascii="Arial" w:hAnsi="Arial" w:cs="Arial"/>
                <w:b/>
                <w:sz w:val="22"/>
                <w:szCs w:val="22"/>
              </w:rPr>
            </w:pPr>
            <w:r>
              <w:rPr>
                <w:rFonts w:ascii="Arial" w:hAnsi="Arial" w:cs="Arial"/>
                <w:b/>
                <w:sz w:val="22"/>
                <w:szCs w:val="22"/>
              </w:rPr>
              <w:t>For completion by M</w:t>
            </w:r>
            <w:r w:rsidRPr="00230F35">
              <w:rPr>
                <w:rFonts w:ascii="Arial" w:hAnsi="Arial" w:cs="Arial"/>
                <w:b/>
                <w:sz w:val="22"/>
                <w:szCs w:val="22"/>
              </w:rPr>
              <w:t>arker</w:t>
            </w:r>
            <w:r>
              <w:rPr>
                <w:rFonts w:ascii="Arial" w:hAnsi="Arial" w:cs="Arial"/>
                <w:b/>
                <w:sz w:val="22"/>
                <w:szCs w:val="22"/>
              </w:rPr>
              <w:t xml:space="preserve"> 1</w:t>
            </w:r>
            <w:r w:rsidRPr="00230F35">
              <w:rPr>
                <w:rFonts w:ascii="Arial" w:hAnsi="Arial" w:cs="Arial"/>
                <w:b/>
                <w:sz w:val="22"/>
                <w:szCs w:val="22"/>
              </w:rPr>
              <w:t>:</w:t>
            </w:r>
          </w:p>
          <w:p w14:paraId="6C3EBA59" w14:textId="77777777" w:rsidR="00C07A0C" w:rsidRDefault="00C07A0C" w:rsidP="006654D2">
            <w:pPr>
              <w:pStyle w:val="NormalWeb"/>
              <w:rPr>
                <w:rFonts w:ascii="Arial" w:hAnsi="Arial" w:cs="Arial"/>
                <w:sz w:val="22"/>
                <w:szCs w:val="22"/>
              </w:rPr>
            </w:pPr>
            <w:r w:rsidRPr="00230F35">
              <w:rPr>
                <w:rFonts w:ascii="Arial" w:hAnsi="Arial" w:cs="Arial"/>
                <w:sz w:val="22"/>
                <w:szCs w:val="22"/>
              </w:rPr>
              <w:t>Comments</w:t>
            </w:r>
            <w:r>
              <w:rPr>
                <w:rFonts w:ascii="Arial" w:hAnsi="Arial" w:cs="Arial"/>
                <w:sz w:val="22"/>
                <w:szCs w:val="22"/>
              </w:rPr>
              <w:t>:</w:t>
            </w:r>
          </w:p>
          <w:p w14:paraId="3D7FDE7F" w14:textId="77777777" w:rsidR="00C07A0C" w:rsidRPr="00001C3B" w:rsidRDefault="00C07A0C" w:rsidP="006654D2">
            <w:pPr>
              <w:pStyle w:val="NormalWeb"/>
              <w:rPr>
                <w:rFonts w:ascii="Arial" w:hAnsi="Arial" w:cs="Arial"/>
                <w:sz w:val="22"/>
                <w:szCs w:val="22"/>
              </w:rPr>
            </w:pPr>
          </w:p>
        </w:tc>
      </w:tr>
      <w:tr w:rsidR="00C07A0C" w:rsidRPr="00230F35" w14:paraId="050BDA4F" w14:textId="77777777" w:rsidTr="006654D2">
        <w:trPr>
          <w:trHeight w:val="492"/>
        </w:trPr>
        <w:tc>
          <w:tcPr>
            <w:tcW w:w="6768" w:type="dxa"/>
            <w:gridSpan w:val="3"/>
          </w:tcPr>
          <w:p w14:paraId="004DB7F7" w14:textId="43D1E94B" w:rsidR="00C07A0C" w:rsidRPr="00230F35" w:rsidRDefault="00C07A0C" w:rsidP="00A104D0">
            <w:pPr>
              <w:pStyle w:val="NormalWeb"/>
              <w:ind w:left="142" w:right="34"/>
              <w:rPr>
                <w:rFonts w:ascii="Arial" w:hAnsi="Arial" w:cs="Arial"/>
                <w:sz w:val="22"/>
                <w:szCs w:val="22"/>
              </w:rPr>
            </w:pPr>
            <w:r w:rsidRPr="00230F35">
              <w:rPr>
                <w:rFonts w:ascii="Arial" w:hAnsi="Arial" w:cs="Arial"/>
                <w:sz w:val="22"/>
                <w:szCs w:val="22"/>
              </w:rPr>
              <w:t>Marker</w:t>
            </w:r>
            <w:r w:rsidR="00A104D0">
              <w:rPr>
                <w:rFonts w:ascii="Arial" w:hAnsi="Arial" w:cs="Arial"/>
                <w:sz w:val="22"/>
                <w:szCs w:val="22"/>
              </w:rPr>
              <w:t>'</w:t>
            </w:r>
            <w:r w:rsidRPr="00230F35">
              <w:rPr>
                <w:rFonts w:ascii="Arial" w:hAnsi="Arial" w:cs="Arial"/>
                <w:sz w:val="22"/>
                <w:szCs w:val="22"/>
              </w:rPr>
              <w:t>s signatur</w:t>
            </w:r>
            <w:r>
              <w:rPr>
                <w:rFonts w:ascii="Arial" w:hAnsi="Arial" w:cs="Arial"/>
                <w:sz w:val="22"/>
                <w:szCs w:val="22"/>
              </w:rPr>
              <w:t>e:</w:t>
            </w:r>
          </w:p>
        </w:tc>
        <w:tc>
          <w:tcPr>
            <w:tcW w:w="2088" w:type="dxa"/>
            <w:gridSpan w:val="2"/>
          </w:tcPr>
          <w:p w14:paraId="40973CFF" w14:textId="77777777" w:rsidR="00C07A0C" w:rsidRPr="00230F35" w:rsidRDefault="00C07A0C" w:rsidP="006654D2">
            <w:pPr>
              <w:pStyle w:val="NormalWeb"/>
              <w:spacing w:after="0"/>
              <w:ind w:left="142" w:right="34"/>
              <w:rPr>
                <w:rFonts w:ascii="Arial" w:hAnsi="Arial" w:cs="Arial"/>
                <w:sz w:val="22"/>
                <w:szCs w:val="22"/>
              </w:rPr>
            </w:pPr>
            <w:r w:rsidRPr="00230F35">
              <w:rPr>
                <w:rFonts w:ascii="Arial" w:hAnsi="Arial" w:cs="Arial"/>
                <w:sz w:val="22"/>
                <w:szCs w:val="22"/>
              </w:rPr>
              <w:t>Date:</w:t>
            </w:r>
          </w:p>
        </w:tc>
      </w:tr>
      <w:tr w:rsidR="00C07A0C" w:rsidRPr="002F467C" w14:paraId="12AAF62F" w14:textId="77777777" w:rsidTr="006654D2">
        <w:tc>
          <w:tcPr>
            <w:tcW w:w="8856" w:type="dxa"/>
            <w:gridSpan w:val="5"/>
          </w:tcPr>
          <w:p w14:paraId="32C2B821" w14:textId="77777777" w:rsidR="00C07A0C" w:rsidRPr="00230F35" w:rsidRDefault="00C07A0C" w:rsidP="006654D2">
            <w:pPr>
              <w:pStyle w:val="NormalWeb"/>
              <w:spacing w:before="0" w:beforeAutospacing="0" w:after="0" w:afterAutospacing="0"/>
              <w:ind w:right="-334"/>
              <w:rPr>
                <w:rFonts w:ascii="Arial" w:hAnsi="Arial" w:cs="Arial"/>
                <w:bCs/>
                <w:i/>
                <w:sz w:val="22"/>
                <w:szCs w:val="22"/>
              </w:rPr>
            </w:pPr>
          </w:p>
          <w:p w14:paraId="731EA300" w14:textId="77777777" w:rsidR="00C07A0C" w:rsidRPr="00230F35" w:rsidRDefault="00C07A0C" w:rsidP="006654D2">
            <w:pPr>
              <w:pStyle w:val="NormalWeb"/>
              <w:spacing w:before="0" w:beforeAutospacing="0" w:after="0" w:afterAutospacing="0"/>
              <w:ind w:right="-334"/>
              <w:rPr>
                <w:rFonts w:ascii="Arial" w:hAnsi="Arial" w:cs="Arial"/>
                <w:b/>
                <w:bCs/>
                <w:sz w:val="22"/>
                <w:szCs w:val="22"/>
              </w:rPr>
            </w:pPr>
            <w:r>
              <w:rPr>
                <w:rFonts w:ascii="Arial" w:hAnsi="Arial" w:cs="Arial"/>
                <w:b/>
                <w:bCs/>
                <w:sz w:val="22"/>
                <w:szCs w:val="22"/>
              </w:rPr>
              <w:t>For completion by M</w:t>
            </w:r>
            <w:r w:rsidRPr="00230F35">
              <w:rPr>
                <w:rFonts w:ascii="Arial" w:hAnsi="Arial" w:cs="Arial"/>
                <w:b/>
                <w:bCs/>
                <w:sz w:val="22"/>
                <w:szCs w:val="22"/>
              </w:rPr>
              <w:t>arker 2</w:t>
            </w:r>
            <w:r>
              <w:rPr>
                <w:rFonts w:ascii="Arial" w:hAnsi="Arial" w:cs="Arial"/>
                <w:b/>
                <w:bCs/>
                <w:sz w:val="22"/>
                <w:szCs w:val="22"/>
              </w:rPr>
              <w:t>/M</w:t>
            </w:r>
            <w:r w:rsidRPr="00230F35">
              <w:rPr>
                <w:rFonts w:ascii="Arial" w:hAnsi="Arial" w:cs="Arial"/>
                <w:b/>
                <w:bCs/>
                <w:sz w:val="22"/>
                <w:szCs w:val="22"/>
              </w:rPr>
              <w:t>oderator:</w:t>
            </w:r>
          </w:p>
          <w:p w14:paraId="79602F1B" w14:textId="77777777" w:rsidR="00C07A0C" w:rsidRPr="00230F35" w:rsidRDefault="00C07A0C" w:rsidP="006654D2">
            <w:pPr>
              <w:pStyle w:val="NormalWeb"/>
              <w:spacing w:before="0" w:beforeAutospacing="0" w:after="0" w:afterAutospacing="0"/>
              <w:ind w:right="-334"/>
              <w:rPr>
                <w:rFonts w:ascii="Arial" w:hAnsi="Arial" w:cs="Arial"/>
                <w:b/>
                <w:bCs/>
                <w:sz w:val="22"/>
                <w:szCs w:val="22"/>
              </w:rPr>
            </w:pPr>
          </w:p>
          <w:p w14:paraId="79FC259A" w14:textId="77777777" w:rsidR="00C07A0C" w:rsidRPr="00230F35" w:rsidRDefault="00C07A0C" w:rsidP="006654D2">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Comments:</w:t>
            </w:r>
          </w:p>
          <w:p w14:paraId="593B7C74" w14:textId="77777777" w:rsidR="00C07A0C" w:rsidRPr="00230F35" w:rsidRDefault="00C07A0C" w:rsidP="006654D2">
            <w:pPr>
              <w:pStyle w:val="NormalWeb"/>
              <w:spacing w:before="0" w:beforeAutospacing="0" w:after="0" w:afterAutospacing="0"/>
              <w:ind w:right="-334"/>
              <w:rPr>
                <w:rFonts w:ascii="Arial" w:hAnsi="Arial" w:cs="Arial"/>
                <w:bCs/>
                <w:sz w:val="22"/>
                <w:szCs w:val="22"/>
              </w:rPr>
            </w:pPr>
          </w:p>
          <w:p w14:paraId="5A22638D" w14:textId="77777777" w:rsidR="00C07A0C" w:rsidRPr="00230F35" w:rsidRDefault="00C07A0C" w:rsidP="006654D2">
            <w:pPr>
              <w:pStyle w:val="NormalWeb"/>
              <w:spacing w:before="0" w:beforeAutospacing="0" w:after="0" w:afterAutospacing="0"/>
              <w:ind w:right="-334"/>
              <w:rPr>
                <w:rFonts w:ascii="Arial" w:hAnsi="Arial" w:cs="Arial"/>
                <w:bCs/>
                <w:sz w:val="22"/>
                <w:szCs w:val="22"/>
              </w:rPr>
            </w:pPr>
          </w:p>
          <w:p w14:paraId="74520A43" w14:textId="77777777" w:rsidR="00C07A0C" w:rsidRPr="00230F35" w:rsidRDefault="00C07A0C" w:rsidP="006654D2">
            <w:pPr>
              <w:pStyle w:val="NormalWeb"/>
              <w:spacing w:before="0" w:beforeAutospacing="0" w:after="0" w:afterAutospacing="0"/>
              <w:ind w:right="-334"/>
              <w:rPr>
                <w:rFonts w:ascii="Arial" w:hAnsi="Arial" w:cs="Arial"/>
                <w:bCs/>
                <w:sz w:val="22"/>
                <w:szCs w:val="22"/>
              </w:rPr>
            </w:pPr>
          </w:p>
          <w:p w14:paraId="0A6097B7" w14:textId="77777777" w:rsidR="00C07A0C" w:rsidRPr="00230F35" w:rsidRDefault="00C07A0C" w:rsidP="006654D2">
            <w:pPr>
              <w:pStyle w:val="NormalWeb"/>
              <w:spacing w:before="0" w:beforeAutospacing="0" w:after="0" w:afterAutospacing="0"/>
              <w:ind w:right="-334"/>
              <w:rPr>
                <w:rFonts w:ascii="Arial" w:hAnsi="Arial" w:cs="Arial"/>
                <w:bCs/>
                <w:sz w:val="22"/>
                <w:szCs w:val="22"/>
              </w:rPr>
            </w:pPr>
          </w:p>
          <w:p w14:paraId="36A90632" w14:textId="77777777" w:rsidR="00C07A0C" w:rsidRPr="00230F35" w:rsidRDefault="00C07A0C" w:rsidP="006654D2">
            <w:pPr>
              <w:pStyle w:val="NormalWeb"/>
              <w:spacing w:before="0" w:beforeAutospacing="0" w:after="0" w:afterAutospacing="0"/>
              <w:ind w:right="-334"/>
              <w:rPr>
                <w:rFonts w:ascii="Arial" w:hAnsi="Arial" w:cs="Arial"/>
                <w:bCs/>
                <w:sz w:val="22"/>
                <w:szCs w:val="22"/>
              </w:rPr>
            </w:pPr>
          </w:p>
          <w:p w14:paraId="0D5F8748" w14:textId="77777777" w:rsidR="00C07A0C" w:rsidRPr="00230F35" w:rsidRDefault="00C07A0C" w:rsidP="006654D2">
            <w:pPr>
              <w:pStyle w:val="NormalWeb"/>
              <w:spacing w:before="0" w:beforeAutospacing="0" w:after="0" w:afterAutospacing="0"/>
              <w:ind w:right="-334"/>
              <w:rPr>
                <w:rFonts w:ascii="Arial" w:hAnsi="Arial" w:cs="Arial"/>
                <w:bCs/>
                <w:sz w:val="22"/>
                <w:szCs w:val="22"/>
              </w:rPr>
            </w:pPr>
          </w:p>
          <w:p w14:paraId="24D583D7" w14:textId="77777777" w:rsidR="00C07A0C" w:rsidRPr="00230F35" w:rsidRDefault="00C07A0C" w:rsidP="006654D2">
            <w:pPr>
              <w:pStyle w:val="NormalWeb"/>
              <w:spacing w:before="0" w:beforeAutospacing="0" w:after="0" w:afterAutospacing="0"/>
              <w:ind w:right="-334"/>
              <w:rPr>
                <w:rFonts w:ascii="Arial" w:hAnsi="Arial" w:cs="Arial"/>
                <w:bCs/>
                <w:sz w:val="22"/>
                <w:szCs w:val="22"/>
              </w:rPr>
            </w:pPr>
          </w:p>
          <w:p w14:paraId="2E2F88CD" w14:textId="77777777" w:rsidR="00C07A0C" w:rsidRPr="00230F35" w:rsidRDefault="00C07A0C" w:rsidP="006654D2">
            <w:pPr>
              <w:pStyle w:val="NormalWeb"/>
              <w:spacing w:before="0" w:beforeAutospacing="0" w:after="0" w:afterAutospacing="0"/>
              <w:ind w:right="-334"/>
              <w:rPr>
                <w:rFonts w:ascii="Arial" w:hAnsi="Arial" w:cs="Arial"/>
                <w:bCs/>
                <w:sz w:val="22"/>
                <w:szCs w:val="22"/>
              </w:rPr>
            </w:pPr>
          </w:p>
          <w:p w14:paraId="709FF510" w14:textId="77777777" w:rsidR="00C07A0C" w:rsidRDefault="00C07A0C" w:rsidP="006654D2">
            <w:pPr>
              <w:pStyle w:val="NormalWeb"/>
              <w:spacing w:before="0" w:beforeAutospacing="0" w:after="0" w:afterAutospacing="0"/>
              <w:ind w:right="-334"/>
              <w:rPr>
                <w:rFonts w:ascii="Arial" w:hAnsi="Arial" w:cs="Arial"/>
                <w:bCs/>
                <w:sz w:val="22"/>
                <w:szCs w:val="22"/>
              </w:rPr>
            </w:pPr>
          </w:p>
          <w:p w14:paraId="438969CA" w14:textId="77777777" w:rsidR="00C07A0C" w:rsidRPr="00230F35" w:rsidRDefault="00C07A0C" w:rsidP="006654D2">
            <w:pPr>
              <w:pStyle w:val="NormalWeb"/>
              <w:spacing w:before="0" w:beforeAutospacing="0" w:after="0" w:afterAutospacing="0"/>
              <w:ind w:right="-334"/>
              <w:rPr>
                <w:rFonts w:ascii="Arial" w:hAnsi="Arial" w:cs="Arial"/>
                <w:bCs/>
                <w:sz w:val="22"/>
                <w:szCs w:val="22"/>
              </w:rPr>
            </w:pPr>
          </w:p>
          <w:p w14:paraId="09AC3158" w14:textId="77777777" w:rsidR="00C07A0C" w:rsidRPr="00230F35" w:rsidRDefault="00C07A0C" w:rsidP="006654D2">
            <w:pPr>
              <w:pStyle w:val="NormalWeb"/>
              <w:spacing w:before="0" w:beforeAutospacing="0" w:after="0" w:afterAutospacing="0"/>
              <w:ind w:right="-334"/>
              <w:rPr>
                <w:rFonts w:ascii="Arial" w:hAnsi="Arial" w:cs="Arial"/>
                <w:bCs/>
                <w:sz w:val="22"/>
                <w:szCs w:val="22"/>
              </w:rPr>
            </w:pPr>
          </w:p>
          <w:p w14:paraId="2DEDB0F8" w14:textId="77777777" w:rsidR="00C07A0C" w:rsidRPr="00230F35" w:rsidRDefault="00C07A0C" w:rsidP="006654D2">
            <w:pPr>
              <w:pStyle w:val="NormalWeb"/>
              <w:spacing w:before="0" w:beforeAutospacing="0" w:after="0" w:afterAutospacing="0"/>
              <w:ind w:right="-334"/>
              <w:rPr>
                <w:rFonts w:ascii="Arial" w:hAnsi="Arial" w:cs="Arial"/>
                <w:bCs/>
                <w:sz w:val="22"/>
                <w:szCs w:val="22"/>
              </w:rPr>
            </w:pPr>
          </w:p>
        </w:tc>
      </w:tr>
      <w:tr w:rsidR="00C07A0C" w:rsidRPr="002F467C" w14:paraId="67051D59" w14:textId="77777777" w:rsidTr="006654D2">
        <w:trPr>
          <w:trHeight w:val="720"/>
        </w:trPr>
        <w:tc>
          <w:tcPr>
            <w:tcW w:w="5211" w:type="dxa"/>
            <w:gridSpan w:val="2"/>
          </w:tcPr>
          <w:p w14:paraId="43B3259E" w14:textId="0889B686" w:rsidR="00C07A0C" w:rsidRPr="00230F35" w:rsidRDefault="00C07A0C" w:rsidP="00A104D0">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Marker</w:t>
            </w:r>
            <w:r w:rsidR="00A104D0">
              <w:rPr>
                <w:rFonts w:ascii="Arial" w:hAnsi="Arial" w:cs="Arial"/>
                <w:bCs/>
                <w:sz w:val="22"/>
                <w:szCs w:val="22"/>
              </w:rPr>
              <w:t>'</w:t>
            </w:r>
            <w:r w:rsidRPr="00230F35">
              <w:rPr>
                <w:rFonts w:ascii="Arial" w:hAnsi="Arial" w:cs="Arial"/>
                <w:bCs/>
                <w:sz w:val="22"/>
                <w:szCs w:val="22"/>
              </w:rPr>
              <w:t>s Signature</w:t>
            </w:r>
            <w:r>
              <w:rPr>
                <w:rFonts w:ascii="Arial" w:hAnsi="Arial" w:cs="Arial"/>
                <w:bCs/>
                <w:sz w:val="22"/>
                <w:szCs w:val="22"/>
              </w:rPr>
              <w:t>:</w:t>
            </w:r>
          </w:p>
        </w:tc>
        <w:tc>
          <w:tcPr>
            <w:tcW w:w="3645" w:type="dxa"/>
            <w:gridSpan w:val="3"/>
          </w:tcPr>
          <w:p w14:paraId="4AB6EF3F" w14:textId="77777777" w:rsidR="00C07A0C" w:rsidRPr="00230F35" w:rsidRDefault="00C07A0C" w:rsidP="006654D2">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Date:</w:t>
            </w:r>
          </w:p>
        </w:tc>
      </w:tr>
      <w:tr w:rsidR="00C07A0C" w:rsidRPr="002F467C" w14:paraId="2C927C35" w14:textId="77777777" w:rsidTr="006654D2">
        <w:trPr>
          <w:trHeight w:val="720"/>
        </w:trPr>
        <w:tc>
          <w:tcPr>
            <w:tcW w:w="8856" w:type="dxa"/>
            <w:gridSpan w:val="5"/>
          </w:tcPr>
          <w:p w14:paraId="4A43DAE3" w14:textId="5700A6F4" w:rsidR="00C07A0C" w:rsidRPr="00B34964" w:rsidRDefault="00C07A0C" w:rsidP="00A104D0">
            <w:pPr>
              <w:rPr>
                <w:rFonts w:ascii="Arial" w:hAnsi="Arial" w:cs="Arial"/>
                <w:b/>
              </w:rPr>
            </w:pPr>
            <w:r w:rsidRPr="00B34964">
              <w:rPr>
                <w:rFonts w:ascii="Arial" w:hAnsi="Arial" w:cs="Arial"/>
                <w:b/>
              </w:rPr>
              <w:t>External Examiner</w:t>
            </w:r>
            <w:r w:rsidR="00A104D0">
              <w:rPr>
                <w:rFonts w:ascii="Arial" w:hAnsi="Arial" w:cs="Arial"/>
                <w:b/>
              </w:rPr>
              <w:t>'</w:t>
            </w:r>
            <w:r w:rsidRPr="00B34964">
              <w:rPr>
                <w:rFonts w:ascii="Arial" w:hAnsi="Arial" w:cs="Arial"/>
                <w:b/>
              </w:rPr>
              <w:t>s comments (if relevant)</w:t>
            </w:r>
          </w:p>
          <w:p w14:paraId="28312476" w14:textId="77777777" w:rsidR="00C07A0C" w:rsidRPr="00230F35" w:rsidRDefault="00C07A0C" w:rsidP="006654D2">
            <w:pPr>
              <w:pStyle w:val="NormalWeb"/>
              <w:spacing w:before="0" w:beforeAutospacing="0" w:after="0" w:afterAutospacing="0"/>
              <w:ind w:right="-334"/>
              <w:rPr>
                <w:rFonts w:ascii="Arial" w:hAnsi="Arial" w:cs="Arial"/>
                <w:bCs/>
                <w:sz w:val="22"/>
                <w:szCs w:val="22"/>
              </w:rPr>
            </w:pPr>
          </w:p>
          <w:p w14:paraId="00508F39" w14:textId="77777777" w:rsidR="00C07A0C" w:rsidRPr="00230F35" w:rsidRDefault="00C07A0C" w:rsidP="006654D2">
            <w:pPr>
              <w:pStyle w:val="NormalWeb"/>
              <w:spacing w:before="0" w:beforeAutospacing="0" w:after="0" w:afterAutospacing="0"/>
              <w:ind w:right="-334"/>
              <w:rPr>
                <w:rFonts w:ascii="Arial" w:hAnsi="Arial" w:cs="Arial"/>
                <w:bCs/>
                <w:sz w:val="22"/>
                <w:szCs w:val="22"/>
              </w:rPr>
            </w:pPr>
          </w:p>
          <w:p w14:paraId="2D9334B5" w14:textId="77777777" w:rsidR="00C07A0C" w:rsidRPr="00230F35" w:rsidRDefault="00C07A0C" w:rsidP="006654D2">
            <w:pPr>
              <w:pStyle w:val="NormalWeb"/>
              <w:spacing w:before="0" w:beforeAutospacing="0" w:after="0" w:afterAutospacing="0"/>
              <w:ind w:right="-334"/>
              <w:rPr>
                <w:rFonts w:ascii="Arial" w:hAnsi="Arial" w:cs="Arial"/>
                <w:bCs/>
                <w:sz w:val="22"/>
                <w:szCs w:val="22"/>
              </w:rPr>
            </w:pPr>
          </w:p>
          <w:p w14:paraId="0359C3AC" w14:textId="77777777" w:rsidR="00C07A0C" w:rsidRPr="00230F35" w:rsidRDefault="00C07A0C" w:rsidP="006654D2">
            <w:pPr>
              <w:pStyle w:val="NormalWeb"/>
              <w:spacing w:before="0" w:beforeAutospacing="0" w:after="0" w:afterAutospacing="0"/>
              <w:ind w:right="-334"/>
              <w:rPr>
                <w:rFonts w:ascii="Arial" w:hAnsi="Arial" w:cs="Arial"/>
                <w:bCs/>
                <w:sz w:val="22"/>
                <w:szCs w:val="22"/>
              </w:rPr>
            </w:pPr>
          </w:p>
          <w:p w14:paraId="25B45D07" w14:textId="77777777" w:rsidR="00C07A0C" w:rsidRPr="00230F35" w:rsidRDefault="00C07A0C" w:rsidP="006654D2">
            <w:pPr>
              <w:pStyle w:val="NormalWeb"/>
              <w:spacing w:before="0" w:beforeAutospacing="0" w:after="0" w:afterAutospacing="0"/>
              <w:ind w:right="-334"/>
              <w:rPr>
                <w:rFonts w:ascii="Arial" w:hAnsi="Arial" w:cs="Arial"/>
                <w:bCs/>
                <w:sz w:val="22"/>
                <w:szCs w:val="22"/>
              </w:rPr>
            </w:pPr>
          </w:p>
          <w:p w14:paraId="13618A38" w14:textId="77777777" w:rsidR="00C07A0C" w:rsidRPr="00230F35" w:rsidRDefault="00C07A0C" w:rsidP="006654D2">
            <w:pPr>
              <w:pStyle w:val="NormalWeb"/>
              <w:spacing w:before="0" w:beforeAutospacing="0" w:after="0" w:afterAutospacing="0"/>
              <w:ind w:right="-334"/>
              <w:rPr>
                <w:rFonts w:ascii="Arial" w:hAnsi="Arial" w:cs="Arial"/>
                <w:bCs/>
                <w:sz w:val="22"/>
                <w:szCs w:val="22"/>
              </w:rPr>
            </w:pPr>
          </w:p>
          <w:p w14:paraId="2000546C" w14:textId="77777777" w:rsidR="00C07A0C" w:rsidRPr="00230F35" w:rsidRDefault="00C07A0C" w:rsidP="006654D2">
            <w:pPr>
              <w:pStyle w:val="NormalWeb"/>
              <w:spacing w:before="0" w:beforeAutospacing="0" w:after="0" w:afterAutospacing="0"/>
              <w:ind w:right="-334"/>
              <w:rPr>
                <w:rFonts w:ascii="Arial" w:hAnsi="Arial" w:cs="Arial"/>
                <w:bCs/>
                <w:sz w:val="22"/>
                <w:szCs w:val="22"/>
              </w:rPr>
            </w:pPr>
          </w:p>
          <w:p w14:paraId="47B3710D" w14:textId="77777777" w:rsidR="00C07A0C" w:rsidRPr="00230F35" w:rsidRDefault="00C07A0C" w:rsidP="006654D2">
            <w:pPr>
              <w:pStyle w:val="NormalWeb"/>
              <w:spacing w:before="0" w:beforeAutospacing="0" w:after="0" w:afterAutospacing="0"/>
              <w:ind w:right="-334"/>
              <w:rPr>
                <w:rFonts w:ascii="Arial" w:hAnsi="Arial" w:cs="Arial"/>
                <w:bCs/>
                <w:sz w:val="22"/>
                <w:szCs w:val="22"/>
              </w:rPr>
            </w:pPr>
          </w:p>
          <w:p w14:paraId="4A04D3F1" w14:textId="77777777" w:rsidR="00C07A0C" w:rsidRDefault="00C07A0C" w:rsidP="006654D2">
            <w:pPr>
              <w:pStyle w:val="NormalWeb"/>
              <w:spacing w:before="0" w:beforeAutospacing="0" w:after="0" w:afterAutospacing="0"/>
              <w:ind w:right="-334"/>
              <w:rPr>
                <w:rFonts w:ascii="Arial" w:hAnsi="Arial" w:cs="Arial"/>
                <w:bCs/>
                <w:sz w:val="22"/>
                <w:szCs w:val="22"/>
              </w:rPr>
            </w:pPr>
          </w:p>
          <w:p w14:paraId="3643A4AF" w14:textId="77777777" w:rsidR="00C07A0C" w:rsidRPr="00230F35" w:rsidRDefault="00C07A0C" w:rsidP="006654D2">
            <w:pPr>
              <w:pStyle w:val="NormalWeb"/>
              <w:spacing w:before="0" w:beforeAutospacing="0" w:after="0" w:afterAutospacing="0"/>
              <w:ind w:right="-334"/>
              <w:rPr>
                <w:rFonts w:ascii="Arial" w:hAnsi="Arial" w:cs="Arial"/>
                <w:bCs/>
                <w:sz w:val="22"/>
                <w:szCs w:val="22"/>
              </w:rPr>
            </w:pPr>
          </w:p>
          <w:p w14:paraId="5C11A923" w14:textId="77777777" w:rsidR="00C07A0C" w:rsidRPr="00230F35" w:rsidRDefault="00C07A0C" w:rsidP="006654D2">
            <w:pPr>
              <w:pStyle w:val="NormalWeb"/>
              <w:spacing w:before="0" w:beforeAutospacing="0" w:after="0" w:afterAutospacing="0"/>
              <w:ind w:right="-334"/>
              <w:rPr>
                <w:rFonts w:ascii="Arial" w:hAnsi="Arial" w:cs="Arial"/>
                <w:bCs/>
                <w:sz w:val="22"/>
                <w:szCs w:val="22"/>
              </w:rPr>
            </w:pPr>
          </w:p>
        </w:tc>
      </w:tr>
      <w:tr w:rsidR="00C07A0C" w:rsidRPr="002F467C" w14:paraId="0FCCFBBA" w14:textId="77777777" w:rsidTr="006654D2">
        <w:trPr>
          <w:trHeight w:val="720"/>
        </w:trPr>
        <w:tc>
          <w:tcPr>
            <w:tcW w:w="5211" w:type="dxa"/>
            <w:gridSpan w:val="2"/>
          </w:tcPr>
          <w:p w14:paraId="0AB3C497" w14:textId="671F7BE5" w:rsidR="00C07A0C" w:rsidRPr="00230F35" w:rsidRDefault="00C07A0C" w:rsidP="00A104D0">
            <w:pPr>
              <w:rPr>
                <w:rFonts w:ascii="Arial" w:hAnsi="Arial" w:cs="Arial"/>
              </w:rPr>
            </w:pPr>
            <w:r w:rsidRPr="00230F35">
              <w:rPr>
                <w:rFonts w:ascii="Arial" w:hAnsi="Arial" w:cs="Arial"/>
              </w:rPr>
              <w:lastRenderedPageBreak/>
              <w:t>External Examiner</w:t>
            </w:r>
            <w:r w:rsidR="00A104D0">
              <w:rPr>
                <w:rFonts w:ascii="Arial" w:hAnsi="Arial" w:cs="Arial"/>
              </w:rPr>
              <w:t>'</w:t>
            </w:r>
            <w:r w:rsidRPr="00230F35">
              <w:rPr>
                <w:rFonts w:ascii="Arial" w:hAnsi="Arial" w:cs="Arial"/>
              </w:rPr>
              <w:t>s Signature:</w:t>
            </w:r>
          </w:p>
        </w:tc>
        <w:tc>
          <w:tcPr>
            <w:tcW w:w="3645" w:type="dxa"/>
            <w:gridSpan w:val="3"/>
          </w:tcPr>
          <w:p w14:paraId="2D898556" w14:textId="77777777" w:rsidR="00C07A0C" w:rsidRPr="00230F35" w:rsidRDefault="00C07A0C" w:rsidP="006654D2">
            <w:pPr>
              <w:rPr>
                <w:rFonts w:ascii="Arial" w:hAnsi="Arial" w:cs="Arial"/>
              </w:rPr>
            </w:pPr>
            <w:r w:rsidRPr="00230F35">
              <w:rPr>
                <w:rFonts w:ascii="Arial" w:hAnsi="Arial" w:cs="Arial"/>
              </w:rPr>
              <w:t>Date:</w:t>
            </w:r>
          </w:p>
        </w:tc>
      </w:tr>
    </w:tbl>
    <w:p w14:paraId="45E1CCFC" w14:textId="3D3EA59C" w:rsidR="00C07A0C" w:rsidRDefault="00C07A0C" w:rsidP="00C07A0C">
      <w:pPr>
        <w:pStyle w:val="NormalWeb"/>
        <w:spacing w:before="0" w:beforeAutospacing="0" w:after="0" w:afterAutospacing="0"/>
        <w:ind w:right="-334"/>
        <w:rPr>
          <w:rFonts w:ascii="Trebuchet MS" w:hAnsi="Trebuchet MS" w:cs="Tahoma"/>
          <w:bCs/>
          <w:sz w:val="24"/>
          <w:szCs w:val="24"/>
        </w:rPr>
      </w:pPr>
    </w:p>
    <w:p w14:paraId="27642D9C" w14:textId="5E6F189C" w:rsidR="00905EA9" w:rsidRPr="00905EA9" w:rsidRDefault="00905EA9" w:rsidP="00905EA9">
      <w:pPr>
        <w:jc w:val="both"/>
        <w:rPr>
          <w:rFonts w:ascii="Arial" w:hAnsi="Arial" w:cs="Arial"/>
          <w:bCs/>
          <w:lang w:val="en-GB"/>
        </w:rPr>
      </w:pPr>
      <w:r>
        <w:rPr>
          <w:rFonts w:ascii="Arial" w:hAnsi="Arial" w:cs="Arial"/>
          <w:bCs/>
        </w:rPr>
        <w:t>A Critical Comparison of two Secondary Sources</w:t>
      </w:r>
    </w:p>
    <w:p w14:paraId="0A158A73" w14:textId="498A20B9" w:rsidR="00A026D4" w:rsidRPr="002A7D4B" w:rsidRDefault="00AB202B" w:rsidP="00E76EE3">
      <w:pPr>
        <w:rPr>
          <w:rFonts w:ascii="Cambria" w:hAnsi="Cambria" w:cs="Times New Roman"/>
          <w:sz w:val="24"/>
          <w:szCs w:val="24"/>
          <w:lang w:val="en-GB"/>
        </w:rPr>
      </w:pPr>
      <w:r>
        <w:rPr>
          <w:rFonts w:ascii="Cambria" w:hAnsi="Cambria" w:cs="Times New Roman"/>
          <w:sz w:val="24"/>
          <w:szCs w:val="24"/>
          <w:lang w:val="en-GB"/>
        </w:rPr>
        <w:t xml:space="preserve">Word Count: </w:t>
      </w:r>
      <w:r w:rsidR="0031128A">
        <w:rPr>
          <w:rFonts w:ascii="Cambria" w:hAnsi="Cambria" w:cs="Times New Roman"/>
          <w:sz w:val="24"/>
          <w:szCs w:val="24"/>
          <w:lang w:val="en-GB"/>
        </w:rPr>
        <w:t>2684</w:t>
      </w:r>
    </w:p>
    <w:p w14:paraId="0A14C4C3" w14:textId="77777777" w:rsidR="00A95973" w:rsidRPr="00CB4B61" w:rsidRDefault="00A95973" w:rsidP="00A95973">
      <w:pPr>
        <w:rPr>
          <w:rFonts w:ascii="Cambria" w:hAnsi="Cambria" w:cs="Times New Roman"/>
          <w:b/>
          <w:bCs/>
          <w:sz w:val="24"/>
          <w:szCs w:val="24"/>
          <w:lang w:val="en-GB"/>
        </w:rPr>
      </w:pPr>
      <w:bookmarkStart w:id="6" w:name="_Hlk67675262"/>
      <w:bookmarkStart w:id="7" w:name="_Hlk67911401"/>
      <w:r w:rsidRPr="00CB4B61">
        <w:rPr>
          <w:rFonts w:ascii="Cambria" w:hAnsi="Cambria" w:cs="Times New Roman"/>
          <w:b/>
          <w:bCs/>
          <w:sz w:val="24"/>
          <w:szCs w:val="24"/>
          <w:lang w:val="en-GB"/>
        </w:rPr>
        <w:t>Introduction</w:t>
      </w:r>
    </w:p>
    <w:p w14:paraId="59CD360B" w14:textId="77777777" w:rsidR="00A95973" w:rsidRDefault="00A95973" w:rsidP="00A95973">
      <w:pPr>
        <w:ind w:firstLine="720"/>
        <w:rPr>
          <w:rFonts w:ascii="Cambria" w:hAnsi="Cambria" w:cs="Times New Roman"/>
          <w:sz w:val="24"/>
          <w:szCs w:val="24"/>
          <w:lang w:val="en-GB"/>
        </w:rPr>
      </w:pPr>
      <w:r>
        <w:rPr>
          <w:rFonts w:ascii="Cambria" w:hAnsi="Cambria" w:cs="Times New Roman"/>
          <w:sz w:val="24"/>
          <w:szCs w:val="24"/>
          <w:lang w:val="en-GB"/>
        </w:rPr>
        <w:t xml:space="preserve">The essay </w:t>
      </w:r>
      <w:r w:rsidRPr="00905EA9">
        <w:rPr>
          <w:rFonts w:ascii="Cambria" w:hAnsi="Cambria" w:cs="Times New Roman"/>
          <w:sz w:val="24"/>
          <w:szCs w:val="24"/>
          <w:lang w:val="en-GB"/>
        </w:rPr>
        <w:t>critically reviews</w:t>
      </w:r>
      <w:r>
        <w:rPr>
          <w:rFonts w:ascii="Cambria" w:hAnsi="Cambria" w:cs="Times New Roman"/>
          <w:sz w:val="24"/>
          <w:szCs w:val="24"/>
          <w:lang w:val="en-GB"/>
        </w:rPr>
        <w:t xml:space="preserve">, compares and contrasts the paper of </w:t>
      </w:r>
      <w:r w:rsidRPr="0052749E">
        <w:rPr>
          <w:rFonts w:ascii="Cambria" w:hAnsi="Cambria" w:cs="Times New Roman"/>
          <w:sz w:val="24"/>
          <w:szCs w:val="24"/>
          <w:lang w:val="en-GB"/>
        </w:rPr>
        <w:t xml:space="preserve">Jenny Blain on </w:t>
      </w:r>
      <w:r>
        <w:rPr>
          <w:rFonts w:ascii="Cambria" w:hAnsi="Cambria" w:cs="Times New Roman"/>
          <w:sz w:val="24"/>
          <w:szCs w:val="24"/>
          <w:lang w:val="en-GB"/>
        </w:rPr>
        <w:t>'</w:t>
      </w:r>
      <w:r w:rsidRPr="00CB4B61">
        <w:rPr>
          <w:rFonts w:ascii="Cambria" w:hAnsi="Cambria" w:cs="Times New Roman"/>
          <w:sz w:val="24"/>
          <w:szCs w:val="24"/>
          <w:lang w:val="en-GB"/>
        </w:rPr>
        <w:t>Speaking</w:t>
      </w:r>
      <w:r>
        <w:rPr>
          <w:rFonts w:ascii="Cambria" w:hAnsi="Cambria" w:cs="Times New Roman"/>
          <w:sz w:val="24"/>
          <w:szCs w:val="24"/>
          <w:lang w:val="en-GB"/>
        </w:rPr>
        <w:t xml:space="preserve"> </w:t>
      </w:r>
      <w:proofErr w:type="spellStart"/>
      <w:r w:rsidRPr="00CB4B61">
        <w:rPr>
          <w:rFonts w:ascii="Cambria" w:hAnsi="Cambria" w:cs="Times New Roman"/>
          <w:sz w:val="24"/>
          <w:szCs w:val="24"/>
          <w:lang w:val="en-GB"/>
        </w:rPr>
        <w:t>Shamanistically</w:t>
      </w:r>
      <w:proofErr w:type="spellEnd"/>
      <w:r w:rsidRPr="00CB4B61">
        <w:rPr>
          <w:rFonts w:ascii="Cambria" w:hAnsi="Cambria" w:cs="Times New Roman"/>
          <w:sz w:val="24"/>
          <w:szCs w:val="24"/>
          <w:lang w:val="en-GB"/>
        </w:rPr>
        <w:t xml:space="preserve">: </w:t>
      </w:r>
      <w:proofErr w:type="spellStart"/>
      <w:r w:rsidRPr="00CB4B61">
        <w:rPr>
          <w:rFonts w:ascii="Cambria" w:hAnsi="Cambria" w:cs="Times New Roman"/>
          <w:sz w:val="24"/>
          <w:szCs w:val="24"/>
          <w:lang w:val="en-GB"/>
        </w:rPr>
        <w:t>Seidr</w:t>
      </w:r>
      <w:proofErr w:type="spellEnd"/>
      <w:r w:rsidRPr="00CB4B61">
        <w:rPr>
          <w:rFonts w:ascii="Cambria" w:hAnsi="Cambria" w:cs="Times New Roman"/>
          <w:sz w:val="24"/>
          <w:szCs w:val="24"/>
          <w:lang w:val="en-GB"/>
        </w:rPr>
        <w:t>, Academia and Rationality</w:t>
      </w:r>
      <w:r>
        <w:rPr>
          <w:rFonts w:ascii="Cambria" w:hAnsi="Cambria" w:cs="Times New Roman"/>
          <w:sz w:val="24"/>
          <w:szCs w:val="24"/>
          <w:lang w:val="en-GB"/>
        </w:rPr>
        <w:t xml:space="preserve">' published in the </w:t>
      </w:r>
      <w:r w:rsidRPr="0052749E">
        <w:rPr>
          <w:rFonts w:ascii="Cambria" w:hAnsi="Cambria" w:cs="Times New Roman"/>
          <w:sz w:val="24"/>
          <w:szCs w:val="24"/>
          <w:lang w:val="en-GB"/>
        </w:rPr>
        <w:t xml:space="preserve">In DISKUS Volume 6 (2000), </w:t>
      </w:r>
      <w:r>
        <w:rPr>
          <w:rFonts w:ascii="Cambria" w:hAnsi="Cambria" w:cs="Times New Roman"/>
          <w:sz w:val="24"/>
          <w:szCs w:val="24"/>
          <w:lang w:val="en-GB"/>
        </w:rPr>
        <w:t xml:space="preserve">with </w:t>
      </w:r>
      <w:r w:rsidRPr="00CB4B61">
        <w:rPr>
          <w:rFonts w:ascii="Cambria" w:hAnsi="Cambria" w:cs="Times New Roman"/>
          <w:sz w:val="24"/>
          <w:szCs w:val="24"/>
          <w:lang w:val="en-GB"/>
        </w:rPr>
        <w:t>Tony Walter and Helen Waterhouse</w:t>
      </w:r>
      <w:r>
        <w:rPr>
          <w:rFonts w:ascii="Cambria" w:hAnsi="Cambria" w:cs="Times New Roman"/>
          <w:sz w:val="24"/>
          <w:szCs w:val="24"/>
          <w:lang w:val="en-GB"/>
        </w:rPr>
        <w:t>'s article on '</w:t>
      </w:r>
      <w:r w:rsidRPr="00CB4B61">
        <w:rPr>
          <w:rFonts w:ascii="Cambria" w:hAnsi="Cambria" w:cs="Times New Roman"/>
          <w:sz w:val="24"/>
          <w:szCs w:val="24"/>
          <w:lang w:val="en-GB"/>
        </w:rPr>
        <w:t>A Very Private Belief: Reincarnation in Contemporary England</w:t>
      </w:r>
      <w:r>
        <w:rPr>
          <w:rFonts w:ascii="Cambria" w:hAnsi="Cambria" w:cs="Times New Roman"/>
          <w:sz w:val="24"/>
          <w:szCs w:val="24"/>
          <w:lang w:val="en-GB"/>
        </w:rPr>
        <w:t xml:space="preserve">' published in the </w:t>
      </w:r>
      <w:r w:rsidRPr="0052749E">
        <w:rPr>
          <w:rFonts w:ascii="Cambria" w:hAnsi="Cambria" w:cs="Times New Roman"/>
          <w:sz w:val="24"/>
          <w:szCs w:val="24"/>
          <w:lang w:val="en-GB"/>
        </w:rPr>
        <w:t xml:space="preserve">Sociology of Religion </w:t>
      </w:r>
      <w:r>
        <w:rPr>
          <w:rFonts w:ascii="Cambria" w:hAnsi="Cambria" w:cs="Times New Roman"/>
          <w:sz w:val="24"/>
          <w:szCs w:val="24"/>
          <w:lang w:val="en-GB"/>
        </w:rPr>
        <w:t>(</w:t>
      </w:r>
      <w:r w:rsidRPr="0052749E">
        <w:rPr>
          <w:rFonts w:ascii="Cambria" w:hAnsi="Cambria" w:cs="Times New Roman"/>
          <w:sz w:val="24"/>
          <w:szCs w:val="24"/>
          <w:lang w:val="en-GB"/>
        </w:rPr>
        <w:t>1999</w:t>
      </w:r>
      <w:r>
        <w:rPr>
          <w:rFonts w:ascii="Cambria" w:hAnsi="Cambria" w:cs="Times New Roman"/>
          <w:sz w:val="24"/>
          <w:szCs w:val="24"/>
          <w:lang w:val="en-GB"/>
        </w:rPr>
        <w:t xml:space="preserve">). </w:t>
      </w:r>
      <w:r>
        <w:rPr>
          <w:rStyle w:val="FootnoteReference"/>
          <w:rFonts w:ascii="Cambria" w:hAnsi="Cambria" w:cs="Times New Roman"/>
          <w:sz w:val="24"/>
          <w:szCs w:val="24"/>
          <w:lang w:val="en-GB"/>
        </w:rPr>
        <w:footnoteReference w:id="1"/>
      </w:r>
      <w:r>
        <w:rPr>
          <w:rFonts w:ascii="Cambria" w:hAnsi="Cambria" w:cs="Times New Roman"/>
          <w:sz w:val="24"/>
          <w:szCs w:val="24"/>
          <w:lang w:val="en-GB"/>
        </w:rPr>
        <w:t xml:space="preserve"> </w:t>
      </w:r>
    </w:p>
    <w:p w14:paraId="309F2F98" w14:textId="77777777" w:rsidR="00A95973" w:rsidRDefault="00A95973" w:rsidP="00A95973">
      <w:pPr>
        <w:ind w:firstLine="720"/>
        <w:rPr>
          <w:rFonts w:ascii="Cambria" w:hAnsi="Cambria" w:cs="Times New Roman"/>
          <w:sz w:val="24"/>
          <w:szCs w:val="24"/>
          <w:lang w:val="en-GB"/>
        </w:rPr>
      </w:pPr>
      <w:r>
        <w:rPr>
          <w:rFonts w:ascii="Cambria" w:hAnsi="Cambria" w:cs="Times New Roman"/>
          <w:sz w:val="24"/>
          <w:szCs w:val="24"/>
          <w:lang w:val="en-GB"/>
        </w:rPr>
        <w:t>This essay will mainly compare and contrast the research methods that have been used, along with the structure and the research's ethics. The content of the research of  Water and Waterhouse states that their survey data focuses on 's</w:t>
      </w:r>
      <w:r w:rsidRPr="00905EA9">
        <w:rPr>
          <w:rFonts w:ascii="Cambria" w:hAnsi="Cambria" w:cs="Times New Roman"/>
          <w:sz w:val="24"/>
          <w:szCs w:val="24"/>
          <w:lang w:val="en-GB"/>
        </w:rPr>
        <w:t>urvey data indicate a substantial minority of westerners who have no attachment to Eastern or New Age religion but who nevertheless believe in reincarnation.</w:t>
      </w:r>
      <w:r>
        <w:rPr>
          <w:rFonts w:ascii="Cambria" w:hAnsi="Cambria" w:cs="Times New Roman"/>
          <w:sz w:val="24"/>
          <w:szCs w:val="24"/>
          <w:lang w:val="en-GB"/>
        </w:rPr>
        <w:t>'</w:t>
      </w:r>
      <w:r>
        <w:rPr>
          <w:rStyle w:val="FootnoteReference"/>
          <w:rFonts w:ascii="Cambria" w:hAnsi="Cambria" w:cs="Times New Roman"/>
          <w:sz w:val="24"/>
          <w:szCs w:val="24"/>
          <w:lang w:val="en-GB"/>
        </w:rPr>
        <w:footnoteReference w:id="2"/>
      </w:r>
      <w:r>
        <w:rPr>
          <w:rFonts w:ascii="Cambria" w:hAnsi="Cambria" w:cs="Times New Roman"/>
          <w:sz w:val="24"/>
          <w:szCs w:val="24"/>
          <w:lang w:val="en-GB"/>
        </w:rPr>
        <w:t xml:space="preserve">  Blain research's content is looking at the '</w:t>
      </w:r>
      <w:r w:rsidRPr="00905EA9">
        <w:rPr>
          <w:rFonts w:ascii="Cambria" w:hAnsi="Cambria" w:cs="Times New Roman"/>
          <w:sz w:val="24"/>
          <w:szCs w:val="24"/>
          <w:lang w:val="en-GB"/>
        </w:rPr>
        <w:t xml:space="preserve">A shamanistic practice known as </w:t>
      </w:r>
      <w:proofErr w:type="spellStart"/>
      <w:r w:rsidRPr="00905EA9">
        <w:rPr>
          <w:rFonts w:ascii="Cambria" w:hAnsi="Cambria" w:cs="Times New Roman"/>
          <w:sz w:val="24"/>
          <w:szCs w:val="24"/>
          <w:lang w:val="en-GB"/>
        </w:rPr>
        <w:t>seidr</w:t>
      </w:r>
      <w:proofErr w:type="spellEnd"/>
      <w:r w:rsidRPr="00905EA9">
        <w:rPr>
          <w:rFonts w:ascii="Cambria" w:hAnsi="Cambria" w:cs="Times New Roman"/>
          <w:sz w:val="24"/>
          <w:szCs w:val="24"/>
          <w:lang w:val="en-GB"/>
        </w:rPr>
        <w:t>, described in the Icelandic sagas, is currently being reconstituted within North America and Europe as part of reconstructed religious tradition</w:t>
      </w:r>
      <w:r>
        <w:rPr>
          <w:rFonts w:ascii="Cambria" w:hAnsi="Cambria" w:cs="Times New Roman"/>
          <w:sz w:val="24"/>
          <w:szCs w:val="24"/>
          <w:lang w:val="en-GB"/>
        </w:rPr>
        <w:t>'</w:t>
      </w:r>
      <w:r w:rsidRPr="00905EA9">
        <w:rPr>
          <w:rFonts w:ascii="Cambria" w:hAnsi="Cambria" w:cs="Times New Roman"/>
          <w:sz w:val="24"/>
          <w:szCs w:val="24"/>
          <w:lang w:val="en-GB"/>
        </w:rPr>
        <w:t>.</w:t>
      </w:r>
      <w:r>
        <w:rPr>
          <w:rStyle w:val="FootnoteReference"/>
          <w:rFonts w:ascii="Cambria" w:hAnsi="Cambria" w:cs="Times New Roman"/>
          <w:sz w:val="24"/>
          <w:szCs w:val="24"/>
          <w:lang w:val="en-GB"/>
        </w:rPr>
        <w:footnoteReference w:id="3"/>
      </w:r>
      <w:r>
        <w:t xml:space="preserve"> </w:t>
      </w:r>
      <w:r>
        <w:rPr>
          <w:rFonts w:ascii="Cambria" w:hAnsi="Cambria" w:cs="Times New Roman"/>
          <w:sz w:val="24"/>
          <w:szCs w:val="24"/>
          <w:lang w:val="en-GB"/>
        </w:rPr>
        <w:t xml:space="preserve">Both essays focus on spirituality in different forms from the Western view. However, the research method, the writing style, and how the authors conducted the research are very different, which this essay will seek to find out. </w:t>
      </w:r>
    </w:p>
    <w:p w14:paraId="65F1ADC3" w14:textId="77777777" w:rsidR="00A95973" w:rsidRDefault="00A95973" w:rsidP="00A95973">
      <w:pPr>
        <w:rPr>
          <w:rFonts w:ascii="Cambria" w:hAnsi="Cambria" w:cs="Times New Roman"/>
          <w:b/>
          <w:bCs/>
          <w:sz w:val="24"/>
          <w:szCs w:val="24"/>
          <w:lang w:val="en-GB"/>
        </w:rPr>
      </w:pPr>
      <w:r w:rsidRPr="00633396">
        <w:rPr>
          <w:rFonts w:ascii="Cambria" w:hAnsi="Cambria" w:cs="Times New Roman"/>
          <w:b/>
          <w:bCs/>
          <w:sz w:val="24"/>
          <w:szCs w:val="24"/>
          <w:lang w:val="en-GB"/>
        </w:rPr>
        <w:t>Contextualise</w:t>
      </w:r>
    </w:p>
    <w:p w14:paraId="03A3FFFD" w14:textId="0B452F11" w:rsidR="00A95973" w:rsidRDefault="00A95973" w:rsidP="00A95973">
      <w:pPr>
        <w:ind w:firstLine="720"/>
        <w:rPr>
          <w:rFonts w:ascii="Cambria" w:hAnsi="Cambria" w:cs="Times New Roman"/>
          <w:sz w:val="24"/>
          <w:szCs w:val="24"/>
          <w:lang w:val="en-GB"/>
        </w:rPr>
      </w:pPr>
      <w:r w:rsidRPr="00C1130B">
        <w:rPr>
          <w:rFonts w:ascii="Cambria" w:hAnsi="Cambria" w:cs="Times New Roman"/>
          <w:sz w:val="24"/>
          <w:szCs w:val="24"/>
          <w:lang w:val="en-GB"/>
        </w:rPr>
        <w:t>Blain</w:t>
      </w:r>
      <w:r>
        <w:rPr>
          <w:rFonts w:ascii="Cambria" w:hAnsi="Cambria" w:cs="Times New Roman"/>
          <w:sz w:val="24"/>
          <w:szCs w:val="24"/>
          <w:lang w:val="en-GB"/>
        </w:rPr>
        <w:t>'</w:t>
      </w:r>
      <w:r w:rsidRPr="00C1130B">
        <w:rPr>
          <w:rFonts w:ascii="Cambria" w:hAnsi="Cambria" w:cs="Times New Roman"/>
          <w:sz w:val="24"/>
          <w:szCs w:val="24"/>
          <w:lang w:val="en-GB"/>
        </w:rPr>
        <w:t>s paper</w:t>
      </w:r>
      <w:r>
        <w:rPr>
          <w:rFonts w:ascii="Cambria" w:hAnsi="Cambria" w:cs="Times New Roman"/>
          <w:sz w:val="24"/>
          <w:szCs w:val="24"/>
          <w:lang w:val="en-GB"/>
        </w:rPr>
        <w:t>'s research focuses on '</w:t>
      </w:r>
      <w:r w:rsidRPr="00C1130B">
        <w:rPr>
          <w:rFonts w:ascii="Cambria" w:hAnsi="Cambria" w:cs="Times New Roman"/>
          <w:sz w:val="24"/>
          <w:szCs w:val="24"/>
          <w:lang w:val="en-GB"/>
        </w:rPr>
        <w:t xml:space="preserve">How, though, is such situating valued when practitioners' realities appear 'irrational' if the narrator positions herself within the </w:t>
      </w:r>
      <w:r w:rsidRPr="00C1130B">
        <w:rPr>
          <w:rFonts w:ascii="Cambria" w:hAnsi="Cambria" w:cs="Times New Roman"/>
          <w:sz w:val="24"/>
          <w:szCs w:val="24"/>
          <w:lang w:val="en-GB"/>
        </w:rPr>
        <w:lastRenderedPageBreak/>
        <w:t xml:space="preserve">multiple realities of the </w:t>
      </w:r>
      <w:proofErr w:type="spellStart"/>
      <w:r w:rsidRPr="00C1130B">
        <w:rPr>
          <w:rFonts w:ascii="Cambria" w:hAnsi="Cambria" w:cs="Times New Roman"/>
          <w:sz w:val="24"/>
          <w:szCs w:val="24"/>
          <w:lang w:val="en-GB"/>
        </w:rPr>
        <w:t>seidr</w:t>
      </w:r>
      <w:proofErr w:type="spellEnd"/>
      <w:r w:rsidRPr="00C1130B">
        <w:rPr>
          <w:rFonts w:ascii="Cambria" w:hAnsi="Cambria" w:cs="Times New Roman"/>
          <w:sz w:val="24"/>
          <w:szCs w:val="24"/>
          <w:lang w:val="en-GB"/>
        </w:rPr>
        <w:t xml:space="preserve"> seance?</w:t>
      </w:r>
      <w:r>
        <w:rPr>
          <w:rFonts w:ascii="Cambria" w:hAnsi="Cambria" w:cs="Times New Roman"/>
          <w:sz w:val="24"/>
          <w:szCs w:val="24"/>
          <w:lang w:val="en-GB"/>
        </w:rPr>
        <w:t>'</w:t>
      </w:r>
      <w:r>
        <w:rPr>
          <w:rStyle w:val="FootnoteReference"/>
          <w:rFonts w:ascii="Cambria" w:hAnsi="Cambria" w:cs="Times New Roman"/>
          <w:sz w:val="24"/>
          <w:szCs w:val="24"/>
          <w:lang w:val="en-GB"/>
        </w:rPr>
        <w:footnoteReference w:id="4"/>
      </w:r>
      <w:r>
        <w:rPr>
          <w:rFonts w:ascii="Cambria" w:hAnsi="Cambria" w:cs="Times New Roman"/>
          <w:sz w:val="24"/>
          <w:szCs w:val="24"/>
          <w:lang w:val="en-GB"/>
        </w:rPr>
        <w:t xml:space="preserve"> Blain focuses on the researcher's position as herself and will look into the </w:t>
      </w:r>
      <w:proofErr w:type="spellStart"/>
      <w:r>
        <w:rPr>
          <w:rFonts w:ascii="Cambria" w:hAnsi="Cambria" w:cs="Times New Roman"/>
          <w:sz w:val="24"/>
          <w:szCs w:val="24"/>
          <w:lang w:val="en-GB"/>
        </w:rPr>
        <w:t>seidr</w:t>
      </w:r>
      <w:proofErr w:type="spellEnd"/>
      <w:r>
        <w:rPr>
          <w:rFonts w:ascii="Cambria" w:hAnsi="Cambria" w:cs="Times New Roman"/>
          <w:sz w:val="24"/>
          <w:szCs w:val="24"/>
          <w:lang w:val="en-GB"/>
        </w:rPr>
        <w:t xml:space="preserve"> as an insider practitioner, and reflecting her views and emotions; also, would observe the group as an outsider as the research focuses mainly on how she experiences the </w:t>
      </w:r>
      <w:proofErr w:type="spellStart"/>
      <w:r>
        <w:rPr>
          <w:rFonts w:ascii="Cambria" w:hAnsi="Cambria" w:cs="Times New Roman"/>
          <w:sz w:val="24"/>
          <w:szCs w:val="24"/>
          <w:lang w:val="en-GB"/>
        </w:rPr>
        <w:t>seidr</w:t>
      </w:r>
      <w:proofErr w:type="spellEnd"/>
      <w:r>
        <w:rPr>
          <w:rFonts w:ascii="Cambria" w:hAnsi="Cambria" w:cs="Times New Roman"/>
          <w:sz w:val="24"/>
          <w:szCs w:val="24"/>
          <w:lang w:val="en-GB"/>
        </w:rPr>
        <w:t xml:space="preserve"> practice. As Blain expresses, '</w:t>
      </w:r>
      <w:r w:rsidRPr="00C1130B">
        <w:rPr>
          <w:rFonts w:ascii="Cambria" w:hAnsi="Cambria" w:cs="Times New Roman"/>
          <w:sz w:val="24"/>
          <w:szCs w:val="24"/>
          <w:lang w:val="en-GB"/>
        </w:rPr>
        <w:t>this paper reflects not only on what 'insiders' do but also on academia and its practices and discourses</w:t>
      </w:r>
      <w:r>
        <w:t>'.</w:t>
      </w:r>
      <w:r>
        <w:rPr>
          <w:rStyle w:val="FootnoteReference"/>
        </w:rPr>
        <w:footnoteReference w:id="5"/>
      </w:r>
      <w:r>
        <w:t xml:space="preserve"> </w:t>
      </w:r>
      <w:r>
        <w:rPr>
          <w:rFonts w:ascii="Cambria" w:hAnsi="Cambria" w:cs="Times New Roman"/>
          <w:sz w:val="24"/>
          <w:szCs w:val="24"/>
          <w:lang w:val="en-GB"/>
        </w:rPr>
        <w:t xml:space="preserve">Blain’s essay is mainly written for people interested in hearing about </w:t>
      </w:r>
      <w:proofErr w:type="spellStart"/>
      <w:r>
        <w:rPr>
          <w:rFonts w:ascii="Cambria" w:hAnsi="Cambria" w:cs="Times New Roman"/>
          <w:sz w:val="24"/>
          <w:szCs w:val="24"/>
          <w:lang w:val="en-GB"/>
        </w:rPr>
        <w:t>seidr</w:t>
      </w:r>
      <w:proofErr w:type="spellEnd"/>
      <w:r>
        <w:rPr>
          <w:rFonts w:ascii="Cambria" w:hAnsi="Cambria" w:cs="Times New Roman"/>
          <w:sz w:val="24"/>
          <w:szCs w:val="24"/>
          <w:lang w:val="en-GB"/>
        </w:rPr>
        <w:t xml:space="preserve"> practices and experience, but primarily written for anthropologist, researchers and academicians to show a different research method by being both an insider and outsider. Blain's</w:t>
      </w:r>
      <w:r>
        <w:rPr>
          <w:rStyle w:val="FootnoteReference"/>
          <w:rFonts w:ascii="Cambria" w:hAnsi="Cambria" w:cs="Times New Roman"/>
          <w:sz w:val="24"/>
          <w:szCs w:val="24"/>
          <w:lang w:val="en-GB"/>
        </w:rPr>
        <w:footnoteReference w:id="6"/>
      </w:r>
      <w:r>
        <w:rPr>
          <w:rFonts w:ascii="Cambria" w:hAnsi="Cambria" w:cs="Times New Roman"/>
          <w:sz w:val="24"/>
          <w:szCs w:val="24"/>
          <w:lang w:val="en-GB"/>
        </w:rPr>
        <w:t xml:space="preserve"> paper was written in 2000 when Jenny Blain was a Senior Lecturer at </w:t>
      </w:r>
      <w:r w:rsidRPr="00C1130B">
        <w:rPr>
          <w:rFonts w:ascii="Cambria" w:hAnsi="Cambria" w:cs="Times New Roman"/>
          <w:sz w:val="24"/>
          <w:szCs w:val="24"/>
          <w:lang w:val="en-GB"/>
        </w:rPr>
        <w:t>Sheffield Hallam University, UK.</w:t>
      </w:r>
      <w:r>
        <w:t xml:space="preserve"> </w:t>
      </w:r>
      <w:r w:rsidRPr="00C1130B">
        <w:rPr>
          <w:rFonts w:ascii="Cambria" w:hAnsi="Cambria" w:cs="Times New Roman"/>
          <w:sz w:val="24"/>
          <w:szCs w:val="24"/>
          <w:lang w:val="en-GB"/>
        </w:rPr>
        <w:t>Blain</w:t>
      </w:r>
      <w:r>
        <w:rPr>
          <w:rFonts w:ascii="Cambria" w:hAnsi="Cambria" w:cs="Times New Roman"/>
          <w:sz w:val="24"/>
          <w:szCs w:val="24"/>
          <w:lang w:val="en-GB"/>
        </w:rPr>
        <w:t>,</w:t>
      </w:r>
      <w:r w:rsidRPr="00C1130B">
        <w:rPr>
          <w:rFonts w:ascii="Cambria" w:hAnsi="Cambria" w:cs="Times New Roman"/>
          <w:sz w:val="24"/>
          <w:szCs w:val="24"/>
          <w:lang w:val="en-GB"/>
        </w:rPr>
        <w:t xml:space="preserve"> as an academi</w:t>
      </w:r>
      <w:r>
        <w:rPr>
          <w:rFonts w:ascii="Cambria" w:hAnsi="Cambria" w:cs="Times New Roman"/>
          <w:sz w:val="24"/>
          <w:szCs w:val="24"/>
          <w:lang w:val="en-GB"/>
        </w:rPr>
        <w:t>cia</w:t>
      </w:r>
      <w:r w:rsidRPr="00C1130B">
        <w:rPr>
          <w:rFonts w:ascii="Cambria" w:hAnsi="Cambria" w:cs="Times New Roman"/>
          <w:sz w:val="24"/>
          <w:szCs w:val="24"/>
          <w:lang w:val="en-GB"/>
        </w:rPr>
        <w:t>n</w:t>
      </w:r>
      <w:r>
        <w:rPr>
          <w:rFonts w:ascii="Cambria" w:hAnsi="Cambria" w:cs="Times New Roman"/>
          <w:sz w:val="24"/>
          <w:szCs w:val="24"/>
          <w:lang w:val="en-GB"/>
        </w:rPr>
        <w:t>,</w:t>
      </w:r>
      <w:r w:rsidRPr="00C1130B">
        <w:rPr>
          <w:rFonts w:ascii="Cambria" w:hAnsi="Cambria" w:cs="Times New Roman"/>
          <w:sz w:val="24"/>
          <w:szCs w:val="24"/>
          <w:lang w:val="en-GB"/>
        </w:rPr>
        <w:t xml:space="preserve"> is the author of several books</w:t>
      </w:r>
      <w:r>
        <w:rPr>
          <w:rFonts w:ascii="Cambria" w:hAnsi="Cambria" w:cs="Times New Roman"/>
          <w:sz w:val="24"/>
          <w:szCs w:val="24"/>
          <w:lang w:val="en-GB"/>
        </w:rPr>
        <w:t xml:space="preserve">; some are in the context of Shamanism, and some are more social and cultural perspective books. </w:t>
      </w:r>
    </w:p>
    <w:p w14:paraId="45A040D6" w14:textId="77777777" w:rsidR="00A95973" w:rsidRDefault="00A95973" w:rsidP="00A95973">
      <w:pPr>
        <w:ind w:firstLine="720"/>
        <w:rPr>
          <w:rFonts w:ascii="Cambria" w:hAnsi="Cambria" w:cs="Times New Roman"/>
          <w:sz w:val="24"/>
          <w:szCs w:val="24"/>
          <w:lang w:val="en-GB"/>
        </w:rPr>
      </w:pPr>
      <w:r>
        <w:rPr>
          <w:rFonts w:ascii="Cambria" w:hAnsi="Cambria" w:cs="Times New Roman"/>
          <w:sz w:val="24"/>
          <w:szCs w:val="24"/>
          <w:lang w:val="en-GB"/>
        </w:rPr>
        <w:t>Walter and Waterhouse’s survey focuses on</w:t>
      </w:r>
    </w:p>
    <w:p w14:paraId="2FE426DD" w14:textId="77777777" w:rsidR="00A95973" w:rsidRDefault="00A95973" w:rsidP="00A95973">
      <w:pPr>
        <w:ind w:left="720" w:firstLine="50"/>
        <w:rPr>
          <w:rFonts w:ascii="Cambria" w:hAnsi="Cambria" w:cs="Times New Roman"/>
          <w:sz w:val="24"/>
          <w:szCs w:val="24"/>
          <w:lang w:val="en-GB"/>
        </w:rPr>
      </w:pPr>
      <w:r w:rsidRPr="00971E3A">
        <w:rPr>
          <w:rFonts w:ascii="Cambria" w:hAnsi="Cambria" w:cs="Times New Roman"/>
          <w:sz w:val="24"/>
          <w:szCs w:val="24"/>
          <w:lang w:val="en-GB"/>
        </w:rPr>
        <w:t>a substantial minority of westerners who have no attachment to Eastern or New Age religion</w:t>
      </w:r>
      <w:r>
        <w:rPr>
          <w:rFonts w:ascii="Cambria" w:hAnsi="Cambria" w:cs="Times New Roman"/>
          <w:sz w:val="24"/>
          <w:szCs w:val="24"/>
          <w:lang w:val="en-GB"/>
        </w:rPr>
        <w:t>s but</w:t>
      </w:r>
      <w:r w:rsidRPr="00971E3A">
        <w:rPr>
          <w:rFonts w:ascii="Cambria" w:hAnsi="Cambria" w:cs="Times New Roman"/>
          <w:sz w:val="24"/>
          <w:szCs w:val="24"/>
          <w:lang w:val="en-GB"/>
        </w:rPr>
        <w:t xml:space="preserve"> nevertheless believe in reincarnation. This paper summarizes the findings of a small intensive interview study of a group of English people who take seriously the possibility of reincarnation</w:t>
      </w:r>
      <w:r>
        <w:rPr>
          <w:rFonts w:ascii="Cambria" w:hAnsi="Cambria" w:cs="Times New Roman"/>
          <w:sz w:val="24"/>
          <w:szCs w:val="24"/>
          <w:lang w:val="en-GB"/>
        </w:rPr>
        <w:t>.</w:t>
      </w:r>
      <w:r>
        <w:rPr>
          <w:rStyle w:val="FootnoteReference"/>
          <w:rFonts w:ascii="Cambria" w:hAnsi="Cambria" w:cs="Times New Roman"/>
          <w:sz w:val="24"/>
          <w:szCs w:val="24"/>
          <w:lang w:val="en-GB"/>
        </w:rPr>
        <w:footnoteReference w:id="7"/>
      </w:r>
    </w:p>
    <w:p w14:paraId="5EB3ACF2" w14:textId="77777777" w:rsidR="00A95973" w:rsidRDefault="00A95973" w:rsidP="00A95973">
      <w:pPr>
        <w:ind w:firstLine="720"/>
        <w:rPr>
          <w:rFonts w:ascii="Cambria" w:hAnsi="Cambria" w:cs="Times New Roman"/>
          <w:sz w:val="24"/>
          <w:szCs w:val="24"/>
          <w:lang w:val="en-GB"/>
        </w:rPr>
      </w:pPr>
      <w:r>
        <w:rPr>
          <w:rFonts w:ascii="Cambria" w:hAnsi="Cambria" w:cs="Times New Roman"/>
          <w:sz w:val="24"/>
          <w:szCs w:val="24"/>
          <w:lang w:val="en-GB"/>
        </w:rPr>
        <w:t xml:space="preserve">As one can see from this statement, this paper looks at the research as an outsider method of interviewing people. However, they never indicate their position to the interviewer in their paper. Nevertheless, there is no personal statement about the researchers' views, values or beliefs in the paper. However, in Blain’s paper, we see her views, emotions, and thoughts, as she indicates she is both an insider and an outsider. </w:t>
      </w:r>
    </w:p>
    <w:p w14:paraId="2DFEB6C0" w14:textId="77777777" w:rsidR="00A95973" w:rsidRDefault="00A95973" w:rsidP="00A95973">
      <w:pPr>
        <w:ind w:firstLine="720"/>
        <w:rPr>
          <w:rFonts w:ascii="Cambria" w:hAnsi="Cambria" w:cs="Times New Roman"/>
          <w:sz w:val="24"/>
          <w:szCs w:val="24"/>
          <w:lang w:val="en-GB"/>
        </w:rPr>
      </w:pPr>
      <w:r>
        <w:rPr>
          <w:rFonts w:ascii="Cambria" w:hAnsi="Cambria" w:cs="Times New Roman"/>
          <w:sz w:val="24"/>
          <w:szCs w:val="24"/>
          <w:lang w:val="en-GB"/>
        </w:rPr>
        <w:t xml:space="preserve">Walter and Waterhouse’s research </w:t>
      </w:r>
      <w:proofErr w:type="gramStart"/>
      <w:r>
        <w:rPr>
          <w:rFonts w:ascii="Cambria" w:hAnsi="Cambria" w:cs="Times New Roman"/>
          <w:sz w:val="24"/>
          <w:szCs w:val="24"/>
          <w:lang w:val="en-GB"/>
        </w:rPr>
        <w:t>was</w:t>
      </w:r>
      <w:proofErr w:type="gramEnd"/>
      <w:r>
        <w:rPr>
          <w:rFonts w:ascii="Cambria" w:hAnsi="Cambria" w:cs="Times New Roman"/>
          <w:sz w:val="24"/>
          <w:szCs w:val="24"/>
          <w:lang w:val="en-GB"/>
        </w:rPr>
        <w:t xml:space="preserve"> written for academicians, and it is written in an academic format that is well referenced. The paper aims at sociologists and will mainly help people interested in theology, sociology, ethnography, anthropology, and reincarnation. ‘</w:t>
      </w:r>
      <w:r w:rsidRPr="003471D6">
        <w:rPr>
          <w:rFonts w:ascii="Cambria" w:hAnsi="Cambria" w:cs="Times New Roman"/>
          <w:sz w:val="24"/>
          <w:szCs w:val="24"/>
          <w:lang w:val="en-GB"/>
        </w:rPr>
        <w:t>A Very Private Belief: Reincarnation in Contemporary England</w:t>
      </w:r>
      <w:r>
        <w:rPr>
          <w:rFonts w:ascii="Cambria" w:hAnsi="Cambria" w:cs="Times New Roman"/>
          <w:sz w:val="24"/>
          <w:szCs w:val="24"/>
          <w:lang w:val="en-GB"/>
        </w:rPr>
        <w:t xml:space="preserve">’ research published in 1999. </w:t>
      </w:r>
    </w:p>
    <w:p w14:paraId="1FB5C0BD" w14:textId="782B5F76" w:rsidR="00A95973" w:rsidRPr="00C1130B" w:rsidRDefault="00A95973" w:rsidP="00A95973">
      <w:pPr>
        <w:ind w:firstLine="720"/>
        <w:rPr>
          <w:rFonts w:ascii="Cambria" w:hAnsi="Cambria" w:cs="Times New Roman"/>
          <w:sz w:val="24"/>
          <w:szCs w:val="24"/>
          <w:lang w:val="en-GB"/>
        </w:rPr>
      </w:pPr>
      <w:r>
        <w:rPr>
          <w:rFonts w:ascii="Cambria" w:hAnsi="Cambria" w:cs="Times New Roman"/>
          <w:sz w:val="24"/>
          <w:szCs w:val="24"/>
          <w:lang w:val="en-GB"/>
        </w:rPr>
        <w:t xml:space="preserve">Dr Helen Waterhouse worked in several universities in the United Kingdom and today lectures on Religious Studies at Open University. Dr Tony Walter has written 11 books and published a various number of research papers. Walter lectured at the University of Reading and has a background in sociology and economy. </w:t>
      </w:r>
    </w:p>
    <w:p w14:paraId="1AAFD619" w14:textId="77777777" w:rsidR="00A95973" w:rsidRPr="00633396" w:rsidRDefault="00A95973" w:rsidP="00A95973">
      <w:pPr>
        <w:ind w:firstLine="720"/>
        <w:rPr>
          <w:rFonts w:ascii="Cambria" w:hAnsi="Cambria" w:cs="Times New Roman"/>
          <w:b/>
          <w:bCs/>
          <w:sz w:val="24"/>
          <w:szCs w:val="24"/>
          <w:lang w:val="en-GB"/>
        </w:rPr>
      </w:pPr>
    </w:p>
    <w:p w14:paraId="66B542D7" w14:textId="77777777" w:rsidR="00A95973" w:rsidRPr="00C1130B" w:rsidRDefault="00A95973" w:rsidP="00A95973">
      <w:pPr>
        <w:rPr>
          <w:rFonts w:ascii="Cambria" w:hAnsi="Cambria" w:cs="Times New Roman"/>
          <w:b/>
          <w:bCs/>
          <w:sz w:val="24"/>
          <w:szCs w:val="24"/>
          <w:lang w:val="en-GB"/>
        </w:rPr>
      </w:pPr>
      <w:r w:rsidRPr="00C1130B">
        <w:rPr>
          <w:rFonts w:ascii="Cambria" w:hAnsi="Cambria" w:cs="Times New Roman"/>
          <w:b/>
          <w:bCs/>
          <w:sz w:val="24"/>
          <w:szCs w:val="24"/>
          <w:lang w:val="en-GB"/>
        </w:rPr>
        <w:t>Sum</w:t>
      </w:r>
      <w:r>
        <w:rPr>
          <w:rFonts w:ascii="Cambria" w:hAnsi="Cambria" w:cs="Times New Roman"/>
          <w:b/>
          <w:bCs/>
          <w:sz w:val="24"/>
          <w:szCs w:val="24"/>
          <w:lang w:val="en-GB"/>
        </w:rPr>
        <w:t>ma</w:t>
      </w:r>
      <w:r w:rsidRPr="00C1130B">
        <w:rPr>
          <w:rFonts w:ascii="Cambria" w:hAnsi="Cambria" w:cs="Times New Roman"/>
          <w:b/>
          <w:bCs/>
          <w:sz w:val="24"/>
          <w:szCs w:val="24"/>
          <w:lang w:val="en-GB"/>
        </w:rPr>
        <w:t>ri</w:t>
      </w:r>
      <w:r>
        <w:rPr>
          <w:rFonts w:ascii="Cambria" w:hAnsi="Cambria" w:cs="Times New Roman"/>
          <w:b/>
          <w:bCs/>
          <w:sz w:val="24"/>
          <w:szCs w:val="24"/>
          <w:lang w:val="en-GB"/>
        </w:rPr>
        <w:t>s</w:t>
      </w:r>
      <w:r w:rsidRPr="00C1130B">
        <w:rPr>
          <w:rFonts w:ascii="Cambria" w:hAnsi="Cambria" w:cs="Times New Roman"/>
          <w:b/>
          <w:bCs/>
          <w:sz w:val="24"/>
          <w:szCs w:val="24"/>
          <w:lang w:val="en-GB"/>
        </w:rPr>
        <w:t xml:space="preserve">e </w:t>
      </w:r>
    </w:p>
    <w:p w14:paraId="52D21011" w14:textId="77777777" w:rsidR="00A95973" w:rsidRDefault="00A95973" w:rsidP="00A95973">
      <w:pPr>
        <w:ind w:firstLine="720"/>
        <w:rPr>
          <w:rFonts w:ascii="Cambria" w:hAnsi="Cambria" w:cs="Times New Roman"/>
          <w:sz w:val="24"/>
          <w:szCs w:val="24"/>
          <w:lang w:val="en-GB"/>
        </w:rPr>
      </w:pPr>
      <w:r>
        <w:rPr>
          <w:rFonts w:ascii="Cambria" w:hAnsi="Cambria" w:cs="Times New Roman"/>
          <w:sz w:val="24"/>
          <w:szCs w:val="24"/>
          <w:lang w:val="en-GB"/>
        </w:rPr>
        <w:t>Blain’s research mainly focuses on ‘</w:t>
      </w:r>
      <w:r w:rsidRPr="00FD3B77">
        <w:rPr>
          <w:rFonts w:ascii="Cambria" w:hAnsi="Cambria" w:cs="Times New Roman"/>
          <w:sz w:val="24"/>
          <w:szCs w:val="24"/>
          <w:lang w:val="en-GB"/>
        </w:rPr>
        <w:t xml:space="preserve">A shamanistic practice known as </w:t>
      </w:r>
      <w:proofErr w:type="spellStart"/>
      <w:r w:rsidRPr="00FD3B77">
        <w:rPr>
          <w:rFonts w:ascii="Cambria" w:hAnsi="Cambria" w:cs="Times New Roman"/>
          <w:sz w:val="24"/>
          <w:szCs w:val="24"/>
          <w:lang w:val="en-GB"/>
        </w:rPr>
        <w:t>seidr</w:t>
      </w:r>
      <w:proofErr w:type="spellEnd"/>
      <w:r w:rsidRPr="00FD3B77">
        <w:rPr>
          <w:rFonts w:ascii="Cambria" w:hAnsi="Cambria" w:cs="Times New Roman"/>
          <w:sz w:val="24"/>
          <w:szCs w:val="24"/>
          <w:lang w:val="en-GB"/>
        </w:rPr>
        <w:t>’</w:t>
      </w:r>
      <w:r>
        <w:rPr>
          <w:rStyle w:val="FootnoteReference"/>
        </w:rPr>
        <w:footnoteReference w:id="8"/>
      </w:r>
      <w:r w:rsidRPr="00FD3B77">
        <w:rPr>
          <w:rFonts w:ascii="Cambria" w:hAnsi="Cambria" w:cs="Times New Roman"/>
          <w:sz w:val="24"/>
          <w:szCs w:val="24"/>
          <w:lang w:val="en-GB"/>
        </w:rPr>
        <w:t xml:space="preserve"> as an insider going native and as an ant</w:t>
      </w:r>
      <w:r>
        <w:rPr>
          <w:rFonts w:ascii="Cambria" w:hAnsi="Cambria" w:cs="Times New Roman"/>
          <w:sz w:val="24"/>
          <w:szCs w:val="24"/>
          <w:lang w:val="en-GB"/>
        </w:rPr>
        <w:t>h</w:t>
      </w:r>
      <w:r w:rsidRPr="00FD3B77">
        <w:rPr>
          <w:rFonts w:ascii="Cambria" w:hAnsi="Cambria" w:cs="Times New Roman"/>
          <w:sz w:val="24"/>
          <w:szCs w:val="24"/>
          <w:lang w:val="en-GB"/>
        </w:rPr>
        <w:t>ropologist and researcher as an outsider, academician both at the same time. Blain believ</w:t>
      </w:r>
      <w:r>
        <w:rPr>
          <w:rFonts w:ascii="Cambria" w:hAnsi="Cambria" w:cs="Times New Roman"/>
          <w:sz w:val="24"/>
          <w:szCs w:val="24"/>
          <w:lang w:val="en-GB"/>
        </w:rPr>
        <w:t>es</w:t>
      </w:r>
      <w:r w:rsidRPr="00FD3B77">
        <w:rPr>
          <w:rFonts w:ascii="Cambria" w:hAnsi="Cambria" w:cs="Times New Roman"/>
          <w:sz w:val="24"/>
          <w:szCs w:val="24"/>
          <w:lang w:val="en-GB"/>
        </w:rPr>
        <w:t xml:space="preserve"> this is necessary when, as an anthropologist, to express other people's world, </w:t>
      </w:r>
      <w:r>
        <w:rPr>
          <w:rFonts w:ascii="Cambria" w:hAnsi="Cambria" w:cs="Times New Roman"/>
          <w:sz w:val="24"/>
          <w:szCs w:val="24"/>
          <w:lang w:val="en-GB"/>
        </w:rPr>
        <w:t xml:space="preserve">where </w:t>
      </w:r>
      <w:r w:rsidRPr="00FD3B77">
        <w:rPr>
          <w:rFonts w:ascii="Cambria" w:hAnsi="Cambria" w:cs="Times New Roman"/>
          <w:sz w:val="24"/>
          <w:szCs w:val="24"/>
          <w:lang w:val="en-GB"/>
        </w:rPr>
        <w:t xml:space="preserve">she ‘moves towards intuitive/ </w:t>
      </w:r>
      <w:r w:rsidRPr="00FD3B77">
        <w:rPr>
          <w:rFonts w:ascii="Cambria" w:hAnsi="Cambria" w:cs="Times New Roman"/>
          <w:sz w:val="24"/>
          <w:szCs w:val="24"/>
          <w:lang w:val="en-GB"/>
        </w:rPr>
        <w:lastRenderedPageBreak/>
        <w:t>experiential anthropology’</w:t>
      </w:r>
      <w:r>
        <w:t>.</w:t>
      </w:r>
      <w:r>
        <w:rPr>
          <w:rStyle w:val="FootnoteReference"/>
        </w:rPr>
        <w:footnoteReference w:id="9"/>
      </w:r>
      <w:r>
        <w:t xml:space="preserve"> </w:t>
      </w:r>
      <w:r w:rsidRPr="00FD3B77">
        <w:rPr>
          <w:rFonts w:ascii="Cambria" w:hAnsi="Cambria" w:cs="Times New Roman"/>
          <w:sz w:val="24"/>
          <w:szCs w:val="24"/>
          <w:lang w:val="en-GB"/>
        </w:rPr>
        <w:t xml:space="preserve">This statement shows before explaining other </w:t>
      </w:r>
      <w:proofErr w:type="spellStart"/>
      <w:proofErr w:type="gramStart"/>
      <w:r w:rsidRPr="00FD3B77">
        <w:rPr>
          <w:rFonts w:ascii="Cambria" w:hAnsi="Cambria" w:cs="Times New Roman"/>
          <w:sz w:val="24"/>
          <w:szCs w:val="24"/>
          <w:lang w:val="en-GB"/>
        </w:rPr>
        <w:t>peoples</w:t>
      </w:r>
      <w:proofErr w:type="spellEnd"/>
      <w:proofErr w:type="gramEnd"/>
      <w:r w:rsidRPr="00FD3B77">
        <w:rPr>
          <w:rFonts w:ascii="Cambria" w:hAnsi="Cambria" w:cs="Times New Roman"/>
          <w:sz w:val="24"/>
          <w:szCs w:val="24"/>
          <w:lang w:val="en-GB"/>
        </w:rPr>
        <w:t xml:space="preserve"> world</w:t>
      </w:r>
      <w:r>
        <w:rPr>
          <w:rFonts w:ascii="Cambria" w:hAnsi="Cambria" w:cs="Times New Roman"/>
          <w:sz w:val="24"/>
          <w:szCs w:val="24"/>
          <w:lang w:val="en-GB"/>
        </w:rPr>
        <w:t>;</w:t>
      </w:r>
      <w:r w:rsidRPr="00FD3B77">
        <w:rPr>
          <w:rFonts w:ascii="Cambria" w:hAnsi="Cambria" w:cs="Times New Roman"/>
          <w:sz w:val="24"/>
          <w:szCs w:val="24"/>
          <w:lang w:val="en-GB"/>
        </w:rPr>
        <w:t xml:space="preserve"> one should experience participat</w:t>
      </w:r>
      <w:r>
        <w:rPr>
          <w:rFonts w:ascii="Cambria" w:hAnsi="Cambria" w:cs="Times New Roman"/>
          <w:sz w:val="24"/>
          <w:szCs w:val="24"/>
          <w:lang w:val="en-GB"/>
        </w:rPr>
        <w:t>ion</w:t>
      </w:r>
      <w:r w:rsidRPr="00FD3B77">
        <w:rPr>
          <w:rFonts w:ascii="Cambria" w:hAnsi="Cambria" w:cs="Times New Roman"/>
          <w:sz w:val="24"/>
          <w:szCs w:val="24"/>
          <w:lang w:val="en-GB"/>
        </w:rPr>
        <w:t xml:space="preserve">. </w:t>
      </w:r>
      <w:r>
        <w:rPr>
          <w:rFonts w:ascii="Cambria" w:hAnsi="Cambria" w:cs="Times New Roman"/>
          <w:sz w:val="24"/>
          <w:szCs w:val="24"/>
          <w:lang w:val="en-GB"/>
        </w:rPr>
        <w:t xml:space="preserve">Blain’s research is the academic argument of how to research and understand the worlds of others. </w:t>
      </w:r>
    </w:p>
    <w:p w14:paraId="5FBF2D79" w14:textId="77777777" w:rsidR="00A95973" w:rsidRPr="00FD3B77" w:rsidRDefault="00A95973" w:rsidP="00A95973">
      <w:pPr>
        <w:ind w:firstLine="720"/>
      </w:pPr>
      <w:r>
        <w:rPr>
          <w:rFonts w:ascii="Cambria" w:hAnsi="Cambria" w:cs="Times New Roman"/>
          <w:sz w:val="24"/>
          <w:szCs w:val="24"/>
          <w:lang w:val="en-GB"/>
        </w:rPr>
        <w:t xml:space="preserve">Walter and Waterhouse’s research focuses on </w:t>
      </w:r>
      <w:r w:rsidRPr="00FD3B77">
        <w:rPr>
          <w:rFonts w:ascii="Cambria" w:hAnsi="Cambria" w:cs="Times New Roman"/>
          <w:sz w:val="24"/>
          <w:szCs w:val="24"/>
          <w:lang w:val="en-GB"/>
        </w:rPr>
        <w:t>a minority</w:t>
      </w:r>
      <w:r>
        <w:rPr>
          <w:rFonts w:ascii="Cambria" w:hAnsi="Cambria" w:cs="Times New Roman"/>
          <w:sz w:val="24"/>
          <w:szCs w:val="24"/>
          <w:lang w:val="en-GB"/>
        </w:rPr>
        <w:t xml:space="preserve"> group</w:t>
      </w:r>
      <w:r w:rsidRPr="00FD3B77">
        <w:rPr>
          <w:rFonts w:ascii="Cambria" w:hAnsi="Cambria" w:cs="Times New Roman"/>
          <w:sz w:val="24"/>
          <w:szCs w:val="24"/>
          <w:lang w:val="en-GB"/>
        </w:rPr>
        <w:t xml:space="preserve"> </w:t>
      </w:r>
      <w:r>
        <w:rPr>
          <w:rFonts w:ascii="Cambria" w:hAnsi="Cambria" w:cs="Times New Roman"/>
          <w:sz w:val="24"/>
          <w:szCs w:val="24"/>
          <w:lang w:val="en-GB"/>
        </w:rPr>
        <w:t>‘</w:t>
      </w:r>
      <w:r w:rsidRPr="00FD3B77">
        <w:rPr>
          <w:rFonts w:ascii="Cambria" w:hAnsi="Cambria" w:cs="Times New Roman"/>
          <w:sz w:val="24"/>
          <w:szCs w:val="24"/>
          <w:lang w:val="en-GB"/>
        </w:rPr>
        <w:t>of westerners who have no attachment to Eastern or New Age religion but who nevertheless believe in reincarnation</w:t>
      </w:r>
      <w:r>
        <w:rPr>
          <w:rFonts w:ascii="Cambria" w:hAnsi="Cambria" w:cs="Times New Roman"/>
          <w:sz w:val="24"/>
          <w:szCs w:val="24"/>
          <w:lang w:val="en-GB"/>
        </w:rPr>
        <w:t>’</w:t>
      </w:r>
      <w:r w:rsidRPr="00FD3B77">
        <w:rPr>
          <w:rFonts w:ascii="Cambria" w:hAnsi="Cambria" w:cs="Times New Roman"/>
          <w:sz w:val="24"/>
          <w:szCs w:val="24"/>
          <w:lang w:val="en-GB"/>
        </w:rPr>
        <w:t>.</w:t>
      </w:r>
      <w:r>
        <w:rPr>
          <w:rStyle w:val="FootnoteReference"/>
          <w:rFonts w:ascii="Cambria" w:hAnsi="Cambria" w:cs="Times New Roman"/>
          <w:sz w:val="24"/>
          <w:szCs w:val="24"/>
          <w:lang w:val="en-GB"/>
        </w:rPr>
        <w:footnoteReference w:id="10"/>
      </w:r>
      <w:r>
        <w:rPr>
          <w:rFonts w:ascii="Cambria" w:hAnsi="Cambria" w:cs="Times New Roman"/>
          <w:sz w:val="24"/>
          <w:szCs w:val="24"/>
          <w:lang w:val="en-GB"/>
        </w:rPr>
        <w:t xml:space="preserve"> Their research is to find why the belief in recognition is becoming popular in western society. Is it because it is attractive?  Their argument is based on the rise of belief in reincarnation, a moral or spiritual revolution or detached from religion and a private belief. </w:t>
      </w:r>
    </w:p>
    <w:p w14:paraId="7377C27A" w14:textId="77777777" w:rsidR="00A95973" w:rsidRPr="00A95973" w:rsidRDefault="00A95973" w:rsidP="00A95973">
      <w:pPr>
        <w:rPr>
          <w:rFonts w:ascii="Cambria" w:hAnsi="Cambria" w:cs="Times New Roman"/>
          <w:b/>
          <w:bCs/>
          <w:sz w:val="24"/>
          <w:szCs w:val="24"/>
          <w:lang w:val="en-GB"/>
        </w:rPr>
      </w:pPr>
      <w:r w:rsidRPr="00A95973">
        <w:rPr>
          <w:rFonts w:ascii="Cambria" w:hAnsi="Cambria" w:cs="Times New Roman"/>
          <w:b/>
          <w:bCs/>
          <w:sz w:val="24"/>
          <w:szCs w:val="24"/>
          <w:lang w:val="en-GB"/>
        </w:rPr>
        <w:t>Structure</w:t>
      </w:r>
    </w:p>
    <w:p w14:paraId="546CB290" w14:textId="6F670D40" w:rsidR="00A95973" w:rsidRDefault="00A95973" w:rsidP="00A95973">
      <w:pPr>
        <w:ind w:firstLine="720"/>
        <w:rPr>
          <w:rFonts w:ascii="Cambria" w:hAnsi="Cambria" w:cs="Times New Roman"/>
          <w:sz w:val="24"/>
          <w:szCs w:val="24"/>
          <w:lang w:val="en-GB"/>
        </w:rPr>
      </w:pPr>
      <w:r>
        <w:rPr>
          <w:rFonts w:ascii="Cambria" w:hAnsi="Cambria" w:cs="Times New Roman"/>
          <w:sz w:val="24"/>
          <w:szCs w:val="24"/>
          <w:lang w:val="en-GB"/>
        </w:rPr>
        <w:t xml:space="preserve">Blain’s </w:t>
      </w:r>
      <w:r w:rsidRPr="00FD3B77">
        <w:rPr>
          <w:rFonts w:ascii="Cambria" w:hAnsi="Cambria" w:cs="Times New Roman"/>
          <w:sz w:val="24"/>
          <w:szCs w:val="24"/>
          <w:lang w:val="en-GB"/>
        </w:rPr>
        <w:t xml:space="preserve">article started </w:t>
      </w:r>
      <w:r>
        <w:rPr>
          <w:rFonts w:ascii="Cambria" w:hAnsi="Cambria" w:cs="Times New Roman"/>
          <w:sz w:val="24"/>
          <w:szCs w:val="24"/>
          <w:lang w:val="en-GB"/>
        </w:rPr>
        <w:t xml:space="preserve">from a third-person perspective and continues in the first-person, giving her observations' reflexive perspective. The paper ends with a well argumentative academic tone. It is confusing for the reader to comprehend; however, it proves insider and outsider perspective being both academic and narrative. The structure of the research and titles indicates which role Blain takes in the research. The conclusion is not titled, which is hard to understand where her conclusion begins. On the other hand, Walter and Waterhouse’s research provides a clear conclusion and summarises the </w:t>
      </w:r>
      <w:proofErr w:type="spellStart"/>
      <w:r>
        <w:rPr>
          <w:rFonts w:ascii="Cambria" w:hAnsi="Cambria" w:cs="Times New Roman"/>
          <w:sz w:val="24"/>
          <w:szCs w:val="24"/>
          <w:lang w:val="en-GB"/>
        </w:rPr>
        <w:t>rationals</w:t>
      </w:r>
      <w:proofErr w:type="spellEnd"/>
      <w:r>
        <w:rPr>
          <w:rFonts w:ascii="Cambria" w:hAnsi="Cambria" w:cs="Times New Roman"/>
          <w:sz w:val="24"/>
          <w:szCs w:val="24"/>
          <w:lang w:val="en-GB"/>
        </w:rPr>
        <w:t xml:space="preserve"> and steps they have taken during the research and their findings.  </w:t>
      </w:r>
    </w:p>
    <w:p w14:paraId="690B1C0C" w14:textId="77777777" w:rsidR="00A95973" w:rsidRDefault="00A95973" w:rsidP="00A95973">
      <w:pPr>
        <w:ind w:firstLine="720"/>
        <w:rPr>
          <w:rFonts w:ascii="Cambria" w:hAnsi="Cambria" w:cs="Times New Roman"/>
          <w:sz w:val="24"/>
          <w:szCs w:val="24"/>
          <w:lang w:val="en-GB"/>
        </w:rPr>
      </w:pPr>
      <w:r>
        <w:rPr>
          <w:rFonts w:ascii="Cambria" w:hAnsi="Cambria" w:cs="Times New Roman"/>
          <w:sz w:val="24"/>
          <w:szCs w:val="24"/>
          <w:lang w:val="en-GB"/>
        </w:rPr>
        <w:t xml:space="preserve">Blain’s literature review to compare her research method is mainly referenced from her older research. So, there is not much that she academically tests against other researchers as we see it at Walter and Waterhouse’s research. On the other hand, Walter and Waterhouse’s research paper written in a very academic tone. Authors make clear statements, and the article follows the authors' structure. Their findings are well organised under their headings. </w:t>
      </w:r>
    </w:p>
    <w:p w14:paraId="6A3FDB1D" w14:textId="77777777" w:rsidR="00A95973" w:rsidRPr="002742C6" w:rsidRDefault="00A95973" w:rsidP="00A95973">
      <w:pPr>
        <w:ind w:firstLine="720"/>
        <w:rPr>
          <w:rFonts w:ascii="Cambria" w:hAnsi="Cambria" w:cs="Times New Roman"/>
          <w:sz w:val="24"/>
          <w:szCs w:val="24"/>
          <w:lang w:val="en-GB"/>
        </w:rPr>
      </w:pPr>
      <w:r>
        <w:rPr>
          <w:rFonts w:ascii="Cambria" w:hAnsi="Cambria" w:cs="Times New Roman"/>
          <w:sz w:val="24"/>
          <w:szCs w:val="24"/>
          <w:lang w:val="en-GB"/>
        </w:rPr>
        <w:t xml:space="preserve">Compared to Blain’s paper, Walter and Waterhouse’s paper is easier to understand and have a more precise paper structure. Walter and Waterhouse’s writing style throughout the paper is the same, so it is easy to follow. On the other hand, with her changing writing styles, Blain tried to prove her point of looking at the research from both an insider and outsider perspective. Her writing style captures the reader and also flows. Both papers provide an abstract summarising the findings.  </w:t>
      </w:r>
    </w:p>
    <w:p w14:paraId="2EC5D0D0" w14:textId="77777777" w:rsidR="00A95973" w:rsidRPr="007C63B2" w:rsidRDefault="00A95973" w:rsidP="00A95973">
      <w:pPr>
        <w:ind w:firstLine="720"/>
        <w:rPr>
          <w:rFonts w:ascii="Cambria" w:hAnsi="Cambria" w:cs="Times New Roman"/>
          <w:b/>
          <w:bCs/>
          <w:sz w:val="24"/>
          <w:szCs w:val="24"/>
          <w:lang w:val="en-GB"/>
        </w:rPr>
      </w:pPr>
      <w:r w:rsidRPr="007C63B2">
        <w:rPr>
          <w:rFonts w:ascii="Cambria" w:hAnsi="Cambria" w:cs="Times New Roman"/>
          <w:b/>
          <w:bCs/>
          <w:sz w:val="24"/>
          <w:szCs w:val="24"/>
          <w:lang w:val="en-GB"/>
        </w:rPr>
        <w:t>Methodology</w:t>
      </w:r>
    </w:p>
    <w:p w14:paraId="75E876E7" w14:textId="246F5837" w:rsidR="00A95973" w:rsidRDefault="00A95973" w:rsidP="00A95973">
      <w:pPr>
        <w:ind w:firstLine="720"/>
        <w:rPr>
          <w:rFonts w:ascii="Cambria" w:hAnsi="Cambria" w:cs="Times New Roman"/>
          <w:sz w:val="24"/>
          <w:szCs w:val="24"/>
          <w:lang w:val="en-GB"/>
        </w:rPr>
      </w:pPr>
      <w:r>
        <w:rPr>
          <w:rFonts w:ascii="Cambria" w:hAnsi="Cambria" w:cs="Times New Roman"/>
          <w:sz w:val="24"/>
          <w:szCs w:val="24"/>
          <w:lang w:val="en-GB"/>
        </w:rPr>
        <w:t>Blain explains her methodology; however, there are parts which are confusing as Blain states that ‘</w:t>
      </w:r>
      <w:r w:rsidRPr="007C63B2">
        <w:rPr>
          <w:rFonts w:ascii="Cambria" w:hAnsi="Cambria" w:cs="Times New Roman"/>
          <w:sz w:val="24"/>
          <w:szCs w:val="24"/>
          <w:lang w:val="en-GB"/>
        </w:rPr>
        <w:t xml:space="preserve">I debate current moves towards intuitive/ experiential anthropology, before linking the 'otherworld' </w:t>
      </w:r>
      <w:proofErr w:type="spellStart"/>
      <w:r w:rsidRPr="007C63B2">
        <w:rPr>
          <w:rFonts w:ascii="Cambria" w:hAnsi="Cambria" w:cs="Times New Roman"/>
          <w:sz w:val="24"/>
          <w:szCs w:val="24"/>
          <w:lang w:val="en-GB"/>
        </w:rPr>
        <w:t>seidr</w:t>
      </w:r>
      <w:proofErr w:type="spellEnd"/>
      <w:r w:rsidRPr="007C63B2">
        <w:rPr>
          <w:rFonts w:ascii="Cambria" w:hAnsi="Cambria" w:cs="Times New Roman"/>
          <w:sz w:val="24"/>
          <w:szCs w:val="24"/>
          <w:lang w:val="en-GB"/>
        </w:rPr>
        <w:t xml:space="preserve"> experiences with the 'everyday' world of the author as academic, inquiring how I move from one to the other and how theorizing, within each, informs the other’</w:t>
      </w:r>
      <w:r>
        <w:t>.</w:t>
      </w:r>
      <w:r>
        <w:rPr>
          <w:rStyle w:val="FootnoteReference"/>
        </w:rPr>
        <w:footnoteReference w:id="11"/>
      </w:r>
      <w:r>
        <w:t xml:space="preserve"> </w:t>
      </w:r>
      <w:r w:rsidRPr="007C63B2">
        <w:rPr>
          <w:rFonts w:ascii="Cambria" w:hAnsi="Cambria" w:cs="Times New Roman"/>
          <w:sz w:val="24"/>
          <w:szCs w:val="24"/>
          <w:lang w:val="en-GB"/>
        </w:rPr>
        <w:t>However</w:t>
      </w:r>
      <w:r>
        <w:rPr>
          <w:rFonts w:ascii="Cambria" w:hAnsi="Cambria" w:cs="Times New Roman"/>
          <w:sz w:val="24"/>
          <w:szCs w:val="24"/>
          <w:lang w:val="en-GB"/>
        </w:rPr>
        <w:t>,</w:t>
      </w:r>
      <w:r w:rsidRPr="007C63B2">
        <w:rPr>
          <w:rFonts w:ascii="Cambria" w:hAnsi="Cambria" w:cs="Times New Roman"/>
          <w:sz w:val="24"/>
          <w:szCs w:val="24"/>
          <w:lang w:val="en-GB"/>
        </w:rPr>
        <w:t xml:space="preserve"> we see</w:t>
      </w:r>
      <w:r>
        <w:rPr>
          <w:rFonts w:ascii="Cambria" w:hAnsi="Cambria" w:cs="Times New Roman"/>
          <w:sz w:val="24"/>
          <w:szCs w:val="24"/>
          <w:lang w:val="en-GB"/>
        </w:rPr>
        <w:t xml:space="preserve"> few examples</w:t>
      </w:r>
      <w:r w:rsidRPr="007C63B2">
        <w:rPr>
          <w:rFonts w:ascii="Cambria" w:hAnsi="Cambria" w:cs="Times New Roman"/>
          <w:sz w:val="24"/>
          <w:szCs w:val="24"/>
          <w:lang w:val="en-GB"/>
        </w:rPr>
        <w:t xml:space="preserve"> on the paper where she states someone else</w:t>
      </w:r>
      <w:r>
        <w:rPr>
          <w:rFonts w:ascii="Cambria" w:hAnsi="Cambria" w:cs="Times New Roman"/>
          <w:sz w:val="24"/>
          <w:szCs w:val="24"/>
          <w:lang w:val="en-GB"/>
        </w:rPr>
        <w:t>'</w:t>
      </w:r>
      <w:r w:rsidRPr="007C63B2">
        <w:rPr>
          <w:rFonts w:ascii="Cambria" w:hAnsi="Cambria" w:cs="Times New Roman"/>
          <w:sz w:val="24"/>
          <w:szCs w:val="24"/>
          <w:lang w:val="en-GB"/>
        </w:rPr>
        <w:t xml:space="preserve">s view ‘other world’ </w:t>
      </w:r>
      <w:proofErr w:type="spellStart"/>
      <w:r w:rsidRPr="007C63B2">
        <w:rPr>
          <w:rFonts w:ascii="Cambria" w:hAnsi="Cambria" w:cs="Times New Roman"/>
          <w:sz w:val="24"/>
          <w:szCs w:val="24"/>
          <w:lang w:val="en-GB"/>
        </w:rPr>
        <w:t>seidr</w:t>
      </w:r>
      <w:proofErr w:type="spellEnd"/>
      <w:r w:rsidRPr="007C63B2">
        <w:rPr>
          <w:rFonts w:ascii="Cambria" w:hAnsi="Cambria" w:cs="Times New Roman"/>
          <w:sz w:val="24"/>
          <w:szCs w:val="24"/>
          <w:lang w:val="en-GB"/>
        </w:rPr>
        <w:t xml:space="preserve"> experience. It mainly focused on her reflexivity, </w:t>
      </w:r>
      <w:r w:rsidRPr="007C63B2">
        <w:rPr>
          <w:rFonts w:ascii="Cambria" w:hAnsi="Cambria" w:cs="Times New Roman"/>
          <w:sz w:val="24"/>
          <w:szCs w:val="24"/>
          <w:lang w:val="en-GB"/>
        </w:rPr>
        <w:lastRenderedPageBreak/>
        <w:t xml:space="preserve">intuitive and experiential anthropology. </w:t>
      </w:r>
      <w:r>
        <w:rPr>
          <w:rFonts w:ascii="Cambria" w:hAnsi="Cambria" w:cs="Times New Roman"/>
          <w:sz w:val="24"/>
          <w:szCs w:val="24"/>
          <w:lang w:val="en-GB"/>
        </w:rPr>
        <w:t xml:space="preserve">She explains the atmosphere and structure of the ceremony very well. However, it is not shown the voice of people observed. </w:t>
      </w:r>
    </w:p>
    <w:p w14:paraId="722676B9" w14:textId="77777777" w:rsidR="00A95973" w:rsidRDefault="00A95973" w:rsidP="00A95973">
      <w:pPr>
        <w:ind w:firstLine="720"/>
        <w:rPr>
          <w:rFonts w:ascii="Cambria" w:hAnsi="Cambria" w:cs="Times New Roman"/>
          <w:sz w:val="24"/>
          <w:szCs w:val="24"/>
          <w:lang w:val="en-GB"/>
        </w:rPr>
      </w:pPr>
      <w:r>
        <w:rPr>
          <w:rFonts w:ascii="Cambria" w:hAnsi="Cambria" w:cs="Times New Roman"/>
          <w:sz w:val="24"/>
          <w:szCs w:val="24"/>
          <w:lang w:val="en-GB"/>
        </w:rPr>
        <w:t xml:space="preserve">On the other hand, Walter and </w:t>
      </w:r>
      <w:proofErr w:type="spellStart"/>
      <w:r>
        <w:rPr>
          <w:rFonts w:ascii="Cambria" w:hAnsi="Cambria" w:cs="Times New Roman"/>
          <w:sz w:val="24"/>
          <w:szCs w:val="24"/>
          <w:lang w:val="en-GB"/>
        </w:rPr>
        <w:t>Waterhouses</w:t>
      </w:r>
      <w:proofErr w:type="spellEnd"/>
      <w:r>
        <w:rPr>
          <w:rFonts w:ascii="Cambria" w:hAnsi="Cambria" w:cs="Times New Roman"/>
          <w:sz w:val="24"/>
          <w:szCs w:val="24"/>
          <w:lang w:val="en-GB"/>
        </w:rPr>
        <w:t xml:space="preserve">’ research reader is confident that the questions are asked and could see some questions. However, the reader could not see the answers to the questions or the questionnaire. The reader could see that it has been researched with a small niche group; the variety of recruitment techniques is straightforward, where they conduct the interviews are clear. </w:t>
      </w:r>
    </w:p>
    <w:p w14:paraId="48A58C52" w14:textId="77777777" w:rsidR="00A95973" w:rsidRPr="00016CFD" w:rsidRDefault="00A95973" w:rsidP="00A95973">
      <w:pPr>
        <w:ind w:firstLine="720"/>
        <w:rPr>
          <w:rFonts w:ascii="Cambria" w:hAnsi="Cambria" w:cs="Times New Roman"/>
          <w:b/>
          <w:bCs/>
          <w:sz w:val="24"/>
          <w:szCs w:val="24"/>
          <w:lang w:val="en-GB"/>
        </w:rPr>
      </w:pPr>
      <w:r w:rsidRPr="00016CFD">
        <w:rPr>
          <w:rFonts w:ascii="Cambria" w:hAnsi="Cambria" w:cs="Times New Roman"/>
          <w:b/>
          <w:bCs/>
          <w:sz w:val="24"/>
          <w:szCs w:val="24"/>
          <w:lang w:val="en-GB"/>
        </w:rPr>
        <w:t xml:space="preserve">Mixed methods </w:t>
      </w:r>
    </w:p>
    <w:p w14:paraId="1204FC09" w14:textId="77777777" w:rsidR="00A95973" w:rsidRDefault="00A95973" w:rsidP="00A95973">
      <w:pPr>
        <w:ind w:firstLine="720"/>
        <w:rPr>
          <w:rFonts w:ascii="Cambria" w:hAnsi="Cambria" w:cs="Times New Roman"/>
          <w:sz w:val="24"/>
          <w:szCs w:val="24"/>
          <w:lang w:val="en-GB"/>
        </w:rPr>
      </w:pPr>
      <w:r>
        <w:rPr>
          <w:rFonts w:ascii="Cambria" w:hAnsi="Cambria" w:cs="Times New Roman"/>
          <w:sz w:val="24"/>
          <w:szCs w:val="24"/>
          <w:lang w:val="en-GB"/>
        </w:rPr>
        <w:t xml:space="preserve">Blain’s paper uses mixed methods, as does Walter and Waterhouse. As E.J. </w:t>
      </w:r>
      <w:r w:rsidRPr="00B93746">
        <w:rPr>
          <w:rFonts w:ascii="Cambria" w:hAnsi="Cambria" w:cs="Times New Roman"/>
          <w:sz w:val="24"/>
          <w:szCs w:val="24"/>
          <w:lang w:val="en-GB"/>
        </w:rPr>
        <w:t>Webb et al. have suggested</w:t>
      </w:r>
      <w:r>
        <w:rPr>
          <w:rFonts w:ascii="Cambria" w:hAnsi="Cambria" w:cs="Times New Roman"/>
          <w:sz w:val="24"/>
          <w:szCs w:val="24"/>
          <w:lang w:val="en-GB"/>
        </w:rPr>
        <w:t>, ‘</w:t>
      </w:r>
      <w:r w:rsidRPr="00B93746">
        <w:rPr>
          <w:rFonts w:ascii="Cambria" w:hAnsi="Cambria" w:cs="Times New Roman"/>
          <w:sz w:val="24"/>
          <w:szCs w:val="24"/>
          <w:lang w:val="en-GB"/>
        </w:rPr>
        <w:t>that social scientists are likely to exhibit greater confidence in their findings when these are derived from more than one method of investigation</w:t>
      </w:r>
      <w:r>
        <w:rPr>
          <w:rFonts w:ascii="Cambria" w:hAnsi="Cambria" w:cs="Times New Roman"/>
          <w:sz w:val="24"/>
          <w:szCs w:val="24"/>
          <w:lang w:val="en-GB"/>
        </w:rPr>
        <w:t>’.</w:t>
      </w:r>
      <w:r>
        <w:rPr>
          <w:rStyle w:val="FootnoteReference"/>
          <w:rFonts w:ascii="Cambria" w:hAnsi="Cambria" w:cs="Times New Roman"/>
          <w:sz w:val="24"/>
          <w:szCs w:val="24"/>
          <w:lang w:val="en-GB"/>
        </w:rPr>
        <w:footnoteReference w:id="12"/>
      </w:r>
      <w:r>
        <w:rPr>
          <w:rFonts w:ascii="Cambria" w:hAnsi="Cambria" w:cs="Times New Roman"/>
          <w:sz w:val="24"/>
          <w:szCs w:val="24"/>
          <w:lang w:val="en-GB"/>
        </w:rPr>
        <w:t xml:space="preserve">To show research from different perspectives and approaches, make the researcher argument qualitative with more depth inside information. Both pieces of research focus on the qualitative method. As </w:t>
      </w:r>
      <w:bookmarkStart w:id="8" w:name="_Hlk67419787"/>
      <w:proofErr w:type="spellStart"/>
      <w:r>
        <w:rPr>
          <w:rFonts w:ascii="Cambria" w:hAnsi="Cambria" w:cs="Times New Roman"/>
          <w:sz w:val="24"/>
          <w:szCs w:val="24"/>
          <w:lang w:val="en-GB"/>
        </w:rPr>
        <w:t>Pritha</w:t>
      </w:r>
      <w:proofErr w:type="spellEnd"/>
      <w:r>
        <w:rPr>
          <w:rFonts w:ascii="Cambria" w:hAnsi="Cambria" w:cs="Times New Roman"/>
          <w:sz w:val="24"/>
          <w:szCs w:val="24"/>
          <w:lang w:val="en-GB"/>
        </w:rPr>
        <w:t xml:space="preserve"> Bhandari </w:t>
      </w:r>
      <w:bookmarkEnd w:id="8"/>
      <w:r>
        <w:rPr>
          <w:rFonts w:ascii="Cambria" w:hAnsi="Cambria" w:cs="Times New Roman"/>
          <w:sz w:val="24"/>
          <w:szCs w:val="24"/>
          <w:lang w:val="en-GB"/>
        </w:rPr>
        <w:t>states,</w:t>
      </w:r>
      <w:r w:rsidRPr="00B93746">
        <w:rPr>
          <w:rFonts w:ascii="Cambria" w:hAnsi="Cambria" w:cs="Times New Roman"/>
          <w:sz w:val="24"/>
          <w:szCs w:val="24"/>
          <w:lang w:val="en-GB"/>
        </w:rPr>
        <w:t xml:space="preserve"> ‘</w:t>
      </w:r>
      <w:r>
        <w:rPr>
          <w:rFonts w:ascii="Cambria" w:hAnsi="Cambria" w:cs="Times New Roman"/>
          <w:sz w:val="24"/>
          <w:szCs w:val="24"/>
          <w:lang w:val="en-GB"/>
        </w:rPr>
        <w:t>q</w:t>
      </w:r>
      <w:r w:rsidRPr="00B93746">
        <w:rPr>
          <w:rFonts w:ascii="Cambria" w:hAnsi="Cambria" w:cs="Times New Roman"/>
          <w:sz w:val="24"/>
          <w:szCs w:val="24"/>
          <w:lang w:val="en-GB"/>
        </w:rPr>
        <w:t>ualitative method</w:t>
      </w:r>
      <w:r>
        <w:rPr>
          <w:rFonts w:ascii="Cambria" w:hAnsi="Cambria" w:cs="Times New Roman"/>
          <w:sz w:val="24"/>
          <w:szCs w:val="24"/>
          <w:lang w:val="en-GB"/>
        </w:rPr>
        <w:t xml:space="preserve">s are mainly used </w:t>
      </w:r>
      <w:r w:rsidRPr="00B93746">
        <w:rPr>
          <w:rFonts w:ascii="Cambria" w:hAnsi="Cambria" w:cs="Times New Roman"/>
          <w:sz w:val="24"/>
          <w:szCs w:val="24"/>
          <w:lang w:val="en-GB"/>
        </w:rPr>
        <w:t>to gather in-depth insights into a problem or generate new ideas for research</w:t>
      </w:r>
      <w:r>
        <w:rPr>
          <w:rFonts w:ascii="Cambria" w:hAnsi="Cambria" w:cs="Times New Roman"/>
          <w:sz w:val="24"/>
          <w:szCs w:val="24"/>
          <w:lang w:val="en-GB"/>
        </w:rPr>
        <w:t>’</w:t>
      </w:r>
      <w:r>
        <w:rPr>
          <w:rFonts w:ascii="Arial" w:hAnsi="Arial" w:cs="Arial"/>
          <w:color w:val="0D405F"/>
          <w:shd w:val="clear" w:color="auto" w:fill="FFFFFF"/>
        </w:rPr>
        <w:t>.</w:t>
      </w:r>
      <w:r>
        <w:rPr>
          <w:rStyle w:val="FootnoteReference"/>
          <w:rFonts w:ascii="Arial" w:hAnsi="Arial" w:cs="Arial"/>
          <w:color w:val="0D405F"/>
          <w:shd w:val="clear" w:color="auto" w:fill="FFFFFF"/>
        </w:rPr>
        <w:footnoteReference w:id="13"/>
      </w:r>
      <w:r>
        <w:rPr>
          <w:rFonts w:ascii="Arial" w:hAnsi="Arial" w:cs="Arial"/>
          <w:color w:val="0D405F"/>
          <w:shd w:val="clear" w:color="auto" w:fill="FFFFFF"/>
        </w:rPr>
        <w:t xml:space="preserve"> </w:t>
      </w:r>
      <w:r w:rsidRPr="00B93746">
        <w:rPr>
          <w:rFonts w:ascii="Cambria" w:hAnsi="Cambria" w:cs="Times New Roman"/>
          <w:sz w:val="24"/>
          <w:szCs w:val="24"/>
          <w:lang w:val="en-GB"/>
        </w:rPr>
        <w:t xml:space="preserve">Both pieces of research are trying to understand in-depth reasoning about belief. </w:t>
      </w:r>
    </w:p>
    <w:p w14:paraId="64459B5E" w14:textId="77777777" w:rsidR="00A95973" w:rsidRPr="00016CFD" w:rsidRDefault="00A95973" w:rsidP="00A95973">
      <w:pPr>
        <w:ind w:firstLine="720"/>
        <w:rPr>
          <w:rFonts w:ascii="Cambria" w:hAnsi="Cambria" w:cs="Times New Roman"/>
          <w:b/>
          <w:bCs/>
          <w:sz w:val="24"/>
          <w:szCs w:val="24"/>
          <w:lang w:val="en-GB"/>
        </w:rPr>
      </w:pPr>
      <w:r w:rsidRPr="00016CFD">
        <w:rPr>
          <w:rFonts w:ascii="Cambria" w:hAnsi="Cambria" w:cs="Times New Roman"/>
          <w:b/>
          <w:bCs/>
          <w:sz w:val="24"/>
          <w:szCs w:val="24"/>
          <w:lang w:val="en-GB"/>
        </w:rPr>
        <w:t xml:space="preserve">Qualitative and Quantitative method </w:t>
      </w:r>
    </w:p>
    <w:p w14:paraId="5D664488" w14:textId="77777777" w:rsidR="00A95973" w:rsidRDefault="00A95973" w:rsidP="00A95973">
      <w:pPr>
        <w:ind w:firstLine="720"/>
        <w:rPr>
          <w:rFonts w:ascii="Cambria" w:hAnsi="Cambria" w:cs="Times New Roman"/>
          <w:sz w:val="24"/>
          <w:szCs w:val="24"/>
          <w:lang w:val="en-GB"/>
        </w:rPr>
      </w:pPr>
      <w:r>
        <w:rPr>
          <w:rFonts w:ascii="Cambria" w:hAnsi="Cambria" w:cs="Times New Roman"/>
          <w:sz w:val="24"/>
          <w:szCs w:val="24"/>
          <w:lang w:val="en-GB"/>
        </w:rPr>
        <w:t>Walter and Waterhouse, in their research, use the mixed method of research by being an outsider, using questionnaires as they have it under the heading of survey data and then in-depth interviews as they explain it under the interview data</w:t>
      </w:r>
      <w:r>
        <w:rPr>
          <w:rStyle w:val="FootnoteReference"/>
          <w:rFonts w:ascii="Cambria" w:hAnsi="Cambria" w:cs="Times New Roman"/>
          <w:sz w:val="24"/>
          <w:szCs w:val="24"/>
          <w:lang w:val="en-GB"/>
        </w:rPr>
        <w:footnoteReference w:id="14"/>
      </w:r>
      <w:r>
        <w:rPr>
          <w:rFonts w:ascii="Cambria" w:hAnsi="Cambria" w:cs="Times New Roman"/>
          <w:sz w:val="24"/>
          <w:szCs w:val="24"/>
          <w:lang w:val="en-GB"/>
        </w:rPr>
        <w:t>. They used both qualitative and quantitative methods. As Alan Bryman states, ‘</w:t>
      </w:r>
      <w:r w:rsidRPr="00B93746">
        <w:rPr>
          <w:rFonts w:ascii="Cambria" w:hAnsi="Cambria" w:cs="Times New Roman"/>
          <w:sz w:val="24"/>
          <w:szCs w:val="24"/>
          <w:lang w:val="en-GB"/>
        </w:rPr>
        <w:t xml:space="preserve">qualitative research allows the investigator to flesh out the meaning of findings established through </w:t>
      </w:r>
      <w:r w:rsidRPr="00016CFD">
        <w:rPr>
          <w:rFonts w:ascii="Cambria" w:hAnsi="Cambria" w:cs="Times New Roman"/>
          <w:sz w:val="24"/>
          <w:szCs w:val="24"/>
          <w:lang w:val="en-GB"/>
        </w:rPr>
        <w:t>quantitative methods’.</w:t>
      </w:r>
      <w:r w:rsidRPr="00016CFD">
        <w:rPr>
          <w:rStyle w:val="FootnoteReference"/>
          <w:rFonts w:ascii="Cambria" w:hAnsi="Cambria" w:cs="Times New Roman"/>
          <w:sz w:val="24"/>
          <w:szCs w:val="24"/>
          <w:lang w:val="en-GB"/>
        </w:rPr>
        <w:footnoteReference w:id="15"/>
      </w:r>
      <w:r>
        <w:rPr>
          <w:rFonts w:ascii="Cambria" w:hAnsi="Cambria" w:cs="Times New Roman"/>
          <w:sz w:val="24"/>
          <w:szCs w:val="24"/>
          <w:lang w:val="en-GB"/>
        </w:rPr>
        <w:t xml:space="preserve"> Also, Walter and Waterhouse state that ‘b</w:t>
      </w:r>
      <w:r w:rsidRPr="00016CFD">
        <w:rPr>
          <w:rFonts w:ascii="Cambria" w:hAnsi="Cambria" w:cs="Times New Roman"/>
          <w:sz w:val="24"/>
          <w:szCs w:val="24"/>
          <w:lang w:val="en-GB"/>
        </w:rPr>
        <w:t>ecause the survey data pose intriguing questions, we conducted a small scale interview study in order to elicit the meaning of reincarnation to those who believe in</w:t>
      </w:r>
      <w:r>
        <w:rPr>
          <w:rFonts w:ascii="Cambria" w:hAnsi="Cambria" w:cs="Times New Roman"/>
          <w:sz w:val="24"/>
          <w:szCs w:val="24"/>
          <w:lang w:val="en-GB"/>
        </w:rPr>
        <w:t>’.</w:t>
      </w:r>
      <w:r>
        <w:rPr>
          <w:rStyle w:val="FootnoteReference"/>
          <w:rFonts w:ascii="Cambria" w:hAnsi="Cambria" w:cs="Times New Roman"/>
          <w:sz w:val="24"/>
          <w:szCs w:val="24"/>
          <w:lang w:val="en-GB"/>
        </w:rPr>
        <w:footnoteReference w:id="16"/>
      </w:r>
      <w:r>
        <w:rPr>
          <w:rFonts w:ascii="Cambria" w:hAnsi="Cambria" w:cs="Times New Roman"/>
          <w:sz w:val="24"/>
          <w:szCs w:val="24"/>
          <w:lang w:val="en-GB"/>
        </w:rPr>
        <w:t xml:space="preserve"> Walter and Waterhouse's statement shows that to go more in-depth to understand people's meaning, they decided to have in-depth qualitative research. At the end of their research paper, they summarize the finding of a large study they conduct, ‘framing them about privatization of contemporary religion’</w:t>
      </w:r>
      <w:r>
        <w:rPr>
          <w:rStyle w:val="FootnoteReference"/>
          <w:rFonts w:ascii="Cambria" w:hAnsi="Cambria" w:cs="Times New Roman"/>
          <w:sz w:val="24"/>
          <w:szCs w:val="24"/>
          <w:lang w:val="en-GB"/>
        </w:rPr>
        <w:footnoteReference w:id="17"/>
      </w:r>
      <w:r>
        <w:rPr>
          <w:rFonts w:ascii="Cambria" w:hAnsi="Cambria" w:cs="Times New Roman"/>
          <w:sz w:val="24"/>
          <w:szCs w:val="24"/>
          <w:lang w:val="en-GB"/>
        </w:rPr>
        <w:t xml:space="preserve"> Blain also used the qualitative method. Nevertheless, she has not conducted interviews or questionnaires. </w:t>
      </w:r>
    </w:p>
    <w:p w14:paraId="375FF803" w14:textId="77777777" w:rsidR="00A95973" w:rsidRPr="00016CFD" w:rsidRDefault="00A95973" w:rsidP="00A95973">
      <w:pPr>
        <w:ind w:firstLine="720"/>
        <w:rPr>
          <w:rFonts w:ascii="Cambria" w:hAnsi="Cambria" w:cs="Times New Roman"/>
          <w:b/>
          <w:bCs/>
          <w:sz w:val="24"/>
          <w:szCs w:val="24"/>
          <w:lang w:val="en-GB"/>
        </w:rPr>
      </w:pPr>
      <w:r w:rsidRPr="00016CFD">
        <w:rPr>
          <w:rFonts w:ascii="Cambria" w:hAnsi="Cambria" w:cs="Times New Roman"/>
          <w:b/>
          <w:bCs/>
          <w:sz w:val="24"/>
          <w:szCs w:val="24"/>
          <w:lang w:val="en-GB"/>
        </w:rPr>
        <w:t xml:space="preserve">Participatory / ethnography </w:t>
      </w:r>
    </w:p>
    <w:p w14:paraId="77BA666D" w14:textId="77777777" w:rsidR="00A95973" w:rsidRDefault="00A95973" w:rsidP="00A95973">
      <w:pPr>
        <w:ind w:firstLine="720"/>
        <w:rPr>
          <w:rFonts w:ascii="Cambria" w:hAnsi="Cambria" w:cs="Times New Roman"/>
          <w:sz w:val="24"/>
          <w:szCs w:val="24"/>
          <w:lang w:val="en-GB"/>
        </w:rPr>
      </w:pPr>
      <w:r>
        <w:rPr>
          <w:rFonts w:ascii="Cambria" w:hAnsi="Cambria" w:cs="Times New Roman"/>
          <w:sz w:val="24"/>
          <w:szCs w:val="24"/>
          <w:lang w:val="en-GB"/>
        </w:rPr>
        <w:t>As Bryman explains about t</w:t>
      </w:r>
      <w:r w:rsidRPr="00B93746">
        <w:rPr>
          <w:rFonts w:ascii="Cambria" w:hAnsi="Cambria" w:cs="Times New Roman"/>
          <w:sz w:val="24"/>
          <w:szCs w:val="24"/>
          <w:lang w:val="en-GB"/>
        </w:rPr>
        <w:t xml:space="preserve">he best-known of </w:t>
      </w:r>
      <w:r>
        <w:rPr>
          <w:rFonts w:ascii="Cambria" w:hAnsi="Cambria" w:cs="Times New Roman"/>
          <w:sz w:val="24"/>
          <w:szCs w:val="24"/>
          <w:lang w:val="en-GB"/>
        </w:rPr>
        <w:t>collecting data with qualitative</w:t>
      </w:r>
      <w:r w:rsidRPr="00B93746">
        <w:rPr>
          <w:rFonts w:ascii="Cambria" w:hAnsi="Cambria" w:cs="Times New Roman"/>
          <w:sz w:val="24"/>
          <w:szCs w:val="24"/>
          <w:lang w:val="en-GB"/>
        </w:rPr>
        <w:t xml:space="preserve"> methods </w:t>
      </w:r>
      <w:r>
        <w:rPr>
          <w:rFonts w:ascii="Cambria" w:hAnsi="Cambria" w:cs="Times New Roman"/>
          <w:sz w:val="24"/>
          <w:szCs w:val="24"/>
          <w:lang w:val="en-GB"/>
        </w:rPr>
        <w:t>‘</w:t>
      </w:r>
      <w:r w:rsidRPr="00B93746">
        <w:rPr>
          <w:rFonts w:ascii="Cambria" w:hAnsi="Cambria" w:cs="Times New Roman"/>
          <w:sz w:val="24"/>
          <w:szCs w:val="24"/>
          <w:lang w:val="en-GB"/>
        </w:rPr>
        <w:t xml:space="preserve">is participant observation, which entails the sustained immersion of the </w:t>
      </w:r>
      <w:r w:rsidRPr="00B93746">
        <w:rPr>
          <w:rFonts w:ascii="Cambria" w:hAnsi="Cambria" w:cs="Times New Roman"/>
          <w:sz w:val="24"/>
          <w:szCs w:val="24"/>
          <w:lang w:val="en-GB"/>
        </w:rPr>
        <w:lastRenderedPageBreak/>
        <w:t>researcher among those whom he or she seeks to study with a view to generating a rounded, in-depth account of the group organization or whatever</w:t>
      </w:r>
      <w:r>
        <w:rPr>
          <w:rFonts w:ascii="Cambria" w:hAnsi="Cambria" w:cs="Times New Roman"/>
          <w:sz w:val="24"/>
          <w:szCs w:val="24"/>
          <w:lang w:val="en-GB"/>
        </w:rPr>
        <w:t>’</w:t>
      </w:r>
      <w:r w:rsidRPr="00B93746">
        <w:rPr>
          <w:rFonts w:ascii="Cambria" w:hAnsi="Cambria" w:cs="Times New Roman"/>
          <w:sz w:val="24"/>
          <w:szCs w:val="24"/>
          <w:lang w:val="en-GB"/>
        </w:rPr>
        <w:t>.</w:t>
      </w:r>
      <w:r>
        <w:rPr>
          <w:rStyle w:val="FootnoteReference"/>
          <w:rFonts w:ascii="Cambria" w:hAnsi="Cambria" w:cs="Times New Roman"/>
          <w:sz w:val="24"/>
          <w:szCs w:val="24"/>
          <w:lang w:val="en-GB"/>
        </w:rPr>
        <w:footnoteReference w:id="18"/>
      </w:r>
      <w:r w:rsidRPr="00B93746">
        <w:rPr>
          <w:rFonts w:ascii="Cambria" w:hAnsi="Cambria" w:cs="Times New Roman"/>
          <w:sz w:val="24"/>
          <w:szCs w:val="24"/>
          <w:lang w:val="en-GB"/>
        </w:rPr>
        <w:t xml:space="preserve"> </w:t>
      </w:r>
      <w:r>
        <w:rPr>
          <w:rFonts w:ascii="Cambria" w:hAnsi="Cambria" w:cs="Times New Roman"/>
          <w:sz w:val="24"/>
          <w:szCs w:val="24"/>
          <w:lang w:val="en-GB"/>
        </w:rPr>
        <w:t xml:space="preserve"> Even Walter and Waterhouse would like to get an in-depth approach about people who believe in reincarnation; they have not been to any ceremony with them. They have conducted their interviews as stated ‘</w:t>
      </w:r>
      <w:r w:rsidRPr="00016CFD">
        <w:rPr>
          <w:rFonts w:ascii="Cambria" w:hAnsi="Cambria" w:cs="Times New Roman"/>
          <w:sz w:val="24"/>
          <w:szCs w:val="24"/>
          <w:lang w:val="en-GB"/>
        </w:rPr>
        <w:t>Helen Waterhouse conducted thirty taped interviews with adults, in their o</w:t>
      </w:r>
      <w:r>
        <w:rPr>
          <w:rFonts w:ascii="Cambria" w:hAnsi="Cambria" w:cs="Times New Roman"/>
          <w:sz w:val="24"/>
          <w:szCs w:val="24"/>
          <w:lang w:val="en-GB"/>
        </w:rPr>
        <w:t>wn homes’.</w:t>
      </w:r>
      <w:r>
        <w:rPr>
          <w:rStyle w:val="FootnoteReference"/>
          <w:rFonts w:ascii="Cambria" w:hAnsi="Cambria" w:cs="Times New Roman"/>
          <w:sz w:val="24"/>
          <w:szCs w:val="24"/>
          <w:lang w:val="en-GB"/>
        </w:rPr>
        <w:footnoteReference w:id="19"/>
      </w:r>
      <w:r>
        <w:rPr>
          <w:rFonts w:ascii="Cambria" w:hAnsi="Cambria" w:cs="Times New Roman"/>
          <w:sz w:val="24"/>
          <w:szCs w:val="24"/>
          <w:lang w:val="en-GB"/>
        </w:rPr>
        <w:t xml:space="preserve"> Blain</w:t>
      </w:r>
      <w:r>
        <w:rPr>
          <w:rStyle w:val="FootnoteReference"/>
          <w:rFonts w:ascii="Cambria" w:hAnsi="Cambria" w:cs="Times New Roman"/>
          <w:sz w:val="24"/>
          <w:szCs w:val="24"/>
          <w:lang w:val="en-GB"/>
        </w:rPr>
        <w:footnoteReference w:id="20"/>
      </w:r>
      <w:r>
        <w:rPr>
          <w:rFonts w:ascii="Cambria" w:hAnsi="Cambria" w:cs="Times New Roman"/>
          <w:sz w:val="24"/>
          <w:szCs w:val="24"/>
          <w:lang w:val="en-GB"/>
        </w:rPr>
        <w:t xml:space="preserve"> , however, went to the </w:t>
      </w:r>
      <w:proofErr w:type="spellStart"/>
      <w:r>
        <w:rPr>
          <w:rFonts w:ascii="Cambria" w:hAnsi="Cambria" w:cs="Times New Roman"/>
          <w:sz w:val="24"/>
          <w:szCs w:val="24"/>
          <w:lang w:val="en-GB"/>
        </w:rPr>
        <w:t>seidr</w:t>
      </w:r>
      <w:proofErr w:type="spellEnd"/>
      <w:r>
        <w:rPr>
          <w:rFonts w:ascii="Cambria" w:hAnsi="Cambria" w:cs="Times New Roman"/>
          <w:sz w:val="24"/>
          <w:szCs w:val="24"/>
          <w:lang w:val="en-GB"/>
        </w:rPr>
        <w:t xml:space="preserve"> ceremonies and participated. So, both types of research are using quantitative methods. They have different approaches to have in-depth meaning. Blain’s</w:t>
      </w:r>
      <w:r>
        <w:rPr>
          <w:rStyle w:val="FootnoteReference"/>
          <w:rFonts w:ascii="Cambria" w:hAnsi="Cambria" w:cs="Times New Roman"/>
          <w:sz w:val="24"/>
          <w:szCs w:val="24"/>
          <w:lang w:val="en-GB"/>
        </w:rPr>
        <w:footnoteReference w:id="21"/>
      </w:r>
      <w:r>
        <w:rPr>
          <w:rFonts w:ascii="Cambria" w:hAnsi="Cambria" w:cs="Times New Roman"/>
          <w:sz w:val="24"/>
          <w:szCs w:val="24"/>
          <w:lang w:val="en-GB"/>
        </w:rPr>
        <w:t xml:space="preserve"> way of explaining going native is a research technique used by Bryman expresses ‘</w:t>
      </w:r>
      <w:r w:rsidRPr="00B93746">
        <w:rPr>
          <w:rFonts w:ascii="Cambria" w:hAnsi="Cambria" w:cs="Times New Roman"/>
          <w:sz w:val="24"/>
          <w:szCs w:val="24"/>
          <w:lang w:val="en-GB"/>
        </w:rPr>
        <w:t xml:space="preserve">Malinowski soon after the turn of the century, with his plea for the social anthropologist to come down from the </w:t>
      </w:r>
      <w:proofErr w:type="spellStart"/>
      <w:r w:rsidRPr="00B93746">
        <w:rPr>
          <w:rFonts w:ascii="Cambria" w:hAnsi="Cambria" w:cs="Times New Roman"/>
          <w:sz w:val="24"/>
          <w:szCs w:val="24"/>
          <w:lang w:val="en-GB"/>
        </w:rPr>
        <w:t>verandah</w:t>
      </w:r>
      <w:proofErr w:type="spellEnd"/>
      <w:r w:rsidRPr="00B93746">
        <w:rPr>
          <w:rFonts w:ascii="Cambria" w:hAnsi="Cambria" w:cs="Times New Roman"/>
          <w:sz w:val="24"/>
          <w:szCs w:val="24"/>
          <w:lang w:val="en-GB"/>
        </w:rPr>
        <w:t xml:space="preserve"> and mix with the natives</w:t>
      </w:r>
      <w:r>
        <w:rPr>
          <w:rFonts w:ascii="Cambria" w:hAnsi="Cambria" w:cs="Times New Roman"/>
          <w:sz w:val="24"/>
          <w:szCs w:val="24"/>
          <w:lang w:val="en-GB"/>
        </w:rPr>
        <w:t xml:space="preserve">’. </w:t>
      </w:r>
      <w:r>
        <w:rPr>
          <w:rStyle w:val="FootnoteReference"/>
          <w:rFonts w:ascii="Cambria" w:hAnsi="Cambria" w:cs="Times New Roman"/>
          <w:sz w:val="24"/>
          <w:szCs w:val="24"/>
          <w:lang w:val="en-GB"/>
        </w:rPr>
        <w:footnoteReference w:id="22"/>
      </w:r>
      <w:r>
        <w:rPr>
          <w:rFonts w:ascii="Cambria" w:hAnsi="Cambria" w:cs="Times New Roman"/>
          <w:sz w:val="24"/>
          <w:szCs w:val="24"/>
          <w:lang w:val="en-GB"/>
        </w:rPr>
        <w:t xml:space="preserve"> Blain is mixing with people doing the </w:t>
      </w:r>
      <w:proofErr w:type="spellStart"/>
      <w:r>
        <w:rPr>
          <w:rFonts w:ascii="Cambria" w:hAnsi="Cambria" w:cs="Times New Roman"/>
          <w:sz w:val="24"/>
          <w:szCs w:val="24"/>
          <w:lang w:val="en-GB"/>
        </w:rPr>
        <w:t>Seidr</w:t>
      </w:r>
      <w:proofErr w:type="spellEnd"/>
      <w:r>
        <w:rPr>
          <w:rFonts w:ascii="Cambria" w:hAnsi="Cambria" w:cs="Times New Roman"/>
          <w:sz w:val="24"/>
          <w:szCs w:val="24"/>
          <w:lang w:val="en-GB"/>
        </w:rPr>
        <w:t xml:space="preserve"> and trying to be native and become a practitioner. In Blain’s argument, she explains this as ‘m</w:t>
      </w:r>
      <w:r w:rsidRPr="00016CFD">
        <w:rPr>
          <w:rFonts w:ascii="Cambria" w:hAnsi="Cambria" w:cs="Times New Roman"/>
          <w:sz w:val="24"/>
          <w:szCs w:val="24"/>
          <w:lang w:val="en-GB"/>
        </w:rPr>
        <w:t xml:space="preserve">y knowledge of </w:t>
      </w:r>
      <w:proofErr w:type="spellStart"/>
      <w:r w:rsidRPr="00016CFD">
        <w:rPr>
          <w:rFonts w:ascii="Cambria" w:hAnsi="Cambria" w:cs="Times New Roman"/>
          <w:sz w:val="24"/>
          <w:szCs w:val="24"/>
          <w:lang w:val="en-GB"/>
        </w:rPr>
        <w:t>seidr</w:t>
      </w:r>
      <w:proofErr w:type="spellEnd"/>
      <w:r w:rsidRPr="00016CFD">
        <w:rPr>
          <w:rFonts w:ascii="Cambria" w:hAnsi="Cambria" w:cs="Times New Roman"/>
          <w:sz w:val="24"/>
          <w:szCs w:val="24"/>
          <w:lang w:val="en-GB"/>
        </w:rPr>
        <w:t xml:space="preserve"> results from personal experience perceived/interpreted within the discourse of </w:t>
      </w:r>
      <w:proofErr w:type="spellStart"/>
      <w:r w:rsidRPr="00016CFD">
        <w:rPr>
          <w:rFonts w:ascii="Cambria" w:hAnsi="Cambria" w:cs="Times New Roman"/>
          <w:sz w:val="24"/>
          <w:szCs w:val="24"/>
          <w:lang w:val="en-GB"/>
        </w:rPr>
        <w:t>seidhworkers</w:t>
      </w:r>
      <w:proofErr w:type="spellEnd"/>
      <w:r w:rsidRPr="00016CFD">
        <w:rPr>
          <w:rFonts w:ascii="Cambria" w:hAnsi="Cambria" w:cs="Times New Roman"/>
          <w:sz w:val="24"/>
          <w:szCs w:val="24"/>
          <w:lang w:val="en-GB"/>
        </w:rPr>
        <w:t>, and dialogues with these 'others'</w:t>
      </w:r>
      <w:r>
        <w:t xml:space="preserve">. </w:t>
      </w:r>
      <w:r>
        <w:rPr>
          <w:rStyle w:val="FootnoteReference"/>
        </w:rPr>
        <w:footnoteReference w:id="23"/>
      </w:r>
      <w:r>
        <w:t xml:space="preserve">  </w:t>
      </w:r>
      <w:r w:rsidRPr="00016CFD">
        <w:rPr>
          <w:rFonts w:ascii="Cambria" w:hAnsi="Cambria" w:cs="Times New Roman"/>
          <w:sz w:val="24"/>
          <w:szCs w:val="24"/>
          <w:lang w:val="en-GB"/>
        </w:rPr>
        <w:t>Even we do not read about her di</w:t>
      </w:r>
      <w:r>
        <w:rPr>
          <w:rFonts w:ascii="Cambria" w:hAnsi="Cambria" w:cs="Times New Roman"/>
          <w:sz w:val="24"/>
          <w:szCs w:val="24"/>
          <w:lang w:val="en-GB"/>
        </w:rPr>
        <w:t>alogue</w:t>
      </w:r>
      <w:r w:rsidRPr="00016CFD">
        <w:rPr>
          <w:rFonts w:ascii="Cambria" w:hAnsi="Cambria" w:cs="Times New Roman"/>
          <w:sz w:val="24"/>
          <w:szCs w:val="24"/>
          <w:lang w:val="en-GB"/>
        </w:rPr>
        <w:t xml:space="preserve">s with others at the paper and mainly see her </w:t>
      </w:r>
      <w:r>
        <w:rPr>
          <w:rFonts w:ascii="Cambria" w:hAnsi="Cambria" w:cs="Times New Roman"/>
          <w:sz w:val="24"/>
          <w:szCs w:val="24"/>
          <w:lang w:val="en-GB"/>
        </w:rPr>
        <w:t>feelings and thoughts</w:t>
      </w:r>
      <w:r w:rsidRPr="00016CFD">
        <w:rPr>
          <w:rFonts w:ascii="Cambria" w:hAnsi="Cambria" w:cs="Times New Roman"/>
          <w:sz w:val="24"/>
          <w:szCs w:val="24"/>
          <w:lang w:val="en-GB"/>
        </w:rPr>
        <w:t xml:space="preserve">. </w:t>
      </w:r>
      <w:r>
        <w:rPr>
          <w:rFonts w:ascii="Cambria" w:hAnsi="Cambria" w:cs="Times New Roman"/>
          <w:sz w:val="24"/>
          <w:szCs w:val="24"/>
          <w:lang w:val="en-GB"/>
        </w:rPr>
        <w:t>Her approach, as Malinowski used, is a participatory way of researching. As Judith Bell explains, ‘</w:t>
      </w:r>
      <w:r w:rsidRPr="00016CFD">
        <w:rPr>
          <w:rFonts w:ascii="Cambria" w:hAnsi="Cambria" w:cs="Times New Roman"/>
          <w:sz w:val="24"/>
          <w:szCs w:val="24"/>
          <w:lang w:val="en-GB"/>
        </w:rPr>
        <w:t xml:space="preserve">practitioners operating as researchers, but as in all ‘insider’ </w:t>
      </w:r>
      <w:proofErr w:type="gramStart"/>
      <w:r w:rsidRPr="00016CFD">
        <w:rPr>
          <w:rFonts w:ascii="Cambria" w:hAnsi="Cambria" w:cs="Times New Roman"/>
          <w:sz w:val="24"/>
          <w:szCs w:val="24"/>
          <w:lang w:val="en-GB"/>
        </w:rPr>
        <w:t>investigations</w:t>
      </w:r>
      <w:r>
        <w:rPr>
          <w:rFonts w:ascii="Cambria" w:hAnsi="Cambria" w:cs="Times New Roman"/>
          <w:sz w:val="24"/>
          <w:szCs w:val="24"/>
          <w:lang w:val="en-GB"/>
        </w:rPr>
        <w:t>’</w:t>
      </w:r>
      <w:proofErr w:type="gramEnd"/>
      <w:r>
        <w:rPr>
          <w:rFonts w:ascii="Cambria" w:hAnsi="Cambria" w:cs="Times New Roman"/>
          <w:sz w:val="24"/>
          <w:szCs w:val="24"/>
          <w:lang w:val="en-GB"/>
        </w:rPr>
        <w:t xml:space="preserve">. </w:t>
      </w:r>
      <w:r>
        <w:rPr>
          <w:rStyle w:val="FootnoteReference"/>
          <w:rFonts w:ascii="Cambria" w:hAnsi="Cambria" w:cs="Times New Roman"/>
          <w:sz w:val="24"/>
          <w:szCs w:val="24"/>
          <w:lang w:val="en-GB"/>
        </w:rPr>
        <w:footnoteReference w:id="24"/>
      </w:r>
      <w:r>
        <w:rPr>
          <w:rFonts w:ascii="Cambria" w:hAnsi="Cambria" w:cs="Times New Roman"/>
          <w:sz w:val="24"/>
          <w:szCs w:val="24"/>
          <w:lang w:val="en-GB"/>
        </w:rPr>
        <w:t xml:space="preserve"> Blain’s research is going as an insider and explaining her research as an insider and an outsider observer. </w:t>
      </w:r>
      <w:r w:rsidRPr="00016CFD">
        <w:rPr>
          <w:rFonts w:ascii="Cambria" w:hAnsi="Cambria" w:cs="Times New Roman"/>
          <w:sz w:val="24"/>
          <w:szCs w:val="24"/>
          <w:lang w:val="en-GB"/>
        </w:rPr>
        <w:t xml:space="preserve">Being part of a </w:t>
      </w:r>
      <w:r>
        <w:rPr>
          <w:rFonts w:ascii="Cambria" w:hAnsi="Cambria" w:cs="Times New Roman"/>
          <w:sz w:val="24"/>
          <w:szCs w:val="24"/>
          <w:lang w:val="en-GB"/>
        </w:rPr>
        <w:t>research group</w:t>
      </w:r>
      <w:r w:rsidRPr="00016CFD">
        <w:rPr>
          <w:rFonts w:ascii="Cambria" w:hAnsi="Cambria" w:cs="Times New Roman"/>
          <w:sz w:val="24"/>
          <w:szCs w:val="24"/>
          <w:lang w:val="en-GB"/>
        </w:rPr>
        <w:t xml:space="preserve"> goes under ethnography</w:t>
      </w:r>
      <w:r>
        <w:rPr>
          <w:rFonts w:ascii="Cambria" w:hAnsi="Cambria" w:cs="Times New Roman"/>
          <w:sz w:val="24"/>
          <w:szCs w:val="24"/>
          <w:lang w:val="en-GB"/>
        </w:rPr>
        <w:t>;</w:t>
      </w:r>
      <w:r w:rsidRPr="00016CFD">
        <w:rPr>
          <w:rFonts w:ascii="Cambria" w:hAnsi="Cambria" w:cs="Times New Roman"/>
          <w:sz w:val="24"/>
          <w:szCs w:val="24"/>
          <w:lang w:val="en-GB"/>
        </w:rPr>
        <w:t xml:space="preserve"> as </w:t>
      </w:r>
      <w:r>
        <w:rPr>
          <w:rFonts w:ascii="Cambria" w:hAnsi="Cambria" w:cs="Times New Roman"/>
          <w:sz w:val="24"/>
          <w:szCs w:val="24"/>
          <w:lang w:val="en-GB"/>
        </w:rPr>
        <w:t xml:space="preserve">Harry </w:t>
      </w:r>
      <w:r w:rsidRPr="00016CFD">
        <w:rPr>
          <w:rFonts w:ascii="Cambria" w:hAnsi="Cambria" w:cs="Times New Roman"/>
          <w:sz w:val="24"/>
          <w:szCs w:val="24"/>
          <w:lang w:val="en-GB"/>
        </w:rPr>
        <w:t>Wolcott explains</w:t>
      </w:r>
      <w:r>
        <w:rPr>
          <w:rFonts w:ascii="Cambria" w:hAnsi="Cambria" w:cs="Times New Roman"/>
          <w:sz w:val="24"/>
          <w:szCs w:val="24"/>
          <w:lang w:val="en-GB"/>
        </w:rPr>
        <w:t>,</w:t>
      </w:r>
      <w:r>
        <w:rPr>
          <w:rFonts w:ascii="Arial" w:hAnsi="Arial" w:cs="Arial"/>
          <w:color w:val="4D5156"/>
          <w:sz w:val="21"/>
          <w:szCs w:val="21"/>
          <w:shd w:val="clear" w:color="auto" w:fill="FFFFFF"/>
        </w:rPr>
        <w:t> </w:t>
      </w:r>
      <w:r>
        <w:rPr>
          <w:rFonts w:ascii="Cambria" w:hAnsi="Cambria" w:cs="Times New Roman"/>
          <w:sz w:val="24"/>
          <w:szCs w:val="24"/>
          <w:lang w:val="en-GB"/>
        </w:rPr>
        <w:t>‘a</w:t>
      </w:r>
      <w:r w:rsidRPr="00016CFD">
        <w:rPr>
          <w:rFonts w:ascii="Cambria" w:hAnsi="Cambria" w:cs="Times New Roman"/>
          <w:sz w:val="24"/>
          <w:szCs w:val="24"/>
          <w:lang w:val="en-GB"/>
        </w:rPr>
        <w:t xml:space="preserve">n ethnography is, literally, an anthropologist's picture of the way of life of some interacting human group; or, viewed as </w:t>
      </w:r>
      <w:r>
        <w:rPr>
          <w:rFonts w:ascii="Cambria" w:hAnsi="Cambria" w:cs="Times New Roman"/>
          <w:sz w:val="24"/>
          <w:szCs w:val="24"/>
          <w:lang w:val="en-GB"/>
        </w:rPr>
        <w:t xml:space="preserve">a </w:t>
      </w:r>
      <w:r w:rsidRPr="00016CFD">
        <w:rPr>
          <w:rFonts w:ascii="Cambria" w:hAnsi="Cambria" w:cs="Times New Roman"/>
          <w:sz w:val="24"/>
          <w:szCs w:val="24"/>
          <w:lang w:val="en-GB"/>
        </w:rPr>
        <w:t>process, ethnography is the science of cultural description</w:t>
      </w:r>
      <w:r>
        <w:rPr>
          <w:rFonts w:ascii="Cambria" w:hAnsi="Cambria" w:cs="Times New Roman"/>
          <w:sz w:val="24"/>
          <w:szCs w:val="24"/>
          <w:lang w:val="en-GB"/>
        </w:rPr>
        <w:t>’.</w:t>
      </w:r>
      <w:r>
        <w:rPr>
          <w:rStyle w:val="FootnoteReference"/>
          <w:rFonts w:ascii="Cambria" w:hAnsi="Cambria" w:cs="Times New Roman"/>
          <w:sz w:val="24"/>
          <w:szCs w:val="24"/>
          <w:lang w:val="en-GB"/>
        </w:rPr>
        <w:footnoteReference w:id="25"/>
      </w:r>
      <w:r>
        <w:rPr>
          <w:rFonts w:ascii="Cambria" w:hAnsi="Cambria" w:cs="Times New Roman"/>
          <w:sz w:val="24"/>
          <w:szCs w:val="24"/>
          <w:lang w:val="en-GB"/>
        </w:rPr>
        <w:t xml:space="preserve"> Blain’s qualitative research differs from Walter and Waterhouse’s by becoming ethnographic and participatory to get qualitative information. </w:t>
      </w:r>
    </w:p>
    <w:p w14:paraId="44F84D8C" w14:textId="77777777" w:rsidR="00A95973" w:rsidRDefault="00A95973" w:rsidP="00A95973">
      <w:pPr>
        <w:ind w:firstLine="720"/>
        <w:rPr>
          <w:rFonts w:ascii="Cambria" w:hAnsi="Cambria" w:cs="Times New Roman"/>
          <w:b/>
          <w:bCs/>
          <w:sz w:val="24"/>
          <w:szCs w:val="24"/>
          <w:lang w:val="en-GB"/>
        </w:rPr>
      </w:pPr>
      <w:r w:rsidRPr="00016CFD">
        <w:rPr>
          <w:rFonts w:ascii="Cambria" w:hAnsi="Cambria" w:cs="Times New Roman"/>
          <w:b/>
          <w:bCs/>
          <w:sz w:val="24"/>
          <w:szCs w:val="24"/>
          <w:lang w:val="en-GB"/>
        </w:rPr>
        <w:t xml:space="preserve">Reflexivity / Emotional </w:t>
      </w:r>
      <w:r>
        <w:rPr>
          <w:rFonts w:ascii="Cambria" w:hAnsi="Cambria" w:cs="Times New Roman"/>
          <w:b/>
          <w:bCs/>
          <w:sz w:val="24"/>
          <w:szCs w:val="24"/>
          <w:lang w:val="en-GB"/>
        </w:rPr>
        <w:t>R</w:t>
      </w:r>
      <w:r w:rsidRPr="00016CFD">
        <w:rPr>
          <w:rFonts w:ascii="Cambria" w:hAnsi="Cambria" w:cs="Times New Roman"/>
          <w:b/>
          <w:bCs/>
          <w:sz w:val="24"/>
          <w:szCs w:val="24"/>
          <w:lang w:val="en-GB"/>
        </w:rPr>
        <w:t xml:space="preserve">eflexivity </w:t>
      </w:r>
    </w:p>
    <w:p w14:paraId="04C3C7B5" w14:textId="77777777" w:rsidR="00A95973" w:rsidRPr="007C63B2" w:rsidRDefault="00A95973" w:rsidP="00A95973">
      <w:pPr>
        <w:ind w:firstLine="720"/>
        <w:rPr>
          <w:rFonts w:ascii="Cambria" w:hAnsi="Cambria" w:cs="Times New Roman"/>
          <w:sz w:val="24"/>
          <w:szCs w:val="24"/>
          <w:lang w:val="en-GB"/>
        </w:rPr>
      </w:pPr>
      <w:r>
        <w:rPr>
          <w:rFonts w:ascii="Cambria" w:hAnsi="Cambria" w:cs="Times New Roman"/>
          <w:sz w:val="24"/>
          <w:szCs w:val="24"/>
          <w:lang w:val="en-GB"/>
        </w:rPr>
        <w:t xml:space="preserve">As </w:t>
      </w:r>
      <w:bookmarkStart w:id="10" w:name="_Hlk67672412"/>
      <w:r w:rsidRPr="007C63B2">
        <w:rPr>
          <w:rFonts w:ascii="Cambria" w:hAnsi="Cambria" w:cs="Times New Roman"/>
          <w:sz w:val="24"/>
          <w:szCs w:val="24"/>
          <w:lang w:val="en-GB"/>
        </w:rPr>
        <w:t>Kathryn Haynes</w:t>
      </w:r>
      <w:bookmarkEnd w:id="10"/>
      <w:r>
        <w:rPr>
          <w:rFonts w:ascii="Cambria" w:hAnsi="Cambria" w:cs="Times New Roman"/>
          <w:sz w:val="24"/>
          <w:szCs w:val="24"/>
          <w:lang w:val="en-GB"/>
        </w:rPr>
        <w:t xml:space="preserve"> explains about r</w:t>
      </w:r>
      <w:r w:rsidRPr="007C63B2">
        <w:rPr>
          <w:rFonts w:ascii="Cambria" w:hAnsi="Cambria" w:cs="Times New Roman"/>
          <w:sz w:val="24"/>
          <w:szCs w:val="24"/>
          <w:lang w:val="en-GB"/>
        </w:rPr>
        <w:t>eflexivity</w:t>
      </w:r>
      <w:r>
        <w:rPr>
          <w:rFonts w:ascii="Cambria" w:hAnsi="Cambria" w:cs="Times New Roman"/>
          <w:sz w:val="24"/>
          <w:szCs w:val="24"/>
          <w:lang w:val="en-GB"/>
        </w:rPr>
        <w:t>, ‘</w:t>
      </w:r>
      <w:r w:rsidRPr="007C63B2">
        <w:rPr>
          <w:rFonts w:ascii="Cambria" w:hAnsi="Cambria" w:cs="Times New Roman"/>
          <w:sz w:val="24"/>
          <w:szCs w:val="24"/>
          <w:lang w:val="en-GB"/>
        </w:rPr>
        <w:t xml:space="preserve">the research, enabling the researcher to acknowledge the way in which he or she affects both the research process and </w:t>
      </w:r>
      <w:proofErr w:type="gramStart"/>
      <w:r w:rsidRPr="007C63B2">
        <w:rPr>
          <w:rFonts w:ascii="Cambria" w:hAnsi="Cambria" w:cs="Times New Roman"/>
          <w:sz w:val="24"/>
          <w:szCs w:val="24"/>
          <w:lang w:val="en-GB"/>
        </w:rPr>
        <w:t>outcomes</w:t>
      </w:r>
      <w:r>
        <w:rPr>
          <w:rFonts w:ascii="Cambria" w:hAnsi="Cambria" w:cs="Times New Roman"/>
          <w:sz w:val="24"/>
          <w:szCs w:val="24"/>
          <w:lang w:val="en-GB"/>
        </w:rPr>
        <w:t>’</w:t>
      </w:r>
      <w:proofErr w:type="gramEnd"/>
      <w:r>
        <w:rPr>
          <w:rFonts w:ascii="Cambria" w:hAnsi="Cambria" w:cs="Times New Roman"/>
          <w:sz w:val="24"/>
          <w:szCs w:val="24"/>
          <w:lang w:val="en-GB"/>
        </w:rPr>
        <w:t>.</w:t>
      </w:r>
      <w:r w:rsidRPr="007C63B2">
        <w:rPr>
          <w:rFonts w:ascii="Cambria" w:hAnsi="Cambria" w:cs="Times New Roman"/>
          <w:sz w:val="24"/>
          <w:szCs w:val="24"/>
          <w:lang w:val="en-GB"/>
        </w:rPr>
        <w:t xml:space="preserve"> </w:t>
      </w:r>
      <w:r>
        <w:rPr>
          <w:rStyle w:val="FootnoteReference"/>
          <w:rFonts w:ascii="Cambria" w:hAnsi="Cambria" w:cs="Times New Roman"/>
          <w:sz w:val="24"/>
          <w:szCs w:val="24"/>
          <w:lang w:val="en-GB"/>
        </w:rPr>
        <w:footnoteReference w:id="26"/>
      </w:r>
    </w:p>
    <w:p w14:paraId="65D1280B" w14:textId="77777777" w:rsidR="00A95973" w:rsidRPr="001C0445" w:rsidRDefault="00A95973" w:rsidP="00A95973">
      <w:pPr>
        <w:ind w:firstLine="720"/>
        <w:rPr>
          <w:rFonts w:ascii="Cambria" w:hAnsi="Cambria" w:cs="Times New Roman"/>
          <w:sz w:val="24"/>
          <w:szCs w:val="24"/>
          <w:lang w:val="en-GB"/>
        </w:rPr>
      </w:pPr>
      <w:r w:rsidRPr="007C63B2">
        <w:rPr>
          <w:rFonts w:ascii="Cambria" w:hAnsi="Cambria" w:cs="Times New Roman"/>
          <w:sz w:val="24"/>
          <w:szCs w:val="24"/>
          <w:lang w:val="en-GB"/>
        </w:rPr>
        <w:t xml:space="preserve">Walter and Waterhouse’s research </w:t>
      </w:r>
      <w:proofErr w:type="gramStart"/>
      <w:r w:rsidRPr="007C63B2">
        <w:rPr>
          <w:rFonts w:ascii="Cambria" w:hAnsi="Cambria" w:cs="Times New Roman"/>
          <w:sz w:val="24"/>
          <w:szCs w:val="24"/>
          <w:lang w:val="en-GB"/>
        </w:rPr>
        <w:t>is</w:t>
      </w:r>
      <w:proofErr w:type="gramEnd"/>
      <w:r w:rsidRPr="007C63B2">
        <w:rPr>
          <w:rFonts w:ascii="Cambria" w:hAnsi="Cambria" w:cs="Times New Roman"/>
          <w:sz w:val="24"/>
          <w:szCs w:val="24"/>
          <w:lang w:val="en-GB"/>
        </w:rPr>
        <w:t xml:space="preserve"> not a reflexivity method; however, the reader would not even hear the interviewees' voice. </w:t>
      </w:r>
      <w:r>
        <w:rPr>
          <w:rFonts w:ascii="Cambria" w:hAnsi="Cambria" w:cs="Times New Roman"/>
          <w:sz w:val="24"/>
          <w:szCs w:val="24"/>
          <w:lang w:val="en-GB"/>
        </w:rPr>
        <w:t>T</w:t>
      </w:r>
      <w:r w:rsidRPr="007C63B2">
        <w:rPr>
          <w:rFonts w:ascii="Cambria" w:hAnsi="Cambria" w:cs="Times New Roman"/>
          <w:sz w:val="24"/>
          <w:szCs w:val="24"/>
          <w:lang w:val="en-GB"/>
        </w:rPr>
        <w:t xml:space="preserve">he author's position regarding </w:t>
      </w:r>
      <w:r>
        <w:rPr>
          <w:rFonts w:ascii="Cambria" w:hAnsi="Cambria" w:cs="Times New Roman"/>
          <w:sz w:val="24"/>
          <w:szCs w:val="24"/>
          <w:lang w:val="en-GB"/>
        </w:rPr>
        <w:t>recognition, values, believes is</w:t>
      </w:r>
      <w:r w:rsidRPr="007C63B2">
        <w:rPr>
          <w:rFonts w:ascii="Cambria" w:hAnsi="Cambria" w:cs="Times New Roman"/>
          <w:sz w:val="24"/>
          <w:szCs w:val="24"/>
          <w:lang w:val="en-GB"/>
        </w:rPr>
        <w:t xml:space="preserve"> unstated, and it reduces the reflexivity and does not clarify </w:t>
      </w:r>
      <w:r>
        <w:rPr>
          <w:rFonts w:ascii="Cambria" w:hAnsi="Cambria" w:cs="Times New Roman"/>
          <w:sz w:val="24"/>
          <w:szCs w:val="24"/>
          <w:lang w:val="en-GB"/>
        </w:rPr>
        <w:t>people’s</w:t>
      </w:r>
      <w:r w:rsidRPr="007C63B2">
        <w:rPr>
          <w:rFonts w:ascii="Cambria" w:hAnsi="Cambria" w:cs="Times New Roman"/>
          <w:sz w:val="24"/>
          <w:szCs w:val="24"/>
          <w:lang w:val="en-GB"/>
        </w:rPr>
        <w:t xml:space="preserve"> affiliations and assumptions on the survey. </w:t>
      </w:r>
      <w:r>
        <w:rPr>
          <w:rFonts w:ascii="Cambria" w:hAnsi="Cambria" w:cs="Times New Roman"/>
          <w:sz w:val="24"/>
          <w:szCs w:val="24"/>
          <w:lang w:val="en-GB"/>
        </w:rPr>
        <w:t xml:space="preserve">On the other hand, Blain expresses her background of how many years she is participating in </w:t>
      </w:r>
      <w:proofErr w:type="spellStart"/>
      <w:r>
        <w:rPr>
          <w:rFonts w:ascii="Cambria" w:hAnsi="Cambria" w:cs="Times New Roman"/>
          <w:sz w:val="24"/>
          <w:szCs w:val="24"/>
          <w:lang w:val="en-GB"/>
        </w:rPr>
        <w:t>Seidr</w:t>
      </w:r>
      <w:proofErr w:type="spellEnd"/>
      <w:r>
        <w:rPr>
          <w:rFonts w:ascii="Cambria" w:hAnsi="Cambria" w:cs="Times New Roman"/>
          <w:sz w:val="24"/>
          <w:szCs w:val="24"/>
          <w:lang w:val="en-GB"/>
        </w:rPr>
        <w:t xml:space="preserve"> reflects her </w:t>
      </w:r>
      <w:r>
        <w:rPr>
          <w:rFonts w:ascii="Cambria" w:hAnsi="Cambria" w:cs="Times New Roman"/>
          <w:sz w:val="24"/>
          <w:szCs w:val="24"/>
          <w:lang w:val="en-GB"/>
        </w:rPr>
        <w:lastRenderedPageBreak/>
        <w:t xml:space="preserve">emotions, being part of the group and expressing the atmosphere. </w:t>
      </w:r>
      <w:r w:rsidRPr="001C0445">
        <w:rPr>
          <w:rFonts w:ascii="Cambria" w:hAnsi="Cambria" w:cs="Times New Roman"/>
          <w:sz w:val="24"/>
          <w:szCs w:val="24"/>
          <w:lang w:val="en-GB"/>
        </w:rPr>
        <w:t xml:space="preserve">As Mary Holmes states; </w:t>
      </w:r>
    </w:p>
    <w:p w14:paraId="23FA1E2A" w14:textId="77777777" w:rsidR="00A95973" w:rsidRDefault="00A95973" w:rsidP="00A95973">
      <w:pPr>
        <w:ind w:left="720"/>
        <w:rPr>
          <w:rFonts w:ascii="Cambria" w:hAnsi="Cambria" w:cs="Times New Roman"/>
          <w:sz w:val="24"/>
          <w:szCs w:val="24"/>
          <w:lang w:val="en-GB"/>
        </w:rPr>
      </w:pPr>
      <w:r w:rsidRPr="001C0445">
        <w:rPr>
          <w:rFonts w:ascii="Cambria" w:hAnsi="Cambria" w:cs="Times New Roman"/>
          <w:sz w:val="24"/>
          <w:szCs w:val="24"/>
          <w:lang w:val="en-GB"/>
        </w:rPr>
        <w:t>The emotionalization of reflexivity refers to the process whereby individuals are increasingly dawning on emotions in assessing themselves and their lives, recognizing that emotions are crucial to how society is reproducing and enduring within a complex social world.</w:t>
      </w:r>
      <w:r w:rsidRPr="001C0445">
        <w:rPr>
          <w:rStyle w:val="FootnoteReference"/>
          <w:rFonts w:ascii="Cambria" w:hAnsi="Cambria" w:cs="Times New Roman"/>
          <w:sz w:val="24"/>
          <w:szCs w:val="24"/>
          <w:lang w:val="en-GB"/>
        </w:rPr>
        <w:footnoteReference w:id="27"/>
      </w:r>
      <w:r w:rsidRPr="001C0445">
        <w:rPr>
          <w:rFonts w:ascii="Cambria" w:hAnsi="Cambria" w:cs="Times New Roman"/>
          <w:sz w:val="24"/>
          <w:szCs w:val="24"/>
          <w:lang w:val="en-GB"/>
        </w:rPr>
        <w:t xml:space="preserve"> </w:t>
      </w:r>
    </w:p>
    <w:p w14:paraId="4D6407E0" w14:textId="77777777" w:rsidR="00A95973" w:rsidRPr="007C63B2" w:rsidRDefault="00A95973" w:rsidP="00A95973">
      <w:pPr>
        <w:ind w:firstLine="720"/>
        <w:rPr>
          <w:rFonts w:ascii="Cambria" w:hAnsi="Cambria" w:cs="Times New Roman"/>
          <w:sz w:val="24"/>
          <w:szCs w:val="24"/>
          <w:lang w:val="en-GB"/>
        </w:rPr>
      </w:pPr>
      <w:r>
        <w:rPr>
          <w:rFonts w:ascii="Cambria" w:hAnsi="Cambria" w:cs="Times New Roman"/>
          <w:sz w:val="24"/>
          <w:szCs w:val="24"/>
          <w:lang w:val="en-GB"/>
        </w:rPr>
        <w:t xml:space="preserve">So, Blain's way of reflexing her emotions and feelings in the group feeling like a native as an outsider, fits perfectly to the emotional reflexivity method's expression. She is expressing her emotional reflexivity in a narrative style. </w:t>
      </w:r>
    </w:p>
    <w:bookmarkEnd w:id="6"/>
    <w:p w14:paraId="118EF551" w14:textId="77777777" w:rsidR="00A95973" w:rsidRDefault="00A95973" w:rsidP="00A95973">
      <w:pPr>
        <w:ind w:firstLine="720"/>
        <w:rPr>
          <w:rFonts w:ascii="Cambria" w:hAnsi="Cambria" w:cs="Times New Roman"/>
          <w:b/>
          <w:bCs/>
          <w:sz w:val="24"/>
          <w:szCs w:val="24"/>
          <w:lang w:val="en-GB"/>
        </w:rPr>
      </w:pPr>
      <w:r w:rsidRPr="003F0CAB">
        <w:rPr>
          <w:rFonts w:ascii="Cambria" w:hAnsi="Cambria" w:cs="Times New Roman"/>
          <w:b/>
          <w:bCs/>
          <w:sz w:val="24"/>
          <w:szCs w:val="24"/>
          <w:lang w:val="en-GB"/>
        </w:rPr>
        <w:t xml:space="preserve">Philosophy </w:t>
      </w:r>
    </w:p>
    <w:p w14:paraId="3465EF35" w14:textId="77777777" w:rsidR="00A95973" w:rsidRPr="00325B8A" w:rsidRDefault="00A95973" w:rsidP="00A95973">
      <w:pPr>
        <w:ind w:firstLine="720"/>
        <w:rPr>
          <w:rFonts w:ascii="Cambria" w:hAnsi="Cambria" w:cs="Times New Roman"/>
          <w:sz w:val="24"/>
          <w:szCs w:val="24"/>
          <w:lang w:val="en-GB"/>
        </w:rPr>
      </w:pPr>
      <w:r w:rsidRPr="007C63B2">
        <w:rPr>
          <w:rFonts w:ascii="Cambria" w:hAnsi="Cambria" w:cs="Times New Roman"/>
          <w:sz w:val="24"/>
          <w:szCs w:val="24"/>
          <w:lang w:val="en-GB"/>
        </w:rPr>
        <w:t xml:space="preserve">Both Blain and Walter and Waterhouse’s research are </w:t>
      </w:r>
      <w:r>
        <w:rPr>
          <w:rFonts w:ascii="Cambria" w:hAnsi="Cambria" w:cs="Times New Roman"/>
          <w:sz w:val="24"/>
          <w:szCs w:val="24"/>
          <w:lang w:val="en-GB"/>
        </w:rPr>
        <w:t xml:space="preserve">focusing on </w:t>
      </w:r>
      <w:r w:rsidRPr="007C63B2">
        <w:rPr>
          <w:rFonts w:ascii="Cambria" w:hAnsi="Cambria" w:cs="Times New Roman"/>
          <w:sz w:val="24"/>
          <w:szCs w:val="24"/>
          <w:lang w:val="en-GB"/>
        </w:rPr>
        <w:t>religious studies and sociology. Blain has the philosophy of going native, experimenting and being both insider and outsider to comprehend and</w:t>
      </w:r>
      <w:r>
        <w:rPr>
          <w:rFonts w:ascii="Cambria" w:hAnsi="Cambria" w:cs="Times New Roman"/>
          <w:sz w:val="24"/>
          <w:szCs w:val="24"/>
          <w:lang w:val="en-GB"/>
        </w:rPr>
        <w:t xml:space="preserve"> complete qualitative depth </w:t>
      </w:r>
      <w:r w:rsidRPr="007C63B2">
        <w:rPr>
          <w:rFonts w:ascii="Cambria" w:hAnsi="Cambria" w:cs="Times New Roman"/>
          <w:sz w:val="24"/>
          <w:szCs w:val="24"/>
          <w:lang w:val="en-GB"/>
        </w:rPr>
        <w:t>research.</w:t>
      </w:r>
      <w:r>
        <w:rPr>
          <w:rFonts w:ascii="Cambria" w:hAnsi="Cambria" w:cs="Times New Roman"/>
          <w:sz w:val="24"/>
          <w:szCs w:val="24"/>
          <w:lang w:val="en-GB"/>
        </w:rPr>
        <w:t xml:space="preserve"> </w:t>
      </w:r>
      <w:r w:rsidRPr="007C63B2">
        <w:rPr>
          <w:rFonts w:ascii="Cambria" w:hAnsi="Cambria" w:cs="Times New Roman"/>
          <w:sz w:val="24"/>
          <w:szCs w:val="24"/>
          <w:lang w:val="en-GB"/>
        </w:rPr>
        <w:t xml:space="preserve">On the other hand, Walter and Waterhouse’s </w:t>
      </w:r>
      <w:r>
        <w:rPr>
          <w:rFonts w:ascii="Cambria" w:hAnsi="Cambria" w:cs="Times New Roman"/>
          <w:sz w:val="24"/>
          <w:szCs w:val="24"/>
          <w:lang w:val="en-GB"/>
        </w:rPr>
        <w:t xml:space="preserve">research has qualitative research that includes some quantitative research. Authors compared their work with multiple other published </w:t>
      </w:r>
      <w:proofErr w:type="gramStart"/>
      <w:r>
        <w:rPr>
          <w:rFonts w:ascii="Cambria" w:hAnsi="Cambria" w:cs="Times New Roman"/>
          <w:sz w:val="24"/>
          <w:szCs w:val="24"/>
          <w:lang w:val="en-GB"/>
        </w:rPr>
        <w:t>research</w:t>
      </w:r>
      <w:proofErr w:type="gramEnd"/>
      <w:r>
        <w:rPr>
          <w:rFonts w:ascii="Cambria" w:hAnsi="Cambria" w:cs="Times New Roman"/>
          <w:sz w:val="24"/>
          <w:szCs w:val="24"/>
          <w:lang w:val="en-GB"/>
        </w:rPr>
        <w:t xml:space="preserve"> and provided other literature backgrounds; they combined other researches with their research. </w:t>
      </w:r>
    </w:p>
    <w:p w14:paraId="4596825F" w14:textId="77777777" w:rsidR="00A95973" w:rsidRDefault="00A95973" w:rsidP="00A95973">
      <w:pPr>
        <w:ind w:firstLine="720"/>
        <w:rPr>
          <w:rFonts w:ascii="Cambria" w:hAnsi="Cambria" w:cs="Times New Roman"/>
          <w:b/>
          <w:bCs/>
          <w:sz w:val="24"/>
          <w:szCs w:val="24"/>
          <w:lang w:val="en-GB"/>
        </w:rPr>
      </w:pPr>
      <w:r w:rsidRPr="007C63B2">
        <w:rPr>
          <w:rFonts w:ascii="Cambria" w:hAnsi="Cambria" w:cs="Times New Roman"/>
          <w:b/>
          <w:bCs/>
          <w:sz w:val="24"/>
          <w:szCs w:val="24"/>
          <w:lang w:val="en-GB"/>
        </w:rPr>
        <w:t xml:space="preserve">Ethical Considerations </w:t>
      </w:r>
    </w:p>
    <w:p w14:paraId="3A14403E" w14:textId="7015A2C7" w:rsidR="007C63B2" w:rsidRPr="007C63B2" w:rsidRDefault="00A95973" w:rsidP="00A95973">
      <w:pPr>
        <w:ind w:firstLine="720"/>
        <w:rPr>
          <w:rFonts w:ascii="Cambria" w:hAnsi="Cambria" w:cs="Times New Roman"/>
          <w:sz w:val="24"/>
          <w:szCs w:val="24"/>
          <w:lang w:val="en-US"/>
        </w:rPr>
      </w:pPr>
      <w:r w:rsidRPr="007C63B2">
        <w:rPr>
          <w:rFonts w:ascii="Cambria" w:hAnsi="Cambria" w:cs="Times New Roman"/>
          <w:sz w:val="24"/>
          <w:szCs w:val="24"/>
          <w:lang w:val="en-GB"/>
        </w:rPr>
        <w:t xml:space="preserve">Walter and Waterhouse </w:t>
      </w:r>
      <w:r>
        <w:rPr>
          <w:rFonts w:ascii="Cambria" w:hAnsi="Cambria" w:cs="Times New Roman"/>
          <w:sz w:val="24"/>
          <w:szCs w:val="24"/>
          <w:lang w:val="en-GB"/>
        </w:rPr>
        <w:t xml:space="preserve">do </w:t>
      </w:r>
      <w:r w:rsidRPr="007C63B2">
        <w:rPr>
          <w:rFonts w:ascii="Cambria" w:hAnsi="Cambria" w:cs="Times New Roman"/>
          <w:sz w:val="24"/>
          <w:szCs w:val="24"/>
          <w:lang w:val="en-GB"/>
        </w:rPr>
        <w:t>not refle</w:t>
      </w:r>
      <w:r>
        <w:rPr>
          <w:rFonts w:ascii="Cambria" w:hAnsi="Cambria" w:cs="Times New Roman"/>
          <w:sz w:val="24"/>
          <w:szCs w:val="24"/>
          <w:lang w:val="en-GB"/>
        </w:rPr>
        <w:t>ct on any of their values or points of view; consider how their research affected their data interpretation</w:t>
      </w:r>
      <w:r w:rsidRPr="007C63B2">
        <w:rPr>
          <w:rFonts w:ascii="Cambria" w:hAnsi="Cambria" w:cs="Times New Roman"/>
          <w:sz w:val="24"/>
          <w:szCs w:val="24"/>
          <w:lang w:val="en-GB"/>
        </w:rPr>
        <w:t>. Also</w:t>
      </w:r>
      <w:r>
        <w:rPr>
          <w:rFonts w:ascii="Cambria" w:hAnsi="Cambria" w:cs="Times New Roman"/>
          <w:sz w:val="24"/>
          <w:szCs w:val="24"/>
          <w:lang w:val="en-GB"/>
        </w:rPr>
        <w:t>,</w:t>
      </w:r>
      <w:r w:rsidRPr="007C63B2">
        <w:rPr>
          <w:rFonts w:ascii="Cambria" w:hAnsi="Cambria" w:cs="Times New Roman"/>
          <w:sz w:val="24"/>
          <w:szCs w:val="24"/>
          <w:lang w:val="en-GB"/>
        </w:rPr>
        <w:t xml:space="preserve"> </w:t>
      </w:r>
      <w:r>
        <w:rPr>
          <w:rFonts w:ascii="Cambria" w:hAnsi="Cambria" w:cs="Times New Roman"/>
          <w:sz w:val="24"/>
          <w:szCs w:val="24"/>
          <w:lang w:val="en-GB"/>
        </w:rPr>
        <w:t xml:space="preserve">do </w:t>
      </w:r>
      <w:r w:rsidRPr="007C63B2">
        <w:rPr>
          <w:rFonts w:ascii="Cambria" w:hAnsi="Cambria" w:cs="Times New Roman"/>
          <w:sz w:val="24"/>
          <w:szCs w:val="24"/>
          <w:lang w:val="en-GB"/>
        </w:rPr>
        <w:t xml:space="preserve">not hear interviewees </w:t>
      </w:r>
      <w:r>
        <w:rPr>
          <w:rFonts w:ascii="Cambria" w:hAnsi="Cambria" w:cs="Times New Roman"/>
          <w:sz w:val="24"/>
          <w:szCs w:val="24"/>
          <w:lang w:val="en-GB"/>
        </w:rPr>
        <w:t xml:space="preserve">point of view, which is missing in the report, which questions the ethics of how the researchers interpreted the interviewees' results. </w:t>
      </w:r>
      <w:r w:rsidRPr="00A92BA1">
        <w:rPr>
          <w:rFonts w:ascii="Cambria" w:hAnsi="Cambria" w:cs="Times New Roman"/>
          <w:sz w:val="24"/>
          <w:szCs w:val="24"/>
          <w:lang w:val="en-US"/>
        </w:rPr>
        <w:t xml:space="preserve">Blain expresses </w:t>
      </w:r>
      <w:r>
        <w:rPr>
          <w:rFonts w:ascii="Cambria" w:hAnsi="Cambria" w:cs="Times New Roman"/>
          <w:sz w:val="24"/>
          <w:szCs w:val="24"/>
          <w:lang w:val="en-US"/>
        </w:rPr>
        <w:t>the</w:t>
      </w:r>
      <w:r w:rsidRPr="00A92BA1">
        <w:rPr>
          <w:rFonts w:ascii="Cambria" w:hAnsi="Cambria" w:cs="Times New Roman"/>
          <w:sz w:val="24"/>
          <w:szCs w:val="24"/>
          <w:lang w:val="en-US"/>
        </w:rPr>
        <w:t xml:space="preserve"> interview </w:t>
      </w:r>
      <w:r>
        <w:rPr>
          <w:rFonts w:ascii="Cambria" w:hAnsi="Cambria" w:cs="Times New Roman"/>
          <w:sz w:val="24"/>
          <w:szCs w:val="24"/>
          <w:lang w:val="en-US"/>
        </w:rPr>
        <w:t>method</w:t>
      </w:r>
      <w:r w:rsidRPr="00A92BA1">
        <w:rPr>
          <w:rFonts w:ascii="Cambria" w:hAnsi="Cambria" w:cs="Times New Roman"/>
          <w:sz w:val="24"/>
          <w:szCs w:val="24"/>
          <w:lang w:val="en-US"/>
        </w:rPr>
        <w:t xml:space="preserve"> of ‘going native’ as ‘</w:t>
      </w:r>
      <w:r>
        <w:rPr>
          <w:rFonts w:ascii="Cambria" w:hAnsi="Cambria" w:cs="Times New Roman"/>
          <w:sz w:val="24"/>
          <w:szCs w:val="24"/>
          <w:lang w:val="en-US"/>
        </w:rPr>
        <w:t>w</w:t>
      </w:r>
      <w:r w:rsidRPr="00A92BA1">
        <w:rPr>
          <w:rFonts w:ascii="Cambria" w:hAnsi="Cambria" w:cs="Times New Roman"/>
          <w:sz w:val="24"/>
          <w:szCs w:val="24"/>
          <w:lang w:val="en-US"/>
        </w:rPr>
        <w:t>hy did I use other people's words to convey knowledge, impressions, that were my own?</w:t>
      </w:r>
      <w:r w:rsidRPr="00A92BA1">
        <w:t>’</w:t>
      </w:r>
      <w:r w:rsidRPr="00A92BA1">
        <w:rPr>
          <w:rStyle w:val="FootnoteReference"/>
        </w:rPr>
        <w:footnoteReference w:id="28"/>
      </w:r>
      <w:r w:rsidRPr="00A92BA1">
        <w:t xml:space="preserve"> </w:t>
      </w:r>
      <w:r w:rsidRPr="00A92BA1">
        <w:rPr>
          <w:rFonts w:ascii="Cambria" w:hAnsi="Cambria" w:cs="Times New Roman"/>
          <w:sz w:val="24"/>
          <w:szCs w:val="24"/>
          <w:lang w:val="en-US"/>
        </w:rPr>
        <w:t>So there is a</w:t>
      </w:r>
      <w:r>
        <w:rPr>
          <w:rFonts w:ascii="Cambria" w:hAnsi="Cambria" w:cs="Times New Roman"/>
          <w:sz w:val="24"/>
          <w:szCs w:val="24"/>
          <w:lang w:val="en-US"/>
        </w:rPr>
        <w:t>n</w:t>
      </w:r>
      <w:r w:rsidRPr="00A92BA1">
        <w:rPr>
          <w:rFonts w:ascii="Cambria" w:hAnsi="Cambria" w:cs="Times New Roman"/>
          <w:sz w:val="24"/>
          <w:szCs w:val="24"/>
          <w:lang w:val="en-US"/>
        </w:rPr>
        <w:t xml:space="preserve"> issue of being bias </w:t>
      </w:r>
      <w:r>
        <w:rPr>
          <w:rFonts w:ascii="Cambria" w:hAnsi="Cambria" w:cs="Times New Roman"/>
          <w:sz w:val="24"/>
          <w:szCs w:val="24"/>
          <w:lang w:val="en-US"/>
        </w:rPr>
        <w:t>about</w:t>
      </w:r>
      <w:r w:rsidRPr="00A92BA1">
        <w:rPr>
          <w:rFonts w:ascii="Cambria" w:hAnsi="Cambria" w:cs="Times New Roman"/>
          <w:sz w:val="24"/>
          <w:szCs w:val="24"/>
          <w:lang w:val="en-US"/>
        </w:rPr>
        <w:t xml:space="preserve"> go native</w:t>
      </w:r>
      <w:r>
        <w:rPr>
          <w:rFonts w:ascii="Cambria" w:hAnsi="Cambria" w:cs="Times New Roman"/>
          <w:sz w:val="24"/>
          <w:szCs w:val="24"/>
          <w:lang w:val="en-US"/>
        </w:rPr>
        <w:t>;</w:t>
      </w:r>
      <w:r w:rsidRPr="00A92BA1">
        <w:rPr>
          <w:rFonts w:ascii="Cambria" w:hAnsi="Cambria" w:cs="Times New Roman"/>
          <w:sz w:val="24"/>
          <w:szCs w:val="24"/>
          <w:lang w:val="en-US"/>
        </w:rPr>
        <w:t xml:space="preserve"> as Luis Cohen explains</w:t>
      </w:r>
      <w:r>
        <w:rPr>
          <w:rFonts w:ascii="Cambria" w:hAnsi="Cambria" w:cs="Times New Roman"/>
          <w:sz w:val="24"/>
          <w:szCs w:val="24"/>
          <w:lang w:val="en-US"/>
        </w:rPr>
        <w:t>,</w:t>
      </w:r>
      <w:r w:rsidRPr="00A92BA1">
        <w:rPr>
          <w:rFonts w:ascii="Cambria" w:hAnsi="Cambria" w:cs="Times New Roman"/>
          <w:sz w:val="24"/>
          <w:szCs w:val="24"/>
          <w:lang w:val="en-US"/>
        </w:rPr>
        <w:t xml:space="preserve"> ‘critics of participant observation will point to the dangers of ‘going native’ as a result of playing a role within such a group</w:t>
      </w:r>
      <w:r>
        <w:rPr>
          <w:rFonts w:ascii="Cambria" w:hAnsi="Cambria" w:cs="Times New Roman"/>
          <w:sz w:val="24"/>
          <w:szCs w:val="24"/>
          <w:lang w:val="en-US"/>
        </w:rPr>
        <w:t>’</w:t>
      </w:r>
      <w:r w:rsidRPr="00A92BA1">
        <w:rPr>
          <w:rFonts w:ascii="Cambria" w:hAnsi="Cambria" w:cs="Times New Roman"/>
          <w:sz w:val="24"/>
          <w:szCs w:val="24"/>
          <w:lang w:val="en-US"/>
        </w:rPr>
        <w:t>.</w:t>
      </w:r>
      <w:r>
        <w:rPr>
          <w:rStyle w:val="FootnoteReference"/>
        </w:rPr>
        <w:footnoteReference w:id="29"/>
      </w:r>
      <w:r w:rsidRPr="00F73CD2">
        <w:t xml:space="preserve"> </w:t>
      </w:r>
      <w:r w:rsidRPr="00A92BA1">
        <w:rPr>
          <w:rFonts w:ascii="Cambria" w:hAnsi="Cambria" w:cs="Times New Roman"/>
          <w:sz w:val="24"/>
          <w:szCs w:val="24"/>
          <w:lang w:val="en-US"/>
        </w:rPr>
        <w:t>Also</w:t>
      </w:r>
      <w:r>
        <w:rPr>
          <w:rFonts w:ascii="Cambria" w:hAnsi="Cambria" w:cs="Times New Roman"/>
          <w:sz w:val="24"/>
          <w:szCs w:val="24"/>
          <w:lang w:val="en-US"/>
        </w:rPr>
        <w:t xml:space="preserve">, Blain compares her going native with </w:t>
      </w:r>
      <w:proofErr w:type="spellStart"/>
      <w:r>
        <w:rPr>
          <w:rFonts w:ascii="Cambria" w:hAnsi="Cambria" w:cs="Times New Roman"/>
          <w:sz w:val="24"/>
          <w:szCs w:val="24"/>
          <w:lang w:val="en-US"/>
        </w:rPr>
        <w:t>Jordsvin’s</w:t>
      </w:r>
      <w:proofErr w:type="spellEnd"/>
      <w:r>
        <w:rPr>
          <w:rFonts w:ascii="Cambria" w:hAnsi="Cambria" w:cs="Times New Roman"/>
          <w:sz w:val="24"/>
          <w:szCs w:val="24"/>
          <w:lang w:val="en-US"/>
        </w:rPr>
        <w:t xml:space="preserve"> journey and refers to his gender preferences, which ethically raises a question about whether she asked his permission</w:t>
      </w:r>
      <w:r w:rsidRPr="00A92BA1">
        <w:rPr>
          <w:rFonts w:ascii="Cambria" w:hAnsi="Cambria" w:cs="Times New Roman"/>
          <w:sz w:val="24"/>
          <w:szCs w:val="24"/>
          <w:lang w:val="en-US"/>
        </w:rPr>
        <w:t>.</w:t>
      </w:r>
      <w:r>
        <w:t xml:space="preserve"> </w:t>
      </w:r>
      <w:r>
        <w:rPr>
          <w:rFonts w:ascii="Cambria" w:hAnsi="Cambria" w:cs="Times New Roman"/>
          <w:sz w:val="24"/>
          <w:szCs w:val="24"/>
          <w:lang w:val="en-US"/>
        </w:rPr>
        <w:t xml:space="preserve">Blain’s research </w:t>
      </w:r>
      <w:r w:rsidR="007C63B2" w:rsidRPr="007C63B2">
        <w:rPr>
          <w:rFonts w:ascii="Cambria" w:hAnsi="Cambria" w:cs="Times New Roman"/>
          <w:sz w:val="24"/>
          <w:szCs w:val="24"/>
          <w:lang w:val="en-US"/>
        </w:rPr>
        <w:t xml:space="preserve">reflects </w:t>
      </w:r>
      <w:r>
        <w:rPr>
          <w:rFonts w:ascii="Cambria" w:hAnsi="Cambria" w:cs="Times New Roman"/>
          <w:sz w:val="24"/>
          <w:szCs w:val="24"/>
          <w:lang w:val="en-US"/>
        </w:rPr>
        <w:t>on what 'insiders' do and</w:t>
      </w:r>
      <w:r w:rsidR="007C63B2" w:rsidRPr="007C63B2">
        <w:rPr>
          <w:rFonts w:ascii="Cambria" w:hAnsi="Cambria" w:cs="Times New Roman"/>
          <w:sz w:val="24"/>
          <w:szCs w:val="24"/>
          <w:lang w:val="en-US"/>
        </w:rPr>
        <w:t xml:space="preserve"> on academia and its practices and discourses.</w:t>
      </w:r>
      <w:r>
        <w:rPr>
          <w:rFonts w:ascii="Cambria" w:hAnsi="Cambria" w:cs="Times New Roman"/>
          <w:sz w:val="24"/>
          <w:szCs w:val="24"/>
          <w:lang w:val="en-US"/>
        </w:rPr>
        <w:t xml:space="preserve"> As a reader, one does not know if the group permitted to research as an anthropologist. However, moral strength is, as Blain states, ‘</w:t>
      </w:r>
      <w:r w:rsidR="00A449CD" w:rsidRPr="00A449CD">
        <w:rPr>
          <w:rFonts w:ascii="Cambria" w:hAnsi="Cambria" w:cs="Times New Roman"/>
          <w:sz w:val="24"/>
          <w:szCs w:val="24"/>
          <w:lang w:val="en-US"/>
        </w:rPr>
        <w:t xml:space="preserve">My knowledge of </w:t>
      </w:r>
      <w:proofErr w:type="spellStart"/>
      <w:r w:rsidR="00A449CD" w:rsidRPr="00A449CD">
        <w:rPr>
          <w:rFonts w:ascii="Cambria" w:hAnsi="Cambria" w:cs="Times New Roman"/>
          <w:sz w:val="24"/>
          <w:szCs w:val="24"/>
          <w:lang w:val="en-US"/>
        </w:rPr>
        <w:t>seidr</w:t>
      </w:r>
      <w:proofErr w:type="spellEnd"/>
      <w:r w:rsidR="00A449CD" w:rsidRPr="00A449CD">
        <w:rPr>
          <w:rFonts w:ascii="Cambria" w:hAnsi="Cambria" w:cs="Times New Roman"/>
          <w:sz w:val="24"/>
          <w:szCs w:val="24"/>
          <w:lang w:val="en-US"/>
        </w:rPr>
        <w:t xml:space="preserve"> results from personal experience perceived/interpreted within the discourse of </w:t>
      </w:r>
      <w:proofErr w:type="spellStart"/>
      <w:r w:rsidR="00A449CD" w:rsidRPr="00A449CD">
        <w:rPr>
          <w:rFonts w:ascii="Cambria" w:hAnsi="Cambria" w:cs="Times New Roman"/>
          <w:sz w:val="24"/>
          <w:szCs w:val="24"/>
          <w:lang w:val="en-US"/>
        </w:rPr>
        <w:t>seidhworkers</w:t>
      </w:r>
      <w:proofErr w:type="spellEnd"/>
      <w:r w:rsidR="00A449CD" w:rsidRPr="00A449CD">
        <w:rPr>
          <w:rFonts w:ascii="Cambria" w:hAnsi="Cambria" w:cs="Times New Roman"/>
          <w:sz w:val="24"/>
          <w:szCs w:val="24"/>
          <w:lang w:val="en-US"/>
        </w:rPr>
        <w:t>, and dialogues with these 'others'. At anthropological conferences</w:t>
      </w:r>
      <w:r>
        <w:rPr>
          <w:rFonts w:ascii="Cambria" w:hAnsi="Cambria" w:cs="Times New Roman"/>
          <w:sz w:val="24"/>
          <w:szCs w:val="24"/>
          <w:lang w:val="en-US"/>
        </w:rPr>
        <w:t>,</w:t>
      </w:r>
      <w:r w:rsidR="00A449CD" w:rsidRPr="00A449CD">
        <w:rPr>
          <w:rFonts w:ascii="Cambria" w:hAnsi="Cambria" w:cs="Times New Roman"/>
          <w:sz w:val="24"/>
          <w:szCs w:val="24"/>
          <w:lang w:val="en-US"/>
        </w:rPr>
        <w:t xml:space="preserve"> I present and analyze other people's words rather than what I 'know’.</w:t>
      </w:r>
      <w:r>
        <w:rPr>
          <w:rStyle w:val="FootnoteReference"/>
          <w:rFonts w:ascii="Cambria" w:hAnsi="Cambria" w:cs="Times New Roman"/>
          <w:sz w:val="24"/>
          <w:szCs w:val="24"/>
          <w:lang w:val="en-US"/>
        </w:rPr>
        <w:footnoteReference w:id="30"/>
      </w:r>
      <w:r>
        <w:rPr>
          <w:rFonts w:ascii="Cambria" w:hAnsi="Cambria" w:cs="Times New Roman"/>
          <w:sz w:val="24"/>
          <w:szCs w:val="24"/>
          <w:lang w:val="en-US"/>
        </w:rPr>
        <w:t xml:space="preserve"> Simultaneously, Walter and Waterhouse's moral strength is conducting interviews at people’s private homes, and this also shows they have permission; a private place is selected so the interviewees could feel safe talking. </w:t>
      </w:r>
    </w:p>
    <w:p w14:paraId="35F15A2C" w14:textId="06CA9194" w:rsidR="00A95973" w:rsidRPr="00A92BA1" w:rsidRDefault="00A95973" w:rsidP="00A95973">
      <w:pPr>
        <w:ind w:firstLine="720"/>
        <w:rPr>
          <w:rFonts w:ascii="Cambria" w:hAnsi="Cambria" w:cs="Times New Roman"/>
          <w:i/>
          <w:iCs/>
          <w:sz w:val="24"/>
          <w:szCs w:val="24"/>
          <w:lang w:val="en-US"/>
        </w:rPr>
      </w:pPr>
      <w:r>
        <w:rPr>
          <w:rFonts w:ascii="Cambria" w:hAnsi="Cambria" w:cs="Times New Roman"/>
          <w:sz w:val="24"/>
          <w:szCs w:val="24"/>
          <w:lang w:val="en-GB"/>
        </w:rPr>
        <w:lastRenderedPageBreak/>
        <w:t xml:space="preserve"> There are some parts of both pieces of research without evidence. In Walter and Waterhouse’s explanation about alternative lives, ‘</w:t>
      </w:r>
      <w:r w:rsidRPr="007C63B2">
        <w:rPr>
          <w:rFonts w:ascii="Cambria" w:hAnsi="Cambria" w:cs="Times New Roman"/>
          <w:sz w:val="24"/>
          <w:szCs w:val="24"/>
          <w:lang w:val="en-GB"/>
        </w:rPr>
        <w:t>adherence to alternative lifestyles is probably more popular in the West Country where we conducted our interviews than in much of the rest of the UK</w:t>
      </w:r>
      <w:r>
        <w:rPr>
          <w:rFonts w:ascii="Cambria" w:hAnsi="Cambria" w:cs="Times New Roman"/>
          <w:sz w:val="24"/>
          <w:szCs w:val="24"/>
          <w:lang w:val="en-GB"/>
        </w:rPr>
        <w:t>’</w:t>
      </w:r>
      <w:r>
        <w:rPr>
          <w:rStyle w:val="FootnoteReference"/>
          <w:rFonts w:ascii="Cambria" w:hAnsi="Cambria" w:cs="Times New Roman"/>
          <w:sz w:val="24"/>
          <w:szCs w:val="24"/>
          <w:lang w:val="en-GB"/>
        </w:rPr>
        <w:footnoteReference w:id="31"/>
      </w:r>
      <w:r>
        <w:rPr>
          <w:rFonts w:ascii="Cambria" w:hAnsi="Cambria" w:cs="Times New Roman"/>
          <w:sz w:val="24"/>
          <w:szCs w:val="24"/>
          <w:lang w:val="en-GB"/>
        </w:rPr>
        <w:t>, they do not give a literature review to back this point. Also, in Blain’s, we see that to explain her technique ‘</w:t>
      </w:r>
      <w:r w:rsidRPr="007C63B2">
        <w:rPr>
          <w:rFonts w:ascii="Cambria" w:hAnsi="Cambria" w:cs="Times New Roman"/>
          <w:sz w:val="24"/>
          <w:szCs w:val="24"/>
          <w:lang w:val="en-GB"/>
        </w:rPr>
        <w:t>I</w:t>
      </w:r>
      <w:r>
        <w:rPr>
          <w:rFonts w:ascii="Cambria" w:hAnsi="Cambria" w:cs="Times New Roman"/>
          <w:sz w:val="24"/>
          <w:szCs w:val="24"/>
          <w:lang w:val="en-GB"/>
        </w:rPr>
        <w:t xml:space="preserve"> a</w:t>
      </w:r>
      <w:r w:rsidRPr="007C63B2">
        <w:rPr>
          <w:rFonts w:ascii="Cambria" w:hAnsi="Cambria" w:cs="Times New Roman"/>
          <w:sz w:val="24"/>
          <w:szCs w:val="24"/>
          <w:lang w:val="en-GB"/>
        </w:rPr>
        <w:t xml:space="preserve">m dealing with approaches to </w:t>
      </w:r>
      <w:proofErr w:type="spellStart"/>
      <w:r w:rsidRPr="007C63B2">
        <w:rPr>
          <w:rFonts w:ascii="Cambria" w:hAnsi="Cambria" w:cs="Times New Roman"/>
          <w:sz w:val="24"/>
          <w:szCs w:val="24"/>
          <w:lang w:val="en-GB"/>
        </w:rPr>
        <w:t>seidr</w:t>
      </w:r>
      <w:proofErr w:type="spellEnd"/>
      <w:r w:rsidRPr="007C63B2">
        <w:rPr>
          <w:rFonts w:ascii="Cambria" w:hAnsi="Cambria" w:cs="Times New Roman"/>
          <w:sz w:val="24"/>
          <w:szCs w:val="24"/>
          <w:lang w:val="en-GB"/>
        </w:rPr>
        <w:t xml:space="preserve"> and shamanism that look beyond the concept of technique (see</w:t>
      </w:r>
      <w:r>
        <w:rPr>
          <w:rFonts w:ascii="Cambria" w:hAnsi="Cambria" w:cs="Times New Roman"/>
          <w:sz w:val="24"/>
          <w:szCs w:val="24"/>
          <w:lang w:val="en-GB"/>
        </w:rPr>
        <w:t>,</w:t>
      </w:r>
      <w:r w:rsidRPr="007C63B2">
        <w:rPr>
          <w:rFonts w:ascii="Cambria" w:hAnsi="Cambria" w:cs="Times New Roman"/>
          <w:sz w:val="24"/>
          <w:szCs w:val="24"/>
          <w:lang w:val="en-GB"/>
        </w:rPr>
        <w:t xml:space="preserve"> </w:t>
      </w:r>
      <w:proofErr w:type="gramStart"/>
      <w:r w:rsidRPr="007C63B2">
        <w:rPr>
          <w:rFonts w:ascii="Cambria" w:hAnsi="Cambria" w:cs="Times New Roman"/>
          <w:sz w:val="24"/>
          <w:szCs w:val="24"/>
          <w:lang w:val="en-GB"/>
        </w:rPr>
        <w:t>e.g.</w:t>
      </w:r>
      <w:proofErr w:type="gramEnd"/>
      <w:r w:rsidRPr="007C63B2">
        <w:rPr>
          <w:rFonts w:ascii="Cambria" w:hAnsi="Cambria" w:cs="Times New Roman"/>
          <w:sz w:val="24"/>
          <w:szCs w:val="24"/>
          <w:lang w:val="en-GB"/>
        </w:rPr>
        <w:t xml:space="preserve"> Eliade 1964 for definition that relies on technique)’</w:t>
      </w:r>
      <w:r>
        <w:rPr>
          <w:rStyle w:val="FootnoteReference"/>
          <w:rFonts w:ascii="Cambria" w:hAnsi="Cambria" w:cs="Times New Roman"/>
          <w:sz w:val="24"/>
          <w:szCs w:val="24"/>
          <w:lang w:val="en-GB"/>
        </w:rPr>
        <w:footnoteReference w:id="32"/>
      </w:r>
      <w:r w:rsidRPr="007C63B2">
        <w:rPr>
          <w:rFonts w:ascii="Cambria" w:hAnsi="Cambria" w:cs="Times New Roman"/>
          <w:sz w:val="24"/>
          <w:szCs w:val="24"/>
          <w:lang w:val="en-GB"/>
        </w:rPr>
        <w:t xml:space="preserve"> it is not </w:t>
      </w:r>
      <w:r>
        <w:rPr>
          <w:rFonts w:ascii="Cambria" w:hAnsi="Cambria" w:cs="Times New Roman"/>
          <w:sz w:val="24"/>
          <w:szCs w:val="24"/>
          <w:lang w:val="en-GB"/>
        </w:rPr>
        <w:t>evident</w:t>
      </w:r>
      <w:r w:rsidRPr="007C63B2">
        <w:rPr>
          <w:rFonts w:ascii="Cambria" w:hAnsi="Cambria" w:cs="Times New Roman"/>
          <w:sz w:val="24"/>
          <w:szCs w:val="24"/>
          <w:lang w:val="en-GB"/>
        </w:rPr>
        <w:t xml:space="preserve"> that she is talking about </w:t>
      </w:r>
      <w:proofErr w:type="spellStart"/>
      <w:r w:rsidRPr="007C63B2">
        <w:rPr>
          <w:rFonts w:ascii="Cambria" w:hAnsi="Cambria" w:cs="Times New Roman"/>
          <w:sz w:val="24"/>
          <w:szCs w:val="24"/>
          <w:lang w:val="en-GB"/>
        </w:rPr>
        <w:t>phen</w:t>
      </w:r>
      <w:r>
        <w:rPr>
          <w:rFonts w:ascii="Cambria" w:hAnsi="Cambria" w:cs="Times New Roman"/>
          <w:sz w:val="24"/>
          <w:szCs w:val="24"/>
          <w:lang w:val="en-GB"/>
        </w:rPr>
        <w:t>o</w:t>
      </w:r>
      <w:r w:rsidRPr="007C63B2">
        <w:rPr>
          <w:rFonts w:ascii="Cambria" w:hAnsi="Cambria" w:cs="Times New Roman"/>
          <w:sz w:val="24"/>
          <w:szCs w:val="24"/>
          <w:lang w:val="en-GB"/>
        </w:rPr>
        <w:t>melogy</w:t>
      </w:r>
      <w:proofErr w:type="spellEnd"/>
      <w:r w:rsidRPr="007C63B2">
        <w:rPr>
          <w:rFonts w:ascii="Cambria" w:hAnsi="Cambria" w:cs="Times New Roman"/>
          <w:sz w:val="24"/>
          <w:szCs w:val="24"/>
          <w:lang w:val="en-GB"/>
        </w:rPr>
        <w:t xml:space="preserve"> and also she does not </w:t>
      </w:r>
      <w:r>
        <w:rPr>
          <w:rFonts w:ascii="Cambria" w:hAnsi="Cambria" w:cs="Times New Roman"/>
          <w:sz w:val="24"/>
          <w:szCs w:val="24"/>
          <w:lang w:val="en-GB"/>
        </w:rPr>
        <w:t>provide</w:t>
      </w:r>
      <w:r w:rsidRPr="007C63B2">
        <w:rPr>
          <w:rFonts w:ascii="Cambria" w:hAnsi="Cambria" w:cs="Times New Roman"/>
          <w:sz w:val="24"/>
          <w:szCs w:val="24"/>
          <w:lang w:val="en-GB"/>
        </w:rPr>
        <w:t xml:space="preserve"> </w:t>
      </w:r>
      <w:r>
        <w:rPr>
          <w:rFonts w:ascii="Cambria" w:hAnsi="Cambria" w:cs="Times New Roman"/>
          <w:sz w:val="24"/>
          <w:szCs w:val="24"/>
          <w:lang w:val="en-GB"/>
        </w:rPr>
        <w:t xml:space="preserve">a </w:t>
      </w:r>
      <w:r w:rsidRPr="007C63B2">
        <w:rPr>
          <w:rFonts w:ascii="Cambria" w:hAnsi="Cambria" w:cs="Times New Roman"/>
          <w:sz w:val="24"/>
          <w:szCs w:val="24"/>
          <w:lang w:val="en-GB"/>
        </w:rPr>
        <w:t>page</w:t>
      </w:r>
      <w:r>
        <w:rPr>
          <w:rFonts w:ascii="Cambria" w:hAnsi="Cambria" w:cs="Times New Roman"/>
          <w:sz w:val="24"/>
          <w:szCs w:val="24"/>
          <w:lang w:val="en-GB"/>
        </w:rPr>
        <w:t xml:space="preserve"> number.</w:t>
      </w:r>
      <w:r w:rsidRPr="007C63B2">
        <w:rPr>
          <w:rFonts w:ascii="Cambria" w:hAnsi="Cambria" w:cs="Times New Roman"/>
          <w:sz w:val="24"/>
          <w:szCs w:val="24"/>
          <w:lang w:val="en-GB"/>
        </w:rPr>
        <w:t xml:space="preserve"> </w:t>
      </w:r>
      <w:r>
        <w:rPr>
          <w:rFonts w:ascii="Cambria" w:hAnsi="Cambria" w:cs="Times New Roman"/>
          <w:sz w:val="24"/>
          <w:szCs w:val="24"/>
          <w:lang w:val="en-US"/>
        </w:rPr>
        <w:t xml:space="preserve">Blain’s research literature review mainly around her previous research. On the other hand, Walter and Waterhouse refer to various research. </w:t>
      </w:r>
    </w:p>
    <w:p w14:paraId="071D270D" w14:textId="77777777" w:rsidR="00A95973" w:rsidRDefault="00A95973" w:rsidP="00A95973">
      <w:pPr>
        <w:rPr>
          <w:rFonts w:ascii="Cambria" w:hAnsi="Cambria" w:cs="Times New Roman"/>
          <w:b/>
          <w:bCs/>
          <w:sz w:val="24"/>
          <w:szCs w:val="24"/>
          <w:lang w:val="en-GB"/>
        </w:rPr>
      </w:pPr>
      <w:r w:rsidRPr="00916653">
        <w:rPr>
          <w:rFonts w:ascii="Cambria" w:hAnsi="Cambria" w:cs="Times New Roman"/>
          <w:b/>
          <w:bCs/>
          <w:sz w:val="24"/>
          <w:szCs w:val="24"/>
          <w:lang w:val="en-GB"/>
        </w:rPr>
        <w:t xml:space="preserve">Conclusion </w:t>
      </w:r>
    </w:p>
    <w:p w14:paraId="046FC1C4" w14:textId="77777777" w:rsidR="00A95973" w:rsidRDefault="00A95973" w:rsidP="00A95973">
      <w:pPr>
        <w:ind w:firstLine="720"/>
        <w:rPr>
          <w:rFonts w:ascii="Cambria" w:hAnsi="Cambria" w:cs="Times New Roman"/>
          <w:sz w:val="24"/>
          <w:szCs w:val="24"/>
          <w:lang w:val="en-US"/>
        </w:rPr>
      </w:pPr>
      <w:r w:rsidRPr="00A92BA1">
        <w:rPr>
          <w:rFonts w:ascii="Cambria" w:hAnsi="Cambria" w:cs="Times New Roman"/>
          <w:sz w:val="24"/>
          <w:szCs w:val="24"/>
          <w:lang w:val="en-US"/>
        </w:rPr>
        <w:t xml:space="preserve">Comparing two different types of research which were done at similar times, using the qualitative method and trying to get in-depth information shows us different </w:t>
      </w:r>
      <w:r>
        <w:rPr>
          <w:rFonts w:ascii="Cambria" w:hAnsi="Cambria" w:cs="Times New Roman"/>
          <w:sz w:val="24"/>
          <w:szCs w:val="24"/>
          <w:lang w:val="en-US"/>
        </w:rPr>
        <w:t xml:space="preserve">approaches, styles and mixed methods that has been used. </w:t>
      </w:r>
    </w:p>
    <w:p w14:paraId="4E693DD7" w14:textId="53E4235D" w:rsidR="00A95973" w:rsidRDefault="00A95973" w:rsidP="00A95973">
      <w:pPr>
        <w:ind w:firstLine="720"/>
        <w:rPr>
          <w:rFonts w:ascii="Cambria" w:hAnsi="Cambria" w:cs="Times New Roman"/>
          <w:sz w:val="24"/>
          <w:szCs w:val="24"/>
          <w:lang w:val="en-US"/>
        </w:rPr>
      </w:pPr>
      <w:r>
        <w:rPr>
          <w:rFonts w:ascii="Cambria" w:hAnsi="Cambria" w:cs="Times New Roman"/>
          <w:sz w:val="24"/>
          <w:szCs w:val="24"/>
          <w:lang w:val="en-US"/>
        </w:rPr>
        <w:t xml:space="preserve">Blain’s approach of an insider being the participant of the ceremonies and going through the process gives her the experience people live through at a </w:t>
      </w:r>
      <w:proofErr w:type="spellStart"/>
      <w:r>
        <w:rPr>
          <w:rFonts w:ascii="Cambria" w:hAnsi="Cambria" w:cs="Times New Roman"/>
          <w:sz w:val="24"/>
          <w:szCs w:val="24"/>
          <w:lang w:val="en-US"/>
        </w:rPr>
        <w:t>seidr</w:t>
      </w:r>
      <w:proofErr w:type="spellEnd"/>
      <w:r>
        <w:rPr>
          <w:rFonts w:ascii="Cambria" w:hAnsi="Cambria" w:cs="Times New Roman"/>
          <w:sz w:val="24"/>
          <w:szCs w:val="24"/>
          <w:lang w:val="en-US"/>
        </w:rPr>
        <w:t xml:space="preserve"> ceremony.  Also, her outsider approach to observing others’ lives reflected in her writing style. However, Blain’s literature review mainly coming from her old research and becoming a participant raises whether she is biased. </w:t>
      </w:r>
    </w:p>
    <w:p w14:paraId="36763F71" w14:textId="67DDFC65" w:rsidR="00A95973" w:rsidRDefault="00A95973" w:rsidP="00A95973">
      <w:pPr>
        <w:ind w:firstLine="720"/>
        <w:rPr>
          <w:rFonts w:ascii="Cambria" w:hAnsi="Cambria" w:cs="Times New Roman"/>
          <w:sz w:val="24"/>
          <w:szCs w:val="24"/>
          <w:lang w:val="en-US"/>
        </w:rPr>
      </w:pPr>
      <w:r>
        <w:rPr>
          <w:rFonts w:ascii="Cambria" w:hAnsi="Cambria" w:cs="Times New Roman"/>
          <w:sz w:val="24"/>
          <w:szCs w:val="24"/>
          <w:lang w:val="en-US"/>
        </w:rPr>
        <w:t>On the other hand, Walter and Waterhouse’s research is well structured, written in an academic style. Their way of the qualitative method is by surveying and doing interviews with people. As researchers have not stated their values, one is not sure how they analyzed the interviews, so one does not know if they were biased in their data analysis. However, they used the literature review in this case compared to other researches. In comparison, Blain’s research is not much compared or confirmed with other research to prove her point, making the research looked biased.</w:t>
      </w:r>
    </w:p>
    <w:p w14:paraId="716C9FD3" w14:textId="1561A856" w:rsidR="00A95973" w:rsidRPr="00BE6A94" w:rsidRDefault="00A95973" w:rsidP="00A95973">
      <w:pPr>
        <w:ind w:firstLine="720"/>
        <w:rPr>
          <w:rFonts w:ascii="Cambria" w:hAnsi="Cambria" w:cs="Times New Roman"/>
          <w:sz w:val="24"/>
          <w:szCs w:val="24"/>
          <w:lang w:val="en-US"/>
        </w:rPr>
      </w:pPr>
      <w:r>
        <w:rPr>
          <w:rFonts w:ascii="Cambria" w:hAnsi="Cambria" w:cs="Times New Roman"/>
          <w:sz w:val="24"/>
          <w:szCs w:val="24"/>
          <w:lang w:val="en-US"/>
        </w:rPr>
        <w:t xml:space="preserve">Comparing different styles and researches between Blain and Walter and </w:t>
      </w:r>
      <w:proofErr w:type="spellStart"/>
      <w:r>
        <w:rPr>
          <w:rFonts w:ascii="Cambria" w:hAnsi="Cambria" w:cs="Times New Roman"/>
          <w:sz w:val="24"/>
          <w:szCs w:val="24"/>
          <w:lang w:val="en-US"/>
        </w:rPr>
        <w:t>Waterhouses</w:t>
      </w:r>
      <w:proofErr w:type="spellEnd"/>
      <w:r>
        <w:rPr>
          <w:rFonts w:ascii="Cambria" w:hAnsi="Cambria" w:cs="Times New Roman"/>
          <w:sz w:val="24"/>
          <w:szCs w:val="24"/>
          <w:lang w:val="en-US"/>
        </w:rPr>
        <w:t xml:space="preserve"> papers show how critical it is to structure the research, compared with other academic work and how writing style affects the reader and how well research is referenced. However, the research's ethical side is also about explaining the researcher's position, which affects the analyzing stage and not biased. It is also critical to hear the researched people's voice and how they have been researched if their permission is asked. There are various ways to get in-depth information where each method has its advantages and disadvantages, but how one conducts the research and expresses the analyzing part is crucial with its methods, structure, writing style, and ethical components. </w:t>
      </w:r>
    </w:p>
    <w:bookmarkEnd w:id="7"/>
    <w:p w14:paraId="064812DF" w14:textId="77777777" w:rsidR="00A449CD" w:rsidRPr="00916653" w:rsidRDefault="00A449CD" w:rsidP="00916653">
      <w:pPr>
        <w:rPr>
          <w:rFonts w:ascii="Cambria" w:hAnsi="Cambria" w:cs="Times New Roman"/>
          <w:b/>
          <w:bCs/>
          <w:sz w:val="24"/>
          <w:szCs w:val="24"/>
          <w:lang w:val="en-GB"/>
        </w:rPr>
      </w:pPr>
    </w:p>
    <w:p w14:paraId="29566988" w14:textId="0A62DBEE" w:rsidR="002F6212" w:rsidRDefault="002F6212" w:rsidP="002F6212">
      <w:pPr>
        <w:rPr>
          <w:rFonts w:ascii="Cambria" w:hAnsi="Cambria" w:cs="Times New Roman"/>
          <w:b/>
          <w:bCs/>
          <w:sz w:val="24"/>
          <w:szCs w:val="24"/>
          <w:lang w:val="en-GB"/>
        </w:rPr>
      </w:pPr>
      <w:r w:rsidRPr="005D0B6D">
        <w:rPr>
          <w:rFonts w:ascii="Cambria" w:hAnsi="Cambria" w:cs="Times New Roman"/>
          <w:b/>
          <w:bCs/>
          <w:sz w:val="24"/>
          <w:szCs w:val="24"/>
          <w:lang w:val="en-GB"/>
        </w:rPr>
        <w:t>Bibliography</w:t>
      </w:r>
    </w:p>
    <w:p w14:paraId="34D7C800" w14:textId="6895A46E" w:rsidR="00BE6A94" w:rsidRPr="00BE6A94" w:rsidRDefault="00BE6A94" w:rsidP="00BE6A94">
      <w:pPr>
        <w:pStyle w:val="FootnoteText"/>
        <w:rPr>
          <w:rFonts w:ascii="Cambria" w:hAnsi="Cambria"/>
          <w:sz w:val="22"/>
          <w:szCs w:val="22"/>
        </w:rPr>
      </w:pPr>
      <w:proofErr w:type="spellStart"/>
      <w:r w:rsidRPr="00BE6A94">
        <w:rPr>
          <w:rFonts w:ascii="Cambria" w:hAnsi="Cambria"/>
          <w:sz w:val="22"/>
          <w:szCs w:val="22"/>
        </w:rPr>
        <w:lastRenderedPageBreak/>
        <w:t>Bell</w:t>
      </w:r>
      <w:proofErr w:type="spellEnd"/>
      <w:r w:rsidRPr="00BE6A94">
        <w:rPr>
          <w:rFonts w:ascii="Cambria" w:hAnsi="Cambria"/>
          <w:sz w:val="22"/>
          <w:szCs w:val="22"/>
        </w:rPr>
        <w:t xml:space="preserve">, </w:t>
      </w:r>
      <w:proofErr w:type="spellStart"/>
      <w:r w:rsidRPr="00BE6A94">
        <w:rPr>
          <w:rFonts w:ascii="Cambria" w:hAnsi="Cambria"/>
          <w:sz w:val="22"/>
          <w:szCs w:val="22"/>
        </w:rPr>
        <w:t>Judith</w:t>
      </w:r>
      <w:proofErr w:type="spellEnd"/>
      <w:r w:rsidRPr="00BE6A94">
        <w:rPr>
          <w:rFonts w:ascii="Cambria" w:hAnsi="Cambria"/>
          <w:sz w:val="22"/>
          <w:szCs w:val="22"/>
        </w:rPr>
        <w:t xml:space="preserve">, </w:t>
      </w:r>
      <w:proofErr w:type="spellStart"/>
      <w:r w:rsidRPr="00BE6A94">
        <w:rPr>
          <w:rFonts w:ascii="Cambria" w:hAnsi="Cambria"/>
          <w:sz w:val="22"/>
          <w:szCs w:val="22"/>
        </w:rPr>
        <w:t>Stephen</w:t>
      </w:r>
      <w:proofErr w:type="spellEnd"/>
      <w:r w:rsidRPr="00BE6A94">
        <w:rPr>
          <w:rFonts w:ascii="Cambria" w:hAnsi="Cambria"/>
          <w:sz w:val="22"/>
          <w:szCs w:val="22"/>
        </w:rPr>
        <w:t xml:space="preserve"> </w:t>
      </w:r>
      <w:proofErr w:type="spellStart"/>
      <w:r w:rsidRPr="00BE6A94">
        <w:rPr>
          <w:rFonts w:ascii="Cambria" w:hAnsi="Cambria"/>
          <w:sz w:val="22"/>
          <w:szCs w:val="22"/>
        </w:rPr>
        <w:t>Waters</w:t>
      </w:r>
      <w:proofErr w:type="spellEnd"/>
      <w:r w:rsidRPr="00BE6A94">
        <w:rPr>
          <w:rFonts w:ascii="Cambria" w:hAnsi="Cambria"/>
          <w:sz w:val="22"/>
          <w:szCs w:val="22"/>
        </w:rPr>
        <w:t xml:space="preserve">, </w:t>
      </w:r>
      <w:proofErr w:type="spellStart"/>
      <w:r w:rsidRPr="00BE6A94">
        <w:rPr>
          <w:rFonts w:ascii="Cambria" w:hAnsi="Cambria"/>
          <w:i/>
          <w:iCs/>
          <w:sz w:val="22"/>
          <w:szCs w:val="22"/>
        </w:rPr>
        <w:t>Doing</w:t>
      </w:r>
      <w:proofErr w:type="spellEnd"/>
      <w:r w:rsidRPr="00BE6A94">
        <w:rPr>
          <w:rFonts w:ascii="Cambria" w:hAnsi="Cambria"/>
          <w:i/>
          <w:iCs/>
          <w:sz w:val="22"/>
          <w:szCs w:val="22"/>
        </w:rPr>
        <w:t xml:space="preserve"> </w:t>
      </w:r>
      <w:proofErr w:type="spellStart"/>
      <w:r w:rsidRPr="00BE6A94">
        <w:rPr>
          <w:rFonts w:ascii="Cambria" w:hAnsi="Cambria"/>
          <w:i/>
          <w:iCs/>
          <w:sz w:val="22"/>
          <w:szCs w:val="22"/>
        </w:rPr>
        <w:t>Your</w:t>
      </w:r>
      <w:proofErr w:type="spellEnd"/>
      <w:r w:rsidRPr="00BE6A94">
        <w:rPr>
          <w:rFonts w:ascii="Cambria" w:hAnsi="Cambria"/>
          <w:i/>
          <w:iCs/>
          <w:sz w:val="22"/>
          <w:szCs w:val="22"/>
        </w:rPr>
        <w:t xml:space="preserve"> </w:t>
      </w:r>
      <w:proofErr w:type="spellStart"/>
      <w:r w:rsidRPr="00BE6A94">
        <w:rPr>
          <w:rFonts w:ascii="Cambria" w:hAnsi="Cambria"/>
          <w:i/>
          <w:iCs/>
          <w:sz w:val="22"/>
          <w:szCs w:val="22"/>
        </w:rPr>
        <w:t>Research</w:t>
      </w:r>
      <w:proofErr w:type="spellEnd"/>
      <w:r w:rsidRPr="00BE6A94">
        <w:rPr>
          <w:rFonts w:ascii="Cambria" w:hAnsi="Cambria"/>
          <w:i/>
          <w:iCs/>
          <w:sz w:val="22"/>
          <w:szCs w:val="22"/>
        </w:rPr>
        <w:t xml:space="preserve"> Project A Guide </w:t>
      </w:r>
      <w:proofErr w:type="spellStart"/>
      <w:r w:rsidRPr="00BE6A94">
        <w:rPr>
          <w:rFonts w:ascii="Cambria" w:hAnsi="Cambria"/>
          <w:i/>
          <w:iCs/>
          <w:sz w:val="22"/>
          <w:szCs w:val="22"/>
        </w:rPr>
        <w:t>for</w:t>
      </w:r>
      <w:proofErr w:type="spellEnd"/>
      <w:r w:rsidRPr="00BE6A94">
        <w:rPr>
          <w:rFonts w:ascii="Cambria" w:hAnsi="Cambria"/>
          <w:i/>
          <w:iCs/>
          <w:sz w:val="22"/>
          <w:szCs w:val="22"/>
        </w:rPr>
        <w:t xml:space="preserve"> First-Time </w:t>
      </w:r>
      <w:proofErr w:type="spellStart"/>
      <w:r w:rsidRPr="00BE6A94">
        <w:rPr>
          <w:rFonts w:ascii="Cambria" w:hAnsi="Cambria"/>
          <w:i/>
          <w:iCs/>
          <w:sz w:val="22"/>
          <w:szCs w:val="22"/>
        </w:rPr>
        <w:t>Researchers</w:t>
      </w:r>
      <w:proofErr w:type="spellEnd"/>
      <w:r w:rsidRPr="00BE6A94">
        <w:rPr>
          <w:rFonts w:ascii="Cambria" w:hAnsi="Cambria"/>
          <w:sz w:val="22"/>
          <w:szCs w:val="22"/>
        </w:rPr>
        <w:t xml:space="preserve">, 6 </w:t>
      </w:r>
      <w:proofErr w:type="spellStart"/>
      <w:r w:rsidRPr="00BE6A94">
        <w:rPr>
          <w:rFonts w:ascii="Cambria" w:hAnsi="Cambria"/>
          <w:sz w:val="22"/>
          <w:szCs w:val="22"/>
        </w:rPr>
        <w:t>edn</w:t>
      </w:r>
      <w:proofErr w:type="spellEnd"/>
      <w:r w:rsidRPr="00BE6A94">
        <w:rPr>
          <w:rFonts w:ascii="Cambria" w:hAnsi="Cambria"/>
          <w:sz w:val="22"/>
          <w:szCs w:val="22"/>
        </w:rPr>
        <w:t>. (</w:t>
      </w:r>
      <w:proofErr w:type="spellStart"/>
      <w:r w:rsidRPr="00BE6A94">
        <w:rPr>
          <w:rFonts w:ascii="Cambria" w:hAnsi="Cambria"/>
          <w:sz w:val="22"/>
          <w:szCs w:val="22"/>
        </w:rPr>
        <w:t>Berkshire</w:t>
      </w:r>
      <w:proofErr w:type="spellEnd"/>
      <w:r w:rsidRPr="00BE6A94">
        <w:rPr>
          <w:rFonts w:ascii="Cambria" w:hAnsi="Cambria"/>
          <w:sz w:val="22"/>
          <w:szCs w:val="22"/>
        </w:rPr>
        <w:t xml:space="preserve">: Open </w:t>
      </w:r>
      <w:proofErr w:type="spellStart"/>
      <w:r w:rsidRPr="00BE6A94">
        <w:rPr>
          <w:rFonts w:ascii="Cambria" w:hAnsi="Cambria"/>
          <w:sz w:val="22"/>
          <w:szCs w:val="22"/>
        </w:rPr>
        <w:t>University</w:t>
      </w:r>
      <w:proofErr w:type="spellEnd"/>
      <w:r w:rsidRPr="00BE6A94">
        <w:rPr>
          <w:rFonts w:ascii="Cambria" w:hAnsi="Cambria"/>
          <w:sz w:val="22"/>
          <w:szCs w:val="22"/>
        </w:rPr>
        <w:t xml:space="preserve"> </w:t>
      </w:r>
      <w:proofErr w:type="spellStart"/>
      <w:r w:rsidRPr="00BE6A94">
        <w:rPr>
          <w:rFonts w:ascii="Cambria" w:hAnsi="Cambria"/>
          <w:sz w:val="22"/>
          <w:szCs w:val="22"/>
        </w:rPr>
        <w:t>Press</w:t>
      </w:r>
      <w:proofErr w:type="spellEnd"/>
      <w:r w:rsidRPr="00BE6A94">
        <w:rPr>
          <w:rFonts w:ascii="Cambria" w:hAnsi="Cambria"/>
          <w:sz w:val="22"/>
          <w:szCs w:val="22"/>
        </w:rPr>
        <w:t>, 2014).</w:t>
      </w:r>
    </w:p>
    <w:p w14:paraId="4FD1EFCB" w14:textId="43E924CC" w:rsidR="00BE6A94" w:rsidRPr="00BE6A94" w:rsidRDefault="00BE6A94" w:rsidP="00BE6A94">
      <w:pPr>
        <w:pStyle w:val="FootnoteText"/>
        <w:rPr>
          <w:rFonts w:ascii="Cambria" w:hAnsi="Cambria"/>
          <w:sz w:val="22"/>
          <w:szCs w:val="22"/>
        </w:rPr>
      </w:pPr>
    </w:p>
    <w:p w14:paraId="3BBF04D3" w14:textId="77777777" w:rsidR="00BE6A94" w:rsidRPr="00BE6A94" w:rsidRDefault="00BE6A94" w:rsidP="00BE6A94">
      <w:pPr>
        <w:pStyle w:val="FootnoteText"/>
        <w:rPr>
          <w:rFonts w:ascii="Cambria" w:hAnsi="Cambria"/>
          <w:sz w:val="22"/>
          <w:szCs w:val="22"/>
          <w:lang w:val="en-GB"/>
        </w:rPr>
      </w:pPr>
      <w:proofErr w:type="spellStart"/>
      <w:r w:rsidRPr="00BE6A94">
        <w:rPr>
          <w:rFonts w:ascii="Cambria" w:hAnsi="Cambria"/>
          <w:sz w:val="22"/>
          <w:szCs w:val="22"/>
        </w:rPr>
        <w:t>Bhandari</w:t>
      </w:r>
      <w:proofErr w:type="spellEnd"/>
      <w:r w:rsidRPr="00BE6A94">
        <w:rPr>
          <w:rFonts w:ascii="Cambria" w:hAnsi="Cambria"/>
          <w:sz w:val="22"/>
          <w:szCs w:val="22"/>
        </w:rPr>
        <w:t xml:space="preserve">, </w:t>
      </w:r>
      <w:proofErr w:type="spellStart"/>
      <w:r w:rsidRPr="00BE6A94">
        <w:rPr>
          <w:rFonts w:ascii="Cambria" w:hAnsi="Cambria"/>
          <w:sz w:val="22"/>
          <w:szCs w:val="22"/>
        </w:rPr>
        <w:t>Pritha</w:t>
      </w:r>
      <w:proofErr w:type="spellEnd"/>
      <w:r w:rsidRPr="00BE6A94">
        <w:rPr>
          <w:rFonts w:ascii="Cambria" w:hAnsi="Cambria"/>
          <w:sz w:val="22"/>
          <w:szCs w:val="22"/>
        </w:rPr>
        <w:t xml:space="preserve">, </w:t>
      </w:r>
      <w:r w:rsidRPr="00BE6A94">
        <w:rPr>
          <w:rFonts w:ascii="Cambria" w:hAnsi="Cambria"/>
          <w:i/>
          <w:iCs/>
          <w:sz w:val="22"/>
          <w:szCs w:val="22"/>
        </w:rPr>
        <w:t xml:space="preserve">An </w:t>
      </w:r>
      <w:proofErr w:type="spellStart"/>
      <w:r w:rsidRPr="00BE6A94">
        <w:rPr>
          <w:rFonts w:ascii="Cambria" w:hAnsi="Cambria"/>
          <w:i/>
          <w:iCs/>
          <w:sz w:val="22"/>
          <w:szCs w:val="22"/>
        </w:rPr>
        <w:t>introduction</w:t>
      </w:r>
      <w:proofErr w:type="spellEnd"/>
      <w:r w:rsidRPr="00BE6A94">
        <w:rPr>
          <w:rFonts w:ascii="Cambria" w:hAnsi="Cambria"/>
          <w:i/>
          <w:iCs/>
          <w:sz w:val="22"/>
          <w:szCs w:val="22"/>
        </w:rPr>
        <w:t xml:space="preserve"> </w:t>
      </w:r>
      <w:proofErr w:type="spellStart"/>
      <w:r w:rsidRPr="00BE6A94">
        <w:rPr>
          <w:rFonts w:ascii="Cambria" w:hAnsi="Cambria"/>
          <w:i/>
          <w:iCs/>
          <w:sz w:val="22"/>
          <w:szCs w:val="22"/>
        </w:rPr>
        <w:t>to</w:t>
      </w:r>
      <w:proofErr w:type="spellEnd"/>
      <w:r w:rsidRPr="00BE6A94">
        <w:rPr>
          <w:rFonts w:ascii="Cambria" w:hAnsi="Cambria"/>
          <w:i/>
          <w:iCs/>
          <w:sz w:val="22"/>
          <w:szCs w:val="22"/>
        </w:rPr>
        <w:t xml:space="preserve"> </w:t>
      </w:r>
      <w:proofErr w:type="spellStart"/>
      <w:r w:rsidRPr="00BE6A94">
        <w:rPr>
          <w:rFonts w:ascii="Cambria" w:hAnsi="Cambria"/>
          <w:i/>
          <w:iCs/>
          <w:sz w:val="22"/>
          <w:szCs w:val="22"/>
        </w:rPr>
        <w:t>qualitative</w:t>
      </w:r>
      <w:proofErr w:type="spellEnd"/>
      <w:r w:rsidRPr="00BE6A94">
        <w:rPr>
          <w:rFonts w:ascii="Cambria" w:hAnsi="Cambria"/>
          <w:i/>
          <w:iCs/>
          <w:sz w:val="22"/>
          <w:szCs w:val="22"/>
        </w:rPr>
        <w:t xml:space="preserve"> </w:t>
      </w:r>
      <w:proofErr w:type="spellStart"/>
      <w:r w:rsidRPr="00BE6A94">
        <w:rPr>
          <w:rFonts w:ascii="Cambria" w:hAnsi="Cambria"/>
          <w:i/>
          <w:iCs/>
          <w:sz w:val="22"/>
          <w:szCs w:val="22"/>
        </w:rPr>
        <w:t>research</w:t>
      </w:r>
      <w:proofErr w:type="spellEnd"/>
      <w:r w:rsidRPr="00BE6A94">
        <w:rPr>
          <w:rFonts w:ascii="Cambria" w:hAnsi="Cambria"/>
          <w:sz w:val="22"/>
          <w:szCs w:val="22"/>
        </w:rPr>
        <w:t xml:space="preserve">, (2020), </w:t>
      </w:r>
      <w:hyperlink r:id="rId9" w:history="1">
        <w:r w:rsidRPr="00BE6A94">
          <w:rPr>
            <w:rStyle w:val="Hyperlink"/>
            <w:rFonts w:ascii="Cambria" w:hAnsi="Cambria"/>
            <w:sz w:val="22"/>
            <w:szCs w:val="22"/>
          </w:rPr>
          <w:t>https://www.scribbr.com/methodology/qualitative-research/</w:t>
        </w:r>
        <w:r w:rsidRPr="00BE6A94">
          <w:rPr>
            <w:rStyle w:val="Hyperlink"/>
            <w:rFonts w:ascii="Cambria" w:hAnsi="Cambria"/>
            <w:color w:val="auto"/>
            <w:sz w:val="22"/>
            <w:szCs w:val="22"/>
            <w:u w:val="none"/>
          </w:rPr>
          <w:t>[accessed</w:t>
        </w:r>
      </w:hyperlink>
      <w:r w:rsidRPr="00BE6A94">
        <w:rPr>
          <w:rFonts w:ascii="Cambria" w:hAnsi="Cambria"/>
          <w:sz w:val="22"/>
          <w:szCs w:val="22"/>
        </w:rPr>
        <w:t xml:space="preserve"> 23 </w:t>
      </w:r>
      <w:proofErr w:type="spellStart"/>
      <w:r w:rsidRPr="00BE6A94">
        <w:rPr>
          <w:rFonts w:ascii="Cambria" w:hAnsi="Cambria"/>
          <w:sz w:val="22"/>
          <w:szCs w:val="22"/>
        </w:rPr>
        <w:t>March</w:t>
      </w:r>
      <w:proofErr w:type="spellEnd"/>
      <w:r w:rsidRPr="00BE6A94">
        <w:rPr>
          <w:rFonts w:ascii="Cambria" w:hAnsi="Cambria"/>
          <w:sz w:val="22"/>
          <w:szCs w:val="22"/>
        </w:rPr>
        <w:t xml:space="preserve"> 2021]</w:t>
      </w:r>
    </w:p>
    <w:p w14:paraId="62358F15" w14:textId="77777777" w:rsidR="00BE6A94" w:rsidRPr="00BE6A94" w:rsidRDefault="00BE6A94" w:rsidP="00BE6A94">
      <w:pPr>
        <w:pStyle w:val="FootnoteText"/>
        <w:rPr>
          <w:rFonts w:ascii="Cambria" w:hAnsi="Cambria"/>
          <w:sz w:val="22"/>
          <w:szCs w:val="22"/>
        </w:rPr>
      </w:pPr>
    </w:p>
    <w:p w14:paraId="32C945C2" w14:textId="4528447A" w:rsidR="00BE6A94" w:rsidRPr="00BE6A94" w:rsidRDefault="00BE6A94" w:rsidP="00BE6A94">
      <w:pPr>
        <w:rPr>
          <w:rFonts w:ascii="Cambria" w:hAnsi="Cambria" w:cs="Arial"/>
        </w:rPr>
      </w:pPr>
      <w:proofErr w:type="spellStart"/>
      <w:r w:rsidRPr="00BE6A94">
        <w:rPr>
          <w:rFonts w:ascii="Cambria" w:hAnsi="Cambria" w:cs="Arial"/>
        </w:rPr>
        <w:t>Blain</w:t>
      </w:r>
      <w:proofErr w:type="spellEnd"/>
      <w:r w:rsidRPr="00BE6A94">
        <w:rPr>
          <w:rFonts w:ascii="Cambria" w:hAnsi="Cambria" w:cs="Arial"/>
        </w:rPr>
        <w:t xml:space="preserve">, </w:t>
      </w:r>
      <w:proofErr w:type="spellStart"/>
      <w:r w:rsidRPr="00BE6A94">
        <w:rPr>
          <w:rFonts w:ascii="Cambria" w:hAnsi="Cambria"/>
        </w:rPr>
        <w:t>Jenny</w:t>
      </w:r>
      <w:proofErr w:type="spellEnd"/>
      <w:r w:rsidRPr="00BE6A94">
        <w:rPr>
          <w:rFonts w:ascii="Cambria" w:hAnsi="Cambria"/>
        </w:rPr>
        <w:t>,</w:t>
      </w:r>
      <w:r w:rsidRPr="00BE6A94">
        <w:rPr>
          <w:rFonts w:ascii="Cambria" w:hAnsi="Cambria" w:cs="Arial"/>
        </w:rPr>
        <w:t xml:space="preserve"> ‘</w:t>
      </w:r>
      <w:proofErr w:type="spellStart"/>
      <w:r w:rsidRPr="00BE6A94">
        <w:rPr>
          <w:rFonts w:ascii="Cambria" w:hAnsi="Cambria" w:cs="Arial"/>
        </w:rPr>
        <w:t>Speaking</w:t>
      </w:r>
      <w:proofErr w:type="spellEnd"/>
      <w:r w:rsidRPr="00BE6A94">
        <w:rPr>
          <w:rFonts w:ascii="Cambria" w:hAnsi="Cambria" w:cs="Arial"/>
        </w:rPr>
        <w:t xml:space="preserve"> </w:t>
      </w:r>
      <w:proofErr w:type="spellStart"/>
      <w:r w:rsidRPr="00BE6A94">
        <w:rPr>
          <w:rFonts w:ascii="Cambria" w:hAnsi="Cambria" w:cs="Arial"/>
        </w:rPr>
        <w:t>Shamanistically</w:t>
      </w:r>
      <w:proofErr w:type="spellEnd"/>
      <w:r w:rsidRPr="00BE6A94">
        <w:rPr>
          <w:rFonts w:ascii="Cambria" w:hAnsi="Cambria" w:cs="Arial"/>
        </w:rPr>
        <w:t xml:space="preserve">: </w:t>
      </w:r>
      <w:proofErr w:type="spellStart"/>
      <w:r w:rsidRPr="00BE6A94">
        <w:rPr>
          <w:rFonts w:ascii="Cambria" w:hAnsi="Cambria" w:cs="Arial"/>
        </w:rPr>
        <w:t>Seidr</w:t>
      </w:r>
      <w:proofErr w:type="spellEnd"/>
      <w:r w:rsidRPr="00BE6A94">
        <w:rPr>
          <w:rFonts w:ascii="Cambria" w:hAnsi="Cambria" w:cs="Arial"/>
        </w:rPr>
        <w:t xml:space="preserve">, </w:t>
      </w:r>
      <w:proofErr w:type="spellStart"/>
      <w:r w:rsidRPr="00BE6A94">
        <w:rPr>
          <w:rFonts w:ascii="Cambria" w:hAnsi="Cambria" w:cs="Arial"/>
        </w:rPr>
        <w:t>Academia</w:t>
      </w:r>
      <w:proofErr w:type="spellEnd"/>
      <w:r w:rsidRPr="00BE6A94">
        <w:rPr>
          <w:rFonts w:ascii="Cambria" w:hAnsi="Cambria" w:cs="Arial"/>
        </w:rPr>
        <w:t xml:space="preserve"> </w:t>
      </w:r>
      <w:proofErr w:type="spellStart"/>
      <w:r w:rsidRPr="00BE6A94">
        <w:rPr>
          <w:rFonts w:ascii="Cambria" w:hAnsi="Cambria" w:cs="Arial"/>
        </w:rPr>
        <w:t>and</w:t>
      </w:r>
      <w:proofErr w:type="spellEnd"/>
      <w:r w:rsidRPr="00BE6A94">
        <w:rPr>
          <w:rFonts w:ascii="Cambria" w:hAnsi="Cambria" w:cs="Arial"/>
        </w:rPr>
        <w:t xml:space="preserve"> </w:t>
      </w:r>
      <w:proofErr w:type="spellStart"/>
      <w:r w:rsidRPr="00BE6A94">
        <w:rPr>
          <w:rFonts w:ascii="Cambria" w:hAnsi="Cambria" w:cs="Arial"/>
        </w:rPr>
        <w:t>Rationality</w:t>
      </w:r>
      <w:proofErr w:type="spellEnd"/>
      <w:r w:rsidRPr="00BE6A94">
        <w:rPr>
          <w:rFonts w:ascii="Cambria" w:hAnsi="Cambria" w:cs="Arial"/>
        </w:rPr>
        <w:t xml:space="preserve">’. </w:t>
      </w:r>
      <w:proofErr w:type="spellStart"/>
      <w:r w:rsidRPr="00BE6A94">
        <w:rPr>
          <w:rFonts w:ascii="Cambria" w:hAnsi="Cambria" w:cs="Arial"/>
          <w:i/>
          <w:iCs/>
        </w:rPr>
        <w:t>In</w:t>
      </w:r>
      <w:proofErr w:type="spellEnd"/>
      <w:r w:rsidRPr="00BE6A94">
        <w:rPr>
          <w:rFonts w:ascii="Cambria" w:hAnsi="Cambria" w:cs="Arial"/>
          <w:i/>
          <w:iCs/>
        </w:rPr>
        <w:t xml:space="preserve"> DISKUS</w:t>
      </w:r>
      <w:r w:rsidRPr="00BE6A94">
        <w:rPr>
          <w:rFonts w:ascii="Cambria" w:hAnsi="Cambria" w:cs="Arial"/>
        </w:rPr>
        <w:t xml:space="preserve"> Volume 6 (2000)</w:t>
      </w:r>
      <w:r w:rsidRPr="00BE6A94">
        <w:rPr>
          <w:rFonts w:ascii="Cambria" w:hAnsi="Cambria"/>
        </w:rPr>
        <w:t xml:space="preserve"> </w:t>
      </w:r>
      <w:hyperlink r:id="rId10" w:history="1">
        <w:r w:rsidRPr="00BE6A94">
          <w:rPr>
            <w:rStyle w:val="Hyperlink"/>
            <w:rFonts w:ascii="Cambria" w:hAnsi="Cambria"/>
          </w:rPr>
          <w:t>http://www.uni-marburg.de/fb03/religionswissenschaft/journal/diskus</w:t>
        </w:r>
      </w:hyperlink>
      <w:r w:rsidRPr="00BE6A94">
        <w:rPr>
          <w:rFonts w:ascii="Cambria" w:hAnsi="Cambria" w:cs="Arial"/>
        </w:rPr>
        <w:t>.</w:t>
      </w:r>
    </w:p>
    <w:p w14:paraId="0D9BF316" w14:textId="6114D890" w:rsidR="00BE6A94" w:rsidRPr="00BE6A94" w:rsidRDefault="00BE6A94" w:rsidP="00BE6A94">
      <w:pPr>
        <w:pStyle w:val="FootnoteText"/>
        <w:rPr>
          <w:rFonts w:ascii="Cambria" w:hAnsi="Cambria"/>
          <w:sz w:val="22"/>
          <w:szCs w:val="22"/>
          <w:lang w:val="en-GB"/>
        </w:rPr>
      </w:pPr>
      <w:r w:rsidRPr="00BE6A94">
        <w:rPr>
          <w:rFonts w:ascii="Cambria" w:hAnsi="Cambria"/>
          <w:sz w:val="22"/>
          <w:szCs w:val="22"/>
          <w:lang w:val="en-GB"/>
        </w:rPr>
        <w:t>Bryman, Alan</w:t>
      </w:r>
      <w:r w:rsidRPr="00BE6A94">
        <w:rPr>
          <w:rFonts w:ascii="Cambria" w:hAnsi="Cambria"/>
          <w:i/>
          <w:iCs/>
          <w:sz w:val="22"/>
          <w:szCs w:val="22"/>
          <w:lang w:val="en-GB"/>
        </w:rPr>
        <w:t>,</w:t>
      </w:r>
      <w:r w:rsidR="00E605EA">
        <w:rPr>
          <w:rFonts w:ascii="Cambria" w:hAnsi="Cambria"/>
          <w:i/>
          <w:iCs/>
          <w:sz w:val="22"/>
          <w:szCs w:val="22"/>
          <w:lang w:val="en-GB"/>
        </w:rPr>
        <w:t xml:space="preserve"> </w:t>
      </w:r>
      <w:r w:rsidRPr="00BE6A94">
        <w:rPr>
          <w:rFonts w:ascii="Cambria" w:hAnsi="Cambria"/>
          <w:i/>
          <w:iCs/>
          <w:sz w:val="22"/>
          <w:szCs w:val="22"/>
          <w:lang w:val="en-GB"/>
        </w:rPr>
        <w:t>Quantity and Quality in Social Research</w:t>
      </w:r>
      <w:r w:rsidRPr="00BE6A94">
        <w:rPr>
          <w:rFonts w:ascii="Cambria" w:hAnsi="Cambria"/>
          <w:sz w:val="22"/>
          <w:szCs w:val="22"/>
          <w:lang w:val="en-GB"/>
        </w:rPr>
        <w:t>, ed. by Martin Bulmer, (London,</w:t>
      </w:r>
      <w:r w:rsidR="00E605EA">
        <w:rPr>
          <w:rFonts w:ascii="Cambria" w:hAnsi="Cambria"/>
          <w:sz w:val="22"/>
          <w:szCs w:val="22"/>
          <w:lang w:val="en-GB"/>
        </w:rPr>
        <w:t xml:space="preserve"> </w:t>
      </w:r>
      <w:r w:rsidRPr="00BE6A94">
        <w:rPr>
          <w:rFonts w:ascii="Cambria" w:hAnsi="Cambria"/>
          <w:sz w:val="22"/>
          <w:szCs w:val="22"/>
          <w:lang w:val="en-GB"/>
        </w:rPr>
        <w:t>New York:</w:t>
      </w:r>
      <w:r w:rsidR="00E605EA">
        <w:rPr>
          <w:rFonts w:ascii="Cambria" w:hAnsi="Cambria"/>
          <w:sz w:val="22"/>
          <w:szCs w:val="22"/>
          <w:lang w:val="en-GB"/>
        </w:rPr>
        <w:t xml:space="preserve"> </w:t>
      </w:r>
      <w:r w:rsidRPr="00BE6A94">
        <w:rPr>
          <w:rFonts w:ascii="Cambria" w:hAnsi="Cambria"/>
          <w:sz w:val="22"/>
          <w:szCs w:val="22"/>
          <w:lang w:val="en-GB"/>
        </w:rPr>
        <w:t>Routledge,</w:t>
      </w:r>
      <w:r w:rsidR="00E605EA">
        <w:rPr>
          <w:rFonts w:ascii="Cambria" w:hAnsi="Cambria"/>
          <w:sz w:val="22"/>
          <w:szCs w:val="22"/>
          <w:lang w:val="en-GB"/>
        </w:rPr>
        <w:t xml:space="preserve"> </w:t>
      </w:r>
      <w:r w:rsidRPr="00BE6A94">
        <w:rPr>
          <w:rFonts w:ascii="Cambria" w:hAnsi="Cambria"/>
          <w:sz w:val="22"/>
          <w:szCs w:val="22"/>
          <w:lang w:val="en-GB"/>
        </w:rPr>
        <w:t xml:space="preserve">Taylor &amp; Francis, 2004). </w:t>
      </w:r>
    </w:p>
    <w:p w14:paraId="4F46799F" w14:textId="77777777" w:rsidR="00BE6A94" w:rsidRPr="00BE6A94" w:rsidRDefault="00BE6A94" w:rsidP="00BE6A94">
      <w:pPr>
        <w:pStyle w:val="FootnoteText"/>
        <w:rPr>
          <w:rFonts w:ascii="Cambria" w:hAnsi="Cambria"/>
          <w:sz w:val="22"/>
          <w:szCs w:val="22"/>
          <w:lang w:val="en-GB"/>
        </w:rPr>
      </w:pPr>
    </w:p>
    <w:p w14:paraId="217B563A" w14:textId="7B0C2156" w:rsidR="00F80A83" w:rsidRPr="00BE6A94" w:rsidRDefault="00A92BA1" w:rsidP="00F80A83">
      <w:pPr>
        <w:pStyle w:val="FootnoteText"/>
        <w:spacing w:after="160" w:line="259" w:lineRule="auto"/>
        <w:ind w:left="720" w:hanging="720"/>
        <w:rPr>
          <w:rFonts w:ascii="Cambria" w:hAnsi="Cambria"/>
          <w:sz w:val="22"/>
          <w:szCs w:val="22"/>
          <w:lang w:val="en-GB"/>
        </w:rPr>
      </w:pPr>
      <w:proofErr w:type="spellStart"/>
      <w:r w:rsidRPr="00BE6A94">
        <w:rPr>
          <w:rFonts w:ascii="Cambria" w:hAnsi="Cambria"/>
          <w:sz w:val="22"/>
          <w:szCs w:val="22"/>
        </w:rPr>
        <w:t>Cohen</w:t>
      </w:r>
      <w:proofErr w:type="spellEnd"/>
      <w:r w:rsidRPr="00BE6A94">
        <w:rPr>
          <w:rFonts w:ascii="Cambria" w:hAnsi="Cambria"/>
          <w:sz w:val="22"/>
          <w:szCs w:val="22"/>
        </w:rPr>
        <w:t xml:space="preserve">, </w:t>
      </w:r>
      <w:r w:rsidR="00BE6A94" w:rsidRPr="00BE6A94">
        <w:rPr>
          <w:rFonts w:ascii="Cambria" w:hAnsi="Cambria"/>
          <w:sz w:val="22"/>
          <w:szCs w:val="22"/>
        </w:rPr>
        <w:t xml:space="preserve">Louis, </w:t>
      </w:r>
      <w:r w:rsidRPr="00BE6A94">
        <w:rPr>
          <w:rFonts w:ascii="Cambria" w:hAnsi="Cambria"/>
          <w:sz w:val="22"/>
          <w:szCs w:val="22"/>
        </w:rPr>
        <w:t xml:space="preserve">Lawrence </w:t>
      </w:r>
      <w:proofErr w:type="spellStart"/>
      <w:r w:rsidRPr="00BE6A94">
        <w:rPr>
          <w:rFonts w:ascii="Cambria" w:hAnsi="Cambria"/>
          <w:sz w:val="22"/>
          <w:szCs w:val="22"/>
        </w:rPr>
        <w:t>Manion</w:t>
      </w:r>
      <w:proofErr w:type="spellEnd"/>
      <w:r w:rsidRPr="00BE6A94">
        <w:rPr>
          <w:rFonts w:ascii="Cambria" w:hAnsi="Cambria"/>
          <w:sz w:val="22"/>
          <w:szCs w:val="22"/>
        </w:rPr>
        <w:t xml:space="preserve"> </w:t>
      </w:r>
      <w:proofErr w:type="spellStart"/>
      <w:r w:rsidRPr="00BE6A94">
        <w:rPr>
          <w:rFonts w:ascii="Cambria" w:hAnsi="Cambria"/>
          <w:sz w:val="22"/>
          <w:szCs w:val="22"/>
        </w:rPr>
        <w:t>and</w:t>
      </w:r>
      <w:proofErr w:type="spellEnd"/>
      <w:r w:rsidRPr="00BE6A94">
        <w:rPr>
          <w:rFonts w:ascii="Cambria" w:hAnsi="Cambria"/>
          <w:sz w:val="22"/>
          <w:szCs w:val="22"/>
        </w:rPr>
        <w:t xml:space="preserve"> </w:t>
      </w:r>
      <w:proofErr w:type="spellStart"/>
      <w:r w:rsidRPr="00BE6A94">
        <w:rPr>
          <w:rFonts w:ascii="Cambria" w:hAnsi="Cambria"/>
          <w:sz w:val="22"/>
          <w:szCs w:val="22"/>
        </w:rPr>
        <w:t>Keith</w:t>
      </w:r>
      <w:proofErr w:type="spellEnd"/>
      <w:r w:rsidRPr="00BE6A94">
        <w:rPr>
          <w:rFonts w:ascii="Cambria" w:hAnsi="Cambria"/>
          <w:sz w:val="22"/>
          <w:szCs w:val="22"/>
        </w:rPr>
        <w:t xml:space="preserve"> </w:t>
      </w:r>
      <w:proofErr w:type="spellStart"/>
      <w:r w:rsidRPr="00BE6A94">
        <w:rPr>
          <w:rFonts w:ascii="Cambria" w:hAnsi="Cambria"/>
          <w:sz w:val="22"/>
          <w:szCs w:val="22"/>
        </w:rPr>
        <w:t>Morrison</w:t>
      </w:r>
      <w:proofErr w:type="spellEnd"/>
      <w:r w:rsidR="00BE6A94" w:rsidRPr="00BE6A94">
        <w:rPr>
          <w:rFonts w:ascii="Cambria" w:hAnsi="Cambria"/>
          <w:sz w:val="22"/>
          <w:szCs w:val="22"/>
        </w:rPr>
        <w:t xml:space="preserve">, </w:t>
      </w:r>
      <w:r w:rsidR="00BE6A94" w:rsidRPr="00BE6A94">
        <w:rPr>
          <w:rFonts w:ascii="Cambria" w:hAnsi="Cambria"/>
          <w:i/>
          <w:iCs/>
          <w:sz w:val="22"/>
          <w:szCs w:val="22"/>
          <w:lang w:val="en-GB"/>
        </w:rPr>
        <w:t>Research Methods in Education,</w:t>
      </w:r>
      <w:r w:rsidR="00BE6A94" w:rsidRPr="00BE6A94">
        <w:rPr>
          <w:rFonts w:ascii="Cambria" w:hAnsi="Cambria"/>
          <w:sz w:val="22"/>
          <w:szCs w:val="22"/>
          <w:lang w:val="en-GB"/>
        </w:rPr>
        <w:t xml:space="preserve"> (New York: Routledge,2007).</w:t>
      </w:r>
    </w:p>
    <w:p w14:paraId="13A8FB75" w14:textId="5C29EEE3" w:rsidR="00BE6A94" w:rsidRPr="00BE6A94" w:rsidRDefault="00BE6A94" w:rsidP="00BE6A94">
      <w:pPr>
        <w:pStyle w:val="FootnoteText"/>
        <w:rPr>
          <w:rFonts w:ascii="Cambria" w:hAnsi="Cambria"/>
          <w:sz w:val="22"/>
          <w:szCs w:val="22"/>
        </w:rPr>
      </w:pPr>
      <w:proofErr w:type="spellStart"/>
      <w:r w:rsidRPr="00BE6A94">
        <w:rPr>
          <w:rFonts w:ascii="Cambria" w:hAnsi="Cambria"/>
          <w:sz w:val="22"/>
          <w:szCs w:val="22"/>
        </w:rPr>
        <w:t>Haynes</w:t>
      </w:r>
      <w:proofErr w:type="spellEnd"/>
      <w:r w:rsidRPr="00BE6A94">
        <w:rPr>
          <w:rFonts w:ascii="Cambria" w:hAnsi="Cambria"/>
          <w:sz w:val="22"/>
          <w:szCs w:val="22"/>
        </w:rPr>
        <w:t xml:space="preserve">, </w:t>
      </w:r>
      <w:proofErr w:type="spellStart"/>
      <w:r w:rsidRPr="00BE6A94">
        <w:rPr>
          <w:rFonts w:ascii="Cambria" w:hAnsi="Cambria"/>
          <w:sz w:val="22"/>
          <w:szCs w:val="22"/>
        </w:rPr>
        <w:t>Kathryn</w:t>
      </w:r>
      <w:proofErr w:type="spellEnd"/>
      <w:r w:rsidRPr="00BE6A94">
        <w:rPr>
          <w:rFonts w:ascii="Cambria" w:hAnsi="Cambria"/>
          <w:sz w:val="22"/>
          <w:szCs w:val="22"/>
        </w:rPr>
        <w:t>, ‘</w:t>
      </w:r>
      <w:proofErr w:type="spellStart"/>
      <w:r w:rsidRPr="00BE6A94">
        <w:rPr>
          <w:rFonts w:ascii="Cambria" w:hAnsi="Cambria"/>
          <w:sz w:val="22"/>
          <w:szCs w:val="22"/>
        </w:rPr>
        <w:t>Reflexivity</w:t>
      </w:r>
      <w:proofErr w:type="spellEnd"/>
      <w:r w:rsidRPr="00BE6A94">
        <w:rPr>
          <w:rFonts w:ascii="Cambria" w:hAnsi="Cambria"/>
          <w:sz w:val="22"/>
          <w:szCs w:val="22"/>
        </w:rPr>
        <w:t xml:space="preserve"> in </w:t>
      </w:r>
      <w:proofErr w:type="spellStart"/>
      <w:r w:rsidRPr="00BE6A94">
        <w:rPr>
          <w:rFonts w:ascii="Cambria" w:hAnsi="Cambria"/>
          <w:sz w:val="22"/>
          <w:szCs w:val="22"/>
        </w:rPr>
        <w:t>qualitative</w:t>
      </w:r>
      <w:proofErr w:type="spellEnd"/>
      <w:r w:rsidRPr="00BE6A94">
        <w:rPr>
          <w:rFonts w:ascii="Cambria" w:hAnsi="Cambria"/>
          <w:sz w:val="22"/>
          <w:szCs w:val="22"/>
        </w:rPr>
        <w:t xml:space="preserve"> </w:t>
      </w:r>
      <w:proofErr w:type="spellStart"/>
      <w:r w:rsidRPr="00BE6A94">
        <w:rPr>
          <w:rFonts w:ascii="Cambria" w:hAnsi="Cambria"/>
          <w:sz w:val="22"/>
          <w:szCs w:val="22"/>
        </w:rPr>
        <w:t>research</w:t>
      </w:r>
      <w:proofErr w:type="spellEnd"/>
      <w:r w:rsidR="00E605EA">
        <w:rPr>
          <w:rFonts w:ascii="Cambria" w:hAnsi="Cambria"/>
          <w:sz w:val="22"/>
          <w:szCs w:val="22"/>
        </w:rPr>
        <w:t>’</w:t>
      </w:r>
      <w:r w:rsidRPr="00BE6A94">
        <w:rPr>
          <w:rFonts w:ascii="Cambria" w:hAnsi="Cambria"/>
          <w:sz w:val="22"/>
          <w:szCs w:val="22"/>
        </w:rPr>
        <w:t xml:space="preserve">, in </w:t>
      </w:r>
      <w:proofErr w:type="spellStart"/>
      <w:r w:rsidRPr="00BE6A94">
        <w:rPr>
          <w:rFonts w:ascii="Cambria" w:hAnsi="Cambria"/>
          <w:i/>
          <w:iCs/>
          <w:sz w:val="22"/>
          <w:szCs w:val="22"/>
        </w:rPr>
        <w:t>Qualitative</w:t>
      </w:r>
      <w:proofErr w:type="spellEnd"/>
      <w:r w:rsidRPr="00BE6A94">
        <w:rPr>
          <w:rFonts w:ascii="Cambria" w:hAnsi="Cambria"/>
          <w:i/>
          <w:iCs/>
          <w:sz w:val="22"/>
          <w:szCs w:val="22"/>
        </w:rPr>
        <w:t xml:space="preserve"> </w:t>
      </w:r>
      <w:proofErr w:type="spellStart"/>
      <w:r w:rsidRPr="00BE6A94">
        <w:rPr>
          <w:rFonts w:ascii="Cambria" w:hAnsi="Cambria"/>
          <w:i/>
          <w:iCs/>
          <w:sz w:val="22"/>
          <w:szCs w:val="22"/>
        </w:rPr>
        <w:t>organizational</w:t>
      </w:r>
      <w:proofErr w:type="spellEnd"/>
      <w:r w:rsidRPr="00BE6A94">
        <w:rPr>
          <w:rFonts w:ascii="Cambria" w:hAnsi="Cambria"/>
          <w:i/>
          <w:iCs/>
          <w:sz w:val="22"/>
          <w:szCs w:val="22"/>
        </w:rPr>
        <w:t xml:space="preserve"> </w:t>
      </w:r>
      <w:proofErr w:type="spellStart"/>
      <w:r w:rsidRPr="00BE6A94">
        <w:rPr>
          <w:rFonts w:ascii="Cambria" w:hAnsi="Cambria"/>
          <w:i/>
          <w:iCs/>
          <w:sz w:val="22"/>
          <w:szCs w:val="22"/>
        </w:rPr>
        <w:t>research</w:t>
      </w:r>
      <w:proofErr w:type="spellEnd"/>
      <w:r w:rsidRPr="00BE6A94">
        <w:rPr>
          <w:rFonts w:ascii="Cambria" w:hAnsi="Cambria"/>
          <w:i/>
          <w:iCs/>
          <w:sz w:val="22"/>
          <w:szCs w:val="22"/>
        </w:rPr>
        <w:t>,</w:t>
      </w:r>
      <w:r w:rsidRPr="00BE6A94">
        <w:rPr>
          <w:rFonts w:ascii="Cambria" w:hAnsi="Cambria"/>
          <w:sz w:val="22"/>
          <w:szCs w:val="22"/>
        </w:rPr>
        <w:t xml:space="preserve"> </w:t>
      </w:r>
      <w:proofErr w:type="spellStart"/>
      <w:r w:rsidRPr="00BE6A94">
        <w:rPr>
          <w:rFonts w:ascii="Cambria" w:hAnsi="Cambria"/>
          <w:sz w:val="22"/>
          <w:szCs w:val="22"/>
        </w:rPr>
        <w:t>by</w:t>
      </w:r>
      <w:proofErr w:type="spellEnd"/>
      <w:r w:rsidRPr="00BE6A94">
        <w:rPr>
          <w:rFonts w:ascii="Cambria" w:hAnsi="Cambria"/>
          <w:i/>
          <w:iCs/>
          <w:sz w:val="22"/>
          <w:szCs w:val="22"/>
        </w:rPr>
        <w:t xml:space="preserve"> </w:t>
      </w:r>
      <w:r w:rsidRPr="00BE6A94">
        <w:rPr>
          <w:rFonts w:ascii="Cambria" w:hAnsi="Cambria"/>
          <w:sz w:val="22"/>
          <w:szCs w:val="22"/>
        </w:rPr>
        <w:t xml:space="preserve">G. </w:t>
      </w:r>
      <w:proofErr w:type="spellStart"/>
      <w:r w:rsidRPr="00BE6A94">
        <w:rPr>
          <w:rFonts w:ascii="Cambria" w:hAnsi="Cambria"/>
          <w:sz w:val="22"/>
          <w:szCs w:val="22"/>
        </w:rPr>
        <w:t>Symon</w:t>
      </w:r>
      <w:proofErr w:type="spellEnd"/>
      <w:r w:rsidRPr="00BE6A94">
        <w:rPr>
          <w:rFonts w:ascii="Cambria" w:hAnsi="Cambria"/>
          <w:sz w:val="22"/>
          <w:szCs w:val="22"/>
        </w:rPr>
        <w:t xml:space="preserve"> </w:t>
      </w:r>
      <w:proofErr w:type="spellStart"/>
      <w:r w:rsidRPr="00BE6A94">
        <w:rPr>
          <w:rFonts w:ascii="Cambria" w:hAnsi="Cambria"/>
          <w:sz w:val="22"/>
          <w:szCs w:val="22"/>
        </w:rPr>
        <w:t>and</w:t>
      </w:r>
      <w:proofErr w:type="spellEnd"/>
      <w:r w:rsidRPr="00BE6A94">
        <w:rPr>
          <w:rFonts w:ascii="Cambria" w:hAnsi="Cambria"/>
          <w:sz w:val="22"/>
          <w:szCs w:val="22"/>
        </w:rPr>
        <w:t xml:space="preserve"> C. </w:t>
      </w:r>
      <w:proofErr w:type="spellStart"/>
      <w:r w:rsidRPr="00BE6A94">
        <w:rPr>
          <w:rFonts w:ascii="Cambria" w:hAnsi="Cambria"/>
          <w:sz w:val="22"/>
          <w:szCs w:val="22"/>
        </w:rPr>
        <w:t>Cassell</w:t>
      </w:r>
      <w:proofErr w:type="spellEnd"/>
      <w:r w:rsidRPr="00BE6A94">
        <w:rPr>
          <w:rFonts w:ascii="Cambria" w:hAnsi="Cambria"/>
          <w:sz w:val="22"/>
          <w:szCs w:val="22"/>
        </w:rPr>
        <w:t xml:space="preserve"> (</w:t>
      </w:r>
      <w:proofErr w:type="spellStart"/>
      <w:r w:rsidRPr="00BE6A94">
        <w:rPr>
          <w:rFonts w:ascii="Cambria" w:hAnsi="Cambria"/>
          <w:sz w:val="22"/>
          <w:szCs w:val="22"/>
        </w:rPr>
        <w:t>London</w:t>
      </w:r>
      <w:proofErr w:type="spellEnd"/>
      <w:r w:rsidRPr="00BE6A94">
        <w:rPr>
          <w:rFonts w:ascii="Cambria" w:hAnsi="Cambria"/>
          <w:sz w:val="22"/>
          <w:szCs w:val="22"/>
        </w:rPr>
        <w:t xml:space="preserve">: </w:t>
      </w:r>
      <w:proofErr w:type="spellStart"/>
      <w:r w:rsidRPr="00BE6A94">
        <w:rPr>
          <w:rFonts w:ascii="Cambria" w:hAnsi="Cambria"/>
          <w:sz w:val="22"/>
          <w:szCs w:val="22"/>
        </w:rPr>
        <w:t>Sage</w:t>
      </w:r>
      <w:proofErr w:type="spellEnd"/>
      <w:r w:rsidRPr="00BE6A94">
        <w:rPr>
          <w:rFonts w:ascii="Cambria" w:hAnsi="Cambria"/>
          <w:sz w:val="22"/>
          <w:szCs w:val="22"/>
        </w:rPr>
        <w:t xml:space="preserve"> </w:t>
      </w:r>
      <w:proofErr w:type="spellStart"/>
      <w:r w:rsidRPr="00BE6A94">
        <w:rPr>
          <w:rFonts w:ascii="Cambria" w:hAnsi="Cambria"/>
          <w:sz w:val="22"/>
          <w:szCs w:val="22"/>
        </w:rPr>
        <w:t>Publication</w:t>
      </w:r>
      <w:proofErr w:type="spellEnd"/>
      <w:r w:rsidRPr="00BE6A94">
        <w:rPr>
          <w:rFonts w:ascii="Cambria" w:hAnsi="Cambria"/>
          <w:sz w:val="22"/>
          <w:szCs w:val="22"/>
        </w:rPr>
        <w:t>, 2012).</w:t>
      </w:r>
    </w:p>
    <w:p w14:paraId="54C37A7D" w14:textId="77777777" w:rsidR="00BE6A94" w:rsidRPr="00BE6A94" w:rsidRDefault="00BE6A94" w:rsidP="00BE6A94">
      <w:pPr>
        <w:pStyle w:val="FootnoteText"/>
        <w:rPr>
          <w:rFonts w:ascii="Cambria" w:hAnsi="Cambria"/>
          <w:sz w:val="22"/>
          <w:szCs w:val="22"/>
          <w:lang w:val="en-GB"/>
        </w:rPr>
      </w:pPr>
    </w:p>
    <w:p w14:paraId="6A3EF615" w14:textId="77777777" w:rsidR="00BE6A94" w:rsidRPr="00BE6A94" w:rsidRDefault="00BE6A94" w:rsidP="00BE6A94">
      <w:pPr>
        <w:pStyle w:val="FootnoteText"/>
        <w:rPr>
          <w:rFonts w:ascii="Cambria" w:hAnsi="Cambria" w:cstheme="minorHAnsi"/>
          <w:sz w:val="22"/>
          <w:szCs w:val="22"/>
          <w:lang w:val="en-GB"/>
        </w:rPr>
      </w:pPr>
      <w:r w:rsidRPr="00BE6A94">
        <w:rPr>
          <w:rFonts w:ascii="Cambria" w:hAnsi="Cambria" w:cstheme="minorHAnsi"/>
          <w:sz w:val="22"/>
          <w:szCs w:val="22"/>
          <w:lang w:val="en-GB"/>
        </w:rPr>
        <w:t xml:space="preserve">Holmes, Mary, ‘The Emotionalization of Reflexivity’, </w:t>
      </w:r>
      <w:r w:rsidRPr="00BE6A94">
        <w:rPr>
          <w:rFonts w:ascii="Cambria" w:hAnsi="Cambria" w:cstheme="minorHAnsi"/>
          <w:i/>
          <w:iCs/>
          <w:sz w:val="22"/>
          <w:szCs w:val="22"/>
          <w:lang w:val="en-GB"/>
        </w:rPr>
        <w:t>Sociology</w:t>
      </w:r>
      <w:r w:rsidRPr="00BE6A94">
        <w:rPr>
          <w:rFonts w:ascii="Cambria" w:hAnsi="Cambria" w:cstheme="minorHAnsi"/>
          <w:sz w:val="22"/>
          <w:szCs w:val="22"/>
          <w:lang w:val="en-GB"/>
        </w:rPr>
        <w:t>, No. 44 (2010) pp.139-154. JSTOR, www.jstor.org/stable/42857374. [accessed 12 February 2021].</w:t>
      </w:r>
    </w:p>
    <w:p w14:paraId="10331B3F" w14:textId="77777777" w:rsidR="00BE6A94" w:rsidRPr="00BE6A94" w:rsidRDefault="00BE6A94" w:rsidP="00F80A83">
      <w:pPr>
        <w:pStyle w:val="FootnoteText"/>
        <w:spacing w:after="160" w:line="259" w:lineRule="auto"/>
        <w:ind w:left="720" w:hanging="720"/>
        <w:rPr>
          <w:rFonts w:ascii="Cambria" w:hAnsi="Cambria"/>
          <w:sz w:val="22"/>
          <w:szCs w:val="22"/>
        </w:rPr>
      </w:pPr>
    </w:p>
    <w:p w14:paraId="459B6C3F" w14:textId="5DB4A812" w:rsidR="00BE6A94" w:rsidRPr="00BE6A94" w:rsidRDefault="00BE6A94" w:rsidP="00BE6A94">
      <w:pPr>
        <w:rPr>
          <w:rFonts w:ascii="Cambria" w:hAnsi="Cambria" w:cs="Arial"/>
        </w:rPr>
      </w:pPr>
      <w:proofErr w:type="spellStart"/>
      <w:r w:rsidRPr="00BE6A94">
        <w:rPr>
          <w:rFonts w:ascii="Cambria" w:hAnsi="Cambria" w:cs="Arial"/>
        </w:rPr>
        <w:t>Walter</w:t>
      </w:r>
      <w:proofErr w:type="spellEnd"/>
      <w:r w:rsidRPr="00BE6A94">
        <w:rPr>
          <w:rFonts w:ascii="Cambria" w:hAnsi="Cambria" w:cs="Arial"/>
        </w:rPr>
        <w:t xml:space="preserve">, </w:t>
      </w:r>
      <w:proofErr w:type="spellStart"/>
      <w:r w:rsidRPr="00BE6A94">
        <w:rPr>
          <w:rFonts w:ascii="Cambria" w:hAnsi="Cambria" w:cs="Arial"/>
        </w:rPr>
        <w:t>Tony</w:t>
      </w:r>
      <w:proofErr w:type="spellEnd"/>
      <w:r w:rsidRPr="00BE6A94">
        <w:rPr>
          <w:rFonts w:ascii="Cambria" w:hAnsi="Cambria" w:cs="Arial"/>
        </w:rPr>
        <w:t xml:space="preserve">, Helen </w:t>
      </w:r>
      <w:proofErr w:type="spellStart"/>
      <w:r w:rsidRPr="00BE6A94">
        <w:rPr>
          <w:rFonts w:ascii="Cambria" w:hAnsi="Cambria" w:cs="Arial"/>
        </w:rPr>
        <w:t>Waterhouse</w:t>
      </w:r>
      <w:proofErr w:type="spellEnd"/>
      <w:r w:rsidRPr="00BE6A94">
        <w:rPr>
          <w:rFonts w:ascii="Cambria" w:hAnsi="Cambria" w:cs="Arial"/>
        </w:rPr>
        <w:t xml:space="preserve">, ‘A </w:t>
      </w:r>
      <w:proofErr w:type="spellStart"/>
      <w:r w:rsidRPr="00BE6A94">
        <w:rPr>
          <w:rFonts w:ascii="Cambria" w:hAnsi="Cambria" w:cs="Arial"/>
        </w:rPr>
        <w:t>Very</w:t>
      </w:r>
      <w:proofErr w:type="spellEnd"/>
      <w:r w:rsidRPr="00BE6A94">
        <w:rPr>
          <w:rFonts w:ascii="Cambria" w:hAnsi="Cambria" w:cs="Arial"/>
        </w:rPr>
        <w:t xml:space="preserve"> </w:t>
      </w:r>
      <w:proofErr w:type="spellStart"/>
      <w:r w:rsidRPr="00BE6A94">
        <w:rPr>
          <w:rFonts w:ascii="Cambria" w:hAnsi="Cambria" w:cs="Arial"/>
        </w:rPr>
        <w:t>Private</w:t>
      </w:r>
      <w:proofErr w:type="spellEnd"/>
      <w:r w:rsidRPr="00BE6A94">
        <w:rPr>
          <w:rFonts w:ascii="Cambria" w:hAnsi="Cambria" w:cs="Arial"/>
        </w:rPr>
        <w:t xml:space="preserve"> </w:t>
      </w:r>
      <w:proofErr w:type="spellStart"/>
      <w:r w:rsidRPr="00BE6A94">
        <w:rPr>
          <w:rFonts w:ascii="Cambria" w:hAnsi="Cambria" w:cs="Arial"/>
        </w:rPr>
        <w:t>Belief</w:t>
      </w:r>
      <w:proofErr w:type="spellEnd"/>
      <w:r w:rsidRPr="00BE6A94">
        <w:rPr>
          <w:rFonts w:ascii="Cambria" w:hAnsi="Cambria" w:cs="Arial"/>
        </w:rPr>
        <w:t xml:space="preserve">: </w:t>
      </w:r>
      <w:proofErr w:type="spellStart"/>
      <w:r w:rsidRPr="00BE6A94">
        <w:rPr>
          <w:rFonts w:ascii="Cambria" w:hAnsi="Cambria" w:cs="Arial"/>
        </w:rPr>
        <w:t>Reincarnation</w:t>
      </w:r>
      <w:proofErr w:type="spellEnd"/>
      <w:r w:rsidRPr="00BE6A94">
        <w:rPr>
          <w:rFonts w:ascii="Cambria" w:hAnsi="Cambria" w:cs="Arial"/>
        </w:rPr>
        <w:t xml:space="preserve"> in </w:t>
      </w:r>
      <w:proofErr w:type="spellStart"/>
      <w:r w:rsidRPr="00BE6A94">
        <w:rPr>
          <w:rFonts w:ascii="Cambria" w:hAnsi="Cambria" w:cs="Arial"/>
        </w:rPr>
        <w:t>Contemporary</w:t>
      </w:r>
      <w:proofErr w:type="spellEnd"/>
      <w:r w:rsidRPr="00BE6A94">
        <w:rPr>
          <w:rFonts w:ascii="Cambria" w:hAnsi="Cambria" w:cs="Arial"/>
        </w:rPr>
        <w:t xml:space="preserve"> </w:t>
      </w:r>
      <w:proofErr w:type="spellStart"/>
      <w:r w:rsidRPr="00BE6A94">
        <w:rPr>
          <w:rFonts w:ascii="Cambria" w:hAnsi="Cambria" w:cs="Arial"/>
        </w:rPr>
        <w:t>England</w:t>
      </w:r>
      <w:proofErr w:type="spellEnd"/>
      <w:r w:rsidRPr="00BE6A94">
        <w:rPr>
          <w:rFonts w:ascii="Cambria" w:hAnsi="Cambria" w:cs="Arial"/>
        </w:rPr>
        <w:t xml:space="preserve">’, </w:t>
      </w:r>
      <w:proofErr w:type="spellStart"/>
      <w:r w:rsidRPr="00BE6A94">
        <w:rPr>
          <w:rFonts w:ascii="Cambria" w:hAnsi="Cambria" w:cs="Arial"/>
          <w:i/>
          <w:iCs/>
        </w:rPr>
        <w:t>Sociology</w:t>
      </w:r>
      <w:proofErr w:type="spellEnd"/>
      <w:r w:rsidRPr="00BE6A94">
        <w:rPr>
          <w:rFonts w:ascii="Cambria" w:hAnsi="Cambria" w:cs="Arial"/>
          <w:i/>
          <w:iCs/>
        </w:rPr>
        <w:t xml:space="preserve"> of </w:t>
      </w:r>
      <w:proofErr w:type="spellStart"/>
      <w:r w:rsidRPr="00BE6A94">
        <w:rPr>
          <w:rFonts w:ascii="Cambria" w:hAnsi="Cambria" w:cs="Arial"/>
          <w:i/>
          <w:iCs/>
        </w:rPr>
        <w:t>Religion</w:t>
      </w:r>
      <w:proofErr w:type="spellEnd"/>
      <w:r w:rsidRPr="00BE6A94">
        <w:rPr>
          <w:rFonts w:ascii="Cambria" w:hAnsi="Cambria" w:cs="Arial"/>
        </w:rPr>
        <w:t>, 60, 1999, p.187.</w:t>
      </w:r>
    </w:p>
    <w:p w14:paraId="70EB505C" w14:textId="50EEFA7B" w:rsidR="00BE6A94" w:rsidRPr="00BE6A94" w:rsidRDefault="00BE6A94" w:rsidP="00BE6A94">
      <w:pPr>
        <w:pStyle w:val="FootnoteText"/>
        <w:rPr>
          <w:rFonts w:ascii="Cambria" w:hAnsi="Cambria"/>
          <w:sz w:val="22"/>
          <w:szCs w:val="22"/>
          <w:lang w:val="en-GB"/>
        </w:rPr>
      </w:pPr>
      <w:proofErr w:type="spellStart"/>
      <w:r w:rsidRPr="00BE6A94">
        <w:rPr>
          <w:rFonts w:ascii="Cambria" w:hAnsi="Cambria"/>
          <w:sz w:val="22"/>
          <w:szCs w:val="22"/>
        </w:rPr>
        <w:t>Webb</w:t>
      </w:r>
      <w:proofErr w:type="spellEnd"/>
      <w:r w:rsidRPr="00BE6A94">
        <w:rPr>
          <w:rFonts w:ascii="Cambria" w:hAnsi="Cambria"/>
          <w:sz w:val="22"/>
          <w:szCs w:val="22"/>
        </w:rPr>
        <w:t xml:space="preserve">, </w:t>
      </w:r>
      <w:proofErr w:type="spellStart"/>
      <w:r w:rsidRPr="00BE6A94">
        <w:rPr>
          <w:rFonts w:ascii="Cambria" w:hAnsi="Cambria"/>
          <w:sz w:val="22"/>
          <w:szCs w:val="22"/>
        </w:rPr>
        <w:t>E</w:t>
      </w:r>
      <w:r>
        <w:rPr>
          <w:rFonts w:ascii="Cambria" w:hAnsi="Cambria"/>
          <w:sz w:val="22"/>
          <w:szCs w:val="22"/>
        </w:rPr>
        <w:t>ugene</w:t>
      </w:r>
      <w:r w:rsidRPr="00BE6A94">
        <w:rPr>
          <w:rFonts w:ascii="Cambria" w:hAnsi="Cambria"/>
          <w:sz w:val="22"/>
          <w:szCs w:val="22"/>
        </w:rPr>
        <w:t>.J</w:t>
      </w:r>
      <w:proofErr w:type="spellEnd"/>
      <w:r w:rsidRPr="00BE6A94">
        <w:rPr>
          <w:rFonts w:ascii="Cambria" w:hAnsi="Cambria"/>
          <w:sz w:val="22"/>
          <w:szCs w:val="22"/>
        </w:rPr>
        <w:t>.,</w:t>
      </w:r>
      <w:r w:rsidRPr="00BE6A94">
        <w:t xml:space="preserve"> </w:t>
      </w:r>
      <w:r w:rsidRPr="00BE6A94">
        <w:rPr>
          <w:rFonts w:ascii="Cambria" w:hAnsi="Cambria"/>
          <w:sz w:val="22"/>
          <w:szCs w:val="22"/>
        </w:rPr>
        <w:t xml:space="preserve">Donald T. </w:t>
      </w:r>
      <w:proofErr w:type="spellStart"/>
      <w:r w:rsidRPr="00BE6A94">
        <w:rPr>
          <w:rFonts w:ascii="Cambria" w:hAnsi="Cambria"/>
          <w:sz w:val="22"/>
          <w:szCs w:val="22"/>
        </w:rPr>
        <w:t>Campbell</w:t>
      </w:r>
      <w:proofErr w:type="spellEnd"/>
      <w:r w:rsidRPr="00BE6A94">
        <w:rPr>
          <w:rFonts w:ascii="Cambria" w:hAnsi="Cambria"/>
          <w:sz w:val="22"/>
          <w:szCs w:val="22"/>
        </w:rPr>
        <w:t xml:space="preserve">, Richard D. </w:t>
      </w:r>
      <w:proofErr w:type="spellStart"/>
      <w:r w:rsidRPr="00BE6A94">
        <w:rPr>
          <w:rFonts w:ascii="Cambria" w:hAnsi="Cambria"/>
          <w:sz w:val="22"/>
          <w:szCs w:val="22"/>
        </w:rPr>
        <w:t>Schwartz</w:t>
      </w:r>
      <w:proofErr w:type="spellEnd"/>
      <w:r w:rsidRPr="00BE6A94">
        <w:rPr>
          <w:rFonts w:ascii="Cambria" w:hAnsi="Cambria"/>
          <w:sz w:val="22"/>
          <w:szCs w:val="22"/>
        </w:rPr>
        <w:t xml:space="preserve">, </w:t>
      </w:r>
      <w:proofErr w:type="spellStart"/>
      <w:r w:rsidRPr="00BE6A94">
        <w:rPr>
          <w:rFonts w:ascii="Cambria" w:hAnsi="Cambria"/>
          <w:sz w:val="22"/>
          <w:szCs w:val="22"/>
        </w:rPr>
        <w:t>and</w:t>
      </w:r>
      <w:proofErr w:type="spellEnd"/>
      <w:r w:rsidRPr="00BE6A94">
        <w:rPr>
          <w:rFonts w:ascii="Cambria" w:hAnsi="Cambria"/>
          <w:sz w:val="22"/>
          <w:szCs w:val="22"/>
        </w:rPr>
        <w:t xml:space="preserve"> Lee </w:t>
      </w:r>
      <w:proofErr w:type="spellStart"/>
      <w:r w:rsidRPr="00BE6A94">
        <w:rPr>
          <w:rFonts w:ascii="Cambria" w:hAnsi="Cambria"/>
          <w:sz w:val="22"/>
          <w:szCs w:val="22"/>
        </w:rPr>
        <w:t>Sechrest</w:t>
      </w:r>
      <w:proofErr w:type="spellEnd"/>
      <w:r w:rsidRPr="00BE6A94">
        <w:rPr>
          <w:rFonts w:ascii="Cambria" w:hAnsi="Cambria"/>
          <w:sz w:val="22"/>
          <w:szCs w:val="22"/>
        </w:rPr>
        <w:t xml:space="preserve">, </w:t>
      </w:r>
      <w:proofErr w:type="spellStart"/>
      <w:r w:rsidRPr="00BE6A94">
        <w:rPr>
          <w:rFonts w:ascii="Cambria" w:hAnsi="Cambria"/>
          <w:i/>
          <w:iCs/>
          <w:sz w:val="22"/>
          <w:szCs w:val="22"/>
        </w:rPr>
        <w:t>Unobtrusive</w:t>
      </w:r>
      <w:proofErr w:type="spellEnd"/>
      <w:r w:rsidRPr="00BE6A94">
        <w:rPr>
          <w:rFonts w:ascii="Cambria" w:hAnsi="Cambria"/>
          <w:i/>
          <w:iCs/>
          <w:sz w:val="22"/>
          <w:szCs w:val="22"/>
        </w:rPr>
        <w:t xml:space="preserve"> </w:t>
      </w:r>
      <w:proofErr w:type="spellStart"/>
      <w:r w:rsidRPr="00BE6A94">
        <w:rPr>
          <w:rFonts w:ascii="Cambria" w:hAnsi="Cambria"/>
          <w:i/>
          <w:iCs/>
          <w:sz w:val="22"/>
          <w:szCs w:val="22"/>
        </w:rPr>
        <w:t>Measures</w:t>
      </w:r>
      <w:proofErr w:type="spellEnd"/>
      <w:r w:rsidRPr="00BE6A94">
        <w:rPr>
          <w:rFonts w:ascii="Cambria" w:hAnsi="Cambria"/>
          <w:i/>
          <w:iCs/>
          <w:sz w:val="22"/>
          <w:szCs w:val="22"/>
        </w:rPr>
        <w:t xml:space="preserve">: </w:t>
      </w:r>
      <w:proofErr w:type="spellStart"/>
      <w:r w:rsidRPr="00BE6A94">
        <w:rPr>
          <w:rFonts w:ascii="Cambria" w:hAnsi="Cambria"/>
          <w:i/>
          <w:iCs/>
          <w:sz w:val="22"/>
          <w:szCs w:val="22"/>
        </w:rPr>
        <w:t>Nonreactive</w:t>
      </w:r>
      <w:proofErr w:type="spellEnd"/>
      <w:r w:rsidRPr="00BE6A94">
        <w:rPr>
          <w:rFonts w:ascii="Cambria" w:hAnsi="Cambria"/>
          <w:i/>
          <w:iCs/>
          <w:sz w:val="22"/>
          <w:szCs w:val="22"/>
        </w:rPr>
        <w:t xml:space="preserve"> </w:t>
      </w:r>
      <w:proofErr w:type="spellStart"/>
      <w:r w:rsidRPr="00BE6A94">
        <w:rPr>
          <w:rFonts w:ascii="Cambria" w:hAnsi="Cambria"/>
          <w:i/>
          <w:iCs/>
          <w:sz w:val="22"/>
          <w:szCs w:val="22"/>
        </w:rPr>
        <w:t>Research</w:t>
      </w:r>
      <w:proofErr w:type="spellEnd"/>
      <w:r w:rsidRPr="00BE6A94">
        <w:rPr>
          <w:rFonts w:ascii="Cambria" w:hAnsi="Cambria"/>
          <w:i/>
          <w:iCs/>
          <w:sz w:val="22"/>
          <w:szCs w:val="22"/>
        </w:rPr>
        <w:t xml:space="preserve"> in </w:t>
      </w:r>
      <w:proofErr w:type="spellStart"/>
      <w:r w:rsidRPr="00BE6A94">
        <w:rPr>
          <w:rFonts w:ascii="Cambria" w:hAnsi="Cambria"/>
          <w:i/>
          <w:iCs/>
          <w:sz w:val="22"/>
          <w:szCs w:val="22"/>
        </w:rPr>
        <w:t>the</w:t>
      </w:r>
      <w:proofErr w:type="spellEnd"/>
      <w:r w:rsidRPr="00BE6A94">
        <w:rPr>
          <w:rFonts w:ascii="Cambria" w:hAnsi="Cambria"/>
          <w:i/>
          <w:iCs/>
          <w:sz w:val="22"/>
          <w:szCs w:val="22"/>
        </w:rPr>
        <w:t xml:space="preserve"> </w:t>
      </w:r>
      <w:proofErr w:type="spellStart"/>
      <w:r w:rsidRPr="00BE6A94">
        <w:rPr>
          <w:rFonts w:ascii="Cambria" w:hAnsi="Cambria"/>
          <w:i/>
          <w:iCs/>
          <w:sz w:val="22"/>
          <w:szCs w:val="22"/>
        </w:rPr>
        <w:t>Social</w:t>
      </w:r>
      <w:proofErr w:type="spellEnd"/>
      <w:r w:rsidRPr="00BE6A94">
        <w:rPr>
          <w:rFonts w:ascii="Cambria" w:hAnsi="Cambria"/>
          <w:i/>
          <w:iCs/>
          <w:sz w:val="22"/>
          <w:szCs w:val="22"/>
        </w:rPr>
        <w:t xml:space="preserve"> </w:t>
      </w:r>
      <w:proofErr w:type="spellStart"/>
      <w:r w:rsidRPr="00BE6A94">
        <w:rPr>
          <w:rFonts w:ascii="Cambria" w:hAnsi="Cambria"/>
          <w:i/>
          <w:iCs/>
          <w:sz w:val="22"/>
          <w:szCs w:val="22"/>
        </w:rPr>
        <w:t>Sciences</w:t>
      </w:r>
      <w:proofErr w:type="spellEnd"/>
      <w:r w:rsidRPr="00BE6A94">
        <w:rPr>
          <w:rFonts w:ascii="Cambria" w:hAnsi="Cambria"/>
          <w:sz w:val="22"/>
          <w:szCs w:val="22"/>
        </w:rPr>
        <w:t xml:space="preserve">, (Chicago: </w:t>
      </w:r>
      <w:proofErr w:type="spellStart"/>
      <w:r w:rsidRPr="00BE6A94">
        <w:rPr>
          <w:rFonts w:ascii="Cambria" w:hAnsi="Cambria"/>
          <w:sz w:val="22"/>
          <w:szCs w:val="22"/>
        </w:rPr>
        <w:t>Rand</w:t>
      </w:r>
      <w:proofErr w:type="spellEnd"/>
      <w:r w:rsidRPr="00BE6A94">
        <w:rPr>
          <w:rFonts w:ascii="Cambria" w:hAnsi="Cambria"/>
          <w:sz w:val="22"/>
          <w:szCs w:val="22"/>
        </w:rPr>
        <w:t xml:space="preserve"> </w:t>
      </w:r>
      <w:proofErr w:type="spellStart"/>
      <w:r w:rsidRPr="00BE6A94">
        <w:rPr>
          <w:rFonts w:ascii="Cambria" w:hAnsi="Cambria"/>
          <w:sz w:val="22"/>
          <w:szCs w:val="22"/>
        </w:rPr>
        <w:t>McNally</w:t>
      </w:r>
      <w:proofErr w:type="spellEnd"/>
      <w:r w:rsidRPr="00BE6A94">
        <w:rPr>
          <w:rFonts w:ascii="Cambria" w:hAnsi="Cambria"/>
          <w:sz w:val="22"/>
          <w:szCs w:val="22"/>
        </w:rPr>
        <w:t xml:space="preserve"> 1966</w:t>
      </w:r>
      <w:proofErr w:type="gramStart"/>
      <w:r w:rsidRPr="00BE6A94">
        <w:rPr>
          <w:rFonts w:ascii="Cambria" w:hAnsi="Cambria"/>
          <w:sz w:val="22"/>
          <w:szCs w:val="22"/>
        </w:rPr>
        <w:t>),p.</w:t>
      </w:r>
      <w:proofErr w:type="gramEnd"/>
      <w:r w:rsidRPr="00BE6A94">
        <w:rPr>
          <w:rFonts w:ascii="Cambria" w:hAnsi="Cambria"/>
          <w:sz w:val="22"/>
          <w:szCs w:val="22"/>
        </w:rPr>
        <w:t xml:space="preserve">36 </w:t>
      </w:r>
      <w:proofErr w:type="spellStart"/>
      <w:r w:rsidRPr="00BE6A94">
        <w:rPr>
          <w:rFonts w:ascii="Cambria" w:hAnsi="Cambria"/>
          <w:sz w:val="22"/>
          <w:szCs w:val="22"/>
        </w:rPr>
        <w:t>cited</w:t>
      </w:r>
      <w:proofErr w:type="spellEnd"/>
      <w:r w:rsidRPr="00BE6A94">
        <w:rPr>
          <w:rFonts w:ascii="Cambria" w:hAnsi="Cambria"/>
          <w:sz w:val="22"/>
          <w:szCs w:val="22"/>
        </w:rPr>
        <w:t xml:space="preserve"> in </w:t>
      </w:r>
      <w:r w:rsidRPr="00BE6A94">
        <w:rPr>
          <w:rFonts w:ascii="Cambria" w:hAnsi="Cambria"/>
          <w:sz w:val="22"/>
          <w:szCs w:val="22"/>
          <w:lang w:val="en-GB"/>
        </w:rPr>
        <w:t xml:space="preserve">Alan Bryman, </w:t>
      </w:r>
      <w:r w:rsidRPr="00BE6A94">
        <w:rPr>
          <w:rFonts w:ascii="Cambria" w:hAnsi="Cambria"/>
          <w:i/>
          <w:iCs/>
          <w:sz w:val="22"/>
          <w:szCs w:val="22"/>
          <w:lang w:val="en-GB"/>
        </w:rPr>
        <w:t>Quantity and Quality in Social Research</w:t>
      </w:r>
      <w:r w:rsidRPr="00BE6A94">
        <w:rPr>
          <w:rFonts w:ascii="Cambria" w:hAnsi="Cambria"/>
          <w:sz w:val="22"/>
          <w:szCs w:val="22"/>
          <w:lang w:val="en-GB"/>
        </w:rPr>
        <w:t>, ed. by Martin Bulmer, (London, New York: Routledge, Taylor &amp; Francis, 2004).</w:t>
      </w:r>
    </w:p>
    <w:p w14:paraId="5F82E0C1" w14:textId="77777777" w:rsidR="00BE6A94" w:rsidRPr="00BE6A94" w:rsidRDefault="00BE6A94" w:rsidP="00BE6A94">
      <w:pPr>
        <w:pStyle w:val="FootnoteText"/>
        <w:rPr>
          <w:rFonts w:ascii="Cambria" w:hAnsi="Cambria"/>
          <w:sz w:val="22"/>
          <w:szCs w:val="22"/>
          <w:lang w:val="en-GB"/>
        </w:rPr>
      </w:pPr>
    </w:p>
    <w:p w14:paraId="3E4746D5" w14:textId="1C7F0BA8" w:rsidR="00BE6A94" w:rsidRPr="00BE6A94" w:rsidRDefault="00BE6A94" w:rsidP="00BE6A94">
      <w:pPr>
        <w:pStyle w:val="FootnoteText"/>
        <w:rPr>
          <w:rFonts w:ascii="Cambria" w:hAnsi="Cambria"/>
          <w:sz w:val="22"/>
          <w:szCs w:val="22"/>
          <w:lang w:val="en-GB"/>
        </w:rPr>
      </w:pPr>
      <w:r w:rsidRPr="00BE6A94">
        <w:rPr>
          <w:rFonts w:ascii="Cambria" w:hAnsi="Cambria"/>
          <w:sz w:val="22"/>
          <w:szCs w:val="22"/>
          <w:lang w:val="en-GB"/>
        </w:rPr>
        <w:t xml:space="preserve">Wolcott, Harry F., </w:t>
      </w:r>
      <w:r w:rsidRPr="00BE6A94">
        <w:rPr>
          <w:rFonts w:ascii="Cambria" w:hAnsi="Cambria"/>
          <w:i/>
          <w:iCs/>
          <w:sz w:val="22"/>
          <w:szCs w:val="22"/>
          <w:lang w:val="en-GB"/>
        </w:rPr>
        <w:t>Ethnography Lessons A Primer</w:t>
      </w:r>
      <w:r w:rsidRPr="00BE6A94">
        <w:rPr>
          <w:rFonts w:ascii="Cambria" w:hAnsi="Cambria"/>
          <w:sz w:val="22"/>
          <w:szCs w:val="22"/>
          <w:lang w:val="en-GB"/>
        </w:rPr>
        <w:t>, (London,</w:t>
      </w:r>
      <w:r w:rsidR="00E605EA">
        <w:rPr>
          <w:rFonts w:ascii="Cambria" w:hAnsi="Cambria"/>
          <w:sz w:val="22"/>
          <w:szCs w:val="22"/>
          <w:lang w:val="en-GB"/>
        </w:rPr>
        <w:t xml:space="preserve"> </w:t>
      </w:r>
      <w:r w:rsidRPr="00BE6A94">
        <w:rPr>
          <w:rFonts w:ascii="Cambria" w:hAnsi="Cambria"/>
          <w:sz w:val="22"/>
          <w:szCs w:val="22"/>
          <w:lang w:val="en-GB"/>
        </w:rPr>
        <w:t>New York:</w:t>
      </w:r>
      <w:r w:rsidR="00E605EA">
        <w:rPr>
          <w:rFonts w:ascii="Cambria" w:hAnsi="Cambria"/>
          <w:sz w:val="22"/>
          <w:szCs w:val="22"/>
          <w:lang w:val="en-GB"/>
        </w:rPr>
        <w:t xml:space="preserve"> </w:t>
      </w:r>
      <w:r w:rsidRPr="00BE6A94">
        <w:rPr>
          <w:rFonts w:ascii="Cambria" w:hAnsi="Cambria"/>
          <w:sz w:val="22"/>
          <w:szCs w:val="22"/>
          <w:lang w:val="en-GB"/>
        </w:rPr>
        <w:t>Routledge,</w:t>
      </w:r>
      <w:r w:rsidR="00E605EA">
        <w:rPr>
          <w:rFonts w:ascii="Cambria" w:hAnsi="Cambria"/>
          <w:sz w:val="22"/>
          <w:szCs w:val="22"/>
          <w:lang w:val="en-GB"/>
        </w:rPr>
        <w:t xml:space="preserve"> </w:t>
      </w:r>
      <w:r w:rsidRPr="00BE6A94">
        <w:rPr>
          <w:rFonts w:ascii="Cambria" w:hAnsi="Cambria"/>
          <w:sz w:val="22"/>
          <w:szCs w:val="22"/>
          <w:lang w:val="en-GB"/>
        </w:rPr>
        <w:t>Taylor &amp; Francis Group, 2016 [1975]).</w:t>
      </w:r>
    </w:p>
    <w:p w14:paraId="4EC7167E" w14:textId="77777777" w:rsidR="00BE6A94" w:rsidRDefault="00BE6A94" w:rsidP="00BE6A94">
      <w:pPr>
        <w:pStyle w:val="FootnoteText"/>
      </w:pPr>
    </w:p>
    <w:p w14:paraId="768DF044" w14:textId="77777777" w:rsidR="00BE6A94" w:rsidRDefault="00BE6A94" w:rsidP="00BE6A94"/>
    <w:p w14:paraId="2F964D55" w14:textId="77777777" w:rsidR="00BE6A94" w:rsidRPr="00C1130B" w:rsidRDefault="00BE6A94" w:rsidP="00BE6A94"/>
    <w:p w14:paraId="306C88D4" w14:textId="77777777" w:rsidR="00BE6A94" w:rsidRPr="00F80A83" w:rsidRDefault="00BE6A94" w:rsidP="00F80A83">
      <w:pPr>
        <w:pStyle w:val="FootnoteText"/>
        <w:spacing w:after="160" w:line="259" w:lineRule="auto"/>
        <w:ind w:left="720" w:hanging="720"/>
        <w:rPr>
          <w:rFonts w:ascii="Cambria" w:hAnsi="Cambria"/>
          <w:sz w:val="24"/>
          <w:szCs w:val="24"/>
        </w:rPr>
      </w:pPr>
    </w:p>
    <w:sectPr w:rsidR="00BE6A94" w:rsidRPr="00F80A83" w:rsidSect="00623D6A">
      <w:headerReference w:type="default" r:id="rId11"/>
      <w:pgSz w:w="11906" w:h="16838" w:code="9"/>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9024B45" w14:textId="77777777" w:rsidR="00F63D3D" w:rsidRDefault="00F63D3D" w:rsidP="003F3C55">
      <w:pPr>
        <w:spacing w:after="0" w:line="240" w:lineRule="auto"/>
      </w:pPr>
      <w:r>
        <w:separator/>
      </w:r>
    </w:p>
  </w:endnote>
  <w:endnote w:type="continuationSeparator" w:id="0">
    <w:p w14:paraId="2692B1E5" w14:textId="77777777" w:rsidR="00F63D3D" w:rsidRDefault="00F63D3D" w:rsidP="003F3C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Unicode MS">
    <w:altName w:val="Arial"/>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Georgia">
    <w:panose1 w:val="02040502050405020303"/>
    <w:charset w:val="00"/>
    <w:family w:val="roman"/>
    <w:pitch w:val="variable"/>
    <w:sig w:usb0="00000287" w:usb1="000000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BAD9559" w14:textId="77777777" w:rsidR="00F63D3D" w:rsidRDefault="00F63D3D" w:rsidP="003F3C55">
      <w:pPr>
        <w:spacing w:after="0" w:line="240" w:lineRule="auto"/>
      </w:pPr>
      <w:r>
        <w:separator/>
      </w:r>
    </w:p>
  </w:footnote>
  <w:footnote w:type="continuationSeparator" w:id="0">
    <w:p w14:paraId="4E5917D6" w14:textId="77777777" w:rsidR="00F63D3D" w:rsidRDefault="00F63D3D" w:rsidP="003F3C55">
      <w:pPr>
        <w:spacing w:after="0" w:line="240" w:lineRule="auto"/>
      </w:pPr>
      <w:r>
        <w:continuationSeparator/>
      </w:r>
    </w:p>
  </w:footnote>
  <w:footnote w:id="1">
    <w:p w14:paraId="6F3C5052" w14:textId="77777777" w:rsidR="00A95973" w:rsidRPr="00C1130B" w:rsidRDefault="00A95973" w:rsidP="00A95973">
      <w:r>
        <w:rPr>
          <w:rStyle w:val="FootnoteReference"/>
        </w:rPr>
        <w:footnoteRef/>
      </w:r>
      <w:r>
        <w:t xml:space="preserve"> </w:t>
      </w:r>
      <w:proofErr w:type="spellStart"/>
      <w:r>
        <w:t>Jenny</w:t>
      </w:r>
      <w:proofErr w:type="spellEnd"/>
      <w:r>
        <w:t xml:space="preserve"> </w:t>
      </w:r>
      <w:proofErr w:type="spellStart"/>
      <w:r w:rsidRPr="00A55A7F">
        <w:rPr>
          <w:rFonts w:ascii="Cambria" w:hAnsi="Cambria" w:cs="Arial"/>
          <w:sz w:val="20"/>
          <w:szCs w:val="20"/>
        </w:rPr>
        <w:t>Blain</w:t>
      </w:r>
      <w:proofErr w:type="spellEnd"/>
      <w:r w:rsidRPr="00A55A7F">
        <w:rPr>
          <w:rFonts w:ascii="Cambria" w:hAnsi="Cambria" w:cs="Arial"/>
          <w:sz w:val="20"/>
          <w:szCs w:val="20"/>
        </w:rPr>
        <w:t>, ‘</w:t>
      </w:r>
      <w:proofErr w:type="spellStart"/>
      <w:r w:rsidRPr="00A55A7F">
        <w:rPr>
          <w:rFonts w:ascii="Cambria" w:hAnsi="Cambria" w:cs="Arial"/>
          <w:sz w:val="20"/>
          <w:szCs w:val="20"/>
        </w:rPr>
        <w:t>Speaking</w:t>
      </w:r>
      <w:proofErr w:type="spellEnd"/>
      <w:r w:rsidRPr="00A55A7F">
        <w:rPr>
          <w:rFonts w:ascii="Cambria" w:hAnsi="Cambria" w:cs="Arial"/>
          <w:sz w:val="20"/>
          <w:szCs w:val="20"/>
        </w:rPr>
        <w:t xml:space="preserve"> </w:t>
      </w:r>
      <w:proofErr w:type="spellStart"/>
      <w:r w:rsidRPr="00A55A7F">
        <w:rPr>
          <w:rFonts w:ascii="Cambria" w:hAnsi="Cambria" w:cs="Arial"/>
          <w:sz w:val="20"/>
          <w:szCs w:val="20"/>
        </w:rPr>
        <w:t>Shamanistically</w:t>
      </w:r>
      <w:proofErr w:type="spellEnd"/>
      <w:r w:rsidRPr="00A55A7F">
        <w:rPr>
          <w:rFonts w:ascii="Cambria" w:hAnsi="Cambria" w:cs="Arial"/>
          <w:sz w:val="20"/>
          <w:szCs w:val="20"/>
        </w:rPr>
        <w:t xml:space="preserve">: </w:t>
      </w:r>
      <w:proofErr w:type="spellStart"/>
      <w:r w:rsidRPr="00A55A7F">
        <w:rPr>
          <w:rFonts w:ascii="Cambria" w:hAnsi="Cambria" w:cs="Arial"/>
          <w:sz w:val="20"/>
          <w:szCs w:val="20"/>
        </w:rPr>
        <w:t>Seidr</w:t>
      </w:r>
      <w:proofErr w:type="spellEnd"/>
      <w:r w:rsidRPr="00A55A7F">
        <w:rPr>
          <w:rFonts w:ascii="Cambria" w:hAnsi="Cambria" w:cs="Arial"/>
          <w:sz w:val="20"/>
          <w:szCs w:val="20"/>
        </w:rPr>
        <w:t xml:space="preserve">, </w:t>
      </w:r>
      <w:proofErr w:type="spellStart"/>
      <w:r w:rsidRPr="00A55A7F">
        <w:rPr>
          <w:rFonts w:ascii="Cambria" w:hAnsi="Cambria" w:cs="Arial"/>
          <w:sz w:val="20"/>
          <w:szCs w:val="20"/>
        </w:rPr>
        <w:t>Academia</w:t>
      </w:r>
      <w:proofErr w:type="spellEnd"/>
      <w:r w:rsidRPr="00A55A7F">
        <w:rPr>
          <w:rFonts w:ascii="Cambria" w:hAnsi="Cambria" w:cs="Arial"/>
          <w:sz w:val="20"/>
          <w:szCs w:val="20"/>
        </w:rPr>
        <w:t xml:space="preserve"> </w:t>
      </w:r>
      <w:proofErr w:type="spellStart"/>
      <w:r w:rsidRPr="00A55A7F">
        <w:rPr>
          <w:rFonts w:ascii="Cambria" w:hAnsi="Cambria" w:cs="Arial"/>
          <w:sz w:val="20"/>
          <w:szCs w:val="20"/>
        </w:rPr>
        <w:t>and</w:t>
      </w:r>
      <w:proofErr w:type="spellEnd"/>
      <w:r w:rsidRPr="00A55A7F">
        <w:rPr>
          <w:rFonts w:ascii="Cambria" w:hAnsi="Cambria" w:cs="Arial"/>
          <w:sz w:val="20"/>
          <w:szCs w:val="20"/>
        </w:rPr>
        <w:t xml:space="preserve"> </w:t>
      </w:r>
      <w:proofErr w:type="spellStart"/>
      <w:r w:rsidRPr="00A55A7F">
        <w:rPr>
          <w:rFonts w:ascii="Cambria" w:hAnsi="Cambria" w:cs="Arial"/>
          <w:sz w:val="20"/>
          <w:szCs w:val="20"/>
        </w:rPr>
        <w:t>Rationality</w:t>
      </w:r>
      <w:proofErr w:type="spellEnd"/>
      <w:r w:rsidRPr="00A55A7F">
        <w:rPr>
          <w:rFonts w:ascii="Cambria" w:hAnsi="Cambria" w:cs="Arial"/>
          <w:sz w:val="20"/>
          <w:szCs w:val="20"/>
        </w:rPr>
        <w:t xml:space="preserve">’. </w:t>
      </w:r>
      <w:proofErr w:type="spellStart"/>
      <w:r w:rsidRPr="00A55A7F">
        <w:rPr>
          <w:rFonts w:ascii="Cambria" w:hAnsi="Cambria" w:cs="Arial"/>
          <w:i/>
          <w:iCs/>
          <w:sz w:val="20"/>
          <w:szCs w:val="20"/>
        </w:rPr>
        <w:t>In</w:t>
      </w:r>
      <w:proofErr w:type="spellEnd"/>
      <w:r w:rsidRPr="00A55A7F">
        <w:rPr>
          <w:rFonts w:ascii="Cambria" w:hAnsi="Cambria" w:cs="Arial"/>
          <w:i/>
          <w:iCs/>
          <w:sz w:val="20"/>
          <w:szCs w:val="20"/>
        </w:rPr>
        <w:t xml:space="preserve"> DISKUS</w:t>
      </w:r>
      <w:r w:rsidRPr="00A55A7F">
        <w:rPr>
          <w:rFonts w:ascii="Cambria" w:hAnsi="Cambria" w:cs="Arial"/>
          <w:sz w:val="20"/>
          <w:szCs w:val="20"/>
        </w:rPr>
        <w:t xml:space="preserve"> Volume 6 (2000)</w:t>
      </w:r>
      <w:r>
        <w:rPr>
          <w:rFonts w:ascii="Cambria" w:hAnsi="Cambria" w:cs="Arial"/>
          <w:sz w:val="20"/>
          <w:szCs w:val="20"/>
        </w:rPr>
        <w:t>,</w:t>
      </w:r>
      <w:r w:rsidRPr="00C1130B">
        <w:t xml:space="preserve"> </w:t>
      </w:r>
      <w:r>
        <w:t>http://www.uni-marburg.de/fb03/religionswissenschaft/journal/diskus</w:t>
      </w:r>
      <w:r w:rsidRPr="00A55A7F">
        <w:rPr>
          <w:rFonts w:ascii="Cambria" w:hAnsi="Cambria" w:cs="Arial"/>
          <w:sz w:val="20"/>
          <w:szCs w:val="20"/>
        </w:rPr>
        <w:t>.</w:t>
      </w:r>
      <w:r>
        <w:rPr>
          <w:rFonts w:ascii="Cambria" w:hAnsi="Cambria" w:cs="Arial"/>
          <w:sz w:val="20"/>
          <w:szCs w:val="20"/>
        </w:rPr>
        <w:t xml:space="preserve"> </w:t>
      </w:r>
      <w:proofErr w:type="spellStart"/>
      <w:r>
        <w:rPr>
          <w:rFonts w:ascii="Cambria" w:hAnsi="Cambria" w:cs="Arial"/>
          <w:sz w:val="20"/>
          <w:szCs w:val="20"/>
        </w:rPr>
        <w:t>And</w:t>
      </w:r>
      <w:proofErr w:type="spellEnd"/>
      <w:r>
        <w:rPr>
          <w:rFonts w:ascii="Cambria" w:hAnsi="Cambria" w:cs="Arial"/>
          <w:sz w:val="20"/>
          <w:szCs w:val="20"/>
        </w:rPr>
        <w:t xml:space="preserve"> </w:t>
      </w:r>
      <w:proofErr w:type="spellStart"/>
      <w:r>
        <w:rPr>
          <w:rFonts w:ascii="Cambria" w:hAnsi="Cambria" w:cs="Arial"/>
          <w:sz w:val="20"/>
          <w:szCs w:val="20"/>
        </w:rPr>
        <w:t>Tony</w:t>
      </w:r>
      <w:proofErr w:type="spellEnd"/>
      <w:r>
        <w:rPr>
          <w:rFonts w:ascii="Cambria" w:hAnsi="Cambria" w:cs="Arial"/>
          <w:sz w:val="20"/>
          <w:szCs w:val="20"/>
        </w:rPr>
        <w:t xml:space="preserve"> </w:t>
      </w:r>
      <w:proofErr w:type="spellStart"/>
      <w:r w:rsidRPr="00A55A7F">
        <w:rPr>
          <w:rFonts w:ascii="Cambria" w:hAnsi="Cambria" w:cs="Arial"/>
          <w:sz w:val="20"/>
          <w:szCs w:val="20"/>
        </w:rPr>
        <w:t>Walter</w:t>
      </w:r>
      <w:proofErr w:type="spellEnd"/>
      <w:r w:rsidRPr="00A55A7F">
        <w:rPr>
          <w:rFonts w:ascii="Cambria" w:hAnsi="Cambria" w:cs="Arial"/>
          <w:sz w:val="20"/>
          <w:szCs w:val="20"/>
        </w:rPr>
        <w:t>,</w:t>
      </w:r>
      <w:r>
        <w:rPr>
          <w:rFonts w:ascii="Cambria" w:hAnsi="Cambria" w:cs="Arial"/>
          <w:sz w:val="20"/>
          <w:szCs w:val="20"/>
        </w:rPr>
        <w:t xml:space="preserve"> Helen</w:t>
      </w:r>
      <w:r w:rsidRPr="00A55A7F">
        <w:rPr>
          <w:rFonts w:ascii="Cambria" w:hAnsi="Cambria" w:cs="Arial"/>
          <w:sz w:val="20"/>
          <w:szCs w:val="20"/>
        </w:rPr>
        <w:t xml:space="preserve"> </w:t>
      </w:r>
      <w:proofErr w:type="spellStart"/>
      <w:r w:rsidRPr="00A55A7F">
        <w:rPr>
          <w:rFonts w:ascii="Cambria" w:hAnsi="Cambria" w:cs="Arial"/>
          <w:sz w:val="20"/>
          <w:szCs w:val="20"/>
        </w:rPr>
        <w:t>Waterhouse</w:t>
      </w:r>
      <w:proofErr w:type="spellEnd"/>
      <w:r w:rsidRPr="00A55A7F">
        <w:rPr>
          <w:rFonts w:ascii="Cambria" w:hAnsi="Cambria" w:cs="Arial"/>
          <w:sz w:val="20"/>
          <w:szCs w:val="20"/>
        </w:rPr>
        <w:t xml:space="preserve">, ‘A </w:t>
      </w:r>
      <w:proofErr w:type="spellStart"/>
      <w:r w:rsidRPr="00A55A7F">
        <w:rPr>
          <w:rFonts w:ascii="Cambria" w:hAnsi="Cambria" w:cs="Arial"/>
          <w:sz w:val="20"/>
          <w:szCs w:val="20"/>
        </w:rPr>
        <w:t>Very</w:t>
      </w:r>
      <w:proofErr w:type="spellEnd"/>
      <w:r w:rsidRPr="00A55A7F">
        <w:rPr>
          <w:rFonts w:ascii="Cambria" w:hAnsi="Cambria" w:cs="Arial"/>
          <w:sz w:val="20"/>
          <w:szCs w:val="20"/>
        </w:rPr>
        <w:t xml:space="preserve"> </w:t>
      </w:r>
      <w:proofErr w:type="spellStart"/>
      <w:r w:rsidRPr="00A55A7F">
        <w:rPr>
          <w:rFonts w:ascii="Cambria" w:hAnsi="Cambria" w:cs="Arial"/>
          <w:sz w:val="20"/>
          <w:szCs w:val="20"/>
        </w:rPr>
        <w:t>Private</w:t>
      </w:r>
      <w:proofErr w:type="spellEnd"/>
      <w:r w:rsidRPr="00A55A7F">
        <w:rPr>
          <w:rFonts w:ascii="Cambria" w:hAnsi="Cambria" w:cs="Arial"/>
          <w:sz w:val="20"/>
          <w:szCs w:val="20"/>
        </w:rPr>
        <w:t xml:space="preserve"> </w:t>
      </w:r>
      <w:proofErr w:type="spellStart"/>
      <w:r w:rsidRPr="00A55A7F">
        <w:rPr>
          <w:rFonts w:ascii="Cambria" w:hAnsi="Cambria" w:cs="Arial"/>
          <w:sz w:val="20"/>
          <w:szCs w:val="20"/>
        </w:rPr>
        <w:t>Belief</w:t>
      </w:r>
      <w:proofErr w:type="spellEnd"/>
      <w:r w:rsidRPr="00A55A7F">
        <w:rPr>
          <w:rFonts w:ascii="Cambria" w:hAnsi="Cambria" w:cs="Arial"/>
          <w:sz w:val="20"/>
          <w:szCs w:val="20"/>
        </w:rPr>
        <w:t xml:space="preserve">: </w:t>
      </w:r>
      <w:proofErr w:type="spellStart"/>
      <w:r w:rsidRPr="00A55A7F">
        <w:rPr>
          <w:rFonts w:ascii="Cambria" w:hAnsi="Cambria" w:cs="Arial"/>
          <w:sz w:val="20"/>
          <w:szCs w:val="20"/>
        </w:rPr>
        <w:t>Reincarnation</w:t>
      </w:r>
      <w:proofErr w:type="spellEnd"/>
      <w:r w:rsidRPr="00A55A7F">
        <w:rPr>
          <w:rFonts w:ascii="Cambria" w:hAnsi="Cambria" w:cs="Arial"/>
          <w:sz w:val="20"/>
          <w:szCs w:val="20"/>
        </w:rPr>
        <w:t xml:space="preserve"> in </w:t>
      </w:r>
      <w:proofErr w:type="spellStart"/>
      <w:r w:rsidRPr="00A55A7F">
        <w:rPr>
          <w:rFonts w:ascii="Cambria" w:hAnsi="Cambria" w:cs="Arial"/>
          <w:sz w:val="20"/>
          <w:szCs w:val="20"/>
        </w:rPr>
        <w:t>Contemporary</w:t>
      </w:r>
      <w:proofErr w:type="spellEnd"/>
      <w:r w:rsidRPr="00A55A7F">
        <w:rPr>
          <w:rFonts w:ascii="Cambria" w:hAnsi="Cambria" w:cs="Arial"/>
          <w:sz w:val="20"/>
          <w:szCs w:val="20"/>
        </w:rPr>
        <w:t xml:space="preserve"> </w:t>
      </w:r>
      <w:proofErr w:type="spellStart"/>
      <w:r w:rsidRPr="00A55A7F">
        <w:rPr>
          <w:rFonts w:ascii="Cambria" w:hAnsi="Cambria" w:cs="Arial"/>
          <w:sz w:val="20"/>
          <w:szCs w:val="20"/>
        </w:rPr>
        <w:t>England</w:t>
      </w:r>
      <w:proofErr w:type="spellEnd"/>
      <w:r w:rsidRPr="00A55A7F">
        <w:rPr>
          <w:rFonts w:ascii="Cambria" w:hAnsi="Cambria" w:cs="Arial"/>
          <w:sz w:val="20"/>
          <w:szCs w:val="20"/>
        </w:rPr>
        <w:t>’</w:t>
      </w:r>
      <w:r>
        <w:rPr>
          <w:rFonts w:ascii="Cambria" w:hAnsi="Cambria" w:cs="Arial"/>
          <w:sz w:val="20"/>
          <w:szCs w:val="20"/>
        </w:rPr>
        <w:t xml:space="preserve">, </w:t>
      </w:r>
      <w:proofErr w:type="spellStart"/>
      <w:r w:rsidRPr="00A55A7F">
        <w:rPr>
          <w:rFonts w:ascii="Cambria" w:hAnsi="Cambria" w:cs="Arial"/>
          <w:i/>
          <w:iCs/>
          <w:sz w:val="20"/>
          <w:szCs w:val="20"/>
        </w:rPr>
        <w:t>Sociology</w:t>
      </w:r>
      <w:proofErr w:type="spellEnd"/>
      <w:r w:rsidRPr="00A55A7F">
        <w:rPr>
          <w:rFonts w:ascii="Cambria" w:hAnsi="Cambria" w:cs="Arial"/>
          <w:i/>
          <w:iCs/>
          <w:sz w:val="20"/>
          <w:szCs w:val="20"/>
        </w:rPr>
        <w:t xml:space="preserve"> of </w:t>
      </w:r>
      <w:proofErr w:type="spellStart"/>
      <w:r w:rsidRPr="00A55A7F">
        <w:rPr>
          <w:rFonts w:ascii="Cambria" w:hAnsi="Cambria" w:cs="Arial"/>
          <w:i/>
          <w:iCs/>
          <w:sz w:val="20"/>
          <w:szCs w:val="20"/>
        </w:rPr>
        <w:t>Religion</w:t>
      </w:r>
      <w:proofErr w:type="spellEnd"/>
      <w:r w:rsidRPr="00A55A7F">
        <w:rPr>
          <w:rFonts w:ascii="Cambria" w:hAnsi="Cambria" w:cs="Arial"/>
          <w:sz w:val="20"/>
          <w:szCs w:val="20"/>
        </w:rPr>
        <w:t xml:space="preserve">, 60, </w:t>
      </w:r>
      <w:r>
        <w:rPr>
          <w:rFonts w:ascii="Cambria" w:hAnsi="Cambria" w:cs="Arial"/>
          <w:sz w:val="20"/>
          <w:szCs w:val="20"/>
        </w:rPr>
        <w:t>1999, pp.</w:t>
      </w:r>
      <w:r w:rsidRPr="00A55A7F">
        <w:rPr>
          <w:rFonts w:ascii="Cambria" w:hAnsi="Cambria" w:cs="Arial"/>
          <w:sz w:val="20"/>
          <w:szCs w:val="20"/>
        </w:rPr>
        <w:t>187-197.</w:t>
      </w:r>
    </w:p>
  </w:footnote>
  <w:footnote w:id="2">
    <w:p w14:paraId="77E23E91" w14:textId="77777777" w:rsidR="00A95973" w:rsidRPr="00905EA9" w:rsidRDefault="00A95973" w:rsidP="00A95973">
      <w:pPr>
        <w:rPr>
          <w:rFonts w:ascii="Cambria" w:hAnsi="Cambria" w:cs="Arial"/>
          <w:sz w:val="20"/>
          <w:szCs w:val="20"/>
        </w:rPr>
      </w:pPr>
      <w:r>
        <w:rPr>
          <w:rStyle w:val="FootnoteReference"/>
        </w:rPr>
        <w:footnoteRef/>
      </w:r>
      <w:r>
        <w:t xml:space="preserve"> </w:t>
      </w:r>
      <w:proofErr w:type="spellStart"/>
      <w:r>
        <w:rPr>
          <w:rFonts w:ascii="Cambria" w:hAnsi="Cambria" w:cs="Arial"/>
          <w:sz w:val="20"/>
          <w:szCs w:val="20"/>
        </w:rPr>
        <w:t>Tony</w:t>
      </w:r>
      <w:proofErr w:type="spellEnd"/>
      <w:r>
        <w:rPr>
          <w:rFonts w:ascii="Cambria" w:hAnsi="Cambria" w:cs="Arial"/>
          <w:sz w:val="20"/>
          <w:szCs w:val="20"/>
        </w:rPr>
        <w:t xml:space="preserve"> </w:t>
      </w:r>
      <w:proofErr w:type="spellStart"/>
      <w:r w:rsidRPr="00A55A7F">
        <w:rPr>
          <w:rFonts w:ascii="Cambria" w:hAnsi="Cambria" w:cs="Arial"/>
          <w:sz w:val="20"/>
          <w:szCs w:val="20"/>
        </w:rPr>
        <w:t>Walter</w:t>
      </w:r>
      <w:proofErr w:type="spellEnd"/>
      <w:r w:rsidRPr="00A55A7F">
        <w:rPr>
          <w:rFonts w:ascii="Cambria" w:hAnsi="Cambria" w:cs="Arial"/>
          <w:sz w:val="20"/>
          <w:szCs w:val="20"/>
        </w:rPr>
        <w:t>,</w:t>
      </w:r>
      <w:r>
        <w:rPr>
          <w:rFonts w:ascii="Cambria" w:hAnsi="Cambria" w:cs="Arial"/>
          <w:sz w:val="20"/>
          <w:szCs w:val="20"/>
        </w:rPr>
        <w:t xml:space="preserve"> Helen</w:t>
      </w:r>
      <w:r w:rsidRPr="00A55A7F">
        <w:rPr>
          <w:rFonts w:ascii="Cambria" w:hAnsi="Cambria" w:cs="Arial"/>
          <w:sz w:val="20"/>
          <w:szCs w:val="20"/>
        </w:rPr>
        <w:t xml:space="preserve"> </w:t>
      </w:r>
      <w:proofErr w:type="spellStart"/>
      <w:r w:rsidRPr="00A55A7F">
        <w:rPr>
          <w:rFonts w:ascii="Cambria" w:hAnsi="Cambria" w:cs="Arial"/>
          <w:sz w:val="20"/>
          <w:szCs w:val="20"/>
        </w:rPr>
        <w:t>Waterhouse</w:t>
      </w:r>
      <w:proofErr w:type="spellEnd"/>
      <w:r w:rsidRPr="00A55A7F">
        <w:rPr>
          <w:rFonts w:ascii="Cambria" w:hAnsi="Cambria" w:cs="Arial"/>
          <w:sz w:val="20"/>
          <w:szCs w:val="20"/>
        </w:rPr>
        <w:t xml:space="preserve">, ‘A </w:t>
      </w:r>
      <w:proofErr w:type="spellStart"/>
      <w:r w:rsidRPr="00A55A7F">
        <w:rPr>
          <w:rFonts w:ascii="Cambria" w:hAnsi="Cambria" w:cs="Arial"/>
          <w:sz w:val="20"/>
          <w:szCs w:val="20"/>
        </w:rPr>
        <w:t>Very</w:t>
      </w:r>
      <w:proofErr w:type="spellEnd"/>
      <w:r w:rsidRPr="00A55A7F">
        <w:rPr>
          <w:rFonts w:ascii="Cambria" w:hAnsi="Cambria" w:cs="Arial"/>
          <w:sz w:val="20"/>
          <w:szCs w:val="20"/>
        </w:rPr>
        <w:t xml:space="preserve"> </w:t>
      </w:r>
      <w:proofErr w:type="spellStart"/>
      <w:r w:rsidRPr="00A55A7F">
        <w:rPr>
          <w:rFonts w:ascii="Cambria" w:hAnsi="Cambria" w:cs="Arial"/>
          <w:sz w:val="20"/>
          <w:szCs w:val="20"/>
        </w:rPr>
        <w:t>Private</w:t>
      </w:r>
      <w:proofErr w:type="spellEnd"/>
      <w:r w:rsidRPr="00A55A7F">
        <w:rPr>
          <w:rFonts w:ascii="Cambria" w:hAnsi="Cambria" w:cs="Arial"/>
          <w:sz w:val="20"/>
          <w:szCs w:val="20"/>
        </w:rPr>
        <w:t xml:space="preserve"> </w:t>
      </w:r>
      <w:proofErr w:type="spellStart"/>
      <w:r w:rsidRPr="00A55A7F">
        <w:rPr>
          <w:rFonts w:ascii="Cambria" w:hAnsi="Cambria" w:cs="Arial"/>
          <w:sz w:val="20"/>
          <w:szCs w:val="20"/>
        </w:rPr>
        <w:t>Belief</w:t>
      </w:r>
      <w:proofErr w:type="spellEnd"/>
      <w:r w:rsidRPr="00A55A7F">
        <w:rPr>
          <w:rFonts w:ascii="Cambria" w:hAnsi="Cambria" w:cs="Arial"/>
          <w:sz w:val="20"/>
          <w:szCs w:val="20"/>
        </w:rPr>
        <w:t xml:space="preserve">: </w:t>
      </w:r>
      <w:proofErr w:type="spellStart"/>
      <w:r w:rsidRPr="00A55A7F">
        <w:rPr>
          <w:rFonts w:ascii="Cambria" w:hAnsi="Cambria" w:cs="Arial"/>
          <w:sz w:val="20"/>
          <w:szCs w:val="20"/>
        </w:rPr>
        <w:t>Reincarnation</w:t>
      </w:r>
      <w:proofErr w:type="spellEnd"/>
      <w:r w:rsidRPr="00A55A7F">
        <w:rPr>
          <w:rFonts w:ascii="Cambria" w:hAnsi="Cambria" w:cs="Arial"/>
          <w:sz w:val="20"/>
          <w:szCs w:val="20"/>
        </w:rPr>
        <w:t xml:space="preserve"> in </w:t>
      </w:r>
      <w:proofErr w:type="spellStart"/>
      <w:r w:rsidRPr="00A55A7F">
        <w:rPr>
          <w:rFonts w:ascii="Cambria" w:hAnsi="Cambria" w:cs="Arial"/>
          <w:sz w:val="20"/>
          <w:szCs w:val="20"/>
        </w:rPr>
        <w:t>Contemporary</w:t>
      </w:r>
      <w:proofErr w:type="spellEnd"/>
      <w:r w:rsidRPr="00A55A7F">
        <w:rPr>
          <w:rFonts w:ascii="Cambria" w:hAnsi="Cambria" w:cs="Arial"/>
          <w:sz w:val="20"/>
          <w:szCs w:val="20"/>
        </w:rPr>
        <w:t xml:space="preserve"> </w:t>
      </w:r>
      <w:proofErr w:type="spellStart"/>
      <w:r w:rsidRPr="00A55A7F">
        <w:rPr>
          <w:rFonts w:ascii="Cambria" w:hAnsi="Cambria" w:cs="Arial"/>
          <w:sz w:val="20"/>
          <w:szCs w:val="20"/>
        </w:rPr>
        <w:t>England</w:t>
      </w:r>
      <w:proofErr w:type="spellEnd"/>
      <w:r w:rsidRPr="00A55A7F">
        <w:rPr>
          <w:rFonts w:ascii="Cambria" w:hAnsi="Cambria" w:cs="Arial"/>
          <w:sz w:val="20"/>
          <w:szCs w:val="20"/>
        </w:rPr>
        <w:t>’</w:t>
      </w:r>
      <w:r>
        <w:rPr>
          <w:rFonts w:ascii="Cambria" w:hAnsi="Cambria" w:cs="Arial"/>
          <w:sz w:val="20"/>
          <w:szCs w:val="20"/>
        </w:rPr>
        <w:t xml:space="preserve">, </w:t>
      </w:r>
      <w:proofErr w:type="spellStart"/>
      <w:r w:rsidRPr="00A55A7F">
        <w:rPr>
          <w:rFonts w:ascii="Cambria" w:hAnsi="Cambria" w:cs="Arial"/>
          <w:i/>
          <w:iCs/>
          <w:sz w:val="20"/>
          <w:szCs w:val="20"/>
        </w:rPr>
        <w:t>Sociology</w:t>
      </w:r>
      <w:proofErr w:type="spellEnd"/>
      <w:r w:rsidRPr="00A55A7F">
        <w:rPr>
          <w:rFonts w:ascii="Cambria" w:hAnsi="Cambria" w:cs="Arial"/>
          <w:i/>
          <w:iCs/>
          <w:sz w:val="20"/>
          <w:szCs w:val="20"/>
        </w:rPr>
        <w:t xml:space="preserve"> of </w:t>
      </w:r>
      <w:proofErr w:type="spellStart"/>
      <w:r w:rsidRPr="00A55A7F">
        <w:rPr>
          <w:rFonts w:ascii="Cambria" w:hAnsi="Cambria" w:cs="Arial"/>
          <w:i/>
          <w:iCs/>
          <w:sz w:val="20"/>
          <w:szCs w:val="20"/>
        </w:rPr>
        <w:t>Religion</w:t>
      </w:r>
      <w:proofErr w:type="spellEnd"/>
      <w:r w:rsidRPr="00A55A7F">
        <w:rPr>
          <w:rFonts w:ascii="Cambria" w:hAnsi="Cambria" w:cs="Arial"/>
          <w:sz w:val="20"/>
          <w:szCs w:val="20"/>
        </w:rPr>
        <w:t xml:space="preserve">, 60, </w:t>
      </w:r>
      <w:r>
        <w:rPr>
          <w:rFonts w:ascii="Cambria" w:hAnsi="Cambria" w:cs="Arial"/>
          <w:sz w:val="20"/>
          <w:szCs w:val="20"/>
        </w:rPr>
        <w:t>1999, p.</w:t>
      </w:r>
      <w:r w:rsidRPr="00A55A7F">
        <w:rPr>
          <w:rFonts w:ascii="Cambria" w:hAnsi="Cambria" w:cs="Arial"/>
          <w:sz w:val="20"/>
          <w:szCs w:val="20"/>
        </w:rPr>
        <w:t>18</w:t>
      </w:r>
      <w:r>
        <w:rPr>
          <w:rFonts w:ascii="Cambria" w:hAnsi="Cambria" w:cs="Arial"/>
          <w:sz w:val="20"/>
          <w:szCs w:val="20"/>
        </w:rPr>
        <w:t>7</w:t>
      </w:r>
      <w:r w:rsidRPr="00A55A7F">
        <w:rPr>
          <w:rFonts w:ascii="Cambria" w:hAnsi="Cambria" w:cs="Arial"/>
          <w:sz w:val="20"/>
          <w:szCs w:val="20"/>
        </w:rPr>
        <w:t>.</w:t>
      </w:r>
    </w:p>
  </w:footnote>
  <w:footnote w:id="3">
    <w:p w14:paraId="3D87265B" w14:textId="77777777" w:rsidR="00A95973" w:rsidRPr="00C1130B" w:rsidRDefault="00A95973" w:rsidP="00A95973">
      <w:r>
        <w:rPr>
          <w:rStyle w:val="FootnoteReference"/>
        </w:rPr>
        <w:footnoteRef/>
      </w:r>
      <w:r>
        <w:t xml:space="preserve"> </w:t>
      </w:r>
      <w:proofErr w:type="spellStart"/>
      <w:r>
        <w:t>Jenny</w:t>
      </w:r>
      <w:proofErr w:type="spellEnd"/>
      <w:r>
        <w:t xml:space="preserve"> </w:t>
      </w:r>
      <w:proofErr w:type="spellStart"/>
      <w:r w:rsidRPr="00A55A7F">
        <w:rPr>
          <w:rFonts w:ascii="Cambria" w:hAnsi="Cambria" w:cs="Arial"/>
        </w:rPr>
        <w:t>Blain</w:t>
      </w:r>
      <w:proofErr w:type="spellEnd"/>
      <w:r w:rsidRPr="00A55A7F">
        <w:rPr>
          <w:rFonts w:ascii="Cambria" w:hAnsi="Cambria" w:cs="Arial"/>
        </w:rPr>
        <w:t>, ‘</w:t>
      </w:r>
      <w:proofErr w:type="spellStart"/>
      <w:r w:rsidRPr="00A55A7F">
        <w:rPr>
          <w:rFonts w:ascii="Cambria" w:hAnsi="Cambria" w:cs="Arial"/>
        </w:rPr>
        <w:t>Speaking</w:t>
      </w:r>
      <w:proofErr w:type="spellEnd"/>
      <w:r w:rsidRPr="00A55A7F">
        <w:rPr>
          <w:rFonts w:ascii="Cambria" w:hAnsi="Cambria" w:cs="Arial"/>
        </w:rPr>
        <w:t xml:space="preserve"> </w:t>
      </w:r>
      <w:proofErr w:type="spellStart"/>
      <w:r w:rsidRPr="00A55A7F">
        <w:rPr>
          <w:rFonts w:ascii="Cambria" w:hAnsi="Cambria" w:cs="Arial"/>
        </w:rPr>
        <w:t>Shamanistically</w:t>
      </w:r>
      <w:proofErr w:type="spellEnd"/>
      <w:r w:rsidRPr="00A55A7F">
        <w:rPr>
          <w:rFonts w:ascii="Cambria" w:hAnsi="Cambria" w:cs="Arial"/>
        </w:rPr>
        <w:t xml:space="preserve">: </w:t>
      </w:r>
      <w:proofErr w:type="spellStart"/>
      <w:r w:rsidRPr="00A55A7F">
        <w:rPr>
          <w:rFonts w:ascii="Cambria" w:hAnsi="Cambria" w:cs="Arial"/>
        </w:rPr>
        <w:t>Seidr</w:t>
      </w:r>
      <w:proofErr w:type="spellEnd"/>
      <w:r w:rsidRPr="00A55A7F">
        <w:rPr>
          <w:rFonts w:ascii="Cambria" w:hAnsi="Cambria" w:cs="Arial"/>
        </w:rPr>
        <w:t xml:space="preserve">, </w:t>
      </w:r>
      <w:proofErr w:type="spellStart"/>
      <w:r w:rsidRPr="00A55A7F">
        <w:rPr>
          <w:rFonts w:ascii="Cambria" w:hAnsi="Cambria" w:cs="Arial"/>
        </w:rPr>
        <w:t>Academia</w:t>
      </w:r>
      <w:proofErr w:type="spellEnd"/>
      <w:r w:rsidRPr="00A55A7F">
        <w:rPr>
          <w:rFonts w:ascii="Cambria" w:hAnsi="Cambria" w:cs="Arial"/>
        </w:rPr>
        <w:t xml:space="preserve"> </w:t>
      </w:r>
      <w:proofErr w:type="spellStart"/>
      <w:r w:rsidRPr="00A55A7F">
        <w:rPr>
          <w:rFonts w:ascii="Cambria" w:hAnsi="Cambria" w:cs="Arial"/>
        </w:rPr>
        <w:t>and</w:t>
      </w:r>
      <w:proofErr w:type="spellEnd"/>
      <w:r w:rsidRPr="00A55A7F">
        <w:rPr>
          <w:rFonts w:ascii="Cambria" w:hAnsi="Cambria" w:cs="Arial"/>
        </w:rPr>
        <w:t xml:space="preserve"> </w:t>
      </w:r>
      <w:proofErr w:type="spellStart"/>
      <w:r w:rsidRPr="00A55A7F">
        <w:rPr>
          <w:rFonts w:ascii="Cambria" w:hAnsi="Cambria" w:cs="Arial"/>
        </w:rPr>
        <w:t>Rationality</w:t>
      </w:r>
      <w:proofErr w:type="spellEnd"/>
      <w:r w:rsidRPr="00A55A7F">
        <w:rPr>
          <w:rFonts w:ascii="Cambria" w:hAnsi="Cambria" w:cs="Arial"/>
        </w:rPr>
        <w:t xml:space="preserve">’. </w:t>
      </w:r>
      <w:proofErr w:type="spellStart"/>
      <w:r w:rsidRPr="00A55A7F">
        <w:rPr>
          <w:rFonts w:ascii="Cambria" w:hAnsi="Cambria" w:cs="Arial"/>
          <w:i/>
          <w:iCs/>
        </w:rPr>
        <w:t>In</w:t>
      </w:r>
      <w:proofErr w:type="spellEnd"/>
      <w:r w:rsidRPr="00A55A7F">
        <w:rPr>
          <w:rFonts w:ascii="Cambria" w:hAnsi="Cambria" w:cs="Arial"/>
          <w:i/>
          <w:iCs/>
        </w:rPr>
        <w:t xml:space="preserve"> DISKUS</w:t>
      </w:r>
      <w:r w:rsidRPr="00A55A7F">
        <w:rPr>
          <w:rFonts w:ascii="Cambria" w:hAnsi="Cambria" w:cs="Arial"/>
        </w:rPr>
        <w:t xml:space="preserve"> Volume 6 (2000)</w:t>
      </w:r>
      <w:r w:rsidRPr="00C1130B">
        <w:t xml:space="preserve"> </w:t>
      </w:r>
      <w:r>
        <w:t>http://www.uni-marburg.de/fb03/religionswissenschaft/journal/diskus</w:t>
      </w:r>
      <w:r w:rsidRPr="00A55A7F">
        <w:rPr>
          <w:rFonts w:ascii="Cambria" w:hAnsi="Cambria" w:cs="Arial"/>
        </w:rPr>
        <w:t>.</w:t>
      </w:r>
    </w:p>
  </w:footnote>
  <w:footnote w:id="4">
    <w:p w14:paraId="04D73745" w14:textId="77777777" w:rsidR="00A95973" w:rsidRPr="00C1130B" w:rsidRDefault="00A95973" w:rsidP="00A95973">
      <w:pPr>
        <w:pStyle w:val="FootnoteText"/>
        <w:rPr>
          <w:lang w:val="en-GB"/>
        </w:rPr>
      </w:pPr>
      <w:r>
        <w:rPr>
          <w:rStyle w:val="FootnoteReference"/>
        </w:rPr>
        <w:footnoteRef/>
      </w:r>
      <w:r>
        <w:t xml:space="preserve"> </w:t>
      </w:r>
      <w:r>
        <w:rPr>
          <w:lang w:val="en-GB"/>
        </w:rPr>
        <w:t>Blain,</w:t>
      </w:r>
      <w:r w:rsidRPr="00C1130B">
        <w:rPr>
          <w:rFonts w:ascii="Cambria" w:hAnsi="Cambria" w:cs="Arial"/>
        </w:rPr>
        <w:t xml:space="preserve"> </w:t>
      </w:r>
      <w:proofErr w:type="spellStart"/>
      <w:r w:rsidRPr="00C1130B">
        <w:rPr>
          <w:rFonts w:ascii="Cambria" w:hAnsi="Cambria" w:cs="Arial"/>
          <w:i/>
          <w:iCs/>
        </w:rPr>
        <w:t>Speaking</w:t>
      </w:r>
      <w:proofErr w:type="spellEnd"/>
      <w:r w:rsidRPr="00C1130B">
        <w:rPr>
          <w:rFonts w:ascii="Cambria" w:hAnsi="Cambria" w:cs="Arial"/>
          <w:i/>
          <w:iCs/>
        </w:rPr>
        <w:t xml:space="preserve"> </w:t>
      </w:r>
      <w:proofErr w:type="spellStart"/>
      <w:r w:rsidRPr="00C1130B">
        <w:rPr>
          <w:rFonts w:ascii="Cambria" w:hAnsi="Cambria" w:cs="Arial"/>
          <w:i/>
          <w:iCs/>
        </w:rPr>
        <w:t>Shamanistically</w:t>
      </w:r>
      <w:proofErr w:type="spellEnd"/>
    </w:p>
  </w:footnote>
  <w:footnote w:id="5">
    <w:p w14:paraId="4F700D1C" w14:textId="77777777" w:rsidR="00A95973" w:rsidRPr="00C1130B" w:rsidRDefault="00A95973" w:rsidP="00A95973">
      <w:pPr>
        <w:pStyle w:val="FootnoteText"/>
        <w:rPr>
          <w:lang w:val="en-GB"/>
        </w:rPr>
      </w:pPr>
      <w:r>
        <w:rPr>
          <w:rStyle w:val="FootnoteReference"/>
        </w:rPr>
        <w:footnoteRef/>
      </w:r>
      <w:r>
        <w:t xml:space="preserve"> </w:t>
      </w:r>
      <w:r>
        <w:rPr>
          <w:lang w:val="en-GB"/>
        </w:rPr>
        <w:t>Blain,</w:t>
      </w:r>
      <w:r w:rsidRPr="00C1130B">
        <w:rPr>
          <w:rFonts w:ascii="Cambria" w:hAnsi="Cambria" w:cs="Arial"/>
        </w:rPr>
        <w:t xml:space="preserve"> </w:t>
      </w:r>
      <w:proofErr w:type="spellStart"/>
      <w:r w:rsidRPr="00C1130B">
        <w:rPr>
          <w:rFonts w:ascii="Cambria" w:hAnsi="Cambria" w:cs="Arial"/>
          <w:i/>
          <w:iCs/>
        </w:rPr>
        <w:t>Speaking</w:t>
      </w:r>
      <w:proofErr w:type="spellEnd"/>
      <w:r w:rsidRPr="00C1130B">
        <w:rPr>
          <w:rFonts w:ascii="Cambria" w:hAnsi="Cambria" w:cs="Arial"/>
          <w:i/>
          <w:iCs/>
        </w:rPr>
        <w:t xml:space="preserve"> </w:t>
      </w:r>
      <w:proofErr w:type="spellStart"/>
      <w:r w:rsidRPr="00C1130B">
        <w:rPr>
          <w:rFonts w:ascii="Cambria" w:hAnsi="Cambria" w:cs="Arial"/>
          <w:i/>
          <w:iCs/>
        </w:rPr>
        <w:t>Shamanistically</w:t>
      </w:r>
      <w:proofErr w:type="spellEnd"/>
    </w:p>
  </w:footnote>
  <w:footnote w:id="6">
    <w:p w14:paraId="18B3CA1C" w14:textId="77777777" w:rsidR="00A95973" w:rsidRPr="00C1130B" w:rsidRDefault="00A95973" w:rsidP="00A95973">
      <w:pPr>
        <w:pStyle w:val="FootnoteText"/>
        <w:rPr>
          <w:lang w:val="en-GB"/>
        </w:rPr>
      </w:pPr>
      <w:r>
        <w:rPr>
          <w:rStyle w:val="FootnoteReference"/>
        </w:rPr>
        <w:footnoteRef/>
      </w:r>
      <w:r>
        <w:t xml:space="preserve"> </w:t>
      </w:r>
      <w:r>
        <w:rPr>
          <w:lang w:val="en-GB"/>
        </w:rPr>
        <w:t>Blain,</w:t>
      </w:r>
      <w:r w:rsidRPr="00C1130B">
        <w:rPr>
          <w:rFonts w:ascii="Cambria" w:hAnsi="Cambria" w:cs="Arial"/>
        </w:rPr>
        <w:t xml:space="preserve"> </w:t>
      </w:r>
      <w:proofErr w:type="spellStart"/>
      <w:r w:rsidRPr="00C1130B">
        <w:rPr>
          <w:rFonts w:ascii="Cambria" w:hAnsi="Cambria" w:cs="Arial"/>
          <w:i/>
          <w:iCs/>
        </w:rPr>
        <w:t>Speaking</w:t>
      </w:r>
      <w:proofErr w:type="spellEnd"/>
      <w:r w:rsidRPr="00C1130B">
        <w:rPr>
          <w:rFonts w:ascii="Cambria" w:hAnsi="Cambria" w:cs="Arial"/>
          <w:i/>
          <w:iCs/>
        </w:rPr>
        <w:t xml:space="preserve"> </w:t>
      </w:r>
      <w:proofErr w:type="spellStart"/>
      <w:r w:rsidRPr="00C1130B">
        <w:rPr>
          <w:rFonts w:ascii="Cambria" w:hAnsi="Cambria" w:cs="Arial"/>
          <w:i/>
          <w:iCs/>
        </w:rPr>
        <w:t>Shamanistically</w:t>
      </w:r>
      <w:proofErr w:type="spellEnd"/>
    </w:p>
  </w:footnote>
  <w:footnote w:id="7">
    <w:p w14:paraId="445D4CF8" w14:textId="77777777" w:rsidR="00A95973" w:rsidRPr="00971E3A" w:rsidRDefault="00A95973" w:rsidP="00A95973">
      <w:pPr>
        <w:pStyle w:val="FootnoteText"/>
        <w:rPr>
          <w:lang w:val="en-GB"/>
        </w:rPr>
      </w:pPr>
      <w:r>
        <w:rPr>
          <w:rStyle w:val="FootnoteReference"/>
        </w:rPr>
        <w:footnoteRef/>
      </w:r>
      <w:r>
        <w:t xml:space="preserve"> </w:t>
      </w:r>
      <w:proofErr w:type="spellStart"/>
      <w:r w:rsidRPr="00A55A7F">
        <w:rPr>
          <w:rFonts w:ascii="Cambria" w:hAnsi="Cambria" w:cs="Arial"/>
        </w:rPr>
        <w:t>Walter</w:t>
      </w:r>
      <w:proofErr w:type="spellEnd"/>
      <w:r w:rsidRPr="00A55A7F">
        <w:rPr>
          <w:rFonts w:ascii="Cambria" w:hAnsi="Cambria" w:cs="Arial"/>
        </w:rPr>
        <w:t>,</w:t>
      </w:r>
      <w:r>
        <w:rPr>
          <w:rFonts w:ascii="Cambria" w:hAnsi="Cambria" w:cs="Arial"/>
        </w:rPr>
        <w:t xml:space="preserve"> </w:t>
      </w:r>
      <w:r w:rsidRPr="00971E3A">
        <w:rPr>
          <w:rFonts w:ascii="Cambria" w:hAnsi="Cambria" w:cs="Arial"/>
          <w:i/>
          <w:iCs/>
        </w:rPr>
        <w:t xml:space="preserve">A </w:t>
      </w:r>
      <w:proofErr w:type="spellStart"/>
      <w:r w:rsidRPr="00971E3A">
        <w:rPr>
          <w:rFonts w:ascii="Cambria" w:hAnsi="Cambria" w:cs="Arial"/>
          <w:i/>
          <w:iCs/>
        </w:rPr>
        <w:t>Very</w:t>
      </w:r>
      <w:proofErr w:type="spellEnd"/>
      <w:r w:rsidRPr="00971E3A">
        <w:rPr>
          <w:rFonts w:ascii="Cambria" w:hAnsi="Cambria" w:cs="Arial"/>
          <w:i/>
          <w:iCs/>
        </w:rPr>
        <w:t xml:space="preserve"> </w:t>
      </w:r>
      <w:proofErr w:type="spellStart"/>
      <w:r w:rsidRPr="00971E3A">
        <w:rPr>
          <w:rFonts w:ascii="Cambria" w:hAnsi="Cambria" w:cs="Arial"/>
          <w:i/>
          <w:iCs/>
        </w:rPr>
        <w:t>Private</w:t>
      </w:r>
      <w:proofErr w:type="spellEnd"/>
      <w:r w:rsidRPr="00971E3A">
        <w:rPr>
          <w:rFonts w:ascii="Cambria" w:hAnsi="Cambria" w:cs="Arial"/>
          <w:i/>
          <w:iCs/>
        </w:rPr>
        <w:t xml:space="preserve"> </w:t>
      </w:r>
      <w:proofErr w:type="spellStart"/>
      <w:proofErr w:type="gramStart"/>
      <w:r w:rsidRPr="00971E3A">
        <w:rPr>
          <w:rFonts w:ascii="Cambria" w:hAnsi="Cambria" w:cs="Arial"/>
          <w:i/>
          <w:iCs/>
        </w:rPr>
        <w:t>Belief</w:t>
      </w:r>
      <w:proofErr w:type="spellEnd"/>
      <w:r>
        <w:rPr>
          <w:rFonts w:ascii="Cambria" w:hAnsi="Cambria" w:cs="Arial"/>
          <w:i/>
          <w:iCs/>
        </w:rPr>
        <w:t xml:space="preserve"> ,</w:t>
      </w:r>
      <w:proofErr w:type="gramEnd"/>
      <w:r>
        <w:rPr>
          <w:rFonts w:ascii="Cambria" w:hAnsi="Cambria" w:cs="Arial"/>
          <w:i/>
          <w:iCs/>
        </w:rPr>
        <w:t xml:space="preserve"> </w:t>
      </w:r>
      <w:r w:rsidRPr="00B93746">
        <w:rPr>
          <w:rFonts w:ascii="Cambria" w:hAnsi="Cambria" w:cs="Arial"/>
        </w:rPr>
        <w:t>p.187.</w:t>
      </w:r>
    </w:p>
  </w:footnote>
  <w:footnote w:id="8">
    <w:p w14:paraId="4A5E93CB" w14:textId="77777777" w:rsidR="00A95973" w:rsidRPr="00FD3B77" w:rsidRDefault="00A95973" w:rsidP="00A95973">
      <w:pPr>
        <w:pStyle w:val="FootnoteText"/>
        <w:rPr>
          <w:lang w:val="en-GB"/>
        </w:rPr>
      </w:pPr>
      <w:r>
        <w:rPr>
          <w:rStyle w:val="FootnoteReference"/>
        </w:rPr>
        <w:footnoteRef/>
      </w:r>
      <w:r>
        <w:t xml:space="preserve"> </w:t>
      </w:r>
      <w:r>
        <w:rPr>
          <w:lang w:val="en-GB"/>
        </w:rPr>
        <w:t>Blain,</w:t>
      </w:r>
      <w:r w:rsidRPr="00C1130B">
        <w:rPr>
          <w:rFonts w:ascii="Cambria" w:hAnsi="Cambria" w:cs="Arial"/>
        </w:rPr>
        <w:t xml:space="preserve"> </w:t>
      </w:r>
      <w:proofErr w:type="spellStart"/>
      <w:r w:rsidRPr="00C1130B">
        <w:rPr>
          <w:rFonts w:ascii="Cambria" w:hAnsi="Cambria" w:cs="Arial"/>
          <w:i/>
          <w:iCs/>
        </w:rPr>
        <w:t>Speaking</w:t>
      </w:r>
      <w:proofErr w:type="spellEnd"/>
      <w:r w:rsidRPr="00C1130B">
        <w:rPr>
          <w:rFonts w:ascii="Cambria" w:hAnsi="Cambria" w:cs="Arial"/>
          <w:i/>
          <w:iCs/>
        </w:rPr>
        <w:t xml:space="preserve"> </w:t>
      </w:r>
      <w:proofErr w:type="spellStart"/>
      <w:r w:rsidRPr="00C1130B">
        <w:rPr>
          <w:rFonts w:ascii="Cambria" w:hAnsi="Cambria" w:cs="Arial"/>
          <w:i/>
          <w:iCs/>
        </w:rPr>
        <w:t>Shamanistically</w:t>
      </w:r>
      <w:proofErr w:type="spellEnd"/>
    </w:p>
  </w:footnote>
  <w:footnote w:id="9">
    <w:p w14:paraId="2958BA73" w14:textId="77777777" w:rsidR="00A95973" w:rsidRPr="00FD3B77" w:rsidRDefault="00A95973" w:rsidP="00A95973">
      <w:pPr>
        <w:pStyle w:val="FootnoteText"/>
        <w:rPr>
          <w:lang w:val="en-GB"/>
        </w:rPr>
      </w:pPr>
      <w:r>
        <w:rPr>
          <w:rStyle w:val="FootnoteReference"/>
        </w:rPr>
        <w:footnoteRef/>
      </w:r>
      <w:r>
        <w:t xml:space="preserve"> </w:t>
      </w:r>
      <w:r>
        <w:rPr>
          <w:lang w:val="en-GB"/>
        </w:rPr>
        <w:t>Blain,</w:t>
      </w:r>
      <w:r w:rsidRPr="00C1130B">
        <w:rPr>
          <w:rFonts w:ascii="Cambria" w:hAnsi="Cambria" w:cs="Arial"/>
        </w:rPr>
        <w:t xml:space="preserve"> </w:t>
      </w:r>
      <w:proofErr w:type="spellStart"/>
      <w:r w:rsidRPr="00C1130B">
        <w:rPr>
          <w:rFonts w:ascii="Cambria" w:hAnsi="Cambria" w:cs="Arial"/>
          <w:i/>
          <w:iCs/>
        </w:rPr>
        <w:t>Speaking</w:t>
      </w:r>
      <w:proofErr w:type="spellEnd"/>
      <w:r w:rsidRPr="00C1130B">
        <w:rPr>
          <w:rFonts w:ascii="Cambria" w:hAnsi="Cambria" w:cs="Arial"/>
          <w:i/>
          <w:iCs/>
        </w:rPr>
        <w:t xml:space="preserve"> </w:t>
      </w:r>
      <w:proofErr w:type="spellStart"/>
      <w:r w:rsidRPr="00C1130B">
        <w:rPr>
          <w:rFonts w:ascii="Cambria" w:hAnsi="Cambria" w:cs="Arial"/>
          <w:i/>
          <w:iCs/>
        </w:rPr>
        <w:t>Shamanistically</w:t>
      </w:r>
      <w:proofErr w:type="spellEnd"/>
    </w:p>
    <w:p w14:paraId="4BF5903D" w14:textId="77777777" w:rsidR="00A95973" w:rsidRPr="00FD3B77" w:rsidRDefault="00A95973" w:rsidP="00A95973">
      <w:pPr>
        <w:pStyle w:val="FootnoteText"/>
        <w:rPr>
          <w:lang w:val="en-GB"/>
        </w:rPr>
      </w:pPr>
    </w:p>
  </w:footnote>
  <w:footnote w:id="10">
    <w:p w14:paraId="26AB526C" w14:textId="77777777" w:rsidR="00A95973" w:rsidRPr="00FD3B77" w:rsidRDefault="00A95973" w:rsidP="00A95973">
      <w:pPr>
        <w:pStyle w:val="FootnoteText"/>
        <w:rPr>
          <w:lang w:val="en-GB"/>
        </w:rPr>
      </w:pPr>
      <w:r>
        <w:rPr>
          <w:rStyle w:val="FootnoteReference"/>
        </w:rPr>
        <w:footnoteRef/>
      </w:r>
      <w:r>
        <w:t xml:space="preserve"> </w:t>
      </w:r>
      <w:proofErr w:type="spellStart"/>
      <w:r w:rsidRPr="00A55A7F">
        <w:rPr>
          <w:rFonts w:ascii="Cambria" w:hAnsi="Cambria" w:cs="Arial"/>
        </w:rPr>
        <w:t>Walter</w:t>
      </w:r>
      <w:proofErr w:type="spellEnd"/>
      <w:r w:rsidRPr="00A55A7F">
        <w:rPr>
          <w:rFonts w:ascii="Cambria" w:hAnsi="Cambria" w:cs="Arial"/>
        </w:rPr>
        <w:t>,</w:t>
      </w:r>
      <w:r>
        <w:rPr>
          <w:rFonts w:ascii="Cambria" w:hAnsi="Cambria" w:cs="Arial"/>
        </w:rPr>
        <w:t xml:space="preserve"> </w:t>
      </w:r>
      <w:r w:rsidRPr="00971E3A">
        <w:rPr>
          <w:rFonts w:ascii="Cambria" w:hAnsi="Cambria" w:cs="Arial"/>
          <w:i/>
          <w:iCs/>
        </w:rPr>
        <w:t xml:space="preserve">A </w:t>
      </w:r>
      <w:proofErr w:type="spellStart"/>
      <w:r w:rsidRPr="00971E3A">
        <w:rPr>
          <w:rFonts w:ascii="Cambria" w:hAnsi="Cambria" w:cs="Arial"/>
          <w:i/>
          <w:iCs/>
        </w:rPr>
        <w:t>Very</w:t>
      </w:r>
      <w:proofErr w:type="spellEnd"/>
      <w:r w:rsidRPr="00971E3A">
        <w:rPr>
          <w:rFonts w:ascii="Cambria" w:hAnsi="Cambria" w:cs="Arial"/>
          <w:i/>
          <w:iCs/>
        </w:rPr>
        <w:t xml:space="preserve"> </w:t>
      </w:r>
      <w:proofErr w:type="spellStart"/>
      <w:r w:rsidRPr="00971E3A">
        <w:rPr>
          <w:rFonts w:ascii="Cambria" w:hAnsi="Cambria" w:cs="Arial"/>
          <w:i/>
          <w:iCs/>
        </w:rPr>
        <w:t>Private</w:t>
      </w:r>
      <w:proofErr w:type="spellEnd"/>
      <w:r w:rsidRPr="00971E3A">
        <w:rPr>
          <w:rFonts w:ascii="Cambria" w:hAnsi="Cambria" w:cs="Arial"/>
          <w:i/>
          <w:iCs/>
        </w:rPr>
        <w:t xml:space="preserve"> </w:t>
      </w:r>
      <w:proofErr w:type="spellStart"/>
      <w:r w:rsidRPr="00971E3A">
        <w:rPr>
          <w:rFonts w:ascii="Cambria" w:hAnsi="Cambria" w:cs="Arial"/>
          <w:i/>
          <w:iCs/>
        </w:rPr>
        <w:t>Belief</w:t>
      </w:r>
      <w:proofErr w:type="spellEnd"/>
    </w:p>
  </w:footnote>
  <w:footnote w:id="11">
    <w:p w14:paraId="1585C00B" w14:textId="77777777" w:rsidR="00A95973" w:rsidRPr="007C63B2" w:rsidRDefault="00A95973" w:rsidP="00A95973">
      <w:pPr>
        <w:pStyle w:val="FootnoteText"/>
        <w:rPr>
          <w:lang w:val="en-GB"/>
        </w:rPr>
      </w:pPr>
      <w:r>
        <w:rPr>
          <w:rStyle w:val="FootnoteReference"/>
        </w:rPr>
        <w:footnoteRef/>
      </w:r>
      <w:r>
        <w:t xml:space="preserve"> </w:t>
      </w:r>
      <w:r>
        <w:rPr>
          <w:lang w:val="en-GB"/>
        </w:rPr>
        <w:t>Blain,</w:t>
      </w:r>
      <w:r w:rsidRPr="00C1130B">
        <w:rPr>
          <w:rFonts w:ascii="Cambria" w:hAnsi="Cambria" w:cs="Arial"/>
        </w:rPr>
        <w:t xml:space="preserve"> </w:t>
      </w:r>
      <w:proofErr w:type="spellStart"/>
      <w:r w:rsidRPr="00C1130B">
        <w:rPr>
          <w:rFonts w:ascii="Cambria" w:hAnsi="Cambria" w:cs="Arial"/>
          <w:i/>
          <w:iCs/>
        </w:rPr>
        <w:t>Speaking</w:t>
      </w:r>
      <w:proofErr w:type="spellEnd"/>
      <w:r w:rsidRPr="00C1130B">
        <w:rPr>
          <w:rFonts w:ascii="Cambria" w:hAnsi="Cambria" w:cs="Arial"/>
          <w:i/>
          <w:iCs/>
        </w:rPr>
        <w:t xml:space="preserve"> </w:t>
      </w:r>
      <w:proofErr w:type="spellStart"/>
      <w:r w:rsidRPr="00C1130B">
        <w:rPr>
          <w:rFonts w:ascii="Cambria" w:hAnsi="Cambria" w:cs="Arial"/>
          <w:i/>
          <w:iCs/>
        </w:rPr>
        <w:t>Shamanistically</w:t>
      </w:r>
      <w:proofErr w:type="spellEnd"/>
      <w:r>
        <w:rPr>
          <w:rFonts w:ascii="Cambria" w:hAnsi="Cambria" w:cs="Arial"/>
          <w:i/>
          <w:iCs/>
        </w:rPr>
        <w:t xml:space="preserve"> </w:t>
      </w:r>
      <w:r w:rsidRPr="007C63B2">
        <w:rPr>
          <w:rFonts w:ascii="Cambria" w:hAnsi="Cambria" w:cs="Arial"/>
        </w:rPr>
        <w:t>p.1.</w:t>
      </w:r>
    </w:p>
  </w:footnote>
  <w:footnote w:id="12">
    <w:p w14:paraId="4725326C" w14:textId="77777777" w:rsidR="00A95973" w:rsidRPr="00B93746" w:rsidRDefault="00A95973" w:rsidP="00A95973">
      <w:pPr>
        <w:pStyle w:val="FootnoteText"/>
        <w:rPr>
          <w:lang w:val="en-GB"/>
        </w:rPr>
      </w:pPr>
      <w:r>
        <w:rPr>
          <w:rStyle w:val="FootnoteReference"/>
        </w:rPr>
        <w:footnoteRef/>
      </w:r>
      <w:r>
        <w:t xml:space="preserve"> </w:t>
      </w:r>
      <w:proofErr w:type="spellStart"/>
      <w:r w:rsidRPr="00B93746">
        <w:t>E</w:t>
      </w:r>
      <w:r>
        <w:t>ugene</w:t>
      </w:r>
      <w:r w:rsidRPr="00B93746">
        <w:t>.J</w:t>
      </w:r>
      <w:proofErr w:type="spellEnd"/>
      <w:r w:rsidRPr="00B93746">
        <w:t>.</w:t>
      </w:r>
      <w:r>
        <w:t xml:space="preserve"> </w:t>
      </w:r>
      <w:proofErr w:type="spellStart"/>
      <w:r w:rsidRPr="00B93746">
        <w:t>Webb</w:t>
      </w:r>
      <w:proofErr w:type="spellEnd"/>
      <w:r w:rsidRPr="00B93746">
        <w:t xml:space="preserve"> </w:t>
      </w:r>
      <w:proofErr w:type="spellStart"/>
      <w:r>
        <w:t>and</w:t>
      </w:r>
      <w:proofErr w:type="spellEnd"/>
      <w:r>
        <w:t xml:space="preserve"> </w:t>
      </w:r>
      <w:proofErr w:type="spellStart"/>
      <w:r>
        <w:t>others</w:t>
      </w:r>
      <w:proofErr w:type="spellEnd"/>
      <w:r w:rsidRPr="00B93746">
        <w:t xml:space="preserve">, </w:t>
      </w:r>
      <w:proofErr w:type="spellStart"/>
      <w:r w:rsidRPr="00B93746">
        <w:rPr>
          <w:i/>
          <w:iCs/>
        </w:rPr>
        <w:t>Unobtrusive</w:t>
      </w:r>
      <w:proofErr w:type="spellEnd"/>
      <w:r w:rsidRPr="00B93746">
        <w:rPr>
          <w:i/>
          <w:iCs/>
        </w:rPr>
        <w:t xml:space="preserve"> </w:t>
      </w:r>
      <w:proofErr w:type="spellStart"/>
      <w:r w:rsidRPr="00B93746">
        <w:rPr>
          <w:i/>
          <w:iCs/>
        </w:rPr>
        <w:t>Measures</w:t>
      </w:r>
      <w:proofErr w:type="spellEnd"/>
      <w:r w:rsidRPr="00B93746">
        <w:rPr>
          <w:i/>
          <w:iCs/>
        </w:rPr>
        <w:t xml:space="preserve">: </w:t>
      </w:r>
      <w:proofErr w:type="spellStart"/>
      <w:r w:rsidRPr="00B93746">
        <w:rPr>
          <w:i/>
          <w:iCs/>
        </w:rPr>
        <w:t>Nonreactive</w:t>
      </w:r>
      <w:proofErr w:type="spellEnd"/>
      <w:r w:rsidRPr="00B93746">
        <w:rPr>
          <w:i/>
          <w:iCs/>
        </w:rPr>
        <w:t xml:space="preserve"> </w:t>
      </w:r>
      <w:proofErr w:type="spellStart"/>
      <w:r w:rsidRPr="00B93746">
        <w:rPr>
          <w:i/>
          <w:iCs/>
        </w:rPr>
        <w:t>Research</w:t>
      </w:r>
      <w:proofErr w:type="spellEnd"/>
      <w:r w:rsidRPr="00B93746">
        <w:rPr>
          <w:i/>
          <w:iCs/>
        </w:rPr>
        <w:t xml:space="preserve"> in </w:t>
      </w:r>
      <w:proofErr w:type="spellStart"/>
      <w:r w:rsidRPr="00B93746">
        <w:rPr>
          <w:i/>
          <w:iCs/>
        </w:rPr>
        <w:t>the</w:t>
      </w:r>
      <w:proofErr w:type="spellEnd"/>
      <w:r w:rsidRPr="00B93746">
        <w:rPr>
          <w:i/>
          <w:iCs/>
        </w:rPr>
        <w:t xml:space="preserve"> </w:t>
      </w:r>
      <w:proofErr w:type="spellStart"/>
      <w:r w:rsidRPr="00B93746">
        <w:rPr>
          <w:i/>
          <w:iCs/>
        </w:rPr>
        <w:t>Social</w:t>
      </w:r>
      <w:proofErr w:type="spellEnd"/>
      <w:r w:rsidRPr="00B93746">
        <w:rPr>
          <w:i/>
          <w:iCs/>
        </w:rPr>
        <w:t xml:space="preserve"> </w:t>
      </w:r>
      <w:proofErr w:type="spellStart"/>
      <w:r w:rsidRPr="00B93746">
        <w:rPr>
          <w:i/>
          <w:iCs/>
        </w:rPr>
        <w:t>Sciences</w:t>
      </w:r>
      <w:proofErr w:type="spellEnd"/>
      <w:r w:rsidRPr="00B93746">
        <w:t xml:space="preserve">, </w:t>
      </w:r>
      <w:r>
        <w:t>(</w:t>
      </w:r>
      <w:r w:rsidRPr="00B93746">
        <w:t xml:space="preserve">Chicago: </w:t>
      </w:r>
      <w:proofErr w:type="spellStart"/>
      <w:r w:rsidRPr="00B93746">
        <w:t>Rand</w:t>
      </w:r>
      <w:proofErr w:type="spellEnd"/>
      <w:r w:rsidRPr="00B93746">
        <w:t xml:space="preserve"> </w:t>
      </w:r>
      <w:proofErr w:type="spellStart"/>
      <w:r w:rsidRPr="00B93746">
        <w:t>McNally</w:t>
      </w:r>
      <w:proofErr w:type="spellEnd"/>
      <w:r>
        <w:t xml:space="preserve"> 1966), p.</w:t>
      </w:r>
      <w:r w:rsidRPr="00B93746">
        <w:t>36</w:t>
      </w:r>
      <w:r>
        <w:t xml:space="preserve"> </w:t>
      </w:r>
      <w:proofErr w:type="spellStart"/>
      <w:r>
        <w:t>cited</w:t>
      </w:r>
      <w:proofErr w:type="spellEnd"/>
      <w:r>
        <w:t xml:space="preserve"> in </w:t>
      </w:r>
      <w:r>
        <w:rPr>
          <w:lang w:val="en-GB"/>
        </w:rPr>
        <w:t xml:space="preserve">Alan Bryman, </w:t>
      </w:r>
      <w:r w:rsidRPr="00B93746">
        <w:rPr>
          <w:i/>
          <w:iCs/>
          <w:lang w:val="en-GB"/>
        </w:rPr>
        <w:t>Quantity and Quality in Social Research</w:t>
      </w:r>
      <w:r>
        <w:rPr>
          <w:lang w:val="en-GB"/>
        </w:rPr>
        <w:t>, ed. by Martin Bulmer, (</w:t>
      </w:r>
      <w:proofErr w:type="spellStart"/>
      <w:proofErr w:type="gramStart"/>
      <w:r>
        <w:rPr>
          <w:lang w:val="en-GB"/>
        </w:rPr>
        <w:t>London,New</w:t>
      </w:r>
      <w:proofErr w:type="spellEnd"/>
      <w:proofErr w:type="gramEnd"/>
      <w:r>
        <w:rPr>
          <w:lang w:val="en-GB"/>
        </w:rPr>
        <w:t xml:space="preserve"> </w:t>
      </w:r>
      <w:proofErr w:type="spellStart"/>
      <w:r>
        <w:rPr>
          <w:lang w:val="en-GB"/>
        </w:rPr>
        <w:t>York:Routledge,Taylor</w:t>
      </w:r>
      <w:proofErr w:type="spellEnd"/>
      <w:r>
        <w:rPr>
          <w:lang w:val="en-GB"/>
        </w:rPr>
        <w:t xml:space="preserve"> &amp; Francis, 2004), p.45.</w:t>
      </w:r>
    </w:p>
  </w:footnote>
  <w:footnote w:id="13">
    <w:p w14:paraId="790C3D8F" w14:textId="77777777" w:rsidR="00A95973" w:rsidRPr="00B93746" w:rsidRDefault="00A95973" w:rsidP="00A95973">
      <w:pPr>
        <w:pStyle w:val="FootnoteText"/>
        <w:rPr>
          <w:lang w:val="en-GB"/>
        </w:rPr>
      </w:pPr>
      <w:r>
        <w:rPr>
          <w:rStyle w:val="FootnoteReference"/>
        </w:rPr>
        <w:footnoteRef/>
      </w:r>
      <w:r>
        <w:t xml:space="preserve"> </w:t>
      </w:r>
      <w:proofErr w:type="spellStart"/>
      <w:r w:rsidRPr="00B93746">
        <w:t>Pritha</w:t>
      </w:r>
      <w:proofErr w:type="spellEnd"/>
      <w:r w:rsidRPr="00B93746">
        <w:t xml:space="preserve"> </w:t>
      </w:r>
      <w:proofErr w:type="spellStart"/>
      <w:r w:rsidRPr="00B93746">
        <w:t>Bhandari</w:t>
      </w:r>
      <w:proofErr w:type="spellEnd"/>
      <w:r>
        <w:t xml:space="preserve">, </w:t>
      </w:r>
      <w:r w:rsidRPr="00B93746">
        <w:rPr>
          <w:i/>
          <w:iCs/>
        </w:rPr>
        <w:t xml:space="preserve">An </w:t>
      </w:r>
      <w:proofErr w:type="spellStart"/>
      <w:r w:rsidRPr="00B93746">
        <w:rPr>
          <w:i/>
          <w:iCs/>
        </w:rPr>
        <w:t>introduction</w:t>
      </w:r>
      <w:proofErr w:type="spellEnd"/>
      <w:r w:rsidRPr="00B93746">
        <w:rPr>
          <w:i/>
          <w:iCs/>
        </w:rPr>
        <w:t xml:space="preserve"> </w:t>
      </w:r>
      <w:proofErr w:type="spellStart"/>
      <w:r w:rsidRPr="00B93746">
        <w:rPr>
          <w:i/>
          <w:iCs/>
        </w:rPr>
        <w:t>to</w:t>
      </w:r>
      <w:proofErr w:type="spellEnd"/>
      <w:r w:rsidRPr="00B93746">
        <w:rPr>
          <w:i/>
          <w:iCs/>
        </w:rPr>
        <w:t xml:space="preserve"> </w:t>
      </w:r>
      <w:proofErr w:type="spellStart"/>
      <w:r w:rsidRPr="00B93746">
        <w:rPr>
          <w:i/>
          <w:iCs/>
        </w:rPr>
        <w:t>qualitative</w:t>
      </w:r>
      <w:proofErr w:type="spellEnd"/>
      <w:r w:rsidRPr="00B93746">
        <w:rPr>
          <w:i/>
          <w:iCs/>
        </w:rPr>
        <w:t xml:space="preserve"> </w:t>
      </w:r>
      <w:proofErr w:type="spellStart"/>
      <w:r w:rsidRPr="00B93746">
        <w:rPr>
          <w:i/>
          <w:iCs/>
        </w:rPr>
        <w:t>research</w:t>
      </w:r>
      <w:proofErr w:type="spellEnd"/>
      <w:r>
        <w:t xml:space="preserve">, (2020), </w:t>
      </w:r>
      <w:hyperlink r:id="rId1" w:history="1">
        <w:r w:rsidRPr="001C65DB">
          <w:rPr>
            <w:rStyle w:val="Hyperlink"/>
          </w:rPr>
          <w:t>https://www.scribbr.com/methodology/qualitative-research/</w:t>
        </w:r>
        <w:r w:rsidRPr="00B93746">
          <w:rPr>
            <w:rStyle w:val="Hyperlink"/>
            <w:color w:val="auto"/>
            <w:u w:val="none"/>
          </w:rPr>
          <w:t>[accessed</w:t>
        </w:r>
      </w:hyperlink>
      <w:r>
        <w:t xml:space="preserve"> 23 </w:t>
      </w:r>
      <w:proofErr w:type="spellStart"/>
      <w:r>
        <w:t>March</w:t>
      </w:r>
      <w:proofErr w:type="spellEnd"/>
      <w:r>
        <w:t xml:space="preserve"> 2021].</w:t>
      </w:r>
    </w:p>
  </w:footnote>
  <w:footnote w:id="14">
    <w:p w14:paraId="65A29F77" w14:textId="77777777" w:rsidR="00A95973" w:rsidRPr="00AC42F1" w:rsidRDefault="00A95973" w:rsidP="00A95973">
      <w:pPr>
        <w:pStyle w:val="FootnoteText"/>
        <w:rPr>
          <w:lang w:val="en-GB"/>
        </w:rPr>
      </w:pPr>
      <w:r>
        <w:rPr>
          <w:rStyle w:val="FootnoteReference"/>
        </w:rPr>
        <w:footnoteRef/>
      </w:r>
      <w:r>
        <w:t xml:space="preserve"> </w:t>
      </w:r>
      <w:proofErr w:type="spellStart"/>
      <w:r w:rsidRPr="00A55A7F">
        <w:rPr>
          <w:rFonts w:ascii="Cambria" w:hAnsi="Cambria" w:cs="Arial"/>
        </w:rPr>
        <w:t>Walter</w:t>
      </w:r>
      <w:proofErr w:type="spellEnd"/>
      <w:r w:rsidRPr="00A55A7F">
        <w:rPr>
          <w:rFonts w:ascii="Cambria" w:hAnsi="Cambria" w:cs="Arial"/>
        </w:rPr>
        <w:t>,</w:t>
      </w:r>
      <w:r>
        <w:rPr>
          <w:rFonts w:ascii="Cambria" w:hAnsi="Cambria" w:cs="Arial"/>
        </w:rPr>
        <w:t xml:space="preserve"> </w:t>
      </w:r>
      <w:r w:rsidRPr="00971E3A">
        <w:rPr>
          <w:rFonts w:ascii="Cambria" w:hAnsi="Cambria" w:cs="Arial"/>
          <w:i/>
          <w:iCs/>
        </w:rPr>
        <w:t xml:space="preserve">A </w:t>
      </w:r>
      <w:proofErr w:type="spellStart"/>
      <w:r w:rsidRPr="00971E3A">
        <w:rPr>
          <w:rFonts w:ascii="Cambria" w:hAnsi="Cambria" w:cs="Arial"/>
          <w:i/>
          <w:iCs/>
        </w:rPr>
        <w:t>Very</w:t>
      </w:r>
      <w:proofErr w:type="spellEnd"/>
      <w:r w:rsidRPr="00971E3A">
        <w:rPr>
          <w:rFonts w:ascii="Cambria" w:hAnsi="Cambria" w:cs="Arial"/>
          <w:i/>
          <w:iCs/>
        </w:rPr>
        <w:t xml:space="preserve"> </w:t>
      </w:r>
      <w:proofErr w:type="spellStart"/>
      <w:r w:rsidRPr="00971E3A">
        <w:rPr>
          <w:rFonts w:ascii="Cambria" w:hAnsi="Cambria" w:cs="Arial"/>
          <w:i/>
          <w:iCs/>
        </w:rPr>
        <w:t>Private</w:t>
      </w:r>
      <w:proofErr w:type="spellEnd"/>
      <w:r w:rsidRPr="00971E3A">
        <w:rPr>
          <w:rFonts w:ascii="Cambria" w:hAnsi="Cambria" w:cs="Arial"/>
          <w:i/>
          <w:iCs/>
        </w:rPr>
        <w:t xml:space="preserve"> </w:t>
      </w:r>
      <w:proofErr w:type="spellStart"/>
      <w:r w:rsidRPr="00971E3A">
        <w:rPr>
          <w:rFonts w:ascii="Cambria" w:hAnsi="Cambria" w:cs="Arial"/>
          <w:i/>
          <w:iCs/>
        </w:rPr>
        <w:t>Belief</w:t>
      </w:r>
      <w:proofErr w:type="spellEnd"/>
      <w:r>
        <w:rPr>
          <w:rFonts w:ascii="Cambria" w:hAnsi="Cambria" w:cs="Arial"/>
          <w:i/>
          <w:iCs/>
        </w:rPr>
        <w:t xml:space="preserve">, </w:t>
      </w:r>
      <w:r w:rsidRPr="00AC42F1">
        <w:rPr>
          <w:rFonts w:ascii="Cambria" w:hAnsi="Cambria" w:cs="Arial"/>
        </w:rPr>
        <w:t>p.188.</w:t>
      </w:r>
      <w:r>
        <w:rPr>
          <w:rFonts w:ascii="Cambria" w:hAnsi="Cambria" w:cs="Arial"/>
          <w:i/>
          <w:iCs/>
        </w:rPr>
        <w:t xml:space="preserve"> </w:t>
      </w:r>
    </w:p>
  </w:footnote>
  <w:footnote w:id="15">
    <w:p w14:paraId="2ACC96A3" w14:textId="77777777" w:rsidR="00A95973" w:rsidRPr="00B93746" w:rsidRDefault="00A95973" w:rsidP="00A95973">
      <w:pPr>
        <w:pStyle w:val="FootnoteText"/>
        <w:rPr>
          <w:lang w:val="en-GB"/>
        </w:rPr>
      </w:pPr>
      <w:r>
        <w:rPr>
          <w:rStyle w:val="FootnoteReference"/>
        </w:rPr>
        <w:footnoteRef/>
      </w:r>
      <w:r>
        <w:t xml:space="preserve"> </w:t>
      </w:r>
      <w:r>
        <w:rPr>
          <w:lang w:val="en-GB"/>
        </w:rPr>
        <w:t xml:space="preserve">Alan </w:t>
      </w:r>
      <w:bookmarkStart w:id="9" w:name="_Hlk67480962"/>
      <w:r>
        <w:rPr>
          <w:lang w:val="en-GB"/>
        </w:rPr>
        <w:t xml:space="preserve">Bryman, </w:t>
      </w:r>
      <w:r w:rsidRPr="00B93746">
        <w:rPr>
          <w:i/>
          <w:iCs/>
          <w:lang w:val="en-GB"/>
        </w:rPr>
        <w:t>Quantity and Quality in Social Research</w:t>
      </w:r>
      <w:bookmarkEnd w:id="9"/>
      <w:r>
        <w:rPr>
          <w:lang w:val="en-GB"/>
        </w:rPr>
        <w:t>, ed. by Martin Bulmer, (</w:t>
      </w:r>
      <w:proofErr w:type="spellStart"/>
      <w:proofErr w:type="gramStart"/>
      <w:r>
        <w:rPr>
          <w:lang w:val="en-GB"/>
        </w:rPr>
        <w:t>London,New</w:t>
      </w:r>
      <w:proofErr w:type="spellEnd"/>
      <w:proofErr w:type="gramEnd"/>
      <w:r>
        <w:rPr>
          <w:lang w:val="en-GB"/>
        </w:rPr>
        <w:t xml:space="preserve"> </w:t>
      </w:r>
      <w:proofErr w:type="spellStart"/>
      <w:r>
        <w:rPr>
          <w:lang w:val="en-GB"/>
        </w:rPr>
        <w:t>York:Routledge,Taylor</w:t>
      </w:r>
      <w:proofErr w:type="spellEnd"/>
      <w:r>
        <w:rPr>
          <w:lang w:val="en-GB"/>
        </w:rPr>
        <w:t xml:space="preserve"> &amp; Francis, 2004), p.145. </w:t>
      </w:r>
    </w:p>
  </w:footnote>
  <w:footnote w:id="16">
    <w:p w14:paraId="05BBAF1B" w14:textId="77777777" w:rsidR="00A95973" w:rsidRPr="00016CFD" w:rsidRDefault="00A95973" w:rsidP="00A95973">
      <w:pPr>
        <w:pStyle w:val="FootnoteText"/>
        <w:rPr>
          <w:lang w:val="en-GB"/>
        </w:rPr>
      </w:pPr>
      <w:r>
        <w:rPr>
          <w:rStyle w:val="FootnoteReference"/>
        </w:rPr>
        <w:footnoteRef/>
      </w:r>
      <w:r>
        <w:t xml:space="preserve"> </w:t>
      </w:r>
      <w:proofErr w:type="spellStart"/>
      <w:r w:rsidRPr="00A55A7F">
        <w:rPr>
          <w:rFonts w:ascii="Cambria" w:hAnsi="Cambria" w:cs="Arial"/>
        </w:rPr>
        <w:t>Walter</w:t>
      </w:r>
      <w:proofErr w:type="spellEnd"/>
      <w:r w:rsidRPr="00A55A7F">
        <w:rPr>
          <w:rFonts w:ascii="Cambria" w:hAnsi="Cambria" w:cs="Arial"/>
        </w:rPr>
        <w:t>,</w:t>
      </w:r>
      <w:r>
        <w:rPr>
          <w:rFonts w:ascii="Cambria" w:hAnsi="Cambria" w:cs="Arial"/>
        </w:rPr>
        <w:t xml:space="preserve"> </w:t>
      </w:r>
      <w:r w:rsidRPr="00971E3A">
        <w:rPr>
          <w:rFonts w:ascii="Cambria" w:hAnsi="Cambria" w:cs="Arial"/>
          <w:i/>
          <w:iCs/>
        </w:rPr>
        <w:t xml:space="preserve">A </w:t>
      </w:r>
      <w:proofErr w:type="spellStart"/>
      <w:r w:rsidRPr="00971E3A">
        <w:rPr>
          <w:rFonts w:ascii="Cambria" w:hAnsi="Cambria" w:cs="Arial"/>
          <w:i/>
          <w:iCs/>
        </w:rPr>
        <w:t>Very</w:t>
      </w:r>
      <w:proofErr w:type="spellEnd"/>
      <w:r w:rsidRPr="00971E3A">
        <w:rPr>
          <w:rFonts w:ascii="Cambria" w:hAnsi="Cambria" w:cs="Arial"/>
          <w:i/>
          <w:iCs/>
        </w:rPr>
        <w:t xml:space="preserve"> </w:t>
      </w:r>
      <w:proofErr w:type="spellStart"/>
      <w:r w:rsidRPr="00971E3A">
        <w:rPr>
          <w:rFonts w:ascii="Cambria" w:hAnsi="Cambria" w:cs="Arial"/>
          <w:i/>
          <w:iCs/>
        </w:rPr>
        <w:t>Private</w:t>
      </w:r>
      <w:proofErr w:type="spellEnd"/>
      <w:r w:rsidRPr="00971E3A">
        <w:rPr>
          <w:rFonts w:ascii="Cambria" w:hAnsi="Cambria" w:cs="Arial"/>
          <w:i/>
          <w:iCs/>
        </w:rPr>
        <w:t xml:space="preserve"> </w:t>
      </w:r>
      <w:proofErr w:type="spellStart"/>
      <w:r w:rsidRPr="00971E3A">
        <w:rPr>
          <w:rFonts w:ascii="Cambria" w:hAnsi="Cambria" w:cs="Arial"/>
          <w:i/>
          <w:iCs/>
        </w:rPr>
        <w:t>Belief</w:t>
      </w:r>
      <w:proofErr w:type="spellEnd"/>
      <w:r>
        <w:rPr>
          <w:rFonts w:ascii="Cambria" w:hAnsi="Cambria" w:cs="Arial"/>
          <w:i/>
          <w:iCs/>
        </w:rPr>
        <w:t xml:space="preserve">, </w:t>
      </w:r>
      <w:r w:rsidRPr="00016CFD">
        <w:rPr>
          <w:rFonts w:ascii="Cambria" w:hAnsi="Cambria" w:cs="Arial"/>
        </w:rPr>
        <w:t>p.189.</w:t>
      </w:r>
    </w:p>
  </w:footnote>
  <w:footnote w:id="17">
    <w:p w14:paraId="0C3941A7" w14:textId="77777777" w:rsidR="00A95973" w:rsidRPr="007C63B2" w:rsidRDefault="00A95973" w:rsidP="00A95973">
      <w:pPr>
        <w:pStyle w:val="FootnoteText"/>
        <w:rPr>
          <w:lang w:val="en-GB"/>
        </w:rPr>
      </w:pPr>
      <w:r>
        <w:rPr>
          <w:rStyle w:val="FootnoteReference"/>
        </w:rPr>
        <w:footnoteRef/>
      </w:r>
      <w:r>
        <w:t xml:space="preserve"> </w:t>
      </w:r>
      <w:proofErr w:type="spellStart"/>
      <w:r w:rsidRPr="00A55A7F">
        <w:rPr>
          <w:rFonts w:ascii="Cambria" w:hAnsi="Cambria" w:cs="Arial"/>
        </w:rPr>
        <w:t>Walter</w:t>
      </w:r>
      <w:proofErr w:type="spellEnd"/>
      <w:r w:rsidRPr="00A55A7F">
        <w:rPr>
          <w:rFonts w:ascii="Cambria" w:hAnsi="Cambria" w:cs="Arial"/>
        </w:rPr>
        <w:t>,</w:t>
      </w:r>
      <w:r>
        <w:rPr>
          <w:rFonts w:ascii="Cambria" w:hAnsi="Cambria" w:cs="Arial"/>
        </w:rPr>
        <w:t xml:space="preserve"> </w:t>
      </w:r>
      <w:r w:rsidRPr="00971E3A">
        <w:rPr>
          <w:rFonts w:ascii="Cambria" w:hAnsi="Cambria" w:cs="Arial"/>
          <w:i/>
          <w:iCs/>
        </w:rPr>
        <w:t xml:space="preserve">A </w:t>
      </w:r>
      <w:proofErr w:type="spellStart"/>
      <w:r w:rsidRPr="00971E3A">
        <w:rPr>
          <w:rFonts w:ascii="Cambria" w:hAnsi="Cambria" w:cs="Arial"/>
          <w:i/>
          <w:iCs/>
        </w:rPr>
        <w:t>Very</w:t>
      </w:r>
      <w:proofErr w:type="spellEnd"/>
      <w:r w:rsidRPr="00971E3A">
        <w:rPr>
          <w:rFonts w:ascii="Cambria" w:hAnsi="Cambria" w:cs="Arial"/>
          <w:i/>
          <w:iCs/>
        </w:rPr>
        <w:t xml:space="preserve"> </w:t>
      </w:r>
      <w:proofErr w:type="spellStart"/>
      <w:r w:rsidRPr="00971E3A">
        <w:rPr>
          <w:rFonts w:ascii="Cambria" w:hAnsi="Cambria" w:cs="Arial"/>
          <w:i/>
          <w:iCs/>
        </w:rPr>
        <w:t>Private</w:t>
      </w:r>
      <w:proofErr w:type="spellEnd"/>
      <w:r w:rsidRPr="00971E3A">
        <w:rPr>
          <w:rFonts w:ascii="Cambria" w:hAnsi="Cambria" w:cs="Arial"/>
          <w:i/>
          <w:iCs/>
        </w:rPr>
        <w:t xml:space="preserve"> </w:t>
      </w:r>
      <w:proofErr w:type="spellStart"/>
      <w:r w:rsidRPr="00971E3A">
        <w:rPr>
          <w:rFonts w:ascii="Cambria" w:hAnsi="Cambria" w:cs="Arial"/>
          <w:i/>
          <w:iCs/>
        </w:rPr>
        <w:t>Belief</w:t>
      </w:r>
      <w:proofErr w:type="spellEnd"/>
      <w:r>
        <w:rPr>
          <w:rFonts w:ascii="Cambria" w:hAnsi="Cambria" w:cs="Arial"/>
          <w:i/>
          <w:iCs/>
        </w:rPr>
        <w:t xml:space="preserve">, </w:t>
      </w:r>
      <w:r w:rsidRPr="00016CFD">
        <w:rPr>
          <w:rFonts w:ascii="Cambria" w:hAnsi="Cambria" w:cs="Arial"/>
        </w:rPr>
        <w:t>p.189.</w:t>
      </w:r>
    </w:p>
  </w:footnote>
  <w:footnote w:id="18">
    <w:p w14:paraId="0B9868E8" w14:textId="77777777" w:rsidR="00A95973" w:rsidRPr="00016CFD" w:rsidRDefault="00A95973" w:rsidP="00A95973">
      <w:pPr>
        <w:pStyle w:val="FootnoteText"/>
        <w:rPr>
          <w:lang w:val="en-GB"/>
        </w:rPr>
      </w:pPr>
      <w:r>
        <w:rPr>
          <w:rStyle w:val="FootnoteReference"/>
        </w:rPr>
        <w:footnoteRef/>
      </w:r>
      <w:r>
        <w:t xml:space="preserve"> </w:t>
      </w:r>
      <w:proofErr w:type="spellStart"/>
      <w:r w:rsidRPr="00016CFD">
        <w:t>Bryman</w:t>
      </w:r>
      <w:proofErr w:type="spellEnd"/>
      <w:r w:rsidRPr="00016CFD">
        <w:t xml:space="preserve">, </w:t>
      </w:r>
      <w:proofErr w:type="spellStart"/>
      <w:r w:rsidRPr="00016CFD">
        <w:rPr>
          <w:i/>
          <w:iCs/>
        </w:rPr>
        <w:t>Quantity</w:t>
      </w:r>
      <w:proofErr w:type="spellEnd"/>
      <w:r w:rsidRPr="00016CFD">
        <w:rPr>
          <w:i/>
          <w:iCs/>
        </w:rPr>
        <w:t xml:space="preserve"> </w:t>
      </w:r>
      <w:proofErr w:type="spellStart"/>
      <w:r w:rsidRPr="00016CFD">
        <w:rPr>
          <w:i/>
          <w:iCs/>
        </w:rPr>
        <w:t>and</w:t>
      </w:r>
      <w:proofErr w:type="spellEnd"/>
      <w:r w:rsidRPr="00016CFD">
        <w:rPr>
          <w:i/>
          <w:iCs/>
        </w:rPr>
        <w:t xml:space="preserve"> </w:t>
      </w:r>
      <w:proofErr w:type="spellStart"/>
      <w:r w:rsidRPr="00016CFD">
        <w:rPr>
          <w:i/>
          <w:iCs/>
        </w:rPr>
        <w:t>Quality</w:t>
      </w:r>
      <w:proofErr w:type="spellEnd"/>
      <w:r w:rsidRPr="00016CFD">
        <w:rPr>
          <w:i/>
          <w:iCs/>
        </w:rPr>
        <w:t xml:space="preserve"> in </w:t>
      </w:r>
      <w:proofErr w:type="spellStart"/>
      <w:r w:rsidRPr="00016CFD">
        <w:rPr>
          <w:i/>
          <w:iCs/>
        </w:rPr>
        <w:t>Social</w:t>
      </w:r>
      <w:proofErr w:type="spellEnd"/>
      <w:r w:rsidRPr="00016CFD">
        <w:rPr>
          <w:i/>
          <w:iCs/>
        </w:rPr>
        <w:t xml:space="preserve"> </w:t>
      </w:r>
      <w:proofErr w:type="spellStart"/>
      <w:r w:rsidRPr="00016CFD">
        <w:rPr>
          <w:i/>
          <w:iCs/>
        </w:rPr>
        <w:t>Research</w:t>
      </w:r>
      <w:proofErr w:type="spellEnd"/>
      <w:r>
        <w:rPr>
          <w:i/>
          <w:iCs/>
        </w:rPr>
        <w:t xml:space="preserve">, </w:t>
      </w:r>
      <w:r w:rsidRPr="00016CFD">
        <w:t>p.45.</w:t>
      </w:r>
    </w:p>
  </w:footnote>
  <w:footnote w:id="19">
    <w:p w14:paraId="70FD3976" w14:textId="77777777" w:rsidR="00A95973" w:rsidRPr="00016CFD" w:rsidRDefault="00A95973" w:rsidP="00A95973">
      <w:pPr>
        <w:pStyle w:val="FootnoteText"/>
        <w:rPr>
          <w:lang w:val="en-GB"/>
        </w:rPr>
      </w:pPr>
      <w:r>
        <w:rPr>
          <w:rStyle w:val="FootnoteReference"/>
        </w:rPr>
        <w:footnoteRef/>
      </w:r>
      <w:r>
        <w:t xml:space="preserve"> </w:t>
      </w:r>
      <w:proofErr w:type="spellStart"/>
      <w:r w:rsidRPr="00A55A7F">
        <w:rPr>
          <w:rFonts w:ascii="Cambria" w:hAnsi="Cambria" w:cs="Arial"/>
        </w:rPr>
        <w:t>Walter</w:t>
      </w:r>
      <w:proofErr w:type="spellEnd"/>
      <w:r w:rsidRPr="00A55A7F">
        <w:rPr>
          <w:rFonts w:ascii="Cambria" w:hAnsi="Cambria" w:cs="Arial"/>
        </w:rPr>
        <w:t>,</w:t>
      </w:r>
      <w:r>
        <w:rPr>
          <w:rFonts w:ascii="Cambria" w:hAnsi="Cambria" w:cs="Arial"/>
        </w:rPr>
        <w:t xml:space="preserve"> </w:t>
      </w:r>
      <w:r w:rsidRPr="00971E3A">
        <w:rPr>
          <w:rFonts w:ascii="Cambria" w:hAnsi="Cambria" w:cs="Arial"/>
          <w:i/>
          <w:iCs/>
        </w:rPr>
        <w:t xml:space="preserve">A </w:t>
      </w:r>
      <w:proofErr w:type="spellStart"/>
      <w:r w:rsidRPr="00971E3A">
        <w:rPr>
          <w:rFonts w:ascii="Cambria" w:hAnsi="Cambria" w:cs="Arial"/>
          <w:i/>
          <w:iCs/>
        </w:rPr>
        <w:t>Very</w:t>
      </w:r>
      <w:proofErr w:type="spellEnd"/>
      <w:r w:rsidRPr="00971E3A">
        <w:rPr>
          <w:rFonts w:ascii="Cambria" w:hAnsi="Cambria" w:cs="Arial"/>
          <w:i/>
          <w:iCs/>
        </w:rPr>
        <w:t xml:space="preserve"> </w:t>
      </w:r>
      <w:proofErr w:type="spellStart"/>
      <w:r w:rsidRPr="00971E3A">
        <w:rPr>
          <w:rFonts w:ascii="Cambria" w:hAnsi="Cambria" w:cs="Arial"/>
          <w:i/>
          <w:iCs/>
        </w:rPr>
        <w:t>Private</w:t>
      </w:r>
      <w:proofErr w:type="spellEnd"/>
      <w:r w:rsidRPr="00971E3A">
        <w:rPr>
          <w:rFonts w:ascii="Cambria" w:hAnsi="Cambria" w:cs="Arial"/>
          <w:i/>
          <w:iCs/>
        </w:rPr>
        <w:t xml:space="preserve"> </w:t>
      </w:r>
      <w:proofErr w:type="spellStart"/>
      <w:r w:rsidRPr="00971E3A">
        <w:rPr>
          <w:rFonts w:ascii="Cambria" w:hAnsi="Cambria" w:cs="Arial"/>
          <w:i/>
          <w:iCs/>
        </w:rPr>
        <w:t>Belief</w:t>
      </w:r>
      <w:proofErr w:type="spellEnd"/>
      <w:r>
        <w:rPr>
          <w:rFonts w:ascii="Cambria" w:hAnsi="Cambria" w:cs="Arial"/>
          <w:i/>
          <w:iCs/>
        </w:rPr>
        <w:t xml:space="preserve">, </w:t>
      </w:r>
      <w:r w:rsidRPr="00016CFD">
        <w:rPr>
          <w:rFonts w:ascii="Cambria" w:hAnsi="Cambria" w:cs="Arial"/>
        </w:rPr>
        <w:t>p. 188.</w:t>
      </w:r>
    </w:p>
  </w:footnote>
  <w:footnote w:id="20">
    <w:p w14:paraId="3D925203" w14:textId="77777777" w:rsidR="00A95973" w:rsidRPr="00016CFD" w:rsidRDefault="00A95973" w:rsidP="00A95973">
      <w:pPr>
        <w:pStyle w:val="FootnoteText"/>
        <w:rPr>
          <w:lang w:val="en-GB"/>
        </w:rPr>
      </w:pPr>
      <w:r>
        <w:rPr>
          <w:rStyle w:val="FootnoteReference"/>
        </w:rPr>
        <w:footnoteRef/>
      </w:r>
      <w:r>
        <w:t xml:space="preserve"> </w:t>
      </w:r>
      <w:r>
        <w:rPr>
          <w:lang w:val="en-GB"/>
        </w:rPr>
        <w:t>Blain,</w:t>
      </w:r>
      <w:r w:rsidRPr="00C1130B">
        <w:rPr>
          <w:rFonts w:ascii="Cambria" w:hAnsi="Cambria" w:cs="Arial"/>
        </w:rPr>
        <w:t xml:space="preserve"> </w:t>
      </w:r>
      <w:proofErr w:type="spellStart"/>
      <w:r w:rsidRPr="00C1130B">
        <w:rPr>
          <w:rFonts w:ascii="Cambria" w:hAnsi="Cambria" w:cs="Arial"/>
          <w:i/>
          <w:iCs/>
        </w:rPr>
        <w:t>Speaking</w:t>
      </w:r>
      <w:proofErr w:type="spellEnd"/>
      <w:r w:rsidRPr="00C1130B">
        <w:rPr>
          <w:rFonts w:ascii="Cambria" w:hAnsi="Cambria" w:cs="Arial"/>
          <w:i/>
          <w:iCs/>
        </w:rPr>
        <w:t xml:space="preserve"> </w:t>
      </w:r>
      <w:proofErr w:type="spellStart"/>
      <w:r w:rsidRPr="00C1130B">
        <w:rPr>
          <w:rFonts w:ascii="Cambria" w:hAnsi="Cambria" w:cs="Arial"/>
          <w:i/>
          <w:iCs/>
        </w:rPr>
        <w:t>Shamanistically</w:t>
      </w:r>
      <w:proofErr w:type="spellEnd"/>
    </w:p>
  </w:footnote>
  <w:footnote w:id="21">
    <w:p w14:paraId="31611788" w14:textId="77777777" w:rsidR="00A95973" w:rsidRPr="00016CFD" w:rsidRDefault="00A95973" w:rsidP="00A95973">
      <w:pPr>
        <w:pStyle w:val="FootnoteText"/>
        <w:rPr>
          <w:lang w:val="en-GB"/>
        </w:rPr>
      </w:pPr>
      <w:r>
        <w:rPr>
          <w:rStyle w:val="FootnoteReference"/>
        </w:rPr>
        <w:footnoteRef/>
      </w:r>
      <w:r>
        <w:t xml:space="preserve"> </w:t>
      </w:r>
      <w:r>
        <w:rPr>
          <w:lang w:val="en-GB"/>
        </w:rPr>
        <w:t>Blain,</w:t>
      </w:r>
      <w:r w:rsidRPr="00C1130B">
        <w:rPr>
          <w:rFonts w:ascii="Cambria" w:hAnsi="Cambria" w:cs="Arial"/>
        </w:rPr>
        <w:t xml:space="preserve"> </w:t>
      </w:r>
      <w:proofErr w:type="spellStart"/>
      <w:r w:rsidRPr="00C1130B">
        <w:rPr>
          <w:rFonts w:ascii="Cambria" w:hAnsi="Cambria" w:cs="Arial"/>
          <w:i/>
          <w:iCs/>
        </w:rPr>
        <w:t>Speaking</w:t>
      </w:r>
      <w:proofErr w:type="spellEnd"/>
      <w:r w:rsidRPr="00C1130B">
        <w:rPr>
          <w:rFonts w:ascii="Cambria" w:hAnsi="Cambria" w:cs="Arial"/>
          <w:i/>
          <w:iCs/>
        </w:rPr>
        <w:t xml:space="preserve"> </w:t>
      </w:r>
      <w:proofErr w:type="spellStart"/>
      <w:r w:rsidRPr="00C1130B">
        <w:rPr>
          <w:rFonts w:ascii="Cambria" w:hAnsi="Cambria" w:cs="Arial"/>
          <w:i/>
          <w:iCs/>
        </w:rPr>
        <w:t>Shamanistically</w:t>
      </w:r>
      <w:proofErr w:type="spellEnd"/>
    </w:p>
  </w:footnote>
  <w:footnote w:id="22">
    <w:p w14:paraId="74D07918" w14:textId="77777777" w:rsidR="00A95973" w:rsidRPr="00016CFD" w:rsidRDefault="00A95973" w:rsidP="00A95973">
      <w:pPr>
        <w:pStyle w:val="FootnoteText"/>
        <w:rPr>
          <w:lang w:val="en-GB"/>
        </w:rPr>
      </w:pPr>
      <w:r>
        <w:rPr>
          <w:rStyle w:val="FootnoteReference"/>
        </w:rPr>
        <w:footnoteRef/>
      </w:r>
      <w:r>
        <w:t xml:space="preserve"> </w:t>
      </w:r>
      <w:proofErr w:type="spellStart"/>
      <w:r w:rsidRPr="00016CFD">
        <w:t>Bryman</w:t>
      </w:r>
      <w:proofErr w:type="spellEnd"/>
      <w:r w:rsidRPr="00016CFD">
        <w:t xml:space="preserve">, </w:t>
      </w:r>
      <w:proofErr w:type="spellStart"/>
      <w:r w:rsidRPr="00016CFD">
        <w:rPr>
          <w:i/>
          <w:iCs/>
        </w:rPr>
        <w:t>Quantity</w:t>
      </w:r>
      <w:proofErr w:type="spellEnd"/>
      <w:r w:rsidRPr="00016CFD">
        <w:rPr>
          <w:i/>
          <w:iCs/>
        </w:rPr>
        <w:t xml:space="preserve"> </w:t>
      </w:r>
      <w:proofErr w:type="spellStart"/>
      <w:r w:rsidRPr="00016CFD">
        <w:rPr>
          <w:i/>
          <w:iCs/>
        </w:rPr>
        <w:t>and</w:t>
      </w:r>
      <w:proofErr w:type="spellEnd"/>
      <w:r w:rsidRPr="00016CFD">
        <w:rPr>
          <w:i/>
          <w:iCs/>
        </w:rPr>
        <w:t xml:space="preserve"> </w:t>
      </w:r>
      <w:proofErr w:type="spellStart"/>
      <w:r w:rsidRPr="00016CFD">
        <w:rPr>
          <w:i/>
          <w:iCs/>
        </w:rPr>
        <w:t>Quality</w:t>
      </w:r>
      <w:proofErr w:type="spellEnd"/>
      <w:r w:rsidRPr="00016CFD">
        <w:rPr>
          <w:i/>
          <w:iCs/>
        </w:rPr>
        <w:t xml:space="preserve"> in </w:t>
      </w:r>
      <w:proofErr w:type="spellStart"/>
      <w:r w:rsidRPr="00016CFD">
        <w:rPr>
          <w:i/>
          <w:iCs/>
        </w:rPr>
        <w:t>Social</w:t>
      </w:r>
      <w:proofErr w:type="spellEnd"/>
      <w:r w:rsidRPr="00016CFD">
        <w:rPr>
          <w:i/>
          <w:iCs/>
        </w:rPr>
        <w:t xml:space="preserve"> </w:t>
      </w:r>
      <w:proofErr w:type="spellStart"/>
      <w:r w:rsidRPr="00016CFD">
        <w:rPr>
          <w:i/>
          <w:iCs/>
        </w:rPr>
        <w:t>Research</w:t>
      </w:r>
      <w:proofErr w:type="spellEnd"/>
      <w:r>
        <w:rPr>
          <w:i/>
          <w:iCs/>
        </w:rPr>
        <w:t xml:space="preserve">, </w:t>
      </w:r>
      <w:r w:rsidRPr="00016CFD">
        <w:t>p.45.</w:t>
      </w:r>
    </w:p>
  </w:footnote>
  <w:footnote w:id="23">
    <w:p w14:paraId="7CC292DD" w14:textId="77777777" w:rsidR="00A95973" w:rsidRPr="00016CFD" w:rsidRDefault="00A95973" w:rsidP="00A95973">
      <w:pPr>
        <w:pStyle w:val="FootnoteText"/>
        <w:rPr>
          <w:lang w:val="en-GB"/>
        </w:rPr>
      </w:pPr>
      <w:r>
        <w:rPr>
          <w:rStyle w:val="FootnoteReference"/>
        </w:rPr>
        <w:footnoteRef/>
      </w:r>
      <w:r>
        <w:t xml:space="preserve"> </w:t>
      </w:r>
      <w:r>
        <w:rPr>
          <w:lang w:val="en-GB"/>
        </w:rPr>
        <w:t>Blain,</w:t>
      </w:r>
      <w:r w:rsidRPr="00C1130B">
        <w:rPr>
          <w:rFonts w:ascii="Cambria" w:hAnsi="Cambria" w:cs="Arial"/>
        </w:rPr>
        <w:t xml:space="preserve"> </w:t>
      </w:r>
      <w:proofErr w:type="spellStart"/>
      <w:r w:rsidRPr="00C1130B">
        <w:rPr>
          <w:rFonts w:ascii="Cambria" w:hAnsi="Cambria" w:cs="Arial"/>
          <w:i/>
          <w:iCs/>
        </w:rPr>
        <w:t>Speaking</w:t>
      </w:r>
      <w:proofErr w:type="spellEnd"/>
      <w:r w:rsidRPr="00C1130B">
        <w:rPr>
          <w:rFonts w:ascii="Cambria" w:hAnsi="Cambria" w:cs="Arial"/>
          <w:i/>
          <w:iCs/>
        </w:rPr>
        <w:t xml:space="preserve"> </w:t>
      </w:r>
      <w:proofErr w:type="spellStart"/>
      <w:r w:rsidRPr="00C1130B">
        <w:rPr>
          <w:rFonts w:ascii="Cambria" w:hAnsi="Cambria" w:cs="Arial"/>
          <w:i/>
          <w:iCs/>
        </w:rPr>
        <w:t>Shamanistically</w:t>
      </w:r>
      <w:proofErr w:type="spellEnd"/>
      <w:r>
        <w:rPr>
          <w:rFonts w:ascii="Cambria" w:hAnsi="Cambria" w:cs="Arial"/>
          <w:i/>
          <w:iCs/>
        </w:rPr>
        <w:t xml:space="preserve"> </w:t>
      </w:r>
      <w:r w:rsidRPr="00016CFD">
        <w:rPr>
          <w:rFonts w:ascii="Cambria" w:hAnsi="Cambria" w:cs="Arial"/>
        </w:rPr>
        <w:t>p.</w:t>
      </w:r>
      <w:r>
        <w:rPr>
          <w:rFonts w:ascii="Cambria" w:hAnsi="Cambria" w:cs="Arial"/>
        </w:rPr>
        <w:t>1.</w:t>
      </w:r>
    </w:p>
  </w:footnote>
  <w:footnote w:id="24">
    <w:p w14:paraId="4F891FF2" w14:textId="77777777" w:rsidR="00A95973" w:rsidRPr="00016CFD" w:rsidRDefault="00A95973" w:rsidP="00A95973">
      <w:pPr>
        <w:pStyle w:val="FootnoteText"/>
      </w:pPr>
      <w:r>
        <w:rPr>
          <w:rStyle w:val="FootnoteReference"/>
        </w:rPr>
        <w:footnoteRef/>
      </w:r>
      <w:r>
        <w:t xml:space="preserve"> </w:t>
      </w:r>
      <w:proofErr w:type="spellStart"/>
      <w:r>
        <w:t>Judith</w:t>
      </w:r>
      <w:proofErr w:type="spellEnd"/>
      <w:r>
        <w:t xml:space="preserve"> </w:t>
      </w:r>
      <w:proofErr w:type="spellStart"/>
      <w:r>
        <w:t>Bell</w:t>
      </w:r>
      <w:proofErr w:type="spellEnd"/>
      <w:r>
        <w:t xml:space="preserve">, </w:t>
      </w:r>
      <w:proofErr w:type="spellStart"/>
      <w:r>
        <w:t>Stephen</w:t>
      </w:r>
      <w:proofErr w:type="spellEnd"/>
      <w:r>
        <w:t xml:space="preserve"> </w:t>
      </w:r>
      <w:proofErr w:type="spellStart"/>
      <w:r>
        <w:t>Waters</w:t>
      </w:r>
      <w:proofErr w:type="spellEnd"/>
      <w:r>
        <w:t xml:space="preserve">, </w:t>
      </w:r>
      <w:proofErr w:type="spellStart"/>
      <w:r w:rsidRPr="00016CFD">
        <w:rPr>
          <w:i/>
          <w:iCs/>
        </w:rPr>
        <w:t>Doing</w:t>
      </w:r>
      <w:proofErr w:type="spellEnd"/>
      <w:r w:rsidRPr="00016CFD">
        <w:rPr>
          <w:i/>
          <w:iCs/>
        </w:rPr>
        <w:t xml:space="preserve"> </w:t>
      </w:r>
      <w:proofErr w:type="spellStart"/>
      <w:r w:rsidRPr="00016CFD">
        <w:rPr>
          <w:i/>
          <w:iCs/>
        </w:rPr>
        <w:t>Your</w:t>
      </w:r>
      <w:proofErr w:type="spellEnd"/>
      <w:r w:rsidRPr="00016CFD">
        <w:rPr>
          <w:i/>
          <w:iCs/>
        </w:rPr>
        <w:t xml:space="preserve"> </w:t>
      </w:r>
      <w:proofErr w:type="spellStart"/>
      <w:r w:rsidRPr="00016CFD">
        <w:rPr>
          <w:i/>
          <w:iCs/>
        </w:rPr>
        <w:t>Research</w:t>
      </w:r>
      <w:proofErr w:type="spellEnd"/>
      <w:r w:rsidRPr="00016CFD">
        <w:rPr>
          <w:i/>
          <w:iCs/>
        </w:rPr>
        <w:t xml:space="preserve"> Project A Guide </w:t>
      </w:r>
      <w:proofErr w:type="spellStart"/>
      <w:r w:rsidRPr="00016CFD">
        <w:rPr>
          <w:i/>
          <w:iCs/>
        </w:rPr>
        <w:t>for</w:t>
      </w:r>
      <w:proofErr w:type="spellEnd"/>
      <w:r w:rsidRPr="00016CFD">
        <w:rPr>
          <w:i/>
          <w:iCs/>
        </w:rPr>
        <w:t xml:space="preserve"> First-</w:t>
      </w:r>
      <w:r>
        <w:rPr>
          <w:i/>
          <w:iCs/>
        </w:rPr>
        <w:t>T</w:t>
      </w:r>
      <w:r w:rsidRPr="00016CFD">
        <w:rPr>
          <w:i/>
          <w:iCs/>
        </w:rPr>
        <w:t xml:space="preserve">ime </w:t>
      </w:r>
      <w:proofErr w:type="spellStart"/>
      <w:r w:rsidRPr="00016CFD">
        <w:rPr>
          <w:i/>
          <w:iCs/>
        </w:rPr>
        <w:t>Researchers</w:t>
      </w:r>
      <w:proofErr w:type="spellEnd"/>
      <w:r>
        <w:t xml:space="preserve">, 6 </w:t>
      </w:r>
      <w:proofErr w:type="spellStart"/>
      <w:r>
        <w:t>edn</w:t>
      </w:r>
      <w:proofErr w:type="spellEnd"/>
      <w:r>
        <w:t>. (</w:t>
      </w:r>
      <w:proofErr w:type="spellStart"/>
      <w:r w:rsidRPr="00016CFD">
        <w:t>Berkshir</w:t>
      </w:r>
      <w:r>
        <w:t>e</w:t>
      </w:r>
      <w:proofErr w:type="spellEnd"/>
      <w:r>
        <w:t xml:space="preserve">: Open </w:t>
      </w:r>
      <w:proofErr w:type="spellStart"/>
      <w:r>
        <w:t>University</w:t>
      </w:r>
      <w:proofErr w:type="spellEnd"/>
      <w:r>
        <w:t xml:space="preserve"> </w:t>
      </w:r>
      <w:proofErr w:type="spellStart"/>
      <w:r>
        <w:t>Press</w:t>
      </w:r>
      <w:proofErr w:type="spellEnd"/>
      <w:r>
        <w:t>, 2014) p.11.</w:t>
      </w:r>
    </w:p>
  </w:footnote>
  <w:footnote w:id="25">
    <w:p w14:paraId="5A9B63E6" w14:textId="77777777" w:rsidR="00A95973" w:rsidRPr="00016CFD" w:rsidRDefault="00A95973" w:rsidP="00A95973">
      <w:pPr>
        <w:pStyle w:val="FootnoteText"/>
        <w:rPr>
          <w:lang w:val="en-GB"/>
        </w:rPr>
      </w:pPr>
      <w:r>
        <w:rPr>
          <w:rStyle w:val="FootnoteReference"/>
        </w:rPr>
        <w:footnoteRef/>
      </w:r>
      <w:r>
        <w:t xml:space="preserve"> </w:t>
      </w:r>
      <w:r>
        <w:rPr>
          <w:lang w:val="en-GB"/>
        </w:rPr>
        <w:t xml:space="preserve">Harry F. Wolcott, </w:t>
      </w:r>
      <w:r w:rsidRPr="007C63B2">
        <w:rPr>
          <w:i/>
          <w:iCs/>
          <w:lang w:val="en-GB"/>
        </w:rPr>
        <w:t>Ethnography Lessons A Primer</w:t>
      </w:r>
      <w:r>
        <w:rPr>
          <w:lang w:val="en-GB"/>
        </w:rPr>
        <w:t>, (</w:t>
      </w:r>
      <w:proofErr w:type="spellStart"/>
      <w:proofErr w:type="gramStart"/>
      <w:r>
        <w:rPr>
          <w:lang w:val="en-GB"/>
        </w:rPr>
        <w:t>London,New</w:t>
      </w:r>
      <w:proofErr w:type="spellEnd"/>
      <w:proofErr w:type="gramEnd"/>
      <w:r>
        <w:rPr>
          <w:lang w:val="en-GB"/>
        </w:rPr>
        <w:t xml:space="preserve"> </w:t>
      </w:r>
      <w:proofErr w:type="spellStart"/>
      <w:r>
        <w:rPr>
          <w:lang w:val="en-GB"/>
        </w:rPr>
        <w:t>York:Routledge,Taylor</w:t>
      </w:r>
      <w:proofErr w:type="spellEnd"/>
      <w:r>
        <w:rPr>
          <w:lang w:val="en-GB"/>
        </w:rPr>
        <w:t xml:space="preserve"> &amp; Francis Group, 2016 [1975]), p.112.</w:t>
      </w:r>
    </w:p>
  </w:footnote>
  <w:footnote w:id="26">
    <w:p w14:paraId="1654585B" w14:textId="77777777" w:rsidR="00A95973" w:rsidRPr="007C63B2" w:rsidRDefault="00A95973" w:rsidP="00A95973">
      <w:pPr>
        <w:pStyle w:val="FootnoteText"/>
        <w:rPr>
          <w:lang w:val="en-GB"/>
        </w:rPr>
      </w:pPr>
      <w:r>
        <w:rPr>
          <w:rStyle w:val="FootnoteReference"/>
        </w:rPr>
        <w:footnoteRef/>
      </w:r>
      <w:r>
        <w:t xml:space="preserve"> </w:t>
      </w:r>
      <w:proofErr w:type="spellStart"/>
      <w:r w:rsidRPr="007C63B2">
        <w:t>Kathryn</w:t>
      </w:r>
      <w:proofErr w:type="spellEnd"/>
      <w:r w:rsidRPr="007C63B2">
        <w:t xml:space="preserve"> </w:t>
      </w:r>
      <w:proofErr w:type="spellStart"/>
      <w:r w:rsidRPr="007C63B2">
        <w:t>Haynes</w:t>
      </w:r>
      <w:proofErr w:type="spellEnd"/>
      <w:r>
        <w:t>, ‘</w:t>
      </w:r>
      <w:proofErr w:type="spellStart"/>
      <w:r w:rsidRPr="007C63B2">
        <w:t>Reflexivity</w:t>
      </w:r>
      <w:proofErr w:type="spellEnd"/>
      <w:r w:rsidRPr="007C63B2">
        <w:t xml:space="preserve"> in </w:t>
      </w:r>
      <w:proofErr w:type="spellStart"/>
      <w:r w:rsidRPr="007C63B2">
        <w:t>qualitative</w:t>
      </w:r>
      <w:proofErr w:type="spellEnd"/>
      <w:r w:rsidRPr="007C63B2">
        <w:t xml:space="preserve"> </w:t>
      </w:r>
      <w:proofErr w:type="spellStart"/>
      <w:r w:rsidRPr="007C63B2">
        <w:t>research</w:t>
      </w:r>
      <w:proofErr w:type="spellEnd"/>
      <w:r>
        <w:t>’,</w:t>
      </w:r>
      <w:r w:rsidRPr="007C63B2">
        <w:t xml:space="preserve"> </w:t>
      </w:r>
      <w:r>
        <w:t>i</w:t>
      </w:r>
      <w:r w:rsidRPr="007C63B2">
        <w:t>n</w:t>
      </w:r>
      <w:r>
        <w:t xml:space="preserve"> </w:t>
      </w:r>
      <w:proofErr w:type="spellStart"/>
      <w:r w:rsidRPr="007C63B2">
        <w:rPr>
          <w:i/>
          <w:iCs/>
        </w:rPr>
        <w:t>Qualitative</w:t>
      </w:r>
      <w:proofErr w:type="spellEnd"/>
      <w:r w:rsidRPr="007C63B2">
        <w:rPr>
          <w:i/>
          <w:iCs/>
        </w:rPr>
        <w:t xml:space="preserve"> </w:t>
      </w:r>
      <w:proofErr w:type="spellStart"/>
      <w:r w:rsidRPr="007C63B2">
        <w:rPr>
          <w:i/>
          <w:iCs/>
        </w:rPr>
        <w:t>organizational</w:t>
      </w:r>
      <w:proofErr w:type="spellEnd"/>
      <w:r w:rsidRPr="007C63B2">
        <w:rPr>
          <w:i/>
          <w:iCs/>
        </w:rPr>
        <w:t xml:space="preserve"> </w:t>
      </w:r>
      <w:proofErr w:type="spellStart"/>
      <w:r w:rsidRPr="007C63B2">
        <w:rPr>
          <w:i/>
          <w:iCs/>
        </w:rPr>
        <w:t>research</w:t>
      </w:r>
      <w:proofErr w:type="spellEnd"/>
      <w:r>
        <w:rPr>
          <w:i/>
          <w:iCs/>
        </w:rPr>
        <w:t>,</w:t>
      </w:r>
      <w:r w:rsidRPr="007C63B2">
        <w:t xml:space="preserve"> </w:t>
      </w:r>
      <w:proofErr w:type="spellStart"/>
      <w:r w:rsidRPr="007C63B2">
        <w:t>by</w:t>
      </w:r>
      <w:proofErr w:type="spellEnd"/>
      <w:r>
        <w:rPr>
          <w:i/>
          <w:iCs/>
        </w:rPr>
        <w:t xml:space="preserve"> </w:t>
      </w:r>
      <w:r w:rsidRPr="007C63B2">
        <w:t xml:space="preserve">G. </w:t>
      </w:r>
      <w:proofErr w:type="spellStart"/>
      <w:r w:rsidRPr="007C63B2">
        <w:t>Symon</w:t>
      </w:r>
      <w:proofErr w:type="spellEnd"/>
      <w:r w:rsidRPr="007C63B2">
        <w:t xml:space="preserve"> </w:t>
      </w:r>
      <w:proofErr w:type="spellStart"/>
      <w:r>
        <w:t>and</w:t>
      </w:r>
      <w:proofErr w:type="spellEnd"/>
      <w:r w:rsidRPr="007C63B2">
        <w:t xml:space="preserve"> C. </w:t>
      </w:r>
      <w:proofErr w:type="spellStart"/>
      <w:r w:rsidRPr="007C63B2">
        <w:t>Cassell</w:t>
      </w:r>
      <w:proofErr w:type="spellEnd"/>
      <w:r w:rsidRPr="007C63B2">
        <w:t xml:space="preserve"> (</w:t>
      </w:r>
      <w:proofErr w:type="spellStart"/>
      <w:r>
        <w:t>London</w:t>
      </w:r>
      <w:proofErr w:type="spellEnd"/>
      <w:r>
        <w:t xml:space="preserve">: </w:t>
      </w:r>
      <w:proofErr w:type="spellStart"/>
      <w:r w:rsidRPr="007C63B2">
        <w:t>Sage</w:t>
      </w:r>
      <w:proofErr w:type="spellEnd"/>
      <w:r>
        <w:t xml:space="preserve"> </w:t>
      </w:r>
      <w:proofErr w:type="spellStart"/>
      <w:r>
        <w:t>Publication</w:t>
      </w:r>
      <w:proofErr w:type="spellEnd"/>
      <w:r w:rsidRPr="007C63B2">
        <w:t xml:space="preserve">, </w:t>
      </w:r>
      <w:proofErr w:type="gramStart"/>
      <w:r w:rsidRPr="007C63B2">
        <w:t>201</w:t>
      </w:r>
      <w:r>
        <w:t>2</w:t>
      </w:r>
      <w:r w:rsidRPr="007C63B2">
        <w:t>)</w:t>
      </w:r>
      <w:proofErr w:type="spellStart"/>
      <w:r>
        <w:t>pp</w:t>
      </w:r>
      <w:proofErr w:type="spellEnd"/>
      <w:proofErr w:type="gramEnd"/>
      <w:r>
        <w:t>.(72-89)</w:t>
      </w:r>
      <w:r w:rsidRPr="007C63B2">
        <w:t xml:space="preserve"> p. 72.</w:t>
      </w:r>
    </w:p>
  </w:footnote>
  <w:footnote w:id="27">
    <w:p w14:paraId="3CCE60D1" w14:textId="77777777" w:rsidR="00A95973" w:rsidRPr="00966622" w:rsidRDefault="00A95973" w:rsidP="00A95973">
      <w:pPr>
        <w:pStyle w:val="FootnoteText"/>
        <w:rPr>
          <w:rFonts w:cstheme="minorHAnsi"/>
          <w:lang w:val="en-GB"/>
        </w:rPr>
      </w:pPr>
      <w:r w:rsidRPr="00966622">
        <w:rPr>
          <w:rStyle w:val="FootnoteReference"/>
          <w:rFonts w:cstheme="minorHAnsi"/>
        </w:rPr>
        <w:footnoteRef/>
      </w:r>
      <w:r w:rsidRPr="00966622">
        <w:rPr>
          <w:rFonts w:cstheme="minorHAnsi"/>
        </w:rPr>
        <w:t xml:space="preserve"> </w:t>
      </w:r>
      <w:r w:rsidRPr="00966622">
        <w:rPr>
          <w:rFonts w:cstheme="minorHAnsi"/>
          <w:lang w:val="en-GB"/>
        </w:rPr>
        <w:t xml:space="preserve">Mary Holmes, ‘The Emotionalization of Reflexivity’, </w:t>
      </w:r>
      <w:r w:rsidRPr="00966622">
        <w:rPr>
          <w:rFonts w:cstheme="minorHAnsi"/>
          <w:i/>
          <w:iCs/>
          <w:lang w:val="en-GB"/>
        </w:rPr>
        <w:t>Sociology</w:t>
      </w:r>
      <w:r w:rsidRPr="00966622">
        <w:rPr>
          <w:rFonts w:cstheme="minorHAnsi"/>
          <w:lang w:val="en-GB"/>
        </w:rPr>
        <w:t>, No. 44 (2010) pp.139-154. JSTOR, www.jstor.org/stable/42857374. [accessed 12 February 2021].</w:t>
      </w:r>
    </w:p>
  </w:footnote>
  <w:footnote w:id="28">
    <w:p w14:paraId="54650FE3" w14:textId="77777777" w:rsidR="00A95973" w:rsidRPr="00A92BA1" w:rsidRDefault="00A95973" w:rsidP="00A95973">
      <w:pPr>
        <w:pStyle w:val="FootnoteText"/>
        <w:rPr>
          <w:lang w:val="en-GB"/>
        </w:rPr>
      </w:pPr>
      <w:r>
        <w:rPr>
          <w:rStyle w:val="FootnoteReference"/>
        </w:rPr>
        <w:footnoteRef/>
      </w:r>
      <w:r>
        <w:t xml:space="preserve"> </w:t>
      </w:r>
      <w:r>
        <w:rPr>
          <w:lang w:val="en-GB"/>
        </w:rPr>
        <w:t>Blain,</w:t>
      </w:r>
      <w:r w:rsidRPr="00C1130B">
        <w:rPr>
          <w:rFonts w:ascii="Cambria" w:hAnsi="Cambria" w:cs="Arial"/>
        </w:rPr>
        <w:t xml:space="preserve"> </w:t>
      </w:r>
      <w:proofErr w:type="spellStart"/>
      <w:r w:rsidRPr="00C1130B">
        <w:rPr>
          <w:rFonts w:ascii="Cambria" w:hAnsi="Cambria" w:cs="Arial"/>
          <w:i/>
          <w:iCs/>
        </w:rPr>
        <w:t>Speaking</w:t>
      </w:r>
      <w:proofErr w:type="spellEnd"/>
      <w:r w:rsidRPr="00C1130B">
        <w:rPr>
          <w:rFonts w:ascii="Cambria" w:hAnsi="Cambria" w:cs="Arial"/>
          <w:i/>
          <w:iCs/>
        </w:rPr>
        <w:t xml:space="preserve"> </w:t>
      </w:r>
      <w:proofErr w:type="spellStart"/>
      <w:r w:rsidRPr="00C1130B">
        <w:rPr>
          <w:rFonts w:ascii="Cambria" w:hAnsi="Cambria" w:cs="Arial"/>
          <w:i/>
          <w:iCs/>
        </w:rPr>
        <w:t>Shamanistically</w:t>
      </w:r>
      <w:proofErr w:type="spellEnd"/>
    </w:p>
  </w:footnote>
  <w:footnote w:id="29">
    <w:p w14:paraId="441F48C3" w14:textId="77777777" w:rsidR="00A95973" w:rsidRPr="00A92BA1" w:rsidRDefault="00A95973" w:rsidP="00A95973">
      <w:pPr>
        <w:pStyle w:val="FootnoteText"/>
        <w:rPr>
          <w:lang w:val="en-GB"/>
        </w:rPr>
      </w:pPr>
      <w:r>
        <w:rPr>
          <w:rStyle w:val="FootnoteReference"/>
        </w:rPr>
        <w:footnoteRef/>
      </w:r>
      <w:r>
        <w:t xml:space="preserve"> </w:t>
      </w:r>
      <w:r>
        <w:rPr>
          <w:lang w:val="en-GB"/>
        </w:rPr>
        <w:t xml:space="preserve">Louis Cohen et.al, </w:t>
      </w:r>
      <w:r w:rsidRPr="00A92BA1">
        <w:rPr>
          <w:i/>
          <w:iCs/>
          <w:lang w:val="en-GB"/>
        </w:rPr>
        <w:t>Research Methods in Education</w:t>
      </w:r>
      <w:r>
        <w:rPr>
          <w:i/>
          <w:iCs/>
          <w:lang w:val="en-GB"/>
        </w:rPr>
        <w:t>,</w:t>
      </w:r>
      <w:r>
        <w:rPr>
          <w:lang w:val="en-GB"/>
        </w:rPr>
        <w:t xml:space="preserve"> (New York: Routhledge,2007) p. 486.</w:t>
      </w:r>
    </w:p>
  </w:footnote>
  <w:footnote w:id="30">
    <w:p w14:paraId="7F373DBF" w14:textId="77777777" w:rsidR="00A95973" w:rsidRPr="00A449CD" w:rsidRDefault="00A95973" w:rsidP="00A95973">
      <w:pPr>
        <w:pStyle w:val="FootnoteText"/>
        <w:rPr>
          <w:lang w:val="en-GB"/>
        </w:rPr>
      </w:pPr>
      <w:r>
        <w:rPr>
          <w:rStyle w:val="FootnoteReference"/>
        </w:rPr>
        <w:footnoteRef/>
      </w:r>
      <w:r>
        <w:t xml:space="preserve"> </w:t>
      </w:r>
      <w:r>
        <w:rPr>
          <w:lang w:val="en-GB"/>
        </w:rPr>
        <w:t>Blain,</w:t>
      </w:r>
      <w:r w:rsidRPr="00C1130B">
        <w:rPr>
          <w:rFonts w:ascii="Cambria" w:hAnsi="Cambria" w:cs="Arial"/>
        </w:rPr>
        <w:t xml:space="preserve"> </w:t>
      </w:r>
      <w:proofErr w:type="spellStart"/>
      <w:r w:rsidRPr="00C1130B">
        <w:rPr>
          <w:rFonts w:ascii="Cambria" w:hAnsi="Cambria" w:cs="Arial"/>
          <w:i/>
          <w:iCs/>
        </w:rPr>
        <w:t>Speaking</w:t>
      </w:r>
      <w:proofErr w:type="spellEnd"/>
      <w:r w:rsidRPr="00C1130B">
        <w:rPr>
          <w:rFonts w:ascii="Cambria" w:hAnsi="Cambria" w:cs="Arial"/>
          <w:i/>
          <w:iCs/>
        </w:rPr>
        <w:t xml:space="preserve"> </w:t>
      </w:r>
      <w:proofErr w:type="spellStart"/>
      <w:r w:rsidRPr="00C1130B">
        <w:rPr>
          <w:rFonts w:ascii="Cambria" w:hAnsi="Cambria" w:cs="Arial"/>
          <w:i/>
          <w:iCs/>
        </w:rPr>
        <w:t>Shamanistically</w:t>
      </w:r>
      <w:proofErr w:type="spellEnd"/>
    </w:p>
  </w:footnote>
  <w:footnote w:id="31">
    <w:p w14:paraId="0548D196" w14:textId="77777777" w:rsidR="00A95973" w:rsidRPr="007C63B2" w:rsidRDefault="00A95973" w:rsidP="00A95973">
      <w:pPr>
        <w:pStyle w:val="FootnoteText"/>
        <w:rPr>
          <w:lang w:val="en-GB"/>
        </w:rPr>
      </w:pPr>
      <w:r>
        <w:rPr>
          <w:rStyle w:val="FootnoteReference"/>
        </w:rPr>
        <w:footnoteRef/>
      </w:r>
      <w:r>
        <w:t xml:space="preserve"> </w:t>
      </w:r>
      <w:proofErr w:type="spellStart"/>
      <w:r w:rsidRPr="00A55A7F">
        <w:rPr>
          <w:rFonts w:ascii="Cambria" w:hAnsi="Cambria" w:cs="Arial"/>
        </w:rPr>
        <w:t>Walter</w:t>
      </w:r>
      <w:proofErr w:type="spellEnd"/>
      <w:r w:rsidRPr="00A55A7F">
        <w:rPr>
          <w:rFonts w:ascii="Cambria" w:hAnsi="Cambria" w:cs="Arial"/>
        </w:rPr>
        <w:t>,</w:t>
      </w:r>
      <w:r>
        <w:rPr>
          <w:rFonts w:ascii="Cambria" w:hAnsi="Cambria" w:cs="Arial"/>
        </w:rPr>
        <w:t xml:space="preserve"> </w:t>
      </w:r>
      <w:r w:rsidRPr="00971E3A">
        <w:rPr>
          <w:rFonts w:ascii="Cambria" w:hAnsi="Cambria" w:cs="Arial"/>
          <w:i/>
          <w:iCs/>
        </w:rPr>
        <w:t xml:space="preserve">A </w:t>
      </w:r>
      <w:proofErr w:type="spellStart"/>
      <w:r w:rsidRPr="00971E3A">
        <w:rPr>
          <w:rFonts w:ascii="Cambria" w:hAnsi="Cambria" w:cs="Arial"/>
          <w:i/>
          <w:iCs/>
        </w:rPr>
        <w:t>Very</w:t>
      </w:r>
      <w:proofErr w:type="spellEnd"/>
      <w:r w:rsidRPr="00971E3A">
        <w:rPr>
          <w:rFonts w:ascii="Cambria" w:hAnsi="Cambria" w:cs="Arial"/>
          <w:i/>
          <w:iCs/>
        </w:rPr>
        <w:t xml:space="preserve"> </w:t>
      </w:r>
      <w:proofErr w:type="spellStart"/>
      <w:r w:rsidRPr="00971E3A">
        <w:rPr>
          <w:rFonts w:ascii="Cambria" w:hAnsi="Cambria" w:cs="Arial"/>
          <w:i/>
          <w:iCs/>
        </w:rPr>
        <w:t>Private</w:t>
      </w:r>
      <w:proofErr w:type="spellEnd"/>
      <w:r w:rsidRPr="00971E3A">
        <w:rPr>
          <w:rFonts w:ascii="Cambria" w:hAnsi="Cambria" w:cs="Arial"/>
          <w:i/>
          <w:iCs/>
        </w:rPr>
        <w:t xml:space="preserve"> </w:t>
      </w:r>
      <w:proofErr w:type="spellStart"/>
      <w:r w:rsidRPr="00971E3A">
        <w:rPr>
          <w:rFonts w:ascii="Cambria" w:hAnsi="Cambria" w:cs="Arial"/>
          <w:i/>
          <w:iCs/>
        </w:rPr>
        <w:t>Belief</w:t>
      </w:r>
      <w:proofErr w:type="spellEnd"/>
      <w:r>
        <w:rPr>
          <w:rFonts w:ascii="Cambria" w:hAnsi="Cambria" w:cs="Arial"/>
          <w:i/>
          <w:iCs/>
        </w:rPr>
        <w:t xml:space="preserve">, </w:t>
      </w:r>
      <w:r w:rsidRPr="00016CFD">
        <w:rPr>
          <w:rFonts w:ascii="Cambria" w:hAnsi="Cambria" w:cs="Arial"/>
        </w:rPr>
        <w:t>p. 1</w:t>
      </w:r>
      <w:r>
        <w:rPr>
          <w:rFonts w:ascii="Cambria" w:hAnsi="Cambria" w:cs="Arial"/>
        </w:rPr>
        <w:t>91.</w:t>
      </w:r>
    </w:p>
  </w:footnote>
  <w:footnote w:id="32">
    <w:p w14:paraId="559D0B15" w14:textId="77777777" w:rsidR="00A95973" w:rsidRPr="007C63B2" w:rsidRDefault="00A95973" w:rsidP="00A95973">
      <w:pPr>
        <w:pStyle w:val="FootnoteText"/>
        <w:rPr>
          <w:lang w:val="en-GB"/>
        </w:rPr>
      </w:pPr>
      <w:r>
        <w:rPr>
          <w:rStyle w:val="FootnoteReference"/>
        </w:rPr>
        <w:footnoteRef/>
      </w:r>
      <w:r>
        <w:t xml:space="preserve"> </w:t>
      </w:r>
      <w:r>
        <w:rPr>
          <w:lang w:val="en-GB"/>
        </w:rPr>
        <w:t>Blain,</w:t>
      </w:r>
      <w:r w:rsidRPr="00C1130B">
        <w:rPr>
          <w:rFonts w:ascii="Cambria" w:hAnsi="Cambria" w:cs="Arial"/>
        </w:rPr>
        <w:t xml:space="preserve"> </w:t>
      </w:r>
      <w:proofErr w:type="spellStart"/>
      <w:r w:rsidRPr="00C1130B">
        <w:rPr>
          <w:rFonts w:ascii="Cambria" w:hAnsi="Cambria" w:cs="Arial"/>
          <w:i/>
          <w:iCs/>
        </w:rPr>
        <w:t>Speaking</w:t>
      </w:r>
      <w:proofErr w:type="spellEnd"/>
      <w:r w:rsidRPr="00C1130B">
        <w:rPr>
          <w:rFonts w:ascii="Cambria" w:hAnsi="Cambria" w:cs="Arial"/>
          <w:i/>
          <w:iCs/>
        </w:rPr>
        <w:t xml:space="preserve"> </w:t>
      </w:r>
      <w:proofErr w:type="spellStart"/>
      <w:r w:rsidRPr="00C1130B">
        <w:rPr>
          <w:rFonts w:ascii="Cambria" w:hAnsi="Cambria" w:cs="Arial"/>
          <w:i/>
          <w:iCs/>
        </w:rPr>
        <w:t>Shamanistically</w:t>
      </w:r>
      <w:proofErr w:type="spellEnd"/>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Fonts w:ascii="Cambria" w:hAnsi="Cambria" w:cs="Times New Roman"/>
        <w:sz w:val="24"/>
        <w:szCs w:val="24"/>
      </w:rPr>
      <w:id w:val="-1318336367"/>
      <w:docPartObj>
        <w:docPartGallery w:val="Page Numbers (Top of Page)"/>
        <w:docPartUnique/>
      </w:docPartObj>
    </w:sdtPr>
    <w:sdtContent>
      <w:p w14:paraId="64766063" w14:textId="682EADF5" w:rsidR="00A95973" w:rsidRPr="00C735EE" w:rsidRDefault="00A95973" w:rsidP="008D399E">
        <w:pPr>
          <w:pStyle w:val="Header"/>
          <w:rPr>
            <w:rFonts w:ascii="Cambria" w:hAnsi="Cambria" w:cs="Times New Roman"/>
            <w:sz w:val="24"/>
            <w:szCs w:val="24"/>
          </w:rPr>
        </w:pPr>
        <w:r w:rsidRPr="00C735EE">
          <w:rPr>
            <w:rFonts w:ascii="Cambria" w:hAnsi="Cambria" w:cs="Times New Roman"/>
            <w:sz w:val="24"/>
            <w:szCs w:val="24"/>
          </w:rPr>
          <w:t>Maya Galimidi 2014078</w:t>
        </w:r>
        <w:r w:rsidRPr="00C735EE">
          <w:rPr>
            <w:rFonts w:ascii="Cambria" w:hAnsi="Cambria" w:cs="Times New Roman"/>
            <w:sz w:val="24"/>
            <w:szCs w:val="24"/>
          </w:rPr>
          <w:tab/>
        </w:r>
        <w:r w:rsidRPr="00C735EE">
          <w:rPr>
            <w:rFonts w:ascii="Cambria" w:hAnsi="Cambria" w:cs="Times New Roman"/>
            <w:sz w:val="24"/>
            <w:szCs w:val="24"/>
          </w:rPr>
          <w:tab/>
          <w:t xml:space="preserve">Page </w:t>
        </w:r>
        <w:r w:rsidRPr="00C735EE">
          <w:rPr>
            <w:rFonts w:ascii="Cambria" w:hAnsi="Cambria" w:cs="Times New Roman"/>
            <w:b/>
            <w:bCs/>
            <w:sz w:val="24"/>
            <w:szCs w:val="24"/>
          </w:rPr>
          <w:fldChar w:fldCharType="begin"/>
        </w:r>
        <w:r w:rsidRPr="00C735EE">
          <w:rPr>
            <w:rFonts w:ascii="Cambria" w:hAnsi="Cambria" w:cs="Times New Roman"/>
            <w:b/>
            <w:bCs/>
            <w:sz w:val="24"/>
            <w:szCs w:val="24"/>
          </w:rPr>
          <w:instrText xml:space="preserve"> PAGE </w:instrText>
        </w:r>
        <w:r w:rsidRPr="00C735EE">
          <w:rPr>
            <w:rFonts w:ascii="Cambria" w:hAnsi="Cambria" w:cs="Times New Roman"/>
            <w:b/>
            <w:bCs/>
            <w:sz w:val="24"/>
            <w:szCs w:val="24"/>
          </w:rPr>
          <w:fldChar w:fldCharType="separate"/>
        </w:r>
        <w:r>
          <w:rPr>
            <w:rFonts w:ascii="Cambria" w:hAnsi="Cambria" w:cs="Times New Roman"/>
            <w:b/>
            <w:bCs/>
            <w:noProof/>
            <w:sz w:val="24"/>
            <w:szCs w:val="24"/>
          </w:rPr>
          <w:t>1</w:t>
        </w:r>
        <w:r w:rsidRPr="00C735EE">
          <w:rPr>
            <w:rFonts w:ascii="Cambria" w:hAnsi="Cambria" w:cs="Times New Roman"/>
            <w:b/>
            <w:bCs/>
            <w:sz w:val="24"/>
            <w:szCs w:val="24"/>
          </w:rPr>
          <w:fldChar w:fldCharType="end"/>
        </w:r>
        <w:r w:rsidRPr="00C735EE">
          <w:rPr>
            <w:rFonts w:ascii="Cambria" w:hAnsi="Cambria" w:cs="Times New Roman"/>
            <w:sz w:val="24"/>
            <w:szCs w:val="24"/>
          </w:rPr>
          <w:t xml:space="preserve"> of </w:t>
        </w:r>
        <w:r w:rsidRPr="00C735EE">
          <w:rPr>
            <w:rFonts w:ascii="Cambria" w:hAnsi="Cambria" w:cs="Times New Roman"/>
            <w:b/>
            <w:bCs/>
            <w:sz w:val="24"/>
            <w:szCs w:val="24"/>
          </w:rPr>
          <w:fldChar w:fldCharType="begin"/>
        </w:r>
        <w:r w:rsidRPr="00C735EE">
          <w:rPr>
            <w:rFonts w:ascii="Cambria" w:hAnsi="Cambria" w:cs="Times New Roman"/>
            <w:b/>
            <w:bCs/>
            <w:sz w:val="24"/>
            <w:szCs w:val="24"/>
          </w:rPr>
          <w:instrText xml:space="preserve"> NUMPAGES  </w:instrText>
        </w:r>
        <w:r w:rsidRPr="00C735EE">
          <w:rPr>
            <w:rFonts w:ascii="Cambria" w:hAnsi="Cambria" w:cs="Times New Roman"/>
            <w:b/>
            <w:bCs/>
            <w:sz w:val="24"/>
            <w:szCs w:val="24"/>
          </w:rPr>
          <w:fldChar w:fldCharType="separate"/>
        </w:r>
        <w:r>
          <w:rPr>
            <w:rFonts w:ascii="Cambria" w:hAnsi="Cambria" w:cs="Times New Roman"/>
            <w:b/>
            <w:bCs/>
            <w:noProof/>
            <w:sz w:val="24"/>
            <w:szCs w:val="24"/>
          </w:rPr>
          <w:t>13</w:t>
        </w:r>
        <w:r w:rsidRPr="00C735EE">
          <w:rPr>
            <w:rFonts w:ascii="Cambria" w:hAnsi="Cambria" w:cs="Times New Roman"/>
            <w:b/>
            <w:bCs/>
            <w:sz w:val="24"/>
            <w:szCs w:val="24"/>
          </w:rPr>
          <w:fldChar w:fldCharType="end"/>
        </w:r>
      </w:p>
    </w:sdtContent>
  </w:sdt>
  <w:p w14:paraId="2C5C9B58" w14:textId="77777777" w:rsidR="00A95973" w:rsidRPr="00C735EE" w:rsidRDefault="00A95973" w:rsidP="00506CCA">
    <w:pPr>
      <w:spacing w:after="0" w:line="240" w:lineRule="auto"/>
      <w:rPr>
        <w:rFonts w:ascii="Cambria" w:hAnsi="Cambria"/>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6436244"/>
    <w:multiLevelType w:val="hybridMultilevel"/>
    <w:tmpl w:val="32A8DBCC"/>
    <w:lvl w:ilvl="0" w:tplc="AF96A976">
      <w:start w:val="1"/>
      <w:numFmt w:val="bullet"/>
      <w:lvlText w:val="•"/>
      <w:lvlJc w:val="left"/>
      <w:pPr>
        <w:tabs>
          <w:tab w:val="num" w:pos="720"/>
        </w:tabs>
        <w:ind w:left="720" w:hanging="360"/>
      </w:pPr>
      <w:rPr>
        <w:rFonts w:ascii="Arial" w:hAnsi="Arial" w:hint="default"/>
      </w:rPr>
    </w:lvl>
    <w:lvl w:ilvl="1" w:tplc="A8E253CE">
      <w:start w:val="1"/>
      <w:numFmt w:val="bullet"/>
      <w:lvlText w:val="•"/>
      <w:lvlJc w:val="left"/>
      <w:pPr>
        <w:tabs>
          <w:tab w:val="num" w:pos="1440"/>
        </w:tabs>
        <w:ind w:left="1440" w:hanging="360"/>
      </w:pPr>
      <w:rPr>
        <w:rFonts w:ascii="Arial" w:hAnsi="Arial" w:hint="default"/>
      </w:rPr>
    </w:lvl>
    <w:lvl w:ilvl="2" w:tplc="5850901A" w:tentative="1">
      <w:start w:val="1"/>
      <w:numFmt w:val="bullet"/>
      <w:lvlText w:val="•"/>
      <w:lvlJc w:val="left"/>
      <w:pPr>
        <w:tabs>
          <w:tab w:val="num" w:pos="2160"/>
        </w:tabs>
        <w:ind w:left="2160" w:hanging="360"/>
      </w:pPr>
      <w:rPr>
        <w:rFonts w:ascii="Arial" w:hAnsi="Arial" w:hint="default"/>
      </w:rPr>
    </w:lvl>
    <w:lvl w:ilvl="3" w:tplc="D71CE994" w:tentative="1">
      <w:start w:val="1"/>
      <w:numFmt w:val="bullet"/>
      <w:lvlText w:val="•"/>
      <w:lvlJc w:val="left"/>
      <w:pPr>
        <w:tabs>
          <w:tab w:val="num" w:pos="2880"/>
        </w:tabs>
        <w:ind w:left="2880" w:hanging="360"/>
      </w:pPr>
      <w:rPr>
        <w:rFonts w:ascii="Arial" w:hAnsi="Arial" w:hint="default"/>
      </w:rPr>
    </w:lvl>
    <w:lvl w:ilvl="4" w:tplc="76CAA4CA" w:tentative="1">
      <w:start w:val="1"/>
      <w:numFmt w:val="bullet"/>
      <w:lvlText w:val="•"/>
      <w:lvlJc w:val="left"/>
      <w:pPr>
        <w:tabs>
          <w:tab w:val="num" w:pos="3600"/>
        </w:tabs>
        <w:ind w:left="3600" w:hanging="360"/>
      </w:pPr>
      <w:rPr>
        <w:rFonts w:ascii="Arial" w:hAnsi="Arial" w:hint="default"/>
      </w:rPr>
    </w:lvl>
    <w:lvl w:ilvl="5" w:tplc="7C08C5B8" w:tentative="1">
      <w:start w:val="1"/>
      <w:numFmt w:val="bullet"/>
      <w:lvlText w:val="•"/>
      <w:lvlJc w:val="left"/>
      <w:pPr>
        <w:tabs>
          <w:tab w:val="num" w:pos="4320"/>
        </w:tabs>
        <w:ind w:left="4320" w:hanging="360"/>
      </w:pPr>
      <w:rPr>
        <w:rFonts w:ascii="Arial" w:hAnsi="Arial" w:hint="default"/>
      </w:rPr>
    </w:lvl>
    <w:lvl w:ilvl="6" w:tplc="B57CC936" w:tentative="1">
      <w:start w:val="1"/>
      <w:numFmt w:val="bullet"/>
      <w:lvlText w:val="•"/>
      <w:lvlJc w:val="left"/>
      <w:pPr>
        <w:tabs>
          <w:tab w:val="num" w:pos="5040"/>
        </w:tabs>
        <w:ind w:left="5040" w:hanging="360"/>
      </w:pPr>
      <w:rPr>
        <w:rFonts w:ascii="Arial" w:hAnsi="Arial" w:hint="default"/>
      </w:rPr>
    </w:lvl>
    <w:lvl w:ilvl="7" w:tplc="9600FE80" w:tentative="1">
      <w:start w:val="1"/>
      <w:numFmt w:val="bullet"/>
      <w:lvlText w:val="•"/>
      <w:lvlJc w:val="left"/>
      <w:pPr>
        <w:tabs>
          <w:tab w:val="num" w:pos="5760"/>
        </w:tabs>
        <w:ind w:left="5760" w:hanging="360"/>
      </w:pPr>
      <w:rPr>
        <w:rFonts w:ascii="Arial" w:hAnsi="Arial" w:hint="default"/>
      </w:rPr>
    </w:lvl>
    <w:lvl w:ilvl="8" w:tplc="20F0E41A"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3754569E"/>
    <w:multiLevelType w:val="hybridMultilevel"/>
    <w:tmpl w:val="814E1C04"/>
    <w:lvl w:ilvl="0" w:tplc="1B643FB4">
      <w:start w:val="1"/>
      <w:numFmt w:val="bullet"/>
      <w:lvlText w:val="•"/>
      <w:lvlJc w:val="left"/>
      <w:pPr>
        <w:tabs>
          <w:tab w:val="num" w:pos="720"/>
        </w:tabs>
        <w:ind w:left="720" w:hanging="360"/>
      </w:pPr>
      <w:rPr>
        <w:rFonts w:ascii="Arial" w:hAnsi="Arial" w:hint="default"/>
      </w:rPr>
    </w:lvl>
    <w:lvl w:ilvl="1" w:tplc="44D28E44" w:tentative="1">
      <w:start w:val="1"/>
      <w:numFmt w:val="bullet"/>
      <w:lvlText w:val="•"/>
      <w:lvlJc w:val="left"/>
      <w:pPr>
        <w:tabs>
          <w:tab w:val="num" w:pos="1440"/>
        </w:tabs>
        <w:ind w:left="1440" w:hanging="360"/>
      </w:pPr>
      <w:rPr>
        <w:rFonts w:ascii="Arial" w:hAnsi="Arial" w:hint="default"/>
      </w:rPr>
    </w:lvl>
    <w:lvl w:ilvl="2" w:tplc="675CA610" w:tentative="1">
      <w:start w:val="1"/>
      <w:numFmt w:val="bullet"/>
      <w:lvlText w:val="•"/>
      <w:lvlJc w:val="left"/>
      <w:pPr>
        <w:tabs>
          <w:tab w:val="num" w:pos="2160"/>
        </w:tabs>
        <w:ind w:left="2160" w:hanging="360"/>
      </w:pPr>
      <w:rPr>
        <w:rFonts w:ascii="Arial" w:hAnsi="Arial" w:hint="default"/>
      </w:rPr>
    </w:lvl>
    <w:lvl w:ilvl="3" w:tplc="2728A694" w:tentative="1">
      <w:start w:val="1"/>
      <w:numFmt w:val="bullet"/>
      <w:lvlText w:val="•"/>
      <w:lvlJc w:val="left"/>
      <w:pPr>
        <w:tabs>
          <w:tab w:val="num" w:pos="2880"/>
        </w:tabs>
        <w:ind w:left="2880" w:hanging="360"/>
      </w:pPr>
      <w:rPr>
        <w:rFonts w:ascii="Arial" w:hAnsi="Arial" w:hint="default"/>
      </w:rPr>
    </w:lvl>
    <w:lvl w:ilvl="4" w:tplc="038A0F58" w:tentative="1">
      <w:start w:val="1"/>
      <w:numFmt w:val="bullet"/>
      <w:lvlText w:val="•"/>
      <w:lvlJc w:val="left"/>
      <w:pPr>
        <w:tabs>
          <w:tab w:val="num" w:pos="3600"/>
        </w:tabs>
        <w:ind w:left="3600" w:hanging="360"/>
      </w:pPr>
      <w:rPr>
        <w:rFonts w:ascii="Arial" w:hAnsi="Arial" w:hint="default"/>
      </w:rPr>
    </w:lvl>
    <w:lvl w:ilvl="5" w:tplc="FDECCF10" w:tentative="1">
      <w:start w:val="1"/>
      <w:numFmt w:val="bullet"/>
      <w:lvlText w:val="•"/>
      <w:lvlJc w:val="left"/>
      <w:pPr>
        <w:tabs>
          <w:tab w:val="num" w:pos="4320"/>
        </w:tabs>
        <w:ind w:left="4320" w:hanging="360"/>
      </w:pPr>
      <w:rPr>
        <w:rFonts w:ascii="Arial" w:hAnsi="Arial" w:hint="default"/>
      </w:rPr>
    </w:lvl>
    <w:lvl w:ilvl="6" w:tplc="1868C700" w:tentative="1">
      <w:start w:val="1"/>
      <w:numFmt w:val="bullet"/>
      <w:lvlText w:val="•"/>
      <w:lvlJc w:val="left"/>
      <w:pPr>
        <w:tabs>
          <w:tab w:val="num" w:pos="5040"/>
        </w:tabs>
        <w:ind w:left="5040" w:hanging="360"/>
      </w:pPr>
      <w:rPr>
        <w:rFonts w:ascii="Arial" w:hAnsi="Arial" w:hint="default"/>
      </w:rPr>
    </w:lvl>
    <w:lvl w:ilvl="7" w:tplc="EDA6A406" w:tentative="1">
      <w:start w:val="1"/>
      <w:numFmt w:val="bullet"/>
      <w:lvlText w:val="•"/>
      <w:lvlJc w:val="left"/>
      <w:pPr>
        <w:tabs>
          <w:tab w:val="num" w:pos="5760"/>
        </w:tabs>
        <w:ind w:left="5760" w:hanging="360"/>
      </w:pPr>
      <w:rPr>
        <w:rFonts w:ascii="Arial" w:hAnsi="Arial" w:hint="default"/>
      </w:rPr>
    </w:lvl>
    <w:lvl w:ilvl="8" w:tplc="242AA4A8"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38EB5FF9"/>
    <w:multiLevelType w:val="hybridMultilevel"/>
    <w:tmpl w:val="45F64158"/>
    <w:numStyleLink w:val="ImportedStyle1"/>
  </w:abstractNum>
  <w:abstractNum w:abstractNumId="3" w15:restartNumberingAfterBreak="0">
    <w:nsid w:val="3A116887"/>
    <w:multiLevelType w:val="hybridMultilevel"/>
    <w:tmpl w:val="9054611A"/>
    <w:lvl w:ilvl="0" w:tplc="A38CA938">
      <w:start w:val="1"/>
      <w:numFmt w:val="bullet"/>
      <w:lvlText w:val="•"/>
      <w:lvlJc w:val="left"/>
      <w:pPr>
        <w:tabs>
          <w:tab w:val="num" w:pos="720"/>
        </w:tabs>
        <w:ind w:left="720" w:hanging="360"/>
      </w:pPr>
      <w:rPr>
        <w:rFonts w:ascii="Arial" w:hAnsi="Arial" w:hint="default"/>
      </w:rPr>
    </w:lvl>
    <w:lvl w:ilvl="1" w:tplc="5CA237CA" w:tentative="1">
      <w:start w:val="1"/>
      <w:numFmt w:val="bullet"/>
      <w:lvlText w:val="•"/>
      <w:lvlJc w:val="left"/>
      <w:pPr>
        <w:tabs>
          <w:tab w:val="num" w:pos="1440"/>
        </w:tabs>
        <w:ind w:left="1440" w:hanging="360"/>
      </w:pPr>
      <w:rPr>
        <w:rFonts w:ascii="Arial" w:hAnsi="Arial" w:hint="default"/>
      </w:rPr>
    </w:lvl>
    <w:lvl w:ilvl="2" w:tplc="A014AE3A" w:tentative="1">
      <w:start w:val="1"/>
      <w:numFmt w:val="bullet"/>
      <w:lvlText w:val="•"/>
      <w:lvlJc w:val="left"/>
      <w:pPr>
        <w:tabs>
          <w:tab w:val="num" w:pos="2160"/>
        </w:tabs>
        <w:ind w:left="2160" w:hanging="360"/>
      </w:pPr>
      <w:rPr>
        <w:rFonts w:ascii="Arial" w:hAnsi="Arial" w:hint="default"/>
      </w:rPr>
    </w:lvl>
    <w:lvl w:ilvl="3" w:tplc="934C3914" w:tentative="1">
      <w:start w:val="1"/>
      <w:numFmt w:val="bullet"/>
      <w:lvlText w:val="•"/>
      <w:lvlJc w:val="left"/>
      <w:pPr>
        <w:tabs>
          <w:tab w:val="num" w:pos="2880"/>
        </w:tabs>
        <w:ind w:left="2880" w:hanging="360"/>
      </w:pPr>
      <w:rPr>
        <w:rFonts w:ascii="Arial" w:hAnsi="Arial" w:hint="default"/>
      </w:rPr>
    </w:lvl>
    <w:lvl w:ilvl="4" w:tplc="442CAB3C" w:tentative="1">
      <w:start w:val="1"/>
      <w:numFmt w:val="bullet"/>
      <w:lvlText w:val="•"/>
      <w:lvlJc w:val="left"/>
      <w:pPr>
        <w:tabs>
          <w:tab w:val="num" w:pos="3600"/>
        </w:tabs>
        <w:ind w:left="3600" w:hanging="360"/>
      </w:pPr>
      <w:rPr>
        <w:rFonts w:ascii="Arial" w:hAnsi="Arial" w:hint="default"/>
      </w:rPr>
    </w:lvl>
    <w:lvl w:ilvl="5" w:tplc="9F4EE8DA" w:tentative="1">
      <w:start w:val="1"/>
      <w:numFmt w:val="bullet"/>
      <w:lvlText w:val="•"/>
      <w:lvlJc w:val="left"/>
      <w:pPr>
        <w:tabs>
          <w:tab w:val="num" w:pos="4320"/>
        </w:tabs>
        <w:ind w:left="4320" w:hanging="360"/>
      </w:pPr>
      <w:rPr>
        <w:rFonts w:ascii="Arial" w:hAnsi="Arial" w:hint="default"/>
      </w:rPr>
    </w:lvl>
    <w:lvl w:ilvl="6" w:tplc="8F1A5506" w:tentative="1">
      <w:start w:val="1"/>
      <w:numFmt w:val="bullet"/>
      <w:lvlText w:val="•"/>
      <w:lvlJc w:val="left"/>
      <w:pPr>
        <w:tabs>
          <w:tab w:val="num" w:pos="5040"/>
        </w:tabs>
        <w:ind w:left="5040" w:hanging="360"/>
      </w:pPr>
      <w:rPr>
        <w:rFonts w:ascii="Arial" w:hAnsi="Arial" w:hint="default"/>
      </w:rPr>
    </w:lvl>
    <w:lvl w:ilvl="7" w:tplc="3398DF66" w:tentative="1">
      <w:start w:val="1"/>
      <w:numFmt w:val="bullet"/>
      <w:lvlText w:val="•"/>
      <w:lvlJc w:val="left"/>
      <w:pPr>
        <w:tabs>
          <w:tab w:val="num" w:pos="5760"/>
        </w:tabs>
        <w:ind w:left="5760" w:hanging="360"/>
      </w:pPr>
      <w:rPr>
        <w:rFonts w:ascii="Arial" w:hAnsi="Arial" w:hint="default"/>
      </w:rPr>
    </w:lvl>
    <w:lvl w:ilvl="8" w:tplc="D4344740"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3F532091"/>
    <w:multiLevelType w:val="hybridMultilevel"/>
    <w:tmpl w:val="2182FC20"/>
    <w:lvl w:ilvl="0" w:tplc="103AF7AA">
      <w:start w:val="1"/>
      <w:numFmt w:val="bullet"/>
      <w:lvlText w:val="•"/>
      <w:lvlJc w:val="left"/>
      <w:pPr>
        <w:tabs>
          <w:tab w:val="num" w:pos="720"/>
        </w:tabs>
        <w:ind w:left="720" w:hanging="360"/>
      </w:pPr>
      <w:rPr>
        <w:rFonts w:ascii="Arial" w:hAnsi="Arial" w:hint="default"/>
      </w:rPr>
    </w:lvl>
    <w:lvl w:ilvl="1" w:tplc="FB94072A" w:tentative="1">
      <w:start w:val="1"/>
      <w:numFmt w:val="bullet"/>
      <w:lvlText w:val="•"/>
      <w:lvlJc w:val="left"/>
      <w:pPr>
        <w:tabs>
          <w:tab w:val="num" w:pos="1440"/>
        </w:tabs>
        <w:ind w:left="1440" w:hanging="360"/>
      </w:pPr>
      <w:rPr>
        <w:rFonts w:ascii="Arial" w:hAnsi="Arial" w:hint="default"/>
      </w:rPr>
    </w:lvl>
    <w:lvl w:ilvl="2" w:tplc="355C68C2" w:tentative="1">
      <w:start w:val="1"/>
      <w:numFmt w:val="bullet"/>
      <w:lvlText w:val="•"/>
      <w:lvlJc w:val="left"/>
      <w:pPr>
        <w:tabs>
          <w:tab w:val="num" w:pos="2160"/>
        </w:tabs>
        <w:ind w:left="2160" w:hanging="360"/>
      </w:pPr>
      <w:rPr>
        <w:rFonts w:ascii="Arial" w:hAnsi="Arial" w:hint="default"/>
      </w:rPr>
    </w:lvl>
    <w:lvl w:ilvl="3" w:tplc="6B6ECFD4" w:tentative="1">
      <w:start w:val="1"/>
      <w:numFmt w:val="bullet"/>
      <w:lvlText w:val="•"/>
      <w:lvlJc w:val="left"/>
      <w:pPr>
        <w:tabs>
          <w:tab w:val="num" w:pos="2880"/>
        </w:tabs>
        <w:ind w:left="2880" w:hanging="360"/>
      </w:pPr>
      <w:rPr>
        <w:rFonts w:ascii="Arial" w:hAnsi="Arial" w:hint="default"/>
      </w:rPr>
    </w:lvl>
    <w:lvl w:ilvl="4" w:tplc="6F6C219E" w:tentative="1">
      <w:start w:val="1"/>
      <w:numFmt w:val="bullet"/>
      <w:lvlText w:val="•"/>
      <w:lvlJc w:val="left"/>
      <w:pPr>
        <w:tabs>
          <w:tab w:val="num" w:pos="3600"/>
        </w:tabs>
        <w:ind w:left="3600" w:hanging="360"/>
      </w:pPr>
      <w:rPr>
        <w:rFonts w:ascii="Arial" w:hAnsi="Arial" w:hint="default"/>
      </w:rPr>
    </w:lvl>
    <w:lvl w:ilvl="5" w:tplc="1256D1AA" w:tentative="1">
      <w:start w:val="1"/>
      <w:numFmt w:val="bullet"/>
      <w:lvlText w:val="•"/>
      <w:lvlJc w:val="left"/>
      <w:pPr>
        <w:tabs>
          <w:tab w:val="num" w:pos="4320"/>
        </w:tabs>
        <w:ind w:left="4320" w:hanging="360"/>
      </w:pPr>
      <w:rPr>
        <w:rFonts w:ascii="Arial" w:hAnsi="Arial" w:hint="default"/>
      </w:rPr>
    </w:lvl>
    <w:lvl w:ilvl="6" w:tplc="F8A8EDF0" w:tentative="1">
      <w:start w:val="1"/>
      <w:numFmt w:val="bullet"/>
      <w:lvlText w:val="•"/>
      <w:lvlJc w:val="left"/>
      <w:pPr>
        <w:tabs>
          <w:tab w:val="num" w:pos="5040"/>
        </w:tabs>
        <w:ind w:left="5040" w:hanging="360"/>
      </w:pPr>
      <w:rPr>
        <w:rFonts w:ascii="Arial" w:hAnsi="Arial" w:hint="default"/>
      </w:rPr>
    </w:lvl>
    <w:lvl w:ilvl="7" w:tplc="998AE1E8" w:tentative="1">
      <w:start w:val="1"/>
      <w:numFmt w:val="bullet"/>
      <w:lvlText w:val="•"/>
      <w:lvlJc w:val="left"/>
      <w:pPr>
        <w:tabs>
          <w:tab w:val="num" w:pos="5760"/>
        </w:tabs>
        <w:ind w:left="5760" w:hanging="360"/>
      </w:pPr>
      <w:rPr>
        <w:rFonts w:ascii="Arial" w:hAnsi="Arial" w:hint="default"/>
      </w:rPr>
    </w:lvl>
    <w:lvl w:ilvl="8" w:tplc="081EBC8E"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400365B7"/>
    <w:multiLevelType w:val="hybridMultilevel"/>
    <w:tmpl w:val="F5102DA6"/>
    <w:lvl w:ilvl="0" w:tplc="A4584760">
      <w:start w:val="1"/>
      <w:numFmt w:val="bullet"/>
      <w:lvlText w:val="•"/>
      <w:lvlJc w:val="left"/>
      <w:pPr>
        <w:tabs>
          <w:tab w:val="num" w:pos="720"/>
        </w:tabs>
        <w:ind w:left="720" w:hanging="360"/>
      </w:pPr>
      <w:rPr>
        <w:rFonts w:ascii="Arial" w:hAnsi="Arial" w:hint="default"/>
      </w:rPr>
    </w:lvl>
    <w:lvl w:ilvl="1" w:tplc="B2F4CFAC" w:tentative="1">
      <w:start w:val="1"/>
      <w:numFmt w:val="bullet"/>
      <w:lvlText w:val="•"/>
      <w:lvlJc w:val="left"/>
      <w:pPr>
        <w:tabs>
          <w:tab w:val="num" w:pos="1440"/>
        </w:tabs>
        <w:ind w:left="1440" w:hanging="360"/>
      </w:pPr>
      <w:rPr>
        <w:rFonts w:ascii="Arial" w:hAnsi="Arial" w:hint="default"/>
      </w:rPr>
    </w:lvl>
    <w:lvl w:ilvl="2" w:tplc="AD7277F0" w:tentative="1">
      <w:start w:val="1"/>
      <w:numFmt w:val="bullet"/>
      <w:lvlText w:val="•"/>
      <w:lvlJc w:val="left"/>
      <w:pPr>
        <w:tabs>
          <w:tab w:val="num" w:pos="2160"/>
        </w:tabs>
        <w:ind w:left="2160" w:hanging="360"/>
      </w:pPr>
      <w:rPr>
        <w:rFonts w:ascii="Arial" w:hAnsi="Arial" w:hint="default"/>
      </w:rPr>
    </w:lvl>
    <w:lvl w:ilvl="3" w:tplc="B14A06BE" w:tentative="1">
      <w:start w:val="1"/>
      <w:numFmt w:val="bullet"/>
      <w:lvlText w:val="•"/>
      <w:lvlJc w:val="left"/>
      <w:pPr>
        <w:tabs>
          <w:tab w:val="num" w:pos="2880"/>
        </w:tabs>
        <w:ind w:left="2880" w:hanging="360"/>
      </w:pPr>
      <w:rPr>
        <w:rFonts w:ascii="Arial" w:hAnsi="Arial" w:hint="default"/>
      </w:rPr>
    </w:lvl>
    <w:lvl w:ilvl="4" w:tplc="EDB24B1C" w:tentative="1">
      <w:start w:val="1"/>
      <w:numFmt w:val="bullet"/>
      <w:lvlText w:val="•"/>
      <w:lvlJc w:val="left"/>
      <w:pPr>
        <w:tabs>
          <w:tab w:val="num" w:pos="3600"/>
        </w:tabs>
        <w:ind w:left="3600" w:hanging="360"/>
      </w:pPr>
      <w:rPr>
        <w:rFonts w:ascii="Arial" w:hAnsi="Arial" w:hint="default"/>
      </w:rPr>
    </w:lvl>
    <w:lvl w:ilvl="5" w:tplc="CD003014" w:tentative="1">
      <w:start w:val="1"/>
      <w:numFmt w:val="bullet"/>
      <w:lvlText w:val="•"/>
      <w:lvlJc w:val="left"/>
      <w:pPr>
        <w:tabs>
          <w:tab w:val="num" w:pos="4320"/>
        </w:tabs>
        <w:ind w:left="4320" w:hanging="360"/>
      </w:pPr>
      <w:rPr>
        <w:rFonts w:ascii="Arial" w:hAnsi="Arial" w:hint="default"/>
      </w:rPr>
    </w:lvl>
    <w:lvl w:ilvl="6" w:tplc="E8E07054" w:tentative="1">
      <w:start w:val="1"/>
      <w:numFmt w:val="bullet"/>
      <w:lvlText w:val="•"/>
      <w:lvlJc w:val="left"/>
      <w:pPr>
        <w:tabs>
          <w:tab w:val="num" w:pos="5040"/>
        </w:tabs>
        <w:ind w:left="5040" w:hanging="360"/>
      </w:pPr>
      <w:rPr>
        <w:rFonts w:ascii="Arial" w:hAnsi="Arial" w:hint="default"/>
      </w:rPr>
    </w:lvl>
    <w:lvl w:ilvl="7" w:tplc="BE7AEB64" w:tentative="1">
      <w:start w:val="1"/>
      <w:numFmt w:val="bullet"/>
      <w:lvlText w:val="•"/>
      <w:lvlJc w:val="left"/>
      <w:pPr>
        <w:tabs>
          <w:tab w:val="num" w:pos="5760"/>
        </w:tabs>
        <w:ind w:left="5760" w:hanging="360"/>
      </w:pPr>
      <w:rPr>
        <w:rFonts w:ascii="Arial" w:hAnsi="Arial" w:hint="default"/>
      </w:rPr>
    </w:lvl>
    <w:lvl w:ilvl="8" w:tplc="107815C6"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41E81714"/>
    <w:multiLevelType w:val="hybridMultilevel"/>
    <w:tmpl w:val="07F0E0D4"/>
    <w:lvl w:ilvl="0" w:tplc="D73212EC">
      <w:start w:val="1"/>
      <w:numFmt w:val="bullet"/>
      <w:lvlText w:val="•"/>
      <w:lvlJc w:val="left"/>
      <w:pPr>
        <w:tabs>
          <w:tab w:val="num" w:pos="720"/>
        </w:tabs>
        <w:ind w:left="720" w:hanging="360"/>
      </w:pPr>
      <w:rPr>
        <w:rFonts w:ascii="Arial" w:hAnsi="Arial" w:hint="default"/>
      </w:rPr>
    </w:lvl>
    <w:lvl w:ilvl="1" w:tplc="542A66E6">
      <w:start w:val="1"/>
      <w:numFmt w:val="bullet"/>
      <w:lvlText w:val="•"/>
      <w:lvlJc w:val="left"/>
      <w:pPr>
        <w:tabs>
          <w:tab w:val="num" w:pos="1440"/>
        </w:tabs>
        <w:ind w:left="1440" w:hanging="360"/>
      </w:pPr>
      <w:rPr>
        <w:rFonts w:ascii="Arial" w:hAnsi="Arial" w:hint="default"/>
      </w:rPr>
    </w:lvl>
    <w:lvl w:ilvl="2" w:tplc="2302558C" w:tentative="1">
      <w:start w:val="1"/>
      <w:numFmt w:val="bullet"/>
      <w:lvlText w:val="•"/>
      <w:lvlJc w:val="left"/>
      <w:pPr>
        <w:tabs>
          <w:tab w:val="num" w:pos="2160"/>
        </w:tabs>
        <w:ind w:left="2160" w:hanging="360"/>
      </w:pPr>
      <w:rPr>
        <w:rFonts w:ascii="Arial" w:hAnsi="Arial" w:hint="default"/>
      </w:rPr>
    </w:lvl>
    <w:lvl w:ilvl="3" w:tplc="624C74DC" w:tentative="1">
      <w:start w:val="1"/>
      <w:numFmt w:val="bullet"/>
      <w:lvlText w:val="•"/>
      <w:lvlJc w:val="left"/>
      <w:pPr>
        <w:tabs>
          <w:tab w:val="num" w:pos="2880"/>
        </w:tabs>
        <w:ind w:left="2880" w:hanging="360"/>
      </w:pPr>
      <w:rPr>
        <w:rFonts w:ascii="Arial" w:hAnsi="Arial" w:hint="default"/>
      </w:rPr>
    </w:lvl>
    <w:lvl w:ilvl="4" w:tplc="8A98639E" w:tentative="1">
      <w:start w:val="1"/>
      <w:numFmt w:val="bullet"/>
      <w:lvlText w:val="•"/>
      <w:lvlJc w:val="left"/>
      <w:pPr>
        <w:tabs>
          <w:tab w:val="num" w:pos="3600"/>
        </w:tabs>
        <w:ind w:left="3600" w:hanging="360"/>
      </w:pPr>
      <w:rPr>
        <w:rFonts w:ascii="Arial" w:hAnsi="Arial" w:hint="default"/>
      </w:rPr>
    </w:lvl>
    <w:lvl w:ilvl="5" w:tplc="1F1CE822" w:tentative="1">
      <w:start w:val="1"/>
      <w:numFmt w:val="bullet"/>
      <w:lvlText w:val="•"/>
      <w:lvlJc w:val="left"/>
      <w:pPr>
        <w:tabs>
          <w:tab w:val="num" w:pos="4320"/>
        </w:tabs>
        <w:ind w:left="4320" w:hanging="360"/>
      </w:pPr>
      <w:rPr>
        <w:rFonts w:ascii="Arial" w:hAnsi="Arial" w:hint="default"/>
      </w:rPr>
    </w:lvl>
    <w:lvl w:ilvl="6" w:tplc="E738F22E" w:tentative="1">
      <w:start w:val="1"/>
      <w:numFmt w:val="bullet"/>
      <w:lvlText w:val="•"/>
      <w:lvlJc w:val="left"/>
      <w:pPr>
        <w:tabs>
          <w:tab w:val="num" w:pos="5040"/>
        </w:tabs>
        <w:ind w:left="5040" w:hanging="360"/>
      </w:pPr>
      <w:rPr>
        <w:rFonts w:ascii="Arial" w:hAnsi="Arial" w:hint="default"/>
      </w:rPr>
    </w:lvl>
    <w:lvl w:ilvl="7" w:tplc="57782126" w:tentative="1">
      <w:start w:val="1"/>
      <w:numFmt w:val="bullet"/>
      <w:lvlText w:val="•"/>
      <w:lvlJc w:val="left"/>
      <w:pPr>
        <w:tabs>
          <w:tab w:val="num" w:pos="5760"/>
        </w:tabs>
        <w:ind w:left="5760" w:hanging="360"/>
      </w:pPr>
      <w:rPr>
        <w:rFonts w:ascii="Arial" w:hAnsi="Arial" w:hint="default"/>
      </w:rPr>
    </w:lvl>
    <w:lvl w:ilvl="8" w:tplc="2C7866BE"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4B2F0B72"/>
    <w:multiLevelType w:val="hybridMultilevel"/>
    <w:tmpl w:val="89A4DC62"/>
    <w:lvl w:ilvl="0" w:tplc="3926CFA4">
      <w:start w:val="1"/>
      <w:numFmt w:val="bullet"/>
      <w:lvlText w:val="•"/>
      <w:lvlJc w:val="left"/>
      <w:pPr>
        <w:tabs>
          <w:tab w:val="num" w:pos="720"/>
        </w:tabs>
        <w:ind w:left="720" w:hanging="360"/>
      </w:pPr>
      <w:rPr>
        <w:rFonts w:ascii="Arial" w:hAnsi="Arial" w:hint="default"/>
      </w:rPr>
    </w:lvl>
    <w:lvl w:ilvl="1" w:tplc="3B6CEE40" w:tentative="1">
      <w:start w:val="1"/>
      <w:numFmt w:val="bullet"/>
      <w:lvlText w:val="•"/>
      <w:lvlJc w:val="left"/>
      <w:pPr>
        <w:tabs>
          <w:tab w:val="num" w:pos="1440"/>
        </w:tabs>
        <w:ind w:left="1440" w:hanging="360"/>
      </w:pPr>
      <w:rPr>
        <w:rFonts w:ascii="Arial" w:hAnsi="Arial" w:hint="default"/>
      </w:rPr>
    </w:lvl>
    <w:lvl w:ilvl="2" w:tplc="8B304FAA" w:tentative="1">
      <w:start w:val="1"/>
      <w:numFmt w:val="bullet"/>
      <w:lvlText w:val="•"/>
      <w:lvlJc w:val="left"/>
      <w:pPr>
        <w:tabs>
          <w:tab w:val="num" w:pos="2160"/>
        </w:tabs>
        <w:ind w:left="2160" w:hanging="360"/>
      </w:pPr>
      <w:rPr>
        <w:rFonts w:ascii="Arial" w:hAnsi="Arial" w:hint="default"/>
      </w:rPr>
    </w:lvl>
    <w:lvl w:ilvl="3" w:tplc="A3CEA4D6" w:tentative="1">
      <w:start w:val="1"/>
      <w:numFmt w:val="bullet"/>
      <w:lvlText w:val="•"/>
      <w:lvlJc w:val="left"/>
      <w:pPr>
        <w:tabs>
          <w:tab w:val="num" w:pos="2880"/>
        </w:tabs>
        <w:ind w:left="2880" w:hanging="360"/>
      </w:pPr>
      <w:rPr>
        <w:rFonts w:ascii="Arial" w:hAnsi="Arial" w:hint="default"/>
      </w:rPr>
    </w:lvl>
    <w:lvl w:ilvl="4" w:tplc="2B8CF3F2" w:tentative="1">
      <w:start w:val="1"/>
      <w:numFmt w:val="bullet"/>
      <w:lvlText w:val="•"/>
      <w:lvlJc w:val="left"/>
      <w:pPr>
        <w:tabs>
          <w:tab w:val="num" w:pos="3600"/>
        </w:tabs>
        <w:ind w:left="3600" w:hanging="360"/>
      </w:pPr>
      <w:rPr>
        <w:rFonts w:ascii="Arial" w:hAnsi="Arial" w:hint="default"/>
      </w:rPr>
    </w:lvl>
    <w:lvl w:ilvl="5" w:tplc="39C6BA76" w:tentative="1">
      <w:start w:val="1"/>
      <w:numFmt w:val="bullet"/>
      <w:lvlText w:val="•"/>
      <w:lvlJc w:val="left"/>
      <w:pPr>
        <w:tabs>
          <w:tab w:val="num" w:pos="4320"/>
        </w:tabs>
        <w:ind w:left="4320" w:hanging="360"/>
      </w:pPr>
      <w:rPr>
        <w:rFonts w:ascii="Arial" w:hAnsi="Arial" w:hint="default"/>
      </w:rPr>
    </w:lvl>
    <w:lvl w:ilvl="6" w:tplc="D5769A3A" w:tentative="1">
      <w:start w:val="1"/>
      <w:numFmt w:val="bullet"/>
      <w:lvlText w:val="•"/>
      <w:lvlJc w:val="left"/>
      <w:pPr>
        <w:tabs>
          <w:tab w:val="num" w:pos="5040"/>
        </w:tabs>
        <w:ind w:left="5040" w:hanging="360"/>
      </w:pPr>
      <w:rPr>
        <w:rFonts w:ascii="Arial" w:hAnsi="Arial" w:hint="default"/>
      </w:rPr>
    </w:lvl>
    <w:lvl w:ilvl="7" w:tplc="46CC85C8" w:tentative="1">
      <w:start w:val="1"/>
      <w:numFmt w:val="bullet"/>
      <w:lvlText w:val="•"/>
      <w:lvlJc w:val="left"/>
      <w:pPr>
        <w:tabs>
          <w:tab w:val="num" w:pos="5760"/>
        </w:tabs>
        <w:ind w:left="5760" w:hanging="360"/>
      </w:pPr>
      <w:rPr>
        <w:rFonts w:ascii="Arial" w:hAnsi="Arial" w:hint="default"/>
      </w:rPr>
    </w:lvl>
    <w:lvl w:ilvl="8" w:tplc="CEE4890A"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50896E86"/>
    <w:multiLevelType w:val="hybridMultilevel"/>
    <w:tmpl w:val="BAB417A4"/>
    <w:lvl w:ilvl="0" w:tplc="4956EA1E">
      <w:start w:val="1"/>
      <w:numFmt w:val="bullet"/>
      <w:lvlText w:val="•"/>
      <w:lvlJc w:val="left"/>
      <w:pPr>
        <w:tabs>
          <w:tab w:val="num" w:pos="720"/>
        </w:tabs>
        <w:ind w:left="720" w:hanging="360"/>
      </w:pPr>
      <w:rPr>
        <w:rFonts w:ascii="Arial" w:hAnsi="Arial" w:hint="default"/>
      </w:rPr>
    </w:lvl>
    <w:lvl w:ilvl="1" w:tplc="49C68460">
      <w:start w:val="1"/>
      <w:numFmt w:val="bullet"/>
      <w:lvlText w:val="•"/>
      <w:lvlJc w:val="left"/>
      <w:pPr>
        <w:tabs>
          <w:tab w:val="num" w:pos="1440"/>
        </w:tabs>
        <w:ind w:left="1440" w:hanging="360"/>
      </w:pPr>
      <w:rPr>
        <w:rFonts w:ascii="Arial" w:hAnsi="Arial" w:hint="default"/>
      </w:rPr>
    </w:lvl>
    <w:lvl w:ilvl="2" w:tplc="CAACC8F2" w:tentative="1">
      <w:start w:val="1"/>
      <w:numFmt w:val="bullet"/>
      <w:lvlText w:val="•"/>
      <w:lvlJc w:val="left"/>
      <w:pPr>
        <w:tabs>
          <w:tab w:val="num" w:pos="2160"/>
        </w:tabs>
        <w:ind w:left="2160" w:hanging="360"/>
      </w:pPr>
      <w:rPr>
        <w:rFonts w:ascii="Arial" w:hAnsi="Arial" w:hint="default"/>
      </w:rPr>
    </w:lvl>
    <w:lvl w:ilvl="3" w:tplc="A160532A" w:tentative="1">
      <w:start w:val="1"/>
      <w:numFmt w:val="bullet"/>
      <w:lvlText w:val="•"/>
      <w:lvlJc w:val="left"/>
      <w:pPr>
        <w:tabs>
          <w:tab w:val="num" w:pos="2880"/>
        </w:tabs>
        <w:ind w:left="2880" w:hanging="360"/>
      </w:pPr>
      <w:rPr>
        <w:rFonts w:ascii="Arial" w:hAnsi="Arial" w:hint="default"/>
      </w:rPr>
    </w:lvl>
    <w:lvl w:ilvl="4" w:tplc="C9C89C84" w:tentative="1">
      <w:start w:val="1"/>
      <w:numFmt w:val="bullet"/>
      <w:lvlText w:val="•"/>
      <w:lvlJc w:val="left"/>
      <w:pPr>
        <w:tabs>
          <w:tab w:val="num" w:pos="3600"/>
        </w:tabs>
        <w:ind w:left="3600" w:hanging="360"/>
      </w:pPr>
      <w:rPr>
        <w:rFonts w:ascii="Arial" w:hAnsi="Arial" w:hint="default"/>
      </w:rPr>
    </w:lvl>
    <w:lvl w:ilvl="5" w:tplc="22C06B10" w:tentative="1">
      <w:start w:val="1"/>
      <w:numFmt w:val="bullet"/>
      <w:lvlText w:val="•"/>
      <w:lvlJc w:val="left"/>
      <w:pPr>
        <w:tabs>
          <w:tab w:val="num" w:pos="4320"/>
        </w:tabs>
        <w:ind w:left="4320" w:hanging="360"/>
      </w:pPr>
      <w:rPr>
        <w:rFonts w:ascii="Arial" w:hAnsi="Arial" w:hint="default"/>
      </w:rPr>
    </w:lvl>
    <w:lvl w:ilvl="6" w:tplc="CFFCA910" w:tentative="1">
      <w:start w:val="1"/>
      <w:numFmt w:val="bullet"/>
      <w:lvlText w:val="•"/>
      <w:lvlJc w:val="left"/>
      <w:pPr>
        <w:tabs>
          <w:tab w:val="num" w:pos="5040"/>
        </w:tabs>
        <w:ind w:left="5040" w:hanging="360"/>
      </w:pPr>
      <w:rPr>
        <w:rFonts w:ascii="Arial" w:hAnsi="Arial" w:hint="default"/>
      </w:rPr>
    </w:lvl>
    <w:lvl w:ilvl="7" w:tplc="53765B04" w:tentative="1">
      <w:start w:val="1"/>
      <w:numFmt w:val="bullet"/>
      <w:lvlText w:val="•"/>
      <w:lvlJc w:val="left"/>
      <w:pPr>
        <w:tabs>
          <w:tab w:val="num" w:pos="5760"/>
        </w:tabs>
        <w:ind w:left="5760" w:hanging="360"/>
      </w:pPr>
      <w:rPr>
        <w:rFonts w:ascii="Arial" w:hAnsi="Arial" w:hint="default"/>
      </w:rPr>
    </w:lvl>
    <w:lvl w:ilvl="8" w:tplc="45961BB2"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583373F4"/>
    <w:multiLevelType w:val="hybridMultilevel"/>
    <w:tmpl w:val="45F64158"/>
    <w:styleLink w:val="ImportedStyle1"/>
    <w:lvl w:ilvl="0" w:tplc="563EE226">
      <w:start w:val="1"/>
      <w:numFmt w:val="bullet"/>
      <w:lvlText w:val="·"/>
      <w:lvlJc w:val="left"/>
      <w:pPr>
        <w:ind w:left="851" w:hanging="567"/>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tplc="7468248A">
      <w:start w:val="1"/>
      <w:numFmt w:val="bullet"/>
      <w:lvlText w:val="o"/>
      <w:lvlJc w:val="left"/>
      <w:pPr>
        <w:ind w:left="1571" w:hanging="567"/>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tplc="277C36B4">
      <w:start w:val="1"/>
      <w:numFmt w:val="bullet"/>
      <w:lvlText w:val="▪"/>
      <w:lvlJc w:val="left"/>
      <w:pPr>
        <w:ind w:left="2291" w:hanging="567"/>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tplc="F13C19D8">
      <w:start w:val="1"/>
      <w:numFmt w:val="bullet"/>
      <w:lvlText w:val="·"/>
      <w:lvlJc w:val="left"/>
      <w:pPr>
        <w:ind w:left="3011" w:hanging="567"/>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tplc="FAC2809C">
      <w:start w:val="1"/>
      <w:numFmt w:val="bullet"/>
      <w:lvlText w:val="o"/>
      <w:lvlJc w:val="left"/>
      <w:pPr>
        <w:ind w:left="3731" w:hanging="567"/>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tplc="7886329C">
      <w:start w:val="1"/>
      <w:numFmt w:val="bullet"/>
      <w:lvlText w:val="▪"/>
      <w:lvlJc w:val="left"/>
      <w:pPr>
        <w:ind w:left="4451" w:hanging="567"/>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tplc="1A0A752E">
      <w:start w:val="1"/>
      <w:numFmt w:val="bullet"/>
      <w:lvlText w:val="·"/>
      <w:lvlJc w:val="left"/>
      <w:pPr>
        <w:ind w:left="5171" w:hanging="567"/>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tplc="0712AFBC">
      <w:start w:val="1"/>
      <w:numFmt w:val="bullet"/>
      <w:lvlText w:val="o"/>
      <w:lvlJc w:val="left"/>
      <w:pPr>
        <w:ind w:left="5891" w:hanging="567"/>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tplc="6DF0F9B4">
      <w:start w:val="1"/>
      <w:numFmt w:val="bullet"/>
      <w:lvlText w:val="▪"/>
      <w:lvlJc w:val="left"/>
      <w:pPr>
        <w:ind w:left="6611" w:hanging="567"/>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10" w15:restartNumberingAfterBreak="0">
    <w:nsid w:val="583A68D7"/>
    <w:multiLevelType w:val="hybridMultilevel"/>
    <w:tmpl w:val="836EA10E"/>
    <w:lvl w:ilvl="0" w:tplc="1F52D4B8">
      <w:start w:val="1"/>
      <w:numFmt w:val="bullet"/>
      <w:lvlText w:val="•"/>
      <w:lvlJc w:val="left"/>
      <w:pPr>
        <w:tabs>
          <w:tab w:val="num" w:pos="720"/>
        </w:tabs>
        <w:ind w:left="720" w:hanging="360"/>
      </w:pPr>
      <w:rPr>
        <w:rFonts w:ascii="Arial" w:hAnsi="Arial" w:hint="default"/>
      </w:rPr>
    </w:lvl>
    <w:lvl w:ilvl="1" w:tplc="3802097A" w:tentative="1">
      <w:start w:val="1"/>
      <w:numFmt w:val="bullet"/>
      <w:lvlText w:val="•"/>
      <w:lvlJc w:val="left"/>
      <w:pPr>
        <w:tabs>
          <w:tab w:val="num" w:pos="1440"/>
        </w:tabs>
        <w:ind w:left="1440" w:hanging="360"/>
      </w:pPr>
      <w:rPr>
        <w:rFonts w:ascii="Arial" w:hAnsi="Arial" w:hint="default"/>
      </w:rPr>
    </w:lvl>
    <w:lvl w:ilvl="2" w:tplc="FEC43A08" w:tentative="1">
      <w:start w:val="1"/>
      <w:numFmt w:val="bullet"/>
      <w:lvlText w:val="•"/>
      <w:lvlJc w:val="left"/>
      <w:pPr>
        <w:tabs>
          <w:tab w:val="num" w:pos="2160"/>
        </w:tabs>
        <w:ind w:left="2160" w:hanging="360"/>
      </w:pPr>
      <w:rPr>
        <w:rFonts w:ascii="Arial" w:hAnsi="Arial" w:hint="default"/>
      </w:rPr>
    </w:lvl>
    <w:lvl w:ilvl="3" w:tplc="BA0604CA" w:tentative="1">
      <w:start w:val="1"/>
      <w:numFmt w:val="bullet"/>
      <w:lvlText w:val="•"/>
      <w:lvlJc w:val="left"/>
      <w:pPr>
        <w:tabs>
          <w:tab w:val="num" w:pos="2880"/>
        </w:tabs>
        <w:ind w:left="2880" w:hanging="360"/>
      </w:pPr>
      <w:rPr>
        <w:rFonts w:ascii="Arial" w:hAnsi="Arial" w:hint="default"/>
      </w:rPr>
    </w:lvl>
    <w:lvl w:ilvl="4" w:tplc="05A017C0" w:tentative="1">
      <w:start w:val="1"/>
      <w:numFmt w:val="bullet"/>
      <w:lvlText w:val="•"/>
      <w:lvlJc w:val="left"/>
      <w:pPr>
        <w:tabs>
          <w:tab w:val="num" w:pos="3600"/>
        </w:tabs>
        <w:ind w:left="3600" w:hanging="360"/>
      </w:pPr>
      <w:rPr>
        <w:rFonts w:ascii="Arial" w:hAnsi="Arial" w:hint="default"/>
      </w:rPr>
    </w:lvl>
    <w:lvl w:ilvl="5" w:tplc="9AC62126" w:tentative="1">
      <w:start w:val="1"/>
      <w:numFmt w:val="bullet"/>
      <w:lvlText w:val="•"/>
      <w:lvlJc w:val="left"/>
      <w:pPr>
        <w:tabs>
          <w:tab w:val="num" w:pos="4320"/>
        </w:tabs>
        <w:ind w:left="4320" w:hanging="360"/>
      </w:pPr>
      <w:rPr>
        <w:rFonts w:ascii="Arial" w:hAnsi="Arial" w:hint="default"/>
      </w:rPr>
    </w:lvl>
    <w:lvl w:ilvl="6" w:tplc="0CCEA196" w:tentative="1">
      <w:start w:val="1"/>
      <w:numFmt w:val="bullet"/>
      <w:lvlText w:val="•"/>
      <w:lvlJc w:val="left"/>
      <w:pPr>
        <w:tabs>
          <w:tab w:val="num" w:pos="5040"/>
        </w:tabs>
        <w:ind w:left="5040" w:hanging="360"/>
      </w:pPr>
      <w:rPr>
        <w:rFonts w:ascii="Arial" w:hAnsi="Arial" w:hint="default"/>
      </w:rPr>
    </w:lvl>
    <w:lvl w:ilvl="7" w:tplc="82C65950" w:tentative="1">
      <w:start w:val="1"/>
      <w:numFmt w:val="bullet"/>
      <w:lvlText w:val="•"/>
      <w:lvlJc w:val="left"/>
      <w:pPr>
        <w:tabs>
          <w:tab w:val="num" w:pos="5760"/>
        </w:tabs>
        <w:ind w:left="5760" w:hanging="360"/>
      </w:pPr>
      <w:rPr>
        <w:rFonts w:ascii="Arial" w:hAnsi="Arial" w:hint="default"/>
      </w:rPr>
    </w:lvl>
    <w:lvl w:ilvl="8" w:tplc="BE6CCFD4"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63B60867"/>
    <w:multiLevelType w:val="hybridMultilevel"/>
    <w:tmpl w:val="F6F84D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9"/>
  </w:num>
  <w:num w:numId="2">
    <w:abstractNumId w:val="2"/>
  </w:num>
  <w:num w:numId="3">
    <w:abstractNumId w:val="1"/>
  </w:num>
  <w:num w:numId="4">
    <w:abstractNumId w:val="10"/>
  </w:num>
  <w:num w:numId="5">
    <w:abstractNumId w:val="3"/>
  </w:num>
  <w:num w:numId="6">
    <w:abstractNumId w:val="4"/>
  </w:num>
  <w:num w:numId="7">
    <w:abstractNumId w:val="7"/>
  </w:num>
  <w:num w:numId="8">
    <w:abstractNumId w:val="11"/>
  </w:num>
  <w:num w:numId="9">
    <w:abstractNumId w:val="5"/>
  </w:num>
  <w:num w:numId="10">
    <w:abstractNumId w:val="0"/>
  </w:num>
  <w:num w:numId="11">
    <w:abstractNumId w:val="8"/>
  </w:num>
  <w:num w:numId="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sTQxtDQ3tDQxNTIzNTFR0lEKTi0uzszPAykwMqgFAJB228UtAAAA"/>
  </w:docVars>
  <w:rsids>
    <w:rsidRoot w:val="00FC45C9"/>
    <w:rsid w:val="00004E88"/>
    <w:rsid w:val="000058ED"/>
    <w:rsid w:val="00006DE0"/>
    <w:rsid w:val="0001151E"/>
    <w:rsid w:val="00016CFD"/>
    <w:rsid w:val="00021CF3"/>
    <w:rsid w:val="000242FF"/>
    <w:rsid w:val="00024E3C"/>
    <w:rsid w:val="000300AF"/>
    <w:rsid w:val="00030938"/>
    <w:rsid w:val="000361E0"/>
    <w:rsid w:val="00037664"/>
    <w:rsid w:val="00037BE2"/>
    <w:rsid w:val="00040A07"/>
    <w:rsid w:val="00041AD8"/>
    <w:rsid w:val="00051AE2"/>
    <w:rsid w:val="000557F5"/>
    <w:rsid w:val="00064D76"/>
    <w:rsid w:val="00065B43"/>
    <w:rsid w:val="0007650F"/>
    <w:rsid w:val="00082983"/>
    <w:rsid w:val="00083B69"/>
    <w:rsid w:val="00083CEC"/>
    <w:rsid w:val="00086FE0"/>
    <w:rsid w:val="000872DA"/>
    <w:rsid w:val="0009282C"/>
    <w:rsid w:val="000961C5"/>
    <w:rsid w:val="000A5E27"/>
    <w:rsid w:val="000B4FE3"/>
    <w:rsid w:val="000B7E65"/>
    <w:rsid w:val="000C6012"/>
    <w:rsid w:val="000C6C15"/>
    <w:rsid w:val="000D0676"/>
    <w:rsid w:val="000D2D50"/>
    <w:rsid w:val="000E2F40"/>
    <w:rsid w:val="000E4562"/>
    <w:rsid w:val="000E6ED8"/>
    <w:rsid w:val="000F2534"/>
    <w:rsid w:val="000F28ED"/>
    <w:rsid w:val="000F29B6"/>
    <w:rsid w:val="000F325E"/>
    <w:rsid w:val="00100709"/>
    <w:rsid w:val="001019F0"/>
    <w:rsid w:val="00120080"/>
    <w:rsid w:val="00127B20"/>
    <w:rsid w:val="001361BD"/>
    <w:rsid w:val="001429B1"/>
    <w:rsid w:val="00144453"/>
    <w:rsid w:val="0014759D"/>
    <w:rsid w:val="00154C02"/>
    <w:rsid w:val="0015683E"/>
    <w:rsid w:val="0016185E"/>
    <w:rsid w:val="001706A7"/>
    <w:rsid w:val="00173C50"/>
    <w:rsid w:val="00180C2D"/>
    <w:rsid w:val="0018209B"/>
    <w:rsid w:val="001914AA"/>
    <w:rsid w:val="0019402B"/>
    <w:rsid w:val="00196BBE"/>
    <w:rsid w:val="001A17C3"/>
    <w:rsid w:val="001B5DA4"/>
    <w:rsid w:val="001B64A6"/>
    <w:rsid w:val="001C2559"/>
    <w:rsid w:val="001D0B94"/>
    <w:rsid w:val="001D507B"/>
    <w:rsid w:val="001D6DFA"/>
    <w:rsid w:val="001D770F"/>
    <w:rsid w:val="001D7F2D"/>
    <w:rsid w:val="001E0891"/>
    <w:rsid w:val="001E0FDD"/>
    <w:rsid w:val="001E3A96"/>
    <w:rsid w:val="001F1E38"/>
    <w:rsid w:val="0020265A"/>
    <w:rsid w:val="00203AD2"/>
    <w:rsid w:val="00205C3C"/>
    <w:rsid w:val="00216089"/>
    <w:rsid w:val="00216E01"/>
    <w:rsid w:val="002228D4"/>
    <w:rsid w:val="00232C1F"/>
    <w:rsid w:val="0023329A"/>
    <w:rsid w:val="00242540"/>
    <w:rsid w:val="00243B76"/>
    <w:rsid w:val="002449F4"/>
    <w:rsid w:val="0026364F"/>
    <w:rsid w:val="00265761"/>
    <w:rsid w:val="0026663E"/>
    <w:rsid w:val="002742C6"/>
    <w:rsid w:val="00280ECD"/>
    <w:rsid w:val="00283577"/>
    <w:rsid w:val="00287010"/>
    <w:rsid w:val="00287207"/>
    <w:rsid w:val="002930FA"/>
    <w:rsid w:val="002A2143"/>
    <w:rsid w:val="002A33D4"/>
    <w:rsid w:val="002A7D4B"/>
    <w:rsid w:val="002B375D"/>
    <w:rsid w:val="002B4D75"/>
    <w:rsid w:val="002B6C7A"/>
    <w:rsid w:val="002B74B5"/>
    <w:rsid w:val="002C2890"/>
    <w:rsid w:val="002D5508"/>
    <w:rsid w:val="002D7812"/>
    <w:rsid w:val="002E0E3C"/>
    <w:rsid w:val="002E1C8A"/>
    <w:rsid w:val="002E280A"/>
    <w:rsid w:val="002E4C4B"/>
    <w:rsid w:val="002E4F8D"/>
    <w:rsid w:val="002E58D4"/>
    <w:rsid w:val="002F0C25"/>
    <w:rsid w:val="002F476E"/>
    <w:rsid w:val="002F6212"/>
    <w:rsid w:val="00310F6C"/>
    <w:rsid w:val="0031128A"/>
    <w:rsid w:val="00325B8A"/>
    <w:rsid w:val="003264AE"/>
    <w:rsid w:val="0032796A"/>
    <w:rsid w:val="00345C47"/>
    <w:rsid w:val="003471D6"/>
    <w:rsid w:val="003506BA"/>
    <w:rsid w:val="00360E3C"/>
    <w:rsid w:val="00362F43"/>
    <w:rsid w:val="00364D64"/>
    <w:rsid w:val="00372585"/>
    <w:rsid w:val="0039324B"/>
    <w:rsid w:val="00393D88"/>
    <w:rsid w:val="00397BA4"/>
    <w:rsid w:val="003A52B7"/>
    <w:rsid w:val="003B235B"/>
    <w:rsid w:val="003B3FE5"/>
    <w:rsid w:val="003B54C2"/>
    <w:rsid w:val="003B5650"/>
    <w:rsid w:val="003C2026"/>
    <w:rsid w:val="003C643D"/>
    <w:rsid w:val="003D6846"/>
    <w:rsid w:val="003E59E9"/>
    <w:rsid w:val="003E61D9"/>
    <w:rsid w:val="003E764D"/>
    <w:rsid w:val="003F0CAB"/>
    <w:rsid w:val="003F2E52"/>
    <w:rsid w:val="003F3C55"/>
    <w:rsid w:val="003F61FF"/>
    <w:rsid w:val="00403003"/>
    <w:rsid w:val="00403203"/>
    <w:rsid w:val="004074B5"/>
    <w:rsid w:val="00407C0A"/>
    <w:rsid w:val="004136A0"/>
    <w:rsid w:val="004158F2"/>
    <w:rsid w:val="00421E3A"/>
    <w:rsid w:val="0042397A"/>
    <w:rsid w:val="00423F7E"/>
    <w:rsid w:val="00434A70"/>
    <w:rsid w:val="0043608A"/>
    <w:rsid w:val="00447211"/>
    <w:rsid w:val="00447A76"/>
    <w:rsid w:val="00466062"/>
    <w:rsid w:val="004663BF"/>
    <w:rsid w:val="00467E3F"/>
    <w:rsid w:val="00481AE4"/>
    <w:rsid w:val="0049753A"/>
    <w:rsid w:val="004B3AD1"/>
    <w:rsid w:val="004B483C"/>
    <w:rsid w:val="004B54A4"/>
    <w:rsid w:val="004C5ABE"/>
    <w:rsid w:val="004C7054"/>
    <w:rsid w:val="004D4B5D"/>
    <w:rsid w:val="004E2172"/>
    <w:rsid w:val="004E32D6"/>
    <w:rsid w:val="004F0DBA"/>
    <w:rsid w:val="004F2257"/>
    <w:rsid w:val="004F29AB"/>
    <w:rsid w:val="00504789"/>
    <w:rsid w:val="00506CCA"/>
    <w:rsid w:val="00512FA4"/>
    <w:rsid w:val="00516870"/>
    <w:rsid w:val="0052749E"/>
    <w:rsid w:val="00536A20"/>
    <w:rsid w:val="00537310"/>
    <w:rsid w:val="00540880"/>
    <w:rsid w:val="00557C22"/>
    <w:rsid w:val="00561312"/>
    <w:rsid w:val="00574EC1"/>
    <w:rsid w:val="005A0DBB"/>
    <w:rsid w:val="005A2BA6"/>
    <w:rsid w:val="005A6205"/>
    <w:rsid w:val="005B1983"/>
    <w:rsid w:val="005B1EAA"/>
    <w:rsid w:val="005B2AAE"/>
    <w:rsid w:val="005C0A6D"/>
    <w:rsid w:val="005C3EA7"/>
    <w:rsid w:val="005C5514"/>
    <w:rsid w:val="005C7404"/>
    <w:rsid w:val="005C7909"/>
    <w:rsid w:val="005D0B4E"/>
    <w:rsid w:val="005D0B6D"/>
    <w:rsid w:val="005D221C"/>
    <w:rsid w:val="005D4A7B"/>
    <w:rsid w:val="005E51D9"/>
    <w:rsid w:val="005E5F04"/>
    <w:rsid w:val="005E6BC8"/>
    <w:rsid w:val="005F01F9"/>
    <w:rsid w:val="0060319F"/>
    <w:rsid w:val="00620118"/>
    <w:rsid w:val="00623D6A"/>
    <w:rsid w:val="006243E8"/>
    <w:rsid w:val="0063189B"/>
    <w:rsid w:val="00633396"/>
    <w:rsid w:val="006339BE"/>
    <w:rsid w:val="006422F4"/>
    <w:rsid w:val="00646539"/>
    <w:rsid w:val="00647C18"/>
    <w:rsid w:val="0065288A"/>
    <w:rsid w:val="00652A44"/>
    <w:rsid w:val="00655D7F"/>
    <w:rsid w:val="00655F41"/>
    <w:rsid w:val="00661A67"/>
    <w:rsid w:val="006654D2"/>
    <w:rsid w:val="00674FDE"/>
    <w:rsid w:val="00684941"/>
    <w:rsid w:val="00690BB4"/>
    <w:rsid w:val="00693045"/>
    <w:rsid w:val="00693F0D"/>
    <w:rsid w:val="00697069"/>
    <w:rsid w:val="006A2937"/>
    <w:rsid w:val="006B5DD5"/>
    <w:rsid w:val="006C4C1B"/>
    <w:rsid w:val="006C641B"/>
    <w:rsid w:val="006C741C"/>
    <w:rsid w:val="006D0122"/>
    <w:rsid w:val="006D3B2D"/>
    <w:rsid w:val="006D3BD0"/>
    <w:rsid w:val="006D7E95"/>
    <w:rsid w:val="006E6BFF"/>
    <w:rsid w:val="006F4156"/>
    <w:rsid w:val="006F7747"/>
    <w:rsid w:val="006F7ADF"/>
    <w:rsid w:val="007012B0"/>
    <w:rsid w:val="00706DDB"/>
    <w:rsid w:val="00713B6D"/>
    <w:rsid w:val="00715215"/>
    <w:rsid w:val="00723026"/>
    <w:rsid w:val="007248DE"/>
    <w:rsid w:val="00732BD9"/>
    <w:rsid w:val="00746A17"/>
    <w:rsid w:val="007520BC"/>
    <w:rsid w:val="0076025C"/>
    <w:rsid w:val="007677E5"/>
    <w:rsid w:val="007725BD"/>
    <w:rsid w:val="007727B0"/>
    <w:rsid w:val="007740CB"/>
    <w:rsid w:val="00792241"/>
    <w:rsid w:val="00797931"/>
    <w:rsid w:val="007A49BA"/>
    <w:rsid w:val="007C0A63"/>
    <w:rsid w:val="007C4610"/>
    <w:rsid w:val="007C63B2"/>
    <w:rsid w:val="007D3D3F"/>
    <w:rsid w:val="007E3733"/>
    <w:rsid w:val="007E757A"/>
    <w:rsid w:val="007F01E2"/>
    <w:rsid w:val="007F45B1"/>
    <w:rsid w:val="007F6F93"/>
    <w:rsid w:val="007F7D66"/>
    <w:rsid w:val="008124FF"/>
    <w:rsid w:val="008135D7"/>
    <w:rsid w:val="008244BF"/>
    <w:rsid w:val="00825124"/>
    <w:rsid w:val="0083023D"/>
    <w:rsid w:val="00834B8C"/>
    <w:rsid w:val="008436A0"/>
    <w:rsid w:val="00844DC4"/>
    <w:rsid w:val="00846ED7"/>
    <w:rsid w:val="00851E88"/>
    <w:rsid w:val="008601DD"/>
    <w:rsid w:val="00861C42"/>
    <w:rsid w:val="0086578E"/>
    <w:rsid w:val="00866644"/>
    <w:rsid w:val="00871229"/>
    <w:rsid w:val="00872684"/>
    <w:rsid w:val="0087518A"/>
    <w:rsid w:val="00882BFF"/>
    <w:rsid w:val="00886EA7"/>
    <w:rsid w:val="008A467B"/>
    <w:rsid w:val="008B179A"/>
    <w:rsid w:val="008B1FD7"/>
    <w:rsid w:val="008B68B6"/>
    <w:rsid w:val="008C54B5"/>
    <w:rsid w:val="008D399E"/>
    <w:rsid w:val="008E0FC4"/>
    <w:rsid w:val="008E3F9E"/>
    <w:rsid w:val="008E4269"/>
    <w:rsid w:val="008F3294"/>
    <w:rsid w:val="008F6DB2"/>
    <w:rsid w:val="00905EA9"/>
    <w:rsid w:val="009067B0"/>
    <w:rsid w:val="00907602"/>
    <w:rsid w:val="00907FE9"/>
    <w:rsid w:val="00910EFF"/>
    <w:rsid w:val="00915395"/>
    <w:rsid w:val="00916653"/>
    <w:rsid w:val="00922F31"/>
    <w:rsid w:val="00927F76"/>
    <w:rsid w:val="00934050"/>
    <w:rsid w:val="00942415"/>
    <w:rsid w:val="009464EA"/>
    <w:rsid w:val="009469E9"/>
    <w:rsid w:val="009472EF"/>
    <w:rsid w:val="00964009"/>
    <w:rsid w:val="00971E3A"/>
    <w:rsid w:val="00992068"/>
    <w:rsid w:val="0099252E"/>
    <w:rsid w:val="00997BDF"/>
    <w:rsid w:val="009A001B"/>
    <w:rsid w:val="009A2CAE"/>
    <w:rsid w:val="009B6FEB"/>
    <w:rsid w:val="009C68BF"/>
    <w:rsid w:val="009C6E97"/>
    <w:rsid w:val="009D10EE"/>
    <w:rsid w:val="009D2386"/>
    <w:rsid w:val="009D38CD"/>
    <w:rsid w:val="009E29DF"/>
    <w:rsid w:val="00A026D4"/>
    <w:rsid w:val="00A03BE3"/>
    <w:rsid w:val="00A104D0"/>
    <w:rsid w:val="00A1201E"/>
    <w:rsid w:val="00A15643"/>
    <w:rsid w:val="00A2486B"/>
    <w:rsid w:val="00A27D20"/>
    <w:rsid w:val="00A31FF9"/>
    <w:rsid w:val="00A32335"/>
    <w:rsid w:val="00A449CD"/>
    <w:rsid w:val="00A47C4B"/>
    <w:rsid w:val="00A55A7F"/>
    <w:rsid w:val="00A579FC"/>
    <w:rsid w:val="00A60250"/>
    <w:rsid w:val="00A641A5"/>
    <w:rsid w:val="00A666E8"/>
    <w:rsid w:val="00A721CD"/>
    <w:rsid w:val="00A92864"/>
    <w:rsid w:val="00A92BA1"/>
    <w:rsid w:val="00A95329"/>
    <w:rsid w:val="00A95973"/>
    <w:rsid w:val="00A963CA"/>
    <w:rsid w:val="00A97EC1"/>
    <w:rsid w:val="00AA1ECF"/>
    <w:rsid w:val="00AA717F"/>
    <w:rsid w:val="00AB202B"/>
    <w:rsid w:val="00AB354F"/>
    <w:rsid w:val="00AC1F5E"/>
    <w:rsid w:val="00AC42F1"/>
    <w:rsid w:val="00AD6BFD"/>
    <w:rsid w:val="00B06ADF"/>
    <w:rsid w:val="00B07B87"/>
    <w:rsid w:val="00B118B6"/>
    <w:rsid w:val="00B13B49"/>
    <w:rsid w:val="00B13D7C"/>
    <w:rsid w:val="00B17633"/>
    <w:rsid w:val="00B23BD9"/>
    <w:rsid w:val="00B307F5"/>
    <w:rsid w:val="00B3421E"/>
    <w:rsid w:val="00B35013"/>
    <w:rsid w:val="00B40421"/>
    <w:rsid w:val="00B40EB9"/>
    <w:rsid w:val="00B52FC4"/>
    <w:rsid w:val="00B54159"/>
    <w:rsid w:val="00B6274A"/>
    <w:rsid w:val="00B62FE4"/>
    <w:rsid w:val="00B63E52"/>
    <w:rsid w:val="00B66275"/>
    <w:rsid w:val="00B667C5"/>
    <w:rsid w:val="00B67693"/>
    <w:rsid w:val="00B70E51"/>
    <w:rsid w:val="00B764AF"/>
    <w:rsid w:val="00B76BC4"/>
    <w:rsid w:val="00B85629"/>
    <w:rsid w:val="00B86EFE"/>
    <w:rsid w:val="00B91626"/>
    <w:rsid w:val="00B93746"/>
    <w:rsid w:val="00BA244D"/>
    <w:rsid w:val="00BA78A5"/>
    <w:rsid w:val="00BB69BD"/>
    <w:rsid w:val="00BB7474"/>
    <w:rsid w:val="00BC099E"/>
    <w:rsid w:val="00BC1D3B"/>
    <w:rsid w:val="00BC1EA3"/>
    <w:rsid w:val="00BC5E78"/>
    <w:rsid w:val="00BD0E10"/>
    <w:rsid w:val="00BE2F6B"/>
    <w:rsid w:val="00BE6A94"/>
    <w:rsid w:val="00BF1267"/>
    <w:rsid w:val="00BF54D2"/>
    <w:rsid w:val="00C02399"/>
    <w:rsid w:val="00C07A0C"/>
    <w:rsid w:val="00C1130B"/>
    <w:rsid w:val="00C11BA1"/>
    <w:rsid w:val="00C14010"/>
    <w:rsid w:val="00C212AA"/>
    <w:rsid w:val="00C22F49"/>
    <w:rsid w:val="00C23D25"/>
    <w:rsid w:val="00C276C7"/>
    <w:rsid w:val="00C52448"/>
    <w:rsid w:val="00C5305D"/>
    <w:rsid w:val="00C735EE"/>
    <w:rsid w:val="00C766E9"/>
    <w:rsid w:val="00C76BF8"/>
    <w:rsid w:val="00C76E98"/>
    <w:rsid w:val="00C8370D"/>
    <w:rsid w:val="00C84D2C"/>
    <w:rsid w:val="00C86B35"/>
    <w:rsid w:val="00CA21C6"/>
    <w:rsid w:val="00CB4B61"/>
    <w:rsid w:val="00CC0E5E"/>
    <w:rsid w:val="00CC2ECA"/>
    <w:rsid w:val="00CC5410"/>
    <w:rsid w:val="00CD4E9D"/>
    <w:rsid w:val="00CD5866"/>
    <w:rsid w:val="00CF3BCD"/>
    <w:rsid w:val="00D066B4"/>
    <w:rsid w:val="00D113E5"/>
    <w:rsid w:val="00D11ABD"/>
    <w:rsid w:val="00D137B2"/>
    <w:rsid w:val="00D16FED"/>
    <w:rsid w:val="00D17014"/>
    <w:rsid w:val="00D177C3"/>
    <w:rsid w:val="00D20245"/>
    <w:rsid w:val="00D22542"/>
    <w:rsid w:val="00D22AA1"/>
    <w:rsid w:val="00D24770"/>
    <w:rsid w:val="00D379DA"/>
    <w:rsid w:val="00D428B6"/>
    <w:rsid w:val="00D474CE"/>
    <w:rsid w:val="00D47861"/>
    <w:rsid w:val="00D47D48"/>
    <w:rsid w:val="00D5645E"/>
    <w:rsid w:val="00D57D71"/>
    <w:rsid w:val="00D721BC"/>
    <w:rsid w:val="00D73FC0"/>
    <w:rsid w:val="00D773CB"/>
    <w:rsid w:val="00D82827"/>
    <w:rsid w:val="00D837E0"/>
    <w:rsid w:val="00D86F3A"/>
    <w:rsid w:val="00D87B2F"/>
    <w:rsid w:val="00D9459D"/>
    <w:rsid w:val="00DA46A3"/>
    <w:rsid w:val="00DA48C9"/>
    <w:rsid w:val="00DB3AAC"/>
    <w:rsid w:val="00DC141F"/>
    <w:rsid w:val="00DC299F"/>
    <w:rsid w:val="00DC5433"/>
    <w:rsid w:val="00DC5915"/>
    <w:rsid w:val="00DC697E"/>
    <w:rsid w:val="00DC70D3"/>
    <w:rsid w:val="00DD4045"/>
    <w:rsid w:val="00DD47B2"/>
    <w:rsid w:val="00DE0CA1"/>
    <w:rsid w:val="00DE2840"/>
    <w:rsid w:val="00DE6DC6"/>
    <w:rsid w:val="00DF1215"/>
    <w:rsid w:val="00E15756"/>
    <w:rsid w:val="00E170BD"/>
    <w:rsid w:val="00E17D32"/>
    <w:rsid w:val="00E239D0"/>
    <w:rsid w:val="00E47BAD"/>
    <w:rsid w:val="00E579DF"/>
    <w:rsid w:val="00E605B9"/>
    <w:rsid w:val="00E605EA"/>
    <w:rsid w:val="00E72A0B"/>
    <w:rsid w:val="00E76EE3"/>
    <w:rsid w:val="00E80C93"/>
    <w:rsid w:val="00E861D0"/>
    <w:rsid w:val="00E86B47"/>
    <w:rsid w:val="00E87209"/>
    <w:rsid w:val="00E90907"/>
    <w:rsid w:val="00EA4169"/>
    <w:rsid w:val="00EA6B5B"/>
    <w:rsid w:val="00EA6C21"/>
    <w:rsid w:val="00EC1C4D"/>
    <w:rsid w:val="00EC756A"/>
    <w:rsid w:val="00ED57F6"/>
    <w:rsid w:val="00EE58E3"/>
    <w:rsid w:val="00EF7A94"/>
    <w:rsid w:val="00F0352A"/>
    <w:rsid w:val="00F11302"/>
    <w:rsid w:val="00F11A72"/>
    <w:rsid w:val="00F162BF"/>
    <w:rsid w:val="00F16BAB"/>
    <w:rsid w:val="00F26ECE"/>
    <w:rsid w:val="00F30640"/>
    <w:rsid w:val="00F377BF"/>
    <w:rsid w:val="00F40A5A"/>
    <w:rsid w:val="00F4449F"/>
    <w:rsid w:val="00F46A88"/>
    <w:rsid w:val="00F47761"/>
    <w:rsid w:val="00F505F5"/>
    <w:rsid w:val="00F52831"/>
    <w:rsid w:val="00F61AB6"/>
    <w:rsid w:val="00F631DD"/>
    <w:rsid w:val="00F63495"/>
    <w:rsid w:val="00F63D3D"/>
    <w:rsid w:val="00F7122A"/>
    <w:rsid w:val="00F73CD2"/>
    <w:rsid w:val="00F74AC2"/>
    <w:rsid w:val="00F80A83"/>
    <w:rsid w:val="00F824DA"/>
    <w:rsid w:val="00F830F1"/>
    <w:rsid w:val="00F85F13"/>
    <w:rsid w:val="00F94C2B"/>
    <w:rsid w:val="00FB28D0"/>
    <w:rsid w:val="00FB2B05"/>
    <w:rsid w:val="00FB49F8"/>
    <w:rsid w:val="00FC45C9"/>
    <w:rsid w:val="00FC68CD"/>
    <w:rsid w:val="00FD01A3"/>
    <w:rsid w:val="00FD3456"/>
    <w:rsid w:val="00FD3B77"/>
    <w:rsid w:val="00FD714F"/>
    <w:rsid w:val="00FE562F"/>
    <w:rsid w:val="00FE5964"/>
    <w:rsid w:val="00FE7891"/>
    <w:rsid w:val="00FF1048"/>
    <w:rsid w:val="00FF46B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2C4319E"/>
  <w15:chartTrackingRefBased/>
  <w15:docId w15:val="{3DAABE63-720F-4F20-829D-A12A35D689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tr-TR"/>
    </w:rPr>
  </w:style>
  <w:style w:type="paragraph" w:styleId="Heading1">
    <w:name w:val="heading 1"/>
    <w:basedOn w:val="Normal"/>
    <w:next w:val="Normal"/>
    <w:link w:val="Heading1Char"/>
    <w:uiPriority w:val="9"/>
    <w:qFormat/>
    <w:rsid w:val="003F2E52"/>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C1130B"/>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link w:val="Heading3Char"/>
    <w:qFormat/>
    <w:rsid w:val="00C07A0C"/>
    <w:pPr>
      <w:keepNext/>
      <w:spacing w:after="0" w:line="240" w:lineRule="auto"/>
      <w:ind w:left="720"/>
      <w:jc w:val="both"/>
      <w:outlineLvl w:val="2"/>
    </w:pPr>
    <w:rPr>
      <w:rFonts w:ascii="Tahoma" w:eastAsia="SimSun" w:hAnsi="Tahoma" w:cs="Tahoma"/>
      <w:b/>
      <w:bCs/>
      <w:sz w:val="20"/>
      <w:szCs w:val="20"/>
      <w:lang w:val="en-GB" w:eastAsia="zh-CN" w:bidi="ar-SA"/>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unhideWhenUsed/>
    <w:rsid w:val="003F3C55"/>
    <w:pPr>
      <w:spacing w:after="0" w:line="240" w:lineRule="auto"/>
    </w:pPr>
    <w:rPr>
      <w:sz w:val="20"/>
      <w:szCs w:val="20"/>
    </w:rPr>
  </w:style>
  <w:style w:type="character" w:customStyle="1" w:styleId="FootnoteTextChar">
    <w:name w:val="Footnote Text Char"/>
    <w:basedOn w:val="DefaultParagraphFont"/>
    <w:link w:val="FootnoteText"/>
    <w:uiPriority w:val="99"/>
    <w:rsid w:val="003F3C55"/>
    <w:rPr>
      <w:sz w:val="20"/>
      <w:szCs w:val="20"/>
      <w:lang w:val="tr-TR"/>
    </w:rPr>
  </w:style>
  <w:style w:type="character" w:styleId="FootnoteReference">
    <w:name w:val="footnote reference"/>
    <w:basedOn w:val="DefaultParagraphFont"/>
    <w:uiPriority w:val="99"/>
    <w:unhideWhenUsed/>
    <w:rsid w:val="003F3C55"/>
    <w:rPr>
      <w:vertAlign w:val="superscript"/>
    </w:rPr>
  </w:style>
  <w:style w:type="paragraph" w:styleId="Header">
    <w:name w:val="header"/>
    <w:basedOn w:val="Normal"/>
    <w:link w:val="HeaderChar"/>
    <w:uiPriority w:val="99"/>
    <w:unhideWhenUsed/>
    <w:rsid w:val="00861C42"/>
    <w:pPr>
      <w:tabs>
        <w:tab w:val="center" w:pos="4680"/>
        <w:tab w:val="right" w:pos="9360"/>
      </w:tabs>
      <w:spacing w:after="0" w:line="240" w:lineRule="auto"/>
    </w:pPr>
  </w:style>
  <w:style w:type="character" w:customStyle="1" w:styleId="HeaderChar">
    <w:name w:val="Header Char"/>
    <w:basedOn w:val="DefaultParagraphFont"/>
    <w:link w:val="Header"/>
    <w:uiPriority w:val="99"/>
    <w:rsid w:val="00861C42"/>
    <w:rPr>
      <w:lang w:val="tr-TR"/>
    </w:rPr>
  </w:style>
  <w:style w:type="paragraph" w:styleId="Footer">
    <w:name w:val="footer"/>
    <w:basedOn w:val="Normal"/>
    <w:link w:val="FooterChar"/>
    <w:uiPriority w:val="99"/>
    <w:unhideWhenUsed/>
    <w:rsid w:val="00861C42"/>
    <w:pPr>
      <w:tabs>
        <w:tab w:val="center" w:pos="4680"/>
        <w:tab w:val="right" w:pos="9360"/>
      </w:tabs>
      <w:spacing w:after="0" w:line="240" w:lineRule="auto"/>
    </w:pPr>
  </w:style>
  <w:style w:type="character" w:customStyle="1" w:styleId="FooterChar">
    <w:name w:val="Footer Char"/>
    <w:basedOn w:val="DefaultParagraphFont"/>
    <w:link w:val="Footer"/>
    <w:uiPriority w:val="99"/>
    <w:rsid w:val="00861C42"/>
    <w:rPr>
      <w:lang w:val="tr-TR"/>
    </w:rPr>
  </w:style>
  <w:style w:type="character" w:styleId="Hyperlink">
    <w:name w:val="Hyperlink"/>
    <w:basedOn w:val="DefaultParagraphFont"/>
    <w:uiPriority w:val="99"/>
    <w:unhideWhenUsed/>
    <w:rsid w:val="00907602"/>
    <w:rPr>
      <w:color w:val="0563C1" w:themeColor="hyperlink"/>
      <w:u w:val="single"/>
    </w:rPr>
  </w:style>
  <w:style w:type="paragraph" w:styleId="EndnoteText">
    <w:name w:val="endnote text"/>
    <w:basedOn w:val="Normal"/>
    <w:link w:val="EndnoteTextChar"/>
    <w:uiPriority w:val="99"/>
    <w:semiHidden/>
    <w:unhideWhenUsed/>
    <w:rsid w:val="002A7D4B"/>
    <w:pPr>
      <w:spacing w:after="0" w:line="240" w:lineRule="auto"/>
    </w:pPr>
    <w:rPr>
      <w:sz w:val="20"/>
      <w:szCs w:val="20"/>
    </w:rPr>
  </w:style>
  <w:style w:type="character" w:customStyle="1" w:styleId="EndnoteTextChar">
    <w:name w:val="Endnote Text Char"/>
    <w:basedOn w:val="DefaultParagraphFont"/>
    <w:link w:val="EndnoteText"/>
    <w:uiPriority w:val="99"/>
    <w:semiHidden/>
    <w:rsid w:val="002A7D4B"/>
    <w:rPr>
      <w:sz w:val="20"/>
      <w:szCs w:val="20"/>
      <w:lang w:val="tr-TR"/>
    </w:rPr>
  </w:style>
  <w:style w:type="character" w:styleId="EndnoteReference">
    <w:name w:val="endnote reference"/>
    <w:basedOn w:val="DefaultParagraphFont"/>
    <w:uiPriority w:val="99"/>
    <w:semiHidden/>
    <w:unhideWhenUsed/>
    <w:rsid w:val="002A7D4B"/>
    <w:rPr>
      <w:vertAlign w:val="superscript"/>
    </w:rPr>
  </w:style>
  <w:style w:type="character" w:styleId="Emphasis">
    <w:name w:val="Emphasis"/>
    <w:basedOn w:val="DefaultParagraphFont"/>
    <w:uiPriority w:val="20"/>
    <w:qFormat/>
    <w:rsid w:val="00287010"/>
    <w:rPr>
      <w:i/>
      <w:iCs/>
    </w:rPr>
  </w:style>
  <w:style w:type="character" w:customStyle="1" w:styleId="Date1">
    <w:name w:val="Date1"/>
    <w:basedOn w:val="DefaultParagraphFont"/>
    <w:rsid w:val="00B86EFE"/>
  </w:style>
  <w:style w:type="character" w:customStyle="1" w:styleId="serialtitle">
    <w:name w:val="serial_title"/>
    <w:basedOn w:val="DefaultParagraphFont"/>
    <w:rsid w:val="00B86EFE"/>
  </w:style>
  <w:style w:type="character" w:customStyle="1" w:styleId="volumeissue">
    <w:name w:val="volume_issue"/>
    <w:basedOn w:val="DefaultParagraphFont"/>
    <w:rsid w:val="00B86EFE"/>
  </w:style>
  <w:style w:type="character" w:customStyle="1" w:styleId="pagerange">
    <w:name w:val="page_range"/>
    <w:basedOn w:val="DefaultParagraphFont"/>
    <w:rsid w:val="00B86EFE"/>
  </w:style>
  <w:style w:type="paragraph" w:styleId="ListParagraph">
    <w:name w:val="List Paragraph"/>
    <w:basedOn w:val="Normal"/>
    <w:uiPriority w:val="34"/>
    <w:qFormat/>
    <w:rsid w:val="00EA4169"/>
    <w:pPr>
      <w:ind w:left="720"/>
      <w:contextualSpacing/>
    </w:pPr>
  </w:style>
  <w:style w:type="character" w:customStyle="1" w:styleId="Heading3Char">
    <w:name w:val="Heading 3 Char"/>
    <w:basedOn w:val="DefaultParagraphFont"/>
    <w:link w:val="Heading3"/>
    <w:rsid w:val="00C07A0C"/>
    <w:rPr>
      <w:rFonts w:ascii="Tahoma" w:eastAsia="SimSun" w:hAnsi="Tahoma" w:cs="Tahoma"/>
      <w:b/>
      <w:bCs/>
      <w:sz w:val="20"/>
      <w:szCs w:val="20"/>
      <w:lang w:val="en-GB" w:eastAsia="zh-CN" w:bidi="ar-SA"/>
    </w:rPr>
  </w:style>
  <w:style w:type="paragraph" w:styleId="NormalWeb">
    <w:name w:val="Normal (Web)"/>
    <w:basedOn w:val="Normal"/>
    <w:uiPriority w:val="99"/>
    <w:rsid w:val="00C07A0C"/>
    <w:pPr>
      <w:spacing w:before="100" w:beforeAutospacing="1" w:after="100" w:afterAutospacing="1" w:line="240" w:lineRule="auto"/>
    </w:pPr>
    <w:rPr>
      <w:rFonts w:ascii="Georgia" w:eastAsia="SimSun" w:hAnsi="Georgia" w:cs="Times New Roman"/>
      <w:color w:val="000000"/>
      <w:sz w:val="21"/>
      <w:szCs w:val="21"/>
      <w:lang w:val="en-GB" w:eastAsia="zh-CN" w:bidi="ar-SA"/>
    </w:rPr>
  </w:style>
  <w:style w:type="numbering" w:customStyle="1" w:styleId="ImportedStyle1">
    <w:name w:val="Imported Style 1"/>
    <w:rsid w:val="001E0891"/>
    <w:pPr>
      <w:numPr>
        <w:numId w:val="1"/>
      </w:numPr>
    </w:pPr>
  </w:style>
  <w:style w:type="character" w:customStyle="1" w:styleId="Heading1Char">
    <w:name w:val="Heading 1 Char"/>
    <w:basedOn w:val="DefaultParagraphFont"/>
    <w:link w:val="Heading1"/>
    <w:uiPriority w:val="9"/>
    <w:rsid w:val="003F2E52"/>
    <w:rPr>
      <w:rFonts w:asciiTheme="majorHAnsi" w:eastAsiaTheme="majorEastAsia" w:hAnsiTheme="majorHAnsi" w:cstheme="majorBidi"/>
      <w:color w:val="2E74B5" w:themeColor="accent1" w:themeShade="BF"/>
      <w:sz w:val="32"/>
      <w:szCs w:val="32"/>
      <w:lang w:val="tr-TR"/>
    </w:rPr>
  </w:style>
  <w:style w:type="character" w:customStyle="1" w:styleId="Heading2Char">
    <w:name w:val="Heading 2 Char"/>
    <w:basedOn w:val="DefaultParagraphFont"/>
    <w:link w:val="Heading2"/>
    <w:uiPriority w:val="9"/>
    <w:semiHidden/>
    <w:rsid w:val="00C1130B"/>
    <w:rPr>
      <w:rFonts w:asciiTheme="majorHAnsi" w:eastAsiaTheme="majorEastAsia" w:hAnsiTheme="majorHAnsi" w:cstheme="majorBidi"/>
      <w:color w:val="2E74B5" w:themeColor="accent1" w:themeShade="BF"/>
      <w:sz w:val="26"/>
      <w:szCs w:val="26"/>
      <w:lang w:val="tr-TR"/>
    </w:rPr>
  </w:style>
  <w:style w:type="character" w:styleId="UnresolvedMention">
    <w:name w:val="Unresolved Mention"/>
    <w:basedOn w:val="DefaultParagraphFont"/>
    <w:uiPriority w:val="99"/>
    <w:semiHidden/>
    <w:unhideWhenUsed/>
    <w:rsid w:val="00B9374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44345515">
      <w:bodyDiv w:val="1"/>
      <w:marLeft w:val="0"/>
      <w:marRight w:val="0"/>
      <w:marTop w:val="0"/>
      <w:marBottom w:val="0"/>
      <w:divBdr>
        <w:top w:val="none" w:sz="0" w:space="0" w:color="auto"/>
        <w:left w:val="none" w:sz="0" w:space="0" w:color="auto"/>
        <w:bottom w:val="none" w:sz="0" w:space="0" w:color="auto"/>
        <w:right w:val="none" w:sz="0" w:space="0" w:color="auto"/>
      </w:divBdr>
      <w:divsChild>
        <w:div w:id="376466793">
          <w:marLeft w:val="1080"/>
          <w:marRight w:val="0"/>
          <w:marTop w:val="100"/>
          <w:marBottom w:val="0"/>
          <w:divBdr>
            <w:top w:val="none" w:sz="0" w:space="0" w:color="auto"/>
            <w:left w:val="none" w:sz="0" w:space="0" w:color="auto"/>
            <w:bottom w:val="none" w:sz="0" w:space="0" w:color="auto"/>
            <w:right w:val="none" w:sz="0" w:space="0" w:color="auto"/>
          </w:divBdr>
        </w:div>
      </w:divsChild>
    </w:div>
    <w:div w:id="259339855">
      <w:bodyDiv w:val="1"/>
      <w:marLeft w:val="0"/>
      <w:marRight w:val="0"/>
      <w:marTop w:val="0"/>
      <w:marBottom w:val="0"/>
      <w:divBdr>
        <w:top w:val="none" w:sz="0" w:space="0" w:color="auto"/>
        <w:left w:val="none" w:sz="0" w:space="0" w:color="auto"/>
        <w:bottom w:val="none" w:sz="0" w:space="0" w:color="auto"/>
        <w:right w:val="none" w:sz="0" w:space="0" w:color="auto"/>
      </w:divBdr>
      <w:divsChild>
        <w:div w:id="420567770">
          <w:marLeft w:val="360"/>
          <w:marRight w:val="0"/>
          <w:marTop w:val="200"/>
          <w:marBottom w:val="0"/>
          <w:divBdr>
            <w:top w:val="none" w:sz="0" w:space="0" w:color="auto"/>
            <w:left w:val="none" w:sz="0" w:space="0" w:color="auto"/>
            <w:bottom w:val="none" w:sz="0" w:space="0" w:color="auto"/>
            <w:right w:val="none" w:sz="0" w:space="0" w:color="auto"/>
          </w:divBdr>
        </w:div>
      </w:divsChild>
    </w:div>
    <w:div w:id="401491942">
      <w:bodyDiv w:val="1"/>
      <w:marLeft w:val="0"/>
      <w:marRight w:val="0"/>
      <w:marTop w:val="0"/>
      <w:marBottom w:val="0"/>
      <w:divBdr>
        <w:top w:val="none" w:sz="0" w:space="0" w:color="auto"/>
        <w:left w:val="none" w:sz="0" w:space="0" w:color="auto"/>
        <w:bottom w:val="none" w:sz="0" w:space="0" w:color="auto"/>
        <w:right w:val="none" w:sz="0" w:space="0" w:color="auto"/>
      </w:divBdr>
      <w:divsChild>
        <w:div w:id="1673340301">
          <w:marLeft w:val="360"/>
          <w:marRight w:val="0"/>
          <w:marTop w:val="200"/>
          <w:marBottom w:val="0"/>
          <w:divBdr>
            <w:top w:val="none" w:sz="0" w:space="0" w:color="auto"/>
            <w:left w:val="none" w:sz="0" w:space="0" w:color="auto"/>
            <w:bottom w:val="none" w:sz="0" w:space="0" w:color="auto"/>
            <w:right w:val="none" w:sz="0" w:space="0" w:color="auto"/>
          </w:divBdr>
        </w:div>
      </w:divsChild>
    </w:div>
    <w:div w:id="407116623">
      <w:bodyDiv w:val="1"/>
      <w:marLeft w:val="0"/>
      <w:marRight w:val="0"/>
      <w:marTop w:val="0"/>
      <w:marBottom w:val="0"/>
      <w:divBdr>
        <w:top w:val="none" w:sz="0" w:space="0" w:color="auto"/>
        <w:left w:val="none" w:sz="0" w:space="0" w:color="auto"/>
        <w:bottom w:val="none" w:sz="0" w:space="0" w:color="auto"/>
        <w:right w:val="none" w:sz="0" w:space="0" w:color="auto"/>
      </w:divBdr>
      <w:divsChild>
        <w:div w:id="1721242482">
          <w:marLeft w:val="360"/>
          <w:marRight w:val="0"/>
          <w:marTop w:val="200"/>
          <w:marBottom w:val="0"/>
          <w:divBdr>
            <w:top w:val="none" w:sz="0" w:space="0" w:color="auto"/>
            <w:left w:val="none" w:sz="0" w:space="0" w:color="auto"/>
            <w:bottom w:val="none" w:sz="0" w:space="0" w:color="auto"/>
            <w:right w:val="none" w:sz="0" w:space="0" w:color="auto"/>
          </w:divBdr>
        </w:div>
      </w:divsChild>
    </w:div>
    <w:div w:id="408819128">
      <w:bodyDiv w:val="1"/>
      <w:marLeft w:val="0"/>
      <w:marRight w:val="0"/>
      <w:marTop w:val="0"/>
      <w:marBottom w:val="0"/>
      <w:divBdr>
        <w:top w:val="none" w:sz="0" w:space="0" w:color="auto"/>
        <w:left w:val="none" w:sz="0" w:space="0" w:color="auto"/>
        <w:bottom w:val="none" w:sz="0" w:space="0" w:color="auto"/>
        <w:right w:val="none" w:sz="0" w:space="0" w:color="auto"/>
      </w:divBdr>
      <w:divsChild>
        <w:div w:id="437675359">
          <w:marLeft w:val="1080"/>
          <w:marRight w:val="0"/>
          <w:marTop w:val="100"/>
          <w:marBottom w:val="0"/>
          <w:divBdr>
            <w:top w:val="none" w:sz="0" w:space="0" w:color="auto"/>
            <w:left w:val="none" w:sz="0" w:space="0" w:color="auto"/>
            <w:bottom w:val="none" w:sz="0" w:space="0" w:color="auto"/>
            <w:right w:val="none" w:sz="0" w:space="0" w:color="auto"/>
          </w:divBdr>
        </w:div>
      </w:divsChild>
    </w:div>
    <w:div w:id="569535380">
      <w:bodyDiv w:val="1"/>
      <w:marLeft w:val="0"/>
      <w:marRight w:val="0"/>
      <w:marTop w:val="0"/>
      <w:marBottom w:val="0"/>
      <w:divBdr>
        <w:top w:val="none" w:sz="0" w:space="0" w:color="auto"/>
        <w:left w:val="none" w:sz="0" w:space="0" w:color="auto"/>
        <w:bottom w:val="none" w:sz="0" w:space="0" w:color="auto"/>
        <w:right w:val="none" w:sz="0" w:space="0" w:color="auto"/>
      </w:divBdr>
    </w:div>
    <w:div w:id="603462442">
      <w:bodyDiv w:val="1"/>
      <w:marLeft w:val="0"/>
      <w:marRight w:val="0"/>
      <w:marTop w:val="0"/>
      <w:marBottom w:val="0"/>
      <w:divBdr>
        <w:top w:val="none" w:sz="0" w:space="0" w:color="auto"/>
        <w:left w:val="none" w:sz="0" w:space="0" w:color="auto"/>
        <w:bottom w:val="none" w:sz="0" w:space="0" w:color="auto"/>
        <w:right w:val="none" w:sz="0" w:space="0" w:color="auto"/>
      </w:divBdr>
    </w:div>
    <w:div w:id="648051367">
      <w:bodyDiv w:val="1"/>
      <w:marLeft w:val="0"/>
      <w:marRight w:val="0"/>
      <w:marTop w:val="0"/>
      <w:marBottom w:val="0"/>
      <w:divBdr>
        <w:top w:val="none" w:sz="0" w:space="0" w:color="auto"/>
        <w:left w:val="none" w:sz="0" w:space="0" w:color="auto"/>
        <w:bottom w:val="none" w:sz="0" w:space="0" w:color="auto"/>
        <w:right w:val="none" w:sz="0" w:space="0" w:color="auto"/>
      </w:divBdr>
    </w:div>
    <w:div w:id="712534875">
      <w:bodyDiv w:val="1"/>
      <w:marLeft w:val="0"/>
      <w:marRight w:val="0"/>
      <w:marTop w:val="0"/>
      <w:marBottom w:val="0"/>
      <w:divBdr>
        <w:top w:val="none" w:sz="0" w:space="0" w:color="auto"/>
        <w:left w:val="none" w:sz="0" w:space="0" w:color="auto"/>
        <w:bottom w:val="none" w:sz="0" w:space="0" w:color="auto"/>
        <w:right w:val="none" w:sz="0" w:space="0" w:color="auto"/>
      </w:divBdr>
      <w:divsChild>
        <w:div w:id="1395619125">
          <w:marLeft w:val="360"/>
          <w:marRight w:val="0"/>
          <w:marTop w:val="200"/>
          <w:marBottom w:val="0"/>
          <w:divBdr>
            <w:top w:val="none" w:sz="0" w:space="0" w:color="auto"/>
            <w:left w:val="none" w:sz="0" w:space="0" w:color="auto"/>
            <w:bottom w:val="none" w:sz="0" w:space="0" w:color="auto"/>
            <w:right w:val="none" w:sz="0" w:space="0" w:color="auto"/>
          </w:divBdr>
        </w:div>
      </w:divsChild>
    </w:div>
    <w:div w:id="721177175">
      <w:bodyDiv w:val="1"/>
      <w:marLeft w:val="0"/>
      <w:marRight w:val="0"/>
      <w:marTop w:val="0"/>
      <w:marBottom w:val="0"/>
      <w:divBdr>
        <w:top w:val="none" w:sz="0" w:space="0" w:color="auto"/>
        <w:left w:val="none" w:sz="0" w:space="0" w:color="auto"/>
        <w:bottom w:val="none" w:sz="0" w:space="0" w:color="auto"/>
        <w:right w:val="none" w:sz="0" w:space="0" w:color="auto"/>
      </w:divBdr>
    </w:div>
    <w:div w:id="951594684">
      <w:bodyDiv w:val="1"/>
      <w:marLeft w:val="0"/>
      <w:marRight w:val="0"/>
      <w:marTop w:val="0"/>
      <w:marBottom w:val="0"/>
      <w:divBdr>
        <w:top w:val="none" w:sz="0" w:space="0" w:color="auto"/>
        <w:left w:val="none" w:sz="0" w:space="0" w:color="auto"/>
        <w:bottom w:val="none" w:sz="0" w:space="0" w:color="auto"/>
        <w:right w:val="none" w:sz="0" w:space="0" w:color="auto"/>
      </w:divBdr>
      <w:divsChild>
        <w:div w:id="1395228646">
          <w:marLeft w:val="360"/>
          <w:marRight w:val="0"/>
          <w:marTop w:val="200"/>
          <w:marBottom w:val="0"/>
          <w:divBdr>
            <w:top w:val="none" w:sz="0" w:space="0" w:color="auto"/>
            <w:left w:val="none" w:sz="0" w:space="0" w:color="auto"/>
            <w:bottom w:val="none" w:sz="0" w:space="0" w:color="auto"/>
            <w:right w:val="none" w:sz="0" w:space="0" w:color="auto"/>
          </w:divBdr>
        </w:div>
      </w:divsChild>
    </w:div>
    <w:div w:id="980503061">
      <w:bodyDiv w:val="1"/>
      <w:marLeft w:val="0"/>
      <w:marRight w:val="0"/>
      <w:marTop w:val="0"/>
      <w:marBottom w:val="0"/>
      <w:divBdr>
        <w:top w:val="none" w:sz="0" w:space="0" w:color="auto"/>
        <w:left w:val="none" w:sz="0" w:space="0" w:color="auto"/>
        <w:bottom w:val="none" w:sz="0" w:space="0" w:color="auto"/>
        <w:right w:val="none" w:sz="0" w:space="0" w:color="auto"/>
      </w:divBdr>
    </w:div>
    <w:div w:id="1057514754">
      <w:bodyDiv w:val="1"/>
      <w:marLeft w:val="0"/>
      <w:marRight w:val="0"/>
      <w:marTop w:val="0"/>
      <w:marBottom w:val="0"/>
      <w:divBdr>
        <w:top w:val="none" w:sz="0" w:space="0" w:color="auto"/>
        <w:left w:val="none" w:sz="0" w:space="0" w:color="auto"/>
        <w:bottom w:val="none" w:sz="0" w:space="0" w:color="auto"/>
        <w:right w:val="none" w:sz="0" w:space="0" w:color="auto"/>
      </w:divBdr>
      <w:divsChild>
        <w:div w:id="1712924947">
          <w:marLeft w:val="1080"/>
          <w:marRight w:val="0"/>
          <w:marTop w:val="100"/>
          <w:marBottom w:val="0"/>
          <w:divBdr>
            <w:top w:val="none" w:sz="0" w:space="0" w:color="auto"/>
            <w:left w:val="none" w:sz="0" w:space="0" w:color="auto"/>
            <w:bottom w:val="none" w:sz="0" w:space="0" w:color="auto"/>
            <w:right w:val="none" w:sz="0" w:space="0" w:color="auto"/>
          </w:divBdr>
        </w:div>
      </w:divsChild>
    </w:div>
    <w:div w:id="1061174102">
      <w:bodyDiv w:val="1"/>
      <w:marLeft w:val="0"/>
      <w:marRight w:val="0"/>
      <w:marTop w:val="0"/>
      <w:marBottom w:val="0"/>
      <w:divBdr>
        <w:top w:val="none" w:sz="0" w:space="0" w:color="auto"/>
        <w:left w:val="none" w:sz="0" w:space="0" w:color="auto"/>
        <w:bottom w:val="none" w:sz="0" w:space="0" w:color="auto"/>
        <w:right w:val="none" w:sz="0" w:space="0" w:color="auto"/>
      </w:divBdr>
    </w:div>
    <w:div w:id="1082026359">
      <w:bodyDiv w:val="1"/>
      <w:marLeft w:val="0"/>
      <w:marRight w:val="0"/>
      <w:marTop w:val="0"/>
      <w:marBottom w:val="0"/>
      <w:divBdr>
        <w:top w:val="none" w:sz="0" w:space="0" w:color="auto"/>
        <w:left w:val="none" w:sz="0" w:space="0" w:color="auto"/>
        <w:bottom w:val="none" w:sz="0" w:space="0" w:color="auto"/>
        <w:right w:val="none" w:sz="0" w:space="0" w:color="auto"/>
      </w:divBdr>
    </w:div>
    <w:div w:id="1312325077">
      <w:bodyDiv w:val="1"/>
      <w:marLeft w:val="0"/>
      <w:marRight w:val="0"/>
      <w:marTop w:val="0"/>
      <w:marBottom w:val="0"/>
      <w:divBdr>
        <w:top w:val="none" w:sz="0" w:space="0" w:color="auto"/>
        <w:left w:val="none" w:sz="0" w:space="0" w:color="auto"/>
        <w:bottom w:val="none" w:sz="0" w:space="0" w:color="auto"/>
        <w:right w:val="none" w:sz="0" w:space="0" w:color="auto"/>
      </w:divBdr>
    </w:div>
    <w:div w:id="1495342705">
      <w:bodyDiv w:val="1"/>
      <w:marLeft w:val="0"/>
      <w:marRight w:val="0"/>
      <w:marTop w:val="0"/>
      <w:marBottom w:val="0"/>
      <w:divBdr>
        <w:top w:val="none" w:sz="0" w:space="0" w:color="auto"/>
        <w:left w:val="none" w:sz="0" w:space="0" w:color="auto"/>
        <w:bottom w:val="none" w:sz="0" w:space="0" w:color="auto"/>
        <w:right w:val="none" w:sz="0" w:space="0" w:color="auto"/>
      </w:divBdr>
      <w:divsChild>
        <w:div w:id="44572640">
          <w:marLeft w:val="360"/>
          <w:marRight w:val="0"/>
          <w:marTop w:val="200"/>
          <w:marBottom w:val="0"/>
          <w:divBdr>
            <w:top w:val="none" w:sz="0" w:space="0" w:color="auto"/>
            <w:left w:val="none" w:sz="0" w:space="0" w:color="auto"/>
            <w:bottom w:val="none" w:sz="0" w:space="0" w:color="auto"/>
            <w:right w:val="none" w:sz="0" w:space="0" w:color="auto"/>
          </w:divBdr>
        </w:div>
      </w:divsChild>
    </w:div>
    <w:div w:id="1513760918">
      <w:bodyDiv w:val="1"/>
      <w:marLeft w:val="0"/>
      <w:marRight w:val="0"/>
      <w:marTop w:val="0"/>
      <w:marBottom w:val="0"/>
      <w:divBdr>
        <w:top w:val="none" w:sz="0" w:space="0" w:color="auto"/>
        <w:left w:val="none" w:sz="0" w:space="0" w:color="auto"/>
        <w:bottom w:val="none" w:sz="0" w:space="0" w:color="auto"/>
        <w:right w:val="none" w:sz="0" w:space="0" w:color="auto"/>
      </w:divBdr>
    </w:div>
    <w:div w:id="1523007691">
      <w:bodyDiv w:val="1"/>
      <w:marLeft w:val="0"/>
      <w:marRight w:val="0"/>
      <w:marTop w:val="0"/>
      <w:marBottom w:val="0"/>
      <w:divBdr>
        <w:top w:val="none" w:sz="0" w:space="0" w:color="auto"/>
        <w:left w:val="none" w:sz="0" w:space="0" w:color="auto"/>
        <w:bottom w:val="none" w:sz="0" w:space="0" w:color="auto"/>
        <w:right w:val="none" w:sz="0" w:space="0" w:color="auto"/>
      </w:divBdr>
    </w:div>
    <w:div w:id="1605379006">
      <w:bodyDiv w:val="1"/>
      <w:marLeft w:val="0"/>
      <w:marRight w:val="0"/>
      <w:marTop w:val="0"/>
      <w:marBottom w:val="0"/>
      <w:divBdr>
        <w:top w:val="none" w:sz="0" w:space="0" w:color="auto"/>
        <w:left w:val="none" w:sz="0" w:space="0" w:color="auto"/>
        <w:bottom w:val="none" w:sz="0" w:space="0" w:color="auto"/>
        <w:right w:val="none" w:sz="0" w:space="0" w:color="auto"/>
      </w:divBdr>
    </w:div>
    <w:div w:id="1739554000">
      <w:bodyDiv w:val="1"/>
      <w:marLeft w:val="0"/>
      <w:marRight w:val="0"/>
      <w:marTop w:val="0"/>
      <w:marBottom w:val="0"/>
      <w:divBdr>
        <w:top w:val="none" w:sz="0" w:space="0" w:color="auto"/>
        <w:left w:val="none" w:sz="0" w:space="0" w:color="auto"/>
        <w:bottom w:val="none" w:sz="0" w:space="0" w:color="auto"/>
        <w:right w:val="none" w:sz="0" w:space="0" w:color="auto"/>
      </w:divBdr>
      <w:divsChild>
        <w:div w:id="66464026">
          <w:marLeft w:val="360"/>
          <w:marRight w:val="0"/>
          <w:marTop w:val="200"/>
          <w:marBottom w:val="0"/>
          <w:divBdr>
            <w:top w:val="none" w:sz="0" w:space="0" w:color="auto"/>
            <w:left w:val="none" w:sz="0" w:space="0" w:color="auto"/>
            <w:bottom w:val="none" w:sz="0" w:space="0" w:color="auto"/>
            <w:right w:val="none" w:sz="0" w:space="0" w:color="auto"/>
          </w:divBdr>
        </w:div>
      </w:divsChild>
    </w:div>
    <w:div w:id="1828863267">
      <w:bodyDiv w:val="1"/>
      <w:marLeft w:val="0"/>
      <w:marRight w:val="0"/>
      <w:marTop w:val="0"/>
      <w:marBottom w:val="0"/>
      <w:divBdr>
        <w:top w:val="none" w:sz="0" w:space="0" w:color="auto"/>
        <w:left w:val="none" w:sz="0" w:space="0" w:color="auto"/>
        <w:bottom w:val="none" w:sz="0" w:space="0" w:color="auto"/>
        <w:right w:val="none" w:sz="0" w:space="0" w:color="auto"/>
      </w:divBdr>
    </w:div>
    <w:div w:id="18523309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www.uni-marburg.de/fb03/religionswissenschaft/journal/diskus" TargetMode="External"/><Relationship Id="rId4" Type="http://schemas.openxmlformats.org/officeDocument/2006/relationships/settings" Target="settings.xml"/><Relationship Id="rId9" Type="http://schemas.openxmlformats.org/officeDocument/2006/relationships/hyperlink" Target="https://www.scribbr.com/methodology/qualitative-research/%5baccessed"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www.scribbr.com/methodology/qualitative-research/%5baccesse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jhg</b:Tag>
    <b:SourceType>Book</b:SourceType>
    <b:Guid>{E5340375-0653-4179-9448-E8787560F25B}</b:Guid>
    <b:Author>
      <b:Author>
        <b:NameList>
          <b:Person>
            <b:Last>jhgh</b:Last>
          </b:Person>
        </b:NameList>
      </b:Author>
    </b:Author>
    <b:Title>Aghj tshfgj</b:Title>
    <b:RefOrder>1</b:RefOrder>
  </b:Source>
</b:Sources>
</file>

<file path=customXml/itemProps1.xml><?xml version="1.0" encoding="utf-8"?>
<ds:datastoreItem xmlns:ds="http://schemas.openxmlformats.org/officeDocument/2006/customXml" ds:itemID="{15FA5D96-061D-43D6-88A2-7AC2AAFFCF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10</Pages>
  <Words>3272</Words>
  <Characters>18001</Characters>
  <Application>Microsoft Office Word</Application>
  <DocSecurity>0</DocSecurity>
  <Lines>276</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21214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Maya Galimidi</dc:creator>
  <cp:keywords/>
  <dc:description/>
  <cp:lastModifiedBy>Maya Galimidi</cp:lastModifiedBy>
  <cp:revision>2</cp:revision>
  <dcterms:created xsi:type="dcterms:W3CDTF">2021-03-31T12:06:00Z</dcterms:created>
  <dcterms:modified xsi:type="dcterms:W3CDTF">2021-03-31T12:06:00Z</dcterms:modified>
</cp:coreProperties>
</file>