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1F592D" w14:textId="77777777" w:rsidR="00D21E5D" w:rsidRPr="00D21E5D" w:rsidRDefault="00D21E5D" w:rsidP="00D21E5D">
      <w:pPr>
        <w:spacing w:line="360" w:lineRule="auto"/>
        <w:jc w:val="both"/>
        <w:rPr>
          <w:b/>
          <w:bCs/>
        </w:rPr>
      </w:pPr>
      <w:r w:rsidRPr="00D21E5D">
        <w:rPr>
          <w:b/>
          <w:bCs/>
        </w:rPr>
        <w:t> </w:t>
      </w:r>
    </w:p>
    <w:p w14:paraId="3AACE159" w14:textId="77777777" w:rsidR="00D21E5D" w:rsidRPr="00D21E5D" w:rsidRDefault="00D21E5D" w:rsidP="00D21E5D">
      <w:pPr>
        <w:spacing w:line="360" w:lineRule="auto"/>
        <w:jc w:val="both"/>
        <w:rPr>
          <w:b/>
          <w:bCs/>
        </w:rPr>
      </w:pPr>
      <w:r w:rsidRPr="00D21E5D">
        <w:rPr>
          <w:b/>
          <w:bCs/>
        </w:rPr>
        <w:t> </w:t>
      </w:r>
    </w:p>
    <w:p w14:paraId="154DF08C" w14:textId="5C5CDF0F" w:rsidR="00D21E5D" w:rsidRPr="00D21E5D" w:rsidRDefault="00D21E5D" w:rsidP="00D21E5D">
      <w:pPr>
        <w:spacing w:line="360" w:lineRule="auto"/>
        <w:jc w:val="center"/>
        <w:rPr>
          <w:b/>
          <w:bCs/>
          <w:sz w:val="32"/>
          <w:szCs w:val="32"/>
        </w:rPr>
      </w:pPr>
      <w:r w:rsidRPr="00D21E5D">
        <w:rPr>
          <w:b/>
          <w:bCs/>
          <w:sz w:val="32"/>
          <w:szCs w:val="32"/>
        </w:rPr>
        <w:t>Management &amp; Organisational Behaviour (BMIH5004)</w:t>
      </w:r>
    </w:p>
    <w:p w14:paraId="6A11DCD6" w14:textId="71E62640" w:rsidR="00D21E5D" w:rsidRPr="00D21E5D" w:rsidRDefault="00D21E5D" w:rsidP="00D21E5D">
      <w:pPr>
        <w:spacing w:line="360" w:lineRule="auto"/>
        <w:jc w:val="center"/>
        <w:rPr>
          <w:b/>
          <w:bCs/>
        </w:rPr>
      </w:pPr>
    </w:p>
    <w:p w14:paraId="4A51DD80" w14:textId="2556635B" w:rsidR="00D21E5D" w:rsidRPr="00D21E5D" w:rsidRDefault="00D21E5D" w:rsidP="00D21E5D">
      <w:pPr>
        <w:spacing w:line="360" w:lineRule="auto"/>
        <w:jc w:val="center"/>
      </w:pPr>
      <w:r w:rsidRPr="00D21E5D">
        <w:rPr>
          <w:b/>
          <w:bCs/>
        </w:rPr>
        <w:t>Student Name</w:t>
      </w:r>
      <w:r w:rsidRPr="00D21E5D">
        <w:t>: Salam Al-Masoud</w:t>
      </w:r>
    </w:p>
    <w:p w14:paraId="41AB5696" w14:textId="7E2E6881" w:rsidR="00D21E5D" w:rsidRPr="00D21E5D" w:rsidRDefault="00D21E5D" w:rsidP="00D21E5D">
      <w:pPr>
        <w:spacing w:line="360" w:lineRule="auto"/>
        <w:jc w:val="center"/>
      </w:pPr>
      <w:r w:rsidRPr="00D21E5D">
        <w:rPr>
          <w:b/>
          <w:bCs/>
        </w:rPr>
        <w:t>Student ID</w:t>
      </w:r>
      <w:r w:rsidRPr="00D21E5D">
        <w:t>: 2235444</w:t>
      </w:r>
    </w:p>
    <w:p w14:paraId="65257F39" w14:textId="1ABECCA9" w:rsidR="00D21E5D" w:rsidRPr="00D21E5D" w:rsidRDefault="00D21E5D" w:rsidP="00D21E5D">
      <w:pPr>
        <w:spacing w:line="360" w:lineRule="auto"/>
        <w:jc w:val="center"/>
      </w:pPr>
      <w:r w:rsidRPr="00D21E5D">
        <w:rPr>
          <w:b/>
          <w:bCs/>
        </w:rPr>
        <w:t>Lecturer Name</w:t>
      </w:r>
      <w:r w:rsidRPr="00D21E5D">
        <w:t>:</w:t>
      </w:r>
      <w:r>
        <w:t xml:space="preserve"> Daniel Payne</w:t>
      </w:r>
    </w:p>
    <w:p w14:paraId="6A8E9987" w14:textId="77777777" w:rsidR="00D21E5D" w:rsidRPr="00D21E5D" w:rsidRDefault="00D21E5D" w:rsidP="00D21E5D">
      <w:pPr>
        <w:spacing w:line="360" w:lineRule="auto"/>
        <w:jc w:val="both"/>
      </w:pPr>
      <w:r w:rsidRPr="00D21E5D">
        <w:t> </w:t>
      </w:r>
    </w:p>
    <w:p w14:paraId="7BA4B87D" w14:textId="77777777" w:rsidR="00D21E5D" w:rsidRPr="00D21E5D" w:rsidRDefault="00D21E5D" w:rsidP="00D21E5D">
      <w:pPr>
        <w:spacing w:line="360" w:lineRule="auto"/>
        <w:jc w:val="both"/>
      </w:pPr>
      <w:r w:rsidRPr="00D21E5D">
        <w:t> </w:t>
      </w:r>
    </w:p>
    <w:p w14:paraId="79469B8D" w14:textId="77777777" w:rsidR="00D21E5D" w:rsidRPr="00D21E5D" w:rsidRDefault="00D21E5D" w:rsidP="00D21E5D">
      <w:pPr>
        <w:spacing w:line="360" w:lineRule="auto"/>
        <w:jc w:val="both"/>
      </w:pPr>
      <w:r w:rsidRPr="00D21E5D">
        <w:t> </w:t>
      </w:r>
    </w:p>
    <w:p w14:paraId="24CA7213" w14:textId="77777777" w:rsidR="00D21E5D" w:rsidRPr="00D21E5D" w:rsidRDefault="00D21E5D" w:rsidP="00D21E5D">
      <w:pPr>
        <w:spacing w:line="360" w:lineRule="auto"/>
        <w:jc w:val="both"/>
      </w:pPr>
      <w:r w:rsidRPr="00D21E5D">
        <w:rPr>
          <w:b/>
          <w:bCs/>
          <w:u w:val="single"/>
        </w:rPr>
        <w:t>Declaration </w:t>
      </w:r>
      <w:r w:rsidRPr="00D21E5D">
        <w:t> </w:t>
      </w:r>
    </w:p>
    <w:p w14:paraId="05871481" w14:textId="77777777" w:rsidR="00D21E5D" w:rsidRPr="00D21E5D" w:rsidRDefault="00D21E5D" w:rsidP="00D21E5D">
      <w:pPr>
        <w:spacing w:line="360" w:lineRule="auto"/>
        <w:jc w:val="both"/>
      </w:pPr>
      <w:r w:rsidRPr="00D21E5D">
        <w:rPr>
          <w:b/>
          <w:bCs/>
        </w:rPr>
        <w:t>I confirm that I have not used any AI tools in the research and creation of this assignment. I confirm that I have not presented any AI-generated materials as my work. I confirm I have copies of my drafts, notes, and other resources I used, which I may be asked to provide in evidence.</w:t>
      </w:r>
      <w:r w:rsidRPr="00D21E5D">
        <w:t> </w:t>
      </w:r>
    </w:p>
    <w:p w14:paraId="2A2A44EC" w14:textId="77777777" w:rsidR="00D21E5D" w:rsidRPr="00D21E5D" w:rsidRDefault="00D21E5D" w:rsidP="00D21E5D">
      <w:pPr>
        <w:spacing w:line="360" w:lineRule="auto"/>
        <w:jc w:val="both"/>
      </w:pPr>
      <w:r w:rsidRPr="00D21E5D">
        <w:t> </w:t>
      </w:r>
    </w:p>
    <w:p w14:paraId="32A2E415" w14:textId="77777777" w:rsidR="00D21E5D" w:rsidRPr="00D21E5D" w:rsidRDefault="00D21E5D" w:rsidP="00D21E5D">
      <w:pPr>
        <w:spacing w:line="360" w:lineRule="auto"/>
        <w:jc w:val="both"/>
      </w:pPr>
      <w:r w:rsidRPr="00D21E5D">
        <w:t> </w:t>
      </w:r>
    </w:p>
    <w:p w14:paraId="2E14C502" w14:textId="77777777" w:rsidR="00D21E5D" w:rsidRPr="00D21E5D" w:rsidRDefault="00D21E5D" w:rsidP="00D21E5D">
      <w:pPr>
        <w:spacing w:line="360" w:lineRule="auto"/>
        <w:jc w:val="both"/>
      </w:pPr>
      <w:r w:rsidRPr="00D21E5D">
        <w:t> </w:t>
      </w:r>
    </w:p>
    <w:p w14:paraId="6DD6AD39" w14:textId="77777777" w:rsidR="00D21E5D" w:rsidRPr="00D21E5D" w:rsidRDefault="00D21E5D" w:rsidP="00D21E5D">
      <w:pPr>
        <w:spacing w:line="360" w:lineRule="auto"/>
        <w:jc w:val="both"/>
      </w:pPr>
      <w:r w:rsidRPr="00D21E5D">
        <w:t> </w:t>
      </w:r>
    </w:p>
    <w:p w14:paraId="5FC05931" w14:textId="77777777" w:rsidR="00D21E5D" w:rsidRPr="00D21E5D" w:rsidRDefault="00D21E5D" w:rsidP="00D21E5D">
      <w:pPr>
        <w:spacing w:line="360" w:lineRule="auto"/>
        <w:jc w:val="both"/>
      </w:pPr>
      <w:r w:rsidRPr="00D21E5D">
        <w:t> </w:t>
      </w:r>
    </w:p>
    <w:p w14:paraId="712AA5CF" w14:textId="77777777" w:rsidR="00D21E5D" w:rsidRPr="00D21E5D" w:rsidRDefault="00D21E5D" w:rsidP="00D21E5D">
      <w:pPr>
        <w:spacing w:line="360" w:lineRule="auto"/>
        <w:jc w:val="both"/>
      </w:pPr>
      <w:r w:rsidRPr="00D21E5D">
        <w:t> </w:t>
      </w:r>
    </w:p>
    <w:p w14:paraId="31C1CED8" w14:textId="77777777" w:rsidR="00D21E5D" w:rsidRDefault="00D21E5D" w:rsidP="00D21E5D">
      <w:pPr>
        <w:spacing w:line="360" w:lineRule="auto"/>
        <w:jc w:val="both"/>
        <w:rPr>
          <w:b/>
          <w:bCs/>
        </w:rPr>
      </w:pPr>
    </w:p>
    <w:p w14:paraId="078000AD" w14:textId="77777777" w:rsidR="00D21E5D" w:rsidRDefault="00D21E5D" w:rsidP="00D21E5D">
      <w:pPr>
        <w:spacing w:line="360" w:lineRule="auto"/>
        <w:jc w:val="both"/>
        <w:rPr>
          <w:b/>
          <w:bCs/>
        </w:rPr>
      </w:pPr>
    </w:p>
    <w:p w14:paraId="159B3643" w14:textId="77777777" w:rsidR="00D21E5D" w:rsidRDefault="00D21E5D" w:rsidP="00D21E5D">
      <w:pPr>
        <w:spacing w:line="360" w:lineRule="auto"/>
        <w:jc w:val="both"/>
        <w:rPr>
          <w:b/>
          <w:bCs/>
        </w:rPr>
      </w:pPr>
    </w:p>
    <w:p w14:paraId="0C27DD74" w14:textId="54A6947C" w:rsidR="00D21E5D" w:rsidRPr="00D21E5D" w:rsidRDefault="00D21E5D" w:rsidP="00D21E5D">
      <w:pPr>
        <w:spacing w:line="360" w:lineRule="auto"/>
        <w:jc w:val="both"/>
        <w:rPr>
          <w:b/>
          <w:bCs/>
        </w:rPr>
      </w:pPr>
      <w:r w:rsidRPr="00D21E5D">
        <w:rPr>
          <w:b/>
          <w:bCs/>
        </w:rPr>
        <w:lastRenderedPageBreak/>
        <w:t>Executive Summary  </w:t>
      </w:r>
    </w:p>
    <w:p w14:paraId="70676A4D" w14:textId="77777777" w:rsidR="00D21E5D" w:rsidRPr="00D21E5D" w:rsidRDefault="00D21E5D" w:rsidP="00D21E5D">
      <w:pPr>
        <w:spacing w:line="360" w:lineRule="auto"/>
        <w:jc w:val="both"/>
      </w:pPr>
      <w:r w:rsidRPr="00D21E5D">
        <w:t xml:space="preserve">This paper analyses Hyatt Hotels Corporation </w:t>
      </w:r>
      <w:proofErr w:type="gramStart"/>
      <w:r w:rsidRPr="00D21E5D">
        <w:t>with regard to</w:t>
      </w:r>
      <w:proofErr w:type="gramEnd"/>
      <w:r w:rsidRPr="00D21E5D">
        <w:t xml:space="preserve"> its business organisation, corporate culture, and key management activities in order to evaluate the company’s competitiveness and performance. This type of organisation allows the chain’s flexibility, as each property can be sensitive to the specific market it operates in but must act within the company’s limitations. This concept comprises both the Role and Task culture where the standards are provided at the corporate level and innovation is provided at the hotel level. New strategies such as digitalisation, the creation of sustainability policies, and other personnel engagement strategies have helped to build on Hyatt's competitive advantage. However, problems are identified in how well international policies can be implemented to accommodate local aspirations. Other specific suggestions include leveraging digital personalisation by advanced data analytics; increasing sustainability strategies; striving for very active global market penetration; </w:t>
      </w:r>
      <w:proofErr w:type="gramStart"/>
      <w:r w:rsidRPr="00D21E5D">
        <w:t>and,</w:t>
      </w:r>
      <w:proofErr w:type="gramEnd"/>
      <w:r w:rsidRPr="00D21E5D">
        <w:t xml:space="preserve"> sustaining a strong, ongoing employee training program. All these steps will create a strong market base for Hyatt, ensure patrons’ loyalty, and enhance its operational procedures. In conclusion, it can be stated that Hyatt has chosen the right path of innovation and sustainability in collaboration with locally focused services for the development of further success in the world hospitality market and for long term improvement. </w:t>
      </w:r>
    </w:p>
    <w:p w14:paraId="4A6610E5" w14:textId="77777777" w:rsidR="00D21E5D" w:rsidRPr="00D21E5D" w:rsidRDefault="00D21E5D" w:rsidP="00D21E5D">
      <w:pPr>
        <w:spacing w:line="360" w:lineRule="auto"/>
        <w:jc w:val="both"/>
      </w:pPr>
      <w:r w:rsidRPr="00D21E5D">
        <w:t>Table of Contents </w:t>
      </w:r>
    </w:p>
    <w:p w14:paraId="48A30406" w14:textId="77777777" w:rsidR="00D21E5D" w:rsidRPr="00D21E5D" w:rsidRDefault="00D21E5D" w:rsidP="00D21E5D">
      <w:pPr>
        <w:spacing w:line="360" w:lineRule="auto"/>
        <w:jc w:val="both"/>
      </w:pPr>
      <w:r w:rsidRPr="00D21E5D">
        <w:rPr>
          <w:rFonts w:ascii="Arial" w:hAnsi="Arial" w:cs="Arial"/>
        </w:rPr>
        <w:t>​​</w:t>
      </w:r>
      <w:r w:rsidRPr="00D21E5D">
        <w:t> </w:t>
      </w:r>
    </w:p>
    <w:p w14:paraId="30DE240F" w14:textId="77777777" w:rsidR="00D21E5D" w:rsidRPr="00D21E5D" w:rsidRDefault="00D21E5D" w:rsidP="00D21E5D">
      <w:pPr>
        <w:spacing w:line="360" w:lineRule="auto"/>
        <w:jc w:val="both"/>
      </w:pPr>
      <w:r w:rsidRPr="00D21E5D">
        <w:rPr>
          <w:rFonts w:ascii="Arial" w:hAnsi="Arial" w:cs="Arial"/>
          <w:u w:val="single"/>
        </w:rPr>
        <w:t>​</w:t>
      </w:r>
      <w:r w:rsidRPr="00D21E5D">
        <w:t> </w:t>
      </w:r>
    </w:p>
    <w:p w14:paraId="551A3109" w14:textId="77777777" w:rsidR="00D21E5D" w:rsidRPr="00D21E5D" w:rsidRDefault="00D21E5D" w:rsidP="00D21E5D">
      <w:pPr>
        <w:spacing w:line="360" w:lineRule="auto"/>
        <w:jc w:val="both"/>
      </w:pPr>
      <w:r w:rsidRPr="00D21E5D">
        <w:rPr>
          <w:rFonts w:ascii="Arial" w:hAnsi="Arial" w:cs="Arial"/>
          <w:u w:val="single"/>
        </w:rPr>
        <w:t>​</w:t>
      </w:r>
      <w:r w:rsidRPr="00D21E5D">
        <w:t> </w:t>
      </w:r>
    </w:p>
    <w:p w14:paraId="68D7FB16" w14:textId="77777777" w:rsidR="00D21E5D" w:rsidRPr="00D21E5D" w:rsidRDefault="00D21E5D" w:rsidP="00D21E5D">
      <w:pPr>
        <w:spacing w:line="360" w:lineRule="auto"/>
        <w:jc w:val="both"/>
      </w:pPr>
      <w:r w:rsidRPr="00D21E5D">
        <w:rPr>
          <w:rFonts w:ascii="Arial" w:hAnsi="Arial" w:cs="Arial"/>
          <w:u w:val="single"/>
        </w:rPr>
        <w:t>​</w:t>
      </w:r>
      <w:r w:rsidRPr="00D21E5D">
        <w:t> </w:t>
      </w:r>
    </w:p>
    <w:p w14:paraId="40C86C82" w14:textId="77777777" w:rsidR="00D21E5D" w:rsidRPr="00D21E5D" w:rsidRDefault="00D21E5D" w:rsidP="00D21E5D">
      <w:pPr>
        <w:spacing w:line="360" w:lineRule="auto"/>
        <w:jc w:val="both"/>
      </w:pPr>
      <w:r w:rsidRPr="00D21E5D">
        <w:rPr>
          <w:rFonts w:ascii="Arial" w:hAnsi="Arial" w:cs="Arial"/>
          <w:u w:val="single"/>
        </w:rPr>
        <w:t>​</w:t>
      </w:r>
      <w:r w:rsidRPr="00D21E5D">
        <w:t> </w:t>
      </w:r>
    </w:p>
    <w:p w14:paraId="63F7982F" w14:textId="77777777" w:rsidR="00D21E5D" w:rsidRPr="00D21E5D" w:rsidRDefault="00D21E5D" w:rsidP="00D21E5D">
      <w:pPr>
        <w:spacing w:line="360" w:lineRule="auto"/>
        <w:jc w:val="both"/>
      </w:pPr>
      <w:r w:rsidRPr="00D21E5D">
        <w:rPr>
          <w:rFonts w:ascii="Arial" w:hAnsi="Arial" w:cs="Arial"/>
          <w:u w:val="single"/>
        </w:rPr>
        <w:t>​</w:t>
      </w:r>
      <w:r w:rsidRPr="00D21E5D">
        <w:t> </w:t>
      </w:r>
    </w:p>
    <w:p w14:paraId="2C961E90" w14:textId="77777777" w:rsidR="00D21E5D" w:rsidRPr="00D21E5D" w:rsidRDefault="00D21E5D" w:rsidP="00D21E5D">
      <w:pPr>
        <w:spacing w:line="360" w:lineRule="auto"/>
        <w:jc w:val="both"/>
      </w:pPr>
      <w:r w:rsidRPr="00D21E5D">
        <w:rPr>
          <w:rFonts w:ascii="Arial" w:hAnsi="Arial" w:cs="Arial"/>
          <w:u w:val="single"/>
        </w:rPr>
        <w:t>​</w:t>
      </w:r>
      <w:r w:rsidRPr="00D21E5D">
        <w:t> </w:t>
      </w:r>
    </w:p>
    <w:p w14:paraId="161F4BD6" w14:textId="77777777" w:rsidR="00D21E5D" w:rsidRPr="00D21E5D" w:rsidRDefault="00D21E5D" w:rsidP="00D21E5D">
      <w:pPr>
        <w:spacing w:line="360" w:lineRule="auto"/>
        <w:jc w:val="both"/>
      </w:pPr>
      <w:r w:rsidRPr="00D21E5D">
        <w:rPr>
          <w:rFonts w:ascii="Arial" w:hAnsi="Arial" w:cs="Arial"/>
          <w:u w:val="single"/>
        </w:rPr>
        <w:t>​</w:t>
      </w:r>
      <w:r w:rsidRPr="00D21E5D">
        <w:t> </w:t>
      </w:r>
    </w:p>
    <w:p w14:paraId="49AD1C32" w14:textId="77777777" w:rsidR="00D21E5D" w:rsidRPr="00D21E5D" w:rsidRDefault="00D21E5D" w:rsidP="00D21E5D">
      <w:pPr>
        <w:spacing w:line="360" w:lineRule="auto"/>
        <w:jc w:val="both"/>
      </w:pPr>
      <w:r w:rsidRPr="00D21E5D">
        <w:rPr>
          <w:rFonts w:ascii="Arial" w:hAnsi="Arial" w:cs="Arial"/>
          <w:u w:val="single"/>
        </w:rPr>
        <w:t>​</w:t>
      </w:r>
      <w:r w:rsidRPr="00D21E5D">
        <w:t> </w:t>
      </w:r>
    </w:p>
    <w:p w14:paraId="503F73A5" w14:textId="6C84487A" w:rsidR="00D21E5D" w:rsidRPr="00D21E5D" w:rsidRDefault="00D21E5D" w:rsidP="00D21E5D">
      <w:pPr>
        <w:spacing w:line="360" w:lineRule="auto"/>
        <w:jc w:val="both"/>
      </w:pPr>
      <w:r w:rsidRPr="00D21E5D">
        <w:rPr>
          <w:rFonts w:ascii="Arial" w:hAnsi="Arial" w:cs="Arial"/>
          <w:u w:val="single"/>
        </w:rPr>
        <w:lastRenderedPageBreak/>
        <w:t>​</w:t>
      </w:r>
      <w:r w:rsidRPr="00D21E5D">
        <w:t> </w:t>
      </w:r>
      <w:r w:rsidRPr="00D21E5D">
        <w:rPr>
          <w:b/>
          <w:bCs/>
        </w:rPr>
        <w:t>Introduction </w:t>
      </w:r>
    </w:p>
    <w:p w14:paraId="2D447202" w14:textId="77777777" w:rsidR="00D21E5D" w:rsidRPr="00D21E5D" w:rsidRDefault="00D21E5D" w:rsidP="00D21E5D">
      <w:pPr>
        <w:spacing w:line="360" w:lineRule="auto"/>
        <w:jc w:val="both"/>
      </w:pPr>
      <w:r w:rsidRPr="00D21E5D">
        <w:t>Hyatt Hotels Corporation is the world’s largest hospitality company that has decentralised its organisation structure enabling individual hotels of the company to solve customers’ requirements while concurrently following general corporate guidelines. This flexibility helps Hyatt to address the culturally and economically different surroundings of certain positions in different countries. The company strategy uses elements of both Role and Task Cultures, where standardization helps achieve efficiency at the company level while allowing creativity at the hotel level. Hyatt’s focus areas of sustainability, digitalisation, and engagement of employees serve as a reinforcement of the firm’s competitive advantage (Mullins and Dosser, 2013). This paper focuses on the organisational model of Hyatt, its strategic positioning, and the cultivation of organisational culture for the purpose of laying out the key strategies for the organisation’s desirable development and improved managerial efficiency going forward. </w:t>
      </w:r>
    </w:p>
    <w:p w14:paraId="35D6943D" w14:textId="77777777" w:rsidR="00D21E5D" w:rsidRPr="00D21E5D" w:rsidRDefault="00D21E5D" w:rsidP="00D21E5D">
      <w:pPr>
        <w:spacing w:line="360" w:lineRule="auto"/>
        <w:jc w:val="both"/>
        <w:rPr>
          <w:b/>
          <w:bCs/>
        </w:rPr>
      </w:pPr>
      <w:r w:rsidRPr="00D21E5D">
        <w:rPr>
          <w:b/>
          <w:bCs/>
        </w:rPr>
        <w:t>Organisational Structure, Culture, and Goals</w:t>
      </w:r>
      <w:r w:rsidRPr="00D21E5D">
        <w:t> </w:t>
      </w:r>
      <w:r w:rsidRPr="00D21E5D">
        <w:rPr>
          <w:b/>
          <w:bCs/>
        </w:rPr>
        <w:t> </w:t>
      </w:r>
    </w:p>
    <w:p w14:paraId="0401B604" w14:textId="77777777" w:rsidR="00D21E5D" w:rsidRPr="00D21E5D" w:rsidRDefault="00D21E5D" w:rsidP="00D21E5D">
      <w:pPr>
        <w:spacing w:line="360" w:lineRule="auto"/>
        <w:jc w:val="both"/>
      </w:pPr>
      <w:r w:rsidRPr="00D21E5D">
        <w:t>Hyatt has a decentralised chain of operational command, meaning that select individual hotels have relatively high decision-making authority. Although the central office in Chicago established general guidelines and oversees that these guidelines follow the company’s standards, each hotel is free to adjust its services according to market demands (Combe, 2022). Seattle-based Hyatt is in many capacities, especially in different locations where each has different cultures, economy, and competition. This strategy of decentralising service delivery by empowering local managers gives Hyatt operational flexibility while keeping with the global strategic direction. </w:t>
      </w:r>
    </w:p>
    <w:p w14:paraId="50B0605D" w14:textId="77777777" w:rsidR="00D21E5D" w:rsidRPr="00D21E5D" w:rsidRDefault="00D21E5D" w:rsidP="00D21E5D">
      <w:pPr>
        <w:spacing w:line="360" w:lineRule="auto"/>
        <w:jc w:val="both"/>
        <w:rPr>
          <w:b/>
          <w:bCs/>
        </w:rPr>
      </w:pPr>
      <w:r w:rsidRPr="00D21E5D">
        <w:rPr>
          <w:b/>
          <w:bCs/>
        </w:rPr>
        <w:t>Mintzberg’s 5 Ps and Hyatt’s Structure </w:t>
      </w:r>
    </w:p>
    <w:p w14:paraId="196DB05F" w14:textId="77777777" w:rsidR="00D21E5D" w:rsidRPr="00D21E5D" w:rsidRDefault="00D21E5D" w:rsidP="00D21E5D">
      <w:pPr>
        <w:spacing w:line="360" w:lineRule="auto"/>
        <w:jc w:val="both"/>
      </w:pPr>
      <w:r w:rsidRPr="00D21E5D">
        <w:t xml:space="preserve">Mintzberg has classified organisational structure into 5Ps. Hyatt follows all of Mintzberg’s 5 Ps of organisational structure. The “Positioning” element of Mintzberg’s model should relate to Hyatt’s approach to providing unique value-added services to guests under each brand (Elsmore, 2020). This means to create a market segment in each specific country they offer either luxury or low-cost Hyatt but retain their corporate brand guidelines. It also enables the brand to stay competitive internationally, and quickly adapt to local </w:t>
      </w:r>
      <w:r w:rsidRPr="00D21E5D">
        <w:lastRenderedPageBreak/>
        <w:t>needs. The “Pattern” strategy supports it by allowing the capacity to change policies and practices in response to unique customer preferences in different areas of operation without straying from Hyatt’s broad corporate objectives (Collins, 2021). </w:t>
      </w:r>
    </w:p>
    <w:p w14:paraId="2013E529" w14:textId="49430893" w:rsidR="00D21E5D" w:rsidRPr="00D21E5D" w:rsidRDefault="00D21E5D" w:rsidP="00D21E5D">
      <w:pPr>
        <w:spacing w:line="360" w:lineRule="auto"/>
        <w:jc w:val="both"/>
      </w:pPr>
      <w:r w:rsidRPr="00D21E5D">
        <w:drawing>
          <wp:inline distT="0" distB="0" distL="0" distR="0" wp14:anchorId="0C58E403" wp14:editId="29DD4EBC">
            <wp:extent cx="5731510" cy="2797810"/>
            <wp:effectExtent l="0" t="0" r="2540" b="2540"/>
            <wp:docPr id="154243550" name="Picture 4" descr="A diagram with text and ic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43550" name="Picture 4" descr="A diagram with text and icons&#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2797810"/>
                    </a:xfrm>
                    <a:prstGeom prst="rect">
                      <a:avLst/>
                    </a:prstGeom>
                    <a:noFill/>
                    <a:ln>
                      <a:noFill/>
                    </a:ln>
                  </pic:spPr>
                </pic:pic>
              </a:graphicData>
            </a:graphic>
          </wp:inline>
        </w:drawing>
      </w:r>
      <w:r w:rsidRPr="00D21E5D">
        <w:t> </w:t>
      </w:r>
    </w:p>
    <w:p w14:paraId="364B15A9" w14:textId="77777777" w:rsidR="00D21E5D" w:rsidRPr="00D21E5D" w:rsidRDefault="00D21E5D" w:rsidP="00D21E5D">
      <w:pPr>
        <w:spacing w:line="360" w:lineRule="auto"/>
        <w:jc w:val="both"/>
      </w:pPr>
      <w:r w:rsidRPr="00D21E5D">
        <w:rPr>
          <w:i/>
          <w:iCs/>
        </w:rPr>
        <w:t>Figure 2: Mintzberg 5ps of Strategy </w:t>
      </w:r>
      <w:r w:rsidRPr="00D21E5D">
        <w:t> </w:t>
      </w:r>
    </w:p>
    <w:p w14:paraId="798ABDF9" w14:textId="77777777" w:rsidR="00D21E5D" w:rsidRPr="00D21E5D" w:rsidRDefault="00D21E5D" w:rsidP="00D21E5D">
      <w:pPr>
        <w:spacing w:line="360" w:lineRule="auto"/>
        <w:jc w:val="both"/>
      </w:pPr>
      <w:r w:rsidRPr="00D21E5D">
        <w:rPr>
          <w:i/>
          <w:iCs/>
        </w:rPr>
        <w:t>Source: (Amalia and Mohammad, 2023)</w:t>
      </w:r>
      <w:r w:rsidRPr="00D21E5D">
        <w:t> </w:t>
      </w:r>
    </w:p>
    <w:p w14:paraId="5AA6E188" w14:textId="77777777" w:rsidR="00D21E5D" w:rsidRPr="00D21E5D" w:rsidRDefault="00D21E5D" w:rsidP="00D21E5D">
      <w:pPr>
        <w:spacing w:line="360" w:lineRule="auto"/>
        <w:jc w:val="both"/>
        <w:rPr>
          <w:b/>
          <w:bCs/>
        </w:rPr>
      </w:pPr>
      <w:r w:rsidRPr="00D21E5D">
        <w:rPr>
          <w:b/>
          <w:bCs/>
        </w:rPr>
        <w:t>Handy’s Four Types of Culture </w:t>
      </w:r>
    </w:p>
    <w:p w14:paraId="4F2703C9" w14:textId="77777777" w:rsidR="00D21E5D" w:rsidRPr="00D21E5D" w:rsidRDefault="00D21E5D" w:rsidP="00D21E5D">
      <w:pPr>
        <w:spacing w:line="360" w:lineRule="auto"/>
        <w:jc w:val="both"/>
      </w:pPr>
      <w:r w:rsidRPr="00D21E5D">
        <w:t xml:space="preserve">Handy’s four types of culture model, </w:t>
      </w:r>
      <w:proofErr w:type="gramStart"/>
      <w:r w:rsidRPr="00D21E5D">
        <w:t>it is clear that Hyatt's</w:t>
      </w:r>
      <w:proofErr w:type="gramEnd"/>
      <w:r w:rsidRPr="00D21E5D">
        <w:t xml:space="preserve"> organisational culture is a combination of both Role Culture and Task Culture. As pointed out in Hyatt’s organisational structure paper Role Culture helps organisations to manage its functions worldwide by setting standard working methods and practices hence plays a crucial role in ensuring that Hyatt’s operations around the globe are efficient. For example, the application of a global service delivery model means that all Hyatt facilities are uniformly of high quality, no matter where they are situated (Porter and Weiler, 2021). </w:t>
      </w:r>
    </w:p>
    <w:p w14:paraId="26C906A5" w14:textId="45F0975F" w:rsidR="00D21E5D" w:rsidRPr="00D21E5D" w:rsidRDefault="00D21E5D" w:rsidP="00D21E5D">
      <w:pPr>
        <w:spacing w:line="360" w:lineRule="auto"/>
        <w:jc w:val="both"/>
      </w:pPr>
      <w:r w:rsidRPr="00D21E5D">
        <w:lastRenderedPageBreak/>
        <w:drawing>
          <wp:inline distT="0" distB="0" distL="0" distR="0" wp14:anchorId="492FFD90" wp14:editId="7D6161C7">
            <wp:extent cx="5410200" cy="2809875"/>
            <wp:effectExtent l="0" t="0" r="0" b="9525"/>
            <wp:docPr id="1208154642" name="Picture 3" descr="A diagram of a cul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154642" name="Picture 3" descr="A diagram of a culture&#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10200" cy="2809875"/>
                    </a:xfrm>
                    <a:prstGeom prst="rect">
                      <a:avLst/>
                    </a:prstGeom>
                    <a:noFill/>
                    <a:ln>
                      <a:noFill/>
                    </a:ln>
                  </pic:spPr>
                </pic:pic>
              </a:graphicData>
            </a:graphic>
          </wp:inline>
        </w:drawing>
      </w:r>
      <w:r w:rsidRPr="00D21E5D">
        <w:t> </w:t>
      </w:r>
    </w:p>
    <w:p w14:paraId="0910AC81" w14:textId="77777777" w:rsidR="00D21E5D" w:rsidRPr="00D21E5D" w:rsidRDefault="00D21E5D" w:rsidP="00D21E5D">
      <w:pPr>
        <w:spacing w:line="360" w:lineRule="auto"/>
        <w:jc w:val="both"/>
      </w:pPr>
      <w:r w:rsidRPr="00D21E5D">
        <w:rPr>
          <w:i/>
          <w:iCs/>
        </w:rPr>
        <w:t>Figure 1: Handy Model of Organisational Culture</w:t>
      </w:r>
      <w:r w:rsidRPr="00D21E5D">
        <w:t> </w:t>
      </w:r>
    </w:p>
    <w:p w14:paraId="5FB68C0E" w14:textId="77777777" w:rsidR="00D21E5D" w:rsidRPr="00D21E5D" w:rsidRDefault="00D21E5D" w:rsidP="00D21E5D">
      <w:pPr>
        <w:spacing w:line="360" w:lineRule="auto"/>
        <w:jc w:val="both"/>
      </w:pPr>
      <w:r w:rsidRPr="00D21E5D">
        <w:rPr>
          <w:i/>
          <w:iCs/>
        </w:rPr>
        <w:t>Source: (Porter and Weiler, 2021)</w:t>
      </w:r>
      <w:r w:rsidRPr="00D21E5D">
        <w:t> </w:t>
      </w:r>
    </w:p>
    <w:p w14:paraId="7927E1F4" w14:textId="77777777" w:rsidR="00D21E5D" w:rsidRPr="00D21E5D" w:rsidRDefault="00D21E5D" w:rsidP="00D21E5D">
      <w:pPr>
        <w:spacing w:line="360" w:lineRule="auto"/>
        <w:jc w:val="both"/>
      </w:pPr>
      <w:r w:rsidRPr="00D21E5D">
        <w:t xml:space="preserve">Yet the firm also incorporates Task Culture, especially at the Hotel level where employees create distinct subgroups to attend to known user requirements and changes in market conditions in the shortest time possible. These cultures reinforce each other to enhance operation effectiveness yet encourage cohesiveness among the employees, something that is strategic in Hyatt’s business environment as it is in many operations that deal with services (Rollinson </w:t>
      </w:r>
      <w:r w:rsidRPr="00D21E5D">
        <w:rPr>
          <w:i/>
          <w:iCs/>
        </w:rPr>
        <w:t>et al.,</w:t>
      </w:r>
      <w:r w:rsidRPr="00D21E5D">
        <w:t xml:space="preserve"> 2008). </w:t>
      </w:r>
    </w:p>
    <w:p w14:paraId="0A144AED" w14:textId="77777777" w:rsidR="00D21E5D" w:rsidRPr="00D21E5D" w:rsidRDefault="00D21E5D" w:rsidP="00D21E5D">
      <w:pPr>
        <w:spacing w:line="360" w:lineRule="auto"/>
        <w:jc w:val="both"/>
        <w:rPr>
          <w:b/>
          <w:bCs/>
        </w:rPr>
      </w:pPr>
      <w:r w:rsidRPr="00D21E5D">
        <w:rPr>
          <w:b/>
          <w:bCs/>
        </w:rPr>
        <w:t>Challenges of Integrating Role and Task Cultures </w:t>
      </w:r>
    </w:p>
    <w:p w14:paraId="478B0E2F" w14:textId="77777777" w:rsidR="00D21E5D" w:rsidRPr="00D21E5D" w:rsidRDefault="00D21E5D" w:rsidP="00D21E5D">
      <w:pPr>
        <w:spacing w:line="360" w:lineRule="auto"/>
        <w:jc w:val="both"/>
      </w:pPr>
      <w:r w:rsidRPr="00D21E5D">
        <w:t xml:space="preserve">However, problems can be identified with the integration of these two Cultures: An increased problem previously observed is that of conflicts whenever attempting to apply global policies uniformly across properties (Kummerow and Kirby, 2022). For instance, decisions taken at the local level may be contrary to corporate policies, and therefore, their implementation may be </w:t>
      </w:r>
      <w:proofErr w:type="gramStart"/>
      <w:r w:rsidRPr="00D21E5D">
        <w:t>slow</w:t>
      </w:r>
      <w:proofErr w:type="gramEnd"/>
      <w:r w:rsidRPr="00D21E5D">
        <w:t xml:space="preserve"> and, in some cases, the goals may be reconciliation with the overall organisational goals. Sometimes this can lead to reduced decision-making speed and conflict between the corporate-level management and the managers of individual hotels (Mullins and Dosser, 2013). One of the possible recommendations is to decentralise the process of decision-making in a way that can enable the company to make quick changes and stay loyal to Hyatt’s guidelines at the same time. </w:t>
      </w:r>
    </w:p>
    <w:p w14:paraId="3CAC01BB" w14:textId="77777777" w:rsidR="00D21E5D" w:rsidRPr="00D21E5D" w:rsidRDefault="00D21E5D" w:rsidP="00D21E5D">
      <w:pPr>
        <w:spacing w:line="360" w:lineRule="auto"/>
        <w:jc w:val="both"/>
        <w:rPr>
          <w:b/>
          <w:bCs/>
        </w:rPr>
      </w:pPr>
      <w:r w:rsidRPr="00D21E5D">
        <w:rPr>
          <w:b/>
          <w:bCs/>
        </w:rPr>
        <w:lastRenderedPageBreak/>
        <w:t>Hyatt’s Corporate and Local Goals </w:t>
      </w:r>
    </w:p>
    <w:p w14:paraId="2DCB48EA" w14:textId="77777777" w:rsidR="00D21E5D" w:rsidRPr="00D21E5D" w:rsidRDefault="00D21E5D" w:rsidP="00D21E5D">
      <w:pPr>
        <w:spacing w:line="360" w:lineRule="auto"/>
        <w:jc w:val="both"/>
      </w:pPr>
      <w:r w:rsidRPr="00D21E5D">
        <w:t>Hyatt’s strategic goals are to provide quality &amp; caring hospitality, achieve sustainable business operations, and increase shareholder value. At a corporate level, these goals mean striving to generate more revenues on the one hand and gaining a competitive edge, particularly in the strategic markets, on the other hand, as well as enhancing operational effectiveness. At the hotel level, goals are set in accordance with local context including paying more attention to guests’ satisfaction and supporting community and environmental programs (Porter and Weiler, 2021). The goals set at the corporate and the property level are aligned with Hyatt’s top-bottom and bottom-top policy: enough autonomy at the regional level while the company becomes a global brand able to adapt. </w:t>
      </w:r>
    </w:p>
    <w:p w14:paraId="6AB8F4A6" w14:textId="77777777" w:rsidR="00D21E5D" w:rsidRPr="00D21E5D" w:rsidRDefault="00D21E5D" w:rsidP="00D21E5D">
      <w:pPr>
        <w:spacing w:line="360" w:lineRule="auto"/>
        <w:jc w:val="both"/>
        <w:rPr>
          <w:b/>
          <w:bCs/>
        </w:rPr>
      </w:pPr>
      <w:r w:rsidRPr="00D21E5D">
        <w:rPr>
          <w:b/>
          <w:bCs/>
        </w:rPr>
        <w:t>Recent Change Initiatives </w:t>
      </w:r>
    </w:p>
    <w:p w14:paraId="548E749F" w14:textId="77777777" w:rsidR="00D21E5D" w:rsidRPr="00D21E5D" w:rsidRDefault="00D21E5D" w:rsidP="00D21E5D">
      <w:pPr>
        <w:spacing w:line="360" w:lineRule="auto"/>
        <w:jc w:val="both"/>
      </w:pPr>
      <w:r w:rsidRPr="00D21E5D">
        <w:t>In the last few years, Hyatt has pursued several change management projects with the aim of improving its position in the global hospitality industry. Key initiatives include: </w:t>
      </w:r>
    </w:p>
    <w:p w14:paraId="781CDC50" w14:textId="77777777" w:rsidR="00D21E5D" w:rsidRPr="00D21E5D" w:rsidRDefault="00D21E5D" w:rsidP="00D21E5D">
      <w:pPr>
        <w:spacing w:line="360" w:lineRule="auto"/>
        <w:jc w:val="both"/>
      </w:pPr>
      <w:r w:rsidRPr="00D21E5D">
        <w:rPr>
          <w:b/>
          <w:bCs/>
        </w:rPr>
        <w:t xml:space="preserve">Digital Change and Information Technology Management: </w:t>
      </w:r>
      <w:r w:rsidRPr="00D21E5D">
        <w:t>Hyatt's organisation has relied on technological advancements to enhance guest experiences and to incorporate efficiency. This includes applications for ordering meals, making reservations, for check-in/ check-out purposes, and many others (Smith, 2020). This kind of technology allows contactless interaction, which is good for guests and responds to their needs for comfort and safety. </w:t>
      </w:r>
    </w:p>
    <w:p w14:paraId="063CE021" w14:textId="77777777" w:rsidR="00D21E5D" w:rsidRPr="00D21E5D" w:rsidRDefault="00D21E5D" w:rsidP="00D21E5D">
      <w:pPr>
        <w:spacing w:line="360" w:lineRule="auto"/>
        <w:jc w:val="both"/>
      </w:pPr>
      <w:r w:rsidRPr="00D21E5D">
        <w:rPr>
          <w:b/>
          <w:bCs/>
        </w:rPr>
        <w:t>Sustainable Development and Environment:</w:t>
      </w:r>
      <w:r w:rsidRPr="00D21E5D">
        <w:t xml:space="preserve"> Current concepts of sustainable development have found their reflection in Hyatt’s multiple environmentally friendly activities. These </w:t>
      </w:r>
      <w:proofErr w:type="gramStart"/>
      <w:r w:rsidRPr="00D21E5D">
        <w:t>are;</w:t>
      </w:r>
      <w:proofErr w:type="gramEnd"/>
      <w:r w:rsidRPr="00D21E5D">
        <w:t xml:space="preserve"> energy conservation, water conservation, and using environmentally friendly supplies in the facilities they manage (Johnson, 2018). The company has a long-term vision of complete climate neutrality realised by 2030 among its major policy founded on ecology. </w:t>
      </w:r>
    </w:p>
    <w:p w14:paraId="686EF73A" w14:textId="77777777" w:rsidR="00D21E5D" w:rsidRPr="00D21E5D" w:rsidRDefault="00D21E5D" w:rsidP="00D21E5D">
      <w:pPr>
        <w:spacing w:line="360" w:lineRule="auto"/>
        <w:jc w:val="both"/>
      </w:pPr>
      <w:r w:rsidRPr="00D21E5D">
        <w:rPr>
          <w:b/>
          <w:bCs/>
        </w:rPr>
        <w:t>Employee Engagement and Inclusion Programs:</w:t>
      </w:r>
      <w:r w:rsidRPr="00D21E5D">
        <w:t xml:space="preserve"> Hyatt continued to strive to aggressively pursue and maintain a workforce that is diverse and inclusive. Some recent ones are leadership development programs aimed at minority populations and employees’ health management programs (Lee, 2017). These are measures aimed at </w:t>
      </w:r>
      <w:r w:rsidRPr="00D21E5D">
        <w:lastRenderedPageBreak/>
        <w:t>increasing employment satisfaction levels and hence increasing employment retention – a crucial factor of high service delivery in such a market. </w:t>
      </w:r>
    </w:p>
    <w:p w14:paraId="040F507A" w14:textId="77777777" w:rsidR="00D21E5D" w:rsidRPr="00D21E5D" w:rsidRDefault="00D21E5D" w:rsidP="00D21E5D">
      <w:pPr>
        <w:spacing w:line="360" w:lineRule="auto"/>
        <w:jc w:val="both"/>
      </w:pPr>
      <w:r w:rsidRPr="00D21E5D">
        <w:rPr>
          <w:b/>
          <w:bCs/>
        </w:rPr>
        <w:t>Expansion of Luxury and Lifestyle Brands:</w:t>
      </w:r>
      <w:r w:rsidRPr="00D21E5D">
        <w:t xml:space="preserve"> Hyatt integrated the strategy of increasing the rate of development of the luxury and lifestyle properties, Hyatt Centric &amp; Hyatt House, corresponding to the emerging trend of individual, and experience-based travel (Taylor, 2019). This strategy assists Hyatt to </w:t>
      </w:r>
      <w:proofErr w:type="gramStart"/>
      <w:r w:rsidRPr="00D21E5D">
        <w:t>penetrate into</w:t>
      </w:r>
      <w:proofErr w:type="gramEnd"/>
      <w:r w:rsidRPr="00D21E5D">
        <w:t xml:space="preserve"> the upper market segment and expand its brands. </w:t>
      </w:r>
    </w:p>
    <w:p w14:paraId="5A8F1B15" w14:textId="77777777" w:rsidR="00D21E5D" w:rsidRPr="00D21E5D" w:rsidRDefault="00D21E5D" w:rsidP="00D21E5D">
      <w:pPr>
        <w:spacing w:line="360" w:lineRule="auto"/>
        <w:jc w:val="both"/>
        <w:rPr>
          <w:b/>
          <w:bCs/>
        </w:rPr>
      </w:pPr>
      <w:r w:rsidRPr="00D21E5D">
        <w:rPr>
          <w:b/>
          <w:bCs/>
        </w:rPr>
        <w:t>Strategic Direction </w:t>
      </w:r>
    </w:p>
    <w:p w14:paraId="3F0EC866" w14:textId="77777777" w:rsidR="00D21E5D" w:rsidRPr="00D21E5D" w:rsidRDefault="00D21E5D" w:rsidP="00D21E5D">
      <w:pPr>
        <w:spacing w:line="360" w:lineRule="auto"/>
        <w:jc w:val="both"/>
      </w:pPr>
      <w:r w:rsidRPr="00D21E5D">
        <w:rPr>
          <w:b/>
          <w:bCs/>
        </w:rPr>
        <w:t>Expansion of Brand Portfolio:</w:t>
      </w:r>
      <w:r w:rsidRPr="00D21E5D">
        <w:t xml:space="preserve"> The Hyatt’s Focus as a strategic direction focuses on the establishment of a brand that would have the capacity to meet the various needs of its clients. This includes expanding the luxury and lifestyle brand portfolio, which refers to Hyatt Centric, Hyatt House and Alila to appeal to the lifestyle and experiential </w:t>
      </w:r>
      <w:proofErr w:type="spellStart"/>
      <w:r w:rsidRPr="00D21E5D">
        <w:t>traveler</w:t>
      </w:r>
      <w:proofErr w:type="spellEnd"/>
      <w:r w:rsidRPr="00D21E5D">
        <w:t xml:space="preserve"> (Kumar, 2017). Thus, the company’s strategic aim is the growth of brand awareness among the constantly growing populations of the new and old world targeting even more Asia and Europe. This kind of diversification will ensure Hyatt got a wider market end users to attract greater revenues and popularity (Cheng and Wang, 2018). </w:t>
      </w:r>
    </w:p>
    <w:p w14:paraId="352ACDBE" w14:textId="77777777" w:rsidR="00D21E5D" w:rsidRPr="00D21E5D" w:rsidRDefault="00D21E5D" w:rsidP="00D21E5D">
      <w:pPr>
        <w:spacing w:line="360" w:lineRule="auto"/>
        <w:jc w:val="both"/>
      </w:pPr>
      <w:r w:rsidRPr="00D21E5D">
        <w:rPr>
          <w:b/>
          <w:bCs/>
        </w:rPr>
        <w:t>Digital and Technological Advancements:</w:t>
      </w:r>
      <w:r w:rsidRPr="00D21E5D">
        <w:t xml:space="preserve"> Hyatt’s strategic development proposes one more crucial area of focus for improvement – the application of IT solutions for increasing organisational effectiveness and satisfying customers’ needs. The strategic technology management activities embraced by the company include mobile check-in, tailor-made guest services, and smart rooms (Williams, 2019). </w:t>
      </w:r>
      <w:proofErr w:type="gramStart"/>
      <w:r w:rsidRPr="00D21E5D">
        <w:t>A number of</w:t>
      </w:r>
      <w:proofErr w:type="gramEnd"/>
      <w:r w:rsidRPr="00D21E5D">
        <w:t xml:space="preserve"> the initiatives therefore align with the Hyatt approach of offering contactless services as has been widely pushed forward due to the COVID-19 pandemic to cater for the needs of hygiene. In addition, Hyatt claims that it will remain a key point of emphasis for the company to enhance its data analytics proficiency </w:t>
      </w:r>
      <w:proofErr w:type="gramStart"/>
      <w:r w:rsidRPr="00D21E5D">
        <w:t>in order to</w:t>
      </w:r>
      <w:proofErr w:type="gramEnd"/>
      <w:r w:rsidRPr="00D21E5D">
        <w:t xml:space="preserve"> adapt to the customers’ wants and demands. </w:t>
      </w:r>
    </w:p>
    <w:p w14:paraId="4623BFF3" w14:textId="77777777" w:rsidR="00D21E5D" w:rsidRPr="00D21E5D" w:rsidRDefault="00D21E5D" w:rsidP="00D21E5D">
      <w:pPr>
        <w:spacing w:line="360" w:lineRule="auto"/>
        <w:jc w:val="both"/>
      </w:pPr>
      <w:r w:rsidRPr="00D21E5D">
        <w:rPr>
          <w:b/>
          <w:bCs/>
        </w:rPr>
        <w:t>Sustainability and Corporate Responsibility:</w:t>
      </w:r>
      <w:r w:rsidRPr="00D21E5D">
        <w:t xml:space="preserve"> Hyatt has sustainability as part of its strategic focus with a big focus on the environment and society. Sustainability strategies that Hyatt is implementing include energy conservation, waste control, and an efficient supply chain (Baker, 2017). It has set goals to get closer to the environmental targets as the company works towards carbon neutrality by 2030. Furthermore, Hyatt is keen on </w:t>
      </w:r>
      <w:r w:rsidRPr="00D21E5D">
        <w:lastRenderedPageBreak/>
        <w:t>social responsibility to increase the community’s social benefit through local patronage (Smith, 2021). </w:t>
      </w:r>
    </w:p>
    <w:p w14:paraId="6487A385" w14:textId="77777777" w:rsidR="00D21E5D" w:rsidRPr="00D21E5D" w:rsidRDefault="00D21E5D" w:rsidP="00D21E5D">
      <w:pPr>
        <w:spacing w:line="360" w:lineRule="auto"/>
        <w:jc w:val="both"/>
      </w:pPr>
      <w:r w:rsidRPr="00D21E5D">
        <w:rPr>
          <w:b/>
          <w:bCs/>
        </w:rPr>
        <w:t>Enhancing Guest Experience:</w:t>
      </w:r>
      <w:r w:rsidRPr="00D21E5D">
        <w:t xml:space="preserve"> Hyatt is always experimenting, seeking ways to deliver better guest services and to refine its hospitality on clientèle. It must be noted that one of the biggest focuses of the company is to maintain high service standards the organisation is cantered on customer satisfaction and customer retention (Lee, 2018). This is through staff training, maintaining constant service delivery, and trying to adapt to the ever-changing guests by use of technology. </w:t>
      </w:r>
    </w:p>
    <w:p w14:paraId="429901C7" w14:textId="77777777" w:rsidR="00D21E5D" w:rsidRPr="00D21E5D" w:rsidRDefault="00D21E5D" w:rsidP="00D21E5D">
      <w:pPr>
        <w:spacing w:line="360" w:lineRule="auto"/>
        <w:jc w:val="both"/>
      </w:pPr>
      <w:r w:rsidRPr="00D21E5D">
        <w:t> </w:t>
      </w:r>
    </w:p>
    <w:p w14:paraId="02E60EAE" w14:textId="77777777" w:rsidR="00D21E5D" w:rsidRPr="00D21E5D" w:rsidRDefault="00D21E5D" w:rsidP="00D21E5D">
      <w:pPr>
        <w:spacing w:line="360" w:lineRule="auto"/>
        <w:jc w:val="both"/>
        <w:rPr>
          <w:b/>
          <w:bCs/>
        </w:rPr>
      </w:pPr>
      <w:r w:rsidRPr="00D21E5D">
        <w:rPr>
          <w:b/>
          <w:bCs/>
        </w:rPr>
        <w:t>Points of Consideration </w:t>
      </w:r>
    </w:p>
    <w:p w14:paraId="4ECDE574" w14:textId="77777777" w:rsidR="00D21E5D" w:rsidRPr="00D21E5D" w:rsidRDefault="00D21E5D" w:rsidP="00D21E5D">
      <w:pPr>
        <w:spacing w:line="360" w:lineRule="auto"/>
        <w:jc w:val="both"/>
      </w:pPr>
      <w:r w:rsidRPr="00D21E5D">
        <w:rPr>
          <w:b/>
          <w:bCs/>
        </w:rPr>
        <w:t>Mintzberg’s 5 Ps in Hyatt’s Strategic Framework</w:t>
      </w:r>
      <w:r w:rsidRPr="00D21E5D">
        <w:t> </w:t>
      </w:r>
    </w:p>
    <w:p w14:paraId="4BE86E7B" w14:textId="77777777" w:rsidR="00D21E5D" w:rsidRPr="00D21E5D" w:rsidRDefault="00D21E5D" w:rsidP="00D21E5D">
      <w:pPr>
        <w:spacing w:line="360" w:lineRule="auto"/>
        <w:jc w:val="both"/>
      </w:pPr>
      <w:r w:rsidRPr="00D21E5D">
        <w:t>Hyatt’s strategic situations can be best understood with Mintzberg’s 5 Ps: Plan, Ploy, Pattern, Position, and Perspective. The ‘Plan’ and ‘Position’ of the corporation are to achieve sustainable growth, focus on the development of the same, and grow the loyalty of the consumers to establish a competitive advantage. On the other hand, the transition to digital and environmental sustainability is consistent with Hyatt’s ‘Pattern’ approach to guarantee that such changes are not just accommodation adaptations that can be made but system transformations introduced durably into the organisational environment (Smith, 2021). </w:t>
      </w:r>
    </w:p>
    <w:p w14:paraId="2EE33F46" w14:textId="77777777" w:rsidR="00D21E5D" w:rsidRPr="00D21E5D" w:rsidRDefault="00D21E5D" w:rsidP="00D21E5D">
      <w:pPr>
        <w:spacing w:line="360" w:lineRule="auto"/>
        <w:jc w:val="both"/>
      </w:pPr>
      <w:r w:rsidRPr="00D21E5D">
        <w:rPr>
          <w:i/>
          <w:iCs/>
        </w:rPr>
        <w:t>Table 1: Hyatt’s Strategic Direction through Mintzberg’s 5 Ps</w:t>
      </w:r>
      <w:r w:rsidRPr="00D21E5D">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99"/>
        <w:gridCol w:w="3627"/>
        <w:gridCol w:w="3884"/>
      </w:tblGrid>
      <w:tr w:rsidR="00D21E5D" w:rsidRPr="00D21E5D" w14:paraId="3C0AADF0" w14:textId="77777777" w:rsidTr="00D21E5D">
        <w:trPr>
          <w:trHeight w:val="300"/>
        </w:trPr>
        <w:tc>
          <w:tcPr>
            <w:tcW w:w="1515" w:type="dxa"/>
            <w:tcBorders>
              <w:top w:val="single" w:sz="6" w:space="0" w:color="000000"/>
              <w:left w:val="single" w:sz="6" w:space="0" w:color="000000"/>
              <w:bottom w:val="single" w:sz="6" w:space="0" w:color="000000"/>
              <w:right w:val="single" w:sz="6" w:space="0" w:color="000000"/>
            </w:tcBorders>
            <w:shd w:val="clear" w:color="auto" w:fill="8EAADB"/>
            <w:hideMark/>
          </w:tcPr>
          <w:p w14:paraId="5EFF2B0F" w14:textId="77777777" w:rsidR="00D21E5D" w:rsidRPr="00D21E5D" w:rsidRDefault="00D21E5D" w:rsidP="00D21E5D">
            <w:pPr>
              <w:spacing w:line="360" w:lineRule="auto"/>
              <w:jc w:val="both"/>
            </w:pPr>
            <w:r w:rsidRPr="00D21E5D">
              <w:rPr>
                <w:b/>
                <w:bCs/>
              </w:rPr>
              <w:t>5 Ps</w:t>
            </w:r>
            <w:r w:rsidRPr="00D21E5D">
              <w:t> </w:t>
            </w:r>
          </w:p>
        </w:tc>
        <w:tc>
          <w:tcPr>
            <w:tcW w:w="3780" w:type="dxa"/>
            <w:tcBorders>
              <w:top w:val="single" w:sz="6" w:space="0" w:color="000000"/>
              <w:left w:val="single" w:sz="6" w:space="0" w:color="000000"/>
              <w:bottom w:val="single" w:sz="6" w:space="0" w:color="000000"/>
              <w:right w:val="single" w:sz="6" w:space="0" w:color="000000"/>
            </w:tcBorders>
            <w:shd w:val="clear" w:color="auto" w:fill="8EAADB"/>
            <w:hideMark/>
          </w:tcPr>
          <w:p w14:paraId="7E23B4FD" w14:textId="77777777" w:rsidR="00D21E5D" w:rsidRPr="00D21E5D" w:rsidRDefault="00D21E5D" w:rsidP="00D21E5D">
            <w:pPr>
              <w:spacing w:line="360" w:lineRule="auto"/>
              <w:jc w:val="both"/>
            </w:pPr>
            <w:r w:rsidRPr="00D21E5D">
              <w:rPr>
                <w:b/>
                <w:bCs/>
              </w:rPr>
              <w:t>Description</w:t>
            </w:r>
            <w:r w:rsidRPr="00D21E5D">
              <w:t> </w:t>
            </w:r>
          </w:p>
        </w:tc>
        <w:tc>
          <w:tcPr>
            <w:tcW w:w="4050" w:type="dxa"/>
            <w:tcBorders>
              <w:top w:val="single" w:sz="6" w:space="0" w:color="000000"/>
              <w:left w:val="single" w:sz="6" w:space="0" w:color="000000"/>
              <w:bottom w:val="single" w:sz="6" w:space="0" w:color="000000"/>
              <w:right w:val="single" w:sz="6" w:space="0" w:color="000000"/>
            </w:tcBorders>
            <w:shd w:val="clear" w:color="auto" w:fill="8EAADB"/>
            <w:hideMark/>
          </w:tcPr>
          <w:p w14:paraId="3AE3463F" w14:textId="77777777" w:rsidR="00D21E5D" w:rsidRPr="00D21E5D" w:rsidRDefault="00D21E5D" w:rsidP="00D21E5D">
            <w:pPr>
              <w:spacing w:line="360" w:lineRule="auto"/>
              <w:jc w:val="both"/>
            </w:pPr>
            <w:r w:rsidRPr="00D21E5D">
              <w:rPr>
                <w:b/>
                <w:bCs/>
              </w:rPr>
              <w:t>Hyatt’s Approach</w:t>
            </w:r>
            <w:r w:rsidRPr="00D21E5D">
              <w:t> </w:t>
            </w:r>
          </w:p>
        </w:tc>
      </w:tr>
      <w:tr w:rsidR="00D21E5D" w:rsidRPr="00D21E5D" w14:paraId="1F2EDAE1" w14:textId="77777777" w:rsidTr="00D21E5D">
        <w:trPr>
          <w:trHeight w:val="300"/>
        </w:trPr>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00BF9BDF" w14:textId="77777777" w:rsidR="00D21E5D" w:rsidRPr="00D21E5D" w:rsidRDefault="00D21E5D" w:rsidP="00D21E5D">
            <w:pPr>
              <w:spacing w:line="360" w:lineRule="auto"/>
              <w:jc w:val="both"/>
            </w:pPr>
            <w:r w:rsidRPr="00D21E5D">
              <w:t>Plan </w:t>
            </w:r>
          </w:p>
        </w:tc>
        <w:tc>
          <w:tcPr>
            <w:tcW w:w="3780" w:type="dxa"/>
            <w:tcBorders>
              <w:top w:val="single" w:sz="6" w:space="0" w:color="000000"/>
              <w:left w:val="single" w:sz="6" w:space="0" w:color="000000"/>
              <w:bottom w:val="single" w:sz="6" w:space="0" w:color="000000"/>
              <w:right w:val="single" w:sz="6" w:space="0" w:color="000000"/>
            </w:tcBorders>
            <w:shd w:val="clear" w:color="auto" w:fill="auto"/>
            <w:hideMark/>
          </w:tcPr>
          <w:p w14:paraId="51CB58A8" w14:textId="77777777" w:rsidR="00D21E5D" w:rsidRPr="00D21E5D" w:rsidRDefault="00D21E5D" w:rsidP="00D21E5D">
            <w:pPr>
              <w:spacing w:line="360" w:lineRule="auto"/>
              <w:jc w:val="both"/>
            </w:pPr>
            <w:r w:rsidRPr="00D21E5D">
              <w:t>Long-term growth and sustainability </w:t>
            </w:r>
          </w:p>
        </w:tc>
        <w:tc>
          <w:tcPr>
            <w:tcW w:w="4050" w:type="dxa"/>
            <w:tcBorders>
              <w:top w:val="single" w:sz="6" w:space="0" w:color="000000"/>
              <w:left w:val="single" w:sz="6" w:space="0" w:color="000000"/>
              <w:bottom w:val="single" w:sz="6" w:space="0" w:color="000000"/>
              <w:right w:val="single" w:sz="6" w:space="0" w:color="000000"/>
            </w:tcBorders>
            <w:shd w:val="clear" w:color="auto" w:fill="auto"/>
            <w:hideMark/>
          </w:tcPr>
          <w:p w14:paraId="01150A0A" w14:textId="77777777" w:rsidR="00D21E5D" w:rsidRPr="00D21E5D" w:rsidRDefault="00D21E5D" w:rsidP="00D21E5D">
            <w:pPr>
              <w:spacing w:line="360" w:lineRule="auto"/>
              <w:jc w:val="both"/>
            </w:pPr>
            <w:r w:rsidRPr="00D21E5D">
              <w:t>Expanding brand footprint in emerging markets </w:t>
            </w:r>
          </w:p>
        </w:tc>
      </w:tr>
      <w:tr w:rsidR="00D21E5D" w:rsidRPr="00D21E5D" w14:paraId="5C666440" w14:textId="77777777" w:rsidTr="00D21E5D">
        <w:trPr>
          <w:trHeight w:val="300"/>
        </w:trPr>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638FBAE3" w14:textId="77777777" w:rsidR="00D21E5D" w:rsidRPr="00D21E5D" w:rsidRDefault="00D21E5D" w:rsidP="00D21E5D">
            <w:pPr>
              <w:spacing w:line="360" w:lineRule="auto"/>
              <w:jc w:val="both"/>
            </w:pPr>
            <w:r w:rsidRPr="00D21E5D">
              <w:t>Ploy </w:t>
            </w:r>
          </w:p>
        </w:tc>
        <w:tc>
          <w:tcPr>
            <w:tcW w:w="3780" w:type="dxa"/>
            <w:tcBorders>
              <w:top w:val="single" w:sz="6" w:space="0" w:color="000000"/>
              <w:left w:val="single" w:sz="6" w:space="0" w:color="000000"/>
              <w:bottom w:val="single" w:sz="6" w:space="0" w:color="000000"/>
              <w:right w:val="single" w:sz="6" w:space="0" w:color="000000"/>
            </w:tcBorders>
            <w:shd w:val="clear" w:color="auto" w:fill="auto"/>
            <w:hideMark/>
          </w:tcPr>
          <w:p w14:paraId="1C0170F1" w14:textId="77777777" w:rsidR="00D21E5D" w:rsidRPr="00D21E5D" w:rsidRDefault="00D21E5D" w:rsidP="00D21E5D">
            <w:pPr>
              <w:spacing w:line="360" w:lineRule="auto"/>
              <w:jc w:val="both"/>
            </w:pPr>
            <w:r w:rsidRPr="00D21E5D">
              <w:t>Differentiation via digital innovation </w:t>
            </w:r>
          </w:p>
        </w:tc>
        <w:tc>
          <w:tcPr>
            <w:tcW w:w="4050" w:type="dxa"/>
            <w:tcBorders>
              <w:top w:val="single" w:sz="6" w:space="0" w:color="000000"/>
              <w:left w:val="single" w:sz="6" w:space="0" w:color="000000"/>
              <w:bottom w:val="single" w:sz="6" w:space="0" w:color="000000"/>
              <w:right w:val="single" w:sz="6" w:space="0" w:color="000000"/>
            </w:tcBorders>
            <w:shd w:val="clear" w:color="auto" w:fill="auto"/>
            <w:hideMark/>
          </w:tcPr>
          <w:p w14:paraId="7E56A0DE" w14:textId="77777777" w:rsidR="00D21E5D" w:rsidRPr="00D21E5D" w:rsidRDefault="00D21E5D" w:rsidP="00D21E5D">
            <w:pPr>
              <w:spacing w:line="360" w:lineRule="auto"/>
              <w:jc w:val="both"/>
            </w:pPr>
            <w:r w:rsidRPr="00D21E5D">
              <w:t>Contactless tech and eco-friendly initiatives </w:t>
            </w:r>
          </w:p>
        </w:tc>
      </w:tr>
      <w:tr w:rsidR="00D21E5D" w:rsidRPr="00D21E5D" w14:paraId="0905EFEE" w14:textId="77777777" w:rsidTr="00D21E5D">
        <w:trPr>
          <w:trHeight w:val="300"/>
        </w:trPr>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5F20D1FA" w14:textId="77777777" w:rsidR="00D21E5D" w:rsidRPr="00D21E5D" w:rsidRDefault="00D21E5D" w:rsidP="00D21E5D">
            <w:pPr>
              <w:spacing w:line="360" w:lineRule="auto"/>
              <w:jc w:val="both"/>
            </w:pPr>
            <w:r w:rsidRPr="00D21E5D">
              <w:t>Pattern </w:t>
            </w:r>
          </w:p>
        </w:tc>
        <w:tc>
          <w:tcPr>
            <w:tcW w:w="3780" w:type="dxa"/>
            <w:tcBorders>
              <w:top w:val="single" w:sz="6" w:space="0" w:color="000000"/>
              <w:left w:val="single" w:sz="6" w:space="0" w:color="000000"/>
              <w:bottom w:val="single" w:sz="6" w:space="0" w:color="000000"/>
              <w:right w:val="single" w:sz="6" w:space="0" w:color="000000"/>
            </w:tcBorders>
            <w:shd w:val="clear" w:color="auto" w:fill="auto"/>
            <w:hideMark/>
          </w:tcPr>
          <w:p w14:paraId="09243EC9" w14:textId="77777777" w:rsidR="00D21E5D" w:rsidRPr="00D21E5D" w:rsidRDefault="00D21E5D" w:rsidP="00D21E5D">
            <w:pPr>
              <w:spacing w:line="360" w:lineRule="auto"/>
              <w:jc w:val="both"/>
            </w:pPr>
            <w:r w:rsidRPr="00D21E5D">
              <w:t>Consistent strategy across all hotels </w:t>
            </w:r>
          </w:p>
        </w:tc>
        <w:tc>
          <w:tcPr>
            <w:tcW w:w="4050" w:type="dxa"/>
            <w:tcBorders>
              <w:top w:val="single" w:sz="6" w:space="0" w:color="000000"/>
              <w:left w:val="single" w:sz="6" w:space="0" w:color="000000"/>
              <w:bottom w:val="single" w:sz="6" w:space="0" w:color="000000"/>
              <w:right w:val="single" w:sz="6" w:space="0" w:color="000000"/>
            </w:tcBorders>
            <w:shd w:val="clear" w:color="auto" w:fill="auto"/>
            <w:hideMark/>
          </w:tcPr>
          <w:p w14:paraId="4E896C20" w14:textId="77777777" w:rsidR="00D21E5D" w:rsidRPr="00D21E5D" w:rsidRDefault="00D21E5D" w:rsidP="00D21E5D">
            <w:pPr>
              <w:spacing w:line="360" w:lineRule="auto"/>
              <w:jc w:val="both"/>
            </w:pPr>
            <w:r w:rsidRPr="00D21E5D">
              <w:t>Standardised sustainability and digital efforts </w:t>
            </w:r>
          </w:p>
        </w:tc>
      </w:tr>
      <w:tr w:rsidR="00D21E5D" w:rsidRPr="00D21E5D" w14:paraId="6D7AA024" w14:textId="77777777" w:rsidTr="00D21E5D">
        <w:trPr>
          <w:trHeight w:val="300"/>
        </w:trPr>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43D22AF1" w14:textId="77777777" w:rsidR="00D21E5D" w:rsidRPr="00D21E5D" w:rsidRDefault="00D21E5D" w:rsidP="00D21E5D">
            <w:pPr>
              <w:spacing w:line="360" w:lineRule="auto"/>
              <w:jc w:val="both"/>
            </w:pPr>
            <w:r w:rsidRPr="00D21E5D">
              <w:lastRenderedPageBreak/>
              <w:t>Position </w:t>
            </w:r>
          </w:p>
        </w:tc>
        <w:tc>
          <w:tcPr>
            <w:tcW w:w="3780" w:type="dxa"/>
            <w:tcBorders>
              <w:top w:val="single" w:sz="6" w:space="0" w:color="000000"/>
              <w:left w:val="single" w:sz="6" w:space="0" w:color="000000"/>
              <w:bottom w:val="single" w:sz="6" w:space="0" w:color="000000"/>
              <w:right w:val="single" w:sz="6" w:space="0" w:color="000000"/>
            </w:tcBorders>
            <w:shd w:val="clear" w:color="auto" w:fill="auto"/>
            <w:hideMark/>
          </w:tcPr>
          <w:p w14:paraId="70C64334" w14:textId="77777777" w:rsidR="00D21E5D" w:rsidRPr="00D21E5D" w:rsidRDefault="00D21E5D" w:rsidP="00D21E5D">
            <w:pPr>
              <w:spacing w:line="360" w:lineRule="auto"/>
              <w:jc w:val="both"/>
            </w:pPr>
            <w:r w:rsidRPr="00D21E5D">
              <w:t>Competitive advantage in luxury </w:t>
            </w:r>
          </w:p>
        </w:tc>
        <w:tc>
          <w:tcPr>
            <w:tcW w:w="4050" w:type="dxa"/>
            <w:tcBorders>
              <w:top w:val="single" w:sz="6" w:space="0" w:color="000000"/>
              <w:left w:val="single" w:sz="6" w:space="0" w:color="000000"/>
              <w:bottom w:val="single" w:sz="6" w:space="0" w:color="000000"/>
              <w:right w:val="single" w:sz="6" w:space="0" w:color="000000"/>
            </w:tcBorders>
            <w:shd w:val="clear" w:color="auto" w:fill="auto"/>
            <w:hideMark/>
          </w:tcPr>
          <w:p w14:paraId="010D1210" w14:textId="77777777" w:rsidR="00D21E5D" w:rsidRPr="00D21E5D" w:rsidRDefault="00D21E5D" w:rsidP="00D21E5D">
            <w:pPr>
              <w:spacing w:line="360" w:lineRule="auto"/>
              <w:jc w:val="both"/>
            </w:pPr>
            <w:r w:rsidRPr="00D21E5D">
              <w:t>Targeted brand experiences for high-value segments </w:t>
            </w:r>
          </w:p>
        </w:tc>
      </w:tr>
      <w:tr w:rsidR="00D21E5D" w:rsidRPr="00D21E5D" w14:paraId="175EC1C7" w14:textId="77777777" w:rsidTr="00D21E5D">
        <w:trPr>
          <w:trHeight w:val="300"/>
        </w:trPr>
        <w:tc>
          <w:tcPr>
            <w:tcW w:w="1515" w:type="dxa"/>
            <w:tcBorders>
              <w:top w:val="single" w:sz="6" w:space="0" w:color="000000"/>
              <w:left w:val="single" w:sz="6" w:space="0" w:color="000000"/>
              <w:bottom w:val="single" w:sz="6" w:space="0" w:color="000000"/>
              <w:right w:val="single" w:sz="6" w:space="0" w:color="000000"/>
            </w:tcBorders>
            <w:shd w:val="clear" w:color="auto" w:fill="auto"/>
            <w:hideMark/>
          </w:tcPr>
          <w:p w14:paraId="145E64FE" w14:textId="77777777" w:rsidR="00D21E5D" w:rsidRPr="00D21E5D" w:rsidRDefault="00D21E5D" w:rsidP="00D21E5D">
            <w:pPr>
              <w:spacing w:line="360" w:lineRule="auto"/>
              <w:jc w:val="both"/>
            </w:pPr>
            <w:r w:rsidRPr="00D21E5D">
              <w:t>Perspective </w:t>
            </w:r>
          </w:p>
        </w:tc>
        <w:tc>
          <w:tcPr>
            <w:tcW w:w="3780" w:type="dxa"/>
            <w:tcBorders>
              <w:top w:val="single" w:sz="6" w:space="0" w:color="000000"/>
              <w:left w:val="single" w:sz="6" w:space="0" w:color="000000"/>
              <w:bottom w:val="single" w:sz="6" w:space="0" w:color="000000"/>
              <w:right w:val="single" w:sz="6" w:space="0" w:color="000000"/>
            </w:tcBorders>
            <w:shd w:val="clear" w:color="auto" w:fill="auto"/>
            <w:hideMark/>
          </w:tcPr>
          <w:p w14:paraId="0455101C" w14:textId="77777777" w:rsidR="00D21E5D" w:rsidRPr="00D21E5D" w:rsidRDefault="00D21E5D" w:rsidP="00D21E5D">
            <w:pPr>
              <w:spacing w:line="360" w:lineRule="auto"/>
              <w:jc w:val="both"/>
            </w:pPr>
            <w:r w:rsidRPr="00D21E5D">
              <w:t>Corporate culture focused on innovation and sustainability </w:t>
            </w:r>
          </w:p>
        </w:tc>
        <w:tc>
          <w:tcPr>
            <w:tcW w:w="4050" w:type="dxa"/>
            <w:tcBorders>
              <w:top w:val="single" w:sz="6" w:space="0" w:color="000000"/>
              <w:left w:val="single" w:sz="6" w:space="0" w:color="000000"/>
              <w:bottom w:val="single" w:sz="6" w:space="0" w:color="000000"/>
              <w:right w:val="single" w:sz="6" w:space="0" w:color="000000"/>
            </w:tcBorders>
            <w:shd w:val="clear" w:color="auto" w:fill="auto"/>
            <w:hideMark/>
          </w:tcPr>
          <w:p w14:paraId="4E57BF9D" w14:textId="77777777" w:rsidR="00D21E5D" w:rsidRPr="00D21E5D" w:rsidRDefault="00D21E5D" w:rsidP="00D21E5D">
            <w:pPr>
              <w:spacing w:line="360" w:lineRule="auto"/>
              <w:jc w:val="both"/>
            </w:pPr>
            <w:r w:rsidRPr="00D21E5D">
              <w:t>Embedding eco-consciousness and tech in service </w:t>
            </w:r>
          </w:p>
        </w:tc>
      </w:tr>
    </w:tbl>
    <w:p w14:paraId="293CBDAB" w14:textId="77777777" w:rsidR="00D21E5D" w:rsidRPr="00D21E5D" w:rsidRDefault="00D21E5D" w:rsidP="00D21E5D">
      <w:pPr>
        <w:spacing w:line="360" w:lineRule="auto"/>
        <w:jc w:val="both"/>
      </w:pPr>
      <w:r w:rsidRPr="00D21E5D">
        <w:t>This approach has provided Hyatt with a competitive advantage by creating distinctive, high-quality customer experiences that meet evolving consumer preferences (Williams, 2019. The framework illustrates how each element supports Hyatt’s overall vision and corporate strategy. </w:t>
      </w:r>
    </w:p>
    <w:p w14:paraId="1A4522D0" w14:textId="77777777" w:rsidR="00D21E5D" w:rsidRPr="00D21E5D" w:rsidRDefault="00D21E5D" w:rsidP="00D21E5D">
      <w:pPr>
        <w:spacing w:line="360" w:lineRule="auto"/>
        <w:jc w:val="both"/>
      </w:pPr>
      <w:r w:rsidRPr="00D21E5D">
        <w:rPr>
          <w:b/>
          <w:bCs/>
        </w:rPr>
        <w:t>Handy’s Four Types of Culture and Schein’s Model of Organisational Culture</w:t>
      </w:r>
      <w:r w:rsidRPr="00D21E5D">
        <w:t> </w:t>
      </w:r>
    </w:p>
    <w:p w14:paraId="6955494C" w14:textId="77777777" w:rsidR="00D21E5D" w:rsidRPr="00D21E5D" w:rsidRDefault="00D21E5D" w:rsidP="00D21E5D">
      <w:pPr>
        <w:spacing w:line="360" w:lineRule="auto"/>
        <w:jc w:val="both"/>
      </w:pPr>
      <w:r w:rsidRPr="00D21E5D">
        <w:t xml:space="preserve">Hyatt can be considered to have a Task and Role culture in its Porter’s model from Handy, especially at the hotel organisational level which focuses on provided service quality. Despite the decentralisation of decision-making authority, this culture is also present in the corporate office because the structure makes for alignment (Handy </w:t>
      </w:r>
      <w:r w:rsidRPr="00D21E5D">
        <w:rPr>
          <w:i/>
          <w:iCs/>
        </w:rPr>
        <w:t>et al.,</w:t>
      </w:r>
      <w:r w:rsidRPr="00D21E5D">
        <w:t xml:space="preserve"> 2023). Another theory regarding culture is Schein’s; this divides organisational culture into three groups: Artefacts, Espoused Values, and Basic Underlying Assumptions. Tangible items, including the interior design of Hyatt, hotel rooms, and appropriate use of technology are evidence of the organisation’s positive attitude towards consumers. </w:t>
      </w:r>
      <w:proofErr w:type="gramStart"/>
      <w:r w:rsidRPr="00D21E5D">
        <w:t>Last but not least</w:t>
      </w:r>
      <w:proofErr w:type="gramEnd"/>
      <w:r w:rsidRPr="00D21E5D">
        <w:t>, Hyatt’s major assumptions and values regarding sustainability and innovation are the key to long-term strategy formation (Williams, 2019). </w:t>
      </w:r>
    </w:p>
    <w:p w14:paraId="07E9CA3F" w14:textId="77777777" w:rsidR="00D21E5D" w:rsidRPr="00D21E5D" w:rsidRDefault="00D21E5D" w:rsidP="00D21E5D">
      <w:pPr>
        <w:spacing w:line="360" w:lineRule="auto"/>
        <w:jc w:val="both"/>
      </w:pPr>
      <w:r w:rsidRPr="00D21E5D">
        <w:t> </w:t>
      </w:r>
    </w:p>
    <w:p w14:paraId="2F007A00" w14:textId="77777777" w:rsidR="00D21E5D" w:rsidRPr="00D21E5D" w:rsidRDefault="00D21E5D" w:rsidP="00D21E5D">
      <w:pPr>
        <w:spacing w:line="360" w:lineRule="auto"/>
        <w:jc w:val="both"/>
        <w:rPr>
          <w:b/>
          <w:bCs/>
        </w:rPr>
      </w:pPr>
      <w:r w:rsidRPr="00D21E5D">
        <w:rPr>
          <w:b/>
          <w:bCs/>
        </w:rPr>
        <w:t>Conclusion </w:t>
      </w:r>
    </w:p>
    <w:p w14:paraId="405524CC" w14:textId="77777777" w:rsidR="00D21E5D" w:rsidRPr="00D21E5D" w:rsidRDefault="00D21E5D" w:rsidP="00D21E5D">
      <w:pPr>
        <w:spacing w:line="360" w:lineRule="auto"/>
        <w:jc w:val="both"/>
      </w:pPr>
      <w:r w:rsidRPr="00D21E5D">
        <w:t xml:space="preserve">Hyatt has allowed the proper degree of decentralisation, and it has adopted a blend of Task and Role cultures, that enhance global homogeneity while accommodating market peculiarities. Several sustainable activities, digitalisation practices, and guest experience customisation have improved its competitive advantage. Nonetheless, there are other growth prospects, such as the improvement of company sustainability policies; active market penetration into new growth markets; and ongoing training of company employees (Lee, 2018). Having applied these strategies, Hyatt can further enhance its </w:t>
      </w:r>
      <w:r w:rsidRPr="00D21E5D">
        <w:lastRenderedPageBreak/>
        <w:t xml:space="preserve">existing brand image as well as embrace the desire of the </w:t>
      </w:r>
      <w:proofErr w:type="gramStart"/>
      <w:r w:rsidRPr="00D21E5D">
        <w:t>guests</w:t>
      </w:r>
      <w:proofErr w:type="gramEnd"/>
      <w:r w:rsidRPr="00D21E5D">
        <w:t xml:space="preserve"> hence, will improve the company’s sustainability and success in the growing hospitality sector. </w:t>
      </w:r>
    </w:p>
    <w:p w14:paraId="1D7174F0" w14:textId="77777777" w:rsidR="00D21E5D" w:rsidRPr="00D21E5D" w:rsidRDefault="00D21E5D" w:rsidP="00D21E5D">
      <w:pPr>
        <w:spacing w:line="360" w:lineRule="auto"/>
        <w:jc w:val="both"/>
      </w:pPr>
      <w:r w:rsidRPr="00D21E5D">
        <w:t> </w:t>
      </w:r>
    </w:p>
    <w:p w14:paraId="249FD1F6" w14:textId="77777777" w:rsidR="00D21E5D" w:rsidRPr="00D21E5D" w:rsidRDefault="00D21E5D" w:rsidP="00D21E5D">
      <w:pPr>
        <w:spacing w:line="360" w:lineRule="auto"/>
        <w:jc w:val="both"/>
      </w:pPr>
      <w:r w:rsidRPr="00D21E5D">
        <w:t> </w:t>
      </w:r>
    </w:p>
    <w:p w14:paraId="22469BBE" w14:textId="77777777" w:rsidR="00D21E5D" w:rsidRPr="00D21E5D" w:rsidRDefault="00D21E5D" w:rsidP="00D21E5D">
      <w:pPr>
        <w:spacing w:line="360" w:lineRule="auto"/>
        <w:jc w:val="both"/>
        <w:rPr>
          <w:b/>
          <w:bCs/>
        </w:rPr>
      </w:pPr>
      <w:r w:rsidRPr="00D21E5D">
        <w:rPr>
          <w:b/>
          <w:bCs/>
        </w:rPr>
        <w:t>Recommendations </w:t>
      </w:r>
    </w:p>
    <w:p w14:paraId="09D1858B" w14:textId="77777777" w:rsidR="00D21E5D" w:rsidRPr="00D21E5D" w:rsidRDefault="00D21E5D" w:rsidP="00D21E5D">
      <w:pPr>
        <w:spacing w:line="360" w:lineRule="auto"/>
        <w:jc w:val="both"/>
      </w:pPr>
      <w:r w:rsidRPr="00D21E5D">
        <w:t>To enhance Hyatt's competitive position and operational efficiency, the following recommendations are proposed: </w:t>
      </w:r>
    </w:p>
    <w:p w14:paraId="45FCDDD8" w14:textId="77777777" w:rsidR="00D21E5D" w:rsidRPr="00D21E5D" w:rsidRDefault="00D21E5D" w:rsidP="00D21E5D">
      <w:pPr>
        <w:spacing w:line="360" w:lineRule="auto"/>
        <w:jc w:val="both"/>
      </w:pPr>
      <w:r w:rsidRPr="00D21E5D">
        <w:rPr>
          <w:b/>
          <w:bCs/>
        </w:rPr>
        <w:t>Enhance Digital Transformation and Personalisation:</w:t>
      </w:r>
      <w:r w:rsidRPr="00D21E5D">
        <w:t xml:space="preserve"> Hyatt must maintain the efforts toward digital evolution; and more so the evolution of personalisation enabled by data analysis and artificial intelligence. New generation customer relationship management (CRM) applications can be implemented to predict the needs of the customer and customise the experience to match that which the guest seeks from Hyatt and hence increase loyalty and customer satisfaction (Williams, 2019).   </w:t>
      </w:r>
    </w:p>
    <w:p w14:paraId="10D771BA" w14:textId="77777777" w:rsidR="00D21E5D" w:rsidRPr="00D21E5D" w:rsidRDefault="00D21E5D" w:rsidP="00D21E5D">
      <w:pPr>
        <w:spacing w:line="360" w:lineRule="auto"/>
        <w:jc w:val="both"/>
      </w:pPr>
      <w:r w:rsidRPr="00D21E5D">
        <w:rPr>
          <w:b/>
          <w:bCs/>
        </w:rPr>
        <w:t>Strengthen Sustainability Initiatives:</w:t>
      </w:r>
      <w:r w:rsidRPr="00D21E5D">
        <w:t xml:space="preserve"> Expand Sustainability Efforts Despite having strong sustainability policies in place, more funding towards sustainable innovations and collaboration with the local communities will put Hyatt on a pedestal of a successful sustainability company in the industry. Companies with strong environmental performance records will benefit from persistent consumers’ awareness of environmental issues; therefore, advancing waste management, sourcing for environmentally friendly inputs, and offset programs in Hyatt Corporation’s operational systems will enhance the firm’s sustainability (Baker, 2017).   </w:t>
      </w:r>
    </w:p>
    <w:p w14:paraId="3432A046" w14:textId="77777777" w:rsidR="00D21E5D" w:rsidRPr="00D21E5D" w:rsidRDefault="00D21E5D" w:rsidP="00D21E5D">
      <w:pPr>
        <w:spacing w:line="360" w:lineRule="auto"/>
        <w:jc w:val="both"/>
      </w:pPr>
      <w:r w:rsidRPr="00D21E5D">
        <w:rPr>
          <w:b/>
          <w:bCs/>
        </w:rPr>
        <w:t>Aggressive Expansion into Emerging Markets:</w:t>
      </w:r>
      <w:r w:rsidRPr="00D21E5D">
        <w:t xml:space="preserve"> Hyatt should strive to pursue a radical globalisation strategy by </w:t>
      </w:r>
      <w:proofErr w:type="gramStart"/>
      <w:r w:rsidRPr="00D21E5D">
        <w:t>opening up</w:t>
      </w:r>
      <w:proofErr w:type="gramEnd"/>
      <w:r w:rsidRPr="00D21E5D">
        <w:t xml:space="preserve"> new facilities mostly in Asia and Africa since this remains a highly emergent market for mid-end and luxury hotels. Marketing localisation and strategic alliances can also be used to develop regional customer recognition and reach out to more customers (Cheng and Wang, 2018). </w:t>
      </w:r>
    </w:p>
    <w:p w14:paraId="153B5DA5" w14:textId="77777777" w:rsidR="00D21E5D" w:rsidRPr="00D21E5D" w:rsidRDefault="00D21E5D" w:rsidP="00D21E5D">
      <w:pPr>
        <w:spacing w:line="360" w:lineRule="auto"/>
        <w:jc w:val="both"/>
      </w:pPr>
      <w:r w:rsidRPr="00D21E5D">
        <w:rPr>
          <w:b/>
          <w:bCs/>
        </w:rPr>
        <w:t>Employee Training and Development:</w:t>
      </w:r>
      <w:r w:rsidRPr="00D21E5D">
        <w:t xml:space="preserve"> Hyatt can only sustain high standards of services and a culture of innovation through training the employees frequently. This will enable the </w:t>
      </w:r>
      <w:r w:rsidRPr="00D21E5D">
        <w:lastRenderedPageBreak/>
        <w:t xml:space="preserve">staff to be </w:t>
      </w:r>
      <w:proofErr w:type="gramStart"/>
      <w:r w:rsidRPr="00D21E5D">
        <w:t>in a position</w:t>
      </w:r>
      <w:proofErr w:type="gramEnd"/>
      <w:r w:rsidRPr="00D21E5D">
        <w:t xml:space="preserve"> to factor in changes in the expectations of the guests to enhance sustainable operations in the future (Lee, 2018). </w:t>
      </w:r>
    </w:p>
    <w:p w14:paraId="21844FF8" w14:textId="77777777" w:rsidR="00D21E5D" w:rsidRPr="00D21E5D" w:rsidRDefault="00D21E5D" w:rsidP="00D21E5D">
      <w:pPr>
        <w:spacing w:line="360" w:lineRule="auto"/>
        <w:jc w:val="both"/>
      </w:pPr>
      <w:r w:rsidRPr="00D21E5D">
        <w:t> </w:t>
      </w:r>
    </w:p>
    <w:p w14:paraId="6BFCAC71" w14:textId="77777777" w:rsidR="00D21E5D" w:rsidRPr="00D21E5D" w:rsidRDefault="00D21E5D" w:rsidP="00D21E5D">
      <w:pPr>
        <w:spacing w:line="360" w:lineRule="auto"/>
        <w:jc w:val="both"/>
      </w:pPr>
      <w:r w:rsidRPr="00D21E5D">
        <w:t> </w:t>
      </w:r>
    </w:p>
    <w:p w14:paraId="5770529A" w14:textId="77777777" w:rsidR="00D21E5D" w:rsidRPr="00D21E5D" w:rsidRDefault="00D21E5D" w:rsidP="00D21E5D">
      <w:pPr>
        <w:spacing w:line="360" w:lineRule="auto"/>
        <w:jc w:val="both"/>
        <w:rPr>
          <w:b/>
          <w:bCs/>
        </w:rPr>
      </w:pPr>
      <w:r w:rsidRPr="00D21E5D">
        <w:rPr>
          <w:b/>
          <w:bCs/>
        </w:rPr>
        <w:t>References  </w:t>
      </w:r>
    </w:p>
    <w:p w14:paraId="0B1DB8FD" w14:textId="77777777" w:rsidR="00D21E5D" w:rsidRPr="00D21E5D" w:rsidRDefault="00D21E5D" w:rsidP="00D21E5D">
      <w:pPr>
        <w:spacing w:line="360" w:lineRule="auto"/>
        <w:jc w:val="both"/>
      </w:pPr>
      <w:r w:rsidRPr="00D21E5D">
        <w:t xml:space="preserve">Amalia, S.I. and Mohammad, W. (2023). Mintzberg’s 5Ps Strategic Management Model at Yuda Curtain Shop. </w:t>
      </w:r>
      <w:proofErr w:type="spellStart"/>
      <w:r w:rsidRPr="00D21E5D">
        <w:rPr>
          <w:i/>
          <w:iCs/>
        </w:rPr>
        <w:t>Himeka</w:t>
      </w:r>
      <w:proofErr w:type="spellEnd"/>
      <w:r w:rsidRPr="00D21E5D">
        <w:rPr>
          <w:i/>
          <w:iCs/>
        </w:rPr>
        <w:t>: Journal of Interdisciplinary Social Sciences</w:t>
      </w:r>
      <w:r w:rsidRPr="00D21E5D">
        <w:t>, [online] 1(1), pp.83–89. Available at: https://journal.chishikinh.my.id/index.php/himeka/article/view/12. </w:t>
      </w:r>
    </w:p>
    <w:p w14:paraId="0E4E69A0" w14:textId="77777777" w:rsidR="00D21E5D" w:rsidRPr="00D21E5D" w:rsidRDefault="00D21E5D" w:rsidP="00D21E5D">
      <w:pPr>
        <w:spacing w:line="360" w:lineRule="auto"/>
        <w:jc w:val="both"/>
      </w:pPr>
      <w:r w:rsidRPr="00D21E5D">
        <w:t xml:space="preserve">Baker, R. (2017). Sustainability and corporate responsibility in hospitality. </w:t>
      </w:r>
      <w:r w:rsidRPr="00D21E5D">
        <w:rPr>
          <w:i/>
          <w:iCs/>
        </w:rPr>
        <w:t>Journal of Hospitality and Tourism Management</w:t>
      </w:r>
      <w:r w:rsidRPr="00D21E5D">
        <w:t>, 35(3), pp. 214-229. </w:t>
      </w:r>
    </w:p>
    <w:p w14:paraId="7136DCF0" w14:textId="77777777" w:rsidR="00D21E5D" w:rsidRPr="00D21E5D" w:rsidRDefault="00D21E5D" w:rsidP="00D21E5D">
      <w:pPr>
        <w:spacing w:line="360" w:lineRule="auto"/>
        <w:jc w:val="both"/>
      </w:pPr>
      <w:r w:rsidRPr="00D21E5D">
        <w:t xml:space="preserve">Cheng, H. &amp; Wang, X. (2018). Brand diversification strategies in the hotel industry: Hyatt’s growth path. </w:t>
      </w:r>
      <w:r w:rsidRPr="00D21E5D">
        <w:rPr>
          <w:i/>
          <w:iCs/>
        </w:rPr>
        <w:t>Journal of International Hospitality Management</w:t>
      </w:r>
      <w:r w:rsidRPr="00D21E5D">
        <w:t>, 40(1), pp. 75-89. </w:t>
      </w:r>
    </w:p>
    <w:p w14:paraId="60C6DDC5" w14:textId="77777777" w:rsidR="00D21E5D" w:rsidRPr="00D21E5D" w:rsidRDefault="00D21E5D" w:rsidP="00D21E5D">
      <w:pPr>
        <w:spacing w:line="360" w:lineRule="auto"/>
        <w:jc w:val="both"/>
      </w:pPr>
      <w:r w:rsidRPr="00D21E5D">
        <w:t xml:space="preserve">Collins, D. (2021) ‘Models of Organisational culture’, </w:t>
      </w:r>
      <w:r w:rsidRPr="00D21E5D">
        <w:rPr>
          <w:i/>
          <w:iCs/>
        </w:rPr>
        <w:t>Rethinking Organizational Culture</w:t>
      </w:r>
      <w:r w:rsidRPr="00D21E5D">
        <w:t>, pp. 25–43. doi:10.4324/9781003174431-4. </w:t>
      </w:r>
    </w:p>
    <w:p w14:paraId="4836AEB3" w14:textId="77777777" w:rsidR="00D21E5D" w:rsidRPr="00D21E5D" w:rsidRDefault="00D21E5D" w:rsidP="00D21E5D">
      <w:pPr>
        <w:spacing w:line="360" w:lineRule="auto"/>
        <w:jc w:val="both"/>
      </w:pPr>
      <w:r w:rsidRPr="00D21E5D">
        <w:t xml:space="preserve">Collins, D. (2021). </w:t>
      </w:r>
      <w:r w:rsidRPr="00D21E5D">
        <w:rPr>
          <w:i/>
          <w:iCs/>
        </w:rPr>
        <w:t>Handy’s Four Types of Culture: Applying Organisational Culture in the Modern Workplace</w:t>
      </w:r>
      <w:r w:rsidRPr="00D21E5D">
        <w:t>. 3rd ed. London: Pearson Education. </w:t>
      </w:r>
    </w:p>
    <w:p w14:paraId="74D8E496" w14:textId="77777777" w:rsidR="00D21E5D" w:rsidRPr="00D21E5D" w:rsidRDefault="00D21E5D" w:rsidP="00D21E5D">
      <w:pPr>
        <w:spacing w:line="360" w:lineRule="auto"/>
        <w:jc w:val="both"/>
      </w:pPr>
      <w:r w:rsidRPr="00D21E5D">
        <w:t xml:space="preserve">Combe, C. (2022). The impact of organisational structures on global brands. </w:t>
      </w:r>
      <w:r w:rsidRPr="00D21E5D">
        <w:rPr>
          <w:i/>
          <w:iCs/>
        </w:rPr>
        <w:t>Journal of International Business</w:t>
      </w:r>
      <w:r w:rsidRPr="00D21E5D">
        <w:t>, 15(2), pp. 145-160. </w:t>
      </w:r>
    </w:p>
    <w:p w14:paraId="3FC64D59" w14:textId="77777777" w:rsidR="00D21E5D" w:rsidRPr="00D21E5D" w:rsidRDefault="00D21E5D" w:rsidP="00D21E5D">
      <w:pPr>
        <w:spacing w:line="360" w:lineRule="auto"/>
        <w:jc w:val="both"/>
      </w:pPr>
      <w:r w:rsidRPr="00D21E5D">
        <w:t xml:space="preserve">Elsmore, P. (2020). </w:t>
      </w:r>
      <w:r w:rsidRPr="00D21E5D">
        <w:rPr>
          <w:i/>
          <w:iCs/>
        </w:rPr>
        <w:t xml:space="preserve">Organisational </w:t>
      </w:r>
      <w:proofErr w:type="gramStart"/>
      <w:r w:rsidRPr="00D21E5D">
        <w:rPr>
          <w:i/>
          <w:iCs/>
        </w:rPr>
        <w:t>culture :</w:t>
      </w:r>
      <w:proofErr w:type="gramEnd"/>
      <w:r w:rsidRPr="00D21E5D">
        <w:rPr>
          <w:i/>
          <w:iCs/>
        </w:rPr>
        <w:t xml:space="preserve"> organisational change?</w:t>
      </w:r>
      <w:r w:rsidRPr="00D21E5D">
        <w:t xml:space="preserve"> London, [England] New York, New York Routledge. </w:t>
      </w:r>
    </w:p>
    <w:p w14:paraId="359216BD" w14:textId="77777777" w:rsidR="00D21E5D" w:rsidRPr="00D21E5D" w:rsidRDefault="00D21E5D" w:rsidP="00D21E5D">
      <w:pPr>
        <w:spacing w:line="360" w:lineRule="auto"/>
        <w:jc w:val="both"/>
      </w:pPr>
      <w:r w:rsidRPr="00D21E5D">
        <w:t xml:space="preserve">Handy, F., Cnaan, R.A., </w:t>
      </w:r>
      <w:proofErr w:type="spellStart"/>
      <w:r w:rsidRPr="00D21E5D">
        <w:t>Brudney</w:t>
      </w:r>
      <w:proofErr w:type="spellEnd"/>
      <w:r w:rsidRPr="00D21E5D">
        <w:t xml:space="preserve">, J.L., Ascoli, U., </w:t>
      </w:r>
      <w:proofErr w:type="spellStart"/>
      <w:r w:rsidRPr="00D21E5D">
        <w:t>Meijs</w:t>
      </w:r>
      <w:proofErr w:type="spellEnd"/>
      <w:r w:rsidRPr="00D21E5D">
        <w:t xml:space="preserve">, L.C.M.P. and Ranade, S. (2023). Public Perception of ‘Who Is a Volunteer’: an Examination of the Net-Cost Approach from a Cross-Cultural Perspective. </w:t>
      </w:r>
      <w:proofErr w:type="spellStart"/>
      <w:r w:rsidRPr="00D21E5D">
        <w:rPr>
          <w:i/>
          <w:iCs/>
        </w:rPr>
        <w:t>Voluntas</w:t>
      </w:r>
      <w:proofErr w:type="spellEnd"/>
      <w:r w:rsidRPr="00D21E5D">
        <w:rPr>
          <w:i/>
          <w:iCs/>
        </w:rPr>
        <w:t>: International Journal of Voluntary and Nonprofit Organizations</w:t>
      </w:r>
      <w:r w:rsidRPr="00D21E5D">
        <w:t xml:space="preserve">, 11(1), pp.45–65. </w:t>
      </w:r>
      <w:proofErr w:type="spellStart"/>
      <w:proofErr w:type="gramStart"/>
      <w:r w:rsidRPr="00D21E5D">
        <w:t>doi:https</w:t>
      </w:r>
      <w:proofErr w:type="spellEnd"/>
      <w:r w:rsidRPr="00D21E5D">
        <w:t>://doi.org/10.1023/a:1008903032393</w:t>
      </w:r>
      <w:proofErr w:type="gramEnd"/>
      <w:r w:rsidRPr="00D21E5D">
        <w:t>. </w:t>
      </w:r>
    </w:p>
    <w:p w14:paraId="407F2E78" w14:textId="77777777" w:rsidR="00D21E5D" w:rsidRPr="00D21E5D" w:rsidRDefault="00D21E5D" w:rsidP="00D21E5D">
      <w:pPr>
        <w:spacing w:line="360" w:lineRule="auto"/>
        <w:jc w:val="both"/>
      </w:pPr>
      <w:r w:rsidRPr="00D21E5D">
        <w:t xml:space="preserve">Johnson, A. (2020). Leveraging technology for hospitality excellence: Trends and innovations. </w:t>
      </w:r>
      <w:r w:rsidRPr="00D21E5D">
        <w:rPr>
          <w:i/>
          <w:iCs/>
        </w:rPr>
        <w:t>International Journal of Hospitality Technology</w:t>
      </w:r>
      <w:r w:rsidRPr="00D21E5D">
        <w:t>, 46(2), pp. 98-112. </w:t>
      </w:r>
    </w:p>
    <w:p w14:paraId="6A269B51" w14:textId="77777777" w:rsidR="00D21E5D" w:rsidRPr="00D21E5D" w:rsidRDefault="00D21E5D" w:rsidP="00D21E5D">
      <w:pPr>
        <w:spacing w:line="360" w:lineRule="auto"/>
        <w:jc w:val="both"/>
      </w:pPr>
      <w:r w:rsidRPr="00D21E5D">
        <w:lastRenderedPageBreak/>
        <w:t xml:space="preserve">Kumar, M. (2017). Strategic brand expansion in the global hospitality industry. </w:t>
      </w:r>
      <w:r w:rsidRPr="00D21E5D">
        <w:rPr>
          <w:i/>
          <w:iCs/>
        </w:rPr>
        <w:t>Journal of Business Strategy</w:t>
      </w:r>
      <w:r w:rsidRPr="00D21E5D">
        <w:t>, 58(4), pp. 32-45. </w:t>
      </w:r>
    </w:p>
    <w:p w14:paraId="66215794" w14:textId="77777777" w:rsidR="00D21E5D" w:rsidRPr="00D21E5D" w:rsidRDefault="00D21E5D" w:rsidP="00D21E5D">
      <w:pPr>
        <w:spacing w:line="360" w:lineRule="auto"/>
        <w:jc w:val="both"/>
      </w:pPr>
      <w:r w:rsidRPr="00D21E5D">
        <w:t xml:space="preserve">Kummerow, E. and Kirby, N. (2022). </w:t>
      </w:r>
      <w:r w:rsidRPr="00D21E5D">
        <w:rPr>
          <w:i/>
          <w:iCs/>
        </w:rPr>
        <w:t xml:space="preserve">Organisational </w:t>
      </w:r>
      <w:proofErr w:type="gramStart"/>
      <w:r w:rsidRPr="00D21E5D">
        <w:rPr>
          <w:i/>
          <w:iCs/>
        </w:rPr>
        <w:t>culture :</w:t>
      </w:r>
      <w:proofErr w:type="gramEnd"/>
      <w:r w:rsidRPr="00D21E5D">
        <w:rPr>
          <w:i/>
          <w:iCs/>
        </w:rPr>
        <w:t xml:space="preserve"> concept, context, and measurement</w:t>
      </w:r>
      <w:r w:rsidRPr="00D21E5D">
        <w:t>. Singapore: World Scientific. </w:t>
      </w:r>
    </w:p>
    <w:p w14:paraId="2829AAD9" w14:textId="77777777" w:rsidR="00D21E5D" w:rsidRPr="00D21E5D" w:rsidRDefault="00D21E5D" w:rsidP="00D21E5D">
      <w:pPr>
        <w:spacing w:line="360" w:lineRule="auto"/>
        <w:jc w:val="both"/>
      </w:pPr>
      <w:r w:rsidRPr="00D21E5D">
        <w:t xml:space="preserve">Lee, M. (2018). Customer loyalty and service excellence in hospitality. </w:t>
      </w:r>
      <w:r w:rsidRPr="00D21E5D">
        <w:rPr>
          <w:i/>
          <w:iCs/>
        </w:rPr>
        <w:t>International Journal of Service Management</w:t>
      </w:r>
      <w:r w:rsidRPr="00D21E5D">
        <w:t>, 45(1), pp. 55-71. </w:t>
      </w:r>
    </w:p>
    <w:p w14:paraId="618C17C1" w14:textId="77777777" w:rsidR="00D21E5D" w:rsidRPr="00D21E5D" w:rsidRDefault="00D21E5D" w:rsidP="00D21E5D">
      <w:pPr>
        <w:spacing w:line="360" w:lineRule="auto"/>
        <w:jc w:val="both"/>
      </w:pPr>
      <w:r w:rsidRPr="00D21E5D">
        <w:t>Mullins, L&amp; Dosser, P. (2013) Hospitality Management and Organisational Behaviour (5th Ed) Harlow, Pearson. </w:t>
      </w:r>
    </w:p>
    <w:p w14:paraId="5678278C" w14:textId="77777777" w:rsidR="00D21E5D" w:rsidRPr="00D21E5D" w:rsidRDefault="00D21E5D" w:rsidP="00D21E5D">
      <w:pPr>
        <w:spacing w:line="360" w:lineRule="auto"/>
        <w:jc w:val="both"/>
      </w:pPr>
      <w:r w:rsidRPr="00D21E5D">
        <w:t xml:space="preserve">Mullins, L.J. &amp; Dosser, D. (2013). </w:t>
      </w:r>
      <w:r w:rsidRPr="00D21E5D">
        <w:rPr>
          <w:i/>
          <w:iCs/>
        </w:rPr>
        <w:t>Management and Organisational Behaviour</w:t>
      </w:r>
      <w:r w:rsidRPr="00D21E5D">
        <w:t>. 10th ed. London: Pearson Education. </w:t>
      </w:r>
    </w:p>
    <w:p w14:paraId="5A91F6EE" w14:textId="77777777" w:rsidR="00D21E5D" w:rsidRPr="00D21E5D" w:rsidRDefault="00D21E5D" w:rsidP="00D21E5D">
      <w:pPr>
        <w:spacing w:line="360" w:lineRule="auto"/>
        <w:jc w:val="both"/>
      </w:pPr>
      <w:r w:rsidRPr="00D21E5D">
        <w:t xml:space="preserve">Porter, K. and Weiler, J. (2021) ‘Synchronizing individual corporate self-interest goals and sector development responsibilities: The BC Seafood Processing Industry experience’, </w:t>
      </w:r>
      <w:r w:rsidRPr="00D21E5D">
        <w:rPr>
          <w:i/>
          <w:iCs/>
        </w:rPr>
        <w:t>Corporate Governance in Global Capital Markets</w:t>
      </w:r>
      <w:r w:rsidRPr="00D21E5D">
        <w:t>, pp. 248–271. doi:10.59962/9780774851824-013. </w:t>
      </w:r>
    </w:p>
    <w:p w14:paraId="2CBAF6D5" w14:textId="77777777" w:rsidR="00D21E5D" w:rsidRPr="00D21E5D" w:rsidRDefault="00D21E5D" w:rsidP="00D21E5D">
      <w:pPr>
        <w:spacing w:line="360" w:lineRule="auto"/>
        <w:jc w:val="both"/>
      </w:pPr>
      <w:r w:rsidRPr="00D21E5D">
        <w:t xml:space="preserve">Porter, M. &amp; Weiler, S. (2021). </w:t>
      </w:r>
      <w:r w:rsidRPr="00D21E5D">
        <w:rPr>
          <w:i/>
          <w:iCs/>
        </w:rPr>
        <w:t>Strategic Management of Global Brands: Insights from Leading Hotel Chains</w:t>
      </w:r>
      <w:r w:rsidRPr="00D21E5D">
        <w:t>. 2nd ed. Oxford: Oxford University Press. </w:t>
      </w:r>
    </w:p>
    <w:p w14:paraId="1B9C1236" w14:textId="77777777" w:rsidR="00D21E5D" w:rsidRPr="00D21E5D" w:rsidRDefault="00D21E5D" w:rsidP="00D21E5D">
      <w:pPr>
        <w:spacing w:line="360" w:lineRule="auto"/>
        <w:jc w:val="both"/>
      </w:pPr>
      <w:r w:rsidRPr="00D21E5D">
        <w:t xml:space="preserve">Rollinson, D. (2008). </w:t>
      </w:r>
      <w:r w:rsidRPr="00D21E5D">
        <w:rPr>
          <w:i/>
          <w:iCs/>
        </w:rPr>
        <w:t>Organisational Behaviour and Management</w:t>
      </w:r>
      <w:r w:rsidRPr="00D21E5D">
        <w:t>. 4th ed. London: McGraw-Hill Education. </w:t>
      </w:r>
    </w:p>
    <w:p w14:paraId="4D736A5F" w14:textId="77777777" w:rsidR="00D21E5D" w:rsidRPr="00D21E5D" w:rsidRDefault="00D21E5D" w:rsidP="00D21E5D">
      <w:pPr>
        <w:spacing w:line="360" w:lineRule="auto"/>
        <w:jc w:val="both"/>
      </w:pPr>
      <w:r w:rsidRPr="00D21E5D">
        <w:t>Rollinson, D. et al (</w:t>
      </w:r>
      <w:proofErr w:type="gramStart"/>
      <w:r w:rsidRPr="00D21E5D">
        <w:t>2008 )</w:t>
      </w:r>
      <w:proofErr w:type="gramEnd"/>
      <w:r w:rsidRPr="00D21E5D">
        <w:t xml:space="preserve"> Organisational Behaviour and Analysis (4th edition) Harlow: Addison-Wesley Longman. </w:t>
      </w:r>
    </w:p>
    <w:p w14:paraId="5FC4A6A9" w14:textId="77777777" w:rsidR="00D21E5D" w:rsidRPr="00D21E5D" w:rsidRDefault="00D21E5D" w:rsidP="00D21E5D">
      <w:pPr>
        <w:spacing w:line="360" w:lineRule="auto"/>
        <w:jc w:val="both"/>
      </w:pPr>
      <w:r w:rsidRPr="00D21E5D">
        <w:t xml:space="preserve">Smith, T. (2021). Sustainable hospitality: Addressing environmental challenges. </w:t>
      </w:r>
      <w:r w:rsidRPr="00D21E5D">
        <w:rPr>
          <w:i/>
          <w:iCs/>
        </w:rPr>
        <w:t>Journal of Environmental Sustainability</w:t>
      </w:r>
      <w:r w:rsidRPr="00D21E5D">
        <w:t>, 18(2), pp. 134-147. </w:t>
      </w:r>
    </w:p>
    <w:p w14:paraId="163A8DAB" w14:textId="77777777" w:rsidR="00D21E5D" w:rsidRPr="00D21E5D" w:rsidRDefault="00D21E5D" w:rsidP="00D21E5D">
      <w:pPr>
        <w:spacing w:line="360" w:lineRule="auto"/>
        <w:jc w:val="both"/>
      </w:pPr>
      <w:r w:rsidRPr="00D21E5D">
        <w:t xml:space="preserve">Williams, D. (2019). The role of technology in transforming the guest experience. </w:t>
      </w:r>
      <w:r w:rsidRPr="00D21E5D">
        <w:rPr>
          <w:i/>
          <w:iCs/>
        </w:rPr>
        <w:t>Journal of Hospitality Innovation</w:t>
      </w:r>
      <w:r w:rsidRPr="00D21E5D">
        <w:t>, 22(3), pp. 147-160. </w:t>
      </w:r>
    </w:p>
    <w:p w14:paraId="5F599EA7" w14:textId="77777777" w:rsidR="00D21E5D" w:rsidRPr="00D21E5D" w:rsidRDefault="00D21E5D" w:rsidP="00D21E5D">
      <w:pPr>
        <w:spacing w:line="360" w:lineRule="auto"/>
        <w:jc w:val="both"/>
      </w:pPr>
      <w:r w:rsidRPr="00D21E5D">
        <w:t> </w:t>
      </w:r>
    </w:p>
    <w:p w14:paraId="0C285C17" w14:textId="77777777" w:rsidR="00D21E5D" w:rsidRPr="00D21E5D" w:rsidRDefault="00D21E5D" w:rsidP="00D21E5D">
      <w:pPr>
        <w:spacing w:line="360" w:lineRule="auto"/>
        <w:jc w:val="both"/>
      </w:pPr>
      <w:r w:rsidRPr="00D21E5D">
        <w:t> </w:t>
      </w:r>
    </w:p>
    <w:p w14:paraId="036195A8" w14:textId="77777777" w:rsidR="00D21E5D" w:rsidRPr="00D21E5D" w:rsidRDefault="00D21E5D" w:rsidP="00D21E5D">
      <w:pPr>
        <w:spacing w:line="360" w:lineRule="auto"/>
        <w:jc w:val="both"/>
      </w:pPr>
      <w:r w:rsidRPr="00D21E5D">
        <w:t> </w:t>
      </w:r>
    </w:p>
    <w:p w14:paraId="173F378E" w14:textId="77777777" w:rsidR="00D21E5D" w:rsidRPr="00D21E5D" w:rsidRDefault="00D21E5D" w:rsidP="00D21E5D">
      <w:pPr>
        <w:spacing w:line="360" w:lineRule="auto"/>
        <w:jc w:val="both"/>
      </w:pPr>
    </w:p>
    <w:sectPr w:rsidR="00D21E5D" w:rsidRPr="00D21E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E5D"/>
    <w:rsid w:val="000E164F"/>
    <w:rsid w:val="00D21E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F6918"/>
  <w15:chartTrackingRefBased/>
  <w15:docId w15:val="{F21C58F6-A197-4761-B20D-AA4F989E6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1E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1E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1E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1E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1E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1E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1E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1E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1E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1E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1E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1E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1E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1E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1E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1E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1E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1E5D"/>
    <w:rPr>
      <w:rFonts w:eastAsiaTheme="majorEastAsia" w:cstheme="majorBidi"/>
      <w:color w:val="272727" w:themeColor="text1" w:themeTint="D8"/>
    </w:rPr>
  </w:style>
  <w:style w:type="paragraph" w:styleId="Title">
    <w:name w:val="Title"/>
    <w:basedOn w:val="Normal"/>
    <w:next w:val="Normal"/>
    <w:link w:val="TitleChar"/>
    <w:uiPriority w:val="10"/>
    <w:qFormat/>
    <w:rsid w:val="00D21E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1E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1E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1E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1E5D"/>
    <w:pPr>
      <w:spacing w:before="160"/>
      <w:jc w:val="center"/>
    </w:pPr>
    <w:rPr>
      <w:i/>
      <w:iCs/>
      <w:color w:val="404040" w:themeColor="text1" w:themeTint="BF"/>
    </w:rPr>
  </w:style>
  <w:style w:type="character" w:customStyle="1" w:styleId="QuoteChar">
    <w:name w:val="Quote Char"/>
    <w:basedOn w:val="DefaultParagraphFont"/>
    <w:link w:val="Quote"/>
    <w:uiPriority w:val="29"/>
    <w:rsid w:val="00D21E5D"/>
    <w:rPr>
      <w:i/>
      <w:iCs/>
      <w:color w:val="404040" w:themeColor="text1" w:themeTint="BF"/>
    </w:rPr>
  </w:style>
  <w:style w:type="paragraph" w:styleId="ListParagraph">
    <w:name w:val="List Paragraph"/>
    <w:basedOn w:val="Normal"/>
    <w:uiPriority w:val="34"/>
    <w:qFormat/>
    <w:rsid w:val="00D21E5D"/>
    <w:pPr>
      <w:ind w:left="720"/>
      <w:contextualSpacing/>
    </w:pPr>
  </w:style>
  <w:style w:type="character" w:styleId="IntenseEmphasis">
    <w:name w:val="Intense Emphasis"/>
    <w:basedOn w:val="DefaultParagraphFont"/>
    <w:uiPriority w:val="21"/>
    <w:qFormat/>
    <w:rsid w:val="00D21E5D"/>
    <w:rPr>
      <w:i/>
      <w:iCs/>
      <w:color w:val="0F4761" w:themeColor="accent1" w:themeShade="BF"/>
    </w:rPr>
  </w:style>
  <w:style w:type="paragraph" w:styleId="IntenseQuote">
    <w:name w:val="Intense Quote"/>
    <w:basedOn w:val="Normal"/>
    <w:next w:val="Normal"/>
    <w:link w:val="IntenseQuoteChar"/>
    <w:uiPriority w:val="30"/>
    <w:qFormat/>
    <w:rsid w:val="00D21E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1E5D"/>
    <w:rPr>
      <w:i/>
      <w:iCs/>
      <w:color w:val="0F4761" w:themeColor="accent1" w:themeShade="BF"/>
    </w:rPr>
  </w:style>
  <w:style w:type="character" w:styleId="IntenseReference">
    <w:name w:val="Intense Reference"/>
    <w:basedOn w:val="DefaultParagraphFont"/>
    <w:uiPriority w:val="32"/>
    <w:qFormat/>
    <w:rsid w:val="00D21E5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4885199">
      <w:bodyDiv w:val="1"/>
      <w:marLeft w:val="0"/>
      <w:marRight w:val="0"/>
      <w:marTop w:val="0"/>
      <w:marBottom w:val="0"/>
      <w:divBdr>
        <w:top w:val="none" w:sz="0" w:space="0" w:color="auto"/>
        <w:left w:val="none" w:sz="0" w:space="0" w:color="auto"/>
        <w:bottom w:val="none" w:sz="0" w:space="0" w:color="auto"/>
        <w:right w:val="none" w:sz="0" w:space="0" w:color="auto"/>
      </w:divBdr>
      <w:divsChild>
        <w:div w:id="521894337">
          <w:marLeft w:val="0"/>
          <w:marRight w:val="0"/>
          <w:marTop w:val="0"/>
          <w:marBottom w:val="0"/>
          <w:divBdr>
            <w:top w:val="none" w:sz="0" w:space="0" w:color="auto"/>
            <w:left w:val="none" w:sz="0" w:space="0" w:color="auto"/>
            <w:bottom w:val="none" w:sz="0" w:space="0" w:color="auto"/>
            <w:right w:val="none" w:sz="0" w:space="0" w:color="auto"/>
          </w:divBdr>
        </w:div>
        <w:div w:id="31081994">
          <w:marLeft w:val="0"/>
          <w:marRight w:val="0"/>
          <w:marTop w:val="0"/>
          <w:marBottom w:val="0"/>
          <w:divBdr>
            <w:top w:val="none" w:sz="0" w:space="0" w:color="auto"/>
            <w:left w:val="none" w:sz="0" w:space="0" w:color="auto"/>
            <w:bottom w:val="none" w:sz="0" w:space="0" w:color="auto"/>
            <w:right w:val="none" w:sz="0" w:space="0" w:color="auto"/>
          </w:divBdr>
        </w:div>
        <w:div w:id="2131320457">
          <w:marLeft w:val="0"/>
          <w:marRight w:val="0"/>
          <w:marTop w:val="0"/>
          <w:marBottom w:val="0"/>
          <w:divBdr>
            <w:top w:val="none" w:sz="0" w:space="0" w:color="auto"/>
            <w:left w:val="none" w:sz="0" w:space="0" w:color="auto"/>
            <w:bottom w:val="none" w:sz="0" w:space="0" w:color="auto"/>
            <w:right w:val="none" w:sz="0" w:space="0" w:color="auto"/>
          </w:divBdr>
        </w:div>
        <w:div w:id="1596286817">
          <w:marLeft w:val="0"/>
          <w:marRight w:val="0"/>
          <w:marTop w:val="0"/>
          <w:marBottom w:val="0"/>
          <w:divBdr>
            <w:top w:val="none" w:sz="0" w:space="0" w:color="auto"/>
            <w:left w:val="none" w:sz="0" w:space="0" w:color="auto"/>
            <w:bottom w:val="none" w:sz="0" w:space="0" w:color="auto"/>
            <w:right w:val="none" w:sz="0" w:space="0" w:color="auto"/>
          </w:divBdr>
        </w:div>
        <w:div w:id="427233838">
          <w:marLeft w:val="0"/>
          <w:marRight w:val="0"/>
          <w:marTop w:val="0"/>
          <w:marBottom w:val="0"/>
          <w:divBdr>
            <w:top w:val="none" w:sz="0" w:space="0" w:color="auto"/>
            <w:left w:val="none" w:sz="0" w:space="0" w:color="auto"/>
            <w:bottom w:val="none" w:sz="0" w:space="0" w:color="auto"/>
            <w:right w:val="none" w:sz="0" w:space="0" w:color="auto"/>
          </w:divBdr>
        </w:div>
        <w:div w:id="205483338">
          <w:marLeft w:val="0"/>
          <w:marRight w:val="0"/>
          <w:marTop w:val="0"/>
          <w:marBottom w:val="0"/>
          <w:divBdr>
            <w:top w:val="none" w:sz="0" w:space="0" w:color="auto"/>
            <w:left w:val="none" w:sz="0" w:space="0" w:color="auto"/>
            <w:bottom w:val="none" w:sz="0" w:space="0" w:color="auto"/>
            <w:right w:val="none" w:sz="0" w:space="0" w:color="auto"/>
          </w:divBdr>
        </w:div>
        <w:div w:id="1668365176">
          <w:marLeft w:val="0"/>
          <w:marRight w:val="0"/>
          <w:marTop w:val="0"/>
          <w:marBottom w:val="0"/>
          <w:divBdr>
            <w:top w:val="none" w:sz="0" w:space="0" w:color="auto"/>
            <w:left w:val="none" w:sz="0" w:space="0" w:color="auto"/>
            <w:bottom w:val="none" w:sz="0" w:space="0" w:color="auto"/>
            <w:right w:val="none" w:sz="0" w:space="0" w:color="auto"/>
          </w:divBdr>
        </w:div>
        <w:div w:id="2140800090">
          <w:marLeft w:val="0"/>
          <w:marRight w:val="0"/>
          <w:marTop w:val="0"/>
          <w:marBottom w:val="0"/>
          <w:divBdr>
            <w:top w:val="none" w:sz="0" w:space="0" w:color="auto"/>
            <w:left w:val="none" w:sz="0" w:space="0" w:color="auto"/>
            <w:bottom w:val="none" w:sz="0" w:space="0" w:color="auto"/>
            <w:right w:val="none" w:sz="0" w:space="0" w:color="auto"/>
          </w:divBdr>
        </w:div>
        <w:div w:id="1917930747">
          <w:marLeft w:val="0"/>
          <w:marRight w:val="0"/>
          <w:marTop w:val="0"/>
          <w:marBottom w:val="0"/>
          <w:divBdr>
            <w:top w:val="none" w:sz="0" w:space="0" w:color="auto"/>
            <w:left w:val="none" w:sz="0" w:space="0" w:color="auto"/>
            <w:bottom w:val="none" w:sz="0" w:space="0" w:color="auto"/>
            <w:right w:val="none" w:sz="0" w:space="0" w:color="auto"/>
          </w:divBdr>
        </w:div>
        <w:div w:id="1220166261">
          <w:marLeft w:val="0"/>
          <w:marRight w:val="0"/>
          <w:marTop w:val="0"/>
          <w:marBottom w:val="0"/>
          <w:divBdr>
            <w:top w:val="none" w:sz="0" w:space="0" w:color="auto"/>
            <w:left w:val="none" w:sz="0" w:space="0" w:color="auto"/>
            <w:bottom w:val="none" w:sz="0" w:space="0" w:color="auto"/>
            <w:right w:val="none" w:sz="0" w:space="0" w:color="auto"/>
          </w:divBdr>
        </w:div>
        <w:div w:id="471868306">
          <w:marLeft w:val="0"/>
          <w:marRight w:val="0"/>
          <w:marTop w:val="0"/>
          <w:marBottom w:val="0"/>
          <w:divBdr>
            <w:top w:val="none" w:sz="0" w:space="0" w:color="auto"/>
            <w:left w:val="none" w:sz="0" w:space="0" w:color="auto"/>
            <w:bottom w:val="none" w:sz="0" w:space="0" w:color="auto"/>
            <w:right w:val="none" w:sz="0" w:space="0" w:color="auto"/>
          </w:divBdr>
        </w:div>
        <w:div w:id="417672530">
          <w:marLeft w:val="0"/>
          <w:marRight w:val="0"/>
          <w:marTop w:val="0"/>
          <w:marBottom w:val="0"/>
          <w:divBdr>
            <w:top w:val="none" w:sz="0" w:space="0" w:color="auto"/>
            <w:left w:val="none" w:sz="0" w:space="0" w:color="auto"/>
            <w:bottom w:val="none" w:sz="0" w:space="0" w:color="auto"/>
            <w:right w:val="none" w:sz="0" w:space="0" w:color="auto"/>
          </w:divBdr>
        </w:div>
        <w:div w:id="1184827429">
          <w:marLeft w:val="0"/>
          <w:marRight w:val="0"/>
          <w:marTop w:val="0"/>
          <w:marBottom w:val="0"/>
          <w:divBdr>
            <w:top w:val="none" w:sz="0" w:space="0" w:color="auto"/>
            <w:left w:val="none" w:sz="0" w:space="0" w:color="auto"/>
            <w:bottom w:val="none" w:sz="0" w:space="0" w:color="auto"/>
            <w:right w:val="none" w:sz="0" w:space="0" w:color="auto"/>
          </w:divBdr>
        </w:div>
        <w:div w:id="163278602">
          <w:marLeft w:val="0"/>
          <w:marRight w:val="0"/>
          <w:marTop w:val="0"/>
          <w:marBottom w:val="0"/>
          <w:divBdr>
            <w:top w:val="none" w:sz="0" w:space="0" w:color="auto"/>
            <w:left w:val="none" w:sz="0" w:space="0" w:color="auto"/>
            <w:bottom w:val="none" w:sz="0" w:space="0" w:color="auto"/>
            <w:right w:val="none" w:sz="0" w:space="0" w:color="auto"/>
          </w:divBdr>
        </w:div>
        <w:div w:id="1964842170">
          <w:marLeft w:val="0"/>
          <w:marRight w:val="0"/>
          <w:marTop w:val="0"/>
          <w:marBottom w:val="0"/>
          <w:divBdr>
            <w:top w:val="none" w:sz="0" w:space="0" w:color="auto"/>
            <w:left w:val="none" w:sz="0" w:space="0" w:color="auto"/>
            <w:bottom w:val="none" w:sz="0" w:space="0" w:color="auto"/>
            <w:right w:val="none" w:sz="0" w:space="0" w:color="auto"/>
          </w:divBdr>
        </w:div>
        <w:div w:id="463935534">
          <w:marLeft w:val="0"/>
          <w:marRight w:val="0"/>
          <w:marTop w:val="0"/>
          <w:marBottom w:val="0"/>
          <w:divBdr>
            <w:top w:val="none" w:sz="0" w:space="0" w:color="auto"/>
            <w:left w:val="none" w:sz="0" w:space="0" w:color="auto"/>
            <w:bottom w:val="none" w:sz="0" w:space="0" w:color="auto"/>
            <w:right w:val="none" w:sz="0" w:space="0" w:color="auto"/>
          </w:divBdr>
        </w:div>
        <w:div w:id="1052845776">
          <w:marLeft w:val="0"/>
          <w:marRight w:val="0"/>
          <w:marTop w:val="0"/>
          <w:marBottom w:val="0"/>
          <w:divBdr>
            <w:top w:val="none" w:sz="0" w:space="0" w:color="auto"/>
            <w:left w:val="none" w:sz="0" w:space="0" w:color="auto"/>
            <w:bottom w:val="none" w:sz="0" w:space="0" w:color="auto"/>
            <w:right w:val="none" w:sz="0" w:space="0" w:color="auto"/>
          </w:divBdr>
        </w:div>
        <w:div w:id="2124692288">
          <w:marLeft w:val="0"/>
          <w:marRight w:val="0"/>
          <w:marTop w:val="0"/>
          <w:marBottom w:val="0"/>
          <w:divBdr>
            <w:top w:val="none" w:sz="0" w:space="0" w:color="auto"/>
            <w:left w:val="none" w:sz="0" w:space="0" w:color="auto"/>
            <w:bottom w:val="none" w:sz="0" w:space="0" w:color="auto"/>
            <w:right w:val="none" w:sz="0" w:space="0" w:color="auto"/>
          </w:divBdr>
        </w:div>
        <w:div w:id="822039896">
          <w:marLeft w:val="0"/>
          <w:marRight w:val="0"/>
          <w:marTop w:val="0"/>
          <w:marBottom w:val="0"/>
          <w:divBdr>
            <w:top w:val="none" w:sz="0" w:space="0" w:color="auto"/>
            <w:left w:val="none" w:sz="0" w:space="0" w:color="auto"/>
            <w:bottom w:val="none" w:sz="0" w:space="0" w:color="auto"/>
            <w:right w:val="none" w:sz="0" w:space="0" w:color="auto"/>
          </w:divBdr>
        </w:div>
        <w:div w:id="532154177">
          <w:marLeft w:val="0"/>
          <w:marRight w:val="0"/>
          <w:marTop w:val="0"/>
          <w:marBottom w:val="0"/>
          <w:divBdr>
            <w:top w:val="none" w:sz="0" w:space="0" w:color="auto"/>
            <w:left w:val="none" w:sz="0" w:space="0" w:color="auto"/>
            <w:bottom w:val="none" w:sz="0" w:space="0" w:color="auto"/>
            <w:right w:val="none" w:sz="0" w:space="0" w:color="auto"/>
          </w:divBdr>
        </w:div>
        <w:div w:id="1360665732">
          <w:marLeft w:val="0"/>
          <w:marRight w:val="0"/>
          <w:marTop w:val="0"/>
          <w:marBottom w:val="0"/>
          <w:divBdr>
            <w:top w:val="none" w:sz="0" w:space="0" w:color="auto"/>
            <w:left w:val="none" w:sz="0" w:space="0" w:color="auto"/>
            <w:bottom w:val="none" w:sz="0" w:space="0" w:color="auto"/>
            <w:right w:val="none" w:sz="0" w:space="0" w:color="auto"/>
          </w:divBdr>
        </w:div>
        <w:div w:id="204804324">
          <w:marLeft w:val="0"/>
          <w:marRight w:val="0"/>
          <w:marTop w:val="0"/>
          <w:marBottom w:val="0"/>
          <w:divBdr>
            <w:top w:val="none" w:sz="0" w:space="0" w:color="auto"/>
            <w:left w:val="none" w:sz="0" w:space="0" w:color="auto"/>
            <w:bottom w:val="none" w:sz="0" w:space="0" w:color="auto"/>
            <w:right w:val="none" w:sz="0" w:space="0" w:color="auto"/>
          </w:divBdr>
        </w:div>
        <w:div w:id="270209033">
          <w:marLeft w:val="0"/>
          <w:marRight w:val="0"/>
          <w:marTop w:val="0"/>
          <w:marBottom w:val="0"/>
          <w:divBdr>
            <w:top w:val="none" w:sz="0" w:space="0" w:color="auto"/>
            <w:left w:val="none" w:sz="0" w:space="0" w:color="auto"/>
            <w:bottom w:val="none" w:sz="0" w:space="0" w:color="auto"/>
            <w:right w:val="none" w:sz="0" w:space="0" w:color="auto"/>
          </w:divBdr>
        </w:div>
        <w:div w:id="825246234">
          <w:marLeft w:val="0"/>
          <w:marRight w:val="0"/>
          <w:marTop w:val="0"/>
          <w:marBottom w:val="0"/>
          <w:divBdr>
            <w:top w:val="none" w:sz="0" w:space="0" w:color="auto"/>
            <w:left w:val="none" w:sz="0" w:space="0" w:color="auto"/>
            <w:bottom w:val="none" w:sz="0" w:space="0" w:color="auto"/>
            <w:right w:val="none" w:sz="0" w:space="0" w:color="auto"/>
          </w:divBdr>
        </w:div>
        <w:div w:id="204106091">
          <w:marLeft w:val="0"/>
          <w:marRight w:val="0"/>
          <w:marTop w:val="0"/>
          <w:marBottom w:val="0"/>
          <w:divBdr>
            <w:top w:val="none" w:sz="0" w:space="0" w:color="auto"/>
            <w:left w:val="none" w:sz="0" w:space="0" w:color="auto"/>
            <w:bottom w:val="none" w:sz="0" w:space="0" w:color="auto"/>
            <w:right w:val="none" w:sz="0" w:space="0" w:color="auto"/>
          </w:divBdr>
        </w:div>
        <w:div w:id="1658723439">
          <w:marLeft w:val="0"/>
          <w:marRight w:val="0"/>
          <w:marTop w:val="0"/>
          <w:marBottom w:val="0"/>
          <w:divBdr>
            <w:top w:val="none" w:sz="0" w:space="0" w:color="auto"/>
            <w:left w:val="none" w:sz="0" w:space="0" w:color="auto"/>
            <w:bottom w:val="none" w:sz="0" w:space="0" w:color="auto"/>
            <w:right w:val="none" w:sz="0" w:space="0" w:color="auto"/>
          </w:divBdr>
        </w:div>
        <w:div w:id="1278295761">
          <w:marLeft w:val="0"/>
          <w:marRight w:val="0"/>
          <w:marTop w:val="0"/>
          <w:marBottom w:val="0"/>
          <w:divBdr>
            <w:top w:val="none" w:sz="0" w:space="0" w:color="auto"/>
            <w:left w:val="none" w:sz="0" w:space="0" w:color="auto"/>
            <w:bottom w:val="none" w:sz="0" w:space="0" w:color="auto"/>
            <w:right w:val="none" w:sz="0" w:space="0" w:color="auto"/>
          </w:divBdr>
        </w:div>
        <w:div w:id="17002331">
          <w:marLeft w:val="0"/>
          <w:marRight w:val="0"/>
          <w:marTop w:val="0"/>
          <w:marBottom w:val="0"/>
          <w:divBdr>
            <w:top w:val="none" w:sz="0" w:space="0" w:color="auto"/>
            <w:left w:val="none" w:sz="0" w:space="0" w:color="auto"/>
            <w:bottom w:val="none" w:sz="0" w:space="0" w:color="auto"/>
            <w:right w:val="none" w:sz="0" w:space="0" w:color="auto"/>
          </w:divBdr>
        </w:div>
        <w:div w:id="719549413">
          <w:marLeft w:val="0"/>
          <w:marRight w:val="0"/>
          <w:marTop w:val="0"/>
          <w:marBottom w:val="0"/>
          <w:divBdr>
            <w:top w:val="none" w:sz="0" w:space="0" w:color="auto"/>
            <w:left w:val="none" w:sz="0" w:space="0" w:color="auto"/>
            <w:bottom w:val="none" w:sz="0" w:space="0" w:color="auto"/>
            <w:right w:val="none" w:sz="0" w:space="0" w:color="auto"/>
          </w:divBdr>
        </w:div>
        <w:div w:id="1173909880">
          <w:marLeft w:val="0"/>
          <w:marRight w:val="0"/>
          <w:marTop w:val="0"/>
          <w:marBottom w:val="0"/>
          <w:divBdr>
            <w:top w:val="none" w:sz="0" w:space="0" w:color="auto"/>
            <w:left w:val="none" w:sz="0" w:space="0" w:color="auto"/>
            <w:bottom w:val="none" w:sz="0" w:space="0" w:color="auto"/>
            <w:right w:val="none" w:sz="0" w:space="0" w:color="auto"/>
          </w:divBdr>
        </w:div>
        <w:div w:id="814838665">
          <w:marLeft w:val="0"/>
          <w:marRight w:val="0"/>
          <w:marTop w:val="0"/>
          <w:marBottom w:val="0"/>
          <w:divBdr>
            <w:top w:val="none" w:sz="0" w:space="0" w:color="auto"/>
            <w:left w:val="none" w:sz="0" w:space="0" w:color="auto"/>
            <w:bottom w:val="none" w:sz="0" w:space="0" w:color="auto"/>
            <w:right w:val="none" w:sz="0" w:space="0" w:color="auto"/>
          </w:divBdr>
        </w:div>
        <w:div w:id="1829981927">
          <w:marLeft w:val="0"/>
          <w:marRight w:val="0"/>
          <w:marTop w:val="0"/>
          <w:marBottom w:val="0"/>
          <w:divBdr>
            <w:top w:val="none" w:sz="0" w:space="0" w:color="auto"/>
            <w:left w:val="none" w:sz="0" w:space="0" w:color="auto"/>
            <w:bottom w:val="none" w:sz="0" w:space="0" w:color="auto"/>
            <w:right w:val="none" w:sz="0" w:space="0" w:color="auto"/>
          </w:divBdr>
        </w:div>
        <w:div w:id="583926661">
          <w:marLeft w:val="0"/>
          <w:marRight w:val="0"/>
          <w:marTop w:val="0"/>
          <w:marBottom w:val="0"/>
          <w:divBdr>
            <w:top w:val="none" w:sz="0" w:space="0" w:color="auto"/>
            <w:left w:val="none" w:sz="0" w:space="0" w:color="auto"/>
            <w:bottom w:val="none" w:sz="0" w:space="0" w:color="auto"/>
            <w:right w:val="none" w:sz="0" w:space="0" w:color="auto"/>
          </w:divBdr>
        </w:div>
        <w:div w:id="456530910">
          <w:marLeft w:val="0"/>
          <w:marRight w:val="0"/>
          <w:marTop w:val="0"/>
          <w:marBottom w:val="0"/>
          <w:divBdr>
            <w:top w:val="none" w:sz="0" w:space="0" w:color="auto"/>
            <w:left w:val="none" w:sz="0" w:space="0" w:color="auto"/>
            <w:bottom w:val="none" w:sz="0" w:space="0" w:color="auto"/>
            <w:right w:val="none" w:sz="0" w:space="0" w:color="auto"/>
          </w:divBdr>
        </w:div>
        <w:div w:id="460419138">
          <w:marLeft w:val="0"/>
          <w:marRight w:val="0"/>
          <w:marTop w:val="0"/>
          <w:marBottom w:val="0"/>
          <w:divBdr>
            <w:top w:val="none" w:sz="0" w:space="0" w:color="auto"/>
            <w:left w:val="none" w:sz="0" w:space="0" w:color="auto"/>
            <w:bottom w:val="none" w:sz="0" w:space="0" w:color="auto"/>
            <w:right w:val="none" w:sz="0" w:space="0" w:color="auto"/>
          </w:divBdr>
        </w:div>
        <w:div w:id="935670869">
          <w:marLeft w:val="0"/>
          <w:marRight w:val="0"/>
          <w:marTop w:val="0"/>
          <w:marBottom w:val="0"/>
          <w:divBdr>
            <w:top w:val="none" w:sz="0" w:space="0" w:color="auto"/>
            <w:left w:val="none" w:sz="0" w:space="0" w:color="auto"/>
            <w:bottom w:val="none" w:sz="0" w:space="0" w:color="auto"/>
            <w:right w:val="none" w:sz="0" w:space="0" w:color="auto"/>
          </w:divBdr>
        </w:div>
        <w:div w:id="988482602">
          <w:marLeft w:val="0"/>
          <w:marRight w:val="0"/>
          <w:marTop w:val="0"/>
          <w:marBottom w:val="0"/>
          <w:divBdr>
            <w:top w:val="none" w:sz="0" w:space="0" w:color="auto"/>
            <w:left w:val="none" w:sz="0" w:space="0" w:color="auto"/>
            <w:bottom w:val="none" w:sz="0" w:space="0" w:color="auto"/>
            <w:right w:val="none" w:sz="0" w:space="0" w:color="auto"/>
          </w:divBdr>
        </w:div>
        <w:div w:id="618612376">
          <w:marLeft w:val="0"/>
          <w:marRight w:val="0"/>
          <w:marTop w:val="0"/>
          <w:marBottom w:val="0"/>
          <w:divBdr>
            <w:top w:val="none" w:sz="0" w:space="0" w:color="auto"/>
            <w:left w:val="none" w:sz="0" w:space="0" w:color="auto"/>
            <w:bottom w:val="none" w:sz="0" w:space="0" w:color="auto"/>
            <w:right w:val="none" w:sz="0" w:space="0" w:color="auto"/>
          </w:divBdr>
        </w:div>
        <w:div w:id="1240554579">
          <w:marLeft w:val="0"/>
          <w:marRight w:val="0"/>
          <w:marTop w:val="0"/>
          <w:marBottom w:val="0"/>
          <w:divBdr>
            <w:top w:val="none" w:sz="0" w:space="0" w:color="auto"/>
            <w:left w:val="none" w:sz="0" w:space="0" w:color="auto"/>
            <w:bottom w:val="none" w:sz="0" w:space="0" w:color="auto"/>
            <w:right w:val="none" w:sz="0" w:space="0" w:color="auto"/>
          </w:divBdr>
        </w:div>
        <w:div w:id="2140144538">
          <w:marLeft w:val="0"/>
          <w:marRight w:val="0"/>
          <w:marTop w:val="0"/>
          <w:marBottom w:val="0"/>
          <w:divBdr>
            <w:top w:val="none" w:sz="0" w:space="0" w:color="auto"/>
            <w:left w:val="none" w:sz="0" w:space="0" w:color="auto"/>
            <w:bottom w:val="none" w:sz="0" w:space="0" w:color="auto"/>
            <w:right w:val="none" w:sz="0" w:space="0" w:color="auto"/>
          </w:divBdr>
        </w:div>
        <w:div w:id="783428940">
          <w:marLeft w:val="0"/>
          <w:marRight w:val="0"/>
          <w:marTop w:val="0"/>
          <w:marBottom w:val="0"/>
          <w:divBdr>
            <w:top w:val="none" w:sz="0" w:space="0" w:color="auto"/>
            <w:left w:val="none" w:sz="0" w:space="0" w:color="auto"/>
            <w:bottom w:val="none" w:sz="0" w:space="0" w:color="auto"/>
            <w:right w:val="none" w:sz="0" w:space="0" w:color="auto"/>
          </w:divBdr>
        </w:div>
        <w:div w:id="1653488609">
          <w:marLeft w:val="0"/>
          <w:marRight w:val="0"/>
          <w:marTop w:val="0"/>
          <w:marBottom w:val="0"/>
          <w:divBdr>
            <w:top w:val="none" w:sz="0" w:space="0" w:color="auto"/>
            <w:left w:val="none" w:sz="0" w:space="0" w:color="auto"/>
            <w:bottom w:val="none" w:sz="0" w:space="0" w:color="auto"/>
            <w:right w:val="none" w:sz="0" w:space="0" w:color="auto"/>
          </w:divBdr>
        </w:div>
        <w:div w:id="1082222290">
          <w:marLeft w:val="0"/>
          <w:marRight w:val="0"/>
          <w:marTop w:val="0"/>
          <w:marBottom w:val="0"/>
          <w:divBdr>
            <w:top w:val="none" w:sz="0" w:space="0" w:color="auto"/>
            <w:left w:val="none" w:sz="0" w:space="0" w:color="auto"/>
            <w:bottom w:val="none" w:sz="0" w:space="0" w:color="auto"/>
            <w:right w:val="none" w:sz="0" w:space="0" w:color="auto"/>
          </w:divBdr>
        </w:div>
        <w:div w:id="1038778295">
          <w:marLeft w:val="0"/>
          <w:marRight w:val="0"/>
          <w:marTop w:val="0"/>
          <w:marBottom w:val="0"/>
          <w:divBdr>
            <w:top w:val="none" w:sz="0" w:space="0" w:color="auto"/>
            <w:left w:val="none" w:sz="0" w:space="0" w:color="auto"/>
            <w:bottom w:val="none" w:sz="0" w:space="0" w:color="auto"/>
            <w:right w:val="none" w:sz="0" w:space="0" w:color="auto"/>
          </w:divBdr>
        </w:div>
        <w:div w:id="1059745124">
          <w:marLeft w:val="0"/>
          <w:marRight w:val="0"/>
          <w:marTop w:val="0"/>
          <w:marBottom w:val="0"/>
          <w:divBdr>
            <w:top w:val="none" w:sz="0" w:space="0" w:color="auto"/>
            <w:left w:val="none" w:sz="0" w:space="0" w:color="auto"/>
            <w:bottom w:val="none" w:sz="0" w:space="0" w:color="auto"/>
            <w:right w:val="none" w:sz="0" w:space="0" w:color="auto"/>
          </w:divBdr>
        </w:div>
        <w:div w:id="1154301490">
          <w:marLeft w:val="0"/>
          <w:marRight w:val="0"/>
          <w:marTop w:val="0"/>
          <w:marBottom w:val="0"/>
          <w:divBdr>
            <w:top w:val="none" w:sz="0" w:space="0" w:color="auto"/>
            <w:left w:val="none" w:sz="0" w:space="0" w:color="auto"/>
            <w:bottom w:val="none" w:sz="0" w:space="0" w:color="auto"/>
            <w:right w:val="none" w:sz="0" w:space="0" w:color="auto"/>
          </w:divBdr>
        </w:div>
        <w:div w:id="539517306">
          <w:marLeft w:val="0"/>
          <w:marRight w:val="0"/>
          <w:marTop w:val="0"/>
          <w:marBottom w:val="0"/>
          <w:divBdr>
            <w:top w:val="none" w:sz="0" w:space="0" w:color="auto"/>
            <w:left w:val="none" w:sz="0" w:space="0" w:color="auto"/>
            <w:bottom w:val="none" w:sz="0" w:space="0" w:color="auto"/>
            <w:right w:val="none" w:sz="0" w:space="0" w:color="auto"/>
          </w:divBdr>
        </w:div>
        <w:div w:id="529025886">
          <w:marLeft w:val="0"/>
          <w:marRight w:val="0"/>
          <w:marTop w:val="0"/>
          <w:marBottom w:val="0"/>
          <w:divBdr>
            <w:top w:val="none" w:sz="0" w:space="0" w:color="auto"/>
            <w:left w:val="none" w:sz="0" w:space="0" w:color="auto"/>
            <w:bottom w:val="none" w:sz="0" w:space="0" w:color="auto"/>
            <w:right w:val="none" w:sz="0" w:space="0" w:color="auto"/>
          </w:divBdr>
        </w:div>
        <w:div w:id="1908757326">
          <w:marLeft w:val="0"/>
          <w:marRight w:val="0"/>
          <w:marTop w:val="0"/>
          <w:marBottom w:val="0"/>
          <w:divBdr>
            <w:top w:val="none" w:sz="0" w:space="0" w:color="auto"/>
            <w:left w:val="none" w:sz="0" w:space="0" w:color="auto"/>
            <w:bottom w:val="none" w:sz="0" w:space="0" w:color="auto"/>
            <w:right w:val="none" w:sz="0" w:space="0" w:color="auto"/>
          </w:divBdr>
        </w:div>
        <w:div w:id="1720936876">
          <w:marLeft w:val="0"/>
          <w:marRight w:val="0"/>
          <w:marTop w:val="0"/>
          <w:marBottom w:val="0"/>
          <w:divBdr>
            <w:top w:val="none" w:sz="0" w:space="0" w:color="auto"/>
            <w:left w:val="none" w:sz="0" w:space="0" w:color="auto"/>
            <w:bottom w:val="none" w:sz="0" w:space="0" w:color="auto"/>
            <w:right w:val="none" w:sz="0" w:space="0" w:color="auto"/>
          </w:divBdr>
        </w:div>
        <w:div w:id="559023230">
          <w:marLeft w:val="0"/>
          <w:marRight w:val="0"/>
          <w:marTop w:val="0"/>
          <w:marBottom w:val="0"/>
          <w:divBdr>
            <w:top w:val="none" w:sz="0" w:space="0" w:color="auto"/>
            <w:left w:val="none" w:sz="0" w:space="0" w:color="auto"/>
            <w:bottom w:val="none" w:sz="0" w:space="0" w:color="auto"/>
            <w:right w:val="none" w:sz="0" w:space="0" w:color="auto"/>
          </w:divBdr>
        </w:div>
        <w:div w:id="1831017711">
          <w:marLeft w:val="0"/>
          <w:marRight w:val="0"/>
          <w:marTop w:val="0"/>
          <w:marBottom w:val="0"/>
          <w:divBdr>
            <w:top w:val="none" w:sz="0" w:space="0" w:color="auto"/>
            <w:left w:val="none" w:sz="0" w:space="0" w:color="auto"/>
            <w:bottom w:val="none" w:sz="0" w:space="0" w:color="auto"/>
            <w:right w:val="none" w:sz="0" w:space="0" w:color="auto"/>
          </w:divBdr>
        </w:div>
        <w:div w:id="275253421">
          <w:marLeft w:val="0"/>
          <w:marRight w:val="0"/>
          <w:marTop w:val="0"/>
          <w:marBottom w:val="0"/>
          <w:divBdr>
            <w:top w:val="none" w:sz="0" w:space="0" w:color="auto"/>
            <w:left w:val="none" w:sz="0" w:space="0" w:color="auto"/>
            <w:bottom w:val="none" w:sz="0" w:space="0" w:color="auto"/>
            <w:right w:val="none" w:sz="0" w:space="0" w:color="auto"/>
          </w:divBdr>
        </w:div>
        <w:div w:id="1789156795">
          <w:marLeft w:val="0"/>
          <w:marRight w:val="0"/>
          <w:marTop w:val="0"/>
          <w:marBottom w:val="0"/>
          <w:divBdr>
            <w:top w:val="none" w:sz="0" w:space="0" w:color="auto"/>
            <w:left w:val="none" w:sz="0" w:space="0" w:color="auto"/>
            <w:bottom w:val="none" w:sz="0" w:space="0" w:color="auto"/>
            <w:right w:val="none" w:sz="0" w:space="0" w:color="auto"/>
          </w:divBdr>
        </w:div>
        <w:div w:id="1793163059">
          <w:marLeft w:val="0"/>
          <w:marRight w:val="0"/>
          <w:marTop w:val="0"/>
          <w:marBottom w:val="0"/>
          <w:divBdr>
            <w:top w:val="none" w:sz="0" w:space="0" w:color="auto"/>
            <w:left w:val="none" w:sz="0" w:space="0" w:color="auto"/>
            <w:bottom w:val="none" w:sz="0" w:space="0" w:color="auto"/>
            <w:right w:val="none" w:sz="0" w:space="0" w:color="auto"/>
          </w:divBdr>
        </w:div>
        <w:div w:id="1944607042">
          <w:marLeft w:val="0"/>
          <w:marRight w:val="0"/>
          <w:marTop w:val="0"/>
          <w:marBottom w:val="0"/>
          <w:divBdr>
            <w:top w:val="none" w:sz="0" w:space="0" w:color="auto"/>
            <w:left w:val="none" w:sz="0" w:space="0" w:color="auto"/>
            <w:bottom w:val="none" w:sz="0" w:space="0" w:color="auto"/>
            <w:right w:val="none" w:sz="0" w:space="0" w:color="auto"/>
          </w:divBdr>
        </w:div>
        <w:div w:id="1607079078">
          <w:marLeft w:val="0"/>
          <w:marRight w:val="0"/>
          <w:marTop w:val="0"/>
          <w:marBottom w:val="0"/>
          <w:divBdr>
            <w:top w:val="none" w:sz="0" w:space="0" w:color="auto"/>
            <w:left w:val="none" w:sz="0" w:space="0" w:color="auto"/>
            <w:bottom w:val="none" w:sz="0" w:space="0" w:color="auto"/>
            <w:right w:val="none" w:sz="0" w:space="0" w:color="auto"/>
          </w:divBdr>
        </w:div>
        <w:div w:id="1015768012">
          <w:marLeft w:val="0"/>
          <w:marRight w:val="0"/>
          <w:marTop w:val="0"/>
          <w:marBottom w:val="0"/>
          <w:divBdr>
            <w:top w:val="none" w:sz="0" w:space="0" w:color="auto"/>
            <w:left w:val="none" w:sz="0" w:space="0" w:color="auto"/>
            <w:bottom w:val="none" w:sz="0" w:space="0" w:color="auto"/>
            <w:right w:val="none" w:sz="0" w:space="0" w:color="auto"/>
          </w:divBdr>
        </w:div>
        <w:div w:id="1101225735">
          <w:marLeft w:val="0"/>
          <w:marRight w:val="0"/>
          <w:marTop w:val="0"/>
          <w:marBottom w:val="0"/>
          <w:divBdr>
            <w:top w:val="none" w:sz="0" w:space="0" w:color="auto"/>
            <w:left w:val="none" w:sz="0" w:space="0" w:color="auto"/>
            <w:bottom w:val="none" w:sz="0" w:space="0" w:color="auto"/>
            <w:right w:val="none" w:sz="0" w:space="0" w:color="auto"/>
          </w:divBdr>
        </w:div>
        <w:div w:id="1135099505">
          <w:marLeft w:val="0"/>
          <w:marRight w:val="0"/>
          <w:marTop w:val="0"/>
          <w:marBottom w:val="0"/>
          <w:divBdr>
            <w:top w:val="none" w:sz="0" w:space="0" w:color="auto"/>
            <w:left w:val="none" w:sz="0" w:space="0" w:color="auto"/>
            <w:bottom w:val="none" w:sz="0" w:space="0" w:color="auto"/>
            <w:right w:val="none" w:sz="0" w:space="0" w:color="auto"/>
          </w:divBdr>
        </w:div>
        <w:div w:id="248274986">
          <w:marLeft w:val="0"/>
          <w:marRight w:val="0"/>
          <w:marTop w:val="0"/>
          <w:marBottom w:val="0"/>
          <w:divBdr>
            <w:top w:val="none" w:sz="0" w:space="0" w:color="auto"/>
            <w:left w:val="none" w:sz="0" w:space="0" w:color="auto"/>
            <w:bottom w:val="none" w:sz="0" w:space="0" w:color="auto"/>
            <w:right w:val="none" w:sz="0" w:space="0" w:color="auto"/>
          </w:divBdr>
        </w:div>
        <w:div w:id="1366440229">
          <w:marLeft w:val="0"/>
          <w:marRight w:val="0"/>
          <w:marTop w:val="0"/>
          <w:marBottom w:val="0"/>
          <w:divBdr>
            <w:top w:val="none" w:sz="0" w:space="0" w:color="auto"/>
            <w:left w:val="none" w:sz="0" w:space="0" w:color="auto"/>
            <w:bottom w:val="none" w:sz="0" w:space="0" w:color="auto"/>
            <w:right w:val="none" w:sz="0" w:space="0" w:color="auto"/>
          </w:divBdr>
        </w:div>
        <w:div w:id="1409383412">
          <w:marLeft w:val="0"/>
          <w:marRight w:val="0"/>
          <w:marTop w:val="0"/>
          <w:marBottom w:val="0"/>
          <w:divBdr>
            <w:top w:val="none" w:sz="0" w:space="0" w:color="auto"/>
            <w:left w:val="none" w:sz="0" w:space="0" w:color="auto"/>
            <w:bottom w:val="none" w:sz="0" w:space="0" w:color="auto"/>
            <w:right w:val="none" w:sz="0" w:space="0" w:color="auto"/>
          </w:divBdr>
        </w:div>
        <w:div w:id="2095587120">
          <w:marLeft w:val="0"/>
          <w:marRight w:val="0"/>
          <w:marTop w:val="0"/>
          <w:marBottom w:val="0"/>
          <w:divBdr>
            <w:top w:val="none" w:sz="0" w:space="0" w:color="auto"/>
            <w:left w:val="none" w:sz="0" w:space="0" w:color="auto"/>
            <w:bottom w:val="none" w:sz="0" w:space="0" w:color="auto"/>
            <w:right w:val="none" w:sz="0" w:space="0" w:color="auto"/>
          </w:divBdr>
        </w:div>
        <w:div w:id="283771945">
          <w:marLeft w:val="0"/>
          <w:marRight w:val="0"/>
          <w:marTop w:val="0"/>
          <w:marBottom w:val="0"/>
          <w:divBdr>
            <w:top w:val="none" w:sz="0" w:space="0" w:color="auto"/>
            <w:left w:val="none" w:sz="0" w:space="0" w:color="auto"/>
            <w:bottom w:val="none" w:sz="0" w:space="0" w:color="auto"/>
            <w:right w:val="none" w:sz="0" w:space="0" w:color="auto"/>
          </w:divBdr>
        </w:div>
        <w:div w:id="877938114">
          <w:marLeft w:val="0"/>
          <w:marRight w:val="0"/>
          <w:marTop w:val="0"/>
          <w:marBottom w:val="0"/>
          <w:divBdr>
            <w:top w:val="none" w:sz="0" w:space="0" w:color="auto"/>
            <w:left w:val="none" w:sz="0" w:space="0" w:color="auto"/>
            <w:bottom w:val="none" w:sz="0" w:space="0" w:color="auto"/>
            <w:right w:val="none" w:sz="0" w:space="0" w:color="auto"/>
          </w:divBdr>
        </w:div>
        <w:div w:id="918514430">
          <w:marLeft w:val="0"/>
          <w:marRight w:val="0"/>
          <w:marTop w:val="0"/>
          <w:marBottom w:val="0"/>
          <w:divBdr>
            <w:top w:val="none" w:sz="0" w:space="0" w:color="auto"/>
            <w:left w:val="none" w:sz="0" w:space="0" w:color="auto"/>
            <w:bottom w:val="none" w:sz="0" w:space="0" w:color="auto"/>
            <w:right w:val="none" w:sz="0" w:space="0" w:color="auto"/>
          </w:divBdr>
        </w:div>
        <w:div w:id="896010914">
          <w:marLeft w:val="0"/>
          <w:marRight w:val="0"/>
          <w:marTop w:val="0"/>
          <w:marBottom w:val="0"/>
          <w:divBdr>
            <w:top w:val="none" w:sz="0" w:space="0" w:color="auto"/>
            <w:left w:val="none" w:sz="0" w:space="0" w:color="auto"/>
            <w:bottom w:val="none" w:sz="0" w:space="0" w:color="auto"/>
            <w:right w:val="none" w:sz="0" w:space="0" w:color="auto"/>
          </w:divBdr>
        </w:div>
        <w:div w:id="1835149311">
          <w:marLeft w:val="0"/>
          <w:marRight w:val="0"/>
          <w:marTop w:val="0"/>
          <w:marBottom w:val="0"/>
          <w:divBdr>
            <w:top w:val="none" w:sz="0" w:space="0" w:color="auto"/>
            <w:left w:val="none" w:sz="0" w:space="0" w:color="auto"/>
            <w:bottom w:val="none" w:sz="0" w:space="0" w:color="auto"/>
            <w:right w:val="none" w:sz="0" w:space="0" w:color="auto"/>
          </w:divBdr>
        </w:div>
        <w:div w:id="2108578938">
          <w:marLeft w:val="0"/>
          <w:marRight w:val="0"/>
          <w:marTop w:val="0"/>
          <w:marBottom w:val="0"/>
          <w:divBdr>
            <w:top w:val="none" w:sz="0" w:space="0" w:color="auto"/>
            <w:left w:val="none" w:sz="0" w:space="0" w:color="auto"/>
            <w:bottom w:val="none" w:sz="0" w:space="0" w:color="auto"/>
            <w:right w:val="none" w:sz="0" w:space="0" w:color="auto"/>
          </w:divBdr>
        </w:div>
        <w:div w:id="1232470637">
          <w:marLeft w:val="0"/>
          <w:marRight w:val="0"/>
          <w:marTop w:val="0"/>
          <w:marBottom w:val="0"/>
          <w:divBdr>
            <w:top w:val="none" w:sz="0" w:space="0" w:color="auto"/>
            <w:left w:val="none" w:sz="0" w:space="0" w:color="auto"/>
            <w:bottom w:val="none" w:sz="0" w:space="0" w:color="auto"/>
            <w:right w:val="none" w:sz="0" w:space="0" w:color="auto"/>
          </w:divBdr>
        </w:div>
        <w:div w:id="49425002">
          <w:marLeft w:val="0"/>
          <w:marRight w:val="0"/>
          <w:marTop w:val="0"/>
          <w:marBottom w:val="0"/>
          <w:divBdr>
            <w:top w:val="none" w:sz="0" w:space="0" w:color="auto"/>
            <w:left w:val="none" w:sz="0" w:space="0" w:color="auto"/>
            <w:bottom w:val="none" w:sz="0" w:space="0" w:color="auto"/>
            <w:right w:val="none" w:sz="0" w:space="0" w:color="auto"/>
          </w:divBdr>
          <w:divsChild>
            <w:div w:id="217057554">
              <w:marLeft w:val="-75"/>
              <w:marRight w:val="0"/>
              <w:marTop w:val="30"/>
              <w:marBottom w:val="30"/>
              <w:divBdr>
                <w:top w:val="none" w:sz="0" w:space="0" w:color="auto"/>
                <w:left w:val="none" w:sz="0" w:space="0" w:color="auto"/>
                <w:bottom w:val="none" w:sz="0" w:space="0" w:color="auto"/>
                <w:right w:val="none" w:sz="0" w:space="0" w:color="auto"/>
              </w:divBdr>
              <w:divsChild>
                <w:div w:id="906692207">
                  <w:marLeft w:val="0"/>
                  <w:marRight w:val="0"/>
                  <w:marTop w:val="0"/>
                  <w:marBottom w:val="0"/>
                  <w:divBdr>
                    <w:top w:val="none" w:sz="0" w:space="0" w:color="auto"/>
                    <w:left w:val="none" w:sz="0" w:space="0" w:color="auto"/>
                    <w:bottom w:val="none" w:sz="0" w:space="0" w:color="auto"/>
                    <w:right w:val="none" w:sz="0" w:space="0" w:color="auto"/>
                  </w:divBdr>
                  <w:divsChild>
                    <w:div w:id="1011031964">
                      <w:marLeft w:val="0"/>
                      <w:marRight w:val="0"/>
                      <w:marTop w:val="0"/>
                      <w:marBottom w:val="0"/>
                      <w:divBdr>
                        <w:top w:val="none" w:sz="0" w:space="0" w:color="auto"/>
                        <w:left w:val="none" w:sz="0" w:space="0" w:color="auto"/>
                        <w:bottom w:val="none" w:sz="0" w:space="0" w:color="auto"/>
                        <w:right w:val="none" w:sz="0" w:space="0" w:color="auto"/>
                      </w:divBdr>
                      <w:divsChild>
                        <w:div w:id="217674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313931">
                  <w:marLeft w:val="0"/>
                  <w:marRight w:val="0"/>
                  <w:marTop w:val="0"/>
                  <w:marBottom w:val="0"/>
                  <w:divBdr>
                    <w:top w:val="none" w:sz="0" w:space="0" w:color="auto"/>
                    <w:left w:val="none" w:sz="0" w:space="0" w:color="auto"/>
                    <w:bottom w:val="none" w:sz="0" w:space="0" w:color="auto"/>
                    <w:right w:val="none" w:sz="0" w:space="0" w:color="auto"/>
                  </w:divBdr>
                  <w:divsChild>
                    <w:div w:id="151142245">
                      <w:marLeft w:val="0"/>
                      <w:marRight w:val="0"/>
                      <w:marTop w:val="0"/>
                      <w:marBottom w:val="0"/>
                      <w:divBdr>
                        <w:top w:val="none" w:sz="0" w:space="0" w:color="auto"/>
                        <w:left w:val="none" w:sz="0" w:space="0" w:color="auto"/>
                        <w:bottom w:val="none" w:sz="0" w:space="0" w:color="auto"/>
                        <w:right w:val="none" w:sz="0" w:space="0" w:color="auto"/>
                      </w:divBdr>
                      <w:divsChild>
                        <w:div w:id="156166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240742">
                  <w:marLeft w:val="0"/>
                  <w:marRight w:val="0"/>
                  <w:marTop w:val="0"/>
                  <w:marBottom w:val="0"/>
                  <w:divBdr>
                    <w:top w:val="none" w:sz="0" w:space="0" w:color="auto"/>
                    <w:left w:val="none" w:sz="0" w:space="0" w:color="auto"/>
                    <w:bottom w:val="none" w:sz="0" w:space="0" w:color="auto"/>
                    <w:right w:val="none" w:sz="0" w:space="0" w:color="auto"/>
                  </w:divBdr>
                  <w:divsChild>
                    <w:div w:id="737215291">
                      <w:marLeft w:val="0"/>
                      <w:marRight w:val="0"/>
                      <w:marTop w:val="0"/>
                      <w:marBottom w:val="0"/>
                      <w:divBdr>
                        <w:top w:val="none" w:sz="0" w:space="0" w:color="auto"/>
                        <w:left w:val="none" w:sz="0" w:space="0" w:color="auto"/>
                        <w:bottom w:val="none" w:sz="0" w:space="0" w:color="auto"/>
                        <w:right w:val="none" w:sz="0" w:space="0" w:color="auto"/>
                      </w:divBdr>
                      <w:divsChild>
                        <w:div w:id="345836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372065">
                  <w:marLeft w:val="0"/>
                  <w:marRight w:val="0"/>
                  <w:marTop w:val="0"/>
                  <w:marBottom w:val="0"/>
                  <w:divBdr>
                    <w:top w:val="none" w:sz="0" w:space="0" w:color="auto"/>
                    <w:left w:val="none" w:sz="0" w:space="0" w:color="auto"/>
                    <w:bottom w:val="none" w:sz="0" w:space="0" w:color="auto"/>
                    <w:right w:val="none" w:sz="0" w:space="0" w:color="auto"/>
                  </w:divBdr>
                  <w:divsChild>
                    <w:div w:id="220943184">
                      <w:marLeft w:val="0"/>
                      <w:marRight w:val="0"/>
                      <w:marTop w:val="0"/>
                      <w:marBottom w:val="0"/>
                      <w:divBdr>
                        <w:top w:val="none" w:sz="0" w:space="0" w:color="auto"/>
                        <w:left w:val="none" w:sz="0" w:space="0" w:color="auto"/>
                        <w:bottom w:val="none" w:sz="0" w:space="0" w:color="auto"/>
                        <w:right w:val="none" w:sz="0" w:space="0" w:color="auto"/>
                      </w:divBdr>
                      <w:divsChild>
                        <w:div w:id="61363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137826">
                  <w:marLeft w:val="0"/>
                  <w:marRight w:val="0"/>
                  <w:marTop w:val="0"/>
                  <w:marBottom w:val="0"/>
                  <w:divBdr>
                    <w:top w:val="none" w:sz="0" w:space="0" w:color="auto"/>
                    <w:left w:val="none" w:sz="0" w:space="0" w:color="auto"/>
                    <w:bottom w:val="none" w:sz="0" w:space="0" w:color="auto"/>
                    <w:right w:val="none" w:sz="0" w:space="0" w:color="auto"/>
                  </w:divBdr>
                  <w:divsChild>
                    <w:div w:id="257325830">
                      <w:marLeft w:val="0"/>
                      <w:marRight w:val="0"/>
                      <w:marTop w:val="0"/>
                      <w:marBottom w:val="0"/>
                      <w:divBdr>
                        <w:top w:val="none" w:sz="0" w:space="0" w:color="auto"/>
                        <w:left w:val="none" w:sz="0" w:space="0" w:color="auto"/>
                        <w:bottom w:val="none" w:sz="0" w:space="0" w:color="auto"/>
                        <w:right w:val="none" w:sz="0" w:space="0" w:color="auto"/>
                      </w:divBdr>
                      <w:divsChild>
                        <w:div w:id="194611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449543">
                  <w:marLeft w:val="0"/>
                  <w:marRight w:val="0"/>
                  <w:marTop w:val="0"/>
                  <w:marBottom w:val="0"/>
                  <w:divBdr>
                    <w:top w:val="none" w:sz="0" w:space="0" w:color="auto"/>
                    <w:left w:val="none" w:sz="0" w:space="0" w:color="auto"/>
                    <w:bottom w:val="none" w:sz="0" w:space="0" w:color="auto"/>
                    <w:right w:val="none" w:sz="0" w:space="0" w:color="auto"/>
                  </w:divBdr>
                  <w:divsChild>
                    <w:div w:id="899707765">
                      <w:marLeft w:val="0"/>
                      <w:marRight w:val="0"/>
                      <w:marTop w:val="0"/>
                      <w:marBottom w:val="0"/>
                      <w:divBdr>
                        <w:top w:val="none" w:sz="0" w:space="0" w:color="auto"/>
                        <w:left w:val="none" w:sz="0" w:space="0" w:color="auto"/>
                        <w:bottom w:val="none" w:sz="0" w:space="0" w:color="auto"/>
                        <w:right w:val="none" w:sz="0" w:space="0" w:color="auto"/>
                      </w:divBdr>
                      <w:divsChild>
                        <w:div w:id="77162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789989">
                  <w:marLeft w:val="0"/>
                  <w:marRight w:val="0"/>
                  <w:marTop w:val="0"/>
                  <w:marBottom w:val="0"/>
                  <w:divBdr>
                    <w:top w:val="none" w:sz="0" w:space="0" w:color="auto"/>
                    <w:left w:val="none" w:sz="0" w:space="0" w:color="auto"/>
                    <w:bottom w:val="none" w:sz="0" w:space="0" w:color="auto"/>
                    <w:right w:val="none" w:sz="0" w:space="0" w:color="auto"/>
                  </w:divBdr>
                  <w:divsChild>
                    <w:div w:id="734201301">
                      <w:marLeft w:val="0"/>
                      <w:marRight w:val="0"/>
                      <w:marTop w:val="0"/>
                      <w:marBottom w:val="0"/>
                      <w:divBdr>
                        <w:top w:val="none" w:sz="0" w:space="0" w:color="auto"/>
                        <w:left w:val="none" w:sz="0" w:space="0" w:color="auto"/>
                        <w:bottom w:val="none" w:sz="0" w:space="0" w:color="auto"/>
                        <w:right w:val="none" w:sz="0" w:space="0" w:color="auto"/>
                      </w:divBdr>
                      <w:divsChild>
                        <w:div w:id="120752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62752">
                  <w:marLeft w:val="0"/>
                  <w:marRight w:val="0"/>
                  <w:marTop w:val="0"/>
                  <w:marBottom w:val="0"/>
                  <w:divBdr>
                    <w:top w:val="none" w:sz="0" w:space="0" w:color="auto"/>
                    <w:left w:val="none" w:sz="0" w:space="0" w:color="auto"/>
                    <w:bottom w:val="none" w:sz="0" w:space="0" w:color="auto"/>
                    <w:right w:val="none" w:sz="0" w:space="0" w:color="auto"/>
                  </w:divBdr>
                  <w:divsChild>
                    <w:div w:id="885142965">
                      <w:marLeft w:val="0"/>
                      <w:marRight w:val="0"/>
                      <w:marTop w:val="0"/>
                      <w:marBottom w:val="0"/>
                      <w:divBdr>
                        <w:top w:val="none" w:sz="0" w:space="0" w:color="auto"/>
                        <w:left w:val="none" w:sz="0" w:space="0" w:color="auto"/>
                        <w:bottom w:val="none" w:sz="0" w:space="0" w:color="auto"/>
                        <w:right w:val="none" w:sz="0" w:space="0" w:color="auto"/>
                      </w:divBdr>
                      <w:divsChild>
                        <w:div w:id="60865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423271">
                  <w:marLeft w:val="0"/>
                  <w:marRight w:val="0"/>
                  <w:marTop w:val="0"/>
                  <w:marBottom w:val="0"/>
                  <w:divBdr>
                    <w:top w:val="none" w:sz="0" w:space="0" w:color="auto"/>
                    <w:left w:val="none" w:sz="0" w:space="0" w:color="auto"/>
                    <w:bottom w:val="none" w:sz="0" w:space="0" w:color="auto"/>
                    <w:right w:val="none" w:sz="0" w:space="0" w:color="auto"/>
                  </w:divBdr>
                  <w:divsChild>
                    <w:div w:id="347367479">
                      <w:marLeft w:val="0"/>
                      <w:marRight w:val="0"/>
                      <w:marTop w:val="0"/>
                      <w:marBottom w:val="0"/>
                      <w:divBdr>
                        <w:top w:val="none" w:sz="0" w:space="0" w:color="auto"/>
                        <w:left w:val="none" w:sz="0" w:space="0" w:color="auto"/>
                        <w:bottom w:val="none" w:sz="0" w:space="0" w:color="auto"/>
                        <w:right w:val="none" w:sz="0" w:space="0" w:color="auto"/>
                      </w:divBdr>
                      <w:divsChild>
                        <w:div w:id="200693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495341">
                  <w:marLeft w:val="0"/>
                  <w:marRight w:val="0"/>
                  <w:marTop w:val="0"/>
                  <w:marBottom w:val="0"/>
                  <w:divBdr>
                    <w:top w:val="none" w:sz="0" w:space="0" w:color="auto"/>
                    <w:left w:val="none" w:sz="0" w:space="0" w:color="auto"/>
                    <w:bottom w:val="none" w:sz="0" w:space="0" w:color="auto"/>
                    <w:right w:val="none" w:sz="0" w:space="0" w:color="auto"/>
                  </w:divBdr>
                  <w:divsChild>
                    <w:div w:id="2016958918">
                      <w:marLeft w:val="0"/>
                      <w:marRight w:val="0"/>
                      <w:marTop w:val="0"/>
                      <w:marBottom w:val="0"/>
                      <w:divBdr>
                        <w:top w:val="none" w:sz="0" w:space="0" w:color="auto"/>
                        <w:left w:val="none" w:sz="0" w:space="0" w:color="auto"/>
                        <w:bottom w:val="none" w:sz="0" w:space="0" w:color="auto"/>
                        <w:right w:val="none" w:sz="0" w:space="0" w:color="auto"/>
                      </w:divBdr>
                      <w:divsChild>
                        <w:div w:id="133044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872270">
                  <w:marLeft w:val="0"/>
                  <w:marRight w:val="0"/>
                  <w:marTop w:val="0"/>
                  <w:marBottom w:val="0"/>
                  <w:divBdr>
                    <w:top w:val="none" w:sz="0" w:space="0" w:color="auto"/>
                    <w:left w:val="none" w:sz="0" w:space="0" w:color="auto"/>
                    <w:bottom w:val="none" w:sz="0" w:space="0" w:color="auto"/>
                    <w:right w:val="none" w:sz="0" w:space="0" w:color="auto"/>
                  </w:divBdr>
                  <w:divsChild>
                    <w:div w:id="1980184314">
                      <w:marLeft w:val="0"/>
                      <w:marRight w:val="0"/>
                      <w:marTop w:val="0"/>
                      <w:marBottom w:val="0"/>
                      <w:divBdr>
                        <w:top w:val="none" w:sz="0" w:space="0" w:color="auto"/>
                        <w:left w:val="none" w:sz="0" w:space="0" w:color="auto"/>
                        <w:bottom w:val="none" w:sz="0" w:space="0" w:color="auto"/>
                        <w:right w:val="none" w:sz="0" w:space="0" w:color="auto"/>
                      </w:divBdr>
                      <w:divsChild>
                        <w:div w:id="1533684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014342">
                  <w:marLeft w:val="0"/>
                  <w:marRight w:val="0"/>
                  <w:marTop w:val="0"/>
                  <w:marBottom w:val="0"/>
                  <w:divBdr>
                    <w:top w:val="none" w:sz="0" w:space="0" w:color="auto"/>
                    <w:left w:val="none" w:sz="0" w:space="0" w:color="auto"/>
                    <w:bottom w:val="none" w:sz="0" w:space="0" w:color="auto"/>
                    <w:right w:val="none" w:sz="0" w:space="0" w:color="auto"/>
                  </w:divBdr>
                  <w:divsChild>
                    <w:div w:id="1054890573">
                      <w:marLeft w:val="0"/>
                      <w:marRight w:val="0"/>
                      <w:marTop w:val="0"/>
                      <w:marBottom w:val="0"/>
                      <w:divBdr>
                        <w:top w:val="none" w:sz="0" w:space="0" w:color="auto"/>
                        <w:left w:val="none" w:sz="0" w:space="0" w:color="auto"/>
                        <w:bottom w:val="none" w:sz="0" w:space="0" w:color="auto"/>
                        <w:right w:val="none" w:sz="0" w:space="0" w:color="auto"/>
                      </w:divBdr>
                      <w:divsChild>
                        <w:div w:id="2100908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852536">
                  <w:marLeft w:val="0"/>
                  <w:marRight w:val="0"/>
                  <w:marTop w:val="0"/>
                  <w:marBottom w:val="0"/>
                  <w:divBdr>
                    <w:top w:val="none" w:sz="0" w:space="0" w:color="auto"/>
                    <w:left w:val="none" w:sz="0" w:space="0" w:color="auto"/>
                    <w:bottom w:val="none" w:sz="0" w:space="0" w:color="auto"/>
                    <w:right w:val="none" w:sz="0" w:space="0" w:color="auto"/>
                  </w:divBdr>
                  <w:divsChild>
                    <w:div w:id="1221550369">
                      <w:marLeft w:val="0"/>
                      <w:marRight w:val="0"/>
                      <w:marTop w:val="0"/>
                      <w:marBottom w:val="0"/>
                      <w:divBdr>
                        <w:top w:val="none" w:sz="0" w:space="0" w:color="auto"/>
                        <w:left w:val="none" w:sz="0" w:space="0" w:color="auto"/>
                        <w:bottom w:val="none" w:sz="0" w:space="0" w:color="auto"/>
                        <w:right w:val="none" w:sz="0" w:space="0" w:color="auto"/>
                      </w:divBdr>
                      <w:divsChild>
                        <w:div w:id="119881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873321">
                  <w:marLeft w:val="0"/>
                  <w:marRight w:val="0"/>
                  <w:marTop w:val="0"/>
                  <w:marBottom w:val="0"/>
                  <w:divBdr>
                    <w:top w:val="none" w:sz="0" w:space="0" w:color="auto"/>
                    <w:left w:val="none" w:sz="0" w:space="0" w:color="auto"/>
                    <w:bottom w:val="none" w:sz="0" w:space="0" w:color="auto"/>
                    <w:right w:val="none" w:sz="0" w:space="0" w:color="auto"/>
                  </w:divBdr>
                  <w:divsChild>
                    <w:div w:id="1518814310">
                      <w:marLeft w:val="0"/>
                      <w:marRight w:val="0"/>
                      <w:marTop w:val="0"/>
                      <w:marBottom w:val="0"/>
                      <w:divBdr>
                        <w:top w:val="none" w:sz="0" w:space="0" w:color="auto"/>
                        <w:left w:val="none" w:sz="0" w:space="0" w:color="auto"/>
                        <w:bottom w:val="none" w:sz="0" w:space="0" w:color="auto"/>
                        <w:right w:val="none" w:sz="0" w:space="0" w:color="auto"/>
                      </w:divBdr>
                      <w:divsChild>
                        <w:div w:id="196916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710393">
                  <w:marLeft w:val="0"/>
                  <w:marRight w:val="0"/>
                  <w:marTop w:val="0"/>
                  <w:marBottom w:val="0"/>
                  <w:divBdr>
                    <w:top w:val="none" w:sz="0" w:space="0" w:color="auto"/>
                    <w:left w:val="none" w:sz="0" w:space="0" w:color="auto"/>
                    <w:bottom w:val="none" w:sz="0" w:space="0" w:color="auto"/>
                    <w:right w:val="none" w:sz="0" w:space="0" w:color="auto"/>
                  </w:divBdr>
                  <w:divsChild>
                    <w:div w:id="2011105410">
                      <w:marLeft w:val="0"/>
                      <w:marRight w:val="0"/>
                      <w:marTop w:val="0"/>
                      <w:marBottom w:val="0"/>
                      <w:divBdr>
                        <w:top w:val="none" w:sz="0" w:space="0" w:color="auto"/>
                        <w:left w:val="none" w:sz="0" w:space="0" w:color="auto"/>
                        <w:bottom w:val="none" w:sz="0" w:space="0" w:color="auto"/>
                        <w:right w:val="none" w:sz="0" w:space="0" w:color="auto"/>
                      </w:divBdr>
                      <w:divsChild>
                        <w:div w:id="707683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199688">
                  <w:marLeft w:val="0"/>
                  <w:marRight w:val="0"/>
                  <w:marTop w:val="0"/>
                  <w:marBottom w:val="0"/>
                  <w:divBdr>
                    <w:top w:val="none" w:sz="0" w:space="0" w:color="auto"/>
                    <w:left w:val="none" w:sz="0" w:space="0" w:color="auto"/>
                    <w:bottom w:val="none" w:sz="0" w:space="0" w:color="auto"/>
                    <w:right w:val="none" w:sz="0" w:space="0" w:color="auto"/>
                  </w:divBdr>
                  <w:divsChild>
                    <w:div w:id="756483655">
                      <w:marLeft w:val="0"/>
                      <w:marRight w:val="0"/>
                      <w:marTop w:val="0"/>
                      <w:marBottom w:val="0"/>
                      <w:divBdr>
                        <w:top w:val="none" w:sz="0" w:space="0" w:color="auto"/>
                        <w:left w:val="none" w:sz="0" w:space="0" w:color="auto"/>
                        <w:bottom w:val="none" w:sz="0" w:space="0" w:color="auto"/>
                        <w:right w:val="none" w:sz="0" w:space="0" w:color="auto"/>
                      </w:divBdr>
                      <w:divsChild>
                        <w:div w:id="144125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762007">
                  <w:marLeft w:val="0"/>
                  <w:marRight w:val="0"/>
                  <w:marTop w:val="0"/>
                  <w:marBottom w:val="0"/>
                  <w:divBdr>
                    <w:top w:val="none" w:sz="0" w:space="0" w:color="auto"/>
                    <w:left w:val="none" w:sz="0" w:space="0" w:color="auto"/>
                    <w:bottom w:val="none" w:sz="0" w:space="0" w:color="auto"/>
                    <w:right w:val="none" w:sz="0" w:space="0" w:color="auto"/>
                  </w:divBdr>
                  <w:divsChild>
                    <w:div w:id="1682703914">
                      <w:marLeft w:val="0"/>
                      <w:marRight w:val="0"/>
                      <w:marTop w:val="0"/>
                      <w:marBottom w:val="0"/>
                      <w:divBdr>
                        <w:top w:val="none" w:sz="0" w:space="0" w:color="auto"/>
                        <w:left w:val="none" w:sz="0" w:space="0" w:color="auto"/>
                        <w:bottom w:val="none" w:sz="0" w:space="0" w:color="auto"/>
                        <w:right w:val="none" w:sz="0" w:space="0" w:color="auto"/>
                      </w:divBdr>
                      <w:divsChild>
                        <w:div w:id="190468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982485">
                  <w:marLeft w:val="0"/>
                  <w:marRight w:val="0"/>
                  <w:marTop w:val="0"/>
                  <w:marBottom w:val="0"/>
                  <w:divBdr>
                    <w:top w:val="none" w:sz="0" w:space="0" w:color="auto"/>
                    <w:left w:val="none" w:sz="0" w:space="0" w:color="auto"/>
                    <w:bottom w:val="none" w:sz="0" w:space="0" w:color="auto"/>
                    <w:right w:val="none" w:sz="0" w:space="0" w:color="auto"/>
                  </w:divBdr>
                  <w:divsChild>
                    <w:div w:id="606356451">
                      <w:marLeft w:val="0"/>
                      <w:marRight w:val="0"/>
                      <w:marTop w:val="0"/>
                      <w:marBottom w:val="0"/>
                      <w:divBdr>
                        <w:top w:val="none" w:sz="0" w:space="0" w:color="auto"/>
                        <w:left w:val="none" w:sz="0" w:space="0" w:color="auto"/>
                        <w:bottom w:val="none" w:sz="0" w:space="0" w:color="auto"/>
                        <w:right w:val="none" w:sz="0" w:space="0" w:color="auto"/>
                      </w:divBdr>
                      <w:divsChild>
                        <w:div w:id="65353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7507040">
          <w:marLeft w:val="0"/>
          <w:marRight w:val="0"/>
          <w:marTop w:val="0"/>
          <w:marBottom w:val="0"/>
          <w:divBdr>
            <w:top w:val="none" w:sz="0" w:space="0" w:color="auto"/>
            <w:left w:val="none" w:sz="0" w:space="0" w:color="auto"/>
            <w:bottom w:val="none" w:sz="0" w:space="0" w:color="auto"/>
            <w:right w:val="none" w:sz="0" w:space="0" w:color="auto"/>
          </w:divBdr>
        </w:div>
        <w:div w:id="2046513630">
          <w:marLeft w:val="0"/>
          <w:marRight w:val="0"/>
          <w:marTop w:val="0"/>
          <w:marBottom w:val="0"/>
          <w:divBdr>
            <w:top w:val="none" w:sz="0" w:space="0" w:color="auto"/>
            <w:left w:val="none" w:sz="0" w:space="0" w:color="auto"/>
            <w:bottom w:val="none" w:sz="0" w:space="0" w:color="auto"/>
            <w:right w:val="none" w:sz="0" w:space="0" w:color="auto"/>
          </w:divBdr>
        </w:div>
        <w:div w:id="1412921958">
          <w:marLeft w:val="0"/>
          <w:marRight w:val="0"/>
          <w:marTop w:val="0"/>
          <w:marBottom w:val="0"/>
          <w:divBdr>
            <w:top w:val="none" w:sz="0" w:space="0" w:color="auto"/>
            <w:left w:val="none" w:sz="0" w:space="0" w:color="auto"/>
            <w:bottom w:val="none" w:sz="0" w:space="0" w:color="auto"/>
            <w:right w:val="none" w:sz="0" w:space="0" w:color="auto"/>
          </w:divBdr>
        </w:div>
        <w:div w:id="1214392241">
          <w:marLeft w:val="0"/>
          <w:marRight w:val="0"/>
          <w:marTop w:val="0"/>
          <w:marBottom w:val="0"/>
          <w:divBdr>
            <w:top w:val="none" w:sz="0" w:space="0" w:color="auto"/>
            <w:left w:val="none" w:sz="0" w:space="0" w:color="auto"/>
            <w:bottom w:val="none" w:sz="0" w:space="0" w:color="auto"/>
            <w:right w:val="none" w:sz="0" w:space="0" w:color="auto"/>
          </w:divBdr>
        </w:div>
        <w:div w:id="1309748243">
          <w:marLeft w:val="0"/>
          <w:marRight w:val="0"/>
          <w:marTop w:val="0"/>
          <w:marBottom w:val="0"/>
          <w:divBdr>
            <w:top w:val="none" w:sz="0" w:space="0" w:color="auto"/>
            <w:left w:val="none" w:sz="0" w:space="0" w:color="auto"/>
            <w:bottom w:val="none" w:sz="0" w:space="0" w:color="auto"/>
            <w:right w:val="none" w:sz="0" w:space="0" w:color="auto"/>
          </w:divBdr>
        </w:div>
        <w:div w:id="1664700297">
          <w:marLeft w:val="0"/>
          <w:marRight w:val="0"/>
          <w:marTop w:val="0"/>
          <w:marBottom w:val="0"/>
          <w:divBdr>
            <w:top w:val="none" w:sz="0" w:space="0" w:color="auto"/>
            <w:left w:val="none" w:sz="0" w:space="0" w:color="auto"/>
            <w:bottom w:val="none" w:sz="0" w:space="0" w:color="auto"/>
            <w:right w:val="none" w:sz="0" w:space="0" w:color="auto"/>
          </w:divBdr>
        </w:div>
        <w:div w:id="1421831268">
          <w:marLeft w:val="0"/>
          <w:marRight w:val="0"/>
          <w:marTop w:val="0"/>
          <w:marBottom w:val="0"/>
          <w:divBdr>
            <w:top w:val="none" w:sz="0" w:space="0" w:color="auto"/>
            <w:left w:val="none" w:sz="0" w:space="0" w:color="auto"/>
            <w:bottom w:val="none" w:sz="0" w:space="0" w:color="auto"/>
            <w:right w:val="none" w:sz="0" w:space="0" w:color="auto"/>
          </w:divBdr>
        </w:div>
        <w:div w:id="1765033299">
          <w:marLeft w:val="0"/>
          <w:marRight w:val="0"/>
          <w:marTop w:val="0"/>
          <w:marBottom w:val="0"/>
          <w:divBdr>
            <w:top w:val="none" w:sz="0" w:space="0" w:color="auto"/>
            <w:left w:val="none" w:sz="0" w:space="0" w:color="auto"/>
            <w:bottom w:val="none" w:sz="0" w:space="0" w:color="auto"/>
            <w:right w:val="none" w:sz="0" w:space="0" w:color="auto"/>
          </w:divBdr>
        </w:div>
        <w:div w:id="457650550">
          <w:marLeft w:val="0"/>
          <w:marRight w:val="0"/>
          <w:marTop w:val="0"/>
          <w:marBottom w:val="0"/>
          <w:divBdr>
            <w:top w:val="none" w:sz="0" w:space="0" w:color="auto"/>
            <w:left w:val="none" w:sz="0" w:space="0" w:color="auto"/>
            <w:bottom w:val="none" w:sz="0" w:space="0" w:color="auto"/>
            <w:right w:val="none" w:sz="0" w:space="0" w:color="auto"/>
          </w:divBdr>
        </w:div>
        <w:div w:id="189102887">
          <w:marLeft w:val="0"/>
          <w:marRight w:val="0"/>
          <w:marTop w:val="0"/>
          <w:marBottom w:val="0"/>
          <w:divBdr>
            <w:top w:val="none" w:sz="0" w:space="0" w:color="auto"/>
            <w:left w:val="none" w:sz="0" w:space="0" w:color="auto"/>
            <w:bottom w:val="none" w:sz="0" w:space="0" w:color="auto"/>
            <w:right w:val="none" w:sz="0" w:space="0" w:color="auto"/>
          </w:divBdr>
        </w:div>
        <w:div w:id="866454482">
          <w:marLeft w:val="0"/>
          <w:marRight w:val="0"/>
          <w:marTop w:val="0"/>
          <w:marBottom w:val="0"/>
          <w:divBdr>
            <w:top w:val="none" w:sz="0" w:space="0" w:color="auto"/>
            <w:left w:val="none" w:sz="0" w:space="0" w:color="auto"/>
            <w:bottom w:val="none" w:sz="0" w:space="0" w:color="auto"/>
            <w:right w:val="none" w:sz="0" w:space="0" w:color="auto"/>
          </w:divBdr>
        </w:div>
        <w:div w:id="257179123">
          <w:marLeft w:val="0"/>
          <w:marRight w:val="0"/>
          <w:marTop w:val="0"/>
          <w:marBottom w:val="0"/>
          <w:divBdr>
            <w:top w:val="none" w:sz="0" w:space="0" w:color="auto"/>
            <w:left w:val="none" w:sz="0" w:space="0" w:color="auto"/>
            <w:bottom w:val="none" w:sz="0" w:space="0" w:color="auto"/>
            <w:right w:val="none" w:sz="0" w:space="0" w:color="auto"/>
          </w:divBdr>
        </w:div>
        <w:div w:id="673149810">
          <w:marLeft w:val="0"/>
          <w:marRight w:val="0"/>
          <w:marTop w:val="0"/>
          <w:marBottom w:val="0"/>
          <w:divBdr>
            <w:top w:val="none" w:sz="0" w:space="0" w:color="auto"/>
            <w:left w:val="none" w:sz="0" w:space="0" w:color="auto"/>
            <w:bottom w:val="none" w:sz="0" w:space="0" w:color="auto"/>
            <w:right w:val="none" w:sz="0" w:space="0" w:color="auto"/>
          </w:divBdr>
        </w:div>
        <w:div w:id="277566573">
          <w:marLeft w:val="0"/>
          <w:marRight w:val="0"/>
          <w:marTop w:val="0"/>
          <w:marBottom w:val="0"/>
          <w:divBdr>
            <w:top w:val="none" w:sz="0" w:space="0" w:color="auto"/>
            <w:left w:val="none" w:sz="0" w:space="0" w:color="auto"/>
            <w:bottom w:val="none" w:sz="0" w:space="0" w:color="auto"/>
            <w:right w:val="none" w:sz="0" w:space="0" w:color="auto"/>
          </w:divBdr>
        </w:div>
        <w:div w:id="1898545091">
          <w:marLeft w:val="0"/>
          <w:marRight w:val="0"/>
          <w:marTop w:val="0"/>
          <w:marBottom w:val="0"/>
          <w:divBdr>
            <w:top w:val="none" w:sz="0" w:space="0" w:color="auto"/>
            <w:left w:val="none" w:sz="0" w:space="0" w:color="auto"/>
            <w:bottom w:val="none" w:sz="0" w:space="0" w:color="auto"/>
            <w:right w:val="none" w:sz="0" w:space="0" w:color="auto"/>
          </w:divBdr>
        </w:div>
        <w:div w:id="17972010">
          <w:marLeft w:val="0"/>
          <w:marRight w:val="0"/>
          <w:marTop w:val="0"/>
          <w:marBottom w:val="0"/>
          <w:divBdr>
            <w:top w:val="none" w:sz="0" w:space="0" w:color="auto"/>
            <w:left w:val="none" w:sz="0" w:space="0" w:color="auto"/>
            <w:bottom w:val="none" w:sz="0" w:space="0" w:color="auto"/>
            <w:right w:val="none" w:sz="0" w:space="0" w:color="auto"/>
          </w:divBdr>
        </w:div>
        <w:div w:id="1542942120">
          <w:marLeft w:val="0"/>
          <w:marRight w:val="0"/>
          <w:marTop w:val="0"/>
          <w:marBottom w:val="0"/>
          <w:divBdr>
            <w:top w:val="none" w:sz="0" w:space="0" w:color="auto"/>
            <w:left w:val="none" w:sz="0" w:space="0" w:color="auto"/>
            <w:bottom w:val="none" w:sz="0" w:space="0" w:color="auto"/>
            <w:right w:val="none" w:sz="0" w:space="0" w:color="auto"/>
          </w:divBdr>
        </w:div>
        <w:div w:id="1669137235">
          <w:marLeft w:val="0"/>
          <w:marRight w:val="0"/>
          <w:marTop w:val="0"/>
          <w:marBottom w:val="0"/>
          <w:divBdr>
            <w:top w:val="none" w:sz="0" w:space="0" w:color="auto"/>
            <w:left w:val="none" w:sz="0" w:space="0" w:color="auto"/>
            <w:bottom w:val="none" w:sz="0" w:space="0" w:color="auto"/>
            <w:right w:val="none" w:sz="0" w:space="0" w:color="auto"/>
          </w:divBdr>
        </w:div>
        <w:div w:id="237060210">
          <w:marLeft w:val="0"/>
          <w:marRight w:val="0"/>
          <w:marTop w:val="0"/>
          <w:marBottom w:val="0"/>
          <w:divBdr>
            <w:top w:val="none" w:sz="0" w:space="0" w:color="auto"/>
            <w:left w:val="none" w:sz="0" w:space="0" w:color="auto"/>
            <w:bottom w:val="none" w:sz="0" w:space="0" w:color="auto"/>
            <w:right w:val="none" w:sz="0" w:space="0" w:color="auto"/>
          </w:divBdr>
        </w:div>
        <w:div w:id="1761176814">
          <w:marLeft w:val="0"/>
          <w:marRight w:val="0"/>
          <w:marTop w:val="0"/>
          <w:marBottom w:val="0"/>
          <w:divBdr>
            <w:top w:val="none" w:sz="0" w:space="0" w:color="auto"/>
            <w:left w:val="none" w:sz="0" w:space="0" w:color="auto"/>
            <w:bottom w:val="none" w:sz="0" w:space="0" w:color="auto"/>
            <w:right w:val="none" w:sz="0" w:space="0" w:color="auto"/>
          </w:divBdr>
        </w:div>
        <w:div w:id="339696143">
          <w:marLeft w:val="0"/>
          <w:marRight w:val="0"/>
          <w:marTop w:val="0"/>
          <w:marBottom w:val="0"/>
          <w:divBdr>
            <w:top w:val="none" w:sz="0" w:space="0" w:color="auto"/>
            <w:left w:val="none" w:sz="0" w:space="0" w:color="auto"/>
            <w:bottom w:val="none" w:sz="0" w:space="0" w:color="auto"/>
            <w:right w:val="none" w:sz="0" w:space="0" w:color="auto"/>
          </w:divBdr>
        </w:div>
        <w:div w:id="231742562">
          <w:marLeft w:val="0"/>
          <w:marRight w:val="0"/>
          <w:marTop w:val="0"/>
          <w:marBottom w:val="0"/>
          <w:divBdr>
            <w:top w:val="none" w:sz="0" w:space="0" w:color="auto"/>
            <w:left w:val="none" w:sz="0" w:space="0" w:color="auto"/>
            <w:bottom w:val="none" w:sz="0" w:space="0" w:color="auto"/>
            <w:right w:val="none" w:sz="0" w:space="0" w:color="auto"/>
          </w:divBdr>
        </w:div>
        <w:div w:id="1513834596">
          <w:marLeft w:val="0"/>
          <w:marRight w:val="0"/>
          <w:marTop w:val="0"/>
          <w:marBottom w:val="0"/>
          <w:divBdr>
            <w:top w:val="none" w:sz="0" w:space="0" w:color="auto"/>
            <w:left w:val="none" w:sz="0" w:space="0" w:color="auto"/>
            <w:bottom w:val="none" w:sz="0" w:space="0" w:color="auto"/>
            <w:right w:val="none" w:sz="0" w:space="0" w:color="auto"/>
          </w:divBdr>
        </w:div>
        <w:div w:id="1040324361">
          <w:marLeft w:val="0"/>
          <w:marRight w:val="0"/>
          <w:marTop w:val="0"/>
          <w:marBottom w:val="0"/>
          <w:divBdr>
            <w:top w:val="none" w:sz="0" w:space="0" w:color="auto"/>
            <w:left w:val="none" w:sz="0" w:space="0" w:color="auto"/>
            <w:bottom w:val="none" w:sz="0" w:space="0" w:color="auto"/>
            <w:right w:val="none" w:sz="0" w:space="0" w:color="auto"/>
          </w:divBdr>
        </w:div>
        <w:div w:id="1302422421">
          <w:marLeft w:val="0"/>
          <w:marRight w:val="0"/>
          <w:marTop w:val="0"/>
          <w:marBottom w:val="0"/>
          <w:divBdr>
            <w:top w:val="none" w:sz="0" w:space="0" w:color="auto"/>
            <w:left w:val="none" w:sz="0" w:space="0" w:color="auto"/>
            <w:bottom w:val="none" w:sz="0" w:space="0" w:color="auto"/>
            <w:right w:val="none" w:sz="0" w:space="0" w:color="auto"/>
          </w:divBdr>
        </w:div>
        <w:div w:id="1699626791">
          <w:marLeft w:val="0"/>
          <w:marRight w:val="0"/>
          <w:marTop w:val="0"/>
          <w:marBottom w:val="0"/>
          <w:divBdr>
            <w:top w:val="none" w:sz="0" w:space="0" w:color="auto"/>
            <w:left w:val="none" w:sz="0" w:space="0" w:color="auto"/>
            <w:bottom w:val="none" w:sz="0" w:space="0" w:color="auto"/>
            <w:right w:val="none" w:sz="0" w:space="0" w:color="auto"/>
          </w:divBdr>
        </w:div>
        <w:div w:id="1515336274">
          <w:marLeft w:val="0"/>
          <w:marRight w:val="0"/>
          <w:marTop w:val="0"/>
          <w:marBottom w:val="0"/>
          <w:divBdr>
            <w:top w:val="none" w:sz="0" w:space="0" w:color="auto"/>
            <w:left w:val="none" w:sz="0" w:space="0" w:color="auto"/>
            <w:bottom w:val="none" w:sz="0" w:space="0" w:color="auto"/>
            <w:right w:val="none" w:sz="0" w:space="0" w:color="auto"/>
          </w:divBdr>
        </w:div>
        <w:div w:id="60060341">
          <w:marLeft w:val="0"/>
          <w:marRight w:val="0"/>
          <w:marTop w:val="0"/>
          <w:marBottom w:val="0"/>
          <w:divBdr>
            <w:top w:val="none" w:sz="0" w:space="0" w:color="auto"/>
            <w:left w:val="none" w:sz="0" w:space="0" w:color="auto"/>
            <w:bottom w:val="none" w:sz="0" w:space="0" w:color="auto"/>
            <w:right w:val="none" w:sz="0" w:space="0" w:color="auto"/>
          </w:divBdr>
        </w:div>
        <w:div w:id="734860406">
          <w:marLeft w:val="0"/>
          <w:marRight w:val="0"/>
          <w:marTop w:val="0"/>
          <w:marBottom w:val="0"/>
          <w:divBdr>
            <w:top w:val="none" w:sz="0" w:space="0" w:color="auto"/>
            <w:left w:val="none" w:sz="0" w:space="0" w:color="auto"/>
            <w:bottom w:val="none" w:sz="0" w:space="0" w:color="auto"/>
            <w:right w:val="none" w:sz="0" w:space="0" w:color="auto"/>
          </w:divBdr>
        </w:div>
        <w:div w:id="203905182">
          <w:marLeft w:val="0"/>
          <w:marRight w:val="0"/>
          <w:marTop w:val="0"/>
          <w:marBottom w:val="0"/>
          <w:divBdr>
            <w:top w:val="none" w:sz="0" w:space="0" w:color="auto"/>
            <w:left w:val="none" w:sz="0" w:space="0" w:color="auto"/>
            <w:bottom w:val="none" w:sz="0" w:space="0" w:color="auto"/>
            <w:right w:val="none" w:sz="0" w:space="0" w:color="auto"/>
          </w:divBdr>
        </w:div>
        <w:div w:id="1058700680">
          <w:marLeft w:val="0"/>
          <w:marRight w:val="0"/>
          <w:marTop w:val="0"/>
          <w:marBottom w:val="0"/>
          <w:divBdr>
            <w:top w:val="none" w:sz="0" w:space="0" w:color="auto"/>
            <w:left w:val="none" w:sz="0" w:space="0" w:color="auto"/>
            <w:bottom w:val="none" w:sz="0" w:space="0" w:color="auto"/>
            <w:right w:val="none" w:sz="0" w:space="0" w:color="auto"/>
          </w:divBdr>
        </w:div>
        <w:div w:id="1885412285">
          <w:marLeft w:val="0"/>
          <w:marRight w:val="0"/>
          <w:marTop w:val="0"/>
          <w:marBottom w:val="0"/>
          <w:divBdr>
            <w:top w:val="none" w:sz="0" w:space="0" w:color="auto"/>
            <w:left w:val="none" w:sz="0" w:space="0" w:color="auto"/>
            <w:bottom w:val="none" w:sz="0" w:space="0" w:color="auto"/>
            <w:right w:val="none" w:sz="0" w:space="0" w:color="auto"/>
          </w:divBdr>
        </w:div>
        <w:div w:id="787509404">
          <w:marLeft w:val="0"/>
          <w:marRight w:val="0"/>
          <w:marTop w:val="0"/>
          <w:marBottom w:val="0"/>
          <w:divBdr>
            <w:top w:val="none" w:sz="0" w:space="0" w:color="auto"/>
            <w:left w:val="none" w:sz="0" w:space="0" w:color="auto"/>
            <w:bottom w:val="none" w:sz="0" w:space="0" w:color="auto"/>
            <w:right w:val="none" w:sz="0" w:space="0" w:color="auto"/>
          </w:divBdr>
        </w:div>
        <w:div w:id="833885077">
          <w:marLeft w:val="0"/>
          <w:marRight w:val="0"/>
          <w:marTop w:val="0"/>
          <w:marBottom w:val="0"/>
          <w:divBdr>
            <w:top w:val="none" w:sz="0" w:space="0" w:color="auto"/>
            <w:left w:val="none" w:sz="0" w:space="0" w:color="auto"/>
            <w:bottom w:val="none" w:sz="0" w:space="0" w:color="auto"/>
            <w:right w:val="none" w:sz="0" w:space="0" w:color="auto"/>
          </w:divBdr>
        </w:div>
        <w:div w:id="1515610664">
          <w:marLeft w:val="0"/>
          <w:marRight w:val="0"/>
          <w:marTop w:val="0"/>
          <w:marBottom w:val="0"/>
          <w:divBdr>
            <w:top w:val="none" w:sz="0" w:space="0" w:color="auto"/>
            <w:left w:val="none" w:sz="0" w:space="0" w:color="auto"/>
            <w:bottom w:val="none" w:sz="0" w:space="0" w:color="auto"/>
            <w:right w:val="none" w:sz="0" w:space="0" w:color="auto"/>
          </w:divBdr>
        </w:div>
        <w:div w:id="1049038230">
          <w:marLeft w:val="0"/>
          <w:marRight w:val="0"/>
          <w:marTop w:val="0"/>
          <w:marBottom w:val="0"/>
          <w:divBdr>
            <w:top w:val="none" w:sz="0" w:space="0" w:color="auto"/>
            <w:left w:val="none" w:sz="0" w:space="0" w:color="auto"/>
            <w:bottom w:val="none" w:sz="0" w:space="0" w:color="auto"/>
            <w:right w:val="none" w:sz="0" w:space="0" w:color="auto"/>
          </w:divBdr>
        </w:div>
        <w:div w:id="849412767">
          <w:marLeft w:val="0"/>
          <w:marRight w:val="0"/>
          <w:marTop w:val="0"/>
          <w:marBottom w:val="0"/>
          <w:divBdr>
            <w:top w:val="none" w:sz="0" w:space="0" w:color="auto"/>
            <w:left w:val="none" w:sz="0" w:space="0" w:color="auto"/>
            <w:bottom w:val="none" w:sz="0" w:space="0" w:color="auto"/>
            <w:right w:val="none" w:sz="0" w:space="0" w:color="auto"/>
          </w:divBdr>
        </w:div>
        <w:div w:id="132531766">
          <w:marLeft w:val="0"/>
          <w:marRight w:val="0"/>
          <w:marTop w:val="0"/>
          <w:marBottom w:val="0"/>
          <w:divBdr>
            <w:top w:val="none" w:sz="0" w:space="0" w:color="auto"/>
            <w:left w:val="none" w:sz="0" w:space="0" w:color="auto"/>
            <w:bottom w:val="none" w:sz="0" w:space="0" w:color="auto"/>
            <w:right w:val="none" w:sz="0" w:space="0" w:color="auto"/>
          </w:divBdr>
        </w:div>
        <w:div w:id="321274082">
          <w:marLeft w:val="0"/>
          <w:marRight w:val="0"/>
          <w:marTop w:val="0"/>
          <w:marBottom w:val="0"/>
          <w:divBdr>
            <w:top w:val="none" w:sz="0" w:space="0" w:color="auto"/>
            <w:left w:val="none" w:sz="0" w:space="0" w:color="auto"/>
            <w:bottom w:val="none" w:sz="0" w:space="0" w:color="auto"/>
            <w:right w:val="none" w:sz="0" w:space="0" w:color="auto"/>
          </w:divBdr>
        </w:div>
        <w:div w:id="1175727415">
          <w:marLeft w:val="0"/>
          <w:marRight w:val="0"/>
          <w:marTop w:val="0"/>
          <w:marBottom w:val="0"/>
          <w:divBdr>
            <w:top w:val="none" w:sz="0" w:space="0" w:color="auto"/>
            <w:left w:val="none" w:sz="0" w:space="0" w:color="auto"/>
            <w:bottom w:val="none" w:sz="0" w:space="0" w:color="auto"/>
            <w:right w:val="none" w:sz="0" w:space="0" w:color="auto"/>
          </w:divBdr>
        </w:div>
      </w:divsChild>
    </w:div>
    <w:div w:id="914434605">
      <w:bodyDiv w:val="1"/>
      <w:marLeft w:val="0"/>
      <w:marRight w:val="0"/>
      <w:marTop w:val="0"/>
      <w:marBottom w:val="0"/>
      <w:divBdr>
        <w:top w:val="none" w:sz="0" w:space="0" w:color="auto"/>
        <w:left w:val="none" w:sz="0" w:space="0" w:color="auto"/>
        <w:bottom w:val="none" w:sz="0" w:space="0" w:color="auto"/>
        <w:right w:val="none" w:sz="0" w:space="0" w:color="auto"/>
      </w:divBdr>
      <w:divsChild>
        <w:div w:id="1019817719">
          <w:marLeft w:val="0"/>
          <w:marRight w:val="0"/>
          <w:marTop w:val="0"/>
          <w:marBottom w:val="0"/>
          <w:divBdr>
            <w:top w:val="none" w:sz="0" w:space="0" w:color="auto"/>
            <w:left w:val="none" w:sz="0" w:space="0" w:color="auto"/>
            <w:bottom w:val="none" w:sz="0" w:space="0" w:color="auto"/>
            <w:right w:val="none" w:sz="0" w:space="0" w:color="auto"/>
          </w:divBdr>
        </w:div>
        <w:div w:id="1561862149">
          <w:marLeft w:val="0"/>
          <w:marRight w:val="0"/>
          <w:marTop w:val="0"/>
          <w:marBottom w:val="0"/>
          <w:divBdr>
            <w:top w:val="none" w:sz="0" w:space="0" w:color="auto"/>
            <w:left w:val="none" w:sz="0" w:space="0" w:color="auto"/>
            <w:bottom w:val="none" w:sz="0" w:space="0" w:color="auto"/>
            <w:right w:val="none" w:sz="0" w:space="0" w:color="auto"/>
          </w:divBdr>
        </w:div>
        <w:div w:id="1648779518">
          <w:marLeft w:val="0"/>
          <w:marRight w:val="0"/>
          <w:marTop w:val="0"/>
          <w:marBottom w:val="0"/>
          <w:divBdr>
            <w:top w:val="none" w:sz="0" w:space="0" w:color="auto"/>
            <w:left w:val="none" w:sz="0" w:space="0" w:color="auto"/>
            <w:bottom w:val="none" w:sz="0" w:space="0" w:color="auto"/>
            <w:right w:val="none" w:sz="0" w:space="0" w:color="auto"/>
          </w:divBdr>
        </w:div>
        <w:div w:id="438843258">
          <w:marLeft w:val="0"/>
          <w:marRight w:val="0"/>
          <w:marTop w:val="0"/>
          <w:marBottom w:val="0"/>
          <w:divBdr>
            <w:top w:val="none" w:sz="0" w:space="0" w:color="auto"/>
            <w:left w:val="none" w:sz="0" w:space="0" w:color="auto"/>
            <w:bottom w:val="none" w:sz="0" w:space="0" w:color="auto"/>
            <w:right w:val="none" w:sz="0" w:space="0" w:color="auto"/>
          </w:divBdr>
        </w:div>
        <w:div w:id="1444111821">
          <w:marLeft w:val="0"/>
          <w:marRight w:val="0"/>
          <w:marTop w:val="0"/>
          <w:marBottom w:val="0"/>
          <w:divBdr>
            <w:top w:val="none" w:sz="0" w:space="0" w:color="auto"/>
            <w:left w:val="none" w:sz="0" w:space="0" w:color="auto"/>
            <w:bottom w:val="none" w:sz="0" w:space="0" w:color="auto"/>
            <w:right w:val="none" w:sz="0" w:space="0" w:color="auto"/>
          </w:divBdr>
        </w:div>
        <w:div w:id="586966998">
          <w:marLeft w:val="0"/>
          <w:marRight w:val="0"/>
          <w:marTop w:val="0"/>
          <w:marBottom w:val="0"/>
          <w:divBdr>
            <w:top w:val="none" w:sz="0" w:space="0" w:color="auto"/>
            <w:left w:val="none" w:sz="0" w:space="0" w:color="auto"/>
            <w:bottom w:val="none" w:sz="0" w:space="0" w:color="auto"/>
            <w:right w:val="none" w:sz="0" w:space="0" w:color="auto"/>
          </w:divBdr>
        </w:div>
        <w:div w:id="673344751">
          <w:marLeft w:val="0"/>
          <w:marRight w:val="0"/>
          <w:marTop w:val="0"/>
          <w:marBottom w:val="0"/>
          <w:divBdr>
            <w:top w:val="none" w:sz="0" w:space="0" w:color="auto"/>
            <w:left w:val="none" w:sz="0" w:space="0" w:color="auto"/>
            <w:bottom w:val="none" w:sz="0" w:space="0" w:color="auto"/>
            <w:right w:val="none" w:sz="0" w:space="0" w:color="auto"/>
          </w:divBdr>
        </w:div>
        <w:div w:id="1020351199">
          <w:marLeft w:val="0"/>
          <w:marRight w:val="0"/>
          <w:marTop w:val="0"/>
          <w:marBottom w:val="0"/>
          <w:divBdr>
            <w:top w:val="none" w:sz="0" w:space="0" w:color="auto"/>
            <w:left w:val="none" w:sz="0" w:space="0" w:color="auto"/>
            <w:bottom w:val="none" w:sz="0" w:space="0" w:color="auto"/>
            <w:right w:val="none" w:sz="0" w:space="0" w:color="auto"/>
          </w:divBdr>
        </w:div>
        <w:div w:id="1431507631">
          <w:marLeft w:val="0"/>
          <w:marRight w:val="0"/>
          <w:marTop w:val="0"/>
          <w:marBottom w:val="0"/>
          <w:divBdr>
            <w:top w:val="none" w:sz="0" w:space="0" w:color="auto"/>
            <w:left w:val="none" w:sz="0" w:space="0" w:color="auto"/>
            <w:bottom w:val="none" w:sz="0" w:space="0" w:color="auto"/>
            <w:right w:val="none" w:sz="0" w:space="0" w:color="auto"/>
          </w:divBdr>
        </w:div>
        <w:div w:id="1485122523">
          <w:marLeft w:val="0"/>
          <w:marRight w:val="0"/>
          <w:marTop w:val="0"/>
          <w:marBottom w:val="0"/>
          <w:divBdr>
            <w:top w:val="none" w:sz="0" w:space="0" w:color="auto"/>
            <w:left w:val="none" w:sz="0" w:space="0" w:color="auto"/>
            <w:bottom w:val="none" w:sz="0" w:space="0" w:color="auto"/>
            <w:right w:val="none" w:sz="0" w:space="0" w:color="auto"/>
          </w:divBdr>
        </w:div>
        <w:div w:id="231429973">
          <w:marLeft w:val="0"/>
          <w:marRight w:val="0"/>
          <w:marTop w:val="0"/>
          <w:marBottom w:val="0"/>
          <w:divBdr>
            <w:top w:val="none" w:sz="0" w:space="0" w:color="auto"/>
            <w:left w:val="none" w:sz="0" w:space="0" w:color="auto"/>
            <w:bottom w:val="none" w:sz="0" w:space="0" w:color="auto"/>
            <w:right w:val="none" w:sz="0" w:space="0" w:color="auto"/>
          </w:divBdr>
        </w:div>
        <w:div w:id="1990942488">
          <w:marLeft w:val="0"/>
          <w:marRight w:val="0"/>
          <w:marTop w:val="0"/>
          <w:marBottom w:val="0"/>
          <w:divBdr>
            <w:top w:val="none" w:sz="0" w:space="0" w:color="auto"/>
            <w:left w:val="none" w:sz="0" w:space="0" w:color="auto"/>
            <w:bottom w:val="none" w:sz="0" w:space="0" w:color="auto"/>
            <w:right w:val="none" w:sz="0" w:space="0" w:color="auto"/>
          </w:divBdr>
        </w:div>
        <w:div w:id="799495675">
          <w:marLeft w:val="0"/>
          <w:marRight w:val="0"/>
          <w:marTop w:val="0"/>
          <w:marBottom w:val="0"/>
          <w:divBdr>
            <w:top w:val="none" w:sz="0" w:space="0" w:color="auto"/>
            <w:left w:val="none" w:sz="0" w:space="0" w:color="auto"/>
            <w:bottom w:val="none" w:sz="0" w:space="0" w:color="auto"/>
            <w:right w:val="none" w:sz="0" w:space="0" w:color="auto"/>
          </w:divBdr>
        </w:div>
        <w:div w:id="828640433">
          <w:marLeft w:val="0"/>
          <w:marRight w:val="0"/>
          <w:marTop w:val="0"/>
          <w:marBottom w:val="0"/>
          <w:divBdr>
            <w:top w:val="none" w:sz="0" w:space="0" w:color="auto"/>
            <w:left w:val="none" w:sz="0" w:space="0" w:color="auto"/>
            <w:bottom w:val="none" w:sz="0" w:space="0" w:color="auto"/>
            <w:right w:val="none" w:sz="0" w:space="0" w:color="auto"/>
          </w:divBdr>
        </w:div>
        <w:div w:id="1938361509">
          <w:marLeft w:val="0"/>
          <w:marRight w:val="0"/>
          <w:marTop w:val="0"/>
          <w:marBottom w:val="0"/>
          <w:divBdr>
            <w:top w:val="none" w:sz="0" w:space="0" w:color="auto"/>
            <w:left w:val="none" w:sz="0" w:space="0" w:color="auto"/>
            <w:bottom w:val="none" w:sz="0" w:space="0" w:color="auto"/>
            <w:right w:val="none" w:sz="0" w:space="0" w:color="auto"/>
          </w:divBdr>
        </w:div>
        <w:div w:id="643239484">
          <w:marLeft w:val="0"/>
          <w:marRight w:val="0"/>
          <w:marTop w:val="0"/>
          <w:marBottom w:val="0"/>
          <w:divBdr>
            <w:top w:val="none" w:sz="0" w:space="0" w:color="auto"/>
            <w:left w:val="none" w:sz="0" w:space="0" w:color="auto"/>
            <w:bottom w:val="none" w:sz="0" w:space="0" w:color="auto"/>
            <w:right w:val="none" w:sz="0" w:space="0" w:color="auto"/>
          </w:divBdr>
        </w:div>
        <w:div w:id="246303317">
          <w:marLeft w:val="0"/>
          <w:marRight w:val="0"/>
          <w:marTop w:val="0"/>
          <w:marBottom w:val="0"/>
          <w:divBdr>
            <w:top w:val="none" w:sz="0" w:space="0" w:color="auto"/>
            <w:left w:val="none" w:sz="0" w:space="0" w:color="auto"/>
            <w:bottom w:val="none" w:sz="0" w:space="0" w:color="auto"/>
            <w:right w:val="none" w:sz="0" w:space="0" w:color="auto"/>
          </w:divBdr>
        </w:div>
        <w:div w:id="753890890">
          <w:marLeft w:val="0"/>
          <w:marRight w:val="0"/>
          <w:marTop w:val="0"/>
          <w:marBottom w:val="0"/>
          <w:divBdr>
            <w:top w:val="none" w:sz="0" w:space="0" w:color="auto"/>
            <w:left w:val="none" w:sz="0" w:space="0" w:color="auto"/>
            <w:bottom w:val="none" w:sz="0" w:space="0" w:color="auto"/>
            <w:right w:val="none" w:sz="0" w:space="0" w:color="auto"/>
          </w:divBdr>
        </w:div>
        <w:div w:id="814764809">
          <w:marLeft w:val="0"/>
          <w:marRight w:val="0"/>
          <w:marTop w:val="0"/>
          <w:marBottom w:val="0"/>
          <w:divBdr>
            <w:top w:val="none" w:sz="0" w:space="0" w:color="auto"/>
            <w:left w:val="none" w:sz="0" w:space="0" w:color="auto"/>
            <w:bottom w:val="none" w:sz="0" w:space="0" w:color="auto"/>
            <w:right w:val="none" w:sz="0" w:space="0" w:color="auto"/>
          </w:divBdr>
        </w:div>
        <w:div w:id="651132115">
          <w:marLeft w:val="0"/>
          <w:marRight w:val="0"/>
          <w:marTop w:val="0"/>
          <w:marBottom w:val="0"/>
          <w:divBdr>
            <w:top w:val="none" w:sz="0" w:space="0" w:color="auto"/>
            <w:left w:val="none" w:sz="0" w:space="0" w:color="auto"/>
            <w:bottom w:val="none" w:sz="0" w:space="0" w:color="auto"/>
            <w:right w:val="none" w:sz="0" w:space="0" w:color="auto"/>
          </w:divBdr>
        </w:div>
        <w:div w:id="1285191097">
          <w:marLeft w:val="0"/>
          <w:marRight w:val="0"/>
          <w:marTop w:val="0"/>
          <w:marBottom w:val="0"/>
          <w:divBdr>
            <w:top w:val="none" w:sz="0" w:space="0" w:color="auto"/>
            <w:left w:val="none" w:sz="0" w:space="0" w:color="auto"/>
            <w:bottom w:val="none" w:sz="0" w:space="0" w:color="auto"/>
            <w:right w:val="none" w:sz="0" w:space="0" w:color="auto"/>
          </w:divBdr>
        </w:div>
        <w:div w:id="1886214249">
          <w:marLeft w:val="0"/>
          <w:marRight w:val="0"/>
          <w:marTop w:val="0"/>
          <w:marBottom w:val="0"/>
          <w:divBdr>
            <w:top w:val="none" w:sz="0" w:space="0" w:color="auto"/>
            <w:left w:val="none" w:sz="0" w:space="0" w:color="auto"/>
            <w:bottom w:val="none" w:sz="0" w:space="0" w:color="auto"/>
            <w:right w:val="none" w:sz="0" w:space="0" w:color="auto"/>
          </w:divBdr>
        </w:div>
        <w:div w:id="1606838287">
          <w:marLeft w:val="0"/>
          <w:marRight w:val="0"/>
          <w:marTop w:val="0"/>
          <w:marBottom w:val="0"/>
          <w:divBdr>
            <w:top w:val="none" w:sz="0" w:space="0" w:color="auto"/>
            <w:left w:val="none" w:sz="0" w:space="0" w:color="auto"/>
            <w:bottom w:val="none" w:sz="0" w:space="0" w:color="auto"/>
            <w:right w:val="none" w:sz="0" w:space="0" w:color="auto"/>
          </w:divBdr>
        </w:div>
        <w:div w:id="665981682">
          <w:marLeft w:val="0"/>
          <w:marRight w:val="0"/>
          <w:marTop w:val="0"/>
          <w:marBottom w:val="0"/>
          <w:divBdr>
            <w:top w:val="none" w:sz="0" w:space="0" w:color="auto"/>
            <w:left w:val="none" w:sz="0" w:space="0" w:color="auto"/>
            <w:bottom w:val="none" w:sz="0" w:space="0" w:color="auto"/>
            <w:right w:val="none" w:sz="0" w:space="0" w:color="auto"/>
          </w:divBdr>
        </w:div>
        <w:div w:id="1335644884">
          <w:marLeft w:val="0"/>
          <w:marRight w:val="0"/>
          <w:marTop w:val="0"/>
          <w:marBottom w:val="0"/>
          <w:divBdr>
            <w:top w:val="none" w:sz="0" w:space="0" w:color="auto"/>
            <w:left w:val="none" w:sz="0" w:space="0" w:color="auto"/>
            <w:bottom w:val="none" w:sz="0" w:space="0" w:color="auto"/>
            <w:right w:val="none" w:sz="0" w:space="0" w:color="auto"/>
          </w:divBdr>
        </w:div>
        <w:div w:id="656879918">
          <w:marLeft w:val="0"/>
          <w:marRight w:val="0"/>
          <w:marTop w:val="0"/>
          <w:marBottom w:val="0"/>
          <w:divBdr>
            <w:top w:val="none" w:sz="0" w:space="0" w:color="auto"/>
            <w:left w:val="none" w:sz="0" w:space="0" w:color="auto"/>
            <w:bottom w:val="none" w:sz="0" w:space="0" w:color="auto"/>
            <w:right w:val="none" w:sz="0" w:space="0" w:color="auto"/>
          </w:divBdr>
        </w:div>
        <w:div w:id="1031882413">
          <w:marLeft w:val="0"/>
          <w:marRight w:val="0"/>
          <w:marTop w:val="0"/>
          <w:marBottom w:val="0"/>
          <w:divBdr>
            <w:top w:val="none" w:sz="0" w:space="0" w:color="auto"/>
            <w:left w:val="none" w:sz="0" w:space="0" w:color="auto"/>
            <w:bottom w:val="none" w:sz="0" w:space="0" w:color="auto"/>
            <w:right w:val="none" w:sz="0" w:space="0" w:color="auto"/>
          </w:divBdr>
        </w:div>
        <w:div w:id="18243295">
          <w:marLeft w:val="0"/>
          <w:marRight w:val="0"/>
          <w:marTop w:val="0"/>
          <w:marBottom w:val="0"/>
          <w:divBdr>
            <w:top w:val="none" w:sz="0" w:space="0" w:color="auto"/>
            <w:left w:val="none" w:sz="0" w:space="0" w:color="auto"/>
            <w:bottom w:val="none" w:sz="0" w:space="0" w:color="auto"/>
            <w:right w:val="none" w:sz="0" w:space="0" w:color="auto"/>
          </w:divBdr>
        </w:div>
        <w:div w:id="678240156">
          <w:marLeft w:val="0"/>
          <w:marRight w:val="0"/>
          <w:marTop w:val="0"/>
          <w:marBottom w:val="0"/>
          <w:divBdr>
            <w:top w:val="none" w:sz="0" w:space="0" w:color="auto"/>
            <w:left w:val="none" w:sz="0" w:space="0" w:color="auto"/>
            <w:bottom w:val="none" w:sz="0" w:space="0" w:color="auto"/>
            <w:right w:val="none" w:sz="0" w:space="0" w:color="auto"/>
          </w:divBdr>
        </w:div>
        <w:div w:id="605964813">
          <w:marLeft w:val="0"/>
          <w:marRight w:val="0"/>
          <w:marTop w:val="0"/>
          <w:marBottom w:val="0"/>
          <w:divBdr>
            <w:top w:val="none" w:sz="0" w:space="0" w:color="auto"/>
            <w:left w:val="none" w:sz="0" w:space="0" w:color="auto"/>
            <w:bottom w:val="none" w:sz="0" w:space="0" w:color="auto"/>
            <w:right w:val="none" w:sz="0" w:space="0" w:color="auto"/>
          </w:divBdr>
        </w:div>
        <w:div w:id="1699963758">
          <w:marLeft w:val="0"/>
          <w:marRight w:val="0"/>
          <w:marTop w:val="0"/>
          <w:marBottom w:val="0"/>
          <w:divBdr>
            <w:top w:val="none" w:sz="0" w:space="0" w:color="auto"/>
            <w:left w:val="none" w:sz="0" w:space="0" w:color="auto"/>
            <w:bottom w:val="none" w:sz="0" w:space="0" w:color="auto"/>
            <w:right w:val="none" w:sz="0" w:space="0" w:color="auto"/>
          </w:divBdr>
        </w:div>
        <w:div w:id="402719179">
          <w:marLeft w:val="0"/>
          <w:marRight w:val="0"/>
          <w:marTop w:val="0"/>
          <w:marBottom w:val="0"/>
          <w:divBdr>
            <w:top w:val="none" w:sz="0" w:space="0" w:color="auto"/>
            <w:left w:val="none" w:sz="0" w:space="0" w:color="auto"/>
            <w:bottom w:val="none" w:sz="0" w:space="0" w:color="auto"/>
            <w:right w:val="none" w:sz="0" w:space="0" w:color="auto"/>
          </w:divBdr>
        </w:div>
        <w:div w:id="1201239313">
          <w:marLeft w:val="0"/>
          <w:marRight w:val="0"/>
          <w:marTop w:val="0"/>
          <w:marBottom w:val="0"/>
          <w:divBdr>
            <w:top w:val="none" w:sz="0" w:space="0" w:color="auto"/>
            <w:left w:val="none" w:sz="0" w:space="0" w:color="auto"/>
            <w:bottom w:val="none" w:sz="0" w:space="0" w:color="auto"/>
            <w:right w:val="none" w:sz="0" w:space="0" w:color="auto"/>
          </w:divBdr>
        </w:div>
        <w:div w:id="638730796">
          <w:marLeft w:val="0"/>
          <w:marRight w:val="0"/>
          <w:marTop w:val="0"/>
          <w:marBottom w:val="0"/>
          <w:divBdr>
            <w:top w:val="none" w:sz="0" w:space="0" w:color="auto"/>
            <w:left w:val="none" w:sz="0" w:space="0" w:color="auto"/>
            <w:bottom w:val="none" w:sz="0" w:space="0" w:color="auto"/>
            <w:right w:val="none" w:sz="0" w:space="0" w:color="auto"/>
          </w:divBdr>
        </w:div>
        <w:div w:id="676230828">
          <w:marLeft w:val="0"/>
          <w:marRight w:val="0"/>
          <w:marTop w:val="0"/>
          <w:marBottom w:val="0"/>
          <w:divBdr>
            <w:top w:val="none" w:sz="0" w:space="0" w:color="auto"/>
            <w:left w:val="none" w:sz="0" w:space="0" w:color="auto"/>
            <w:bottom w:val="none" w:sz="0" w:space="0" w:color="auto"/>
            <w:right w:val="none" w:sz="0" w:space="0" w:color="auto"/>
          </w:divBdr>
        </w:div>
        <w:div w:id="1439566012">
          <w:marLeft w:val="0"/>
          <w:marRight w:val="0"/>
          <w:marTop w:val="0"/>
          <w:marBottom w:val="0"/>
          <w:divBdr>
            <w:top w:val="none" w:sz="0" w:space="0" w:color="auto"/>
            <w:left w:val="none" w:sz="0" w:space="0" w:color="auto"/>
            <w:bottom w:val="none" w:sz="0" w:space="0" w:color="auto"/>
            <w:right w:val="none" w:sz="0" w:space="0" w:color="auto"/>
          </w:divBdr>
        </w:div>
        <w:div w:id="650450089">
          <w:marLeft w:val="0"/>
          <w:marRight w:val="0"/>
          <w:marTop w:val="0"/>
          <w:marBottom w:val="0"/>
          <w:divBdr>
            <w:top w:val="none" w:sz="0" w:space="0" w:color="auto"/>
            <w:left w:val="none" w:sz="0" w:space="0" w:color="auto"/>
            <w:bottom w:val="none" w:sz="0" w:space="0" w:color="auto"/>
            <w:right w:val="none" w:sz="0" w:space="0" w:color="auto"/>
          </w:divBdr>
        </w:div>
        <w:div w:id="725303359">
          <w:marLeft w:val="0"/>
          <w:marRight w:val="0"/>
          <w:marTop w:val="0"/>
          <w:marBottom w:val="0"/>
          <w:divBdr>
            <w:top w:val="none" w:sz="0" w:space="0" w:color="auto"/>
            <w:left w:val="none" w:sz="0" w:space="0" w:color="auto"/>
            <w:bottom w:val="none" w:sz="0" w:space="0" w:color="auto"/>
            <w:right w:val="none" w:sz="0" w:space="0" w:color="auto"/>
          </w:divBdr>
        </w:div>
        <w:div w:id="1143615559">
          <w:marLeft w:val="0"/>
          <w:marRight w:val="0"/>
          <w:marTop w:val="0"/>
          <w:marBottom w:val="0"/>
          <w:divBdr>
            <w:top w:val="none" w:sz="0" w:space="0" w:color="auto"/>
            <w:left w:val="none" w:sz="0" w:space="0" w:color="auto"/>
            <w:bottom w:val="none" w:sz="0" w:space="0" w:color="auto"/>
            <w:right w:val="none" w:sz="0" w:space="0" w:color="auto"/>
          </w:divBdr>
        </w:div>
        <w:div w:id="451364918">
          <w:marLeft w:val="0"/>
          <w:marRight w:val="0"/>
          <w:marTop w:val="0"/>
          <w:marBottom w:val="0"/>
          <w:divBdr>
            <w:top w:val="none" w:sz="0" w:space="0" w:color="auto"/>
            <w:left w:val="none" w:sz="0" w:space="0" w:color="auto"/>
            <w:bottom w:val="none" w:sz="0" w:space="0" w:color="auto"/>
            <w:right w:val="none" w:sz="0" w:space="0" w:color="auto"/>
          </w:divBdr>
        </w:div>
        <w:div w:id="1764567773">
          <w:marLeft w:val="0"/>
          <w:marRight w:val="0"/>
          <w:marTop w:val="0"/>
          <w:marBottom w:val="0"/>
          <w:divBdr>
            <w:top w:val="none" w:sz="0" w:space="0" w:color="auto"/>
            <w:left w:val="none" w:sz="0" w:space="0" w:color="auto"/>
            <w:bottom w:val="none" w:sz="0" w:space="0" w:color="auto"/>
            <w:right w:val="none" w:sz="0" w:space="0" w:color="auto"/>
          </w:divBdr>
        </w:div>
        <w:div w:id="1998878327">
          <w:marLeft w:val="0"/>
          <w:marRight w:val="0"/>
          <w:marTop w:val="0"/>
          <w:marBottom w:val="0"/>
          <w:divBdr>
            <w:top w:val="none" w:sz="0" w:space="0" w:color="auto"/>
            <w:left w:val="none" w:sz="0" w:space="0" w:color="auto"/>
            <w:bottom w:val="none" w:sz="0" w:space="0" w:color="auto"/>
            <w:right w:val="none" w:sz="0" w:space="0" w:color="auto"/>
          </w:divBdr>
        </w:div>
        <w:div w:id="1337269011">
          <w:marLeft w:val="0"/>
          <w:marRight w:val="0"/>
          <w:marTop w:val="0"/>
          <w:marBottom w:val="0"/>
          <w:divBdr>
            <w:top w:val="none" w:sz="0" w:space="0" w:color="auto"/>
            <w:left w:val="none" w:sz="0" w:space="0" w:color="auto"/>
            <w:bottom w:val="none" w:sz="0" w:space="0" w:color="auto"/>
            <w:right w:val="none" w:sz="0" w:space="0" w:color="auto"/>
          </w:divBdr>
        </w:div>
        <w:div w:id="858204852">
          <w:marLeft w:val="0"/>
          <w:marRight w:val="0"/>
          <w:marTop w:val="0"/>
          <w:marBottom w:val="0"/>
          <w:divBdr>
            <w:top w:val="none" w:sz="0" w:space="0" w:color="auto"/>
            <w:left w:val="none" w:sz="0" w:space="0" w:color="auto"/>
            <w:bottom w:val="none" w:sz="0" w:space="0" w:color="auto"/>
            <w:right w:val="none" w:sz="0" w:space="0" w:color="auto"/>
          </w:divBdr>
        </w:div>
        <w:div w:id="1583759811">
          <w:marLeft w:val="0"/>
          <w:marRight w:val="0"/>
          <w:marTop w:val="0"/>
          <w:marBottom w:val="0"/>
          <w:divBdr>
            <w:top w:val="none" w:sz="0" w:space="0" w:color="auto"/>
            <w:left w:val="none" w:sz="0" w:space="0" w:color="auto"/>
            <w:bottom w:val="none" w:sz="0" w:space="0" w:color="auto"/>
            <w:right w:val="none" w:sz="0" w:space="0" w:color="auto"/>
          </w:divBdr>
        </w:div>
        <w:div w:id="1978488331">
          <w:marLeft w:val="0"/>
          <w:marRight w:val="0"/>
          <w:marTop w:val="0"/>
          <w:marBottom w:val="0"/>
          <w:divBdr>
            <w:top w:val="none" w:sz="0" w:space="0" w:color="auto"/>
            <w:left w:val="none" w:sz="0" w:space="0" w:color="auto"/>
            <w:bottom w:val="none" w:sz="0" w:space="0" w:color="auto"/>
            <w:right w:val="none" w:sz="0" w:space="0" w:color="auto"/>
          </w:divBdr>
        </w:div>
        <w:div w:id="2134714149">
          <w:marLeft w:val="0"/>
          <w:marRight w:val="0"/>
          <w:marTop w:val="0"/>
          <w:marBottom w:val="0"/>
          <w:divBdr>
            <w:top w:val="none" w:sz="0" w:space="0" w:color="auto"/>
            <w:left w:val="none" w:sz="0" w:space="0" w:color="auto"/>
            <w:bottom w:val="none" w:sz="0" w:space="0" w:color="auto"/>
            <w:right w:val="none" w:sz="0" w:space="0" w:color="auto"/>
          </w:divBdr>
        </w:div>
        <w:div w:id="1487940986">
          <w:marLeft w:val="0"/>
          <w:marRight w:val="0"/>
          <w:marTop w:val="0"/>
          <w:marBottom w:val="0"/>
          <w:divBdr>
            <w:top w:val="none" w:sz="0" w:space="0" w:color="auto"/>
            <w:left w:val="none" w:sz="0" w:space="0" w:color="auto"/>
            <w:bottom w:val="none" w:sz="0" w:space="0" w:color="auto"/>
            <w:right w:val="none" w:sz="0" w:space="0" w:color="auto"/>
          </w:divBdr>
        </w:div>
        <w:div w:id="818569464">
          <w:marLeft w:val="0"/>
          <w:marRight w:val="0"/>
          <w:marTop w:val="0"/>
          <w:marBottom w:val="0"/>
          <w:divBdr>
            <w:top w:val="none" w:sz="0" w:space="0" w:color="auto"/>
            <w:left w:val="none" w:sz="0" w:space="0" w:color="auto"/>
            <w:bottom w:val="none" w:sz="0" w:space="0" w:color="auto"/>
            <w:right w:val="none" w:sz="0" w:space="0" w:color="auto"/>
          </w:divBdr>
        </w:div>
        <w:div w:id="748692700">
          <w:marLeft w:val="0"/>
          <w:marRight w:val="0"/>
          <w:marTop w:val="0"/>
          <w:marBottom w:val="0"/>
          <w:divBdr>
            <w:top w:val="none" w:sz="0" w:space="0" w:color="auto"/>
            <w:left w:val="none" w:sz="0" w:space="0" w:color="auto"/>
            <w:bottom w:val="none" w:sz="0" w:space="0" w:color="auto"/>
            <w:right w:val="none" w:sz="0" w:space="0" w:color="auto"/>
          </w:divBdr>
        </w:div>
        <w:div w:id="619261547">
          <w:marLeft w:val="0"/>
          <w:marRight w:val="0"/>
          <w:marTop w:val="0"/>
          <w:marBottom w:val="0"/>
          <w:divBdr>
            <w:top w:val="none" w:sz="0" w:space="0" w:color="auto"/>
            <w:left w:val="none" w:sz="0" w:space="0" w:color="auto"/>
            <w:bottom w:val="none" w:sz="0" w:space="0" w:color="auto"/>
            <w:right w:val="none" w:sz="0" w:space="0" w:color="auto"/>
          </w:divBdr>
        </w:div>
        <w:div w:id="1673339817">
          <w:marLeft w:val="0"/>
          <w:marRight w:val="0"/>
          <w:marTop w:val="0"/>
          <w:marBottom w:val="0"/>
          <w:divBdr>
            <w:top w:val="none" w:sz="0" w:space="0" w:color="auto"/>
            <w:left w:val="none" w:sz="0" w:space="0" w:color="auto"/>
            <w:bottom w:val="none" w:sz="0" w:space="0" w:color="auto"/>
            <w:right w:val="none" w:sz="0" w:space="0" w:color="auto"/>
          </w:divBdr>
        </w:div>
        <w:div w:id="212817045">
          <w:marLeft w:val="0"/>
          <w:marRight w:val="0"/>
          <w:marTop w:val="0"/>
          <w:marBottom w:val="0"/>
          <w:divBdr>
            <w:top w:val="none" w:sz="0" w:space="0" w:color="auto"/>
            <w:left w:val="none" w:sz="0" w:space="0" w:color="auto"/>
            <w:bottom w:val="none" w:sz="0" w:space="0" w:color="auto"/>
            <w:right w:val="none" w:sz="0" w:space="0" w:color="auto"/>
          </w:divBdr>
        </w:div>
        <w:div w:id="1822578500">
          <w:marLeft w:val="0"/>
          <w:marRight w:val="0"/>
          <w:marTop w:val="0"/>
          <w:marBottom w:val="0"/>
          <w:divBdr>
            <w:top w:val="none" w:sz="0" w:space="0" w:color="auto"/>
            <w:left w:val="none" w:sz="0" w:space="0" w:color="auto"/>
            <w:bottom w:val="none" w:sz="0" w:space="0" w:color="auto"/>
            <w:right w:val="none" w:sz="0" w:space="0" w:color="auto"/>
          </w:divBdr>
        </w:div>
        <w:div w:id="1917082449">
          <w:marLeft w:val="0"/>
          <w:marRight w:val="0"/>
          <w:marTop w:val="0"/>
          <w:marBottom w:val="0"/>
          <w:divBdr>
            <w:top w:val="none" w:sz="0" w:space="0" w:color="auto"/>
            <w:left w:val="none" w:sz="0" w:space="0" w:color="auto"/>
            <w:bottom w:val="none" w:sz="0" w:space="0" w:color="auto"/>
            <w:right w:val="none" w:sz="0" w:space="0" w:color="auto"/>
          </w:divBdr>
        </w:div>
        <w:div w:id="1566646566">
          <w:marLeft w:val="0"/>
          <w:marRight w:val="0"/>
          <w:marTop w:val="0"/>
          <w:marBottom w:val="0"/>
          <w:divBdr>
            <w:top w:val="none" w:sz="0" w:space="0" w:color="auto"/>
            <w:left w:val="none" w:sz="0" w:space="0" w:color="auto"/>
            <w:bottom w:val="none" w:sz="0" w:space="0" w:color="auto"/>
            <w:right w:val="none" w:sz="0" w:space="0" w:color="auto"/>
          </w:divBdr>
        </w:div>
        <w:div w:id="1401709263">
          <w:marLeft w:val="0"/>
          <w:marRight w:val="0"/>
          <w:marTop w:val="0"/>
          <w:marBottom w:val="0"/>
          <w:divBdr>
            <w:top w:val="none" w:sz="0" w:space="0" w:color="auto"/>
            <w:left w:val="none" w:sz="0" w:space="0" w:color="auto"/>
            <w:bottom w:val="none" w:sz="0" w:space="0" w:color="auto"/>
            <w:right w:val="none" w:sz="0" w:space="0" w:color="auto"/>
          </w:divBdr>
        </w:div>
        <w:div w:id="953710016">
          <w:marLeft w:val="0"/>
          <w:marRight w:val="0"/>
          <w:marTop w:val="0"/>
          <w:marBottom w:val="0"/>
          <w:divBdr>
            <w:top w:val="none" w:sz="0" w:space="0" w:color="auto"/>
            <w:left w:val="none" w:sz="0" w:space="0" w:color="auto"/>
            <w:bottom w:val="none" w:sz="0" w:space="0" w:color="auto"/>
            <w:right w:val="none" w:sz="0" w:space="0" w:color="auto"/>
          </w:divBdr>
        </w:div>
        <w:div w:id="1860310823">
          <w:marLeft w:val="0"/>
          <w:marRight w:val="0"/>
          <w:marTop w:val="0"/>
          <w:marBottom w:val="0"/>
          <w:divBdr>
            <w:top w:val="none" w:sz="0" w:space="0" w:color="auto"/>
            <w:left w:val="none" w:sz="0" w:space="0" w:color="auto"/>
            <w:bottom w:val="none" w:sz="0" w:space="0" w:color="auto"/>
            <w:right w:val="none" w:sz="0" w:space="0" w:color="auto"/>
          </w:divBdr>
        </w:div>
        <w:div w:id="800807932">
          <w:marLeft w:val="0"/>
          <w:marRight w:val="0"/>
          <w:marTop w:val="0"/>
          <w:marBottom w:val="0"/>
          <w:divBdr>
            <w:top w:val="none" w:sz="0" w:space="0" w:color="auto"/>
            <w:left w:val="none" w:sz="0" w:space="0" w:color="auto"/>
            <w:bottom w:val="none" w:sz="0" w:space="0" w:color="auto"/>
            <w:right w:val="none" w:sz="0" w:space="0" w:color="auto"/>
          </w:divBdr>
        </w:div>
        <w:div w:id="1810852934">
          <w:marLeft w:val="0"/>
          <w:marRight w:val="0"/>
          <w:marTop w:val="0"/>
          <w:marBottom w:val="0"/>
          <w:divBdr>
            <w:top w:val="none" w:sz="0" w:space="0" w:color="auto"/>
            <w:left w:val="none" w:sz="0" w:space="0" w:color="auto"/>
            <w:bottom w:val="none" w:sz="0" w:space="0" w:color="auto"/>
            <w:right w:val="none" w:sz="0" w:space="0" w:color="auto"/>
          </w:divBdr>
        </w:div>
        <w:div w:id="1342850228">
          <w:marLeft w:val="0"/>
          <w:marRight w:val="0"/>
          <w:marTop w:val="0"/>
          <w:marBottom w:val="0"/>
          <w:divBdr>
            <w:top w:val="none" w:sz="0" w:space="0" w:color="auto"/>
            <w:left w:val="none" w:sz="0" w:space="0" w:color="auto"/>
            <w:bottom w:val="none" w:sz="0" w:space="0" w:color="auto"/>
            <w:right w:val="none" w:sz="0" w:space="0" w:color="auto"/>
          </w:divBdr>
        </w:div>
        <w:div w:id="1150445318">
          <w:marLeft w:val="0"/>
          <w:marRight w:val="0"/>
          <w:marTop w:val="0"/>
          <w:marBottom w:val="0"/>
          <w:divBdr>
            <w:top w:val="none" w:sz="0" w:space="0" w:color="auto"/>
            <w:left w:val="none" w:sz="0" w:space="0" w:color="auto"/>
            <w:bottom w:val="none" w:sz="0" w:space="0" w:color="auto"/>
            <w:right w:val="none" w:sz="0" w:space="0" w:color="auto"/>
          </w:divBdr>
        </w:div>
        <w:div w:id="136580095">
          <w:marLeft w:val="0"/>
          <w:marRight w:val="0"/>
          <w:marTop w:val="0"/>
          <w:marBottom w:val="0"/>
          <w:divBdr>
            <w:top w:val="none" w:sz="0" w:space="0" w:color="auto"/>
            <w:left w:val="none" w:sz="0" w:space="0" w:color="auto"/>
            <w:bottom w:val="none" w:sz="0" w:space="0" w:color="auto"/>
            <w:right w:val="none" w:sz="0" w:space="0" w:color="auto"/>
          </w:divBdr>
        </w:div>
        <w:div w:id="1120493608">
          <w:marLeft w:val="0"/>
          <w:marRight w:val="0"/>
          <w:marTop w:val="0"/>
          <w:marBottom w:val="0"/>
          <w:divBdr>
            <w:top w:val="none" w:sz="0" w:space="0" w:color="auto"/>
            <w:left w:val="none" w:sz="0" w:space="0" w:color="auto"/>
            <w:bottom w:val="none" w:sz="0" w:space="0" w:color="auto"/>
            <w:right w:val="none" w:sz="0" w:space="0" w:color="auto"/>
          </w:divBdr>
        </w:div>
        <w:div w:id="2085911831">
          <w:marLeft w:val="0"/>
          <w:marRight w:val="0"/>
          <w:marTop w:val="0"/>
          <w:marBottom w:val="0"/>
          <w:divBdr>
            <w:top w:val="none" w:sz="0" w:space="0" w:color="auto"/>
            <w:left w:val="none" w:sz="0" w:space="0" w:color="auto"/>
            <w:bottom w:val="none" w:sz="0" w:space="0" w:color="auto"/>
            <w:right w:val="none" w:sz="0" w:space="0" w:color="auto"/>
          </w:divBdr>
        </w:div>
        <w:div w:id="325015660">
          <w:marLeft w:val="0"/>
          <w:marRight w:val="0"/>
          <w:marTop w:val="0"/>
          <w:marBottom w:val="0"/>
          <w:divBdr>
            <w:top w:val="none" w:sz="0" w:space="0" w:color="auto"/>
            <w:left w:val="none" w:sz="0" w:space="0" w:color="auto"/>
            <w:bottom w:val="none" w:sz="0" w:space="0" w:color="auto"/>
            <w:right w:val="none" w:sz="0" w:space="0" w:color="auto"/>
          </w:divBdr>
        </w:div>
        <w:div w:id="1237201787">
          <w:marLeft w:val="0"/>
          <w:marRight w:val="0"/>
          <w:marTop w:val="0"/>
          <w:marBottom w:val="0"/>
          <w:divBdr>
            <w:top w:val="none" w:sz="0" w:space="0" w:color="auto"/>
            <w:left w:val="none" w:sz="0" w:space="0" w:color="auto"/>
            <w:bottom w:val="none" w:sz="0" w:space="0" w:color="auto"/>
            <w:right w:val="none" w:sz="0" w:space="0" w:color="auto"/>
          </w:divBdr>
        </w:div>
        <w:div w:id="39287976">
          <w:marLeft w:val="0"/>
          <w:marRight w:val="0"/>
          <w:marTop w:val="0"/>
          <w:marBottom w:val="0"/>
          <w:divBdr>
            <w:top w:val="none" w:sz="0" w:space="0" w:color="auto"/>
            <w:left w:val="none" w:sz="0" w:space="0" w:color="auto"/>
            <w:bottom w:val="none" w:sz="0" w:space="0" w:color="auto"/>
            <w:right w:val="none" w:sz="0" w:space="0" w:color="auto"/>
          </w:divBdr>
        </w:div>
        <w:div w:id="1687902301">
          <w:marLeft w:val="0"/>
          <w:marRight w:val="0"/>
          <w:marTop w:val="0"/>
          <w:marBottom w:val="0"/>
          <w:divBdr>
            <w:top w:val="none" w:sz="0" w:space="0" w:color="auto"/>
            <w:left w:val="none" w:sz="0" w:space="0" w:color="auto"/>
            <w:bottom w:val="none" w:sz="0" w:space="0" w:color="auto"/>
            <w:right w:val="none" w:sz="0" w:space="0" w:color="auto"/>
          </w:divBdr>
        </w:div>
        <w:div w:id="210460586">
          <w:marLeft w:val="0"/>
          <w:marRight w:val="0"/>
          <w:marTop w:val="0"/>
          <w:marBottom w:val="0"/>
          <w:divBdr>
            <w:top w:val="none" w:sz="0" w:space="0" w:color="auto"/>
            <w:left w:val="none" w:sz="0" w:space="0" w:color="auto"/>
            <w:bottom w:val="none" w:sz="0" w:space="0" w:color="auto"/>
            <w:right w:val="none" w:sz="0" w:space="0" w:color="auto"/>
          </w:divBdr>
        </w:div>
        <w:div w:id="1428959899">
          <w:marLeft w:val="0"/>
          <w:marRight w:val="0"/>
          <w:marTop w:val="0"/>
          <w:marBottom w:val="0"/>
          <w:divBdr>
            <w:top w:val="none" w:sz="0" w:space="0" w:color="auto"/>
            <w:left w:val="none" w:sz="0" w:space="0" w:color="auto"/>
            <w:bottom w:val="none" w:sz="0" w:space="0" w:color="auto"/>
            <w:right w:val="none" w:sz="0" w:space="0" w:color="auto"/>
          </w:divBdr>
          <w:divsChild>
            <w:div w:id="88280918">
              <w:marLeft w:val="-75"/>
              <w:marRight w:val="0"/>
              <w:marTop w:val="30"/>
              <w:marBottom w:val="30"/>
              <w:divBdr>
                <w:top w:val="none" w:sz="0" w:space="0" w:color="auto"/>
                <w:left w:val="none" w:sz="0" w:space="0" w:color="auto"/>
                <w:bottom w:val="none" w:sz="0" w:space="0" w:color="auto"/>
                <w:right w:val="none" w:sz="0" w:space="0" w:color="auto"/>
              </w:divBdr>
              <w:divsChild>
                <w:div w:id="77947944">
                  <w:marLeft w:val="0"/>
                  <w:marRight w:val="0"/>
                  <w:marTop w:val="0"/>
                  <w:marBottom w:val="0"/>
                  <w:divBdr>
                    <w:top w:val="none" w:sz="0" w:space="0" w:color="auto"/>
                    <w:left w:val="none" w:sz="0" w:space="0" w:color="auto"/>
                    <w:bottom w:val="none" w:sz="0" w:space="0" w:color="auto"/>
                    <w:right w:val="none" w:sz="0" w:space="0" w:color="auto"/>
                  </w:divBdr>
                  <w:divsChild>
                    <w:div w:id="1247960621">
                      <w:marLeft w:val="0"/>
                      <w:marRight w:val="0"/>
                      <w:marTop w:val="0"/>
                      <w:marBottom w:val="0"/>
                      <w:divBdr>
                        <w:top w:val="none" w:sz="0" w:space="0" w:color="auto"/>
                        <w:left w:val="none" w:sz="0" w:space="0" w:color="auto"/>
                        <w:bottom w:val="none" w:sz="0" w:space="0" w:color="auto"/>
                        <w:right w:val="none" w:sz="0" w:space="0" w:color="auto"/>
                      </w:divBdr>
                      <w:divsChild>
                        <w:div w:id="71115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914037">
                  <w:marLeft w:val="0"/>
                  <w:marRight w:val="0"/>
                  <w:marTop w:val="0"/>
                  <w:marBottom w:val="0"/>
                  <w:divBdr>
                    <w:top w:val="none" w:sz="0" w:space="0" w:color="auto"/>
                    <w:left w:val="none" w:sz="0" w:space="0" w:color="auto"/>
                    <w:bottom w:val="none" w:sz="0" w:space="0" w:color="auto"/>
                    <w:right w:val="none" w:sz="0" w:space="0" w:color="auto"/>
                  </w:divBdr>
                  <w:divsChild>
                    <w:div w:id="1569152076">
                      <w:marLeft w:val="0"/>
                      <w:marRight w:val="0"/>
                      <w:marTop w:val="0"/>
                      <w:marBottom w:val="0"/>
                      <w:divBdr>
                        <w:top w:val="none" w:sz="0" w:space="0" w:color="auto"/>
                        <w:left w:val="none" w:sz="0" w:space="0" w:color="auto"/>
                        <w:bottom w:val="none" w:sz="0" w:space="0" w:color="auto"/>
                        <w:right w:val="none" w:sz="0" w:space="0" w:color="auto"/>
                      </w:divBdr>
                      <w:divsChild>
                        <w:div w:id="1535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304332">
                  <w:marLeft w:val="0"/>
                  <w:marRight w:val="0"/>
                  <w:marTop w:val="0"/>
                  <w:marBottom w:val="0"/>
                  <w:divBdr>
                    <w:top w:val="none" w:sz="0" w:space="0" w:color="auto"/>
                    <w:left w:val="none" w:sz="0" w:space="0" w:color="auto"/>
                    <w:bottom w:val="none" w:sz="0" w:space="0" w:color="auto"/>
                    <w:right w:val="none" w:sz="0" w:space="0" w:color="auto"/>
                  </w:divBdr>
                  <w:divsChild>
                    <w:div w:id="389963237">
                      <w:marLeft w:val="0"/>
                      <w:marRight w:val="0"/>
                      <w:marTop w:val="0"/>
                      <w:marBottom w:val="0"/>
                      <w:divBdr>
                        <w:top w:val="none" w:sz="0" w:space="0" w:color="auto"/>
                        <w:left w:val="none" w:sz="0" w:space="0" w:color="auto"/>
                        <w:bottom w:val="none" w:sz="0" w:space="0" w:color="auto"/>
                        <w:right w:val="none" w:sz="0" w:space="0" w:color="auto"/>
                      </w:divBdr>
                      <w:divsChild>
                        <w:div w:id="7146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666298">
                  <w:marLeft w:val="0"/>
                  <w:marRight w:val="0"/>
                  <w:marTop w:val="0"/>
                  <w:marBottom w:val="0"/>
                  <w:divBdr>
                    <w:top w:val="none" w:sz="0" w:space="0" w:color="auto"/>
                    <w:left w:val="none" w:sz="0" w:space="0" w:color="auto"/>
                    <w:bottom w:val="none" w:sz="0" w:space="0" w:color="auto"/>
                    <w:right w:val="none" w:sz="0" w:space="0" w:color="auto"/>
                  </w:divBdr>
                  <w:divsChild>
                    <w:div w:id="518008391">
                      <w:marLeft w:val="0"/>
                      <w:marRight w:val="0"/>
                      <w:marTop w:val="0"/>
                      <w:marBottom w:val="0"/>
                      <w:divBdr>
                        <w:top w:val="none" w:sz="0" w:space="0" w:color="auto"/>
                        <w:left w:val="none" w:sz="0" w:space="0" w:color="auto"/>
                        <w:bottom w:val="none" w:sz="0" w:space="0" w:color="auto"/>
                        <w:right w:val="none" w:sz="0" w:space="0" w:color="auto"/>
                      </w:divBdr>
                      <w:divsChild>
                        <w:div w:id="64941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295746">
                  <w:marLeft w:val="0"/>
                  <w:marRight w:val="0"/>
                  <w:marTop w:val="0"/>
                  <w:marBottom w:val="0"/>
                  <w:divBdr>
                    <w:top w:val="none" w:sz="0" w:space="0" w:color="auto"/>
                    <w:left w:val="none" w:sz="0" w:space="0" w:color="auto"/>
                    <w:bottom w:val="none" w:sz="0" w:space="0" w:color="auto"/>
                    <w:right w:val="none" w:sz="0" w:space="0" w:color="auto"/>
                  </w:divBdr>
                  <w:divsChild>
                    <w:div w:id="1832870084">
                      <w:marLeft w:val="0"/>
                      <w:marRight w:val="0"/>
                      <w:marTop w:val="0"/>
                      <w:marBottom w:val="0"/>
                      <w:divBdr>
                        <w:top w:val="none" w:sz="0" w:space="0" w:color="auto"/>
                        <w:left w:val="none" w:sz="0" w:space="0" w:color="auto"/>
                        <w:bottom w:val="none" w:sz="0" w:space="0" w:color="auto"/>
                        <w:right w:val="none" w:sz="0" w:space="0" w:color="auto"/>
                      </w:divBdr>
                      <w:divsChild>
                        <w:div w:id="883520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104147">
                  <w:marLeft w:val="0"/>
                  <w:marRight w:val="0"/>
                  <w:marTop w:val="0"/>
                  <w:marBottom w:val="0"/>
                  <w:divBdr>
                    <w:top w:val="none" w:sz="0" w:space="0" w:color="auto"/>
                    <w:left w:val="none" w:sz="0" w:space="0" w:color="auto"/>
                    <w:bottom w:val="none" w:sz="0" w:space="0" w:color="auto"/>
                    <w:right w:val="none" w:sz="0" w:space="0" w:color="auto"/>
                  </w:divBdr>
                  <w:divsChild>
                    <w:div w:id="830564197">
                      <w:marLeft w:val="0"/>
                      <w:marRight w:val="0"/>
                      <w:marTop w:val="0"/>
                      <w:marBottom w:val="0"/>
                      <w:divBdr>
                        <w:top w:val="none" w:sz="0" w:space="0" w:color="auto"/>
                        <w:left w:val="none" w:sz="0" w:space="0" w:color="auto"/>
                        <w:bottom w:val="none" w:sz="0" w:space="0" w:color="auto"/>
                        <w:right w:val="none" w:sz="0" w:space="0" w:color="auto"/>
                      </w:divBdr>
                      <w:divsChild>
                        <w:div w:id="161285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790803">
                  <w:marLeft w:val="0"/>
                  <w:marRight w:val="0"/>
                  <w:marTop w:val="0"/>
                  <w:marBottom w:val="0"/>
                  <w:divBdr>
                    <w:top w:val="none" w:sz="0" w:space="0" w:color="auto"/>
                    <w:left w:val="none" w:sz="0" w:space="0" w:color="auto"/>
                    <w:bottom w:val="none" w:sz="0" w:space="0" w:color="auto"/>
                    <w:right w:val="none" w:sz="0" w:space="0" w:color="auto"/>
                  </w:divBdr>
                  <w:divsChild>
                    <w:div w:id="1274551564">
                      <w:marLeft w:val="0"/>
                      <w:marRight w:val="0"/>
                      <w:marTop w:val="0"/>
                      <w:marBottom w:val="0"/>
                      <w:divBdr>
                        <w:top w:val="none" w:sz="0" w:space="0" w:color="auto"/>
                        <w:left w:val="none" w:sz="0" w:space="0" w:color="auto"/>
                        <w:bottom w:val="none" w:sz="0" w:space="0" w:color="auto"/>
                        <w:right w:val="none" w:sz="0" w:space="0" w:color="auto"/>
                      </w:divBdr>
                      <w:divsChild>
                        <w:div w:id="39393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810580">
                  <w:marLeft w:val="0"/>
                  <w:marRight w:val="0"/>
                  <w:marTop w:val="0"/>
                  <w:marBottom w:val="0"/>
                  <w:divBdr>
                    <w:top w:val="none" w:sz="0" w:space="0" w:color="auto"/>
                    <w:left w:val="none" w:sz="0" w:space="0" w:color="auto"/>
                    <w:bottom w:val="none" w:sz="0" w:space="0" w:color="auto"/>
                    <w:right w:val="none" w:sz="0" w:space="0" w:color="auto"/>
                  </w:divBdr>
                  <w:divsChild>
                    <w:div w:id="1472940948">
                      <w:marLeft w:val="0"/>
                      <w:marRight w:val="0"/>
                      <w:marTop w:val="0"/>
                      <w:marBottom w:val="0"/>
                      <w:divBdr>
                        <w:top w:val="none" w:sz="0" w:space="0" w:color="auto"/>
                        <w:left w:val="none" w:sz="0" w:space="0" w:color="auto"/>
                        <w:bottom w:val="none" w:sz="0" w:space="0" w:color="auto"/>
                        <w:right w:val="none" w:sz="0" w:space="0" w:color="auto"/>
                      </w:divBdr>
                      <w:divsChild>
                        <w:div w:id="137365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950062">
                  <w:marLeft w:val="0"/>
                  <w:marRight w:val="0"/>
                  <w:marTop w:val="0"/>
                  <w:marBottom w:val="0"/>
                  <w:divBdr>
                    <w:top w:val="none" w:sz="0" w:space="0" w:color="auto"/>
                    <w:left w:val="none" w:sz="0" w:space="0" w:color="auto"/>
                    <w:bottom w:val="none" w:sz="0" w:space="0" w:color="auto"/>
                    <w:right w:val="none" w:sz="0" w:space="0" w:color="auto"/>
                  </w:divBdr>
                  <w:divsChild>
                    <w:div w:id="1593851214">
                      <w:marLeft w:val="0"/>
                      <w:marRight w:val="0"/>
                      <w:marTop w:val="0"/>
                      <w:marBottom w:val="0"/>
                      <w:divBdr>
                        <w:top w:val="none" w:sz="0" w:space="0" w:color="auto"/>
                        <w:left w:val="none" w:sz="0" w:space="0" w:color="auto"/>
                        <w:bottom w:val="none" w:sz="0" w:space="0" w:color="auto"/>
                        <w:right w:val="none" w:sz="0" w:space="0" w:color="auto"/>
                      </w:divBdr>
                      <w:divsChild>
                        <w:div w:id="196472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011583">
                  <w:marLeft w:val="0"/>
                  <w:marRight w:val="0"/>
                  <w:marTop w:val="0"/>
                  <w:marBottom w:val="0"/>
                  <w:divBdr>
                    <w:top w:val="none" w:sz="0" w:space="0" w:color="auto"/>
                    <w:left w:val="none" w:sz="0" w:space="0" w:color="auto"/>
                    <w:bottom w:val="none" w:sz="0" w:space="0" w:color="auto"/>
                    <w:right w:val="none" w:sz="0" w:space="0" w:color="auto"/>
                  </w:divBdr>
                  <w:divsChild>
                    <w:div w:id="725878620">
                      <w:marLeft w:val="0"/>
                      <w:marRight w:val="0"/>
                      <w:marTop w:val="0"/>
                      <w:marBottom w:val="0"/>
                      <w:divBdr>
                        <w:top w:val="none" w:sz="0" w:space="0" w:color="auto"/>
                        <w:left w:val="none" w:sz="0" w:space="0" w:color="auto"/>
                        <w:bottom w:val="none" w:sz="0" w:space="0" w:color="auto"/>
                        <w:right w:val="none" w:sz="0" w:space="0" w:color="auto"/>
                      </w:divBdr>
                      <w:divsChild>
                        <w:div w:id="1466464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580972">
                  <w:marLeft w:val="0"/>
                  <w:marRight w:val="0"/>
                  <w:marTop w:val="0"/>
                  <w:marBottom w:val="0"/>
                  <w:divBdr>
                    <w:top w:val="none" w:sz="0" w:space="0" w:color="auto"/>
                    <w:left w:val="none" w:sz="0" w:space="0" w:color="auto"/>
                    <w:bottom w:val="none" w:sz="0" w:space="0" w:color="auto"/>
                    <w:right w:val="none" w:sz="0" w:space="0" w:color="auto"/>
                  </w:divBdr>
                  <w:divsChild>
                    <w:div w:id="1407144251">
                      <w:marLeft w:val="0"/>
                      <w:marRight w:val="0"/>
                      <w:marTop w:val="0"/>
                      <w:marBottom w:val="0"/>
                      <w:divBdr>
                        <w:top w:val="none" w:sz="0" w:space="0" w:color="auto"/>
                        <w:left w:val="none" w:sz="0" w:space="0" w:color="auto"/>
                        <w:bottom w:val="none" w:sz="0" w:space="0" w:color="auto"/>
                        <w:right w:val="none" w:sz="0" w:space="0" w:color="auto"/>
                      </w:divBdr>
                      <w:divsChild>
                        <w:div w:id="35600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194532">
                  <w:marLeft w:val="0"/>
                  <w:marRight w:val="0"/>
                  <w:marTop w:val="0"/>
                  <w:marBottom w:val="0"/>
                  <w:divBdr>
                    <w:top w:val="none" w:sz="0" w:space="0" w:color="auto"/>
                    <w:left w:val="none" w:sz="0" w:space="0" w:color="auto"/>
                    <w:bottom w:val="none" w:sz="0" w:space="0" w:color="auto"/>
                    <w:right w:val="none" w:sz="0" w:space="0" w:color="auto"/>
                  </w:divBdr>
                  <w:divsChild>
                    <w:div w:id="1562786866">
                      <w:marLeft w:val="0"/>
                      <w:marRight w:val="0"/>
                      <w:marTop w:val="0"/>
                      <w:marBottom w:val="0"/>
                      <w:divBdr>
                        <w:top w:val="none" w:sz="0" w:space="0" w:color="auto"/>
                        <w:left w:val="none" w:sz="0" w:space="0" w:color="auto"/>
                        <w:bottom w:val="none" w:sz="0" w:space="0" w:color="auto"/>
                        <w:right w:val="none" w:sz="0" w:space="0" w:color="auto"/>
                      </w:divBdr>
                      <w:divsChild>
                        <w:div w:id="84413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406183">
                  <w:marLeft w:val="0"/>
                  <w:marRight w:val="0"/>
                  <w:marTop w:val="0"/>
                  <w:marBottom w:val="0"/>
                  <w:divBdr>
                    <w:top w:val="none" w:sz="0" w:space="0" w:color="auto"/>
                    <w:left w:val="none" w:sz="0" w:space="0" w:color="auto"/>
                    <w:bottom w:val="none" w:sz="0" w:space="0" w:color="auto"/>
                    <w:right w:val="none" w:sz="0" w:space="0" w:color="auto"/>
                  </w:divBdr>
                  <w:divsChild>
                    <w:div w:id="1295453636">
                      <w:marLeft w:val="0"/>
                      <w:marRight w:val="0"/>
                      <w:marTop w:val="0"/>
                      <w:marBottom w:val="0"/>
                      <w:divBdr>
                        <w:top w:val="none" w:sz="0" w:space="0" w:color="auto"/>
                        <w:left w:val="none" w:sz="0" w:space="0" w:color="auto"/>
                        <w:bottom w:val="none" w:sz="0" w:space="0" w:color="auto"/>
                        <w:right w:val="none" w:sz="0" w:space="0" w:color="auto"/>
                      </w:divBdr>
                      <w:divsChild>
                        <w:div w:id="203071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811838">
                  <w:marLeft w:val="0"/>
                  <w:marRight w:val="0"/>
                  <w:marTop w:val="0"/>
                  <w:marBottom w:val="0"/>
                  <w:divBdr>
                    <w:top w:val="none" w:sz="0" w:space="0" w:color="auto"/>
                    <w:left w:val="none" w:sz="0" w:space="0" w:color="auto"/>
                    <w:bottom w:val="none" w:sz="0" w:space="0" w:color="auto"/>
                    <w:right w:val="none" w:sz="0" w:space="0" w:color="auto"/>
                  </w:divBdr>
                  <w:divsChild>
                    <w:div w:id="1115634887">
                      <w:marLeft w:val="0"/>
                      <w:marRight w:val="0"/>
                      <w:marTop w:val="0"/>
                      <w:marBottom w:val="0"/>
                      <w:divBdr>
                        <w:top w:val="none" w:sz="0" w:space="0" w:color="auto"/>
                        <w:left w:val="none" w:sz="0" w:space="0" w:color="auto"/>
                        <w:bottom w:val="none" w:sz="0" w:space="0" w:color="auto"/>
                        <w:right w:val="none" w:sz="0" w:space="0" w:color="auto"/>
                      </w:divBdr>
                      <w:divsChild>
                        <w:div w:id="132057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188800">
                  <w:marLeft w:val="0"/>
                  <w:marRight w:val="0"/>
                  <w:marTop w:val="0"/>
                  <w:marBottom w:val="0"/>
                  <w:divBdr>
                    <w:top w:val="none" w:sz="0" w:space="0" w:color="auto"/>
                    <w:left w:val="none" w:sz="0" w:space="0" w:color="auto"/>
                    <w:bottom w:val="none" w:sz="0" w:space="0" w:color="auto"/>
                    <w:right w:val="none" w:sz="0" w:space="0" w:color="auto"/>
                  </w:divBdr>
                  <w:divsChild>
                    <w:div w:id="1436635632">
                      <w:marLeft w:val="0"/>
                      <w:marRight w:val="0"/>
                      <w:marTop w:val="0"/>
                      <w:marBottom w:val="0"/>
                      <w:divBdr>
                        <w:top w:val="none" w:sz="0" w:space="0" w:color="auto"/>
                        <w:left w:val="none" w:sz="0" w:space="0" w:color="auto"/>
                        <w:bottom w:val="none" w:sz="0" w:space="0" w:color="auto"/>
                        <w:right w:val="none" w:sz="0" w:space="0" w:color="auto"/>
                      </w:divBdr>
                      <w:divsChild>
                        <w:div w:id="188612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05242">
                  <w:marLeft w:val="0"/>
                  <w:marRight w:val="0"/>
                  <w:marTop w:val="0"/>
                  <w:marBottom w:val="0"/>
                  <w:divBdr>
                    <w:top w:val="none" w:sz="0" w:space="0" w:color="auto"/>
                    <w:left w:val="none" w:sz="0" w:space="0" w:color="auto"/>
                    <w:bottom w:val="none" w:sz="0" w:space="0" w:color="auto"/>
                    <w:right w:val="none" w:sz="0" w:space="0" w:color="auto"/>
                  </w:divBdr>
                  <w:divsChild>
                    <w:div w:id="584531402">
                      <w:marLeft w:val="0"/>
                      <w:marRight w:val="0"/>
                      <w:marTop w:val="0"/>
                      <w:marBottom w:val="0"/>
                      <w:divBdr>
                        <w:top w:val="none" w:sz="0" w:space="0" w:color="auto"/>
                        <w:left w:val="none" w:sz="0" w:space="0" w:color="auto"/>
                        <w:bottom w:val="none" w:sz="0" w:space="0" w:color="auto"/>
                        <w:right w:val="none" w:sz="0" w:space="0" w:color="auto"/>
                      </w:divBdr>
                      <w:divsChild>
                        <w:div w:id="666830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72561">
                  <w:marLeft w:val="0"/>
                  <w:marRight w:val="0"/>
                  <w:marTop w:val="0"/>
                  <w:marBottom w:val="0"/>
                  <w:divBdr>
                    <w:top w:val="none" w:sz="0" w:space="0" w:color="auto"/>
                    <w:left w:val="none" w:sz="0" w:space="0" w:color="auto"/>
                    <w:bottom w:val="none" w:sz="0" w:space="0" w:color="auto"/>
                    <w:right w:val="none" w:sz="0" w:space="0" w:color="auto"/>
                  </w:divBdr>
                  <w:divsChild>
                    <w:div w:id="1566649544">
                      <w:marLeft w:val="0"/>
                      <w:marRight w:val="0"/>
                      <w:marTop w:val="0"/>
                      <w:marBottom w:val="0"/>
                      <w:divBdr>
                        <w:top w:val="none" w:sz="0" w:space="0" w:color="auto"/>
                        <w:left w:val="none" w:sz="0" w:space="0" w:color="auto"/>
                        <w:bottom w:val="none" w:sz="0" w:space="0" w:color="auto"/>
                        <w:right w:val="none" w:sz="0" w:space="0" w:color="auto"/>
                      </w:divBdr>
                      <w:divsChild>
                        <w:div w:id="170027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755633">
                  <w:marLeft w:val="0"/>
                  <w:marRight w:val="0"/>
                  <w:marTop w:val="0"/>
                  <w:marBottom w:val="0"/>
                  <w:divBdr>
                    <w:top w:val="none" w:sz="0" w:space="0" w:color="auto"/>
                    <w:left w:val="none" w:sz="0" w:space="0" w:color="auto"/>
                    <w:bottom w:val="none" w:sz="0" w:space="0" w:color="auto"/>
                    <w:right w:val="none" w:sz="0" w:space="0" w:color="auto"/>
                  </w:divBdr>
                  <w:divsChild>
                    <w:div w:id="843283022">
                      <w:marLeft w:val="0"/>
                      <w:marRight w:val="0"/>
                      <w:marTop w:val="0"/>
                      <w:marBottom w:val="0"/>
                      <w:divBdr>
                        <w:top w:val="none" w:sz="0" w:space="0" w:color="auto"/>
                        <w:left w:val="none" w:sz="0" w:space="0" w:color="auto"/>
                        <w:bottom w:val="none" w:sz="0" w:space="0" w:color="auto"/>
                        <w:right w:val="none" w:sz="0" w:space="0" w:color="auto"/>
                      </w:divBdr>
                      <w:divsChild>
                        <w:div w:id="689140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157792">
          <w:marLeft w:val="0"/>
          <w:marRight w:val="0"/>
          <w:marTop w:val="0"/>
          <w:marBottom w:val="0"/>
          <w:divBdr>
            <w:top w:val="none" w:sz="0" w:space="0" w:color="auto"/>
            <w:left w:val="none" w:sz="0" w:space="0" w:color="auto"/>
            <w:bottom w:val="none" w:sz="0" w:space="0" w:color="auto"/>
            <w:right w:val="none" w:sz="0" w:space="0" w:color="auto"/>
          </w:divBdr>
        </w:div>
        <w:div w:id="694237289">
          <w:marLeft w:val="0"/>
          <w:marRight w:val="0"/>
          <w:marTop w:val="0"/>
          <w:marBottom w:val="0"/>
          <w:divBdr>
            <w:top w:val="none" w:sz="0" w:space="0" w:color="auto"/>
            <w:left w:val="none" w:sz="0" w:space="0" w:color="auto"/>
            <w:bottom w:val="none" w:sz="0" w:space="0" w:color="auto"/>
            <w:right w:val="none" w:sz="0" w:space="0" w:color="auto"/>
          </w:divBdr>
        </w:div>
        <w:div w:id="716323328">
          <w:marLeft w:val="0"/>
          <w:marRight w:val="0"/>
          <w:marTop w:val="0"/>
          <w:marBottom w:val="0"/>
          <w:divBdr>
            <w:top w:val="none" w:sz="0" w:space="0" w:color="auto"/>
            <w:left w:val="none" w:sz="0" w:space="0" w:color="auto"/>
            <w:bottom w:val="none" w:sz="0" w:space="0" w:color="auto"/>
            <w:right w:val="none" w:sz="0" w:space="0" w:color="auto"/>
          </w:divBdr>
        </w:div>
        <w:div w:id="779682353">
          <w:marLeft w:val="0"/>
          <w:marRight w:val="0"/>
          <w:marTop w:val="0"/>
          <w:marBottom w:val="0"/>
          <w:divBdr>
            <w:top w:val="none" w:sz="0" w:space="0" w:color="auto"/>
            <w:left w:val="none" w:sz="0" w:space="0" w:color="auto"/>
            <w:bottom w:val="none" w:sz="0" w:space="0" w:color="auto"/>
            <w:right w:val="none" w:sz="0" w:space="0" w:color="auto"/>
          </w:divBdr>
        </w:div>
        <w:div w:id="538473745">
          <w:marLeft w:val="0"/>
          <w:marRight w:val="0"/>
          <w:marTop w:val="0"/>
          <w:marBottom w:val="0"/>
          <w:divBdr>
            <w:top w:val="none" w:sz="0" w:space="0" w:color="auto"/>
            <w:left w:val="none" w:sz="0" w:space="0" w:color="auto"/>
            <w:bottom w:val="none" w:sz="0" w:space="0" w:color="auto"/>
            <w:right w:val="none" w:sz="0" w:space="0" w:color="auto"/>
          </w:divBdr>
        </w:div>
        <w:div w:id="652682205">
          <w:marLeft w:val="0"/>
          <w:marRight w:val="0"/>
          <w:marTop w:val="0"/>
          <w:marBottom w:val="0"/>
          <w:divBdr>
            <w:top w:val="none" w:sz="0" w:space="0" w:color="auto"/>
            <w:left w:val="none" w:sz="0" w:space="0" w:color="auto"/>
            <w:bottom w:val="none" w:sz="0" w:space="0" w:color="auto"/>
            <w:right w:val="none" w:sz="0" w:space="0" w:color="auto"/>
          </w:divBdr>
        </w:div>
        <w:div w:id="1595627498">
          <w:marLeft w:val="0"/>
          <w:marRight w:val="0"/>
          <w:marTop w:val="0"/>
          <w:marBottom w:val="0"/>
          <w:divBdr>
            <w:top w:val="none" w:sz="0" w:space="0" w:color="auto"/>
            <w:left w:val="none" w:sz="0" w:space="0" w:color="auto"/>
            <w:bottom w:val="none" w:sz="0" w:space="0" w:color="auto"/>
            <w:right w:val="none" w:sz="0" w:space="0" w:color="auto"/>
          </w:divBdr>
        </w:div>
        <w:div w:id="1533954789">
          <w:marLeft w:val="0"/>
          <w:marRight w:val="0"/>
          <w:marTop w:val="0"/>
          <w:marBottom w:val="0"/>
          <w:divBdr>
            <w:top w:val="none" w:sz="0" w:space="0" w:color="auto"/>
            <w:left w:val="none" w:sz="0" w:space="0" w:color="auto"/>
            <w:bottom w:val="none" w:sz="0" w:space="0" w:color="auto"/>
            <w:right w:val="none" w:sz="0" w:space="0" w:color="auto"/>
          </w:divBdr>
        </w:div>
        <w:div w:id="1481843285">
          <w:marLeft w:val="0"/>
          <w:marRight w:val="0"/>
          <w:marTop w:val="0"/>
          <w:marBottom w:val="0"/>
          <w:divBdr>
            <w:top w:val="none" w:sz="0" w:space="0" w:color="auto"/>
            <w:left w:val="none" w:sz="0" w:space="0" w:color="auto"/>
            <w:bottom w:val="none" w:sz="0" w:space="0" w:color="auto"/>
            <w:right w:val="none" w:sz="0" w:space="0" w:color="auto"/>
          </w:divBdr>
        </w:div>
        <w:div w:id="543837022">
          <w:marLeft w:val="0"/>
          <w:marRight w:val="0"/>
          <w:marTop w:val="0"/>
          <w:marBottom w:val="0"/>
          <w:divBdr>
            <w:top w:val="none" w:sz="0" w:space="0" w:color="auto"/>
            <w:left w:val="none" w:sz="0" w:space="0" w:color="auto"/>
            <w:bottom w:val="none" w:sz="0" w:space="0" w:color="auto"/>
            <w:right w:val="none" w:sz="0" w:space="0" w:color="auto"/>
          </w:divBdr>
        </w:div>
        <w:div w:id="1747144931">
          <w:marLeft w:val="0"/>
          <w:marRight w:val="0"/>
          <w:marTop w:val="0"/>
          <w:marBottom w:val="0"/>
          <w:divBdr>
            <w:top w:val="none" w:sz="0" w:space="0" w:color="auto"/>
            <w:left w:val="none" w:sz="0" w:space="0" w:color="auto"/>
            <w:bottom w:val="none" w:sz="0" w:space="0" w:color="auto"/>
            <w:right w:val="none" w:sz="0" w:space="0" w:color="auto"/>
          </w:divBdr>
        </w:div>
        <w:div w:id="1165391242">
          <w:marLeft w:val="0"/>
          <w:marRight w:val="0"/>
          <w:marTop w:val="0"/>
          <w:marBottom w:val="0"/>
          <w:divBdr>
            <w:top w:val="none" w:sz="0" w:space="0" w:color="auto"/>
            <w:left w:val="none" w:sz="0" w:space="0" w:color="auto"/>
            <w:bottom w:val="none" w:sz="0" w:space="0" w:color="auto"/>
            <w:right w:val="none" w:sz="0" w:space="0" w:color="auto"/>
          </w:divBdr>
        </w:div>
        <w:div w:id="1340083560">
          <w:marLeft w:val="0"/>
          <w:marRight w:val="0"/>
          <w:marTop w:val="0"/>
          <w:marBottom w:val="0"/>
          <w:divBdr>
            <w:top w:val="none" w:sz="0" w:space="0" w:color="auto"/>
            <w:left w:val="none" w:sz="0" w:space="0" w:color="auto"/>
            <w:bottom w:val="none" w:sz="0" w:space="0" w:color="auto"/>
            <w:right w:val="none" w:sz="0" w:space="0" w:color="auto"/>
          </w:divBdr>
        </w:div>
        <w:div w:id="1707677036">
          <w:marLeft w:val="0"/>
          <w:marRight w:val="0"/>
          <w:marTop w:val="0"/>
          <w:marBottom w:val="0"/>
          <w:divBdr>
            <w:top w:val="none" w:sz="0" w:space="0" w:color="auto"/>
            <w:left w:val="none" w:sz="0" w:space="0" w:color="auto"/>
            <w:bottom w:val="none" w:sz="0" w:space="0" w:color="auto"/>
            <w:right w:val="none" w:sz="0" w:space="0" w:color="auto"/>
          </w:divBdr>
        </w:div>
        <w:div w:id="1454711036">
          <w:marLeft w:val="0"/>
          <w:marRight w:val="0"/>
          <w:marTop w:val="0"/>
          <w:marBottom w:val="0"/>
          <w:divBdr>
            <w:top w:val="none" w:sz="0" w:space="0" w:color="auto"/>
            <w:left w:val="none" w:sz="0" w:space="0" w:color="auto"/>
            <w:bottom w:val="none" w:sz="0" w:space="0" w:color="auto"/>
            <w:right w:val="none" w:sz="0" w:space="0" w:color="auto"/>
          </w:divBdr>
        </w:div>
        <w:div w:id="1945989736">
          <w:marLeft w:val="0"/>
          <w:marRight w:val="0"/>
          <w:marTop w:val="0"/>
          <w:marBottom w:val="0"/>
          <w:divBdr>
            <w:top w:val="none" w:sz="0" w:space="0" w:color="auto"/>
            <w:left w:val="none" w:sz="0" w:space="0" w:color="auto"/>
            <w:bottom w:val="none" w:sz="0" w:space="0" w:color="auto"/>
            <w:right w:val="none" w:sz="0" w:space="0" w:color="auto"/>
          </w:divBdr>
        </w:div>
        <w:div w:id="972296033">
          <w:marLeft w:val="0"/>
          <w:marRight w:val="0"/>
          <w:marTop w:val="0"/>
          <w:marBottom w:val="0"/>
          <w:divBdr>
            <w:top w:val="none" w:sz="0" w:space="0" w:color="auto"/>
            <w:left w:val="none" w:sz="0" w:space="0" w:color="auto"/>
            <w:bottom w:val="none" w:sz="0" w:space="0" w:color="auto"/>
            <w:right w:val="none" w:sz="0" w:space="0" w:color="auto"/>
          </w:divBdr>
        </w:div>
        <w:div w:id="2060661730">
          <w:marLeft w:val="0"/>
          <w:marRight w:val="0"/>
          <w:marTop w:val="0"/>
          <w:marBottom w:val="0"/>
          <w:divBdr>
            <w:top w:val="none" w:sz="0" w:space="0" w:color="auto"/>
            <w:left w:val="none" w:sz="0" w:space="0" w:color="auto"/>
            <w:bottom w:val="none" w:sz="0" w:space="0" w:color="auto"/>
            <w:right w:val="none" w:sz="0" w:space="0" w:color="auto"/>
          </w:divBdr>
        </w:div>
        <w:div w:id="7752284">
          <w:marLeft w:val="0"/>
          <w:marRight w:val="0"/>
          <w:marTop w:val="0"/>
          <w:marBottom w:val="0"/>
          <w:divBdr>
            <w:top w:val="none" w:sz="0" w:space="0" w:color="auto"/>
            <w:left w:val="none" w:sz="0" w:space="0" w:color="auto"/>
            <w:bottom w:val="none" w:sz="0" w:space="0" w:color="auto"/>
            <w:right w:val="none" w:sz="0" w:space="0" w:color="auto"/>
          </w:divBdr>
        </w:div>
        <w:div w:id="1014576418">
          <w:marLeft w:val="0"/>
          <w:marRight w:val="0"/>
          <w:marTop w:val="0"/>
          <w:marBottom w:val="0"/>
          <w:divBdr>
            <w:top w:val="none" w:sz="0" w:space="0" w:color="auto"/>
            <w:left w:val="none" w:sz="0" w:space="0" w:color="auto"/>
            <w:bottom w:val="none" w:sz="0" w:space="0" w:color="auto"/>
            <w:right w:val="none" w:sz="0" w:space="0" w:color="auto"/>
          </w:divBdr>
        </w:div>
        <w:div w:id="1612086794">
          <w:marLeft w:val="0"/>
          <w:marRight w:val="0"/>
          <w:marTop w:val="0"/>
          <w:marBottom w:val="0"/>
          <w:divBdr>
            <w:top w:val="none" w:sz="0" w:space="0" w:color="auto"/>
            <w:left w:val="none" w:sz="0" w:space="0" w:color="auto"/>
            <w:bottom w:val="none" w:sz="0" w:space="0" w:color="auto"/>
            <w:right w:val="none" w:sz="0" w:space="0" w:color="auto"/>
          </w:divBdr>
        </w:div>
        <w:div w:id="1889218529">
          <w:marLeft w:val="0"/>
          <w:marRight w:val="0"/>
          <w:marTop w:val="0"/>
          <w:marBottom w:val="0"/>
          <w:divBdr>
            <w:top w:val="none" w:sz="0" w:space="0" w:color="auto"/>
            <w:left w:val="none" w:sz="0" w:space="0" w:color="auto"/>
            <w:bottom w:val="none" w:sz="0" w:space="0" w:color="auto"/>
            <w:right w:val="none" w:sz="0" w:space="0" w:color="auto"/>
          </w:divBdr>
        </w:div>
        <w:div w:id="1494443215">
          <w:marLeft w:val="0"/>
          <w:marRight w:val="0"/>
          <w:marTop w:val="0"/>
          <w:marBottom w:val="0"/>
          <w:divBdr>
            <w:top w:val="none" w:sz="0" w:space="0" w:color="auto"/>
            <w:left w:val="none" w:sz="0" w:space="0" w:color="auto"/>
            <w:bottom w:val="none" w:sz="0" w:space="0" w:color="auto"/>
            <w:right w:val="none" w:sz="0" w:space="0" w:color="auto"/>
          </w:divBdr>
        </w:div>
        <w:div w:id="1933782521">
          <w:marLeft w:val="0"/>
          <w:marRight w:val="0"/>
          <w:marTop w:val="0"/>
          <w:marBottom w:val="0"/>
          <w:divBdr>
            <w:top w:val="none" w:sz="0" w:space="0" w:color="auto"/>
            <w:left w:val="none" w:sz="0" w:space="0" w:color="auto"/>
            <w:bottom w:val="none" w:sz="0" w:space="0" w:color="auto"/>
            <w:right w:val="none" w:sz="0" w:space="0" w:color="auto"/>
          </w:divBdr>
        </w:div>
        <w:div w:id="884944933">
          <w:marLeft w:val="0"/>
          <w:marRight w:val="0"/>
          <w:marTop w:val="0"/>
          <w:marBottom w:val="0"/>
          <w:divBdr>
            <w:top w:val="none" w:sz="0" w:space="0" w:color="auto"/>
            <w:left w:val="none" w:sz="0" w:space="0" w:color="auto"/>
            <w:bottom w:val="none" w:sz="0" w:space="0" w:color="auto"/>
            <w:right w:val="none" w:sz="0" w:space="0" w:color="auto"/>
          </w:divBdr>
        </w:div>
        <w:div w:id="510727243">
          <w:marLeft w:val="0"/>
          <w:marRight w:val="0"/>
          <w:marTop w:val="0"/>
          <w:marBottom w:val="0"/>
          <w:divBdr>
            <w:top w:val="none" w:sz="0" w:space="0" w:color="auto"/>
            <w:left w:val="none" w:sz="0" w:space="0" w:color="auto"/>
            <w:bottom w:val="none" w:sz="0" w:space="0" w:color="auto"/>
            <w:right w:val="none" w:sz="0" w:space="0" w:color="auto"/>
          </w:divBdr>
        </w:div>
        <w:div w:id="46227324">
          <w:marLeft w:val="0"/>
          <w:marRight w:val="0"/>
          <w:marTop w:val="0"/>
          <w:marBottom w:val="0"/>
          <w:divBdr>
            <w:top w:val="none" w:sz="0" w:space="0" w:color="auto"/>
            <w:left w:val="none" w:sz="0" w:space="0" w:color="auto"/>
            <w:bottom w:val="none" w:sz="0" w:space="0" w:color="auto"/>
            <w:right w:val="none" w:sz="0" w:space="0" w:color="auto"/>
          </w:divBdr>
        </w:div>
        <w:div w:id="877930755">
          <w:marLeft w:val="0"/>
          <w:marRight w:val="0"/>
          <w:marTop w:val="0"/>
          <w:marBottom w:val="0"/>
          <w:divBdr>
            <w:top w:val="none" w:sz="0" w:space="0" w:color="auto"/>
            <w:left w:val="none" w:sz="0" w:space="0" w:color="auto"/>
            <w:bottom w:val="none" w:sz="0" w:space="0" w:color="auto"/>
            <w:right w:val="none" w:sz="0" w:space="0" w:color="auto"/>
          </w:divBdr>
        </w:div>
        <w:div w:id="1538736924">
          <w:marLeft w:val="0"/>
          <w:marRight w:val="0"/>
          <w:marTop w:val="0"/>
          <w:marBottom w:val="0"/>
          <w:divBdr>
            <w:top w:val="none" w:sz="0" w:space="0" w:color="auto"/>
            <w:left w:val="none" w:sz="0" w:space="0" w:color="auto"/>
            <w:bottom w:val="none" w:sz="0" w:space="0" w:color="auto"/>
            <w:right w:val="none" w:sz="0" w:space="0" w:color="auto"/>
          </w:divBdr>
        </w:div>
        <w:div w:id="302778694">
          <w:marLeft w:val="0"/>
          <w:marRight w:val="0"/>
          <w:marTop w:val="0"/>
          <w:marBottom w:val="0"/>
          <w:divBdr>
            <w:top w:val="none" w:sz="0" w:space="0" w:color="auto"/>
            <w:left w:val="none" w:sz="0" w:space="0" w:color="auto"/>
            <w:bottom w:val="none" w:sz="0" w:space="0" w:color="auto"/>
            <w:right w:val="none" w:sz="0" w:space="0" w:color="auto"/>
          </w:divBdr>
        </w:div>
        <w:div w:id="1227497942">
          <w:marLeft w:val="0"/>
          <w:marRight w:val="0"/>
          <w:marTop w:val="0"/>
          <w:marBottom w:val="0"/>
          <w:divBdr>
            <w:top w:val="none" w:sz="0" w:space="0" w:color="auto"/>
            <w:left w:val="none" w:sz="0" w:space="0" w:color="auto"/>
            <w:bottom w:val="none" w:sz="0" w:space="0" w:color="auto"/>
            <w:right w:val="none" w:sz="0" w:space="0" w:color="auto"/>
          </w:divBdr>
        </w:div>
        <w:div w:id="499274431">
          <w:marLeft w:val="0"/>
          <w:marRight w:val="0"/>
          <w:marTop w:val="0"/>
          <w:marBottom w:val="0"/>
          <w:divBdr>
            <w:top w:val="none" w:sz="0" w:space="0" w:color="auto"/>
            <w:left w:val="none" w:sz="0" w:space="0" w:color="auto"/>
            <w:bottom w:val="none" w:sz="0" w:space="0" w:color="auto"/>
            <w:right w:val="none" w:sz="0" w:space="0" w:color="auto"/>
          </w:divBdr>
        </w:div>
        <w:div w:id="402530045">
          <w:marLeft w:val="0"/>
          <w:marRight w:val="0"/>
          <w:marTop w:val="0"/>
          <w:marBottom w:val="0"/>
          <w:divBdr>
            <w:top w:val="none" w:sz="0" w:space="0" w:color="auto"/>
            <w:left w:val="none" w:sz="0" w:space="0" w:color="auto"/>
            <w:bottom w:val="none" w:sz="0" w:space="0" w:color="auto"/>
            <w:right w:val="none" w:sz="0" w:space="0" w:color="auto"/>
          </w:divBdr>
        </w:div>
        <w:div w:id="1341200253">
          <w:marLeft w:val="0"/>
          <w:marRight w:val="0"/>
          <w:marTop w:val="0"/>
          <w:marBottom w:val="0"/>
          <w:divBdr>
            <w:top w:val="none" w:sz="0" w:space="0" w:color="auto"/>
            <w:left w:val="none" w:sz="0" w:space="0" w:color="auto"/>
            <w:bottom w:val="none" w:sz="0" w:space="0" w:color="auto"/>
            <w:right w:val="none" w:sz="0" w:space="0" w:color="auto"/>
          </w:divBdr>
        </w:div>
        <w:div w:id="329793098">
          <w:marLeft w:val="0"/>
          <w:marRight w:val="0"/>
          <w:marTop w:val="0"/>
          <w:marBottom w:val="0"/>
          <w:divBdr>
            <w:top w:val="none" w:sz="0" w:space="0" w:color="auto"/>
            <w:left w:val="none" w:sz="0" w:space="0" w:color="auto"/>
            <w:bottom w:val="none" w:sz="0" w:space="0" w:color="auto"/>
            <w:right w:val="none" w:sz="0" w:space="0" w:color="auto"/>
          </w:divBdr>
        </w:div>
        <w:div w:id="872695819">
          <w:marLeft w:val="0"/>
          <w:marRight w:val="0"/>
          <w:marTop w:val="0"/>
          <w:marBottom w:val="0"/>
          <w:divBdr>
            <w:top w:val="none" w:sz="0" w:space="0" w:color="auto"/>
            <w:left w:val="none" w:sz="0" w:space="0" w:color="auto"/>
            <w:bottom w:val="none" w:sz="0" w:space="0" w:color="auto"/>
            <w:right w:val="none" w:sz="0" w:space="0" w:color="auto"/>
          </w:divBdr>
        </w:div>
        <w:div w:id="1776712001">
          <w:marLeft w:val="0"/>
          <w:marRight w:val="0"/>
          <w:marTop w:val="0"/>
          <w:marBottom w:val="0"/>
          <w:divBdr>
            <w:top w:val="none" w:sz="0" w:space="0" w:color="auto"/>
            <w:left w:val="none" w:sz="0" w:space="0" w:color="auto"/>
            <w:bottom w:val="none" w:sz="0" w:space="0" w:color="auto"/>
            <w:right w:val="none" w:sz="0" w:space="0" w:color="auto"/>
          </w:divBdr>
        </w:div>
        <w:div w:id="1635864362">
          <w:marLeft w:val="0"/>
          <w:marRight w:val="0"/>
          <w:marTop w:val="0"/>
          <w:marBottom w:val="0"/>
          <w:divBdr>
            <w:top w:val="none" w:sz="0" w:space="0" w:color="auto"/>
            <w:left w:val="none" w:sz="0" w:space="0" w:color="auto"/>
            <w:bottom w:val="none" w:sz="0" w:space="0" w:color="auto"/>
            <w:right w:val="none" w:sz="0" w:space="0" w:color="auto"/>
          </w:divBdr>
        </w:div>
        <w:div w:id="821432221">
          <w:marLeft w:val="0"/>
          <w:marRight w:val="0"/>
          <w:marTop w:val="0"/>
          <w:marBottom w:val="0"/>
          <w:divBdr>
            <w:top w:val="none" w:sz="0" w:space="0" w:color="auto"/>
            <w:left w:val="none" w:sz="0" w:space="0" w:color="auto"/>
            <w:bottom w:val="none" w:sz="0" w:space="0" w:color="auto"/>
            <w:right w:val="none" w:sz="0" w:space="0" w:color="auto"/>
          </w:divBdr>
        </w:div>
        <w:div w:id="788694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13</Pages>
  <Words>3043</Words>
  <Characters>17347</Characters>
  <Application>Microsoft Office Word</Application>
  <DocSecurity>0</DocSecurity>
  <Lines>144</Lines>
  <Paragraphs>40</Paragraphs>
  <ScaleCrop>false</ScaleCrop>
  <Company/>
  <LinksUpToDate>false</LinksUpToDate>
  <CharactersWithSpaces>20350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Yousra Herash [mt20yh]</dc:creator>
  <cp:keywords/>
  <dc:description/>
  <cp:lastModifiedBy>Yousra Herash [mt20yh]</cp:lastModifiedBy>
  <cp:revision>1</cp:revision>
  <dcterms:created xsi:type="dcterms:W3CDTF">2024-11-08T20:41:00Z</dcterms:created>
  <dcterms:modified xsi:type="dcterms:W3CDTF">2024-11-08T20:45:00Z</dcterms:modified>
</cp:coreProperties>
</file>