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0D2B" w:rsidRDefault="008E1FA3" w:rsidP="007A230B">
      <w:pPr>
        <w:pStyle w:val="Title"/>
        <w:spacing w:line="360" w:lineRule="auto"/>
        <w:jc w:val="both"/>
        <w:rPr>
          <w:rFonts w:asciiTheme="minorHAnsi" w:hAnsiTheme="minorHAnsi" w:cstheme="minorHAnsi"/>
          <w:sz w:val="24"/>
          <w:szCs w:val="24"/>
        </w:rPr>
      </w:pPr>
      <w:r w:rsidRPr="007A230B">
        <w:rPr>
          <w:rFonts w:asciiTheme="minorHAnsi" w:hAnsiTheme="minorHAnsi" w:cstheme="minorHAnsi"/>
          <w:sz w:val="24"/>
          <w:szCs w:val="24"/>
        </w:rPr>
        <w:t>THE GLOBAL BUSINESS ENVIRONMENT</w:t>
      </w:r>
    </w:p>
    <w:p w:rsidR="005E54EE" w:rsidRDefault="005E54EE" w:rsidP="005E54EE">
      <w:r>
        <w:t>Student Name: Krisztina Pocsik</w:t>
      </w:r>
    </w:p>
    <w:p w:rsidR="005E54EE" w:rsidRPr="005E54EE" w:rsidRDefault="005E54EE" w:rsidP="005E54EE">
      <w:r>
        <w:t>Student ID: 2115263</w:t>
      </w:r>
    </w:p>
    <w:p w:rsidR="004D0D2B" w:rsidRPr="007A230B" w:rsidRDefault="008E1FA3" w:rsidP="007A230B">
      <w:pPr>
        <w:spacing w:line="360" w:lineRule="auto"/>
        <w:jc w:val="both"/>
        <w:rPr>
          <w:rFonts w:eastAsiaTheme="majorEastAsia" w:cstheme="minorHAnsi"/>
          <w:color w:val="17365D" w:themeColor="text2" w:themeShade="BF"/>
          <w:spacing w:val="5"/>
          <w:kern w:val="28"/>
          <w:sz w:val="24"/>
          <w:szCs w:val="24"/>
        </w:rPr>
      </w:pPr>
      <w:r w:rsidRPr="007A230B">
        <w:rPr>
          <w:rFonts w:cstheme="minorHAnsi"/>
          <w:sz w:val="24"/>
          <w:szCs w:val="24"/>
        </w:rPr>
        <w:br w:type="page"/>
      </w:r>
    </w:p>
    <w:sdt>
      <w:sdtPr>
        <w:rPr>
          <w:rFonts w:asciiTheme="minorHAnsi" w:eastAsiaTheme="minorHAnsi" w:hAnsiTheme="minorHAnsi" w:cstheme="minorHAnsi"/>
          <w:b w:val="0"/>
          <w:bCs w:val="0"/>
          <w:color w:val="auto"/>
          <w:sz w:val="24"/>
          <w:szCs w:val="24"/>
          <w:lang w:eastAsia="en-US"/>
        </w:rPr>
        <w:id w:val="687256409"/>
        <w:docPartObj>
          <w:docPartGallery w:val="Table of Contents"/>
          <w:docPartUnique/>
        </w:docPartObj>
      </w:sdtPr>
      <w:sdtEndPr>
        <w:rPr>
          <w:noProof/>
        </w:rPr>
      </w:sdtEndPr>
      <w:sdtContent>
        <w:p w:rsidR="00D25953" w:rsidRPr="007A230B" w:rsidRDefault="008E1FA3" w:rsidP="007A230B">
          <w:pPr>
            <w:pStyle w:val="TOCHeading"/>
            <w:spacing w:line="360" w:lineRule="auto"/>
            <w:jc w:val="both"/>
            <w:rPr>
              <w:rFonts w:asciiTheme="minorHAnsi" w:hAnsiTheme="minorHAnsi" w:cstheme="minorHAnsi"/>
              <w:sz w:val="24"/>
              <w:szCs w:val="24"/>
            </w:rPr>
          </w:pPr>
          <w:r w:rsidRPr="007A230B">
            <w:rPr>
              <w:rFonts w:asciiTheme="minorHAnsi" w:hAnsiTheme="minorHAnsi" w:cstheme="minorHAnsi"/>
              <w:sz w:val="24"/>
              <w:szCs w:val="24"/>
            </w:rPr>
            <w:t>TABLE OF CONTENTS</w:t>
          </w:r>
        </w:p>
        <w:p w:rsidR="00D25953" w:rsidRPr="007A230B" w:rsidRDefault="008E1FA3" w:rsidP="007A230B">
          <w:pPr>
            <w:pStyle w:val="TOC1"/>
            <w:tabs>
              <w:tab w:val="right" w:leader="dot" w:pos="9350"/>
            </w:tabs>
            <w:spacing w:line="360" w:lineRule="auto"/>
            <w:jc w:val="both"/>
            <w:rPr>
              <w:rFonts w:cstheme="minorHAnsi"/>
              <w:noProof/>
              <w:sz w:val="24"/>
              <w:szCs w:val="24"/>
            </w:rPr>
          </w:pPr>
          <w:r w:rsidRPr="007A230B">
            <w:rPr>
              <w:rFonts w:cstheme="minorHAnsi"/>
              <w:sz w:val="24"/>
              <w:szCs w:val="24"/>
            </w:rPr>
            <w:fldChar w:fldCharType="begin"/>
          </w:r>
          <w:r w:rsidRPr="007A230B">
            <w:rPr>
              <w:rFonts w:cstheme="minorHAnsi"/>
              <w:sz w:val="24"/>
              <w:szCs w:val="24"/>
            </w:rPr>
            <w:instrText xml:space="preserve"> TOC \o "1-3" \h \z \u </w:instrText>
          </w:r>
          <w:r w:rsidRPr="007A230B">
            <w:rPr>
              <w:rFonts w:cstheme="minorHAnsi"/>
              <w:sz w:val="24"/>
              <w:szCs w:val="24"/>
            </w:rPr>
            <w:fldChar w:fldCharType="separate"/>
          </w:r>
          <w:hyperlink w:anchor="_Toc91692585" w:history="1">
            <w:r w:rsidRPr="007A230B">
              <w:rPr>
                <w:rStyle w:val="Hyperlink"/>
                <w:rFonts w:cstheme="minorHAnsi"/>
                <w:noProof/>
                <w:sz w:val="24"/>
                <w:szCs w:val="24"/>
              </w:rPr>
              <w:t>INTRODUCTION</w:t>
            </w:r>
            <w:r w:rsidRPr="007A230B">
              <w:rPr>
                <w:rFonts w:cstheme="minorHAnsi"/>
                <w:noProof/>
                <w:webHidden/>
                <w:sz w:val="24"/>
                <w:szCs w:val="24"/>
              </w:rPr>
              <w:tab/>
            </w:r>
            <w:r w:rsidRPr="007A230B">
              <w:rPr>
                <w:rFonts w:cstheme="minorHAnsi"/>
                <w:noProof/>
                <w:webHidden/>
                <w:sz w:val="24"/>
                <w:szCs w:val="24"/>
              </w:rPr>
              <w:fldChar w:fldCharType="begin"/>
            </w:r>
            <w:r w:rsidRPr="007A230B">
              <w:rPr>
                <w:rFonts w:cstheme="minorHAnsi"/>
                <w:noProof/>
                <w:webHidden/>
                <w:sz w:val="24"/>
                <w:szCs w:val="24"/>
              </w:rPr>
              <w:instrText xml:space="preserve"> PAGEREF _Toc91692585 \h </w:instrText>
            </w:r>
            <w:r w:rsidRPr="007A230B">
              <w:rPr>
                <w:rFonts w:cstheme="minorHAnsi"/>
                <w:noProof/>
                <w:webHidden/>
                <w:sz w:val="24"/>
                <w:szCs w:val="24"/>
              </w:rPr>
            </w:r>
            <w:r w:rsidRPr="007A230B">
              <w:rPr>
                <w:rFonts w:cstheme="minorHAnsi"/>
                <w:noProof/>
                <w:webHidden/>
                <w:sz w:val="24"/>
                <w:szCs w:val="24"/>
              </w:rPr>
              <w:fldChar w:fldCharType="separate"/>
            </w:r>
            <w:r w:rsidRPr="007A230B">
              <w:rPr>
                <w:rFonts w:cstheme="minorHAnsi"/>
                <w:noProof/>
                <w:webHidden/>
                <w:sz w:val="24"/>
                <w:szCs w:val="24"/>
              </w:rPr>
              <w:t>3</w:t>
            </w:r>
            <w:r w:rsidRPr="007A230B">
              <w:rPr>
                <w:rFonts w:cstheme="minorHAnsi"/>
                <w:noProof/>
                <w:webHidden/>
                <w:sz w:val="24"/>
                <w:szCs w:val="24"/>
              </w:rPr>
              <w:fldChar w:fldCharType="end"/>
            </w:r>
          </w:hyperlink>
        </w:p>
        <w:p w:rsidR="00D25953" w:rsidRPr="007A230B" w:rsidRDefault="00D32E34" w:rsidP="007A230B">
          <w:pPr>
            <w:pStyle w:val="TOC1"/>
            <w:tabs>
              <w:tab w:val="right" w:leader="dot" w:pos="9350"/>
            </w:tabs>
            <w:spacing w:line="360" w:lineRule="auto"/>
            <w:jc w:val="both"/>
            <w:rPr>
              <w:rFonts w:cstheme="minorHAnsi"/>
              <w:noProof/>
              <w:sz w:val="24"/>
              <w:szCs w:val="24"/>
            </w:rPr>
          </w:pPr>
          <w:hyperlink w:anchor="_Toc91692586" w:history="1">
            <w:r w:rsidR="008E1FA3" w:rsidRPr="007A230B">
              <w:rPr>
                <w:rStyle w:val="Hyperlink"/>
                <w:rFonts w:cstheme="minorHAnsi"/>
                <w:noProof/>
                <w:sz w:val="24"/>
                <w:szCs w:val="24"/>
              </w:rPr>
              <w:t>ORGANIZATION</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_Toc91692586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4</w:t>
            </w:r>
            <w:r w:rsidR="008E1FA3" w:rsidRPr="007A230B">
              <w:rPr>
                <w:rFonts w:cstheme="minorHAnsi"/>
                <w:noProof/>
                <w:webHidden/>
                <w:sz w:val="24"/>
                <w:szCs w:val="24"/>
              </w:rPr>
              <w:fldChar w:fldCharType="end"/>
            </w:r>
          </w:hyperlink>
        </w:p>
        <w:p w:rsidR="00D25953" w:rsidRPr="007A230B" w:rsidRDefault="00D32E34" w:rsidP="007A230B">
          <w:pPr>
            <w:pStyle w:val="TOC1"/>
            <w:tabs>
              <w:tab w:val="right" w:leader="dot" w:pos="9350"/>
            </w:tabs>
            <w:spacing w:line="360" w:lineRule="auto"/>
            <w:jc w:val="both"/>
            <w:rPr>
              <w:rFonts w:cstheme="minorHAnsi"/>
              <w:noProof/>
              <w:sz w:val="24"/>
              <w:szCs w:val="24"/>
            </w:rPr>
          </w:pPr>
          <w:hyperlink w:anchor="_Toc91692587" w:history="1">
            <w:r w:rsidR="008E1FA3" w:rsidRPr="007A230B">
              <w:rPr>
                <w:rStyle w:val="Hyperlink"/>
                <w:rFonts w:cstheme="minorHAnsi"/>
                <w:noProof/>
                <w:sz w:val="24"/>
                <w:szCs w:val="24"/>
              </w:rPr>
              <w:t>CRITICAL ANALYSIS OF INTERNAL AND EXTERNAL BUSINESS ENVIRONMENT</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_Toc91692587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5</w:t>
            </w:r>
            <w:r w:rsidR="008E1FA3" w:rsidRPr="007A230B">
              <w:rPr>
                <w:rFonts w:cstheme="minorHAnsi"/>
                <w:noProof/>
                <w:webHidden/>
                <w:sz w:val="24"/>
                <w:szCs w:val="24"/>
              </w:rPr>
              <w:fldChar w:fldCharType="end"/>
            </w:r>
          </w:hyperlink>
        </w:p>
        <w:p w:rsidR="00D25953" w:rsidRPr="007A230B" w:rsidRDefault="00D32E34" w:rsidP="007A230B">
          <w:pPr>
            <w:pStyle w:val="TOC2"/>
            <w:tabs>
              <w:tab w:val="right" w:leader="dot" w:pos="9350"/>
            </w:tabs>
            <w:spacing w:line="360" w:lineRule="auto"/>
            <w:jc w:val="both"/>
            <w:rPr>
              <w:rFonts w:cstheme="minorHAnsi"/>
              <w:noProof/>
              <w:sz w:val="24"/>
              <w:szCs w:val="24"/>
            </w:rPr>
          </w:pPr>
          <w:hyperlink w:anchor="_Toc91692588" w:history="1">
            <w:r w:rsidR="008E1FA3" w:rsidRPr="007A230B">
              <w:rPr>
                <w:rStyle w:val="Hyperlink"/>
                <w:rFonts w:cstheme="minorHAnsi"/>
                <w:noProof/>
                <w:sz w:val="24"/>
                <w:szCs w:val="24"/>
              </w:rPr>
              <w:t>MICRO AND MACRO ENVIRONMENT ANALYSIS</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_Toc91692588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5</w:t>
            </w:r>
            <w:r w:rsidR="008E1FA3" w:rsidRPr="007A230B">
              <w:rPr>
                <w:rFonts w:cstheme="minorHAnsi"/>
                <w:noProof/>
                <w:webHidden/>
                <w:sz w:val="24"/>
                <w:szCs w:val="24"/>
              </w:rPr>
              <w:fldChar w:fldCharType="end"/>
            </w:r>
          </w:hyperlink>
        </w:p>
        <w:p w:rsidR="00D25953" w:rsidRPr="007A230B" w:rsidRDefault="00D32E34" w:rsidP="007A230B">
          <w:pPr>
            <w:pStyle w:val="TOC1"/>
            <w:tabs>
              <w:tab w:val="right" w:leader="dot" w:pos="9350"/>
            </w:tabs>
            <w:spacing w:line="360" w:lineRule="auto"/>
            <w:jc w:val="both"/>
            <w:rPr>
              <w:rFonts w:cstheme="minorHAnsi"/>
              <w:noProof/>
              <w:sz w:val="24"/>
              <w:szCs w:val="24"/>
            </w:rPr>
          </w:pPr>
          <w:hyperlink w:anchor="_Toc91692589" w:history="1">
            <w:r w:rsidR="008E1FA3" w:rsidRPr="007A230B">
              <w:rPr>
                <w:rStyle w:val="Hyperlink"/>
                <w:rFonts w:cstheme="minorHAnsi"/>
                <w:noProof/>
                <w:sz w:val="24"/>
                <w:szCs w:val="24"/>
              </w:rPr>
              <w:t>CHALLENGES IN GLOBAL TRADING</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_Toc91692589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9</w:t>
            </w:r>
            <w:r w:rsidR="008E1FA3" w:rsidRPr="007A230B">
              <w:rPr>
                <w:rFonts w:cstheme="minorHAnsi"/>
                <w:noProof/>
                <w:webHidden/>
                <w:sz w:val="24"/>
                <w:szCs w:val="24"/>
              </w:rPr>
              <w:fldChar w:fldCharType="end"/>
            </w:r>
          </w:hyperlink>
        </w:p>
        <w:p w:rsidR="00D25953" w:rsidRPr="007A230B" w:rsidRDefault="00D32E34" w:rsidP="007A230B">
          <w:pPr>
            <w:pStyle w:val="TOC1"/>
            <w:tabs>
              <w:tab w:val="right" w:leader="dot" w:pos="9350"/>
            </w:tabs>
            <w:spacing w:line="360" w:lineRule="auto"/>
            <w:jc w:val="both"/>
            <w:rPr>
              <w:rFonts w:cstheme="minorHAnsi"/>
              <w:noProof/>
              <w:sz w:val="24"/>
              <w:szCs w:val="24"/>
            </w:rPr>
          </w:pPr>
          <w:hyperlink w:anchor="_Toc91692590" w:history="1">
            <w:r w:rsidR="008E1FA3" w:rsidRPr="007A230B">
              <w:rPr>
                <w:rStyle w:val="Hyperlink"/>
                <w:rFonts w:cstheme="minorHAnsi"/>
                <w:noProof/>
                <w:sz w:val="24"/>
                <w:szCs w:val="24"/>
              </w:rPr>
              <w:t>CONCLUSION</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_Toc91692590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10</w:t>
            </w:r>
            <w:r w:rsidR="008E1FA3" w:rsidRPr="007A230B">
              <w:rPr>
                <w:rFonts w:cstheme="minorHAnsi"/>
                <w:noProof/>
                <w:webHidden/>
                <w:sz w:val="24"/>
                <w:szCs w:val="24"/>
              </w:rPr>
              <w:fldChar w:fldCharType="end"/>
            </w:r>
          </w:hyperlink>
        </w:p>
        <w:p w:rsidR="00D25953" w:rsidRPr="007A230B" w:rsidRDefault="00D32E34" w:rsidP="007A230B">
          <w:pPr>
            <w:pStyle w:val="TOC1"/>
            <w:tabs>
              <w:tab w:val="right" w:leader="dot" w:pos="9350"/>
            </w:tabs>
            <w:spacing w:line="360" w:lineRule="auto"/>
            <w:jc w:val="both"/>
            <w:rPr>
              <w:rFonts w:cstheme="minorHAnsi"/>
              <w:noProof/>
              <w:sz w:val="24"/>
              <w:szCs w:val="24"/>
            </w:rPr>
          </w:pPr>
          <w:hyperlink w:anchor="_Toc91692591" w:history="1">
            <w:r w:rsidR="008E1FA3" w:rsidRPr="007A230B">
              <w:rPr>
                <w:rStyle w:val="Hyperlink"/>
                <w:rFonts w:cstheme="minorHAnsi"/>
                <w:noProof/>
                <w:sz w:val="24"/>
                <w:szCs w:val="24"/>
              </w:rPr>
              <w:t>REFERENCES</w:t>
            </w:r>
            <w:r w:rsidR="008E1FA3" w:rsidRPr="007A230B">
              <w:rPr>
                <w:rFonts w:cstheme="minorHAnsi"/>
                <w:noProof/>
                <w:webHidden/>
                <w:sz w:val="24"/>
                <w:szCs w:val="24"/>
              </w:rPr>
              <w:tab/>
            </w:r>
            <w:r w:rsidR="008E1FA3" w:rsidRPr="007A230B">
              <w:rPr>
                <w:rFonts w:cstheme="minorHAnsi"/>
                <w:noProof/>
                <w:webHidden/>
                <w:sz w:val="24"/>
                <w:szCs w:val="24"/>
              </w:rPr>
              <w:fldChar w:fldCharType="begin"/>
            </w:r>
            <w:r w:rsidR="008E1FA3" w:rsidRPr="007A230B">
              <w:rPr>
                <w:rFonts w:cstheme="minorHAnsi"/>
                <w:noProof/>
                <w:webHidden/>
                <w:sz w:val="24"/>
                <w:szCs w:val="24"/>
              </w:rPr>
              <w:instrText xml:space="preserve"> PAGEREF _Toc91692591 \h </w:instrText>
            </w:r>
            <w:r w:rsidR="008E1FA3" w:rsidRPr="007A230B">
              <w:rPr>
                <w:rFonts w:cstheme="minorHAnsi"/>
                <w:noProof/>
                <w:webHidden/>
                <w:sz w:val="24"/>
                <w:szCs w:val="24"/>
              </w:rPr>
            </w:r>
            <w:r w:rsidR="008E1FA3" w:rsidRPr="007A230B">
              <w:rPr>
                <w:rFonts w:cstheme="minorHAnsi"/>
                <w:noProof/>
                <w:webHidden/>
                <w:sz w:val="24"/>
                <w:szCs w:val="24"/>
              </w:rPr>
              <w:fldChar w:fldCharType="separate"/>
            </w:r>
            <w:r w:rsidR="008E1FA3" w:rsidRPr="007A230B">
              <w:rPr>
                <w:rFonts w:cstheme="minorHAnsi"/>
                <w:noProof/>
                <w:webHidden/>
                <w:sz w:val="24"/>
                <w:szCs w:val="24"/>
              </w:rPr>
              <w:t>11</w:t>
            </w:r>
            <w:r w:rsidR="008E1FA3" w:rsidRPr="007A230B">
              <w:rPr>
                <w:rFonts w:cstheme="minorHAnsi"/>
                <w:noProof/>
                <w:webHidden/>
                <w:sz w:val="24"/>
                <w:szCs w:val="24"/>
              </w:rPr>
              <w:fldChar w:fldCharType="end"/>
            </w:r>
          </w:hyperlink>
        </w:p>
        <w:p w:rsidR="00D25953" w:rsidRPr="007A230B" w:rsidRDefault="008E1FA3" w:rsidP="007A230B">
          <w:pPr>
            <w:spacing w:line="360" w:lineRule="auto"/>
            <w:jc w:val="both"/>
            <w:rPr>
              <w:rFonts w:cstheme="minorHAnsi"/>
              <w:sz w:val="24"/>
              <w:szCs w:val="24"/>
            </w:rPr>
          </w:pPr>
          <w:r w:rsidRPr="007A230B">
            <w:rPr>
              <w:rFonts w:cstheme="minorHAnsi"/>
              <w:b/>
              <w:bCs/>
              <w:noProof/>
              <w:sz w:val="24"/>
              <w:szCs w:val="24"/>
            </w:rPr>
            <w:fldChar w:fldCharType="end"/>
          </w:r>
        </w:p>
      </w:sdtContent>
    </w:sdt>
    <w:p w:rsidR="00D25953"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5658C0" w:rsidRPr="007A230B" w:rsidRDefault="008E1FA3" w:rsidP="007A230B">
      <w:pPr>
        <w:pStyle w:val="Heading1"/>
        <w:spacing w:line="360" w:lineRule="auto"/>
        <w:jc w:val="both"/>
        <w:rPr>
          <w:rFonts w:asciiTheme="minorHAnsi" w:hAnsiTheme="minorHAnsi" w:cstheme="minorHAnsi"/>
          <w:sz w:val="24"/>
          <w:szCs w:val="24"/>
        </w:rPr>
      </w:pPr>
      <w:bookmarkStart w:id="0" w:name="_Toc91692585"/>
      <w:r w:rsidRPr="007A230B">
        <w:rPr>
          <w:rFonts w:asciiTheme="minorHAnsi" w:hAnsiTheme="minorHAnsi" w:cstheme="minorHAnsi"/>
          <w:sz w:val="24"/>
          <w:szCs w:val="24"/>
        </w:rPr>
        <w:lastRenderedPageBreak/>
        <w:t>INTRODUCTION</w:t>
      </w:r>
      <w:bookmarkEnd w:id="0"/>
    </w:p>
    <w:p w:rsidR="004D0D2B" w:rsidRPr="007A230B" w:rsidRDefault="008E1FA3" w:rsidP="007A230B">
      <w:pPr>
        <w:spacing w:line="360" w:lineRule="auto"/>
        <w:jc w:val="both"/>
        <w:rPr>
          <w:rFonts w:cstheme="minorHAnsi"/>
          <w:sz w:val="24"/>
          <w:szCs w:val="24"/>
        </w:rPr>
      </w:pPr>
      <w:r w:rsidRPr="007A230B">
        <w:rPr>
          <w:rFonts w:cstheme="minorHAnsi"/>
          <w:sz w:val="24"/>
          <w:szCs w:val="24"/>
        </w:rPr>
        <w:t>This report is based on the study of the global business environment in the automotive sector. The chosen organization for the analysis is Rolls Royce. The assessment of all the important factors which determines the global business requirement for any company will be included in the report. The assessment will be carried out by analyzing PESTEL, SWOT and Porter's five force model. A detailed analysis of the challenges that may impact the trading of the Company in the international market will be included in the report. An assessment of competitive advantages and sustainability will be provided in the report. The objective of this report is to enhance the understanding of Business in Global market. The identification of opportunities for business in the global market is the objective of the report.</w:t>
      </w:r>
    </w:p>
    <w:p w:rsidR="00D25953"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4D0D2B" w:rsidRPr="007A230B" w:rsidRDefault="008E1FA3" w:rsidP="007A230B">
      <w:pPr>
        <w:pStyle w:val="Heading1"/>
        <w:spacing w:line="360" w:lineRule="auto"/>
        <w:jc w:val="both"/>
        <w:rPr>
          <w:rFonts w:asciiTheme="minorHAnsi" w:hAnsiTheme="minorHAnsi" w:cstheme="minorHAnsi"/>
          <w:sz w:val="24"/>
          <w:szCs w:val="24"/>
        </w:rPr>
      </w:pPr>
      <w:bookmarkStart w:id="1" w:name="_Toc91692586"/>
      <w:r w:rsidRPr="007A230B">
        <w:rPr>
          <w:rFonts w:asciiTheme="minorHAnsi" w:hAnsiTheme="minorHAnsi" w:cstheme="minorHAnsi"/>
          <w:sz w:val="24"/>
          <w:szCs w:val="24"/>
        </w:rPr>
        <w:lastRenderedPageBreak/>
        <w:t>ORGANIZATION</w:t>
      </w:r>
      <w:bookmarkEnd w:id="1"/>
    </w:p>
    <w:p w:rsidR="004D0D2B" w:rsidRPr="007A230B" w:rsidRDefault="008E1FA3" w:rsidP="007A230B">
      <w:pPr>
        <w:spacing w:line="360" w:lineRule="auto"/>
        <w:jc w:val="both"/>
        <w:rPr>
          <w:rFonts w:cstheme="minorHAnsi"/>
          <w:sz w:val="24"/>
          <w:szCs w:val="24"/>
        </w:rPr>
      </w:pPr>
      <w:r w:rsidRPr="007A230B">
        <w:rPr>
          <w:rFonts w:cstheme="minorHAnsi"/>
          <w:sz w:val="24"/>
          <w:szCs w:val="24"/>
        </w:rPr>
        <w:t xml:space="preserve">One of the leading companies in the automotive sector, Rolls Royce Company was established in the year 1984. </w:t>
      </w:r>
      <w:r w:rsidR="009044AE" w:rsidRPr="007A230B">
        <w:rPr>
          <w:rFonts w:cstheme="minorHAnsi"/>
          <w:sz w:val="24"/>
          <w:szCs w:val="24"/>
        </w:rPr>
        <w:t xml:space="preserve">Rolls Royce is the second largest company that manufactures and sells automotive products. The Company is known to produce luxury automotive products. The product range of the company involves Aerospace, Defense, energy and marine Products. The Company products and sells their products in the international market and have a huge market base. The approximated revenue generated by Rolls Royce Company is around </w:t>
      </w:r>
      <w:r w:rsidR="009044AE" w:rsidRPr="007A230B">
        <w:rPr>
          <w:rFonts w:eastAsia="Times New Roman" w:cstheme="minorHAnsi"/>
          <w:color w:val="202124"/>
          <w:sz w:val="24"/>
          <w:szCs w:val="24"/>
        </w:rPr>
        <w:t>£11,824. More than 50,000 employees are been actively working with Rolls Royce Company (</w:t>
      </w:r>
      <w:r w:rsidR="009044AE" w:rsidRPr="007A230B">
        <w:rPr>
          <w:rFonts w:cstheme="minorHAnsi"/>
          <w:color w:val="000000"/>
          <w:sz w:val="24"/>
          <w:szCs w:val="24"/>
          <w:shd w:val="clear" w:color="auto" w:fill="FFFFFF"/>
        </w:rPr>
        <w:t>Rolls-Royce, 2021).</w:t>
      </w:r>
    </w:p>
    <w:p w:rsidR="00D46F48"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4D0D2B" w:rsidRPr="007A230B" w:rsidRDefault="008E1FA3" w:rsidP="007A230B">
      <w:pPr>
        <w:pStyle w:val="Heading1"/>
        <w:spacing w:line="360" w:lineRule="auto"/>
        <w:jc w:val="both"/>
        <w:rPr>
          <w:rFonts w:asciiTheme="minorHAnsi" w:hAnsiTheme="minorHAnsi" w:cstheme="minorHAnsi"/>
          <w:sz w:val="24"/>
          <w:szCs w:val="24"/>
        </w:rPr>
      </w:pPr>
      <w:bookmarkStart w:id="2" w:name="_Toc91692587"/>
      <w:r w:rsidRPr="007A230B">
        <w:rPr>
          <w:rFonts w:asciiTheme="minorHAnsi" w:hAnsiTheme="minorHAnsi" w:cstheme="minorHAnsi"/>
          <w:sz w:val="24"/>
          <w:szCs w:val="24"/>
        </w:rPr>
        <w:lastRenderedPageBreak/>
        <w:t xml:space="preserve">CRITICAL ANALYSIS OF </w:t>
      </w:r>
      <w:r w:rsidR="00DF2FDD" w:rsidRPr="007A230B">
        <w:rPr>
          <w:rFonts w:asciiTheme="minorHAnsi" w:hAnsiTheme="minorHAnsi" w:cstheme="minorHAnsi"/>
          <w:sz w:val="24"/>
          <w:szCs w:val="24"/>
        </w:rPr>
        <w:t>INTERNAL AND EXTERNAL BUSINESS ENVIRONMENT</w:t>
      </w:r>
      <w:bookmarkEnd w:id="2"/>
    </w:p>
    <w:p w:rsidR="00C65160" w:rsidRPr="007A230B" w:rsidRDefault="008E1FA3" w:rsidP="007A230B">
      <w:pPr>
        <w:spacing w:line="360" w:lineRule="auto"/>
        <w:jc w:val="both"/>
        <w:rPr>
          <w:rFonts w:cstheme="minorHAnsi"/>
          <w:sz w:val="24"/>
          <w:szCs w:val="24"/>
        </w:rPr>
      </w:pPr>
      <w:r w:rsidRPr="007A230B">
        <w:rPr>
          <w:rFonts w:cstheme="minorHAnsi"/>
          <w:sz w:val="24"/>
          <w:szCs w:val="24"/>
        </w:rPr>
        <w:t xml:space="preserve">The internal and external business environment of the company is consisting of various opportunities and risks. To analyses, the opportunities and threats associated with the internal and external business environment of the company a SWOT analysis are required. </w:t>
      </w:r>
    </w:p>
    <w:p w:rsidR="00C65160" w:rsidRPr="007A230B" w:rsidRDefault="008E1FA3" w:rsidP="007A230B">
      <w:pPr>
        <w:spacing w:line="360" w:lineRule="auto"/>
        <w:jc w:val="both"/>
        <w:rPr>
          <w:rFonts w:cstheme="minorHAnsi"/>
          <w:b/>
          <w:sz w:val="24"/>
          <w:szCs w:val="24"/>
        </w:rPr>
      </w:pPr>
      <w:r w:rsidRPr="007A230B">
        <w:rPr>
          <w:rFonts w:cstheme="minorHAnsi"/>
          <w:b/>
          <w:sz w:val="24"/>
          <w:szCs w:val="24"/>
        </w:rPr>
        <w:t>SWOT ANALYSIS</w:t>
      </w:r>
    </w:p>
    <w:p w:rsidR="00C65160" w:rsidRPr="007A230B" w:rsidRDefault="008E1FA3" w:rsidP="007A230B">
      <w:pPr>
        <w:spacing w:line="360" w:lineRule="auto"/>
        <w:jc w:val="both"/>
        <w:rPr>
          <w:rFonts w:cstheme="minorHAnsi"/>
          <w:sz w:val="24"/>
          <w:szCs w:val="24"/>
        </w:rPr>
      </w:pPr>
      <w:r w:rsidRPr="007A230B">
        <w:rPr>
          <w:rFonts w:cstheme="minorHAnsi"/>
          <w:sz w:val="24"/>
          <w:szCs w:val="24"/>
        </w:rPr>
        <w:t>The SWOT analysis helps in highlighting the strengths, weaknesses, and opportunities and threats of the company to facilitate international trading and global business. The SWOT analysis for Rolls Royce Company is as follows:</w:t>
      </w:r>
    </w:p>
    <w:tbl>
      <w:tblPr>
        <w:tblStyle w:val="TableGrid"/>
        <w:tblW w:w="0" w:type="auto"/>
        <w:tblLook w:val="04A0" w:firstRow="1" w:lastRow="0" w:firstColumn="1" w:lastColumn="0" w:noHBand="0" w:noVBand="1"/>
      </w:tblPr>
      <w:tblGrid>
        <w:gridCol w:w="4788"/>
        <w:gridCol w:w="4788"/>
      </w:tblGrid>
      <w:tr w:rsidR="004D0690" w:rsidRPr="007A230B" w:rsidTr="00C65160">
        <w:tc>
          <w:tcPr>
            <w:tcW w:w="4788" w:type="dxa"/>
          </w:tcPr>
          <w:p w:rsidR="00C65160" w:rsidRPr="007A230B" w:rsidRDefault="008E1FA3" w:rsidP="007A230B">
            <w:pPr>
              <w:spacing w:line="360" w:lineRule="auto"/>
              <w:jc w:val="both"/>
              <w:rPr>
                <w:rFonts w:cstheme="minorHAnsi"/>
                <w:b/>
                <w:sz w:val="24"/>
                <w:szCs w:val="24"/>
              </w:rPr>
            </w:pPr>
            <w:r w:rsidRPr="007A230B">
              <w:rPr>
                <w:rFonts w:cstheme="minorHAnsi"/>
                <w:b/>
                <w:sz w:val="24"/>
                <w:szCs w:val="24"/>
              </w:rPr>
              <w:t>STRENGTHS</w:t>
            </w:r>
          </w:p>
          <w:p w:rsidR="00C65160" w:rsidRPr="007A230B" w:rsidRDefault="008E1FA3" w:rsidP="007A230B">
            <w:pPr>
              <w:pStyle w:val="ListParagraph"/>
              <w:numPr>
                <w:ilvl w:val="0"/>
                <w:numId w:val="1"/>
              </w:numPr>
              <w:spacing w:line="360" w:lineRule="auto"/>
              <w:jc w:val="both"/>
              <w:rPr>
                <w:rFonts w:cstheme="minorHAnsi"/>
                <w:sz w:val="24"/>
                <w:szCs w:val="24"/>
              </w:rPr>
            </w:pPr>
            <w:r w:rsidRPr="007A230B">
              <w:rPr>
                <w:rFonts w:cstheme="minorHAnsi"/>
                <w:sz w:val="24"/>
                <w:szCs w:val="24"/>
              </w:rPr>
              <w:t>Strong and highly distributed global reach</w:t>
            </w:r>
          </w:p>
          <w:p w:rsidR="00D46F48" w:rsidRPr="007A230B" w:rsidRDefault="008E1FA3" w:rsidP="007A230B">
            <w:pPr>
              <w:pStyle w:val="ListParagraph"/>
              <w:numPr>
                <w:ilvl w:val="0"/>
                <w:numId w:val="1"/>
              </w:numPr>
              <w:spacing w:line="360" w:lineRule="auto"/>
              <w:jc w:val="both"/>
              <w:rPr>
                <w:rFonts w:cstheme="minorHAnsi"/>
                <w:sz w:val="24"/>
                <w:szCs w:val="24"/>
              </w:rPr>
            </w:pPr>
            <w:r w:rsidRPr="007A230B">
              <w:rPr>
                <w:rFonts w:cstheme="minorHAnsi"/>
                <w:sz w:val="24"/>
                <w:szCs w:val="24"/>
              </w:rPr>
              <w:t>Well established and unique brand value</w:t>
            </w:r>
          </w:p>
          <w:p w:rsidR="00D46F48" w:rsidRPr="007A230B" w:rsidRDefault="008E1FA3" w:rsidP="007A230B">
            <w:pPr>
              <w:pStyle w:val="ListParagraph"/>
              <w:numPr>
                <w:ilvl w:val="0"/>
                <w:numId w:val="1"/>
              </w:numPr>
              <w:spacing w:line="360" w:lineRule="auto"/>
              <w:jc w:val="both"/>
              <w:rPr>
                <w:rFonts w:cstheme="minorHAnsi"/>
                <w:sz w:val="24"/>
                <w:szCs w:val="24"/>
              </w:rPr>
            </w:pPr>
            <w:r w:rsidRPr="007A230B">
              <w:rPr>
                <w:rFonts w:cstheme="minorHAnsi"/>
                <w:sz w:val="24"/>
                <w:szCs w:val="24"/>
              </w:rPr>
              <w:t>Innovation and technology is adapted</w:t>
            </w:r>
          </w:p>
          <w:p w:rsidR="00D46F48" w:rsidRPr="007A230B" w:rsidRDefault="008E1FA3" w:rsidP="007A230B">
            <w:pPr>
              <w:pStyle w:val="ListParagraph"/>
              <w:numPr>
                <w:ilvl w:val="0"/>
                <w:numId w:val="1"/>
              </w:numPr>
              <w:spacing w:line="360" w:lineRule="auto"/>
              <w:jc w:val="both"/>
              <w:rPr>
                <w:rFonts w:cstheme="minorHAnsi"/>
                <w:sz w:val="24"/>
                <w:szCs w:val="24"/>
              </w:rPr>
            </w:pPr>
            <w:r w:rsidRPr="007A230B">
              <w:rPr>
                <w:rFonts w:cstheme="minorHAnsi"/>
                <w:sz w:val="24"/>
                <w:szCs w:val="24"/>
              </w:rPr>
              <w:t>Skilled and talented employees and workforce</w:t>
            </w:r>
          </w:p>
          <w:p w:rsidR="00D46F48" w:rsidRPr="007A230B" w:rsidRDefault="00D46F48" w:rsidP="007A230B">
            <w:pPr>
              <w:spacing w:line="360" w:lineRule="auto"/>
              <w:jc w:val="both"/>
              <w:rPr>
                <w:rFonts w:cstheme="minorHAnsi"/>
                <w:sz w:val="24"/>
                <w:szCs w:val="24"/>
              </w:rPr>
            </w:pPr>
          </w:p>
        </w:tc>
        <w:tc>
          <w:tcPr>
            <w:tcW w:w="4788" w:type="dxa"/>
          </w:tcPr>
          <w:p w:rsidR="00C65160" w:rsidRPr="007A230B" w:rsidRDefault="008E1FA3" w:rsidP="007A230B">
            <w:pPr>
              <w:spacing w:line="360" w:lineRule="auto"/>
              <w:jc w:val="both"/>
              <w:rPr>
                <w:rFonts w:cstheme="minorHAnsi"/>
                <w:b/>
                <w:sz w:val="24"/>
                <w:szCs w:val="24"/>
              </w:rPr>
            </w:pPr>
            <w:r w:rsidRPr="007A230B">
              <w:rPr>
                <w:rFonts w:cstheme="minorHAnsi"/>
                <w:b/>
                <w:sz w:val="24"/>
                <w:szCs w:val="24"/>
              </w:rPr>
              <w:t>WEAKNESSES</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Very costly and is unaffordable to people</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Niche segment or very specific customers</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The designs of products look very similar</w:t>
            </w:r>
          </w:p>
          <w:p w:rsidR="00D46F48" w:rsidRPr="007A230B" w:rsidRDefault="00D46F48" w:rsidP="007A230B">
            <w:pPr>
              <w:spacing w:line="360" w:lineRule="auto"/>
              <w:jc w:val="both"/>
              <w:rPr>
                <w:rFonts w:cstheme="minorHAnsi"/>
                <w:b/>
                <w:sz w:val="24"/>
                <w:szCs w:val="24"/>
              </w:rPr>
            </w:pPr>
          </w:p>
        </w:tc>
      </w:tr>
      <w:tr w:rsidR="004D0690" w:rsidRPr="007A230B" w:rsidTr="00C65160">
        <w:tc>
          <w:tcPr>
            <w:tcW w:w="4788" w:type="dxa"/>
          </w:tcPr>
          <w:p w:rsidR="00C65160" w:rsidRPr="007A230B" w:rsidRDefault="008E1FA3" w:rsidP="007A230B">
            <w:pPr>
              <w:spacing w:line="360" w:lineRule="auto"/>
              <w:jc w:val="both"/>
              <w:rPr>
                <w:rFonts w:cstheme="minorHAnsi"/>
                <w:b/>
                <w:sz w:val="24"/>
                <w:szCs w:val="24"/>
              </w:rPr>
            </w:pPr>
            <w:r w:rsidRPr="007A230B">
              <w:rPr>
                <w:rFonts w:cstheme="minorHAnsi"/>
                <w:b/>
                <w:sz w:val="24"/>
                <w:szCs w:val="24"/>
              </w:rPr>
              <w:t>OPPORTUNITIES</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The purchasing power of customers is increasing</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The demand for luxury cars never go out of trend</w:t>
            </w:r>
          </w:p>
          <w:p w:rsidR="00D46F48" w:rsidRPr="007A230B" w:rsidRDefault="008E1FA3" w:rsidP="007A230B">
            <w:pPr>
              <w:pStyle w:val="ListParagraph"/>
              <w:numPr>
                <w:ilvl w:val="0"/>
                <w:numId w:val="2"/>
              </w:numPr>
              <w:spacing w:line="360" w:lineRule="auto"/>
              <w:jc w:val="both"/>
              <w:rPr>
                <w:rFonts w:cstheme="minorHAnsi"/>
                <w:sz w:val="24"/>
                <w:szCs w:val="24"/>
              </w:rPr>
            </w:pPr>
            <w:r w:rsidRPr="007A230B">
              <w:rPr>
                <w:rFonts w:cstheme="minorHAnsi"/>
                <w:sz w:val="24"/>
                <w:szCs w:val="24"/>
              </w:rPr>
              <w:t>The intervention of technology helps in bringing innovation</w:t>
            </w:r>
          </w:p>
          <w:p w:rsidR="00D46F48" w:rsidRPr="007A230B" w:rsidRDefault="00D46F48" w:rsidP="007A230B">
            <w:pPr>
              <w:spacing w:line="360" w:lineRule="auto"/>
              <w:jc w:val="both"/>
              <w:rPr>
                <w:rFonts w:cstheme="minorHAnsi"/>
                <w:sz w:val="24"/>
                <w:szCs w:val="24"/>
              </w:rPr>
            </w:pPr>
          </w:p>
          <w:p w:rsidR="00D46F48" w:rsidRPr="007A230B" w:rsidRDefault="00D46F48" w:rsidP="007A230B">
            <w:pPr>
              <w:spacing w:line="360" w:lineRule="auto"/>
              <w:jc w:val="both"/>
              <w:rPr>
                <w:rFonts w:cstheme="minorHAnsi"/>
                <w:sz w:val="24"/>
                <w:szCs w:val="24"/>
              </w:rPr>
            </w:pPr>
          </w:p>
        </w:tc>
        <w:tc>
          <w:tcPr>
            <w:tcW w:w="4788" w:type="dxa"/>
          </w:tcPr>
          <w:p w:rsidR="00C65160" w:rsidRPr="007A230B" w:rsidRDefault="008E1FA3" w:rsidP="007A230B">
            <w:pPr>
              <w:spacing w:line="360" w:lineRule="auto"/>
              <w:jc w:val="both"/>
              <w:rPr>
                <w:rFonts w:cstheme="minorHAnsi"/>
                <w:b/>
                <w:sz w:val="24"/>
                <w:szCs w:val="24"/>
              </w:rPr>
            </w:pPr>
            <w:r w:rsidRPr="007A230B">
              <w:rPr>
                <w:rFonts w:cstheme="minorHAnsi"/>
                <w:b/>
                <w:sz w:val="24"/>
                <w:szCs w:val="24"/>
              </w:rPr>
              <w:t>THREATS</w:t>
            </w:r>
          </w:p>
          <w:p w:rsidR="00D46F48" w:rsidRPr="007A230B" w:rsidRDefault="008E1FA3" w:rsidP="007A230B">
            <w:pPr>
              <w:pStyle w:val="ListParagraph"/>
              <w:numPr>
                <w:ilvl w:val="0"/>
                <w:numId w:val="3"/>
              </w:numPr>
              <w:spacing w:line="360" w:lineRule="auto"/>
              <w:jc w:val="both"/>
              <w:rPr>
                <w:rFonts w:cstheme="minorHAnsi"/>
                <w:sz w:val="24"/>
                <w:szCs w:val="24"/>
              </w:rPr>
            </w:pPr>
            <w:r w:rsidRPr="007A230B">
              <w:rPr>
                <w:rFonts w:cstheme="minorHAnsi"/>
                <w:sz w:val="24"/>
                <w:szCs w:val="24"/>
              </w:rPr>
              <w:t xml:space="preserve">The costs of raw material and fuel are raising </w:t>
            </w:r>
          </w:p>
          <w:p w:rsidR="00D46F48" w:rsidRPr="007A230B" w:rsidRDefault="008E1FA3" w:rsidP="007A230B">
            <w:pPr>
              <w:pStyle w:val="ListParagraph"/>
              <w:numPr>
                <w:ilvl w:val="0"/>
                <w:numId w:val="3"/>
              </w:numPr>
              <w:spacing w:line="360" w:lineRule="auto"/>
              <w:jc w:val="both"/>
              <w:rPr>
                <w:rFonts w:cstheme="minorHAnsi"/>
                <w:sz w:val="24"/>
                <w:szCs w:val="24"/>
              </w:rPr>
            </w:pPr>
            <w:r w:rsidRPr="007A230B">
              <w:rPr>
                <w:rFonts w:cstheme="minorHAnsi"/>
                <w:sz w:val="24"/>
                <w:szCs w:val="24"/>
              </w:rPr>
              <w:t>The emergence of high competition</w:t>
            </w:r>
          </w:p>
          <w:p w:rsidR="00D46F48" w:rsidRPr="007A230B" w:rsidRDefault="008E1FA3" w:rsidP="007A230B">
            <w:pPr>
              <w:pStyle w:val="ListParagraph"/>
              <w:numPr>
                <w:ilvl w:val="0"/>
                <w:numId w:val="3"/>
              </w:numPr>
              <w:spacing w:line="360" w:lineRule="auto"/>
              <w:jc w:val="both"/>
              <w:rPr>
                <w:rFonts w:cstheme="minorHAnsi"/>
                <w:sz w:val="24"/>
                <w:szCs w:val="24"/>
              </w:rPr>
            </w:pPr>
            <w:r w:rsidRPr="007A230B">
              <w:rPr>
                <w:rFonts w:cstheme="minorHAnsi"/>
                <w:sz w:val="24"/>
                <w:szCs w:val="24"/>
              </w:rPr>
              <w:t>Brexit and  other such deals</w:t>
            </w:r>
          </w:p>
        </w:tc>
      </w:tr>
    </w:tbl>
    <w:p w:rsidR="00D25953" w:rsidRPr="007A230B" w:rsidRDefault="008E1FA3" w:rsidP="007A230B">
      <w:pPr>
        <w:spacing w:line="360" w:lineRule="auto"/>
        <w:jc w:val="both"/>
        <w:rPr>
          <w:rFonts w:cstheme="minorHAnsi"/>
          <w:color w:val="222222"/>
          <w:sz w:val="24"/>
          <w:szCs w:val="24"/>
          <w:shd w:val="clear" w:color="auto" w:fill="FFFFFF"/>
        </w:rPr>
      </w:pPr>
      <w:r w:rsidRPr="007A230B">
        <w:rPr>
          <w:rFonts w:cstheme="minorHAnsi"/>
          <w:sz w:val="24"/>
          <w:szCs w:val="24"/>
        </w:rPr>
        <w:t>Source: (</w:t>
      </w:r>
      <w:r w:rsidRPr="007A230B">
        <w:rPr>
          <w:rFonts w:cstheme="minorHAnsi"/>
          <w:color w:val="222222"/>
          <w:sz w:val="24"/>
          <w:szCs w:val="24"/>
          <w:shd w:val="clear" w:color="auto" w:fill="FFFFFF"/>
        </w:rPr>
        <w:t xml:space="preserve">Smith-Gillespie et al., 2018). </w:t>
      </w:r>
    </w:p>
    <w:p w:rsidR="00C65160" w:rsidRPr="007A230B" w:rsidRDefault="008E1FA3" w:rsidP="007A230B">
      <w:pPr>
        <w:spacing w:line="360" w:lineRule="auto"/>
        <w:jc w:val="both"/>
        <w:rPr>
          <w:rFonts w:cstheme="minorHAnsi"/>
          <w:sz w:val="24"/>
          <w:szCs w:val="24"/>
        </w:rPr>
      </w:pPr>
      <w:r w:rsidRPr="007A230B">
        <w:rPr>
          <w:rFonts w:cstheme="minorHAnsi"/>
          <w:sz w:val="24"/>
          <w:szCs w:val="24"/>
        </w:rPr>
        <w:lastRenderedPageBreak/>
        <w:t xml:space="preserve">The SWOT analysis of Rolls Royce Company reflects that there are various opportunities and </w:t>
      </w:r>
      <w:r w:rsidR="00DF2FDD" w:rsidRPr="007A230B">
        <w:rPr>
          <w:rFonts w:cstheme="minorHAnsi"/>
          <w:sz w:val="24"/>
          <w:szCs w:val="24"/>
        </w:rPr>
        <w:t>threats</w:t>
      </w:r>
      <w:r w:rsidRPr="007A230B">
        <w:rPr>
          <w:rFonts w:cstheme="minorHAnsi"/>
          <w:sz w:val="24"/>
          <w:szCs w:val="24"/>
        </w:rPr>
        <w:t xml:space="preserve"> are associated </w:t>
      </w:r>
      <w:r w:rsidR="00DF2FDD" w:rsidRPr="007A230B">
        <w:rPr>
          <w:rFonts w:cstheme="minorHAnsi"/>
          <w:sz w:val="24"/>
          <w:szCs w:val="24"/>
        </w:rPr>
        <w:t>with</w:t>
      </w:r>
      <w:r w:rsidRPr="007A230B">
        <w:rPr>
          <w:rFonts w:cstheme="minorHAnsi"/>
          <w:sz w:val="24"/>
          <w:szCs w:val="24"/>
        </w:rPr>
        <w:t xml:space="preserve"> the </w:t>
      </w:r>
      <w:r w:rsidR="00DF2FDD" w:rsidRPr="007A230B">
        <w:rPr>
          <w:rFonts w:cstheme="minorHAnsi"/>
          <w:sz w:val="24"/>
          <w:szCs w:val="24"/>
        </w:rPr>
        <w:t>Business</w:t>
      </w:r>
      <w:r w:rsidRPr="007A230B">
        <w:rPr>
          <w:rFonts w:cstheme="minorHAnsi"/>
          <w:sz w:val="24"/>
          <w:szCs w:val="24"/>
        </w:rPr>
        <w:t xml:space="preserve">. The very high </w:t>
      </w:r>
      <w:r w:rsidR="00DF2FDD" w:rsidRPr="007A230B">
        <w:rPr>
          <w:rFonts w:cstheme="minorHAnsi"/>
          <w:sz w:val="24"/>
          <w:szCs w:val="24"/>
        </w:rPr>
        <w:t xml:space="preserve">prices of the products and competition are the weakness and threats associated with the Company. The company used technology and has a strong brand reputation and global reach that is the strength of the company. The SWOT analysis suggests that there are various opportunities for the business to exist. The increasing purchasing power of the customers is the opportunity for the company to increase sales. The increasing cost of raw materials and the situation like Brexit restricts the company to meet </w:t>
      </w:r>
      <w:r w:rsidR="00AA4B7A" w:rsidRPr="007A230B">
        <w:rPr>
          <w:rFonts w:cstheme="minorHAnsi"/>
          <w:sz w:val="24"/>
          <w:szCs w:val="24"/>
        </w:rPr>
        <w:t>the global business development (</w:t>
      </w:r>
      <w:r w:rsidR="00AA4B7A" w:rsidRPr="007A230B">
        <w:rPr>
          <w:rFonts w:cstheme="minorHAnsi"/>
          <w:color w:val="222222"/>
          <w:sz w:val="24"/>
          <w:szCs w:val="24"/>
          <w:shd w:val="clear" w:color="auto" w:fill="FFFFFF"/>
        </w:rPr>
        <w:t>Morrison, 2017). </w:t>
      </w:r>
      <w:r w:rsidR="00DF2FDD" w:rsidRPr="007A230B">
        <w:rPr>
          <w:rFonts w:cstheme="minorHAnsi"/>
          <w:sz w:val="24"/>
          <w:szCs w:val="24"/>
        </w:rPr>
        <w:t xml:space="preserve"> These factors are threats to the company. </w:t>
      </w:r>
    </w:p>
    <w:p w:rsidR="00DF2FDD" w:rsidRPr="007A230B" w:rsidRDefault="008E1FA3" w:rsidP="007A230B">
      <w:pPr>
        <w:pStyle w:val="Heading2"/>
        <w:spacing w:line="360" w:lineRule="auto"/>
        <w:jc w:val="both"/>
        <w:rPr>
          <w:rFonts w:asciiTheme="minorHAnsi" w:hAnsiTheme="minorHAnsi" w:cstheme="minorHAnsi"/>
          <w:sz w:val="24"/>
          <w:szCs w:val="24"/>
        </w:rPr>
      </w:pPr>
      <w:bookmarkStart w:id="3" w:name="_Toc91692588"/>
      <w:r w:rsidRPr="007A230B">
        <w:rPr>
          <w:rFonts w:asciiTheme="minorHAnsi" w:hAnsiTheme="minorHAnsi" w:cstheme="minorHAnsi"/>
          <w:sz w:val="24"/>
          <w:szCs w:val="24"/>
        </w:rPr>
        <w:t>MICRO AND MACRO ENVIRONMENT ANALYSIS</w:t>
      </w:r>
      <w:bookmarkEnd w:id="3"/>
    </w:p>
    <w:p w:rsidR="00DF2FDD" w:rsidRPr="007A230B" w:rsidRDefault="008E1FA3" w:rsidP="007A230B">
      <w:pPr>
        <w:spacing w:line="360" w:lineRule="auto"/>
        <w:jc w:val="both"/>
        <w:rPr>
          <w:rFonts w:cstheme="minorHAnsi"/>
          <w:sz w:val="24"/>
          <w:szCs w:val="24"/>
        </w:rPr>
      </w:pPr>
      <w:r w:rsidRPr="007A230B">
        <w:rPr>
          <w:rFonts w:cstheme="minorHAnsi"/>
          <w:sz w:val="24"/>
          <w:szCs w:val="24"/>
        </w:rPr>
        <w:t xml:space="preserve">The micro and macro analysis of any organization is been </w:t>
      </w:r>
      <w:r w:rsidR="00D0145C" w:rsidRPr="007A230B">
        <w:rPr>
          <w:rFonts w:cstheme="minorHAnsi"/>
          <w:sz w:val="24"/>
          <w:szCs w:val="24"/>
        </w:rPr>
        <w:t xml:space="preserve">done to understand the factors that are responsible for the growth and development of the business. To analyses, the Micro or internal factors of Rolls Royce Company a VRIO chain analysis is been conducted. The VRIO chain analysis suggests the Valuable, Rare, Imitable and Organization aspect of the company. </w:t>
      </w:r>
    </w:p>
    <w:p w:rsidR="00D0145C" w:rsidRPr="007A230B" w:rsidRDefault="008E1FA3" w:rsidP="007A230B">
      <w:pPr>
        <w:spacing w:line="360" w:lineRule="auto"/>
        <w:jc w:val="both"/>
        <w:rPr>
          <w:rFonts w:cstheme="minorHAnsi"/>
          <w:b/>
          <w:sz w:val="24"/>
          <w:szCs w:val="24"/>
        </w:rPr>
      </w:pPr>
      <w:r w:rsidRPr="007A230B">
        <w:rPr>
          <w:rFonts w:cstheme="minorHAnsi"/>
          <w:b/>
          <w:sz w:val="24"/>
          <w:szCs w:val="24"/>
        </w:rPr>
        <w:t>VRIO CHAIN ANALYSIS</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VALUABLE</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 xml:space="preserve">Various factors add value to the Rolls Royce Company and are helpful for the company to use the business opportunities. The strong and unique brand image of the company is a valuable aspect of the company. Rolls Royce Company conducts CSR activities. CSR activities add value in terms of the sustainable and responsible behaviour of the company. The innovation adopted by the company is a </w:t>
      </w:r>
      <w:r w:rsidR="00D25953" w:rsidRPr="007A230B">
        <w:rPr>
          <w:rFonts w:cstheme="minorHAnsi"/>
          <w:sz w:val="24"/>
          <w:szCs w:val="24"/>
        </w:rPr>
        <w:t>valuable aspect of the company (</w:t>
      </w:r>
      <w:r w:rsidR="00D25953" w:rsidRPr="007A230B">
        <w:rPr>
          <w:rFonts w:cstheme="minorHAnsi"/>
          <w:color w:val="222222"/>
          <w:sz w:val="24"/>
          <w:szCs w:val="24"/>
          <w:shd w:val="clear" w:color="auto" w:fill="FFFFFF"/>
        </w:rPr>
        <w:t xml:space="preserve">Zainudin et al., 2021). </w:t>
      </w:r>
      <w:r w:rsidR="00D25953" w:rsidRPr="007A230B">
        <w:rPr>
          <w:rFonts w:cstheme="minorHAnsi"/>
          <w:sz w:val="24"/>
          <w:szCs w:val="24"/>
        </w:rPr>
        <w:t xml:space="preserve"> </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RARE</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The huge global presence and international reach of the company is a rare aspect. The company actively operated in many countries across the world, which make the company different from other</w:t>
      </w:r>
      <w:r w:rsidR="00D25953" w:rsidRPr="007A230B">
        <w:rPr>
          <w:rFonts w:cstheme="minorHAnsi"/>
          <w:sz w:val="24"/>
          <w:szCs w:val="24"/>
        </w:rPr>
        <w:t xml:space="preserve"> companies and is a rare aspect (</w:t>
      </w:r>
      <w:r w:rsidR="00D25953" w:rsidRPr="007A230B">
        <w:rPr>
          <w:rFonts w:cstheme="minorHAnsi"/>
          <w:color w:val="222222"/>
          <w:sz w:val="24"/>
          <w:szCs w:val="24"/>
          <w:shd w:val="clear" w:color="auto" w:fill="FFFFFF"/>
        </w:rPr>
        <w:t xml:space="preserve">Royce, 2018). </w:t>
      </w:r>
      <w:r w:rsidRPr="007A230B">
        <w:rPr>
          <w:rFonts w:cstheme="minorHAnsi"/>
          <w:sz w:val="24"/>
          <w:szCs w:val="24"/>
        </w:rPr>
        <w:t xml:space="preserve"> </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IMITABLE</w:t>
      </w:r>
    </w:p>
    <w:p w:rsidR="009520CD" w:rsidRPr="007A230B" w:rsidRDefault="008E1FA3" w:rsidP="007A230B">
      <w:pPr>
        <w:spacing w:line="360" w:lineRule="auto"/>
        <w:jc w:val="both"/>
        <w:rPr>
          <w:rFonts w:cstheme="minorHAnsi"/>
          <w:sz w:val="24"/>
          <w:szCs w:val="24"/>
        </w:rPr>
      </w:pPr>
      <w:r w:rsidRPr="007A230B">
        <w:rPr>
          <w:rFonts w:cstheme="minorHAnsi"/>
          <w:sz w:val="24"/>
          <w:szCs w:val="24"/>
        </w:rPr>
        <w:lastRenderedPageBreak/>
        <w:t>The company is known for offering Luxury and quality products. The product quality or high-quality products of the company are inimitable. The brand recognition and reputation of the company is been established due to products quality, so the brand reputation is also an inimitable aspect of the company. High and competitive pricing strategies of the company are imitab</w:t>
      </w:r>
      <w:r w:rsidR="00D25953" w:rsidRPr="007A230B">
        <w:rPr>
          <w:rFonts w:cstheme="minorHAnsi"/>
          <w:sz w:val="24"/>
          <w:szCs w:val="24"/>
        </w:rPr>
        <w:t>le by another group of companies (</w:t>
      </w:r>
      <w:r w:rsidR="00D25953" w:rsidRPr="007A230B">
        <w:rPr>
          <w:rFonts w:cstheme="minorHAnsi"/>
          <w:color w:val="222222"/>
          <w:sz w:val="24"/>
          <w:szCs w:val="24"/>
          <w:shd w:val="clear" w:color="auto" w:fill="FFFFFF"/>
        </w:rPr>
        <w:t>Smith-Gillespie et al., 2018).</w:t>
      </w:r>
    </w:p>
    <w:p w:rsidR="00D0145C" w:rsidRPr="007A230B" w:rsidRDefault="008E1FA3" w:rsidP="007A230B">
      <w:pPr>
        <w:spacing w:line="360" w:lineRule="auto"/>
        <w:jc w:val="both"/>
        <w:rPr>
          <w:rFonts w:cstheme="minorHAnsi"/>
          <w:sz w:val="24"/>
          <w:szCs w:val="24"/>
        </w:rPr>
      </w:pPr>
      <w:r w:rsidRPr="007A230B">
        <w:rPr>
          <w:rFonts w:cstheme="minorHAnsi"/>
          <w:sz w:val="24"/>
          <w:szCs w:val="24"/>
        </w:rPr>
        <w:t>ORGANISATION</w:t>
      </w:r>
    </w:p>
    <w:p w:rsidR="009520CD" w:rsidRPr="007A230B" w:rsidRDefault="008E1FA3" w:rsidP="007A230B">
      <w:pPr>
        <w:spacing w:line="360" w:lineRule="auto"/>
        <w:jc w:val="both"/>
        <w:rPr>
          <w:rFonts w:cstheme="minorHAnsi"/>
          <w:sz w:val="24"/>
          <w:szCs w:val="24"/>
        </w:rPr>
      </w:pPr>
      <w:r w:rsidRPr="007A230B">
        <w:rPr>
          <w:rFonts w:cstheme="minorHAnsi"/>
          <w:sz w:val="24"/>
          <w:szCs w:val="24"/>
        </w:rPr>
        <w:t>The highly skilled and talented employees are the strengths of the company. The organization is been composed of employees and is the major resource of Rolls Royce. To establish growth and sustainability in Rolls Royce, the investment in research and development</w:t>
      </w:r>
      <w:r w:rsidR="00D25953" w:rsidRPr="007A230B">
        <w:rPr>
          <w:rFonts w:cstheme="minorHAnsi"/>
          <w:sz w:val="24"/>
          <w:szCs w:val="24"/>
        </w:rPr>
        <w:t xml:space="preserve"> is been made </w:t>
      </w:r>
      <w:r w:rsidR="00D25953" w:rsidRPr="007A230B">
        <w:rPr>
          <w:rFonts w:cstheme="minorHAnsi"/>
          <w:color w:val="222222"/>
          <w:sz w:val="24"/>
          <w:szCs w:val="24"/>
          <w:shd w:val="clear" w:color="auto" w:fill="FFFFFF"/>
        </w:rPr>
        <w:t xml:space="preserve">Damert, and Baumgartner, 2018). </w:t>
      </w:r>
      <w:r w:rsidRPr="007A230B">
        <w:rPr>
          <w:rFonts w:cstheme="minorHAnsi"/>
          <w:sz w:val="24"/>
          <w:szCs w:val="24"/>
        </w:rPr>
        <w:t xml:space="preserve"> A well-maintained hierarchy system is been followed in the company. The innovation culture is been practised in the organization. </w:t>
      </w:r>
    </w:p>
    <w:p w:rsidR="009520CD" w:rsidRPr="007A230B" w:rsidRDefault="008E1FA3" w:rsidP="007A230B">
      <w:pPr>
        <w:spacing w:line="360" w:lineRule="auto"/>
        <w:jc w:val="both"/>
        <w:rPr>
          <w:rFonts w:cstheme="minorHAnsi"/>
          <w:b/>
          <w:sz w:val="24"/>
          <w:szCs w:val="24"/>
        </w:rPr>
      </w:pPr>
      <w:r w:rsidRPr="007A230B">
        <w:rPr>
          <w:rFonts w:cstheme="minorHAnsi"/>
          <w:b/>
          <w:sz w:val="24"/>
          <w:szCs w:val="24"/>
        </w:rPr>
        <w:t>PESTEL ANALYSIS</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Along with the assessment of internal factors, the analysis of external factors is also important. The external factors are responsible for building the opportunities or risks for the growth of the business. The opportunities for international business and the global environment can be assessed by PESTEL analysis. The PESTEL analysis reflects the Political, Economic, Social, Technological, Environmental and legal factors associated with Rolls Royce Company. The PESTEL analysis for Rolls Royce Company is as analyses below:</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POLITICAL</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 xml:space="preserve">The Rolls Royce </w:t>
      </w:r>
      <w:r w:rsidR="0058479D" w:rsidRPr="007A230B">
        <w:rPr>
          <w:rFonts w:cstheme="minorHAnsi"/>
          <w:sz w:val="24"/>
          <w:szCs w:val="24"/>
        </w:rPr>
        <w:t>Company operates</w:t>
      </w:r>
      <w:r w:rsidRPr="007A230B">
        <w:rPr>
          <w:rFonts w:cstheme="minorHAnsi"/>
          <w:sz w:val="24"/>
          <w:szCs w:val="24"/>
        </w:rPr>
        <w:t xml:space="preserve"> in various countries. </w:t>
      </w:r>
      <w:r w:rsidR="0058479D" w:rsidRPr="007A230B">
        <w:rPr>
          <w:rFonts w:cstheme="minorHAnsi"/>
          <w:sz w:val="24"/>
          <w:szCs w:val="24"/>
        </w:rPr>
        <w:t>The operation in various countries has been impacted by the rules and regulations of different countries. The existing laws, policies and trading rules of all the countries are different and the Company is been impacted by the region's political factors. The Rolls Royce Company produces Military and defence automotive products, so the military invasion is the major political factor that determines the growth of the company. It provides opportunities for development for the company</w:t>
      </w:r>
      <w:r w:rsidR="00AA4B7A" w:rsidRPr="007A230B">
        <w:rPr>
          <w:rFonts w:cstheme="minorHAnsi"/>
          <w:sz w:val="24"/>
          <w:szCs w:val="24"/>
        </w:rPr>
        <w:t xml:space="preserve"> (</w:t>
      </w:r>
      <w:r w:rsidR="00AA4B7A" w:rsidRPr="007A230B">
        <w:rPr>
          <w:rFonts w:cstheme="minorHAnsi"/>
          <w:color w:val="222222"/>
          <w:sz w:val="24"/>
          <w:szCs w:val="24"/>
          <w:shd w:val="clear" w:color="auto" w:fill="FFFFFF"/>
        </w:rPr>
        <w:t>Hamilton and Webster, 2018).</w:t>
      </w:r>
    </w:p>
    <w:p w:rsidR="00B16ADC" w:rsidRPr="007A230B" w:rsidRDefault="008E1FA3" w:rsidP="007A230B">
      <w:pPr>
        <w:spacing w:line="360" w:lineRule="auto"/>
        <w:jc w:val="both"/>
        <w:rPr>
          <w:rFonts w:cstheme="minorHAnsi"/>
          <w:sz w:val="24"/>
          <w:szCs w:val="24"/>
        </w:rPr>
      </w:pPr>
      <w:r w:rsidRPr="007A230B">
        <w:rPr>
          <w:rFonts w:cstheme="minorHAnsi"/>
          <w:sz w:val="24"/>
          <w:szCs w:val="24"/>
        </w:rPr>
        <w:lastRenderedPageBreak/>
        <w:t>ECONOMIC</w:t>
      </w:r>
    </w:p>
    <w:p w:rsidR="0058479D" w:rsidRPr="007A230B" w:rsidRDefault="008E1FA3" w:rsidP="007A230B">
      <w:pPr>
        <w:spacing w:line="360" w:lineRule="auto"/>
        <w:jc w:val="both"/>
        <w:rPr>
          <w:rFonts w:cstheme="minorHAnsi"/>
          <w:sz w:val="24"/>
          <w:szCs w:val="24"/>
        </w:rPr>
      </w:pPr>
      <w:r w:rsidRPr="007A230B">
        <w:rPr>
          <w:rFonts w:cstheme="minorHAnsi"/>
          <w:sz w:val="24"/>
          <w:szCs w:val="24"/>
        </w:rPr>
        <w:t>The economic condition of the Countries and purchasing power of the people living in the region are economic factors that impact the Rolls Royce Company and their business. The business cycle of the countries or the factors like recession, prosperity is the factors associated with economic aspects of the business development. Economic growth, inflation, unemployment and other rates are responsible for creating opportunit</w:t>
      </w:r>
      <w:r w:rsidR="00AA4B7A" w:rsidRPr="007A230B">
        <w:rPr>
          <w:rFonts w:cstheme="minorHAnsi"/>
          <w:sz w:val="24"/>
          <w:szCs w:val="24"/>
        </w:rPr>
        <w:t>ies and risks for the business (</w:t>
      </w:r>
      <w:r w:rsidR="00AA4B7A" w:rsidRPr="007A230B">
        <w:rPr>
          <w:rFonts w:cstheme="minorHAnsi"/>
          <w:color w:val="222222"/>
          <w:sz w:val="24"/>
          <w:szCs w:val="24"/>
          <w:shd w:val="clear" w:color="auto" w:fill="FFFFFF"/>
        </w:rPr>
        <w:t>Cherunilam, 2021).</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SOCIAL</w:t>
      </w:r>
    </w:p>
    <w:p w:rsidR="00CB604A" w:rsidRPr="007A230B" w:rsidRDefault="008E1FA3" w:rsidP="007A230B">
      <w:pPr>
        <w:spacing w:line="360" w:lineRule="auto"/>
        <w:jc w:val="both"/>
        <w:rPr>
          <w:rFonts w:cstheme="minorHAnsi"/>
          <w:sz w:val="24"/>
          <w:szCs w:val="24"/>
        </w:rPr>
      </w:pPr>
      <w:r w:rsidRPr="007A230B">
        <w:rPr>
          <w:rFonts w:cstheme="minorHAnsi"/>
          <w:sz w:val="24"/>
          <w:szCs w:val="24"/>
        </w:rPr>
        <w:t xml:space="preserve">The social factors associated with the Rolls Royce Company and global business opportunities are the demography and structure of the society. The Culture of the people, attitude and education level is the important factors that determine the opportunities and risks for the global business environment. </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TECHNOLOGICAL</w:t>
      </w:r>
    </w:p>
    <w:p w:rsidR="00CB604A" w:rsidRPr="007A230B" w:rsidRDefault="008E1FA3" w:rsidP="007A230B">
      <w:pPr>
        <w:spacing w:line="360" w:lineRule="auto"/>
        <w:jc w:val="both"/>
        <w:rPr>
          <w:rFonts w:cstheme="minorHAnsi"/>
          <w:sz w:val="24"/>
          <w:szCs w:val="24"/>
        </w:rPr>
      </w:pPr>
      <w:r w:rsidRPr="007A230B">
        <w:rPr>
          <w:rFonts w:cstheme="minorHAnsi"/>
          <w:sz w:val="24"/>
          <w:szCs w:val="24"/>
        </w:rPr>
        <w:t>Automotive and technology are linked aspects. The growth of Automotive is determined by the usage of technology and innovation. The high-quality products of technology are been manufactured by using technology. The technology development impacts the growth of the Rolls Royce Company. The technical factors associated with the company are supply chain, value</w:t>
      </w:r>
      <w:r w:rsidR="00D25953" w:rsidRPr="007A230B">
        <w:rPr>
          <w:rFonts w:cstheme="minorHAnsi"/>
          <w:sz w:val="24"/>
          <w:szCs w:val="24"/>
        </w:rPr>
        <w:t xml:space="preserve"> chain and technical diffusion (</w:t>
      </w:r>
      <w:r w:rsidR="00D25953" w:rsidRPr="007A230B">
        <w:rPr>
          <w:rFonts w:cstheme="minorHAnsi"/>
          <w:color w:val="222222"/>
          <w:sz w:val="24"/>
          <w:szCs w:val="24"/>
          <w:shd w:val="clear" w:color="auto" w:fill="FFFFFF"/>
        </w:rPr>
        <w:t xml:space="preserve">Zainudin et al., 2021). </w:t>
      </w:r>
      <w:r w:rsidR="00D25953" w:rsidRPr="007A230B">
        <w:rPr>
          <w:rFonts w:cstheme="minorHAnsi"/>
          <w:sz w:val="24"/>
          <w:szCs w:val="24"/>
        </w:rPr>
        <w:t xml:space="preserve"> </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ENVIRONMENTAL</w:t>
      </w:r>
    </w:p>
    <w:p w:rsidR="00CB604A" w:rsidRPr="007A230B" w:rsidRDefault="008E1FA3" w:rsidP="007A230B">
      <w:pPr>
        <w:spacing w:line="360" w:lineRule="auto"/>
        <w:jc w:val="both"/>
        <w:rPr>
          <w:rFonts w:cstheme="minorHAnsi"/>
          <w:sz w:val="24"/>
          <w:szCs w:val="24"/>
        </w:rPr>
      </w:pPr>
      <w:r w:rsidRPr="007A230B">
        <w:rPr>
          <w:rFonts w:cstheme="minorHAnsi"/>
          <w:sz w:val="24"/>
          <w:szCs w:val="24"/>
        </w:rPr>
        <w:t>Automotive is known for producing pollution and consuming fuel and causing ill impacts on the environment. So, the environmental factors associated with the Rolls Royce Company determine the growth and development of the company to a great extent. Waste management and recycling are the environmental factors included with Rolls Royce accompany. The imposed laws related to environmental protection can create a challenge</w:t>
      </w:r>
      <w:r w:rsidR="00D25953" w:rsidRPr="007A230B">
        <w:rPr>
          <w:rFonts w:cstheme="minorHAnsi"/>
          <w:sz w:val="24"/>
          <w:szCs w:val="24"/>
        </w:rPr>
        <w:t xml:space="preserve"> for the company (</w:t>
      </w:r>
      <w:r w:rsidR="00D25953" w:rsidRPr="007A230B">
        <w:rPr>
          <w:rFonts w:cstheme="minorHAnsi"/>
          <w:color w:val="222222"/>
          <w:sz w:val="24"/>
          <w:szCs w:val="24"/>
          <w:shd w:val="clear" w:color="auto" w:fill="FFFFFF"/>
        </w:rPr>
        <w:t xml:space="preserve">Damert, and Baumgartner, 2018). </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LEGAL</w:t>
      </w:r>
    </w:p>
    <w:p w:rsidR="00D25953" w:rsidRPr="007A230B" w:rsidRDefault="008E1FA3" w:rsidP="007A230B">
      <w:pPr>
        <w:spacing w:line="360" w:lineRule="auto"/>
        <w:jc w:val="both"/>
        <w:rPr>
          <w:rFonts w:cstheme="minorHAnsi"/>
          <w:sz w:val="24"/>
          <w:szCs w:val="24"/>
        </w:rPr>
      </w:pPr>
      <w:r w:rsidRPr="007A230B">
        <w:rPr>
          <w:rFonts w:cstheme="minorHAnsi"/>
          <w:sz w:val="24"/>
          <w:szCs w:val="24"/>
        </w:rPr>
        <w:lastRenderedPageBreak/>
        <w:t>The legal factors associated with Rolls Royce Company are various laws and acts. Data protection, safety, consumer protection and other such related laws and acts are included in legal factors that impact the Rolls Royce Company and business. The protection of innovation ad copyright provides the brand identity to the company. So the recognition and growth of the company is been facilitated (</w:t>
      </w:r>
      <w:r w:rsidRPr="007A230B">
        <w:rPr>
          <w:rFonts w:cstheme="minorHAnsi"/>
          <w:color w:val="222222"/>
          <w:sz w:val="24"/>
          <w:szCs w:val="24"/>
          <w:shd w:val="clear" w:color="auto" w:fill="FFFFFF"/>
        </w:rPr>
        <w:t xml:space="preserve">Royce, 2018). </w:t>
      </w:r>
      <w:r w:rsidRPr="007A230B">
        <w:rPr>
          <w:rFonts w:cstheme="minorHAnsi"/>
          <w:sz w:val="24"/>
          <w:szCs w:val="24"/>
        </w:rPr>
        <w:t xml:space="preserve"> </w:t>
      </w:r>
    </w:p>
    <w:p w:rsidR="00923108" w:rsidRPr="007A230B" w:rsidRDefault="008E1FA3" w:rsidP="007A230B">
      <w:pPr>
        <w:spacing w:line="360" w:lineRule="auto"/>
        <w:jc w:val="both"/>
        <w:rPr>
          <w:rFonts w:cstheme="minorHAnsi"/>
          <w:b/>
          <w:sz w:val="24"/>
          <w:szCs w:val="24"/>
        </w:rPr>
      </w:pPr>
      <w:r w:rsidRPr="007A230B">
        <w:rPr>
          <w:rFonts w:cstheme="minorHAnsi"/>
          <w:b/>
          <w:sz w:val="24"/>
          <w:szCs w:val="24"/>
        </w:rPr>
        <w:t>PORTER’S FIVE FORCE MODEL</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Through SWOT analysis, it was been analyzed that one of the threats associated with Rolls Royce Company in the presence of high competition in the market. Competition is the very important and impactful factor that is responsible for the growth or decline of the business. In global business, competition is a very impactful factor. The competitive advantages of Rolls Royce Company can be assessed by applying Porter's Five Force Model. The application of Porter's five forces determines the Opportuni</w:t>
      </w:r>
      <w:r w:rsidR="00AA4B7A" w:rsidRPr="007A230B">
        <w:rPr>
          <w:rFonts w:cstheme="minorHAnsi"/>
          <w:sz w:val="24"/>
          <w:szCs w:val="24"/>
        </w:rPr>
        <w:t>ties and risks for the Company (</w:t>
      </w:r>
      <w:r w:rsidR="00AA4B7A" w:rsidRPr="007A230B">
        <w:rPr>
          <w:rFonts w:cstheme="minorHAnsi"/>
          <w:color w:val="222222"/>
          <w:sz w:val="24"/>
          <w:szCs w:val="24"/>
          <w:shd w:val="clear" w:color="auto" w:fill="FFFFFF"/>
        </w:rPr>
        <w:t>Radović-Marković et al., 2019).</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BARGAINING POWER OF SUPPLIERS</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 xml:space="preserve">The bargaining power of suppliers in the automotive industry is not very high. The cost of integration associated with the Rolls Royce Company is the reason behind the low bargaining power of suppliers. The suppliers ensure to maintain good relations with the leading company. </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BARGAINING POWER OF BUYERS</w:t>
      </w:r>
    </w:p>
    <w:p w:rsidR="00837A82" w:rsidRPr="007A230B" w:rsidRDefault="008E1FA3" w:rsidP="007A230B">
      <w:pPr>
        <w:spacing w:line="360" w:lineRule="auto"/>
        <w:jc w:val="both"/>
        <w:rPr>
          <w:rFonts w:cstheme="minorHAnsi"/>
          <w:sz w:val="24"/>
          <w:szCs w:val="24"/>
        </w:rPr>
      </w:pPr>
      <w:r w:rsidRPr="007A230B">
        <w:rPr>
          <w:rFonts w:cstheme="minorHAnsi"/>
          <w:sz w:val="24"/>
          <w:szCs w:val="24"/>
        </w:rPr>
        <w:t>The buyers of Rolls Royce products are the ministries of various countries for defence and aviation. So the cost is not been negotiated to a very high extent. The good quality of the products makes the products worthy of high costs. The luxury cars are been purchased by rich and upper-class families. The negotiation or bargaining power of the customers for Rolls Royce Company</w:t>
      </w:r>
      <w:r w:rsidR="00D25953" w:rsidRPr="007A230B">
        <w:rPr>
          <w:rFonts w:cstheme="minorHAnsi"/>
          <w:sz w:val="24"/>
          <w:szCs w:val="24"/>
        </w:rPr>
        <w:t xml:space="preserve"> is moderated (</w:t>
      </w:r>
      <w:r w:rsidR="00D25953" w:rsidRPr="007A230B">
        <w:rPr>
          <w:rFonts w:cstheme="minorHAnsi"/>
          <w:color w:val="222222"/>
          <w:sz w:val="24"/>
          <w:szCs w:val="24"/>
          <w:shd w:val="clear" w:color="auto" w:fill="FFFFFF"/>
        </w:rPr>
        <w:t>Do Quang, 2017).  </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THREAT OF COMPETITION</w:t>
      </w:r>
    </w:p>
    <w:p w:rsidR="00837A82" w:rsidRPr="007A230B" w:rsidRDefault="008E1FA3" w:rsidP="007A230B">
      <w:pPr>
        <w:spacing w:line="360" w:lineRule="auto"/>
        <w:jc w:val="both"/>
        <w:rPr>
          <w:rFonts w:cstheme="minorHAnsi"/>
          <w:sz w:val="24"/>
          <w:szCs w:val="24"/>
        </w:rPr>
      </w:pPr>
      <w:r w:rsidRPr="007A230B">
        <w:rPr>
          <w:rFonts w:cstheme="minorHAnsi"/>
          <w:sz w:val="24"/>
          <w:szCs w:val="24"/>
        </w:rPr>
        <w:t xml:space="preserve">The competition in the automotive industry is growing gradually. The development and modernization of the countries are giving rise to high competition. </w:t>
      </w:r>
      <w:r w:rsidR="00417C81" w:rsidRPr="007A230B">
        <w:rPr>
          <w:rFonts w:cstheme="minorHAnsi"/>
          <w:sz w:val="24"/>
          <w:szCs w:val="24"/>
        </w:rPr>
        <w:t xml:space="preserve">The threat of competition </w:t>
      </w:r>
      <w:r w:rsidR="00417C81" w:rsidRPr="007A230B">
        <w:rPr>
          <w:rFonts w:cstheme="minorHAnsi"/>
          <w:sz w:val="24"/>
          <w:szCs w:val="24"/>
        </w:rPr>
        <w:lastRenderedPageBreak/>
        <w:t xml:space="preserve">for the company is increasing. The companies provide automotive products at comparatively very low prices, so the competition </w:t>
      </w:r>
      <w:r w:rsidR="00D25953" w:rsidRPr="007A230B">
        <w:rPr>
          <w:rFonts w:cstheme="minorHAnsi"/>
          <w:sz w:val="24"/>
          <w:szCs w:val="24"/>
        </w:rPr>
        <w:t>in this sector is very high (</w:t>
      </w:r>
      <w:r w:rsidR="00D25953" w:rsidRPr="007A230B">
        <w:rPr>
          <w:rFonts w:cstheme="minorHAnsi"/>
          <w:color w:val="222222"/>
          <w:sz w:val="24"/>
          <w:szCs w:val="24"/>
          <w:shd w:val="clear" w:color="auto" w:fill="FFFFFF"/>
        </w:rPr>
        <w:t xml:space="preserve">Athanasopoulou et al., 2019). </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THREAT OF SUBSTITUTES</w:t>
      </w:r>
    </w:p>
    <w:p w:rsidR="00D25953" w:rsidRPr="007A230B" w:rsidRDefault="008E1FA3" w:rsidP="007A230B">
      <w:pPr>
        <w:spacing w:line="360" w:lineRule="auto"/>
        <w:jc w:val="both"/>
        <w:rPr>
          <w:rFonts w:cstheme="minorHAnsi"/>
          <w:sz w:val="24"/>
          <w:szCs w:val="24"/>
        </w:rPr>
      </w:pPr>
      <w:r w:rsidRPr="007A230B">
        <w:rPr>
          <w:rFonts w:cstheme="minorHAnsi"/>
          <w:sz w:val="24"/>
          <w:szCs w:val="24"/>
        </w:rPr>
        <w:t>The extent of the threat of substitute for Rolls Royce is very less. Rolls Royce is an established brand that provides quality products in the automotive sector. The company is known for its high-quality products. So, the threat of being substituted by any other product or service is very less for the company (</w:t>
      </w:r>
      <w:r w:rsidRPr="007A230B">
        <w:rPr>
          <w:rFonts w:cstheme="minorHAnsi"/>
          <w:color w:val="222222"/>
          <w:sz w:val="24"/>
          <w:szCs w:val="24"/>
          <w:shd w:val="clear" w:color="auto" w:fill="FFFFFF"/>
        </w:rPr>
        <w:t xml:space="preserve">Royce, 2018). </w:t>
      </w:r>
      <w:r w:rsidRPr="007A230B">
        <w:rPr>
          <w:rFonts w:cstheme="minorHAnsi"/>
          <w:sz w:val="24"/>
          <w:szCs w:val="24"/>
        </w:rPr>
        <w:t xml:space="preserve"> </w:t>
      </w:r>
    </w:p>
    <w:p w:rsidR="005658C0" w:rsidRPr="007A230B" w:rsidRDefault="008E1FA3" w:rsidP="007A230B">
      <w:pPr>
        <w:spacing w:line="360" w:lineRule="auto"/>
        <w:jc w:val="both"/>
        <w:rPr>
          <w:rFonts w:cstheme="minorHAnsi"/>
          <w:sz w:val="24"/>
          <w:szCs w:val="24"/>
        </w:rPr>
      </w:pPr>
      <w:r w:rsidRPr="007A230B">
        <w:rPr>
          <w:rFonts w:cstheme="minorHAnsi"/>
          <w:sz w:val="24"/>
          <w:szCs w:val="24"/>
        </w:rPr>
        <w:t>THREAT OF NEW ENTRANTS</w:t>
      </w:r>
    </w:p>
    <w:p w:rsidR="00B16ADC" w:rsidRPr="007A230B" w:rsidRDefault="008E1FA3" w:rsidP="007A230B">
      <w:pPr>
        <w:spacing w:line="360" w:lineRule="auto"/>
        <w:jc w:val="both"/>
        <w:rPr>
          <w:rFonts w:cstheme="minorHAnsi"/>
          <w:sz w:val="24"/>
          <w:szCs w:val="24"/>
        </w:rPr>
      </w:pPr>
      <w:r w:rsidRPr="007A230B">
        <w:rPr>
          <w:rFonts w:cstheme="minorHAnsi"/>
          <w:sz w:val="24"/>
          <w:szCs w:val="24"/>
        </w:rPr>
        <w:t>The new entrants in the business market, compels the Rolls Royce Company to drop their prices and to reduce their costs. The values associated with the new entrants in terms of innovation and technology cause negative imp</w:t>
      </w:r>
      <w:r w:rsidR="00AA4B7A" w:rsidRPr="007A230B">
        <w:rPr>
          <w:rFonts w:cstheme="minorHAnsi"/>
          <w:sz w:val="24"/>
          <w:szCs w:val="24"/>
        </w:rPr>
        <w:t>acts on the growth of the company (</w:t>
      </w:r>
      <w:r w:rsidR="00AA4B7A" w:rsidRPr="007A230B">
        <w:rPr>
          <w:rFonts w:cstheme="minorHAnsi"/>
          <w:color w:val="222222"/>
          <w:sz w:val="24"/>
          <w:szCs w:val="24"/>
          <w:shd w:val="clear" w:color="auto" w:fill="FFFFFF"/>
        </w:rPr>
        <w:t>Hamilton and Webster, 2018).</w:t>
      </w:r>
      <w:r w:rsidRPr="007A230B">
        <w:rPr>
          <w:rFonts w:cstheme="minorHAnsi"/>
          <w:sz w:val="24"/>
          <w:szCs w:val="24"/>
        </w:rPr>
        <w:t xml:space="preserve"> The company is required to keep a keen watch over all the new entrants in various markets globally. The countries are moving toward an independent approach and are manufacturing the defence products on their own. The threat of new entrants for Rolls Royce Company is at a moderate to a high extent. </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Style w:val="Strong"/>
          <w:rFonts w:asciiTheme="minorHAnsi" w:eastAsiaTheme="majorEastAsia" w:hAnsiTheme="minorHAnsi" w:cstheme="minorHAnsi"/>
          <w:color w:val="0E101A"/>
        </w:rPr>
        <w:t>VRIO CHAIN ANALYSIS</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The VRIO analysis provides the assessment of the company’s internal and important resources. The analyses help in providing sustained and competitiveness to the company. The analysis is been carried out based on valuable, rare, Imitable and Organization aspects. </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VALUABLE</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Rolls Royce is an established and recognized brand that is serving the global market for a long ago. The established brand image and recognition are valuable aspects of the company. The financial strength and availability of the capital add value to the Company’s growth and development. Innovation and technological interventions are the valuable assets of the company (Smith-Gillespie et al., 2018).  </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RARE</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lastRenderedPageBreak/>
        <w:t>The global presence is the competency that most brands look after. The Global presence and international market provide rarity to the company. The skilled and trained employees of the company provide uniqueness to the business. </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IMITABLE</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The brand offers quality and luxury automobile products to the market. The products are luxurious and are unique in their way. The Products that the company offers are not easily imitable by the competitors. The employees or human resources of the company are its inimitable assets (Smith-Gillespie et al., 2018). The financial capabilities and marketing strategies are easily imitable. </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ORGANIZATION</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r w:rsidRPr="007A230B">
        <w:rPr>
          <w:rFonts w:asciiTheme="minorHAnsi" w:hAnsiTheme="minorHAnsi" w:cstheme="minorHAnsi"/>
          <w:color w:val="0E101A"/>
        </w:rPr>
        <w:t>The Rolls Royce Company follows the working structure and hierarchy to work effectively. The company adapts well-structured and planned strategies and working. To manage the business there are different departments and the clear division of labour is been facilities in the company. The organizational culture and nature of working are followed by all the employees of the company (Mollov, 2020).</w:t>
      </w:r>
    </w:p>
    <w:p w:rsidR="007A230B" w:rsidRPr="007A230B" w:rsidRDefault="007A230B" w:rsidP="007A230B">
      <w:pPr>
        <w:pStyle w:val="NormalWeb"/>
        <w:spacing w:before="0" w:beforeAutospacing="0" w:after="0" w:afterAutospacing="0" w:line="360" w:lineRule="auto"/>
        <w:jc w:val="both"/>
        <w:rPr>
          <w:rFonts w:asciiTheme="minorHAnsi" w:hAnsiTheme="minorHAnsi" w:cstheme="minorHAnsi"/>
          <w:color w:val="0E101A"/>
        </w:rPr>
      </w:pPr>
    </w:p>
    <w:p w:rsidR="007A230B" w:rsidRPr="007A230B" w:rsidRDefault="007A230B" w:rsidP="007A230B">
      <w:pPr>
        <w:spacing w:line="360" w:lineRule="auto"/>
        <w:jc w:val="both"/>
        <w:rPr>
          <w:rFonts w:cstheme="minorHAnsi"/>
          <w:sz w:val="24"/>
          <w:szCs w:val="24"/>
        </w:rPr>
      </w:pPr>
    </w:p>
    <w:p w:rsidR="007A230B" w:rsidRPr="007A230B" w:rsidRDefault="007A230B" w:rsidP="007A230B">
      <w:pPr>
        <w:spacing w:line="360" w:lineRule="auto"/>
        <w:jc w:val="both"/>
        <w:rPr>
          <w:rFonts w:cstheme="minorHAnsi"/>
          <w:sz w:val="24"/>
          <w:szCs w:val="24"/>
        </w:rPr>
      </w:pPr>
    </w:p>
    <w:p w:rsidR="001C4C69"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1C4C69" w:rsidRPr="007A230B" w:rsidRDefault="008E1FA3" w:rsidP="007A230B">
      <w:pPr>
        <w:pStyle w:val="Heading1"/>
        <w:spacing w:line="360" w:lineRule="auto"/>
        <w:jc w:val="both"/>
        <w:rPr>
          <w:rFonts w:asciiTheme="minorHAnsi" w:hAnsiTheme="minorHAnsi" w:cstheme="minorHAnsi"/>
          <w:sz w:val="24"/>
          <w:szCs w:val="24"/>
        </w:rPr>
      </w:pPr>
      <w:bookmarkStart w:id="4" w:name="_Toc91692589"/>
      <w:r w:rsidRPr="007A230B">
        <w:rPr>
          <w:rFonts w:asciiTheme="minorHAnsi" w:hAnsiTheme="minorHAnsi" w:cstheme="minorHAnsi"/>
          <w:sz w:val="24"/>
          <w:szCs w:val="24"/>
        </w:rPr>
        <w:lastRenderedPageBreak/>
        <w:t xml:space="preserve">CHALLENGES IN </w:t>
      </w:r>
      <w:bookmarkEnd w:id="4"/>
      <w:r w:rsidRPr="007A230B">
        <w:rPr>
          <w:rFonts w:asciiTheme="minorHAnsi" w:hAnsiTheme="minorHAnsi" w:cstheme="minorHAnsi"/>
          <w:sz w:val="24"/>
          <w:szCs w:val="24"/>
        </w:rPr>
        <w:t>GLOBAL TRADING</w:t>
      </w:r>
    </w:p>
    <w:p w:rsidR="001C4C69" w:rsidRPr="007A230B" w:rsidRDefault="008E1FA3" w:rsidP="007A230B">
      <w:pPr>
        <w:spacing w:line="360" w:lineRule="auto"/>
        <w:jc w:val="both"/>
        <w:rPr>
          <w:rFonts w:cstheme="minorHAnsi"/>
          <w:sz w:val="24"/>
          <w:szCs w:val="24"/>
        </w:rPr>
      </w:pPr>
      <w:r w:rsidRPr="007A230B">
        <w:rPr>
          <w:rFonts w:cstheme="minorHAnsi"/>
          <w:sz w:val="24"/>
          <w:szCs w:val="24"/>
        </w:rPr>
        <w:t>Global business or International business is the term that reflects the process of trading across the International market. International trading is been determined by numerous factors and elements. The trading is been facilitated through the elements and factors that support the growth and development of the Company</w:t>
      </w:r>
      <w:r w:rsidR="00D25953" w:rsidRPr="007A230B">
        <w:rPr>
          <w:rFonts w:cstheme="minorHAnsi"/>
          <w:sz w:val="24"/>
          <w:szCs w:val="24"/>
        </w:rPr>
        <w:t xml:space="preserve"> (</w:t>
      </w:r>
      <w:r w:rsidR="00D25953" w:rsidRPr="007A230B">
        <w:rPr>
          <w:rFonts w:cstheme="minorHAnsi"/>
          <w:color w:val="222222"/>
          <w:sz w:val="24"/>
          <w:szCs w:val="24"/>
          <w:shd w:val="clear" w:color="auto" w:fill="FFFFFF"/>
        </w:rPr>
        <w:t xml:space="preserve">Zainudin et al., 2021). </w:t>
      </w:r>
      <w:r w:rsidRPr="007A230B">
        <w:rPr>
          <w:rFonts w:cstheme="minorHAnsi"/>
          <w:sz w:val="24"/>
          <w:szCs w:val="24"/>
        </w:rPr>
        <w:t xml:space="preserve"> Rolls Royce Company is established and is actively operating in various counties worldwide</w:t>
      </w:r>
      <w:r w:rsidR="00AA4B7A" w:rsidRPr="007A230B">
        <w:rPr>
          <w:rFonts w:cstheme="minorHAnsi"/>
          <w:sz w:val="24"/>
          <w:szCs w:val="24"/>
        </w:rPr>
        <w:t xml:space="preserve">. </w:t>
      </w:r>
      <w:r w:rsidRPr="007A230B">
        <w:rPr>
          <w:rFonts w:cstheme="minorHAnsi"/>
          <w:sz w:val="24"/>
          <w:szCs w:val="24"/>
        </w:rPr>
        <w:t>The operation of the company in the global market is very effective and the company is been operating successfully. There are some challenges are been identified in the assessment for Rolls Royce company in global trading. The challenges are the presence of emerging competition. The countries like China and India are moving toward manufacturing the products by using native technology. So it is one of the major challenges for the compan</w:t>
      </w:r>
      <w:r w:rsidR="00AA4B7A" w:rsidRPr="007A230B">
        <w:rPr>
          <w:rFonts w:cstheme="minorHAnsi"/>
          <w:sz w:val="24"/>
          <w:szCs w:val="24"/>
        </w:rPr>
        <w:t>y (</w:t>
      </w:r>
      <w:r w:rsidR="00AA4B7A" w:rsidRPr="007A230B">
        <w:rPr>
          <w:rFonts w:cstheme="minorHAnsi"/>
          <w:color w:val="222222"/>
          <w:sz w:val="24"/>
          <w:szCs w:val="24"/>
          <w:shd w:val="clear" w:color="auto" w:fill="FFFFFF"/>
        </w:rPr>
        <w:t>Cherunilam, 2021).</w:t>
      </w:r>
      <w:r w:rsidRPr="007A230B">
        <w:rPr>
          <w:rFonts w:cstheme="minorHAnsi"/>
          <w:sz w:val="24"/>
          <w:szCs w:val="24"/>
        </w:rPr>
        <w:t xml:space="preserve"> The rules and acts related to trading and enhancement in the taxes are the challenges the trading in Global market for Rolls Royce Company. Along with this, a situation like Brexit that impacts the relationship of countries is the factor that challenges the international trading of the products. By examining the challenges and by eliminating the risks, global business development can be achieved. </w:t>
      </w:r>
      <w:r w:rsidR="00AA4B7A" w:rsidRPr="007A230B">
        <w:rPr>
          <w:rFonts w:cstheme="minorHAnsi"/>
          <w:sz w:val="24"/>
          <w:szCs w:val="24"/>
        </w:rPr>
        <w:t>The Rolls Royce Company has required to analyse the challenges and brings innovation and update in business strategy to trade effectively in the international market (</w:t>
      </w:r>
      <w:r w:rsidR="00AA4B7A" w:rsidRPr="007A230B">
        <w:rPr>
          <w:rFonts w:cstheme="minorHAnsi"/>
          <w:color w:val="222222"/>
          <w:sz w:val="24"/>
          <w:szCs w:val="24"/>
          <w:shd w:val="clear" w:color="auto" w:fill="FFFFFF"/>
        </w:rPr>
        <w:t>Morrison, 2017). </w:t>
      </w:r>
    </w:p>
    <w:p w:rsidR="00D25953"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AA4B7A" w:rsidRPr="007A230B" w:rsidRDefault="008E1FA3" w:rsidP="007A230B">
      <w:pPr>
        <w:pStyle w:val="Heading1"/>
        <w:spacing w:line="360" w:lineRule="auto"/>
        <w:jc w:val="both"/>
        <w:rPr>
          <w:rFonts w:asciiTheme="minorHAnsi" w:hAnsiTheme="minorHAnsi" w:cstheme="minorHAnsi"/>
          <w:sz w:val="24"/>
          <w:szCs w:val="24"/>
        </w:rPr>
      </w:pPr>
      <w:bookmarkStart w:id="5" w:name="_Toc91692590"/>
      <w:r w:rsidRPr="007A230B">
        <w:rPr>
          <w:rFonts w:asciiTheme="minorHAnsi" w:hAnsiTheme="minorHAnsi" w:cstheme="minorHAnsi"/>
          <w:sz w:val="24"/>
          <w:szCs w:val="24"/>
        </w:rPr>
        <w:lastRenderedPageBreak/>
        <w:t>CONCLUSION</w:t>
      </w:r>
      <w:bookmarkEnd w:id="5"/>
    </w:p>
    <w:p w:rsidR="00AA4B7A" w:rsidRPr="007A230B" w:rsidRDefault="008E1FA3" w:rsidP="007A230B">
      <w:pPr>
        <w:spacing w:line="360" w:lineRule="auto"/>
        <w:jc w:val="both"/>
        <w:rPr>
          <w:rFonts w:cstheme="minorHAnsi"/>
          <w:sz w:val="24"/>
          <w:szCs w:val="24"/>
        </w:rPr>
      </w:pPr>
      <w:r w:rsidRPr="007A230B">
        <w:rPr>
          <w:rFonts w:cstheme="minorHAnsi"/>
          <w:sz w:val="24"/>
          <w:szCs w:val="24"/>
        </w:rPr>
        <w:t xml:space="preserve">This report is based on the assessment of the Global business environment of Rolls Royce Company. The analysis of micro and macro environment is been included in the report. The assessment is been conducted by applying SWOT analysis, VRIO chain analysis, PESTEL analysis and Porter's Five Forces Model. Based on the assessment of the micro and macro environment and competitive advantages, the challenges for global business trading are been analyzed and included in the report. The objective of this report is to provide a detailed understating of all the opportunities for Global trading and to provide knowledge of challenges associated with international trading. </w:t>
      </w:r>
    </w:p>
    <w:p w:rsidR="00D25953" w:rsidRPr="007A230B" w:rsidRDefault="008E1FA3" w:rsidP="007A230B">
      <w:pPr>
        <w:spacing w:line="360" w:lineRule="auto"/>
        <w:jc w:val="both"/>
        <w:rPr>
          <w:rFonts w:eastAsiaTheme="majorEastAsia" w:cstheme="minorHAnsi"/>
          <w:b/>
          <w:bCs/>
          <w:color w:val="365F91" w:themeColor="accent1" w:themeShade="BF"/>
          <w:sz w:val="24"/>
          <w:szCs w:val="24"/>
        </w:rPr>
      </w:pPr>
      <w:r w:rsidRPr="007A230B">
        <w:rPr>
          <w:rFonts w:cstheme="minorHAnsi"/>
          <w:sz w:val="24"/>
          <w:szCs w:val="24"/>
        </w:rPr>
        <w:br w:type="page"/>
      </w:r>
    </w:p>
    <w:p w:rsidR="00AA4B7A" w:rsidRPr="007A230B" w:rsidRDefault="008E1FA3" w:rsidP="007A230B">
      <w:pPr>
        <w:pStyle w:val="Heading1"/>
        <w:spacing w:line="360" w:lineRule="auto"/>
        <w:jc w:val="both"/>
        <w:rPr>
          <w:rFonts w:asciiTheme="minorHAnsi" w:hAnsiTheme="minorHAnsi" w:cstheme="minorHAnsi"/>
          <w:sz w:val="24"/>
          <w:szCs w:val="24"/>
        </w:rPr>
      </w:pPr>
      <w:bookmarkStart w:id="6" w:name="_Toc91692591"/>
      <w:r w:rsidRPr="007A230B">
        <w:rPr>
          <w:rFonts w:asciiTheme="minorHAnsi" w:hAnsiTheme="minorHAnsi" w:cstheme="minorHAnsi"/>
          <w:sz w:val="24"/>
          <w:szCs w:val="24"/>
        </w:rPr>
        <w:lastRenderedPageBreak/>
        <w:t>REFERENCES</w:t>
      </w:r>
      <w:bookmarkEnd w:id="6"/>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Athanasopoulou, A., de Reuver, M., Nikou, S. and Bouwman, H. (2019). What technology-enabled services impact business models in the automotive industry? An exploratory study. </w:t>
      </w:r>
      <w:r w:rsidRPr="007A230B">
        <w:rPr>
          <w:rFonts w:cstheme="minorHAnsi"/>
          <w:i/>
          <w:iCs/>
          <w:color w:val="222222"/>
          <w:sz w:val="24"/>
          <w:szCs w:val="24"/>
          <w:shd w:val="clear" w:color="auto" w:fill="FFFFFF"/>
        </w:rPr>
        <w:t>Futures</w:t>
      </w:r>
      <w:r w:rsidRPr="007A230B">
        <w:rPr>
          <w:rFonts w:cstheme="minorHAnsi"/>
          <w:color w:val="222222"/>
          <w:sz w:val="24"/>
          <w:szCs w:val="24"/>
          <w:shd w:val="clear" w:color="auto" w:fill="FFFFFF"/>
        </w:rPr>
        <w:t>, </w:t>
      </w:r>
      <w:r w:rsidRPr="007A230B">
        <w:rPr>
          <w:rFonts w:cstheme="minorHAnsi"/>
          <w:i/>
          <w:iCs/>
          <w:color w:val="222222"/>
          <w:sz w:val="24"/>
          <w:szCs w:val="24"/>
          <w:shd w:val="clear" w:color="auto" w:fill="FFFFFF"/>
        </w:rPr>
        <w:t>109</w:t>
      </w:r>
      <w:r w:rsidRPr="007A230B">
        <w:rPr>
          <w:rFonts w:cstheme="minorHAnsi"/>
          <w:color w:val="222222"/>
          <w:sz w:val="24"/>
          <w:szCs w:val="24"/>
          <w:shd w:val="clear" w:color="auto" w:fill="FFFFFF"/>
        </w:rPr>
        <w:t>, pp.73-83.</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 xml:space="preserve">Cherunilam, F. (2021). </w:t>
      </w:r>
      <w:r w:rsidRPr="007A230B">
        <w:rPr>
          <w:rFonts w:cstheme="minorHAnsi"/>
          <w:i/>
          <w:iCs/>
          <w:color w:val="222222"/>
          <w:sz w:val="24"/>
          <w:szCs w:val="24"/>
          <w:shd w:val="clear" w:color="auto" w:fill="FFFFFF"/>
        </w:rPr>
        <w:t>Business environment</w:t>
      </w:r>
      <w:r w:rsidRPr="007A230B">
        <w:rPr>
          <w:rFonts w:cstheme="minorHAnsi"/>
          <w:color w:val="222222"/>
          <w:sz w:val="24"/>
          <w:szCs w:val="24"/>
          <w:shd w:val="clear" w:color="auto" w:fill="FFFFFF"/>
        </w:rPr>
        <w:t>. Himalaya Publishing House Pvt. Ltd.</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Damert, M. and Baumgartner, R.J. (2018). Intra‐sectoral differences in climate change strategies: Evidence from the global automotive industry. </w:t>
      </w:r>
      <w:r w:rsidRPr="007A230B">
        <w:rPr>
          <w:rFonts w:cstheme="minorHAnsi"/>
          <w:i/>
          <w:iCs/>
          <w:color w:val="222222"/>
          <w:sz w:val="24"/>
          <w:szCs w:val="24"/>
          <w:shd w:val="clear" w:color="auto" w:fill="FFFFFF"/>
        </w:rPr>
        <w:t>Business Strategy and the Environment</w:t>
      </w:r>
      <w:r w:rsidRPr="007A230B">
        <w:rPr>
          <w:rFonts w:cstheme="minorHAnsi"/>
          <w:color w:val="222222"/>
          <w:sz w:val="24"/>
          <w:szCs w:val="24"/>
          <w:shd w:val="clear" w:color="auto" w:fill="FFFFFF"/>
        </w:rPr>
        <w:t>, </w:t>
      </w:r>
      <w:r w:rsidRPr="007A230B">
        <w:rPr>
          <w:rFonts w:cstheme="minorHAnsi"/>
          <w:i/>
          <w:iCs/>
          <w:color w:val="222222"/>
          <w:sz w:val="24"/>
          <w:szCs w:val="24"/>
          <w:shd w:val="clear" w:color="auto" w:fill="FFFFFF"/>
        </w:rPr>
        <w:t>27</w:t>
      </w:r>
      <w:r w:rsidRPr="007A230B">
        <w:rPr>
          <w:rFonts w:cstheme="minorHAnsi"/>
          <w:color w:val="222222"/>
          <w:sz w:val="24"/>
          <w:szCs w:val="24"/>
          <w:shd w:val="clear" w:color="auto" w:fill="FFFFFF"/>
        </w:rPr>
        <w:t>(3), pp.265-281.</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Do Quang, H. (2017).  </w:t>
      </w:r>
      <w:r w:rsidRPr="007A230B">
        <w:rPr>
          <w:rFonts w:cstheme="minorHAnsi"/>
          <w:i/>
          <w:iCs/>
          <w:color w:val="222222"/>
          <w:sz w:val="24"/>
          <w:szCs w:val="24"/>
          <w:shd w:val="clear" w:color="auto" w:fill="FFFFFF"/>
        </w:rPr>
        <w:t>Marketing SWOT Analysis of Rolls-Royce Motor Cars</w:t>
      </w:r>
      <w:r w:rsidRPr="007A230B">
        <w:rPr>
          <w:rFonts w:cstheme="minorHAnsi"/>
          <w:color w:val="222222"/>
          <w:sz w:val="24"/>
          <w:szCs w:val="24"/>
          <w:shd w:val="clear" w:color="auto" w:fill="FFFFFF"/>
        </w:rPr>
        <w:t> (Doctoral dissertation, Empire State College).</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 xml:space="preserve">Hamilton, L. and Webster, P. (2018). </w:t>
      </w:r>
      <w:r w:rsidRPr="007A230B">
        <w:rPr>
          <w:rFonts w:cstheme="minorHAnsi"/>
          <w:i/>
          <w:iCs/>
          <w:color w:val="222222"/>
          <w:sz w:val="24"/>
          <w:szCs w:val="24"/>
          <w:shd w:val="clear" w:color="auto" w:fill="FFFFFF"/>
        </w:rPr>
        <w:t>The international business environment</w:t>
      </w:r>
      <w:r w:rsidRPr="007A230B">
        <w:rPr>
          <w:rFonts w:cstheme="minorHAnsi"/>
          <w:color w:val="222222"/>
          <w:sz w:val="24"/>
          <w:szCs w:val="24"/>
          <w:shd w:val="clear" w:color="auto" w:fill="FFFFFF"/>
        </w:rPr>
        <w:t>. Oxford University Press.</w:t>
      </w:r>
    </w:p>
    <w:p w:rsidR="007A230B" w:rsidRPr="007A230B" w:rsidRDefault="007A230B" w:rsidP="007A230B">
      <w:pPr>
        <w:spacing w:line="360" w:lineRule="auto"/>
        <w:jc w:val="both"/>
        <w:rPr>
          <w:rFonts w:cstheme="minorHAnsi"/>
          <w:sz w:val="24"/>
          <w:szCs w:val="24"/>
        </w:rPr>
      </w:pPr>
      <w:r w:rsidRPr="007A230B">
        <w:rPr>
          <w:rFonts w:cstheme="minorHAnsi"/>
          <w:color w:val="222222"/>
          <w:sz w:val="24"/>
          <w:szCs w:val="24"/>
          <w:shd w:val="clear" w:color="auto" w:fill="FFFFFF"/>
        </w:rPr>
        <w:t>Mollov, D. (2020). Strategic Supply Chain Management with the Balanced Scorecard. </w:t>
      </w:r>
      <w:r w:rsidRPr="007A230B">
        <w:rPr>
          <w:rFonts w:cstheme="minorHAnsi"/>
          <w:i/>
          <w:iCs/>
          <w:color w:val="222222"/>
          <w:sz w:val="24"/>
          <w:szCs w:val="24"/>
          <w:shd w:val="clear" w:color="auto" w:fill="FFFFFF"/>
        </w:rPr>
        <w:t>Economic Alternatives</w:t>
      </w:r>
      <w:r w:rsidRPr="007A230B">
        <w:rPr>
          <w:rFonts w:cstheme="minorHAnsi"/>
          <w:color w:val="222222"/>
          <w:sz w:val="24"/>
          <w:szCs w:val="24"/>
          <w:shd w:val="clear" w:color="auto" w:fill="FFFFFF"/>
        </w:rPr>
        <w:t>, (2), pp.283-299.</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Morrison, J. (2017). </w:t>
      </w:r>
      <w:r w:rsidRPr="007A230B">
        <w:rPr>
          <w:rFonts w:cstheme="minorHAnsi"/>
          <w:i/>
          <w:iCs/>
          <w:color w:val="222222"/>
          <w:sz w:val="24"/>
          <w:szCs w:val="24"/>
          <w:shd w:val="clear" w:color="auto" w:fill="FFFFFF"/>
        </w:rPr>
        <w:t>The global business environment: Challenges and responsibilities</w:t>
      </w:r>
      <w:r w:rsidRPr="007A230B">
        <w:rPr>
          <w:rFonts w:cstheme="minorHAnsi"/>
          <w:color w:val="222222"/>
          <w:sz w:val="24"/>
          <w:szCs w:val="24"/>
          <w:shd w:val="clear" w:color="auto" w:fill="FFFFFF"/>
        </w:rPr>
        <w:t>. Bloomsbury Publishing.</w:t>
      </w:r>
    </w:p>
    <w:p w:rsidR="007A230B" w:rsidRPr="007A230B" w:rsidRDefault="007A230B" w:rsidP="007A230B">
      <w:pPr>
        <w:spacing w:line="360" w:lineRule="auto"/>
        <w:jc w:val="both"/>
        <w:rPr>
          <w:rFonts w:cstheme="minorHAnsi"/>
          <w:sz w:val="24"/>
          <w:szCs w:val="24"/>
        </w:rPr>
      </w:pPr>
      <w:r w:rsidRPr="007A230B">
        <w:rPr>
          <w:rFonts w:cstheme="minorHAnsi"/>
          <w:color w:val="222222"/>
          <w:sz w:val="24"/>
          <w:szCs w:val="24"/>
          <w:shd w:val="clear" w:color="auto" w:fill="FFFFFF"/>
        </w:rPr>
        <w:t>Radović-Marković, M., Salamzadeh, A. and Vujičić, S. (2019). Selection of organization models and creation of competences of the employed people for the sake of competitiveness growth in global business environment. </w:t>
      </w:r>
      <w:r w:rsidRPr="007A230B">
        <w:rPr>
          <w:rFonts w:cstheme="minorHAnsi"/>
          <w:i/>
          <w:iCs/>
          <w:color w:val="222222"/>
          <w:sz w:val="24"/>
          <w:szCs w:val="24"/>
          <w:shd w:val="clear" w:color="auto" w:fill="FFFFFF"/>
        </w:rPr>
        <w:t>International Review</w:t>
      </w:r>
      <w:r w:rsidRPr="007A230B">
        <w:rPr>
          <w:rFonts w:cstheme="minorHAnsi"/>
          <w:color w:val="222222"/>
          <w:sz w:val="24"/>
          <w:szCs w:val="24"/>
          <w:shd w:val="clear" w:color="auto" w:fill="FFFFFF"/>
        </w:rPr>
        <w:t>, (1-2), pp.64-71.</w:t>
      </w:r>
    </w:p>
    <w:p w:rsidR="007A230B" w:rsidRPr="007A230B" w:rsidRDefault="007A230B" w:rsidP="007A230B">
      <w:pPr>
        <w:spacing w:line="360" w:lineRule="auto"/>
        <w:jc w:val="both"/>
        <w:rPr>
          <w:rFonts w:cstheme="minorHAnsi"/>
          <w:sz w:val="24"/>
          <w:szCs w:val="24"/>
        </w:rPr>
      </w:pPr>
      <w:r w:rsidRPr="007A230B">
        <w:rPr>
          <w:rFonts w:cstheme="minorHAnsi"/>
          <w:color w:val="222222"/>
          <w:sz w:val="24"/>
          <w:szCs w:val="24"/>
          <w:shd w:val="clear" w:color="auto" w:fill="FFFFFF"/>
        </w:rPr>
        <w:t xml:space="preserve">Rolls Royce. (2021). Our Vision and strategy. Online available at: </w:t>
      </w:r>
      <w:hyperlink r:id="rId6" w:history="1">
        <w:r w:rsidRPr="007A230B">
          <w:rPr>
            <w:rStyle w:val="Hyperlink"/>
            <w:rFonts w:cstheme="minorHAnsi"/>
            <w:sz w:val="24"/>
            <w:szCs w:val="24"/>
            <w:shd w:val="clear" w:color="auto" w:fill="FFFFFF"/>
          </w:rPr>
          <w:t>https://www.rolls-royce.com/</w:t>
        </w:r>
      </w:hyperlink>
      <w:r w:rsidRPr="007A230B">
        <w:rPr>
          <w:rFonts w:cstheme="minorHAnsi"/>
          <w:color w:val="222222"/>
          <w:sz w:val="24"/>
          <w:szCs w:val="24"/>
          <w:shd w:val="clear" w:color="auto" w:fill="FFFFFF"/>
        </w:rPr>
        <w:t>. (Last accessed on 29</w:t>
      </w:r>
      <w:r w:rsidRPr="007A230B">
        <w:rPr>
          <w:rFonts w:cstheme="minorHAnsi"/>
          <w:color w:val="222222"/>
          <w:sz w:val="24"/>
          <w:szCs w:val="24"/>
          <w:shd w:val="clear" w:color="auto" w:fill="FFFFFF"/>
          <w:vertAlign w:val="superscript"/>
        </w:rPr>
        <w:t>th</w:t>
      </w:r>
      <w:r w:rsidRPr="007A230B">
        <w:rPr>
          <w:rFonts w:cstheme="minorHAnsi"/>
          <w:color w:val="222222"/>
          <w:sz w:val="24"/>
          <w:szCs w:val="24"/>
          <w:shd w:val="clear" w:color="auto" w:fill="FFFFFF"/>
        </w:rPr>
        <w:t xml:space="preserve"> Dec 2021). </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Royce, R. (2018). Rolls Royce. </w:t>
      </w:r>
      <w:r w:rsidRPr="007A230B">
        <w:rPr>
          <w:rFonts w:cstheme="minorHAnsi"/>
          <w:i/>
          <w:iCs/>
          <w:color w:val="222222"/>
          <w:sz w:val="24"/>
          <w:szCs w:val="24"/>
          <w:shd w:val="clear" w:color="auto" w:fill="FFFFFF"/>
        </w:rPr>
        <w:t>Rolls Royce, Derby, UK, accessed Aug</w:t>
      </w:r>
      <w:r w:rsidRPr="007A230B">
        <w:rPr>
          <w:rFonts w:cstheme="minorHAnsi"/>
          <w:color w:val="222222"/>
          <w:sz w:val="24"/>
          <w:szCs w:val="24"/>
          <w:shd w:val="clear" w:color="auto" w:fill="FFFFFF"/>
        </w:rPr>
        <w:t>, </w:t>
      </w:r>
      <w:r w:rsidRPr="007A230B">
        <w:rPr>
          <w:rFonts w:cstheme="minorHAnsi"/>
          <w:i/>
          <w:iCs/>
          <w:color w:val="222222"/>
          <w:sz w:val="24"/>
          <w:szCs w:val="24"/>
          <w:shd w:val="clear" w:color="auto" w:fill="FFFFFF"/>
        </w:rPr>
        <w:t>8</w:t>
      </w:r>
      <w:r w:rsidRPr="007A230B">
        <w:rPr>
          <w:rFonts w:cstheme="minorHAnsi"/>
          <w:color w:val="222222"/>
          <w:sz w:val="24"/>
          <w:szCs w:val="24"/>
          <w:shd w:val="clear" w:color="auto" w:fill="FFFFFF"/>
        </w:rPr>
        <w:t>, p.2018.</w:t>
      </w:r>
    </w:p>
    <w:p w:rsidR="007A230B" w:rsidRPr="007A230B" w:rsidRDefault="007A230B" w:rsidP="007A230B">
      <w:pPr>
        <w:spacing w:line="360" w:lineRule="auto"/>
        <w:jc w:val="both"/>
        <w:rPr>
          <w:rFonts w:cstheme="minorHAnsi"/>
          <w:sz w:val="24"/>
          <w:szCs w:val="24"/>
        </w:rPr>
      </w:pPr>
      <w:r w:rsidRPr="007A230B">
        <w:rPr>
          <w:rFonts w:cstheme="minorHAnsi"/>
          <w:color w:val="222222"/>
          <w:sz w:val="24"/>
          <w:szCs w:val="24"/>
          <w:shd w:val="clear" w:color="auto" w:fill="FFFFFF"/>
        </w:rPr>
        <w:t>Smith-Gillespie, A., Muñoz, A., Morwood, D. and Aries, T. (2018).  ROLLS-ROYCE: A Circular Economy Business Model Case.</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lastRenderedPageBreak/>
        <w:t>Smith-Gillespie, A., Muñoz, A., Morwood, D. and Aries, T. (2018).  ROLLS-ROYCE: A Circular Economy Business Model Case.</w:t>
      </w:r>
    </w:p>
    <w:p w:rsidR="007A230B" w:rsidRPr="007A230B" w:rsidRDefault="007A230B" w:rsidP="007A230B">
      <w:pPr>
        <w:spacing w:line="360" w:lineRule="auto"/>
        <w:jc w:val="both"/>
        <w:rPr>
          <w:rFonts w:cstheme="minorHAnsi"/>
          <w:color w:val="222222"/>
          <w:sz w:val="24"/>
          <w:szCs w:val="24"/>
          <w:shd w:val="clear" w:color="auto" w:fill="FFFFFF"/>
        </w:rPr>
      </w:pPr>
      <w:r w:rsidRPr="007A230B">
        <w:rPr>
          <w:rFonts w:cstheme="minorHAnsi"/>
          <w:color w:val="222222"/>
          <w:sz w:val="24"/>
          <w:szCs w:val="24"/>
          <w:shd w:val="clear" w:color="auto" w:fill="FFFFFF"/>
        </w:rPr>
        <w:t>Zainudin, R., Mahdzan, N.S. and Mohamad, N.N. (2021). Internationalisation and financial performance: in the case of global automotive firms. </w:t>
      </w:r>
      <w:r w:rsidRPr="007A230B">
        <w:rPr>
          <w:rFonts w:cstheme="minorHAnsi"/>
          <w:i/>
          <w:iCs/>
          <w:color w:val="222222"/>
          <w:sz w:val="24"/>
          <w:szCs w:val="24"/>
          <w:shd w:val="clear" w:color="auto" w:fill="FFFFFF"/>
        </w:rPr>
        <w:t>Review of International Business and Strategy</w:t>
      </w:r>
      <w:r w:rsidRPr="007A230B">
        <w:rPr>
          <w:rFonts w:cstheme="minorHAnsi"/>
          <w:color w:val="222222"/>
          <w:sz w:val="24"/>
          <w:szCs w:val="24"/>
          <w:shd w:val="clear" w:color="auto" w:fill="FFFFFF"/>
        </w:rPr>
        <w:t>.</w:t>
      </w:r>
    </w:p>
    <w:sectPr w:rsidR="007A230B" w:rsidRPr="007A23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77F53"/>
    <w:multiLevelType w:val="hybridMultilevel"/>
    <w:tmpl w:val="F238D5FC"/>
    <w:lvl w:ilvl="0" w:tplc="E8E2E44C">
      <w:start w:val="1"/>
      <w:numFmt w:val="bullet"/>
      <w:lvlText w:val=""/>
      <w:lvlJc w:val="left"/>
      <w:pPr>
        <w:ind w:left="720" w:hanging="360"/>
      </w:pPr>
      <w:rPr>
        <w:rFonts w:ascii="Symbol" w:hAnsi="Symbol" w:hint="default"/>
      </w:rPr>
    </w:lvl>
    <w:lvl w:ilvl="1" w:tplc="EECCA75E" w:tentative="1">
      <w:start w:val="1"/>
      <w:numFmt w:val="bullet"/>
      <w:lvlText w:val="o"/>
      <w:lvlJc w:val="left"/>
      <w:pPr>
        <w:ind w:left="1440" w:hanging="360"/>
      </w:pPr>
      <w:rPr>
        <w:rFonts w:ascii="Courier New" w:hAnsi="Courier New" w:cs="Courier New" w:hint="default"/>
      </w:rPr>
    </w:lvl>
    <w:lvl w:ilvl="2" w:tplc="740EDF3E" w:tentative="1">
      <w:start w:val="1"/>
      <w:numFmt w:val="bullet"/>
      <w:lvlText w:val=""/>
      <w:lvlJc w:val="left"/>
      <w:pPr>
        <w:ind w:left="2160" w:hanging="360"/>
      </w:pPr>
      <w:rPr>
        <w:rFonts w:ascii="Wingdings" w:hAnsi="Wingdings" w:hint="default"/>
      </w:rPr>
    </w:lvl>
    <w:lvl w:ilvl="3" w:tplc="EF8C7C50" w:tentative="1">
      <w:start w:val="1"/>
      <w:numFmt w:val="bullet"/>
      <w:lvlText w:val=""/>
      <w:lvlJc w:val="left"/>
      <w:pPr>
        <w:ind w:left="2880" w:hanging="360"/>
      </w:pPr>
      <w:rPr>
        <w:rFonts w:ascii="Symbol" w:hAnsi="Symbol" w:hint="default"/>
      </w:rPr>
    </w:lvl>
    <w:lvl w:ilvl="4" w:tplc="7932D746" w:tentative="1">
      <w:start w:val="1"/>
      <w:numFmt w:val="bullet"/>
      <w:lvlText w:val="o"/>
      <w:lvlJc w:val="left"/>
      <w:pPr>
        <w:ind w:left="3600" w:hanging="360"/>
      </w:pPr>
      <w:rPr>
        <w:rFonts w:ascii="Courier New" w:hAnsi="Courier New" w:cs="Courier New" w:hint="default"/>
      </w:rPr>
    </w:lvl>
    <w:lvl w:ilvl="5" w:tplc="4BEE5B70" w:tentative="1">
      <w:start w:val="1"/>
      <w:numFmt w:val="bullet"/>
      <w:lvlText w:val=""/>
      <w:lvlJc w:val="left"/>
      <w:pPr>
        <w:ind w:left="4320" w:hanging="360"/>
      </w:pPr>
      <w:rPr>
        <w:rFonts w:ascii="Wingdings" w:hAnsi="Wingdings" w:hint="default"/>
      </w:rPr>
    </w:lvl>
    <w:lvl w:ilvl="6" w:tplc="4C560FB0" w:tentative="1">
      <w:start w:val="1"/>
      <w:numFmt w:val="bullet"/>
      <w:lvlText w:val=""/>
      <w:lvlJc w:val="left"/>
      <w:pPr>
        <w:ind w:left="5040" w:hanging="360"/>
      </w:pPr>
      <w:rPr>
        <w:rFonts w:ascii="Symbol" w:hAnsi="Symbol" w:hint="default"/>
      </w:rPr>
    </w:lvl>
    <w:lvl w:ilvl="7" w:tplc="4D169B7C" w:tentative="1">
      <w:start w:val="1"/>
      <w:numFmt w:val="bullet"/>
      <w:lvlText w:val="o"/>
      <w:lvlJc w:val="left"/>
      <w:pPr>
        <w:ind w:left="5760" w:hanging="360"/>
      </w:pPr>
      <w:rPr>
        <w:rFonts w:ascii="Courier New" w:hAnsi="Courier New" w:cs="Courier New" w:hint="default"/>
      </w:rPr>
    </w:lvl>
    <w:lvl w:ilvl="8" w:tplc="5A969744" w:tentative="1">
      <w:start w:val="1"/>
      <w:numFmt w:val="bullet"/>
      <w:lvlText w:val=""/>
      <w:lvlJc w:val="left"/>
      <w:pPr>
        <w:ind w:left="6480" w:hanging="360"/>
      </w:pPr>
      <w:rPr>
        <w:rFonts w:ascii="Wingdings" w:hAnsi="Wingdings" w:hint="default"/>
      </w:rPr>
    </w:lvl>
  </w:abstractNum>
  <w:abstractNum w:abstractNumId="1" w15:restartNumberingAfterBreak="0">
    <w:nsid w:val="7E9610A3"/>
    <w:multiLevelType w:val="hybridMultilevel"/>
    <w:tmpl w:val="EBC8DE72"/>
    <w:lvl w:ilvl="0" w:tplc="15F6EAAA">
      <w:start w:val="1"/>
      <w:numFmt w:val="bullet"/>
      <w:lvlText w:val=""/>
      <w:lvlJc w:val="left"/>
      <w:pPr>
        <w:ind w:left="720" w:hanging="360"/>
      </w:pPr>
      <w:rPr>
        <w:rFonts w:ascii="Symbol" w:hAnsi="Symbol" w:hint="default"/>
      </w:rPr>
    </w:lvl>
    <w:lvl w:ilvl="1" w:tplc="2C0635D4" w:tentative="1">
      <w:start w:val="1"/>
      <w:numFmt w:val="bullet"/>
      <w:lvlText w:val="o"/>
      <w:lvlJc w:val="left"/>
      <w:pPr>
        <w:ind w:left="1440" w:hanging="360"/>
      </w:pPr>
      <w:rPr>
        <w:rFonts w:ascii="Courier New" w:hAnsi="Courier New" w:cs="Courier New" w:hint="default"/>
      </w:rPr>
    </w:lvl>
    <w:lvl w:ilvl="2" w:tplc="83CC9B82" w:tentative="1">
      <w:start w:val="1"/>
      <w:numFmt w:val="bullet"/>
      <w:lvlText w:val=""/>
      <w:lvlJc w:val="left"/>
      <w:pPr>
        <w:ind w:left="2160" w:hanging="360"/>
      </w:pPr>
      <w:rPr>
        <w:rFonts w:ascii="Wingdings" w:hAnsi="Wingdings" w:hint="default"/>
      </w:rPr>
    </w:lvl>
    <w:lvl w:ilvl="3" w:tplc="69C2CE2E" w:tentative="1">
      <w:start w:val="1"/>
      <w:numFmt w:val="bullet"/>
      <w:lvlText w:val=""/>
      <w:lvlJc w:val="left"/>
      <w:pPr>
        <w:ind w:left="2880" w:hanging="360"/>
      </w:pPr>
      <w:rPr>
        <w:rFonts w:ascii="Symbol" w:hAnsi="Symbol" w:hint="default"/>
      </w:rPr>
    </w:lvl>
    <w:lvl w:ilvl="4" w:tplc="3E221CAC" w:tentative="1">
      <w:start w:val="1"/>
      <w:numFmt w:val="bullet"/>
      <w:lvlText w:val="o"/>
      <w:lvlJc w:val="left"/>
      <w:pPr>
        <w:ind w:left="3600" w:hanging="360"/>
      </w:pPr>
      <w:rPr>
        <w:rFonts w:ascii="Courier New" w:hAnsi="Courier New" w:cs="Courier New" w:hint="default"/>
      </w:rPr>
    </w:lvl>
    <w:lvl w:ilvl="5" w:tplc="4A283D86" w:tentative="1">
      <w:start w:val="1"/>
      <w:numFmt w:val="bullet"/>
      <w:lvlText w:val=""/>
      <w:lvlJc w:val="left"/>
      <w:pPr>
        <w:ind w:left="4320" w:hanging="360"/>
      </w:pPr>
      <w:rPr>
        <w:rFonts w:ascii="Wingdings" w:hAnsi="Wingdings" w:hint="default"/>
      </w:rPr>
    </w:lvl>
    <w:lvl w:ilvl="6" w:tplc="9AFC49B8" w:tentative="1">
      <w:start w:val="1"/>
      <w:numFmt w:val="bullet"/>
      <w:lvlText w:val=""/>
      <w:lvlJc w:val="left"/>
      <w:pPr>
        <w:ind w:left="5040" w:hanging="360"/>
      </w:pPr>
      <w:rPr>
        <w:rFonts w:ascii="Symbol" w:hAnsi="Symbol" w:hint="default"/>
      </w:rPr>
    </w:lvl>
    <w:lvl w:ilvl="7" w:tplc="7A38453A" w:tentative="1">
      <w:start w:val="1"/>
      <w:numFmt w:val="bullet"/>
      <w:lvlText w:val="o"/>
      <w:lvlJc w:val="left"/>
      <w:pPr>
        <w:ind w:left="5760" w:hanging="360"/>
      </w:pPr>
      <w:rPr>
        <w:rFonts w:ascii="Courier New" w:hAnsi="Courier New" w:cs="Courier New" w:hint="default"/>
      </w:rPr>
    </w:lvl>
    <w:lvl w:ilvl="8" w:tplc="0D480062" w:tentative="1">
      <w:start w:val="1"/>
      <w:numFmt w:val="bullet"/>
      <w:lvlText w:val=""/>
      <w:lvlJc w:val="left"/>
      <w:pPr>
        <w:ind w:left="6480" w:hanging="360"/>
      </w:pPr>
      <w:rPr>
        <w:rFonts w:ascii="Wingdings" w:hAnsi="Wingdings" w:hint="default"/>
      </w:rPr>
    </w:lvl>
  </w:abstractNum>
  <w:abstractNum w:abstractNumId="2" w15:restartNumberingAfterBreak="0">
    <w:nsid w:val="7EC50EF4"/>
    <w:multiLevelType w:val="hybridMultilevel"/>
    <w:tmpl w:val="ED50AEC6"/>
    <w:lvl w:ilvl="0" w:tplc="B1B4EAFC">
      <w:start w:val="1"/>
      <w:numFmt w:val="bullet"/>
      <w:lvlText w:val=""/>
      <w:lvlJc w:val="left"/>
      <w:pPr>
        <w:ind w:left="720" w:hanging="360"/>
      </w:pPr>
      <w:rPr>
        <w:rFonts w:ascii="Symbol" w:hAnsi="Symbol" w:hint="default"/>
      </w:rPr>
    </w:lvl>
    <w:lvl w:ilvl="1" w:tplc="850CADB6" w:tentative="1">
      <w:start w:val="1"/>
      <w:numFmt w:val="bullet"/>
      <w:lvlText w:val="o"/>
      <w:lvlJc w:val="left"/>
      <w:pPr>
        <w:ind w:left="1440" w:hanging="360"/>
      </w:pPr>
      <w:rPr>
        <w:rFonts w:ascii="Courier New" w:hAnsi="Courier New" w:cs="Courier New" w:hint="default"/>
      </w:rPr>
    </w:lvl>
    <w:lvl w:ilvl="2" w:tplc="D22686A4" w:tentative="1">
      <w:start w:val="1"/>
      <w:numFmt w:val="bullet"/>
      <w:lvlText w:val=""/>
      <w:lvlJc w:val="left"/>
      <w:pPr>
        <w:ind w:left="2160" w:hanging="360"/>
      </w:pPr>
      <w:rPr>
        <w:rFonts w:ascii="Wingdings" w:hAnsi="Wingdings" w:hint="default"/>
      </w:rPr>
    </w:lvl>
    <w:lvl w:ilvl="3" w:tplc="BFD4D870" w:tentative="1">
      <w:start w:val="1"/>
      <w:numFmt w:val="bullet"/>
      <w:lvlText w:val=""/>
      <w:lvlJc w:val="left"/>
      <w:pPr>
        <w:ind w:left="2880" w:hanging="360"/>
      </w:pPr>
      <w:rPr>
        <w:rFonts w:ascii="Symbol" w:hAnsi="Symbol" w:hint="default"/>
      </w:rPr>
    </w:lvl>
    <w:lvl w:ilvl="4" w:tplc="F6DAA4D0" w:tentative="1">
      <w:start w:val="1"/>
      <w:numFmt w:val="bullet"/>
      <w:lvlText w:val="o"/>
      <w:lvlJc w:val="left"/>
      <w:pPr>
        <w:ind w:left="3600" w:hanging="360"/>
      </w:pPr>
      <w:rPr>
        <w:rFonts w:ascii="Courier New" w:hAnsi="Courier New" w:cs="Courier New" w:hint="default"/>
      </w:rPr>
    </w:lvl>
    <w:lvl w:ilvl="5" w:tplc="3DBEF776" w:tentative="1">
      <w:start w:val="1"/>
      <w:numFmt w:val="bullet"/>
      <w:lvlText w:val=""/>
      <w:lvlJc w:val="left"/>
      <w:pPr>
        <w:ind w:left="4320" w:hanging="360"/>
      </w:pPr>
      <w:rPr>
        <w:rFonts w:ascii="Wingdings" w:hAnsi="Wingdings" w:hint="default"/>
      </w:rPr>
    </w:lvl>
    <w:lvl w:ilvl="6" w:tplc="09764876" w:tentative="1">
      <w:start w:val="1"/>
      <w:numFmt w:val="bullet"/>
      <w:lvlText w:val=""/>
      <w:lvlJc w:val="left"/>
      <w:pPr>
        <w:ind w:left="5040" w:hanging="360"/>
      </w:pPr>
      <w:rPr>
        <w:rFonts w:ascii="Symbol" w:hAnsi="Symbol" w:hint="default"/>
      </w:rPr>
    </w:lvl>
    <w:lvl w:ilvl="7" w:tplc="5E78A216" w:tentative="1">
      <w:start w:val="1"/>
      <w:numFmt w:val="bullet"/>
      <w:lvlText w:val="o"/>
      <w:lvlJc w:val="left"/>
      <w:pPr>
        <w:ind w:left="5760" w:hanging="360"/>
      </w:pPr>
      <w:rPr>
        <w:rFonts w:ascii="Courier New" w:hAnsi="Courier New" w:cs="Courier New" w:hint="default"/>
      </w:rPr>
    </w:lvl>
    <w:lvl w:ilvl="8" w:tplc="94307264"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0D2B"/>
    <w:rsid w:val="0014607B"/>
    <w:rsid w:val="001C4C69"/>
    <w:rsid w:val="003334C8"/>
    <w:rsid w:val="00417C81"/>
    <w:rsid w:val="004D0690"/>
    <w:rsid w:val="004D0D2B"/>
    <w:rsid w:val="005658C0"/>
    <w:rsid w:val="0058479D"/>
    <w:rsid w:val="005E54EE"/>
    <w:rsid w:val="007A230B"/>
    <w:rsid w:val="00837A82"/>
    <w:rsid w:val="00863650"/>
    <w:rsid w:val="008E1FA3"/>
    <w:rsid w:val="009044AE"/>
    <w:rsid w:val="00923108"/>
    <w:rsid w:val="009520CD"/>
    <w:rsid w:val="009706E7"/>
    <w:rsid w:val="00975919"/>
    <w:rsid w:val="00AA4B7A"/>
    <w:rsid w:val="00B16ADC"/>
    <w:rsid w:val="00C65160"/>
    <w:rsid w:val="00CB604A"/>
    <w:rsid w:val="00D0145C"/>
    <w:rsid w:val="00D25953"/>
    <w:rsid w:val="00D46F48"/>
    <w:rsid w:val="00DF2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CD81"/>
  <w15:docId w15:val="{3345ABF8-E519-D84D-A0A4-00F6590D8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D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F2FD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0D2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0D2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D0D2B"/>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C65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6F48"/>
    <w:pPr>
      <w:ind w:left="720"/>
      <w:contextualSpacing/>
    </w:pPr>
  </w:style>
  <w:style w:type="character" w:customStyle="1" w:styleId="Heading2Char">
    <w:name w:val="Heading 2 Char"/>
    <w:basedOn w:val="DefaultParagraphFont"/>
    <w:link w:val="Heading2"/>
    <w:uiPriority w:val="9"/>
    <w:rsid w:val="00DF2FD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D25953"/>
    <w:rPr>
      <w:color w:val="0000FF" w:themeColor="hyperlink"/>
      <w:u w:val="single"/>
    </w:rPr>
  </w:style>
  <w:style w:type="paragraph" w:styleId="TOCHeading">
    <w:name w:val="TOC Heading"/>
    <w:basedOn w:val="Heading1"/>
    <w:next w:val="Normal"/>
    <w:uiPriority w:val="39"/>
    <w:semiHidden/>
    <w:unhideWhenUsed/>
    <w:qFormat/>
    <w:rsid w:val="00D25953"/>
    <w:pPr>
      <w:outlineLvl w:val="9"/>
    </w:pPr>
    <w:rPr>
      <w:lang w:eastAsia="ja-JP"/>
    </w:rPr>
  </w:style>
  <w:style w:type="paragraph" w:styleId="TOC1">
    <w:name w:val="toc 1"/>
    <w:basedOn w:val="Normal"/>
    <w:next w:val="Normal"/>
    <w:autoRedefine/>
    <w:uiPriority w:val="39"/>
    <w:unhideWhenUsed/>
    <w:rsid w:val="00D25953"/>
    <w:pPr>
      <w:spacing w:after="100"/>
    </w:pPr>
  </w:style>
  <w:style w:type="paragraph" w:styleId="TOC2">
    <w:name w:val="toc 2"/>
    <w:basedOn w:val="Normal"/>
    <w:next w:val="Normal"/>
    <w:autoRedefine/>
    <w:uiPriority w:val="39"/>
    <w:unhideWhenUsed/>
    <w:rsid w:val="00D25953"/>
    <w:pPr>
      <w:spacing w:after="100"/>
      <w:ind w:left="220"/>
    </w:pPr>
  </w:style>
  <w:style w:type="paragraph" w:styleId="BalloonText">
    <w:name w:val="Balloon Text"/>
    <w:basedOn w:val="Normal"/>
    <w:link w:val="BalloonTextChar"/>
    <w:uiPriority w:val="99"/>
    <w:semiHidden/>
    <w:unhideWhenUsed/>
    <w:rsid w:val="00D259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953"/>
    <w:rPr>
      <w:rFonts w:ascii="Tahoma" w:hAnsi="Tahoma" w:cs="Tahoma"/>
      <w:sz w:val="16"/>
      <w:szCs w:val="16"/>
    </w:rPr>
  </w:style>
  <w:style w:type="paragraph" w:styleId="NormalWeb">
    <w:name w:val="Normal (Web)"/>
    <w:basedOn w:val="Normal"/>
    <w:uiPriority w:val="99"/>
    <w:semiHidden/>
    <w:unhideWhenUsed/>
    <w:rsid w:val="007A23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23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9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rolls-royce.com/" TargetMode="Externa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89B49-D849-4AA3-8405-5B32C89430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2682</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financial Market</dc:creator>
  <cp:lastModifiedBy>Kriszti Pocsik</cp:lastModifiedBy>
  <cp:revision>2</cp:revision>
  <dcterms:created xsi:type="dcterms:W3CDTF">2022-01-12T20:10:00Z</dcterms:created>
  <dcterms:modified xsi:type="dcterms:W3CDTF">2022-01-12T20:10:00Z</dcterms:modified>
</cp:coreProperties>
</file>