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826932601"/>
        <w:docPartObj>
          <w:docPartGallery w:val="Cover Pages"/>
          <w:docPartUnique/>
        </w:docPartObj>
      </w:sdtPr>
      <w:sdtContent>
        <w:p w14:paraId="781CC3D5" w14:textId="23268AB9" w:rsidR="00502BC3" w:rsidRDefault="00502BC3">
          <w:pPr>
            <w:pStyle w:val="NoSpacing"/>
          </w:pPr>
          <w:r>
            <w:rPr>
              <w:noProof/>
            </w:rPr>
            <mc:AlternateContent>
              <mc:Choice Requires="wpg">
                <w:drawing>
                  <wp:anchor distT="0" distB="0" distL="114300" distR="114300" simplePos="0" relativeHeight="251659264" behindDoc="1" locked="0" layoutInCell="1" allowOverlap="1" wp14:anchorId="0291B52C" wp14:editId="2AE016F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B9B602E" w14:textId="1097FFA7" w:rsidR="00502BC3" w:rsidRDefault="00502BC3">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291B52C"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B9B602E" w14:textId="1097FFA7" w:rsidR="00502BC3" w:rsidRDefault="00502BC3">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1DD4A6F" wp14:editId="517D733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42699E" w14:textId="5089DE4A" w:rsidR="00502BC3"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02BC3">
                                      <w:rPr>
                                        <w:color w:val="4472C4" w:themeColor="accent1"/>
                                        <w:sz w:val="26"/>
                                        <w:szCs w:val="26"/>
                                      </w:rPr>
                                      <w:t>Olivia Hurlow (2103531)</w:t>
                                    </w:r>
                                  </w:sdtContent>
                                </w:sdt>
                              </w:p>
                              <w:p w14:paraId="13DAB18F" w14:textId="45D90713" w:rsidR="00502BC3"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502BC3">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1DD4A6F"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942699E" w14:textId="5089DE4A" w:rsidR="00502BC3"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02BC3">
                                <w:rPr>
                                  <w:color w:val="4472C4" w:themeColor="accent1"/>
                                  <w:sz w:val="26"/>
                                  <w:szCs w:val="26"/>
                                </w:rPr>
                                <w:t>Olivia Hurlow (2103531)</w:t>
                              </w:r>
                            </w:sdtContent>
                          </w:sdt>
                        </w:p>
                        <w:p w14:paraId="13DAB18F" w14:textId="45D90713" w:rsidR="00502BC3"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502BC3">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4B9FE97" wp14:editId="7E68B92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B93002" w14:textId="00DAFD93" w:rsidR="00502BC3" w:rsidRPr="00502BC3" w:rsidRDefault="00000000">
                                <w:pPr>
                                  <w:pStyle w:val="NoSpacing"/>
                                  <w:rPr>
                                    <w:rFonts w:asciiTheme="majorHAnsi" w:eastAsiaTheme="majorEastAsia" w:hAnsiTheme="majorHAnsi" w:cstheme="majorBidi"/>
                                    <w:color w:val="262626" w:themeColor="text1" w:themeTint="D9"/>
                                    <w:sz w:val="44"/>
                                    <w:szCs w:val="44"/>
                                  </w:rPr>
                                </w:pPr>
                                <w:sdt>
                                  <w:sdtPr>
                                    <w:rPr>
                                      <w:rFonts w:asciiTheme="majorHAnsi" w:eastAsiaTheme="majorEastAsia" w:hAnsiTheme="majorHAnsi" w:cstheme="majorBidi"/>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372DA">
                                      <w:rPr>
                                        <w:rFonts w:asciiTheme="majorHAnsi" w:eastAsiaTheme="majorEastAsia" w:hAnsiTheme="majorHAnsi" w:cstheme="majorBidi"/>
                                        <w:color w:val="262626" w:themeColor="text1" w:themeTint="D9"/>
                                        <w:sz w:val="44"/>
                                        <w:szCs w:val="44"/>
                                      </w:rPr>
                                      <w:t>Critically explore the needs of victims of crime and the services that are available to them in England and Wales.</w:t>
                                    </w:r>
                                  </w:sdtContent>
                                </w:sdt>
                              </w:p>
                              <w:p w14:paraId="4C737F30" w14:textId="04ADAB8F" w:rsidR="00502BC3"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372DA">
                                      <w:rPr>
                                        <w:color w:val="404040" w:themeColor="text1" w:themeTint="BF"/>
                                        <w:sz w:val="36"/>
                                        <w:szCs w:val="36"/>
                                      </w:rPr>
                                      <w:t>Assignment one – Social Inclusion, Victimisation and Welfare.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4B9FE97"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5B93002" w14:textId="00DAFD93" w:rsidR="00502BC3" w:rsidRPr="00502BC3" w:rsidRDefault="00000000">
                          <w:pPr>
                            <w:pStyle w:val="NoSpacing"/>
                            <w:rPr>
                              <w:rFonts w:asciiTheme="majorHAnsi" w:eastAsiaTheme="majorEastAsia" w:hAnsiTheme="majorHAnsi" w:cstheme="majorBidi"/>
                              <w:color w:val="262626" w:themeColor="text1" w:themeTint="D9"/>
                              <w:sz w:val="44"/>
                              <w:szCs w:val="44"/>
                            </w:rPr>
                          </w:pPr>
                          <w:sdt>
                            <w:sdtPr>
                              <w:rPr>
                                <w:rFonts w:asciiTheme="majorHAnsi" w:eastAsiaTheme="majorEastAsia" w:hAnsiTheme="majorHAnsi" w:cstheme="majorBidi"/>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372DA">
                                <w:rPr>
                                  <w:rFonts w:asciiTheme="majorHAnsi" w:eastAsiaTheme="majorEastAsia" w:hAnsiTheme="majorHAnsi" w:cstheme="majorBidi"/>
                                  <w:color w:val="262626" w:themeColor="text1" w:themeTint="D9"/>
                                  <w:sz w:val="44"/>
                                  <w:szCs w:val="44"/>
                                </w:rPr>
                                <w:t>Critically explore the needs of victims of crime and the services that are available to them in England and Wales.</w:t>
                              </w:r>
                            </w:sdtContent>
                          </w:sdt>
                        </w:p>
                        <w:p w14:paraId="4C737F30" w14:textId="04ADAB8F" w:rsidR="00502BC3"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372DA">
                                <w:rPr>
                                  <w:color w:val="404040" w:themeColor="text1" w:themeTint="BF"/>
                                  <w:sz w:val="36"/>
                                  <w:szCs w:val="36"/>
                                </w:rPr>
                                <w:t>Assignment one – Social Inclusion, Victimisation and Welfare.</w:t>
                              </w:r>
                            </w:sdtContent>
                          </w:sdt>
                        </w:p>
                      </w:txbxContent>
                    </v:textbox>
                    <w10:wrap anchorx="page" anchory="page"/>
                  </v:shape>
                </w:pict>
              </mc:Fallback>
            </mc:AlternateContent>
          </w:r>
        </w:p>
        <w:p w14:paraId="7A00DCD0" w14:textId="1292EB67" w:rsidR="00502BC3" w:rsidRDefault="00502BC3">
          <w:r>
            <w:br w:type="page"/>
          </w:r>
        </w:p>
      </w:sdtContent>
    </w:sdt>
    <w:p w14:paraId="685A2A93" w14:textId="6AD9AE81" w:rsidR="00502BC3" w:rsidRDefault="004B17CA">
      <w:r>
        <w:lastRenderedPageBreak/>
        <w:t xml:space="preserve">Crime harms people, and it has a significant impact on victims in many </w:t>
      </w:r>
      <w:r w:rsidR="00A829A3">
        <w:t>ways</w:t>
      </w:r>
      <w:r>
        <w:t xml:space="preserve"> including physical health, employment</w:t>
      </w:r>
      <w:r w:rsidR="00A829A3">
        <w:t xml:space="preserve">, emotional well-being, and finances. The needs of victims in the aftermath of their ordeal are so important and it is key to understand the impact the crime has had on them and their lives while providing help so that they can cope and recover from their experiences as best as possible (Dinisman, 2017). This essay will critically explore the needs of victims who have been affected by crime and the services that are available to them in England and Wales. </w:t>
      </w:r>
    </w:p>
    <w:p w14:paraId="3C08890B" w14:textId="0E997D53" w:rsidR="00A71FE0" w:rsidRDefault="00D86118">
      <w:r>
        <w:t>A</w:t>
      </w:r>
      <w:r w:rsidR="00A71FE0">
        <w:t xml:space="preserve"> victim</w:t>
      </w:r>
      <w:r>
        <w:t xml:space="preserve"> is defined</w:t>
      </w:r>
      <w:r w:rsidR="00A71FE0">
        <w:t xml:space="preserve"> as “A person who has suffered harm, including physical, mental or emotional harm or economic loss which was directly caused by a criminal offence” or “a close relative (or nominated family spokesperson) of a person whose death was directly caused by a criminal offence”</w:t>
      </w:r>
      <w:r w:rsidR="007D609D">
        <w:t xml:space="preserve"> (Crown prosecution service, 2023)</w:t>
      </w:r>
      <w:r w:rsidR="00A71FE0">
        <w:t xml:space="preserve">. </w:t>
      </w:r>
      <w:r w:rsidR="00521DFB">
        <w:t>This identifies factors that can prove patterns within victimisation</w:t>
      </w:r>
      <w:r w:rsidR="00CD7CCD">
        <w:t>, and</w:t>
      </w:r>
      <w:r w:rsidR="00CD0856">
        <w:t xml:space="preserve"> with</w:t>
      </w:r>
      <w:r w:rsidR="00CD7CCD">
        <w:t xml:space="preserve"> the help of the Victims code </w:t>
      </w:r>
      <w:r w:rsidR="00CD0856">
        <w:t>it ensures</w:t>
      </w:r>
      <w:r w:rsidR="00CD7CCD">
        <w:t xml:space="preserve"> high standards </w:t>
      </w:r>
      <w:r w:rsidR="00CD0856">
        <w:t>of</w:t>
      </w:r>
      <w:r w:rsidR="00CD7CCD">
        <w:t xml:space="preserve"> services</w:t>
      </w:r>
      <w:r w:rsidR="00CD0856">
        <w:t xml:space="preserve"> are being</w:t>
      </w:r>
      <w:r w:rsidR="00CD7CCD">
        <w:t xml:space="preserve"> provided to victims of crime (Ministry of Justice, 2021). </w:t>
      </w:r>
    </w:p>
    <w:p w14:paraId="25FE5F1D" w14:textId="29E9E93E" w:rsidR="000B2F87" w:rsidRDefault="00F64743">
      <w:r>
        <w:t xml:space="preserve">Crime in England and Wales has reduced massively within recent </w:t>
      </w:r>
      <w:r w:rsidR="007D609D">
        <w:t>decades,</w:t>
      </w:r>
      <w:r>
        <w:t xml:space="preserve"> however, it still poses a negative impact on people each year. There are several needs </w:t>
      </w:r>
      <w:r w:rsidR="00247770">
        <w:t>for</w:t>
      </w:r>
      <w:r>
        <w:t xml:space="preserve"> victims to ensure it helps them to recover and cope with the effect of</w:t>
      </w:r>
      <w:r w:rsidR="00247770">
        <w:t xml:space="preserve"> the crime that they’ve become a victim of. The need for emotional support is one of the most frequent needs for victims regardless of the crime. Victims also have a need to understand and negotiate with a complex criminal justice system as </w:t>
      </w:r>
      <w:r w:rsidR="00C93C84">
        <w:t xml:space="preserve">a </w:t>
      </w:r>
      <w:r w:rsidR="00247770">
        <w:t>lack of information can add to victims’ distress further (</w:t>
      </w:r>
      <w:r w:rsidR="00C93C84">
        <w:t>Dinisman</w:t>
      </w:r>
      <w:r w:rsidR="00247770">
        <w:t xml:space="preserve">, 2017). </w:t>
      </w:r>
    </w:p>
    <w:p w14:paraId="2B1CBBE8" w14:textId="5B2EB409" w:rsidR="00C93C84" w:rsidRDefault="00D72659">
      <w:r>
        <w:t xml:space="preserve">The victims’ code </w:t>
      </w:r>
      <w:r w:rsidR="00CF781B">
        <w:t>sets out to give victims of crime the right to have information and support from the criminal justice system and organisations like the police and the courts. The Victims’ code</w:t>
      </w:r>
      <w:r>
        <w:t xml:space="preserve"> uses the words ‘complainant and survivor’ to describe people who have made an allegation to the police. </w:t>
      </w:r>
      <w:r w:rsidR="00A62557">
        <w:t xml:space="preserve">With this it is important for the needs of victims of crime to be met, they have the right to </w:t>
      </w:r>
      <w:r w:rsidR="00DC38DD">
        <w:t>be able to understand and to be understood</w:t>
      </w:r>
      <w:r w:rsidR="004860FC">
        <w:t>, where</w:t>
      </w:r>
      <w:r w:rsidR="00876974">
        <w:t>by</w:t>
      </w:r>
      <w:r w:rsidR="004860FC">
        <w:t xml:space="preserve"> victims have the right to be given information that is easy for them to understand and</w:t>
      </w:r>
      <w:r w:rsidR="00876974">
        <w:t xml:space="preserve"> help </w:t>
      </w:r>
      <w:r w:rsidR="004860FC">
        <w:t xml:space="preserve">is provided to them also in a way that they can understand and when necessary they </w:t>
      </w:r>
      <w:r w:rsidR="00CF781B">
        <w:t>can get</w:t>
      </w:r>
      <w:r w:rsidR="004860FC">
        <w:t xml:space="preserve"> access to interpretation and translation services (Ministry of </w:t>
      </w:r>
      <w:r w:rsidR="004860FC">
        <w:lastRenderedPageBreak/>
        <w:t>Justice, 2021). Within this right</w:t>
      </w:r>
      <w:r w:rsidR="007D609D">
        <w:t>.</w:t>
      </w:r>
      <w:r w:rsidR="004860FC">
        <w:t xml:space="preserve"> victims should be treated with dignity and respect when interacting with police</w:t>
      </w:r>
      <w:r w:rsidR="0097490E">
        <w:t xml:space="preserve"> and should receive all choices in a respected manner, police officers should not expect victims to understand anything about how the criminal justice system works or about policing, so police officers and staff involved are responsible in helping victims understand what is happening, officers can do this by being positive in the way they engage with the victims and take extra care with victims who find it difficult to understand, while also having access and knowing how to access translation and interpretation services available and ready when needed (College of policing, 2021). </w:t>
      </w:r>
    </w:p>
    <w:p w14:paraId="36379606" w14:textId="46E90B61" w:rsidR="00CF781B" w:rsidRDefault="00CF781B">
      <w:r>
        <w:t xml:space="preserve">Victims of crime also have the right to </w:t>
      </w:r>
      <w:r w:rsidR="00B576DB">
        <w:t>be given information about the trial, the trial process and a victim’s role as a witness (College of Policing,2021). If a</w:t>
      </w:r>
      <w:r w:rsidR="00253D90">
        <w:t xml:space="preserve"> </w:t>
      </w:r>
      <w:r w:rsidR="00B576DB">
        <w:t>case goes to court</w:t>
      </w:r>
      <w:r w:rsidR="002C2ED9">
        <w:t>,</w:t>
      </w:r>
      <w:r w:rsidR="00B576DB">
        <w:t xml:space="preserve"> </w:t>
      </w:r>
      <w:r w:rsidR="002C2ED9">
        <w:t>victims</w:t>
      </w:r>
      <w:r w:rsidR="00253D90">
        <w:t xml:space="preserve"> have the</w:t>
      </w:r>
      <w:r w:rsidR="00B576DB">
        <w:t xml:space="preserve"> right to be informed by the witness care unit within 5 working days</w:t>
      </w:r>
      <w:r w:rsidR="00A91275">
        <w:t xml:space="preserve">. </w:t>
      </w:r>
      <w:r w:rsidR="00AF0116">
        <w:t>Victims</w:t>
      </w:r>
      <w:r w:rsidR="00A91275">
        <w:t xml:space="preserve"> are forever dealing with the consequences and the aftermath of a crime that </w:t>
      </w:r>
      <w:r w:rsidR="00AF0116">
        <w:t>they have</w:t>
      </w:r>
      <w:r w:rsidR="00A91275">
        <w:t xml:space="preserve"> been subjected to</w:t>
      </w:r>
      <w:r w:rsidR="00AF0116">
        <w:t xml:space="preserve"> and sometimes these effects can be short-term or can last a lifetime. The criminal justice system wants them to know their role is of significant importance in bringing offenders to justice. Therefore, it is essential for victims to be kept informed about all proceedings relating to their case, however, not all victims feel that this happens</w:t>
      </w:r>
      <w:r w:rsidR="002C2ED9">
        <w:t>,</w:t>
      </w:r>
      <w:r w:rsidR="00AF0116">
        <w:t xml:space="preserve"> as only 45% of victims felt that police and other criminal justice agencies have kept them informed (Ministry of Justice, 2022). </w:t>
      </w:r>
    </w:p>
    <w:p w14:paraId="1E2A01C9" w14:textId="52C97B95" w:rsidR="007C5BEB" w:rsidRDefault="004F4318">
      <w:r>
        <w:t xml:space="preserve">Special measures are essential to ensure victims’ needs are being met, these help victims who are vulnerable </w:t>
      </w:r>
      <w:r w:rsidR="004E554C">
        <w:t xml:space="preserve">to </w:t>
      </w:r>
      <w:r>
        <w:t>give evidence and relieve stress on the thought of giving evid</w:t>
      </w:r>
      <w:r w:rsidR="004E554C">
        <w:t xml:space="preserve">ence. Special measures are eligible for a victim </w:t>
      </w:r>
      <w:r w:rsidR="00BB3E1F">
        <w:t xml:space="preserve">that is considered </w:t>
      </w:r>
      <w:r w:rsidR="005840C6">
        <w:t>vulnerable,</w:t>
      </w:r>
      <w:r w:rsidR="00BB3E1F">
        <w:t xml:space="preserve"> and the court must be satisfied that the victim’s evidence is likely to be reduced because of their fear and distress about giving evidence (Home office, 2022)</w:t>
      </w:r>
      <w:r w:rsidR="004E554C">
        <w:t>. If special measures are agreed</w:t>
      </w:r>
      <w:r w:rsidR="002C2ED9">
        <w:t xml:space="preserve"> upon,</w:t>
      </w:r>
      <w:r w:rsidR="004E554C">
        <w:t xml:space="preserve"> they are available to victims through a screen, so the victim is shielded from the defendant, through a live link so evidence can be given outside of the courtroom, evidence can be given in private, so there is exclusion from members of the public and the press, barristers and judges can remove their wigs and pre-trial visual recorded cross-examination or re-examination for vulnerable victims (Crown Prosecution Service, 2021).</w:t>
      </w:r>
      <w:r w:rsidR="000F52B5">
        <w:t xml:space="preserve"> </w:t>
      </w:r>
    </w:p>
    <w:p w14:paraId="52659B36" w14:textId="499A866F" w:rsidR="00E80011" w:rsidRDefault="00E80011">
      <w:r>
        <w:lastRenderedPageBreak/>
        <w:t xml:space="preserve">Special measures however are not always enough for victims as there are still a lot of victims withdrawing from prosecutions </w:t>
      </w:r>
      <w:r w:rsidR="00F063C8">
        <w:t>because they feel they are not getting the protection that they need. This is a major problem within the criminal justice system as it needs to secure all evidence from both sides. However, this is not always the case as special measures can also play a key part in helping witnesses move on</w:t>
      </w:r>
      <w:r w:rsidR="002C2ED9">
        <w:t xml:space="preserve">; </w:t>
      </w:r>
      <w:r w:rsidR="00F063C8">
        <w:t>for example</w:t>
      </w:r>
      <w:r w:rsidR="002C2ED9">
        <w:t>.</w:t>
      </w:r>
      <w:r w:rsidR="00F063C8">
        <w:t xml:space="preserve"> when cross-examination is used with special measures a video is played in court that has been pre-trial visually recorded, so this will be played and the witness will not have to attend and is free to get on with their lives and will have no concerns (Dame Vera Baird, 2021). </w:t>
      </w:r>
    </w:p>
    <w:p w14:paraId="2AF5F758" w14:textId="0CC2637D" w:rsidR="00760D4A" w:rsidRDefault="00C93833">
      <w:r>
        <w:t>Victims’ needs are the most important part of a criminal case</w:t>
      </w:r>
      <w:r w:rsidR="00F07782">
        <w:t xml:space="preserve"> as they deserve the best chance of coping and recovering from the effects that crime has had on them, while also having a voice and a fairer Criminal Justice System (Grayling, 2013)</w:t>
      </w:r>
      <w:r>
        <w:t xml:space="preserve">. A victim’s personal statement is the most important need of a victim as it can ensure that they have some control </w:t>
      </w:r>
      <w:r w:rsidR="00954A91">
        <w:t xml:space="preserve">and a voice </w:t>
      </w:r>
      <w:r>
        <w:t xml:space="preserve">over the suffering they are facing and it’s their way of telling the Criminal Justice System about the crime they have suffered and how it has impacted them and their life (Ministry of Justice, 2018). </w:t>
      </w:r>
      <w:r w:rsidR="00954A91">
        <w:t xml:space="preserve">All victims of crime are provided the chance to give a victim personal statement at the same time as giving a witness statement. Once completing a victim’s personal statement it cannot be changed, however, victims can give further victim personal statements any time before an offender is sentenced, this adds clarity to the initial victim’s personal statement and gives victims the chance to further describe the impact the crime has had on them (Victim Support, 2023). </w:t>
      </w:r>
    </w:p>
    <w:p w14:paraId="19B1EBFF" w14:textId="191FEF91" w:rsidR="00954A91" w:rsidRDefault="00AE52EB">
      <w:r>
        <w:t xml:space="preserve">Although </w:t>
      </w:r>
      <w:r w:rsidR="00AA2126">
        <w:t>victims’</w:t>
      </w:r>
      <w:r>
        <w:t xml:space="preserve"> personal statements are of high importance</w:t>
      </w:r>
      <w:r w:rsidR="002C2ED9">
        <w:t>,</w:t>
      </w:r>
      <w:r>
        <w:t xml:space="preserve"> data that has been retrieved from victims within England and Wales have said that only a minority of victims are given the chance to submit a victim’s personal statement. In the last three years </w:t>
      </w:r>
      <w:r w:rsidR="00AA2126">
        <w:t>less than half (42%) of victims were given the opportunity to file a victim personal statement (Roberts, 2011). This can prove that victims are losing faith in the criminal justice system, all victims wan</w:t>
      </w:r>
      <w:r w:rsidR="002C2ED9">
        <w:t>t,</w:t>
      </w:r>
      <w:r w:rsidR="00AA2126">
        <w:t xml:space="preserve"> is to be treated fairly, and time and time again it is shown that the criminal justice agencies are inconsiderate of victims’ needs and </w:t>
      </w:r>
      <w:r w:rsidR="00AA2126">
        <w:lastRenderedPageBreak/>
        <w:t>victims are treated as an afterthought</w:t>
      </w:r>
      <w:r w:rsidR="002C2ED9">
        <w:t>,</w:t>
      </w:r>
      <w:r w:rsidR="00AA2126">
        <w:t xml:space="preserve"> when all they want is to be treated with value and fairness (Victims Commissioner, 2011). </w:t>
      </w:r>
    </w:p>
    <w:p w14:paraId="3C1353CE" w14:textId="7AA169C6" w:rsidR="00760D4A" w:rsidRDefault="009A660E">
      <w:r>
        <w:t xml:space="preserve">Victims of crime must be offered the chance to make a victim’s personal statement, but the decision must be entirely the victim’s own choice. Victims should, however, be given as much information as possible to help them </w:t>
      </w:r>
      <w:r w:rsidR="002C2ED9">
        <w:t>when</w:t>
      </w:r>
      <w:r>
        <w:t xml:space="preserve"> making their decision</w:t>
      </w:r>
      <w:r w:rsidR="002C2ED9">
        <w:t>,</w:t>
      </w:r>
      <w:r>
        <w:t xml:space="preserve"> but they should never be encouraged or persuaded to not give one (Crown Prosecution Service, 2005). </w:t>
      </w:r>
      <w:r w:rsidR="00A916BE">
        <w:t>The only way for victims to tell their side of the story and the full effects they are facing because of crime is through a victim’s personal statement, although</w:t>
      </w:r>
      <w:r w:rsidR="002C2ED9">
        <w:t>,</w:t>
      </w:r>
      <w:r w:rsidR="00A916BE">
        <w:t xml:space="preserve"> all too often their voices go unheard. Where a victim lives can also determine whether they get the chance to make a Victim personal </w:t>
      </w:r>
      <w:r w:rsidR="002C2ED9">
        <w:t>statement;</w:t>
      </w:r>
      <w:r w:rsidR="00A916BE">
        <w:t xml:space="preserve"> for example, in London</w:t>
      </w:r>
      <w:r w:rsidR="002C2ED9">
        <w:t>,</w:t>
      </w:r>
      <w:r w:rsidR="00A916BE">
        <w:t xml:space="preserve"> 29% of victims have a memory of having the opportunity to tell judges and magistrates what crime they are victims of and how it has affected them (Hungerford-Welch, 2011). </w:t>
      </w:r>
    </w:p>
    <w:p w14:paraId="2316930F" w14:textId="2A199B4D" w:rsidR="00AF4692" w:rsidRDefault="000F52B5">
      <w:r>
        <w:t xml:space="preserve">There are also services that victims can access 7 days a week, 24 hours a day, 365 days a year, these services are there to ensure that no victim ever feels alone. Victim support has specially trained staff who are there to spend their time listening and gathering information on what they can do to help people to recover and cope with </w:t>
      </w:r>
      <w:r w:rsidR="00AF4692">
        <w:t xml:space="preserve">the </w:t>
      </w:r>
      <w:r>
        <w:t xml:space="preserve">impact a crime has had on them and it </w:t>
      </w:r>
      <w:r w:rsidR="00AF4692">
        <w:t xml:space="preserve">is </w:t>
      </w:r>
      <w:r>
        <w:t>always confidential</w:t>
      </w:r>
      <w:r w:rsidR="00AF4692">
        <w:t xml:space="preserve">. They can provide immediate help over the phone and can provide information on police and court proceedings, how they can improve their personal safety and to talk to someone in confidence, their support line is free and victims have the chance to create an account through My support space that is an online resource centre, </w:t>
      </w:r>
      <w:r w:rsidR="002C2ED9">
        <w:t>which</w:t>
      </w:r>
      <w:r w:rsidR="00AF4692">
        <w:t xml:space="preserve"> provides guides to help victims cope with the impact crime has had on them (Victim Support, 2023). </w:t>
      </w:r>
    </w:p>
    <w:p w14:paraId="167B8FEE" w14:textId="662D1D33" w:rsidR="00B36D54" w:rsidRDefault="00AF4692">
      <w:r>
        <w:t xml:space="preserve">There is also </w:t>
      </w:r>
      <w:r w:rsidR="000B7C03">
        <w:t xml:space="preserve">a </w:t>
      </w:r>
      <w:r>
        <w:t xml:space="preserve">Centre for Victims, </w:t>
      </w:r>
      <w:r w:rsidR="000B7C03">
        <w:t>which</w:t>
      </w:r>
      <w:r>
        <w:t xml:space="preserve"> offer a multitude of different services. They offer a 24-hour crisis hotline </w:t>
      </w:r>
      <w:r w:rsidR="000B7C03">
        <w:t xml:space="preserve">and this serves as a pathway for all of their services, anyone can call the hotline whether for themselves or a family member, including victims and witnesses, social workers, and mental health professionals. </w:t>
      </w:r>
      <w:r w:rsidR="00D86118">
        <w:t xml:space="preserve">In </w:t>
      </w:r>
      <w:r w:rsidR="0099104A">
        <w:t>partnership</w:t>
      </w:r>
      <w:r w:rsidR="00D86118">
        <w:t xml:space="preserve"> with the restorative justice program</w:t>
      </w:r>
      <w:r w:rsidR="0099104A">
        <w:t>me</w:t>
      </w:r>
      <w:r w:rsidR="00D86118">
        <w:t>, the centre offers a Victim Offender Dialogue which sets out to put things right as</w:t>
      </w:r>
      <w:r w:rsidR="0099104A">
        <w:t xml:space="preserve"> soon as </w:t>
      </w:r>
      <w:r w:rsidR="00D86118">
        <w:t xml:space="preserve">possible after a crime </w:t>
      </w:r>
      <w:r w:rsidR="00D86118">
        <w:lastRenderedPageBreak/>
        <w:t xml:space="preserve">occurs, this service allows offenders and victims to meet face-to-face within a safe environment to talk about what happened, who was harmed, the impact of the crime and how it can be repaired. This is the chance for victims to ask questions to the offender and get closure on what happened to them and what needs to happen in order for everyone to be able to move forward. </w:t>
      </w:r>
      <w:r w:rsidR="000B7C03">
        <w:t xml:space="preserve">The centre also provides therapy and counselling for when people have become a victim of trauma and their safety and well-being </w:t>
      </w:r>
      <w:r w:rsidR="007B7D1A">
        <w:t>are</w:t>
      </w:r>
      <w:r w:rsidR="000B7C03">
        <w:t xml:space="preserve"> at risk, this service determines the type of care a person will </w:t>
      </w:r>
      <w:r w:rsidR="0099104A">
        <w:t xml:space="preserve">need </w:t>
      </w:r>
      <w:r w:rsidR="000B7C03">
        <w:t>and what can help them understand the impacts the trauma has had on them, they have a clinical team that provides people with initial evaluations and short-term treatment</w:t>
      </w:r>
      <w:r w:rsidR="00B36D54">
        <w:t xml:space="preserve"> as well as ongoing group treatment and art therapy. They also offer unique services for victims of sexual assault and domestic abuse (Centre for victims, 2020). </w:t>
      </w:r>
    </w:p>
    <w:p w14:paraId="24BCD252" w14:textId="6F65CD71" w:rsidR="000F52B5" w:rsidRDefault="00B36D54">
      <w:r>
        <w:t>In conclusion</w:t>
      </w:r>
      <w:r w:rsidR="0099104A">
        <w:t>,</w:t>
      </w:r>
      <w:r>
        <w:t xml:space="preserve"> victims of crime are eligible for a range of different services from the organisations within the Criminal Justice System. Victims should receive an effective response despite the place </w:t>
      </w:r>
      <w:r w:rsidR="007B7D1A">
        <w:t>where</w:t>
      </w:r>
      <w:r>
        <w:t xml:space="preserve"> they live </w:t>
      </w:r>
      <w:r w:rsidR="007B7D1A">
        <w:t>an</w:t>
      </w:r>
      <w:r w:rsidR="0099104A">
        <w:t>d</w:t>
      </w:r>
      <w:r w:rsidR="007B7D1A">
        <w:t xml:space="preserve"> victims</w:t>
      </w:r>
      <w:r>
        <w:t xml:space="preserve"> who are most vulnerable should receive empathy, </w:t>
      </w:r>
      <w:r w:rsidR="007C5BEB">
        <w:t>sympathy,</w:t>
      </w:r>
      <w:r>
        <w:t xml:space="preserve"> and extra support (Criminal Justice Joint Inspection, 2015). </w:t>
      </w:r>
      <w:r w:rsidR="001B3FFA">
        <w:t>The more information gathered about a crime and the victim, there is more understanding of how crime affects people differently, although the needs of victims of crime are li</w:t>
      </w:r>
      <w:r w:rsidR="007C5BEB">
        <w:t>mited</w:t>
      </w:r>
      <w:r w:rsidR="0099104A">
        <w:t>,</w:t>
      </w:r>
      <w:r w:rsidR="001B3FFA">
        <w:t xml:space="preserve"> the support and services available are crucial to ensure no one feels </w:t>
      </w:r>
      <w:r w:rsidR="0099104A">
        <w:t>re-victimised</w:t>
      </w:r>
      <w:r w:rsidR="001B3FFA">
        <w:t xml:space="preserve"> and it shows how effective different services are (Dinisman, 2017). </w:t>
      </w:r>
    </w:p>
    <w:p w14:paraId="6BDF514E" w14:textId="77777777" w:rsidR="001B3FFA" w:rsidRDefault="001B3FFA"/>
    <w:p w14:paraId="21AD6077" w14:textId="77777777" w:rsidR="000F52B5" w:rsidRDefault="000F52B5"/>
    <w:p w14:paraId="11277DBE" w14:textId="77777777" w:rsidR="00AA2126" w:rsidRDefault="00AA2126"/>
    <w:p w14:paraId="74327ECB" w14:textId="77777777" w:rsidR="00AF0116" w:rsidRDefault="00AF0116"/>
    <w:p w14:paraId="3A9EBC63" w14:textId="77777777" w:rsidR="00876974" w:rsidRDefault="00876974"/>
    <w:p w14:paraId="5E5ACF6E" w14:textId="77777777" w:rsidR="0097490E" w:rsidRDefault="0097490E"/>
    <w:p w14:paraId="5E1C6375" w14:textId="77777777" w:rsidR="0097490E" w:rsidRDefault="0097490E"/>
    <w:p w14:paraId="3675DD2E" w14:textId="77777777" w:rsidR="00CD7CCD" w:rsidRDefault="00CD7CCD"/>
    <w:sdt>
      <w:sdtPr>
        <w:id w:val="85993707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4DC5A67" w14:textId="4A40238E" w:rsidR="00F07782" w:rsidRDefault="00F07782">
          <w:pPr>
            <w:pStyle w:val="Heading1"/>
          </w:pPr>
          <w:r>
            <w:t>References</w:t>
          </w:r>
        </w:p>
        <w:sdt>
          <w:sdtPr>
            <w:id w:val="-573587230"/>
            <w:bibliography/>
          </w:sdtPr>
          <w:sdtContent>
            <w:p w14:paraId="6D4E0ABA" w14:textId="77777777" w:rsidR="00F07782" w:rsidRDefault="00F07782" w:rsidP="00F07782">
              <w:pPr>
                <w:pStyle w:val="Bibliography"/>
                <w:rPr>
                  <w:noProof/>
                  <w:sz w:val="24"/>
                  <w:szCs w:val="24"/>
                  <w:lang w:val="en-US"/>
                </w:rPr>
              </w:pPr>
              <w:r>
                <w:fldChar w:fldCharType="begin"/>
              </w:r>
              <w:r>
                <w:instrText xml:space="preserve"> BIBLIOGRAPHY </w:instrText>
              </w:r>
              <w:r>
                <w:fldChar w:fldCharType="separate"/>
              </w:r>
              <w:r>
                <w:rPr>
                  <w:noProof/>
                  <w:lang w:val="en-US"/>
                </w:rPr>
                <w:t xml:space="preserve">Baird, D. V., 2021. </w:t>
              </w:r>
              <w:r>
                <w:rPr>
                  <w:i/>
                  <w:iCs/>
                  <w:noProof/>
                  <w:lang w:val="en-US"/>
                </w:rPr>
                <w:t xml:space="preserve">Next Steps for special measures , </w:t>
              </w:r>
              <w:r>
                <w:rPr>
                  <w:noProof/>
                  <w:lang w:val="en-US"/>
                </w:rPr>
                <w:t>London : Victim Commissoner .</w:t>
              </w:r>
            </w:p>
            <w:p w14:paraId="65FE807F" w14:textId="77777777" w:rsidR="00F07782" w:rsidRDefault="00F07782" w:rsidP="00F07782">
              <w:pPr>
                <w:pStyle w:val="Bibliography"/>
                <w:rPr>
                  <w:noProof/>
                  <w:lang w:val="en-US"/>
                </w:rPr>
              </w:pPr>
              <w:r>
                <w:rPr>
                  <w:noProof/>
                  <w:lang w:val="en-US"/>
                </w:rPr>
                <w:t xml:space="preserve">Commissioner, V., 2011. </w:t>
              </w:r>
              <w:r>
                <w:rPr>
                  <w:i/>
                  <w:iCs/>
                  <w:noProof/>
                  <w:lang w:val="en-US"/>
                </w:rPr>
                <w:t xml:space="preserve">New survey reveals low confidence, as victims' commissioner warns victims remain an "afterthought". </w:t>
              </w:r>
              <w:r>
                <w:rPr>
                  <w:noProof/>
                  <w:lang w:val="en-US"/>
                </w:rPr>
                <w:t xml:space="preserve">[Online] </w:t>
              </w:r>
              <w:r>
                <w:rPr>
                  <w:noProof/>
                  <w:lang w:val="en-US"/>
                </w:rPr>
                <w:br/>
                <w:t xml:space="preserve">Available at: </w:t>
              </w:r>
              <w:r>
                <w:rPr>
                  <w:noProof/>
                  <w:u w:val="single"/>
                  <w:lang w:val="en-US"/>
                </w:rPr>
                <w:t>https://victimscommissioner.org.uk/news/2021-victim-survey/</w:t>
              </w:r>
              <w:r>
                <w:rPr>
                  <w:noProof/>
                  <w:lang w:val="en-US"/>
                </w:rPr>
                <w:br/>
                <w:t>[Accessed 27 February 2023].</w:t>
              </w:r>
            </w:p>
            <w:p w14:paraId="6F947CF3" w14:textId="77777777" w:rsidR="00F07782" w:rsidRDefault="00F07782" w:rsidP="00F07782">
              <w:pPr>
                <w:pStyle w:val="Bibliography"/>
                <w:rPr>
                  <w:noProof/>
                  <w:lang w:val="en-US"/>
                </w:rPr>
              </w:pPr>
              <w:r>
                <w:rPr>
                  <w:noProof/>
                  <w:lang w:val="en-US"/>
                </w:rPr>
                <w:t xml:space="preserve">Dinisman, T., 2017. </w:t>
              </w:r>
              <w:r>
                <w:rPr>
                  <w:i/>
                  <w:iCs/>
                  <w:noProof/>
                  <w:lang w:val="en-US"/>
                </w:rPr>
                <w:t xml:space="preserve">Understanding victims of crime. </w:t>
              </w:r>
              <w:r>
                <w:rPr>
                  <w:noProof/>
                  <w:lang w:val="en-US"/>
                </w:rPr>
                <w:t xml:space="preserve">[Online] </w:t>
              </w:r>
              <w:r>
                <w:rPr>
                  <w:noProof/>
                  <w:lang w:val="en-US"/>
                </w:rPr>
                <w:br/>
                <w:t xml:space="preserve">Available at: </w:t>
              </w:r>
              <w:r>
                <w:rPr>
                  <w:noProof/>
                  <w:u w:val="single"/>
                  <w:lang w:val="en-US"/>
                </w:rPr>
                <w:t>https://www.victimsupport.org.uk/wp-content/uploads/documents/files/VS_Understanding%20victims%20of%20crime_web.pdf</w:t>
              </w:r>
              <w:r>
                <w:rPr>
                  <w:noProof/>
                  <w:lang w:val="en-US"/>
                </w:rPr>
                <w:br/>
                <w:t>[Accessed 13 Feburay 2023].</w:t>
              </w:r>
            </w:p>
            <w:p w14:paraId="2E8A56F0" w14:textId="77777777" w:rsidR="00F07782" w:rsidRDefault="00F07782" w:rsidP="00F07782">
              <w:pPr>
                <w:pStyle w:val="Bibliography"/>
                <w:rPr>
                  <w:noProof/>
                  <w:lang w:val="en-US"/>
                </w:rPr>
              </w:pPr>
              <w:r>
                <w:rPr>
                  <w:noProof/>
                  <w:lang w:val="en-US"/>
                </w:rPr>
                <w:t xml:space="preserve">Grayling, C., 2013. </w:t>
              </w:r>
              <w:r>
                <w:rPr>
                  <w:i/>
                  <w:iCs/>
                  <w:noProof/>
                  <w:lang w:val="en-US"/>
                </w:rPr>
                <w:t xml:space="preserve">Victims put first in the criminal Justice system. </w:t>
              </w:r>
              <w:r>
                <w:rPr>
                  <w:noProof/>
                  <w:lang w:val="en-US"/>
                </w:rPr>
                <w:t xml:space="preserve">[Online] </w:t>
              </w:r>
              <w:r>
                <w:rPr>
                  <w:noProof/>
                  <w:lang w:val="en-US"/>
                </w:rPr>
                <w:br/>
                <w:t xml:space="preserve">Available at: </w:t>
              </w:r>
              <w:r>
                <w:rPr>
                  <w:noProof/>
                  <w:u w:val="single"/>
                  <w:lang w:val="en-US"/>
                </w:rPr>
                <w:t>https://www.gov.uk/government/news/victims-put-first-in-the-criminal-justice-system</w:t>
              </w:r>
              <w:r>
                <w:rPr>
                  <w:noProof/>
                  <w:lang w:val="en-US"/>
                </w:rPr>
                <w:br/>
                <w:t>[Accessed 5 March 2023].</w:t>
              </w:r>
            </w:p>
            <w:p w14:paraId="0C35F4F4" w14:textId="77777777" w:rsidR="00F07782" w:rsidRDefault="00F07782" w:rsidP="00F07782">
              <w:pPr>
                <w:pStyle w:val="Bibliography"/>
                <w:rPr>
                  <w:noProof/>
                  <w:lang w:val="en-US"/>
                </w:rPr>
              </w:pPr>
              <w:r>
                <w:rPr>
                  <w:noProof/>
                  <w:lang w:val="en-US"/>
                </w:rPr>
                <w:t xml:space="preserve">Hungerford-Welch, P., 2011. </w:t>
              </w:r>
              <w:r>
                <w:rPr>
                  <w:i/>
                  <w:iCs/>
                  <w:noProof/>
                  <w:lang w:val="en-US"/>
                </w:rPr>
                <w:t xml:space="preserve">Victim personal statements: should they affect the sentencing process?, </w:t>
              </w:r>
              <w:r>
                <w:rPr>
                  <w:noProof/>
                  <w:lang w:val="en-US"/>
                </w:rPr>
                <w:t>London: Centre for crime and justice studies.</w:t>
              </w:r>
            </w:p>
            <w:p w14:paraId="0D02FE39" w14:textId="77777777" w:rsidR="00F07782" w:rsidRDefault="00F07782" w:rsidP="00F07782">
              <w:pPr>
                <w:pStyle w:val="Bibliography"/>
                <w:rPr>
                  <w:noProof/>
                  <w:lang w:val="en-US"/>
                </w:rPr>
              </w:pPr>
              <w:r>
                <w:rPr>
                  <w:noProof/>
                  <w:lang w:val="en-US"/>
                </w:rPr>
                <w:t xml:space="preserve">Inspection, C. J. J., 2015. </w:t>
              </w:r>
              <w:r>
                <w:rPr>
                  <w:i/>
                  <w:iCs/>
                  <w:noProof/>
                  <w:lang w:val="en-US"/>
                </w:rPr>
                <w:t xml:space="preserve">Meeting the needs of victims in the criminal justice system, </w:t>
              </w:r>
              <w:r>
                <w:rPr>
                  <w:noProof/>
                  <w:lang w:val="en-US"/>
                </w:rPr>
                <w:t>London: Home office.</w:t>
              </w:r>
            </w:p>
            <w:p w14:paraId="46DF926B" w14:textId="77777777" w:rsidR="00F07782" w:rsidRDefault="00F07782" w:rsidP="00F07782">
              <w:pPr>
                <w:pStyle w:val="Bibliography"/>
                <w:rPr>
                  <w:noProof/>
                  <w:lang w:val="en-US"/>
                </w:rPr>
              </w:pPr>
              <w:r>
                <w:rPr>
                  <w:noProof/>
                  <w:lang w:val="en-US"/>
                </w:rPr>
                <w:t xml:space="preserve">Justice, M. o., 2021. </w:t>
              </w:r>
              <w:r>
                <w:rPr>
                  <w:i/>
                  <w:iCs/>
                  <w:noProof/>
                  <w:lang w:val="en-US"/>
                </w:rPr>
                <w:t xml:space="preserve">Code of Practice for victims of crime in England and Wales. </w:t>
              </w:r>
              <w:r>
                <w:rPr>
                  <w:noProof/>
                  <w:lang w:val="en-US"/>
                </w:rPr>
                <w:t xml:space="preserve">[Online] </w:t>
              </w:r>
              <w:r>
                <w:rPr>
                  <w:noProof/>
                  <w:lang w:val="en-US"/>
                </w:rPr>
                <w:br/>
                <w:t xml:space="preserve">Available at: </w:t>
              </w:r>
              <w:r>
                <w:rPr>
                  <w:noProof/>
                  <w:u w:val="single"/>
                  <w:lang w:val="en-US"/>
                </w:rPr>
                <w:t>https://www.gov.uk/government/publications/the-code-of-practice-for-victims-of-crime/code-of-practice-for-victims-of-crime-in-england-and-wales-victims-code#introduction</w:t>
              </w:r>
              <w:r>
                <w:rPr>
                  <w:noProof/>
                  <w:lang w:val="en-US"/>
                </w:rPr>
                <w:br/>
                <w:t>[Accessed 21 Feburary 2023].</w:t>
              </w:r>
            </w:p>
            <w:p w14:paraId="0A00F82E" w14:textId="77777777" w:rsidR="00F07782" w:rsidRDefault="00F07782" w:rsidP="00F07782">
              <w:pPr>
                <w:pStyle w:val="Bibliography"/>
                <w:rPr>
                  <w:noProof/>
                  <w:lang w:val="en-US"/>
                </w:rPr>
              </w:pPr>
              <w:r>
                <w:rPr>
                  <w:noProof/>
                  <w:lang w:val="en-US"/>
                </w:rPr>
                <w:t xml:space="preserve">Justice, M. o., 2022. </w:t>
              </w:r>
              <w:r>
                <w:rPr>
                  <w:i/>
                  <w:iCs/>
                  <w:noProof/>
                  <w:lang w:val="en-US"/>
                </w:rPr>
                <w:t xml:space="preserve">Delivering Justice for victims: A consultation on improving victims' experiences of the justice system, </w:t>
              </w:r>
              <w:r>
                <w:rPr>
                  <w:noProof/>
                  <w:lang w:val="en-US"/>
                </w:rPr>
                <w:t>London: Home office.</w:t>
              </w:r>
            </w:p>
            <w:p w14:paraId="623DA000" w14:textId="77777777" w:rsidR="00F07782" w:rsidRDefault="00F07782" w:rsidP="00F07782">
              <w:pPr>
                <w:pStyle w:val="Bibliography"/>
                <w:rPr>
                  <w:noProof/>
                  <w:lang w:val="en-US"/>
                </w:rPr>
              </w:pPr>
              <w:r>
                <w:rPr>
                  <w:noProof/>
                  <w:lang w:val="en-US"/>
                </w:rPr>
                <w:lastRenderedPageBreak/>
                <w:t xml:space="preserve">Office, H., 2022. </w:t>
              </w:r>
              <w:r>
                <w:rPr>
                  <w:i/>
                  <w:iCs/>
                  <w:noProof/>
                  <w:lang w:val="en-US"/>
                </w:rPr>
                <w:t xml:space="preserve">Special Measures in the criminal courts factsheet. </w:t>
              </w:r>
              <w:r>
                <w:rPr>
                  <w:noProof/>
                  <w:lang w:val="en-US"/>
                </w:rPr>
                <w:t xml:space="preserve">[Online] </w:t>
              </w:r>
              <w:r>
                <w:rPr>
                  <w:noProof/>
                  <w:lang w:val="en-US"/>
                </w:rPr>
                <w:br/>
                <w:t xml:space="preserve">Available at: </w:t>
              </w:r>
              <w:r>
                <w:rPr>
                  <w:noProof/>
                  <w:u w:val="single"/>
                  <w:lang w:val="en-US"/>
                </w:rPr>
                <w:t>https://www.gov.uk/government/publications/domestic-abuse-bill-2020-factsheets/special-measures-in-the-criminal-courts-factsheet</w:t>
              </w:r>
              <w:r>
                <w:rPr>
                  <w:noProof/>
                  <w:lang w:val="en-US"/>
                </w:rPr>
                <w:br/>
                <w:t>[Accessed 5 March 2023].</w:t>
              </w:r>
            </w:p>
            <w:p w14:paraId="71300F0B" w14:textId="77777777" w:rsidR="00F07782" w:rsidRDefault="00F07782" w:rsidP="00F07782">
              <w:pPr>
                <w:pStyle w:val="Bibliography"/>
                <w:rPr>
                  <w:noProof/>
                  <w:lang w:val="en-US"/>
                </w:rPr>
              </w:pPr>
              <w:r>
                <w:rPr>
                  <w:noProof/>
                  <w:lang w:val="en-US"/>
                </w:rPr>
                <w:t xml:space="preserve">Policing, C. o., 2021. </w:t>
              </w:r>
              <w:r>
                <w:rPr>
                  <w:i/>
                  <w:iCs/>
                  <w:noProof/>
                  <w:lang w:val="en-US"/>
                </w:rPr>
                <w:t xml:space="preserve">Victims' code for policing. </w:t>
              </w:r>
              <w:r>
                <w:rPr>
                  <w:noProof/>
                  <w:lang w:val="en-US"/>
                </w:rPr>
                <w:t xml:space="preserve">[Online] </w:t>
              </w:r>
              <w:r>
                <w:rPr>
                  <w:noProof/>
                  <w:lang w:val="en-US"/>
                </w:rPr>
                <w:br/>
                <w:t xml:space="preserve">Available at: </w:t>
              </w:r>
              <w:r>
                <w:rPr>
                  <w:noProof/>
                  <w:u w:val="single"/>
                  <w:lang w:val="en-US"/>
                </w:rPr>
                <w:t>https://www.college.police.uk/guidance/victims-code/victims-rights-policing</w:t>
              </w:r>
              <w:r>
                <w:rPr>
                  <w:noProof/>
                  <w:lang w:val="en-US"/>
                </w:rPr>
                <w:br/>
                <w:t>[Accessed 21 February 2023].</w:t>
              </w:r>
            </w:p>
            <w:p w14:paraId="5BBDFA2D" w14:textId="77777777" w:rsidR="00F07782" w:rsidRDefault="00F07782" w:rsidP="00F07782">
              <w:pPr>
                <w:pStyle w:val="Bibliography"/>
                <w:rPr>
                  <w:noProof/>
                  <w:lang w:val="en-US"/>
                </w:rPr>
              </w:pPr>
              <w:r>
                <w:rPr>
                  <w:noProof/>
                  <w:lang w:val="en-US"/>
                </w:rPr>
                <w:t xml:space="preserve">Roberts, J. V., 2011. </w:t>
              </w:r>
              <w:r>
                <w:rPr>
                  <w:i/>
                  <w:iCs/>
                  <w:noProof/>
                  <w:lang w:val="en-US"/>
                </w:rPr>
                <w:t xml:space="preserve">Victim Personal Statements , </w:t>
              </w:r>
              <w:r>
                <w:rPr>
                  <w:noProof/>
                  <w:lang w:val="en-US"/>
                </w:rPr>
                <w:t>Oxford : Univserity of Oxford .</w:t>
              </w:r>
            </w:p>
            <w:p w14:paraId="223380D1" w14:textId="77777777" w:rsidR="00F07782" w:rsidRDefault="00F07782" w:rsidP="00F07782">
              <w:pPr>
                <w:pStyle w:val="Bibliography"/>
                <w:rPr>
                  <w:noProof/>
                  <w:lang w:val="en-US"/>
                </w:rPr>
              </w:pPr>
              <w:r>
                <w:rPr>
                  <w:noProof/>
                  <w:lang w:val="en-US"/>
                </w:rPr>
                <w:t xml:space="preserve">Service, C. P., 2005. </w:t>
              </w:r>
              <w:r>
                <w:rPr>
                  <w:i/>
                  <w:iCs/>
                  <w:noProof/>
                  <w:lang w:val="en-US"/>
                </w:rPr>
                <w:t xml:space="preserve">Joint Agency Guide to the Victim Personal Statement , </w:t>
              </w:r>
              <w:r>
                <w:rPr>
                  <w:noProof/>
                  <w:lang w:val="en-US"/>
                </w:rPr>
                <w:t>London : Home Office .</w:t>
              </w:r>
            </w:p>
            <w:p w14:paraId="2CE19E0E" w14:textId="77777777" w:rsidR="00F07782" w:rsidRDefault="00F07782" w:rsidP="00F07782">
              <w:pPr>
                <w:pStyle w:val="Bibliography"/>
                <w:rPr>
                  <w:noProof/>
                  <w:lang w:val="en-US"/>
                </w:rPr>
              </w:pPr>
              <w:r>
                <w:rPr>
                  <w:noProof/>
                  <w:lang w:val="en-US"/>
                </w:rPr>
                <w:t xml:space="preserve">Service, C. P., 2021. </w:t>
              </w:r>
              <w:r>
                <w:rPr>
                  <w:i/>
                  <w:iCs/>
                  <w:noProof/>
                  <w:lang w:val="en-US"/>
                </w:rPr>
                <w:t xml:space="preserve">Special Measures. </w:t>
              </w:r>
              <w:r>
                <w:rPr>
                  <w:noProof/>
                  <w:lang w:val="en-US"/>
                </w:rPr>
                <w:t xml:space="preserve">[Online] </w:t>
              </w:r>
              <w:r>
                <w:rPr>
                  <w:noProof/>
                  <w:lang w:val="en-US"/>
                </w:rPr>
                <w:br/>
                <w:t xml:space="preserve">Available at: </w:t>
              </w:r>
              <w:r>
                <w:rPr>
                  <w:noProof/>
                  <w:u w:val="single"/>
                  <w:lang w:val="en-US"/>
                </w:rPr>
                <w:t>https://www.cps.gov.uk/legal-guidance/special-measures</w:t>
              </w:r>
              <w:r>
                <w:rPr>
                  <w:noProof/>
                  <w:lang w:val="en-US"/>
                </w:rPr>
                <w:br/>
                <w:t>[Accessed 5 March 2023].</w:t>
              </w:r>
            </w:p>
            <w:p w14:paraId="6679478A" w14:textId="77777777" w:rsidR="00F07782" w:rsidRDefault="00F07782" w:rsidP="00F07782">
              <w:pPr>
                <w:pStyle w:val="Bibliography"/>
                <w:rPr>
                  <w:noProof/>
                  <w:lang w:val="en-US"/>
                </w:rPr>
              </w:pPr>
              <w:r>
                <w:rPr>
                  <w:noProof/>
                  <w:lang w:val="en-US"/>
                </w:rPr>
                <w:t xml:space="preserve">Service, C. P., 2021. </w:t>
              </w:r>
              <w:r>
                <w:rPr>
                  <w:i/>
                  <w:iCs/>
                  <w:noProof/>
                  <w:lang w:val="en-US"/>
                </w:rPr>
                <w:t xml:space="preserve">Victims and Witnesses: Care and Treatment , </w:t>
              </w:r>
              <w:r>
                <w:rPr>
                  <w:noProof/>
                  <w:lang w:val="en-US"/>
                </w:rPr>
                <w:t>London : Home Office .</w:t>
              </w:r>
            </w:p>
            <w:p w14:paraId="55BA6BC6" w14:textId="77777777" w:rsidR="00F07782" w:rsidRDefault="00F07782" w:rsidP="00F07782">
              <w:pPr>
                <w:pStyle w:val="Bibliography"/>
                <w:rPr>
                  <w:noProof/>
                  <w:lang w:val="en-US"/>
                </w:rPr>
              </w:pPr>
              <w:r>
                <w:rPr>
                  <w:noProof/>
                  <w:lang w:val="en-US"/>
                </w:rPr>
                <w:t xml:space="preserve">Support, V., 2023. </w:t>
              </w:r>
              <w:r>
                <w:rPr>
                  <w:i/>
                  <w:iCs/>
                  <w:noProof/>
                  <w:lang w:val="en-US"/>
                </w:rPr>
                <w:t xml:space="preserve">Services. </w:t>
              </w:r>
              <w:r>
                <w:rPr>
                  <w:noProof/>
                  <w:lang w:val="en-US"/>
                </w:rPr>
                <w:t xml:space="preserve">[Online] </w:t>
              </w:r>
              <w:r>
                <w:rPr>
                  <w:noProof/>
                  <w:lang w:val="en-US"/>
                </w:rPr>
                <w:br/>
                <w:t xml:space="preserve">Available at: </w:t>
              </w:r>
              <w:r>
                <w:rPr>
                  <w:noProof/>
                  <w:u w:val="single"/>
                  <w:lang w:val="en-US"/>
                </w:rPr>
                <w:t>https://www.victimsupport.org.uk/more-us/why-choose-us/services/</w:t>
              </w:r>
              <w:r>
                <w:rPr>
                  <w:noProof/>
                  <w:lang w:val="en-US"/>
                </w:rPr>
                <w:br/>
                <w:t>[Accessed 5 March 2023].</w:t>
              </w:r>
            </w:p>
            <w:p w14:paraId="6BC56152" w14:textId="77777777" w:rsidR="00F07782" w:rsidRDefault="00F07782" w:rsidP="00F07782">
              <w:pPr>
                <w:pStyle w:val="Bibliography"/>
                <w:rPr>
                  <w:noProof/>
                  <w:lang w:val="en-US"/>
                </w:rPr>
              </w:pPr>
              <w:r>
                <w:rPr>
                  <w:noProof/>
                  <w:lang w:val="en-US"/>
                </w:rPr>
                <w:t xml:space="preserve">Victims, C. f., 2020. </w:t>
              </w:r>
              <w:r>
                <w:rPr>
                  <w:i/>
                  <w:iCs/>
                  <w:noProof/>
                  <w:lang w:val="en-US"/>
                </w:rPr>
                <w:t xml:space="preserve">Victim Services. </w:t>
              </w:r>
              <w:r>
                <w:rPr>
                  <w:noProof/>
                  <w:lang w:val="en-US"/>
                </w:rPr>
                <w:t xml:space="preserve">[Online] </w:t>
              </w:r>
              <w:r>
                <w:rPr>
                  <w:noProof/>
                  <w:lang w:val="en-US"/>
                </w:rPr>
                <w:br/>
                <w:t xml:space="preserve">Available at: </w:t>
              </w:r>
              <w:r>
                <w:rPr>
                  <w:noProof/>
                  <w:u w:val="single"/>
                  <w:lang w:val="en-US"/>
                </w:rPr>
                <w:t>https://www.centerforvictims.org/victim-services/#:~:text=General%20Crime%20Victim%20Services%201%20Therapy%20and%20Counseling,Advocacy%207%20Victim%20Offender%20Dialogue%20%28Restorative%20Justice%20Program%29</w:t>
              </w:r>
              <w:r>
                <w:rPr>
                  <w:noProof/>
                  <w:lang w:val="en-US"/>
                </w:rPr>
                <w:br/>
                <w:t>[Accessed 5 March 2023].</w:t>
              </w:r>
            </w:p>
            <w:p w14:paraId="0484FDBC" w14:textId="5A6AB21F" w:rsidR="00F07782" w:rsidRDefault="00F07782" w:rsidP="00F07782">
              <w:r>
                <w:rPr>
                  <w:b/>
                  <w:bCs/>
                  <w:noProof/>
                </w:rPr>
                <w:fldChar w:fldCharType="end"/>
              </w:r>
            </w:p>
          </w:sdtContent>
        </w:sdt>
      </w:sdtContent>
    </w:sdt>
    <w:p w14:paraId="38164232" w14:textId="0565FE60" w:rsidR="00F07782" w:rsidRDefault="00F07782" w:rsidP="00F07782"/>
    <w:p w14:paraId="588839F0" w14:textId="4717B44F" w:rsidR="00F07782" w:rsidRDefault="00F07782" w:rsidP="00F07782"/>
    <w:p w14:paraId="6B656BC1" w14:textId="77777777" w:rsidR="00A829A3" w:rsidRDefault="00A829A3"/>
    <w:sectPr w:rsidR="00A829A3" w:rsidSect="00502BC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BC3"/>
    <w:rsid w:val="000B2F87"/>
    <w:rsid w:val="000B7C03"/>
    <w:rsid w:val="000F52B5"/>
    <w:rsid w:val="001561C1"/>
    <w:rsid w:val="001B3FFA"/>
    <w:rsid w:val="00247770"/>
    <w:rsid w:val="00253D90"/>
    <w:rsid w:val="002C2ED9"/>
    <w:rsid w:val="00410BEE"/>
    <w:rsid w:val="004860FC"/>
    <w:rsid w:val="004B17CA"/>
    <w:rsid w:val="004E554C"/>
    <w:rsid w:val="004F4318"/>
    <w:rsid w:val="00502BC3"/>
    <w:rsid w:val="00521DFB"/>
    <w:rsid w:val="005840C6"/>
    <w:rsid w:val="00627274"/>
    <w:rsid w:val="00661110"/>
    <w:rsid w:val="00760D4A"/>
    <w:rsid w:val="0076239D"/>
    <w:rsid w:val="007B7D1A"/>
    <w:rsid w:val="007C5BEB"/>
    <w:rsid w:val="007D609D"/>
    <w:rsid w:val="00876974"/>
    <w:rsid w:val="00954A91"/>
    <w:rsid w:val="0097490E"/>
    <w:rsid w:val="0099104A"/>
    <w:rsid w:val="009A660E"/>
    <w:rsid w:val="00A62557"/>
    <w:rsid w:val="00A71FE0"/>
    <w:rsid w:val="00A829A3"/>
    <w:rsid w:val="00A91275"/>
    <w:rsid w:val="00A916BE"/>
    <w:rsid w:val="00AA2126"/>
    <w:rsid w:val="00AE52EB"/>
    <w:rsid w:val="00AF0116"/>
    <w:rsid w:val="00AF4692"/>
    <w:rsid w:val="00B36D54"/>
    <w:rsid w:val="00B576DB"/>
    <w:rsid w:val="00BB3E1F"/>
    <w:rsid w:val="00C372DA"/>
    <w:rsid w:val="00C93833"/>
    <w:rsid w:val="00C93C84"/>
    <w:rsid w:val="00CD0856"/>
    <w:rsid w:val="00CD7CCD"/>
    <w:rsid w:val="00CF781B"/>
    <w:rsid w:val="00D72659"/>
    <w:rsid w:val="00D86118"/>
    <w:rsid w:val="00DC38DD"/>
    <w:rsid w:val="00E80011"/>
    <w:rsid w:val="00F03ACA"/>
    <w:rsid w:val="00F063C8"/>
    <w:rsid w:val="00F07782"/>
    <w:rsid w:val="00F2546D"/>
    <w:rsid w:val="00F64743"/>
    <w:rsid w:val="00F67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AB154"/>
  <w15:chartTrackingRefBased/>
  <w15:docId w15:val="{C363FD82-FC05-4403-9E7C-311B3D5F6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7782"/>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02B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2BC3"/>
    <w:rPr>
      <w:rFonts w:eastAsiaTheme="minorEastAsia"/>
      <w:lang w:val="en-US"/>
    </w:rPr>
  </w:style>
  <w:style w:type="character" w:customStyle="1" w:styleId="Heading1Char">
    <w:name w:val="Heading 1 Char"/>
    <w:basedOn w:val="DefaultParagraphFont"/>
    <w:link w:val="Heading1"/>
    <w:uiPriority w:val="9"/>
    <w:rsid w:val="00F0778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077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4027662">
      <w:bodyDiv w:val="1"/>
      <w:marLeft w:val="0"/>
      <w:marRight w:val="0"/>
      <w:marTop w:val="0"/>
      <w:marBottom w:val="0"/>
      <w:divBdr>
        <w:top w:val="none" w:sz="0" w:space="0" w:color="auto"/>
        <w:left w:val="none" w:sz="0" w:space="0" w:color="auto"/>
        <w:bottom w:val="none" w:sz="0" w:space="0" w:color="auto"/>
        <w:right w:val="none" w:sz="0" w:space="0" w:color="auto"/>
      </w:divBdr>
    </w:div>
    <w:div w:id="2097481488">
      <w:bodyDiv w:val="1"/>
      <w:marLeft w:val="0"/>
      <w:marRight w:val="0"/>
      <w:marTop w:val="0"/>
      <w:marBottom w:val="0"/>
      <w:divBdr>
        <w:top w:val="none" w:sz="0" w:space="0" w:color="auto"/>
        <w:left w:val="none" w:sz="0" w:space="0" w:color="auto"/>
        <w:bottom w:val="none" w:sz="0" w:space="0" w:color="auto"/>
        <w:right w:val="none" w:sz="0" w:space="0" w:color="auto"/>
      </w:divBdr>
    </w:div>
    <w:div w:id="2099403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Tam17</b:Tag>
    <b:SourceType>InternetSite</b:SourceType>
    <b:Guid>{3ED4E67B-DA94-48C4-BDB6-DC7625A953CE}</b:Guid>
    <b:Title>Understanding victims of crime </b:Title>
    <b:Year>2017</b:Year>
    <b:Author>
      <b:Author>
        <b:NameList>
          <b:Person>
            <b:Last>Dinisman</b:Last>
            <b:First>Tamar</b:First>
          </b:Person>
        </b:NameList>
      </b:Author>
    </b:Author>
    <b:YearAccessed>2023</b:YearAccessed>
    <b:MonthAccessed>Feburay </b:MonthAccessed>
    <b:DayAccessed>13</b:DayAccessed>
    <b:URL>https://www.victimsupport.org.uk/wp-content/uploads/documents/files/VS_Understanding%20victims%20of%20crime_web.pdf</b:URL>
    <b:RefOrder>1</b:RefOrder>
  </b:Source>
  <b:Source>
    <b:Tag>Cro21</b:Tag>
    <b:SourceType>Report</b:SourceType>
    <b:Guid>{8DB2FEBF-BBB0-4D2B-B0C1-B57A68E8AF96}</b:Guid>
    <b:Title>Victims and Witnesses: Care and Treatment </b:Title>
    <b:Year>2021</b:Year>
    <b:City>London </b:City>
    <b:Publisher>Home Office </b:Publisher>
    <b:Author>
      <b:Author>
        <b:NameList>
          <b:Person>
            <b:Last>Service</b:Last>
            <b:First>Crown</b:First>
            <b:Middle>Proseuction</b:Middle>
          </b:Person>
        </b:NameList>
      </b:Author>
    </b:Author>
    <b:RefOrder>2</b:RefOrder>
  </b:Source>
  <b:Source>
    <b:Tag>Min21</b:Tag>
    <b:SourceType>InternetSite</b:SourceType>
    <b:Guid>{C6F05030-F75D-4B25-8196-96CA17285346}</b:Guid>
    <b:Title>Code of Practice for victims of crime in England and Wales </b:Title>
    <b:Year>2021</b:Year>
    <b:Author>
      <b:Author>
        <b:NameList>
          <b:Person>
            <b:Last>Justice</b:Last>
            <b:First>Minsitry</b:First>
            <b:Middle>of</b:Middle>
          </b:Person>
        </b:NameList>
      </b:Author>
    </b:Author>
    <b:YearAccessed>2023</b:YearAccessed>
    <b:MonthAccessed>Feburary </b:MonthAccessed>
    <b:DayAccessed>21</b:DayAccessed>
    <b:URL>https://www.gov.uk/government/publications/the-code-of-practice-for-victims-of-crime/code-of-practice-for-victims-of-crime-in-england-and-wales-victims-code#introduction</b:URL>
    <b:RefOrder>3</b:RefOrder>
  </b:Source>
  <b:Source>
    <b:Tag>Col215</b:Tag>
    <b:SourceType>InternetSite</b:SourceType>
    <b:Guid>{8415149D-4883-4BB8-ADAD-D160019ED8B6}</b:Guid>
    <b:Title>Victims' code for policing </b:Title>
    <b:Year>2021</b:Year>
    <b:Author>
      <b:Author>
        <b:NameList>
          <b:Person>
            <b:Last>Policing</b:Last>
            <b:First>College</b:First>
            <b:Middle>of</b:Middle>
          </b:Person>
        </b:NameList>
      </b:Author>
    </b:Author>
    <b:YearAccessed>2023</b:YearAccessed>
    <b:MonthAccessed>February  </b:MonthAccessed>
    <b:DayAccessed>21</b:DayAccessed>
    <b:URL>https://www.college.police.uk/guidance/victims-code/victims-rights-policing</b:URL>
    <b:RefOrder>4</b:RefOrder>
  </b:Source>
  <b:Source>
    <b:Tag>Jul11</b:Tag>
    <b:SourceType>Report</b:SourceType>
    <b:Guid>{A0B4C195-537F-4FD1-A135-F9F29EF21307}</b:Guid>
    <b:Author>
      <b:Author>
        <b:NameList>
          <b:Person>
            <b:Last>Roberts</b:Last>
            <b:First>Julian</b:First>
            <b:Middle>V.</b:Middle>
          </b:Person>
        </b:NameList>
      </b:Author>
    </b:Author>
    <b:Title>Victim Personal Statements </b:Title>
    <b:Year>2011</b:Year>
    <b:Publisher>Univserity of Oxford </b:Publisher>
    <b:City>Oxford </b:City>
    <b:RefOrder>5</b:RefOrder>
  </b:Source>
  <b:Source>
    <b:Tag>Vic11</b:Tag>
    <b:SourceType>InternetSite</b:SourceType>
    <b:Guid>{9930E9E3-C03E-4F5E-807B-B68DB5D720EF}</b:Guid>
    <b:Title>New survey reveals low confidence, as victims' commissioner warns victims remain an "afterthought" </b:Title>
    <b:Year>2011</b:Year>
    <b:Author>
      <b:Author>
        <b:NameList>
          <b:Person>
            <b:Last>Commissioner</b:Last>
            <b:First>Victims</b:First>
          </b:Person>
        </b:NameList>
      </b:Author>
    </b:Author>
    <b:YearAccessed>2023</b:YearAccessed>
    <b:MonthAccessed>February </b:MonthAccessed>
    <b:DayAccessed>27</b:DayAccessed>
    <b:URL>https://victimscommissioner.org.uk/news/2021-victim-survey/</b:URL>
    <b:RefOrder>6</b:RefOrder>
  </b:Source>
  <b:Source>
    <b:Tag>Cro211</b:Tag>
    <b:SourceType>InternetSite</b:SourceType>
    <b:Guid>{0FD1C6F0-422E-4AD0-B6D7-201D22F35E36}</b:Guid>
    <b:Author>
      <b:Author>
        <b:NameList>
          <b:Person>
            <b:Last>Service</b:Last>
            <b:First>Crown</b:First>
            <b:Middle>Prosecution</b:Middle>
          </b:Person>
        </b:NameList>
      </b:Author>
    </b:Author>
    <b:Title>Special Measures </b:Title>
    <b:Year>2021</b:Year>
    <b:YearAccessed>2023</b:YearAccessed>
    <b:MonthAccessed>March </b:MonthAccessed>
    <b:DayAccessed>5</b:DayAccessed>
    <b:URL>https://www.cps.gov.uk/legal-guidance/special-measures</b:URL>
    <b:RefOrder>7</b:RefOrder>
  </b:Source>
  <b:Source>
    <b:Tag>Hom22</b:Tag>
    <b:SourceType>InternetSite</b:SourceType>
    <b:Guid>{322B37D5-A8F5-4087-8CFC-EFD3C97C0466}</b:Guid>
    <b:Author>
      <b:Author>
        <b:NameList>
          <b:Person>
            <b:Last>Office</b:Last>
            <b:First>Home</b:First>
          </b:Person>
        </b:NameList>
      </b:Author>
    </b:Author>
    <b:Title>Special Measures in the criminal courts factsheet </b:Title>
    <b:Year>2022</b:Year>
    <b:YearAccessed>2023</b:YearAccessed>
    <b:MonthAccessed>March </b:MonthAccessed>
    <b:DayAccessed>5</b:DayAccessed>
    <b:URL>https://www.gov.uk/government/publications/domestic-abuse-bill-2020-factsheets/special-measures-in-the-criminal-courts-factsheet</b:URL>
    <b:RefOrder>8</b:RefOrder>
  </b:Source>
  <b:Source>
    <b:Tag>Cro05</b:Tag>
    <b:SourceType>Report</b:SourceType>
    <b:Guid>{B9D4773A-799B-43FB-B9D6-2C5454401D31}</b:Guid>
    <b:Title>Joint Agency Guide to the Victim Personal Statement </b:Title>
    <b:Year>2005</b:Year>
    <b:Author>
      <b:Author>
        <b:NameList>
          <b:Person>
            <b:Last>Service</b:Last>
            <b:First>Crown</b:First>
            <b:Middle>Prosecution</b:Middle>
          </b:Person>
        </b:NameList>
      </b:Author>
    </b:Author>
    <b:Publisher>Home Office </b:Publisher>
    <b:City>London </b:City>
    <b:RefOrder>9</b:RefOrder>
  </b:Source>
  <b:Source>
    <b:Tag>Pet11</b:Tag>
    <b:SourceType>Report</b:SourceType>
    <b:Guid>{C6294DF4-ABFA-4785-89B1-99ED79F7B8E7}</b:Guid>
    <b:Author>
      <b:Author>
        <b:NameList>
          <b:Person>
            <b:Last>Hungerford-Welch</b:Last>
            <b:First>Peter</b:First>
          </b:Person>
        </b:NameList>
      </b:Author>
    </b:Author>
    <b:Title>Victim personal statements: should they affect the sentencing process?</b:Title>
    <b:Year>2011</b:Year>
    <b:Publisher>Centre for crime and justice studies</b:Publisher>
    <b:City>London</b:City>
    <b:RefOrder>10</b:RefOrder>
  </b:Source>
  <b:Source>
    <b:Tag>Vic23</b:Tag>
    <b:SourceType>InternetSite</b:SourceType>
    <b:Guid>{DC926F90-90FF-4641-9B41-D974C919A295}</b:Guid>
    <b:Title>Services </b:Title>
    <b:Year>2023</b:Year>
    <b:Author>
      <b:Author>
        <b:NameList>
          <b:Person>
            <b:Last>Support</b:Last>
            <b:First>Victim</b:First>
          </b:Person>
        </b:NameList>
      </b:Author>
    </b:Author>
    <b:YearAccessed>2023</b:YearAccessed>
    <b:MonthAccessed>March </b:MonthAccessed>
    <b:DayAccessed>5</b:DayAccessed>
    <b:URL>https://www.victimsupport.org.uk/more-us/why-choose-us/services/</b:URL>
    <b:RefOrder>11</b:RefOrder>
  </b:Source>
  <b:Source>
    <b:Tag>Cen20</b:Tag>
    <b:SourceType>InternetSite</b:SourceType>
    <b:Guid>{6085C1F7-8356-4638-BC3A-0DBE0C7298C7}</b:Guid>
    <b:Author>
      <b:Author>
        <b:NameList>
          <b:Person>
            <b:Last>Victims</b:Last>
            <b:First>Centre</b:First>
            <b:Middle>for</b:Middle>
          </b:Person>
        </b:NameList>
      </b:Author>
    </b:Author>
    <b:Title>Victim Services </b:Title>
    <b:Year>2020</b:Year>
    <b:YearAccessed>2023</b:YearAccessed>
    <b:MonthAccessed>March </b:MonthAccessed>
    <b:DayAccessed>5</b:DayAccessed>
    <b:URL>https://www.centerforvictims.org/victim-services/#:~:text=General%20Crime%20Victim%20Services%201%20Therapy%20and%20Counseling,Advocacy%207%20Victim%20Offender%20Dialogue%20%28Restorative%20Justice%20Program%29</b:URL>
    <b:RefOrder>12</b:RefOrder>
  </b:Source>
  <b:Source>
    <b:Tag>Dam21</b:Tag>
    <b:SourceType>Report</b:SourceType>
    <b:Guid>{87FB3764-0C41-46CA-91D1-9DB6E5EEE218}</b:Guid>
    <b:Author>
      <b:Author>
        <b:NameList>
          <b:Person>
            <b:Last>Baird</b:Last>
            <b:First>Dame</b:First>
            <b:Middle>Vera</b:Middle>
          </b:Person>
        </b:NameList>
      </b:Author>
    </b:Author>
    <b:Title>Next Steps for special measures </b:Title>
    <b:Year>2021</b:Year>
    <b:Publisher>Victim Commissoner </b:Publisher>
    <b:City>London </b:City>
    <b:RefOrder>13</b:RefOrder>
  </b:Source>
  <b:Source>
    <b:Tag>Chr13</b:Tag>
    <b:SourceType>InternetSite</b:SourceType>
    <b:Guid>{1880B258-0C2B-466C-8EAE-E03AF53FF02E}</b:Guid>
    <b:Title>Victims put first in the criminal Justice system </b:Title>
    <b:Year>2013</b:Year>
    <b:Author>
      <b:Author>
        <b:NameList>
          <b:Person>
            <b:Last>Grayling</b:Last>
            <b:First>Chris</b:First>
          </b:Person>
        </b:NameList>
      </b:Author>
    </b:Author>
    <b:YearAccessed>2023</b:YearAccessed>
    <b:MonthAccessed>March </b:MonthAccessed>
    <b:DayAccessed>5</b:DayAccessed>
    <b:URL>https://www.gov.uk/government/news/victims-put-first-in-the-criminal-justice-system</b:URL>
    <b:RefOrder>14</b:RefOrder>
  </b:Source>
  <b:Source>
    <b:Tag>Cri15</b:Tag>
    <b:SourceType>Report</b:SourceType>
    <b:Guid>{C109CEAB-6AE7-4DC3-9075-E42FE9681519}</b:Guid>
    <b:Title>Meeting the needs of victims in the criminal justice system</b:Title>
    <b:Year>2015</b:Year>
    <b:Author>
      <b:Author>
        <b:NameList>
          <b:Person>
            <b:Last>Inspection</b:Last>
            <b:First>Criminal</b:First>
            <b:Middle>Justice Joint</b:Middle>
          </b:Person>
        </b:NameList>
      </b:Author>
    </b:Author>
    <b:Publisher>Home office</b:Publisher>
    <b:City>London</b:City>
    <b:RefOrder>15</b:RefOrder>
  </b:Source>
  <b:Source>
    <b:Tag>Jus22</b:Tag>
    <b:SourceType>Report</b:SourceType>
    <b:Guid>{97A4E925-A1FB-4C87-948E-6B7CDDA181D7}</b:Guid>
    <b:Author>
      <b:Author>
        <b:NameList>
          <b:Person>
            <b:Last>Justice</b:Last>
            <b:First>Ministry</b:First>
            <b:Middle>of</b:Middle>
          </b:Person>
        </b:NameList>
      </b:Author>
    </b:Author>
    <b:Title>Delivering Justice for victims: A consultation on improving victims' experiences of the justice system</b:Title>
    <b:Year>2022</b:Year>
    <b:Publisher>Home office</b:Publisher>
    <b:City>London</b:City>
    <b:RefOrder>16</b:RefOrder>
  </b:Source>
</b:Sources>
</file>

<file path=customXml/itemProps1.xml><?xml version="1.0" encoding="utf-8"?>
<ds:datastoreItem xmlns:ds="http://schemas.openxmlformats.org/officeDocument/2006/customXml" ds:itemID="{4CCF6CC8-BE26-43CB-A4AF-D2A375729A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540</TotalTime>
  <Pages>1</Pages>
  <Words>2066</Words>
  <Characters>11777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Critically explore the needs of victims of crime and the services that are available to them in England and Wales.</vt:lpstr>
    </vt:vector>
  </TitlesOfParts>
  <Company/>
  <LinksUpToDate>false</LinksUpToDate>
  <CharactersWithSpaces>13816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explore the needs of victims of crime and the services that are available to them in England and Wales.</dc:title>
  <dc:subject>Assignment one – Social Inclusion, Victimisation and Welfare.</dc:subject>
  <dc:creator>Olivia Hurlow (2103531)</dc:creator>
  <cp:keywords/>
  <dc:description/>
  <cp:lastModifiedBy>Olivia Hurlow (2103531)</cp:lastModifiedBy>
  <cp:revision>10</cp:revision>
  <dcterms:created xsi:type="dcterms:W3CDTF">2023-02-06T11:07:00Z</dcterms:created>
  <dcterms:modified xsi:type="dcterms:W3CDTF">2023-03-05T21:04:00Z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cf7a48d6-819b-4df9-932f-ebdf82da3b65</vt:lpwstr>
  </property>
</Properties>
</file>