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88E9B" w14:textId="77777777" w:rsidR="001F10B5" w:rsidRDefault="001F10B5" w:rsidP="00B15297">
      <w:pPr>
        <w:pStyle w:val="repheader"/>
      </w:pPr>
    </w:p>
    <w:p w14:paraId="60D385A8" w14:textId="77777777" w:rsidR="007B553A" w:rsidRDefault="007B553A" w:rsidP="00B15297">
      <w:pPr>
        <w:pStyle w:val="repheader"/>
      </w:pPr>
    </w:p>
    <w:p w14:paraId="2DBB6476" w14:textId="77777777" w:rsidR="007B553A" w:rsidRDefault="007B553A" w:rsidP="00B15297">
      <w:pPr>
        <w:pStyle w:val="repheader"/>
      </w:pPr>
    </w:p>
    <w:p w14:paraId="0909C1F6" w14:textId="77777777" w:rsidR="007B553A" w:rsidRDefault="007B553A" w:rsidP="00B15297">
      <w:pPr>
        <w:pStyle w:val="repheader"/>
      </w:pPr>
    </w:p>
    <w:p w14:paraId="5662AB98" w14:textId="77777777" w:rsidR="007B553A" w:rsidRDefault="007B553A" w:rsidP="00B15297">
      <w:pPr>
        <w:pStyle w:val="repheader"/>
      </w:pPr>
    </w:p>
    <w:p w14:paraId="225DCD06" w14:textId="77777777" w:rsidR="007B553A" w:rsidRDefault="007B553A" w:rsidP="00B15297">
      <w:pPr>
        <w:pStyle w:val="repheader"/>
      </w:pPr>
    </w:p>
    <w:p w14:paraId="038F1AC0" w14:textId="77777777" w:rsidR="007B553A" w:rsidRDefault="007B553A" w:rsidP="00B15297">
      <w:pPr>
        <w:pStyle w:val="repheader"/>
      </w:pPr>
    </w:p>
    <w:p w14:paraId="2401FABD" w14:textId="77777777" w:rsidR="007B553A" w:rsidRDefault="007B553A" w:rsidP="00B15297">
      <w:pPr>
        <w:pStyle w:val="repheader"/>
      </w:pPr>
    </w:p>
    <w:p w14:paraId="7AFCE6F8" w14:textId="77777777" w:rsidR="007B553A" w:rsidRDefault="007B553A" w:rsidP="00B15297">
      <w:pPr>
        <w:pStyle w:val="repheader"/>
      </w:pPr>
    </w:p>
    <w:p w14:paraId="5335AEC8" w14:textId="77777777" w:rsidR="007B553A" w:rsidRDefault="007B553A" w:rsidP="00B15297">
      <w:pPr>
        <w:pStyle w:val="repheader"/>
      </w:pPr>
    </w:p>
    <w:p w14:paraId="4D7EFDB5" w14:textId="77777777" w:rsidR="007B553A" w:rsidRDefault="007B553A" w:rsidP="00B15297">
      <w:pPr>
        <w:pStyle w:val="repheader"/>
      </w:pPr>
    </w:p>
    <w:p w14:paraId="1BD7D46F" w14:textId="77777777" w:rsidR="007B553A" w:rsidRDefault="007B553A" w:rsidP="00B15297">
      <w:pPr>
        <w:pStyle w:val="repheader"/>
      </w:pPr>
    </w:p>
    <w:p w14:paraId="41FD6B55" w14:textId="77777777" w:rsidR="007B553A" w:rsidRDefault="007B553A" w:rsidP="00B15297">
      <w:pPr>
        <w:pStyle w:val="repheader"/>
      </w:pPr>
    </w:p>
    <w:p w14:paraId="320B80E2" w14:textId="77777777" w:rsidR="007B553A" w:rsidRDefault="007B553A" w:rsidP="00B15297">
      <w:pPr>
        <w:pStyle w:val="repheader"/>
      </w:pPr>
    </w:p>
    <w:p w14:paraId="7E5C323E" w14:textId="77777777" w:rsidR="007B553A" w:rsidRDefault="007B553A" w:rsidP="00B15297">
      <w:pPr>
        <w:pStyle w:val="repheader"/>
      </w:pPr>
    </w:p>
    <w:p w14:paraId="3200740D" w14:textId="77777777" w:rsidR="007B553A" w:rsidRDefault="007B553A" w:rsidP="00B15297">
      <w:pPr>
        <w:pStyle w:val="repheader"/>
      </w:pPr>
    </w:p>
    <w:p w14:paraId="5670F68E" w14:textId="77777777" w:rsidR="007B553A" w:rsidRDefault="007B553A" w:rsidP="00B15297">
      <w:pPr>
        <w:pStyle w:val="repheader"/>
      </w:pPr>
    </w:p>
    <w:p w14:paraId="46AF8BA3" w14:textId="77777777" w:rsidR="007B553A" w:rsidRDefault="007B553A" w:rsidP="00B15297">
      <w:pPr>
        <w:pStyle w:val="repheader"/>
      </w:pPr>
    </w:p>
    <w:p w14:paraId="578CD530" w14:textId="77777777" w:rsidR="00B15297" w:rsidRDefault="00B15297" w:rsidP="00B15297">
      <w:pPr>
        <w:pStyle w:val="repheader"/>
      </w:pPr>
      <w:r w:rsidRPr="00D672DC">
        <w:t>Marketing Fundamentals</w:t>
      </w:r>
      <w:r>
        <w:t xml:space="preserve"> </w:t>
      </w:r>
      <w:r w:rsidRPr="00D672DC">
        <w:t>-</w:t>
      </w:r>
      <w:r>
        <w:t xml:space="preserve"> </w:t>
      </w:r>
      <w:r w:rsidRPr="00D672DC">
        <w:t>Assignment 2</w:t>
      </w:r>
    </w:p>
    <w:p w14:paraId="50DB7EA2" w14:textId="77777777" w:rsidR="00B15297" w:rsidRDefault="00B15297" w:rsidP="00B15297">
      <w:pPr>
        <w:pStyle w:val="repheader"/>
      </w:pPr>
    </w:p>
    <w:p w14:paraId="0F95F1C9" w14:textId="77777777" w:rsidR="00B15297" w:rsidRDefault="00B15297" w:rsidP="00B15297">
      <w:pPr>
        <w:pStyle w:val="repheader"/>
      </w:pPr>
      <w:r>
        <w:t>A Case Study on Tesla</w:t>
      </w:r>
    </w:p>
    <w:p w14:paraId="066952D6" w14:textId="77777777" w:rsidR="00B15297" w:rsidRDefault="00B15297" w:rsidP="00B15297">
      <w:pPr>
        <w:pStyle w:val="rep-normal"/>
      </w:pPr>
    </w:p>
    <w:p w14:paraId="119B92AB" w14:textId="77777777" w:rsidR="00B15297" w:rsidRDefault="00B15297" w:rsidP="00B15297">
      <w:pPr>
        <w:pStyle w:val="rep-normal"/>
      </w:pPr>
    </w:p>
    <w:p w14:paraId="18566312" w14:textId="77777777" w:rsidR="00B15297" w:rsidRDefault="00B15297" w:rsidP="00B15297">
      <w:pPr>
        <w:pStyle w:val="rep-normal"/>
      </w:pPr>
    </w:p>
    <w:p w14:paraId="45235ED0" w14:textId="77777777" w:rsidR="00B15297" w:rsidRDefault="00B15297" w:rsidP="00B15297">
      <w:pPr>
        <w:pStyle w:val="rep-normal"/>
      </w:pPr>
    </w:p>
    <w:p w14:paraId="78F93105" w14:textId="77777777" w:rsidR="00B15297" w:rsidRDefault="00B15297" w:rsidP="00B15297">
      <w:pPr>
        <w:pStyle w:val="rep-normal"/>
      </w:pPr>
    </w:p>
    <w:p w14:paraId="0ADA7665" w14:textId="77777777" w:rsidR="00B15297" w:rsidRDefault="00B15297" w:rsidP="00B15297">
      <w:pPr>
        <w:pStyle w:val="rep-normal"/>
      </w:pPr>
    </w:p>
    <w:p w14:paraId="79FCB19E" w14:textId="77777777" w:rsidR="00B15297" w:rsidRDefault="00B15297" w:rsidP="00B15297">
      <w:pPr>
        <w:pStyle w:val="rep-normal"/>
      </w:pPr>
    </w:p>
    <w:p w14:paraId="6E36EBB0" w14:textId="77777777" w:rsidR="00B15297" w:rsidRDefault="00B15297" w:rsidP="00B15297">
      <w:pPr>
        <w:pStyle w:val="rep-normal"/>
      </w:pPr>
    </w:p>
    <w:p w14:paraId="4BFCB15A" w14:textId="77777777" w:rsidR="007B553A" w:rsidRDefault="007B553A" w:rsidP="00B15297">
      <w:pPr>
        <w:pStyle w:val="rep-normal"/>
      </w:pPr>
    </w:p>
    <w:p w14:paraId="382CB19F" w14:textId="77777777" w:rsidR="007B553A" w:rsidRDefault="007B553A" w:rsidP="00B15297">
      <w:pPr>
        <w:pStyle w:val="rep-normal"/>
      </w:pPr>
    </w:p>
    <w:p w14:paraId="25A6F821" w14:textId="77777777" w:rsidR="00B15297" w:rsidRDefault="00B15297" w:rsidP="00B15297">
      <w:pPr>
        <w:pStyle w:val="rep-titles"/>
      </w:pPr>
      <w:bookmarkStart w:id="0" w:name="_Toc90926923"/>
      <w:r>
        <w:t>Executive Summary</w:t>
      </w:r>
      <w:bookmarkEnd w:id="0"/>
    </w:p>
    <w:p w14:paraId="1189DBE3" w14:textId="77777777" w:rsidR="00493BB0" w:rsidRDefault="00493BB0" w:rsidP="00493BB0">
      <w:pPr>
        <w:pStyle w:val="rep-normal"/>
      </w:pPr>
      <w:r>
        <w:t xml:space="preserve">The report studies the importance of marketing environment and situational analysis models, which enable to outline appropriate business strategies to drive organisational growth. During the last two years, businesses worldwide have suffered significant adverse impact on their operations due to the COVID-19 pandemic. An internal/external environmental analysis of Tesla, a leading provider of fully-electric vehicles, is conducted considering the impact of the pandemic on the company’s operations, to arrive at appropriate strategies that can promote its business growth/profits. Environmental analysis provides various benefits including adapting organisational strategies in line with the changing environmental factors; developing products that meet the customers’ evolving preferences/needs; abiding by new government regulations/laws;   and combatting competition better. </w:t>
      </w:r>
    </w:p>
    <w:p w14:paraId="70C55B65" w14:textId="77777777" w:rsidR="00493BB0" w:rsidRDefault="00493BB0" w:rsidP="00493BB0">
      <w:pPr>
        <w:pStyle w:val="rep-normal"/>
      </w:pPr>
      <w:r>
        <w:t xml:space="preserve">SWOT analysis is conducted to identify ways in which Tesla can make use of its strengths to harness attractive opportunities and identify and overcome its weaknesses/threats.  PESTLE analysis helps identify the external factors affecting the company’s operations and formulate effective strategies to exploit growth-promoting factors and minimise the adverse consequences of negative aspects. Porter’s Five Forces analysis helps determine Tesla’s competitive position in the electric vehicles market and devise strategies to combat competitive threats and exploit growth opportunities. </w:t>
      </w:r>
    </w:p>
    <w:p w14:paraId="5E5019EA" w14:textId="77777777" w:rsidR="00493BB0" w:rsidRDefault="00493BB0" w:rsidP="00493BB0">
      <w:pPr>
        <w:pStyle w:val="rep-normal"/>
      </w:pPr>
      <w:r>
        <w:t>The various processes/stages in strategic marketing enable organisations to know about their customers’ needs and develop products/services to address their requirements. The report examines Tesla’s segmentation, targeting, positioning and marketing mix strategies. Segmentation, Targeting and Positioning (STP) enables organisations to effectively communicate about their product/service’s values and benefits to customers. The marketing mix includes the 4Ps, namely product, price, place and promotion, which are important aspects to be considered for effectively marketing an organisation’s product to its customers.</w:t>
      </w:r>
    </w:p>
    <w:p w14:paraId="41FF1953" w14:textId="77777777" w:rsidR="00B15297" w:rsidRDefault="00B15297" w:rsidP="006B305B">
      <w:pPr>
        <w:pStyle w:val="rep-normal"/>
      </w:pPr>
    </w:p>
    <w:p w14:paraId="727B4D88" w14:textId="77777777" w:rsidR="00B15297" w:rsidRDefault="00B15297" w:rsidP="00B15297">
      <w:pPr>
        <w:pStyle w:val="rep-titles"/>
      </w:pPr>
    </w:p>
    <w:p w14:paraId="7F5A4613" w14:textId="77777777" w:rsidR="00B15297" w:rsidRDefault="00B15297" w:rsidP="00B15297">
      <w:pPr>
        <w:pStyle w:val="rep-titles"/>
      </w:pPr>
    </w:p>
    <w:p w14:paraId="453F47DB" w14:textId="77777777" w:rsidR="001A705C" w:rsidRDefault="001A705C" w:rsidP="00B15297">
      <w:pPr>
        <w:pStyle w:val="rep-titles"/>
      </w:pPr>
    </w:p>
    <w:p w14:paraId="27B46744" w14:textId="77777777" w:rsidR="00B15297" w:rsidRDefault="00B15297" w:rsidP="00B15297">
      <w:pPr>
        <w:pStyle w:val="rep-titles"/>
      </w:pPr>
      <w:bookmarkStart w:id="1" w:name="_Toc90926924"/>
      <w:r>
        <w:t>Table of Contents</w:t>
      </w:r>
      <w:bookmarkEnd w:id="1"/>
    </w:p>
    <w:p w14:paraId="4EEA52DA" w14:textId="77777777" w:rsidR="00CC6528" w:rsidRPr="00CC6528" w:rsidRDefault="00CC6528">
      <w:pPr>
        <w:pStyle w:val="TOC1"/>
        <w:tabs>
          <w:tab w:val="right" w:leader="dot" w:pos="9016"/>
        </w:tabs>
        <w:rPr>
          <w:rFonts w:eastAsiaTheme="minorEastAsia" w:cs="Times New Roman"/>
          <w:noProof/>
          <w:sz w:val="22"/>
          <w:lang w:val="en-IN" w:eastAsia="en-IN"/>
        </w:rPr>
      </w:pPr>
      <w:r>
        <w:fldChar w:fldCharType="begin"/>
      </w:r>
      <w:r>
        <w:instrText xml:space="preserve"> TOC \h \z \t "rep-titles,1,rep-titles-1,2" </w:instrText>
      </w:r>
      <w:r>
        <w:fldChar w:fldCharType="separate"/>
      </w:r>
      <w:hyperlink w:anchor="_Toc90926923" w:history="1">
        <w:r w:rsidRPr="00CC6528">
          <w:rPr>
            <w:rStyle w:val="Hyperlink"/>
            <w:rFonts w:cs="Times New Roman"/>
            <w:noProof/>
            <w:sz w:val="22"/>
          </w:rPr>
          <w:t>Executive Summary</w:t>
        </w:r>
        <w:r w:rsidRPr="00CC6528">
          <w:rPr>
            <w:rFonts w:cs="Times New Roman"/>
            <w:noProof/>
            <w:webHidden/>
            <w:sz w:val="22"/>
          </w:rPr>
          <w:tab/>
        </w:r>
        <w:r w:rsidRPr="00CC6528">
          <w:rPr>
            <w:rFonts w:cs="Times New Roman"/>
            <w:noProof/>
            <w:webHidden/>
            <w:sz w:val="22"/>
          </w:rPr>
          <w:fldChar w:fldCharType="begin"/>
        </w:r>
        <w:r w:rsidRPr="00CC6528">
          <w:rPr>
            <w:rFonts w:cs="Times New Roman"/>
            <w:noProof/>
            <w:webHidden/>
            <w:sz w:val="22"/>
          </w:rPr>
          <w:instrText xml:space="preserve"> PAGEREF _Toc90926923 \h </w:instrText>
        </w:r>
        <w:r w:rsidRPr="00CC6528">
          <w:rPr>
            <w:rFonts w:cs="Times New Roman"/>
            <w:noProof/>
            <w:webHidden/>
            <w:sz w:val="22"/>
          </w:rPr>
        </w:r>
        <w:r w:rsidRPr="00CC6528">
          <w:rPr>
            <w:rFonts w:cs="Times New Roman"/>
            <w:noProof/>
            <w:webHidden/>
            <w:sz w:val="22"/>
          </w:rPr>
          <w:fldChar w:fldCharType="separate"/>
        </w:r>
        <w:r w:rsidR="00AC3E8B">
          <w:rPr>
            <w:rFonts w:cs="Times New Roman"/>
            <w:noProof/>
            <w:webHidden/>
            <w:sz w:val="22"/>
          </w:rPr>
          <w:t>3</w:t>
        </w:r>
        <w:r w:rsidRPr="00CC6528">
          <w:rPr>
            <w:rFonts w:cs="Times New Roman"/>
            <w:noProof/>
            <w:webHidden/>
            <w:sz w:val="22"/>
          </w:rPr>
          <w:fldChar w:fldCharType="end"/>
        </w:r>
      </w:hyperlink>
    </w:p>
    <w:p w14:paraId="0E79430D"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25" w:history="1">
        <w:r w:rsidR="00CC6528" w:rsidRPr="00CC6528">
          <w:rPr>
            <w:rStyle w:val="Hyperlink"/>
            <w:rFonts w:cs="Times New Roman"/>
            <w:noProof/>
            <w:sz w:val="22"/>
          </w:rPr>
          <w:t>Introduction</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_Toc90926925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5</w:t>
        </w:r>
        <w:r w:rsidR="00CC6528" w:rsidRPr="00CC6528">
          <w:rPr>
            <w:rFonts w:cs="Times New Roman"/>
            <w:noProof/>
            <w:webHidden/>
            <w:sz w:val="22"/>
          </w:rPr>
          <w:fldChar w:fldCharType="end"/>
        </w:r>
      </w:hyperlink>
    </w:p>
    <w:p w14:paraId="5D0DF2A2"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26" w:history="1">
        <w:r w:rsidR="00CC6528" w:rsidRPr="00CC6528">
          <w:rPr>
            <w:rStyle w:val="Hyperlink"/>
            <w:rFonts w:cs="Times New Roman"/>
            <w:noProof/>
            <w:sz w:val="22"/>
          </w:rPr>
          <w:t>LO1. The Processes and Stages of Marketing</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_Toc90926926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5</w:t>
        </w:r>
        <w:r w:rsidR="00CC6528" w:rsidRPr="00CC6528">
          <w:rPr>
            <w:rFonts w:cs="Times New Roman"/>
            <w:noProof/>
            <w:webHidden/>
            <w:sz w:val="22"/>
          </w:rPr>
          <w:fldChar w:fldCharType="end"/>
        </w:r>
      </w:hyperlink>
    </w:p>
    <w:p w14:paraId="7B22116E" w14:textId="77777777" w:rsidR="00CC6528" w:rsidRPr="00CC6528" w:rsidRDefault="00C81E88">
      <w:pPr>
        <w:pStyle w:val="TOC2"/>
        <w:tabs>
          <w:tab w:val="right" w:leader="dot" w:pos="9016"/>
        </w:tabs>
        <w:rPr>
          <w:rFonts w:ascii="Times New Roman" w:hAnsi="Times New Roman" w:cs="Times New Roman"/>
          <w:noProof/>
          <w:sz w:val="22"/>
        </w:rPr>
      </w:pPr>
      <w:hyperlink w:anchor="_Toc90926927" w:history="1">
        <w:r w:rsidR="00CC6528" w:rsidRPr="00CC6528">
          <w:rPr>
            <w:rStyle w:val="Hyperlink"/>
            <w:rFonts w:ascii="Times New Roman" w:hAnsi="Times New Roman" w:cs="Times New Roman"/>
            <w:noProof/>
            <w:sz w:val="22"/>
          </w:rPr>
          <w:t>Outlining Mission and Goals/Objectives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_Toc90926927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5</w:t>
        </w:r>
        <w:r w:rsidR="00CC6528" w:rsidRPr="00CC6528">
          <w:rPr>
            <w:rFonts w:ascii="Times New Roman" w:hAnsi="Times New Roman" w:cs="Times New Roman"/>
            <w:noProof/>
            <w:webHidden/>
            <w:sz w:val="22"/>
          </w:rPr>
          <w:fldChar w:fldCharType="end"/>
        </w:r>
      </w:hyperlink>
    </w:p>
    <w:p w14:paraId="6503AE55" w14:textId="77777777" w:rsidR="00CC6528" w:rsidRPr="00CC6528" w:rsidRDefault="00C81E88">
      <w:pPr>
        <w:pStyle w:val="TOC2"/>
        <w:tabs>
          <w:tab w:val="right" w:leader="dot" w:pos="9016"/>
        </w:tabs>
        <w:rPr>
          <w:rFonts w:ascii="Times New Roman" w:hAnsi="Times New Roman" w:cs="Times New Roman"/>
          <w:noProof/>
          <w:sz w:val="22"/>
        </w:rPr>
      </w:pPr>
      <w:hyperlink w:anchor="_Toc90926928" w:history="1">
        <w:r w:rsidR="00CC6528" w:rsidRPr="00CC6528">
          <w:rPr>
            <w:rStyle w:val="Hyperlink"/>
            <w:rFonts w:ascii="Times New Roman" w:hAnsi="Times New Roman" w:cs="Times New Roman"/>
            <w:noProof/>
            <w:sz w:val="22"/>
          </w:rPr>
          <w:t>Situational Analysis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_Toc90926928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5</w:t>
        </w:r>
        <w:r w:rsidR="00CC6528" w:rsidRPr="00CC6528">
          <w:rPr>
            <w:rFonts w:ascii="Times New Roman" w:hAnsi="Times New Roman" w:cs="Times New Roman"/>
            <w:noProof/>
            <w:webHidden/>
            <w:sz w:val="22"/>
          </w:rPr>
          <w:fldChar w:fldCharType="end"/>
        </w:r>
      </w:hyperlink>
    </w:p>
    <w:p w14:paraId="5943D901" w14:textId="77777777" w:rsidR="00CC6528" w:rsidRPr="00CC6528" w:rsidRDefault="00C81E88">
      <w:pPr>
        <w:pStyle w:val="TOC2"/>
        <w:tabs>
          <w:tab w:val="right" w:leader="dot" w:pos="9016"/>
        </w:tabs>
        <w:rPr>
          <w:rFonts w:ascii="Times New Roman" w:hAnsi="Times New Roman" w:cs="Times New Roman"/>
          <w:noProof/>
          <w:sz w:val="22"/>
        </w:rPr>
      </w:pPr>
      <w:hyperlink w:anchor="_Toc90926929" w:history="1">
        <w:r w:rsidR="00CC6528" w:rsidRPr="00CC6528">
          <w:rPr>
            <w:rStyle w:val="Hyperlink"/>
            <w:rFonts w:ascii="Times New Roman" w:hAnsi="Times New Roman" w:cs="Times New Roman"/>
            <w:noProof/>
            <w:sz w:val="22"/>
          </w:rPr>
          <w:t>Developing and Planning a Marketing Strategy</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_Toc90926929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6</w:t>
        </w:r>
        <w:r w:rsidR="00CC6528" w:rsidRPr="00CC6528">
          <w:rPr>
            <w:rFonts w:ascii="Times New Roman" w:hAnsi="Times New Roman" w:cs="Times New Roman"/>
            <w:noProof/>
            <w:webHidden/>
            <w:sz w:val="22"/>
          </w:rPr>
          <w:fldChar w:fldCharType="end"/>
        </w:r>
      </w:hyperlink>
    </w:p>
    <w:p w14:paraId="1AE8EB4F" w14:textId="77777777" w:rsidR="00CC6528" w:rsidRPr="00CC6528" w:rsidRDefault="00C81E88">
      <w:pPr>
        <w:pStyle w:val="TOC2"/>
        <w:tabs>
          <w:tab w:val="right" w:leader="dot" w:pos="9016"/>
        </w:tabs>
        <w:rPr>
          <w:rFonts w:ascii="Times New Roman" w:hAnsi="Times New Roman" w:cs="Times New Roman"/>
          <w:noProof/>
          <w:sz w:val="22"/>
        </w:rPr>
      </w:pPr>
      <w:hyperlink w:anchor="_Toc90926930" w:history="1">
        <w:r w:rsidR="00CC6528" w:rsidRPr="00CC6528">
          <w:rPr>
            <w:rStyle w:val="Hyperlink"/>
            <w:rFonts w:ascii="Times New Roman" w:hAnsi="Times New Roman" w:cs="Times New Roman"/>
            <w:noProof/>
            <w:sz w:val="22"/>
          </w:rPr>
          <w:t>Devising Appropriate Marketing Mix</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_Toc90926930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6</w:t>
        </w:r>
        <w:r w:rsidR="00CC6528" w:rsidRPr="00CC6528">
          <w:rPr>
            <w:rFonts w:ascii="Times New Roman" w:hAnsi="Times New Roman" w:cs="Times New Roman"/>
            <w:noProof/>
            <w:webHidden/>
            <w:sz w:val="22"/>
          </w:rPr>
          <w:fldChar w:fldCharType="end"/>
        </w:r>
      </w:hyperlink>
    </w:p>
    <w:p w14:paraId="7497F769" w14:textId="77777777" w:rsidR="00CC6528" w:rsidRPr="00CC6528" w:rsidRDefault="00C81E88">
      <w:pPr>
        <w:pStyle w:val="TOC2"/>
        <w:tabs>
          <w:tab w:val="right" w:leader="dot" w:pos="9016"/>
        </w:tabs>
        <w:rPr>
          <w:rFonts w:ascii="Times New Roman" w:hAnsi="Times New Roman" w:cs="Times New Roman"/>
          <w:noProof/>
          <w:sz w:val="22"/>
        </w:rPr>
      </w:pPr>
      <w:hyperlink w:anchor="_Toc90926931" w:history="1">
        <w:r w:rsidR="00CC6528" w:rsidRPr="00CC6528">
          <w:rPr>
            <w:rStyle w:val="Hyperlink"/>
            <w:rFonts w:ascii="Times New Roman" w:hAnsi="Times New Roman" w:cs="Times New Roman"/>
            <w:noProof/>
            <w:sz w:val="22"/>
          </w:rPr>
          <w:t>Execution and Control</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_Toc90926931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6</w:t>
        </w:r>
        <w:r w:rsidR="00CC6528" w:rsidRPr="00CC6528">
          <w:rPr>
            <w:rFonts w:ascii="Times New Roman" w:hAnsi="Times New Roman" w:cs="Times New Roman"/>
            <w:noProof/>
            <w:webHidden/>
            <w:sz w:val="22"/>
          </w:rPr>
          <w:fldChar w:fldCharType="end"/>
        </w:r>
      </w:hyperlink>
    </w:p>
    <w:p w14:paraId="04FB5C74"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32" w:history="1">
        <w:r w:rsidR="00CC6528" w:rsidRPr="00CC6528">
          <w:rPr>
            <w:rStyle w:val="Hyperlink"/>
            <w:rFonts w:cs="Times New Roman"/>
            <w:noProof/>
            <w:sz w:val="22"/>
          </w:rPr>
          <w:t>LO2. The Role of Marketing Environment and Other Situational Analysis Models</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_Toc90926932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7</w:t>
        </w:r>
        <w:r w:rsidR="00CC6528" w:rsidRPr="00CC6528">
          <w:rPr>
            <w:rFonts w:cs="Times New Roman"/>
            <w:noProof/>
            <w:webHidden/>
            <w:sz w:val="22"/>
          </w:rPr>
          <w:fldChar w:fldCharType="end"/>
        </w:r>
      </w:hyperlink>
    </w:p>
    <w:p w14:paraId="3A16716F" w14:textId="77777777" w:rsidR="00CC6528" w:rsidRPr="00CC6528" w:rsidRDefault="00C81E88">
      <w:pPr>
        <w:pStyle w:val="TOC2"/>
        <w:tabs>
          <w:tab w:val="right" w:leader="dot" w:pos="9016"/>
        </w:tabs>
        <w:rPr>
          <w:rFonts w:ascii="Times New Roman" w:hAnsi="Times New Roman" w:cs="Times New Roman"/>
          <w:noProof/>
          <w:sz w:val="22"/>
        </w:rPr>
      </w:pPr>
      <w:hyperlink w:anchor="_Toc90926933" w:history="1">
        <w:r w:rsidR="00CC6528" w:rsidRPr="00CC6528">
          <w:rPr>
            <w:rStyle w:val="Hyperlink"/>
            <w:rFonts w:ascii="Times New Roman" w:hAnsi="Times New Roman" w:cs="Times New Roman"/>
            <w:noProof/>
            <w:sz w:val="22"/>
          </w:rPr>
          <w:t>Importance of Marketing Environment for Tesla</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_Toc90926933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7</w:t>
        </w:r>
        <w:r w:rsidR="00CC6528" w:rsidRPr="00CC6528">
          <w:rPr>
            <w:rFonts w:ascii="Times New Roman" w:hAnsi="Times New Roman" w:cs="Times New Roman"/>
            <w:noProof/>
            <w:webHidden/>
            <w:sz w:val="22"/>
          </w:rPr>
          <w:fldChar w:fldCharType="end"/>
        </w:r>
      </w:hyperlink>
    </w:p>
    <w:p w14:paraId="0A0A7802" w14:textId="77777777" w:rsidR="00CC6528" w:rsidRPr="00CC6528" w:rsidRDefault="00C81E88">
      <w:pPr>
        <w:pStyle w:val="TOC2"/>
        <w:tabs>
          <w:tab w:val="right" w:leader="dot" w:pos="9016"/>
        </w:tabs>
        <w:rPr>
          <w:rFonts w:ascii="Times New Roman" w:hAnsi="Times New Roman" w:cs="Times New Roman"/>
          <w:noProof/>
          <w:sz w:val="22"/>
        </w:rPr>
      </w:pPr>
      <w:hyperlink w:anchor="_Toc90926934" w:history="1">
        <w:r w:rsidR="00CC6528" w:rsidRPr="00CC6528">
          <w:rPr>
            <w:rStyle w:val="Hyperlink"/>
            <w:rFonts w:ascii="Times New Roman" w:hAnsi="Times New Roman" w:cs="Times New Roman"/>
            <w:noProof/>
            <w:sz w:val="22"/>
          </w:rPr>
          <w:t>SWOT Analysis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_Toc90926934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8</w:t>
        </w:r>
        <w:r w:rsidR="00CC6528" w:rsidRPr="00CC6528">
          <w:rPr>
            <w:rFonts w:ascii="Times New Roman" w:hAnsi="Times New Roman" w:cs="Times New Roman"/>
            <w:noProof/>
            <w:webHidden/>
            <w:sz w:val="22"/>
          </w:rPr>
          <w:fldChar w:fldCharType="end"/>
        </w:r>
      </w:hyperlink>
    </w:p>
    <w:p w14:paraId="4EAA9F8B" w14:textId="77777777" w:rsidR="00CC6528" w:rsidRPr="00CC6528" w:rsidRDefault="00C81E88">
      <w:pPr>
        <w:pStyle w:val="TOC2"/>
        <w:tabs>
          <w:tab w:val="right" w:leader="dot" w:pos="9016"/>
        </w:tabs>
        <w:rPr>
          <w:rFonts w:ascii="Times New Roman" w:hAnsi="Times New Roman" w:cs="Times New Roman"/>
          <w:noProof/>
          <w:sz w:val="22"/>
        </w:rPr>
      </w:pPr>
      <w:hyperlink w:anchor="_Toc90926935" w:history="1">
        <w:r w:rsidR="00CC6528" w:rsidRPr="00CC6528">
          <w:rPr>
            <w:rStyle w:val="Hyperlink"/>
            <w:rFonts w:ascii="Times New Roman" w:hAnsi="Times New Roman" w:cs="Times New Roman"/>
            <w:noProof/>
            <w:sz w:val="22"/>
          </w:rPr>
          <w:t>PESTLE Analysi</w:t>
        </w:r>
        <w:bookmarkStart w:id="2" w:name="s"/>
        <w:bookmarkEnd w:id="2"/>
        <w:r w:rsidR="00CC6528" w:rsidRPr="00CC6528">
          <w:rPr>
            <w:rStyle w:val="Hyperlink"/>
            <w:rFonts w:ascii="Times New Roman" w:hAnsi="Times New Roman" w:cs="Times New Roman"/>
            <w:noProof/>
            <w:sz w:val="22"/>
          </w:rPr>
          <w:t>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_Toc90926935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9</w:t>
        </w:r>
        <w:r w:rsidR="00CC6528" w:rsidRPr="00CC6528">
          <w:rPr>
            <w:rFonts w:ascii="Times New Roman" w:hAnsi="Times New Roman" w:cs="Times New Roman"/>
            <w:noProof/>
            <w:webHidden/>
            <w:sz w:val="22"/>
          </w:rPr>
          <w:fldChar w:fldCharType="end"/>
        </w:r>
      </w:hyperlink>
    </w:p>
    <w:p w14:paraId="02B787E5" w14:textId="77777777" w:rsidR="00CC6528" w:rsidRPr="00CC6528" w:rsidRDefault="00C81E88">
      <w:pPr>
        <w:pStyle w:val="TOC2"/>
        <w:tabs>
          <w:tab w:val="right" w:leader="dot" w:pos="9016"/>
        </w:tabs>
        <w:rPr>
          <w:rFonts w:ascii="Times New Roman" w:hAnsi="Times New Roman" w:cs="Times New Roman"/>
          <w:noProof/>
          <w:sz w:val="22"/>
        </w:rPr>
      </w:pPr>
      <w:hyperlink w:anchor="_Toc90926936" w:history="1">
        <w:r w:rsidR="00CC6528" w:rsidRPr="00CC6528">
          <w:rPr>
            <w:rStyle w:val="Hyperlink"/>
            <w:rFonts w:ascii="Times New Roman" w:hAnsi="Times New Roman" w:cs="Times New Roman"/>
            <w:noProof/>
            <w:sz w:val="22"/>
          </w:rPr>
          <w:t>Porter’s Five Forces Analysis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_Toc90926936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12</w:t>
        </w:r>
        <w:r w:rsidR="00CC6528" w:rsidRPr="00CC6528">
          <w:rPr>
            <w:rFonts w:ascii="Times New Roman" w:hAnsi="Times New Roman" w:cs="Times New Roman"/>
            <w:noProof/>
            <w:webHidden/>
            <w:sz w:val="22"/>
          </w:rPr>
          <w:fldChar w:fldCharType="end"/>
        </w:r>
      </w:hyperlink>
    </w:p>
    <w:p w14:paraId="55E4FAFC"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37" w:history="1">
        <w:r w:rsidR="00CC6528" w:rsidRPr="00CC6528">
          <w:rPr>
            <w:rStyle w:val="Hyperlink"/>
            <w:rFonts w:cs="Times New Roman"/>
            <w:noProof/>
            <w:sz w:val="22"/>
          </w:rPr>
          <w:t>LO3. The Segmentation, Targeting, Positioning and Marketing Mix Strategies of Tesla</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_Toc90926937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14</w:t>
        </w:r>
        <w:r w:rsidR="00CC6528" w:rsidRPr="00CC6528">
          <w:rPr>
            <w:rFonts w:cs="Times New Roman"/>
            <w:noProof/>
            <w:webHidden/>
            <w:sz w:val="22"/>
          </w:rPr>
          <w:fldChar w:fldCharType="end"/>
        </w:r>
      </w:hyperlink>
    </w:p>
    <w:p w14:paraId="4C7D887D" w14:textId="77777777" w:rsidR="00CC6528" w:rsidRPr="00CC6528" w:rsidRDefault="00C81E88">
      <w:pPr>
        <w:pStyle w:val="TOC2"/>
        <w:tabs>
          <w:tab w:val="right" w:leader="dot" w:pos="9016"/>
        </w:tabs>
        <w:rPr>
          <w:rFonts w:ascii="Times New Roman" w:hAnsi="Times New Roman" w:cs="Times New Roman"/>
          <w:noProof/>
          <w:sz w:val="22"/>
        </w:rPr>
      </w:pPr>
      <w:hyperlink w:anchor="_Toc90926938" w:history="1">
        <w:r w:rsidR="00CC6528" w:rsidRPr="00CC6528">
          <w:rPr>
            <w:rStyle w:val="Hyperlink"/>
            <w:rFonts w:ascii="Times New Roman" w:hAnsi="Times New Roman" w:cs="Times New Roman"/>
            <w:noProof/>
            <w:sz w:val="22"/>
          </w:rPr>
          <w:t>Tesla’s Segmentation, Targeting and Positioning Strategy</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_Toc90926938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14</w:t>
        </w:r>
        <w:r w:rsidR="00CC6528" w:rsidRPr="00CC6528">
          <w:rPr>
            <w:rFonts w:ascii="Times New Roman" w:hAnsi="Times New Roman" w:cs="Times New Roman"/>
            <w:noProof/>
            <w:webHidden/>
            <w:sz w:val="22"/>
          </w:rPr>
          <w:fldChar w:fldCharType="end"/>
        </w:r>
      </w:hyperlink>
    </w:p>
    <w:p w14:paraId="06EA0652" w14:textId="77777777" w:rsidR="00CC6528" w:rsidRPr="00CC6528" w:rsidRDefault="00C81E88">
      <w:pPr>
        <w:pStyle w:val="TOC2"/>
        <w:tabs>
          <w:tab w:val="right" w:leader="dot" w:pos="9016"/>
        </w:tabs>
        <w:rPr>
          <w:rFonts w:ascii="Times New Roman" w:hAnsi="Times New Roman" w:cs="Times New Roman"/>
          <w:noProof/>
          <w:sz w:val="22"/>
        </w:rPr>
      </w:pPr>
      <w:hyperlink w:anchor="_Toc90926939" w:history="1">
        <w:r w:rsidR="00CC6528" w:rsidRPr="00CC6528">
          <w:rPr>
            <w:rStyle w:val="Hyperlink"/>
            <w:rFonts w:ascii="Times New Roman" w:hAnsi="Times New Roman" w:cs="Times New Roman"/>
            <w:noProof/>
            <w:sz w:val="22"/>
          </w:rPr>
          <w:t>Tesla’s Marketing Mix (4Ps)</w:t>
        </w:r>
        <w:r w:rsidR="00CC6528" w:rsidRPr="00CC6528">
          <w:rPr>
            <w:rFonts w:ascii="Times New Roman" w:hAnsi="Times New Roman" w:cs="Times New Roman"/>
            <w:noProof/>
            <w:webHidden/>
            <w:sz w:val="22"/>
          </w:rPr>
          <w:tab/>
        </w:r>
        <w:r w:rsidR="00CC6528" w:rsidRPr="00CC6528">
          <w:rPr>
            <w:rFonts w:ascii="Times New Roman" w:hAnsi="Times New Roman" w:cs="Times New Roman"/>
            <w:noProof/>
            <w:webHidden/>
            <w:sz w:val="22"/>
          </w:rPr>
          <w:fldChar w:fldCharType="begin"/>
        </w:r>
        <w:r w:rsidR="00CC6528" w:rsidRPr="00CC6528">
          <w:rPr>
            <w:rFonts w:ascii="Times New Roman" w:hAnsi="Times New Roman" w:cs="Times New Roman"/>
            <w:noProof/>
            <w:webHidden/>
            <w:sz w:val="22"/>
          </w:rPr>
          <w:instrText xml:space="preserve"> PAGEREF _Toc90926939 \h </w:instrText>
        </w:r>
        <w:r w:rsidR="00CC6528" w:rsidRPr="00CC6528">
          <w:rPr>
            <w:rFonts w:ascii="Times New Roman" w:hAnsi="Times New Roman" w:cs="Times New Roman"/>
            <w:noProof/>
            <w:webHidden/>
            <w:sz w:val="22"/>
          </w:rPr>
        </w:r>
        <w:r w:rsidR="00CC6528" w:rsidRPr="00CC6528">
          <w:rPr>
            <w:rFonts w:ascii="Times New Roman" w:hAnsi="Times New Roman" w:cs="Times New Roman"/>
            <w:noProof/>
            <w:webHidden/>
            <w:sz w:val="22"/>
          </w:rPr>
          <w:fldChar w:fldCharType="separate"/>
        </w:r>
        <w:r w:rsidR="00AC3E8B">
          <w:rPr>
            <w:rFonts w:ascii="Times New Roman" w:hAnsi="Times New Roman" w:cs="Times New Roman"/>
            <w:noProof/>
            <w:webHidden/>
            <w:sz w:val="22"/>
          </w:rPr>
          <w:t>15</w:t>
        </w:r>
        <w:r w:rsidR="00CC6528" w:rsidRPr="00CC6528">
          <w:rPr>
            <w:rFonts w:ascii="Times New Roman" w:hAnsi="Times New Roman" w:cs="Times New Roman"/>
            <w:noProof/>
            <w:webHidden/>
            <w:sz w:val="22"/>
          </w:rPr>
          <w:fldChar w:fldCharType="end"/>
        </w:r>
      </w:hyperlink>
    </w:p>
    <w:p w14:paraId="5B012246"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40" w:history="1">
        <w:r w:rsidR="00CC6528" w:rsidRPr="00CC6528">
          <w:rPr>
            <w:rStyle w:val="Hyperlink"/>
            <w:rFonts w:cs="Times New Roman"/>
            <w:noProof/>
            <w:sz w:val="22"/>
          </w:rPr>
          <w:t>Conclusion</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_Toc90926940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16</w:t>
        </w:r>
        <w:r w:rsidR="00CC6528" w:rsidRPr="00CC6528">
          <w:rPr>
            <w:rFonts w:cs="Times New Roman"/>
            <w:noProof/>
            <w:webHidden/>
            <w:sz w:val="22"/>
          </w:rPr>
          <w:fldChar w:fldCharType="end"/>
        </w:r>
      </w:hyperlink>
    </w:p>
    <w:p w14:paraId="558CB0E5" w14:textId="77777777" w:rsidR="00CC6528" w:rsidRPr="00CC6528" w:rsidRDefault="00C81E88">
      <w:pPr>
        <w:pStyle w:val="TOC1"/>
        <w:tabs>
          <w:tab w:val="right" w:leader="dot" w:pos="9016"/>
        </w:tabs>
        <w:rPr>
          <w:rFonts w:eastAsiaTheme="minorEastAsia" w:cs="Times New Roman"/>
          <w:noProof/>
          <w:sz w:val="22"/>
          <w:lang w:val="en-IN" w:eastAsia="en-IN"/>
        </w:rPr>
      </w:pPr>
      <w:hyperlink w:anchor="_Toc90926941" w:history="1">
        <w:r w:rsidR="00CC6528" w:rsidRPr="00CC6528">
          <w:rPr>
            <w:rStyle w:val="Hyperlink"/>
            <w:rFonts w:cs="Times New Roman"/>
            <w:noProof/>
            <w:sz w:val="22"/>
          </w:rPr>
          <w:t>References</w:t>
        </w:r>
        <w:r w:rsidR="00CC6528" w:rsidRPr="00CC6528">
          <w:rPr>
            <w:rFonts w:cs="Times New Roman"/>
            <w:noProof/>
            <w:webHidden/>
            <w:sz w:val="22"/>
          </w:rPr>
          <w:tab/>
        </w:r>
        <w:r w:rsidR="00CC6528" w:rsidRPr="00CC6528">
          <w:rPr>
            <w:rFonts w:cs="Times New Roman"/>
            <w:noProof/>
            <w:webHidden/>
            <w:sz w:val="22"/>
          </w:rPr>
          <w:fldChar w:fldCharType="begin"/>
        </w:r>
        <w:r w:rsidR="00CC6528" w:rsidRPr="00CC6528">
          <w:rPr>
            <w:rFonts w:cs="Times New Roman"/>
            <w:noProof/>
            <w:webHidden/>
            <w:sz w:val="22"/>
          </w:rPr>
          <w:instrText xml:space="preserve"> PAGEREF _Toc90926941 \h </w:instrText>
        </w:r>
        <w:r w:rsidR="00CC6528" w:rsidRPr="00CC6528">
          <w:rPr>
            <w:rFonts w:cs="Times New Roman"/>
            <w:noProof/>
            <w:webHidden/>
            <w:sz w:val="22"/>
          </w:rPr>
        </w:r>
        <w:r w:rsidR="00CC6528" w:rsidRPr="00CC6528">
          <w:rPr>
            <w:rFonts w:cs="Times New Roman"/>
            <w:noProof/>
            <w:webHidden/>
            <w:sz w:val="22"/>
          </w:rPr>
          <w:fldChar w:fldCharType="separate"/>
        </w:r>
        <w:r w:rsidR="00AC3E8B">
          <w:rPr>
            <w:rFonts w:cs="Times New Roman"/>
            <w:noProof/>
            <w:webHidden/>
            <w:sz w:val="22"/>
          </w:rPr>
          <w:t>17</w:t>
        </w:r>
        <w:r w:rsidR="00CC6528" w:rsidRPr="00CC6528">
          <w:rPr>
            <w:rFonts w:cs="Times New Roman"/>
            <w:noProof/>
            <w:webHidden/>
            <w:sz w:val="22"/>
          </w:rPr>
          <w:fldChar w:fldCharType="end"/>
        </w:r>
      </w:hyperlink>
    </w:p>
    <w:p w14:paraId="116B1663" w14:textId="77777777" w:rsidR="00B15297" w:rsidRDefault="00CC6528" w:rsidP="006512D0">
      <w:pPr>
        <w:pStyle w:val="rep-normal"/>
      </w:pPr>
      <w:r>
        <w:fldChar w:fldCharType="end"/>
      </w:r>
    </w:p>
    <w:p w14:paraId="54469B98" w14:textId="77777777" w:rsidR="00B15297" w:rsidRDefault="00B15297" w:rsidP="00B15297">
      <w:pPr>
        <w:pStyle w:val="rep-normal"/>
      </w:pPr>
    </w:p>
    <w:p w14:paraId="33CC08EF" w14:textId="77777777" w:rsidR="00B15297" w:rsidRDefault="00B15297" w:rsidP="00B15297">
      <w:pPr>
        <w:pStyle w:val="rep-normal"/>
      </w:pPr>
    </w:p>
    <w:p w14:paraId="357F9630" w14:textId="77777777" w:rsidR="00B15297" w:rsidRDefault="00B15297" w:rsidP="00B15297">
      <w:pPr>
        <w:pStyle w:val="rep-normal"/>
      </w:pPr>
    </w:p>
    <w:p w14:paraId="7AB16F59" w14:textId="77777777" w:rsidR="00B15297" w:rsidRDefault="00B15297" w:rsidP="00B15297">
      <w:pPr>
        <w:pStyle w:val="rep-normal"/>
      </w:pPr>
    </w:p>
    <w:p w14:paraId="0409A737" w14:textId="77777777" w:rsidR="00134D00" w:rsidRDefault="00134D00" w:rsidP="00B15297">
      <w:pPr>
        <w:pStyle w:val="rep-titles"/>
      </w:pPr>
    </w:p>
    <w:p w14:paraId="0160A274" w14:textId="77777777" w:rsidR="00134D00" w:rsidRDefault="00134D00" w:rsidP="00B15297">
      <w:pPr>
        <w:pStyle w:val="rep-titles"/>
      </w:pPr>
    </w:p>
    <w:p w14:paraId="7344FBD4" w14:textId="77777777" w:rsidR="00134D00" w:rsidRDefault="00134D00" w:rsidP="00B15297">
      <w:pPr>
        <w:pStyle w:val="rep-titles"/>
      </w:pPr>
    </w:p>
    <w:p w14:paraId="387DDCFE" w14:textId="77777777" w:rsidR="00134D00" w:rsidRDefault="00134D00" w:rsidP="00B15297">
      <w:pPr>
        <w:pStyle w:val="rep-titles"/>
      </w:pPr>
    </w:p>
    <w:p w14:paraId="4F93CDB8" w14:textId="77777777" w:rsidR="00B15297" w:rsidRDefault="00B15297" w:rsidP="00B15297">
      <w:pPr>
        <w:pStyle w:val="rep-titles"/>
      </w:pPr>
      <w:bookmarkStart w:id="3" w:name="_Toc90926925"/>
      <w:r>
        <w:t>Introduction</w:t>
      </w:r>
      <w:bookmarkEnd w:id="3"/>
    </w:p>
    <w:p w14:paraId="7447F6B0" w14:textId="77777777" w:rsidR="00606EFF" w:rsidRDefault="00606EFF" w:rsidP="00606EFF">
      <w:pPr>
        <w:pStyle w:val="rep-normal"/>
      </w:pPr>
      <w:r>
        <w:t xml:space="preserve">The report </w:t>
      </w:r>
      <w:r w:rsidR="00F363DD">
        <w:t xml:space="preserve">discusses the significance </w:t>
      </w:r>
      <w:r>
        <w:t xml:space="preserve">of </w:t>
      </w:r>
      <w:r w:rsidR="00563D1A">
        <w:t>situational/</w:t>
      </w:r>
      <w:r>
        <w:t xml:space="preserve">environmental analysis, which helps provide a clear perspective about the various </w:t>
      </w:r>
      <w:r w:rsidR="00F363DD">
        <w:t xml:space="preserve">environmental </w:t>
      </w:r>
      <w:r>
        <w:t xml:space="preserve">factors that influence the business and devise appropriate strategies to maximise </w:t>
      </w:r>
      <w:r w:rsidR="00F363DD">
        <w:t xml:space="preserve">organisational </w:t>
      </w:r>
      <w:r>
        <w:t>growth</w:t>
      </w:r>
      <w:r w:rsidR="00083975">
        <w:t xml:space="preserve"> and profitability</w:t>
      </w:r>
      <w:r>
        <w:t xml:space="preserve">. The internal and external environment analysis of Tesla, a leading provider of eco-friendly electric vehicles, is conducted </w:t>
      </w:r>
      <w:r w:rsidRPr="00575CF8">
        <w:t>while taking into consideration the impact of COVID-19</w:t>
      </w:r>
      <w:r w:rsidR="00111852">
        <w:t>,</w:t>
      </w:r>
      <w:r>
        <w:t xml:space="preserve"> to outline strategies that can help the company attain significant growth. The report also discusses the various stages/processes of marketing and </w:t>
      </w:r>
      <w:r w:rsidR="00083975">
        <w:t xml:space="preserve">explores </w:t>
      </w:r>
      <w:r>
        <w:t xml:space="preserve">Tesla’s segmentation, targeting, positioning and marketing mix strategies. </w:t>
      </w:r>
    </w:p>
    <w:p w14:paraId="07CFBEE5" w14:textId="77777777" w:rsidR="00D121AC" w:rsidRDefault="00D121AC" w:rsidP="00445676">
      <w:pPr>
        <w:pStyle w:val="rep-normal"/>
      </w:pPr>
    </w:p>
    <w:p w14:paraId="47DAFB88" w14:textId="77777777" w:rsidR="009D7621" w:rsidRDefault="00BC41D7" w:rsidP="009D7621">
      <w:pPr>
        <w:pStyle w:val="rep-titles"/>
      </w:pPr>
      <w:bookmarkStart w:id="4" w:name="_Toc90926926"/>
      <w:r>
        <w:t>LO1.</w:t>
      </w:r>
      <w:r w:rsidR="00C76720">
        <w:t xml:space="preserve"> The Processes and Stages of Marketing</w:t>
      </w:r>
      <w:bookmarkEnd w:id="4"/>
    </w:p>
    <w:p w14:paraId="36F06DEB" w14:textId="08280396" w:rsidR="009D7621" w:rsidRDefault="0047313F" w:rsidP="009D7621">
      <w:pPr>
        <w:pStyle w:val="rep-normal"/>
      </w:pPr>
      <w:r>
        <w:t xml:space="preserve">The </w:t>
      </w:r>
      <w:r w:rsidR="00BA5C6B">
        <w:t xml:space="preserve">strategic </w:t>
      </w:r>
      <w:r>
        <w:t xml:space="preserve">marketing </w:t>
      </w:r>
      <w:r w:rsidR="0003196B">
        <w:t xml:space="preserve">process </w:t>
      </w:r>
      <w:r>
        <w:t xml:space="preserve">indicates a range of steps, which would enable an organisation to </w:t>
      </w:r>
      <w:r w:rsidR="00800D5A">
        <w:t>know</w:t>
      </w:r>
      <w:r w:rsidR="00BA5C6B">
        <w:t xml:space="preserve"> </w:t>
      </w:r>
      <w:r w:rsidR="00411C5B">
        <w:t xml:space="preserve">about its customers’ needs and </w:t>
      </w:r>
      <w:r w:rsidR="00800D5A">
        <w:t>develop</w:t>
      </w:r>
      <w:r w:rsidR="00411C5B">
        <w:t xml:space="preserve"> offerings to address these needs</w:t>
      </w:r>
      <w:r w:rsidR="00BA5C6B">
        <w:t xml:space="preserve"> </w:t>
      </w:r>
      <w:sdt>
        <w:sdtPr>
          <w:id w:val="1263344235"/>
          <w:citation/>
        </w:sdtPr>
        <w:sdtEndPr/>
        <w:sdtContent>
          <w:r w:rsidR="00BA5C6B" w:rsidRPr="00BA5C6B">
            <w:fldChar w:fldCharType="begin"/>
          </w:r>
          <w:r w:rsidR="00BA5C6B" w:rsidRPr="00BA5C6B">
            <w:rPr>
              <w:lang w:val="en-IN"/>
            </w:rPr>
            <w:instrText xml:space="preserve"> CITATION Kot171 \l 16393 </w:instrText>
          </w:r>
          <w:r w:rsidR="00BA5C6B" w:rsidRPr="00BA5C6B">
            <w:fldChar w:fldCharType="separate"/>
          </w:r>
          <w:r w:rsidR="00310434" w:rsidRPr="00310434">
            <w:rPr>
              <w:noProof/>
              <w:lang w:val="en-IN"/>
            </w:rPr>
            <w:t>(Kotler &amp; Armstrong, 2017)</w:t>
          </w:r>
          <w:r w:rsidR="00BA5C6B" w:rsidRPr="00BA5C6B">
            <w:fldChar w:fldCharType="end"/>
          </w:r>
        </w:sdtContent>
      </w:sdt>
      <w:r w:rsidR="00411C5B">
        <w:t xml:space="preserve">. </w:t>
      </w:r>
      <w:r w:rsidR="00800D5A">
        <w:t xml:space="preserve">The various stages in the </w:t>
      </w:r>
      <w:r w:rsidR="0049516B">
        <w:t xml:space="preserve">strategic marketing </w:t>
      </w:r>
      <w:r w:rsidR="00800D5A">
        <w:t xml:space="preserve">process </w:t>
      </w:r>
      <w:r w:rsidR="0049516B">
        <w:t>are given below:</w:t>
      </w:r>
      <w:r w:rsidR="00007BBA">
        <w:t xml:space="preserve"> </w:t>
      </w:r>
    </w:p>
    <w:p w14:paraId="40B59E39" w14:textId="77777777" w:rsidR="00411C5B" w:rsidRDefault="00411C5B" w:rsidP="00411C5B">
      <w:pPr>
        <w:pStyle w:val="rep-titles-1"/>
      </w:pPr>
      <w:bookmarkStart w:id="5" w:name="_Toc90926927"/>
      <w:r>
        <w:t>Outlining Mission and Goals</w:t>
      </w:r>
      <w:r w:rsidR="00803D2F">
        <w:t>/Objectives</w:t>
      </w:r>
      <w:bookmarkEnd w:id="5"/>
    </w:p>
    <w:p w14:paraId="1283BFFC" w14:textId="6EB7ED44" w:rsidR="005140B9" w:rsidRDefault="0092695F" w:rsidP="00803D2F">
      <w:pPr>
        <w:pStyle w:val="rep-normal"/>
      </w:pPr>
      <w:r>
        <w:t xml:space="preserve">The first step involves understanding the organisation’s mission, which signifies its core </w:t>
      </w:r>
      <w:r w:rsidR="00803D2F">
        <w:t xml:space="preserve">purpose and </w:t>
      </w:r>
      <w:r>
        <w:t xml:space="preserve">defines how its products/services would </w:t>
      </w:r>
      <w:r w:rsidR="00803D2F">
        <w:t xml:space="preserve">benefit </w:t>
      </w:r>
      <w:r>
        <w:t xml:space="preserve">its </w:t>
      </w:r>
      <w:r w:rsidR="00803D2F">
        <w:t xml:space="preserve">customers </w:t>
      </w:r>
      <w:sdt>
        <w:sdtPr>
          <w:id w:val="-512913309"/>
          <w:citation/>
        </w:sdtPr>
        <w:sdtEndPr/>
        <w:sdtContent>
          <w:r w:rsidR="00DD6BBD">
            <w:fldChar w:fldCharType="begin"/>
          </w:r>
          <w:r w:rsidR="00DD6BBD">
            <w:rPr>
              <w:lang w:val="en-IN"/>
            </w:rPr>
            <w:instrText xml:space="preserve"> CITATION Arm172 \l 16393 </w:instrText>
          </w:r>
          <w:r w:rsidR="00DD6BBD">
            <w:fldChar w:fldCharType="separate"/>
          </w:r>
          <w:r w:rsidR="00310434" w:rsidRPr="00310434">
            <w:rPr>
              <w:noProof/>
              <w:lang w:val="en-IN"/>
            </w:rPr>
            <w:t>(Armstrong, et al., 2017)</w:t>
          </w:r>
          <w:r w:rsidR="00DD6BBD">
            <w:fldChar w:fldCharType="end"/>
          </w:r>
        </w:sdtContent>
      </w:sdt>
      <w:r w:rsidR="00803D2F">
        <w:t xml:space="preserve">. </w:t>
      </w:r>
      <w:r w:rsidR="00474B09">
        <w:t>T</w:t>
      </w:r>
      <w:r w:rsidR="0049516B">
        <w:t xml:space="preserve">he mission of Tesla, a leading maker of fully-electric vehicles, </w:t>
      </w:r>
      <w:r w:rsidR="00803D2F">
        <w:t xml:space="preserve">is “To accelerate the world’s transition to sustainable energy” </w:t>
      </w:r>
      <w:sdt>
        <w:sdtPr>
          <w:id w:val="1204986944"/>
          <w:citation/>
        </w:sdtPr>
        <w:sdtEndPr/>
        <w:sdtContent>
          <w:r w:rsidR="00B966B9">
            <w:fldChar w:fldCharType="begin"/>
          </w:r>
          <w:r w:rsidR="00B966B9">
            <w:rPr>
              <w:lang w:val="en-IN"/>
            </w:rPr>
            <w:instrText xml:space="preserve"> CITATION Tes212 \l 16393 </w:instrText>
          </w:r>
          <w:r w:rsidR="00B966B9">
            <w:fldChar w:fldCharType="separate"/>
          </w:r>
          <w:r w:rsidR="00310434" w:rsidRPr="00310434">
            <w:rPr>
              <w:noProof/>
              <w:lang w:val="en-IN"/>
            </w:rPr>
            <w:t>(Tesla, 2021)</w:t>
          </w:r>
          <w:r w:rsidR="00B966B9">
            <w:fldChar w:fldCharType="end"/>
          </w:r>
        </w:sdtContent>
      </w:sdt>
      <w:r w:rsidR="00B966B9">
        <w:t xml:space="preserve">. </w:t>
      </w:r>
      <w:r w:rsidR="005140B9">
        <w:t xml:space="preserve">An organisation’s mission and goals/objectives are crucial in influencing </w:t>
      </w:r>
      <w:r w:rsidR="008152FB">
        <w:t xml:space="preserve">and guiding </w:t>
      </w:r>
      <w:r w:rsidR="005140B9">
        <w:t>its marketing strategy.</w:t>
      </w:r>
    </w:p>
    <w:p w14:paraId="6368E0C4" w14:textId="77777777" w:rsidR="00411C5B" w:rsidRDefault="00411C5B" w:rsidP="00411C5B">
      <w:pPr>
        <w:pStyle w:val="rep-titles-1"/>
      </w:pPr>
      <w:bookmarkStart w:id="6" w:name="_Toc90926928"/>
      <w:r>
        <w:t>Situational Analysis</w:t>
      </w:r>
      <w:bookmarkEnd w:id="6"/>
    </w:p>
    <w:p w14:paraId="49839E36" w14:textId="21185908" w:rsidR="008152FB" w:rsidRDefault="00E47CA3" w:rsidP="008152FB">
      <w:pPr>
        <w:pStyle w:val="rep-normal"/>
      </w:pPr>
      <w:r>
        <w:t xml:space="preserve">Situational analysis involves the organisation evaluating </w:t>
      </w:r>
      <w:r w:rsidR="0092695F">
        <w:t xml:space="preserve">the </w:t>
      </w:r>
      <w:r>
        <w:t>external</w:t>
      </w:r>
      <w:r w:rsidR="0003196B">
        <w:t>/</w:t>
      </w:r>
      <w:r>
        <w:t xml:space="preserve">internal factors, which could affect its business </w:t>
      </w:r>
      <w:sdt>
        <w:sdtPr>
          <w:id w:val="-1659073066"/>
          <w:citation/>
        </w:sdtPr>
        <w:sdtEndPr/>
        <w:sdtContent>
          <w:r w:rsidR="00950D1D">
            <w:fldChar w:fldCharType="begin"/>
          </w:r>
          <w:r w:rsidR="00950D1D">
            <w:rPr>
              <w:lang w:val="en-IN"/>
            </w:rPr>
            <w:instrText xml:space="preserve"> CITATION Als191 \l 16393 </w:instrText>
          </w:r>
          <w:r w:rsidR="00950D1D">
            <w:fldChar w:fldCharType="separate"/>
          </w:r>
          <w:r w:rsidR="00310434" w:rsidRPr="00310434">
            <w:rPr>
              <w:noProof/>
              <w:lang w:val="en-IN"/>
            </w:rPr>
            <w:t>(Alsem, 2019)</w:t>
          </w:r>
          <w:r w:rsidR="00950D1D">
            <w:fldChar w:fldCharType="end"/>
          </w:r>
        </w:sdtContent>
      </w:sdt>
      <w:r>
        <w:t xml:space="preserve">. Situational analysis enables organisations to obtain a clear perspective of their business’s health, market trends and current market stance. </w:t>
      </w:r>
      <w:r w:rsidR="00311FEB">
        <w:t xml:space="preserve">A SWOT (Strengths, Weaknesses, Opportunities and Threats) analysis can be conducted for analysing the </w:t>
      </w:r>
      <w:r w:rsidR="0092695F">
        <w:t xml:space="preserve">organisation’s </w:t>
      </w:r>
      <w:r w:rsidR="00311FEB">
        <w:t xml:space="preserve">internal </w:t>
      </w:r>
      <w:r w:rsidR="0092695F">
        <w:t xml:space="preserve">environmental </w:t>
      </w:r>
      <w:r w:rsidR="00311FEB">
        <w:t xml:space="preserve">factors </w:t>
      </w:r>
      <w:sdt>
        <w:sdtPr>
          <w:id w:val="368496520"/>
          <w:citation/>
        </w:sdtPr>
        <w:sdtEndPr/>
        <w:sdtContent>
          <w:r w:rsidR="00950D1D">
            <w:fldChar w:fldCharType="begin"/>
          </w:r>
          <w:r w:rsidR="00950D1D">
            <w:rPr>
              <w:lang w:val="en-IN"/>
            </w:rPr>
            <w:instrText xml:space="preserve"> CITATION Kun18 \l 16393 </w:instrText>
          </w:r>
          <w:r w:rsidR="00950D1D">
            <w:fldChar w:fldCharType="separate"/>
          </w:r>
          <w:r w:rsidR="00310434" w:rsidRPr="00310434">
            <w:rPr>
              <w:noProof/>
              <w:lang w:val="en-IN"/>
            </w:rPr>
            <w:t>(Kunc, 2018)</w:t>
          </w:r>
          <w:r w:rsidR="00950D1D">
            <w:fldChar w:fldCharType="end"/>
          </w:r>
        </w:sdtContent>
      </w:sdt>
      <w:r w:rsidR="00311FEB">
        <w:t>. A PESTLE (Political, Economic, Social, Technological, Legal and Environmental) analysis is conducted to extensively analyse and identify external factors influencing the company</w:t>
      </w:r>
      <w:r w:rsidR="00085AB3">
        <w:t xml:space="preserve"> </w:t>
      </w:r>
      <w:sdt>
        <w:sdtPr>
          <w:id w:val="1108387977"/>
          <w:citation/>
        </w:sdtPr>
        <w:sdtEndPr/>
        <w:sdtContent>
          <w:r w:rsidR="00950D1D">
            <w:fldChar w:fldCharType="begin"/>
          </w:r>
          <w:r w:rsidR="00950D1D">
            <w:rPr>
              <w:lang w:val="en-IN"/>
            </w:rPr>
            <w:instrText xml:space="preserve"> CITATION Als191 \l 16393 </w:instrText>
          </w:r>
          <w:r w:rsidR="00950D1D">
            <w:fldChar w:fldCharType="separate"/>
          </w:r>
          <w:r w:rsidR="00310434" w:rsidRPr="00310434">
            <w:rPr>
              <w:noProof/>
              <w:lang w:val="en-IN"/>
            </w:rPr>
            <w:t>(Alsem, 2019)</w:t>
          </w:r>
          <w:r w:rsidR="00950D1D">
            <w:fldChar w:fldCharType="end"/>
          </w:r>
        </w:sdtContent>
      </w:sdt>
      <w:r w:rsidR="00311FEB">
        <w:t xml:space="preserve">.  </w:t>
      </w:r>
    </w:p>
    <w:p w14:paraId="595963BE" w14:textId="77777777" w:rsidR="00411C5B" w:rsidRDefault="00411C5B" w:rsidP="00411C5B">
      <w:pPr>
        <w:pStyle w:val="rep-titles-1"/>
      </w:pPr>
      <w:bookmarkStart w:id="7" w:name="_Toc90926929"/>
      <w:r>
        <w:t>Developing and Planning a Marketing Strategy</w:t>
      </w:r>
      <w:bookmarkEnd w:id="7"/>
    </w:p>
    <w:p w14:paraId="55545FF7" w14:textId="25043563" w:rsidR="00085AB3" w:rsidRDefault="00176869" w:rsidP="00176869">
      <w:pPr>
        <w:pStyle w:val="rep-normal"/>
      </w:pPr>
      <w:r>
        <w:t xml:space="preserve">After identifying the opportunities through </w:t>
      </w:r>
      <w:r w:rsidR="0092695F">
        <w:t xml:space="preserve">situational </w:t>
      </w:r>
      <w:r>
        <w:t>analyses, the organisation would select the opportunities that it would pursue. Outlining a marketing strategy/plan would involve specifying the company’s target mar</w:t>
      </w:r>
      <w:r w:rsidR="00335F65">
        <w:t xml:space="preserve">kets, the ways to reach them, </w:t>
      </w:r>
      <w:r w:rsidR="00591CB2">
        <w:t xml:space="preserve">desired </w:t>
      </w:r>
      <w:r w:rsidR="0092695F">
        <w:t>outcomes</w:t>
      </w:r>
      <w:r w:rsidR="00591CB2">
        <w:t>,</w:t>
      </w:r>
      <w:r w:rsidR="00335F65">
        <w:t xml:space="preserve"> the plan’s budget and the expected responses from competitors and customers</w:t>
      </w:r>
      <w:r w:rsidR="007F3B26">
        <w:t xml:space="preserve"> </w:t>
      </w:r>
      <w:sdt>
        <w:sdtPr>
          <w:id w:val="-982537967"/>
          <w:citation/>
        </w:sdtPr>
        <w:sdtEndPr/>
        <w:sdtContent>
          <w:r w:rsidR="007F3B26">
            <w:fldChar w:fldCharType="begin"/>
          </w:r>
          <w:r w:rsidR="007F3B26">
            <w:rPr>
              <w:lang w:val="en-IN"/>
            </w:rPr>
            <w:instrText xml:space="preserve"> CITATION Pal172 \l 16393 </w:instrText>
          </w:r>
          <w:r w:rsidR="007F3B26">
            <w:fldChar w:fldCharType="separate"/>
          </w:r>
          <w:r w:rsidR="00310434" w:rsidRPr="00310434">
            <w:rPr>
              <w:noProof/>
              <w:lang w:val="en-IN"/>
            </w:rPr>
            <w:t>(Paley, 2017)</w:t>
          </w:r>
          <w:r w:rsidR="007F3B26">
            <w:fldChar w:fldCharType="end"/>
          </w:r>
        </w:sdtContent>
      </w:sdt>
      <w:r>
        <w:t xml:space="preserve">. </w:t>
      </w:r>
    </w:p>
    <w:p w14:paraId="20F26ECF" w14:textId="77777777" w:rsidR="00411C5B" w:rsidRDefault="00411C5B" w:rsidP="00411C5B">
      <w:pPr>
        <w:pStyle w:val="rep-titles-1"/>
      </w:pPr>
      <w:bookmarkStart w:id="8" w:name="_Toc90926930"/>
      <w:r>
        <w:t>Devising Appropriate Marketing Mix</w:t>
      </w:r>
      <w:bookmarkEnd w:id="8"/>
    </w:p>
    <w:p w14:paraId="0F91BA24" w14:textId="1F9C1A69" w:rsidR="0096316A" w:rsidRDefault="00BF14E7" w:rsidP="0096316A">
      <w:pPr>
        <w:pStyle w:val="rep-normal"/>
      </w:pPr>
      <w:r>
        <w:t xml:space="preserve">A marketing mix includes four important factors, namely </w:t>
      </w:r>
      <w:r w:rsidR="00591CB2">
        <w:t>“</w:t>
      </w:r>
      <w:r>
        <w:t>Product, Price, Place and Promotion</w:t>
      </w:r>
      <w:r w:rsidR="00591CB2">
        <w:t>”</w:t>
      </w:r>
      <w:r>
        <w:t xml:space="preserve">, which will guide the company </w:t>
      </w:r>
      <w:r w:rsidR="00591CB2">
        <w:t xml:space="preserve">in effectively </w:t>
      </w:r>
      <w:r w:rsidR="0049516B">
        <w:t xml:space="preserve">delivering </w:t>
      </w:r>
      <w:r>
        <w:t xml:space="preserve">its product’s value </w:t>
      </w:r>
      <w:r w:rsidR="00950D1D">
        <w:t xml:space="preserve">to its customers </w:t>
      </w:r>
      <w:sdt>
        <w:sdtPr>
          <w:id w:val="-192384826"/>
          <w:citation/>
        </w:sdtPr>
        <w:sdtEndPr/>
        <w:sdtContent>
          <w:r w:rsidR="00950D1D">
            <w:fldChar w:fldCharType="begin"/>
          </w:r>
          <w:r w:rsidR="00950D1D">
            <w:rPr>
              <w:lang w:val="en-IN"/>
            </w:rPr>
            <w:instrText xml:space="preserve"> CITATION Kot171 \l 16393 </w:instrText>
          </w:r>
          <w:r w:rsidR="00950D1D">
            <w:fldChar w:fldCharType="separate"/>
          </w:r>
          <w:r w:rsidR="00310434" w:rsidRPr="00310434">
            <w:rPr>
              <w:noProof/>
              <w:lang w:val="en-IN"/>
            </w:rPr>
            <w:t>(Kotler &amp; Armstrong, 2017)</w:t>
          </w:r>
          <w:r w:rsidR="00950D1D">
            <w:fldChar w:fldCharType="end"/>
          </w:r>
        </w:sdtContent>
      </w:sdt>
      <w:r>
        <w:t xml:space="preserve">.  The ‘Product’ includes features, packaging, branding, quality and support provided; ‘Price’ includes list price, discounts and perceived value; ‘Place’ includes distribution channels, store locations and storage/transport; and ‘Promotion’ includes the company’s promotion channels, sales and publicity. </w:t>
      </w:r>
    </w:p>
    <w:p w14:paraId="649EC0BB" w14:textId="77777777" w:rsidR="00411C5B" w:rsidRDefault="00411C5B" w:rsidP="00411C5B">
      <w:pPr>
        <w:pStyle w:val="rep-titles-1"/>
      </w:pPr>
      <w:bookmarkStart w:id="9" w:name="_Toc90926931"/>
      <w:r>
        <w:t>Execution and Control</w:t>
      </w:r>
      <w:bookmarkEnd w:id="9"/>
    </w:p>
    <w:p w14:paraId="3954B4FA" w14:textId="72018954" w:rsidR="004234FB" w:rsidRDefault="001558C4" w:rsidP="004234FB">
      <w:pPr>
        <w:pStyle w:val="rep-normal"/>
      </w:pPr>
      <w:r>
        <w:t xml:space="preserve">This stage involves </w:t>
      </w:r>
      <w:r w:rsidR="00BB172D">
        <w:t xml:space="preserve">carrying out </w:t>
      </w:r>
      <w:r>
        <w:t xml:space="preserve">the marketing strategy and entails reaching out to the company’s customers and informing/convincing them to make the purchase </w:t>
      </w:r>
      <w:sdt>
        <w:sdtPr>
          <w:id w:val="142166873"/>
          <w:citation/>
        </w:sdtPr>
        <w:sdtEndPr/>
        <w:sdtContent>
          <w:r w:rsidR="00B33232">
            <w:fldChar w:fldCharType="begin"/>
          </w:r>
          <w:r w:rsidR="00B33232">
            <w:rPr>
              <w:lang w:val="en-IN"/>
            </w:rPr>
            <w:instrText xml:space="preserve"> CITATION Pal172 \l 16393 </w:instrText>
          </w:r>
          <w:r w:rsidR="00B33232">
            <w:fldChar w:fldCharType="separate"/>
          </w:r>
          <w:r w:rsidR="00310434" w:rsidRPr="00310434">
            <w:rPr>
              <w:noProof/>
              <w:lang w:val="en-IN"/>
            </w:rPr>
            <w:t>(Paley, 2017)</w:t>
          </w:r>
          <w:r w:rsidR="00B33232">
            <w:fldChar w:fldCharType="end"/>
          </w:r>
        </w:sdtContent>
      </w:sdt>
      <w:r>
        <w:t xml:space="preserve">. The execution would include </w:t>
      </w:r>
      <w:r w:rsidR="00E727AE">
        <w:t xml:space="preserve">organising </w:t>
      </w:r>
      <w:r>
        <w:t>the requisite resources (cash/staff) to sell the product</w:t>
      </w:r>
      <w:r w:rsidR="00591CB2">
        <w:t xml:space="preserve"> and</w:t>
      </w:r>
      <w:r>
        <w:t xml:space="preserve"> outlining work schedules </w:t>
      </w:r>
      <w:r w:rsidR="00BB172D">
        <w:t xml:space="preserve">through </w:t>
      </w:r>
      <w:r w:rsidR="0028119C">
        <w:t xml:space="preserve">weekly/monthly action plans to </w:t>
      </w:r>
      <w:r>
        <w:t xml:space="preserve">manage and attain specific goals so as to </w:t>
      </w:r>
      <w:r w:rsidR="00356056">
        <w:t xml:space="preserve">accomplish </w:t>
      </w:r>
      <w:r>
        <w:t>the company’s overall</w:t>
      </w:r>
      <w:r w:rsidR="00356056">
        <w:t xml:space="preserve"> objectives. </w:t>
      </w:r>
      <w:r>
        <w:t xml:space="preserve"> </w:t>
      </w:r>
      <w:r w:rsidR="004A1FAB">
        <w:t>The process is dynamic, requiring regular assessment/evaluation of the results in each stage (revenues, customer satisfaction etc.)</w:t>
      </w:r>
      <w:r w:rsidR="00961EEA">
        <w:t xml:space="preserve"> and making necessary changes to ensure treading on the correct track</w:t>
      </w:r>
      <w:r w:rsidR="004A1FAB">
        <w:t xml:space="preserve">. </w:t>
      </w:r>
    </w:p>
    <w:p w14:paraId="01AFBC02" w14:textId="77777777" w:rsidR="00C76720" w:rsidRDefault="00C76720" w:rsidP="00C91F6B">
      <w:pPr>
        <w:pStyle w:val="rep-normal"/>
      </w:pPr>
    </w:p>
    <w:p w14:paraId="4DCC3C64" w14:textId="77777777" w:rsidR="00431EC6" w:rsidRDefault="00431EC6" w:rsidP="00C76720">
      <w:pPr>
        <w:pStyle w:val="rep-titles"/>
      </w:pPr>
      <w:bookmarkStart w:id="10" w:name="_Toc90926932"/>
    </w:p>
    <w:p w14:paraId="2F35B3DB" w14:textId="77777777" w:rsidR="00431EC6" w:rsidRDefault="00431EC6" w:rsidP="00C76720">
      <w:pPr>
        <w:pStyle w:val="rep-titles"/>
      </w:pPr>
    </w:p>
    <w:p w14:paraId="3A4195C7" w14:textId="77777777" w:rsidR="00431EC6" w:rsidRDefault="00431EC6" w:rsidP="00C76720">
      <w:pPr>
        <w:pStyle w:val="rep-titles"/>
      </w:pPr>
    </w:p>
    <w:p w14:paraId="011BB622" w14:textId="77777777" w:rsidR="00431EC6" w:rsidRDefault="00431EC6" w:rsidP="00C76720">
      <w:pPr>
        <w:pStyle w:val="rep-titles"/>
      </w:pPr>
    </w:p>
    <w:p w14:paraId="1F26EABB" w14:textId="77777777" w:rsidR="00C76720" w:rsidRDefault="00C76720" w:rsidP="00C76720">
      <w:pPr>
        <w:pStyle w:val="rep-titles"/>
      </w:pPr>
      <w:r>
        <w:t>LO</w:t>
      </w:r>
      <w:r w:rsidR="0028169E">
        <w:t xml:space="preserve">2. </w:t>
      </w:r>
      <w:r>
        <w:t>The Role of Marketing Environment and Other Situational Analysis Models</w:t>
      </w:r>
      <w:bookmarkEnd w:id="10"/>
    </w:p>
    <w:p w14:paraId="3307BA23" w14:textId="3E83993A" w:rsidR="007D1F7A" w:rsidRDefault="009E1652" w:rsidP="00C76720">
      <w:pPr>
        <w:pStyle w:val="rep-normal"/>
      </w:pPr>
      <w:r>
        <w:t xml:space="preserve">An organisation’s marketing environment denotes the different external and internal factors </w:t>
      </w:r>
      <w:r w:rsidR="00377246">
        <w:t xml:space="preserve">that can affect the business and influence its marketing strategies and other activities </w:t>
      </w:r>
      <w:sdt>
        <w:sdtPr>
          <w:id w:val="-1560858340"/>
          <w:citation/>
        </w:sdtPr>
        <w:sdtEndPr/>
        <w:sdtContent>
          <w:r w:rsidR="00461E4E">
            <w:fldChar w:fldCharType="begin"/>
          </w:r>
          <w:r w:rsidR="00461E4E">
            <w:rPr>
              <w:lang w:val="en-IN"/>
            </w:rPr>
            <w:instrText xml:space="preserve"> CITATION Kun18 \l 16393 </w:instrText>
          </w:r>
          <w:r w:rsidR="00461E4E">
            <w:fldChar w:fldCharType="separate"/>
          </w:r>
          <w:r w:rsidR="00310434" w:rsidRPr="00310434">
            <w:rPr>
              <w:noProof/>
              <w:lang w:val="en-IN"/>
            </w:rPr>
            <w:t>(Kunc, 2018)</w:t>
          </w:r>
          <w:r w:rsidR="00461E4E">
            <w:fldChar w:fldCharType="end"/>
          </w:r>
        </w:sdtContent>
      </w:sdt>
      <w:r w:rsidR="00377246">
        <w:t xml:space="preserve">. </w:t>
      </w:r>
      <w:r w:rsidR="0002188D">
        <w:t xml:space="preserve">These factors can be divided into </w:t>
      </w:r>
      <w:r w:rsidR="00833B11">
        <w:t xml:space="preserve">internal </w:t>
      </w:r>
      <w:r w:rsidR="0002188D">
        <w:t xml:space="preserve">factors, which are within the organisation’s control, and </w:t>
      </w:r>
      <w:r w:rsidR="00833B11">
        <w:t xml:space="preserve">external </w:t>
      </w:r>
      <w:r w:rsidR="0002188D">
        <w:t>factors</w:t>
      </w:r>
      <w:r w:rsidR="00833B11">
        <w:t xml:space="preserve"> </w:t>
      </w:r>
      <w:r w:rsidR="0002188D">
        <w:t xml:space="preserve">such as </w:t>
      </w:r>
      <w:r w:rsidR="00B76658">
        <w:t>technological advancements</w:t>
      </w:r>
      <w:r w:rsidR="0002188D">
        <w:t>, over which the organisation lacks control.</w:t>
      </w:r>
      <w:r w:rsidR="00B76658">
        <w:t xml:space="preserve"> </w:t>
      </w:r>
      <w:r w:rsidR="00833B11">
        <w:t xml:space="preserve">The company has to adapt its strategies and action plans in tune with the evolving external factors, which </w:t>
      </w:r>
      <w:r w:rsidR="00B37266">
        <w:t xml:space="preserve">are </w:t>
      </w:r>
      <w:r w:rsidR="00833B11">
        <w:t xml:space="preserve">not in its control </w:t>
      </w:r>
      <w:sdt>
        <w:sdtPr>
          <w:id w:val="2021666181"/>
          <w:citation/>
        </w:sdtPr>
        <w:sdtEndPr/>
        <w:sdtContent>
          <w:r w:rsidR="00461E4E">
            <w:fldChar w:fldCharType="begin"/>
          </w:r>
          <w:r w:rsidR="00461E4E">
            <w:rPr>
              <w:lang w:val="en-IN"/>
            </w:rPr>
            <w:instrText xml:space="preserve"> CITATION Yan20 \l 16393 </w:instrText>
          </w:r>
          <w:r w:rsidR="00461E4E">
            <w:fldChar w:fldCharType="separate"/>
          </w:r>
          <w:r w:rsidR="00310434" w:rsidRPr="00310434">
            <w:rPr>
              <w:noProof/>
              <w:lang w:val="en-IN"/>
            </w:rPr>
            <w:t>(Yaneva, 2020)</w:t>
          </w:r>
          <w:r w:rsidR="00461E4E">
            <w:fldChar w:fldCharType="end"/>
          </w:r>
        </w:sdtContent>
      </w:sdt>
      <w:r w:rsidR="00CF7B54">
        <w:t>.</w:t>
      </w:r>
      <w:r w:rsidR="0060670A">
        <w:t xml:space="preserve"> </w:t>
      </w:r>
      <w:r w:rsidR="003D2D25">
        <w:t xml:space="preserve">Environmental analysis helps the company understand key </w:t>
      </w:r>
      <w:r w:rsidR="003D2D25" w:rsidRPr="003D2D25">
        <w:t>market trends/</w:t>
      </w:r>
      <w:r w:rsidR="003C4764">
        <w:t>factors</w:t>
      </w:r>
      <w:r w:rsidR="003D2D25">
        <w:t>, which</w:t>
      </w:r>
      <w:r w:rsidR="003D2D25" w:rsidRPr="003D2D25">
        <w:t xml:space="preserve"> can enable </w:t>
      </w:r>
      <w:r w:rsidR="00B37266">
        <w:t xml:space="preserve">it </w:t>
      </w:r>
      <w:r w:rsidR="003D2D25" w:rsidRPr="003D2D25">
        <w:t xml:space="preserve">to develop the right product </w:t>
      </w:r>
      <w:r w:rsidR="00B37266">
        <w:t xml:space="preserve">to meet its </w:t>
      </w:r>
      <w:r w:rsidR="003D2D25" w:rsidRPr="003D2D25">
        <w:t>c</w:t>
      </w:r>
      <w:r w:rsidR="003F5FA9">
        <w:t>ustomer</w:t>
      </w:r>
      <w:r w:rsidR="007447DE">
        <w:t>s’</w:t>
      </w:r>
      <w:r w:rsidR="003F5FA9">
        <w:t xml:space="preserve"> needs </w:t>
      </w:r>
      <w:sdt>
        <w:sdtPr>
          <w:id w:val="859084263"/>
          <w:citation/>
        </w:sdtPr>
        <w:sdtEndPr/>
        <w:sdtContent>
          <w:r w:rsidR="003F5FA9">
            <w:fldChar w:fldCharType="begin"/>
          </w:r>
          <w:r w:rsidR="003F5FA9">
            <w:rPr>
              <w:lang w:val="en-IN"/>
            </w:rPr>
            <w:instrText xml:space="preserve"> CITATION Kun18 \l 16393 </w:instrText>
          </w:r>
          <w:r w:rsidR="003F5FA9">
            <w:fldChar w:fldCharType="separate"/>
          </w:r>
          <w:r w:rsidR="00310434" w:rsidRPr="00310434">
            <w:rPr>
              <w:noProof/>
              <w:lang w:val="en-IN"/>
            </w:rPr>
            <w:t>(Kunc, 2018)</w:t>
          </w:r>
          <w:r w:rsidR="003F5FA9">
            <w:fldChar w:fldCharType="end"/>
          </w:r>
        </w:sdtContent>
      </w:sdt>
      <w:r w:rsidR="003D2D25" w:rsidRPr="003D2D25">
        <w:t>.</w:t>
      </w:r>
      <w:r w:rsidR="003D2D25">
        <w:t xml:space="preserve"> </w:t>
      </w:r>
      <w:r w:rsidR="00B46E0F">
        <w:t xml:space="preserve">Factors that can influence customers’ needs/preferences, such as technological developments, political factors, increase in competitor brands’ market share or changes in government policies/rules, can be better </w:t>
      </w:r>
      <w:r w:rsidR="003C4764">
        <w:t xml:space="preserve">comprehended </w:t>
      </w:r>
      <w:r w:rsidR="00B46E0F">
        <w:t xml:space="preserve">by using environmental analysis. </w:t>
      </w:r>
      <w:r w:rsidR="00E72EB1">
        <w:t xml:space="preserve">Appropriate strategies/plans can then be outlined to capitalise on attractive opportunities and </w:t>
      </w:r>
      <w:r w:rsidR="003C4764">
        <w:t xml:space="preserve">curtail the adverse effects of </w:t>
      </w:r>
      <w:r w:rsidR="00E72EB1">
        <w:t>negative factors.</w:t>
      </w:r>
      <w:r w:rsidR="00207832">
        <w:t xml:space="preserve"> </w:t>
      </w:r>
    </w:p>
    <w:p w14:paraId="4A7CAA84" w14:textId="65EABDD2" w:rsidR="0060670A" w:rsidRDefault="00207832" w:rsidP="00C76720">
      <w:pPr>
        <w:pStyle w:val="rep-normal"/>
      </w:pPr>
      <w:r>
        <w:t>Environmental analysis enables companies to understand, harness and embrace trends that rule the market to remain relevant and attract customers amid dynamic market changes</w:t>
      </w:r>
      <w:r w:rsidR="007D1F7A">
        <w:t xml:space="preserve"> </w:t>
      </w:r>
      <w:sdt>
        <w:sdtPr>
          <w:id w:val="766970453"/>
          <w:citation/>
        </w:sdtPr>
        <w:sdtEndPr/>
        <w:sdtContent>
          <w:r w:rsidR="003F5FA9">
            <w:fldChar w:fldCharType="begin"/>
          </w:r>
          <w:r w:rsidR="003F5FA9">
            <w:rPr>
              <w:lang w:val="en-IN"/>
            </w:rPr>
            <w:instrText xml:space="preserve"> CITATION Per171 \l 16393 </w:instrText>
          </w:r>
          <w:r w:rsidR="003F5FA9">
            <w:fldChar w:fldCharType="separate"/>
          </w:r>
          <w:r w:rsidR="00310434" w:rsidRPr="00310434">
            <w:rPr>
              <w:noProof/>
              <w:lang w:val="en-IN"/>
            </w:rPr>
            <w:t>(Perera, 2017)</w:t>
          </w:r>
          <w:r w:rsidR="003F5FA9">
            <w:fldChar w:fldCharType="end"/>
          </w:r>
        </w:sdtContent>
      </w:sdt>
      <w:r>
        <w:t>.</w:t>
      </w:r>
      <w:r w:rsidR="007D1F7A">
        <w:t xml:space="preserve"> It also helps companies in </w:t>
      </w:r>
      <w:r w:rsidR="00B81063">
        <w:t>identifying factors</w:t>
      </w:r>
      <w:r w:rsidR="007D1F7A">
        <w:t>, which can adversely impact its business and hinder its growth; examples in</w:t>
      </w:r>
      <w:r w:rsidR="005600ED">
        <w:t>clude intensifying competition or evolving customer preferences</w:t>
      </w:r>
      <w:r w:rsidR="007D1F7A">
        <w:t>.</w:t>
      </w:r>
      <w:r w:rsidR="005600ED">
        <w:t xml:space="preserve"> </w:t>
      </w:r>
      <w:r w:rsidR="00D426D3">
        <w:t xml:space="preserve">Organisations can identify attractive opportunities using environmental analysis (example: changing government policies, technological developments) and </w:t>
      </w:r>
      <w:r w:rsidR="007447DE">
        <w:t>exploit</w:t>
      </w:r>
      <w:r w:rsidR="00D426D3">
        <w:t xml:space="preserve"> the same to attain significant growth. </w:t>
      </w:r>
    </w:p>
    <w:p w14:paraId="2BA66B53" w14:textId="47227CA3" w:rsidR="00C83C8B" w:rsidRDefault="00C83C8B" w:rsidP="00C76720">
      <w:pPr>
        <w:pStyle w:val="rep-normal"/>
      </w:pPr>
      <w:r>
        <w:t xml:space="preserve">Analysing the competitive environment helps companies to understand the features provided by competitors’ products; the customer service experience </w:t>
      </w:r>
      <w:r w:rsidR="00DD1931">
        <w:t>desired</w:t>
      </w:r>
      <w:r>
        <w:t xml:space="preserve">; or promotional strategies and accordingly </w:t>
      </w:r>
      <w:r w:rsidR="00B81063">
        <w:t>devise</w:t>
      </w:r>
      <w:r>
        <w:t xml:space="preserve"> marketing strategies to attain a significant edge over competitors </w:t>
      </w:r>
      <w:sdt>
        <w:sdtPr>
          <w:id w:val="1888211207"/>
          <w:citation/>
        </w:sdtPr>
        <w:sdtEndPr/>
        <w:sdtContent>
          <w:r w:rsidR="00A0107A">
            <w:fldChar w:fldCharType="begin"/>
          </w:r>
          <w:r w:rsidR="00A0107A">
            <w:rPr>
              <w:lang w:val="en-IN"/>
            </w:rPr>
            <w:instrText xml:space="preserve"> CITATION Yan20 \l 16393 </w:instrText>
          </w:r>
          <w:r w:rsidR="00A0107A">
            <w:fldChar w:fldCharType="separate"/>
          </w:r>
          <w:r w:rsidR="00310434" w:rsidRPr="00310434">
            <w:rPr>
              <w:noProof/>
              <w:lang w:val="en-IN"/>
            </w:rPr>
            <w:t>(Yaneva, 2020)</w:t>
          </w:r>
          <w:r w:rsidR="00A0107A">
            <w:fldChar w:fldCharType="end"/>
          </w:r>
        </w:sdtContent>
      </w:sdt>
      <w:r>
        <w:t xml:space="preserve">. </w:t>
      </w:r>
      <w:r w:rsidR="00FD2DB9">
        <w:t xml:space="preserve">Environmental analysis also helps </w:t>
      </w:r>
      <w:r w:rsidR="00325E01">
        <w:t xml:space="preserve">companies to plan/devise various other strategies such as identifying the right combination of different marketing channels. </w:t>
      </w:r>
    </w:p>
    <w:p w14:paraId="2A701763" w14:textId="77777777" w:rsidR="00325E01" w:rsidRDefault="00325E01" w:rsidP="00C3703C">
      <w:pPr>
        <w:pStyle w:val="rep-titles-1"/>
      </w:pPr>
      <w:bookmarkStart w:id="11" w:name="_Toc90926933"/>
      <w:r>
        <w:t>Importance of Marketing Environment for Tesla</w:t>
      </w:r>
      <w:bookmarkEnd w:id="11"/>
    </w:p>
    <w:p w14:paraId="293DE857" w14:textId="633127CD" w:rsidR="00325E01" w:rsidRDefault="00325E01" w:rsidP="00325E01">
      <w:pPr>
        <w:pStyle w:val="rep-normal"/>
      </w:pPr>
      <w:r>
        <w:t xml:space="preserve">Technological developments play an important role in Tesla’s marketing environment; for example, Tesla uses the latest advancements in electric automobile technology (example: Lithium-Ion battery) to provide its customers with longer travel distances per charge or </w:t>
      </w:r>
      <w:r w:rsidR="00B81063">
        <w:t xml:space="preserve">incorporate swift </w:t>
      </w:r>
      <w:r>
        <w:t xml:space="preserve">acceleration feature in its vehicles </w:t>
      </w:r>
      <w:sdt>
        <w:sdtPr>
          <w:id w:val="-311569877"/>
          <w:citation/>
        </w:sdtPr>
        <w:sdtEndPr/>
        <w:sdtContent>
          <w:r>
            <w:fldChar w:fldCharType="begin"/>
          </w:r>
          <w:r>
            <w:rPr>
              <w:lang w:val="en-IN"/>
            </w:rPr>
            <w:instrText xml:space="preserve"> CITATION Tes212 \l 16393 </w:instrText>
          </w:r>
          <w:r>
            <w:fldChar w:fldCharType="separate"/>
          </w:r>
          <w:r w:rsidR="00310434" w:rsidRPr="00310434">
            <w:rPr>
              <w:noProof/>
              <w:lang w:val="en-IN"/>
            </w:rPr>
            <w:t>(Tesla, 2021)</w:t>
          </w:r>
          <w:r>
            <w:fldChar w:fldCharType="end"/>
          </w:r>
        </w:sdtContent>
      </w:sdt>
      <w:r>
        <w:t xml:space="preserve">. </w:t>
      </w:r>
      <w:r w:rsidR="0016516A">
        <w:t xml:space="preserve">The </w:t>
      </w:r>
      <w:r w:rsidR="00B81063">
        <w:t xml:space="preserve">increased worldwide espousal of eco-friendly laws/regulations is proving highly advantageous for the </w:t>
      </w:r>
      <w:r w:rsidR="0016516A">
        <w:t xml:space="preserve">company; Tesla’s vehicles are environment-friendly and have </w:t>
      </w:r>
      <w:r w:rsidR="00186B30">
        <w:t xml:space="preserve">zero </w:t>
      </w:r>
      <w:r w:rsidR="0016516A">
        <w:t>carbon emissions compar</w:t>
      </w:r>
      <w:r w:rsidR="0022308B">
        <w:t xml:space="preserve">ed to traditional vehicles </w:t>
      </w:r>
      <w:sdt>
        <w:sdtPr>
          <w:id w:val="-1786639138"/>
          <w:citation/>
        </w:sdtPr>
        <w:sdtEndPr/>
        <w:sdtContent>
          <w:r w:rsidR="0022308B">
            <w:fldChar w:fldCharType="begin"/>
          </w:r>
          <w:r w:rsidR="0022308B">
            <w:rPr>
              <w:lang w:val="en-IN"/>
            </w:rPr>
            <w:instrText xml:space="preserve"> CITATION Wel21 \l 16393 </w:instrText>
          </w:r>
          <w:r w:rsidR="0022308B">
            <w:fldChar w:fldCharType="separate"/>
          </w:r>
          <w:r w:rsidR="00310434" w:rsidRPr="00310434">
            <w:rPr>
              <w:noProof/>
              <w:lang w:val="en-IN"/>
            </w:rPr>
            <w:t>(Wellings, et al., 2021)</w:t>
          </w:r>
          <w:r w:rsidR="0022308B">
            <w:fldChar w:fldCharType="end"/>
          </w:r>
        </w:sdtContent>
      </w:sdt>
      <w:r w:rsidR="0016516A">
        <w:t xml:space="preserve">. </w:t>
      </w:r>
      <w:r w:rsidR="006C1B0C">
        <w:t xml:space="preserve">An analysis of its external/macro environment has helped Tesla to gain awareness about markets which promote environment-friendly vehicles and venture into the same to attain significant business growth. </w:t>
      </w:r>
      <w:r w:rsidR="00C6170C">
        <w:t xml:space="preserve">Rapid technological advancements such as use of driver-less technology can provide Tesla with a significant advantage over its competitors. </w:t>
      </w:r>
      <w:r>
        <w:t xml:space="preserve"> </w:t>
      </w:r>
    </w:p>
    <w:p w14:paraId="47070DFF" w14:textId="77777777" w:rsidR="007D1F7A" w:rsidRDefault="00883534" w:rsidP="009F01C9">
      <w:pPr>
        <w:pStyle w:val="rep-titles-1"/>
      </w:pPr>
      <w:bookmarkStart w:id="12" w:name="_Toc90926934"/>
      <w:r>
        <w:t>SWOT Analysis</w:t>
      </w:r>
      <w:bookmarkEnd w:id="12"/>
    </w:p>
    <w:p w14:paraId="74B0D8E8" w14:textId="0960DCE3" w:rsidR="00883534" w:rsidRDefault="00877477" w:rsidP="00877477">
      <w:pPr>
        <w:pStyle w:val="rep-normal"/>
      </w:pPr>
      <w:r>
        <w:t>SWOT analysis is a strategic tool used to assess an organisation’s internal environment and identify its strengths, weaknesses,</w:t>
      </w:r>
      <w:r w:rsidR="00063418">
        <w:t xml:space="preserve"> opportunities and threats </w:t>
      </w:r>
      <w:sdt>
        <w:sdtPr>
          <w:id w:val="-1732843651"/>
          <w:citation/>
        </w:sdtPr>
        <w:sdtEndPr/>
        <w:sdtContent>
          <w:r w:rsidR="00063418">
            <w:fldChar w:fldCharType="begin"/>
          </w:r>
          <w:r w:rsidR="00063418">
            <w:rPr>
              <w:lang w:val="en-IN"/>
            </w:rPr>
            <w:instrText xml:space="preserve"> CITATION Als191 \l 16393 </w:instrText>
          </w:r>
          <w:r w:rsidR="00063418">
            <w:fldChar w:fldCharType="separate"/>
          </w:r>
          <w:r w:rsidR="00310434" w:rsidRPr="00310434">
            <w:rPr>
              <w:noProof/>
              <w:lang w:val="en-IN"/>
            </w:rPr>
            <w:t>(Alsem, 2019)</w:t>
          </w:r>
          <w:r w:rsidR="00063418">
            <w:fldChar w:fldCharType="end"/>
          </w:r>
        </w:sdtContent>
      </w:sdt>
      <w:r>
        <w:t xml:space="preserve">. </w:t>
      </w:r>
    </w:p>
    <w:p w14:paraId="3F7E445A" w14:textId="77777777" w:rsidR="00877477" w:rsidRDefault="00877477" w:rsidP="00877477">
      <w:pPr>
        <w:pStyle w:val="rep-titles-2"/>
      </w:pPr>
      <w:r>
        <w:t>Strengths</w:t>
      </w:r>
    </w:p>
    <w:p w14:paraId="6A110523" w14:textId="26ED69EB" w:rsidR="00744D12" w:rsidRDefault="004B3CEC" w:rsidP="00877477">
      <w:pPr>
        <w:pStyle w:val="rep-normal"/>
      </w:pPr>
      <w:r>
        <w:t>Tesla’s major strengths include its strong brand image</w:t>
      </w:r>
      <w:r w:rsidR="00940262">
        <w:t xml:space="preserve"> as a pioneer in electric vehicles</w:t>
      </w:r>
      <w:r>
        <w:t>; a</w:t>
      </w:r>
      <w:r w:rsidR="00C3703C">
        <w:t xml:space="preserve"> wide-ranging global </w:t>
      </w:r>
      <w:r>
        <w:t xml:space="preserve">charging network comprising over 30,000 Superchargers; </w:t>
      </w:r>
      <w:r w:rsidR="00940262">
        <w:t>extensive research/</w:t>
      </w:r>
      <w:r>
        <w:t xml:space="preserve">development and testing processes; automobile features that </w:t>
      </w:r>
      <w:r w:rsidR="00940262">
        <w:t xml:space="preserve">incorporate ground-breaking </w:t>
      </w:r>
      <w:r>
        <w:t>technologies</w:t>
      </w:r>
      <w:r w:rsidR="00940262">
        <w:t xml:space="preserve"> and other utilities to deliver outstanding </w:t>
      </w:r>
      <w:r>
        <w:t>user experience</w:t>
      </w:r>
      <w:r w:rsidR="00FF6CAF">
        <w:t xml:space="preserve"> </w:t>
      </w:r>
      <w:sdt>
        <w:sdtPr>
          <w:id w:val="-1954554959"/>
          <w:citation/>
        </w:sdtPr>
        <w:sdtEndPr/>
        <w:sdtContent>
          <w:r w:rsidR="00FF6CAF">
            <w:fldChar w:fldCharType="begin"/>
          </w:r>
          <w:r w:rsidR="00FF6CAF">
            <w:rPr>
              <w:lang w:val="en-IN"/>
            </w:rPr>
            <w:instrText xml:space="preserve"> CITATION Esc181 \l 16393 </w:instrText>
          </w:r>
          <w:r w:rsidR="00FF6CAF">
            <w:fldChar w:fldCharType="separate"/>
          </w:r>
          <w:r w:rsidR="00310434" w:rsidRPr="00310434">
            <w:rPr>
              <w:noProof/>
              <w:lang w:val="en-IN"/>
            </w:rPr>
            <w:t>(Escoda, 2018)</w:t>
          </w:r>
          <w:r w:rsidR="00FF6CAF">
            <w:fldChar w:fldCharType="end"/>
          </w:r>
        </w:sdtContent>
      </w:sdt>
      <w:r w:rsidR="00FF6CAF">
        <w:t xml:space="preserve">. </w:t>
      </w:r>
    </w:p>
    <w:p w14:paraId="29FF04C1" w14:textId="77777777" w:rsidR="00744D12" w:rsidRDefault="00744D12" w:rsidP="00744D12">
      <w:pPr>
        <w:pStyle w:val="rep-titles-2"/>
      </w:pPr>
      <w:r>
        <w:t>Weaknesses</w:t>
      </w:r>
    </w:p>
    <w:p w14:paraId="37662F50" w14:textId="40104C5A" w:rsidR="002A7478" w:rsidRDefault="00D31852" w:rsidP="00877477">
      <w:pPr>
        <w:pStyle w:val="rep-normal"/>
      </w:pPr>
      <w:r>
        <w:t xml:space="preserve">The company’s weaknesses include its high vehicle price, which </w:t>
      </w:r>
      <w:r w:rsidR="00F6205B">
        <w:t xml:space="preserve">mainly </w:t>
      </w:r>
      <w:r>
        <w:t xml:space="preserve">targets the luxury/wealthy </w:t>
      </w:r>
      <w:r w:rsidR="007C7F34">
        <w:t xml:space="preserve">segment </w:t>
      </w:r>
      <w:sdt>
        <w:sdtPr>
          <w:id w:val="-1356500842"/>
          <w:citation/>
        </w:sdtPr>
        <w:sdtEndPr/>
        <w:sdtContent>
          <w:r w:rsidR="00D529C1">
            <w:fldChar w:fldCharType="begin"/>
          </w:r>
          <w:r w:rsidR="00D529C1">
            <w:rPr>
              <w:lang w:val="en-IN"/>
            </w:rPr>
            <w:instrText xml:space="preserve"> CITATION Esc181 \l 16393 </w:instrText>
          </w:r>
          <w:r w:rsidR="00D529C1">
            <w:fldChar w:fldCharType="separate"/>
          </w:r>
          <w:r w:rsidR="00310434" w:rsidRPr="00310434">
            <w:rPr>
              <w:noProof/>
              <w:lang w:val="en-IN"/>
            </w:rPr>
            <w:t>(Escoda, 2018)</w:t>
          </w:r>
          <w:r w:rsidR="00D529C1">
            <w:fldChar w:fldCharType="end"/>
          </w:r>
        </w:sdtContent>
      </w:sdt>
      <w:r>
        <w:t>. Other weaknesses include tarnishing of image due to car crashes in the recent years; low-volume vehicle production; and scarcity of batteries.</w:t>
      </w:r>
      <w:r w:rsidR="00752C1C">
        <w:t xml:space="preserve"> </w:t>
      </w:r>
    </w:p>
    <w:p w14:paraId="6631E9AD" w14:textId="77777777" w:rsidR="00744D12" w:rsidRDefault="00744D12" w:rsidP="00744D12">
      <w:pPr>
        <w:pStyle w:val="rep-titles-2"/>
      </w:pPr>
      <w:r>
        <w:t>Opportunities</w:t>
      </w:r>
    </w:p>
    <w:p w14:paraId="23DE74FB" w14:textId="31835CA9" w:rsidR="00670BFC" w:rsidRDefault="00752C1C" w:rsidP="00877477">
      <w:pPr>
        <w:pStyle w:val="rep-normal"/>
      </w:pPr>
      <w:r>
        <w:t xml:space="preserve">Attractive opportunities for Tesla include the stupendous growth experienced by electric vehicles worldwide; growing concerns for the environment and increased demand for sustainable products; advent of fully driver-less automobiles; attractive government incentives/grants; and declining battery costs </w:t>
      </w:r>
      <w:sdt>
        <w:sdtPr>
          <w:id w:val="376052488"/>
          <w:citation/>
        </w:sdtPr>
        <w:sdtEndPr/>
        <w:sdtContent>
          <w:r w:rsidR="001E171B">
            <w:fldChar w:fldCharType="begin"/>
          </w:r>
          <w:r w:rsidR="001E171B">
            <w:rPr>
              <w:lang w:val="en-IN"/>
            </w:rPr>
            <w:instrText xml:space="preserve"> CITATION Wel21 \l 16393 </w:instrText>
          </w:r>
          <w:r w:rsidR="001E171B">
            <w:fldChar w:fldCharType="separate"/>
          </w:r>
          <w:r w:rsidR="00310434" w:rsidRPr="00310434">
            <w:rPr>
              <w:noProof/>
              <w:lang w:val="en-IN"/>
            </w:rPr>
            <w:t>(Wellings, et al., 2021)</w:t>
          </w:r>
          <w:r w:rsidR="001E171B">
            <w:fldChar w:fldCharType="end"/>
          </w:r>
        </w:sdtContent>
      </w:sdt>
      <w:r w:rsidR="001E171B">
        <w:t xml:space="preserve">. </w:t>
      </w:r>
    </w:p>
    <w:p w14:paraId="283A8093" w14:textId="77777777" w:rsidR="00417964" w:rsidRDefault="00417964" w:rsidP="00877477">
      <w:pPr>
        <w:pStyle w:val="rep-normal"/>
      </w:pPr>
    </w:p>
    <w:p w14:paraId="67635480" w14:textId="77777777" w:rsidR="00670BFC" w:rsidRDefault="00670BFC" w:rsidP="00670BFC">
      <w:pPr>
        <w:pStyle w:val="rep-titles-2"/>
      </w:pPr>
      <w:r>
        <w:t>Threats</w:t>
      </w:r>
    </w:p>
    <w:p w14:paraId="68ADAF2E" w14:textId="6A9B9638" w:rsidR="00877477" w:rsidRDefault="00F6205B" w:rsidP="00877477">
      <w:pPr>
        <w:pStyle w:val="rep-normal"/>
      </w:pPr>
      <w:r>
        <w:t>Tesla</w:t>
      </w:r>
      <w:r w:rsidR="00744D12">
        <w:t xml:space="preserve"> </w:t>
      </w:r>
      <w:r w:rsidR="00670BFC">
        <w:t xml:space="preserve">faces various threats such as material scarcities; challenges in supply chain; intensifying competition with more automobile players entering the EV </w:t>
      </w:r>
      <w:r w:rsidR="00772EDA">
        <w:t xml:space="preserve">(Electric Vehicles) </w:t>
      </w:r>
      <w:r w:rsidR="00670BFC">
        <w:t xml:space="preserve">market; new regulations/laws; and a probable decrease in EV demand due to the COVID-19-related impacts </w:t>
      </w:r>
      <w:sdt>
        <w:sdtPr>
          <w:id w:val="1404332450"/>
          <w:citation/>
        </w:sdtPr>
        <w:sdtEndPr/>
        <w:sdtContent>
          <w:r w:rsidR="00670BFC">
            <w:fldChar w:fldCharType="begin"/>
          </w:r>
          <w:r w:rsidR="00670BFC">
            <w:rPr>
              <w:lang w:val="en-IN"/>
            </w:rPr>
            <w:instrText xml:space="preserve"> CITATION Esc181 \l 16393 </w:instrText>
          </w:r>
          <w:r w:rsidR="00670BFC">
            <w:fldChar w:fldCharType="separate"/>
          </w:r>
          <w:r w:rsidR="00310434" w:rsidRPr="00310434">
            <w:rPr>
              <w:noProof/>
              <w:lang w:val="en-IN"/>
            </w:rPr>
            <w:t>(Escoda, 2018)</w:t>
          </w:r>
          <w:r w:rsidR="00670BFC">
            <w:fldChar w:fldCharType="end"/>
          </w:r>
        </w:sdtContent>
      </w:sdt>
      <w:r w:rsidR="00670BFC">
        <w:t xml:space="preserve">. </w:t>
      </w:r>
    </w:p>
    <w:p w14:paraId="6A265B23" w14:textId="77777777" w:rsidR="002A5A3B" w:rsidRDefault="001C3CCA" w:rsidP="001C3CCA">
      <w:pPr>
        <w:pStyle w:val="rep-normal"/>
      </w:pPr>
      <w:r>
        <w:t xml:space="preserve">Based on the above SWOT analysis, it is recommended that Tesla can use its strengths such as its brand power, low-cost electric batteries and latest technological advancements to best avail attractive opportunities such as </w:t>
      </w:r>
      <w:r w:rsidR="00F53688">
        <w:t xml:space="preserve">a </w:t>
      </w:r>
      <w:r>
        <w:t xml:space="preserve">growing </w:t>
      </w:r>
      <w:r w:rsidR="00F53688">
        <w:t xml:space="preserve">worldwide </w:t>
      </w:r>
      <w:r>
        <w:t xml:space="preserve">market for </w:t>
      </w:r>
      <w:r w:rsidR="00F53688">
        <w:t>EVs</w:t>
      </w:r>
      <w:r w:rsidR="001A2C0A">
        <w:t xml:space="preserve">, </w:t>
      </w:r>
      <w:r>
        <w:t xml:space="preserve">develop autonomous cars or </w:t>
      </w:r>
      <w:r w:rsidRPr="001C3CCA">
        <w:t>introduce economically-priced EV mode</w:t>
      </w:r>
      <w:r>
        <w:t xml:space="preserve">ls by </w:t>
      </w:r>
      <w:r w:rsidR="00C138E6">
        <w:t xml:space="preserve">banking </w:t>
      </w:r>
      <w:r>
        <w:t xml:space="preserve">on declining battery costs. </w:t>
      </w:r>
      <w:r w:rsidR="001A2C0A">
        <w:t xml:space="preserve">To address its weaknesses/threats, Tesla can modify </w:t>
      </w:r>
      <w:r w:rsidR="002A5A3B">
        <w:t>its cost structure to introduce low-cost EVs</w:t>
      </w:r>
      <w:r w:rsidR="001A2C0A">
        <w:t xml:space="preserve">, which would equip it to </w:t>
      </w:r>
      <w:r w:rsidR="002A5A3B">
        <w:t xml:space="preserve">face growing competition; </w:t>
      </w:r>
      <w:r w:rsidR="00C138E6">
        <w:t xml:space="preserve">the company can strive to minimise </w:t>
      </w:r>
      <w:r w:rsidR="002A5A3B">
        <w:t xml:space="preserve">production-related flaws, which can spoil its brand image. </w:t>
      </w:r>
    </w:p>
    <w:p w14:paraId="5C834F57" w14:textId="77777777" w:rsidR="00883534" w:rsidRDefault="00883534" w:rsidP="009F01C9">
      <w:pPr>
        <w:pStyle w:val="rep-titles-1"/>
      </w:pPr>
      <w:bookmarkStart w:id="13" w:name="_Toc90926935"/>
      <w:r>
        <w:t>PESTLE Analysis</w:t>
      </w:r>
      <w:bookmarkEnd w:id="13"/>
    </w:p>
    <w:p w14:paraId="34879F96" w14:textId="3AE69859" w:rsidR="00883534" w:rsidRDefault="005E2485" w:rsidP="005E2485">
      <w:pPr>
        <w:pStyle w:val="rep-normal"/>
      </w:pPr>
      <w:r>
        <w:t xml:space="preserve">PESTLE analysis is used to analyse the external environmental factors affecting an organisation’s operations </w:t>
      </w:r>
      <w:sdt>
        <w:sdtPr>
          <w:id w:val="6498296"/>
          <w:citation/>
        </w:sdtPr>
        <w:sdtEndPr/>
        <w:sdtContent>
          <w:r>
            <w:fldChar w:fldCharType="begin"/>
          </w:r>
          <w:r>
            <w:rPr>
              <w:lang w:val="en-IN"/>
            </w:rPr>
            <w:instrText xml:space="preserve"> CITATION Per171 \l 16393 </w:instrText>
          </w:r>
          <w:r>
            <w:fldChar w:fldCharType="separate"/>
          </w:r>
          <w:r w:rsidR="00310434" w:rsidRPr="00310434">
            <w:rPr>
              <w:noProof/>
              <w:lang w:val="en-IN"/>
            </w:rPr>
            <w:t>(Perera, 2017)</w:t>
          </w:r>
          <w:r>
            <w:fldChar w:fldCharType="end"/>
          </w:r>
        </w:sdtContent>
      </w:sdt>
      <w:r>
        <w:t xml:space="preserve">. </w:t>
      </w:r>
      <w:r w:rsidR="00C4581D">
        <w:t xml:space="preserve">The </w:t>
      </w:r>
      <w:r w:rsidR="001A2C0A">
        <w:t xml:space="preserve">model’s </w:t>
      </w:r>
      <w:r w:rsidR="00C4581D">
        <w:t xml:space="preserve">benefits </w:t>
      </w:r>
      <w:r w:rsidR="001A2C0A">
        <w:t xml:space="preserve">are </w:t>
      </w:r>
      <w:r w:rsidR="00C4581D">
        <w:t xml:space="preserve">that it provides a larger, multi-faceted picture of </w:t>
      </w:r>
      <w:r w:rsidR="003505CB">
        <w:t xml:space="preserve">the various </w:t>
      </w:r>
      <w:r w:rsidR="00C4581D">
        <w:t xml:space="preserve">aspects </w:t>
      </w:r>
      <w:r w:rsidR="003505CB">
        <w:t>in an organisation’s external environment that can influence its operations</w:t>
      </w:r>
      <w:r w:rsidR="00C4581D">
        <w:t xml:space="preserve">. </w:t>
      </w:r>
    </w:p>
    <w:p w14:paraId="5202154F" w14:textId="77777777" w:rsidR="00693B50" w:rsidRDefault="00693B50" w:rsidP="00693B50">
      <w:pPr>
        <w:pStyle w:val="rep-titles-2"/>
      </w:pPr>
      <w:r>
        <w:t>Political</w:t>
      </w:r>
    </w:p>
    <w:p w14:paraId="34F84D0B" w14:textId="19D8E3AB" w:rsidR="00693B50" w:rsidRDefault="005415EC" w:rsidP="00693B50">
      <w:pPr>
        <w:pStyle w:val="rep-normal"/>
      </w:pPr>
      <w:r>
        <w:t xml:space="preserve">In 2020, governments across the world spent nearly $14 billion to promote electric car sales </w:t>
      </w:r>
      <w:sdt>
        <w:sdtPr>
          <w:id w:val="-1972279501"/>
          <w:citation/>
        </w:sdtPr>
        <w:sdtEndPr/>
        <w:sdtContent>
          <w:r w:rsidR="00B02125">
            <w:fldChar w:fldCharType="begin"/>
          </w:r>
          <w:r w:rsidR="00B02125">
            <w:rPr>
              <w:lang w:val="en-IN"/>
            </w:rPr>
            <w:instrText xml:space="preserve"> CITATION McC21 \l 16393 </w:instrText>
          </w:r>
          <w:r w:rsidR="00B02125">
            <w:fldChar w:fldCharType="separate"/>
          </w:r>
          <w:r w:rsidR="00310434" w:rsidRPr="00310434">
            <w:rPr>
              <w:noProof/>
              <w:lang w:val="en-IN"/>
            </w:rPr>
            <w:t>(McCarthy, 2021)</w:t>
          </w:r>
          <w:r w:rsidR="00B02125">
            <w:fldChar w:fldCharType="end"/>
          </w:r>
        </w:sdtContent>
      </w:sdt>
      <w:r>
        <w:t xml:space="preserve">. </w:t>
      </w:r>
      <w:r w:rsidR="00970035">
        <w:t xml:space="preserve">Several nations worldwide </w:t>
      </w:r>
      <w:r w:rsidR="00685CA9">
        <w:t xml:space="preserve">provide </w:t>
      </w:r>
      <w:r w:rsidR="005614C8">
        <w:t xml:space="preserve">substantial incentives, subsidies and tax rebates, which would promote growth of electric car market. For example, the UK government has recently updated its grants scheme </w:t>
      </w:r>
      <w:r w:rsidR="00A30D9D">
        <w:t xml:space="preserve">to target </w:t>
      </w:r>
      <w:r w:rsidR="002D07D3">
        <w:t xml:space="preserve">the less costly </w:t>
      </w:r>
      <w:r w:rsidR="005614C8">
        <w:t>electric vehicles</w:t>
      </w:r>
      <w:r w:rsidR="002D07D3">
        <w:t xml:space="preserve">, which would encourage more people to </w:t>
      </w:r>
      <w:r w:rsidR="00C261E3">
        <w:t xml:space="preserve">shift </w:t>
      </w:r>
      <w:r w:rsidR="002D07D3">
        <w:t xml:space="preserve">to these vehicles </w:t>
      </w:r>
      <w:sdt>
        <w:sdtPr>
          <w:id w:val="-1323349200"/>
          <w:citation/>
        </w:sdtPr>
        <w:sdtEndPr/>
        <w:sdtContent>
          <w:r w:rsidR="002D07D3">
            <w:fldChar w:fldCharType="begin"/>
          </w:r>
          <w:r w:rsidR="002D07D3">
            <w:rPr>
              <w:lang w:val="en-IN"/>
            </w:rPr>
            <w:instrText xml:space="preserve"> CITATION GOV21 \l 16393 </w:instrText>
          </w:r>
          <w:r w:rsidR="002D07D3">
            <w:fldChar w:fldCharType="separate"/>
          </w:r>
          <w:r w:rsidR="00310434" w:rsidRPr="00310434">
            <w:rPr>
              <w:noProof/>
              <w:lang w:val="en-IN"/>
            </w:rPr>
            <w:t>(GOV.UK, 2021)</w:t>
          </w:r>
          <w:r w:rsidR="002D07D3">
            <w:fldChar w:fldCharType="end"/>
          </w:r>
        </w:sdtContent>
      </w:sdt>
      <w:r w:rsidR="002D07D3">
        <w:t xml:space="preserve">. </w:t>
      </w:r>
      <w:r w:rsidR="00C86D6F">
        <w:t>This decision was taken considering that z</w:t>
      </w:r>
      <w:r w:rsidR="006E0DF4">
        <w:t xml:space="preserve">ero-emission cars registered a record year-over-year </w:t>
      </w:r>
      <w:r w:rsidR="00A30D9D">
        <w:t xml:space="preserve">sales </w:t>
      </w:r>
      <w:r w:rsidR="006E0DF4">
        <w:t>increase of 89% in 2021</w:t>
      </w:r>
      <w:r w:rsidR="00FD468F">
        <w:t xml:space="preserve"> despite the adverse impact of the pandemic</w:t>
      </w:r>
      <w:r w:rsidR="006E0DF4">
        <w:t xml:space="preserve">. </w:t>
      </w:r>
      <w:r w:rsidR="00A30D9D">
        <w:t xml:space="preserve">The government would provide a grant of £1,500 for electric cars/vehicles priced below £32,000. </w:t>
      </w:r>
      <w:r w:rsidR="00BF349C">
        <w:t xml:space="preserve">With extensive vaccination drives against COVID-19, the global economy is all set to post a 4% growth in 2021 after experiencing a 4.3% decline in 2020 </w:t>
      </w:r>
      <w:sdt>
        <w:sdtPr>
          <w:id w:val="2006083190"/>
          <w:citation/>
        </w:sdtPr>
        <w:sdtEndPr/>
        <w:sdtContent>
          <w:r w:rsidR="00BF349C">
            <w:fldChar w:fldCharType="begin"/>
          </w:r>
          <w:r w:rsidR="00BF349C">
            <w:rPr>
              <w:lang w:val="en-IN"/>
            </w:rPr>
            <w:instrText xml:space="preserve"> CITATION The212 \l 16393 </w:instrText>
          </w:r>
          <w:r w:rsidR="00BF349C">
            <w:fldChar w:fldCharType="separate"/>
          </w:r>
          <w:r w:rsidR="00310434" w:rsidRPr="00310434">
            <w:rPr>
              <w:noProof/>
              <w:lang w:val="en-IN"/>
            </w:rPr>
            <w:t>(The World Bank, 2021)</w:t>
          </w:r>
          <w:r w:rsidR="00BF349C">
            <w:fldChar w:fldCharType="end"/>
          </w:r>
        </w:sdtContent>
      </w:sdt>
      <w:r w:rsidR="00BF349C">
        <w:t xml:space="preserve">. </w:t>
      </w:r>
      <w:r w:rsidR="00640C47">
        <w:t xml:space="preserve">Brexit represents another key political factor that has encouraged Tesla to set up a production unit in Germany instead of UK </w:t>
      </w:r>
      <w:sdt>
        <w:sdtPr>
          <w:id w:val="-735309031"/>
          <w:citation/>
        </w:sdtPr>
        <w:sdtEndPr/>
        <w:sdtContent>
          <w:r w:rsidR="00640C47">
            <w:fldChar w:fldCharType="begin"/>
          </w:r>
          <w:r w:rsidR="00640C47">
            <w:rPr>
              <w:lang w:val="en-IN"/>
            </w:rPr>
            <w:instrText xml:space="preserve"> CITATION Bro19 \l 16393 </w:instrText>
          </w:r>
          <w:r w:rsidR="00640C47">
            <w:fldChar w:fldCharType="separate"/>
          </w:r>
          <w:r w:rsidR="00310434" w:rsidRPr="00310434">
            <w:rPr>
              <w:noProof/>
              <w:lang w:val="en-IN"/>
            </w:rPr>
            <w:t>(Browne, 2019)</w:t>
          </w:r>
          <w:r w:rsidR="00640C47">
            <w:fldChar w:fldCharType="end"/>
          </w:r>
        </w:sdtContent>
      </w:sdt>
      <w:r w:rsidR="00640C47">
        <w:t>.</w:t>
      </w:r>
    </w:p>
    <w:p w14:paraId="34B07491" w14:textId="77777777" w:rsidR="00693B50" w:rsidRDefault="00693B50" w:rsidP="00693B50">
      <w:pPr>
        <w:pStyle w:val="rep-titles-2"/>
      </w:pPr>
      <w:r>
        <w:t>Economic</w:t>
      </w:r>
    </w:p>
    <w:p w14:paraId="7074A2C8" w14:textId="4E3364F4" w:rsidR="00A70029" w:rsidRDefault="0081325C" w:rsidP="00A70029">
      <w:pPr>
        <w:pStyle w:val="rep-normal"/>
      </w:pPr>
      <w:r>
        <w:t xml:space="preserve">The COVID-19 pandemic has adversely affected </w:t>
      </w:r>
      <w:r w:rsidR="00AB5CFE">
        <w:t xml:space="preserve">the entire global economy </w:t>
      </w:r>
      <w:r>
        <w:t xml:space="preserve">since 2020 beginning </w:t>
      </w:r>
      <w:sdt>
        <w:sdtPr>
          <w:id w:val="-613516022"/>
          <w:citation/>
        </w:sdtPr>
        <w:sdtEndPr/>
        <w:sdtContent>
          <w:r w:rsidR="00A70029">
            <w:fldChar w:fldCharType="begin"/>
          </w:r>
          <w:r w:rsidR="00A70029">
            <w:rPr>
              <w:lang w:val="en-IN"/>
            </w:rPr>
            <w:instrText xml:space="preserve"> CITATION Bak20 \l 16393 </w:instrText>
          </w:r>
          <w:r w:rsidR="00A70029">
            <w:fldChar w:fldCharType="separate"/>
          </w:r>
          <w:r w:rsidR="00310434" w:rsidRPr="00310434">
            <w:rPr>
              <w:noProof/>
              <w:lang w:val="en-IN"/>
            </w:rPr>
            <w:t>(Baker, et al., 2020)</w:t>
          </w:r>
          <w:r w:rsidR="00A70029">
            <w:fldChar w:fldCharType="end"/>
          </w:r>
        </w:sdtContent>
      </w:sdt>
      <w:r>
        <w:t xml:space="preserve">. Nonetheless, </w:t>
      </w:r>
      <w:r w:rsidR="00252F01" w:rsidRPr="00252F01">
        <w:t xml:space="preserve">the global market for electric cars witnessed an astounding 43% increase during 2020 to reach </w:t>
      </w:r>
      <w:r w:rsidR="00FD468F">
        <w:t xml:space="preserve">sales of </w:t>
      </w:r>
      <w:r w:rsidR="00252F01" w:rsidRPr="00252F01">
        <w:t xml:space="preserve">over 3 million units, although the overall car market registered declining sales </w:t>
      </w:r>
      <w:sdt>
        <w:sdtPr>
          <w:id w:val="-1375069679"/>
          <w:citation/>
        </w:sdtPr>
        <w:sdtEndPr/>
        <w:sdtContent>
          <w:r w:rsidR="00252F01" w:rsidRPr="00252F01">
            <w:fldChar w:fldCharType="begin"/>
          </w:r>
          <w:r w:rsidR="00252F01" w:rsidRPr="00252F01">
            <w:rPr>
              <w:lang w:val="en-IN"/>
            </w:rPr>
            <w:instrText xml:space="preserve"> CITATION Car21 \l 16393 </w:instrText>
          </w:r>
          <w:r w:rsidR="00252F01" w:rsidRPr="00252F01">
            <w:fldChar w:fldCharType="separate"/>
          </w:r>
          <w:r w:rsidR="00310434" w:rsidRPr="00310434">
            <w:rPr>
              <w:noProof/>
              <w:lang w:val="en-IN"/>
            </w:rPr>
            <w:t>(Carrington, 2021)</w:t>
          </w:r>
          <w:r w:rsidR="00252F01" w:rsidRPr="00252F01">
            <w:fldChar w:fldCharType="end"/>
          </w:r>
        </w:sdtContent>
      </w:sdt>
      <w:r w:rsidR="00252F01" w:rsidRPr="00252F01">
        <w:t>.</w:t>
      </w:r>
      <w:r w:rsidR="00252F01">
        <w:t xml:space="preserve"> </w:t>
      </w:r>
      <w:r w:rsidR="00315671">
        <w:t xml:space="preserve">The tax credits </w:t>
      </w:r>
      <w:r w:rsidR="00C23718">
        <w:t xml:space="preserve">and other incentives </w:t>
      </w:r>
      <w:r w:rsidR="00315671">
        <w:t xml:space="preserve">provided by certain national governments (example: USA) </w:t>
      </w:r>
      <w:r w:rsidR="00535549">
        <w:t xml:space="preserve">are </w:t>
      </w:r>
      <w:r w:rsidR="00315671">
        <w:t xml:space="preserve">likely to encourage customers to purchase these vehicles </w:t>
      </w:r>
      <w:sdt>
        <w:sdtPr>
          <w:id w:val="295968219"/>
          <w:citation/>
        </w:sdtPr>
        <w:sdtEndPr/>
        <w:sdtContent>
          <w:r w:rsidR="00375331">
            <w:fldChar w:fldCharType="begin"/>
          </w:r>
          <w:r w:rsidR="00375331">
            <w:rPr>
              <w:lang w:val="en-IN"/>
            </w:rPr>
            <w:instrText xml:space="preserve"> CITATION McC21 \l 16393 </w:instrText>
          </w:r>
          <w:r w:rsidR="00375331">
            <w:fldChar w:fldCharType="separate"/>
          </w:r>
          <w:r w:rsidR="00310434" w:rsidRPr="00310434">
            <w:rPr>
              <w:noProof/>
              <w:lang w:val="en-IN"/>
            </w:rPr>
            <w:t>(McCarthy, 2021)</w:t>
          </w:r>
          <w:r w:rsidR="00375331">
            <w:fldChar w:fldCharType="end"/>
          </w:r>
        </w:sdtContent>
      </w:sdt>
      <w:r w:rsidR="00315671">
        <w:t xml:space="preserve">. </w:t>
      </w:r>
      <w:r w:rsidR="006417EA">
        <w:t xml:space="preserve">This shows that Tesla is poised to experience considerable growth in the coming years </w:t>
      </w:r>
      <w:r w:rsidR="00B13715">
        <w:t>notwithstanding</w:t>
      </w:r>
      <w:r w:rsidR="006417EA">
        <w:t xml:space="preserve"> the adverse consequences of the pandemic. </w:t>
      </w:r>
    </w:p>
    <w:p w14:paraId="4595D721" w14:textId="0EF47520" w:rsidR="000F7ECA" w:rsidRDefault="000F7ECA" w:rsidP="00A70029">
      <w:pPr>
        <w:pStyle w:val="rep-normal"/>
      </w:pPr>
      <w:r>
        <w:t>The recovery in the global economy in 2021 and the escalating fuel (petrol) costs are positive factors that would boost growth in the electric vehicle i</w:t>
      </w:r>
      <w:r w:rsidR="009A0B36">
        <w:t xml:space="preserve">ndustry in the near future </w:t>
      </w:r>
      <w:sdt>
        <w:sdtPr>
          <w:id w:val="-744484974"/>
          <w:citation/>
        </w:sdtPr>
        <w:sdtEndPr/>
        <w:sdtContent>
          <w:r w:rsidR="009A0B36">
            <w:fldChar w:fldCharType="begin"/>
          </w:r>
          <w:r w:rsidR="009A0B36">
            <w:rPr>
              <w:lang w:val="en-IN"/>
            </w:rPr>
            <w:instrText xml:space="preserve"> CITATION Car21 \l 16393 </w:instrText>
          </w:r>
          <w:r w:rsidR="009A0B36">
            <w:fldChar w:fldCharType="separate"/>
          </w:r>
          <w:r w:rsidR="00310434" w:rsidRPr="00310434">
            <w:rPr>
              <w:noProof/>
              <w:lang w:val="en-IN"/>
            </w:rPr>
            <w:t>(Carrington, 2021)</w:t>
          </w:r>
          <w:r w:rsidR="009A0B36">
            <w:fldChar w:fldCharType="end"/>
          </w:r>
        </w:sdtContent>
      </w:sdt>
      <w:r>
        <w:t xml:space="preserve">.  </w:t>
      </w:r>
      <w:r w:rsidR="00B366A7">
        <w:t>The increase in fuel prices ha</w:t>
      </w:r>
      <w:r w:rsidR="009A0B36">
        <w:t>s</w:t>
      </w:r>
      <w:r w:rsidR="00B366A7">
        <w:t xml:space="preserve"> encouraged customers to opt for more fuel-efficient vehicles, such as electric cars, which can travel more distances at the same cost. </w:t>
      </w:r>
    </w:p>
    <w:p w14:paraId="206AEC39" w14:textId="77777777" w:rsidR="0059657D" w:rsidRDefault="00693B50" w:rsidP="0059657D">
      <w:pPr>
        <w:pStyle w:val="rep-titles-2"/>
      </w:pPr>
      <w:r>
        <w:t>Social</w:t>
      </w:r>
    </w:p>
    <w:p w14:paraId="40F51B60" w14:textId="1DFC80D4" w:rsidR="0066399C" w:rsidRDefault="0066399C" w:rsidP="000B039E">
      <w:pPr>
        <w:pStyle w:val="rep-normal"/>
      </w:pPr>
      <w:r>
        <w:t xml:space="preserve">Customers </w:t>
      </w:r>
      <w:r w:rsidR="006F1BC1">
        <w:t xml:space="preserve">generally opt to purchase products that match </w:t>
      </w:r>
      <w:r w:rsidR="0059657D">
        <w:t>their beliefs and values; e</w:t>
      </w:r>
      <w:r w:rsidR="005241C7">
        <w:t xml:space="preserve">lectric vehicles </w:t>
      </w:r>
      <w:r w:rsidR="00195869">
        <w:t xml:space="preserve">have been </w:t>
      </w:r>
      <w:r w:rsidR="005241C7">
        <w:t xml:space="preserve">experiencing growing demand </w:t>
      </w:r>
      <w:r w:rsidR="00A64C7B">
        <w:t xml:space="preserve">in the recent years </w:t>
      </w:r>
      <w:r w:rsidR="005241C7">
        <w:t xml:space="preserve">with </w:t>
      </w:r>
      <w:r w:rsidR="00940469">
        <w:t xml:space="preserve">increasing </w:t>
      </w:r>
      <w:r w:rsidR="00935D6F">
        <w:t xml:space="preserve">environment-related concerns among </w:t>
      </w:r>
      <w:r w:rsidR="005241C7">
        <w:t>customers</w:t>
      </w:r>
      <w:r w:rsidR="00175E65">
        <w:t xml:space="preserve">, </w:t>
      </w:r>
      <w:r w:rsidR="0022173B">
        <w:t xml:space="preserve">which encourages them to opt for </w:t>
      </w:r>
      <w:r w:rsidR="005241C7">
        <w:t xml:space="preserve">eco-friendly vehicles </w:t>
      </w:r>
      <w:sdt>
        <w:sdtPr>
          <w:id w:val="-742021219"/>
          <w:citation/>
        </w:sdtPr>
        <w:sdtEndPr/>
        <w:sdtContent>
          <w:r w:rsidR="00315A9C">
            <w:fldChar w:fldCharType="begin"/>
          </w:r>
          <w:r w:rsidR="00315A9C">
            <w:rPr>
              <w:lang w:val="en-IN"/>
            </w:rPr>
            <w:instrText xml:space="preserve"> CITATION McC21 \l 16393 </w:instrText>
          </w:r>
          <w:r w:rsidR="00315A9C">
            <w:fldChar w:fldCharType="separate"/>
          </w:r>
          <w:r w:rsidR="00310434" w:rsidRPr="00310434">
            <w:rPr>
              <w:noProof/>
              <w:lang w:val="en-IN"/>
            </w:rPr>
            <w:t>(McCarthy, 2021)</w:t>
          </w:r>
          <w:r w:rsidR="00315A9C">
            <w:fldChar w:fldCharType="end"/>
          </w:r>
        </w:sdtContent>
      </w:sdt>
      <w:r w:rsidR="005241C7">
        <w:t xml:space="preserve">. </w:t>
      </w:r>
      <w:r w:rsidR="0022173B">
        <w:t>E</w:t>
      </w:r>
      <w:r w:rsidR="00635FD8">
        <w:t xml:space="preserve">lectric vehicles are preferred more by the younger generation as they </w:t>
      </w:r>
      <w:r w:rsidR="00BE34C0">
        <w:t xml:space="preserve">are growingly becoming </w:t>
      </w:r>
      <w:r w:rsidR="00635FD8">
        <w:t xml:space="preserve">aware of the economic and environment-friendly benefits </w:t>
      </w:r>
      <w:r w:rsidR="007F6676">
        <w:t xml:space="preserve">provided by these vehicles </w:t>
      </w:r>
      <w:sdt>
        <w:sdtPr>
          <w:id w:val="-242794178"/>
          <w:citation/>
        </w:sdtPr>
        <w:sdtEndPr/>
        <w:sdtContent>
          <w:r w:rsidR="007F6676">
            <w:fldChar w:fldCharType="begin"/>
          </w:r>
          <w:r w:rsidR="007F6676">
            <w:rPr>
              <w:lang w:val="en-IN"/>
            </w:rPr>
            <w:instrText xml:space="preserve"> CITATION Wel21 \l 16393 </w:instrText>
          </w:r>
          <w:r w:rsidR="007F6676">
            <w:fldChar w:fldCharType="separate"/>
          </w:r>
          <w:r w:rsidR="00310434" w:rsidRPr="00310434">
            <w:rPr>
              <w:noProof/>
              <w:lang w:val="en-IN"/>
            </w:rPr>
            <w:t>(Wellings, et al., 2021)</w:t>
          </w:r>
          <w:r w:rsidR="007F6676">
            <w:fldChar w:fldCharType="end"/>
          </w:r>
        </w:sdtContent>
      </w:sdt>
      <w:r w:rsidR="00635FD8">
        <w:t xml:space="preserve">. </w:t>
      </w:r>
      <w:r w:rsidR="00847F10">
        <w:t xml:space="preserve">Tesla can hence devise promotional initiatives </w:t>
      </w:r>
      <w:r w:rsidR="000B039E">
        <w:t xml:space="preserve">that emphasise on its vehicles’ clean-energy and eco-friendly attributes </w:t>
      </w:r>
      <w:r w:rsidR="00847F10">
        <w:t xml:space="preserve">to </w:t>
      </w:r>
      <w:r w:rsidR="00E270A3">
        <w:t xml:space="preserve">echo </w:t>
      </w:r>
      <w:r w:rsidR="0022173B">
        <w:t xml:space="preserve">these </w:t>
      </w:r>
      <w:r w:rsidR="008259D7">
        <w:t xml:space="preserve">customer </w:t>
      </w:r>
      <w:r w:rsidR="00E270A3">
        <w:t xml:space="preserve">values and </w:t>
      </w:r>
      <w:r w:rsidR="00847F10">
        <w:t xml:space="preserve">attain considerable growth. </w:t>
      </w:r>
    </w:p>
    <w:p w14:paraId="16281575" w14:textId="77777777" w:rsidR="00693B50" w:rsidRDefault="00693B50" w:rsidP="00693B50">
      <w:pPr>
        <w:pStyle w:val="rep-titles-2"/>
      </w:pPr>
      <w:r>
        <w:t>Technological</w:t>
      </w:r>
    </w:p>
    <w:p w14:paraId="1ACBEC58" w14:textId="662093DB" w:rsidR="005D0D51" w:rsidRDefault="004E7309" w:rsidP="00351E85">
      <w:pPr>
        <w:pStyle w:val="rep-normal"/>
      </w:pPr>
      <w:r>
        <w:t xml:space="preserve">Latest technological developments that would spur extensive adoption of electric vehicles include wireless EV charging, which enables </w:t>
      </w:r>
      <w:r w:rsidR="00F63D3F">
        <w:t xml:space="preserve">to </w:t>
      </w:r>
      <w:r>
        <w:t>automatically charge vehicles while they are parked in their drop-off or pick-up locations; Vehicle-to-Grid, which allows two-way power exchange between the grid and the vehicle; and battery technologies</w:t>
      </w:r>
      <w:r w:rsidR="00AC13D6">
        <w:t xml:space="preserve"> based on </w:t>
      </w:r>
      <w:r w:rsidR="00F63D3F">
        <w:t xml:space="preserve">Lithium-ion and </w:t>
      </w:r>
      <w:r w:rsidR="00CD58B4">
        <w:t>G</w:t>
      </w:r>
      <w:r w:rsidR="00F63D3F">
        <w:t>raphene</w:t>
      </w:r>
      <w:r w:rsidR="00AC13D6">
        <w:t xml:space="preserve"> </w:t>
      </w:r>
      <w:r w:rsidR="00F63D3F">
        <w:t>(</w:t>
      </w:r>
      <w:r w:rsidR="00AC13D6">
        <w:t xml:space="preserve">which </w:t>
      </w:r>
      <w:r w:rsidR="00F63D3F">
        <w:t>is</w:t>
      </w:r>
      <w:r w:rsidR="00AC13D6">
        <w:t xml:space="preserve"> being tested</w:t>
      </w:r>
      <w:r w:rsidR="00F63D3F">
        <w:t>)</w:t>
      </w:r>
      <w:r w:rsidR="00AC13D6">
        <w:t xml:space="preserve"> </w:t>
      </w:r>
      <w:sdt>
        <w:sdtPr>
          <w:id w:val="1497849382"/>
          <w:citation/>
        </w:sdtPr>
        <w:sdtEndPr/>
        <w:sdtContent>
          <w:r w:rsidR="00735BE6">
            <w:fldChar w:fldCharType="begin"/>
          </w:r>
          <w:r w:rsidR="00735BE6">
            <w:rPr>
              <w:lang w:val="en-IN"/>
            </w:rPr>
            <w:instrText xml:space="preserve"> CITATION Wel21 \l 16393 </w:instrText>
          </w:r>
          <w:r w:rsidR="00735BE6">
            <w:fldChar w:fldCharType="separate"/>
          </w:r>
          <w:r w:rsidR="00310434" w:rsidRPr="00310434">
            <w:rPr>
              <w:noProof/>
              <w:lang w:val="en-IN"/>
            </w:rPr>
            <w:t>(Wellings, et al., 2021)</w:t>
          </w:r>
          <w:r w:rsidR="00735BE6">
            <w:fldChar w:fldCharType="end"/>
          </w:r>
        </w:sdtContent>
      </w:sdt>
      <w:r w:rsidR="00AC13D6">
        <w:t xml:space="preserve">. </w:t>
      </w:r>
      <w:r w:rsidR="005D0D51">
        <w:t xml:space="preserve">Many countries are investing </w:t>
      </w:r>
      <w:r w:rsidR="00E223C6">
        <w:t xml:space="preserve">substantially </w:t>
      </w:r>
      <w:r w:rsidR="005D0D51">
        <w:t xml:space="preserve">in </w:t>
      </w:r>
      <w:r w:rsidR="00E223C6">
        <w:t xml:space="preserve">building </w:t>
      </w:r>
      <w:r w:rsidR="005D0D51">
        <w:t xml:space="preserve">the requisite infrastructure </w:t>
      </w:r>
      <w:r w:rsidR="00F63D3F">
        <w:t xml:space="preserve">to address the </w:t>
      </w:r>
      <w:r w:rsidR="008524E3">
        <w:t>escalating</w:t>
      </w:r>
      <w:r w:rsidR="00F63D3F">
        <w:t xml:space="preserve"> growth in the electric vehicle market. </w:t>
      </w:r>
    </w:p>
    <w:p w14:paraId="1C36A059" w14:textId="738999F1" w:rsidR="004773D2" w:rsidRDefault="004E7309" w:rsidP="00351E85">
      <w:pPr>
        <w:pStyle w:val="rep-normal"/>
      </w:pPr>
      <w:r>
        <w:t xml:space="preserve">Tesla enjoys a unique position in the electric vehicle market as it does not merely sell cars but also new technologies </w:t>
      </w:r>
      <w:sdt>
        <w:sdtPr>
          <w:id w:val="1466614381"/>
          <w:citation/>
        </w:sdtPr>
        <w:sdtEndPr/>
        <w:sdtContent>
          <w:r w:rsidR="006014AA">
            <w:fldChar w:fldCharType="begin"/>
          </w:r>
          <w:r w:rsidR="006014AA">
            <w:rPr>
              <w:lang w:val="en-IN"/>
            </w:rPr>
            <w:instrText xml:space="preserve"> CITATION Tes212 \l 16393 </w:instrText>
          </w:r>
          <w:r w:rsidR="006014AA">
            <w:fldChar w:fldCharType="separate"/>
          </w:r>
          <w:r w:rsidR="00310434" w:rsidRPr="00310434">
            <w:rPr>
              <w:noProof/>
              <w:lang w:val="en-IN"/>
            </w:rPr>
            <w:t>(Tesla, 2021)</w:t>
          </w:r>
          <w:r w:rsidR="006014AA">
            <w:fldChar w:fldCharType="end"/>
          </w:r>
        </w:sdtContent>
      </w:sdt>
      <w:r>
        <w:t xml:space="preserve">. The company, which has built the market for premium, long-range electric vehicles, also devises the necessary infrastructure </w:t>
      </w:r>
      <w:r w:rsidR="006F33AB">
        <w:t xml:space="preserve">and incorporates effective technologies </w:t>
      </w:r>
      <w:r>
        <w:t xml:space="preserve">to support its electric vehicles. </w:t>
      </w:r>
      <w:r w:rsidR="006F33AB">
        <w:t>Tesla’s Supercharger network comprising over 30,000 charging stations is the largest worldwide electri</w:t>
      </w:r>
      <w:r w:rsidR="00045704">
        <w:t xml:space="preserve">c vehicle-charging network </w:t>
      </w:r>
      <w:sdt>
        <w:sdtPr>
          <w:id w:val="1293399104"/>
          <w:citation/>
        </w:sdtPr>
        <w:sdtEndPr/>
        <w:sdtContent>
          <w:r w:rsidR="00045704">
            <w:fldChar w:fldCharType="begin"/>
          </w:r>
          <w:r w:rsidR="00045704">
            <w:rPr>
              <w:lang w:val="en-IN"/>
            </w:rPr>
            <w:instrText xml:space="preserve"> CITATION Tes212 \l 16393 </w:instrText>
          </w:r>
          <w:r w:rsidR="00045704">
            <w:fldChar w:fldCharType="separate"/>
          </w:r>
          <w:r w:rsidR="00310434" w:rsidRPr="00310434">
            <w:rPr>
              <w:noProof/>
              <w:lang w:val="en-IN"/>
            </w:rPr>
            <w:t>(Tesla, 2021)</w:t>
          </w:r>
          <w:r w:rsidR="00045704">
            <w:fldChar w:fldCharType="end"/>
          </w:r>
        </w:sdtContent>
      </w:sdt>
      <w:r w:rsidR="006F33AB">
        <w:t xml:space="preserve">. </w:t>
      </w:r>
      <w:r w:rsidR="008A3819">
        <w:t xml:space="preserve">Tesla’s battery enables to provide a </w:t>
      </w:r>
      <w:r w:rsidR="008524E3">
        <w:t xml:space="preserve">significant advantage over </w:t>
      </w:r>
      <w:r w:rsidR="008A3819">
        <w:t>other competitor electric vehicles</w:t>
      </w:r>
      <w:r w:rsidR="008524E3">
        <w:t xml:space="preserve"> in delivering longest range/distance per pound of the vehicle’s weight </w:t>
      </w:r>
      <w:r w:rsidR="008A3819">
        <w:t xml:space="preserve">compared to </w:t>
      </w:r>
      <w:r w:rsidR="008524E3">
        <w:t xml:space="preserve">that of </w:t>
      </w:r>
      <w:r w:rsidR="008A3819">
        <w:t xml:space="preserve">its competitors </w:t>
      </w:r>
      <w:sdt>
        <w:sdtPr>
          <w:id w:val="1199431280"/>
          <w:citation/>
        </w:sdtPr>
        <w:sdtEndPr/>
        <w:sdtContent>
          <w:r w:rsidR="00581D57">
            <w:fldChar w:fldCharType="begin"/>
          </w:r>
          <w:r w:rsidR="00581D57">
            <w:rPr>
              <w:lang w:val="en-IN"/>
            </w:rPr>
            <w:instrText xml:space="preserve"> CITATION Cha20 \l 16393 </w:instrText>
          </w:r>
          <w:r w:rsidR="00581D57">
            <w:fldChar w:fldCharType="separate"/>
          </w:r>
          <w:r w:rsidR="00310434" w:rsidRPr="00310434">
            <w:rPr>
              <w:noProof/>
              <w:lang w:val="en-IN"/>
            </w:rPr>
            <w:t>(Chandler, 2020)</w:t>
          </w:r>
          <w:r w:rsidR="00581D57">
            <w:fldChar w:fldCharType="end"/>
          </w:r>
        </w:sdtContent>
      </w:sdt>
      <w:r w:rsidR="008A3819">
        <w:t xml:space="preserve">. </w:t>
      </w:r>
      <w:r w:rsidR="00F1552B">
        <w:t xml:space="preserve">Other competitor vehicles would have to add more weight to increase the efficiency, which would translate to greater production costs and consequently higher prices. </w:t>
      </w:r>
      <w:r w:rsidR="00372294">
        <w:t xml:space="preserve">Future innovations would enable Tesla to launch </w:t>
      </w:r>
      <w:r w:rsidR="002F6A82">
        <w:t xml:space="preserve">fully </w:t>
      </w:r>
      <w:r w:rsidR="004773D2">
        <w:t>autonomous vehicles</w:t>
      </w:r>
      <w:r w:rsidR="00372294">
        <w:t>, which</w:t>
      </w:r>
      <w:r w:rsidR="004773D2">
        <w:t xml:space="preserve"> would further </w:t>
      </w:r>
      <w:r w:rsidR="00E270A3">
        <w:t>reinforce</w:t>
      </w:r>
      <w:r w:rsidR="004773D2">
        <w:t xml:space="preserve"> the company’s strong competitive stance</w:t>
      </w:r>
      <w:r w:rsidR="00372294">
        <w:t xml:space="preserve"> in the EV market</w:t>
      </w:r>
      <w:r w:rsidR="004773D2">
        <w:t xml:space="preserve">. </w:t>
      </w:r>
    </w:p>
    <w:p w14:paraId="76B22888" w14:textId="77777777" w:rsidR="00693B50" w:rsidRDefault="00693B50" w:rsidP="00693B50">
      <w:pPr>
        <w:pStyle w:val="rep-titles-2"/>
      </w:pPr>
      <w:r>
        <w:t>Legal</w:t>
      </w:r>
    </w:p>
    <w:p w14:paraId="2BC9DE12" w14:textId="653CCBA1" w:rsidR="003A3DCD" w:rsidRDefault="001E48B2" w:rsidP="001E48B2">
      <w:pPr>
        <w:pStyle w:val="rep-normal"/>
      </w:pPr>
      <w:r>
        <w:t>Tesla operates in various countries and has to conform to different relevant laws and regulations in the different markets</w:t>
      </w:r>
      <w:r w:rsidR="001903A3">
        <w:t>, including energy consumption-related regulations and patent rights</w:t>
      </w:r>
      <w:r>
        <w:t xml:space="preserve">. </w:t>
      </w:r>
      <w:r w:rsidR="001903A3">
        <w:t xml:space="preserve">The company’s various policies ensure that it maintains transparency in its various operations and conducts business in a fair manner </w:t>
      </w:r>
      <w:sdt>
        <w:sdtPr>
          <w:id w:val="1776668508"/>
          <w:citation/>
        </w:sdtPr>
        <w:sdtEndPr/>
        <w:sdtContent>
          <w:r w:rsidR="00B85D5A">
            <w:fldChar w:fldCharType="begin"/>
          </w:r>
          <w:r w:rsidR="00B85D5A">
            <w:rPr>
              <w:lang w:val="en-IN"/>
            </w:rPr>
            <w:instrText xml:space="preserve"> CITATION Tes212 \l 16393 </w:instrText>
          </w:r>
          <w:r w:rsidR="00B85D5A">
            <w:fldChar w:fldCharType="separate"/>
          </w:r>
          <w:r w:rsidR="00310434" w:rsidRPr="00310434">
            <w:rPr>
              <w:noProof/>
              <w:lang w:val="en-IN"/>
            </w:rPr>
            <w:t>(Tesla, 2021)</w:t>
          </w:r>
          <w:r w:rsidR="00B85D5A">
            <w:fldChar w:fldCharType="end"/>
          </w:r>
        </w:sdtContent>
      </w:sdt>
      <w:r w:rsidR="003A3DCD">
        <w:t>.</w:t>
      </w:r>
      <w:r w:rsidR="001903A3">
        <w:t xml:space="preserve"> </w:t>
      </w:r>
      <w:r w:rsidR="003A3DCD">
        <w:t xml:space="preserve"> However, a few Tesla vehicle crashes that occurred in the recent few years have tarnished the brand’s repute and investigations were carried out to find out the cause behind the crashes </w:t>
      </w:r>
      <w:sdt>
        <w:sdtPr>
          <w:id w:val="-325974897"/>
          <w:citation/>
        </w:sdtPr>
        <w:sdtEndPr/>
        <w:sdtContent>
          <w:r w:rsidR="00063AA0">
            <w:fldChar w:fldCharType="begin"/>
          </w:r>
          <w:r w:rsidR="00063AA0">
            <w:rPr>
              <w:lang w:val="en-IN"/>
            </w:rPr>
            <w:instrText xml:space="preserve"> CITATION Hul21 \l 16393 </w:instrText>
          </w:r>
          <w:r w:rsidR="00063AA0">
            <w:fldChar w:fldCharType="separate"/>
          </w:r>
          <w:r w:rsidR="00310434" w:rsidRPr="00310434">
            <w:rPr>
              <w:noProof/>
              <w:lang w:val="en-IN"/>
            </w:rPr>
            <w:t>(Hull, 2021)</w:t>
          </w:r>
          <w:r w:rsidR="00063AA0">
            <w:fldChar w:fldCharType="end"/>
          </w:r>
        </w:sdtContent>
      </w:sdt>
      <w:r w:rsidR="003A3DCD">
        <w:t xml:space="preserve">. Certain </w:t>
      </w:r>
      <w:r w:rsidR="001903A3">
        <w:t xml:space="preserve">countries have prevented the company from selling directly to its customers; the legal requirement of having a third-party dealer to sell to customers would imply greater expenses and lower profitability. </w:t>
      </w:r>
    </w:p>
    <w:p w14:paraId="7A592B55" w14:textId="77777777" w:rsidR="00693B50" w:rsidRDefault="00693B50" w:rsidP="00693B50">
      <w:pPr>
        <w:pStyle w:val="rep-titles-2"/>
      </w:pPr>
      <w:r>
        <w:t>Environmental</w:t>
      </w:r>
    </w:p>
    <w:p w14:paraId="49E05111" w14:textId="1001004D" w:rsidR="00C24905" w:rsidRDefault="00120BBA" w:rsidP="00847F10">
      <w:pPr>
        <w:pStyle w:val="rep-normal"/>
      </w:pPr>
      <w:r>
        <w:t xml:space="preserve">Global warming is a growingly important concern of the modern world and has sparked measures to adopt sustainable/eco-friendly initiatives </w:t>
      </w:r>
      <w:sdt>
        <w:sdtPr>
          <w:id w:val="-1982833406"/>
          <w:citation/>
        </w:sdtPr>
        <w:sdtEndPr/>
        <w:sdtContent>
          <w:r w:rsidR="00C800F3">
            <w:fldChar w:fldCharType="begin"/>
          </w:r>
          <w:r w:rsidR="00C800F3">
            <w:rPr>
              <w:lang w:val="en-IN"/>
            </w:rPr>
            <w:instrText xml:space="preserve"> CITATION McC21 \l 16393 </w:instrText>
          </w:r>
          <w:r w:rsidR="00C800F3">
            <w:fldChar w:fldCharType="separate"/>
          </w:r>
          <w:r w:rsidR="00310434" w:rsidRPr="00310434">
            <w:rPr>
              <w:noProof/>
              <w:lang w:val="en-IN"/>
            </w:rPr>
            <w:t>(McCarthy, 2021)</w:t>
          </w:r>
          <w:r w:rsidR="00C800F3">
            <w:fldChar w:fldCharType="end"/>
          </w:r>
        </w:sdtContent>
      </w:sdt>
      <w:r>
        <w:t xml:space="preserve">. </w:t>
      </w:r>
      <w:r w:rsidR="00843E13">
        <w:t xml:space="preserve">This growing concern for environment-friendly transport is a major factor fuelling Tesla’s business growth. </w:t>
      </w:r>
      <w:r w:rsidR="00C24905">
        <w:t xml:space="preserve">Tesla’s vehicles are environment-friendly, decrease fuel consumption and </w:t>
      </w:r>
      <w:r w:rsidR="00E270A3">
        <w:t>entail zero</w:t>
      </w:r>
      <w:r w:rsidR="00C24905">
        <w:t xml:space="preserve"> carbon emissions, which reduce</w:t>
      </w:r>
      <w:r w:rsidR="00C800F3">
        <w:t xml:space="preserve">s overall pollution levels </w:t>
      </w:r>
      <w:sdt>
        <w:sdtPr>
          <w:id w:val="-685674863"/>
          <w:citation/>
        </w:sdtPr>
        <w:sdtEndPr/>
        <w:sdtContent>
          <w:r w:rsidR="00C800F3">
            <w:fldChar w:fldCharType="begin"/>
          </w:r>
          <w:r w:rsidR="00C800F3">
            <w:rPr>
              <w:lang w:val="en-IN"/>
            </w:rPr>
            <w:instrText xml:space="preserve"> CITATION Tes212 \l 16393 </w:instrText>
          </w:r>
          <w:r w:rsidR="00C800F3">
            <w:fldChar w:fldCharType="separate"/>
          </w:r>
          <w:r w:rsidR="00310434" w:rsidRPr="00310434">
            <w:rPr>
              <w:noProof/>
              <w:lang w:val="en-IN"/>
            </w:rPr>
            <w:t>(Tesla, 2021)</w:t>
          </w:r>
          <w:r w:rsidR="00C800F3">
            <w:fldChar w:fldCharType="end"/>
          </w:r>
        </w:sdtContent>
      </w:sdt>
      <w:r w:rsidR="00C24905">
        <w:t xml:space="preserve">. </w:t>
      </w:r>
    </w:p>
    <w:p w14:paraId="3D92D650" w14:textId="28A9702D" w:rsidR="00D36F7A" w:rsidRDefault="00E4746E" w:rsidP="00847F10">
      <w:pPr>
        <w:pStyle w:val="rep-normal"/>
      </w:pPr>
      <w:r>
        <w:t xml:space="preserve">Despite </w:t>
      </w:r>
      <w:r w:rsidRPr="00E4746E">
        <w:t>the adverse effects of COVID-19</w:t>
      </w:r>
      <w:r>
        <w:t>, t</w:t>
      </w:r>
      <w:r w:rsidR="00847F10">
        <w:t xml:space="preserve">he governments of various countries across the world are embarking on and promoting transport solutions that not only reduce carbon emissions but also deliver improved convenience and contribute positively to the environment </w:t>
      </w:r>
      <w:sdt>
        <w:sdtPr>
          <w:id w:val="-1779623965"/>
          <w:citation/>
        </w:sdtPr>
        <w:sdtEndPr/>
        <w:sdtContent>
          <w:r w:rsidR="007D600E">
            <w:fldChar w:fldCharType="begin"/>
          </w:r>
          <w:r w:rsidR="007D600E">
            <w:rPr>
              <w:lang w:val="en-IN"/>
            </w:rPr>
            <w:instrText xml:space="preserve"> CITATION Wel21 \l 16393 </w:instrText>
          </w:r>
          <w:r w:rsidR="007D600E">
            <w:fldChar w:fldCharType="separate"/>
          </w:r>
          <w:r w:rsidR="00310434" w:rsidRPr="00310434">
            <w:rPr>
              <w:noProof/>
              <w:lang w:val="en-IN"/>
            </w:rPr>
            <w:t>(Wellings, et al., 2021)</w:t>
          </w:r>
          <w:r w:rsidR="007D600E">
            <w:fldChar w:fldCharType="end"/>
          </w:r>
        </w:sdtContent>
      </w:sdt>
      <w:r w:rsidR="00847F10">
        <w:t xml:space="preserve">. Tesla is expected to reap significant returns from the eco-friendly measures, infrastructure and incentives/sops offered by these nations. </w:t>
      </w:r>
      <w:r w:rsidR="00E270A3">
        <w:t xml:space="preserve">Further, the company </w:t>
      </w:r>
      <w:r w:rsidR="00D36F7A">
        <w:t>has installed solar power cells that would help produce clean</w:t>
      </w:r>
      <w:r w:rsidR="00CD58B4">
        <w:t>/emission-free</w:t>
      </w:r>
      <w:r w:rsidR="00D36F7A">
        <w:t xml:space="preserve"> electricity of about 13 terawatts </w:t>
      </w:r>
      <w:sdt>
        <w:sdtPr>
          <w:id w:val="-1345621346"/>
          <w:citation/>
        </w:sdtPr>
        <w:sdtEndPr/>
        <w:sdtContent>
          <w:r w:rsidR="006C77BD">
            <w:fldChar w:fldCharType="begin"/>
          </w:r>
          <w:r w:rsidR="006C77BD">
            <w:rPr>
              <w:lang w:val="en-IN"/>
            </w:rPr>
            <w:instrText xml:space="preserve"> CITATION Tes212 \l 16393 </w:instrText>
          </w:r>
          <w:r w:rsidR="006C77BD">
            <w:fldChar w:fldCharType="separate"/>
          </w:r>
          <w:r w:rsidR="00310434" w:rsidRPr="00310434">
            <w:rPr>
              <w:noProof/>
              <w:lang w:val="en-IN"/>
            </w:rPr>
            <w:t>(Tesla, 2021)</w:t>
          </w:r>
          <w:r w:rsidR="006C77BD">
            <w:fldChar w:fldCharType="end"/>
          </w:r>
        </w:sdtContent>
      </w:sdt>
      <w:r w:rsidR="00D36F7A">
        <w:t xml:space="preserve">. </w:t>
      </w:r>
    </w:p>
    <w:p w14:paraId="45348C6F" w14:textId="77777777" w:rsidR="00693B50" w:rsidRDefault="000D7C28" w:rsidP="00951A0B">
      <w:pPr>
        <w:pStyle w:val="rep-normal"/>
      </w:pPr>
      <w:r>
        <w:t>Tesla’s PESTLE analysis shows that t</w:t>
      </w:r>
      <w:r w:rsidR="00AD05CF">
        <w:t xml:space="preserve">he strong growth experienced by the EV market despite the impact of COVID-19 pandemic is likely to continue over the coming years, with growing environmental concerns and increased support </w:t>
      </w:r>
      <w:r w:rsidR="00E270A3">
        <w:t xml:space="preserve">from </w:t>
      </w:r>
      <w:r w:rsidR="00AD05CF">
        <w:t>various countries to promote the EV market.</w:t>
      </w:r>
      <w:r w:rsidR="00C62CAB">
        <w:t xml:space="preserve"> Tesla is well-positioned to benefit from this strong positive growth trend</w:t>
      </w:r>
      <w:r w:rsidR="001378A5">
        <w:t>,</w:t>
      </w:r>
      <w:r w:rsidR="00AA117E">
        <w:t xml:space="preserve"> recovery </w:t>
      </w:r>
      <w:r w:rsidR="00E270A3">
        <w:t xml:space="preserve">in </w:t>
      </w:r>
      <w:r w:rsidR="001378A5">
        <w:t>the global economy, and growing fuel costs</w:t>
      </w:r>
      <w:r w:rsidR="00C62CAB">
        <w:t xml:space="preserve">; however, the company is recommended to modify its cost structure to </w:t>
      </w:r>
      <w:r w:rsidR="003A7574">
        <w:t xml:space="preserve">produce </w:t>
      </w:r>
      <w:r w:rsidR="00C62CAB">
        <w:t xml:space="preserve">inexpensive EVs, which would enable it to avail government grant schemes </w:t>
      </w:r>
      <w:r w:rsidR="00BD73C4">
        <w:t xml:space="preserve">and incentives </w:t>
      </w:r>
      <w:r w:rsidR="00C62CAB">
        <w:t>that specifically target low-cost EV models</w:t>
      </w:r>
      <w:r w:rsidR="00005A18">
        <w:t xml:space="preserve"> and attain higher business growth</w:t>
      </w:r>
      <w:r w:rsidR="00C62CAB">
        <w:t xml:space="preserve">. </w:t>
      </w:r>
      <w:r w:rsidR="00B5456C">
        <w:t>The company is also recommended to carry out thorough production checks and testing so that it can minimise the incidence of car crashes, which can negatively affect its brand image and cause declining sales.</w:t>
      </w:r>
    </w:p>
    <w:p w14:paraId="0BFC6235" w14:textId="77777777" w:rsidR="0006782E" w:rsidRDefault="007A4819" w:rsidP="007A4819">
      <w:pPr>
        <w:pStyle w:val="rep-titles-1"/>
      </w:pPr>
      <w:bookmarkStart w:id="14" w:name="_Toc90926936"/>
      <w:r>
        <w:t>Porter’s Five Forces Analysis</w:t>
      </w:r>
      <w:bookmarkEnd w:id="14"/>
    </w:p>
    <w:p w14:paraId="6C504399" w14:textId="6FD0C385" w:rsidR="007A4819" w:rsidRDefault="007A4819" w:rsidP="007A4819">
      <w:pPr>
        <w:pStyle w:val="rep-normal"/>
      </w:pPr>
      <w:r>
        <w:t xml:space="preserve">Porter’s Five Forces model is a strategic tool to analyse the competitive forces in markets, where the organisation operates </w:t>
      </w:r>
      <w:sdt>
        <w:sdtPr>
          <w:id w:val="1725183495"/>
          <w:citation/>
        </w:sdtPr>
        <w:sdtEndPr/>
        <w:sdtContent>
          <w:r w:rsidR="00E575E1">
            <w:fldChar w:fldCharType="begin"/>
          </w:r>
          <w:r w:rsidR="00E575E1">
            <w:rPr>
              <w:lang w:val="en-IN"/>
            </w:rPr>
            <w:instrText xml:space="preserve"> CITATION Kot171 \l 16393 </w:instrText>
          </w:r>
          <w:r w:rsidR="00E575E1">
            <w:fldChar w:fldCharType="separate"/>
          </w:r>
          <w:r w:rsidR="00310434" w:rsidRPr="00310434">
            <w:rPr>
              <w:noProof/>
              <w:lang w:val="en-IN"/>
            </w:rPr>
            <w:t>(Kotler &amp; Armstrong, 2017)</w:t>
          </w:r>
          <w:r w:rsidR="00E575E1">
            <w:fldChar w:fldCharType="end"/>
          </w:r>
        </w:sdtContent>
      </w:sdt>
      <w:r>
        <w:t xml:space="preserve">. The model is based on five forces/factors that influence </w:t>
      </w:r>
      <w:r w:rsidR="0019528F">
        <w:t xml:space="preserve">the </w:t>
      </w:r>
      <w:r w:rsidR="00F6419C">
        <w:t>market/industry</w:t>
      </w:r>
      <w:r w:rsidR="0019528F">
        <w:t xml:space="preserve"> and can affect the company’s profitability</w:t>
      </w:r>
      <w:r w:rsidR="00F6419C">
        <w:t>; it enables to asses</w:t>
      </w:r>
      <w:r w:rsidR="0019528F">
        <w:t xml:space="preserve">s the intensity of competition and the market’s </w:t>
      </w:r>
      <w:r w:rsidR="00F6419C">
        <w:t xml:space="preserve">attractiveness </w:t>
      </w:r>
      <w:r w:rsidR="0019528F">
        <w:t xml:space="preserve">to devise </w:t>
      </w:r>
      <w:r w:rsidR="00674776">
        <w:t>strategies to improve the organisation’s competitive advantage.</w:t>
      </w:r>
      <w:r w:rsidR="00F6419C">
        <w:t xml:space="preserve"> </w:t>
      </w:r>
      <w:r w:rsidR="00D13B6D">
        <w:t>The five forces include:</w:t>
      </w:r>
    </w:p>
    <w:p w14:paraId="5E3E3533" w14:textId="77777777" w:rsidR="00D13B6D" w:rsidRDefault="00D13B6D" w:rsidP="00D13B6D">
      <w:pPr>
        <w:pStyle w:val="rep-titles-2"/>
      </w:pPr>
      <w:r>
        <w:t>Competition in the Market</w:t>
      </w:r>
    </w:p>
    <w:p w14:paraId="138BBFAB" w14:textId="2733BBF3" w:rsidR="00FD4C4E" w:rsidRDefault="00FD4C4E" w:rsidP="00FD4C4E">
      <w:pPr>
        <w:pStyle w:val="rep-normal"/>
      </w:pPr>
      <w:r>
        <w:t>Tesla experiences significant competition from other automobile makers such as General Motors</w:t>
      </w:r>
      <w:r w:rsidR="00C7723D">
        <w:t>, Volkswagen</w:t>
      </w:r>
      <w:r>
        <w:t xml:space="preserve"> and Audi</w:t>
      </w:r>
      <w:r w:rsidR="006D341A">
        <w:t xml:space="preserve"> who have launched </w:t>
      </w:r>
      <w:r>
        <w:t xml:space="preserve">electric vehicles </w:t>
      </w:r>
      <w:r w:rsidR="00ED36FB">
        <w:t xml:space="preserve">with novel designs and </w:t>
      </w:r>
      <w:r w:rsidR="006A0DC1">
        <w:t xml:space="preserve">features </w:t>
      </w:r>
      <w:r w:rsidR="00E575E1">
        <w:t xml:space="preserve">in the </w:t>
      </w:r>
      <w:r w:rsidR="006D341A">
        <w:t xml:space="preserve">recent past </w:t>
      </w:r>
      <w:sdt>
        <w:sdtPr>
          <w:id w:val="-371470183"/>
          <w:citation/>
        </w:sdtPr>
        <w:sdtEndPr/>
        <w:sdtContent>
          <w:r w:rsidR="00E575E1">
            <w:fldChar w:fldCharType="begin"/>
          </w:r>
          <w:r w:rsidR="00E575E1">
            <w:rPr>
              <w:lang w:val="en-IN"/>
            </w:rPr>
            <w:instrText xml:space="preserve"> CITATION Dye20 \l 16393 </w:instrText>
          </w:r>
          <w:r w:rsidR="00E575E1">
            <w:fldChar w:fldCharType="separate"/>
          </w:r>
          <w:r w:rsidR="00310434" w:rsidRPr="00310434">
            <w:rPr>
              <w:noProof/>
              <w:lang w:val="en-IN"/>
            </w:rPr>
            <w:t>(Dyer, et al., 2020)</w:t>
          </w:r>
          <w:r w:rsidR="00E575E1">
            <w:fldChar w:fldCharType="end"/>
          </w:r>
        </w:sdtContent>
      </w:sdt>
      <w:r>
        <w:t xml:space="preserve">. </w:t>
      </w:r>
      <w:r w:rsidR="006A0DC1">
        <w:t xml:space="preserve">Despite the COVID-19 pandemic, the EV market is expected to witness significant growth in the coming years, making it </w:t>
      </w:r>
      <w:r w:rsidR="006D341A">
        <w:t xml:space="preserve">a lucrative market </w:t>
      </w:r>
      <w:r w:rsidR="006A0DC1">
        <w:t>f</w:t>
      </w:r>
      <w:r w:rsidR="00E575E1">
        <w:t xml:space="preserve">or </w:t>
      </w:r>
      <w:r w:rsidR="00ED36FB">
        <w:t xml:space="preserve">leading automobile </w:t>
      </w:r>
      <w:r w:rsidR="00E575E1">
        <w:t xml:space="preserve">brands </w:t>
      </w:r>
      <w:sdt>
        <w:sdtPr>
          <w:id w:val="1748227559"/>
          <w:citation/>
        </w:sdtPr>
        <w:sdtEndPr/>
        <w:sdtContent>
          <w:r w:rsidR="00E575E1">
            <w:fldChar w:fldCharType="begin"/>
          </w:r>
          <w:r w:rsidR="00E575E1">
            <w:rPr>
              <w:lang w:val="en-IN"/>
            </w:rPr>
            <w:instrText xml:space="preserve"> CITATION Car21 \l 16393 </w:instrText>
          </w:r>
          <w:r w:rsidR="00E575E1">
            <w:fldChar w:fldCharType="separate"/>
          </w:r>
          <w:r w:rsidR="00310434" w:rsidRPr="00310434">
            <w:rPr>
              <w:noProof/>
              <w:lang w:val="en-IN"/>
            </w:rPr>
            <w:t>(Carrington, 2021)</w:t>
          </w:r>
          <w:r w:rsidR="00E575E1">
            <w:fldChar w:fldCharType="end"/>
          </w:r>
        </w:sdtContent>
      </w:sdt>
      <w:r w:rsidR="006A0DC1">
        <w:t xml:space="preserve">. </w:t>
      </w:r>
      <w:r>
        <w:t xml:space="preserve">Nonetheless, Tesla enjoys </w:t>
      </w:r>
      <w:r w:rsidR="0055471C">
        <w:t>strong</w:t>
      </w:r>
      <w:r>
        <w:t xml:space="preserve"> brand repute as </w:t>
      </w:r>
      <w:r w:rsidR="008336B6">
        <w:t xml:space="preserve">one of the pioneers in EV market and </w:t>
      </w:r>
      <w:r>
        <w:t xml:space="preserve">the provider of premium-quality electric cars that incorporate latest technologies, which provides it with a significant competitive advantage over other electric car manufacturers. </w:t>
      </w:r>
      <w:r w:rsidR="006A0DC1">
        <w:t xml:space="preserve">The company’s strong competitive position is also </w:t>
      </w:r>
      <w:r w:rsidR="00DF7FBD">
        <w:t>attribute</w:t>
      </w:r>
      <w:r w:rsidR="008645ED">
        <w:t>d to its effective supply chain;</w:t>
      </w:r>
      <w:r w:rsidR="00DF7FBD">
        <w:t xml:space="preserve"> extensive research</w:t>
      </w:r>
      <w:r w:rsidR="007E622A">
        <w:t xml:space="preserve">, </w:t>
      </w:r>
      <w:r w:rsidR="00DF7FBD">
        <w:t xml:space="preserve">development </w:t>
      </w:r>
      <w:r w:rsidR="007E622A">
        <w:t>and testing processes</w:t>
      </w:r>
      <w:r w:rsidR="008645ED">
        <w:t>;</w:t>
      </w:r>
      <w:r w:rsidR="007E622A">
        <w:t xml:space="preserve"> </w:t>
      </w:r>
      <w:r w:rsidR="00DF7FBD">
        <w:t xml:space="preserve">and greater focus on eco-friendliness/sustainability. Nonetheless, the company’s high-cost structure puts it at </w:t>
      </w:r>
      <w:r w:rsidR="007E622A">
        <w:t xml:space="preserve">a </w:t>
      </w:r>
      <w:r w:rsidR="00DF7FBD">
        <w:t xml:space="preserve">substantial </w:t>
      </w:r>
      <w:r w:rsidR="002A79E1">
        <w:t xml:space="preserve">disadvantage compared to </w:t>
      </w:r>
      <w:r w:rsidR="00DF7FBD">
        <w:t xml:space="preserve">other automobile players </w:t>
      </w:r>
      <w:r w:rsidR="007E622A">
        <w:t>who can sell relatively inexpensive EVs</w:t>
      </w:r>
      <w:r w:rsidR="00DF7FBD">
        <w:t xml:space="preserve">.  </w:t>
      </w:r>
    </w:p>
    <w:p w14:paraId="7344CA4D" w14:textId="77777777" w:rsidR="00D13B6D" w:rsidRDefault="00D13B6D" w:rsidP="00D13B6D">
      <w:pPr>
        <w:pStyle w:val="rep-titles-2"/>
      </w:pPr>
      <w:r>
        <w:t>Threat of New Entrants</w:t>
      </w:r>
    </w:p>
    <w:p w14:paraId="3111DB3E" w14:textId="2B8D0F92" w:rsidR="007E622A" w:rsidRDefault="008D2920" w:rsidP="008D2920">
      <w:pPr>
        <w:pStyle w:val="rep-normal"/>
      </w:pPr>
      <w:r>
        <w:t>The significant growth experienced by the EV market in</w:t>
      </w:r>
      <w:r w:rsidR="00C002AB">
        <w:t xml:space="preserve"> </w:t>
      </w:r>
      <w:r>
        <w:t xml:space="preserve">spite of the pandemic has rendered the EV industry a highly attractive sector for many automobile makers. Nonetheless, the EV </w:t>
      </w:r>
      <w:r w:rsidR="00CF5EAD">
        <w:t xml:space="preserve">market </w:t>
      </w:r>
      <w:r w:rsidR="00E25BCE">
        <w:t xml:space="preserve">involves </w:t>
      </w:r>
      <w:r>
        <w:t xml:space="preserve">significant entry barriers such as </w:t>
      </w:r>
      <w:r w:rsidR="007E622A">
        <w:t>intense competition from leading</w:t>
      </w:r>
      <w:r w:rsidR="00BC342C">
        <w:t xml:space="preserve">, well-established players in </w:t>
      </w:r>
      <w:r w:rsidR="000D26EF">
        <w:t xml:space="preserve">the market, and the </w:t>
      </w:r>
      <w:r w:rsidR="007E622A">
        <w:t xml:space="preserve">huge investment required to produce the electric cars and carry out research, development and testing </w:t>
      </w:r>
      <w:r w:rsidR="000D26EF">
        <w:t xml:space="preserve">processes </w:t>
      </w:r>
      <w:sdt>
        <w:sdtPr>
          <w:id w:val="2056277036"/>
          <w:citation/>
        </w:sdtPr>
        <w:sdtEndPr/>
        <w:sdtContent>
          <w:r w:rsidR="007E622A" w:rsidRPr="007E622A">
            <w:fldChar w:fldCharType="begin"/>
          </w:r>
          <w:r w:rsidR="007E622A" w:rsidRPr="007E622A">
            <w:rPr>
              <w:lang w:val="en-IN"/>
            </w:rPr>
            <w:instrText xml:space="preserve"> CITATION McC21 \l 16393 </w:instrText>
          </w:r>
          <w:r w:rsidR="007E622A" w:rsidRPr="007E622A">
            <w:fldChar w:fldCharType="separate"/>
          </w:r>
          <w:r w:rsidR="00310434" w:rsidRPr="00310434">
            <w:rPr>
              <w:noProof/>
              <w:lang w:val="en-IN"/>
            </w:rPr>
            <w:t>(McCarthy, 2021)</w:t>
          </w:r>
          <w:r w:rsidR="007E622A" w:rsidRPr="007E622A">
            <w:fldChar w:fldCharType="end"/>
          </w:r>
        </w:sdtContent>
      </w:sdt>
      <w:r w:rsidR="007E622A" w:rsidRPr="007E622A">
        <w:t>.</w:t>
      </w:r>
      <w:r w:rsidR="00FF0088">
        <w:t xml:space="preserve"> As such, new entrants do not signify a major threat to Tesla. </w:t>
      </w:r>
    </w:p>
    <w:p w14:paraId="1514A953" w14:textId="77777777" w:rsidR="00D13B6D" w:rsidRDefault="00D13B6D" w:rsidP="00D13B6D">
      <w:pPr>
        <w:pStyle w:val="rep-titles-2"/>
      </w:pPr>
      <w:r>
        <w:t>Supplier Power</w:t>
      </w:r>
    </w:p>
    <w:p w14:paraId="54B099C9" w14:textId="7FF52B64" w:rsidR="00CA4252" w:rsidRDefault="00CA4252" w:rsidP="00CA4252">
      <w:pPr>
        <w:pStyle w:val="rep-normal"/>
      </w:pPr>
      <w:r>
        <w:t xml:space="preserve">Tesla relies heavily on its suppliers to produce its various vehicles and hence experiences moderate supplier power </w:t>
      </w:r>
      <w:sdt>
        <w:sdtPr>
          <w:id w:val="904954043"/>
          <w:citation/>
        </w:sdtPr>
        <w:sdtEndPr/>
        <w:sdtContent>
          <w:r w:rsidR="000B190A">
            <w:fldChar w:fldCharType="begin"/>
          </w:r>
          <w:r w:rsidR="000B190A">
            <w:rPr>
              <w:lang w:val="en-IN"/>
            </w:rPr>
            <w:instrText xml:space="preserve"> CITATION Esc181 \l 16393 </w:instrText>
          </w:r>
          <w:r w:rsidR="000B190A">
            <w:fldChar w:fldCharType="separate"/>
          </w:r>
          <w:r w:rsidR="00310434" w:rsidRPr="00310434">
            <w:rPr>
              <w:noProof/>
              <w:lang w:val="en-IN"/>
            </w:rPr>
            <w:t>(Escoda, 2018)</w:t>
          </w:r>
          <w:r w:rsidR="000B190A">
            <w:fldChar w:fldCharType="end"/>
          </w:r>
        </w:sdtContent>
      </w:sdt>
      <w:r>
        <w:t xml:space="preserve">. Nonetheless, increased production of automobiles would lower the suppliers’ bargaining power, as the organisation can potentially attract several suppliers for huge orders. </w:t>
      </w:r>
    </w:p>
    <w:p w14:paraId="16089C8C" w14:textId="77777777" w:rsidR="00D13B6D" w:rsidRDefault="00D13B6D" w:rsidP="00D13B6D">
      <w:pPr>
        <w:pStyle w:val="rep-titles-2"/>
      </w:pPr>
      <w:r>
        <w:t>Customers’ Power</w:t>
      </w:r>
    </w:p>
    <w:p w14:paraId="636A693E" w14:textId="4321685A" w:rsidR="00674776" w:rsidRDefault="00674776" w:rsidP="00674776">
      <w:pPr>
        <w:pStyle w:val="rep-normal"/>
      </w:pPr>
      <w:r>
        <w:t xml:space="preserve">Tesla possesses a potentially large </w:t>
      </w:r>
      <w:r w:rsidR="001079A8">
        <w:t xml:space="preserve">customer </w:t>
      </w:r>
      <w:r>
        <w:t xml:space="preserve">base </w:t>
      </w:r>
      <w:r w:rsidR="006863CD">
        <w:t xml:space="preserve">including a </w:t>
      </w:r>
      <w:r w:rsidR="001079A8">
        <w:t xml:space="preserve">significant number of </w:t>
      </w:r>
      <w:r>
        <w:t>early adopter</w:t>
      </w:r>
      <w:r w:rsidR="001079A8">
        <w:t>s</w:t>
      </w:r>
      <w:r>
        <w:t xml:space="preserve">; for example, nearly 180,000 customers booked Tesla Model 3 when it was </w:t>
      </w:r>
      <w:r w:rsidR="00DC4591">
        <w:t xml:space="preserve">first </w:t>
      </w:r>
      <w:r>
        <w:t xml:space="preserve">launched </w:t>
      </w:r>
      <w:sdt>
        <w:sdtPr>
          <w:id w:val="-452705045"/>
          <w:citation/>
        </w:sdtPr>
        <w:sdtEndPr/>
        <w:sdtContent>
          <w:r w:rsidR="00607802">
            <w:fldChar w:fldCharType="begin"/>
          </w:r>
          <w:r w:rsidR="00607802">
            <w:rPr>
              <w:lang w:val="en-IN"/>
            </w:rPr>
            <w:instrText xml:space="preserve"> CITATION Dye20 \l 16393 </w:instrText>
          </w:r>
          <w:r w:rsidR="00607802">
            <w:fldChar w:fldCharType="separate"/>
          </w:r>
          <w:r w:rsidR="00310434" w:rsidRPr="00310434">
            <w:rPr>
              <w:noProof/>
              <w:lang w:val="en-IN"/>
            </w:rPr>
            <w:t>(Dyer, et al., 2020)</w:t>
          </w:r>
          <w:r w:rsidR="00607802">
            <w:fldChar w:fldCharType="end"/>
          </w:r>
        </w:sdtContent>
      </w:sdt>
      <w:r>
        <w:t xml:space="preserve">. </w:t>
      </w:r>
      <w:r w:rsidR="006E7BEA">
        <w:t xml:space="preserve">Further, the customers were ready to wait for nearly 3 years to receive the cars, due to the company’s slow production. </w:t>
      </w:r>
      <w:r w:rsidR="006863CD">
        <w:t xml:space="preserve">As such, Tesla’s customer bargaining power is relatively lower. </w:t>
      </w:r>
      <w:r>
        <w:t xml:space="preserve">The huge customer base presents Tesla with a unique competitive advantage to attain greater market share and consolidate its brand </w:t>
      </w:r>
      <w:r w:rsidR="001079A8">
        <w:t xml:space="preserve">power </w:t>
      </w:r>
      <w:r>
        <w:t xml:space="preserve">further. </w:t>
      </w:r>
    </w:p>
    <w:p w14:paraId="04546D2F" w14:textId="77777777" w:rsidR="00417964" w:rsidRDefault="00417964" w:rsidP="00674776">
      <w:pPr>
        <w:pStyle w:val="rep-normal"/>
      </w:pPr>
    </w:p>
    <w:p w14:paraId="35ED48A4" w14:textId="77777777" w:rsidR="00D13B6D" w:rsidRDefault="00D13B6D" w:rsidP="00D13B6D">
      <w:pPr>
        <w:pStyle w:val="rep-titles-2"/>
      </w:pPr>
      <w:r>
        <w:t>Threat from Substitutes</w:t>
      </w:r>
    </w:p>
    <w:p w14:paraId="6B0887A1" w14:textId="4CF45FC0" w:rsidR="00D13B6D" w:rsidRDefault="006B644A" w:rsidP="00D13B6D">
      <w:pPr>
        <w:pStyle w:val="rep-normal"/>
      </w:pPr>
      <w:r>
        <w:t>The EV industry faces a high threat from substitutes such as various other vehicle options</w:t>
      </w:r>
      <w:r w:rsidR="00FE687F">
        <w:t>, which are relatively inexpensive,</w:t>
      </w:r>
      <w:r>
        <w:t xml:space="preserve"> </w:t>
      </w:r>
      <w:r w:rsidR="001079A8">
        <w:t>as well as</w:t>
      </w:r>
      <w:r>
        <w:t xml:space="preserve"> the public transport systems </w:t>
      </w:r>
      <w:sdt>
        <w:sdtPr>
          <w:id w:val="459766029"/>
          <w:citation/>
        </w:sdtPr>
        <w:sdtEndPr/>
        <w:sdtContent>
          <w:r w:rsidR="00607802">
            <w:fldChar w:fldCharType="begin"/>
          </w:r>
          <w:r w:rsidR="00607802">
            <w:rPr>
              <w:lang w:val="en-IN"/>
            </w:rPr>
            <w:instrText xml:space="preserve"> CITATION Esc181 \l 16393 </w:instrText>
          </w:r>
          <w:r w:rsidR="00607802">
            <w:fldChar w:fldCharType="separate"/>
          </w:r>
          <w:r w:rsidR="00310434" w:rsidRPr="00310434">
            <w:rPr>
              <w:noProof/>
              <w:lang w:val="en-IN"/>
            </w:rPr>
            <w:t>(Escoda, 2018)</w:t>
          </w:r>
          <w:r w:rsidR="00607802">
            <w:fldChar w:fldCharType="end"/>
          </w:r>
        </w:sdtContent>
      </w:sdt>
      <w:r>
        <w:t xml:space="preserve">. </w:t>
      </w:r>
      <w:r w:rsidR="001079A8">
        <w:t>C</w:t>
      </w:r>
      <w:r>
        <w:t xml:space="preserve">ustomers also enjoy lower switchover costs for switching over to other electric car brands. </w:t>
      </w:r>
    </w:p>
    <w:p w14:paraId="41481357" w14:textId="77777777" w:rsidR="00761D6B" w:rsidRDefault="005B326A" w:rsidP="00951A0B">
      <w:pPr>
        <w:pStyle w:val="rep-normal"/>
      </w:pPr>
      <w:r>
        <w:t xml:space="preserve">Porter’s Five Forces analysis of Tesla shows that the company is well-positioned to address the intense competition </w:t>
      </w:r>
      <w:r w:rsidR="00DC4591">
        <w:t xml:space="preserve">in the electric vehicle market </w:t>
      </w:r>
      <w:r>
        <w:t>on account of its strong brand repute and other competencies such as strong research/development</w:t>
      </w:r>
      <w:r w:rsidR="00456826">
        <w:t xml:space="preserve"> and use of advanced technologies. Nonetheless, the company can mitigate the significant threat from other inexpensive EVs by adapting its high-cost structure to produce </w:t>
      </w:r>
      <w:r w:rsidR="00217B10">
        <w:t xml:space="preserve">low-priced </w:t>
      </w:r>
      <w:r w:rsidR="00456826">
        <w:t xml:space="preserve">electric cars. </w:t>
      </w:r>
      <w:r w:rsidR="00945AB2">
        <w:t xml:space="preserve">The company’s large customer base and low threat from new entrants further consolidates its strong position. Tesla can reduce its suppliers’ bargaining power by ramping up production to meet the escalating demand for EVs in the near future. </w:t>
      </w:r>
    </w:p>
    <w:p w14:paraId="051AC128" w14:textId="77777777" w:rsidR="00FB79A1" w:rsidRDefault="005B326A" w:rsidP="00FB79A1">
      <w:pPr>
        <w:pStyle w:val="rep-normal"/>
      </w:pPr>
      <w:r>
        <w:t xml:space="preserve"> </w:t>
      </w:r>
    </w:p>
    <w:p w14:paraId="6E70D91F" w14:textId="77777777" w:rsidR="00C76720" w:rsidRDefault="00C76720" w:rsidP="00FB79A1">
      <w:pPr>
        <w:pStyle w:val="rep-titles"/>
      </w:pPr>
      <w:bookmarkStart w:id="15" w:name="_Toc90926937"/>
      <w:r>
        <w:t>LO3</w:t>
      </w:r>
      <w:r w:rsidR="002350E3">
        <w:t>.</w:t>
      </w:r>
      <w:r>
        <w:t xml:space="preserve"> The Segmentation, Targeting, Positioning and Marketing Mix Strategies of Tesla</w:t>
      </w:r>
      <w:bookmarkEnd w:id="15"/>
    </w:p>
    <w:p w14:paraId="7A465FF0" w14:textId="77777777" w:rsidR="00660DDC" w:rsidRDefault="00660DDC" w:rsidP="00660DDC">
      <w:pPr>
        <w:pStyle w:val="rep-titles-1"/>
      </w:pPr>
      <w:bookmarkStart w:id="16" w:name="_Toc90926938"/>
      <w:r>
        <w:t>Tesla’s Segmentation, Targeting and Positioning Strategy</w:t>
      </w:r>
      <w:bookmarkEnd w:id="16"/>
    </w:p>
    <w:p w14:paraId="78DB66C1" w14:textId="0E66883B" w:rsidR="00561856" w:rsidRDefault="0095268C" w:rsidP="00561856">
      <w:pPr>
        <w:pStyle w:val="rep-normal"/>
      </w:pPr>
      <w:r>
        <w:t>Segmentation, Targeting and Positioning (STP) denotes a three-st</w:t>
      </w:r>
      <w:r w:rsidR="004A46AA">
        <w:t>ep</w:t>
      </w:r>
      <w:r>
        <w:t xml:space="preserve"> customer-focused marketing model</w:t>
      </w:r>
      <w:r w:rsidR="004A46AA">
        <w:t xml:space="preserve">, which helps </w:t>
      </w:r>
      <w:r>
        <w:t>examine an organisation’s product</w:t>
      </w:r>
      <w:r w:rsidR="004A46AA">
        <w:t>/service</w:t>
      </w:r>
      <w:r>
        <w:t xml:space="preserve"> and the ways in which it can communicate the value/benefits provided by the </w:t>
      </w:r>
      <w:r w:rsidR="004A46AA">
        <w:t xml:space="preserve">offering </w:t>
      </w:r>
      <w:r>
        <w:t xml:space="preserve">to </w:t>
      </w:r>
      <w:r w:rsidR="004A46AA">
        <w:t xml:space="preserve">specific </w:t>
      </w:r>
      <w:r>
        <w:t>customer groups</w:t>
      </w:r>
      <w:r w:rsidR="00B86D05">
        <w:t xml:space="preserve"> </w:t>
      </w:r>
      <w:sdt>
        <w:sdtPr>
          <w:id w:val="-461343099"/>
          <w:citation/>
        </w:sdtPr>
        <w:sdtEndPr/>
        <w:sdtContent>
          <w:r w:rsidR="00B86D05">
            <w:fldChar w:fldCharType="begin"/>
          </w:r>
          <w:r w:rsidR="00B86D05">
            <w:rPr>
              <w:lang w:val="en-IN"/>
            </w:rPr>
            <w:instrText xml:space="preserve"> CITATION Dol181 \l 16393 </w:instrText>
          </w:r>
          <w:r w:rsidR="00B86D05">
            <w:fldChar w:fldCharType="separate"/>
          </w:r>
          <w:r w:rsidR="00310434" w:rsidRPr="00310434">
            <w:rPr>
              <w:noProof/>
              <w:lang w:val="en-IN"/>
            </w:rPr>
            <w:t>(Dolnicar, et al., 2018)</w:t>
          </w:r>
          <w:r w:rsidR="00B86D05">
            <w:fldChar w:fldCharType="end"/>
          </w:r>
        </w:sdtContent>
      </w:sdt>
      <w:r w:rsidR="00F42A17">
        <w:t xml:space="preserve">. </w:t>
      </w:r>
    </w:p>
    <w:p w14:paraId="140201F6" w14:textId="5B414084" w:rsidR="00A45657" w:rsidRDefault="000C52C7" w:rsidP="00D7220C">
      <w:pPr>
        <w:pStyle w:val="rep-normal"/>
      </w:pPr>
      <w:r>
        <w:t xml:space="preserve">Segmentation involves categorizing the market into unique customer groups (segments) by using different variables </w:t>
      </w:r>
      <w:sdt>
        <w:sdtPr>
          <w:id w:val="-1140656626"/>
          <w:citation/>
        </w:sdtPr>
        <w:sdtEndPr/>
        <w:sdtContent>
          <w:r w:rsidR="005E026A">
            <w:fldChar w:fldCharType="begin"/>
          </w:r>
          <w:r w:rsidR="005E026A">
            <w:rPr>
              <w:lang w:val="en-IN"/>
            </w:rPr>
            <w:instrText xml:space="preserve"> CITATION Arm172 \l 16393 </w:instrText>
          </w:r>
          <w:r w:rsidR="005E026A">
            <w:fldChar w:fldCharType="separate"/>
          </w:r>
          <w:r w:rsidR="00310434" w:rsidRPr="00310434">
            <w:rPr>
              <w:noProof/>
              <w:lang w:val="en-IN"/>
            </w:rPr>
            <w:t>(Armstrong, et al., 2017)</w:t>
          </w:r>
          <w:r w:rsidR="005E026A">
            <w:fldChar w:fldCharType="end"/>
          </w:r>
        </w:sdtContent>
      </w:sdt>
      <w:r w:rsidR="005E026A">
        <w:t xml:space="preserve">. </w:t>
      </w:r>
      <w:r w:rsidR="00265332">
        <w:t xml:space="preserve">Tesla’s geographic segmentation entails categorising the worldwide market into regional segments that possess well-developed infrastructure, apt for electric vehicles </w:t>
      </w:r>
      <w:sdt>
        <w:sdtPr>
          <w:id w:val="-934437063"/>
          <w:citation/>
        </w:sdtPr>
        <w:sdtEndPr/>
        <w:sdtContent>
          <w:r w:rsidR="00265332">
            <w:fldChar w:fldCharType="begin"/>
          </w:r>
          <w:r w:rsidR="00265332">
            <w:rPr>
              <w:lang w:val="en-IN"/>
            </w:rPr>
            <w:instrText xml:space="preserve"> CITATION Rüt171 \l 16393 </w:instrText>
          </w:r>
          <w:r w:rsidR="00265332">
            <w:fldChar w:fldCharType="separate"/>
          </w:r>
          <w:r w:rsidR="00310434" w:rsidRPr="00310434">
            <w:rPr>
              <w:noProof/>
              <w:lang w:val="en-IN"/>
            </w:rPr>
            <w:t>(Rüttger, 2017)</w:t>
          </w:r>
          <w:r w:rsidR="00265332">
            <w:fldChar w:fldCharType="end"/>
          </w:r>
        </w:sdtContent>
      </w:sdt>
      <w:r w:rsidR="00265332">
        <w:t xml:space="preserve">. </w:t>
      </w:r>
      <w:r w:rsidR="005B51BF">
        <w:t xml:space="preserve">Socio-economic segmentation includes classifying the market into segments in which the customers possess high disposable incomes, are well-educated and are concerned about the adverse effects of climate change and pollution. </w:t>
      </w:r>
      <w:r w:rsidR="00D7220C">
        <w:t>The company can also segment the market, based on psychographic attributes that involves customer</w:t>
      </w:r>
      <w:r w:rsidR="005C7E3F">
        <w:t xml:space="preserve"> group</w:t>
      </w:r>
      <w:r w:rsidR="00D7220C">
        <w:t xml:space="preserve">s </w:t>
      </w:r>
      <w:r w:rsidR="00C55D56">
        <w:t>who</w:t>
      </w:r>
      <w:r w:rsidR="00D7220C">
        <w:t xml:space="preserve"> </w:t>
      </w:r>
      <w:r w:rsidR="00C55D56">
        <w:t xml:space="preserve">are interested in </w:t>
      </w:r>
      <w:r w:rsidR="00D7220C">
        <w:t xml:space="preserve">eco-friendly transportation </w:t>
      </w:r>
      <w:r w:rsidR="00C55D56">
        <w:t xml:space="preserve">formats </w:t>
      </w:r>
      <w:r w:rsidR="00D7220C">
        <w:t xml:space="preserve">and are ready </w:t>
      </w:r>
      <w:r w:rsidR="005B51BF">
        <w:t>to pay a higher price for the</w:t>
      </w:r>
      <w:r w:rsidR="00C55D56">
        <w:t>se</w:t>
      </w:r>
      <w:r w:rsidR="005B51BF">
        <w:t xml:space="preserve"> vehicle</w:t>
      </w:r>
      <w:r w:rsidR="00C55D56">
        <w:t>s</w:t>
      </w:r>
      <w:r w:rsidR="005B51BF">
        <w:t>.</w:t>
      </w:r>
    </w:p>
    <w:p w14:paraId="2C11F9FC" w14:textId="5F321E8F" w:rsidR="00A45657" w:rsidRDefault="00A45657" w:rsidP="00A45657">
      <w:pPr>
        <w:pStyle w:val="rep-normal"/>
      </w:pPr>
      <w:r>
        <w:t>Targeting helps determine the customer groups/segments on which the company would focus its marketing efforts</w:t>
      </w:r>
      <w:r w:rsidR="00C55D56">
        <w:t>;</w:t>
      </w:r>
      <w:r w:rsidR="00135481">
        <w:t xml:space="preserve"> </w:t>
      </w:r>
      <w:r w:rsidR="00397FC1">
        <w:t xml:space="preserve">Tesla’s key targeted customer segments include people who belong to the rich or upper middle class segments; aged around 45-65 years; and desire to buy swift, safe and environment-friendly vehicles that incorporate recent technological advancements </w:t>
      </w:r>
      <w:sdt>
        <w:sdtPr>
          <w:id w:val="1953126748"/>
          <w:citation/>
        </w:sdtPr>
        <w:sdtEndPr/>
        <w:sdtContent>
          <w:r w:rsidR="00397FC1">
            <w:fldChar w:fldCharType="begin"/>
          </w:r>
          <w:r w:rsidR="00397FC1">
            <w:rPr>
              <w:lang w:val="en-IN"/>
            </w:rPr>
            <w:instrText xml:space="preserve"> CITATION Rüt171 \l 16393 </w:instrText>
          </w:r>
          <w:r w:rsidR="00397FC1">
            <w:fldChar w:fldCharType="separate"/>
          </w:r>
          <w:r w:rsidR="00310434" w:rsidRPr="00310434">
            <w:rPr>
              <w:noProof/>
              <w:lang w:val="en-IN"/>
            </w:rPr>
            <w:t>(Rüttger, 2017)</w:t>
          </w:r>
          <w:r w:rsidR="00397FC1">
            <w:fldChar w:fldCharType="end"/>
          </w:r>
        </w:sdtContent>
      </w:sdt>
      <w:r w:rsidR="00397FC1">
        <w:t xml:space="preserve">. </w:t>
      </w:r>
      <w:r w:rsidR="00C55D56">
        <w:t>T</w:t>
      </w:r>
      <w:r w:rsidR="008F2921">
        <w:t xml:space="preserve">he company </w:t>
      </w:r>
      <w:r w:rsidR="00C55D56">
        <w:t xml:space="preserve">also sells </w:t>
      </w:r>
      <w:r w:rsidR="008F2921">
        <w:t xml:space="preserve">Model 3, which is targeted at customers that seek low-priced electric cars that deliver excellent value for money </w:t>
      </w:r>
      <w:sdt>
        <w:sdtPr>
          <w:id w:val="-56790382"/>
          <w:citation/>
        </w:sdtPr>
        <w:sdtEndPr/>
        <w:sdtContent>
          <w:r w:rsidR="008F2921">
            <w:fldChar w:fldCharType="begin"/>
          </w:r>
          <w:r w:rsidR="008F2921">
            <w:rPr>
              <w:lang w:val="en-IN"/>
            </w:rPr>
            <w:instrText xml:space="preserve"> CITATION Tes212 \l 16393 </w:instrText>
          </w:r>
          <w:r w:rsidR="008F2921">
            <w:fldChar w:fldCharType="separate"/>
          </w:r>
          <w:r w:rsidR="00310434" w:rsidRPr="00310434">
            <w:rPr>
              <w:noProof/>
              <w:lang w:val="en-IN"/>
            </w:rPr>
            <w:t>(Tesla, 2021)</w:t>
          </w:r>
          <w:r w:rsidR="008F2921">
            <w:fldChar w:fldCharType="end"/>
          </w:r>
        </w:sdtContent>
      </w:sdt>
      <w:r w:rsidR="008F2921">
        <w:t>.</w:t>
      </w:r>
      <w:r w:rsidR="00397FC1">
        <w:t xml:space="preserve"> </w:t>
      </w:r>
    </w:p>
    <w:p w14:paraId="48AFF431" w14:textId="67520995" w:rsidR="00B71639" w:rsidRDefault="00A45657" w:rsidP="00A45657">
      <w:pPr>
        <w:pStyle w:val="rep-normal"/>
      </w:pPr>
      <w:r>
        <w:t xml:space="preserve">Positioning </w:t>
      </w:r>
      <w:r w:rsidR="006C11E4">
        <w:t>concern</w:t>
      </w:r>
      <w:r w:rsidR="006C2794">
        <w:t>s</w:t>
      </w:r>
      <w:r w:rsidR="006C11E4">
        <w:t xml:space="preserve"> creating a place for the brand in its targeted customers’ minds and the ways it is distinguished from other competitors’ offerings</w:t>
      </w:r>
      <w:r w:rsidR="00C55D56">
        <w:t>;</w:t>
      </w:r>
      <w:r>
        <w:t xml:space="preserve"> </w:t>
      </w:r>
      <w:r w:rsidR="00B71639">
        <w:t xml:space="preserve">Tesla’s positioning of the Model 3 reflects the company’s vision of providing premium electric cars incorporating sophisticated features and advanced technologies at an affordable rate to its customers across various income segments </w:t>
      </w:r>
      <w:sdt>
        <w:sdtPr>
          <w:id w:val="-657459606"/>
          <w:citation/>
        </w:sdtPr>
        <w:sdtEndPr/>
        <w:sdtContent>
          <w:r w:rsidR="00B71639">
            <w:fldChar w:fldCharType="begin"/>
          </w:r>
          <w:r w:rsidR="00B71639">
            <w:rPr>
              <w:lang w:val="en-IN"/>
            </w:rPr>
            <w:instrText xml:space="preserve"> CITATION Esc181 \l 16393 </w:instrText>
          </w:r>
          <w:r w:rsidR="00B71639">
            <w:fldChar w:fldCharType="separate"/>
          </w:r>
          <w:r w:rsidR="00310434" w:rsidRPr="00310434">
            <w:rPr>
              <w:noProof/>
              <w:lang w:val="en-IN"/>
            </w:rPr>
            <w:t>(Escoda, 2018)</w:t>
          </w:r>
          <w:r w:rsidR="00B71639">
            <w:fldChar w:fldCharType="end"/>
          </w:r>
        </w:sdtContent>
      </w:sdt>
      <w:r w:rsidR="00B71639">
        <w:t xml:space="preserve">. </w:t>
      </w:r>
    </w:p>
    <w:p w14:paraId="2137C5C2" w14:textId="77777777" w:rsidR="000C52C7" w:rsidRDefault="00C55D56" w:rsidP="00C55D56">
      <w:pPr>
        <w:pStyle w:val="rep-titles-1"/>
      </w:pPr>
      <w:bookmarkStart w:id="17" w:name="_Toc90926939"/>
      <w:r>
        <w:t>Tesla’s Marketing Mix (4Ps)</w:t>
      </w:r>
      <w:bookmarkEnd w:id="17"/>
    </w:p>
    <w:p w14:paraId="73AA61AA" w14:textId="401CE78A" w:rsidR="00D121AC" w:rsidRDefault="00121E6A" w:rsidP="00873857">
      <w:pPr>
        <w:pStyle w:val="rep-normal"/>
      </w:pPr>
      <w:r>
        <w:t xml:space="preserve">The marketing mix </w:t>
      </w:r>
      <w:r w:rsidR="00C55D56">
        <w:t>includes</w:t>
      </w:r>
      <w:r>
        <w:t xml:space="preserve"> the “Four Ps”, namely </w:t>
      </w:r>
      <w:r w:rsidR="001D39F5">
        <w:t>“Product, Price, Promotion and Place”</w:t>
      </w:r>
      <w:r>
        <w:t xml:space="preserve">, </w:t>
      </w:r>
      <w:r w:rsidR="004A2148">
        <w:t xml:space="preserve">which </w:t>
      </w:r>
      <w:r>
        <w:t xml:space="preserve">denote important aspects to be considered while marketing a company’s products effectively to its customers </w:t>
      </w:r>
      <w:sdt>
        <w:sdtPr>
          <w:id w:val="-964344052"/>
          <w:citation/>
        </w:sdtPr>
        <w:sdtEndPr/>
        <w:sdtContent>
          <w:r>
            <w:fldChar w:fldCharType="begin"/>
          </w:r>
          <w:r>
            <w:rPr>
              <w:lang w:val="en-IN"/>
            </w:rPr>
            <w:instrText xml:space="preserve"> CITATION Arm172 \l 16393 </w:instrText>
          </w:r>
          <w:r>
            <w:fldChar w:fldCharType="separate"/>
          </w:r>
          <w:r w:rsidR="00310434" w:rsidRPr="00310434">
            <w:rPr>
              <w:noProof/>
              <w:lang w:val="en-IN"/>
            </w:rPr>
            <w:t>(Armstrong, et al., 2017)</w:t>
          </w:r>
          <w:r>
            <w:fldChar w:fldCharType="end"/>
          </w:r>
        </w:sdtContent>
      </w:sdt>
      <w:r>
        <w:t xml:space="preserve">. </w:t>
      </w:r>
    </w:p>
    <w:p w14:paraId="6A71ADD1" w14:textId="40BCA5AE" w:rsidR="001237AF" w:rsidRDefault="001237AF" w:rsidP="00873857">
      <w:pPr>
        <w:pStyle w:val="rep-normal"/>
      </w:pPr>
      <w:r>
        <w:t xml:space="preserve">Product indicates the good or service that the organisation is planning to sell to its customers </w:t>
      </w:r>
      <w:sdt>
        <w:sdtPr>
          <w:id w:val="883374810"/>
          <w:citation/>
        </w:sdtPr>
        <w:sdtEndPr/>
        <w:sdtContent>
          <w:r>
            <w:fldChar w:fldCharType="begin"/>
          </w:r>
          <w:r>
            <w:rPr>
              <w:lang w:val="en-IN"/>
            </w:rPr>
            <w:instrText xml:space="preserve"> CITATION Dol181 \l 16393 </w:instrText>
          </w:r>
          <w:r>
            <w:fldChar w:fldCharType="separate"/>
          </w:r>
          <w:r w:rsidR="00310434" w:rsidRPr="00310434">
            <w:rPr>
              <w:noProof/>
              <w:lang w:val="en-IN"/>
            </w:rPr>
            <w:t>(Dolnicar, et al., 2018)</w:t>
          </w:r>
          <w:r>
            <w:fldChar w:fldCharType="end"/>
          </w:r>
        </w:sdtContent>
      </w:sdt>
      <w:r>
        <w:t xml:space="preserve">. </w:t>
      </w:r>
      <w:r w:rsidR="00EE1D80">
        <w:t xml:space="preserve">It aims to answer questions pertaining to </w:t>
      </w:r>
      <w:r w:rsidR="001D39F5">
        <w:t xml:space="preserve">the </w:t>
      </w:r>
      <w:r w:rsidR="00EE1D80">
        <w:t xml:space="preserve">customers’ needs/requirements </w:t>
      </w:r>
      <w:r w:rsidR="001D39F5">
        <w:t xml:space="preserve">that </w:t>
      </w:r>
      <w:r w:rsidR="00EE1D80">
        <w:t xml:space="preserve">the product/service addresses; the customer’s experience; useful features; branding; and </w:t>
      </w:r>
      <w:r w:rsidR="000D3E33">
        <w:t xml:space="preserve">its </w:t>
      </w:r>
      <w:r w:rsidR="00EE1D80">
        <w:t xml:space="preserve">exclusive benefits compared to other competitors’ products. </w:t>
      </w:r>
      <w:r w:rsidR="00BF4F7C">
        <w:t>Tesla’s premium, long-range electric vehicles provide its customers with excellent benefit</w:t>
      </w:r>
      <w:r w:rsidR="00A85848">
        <w:t>s such as superior convenience/</w:t>
      </w:r>
      <w:r w:rsidR="00BF4F7C">
        <w:t xml:space="preserve">safety, advanced technologies and an eco-friendly solution. </w:t>
      </w:r>
    </w:p>
    <w:p w14:paraId="26261CE5" w14:textId="62700FF3" w:rsidR="006653B3" w:rsidRDefault="006653B3" w:rsidP="00873857">
      <w:pPr>
        <w:pStyle w:val="rep-normal"/>
      </w:pPr>
      <w:r>
        <w:t xml:space="preserve">Price denotes the </w:t>
      </w:r>
      <w:r w:rsidR="004F4E6E">
        <w:t>cost at which the organisation provides its produc</w:t>
      </w:r>
      <w:r w:rsidR="00374AAB">
        <w:t xml:space="preserve">t/service to its customers </w:t>
      </w:r>
      <w:sdt>
        <w:sdtPr>
          <w:id w:val="1580244238"/>
          <w:citation/>
        </w:sdtPr>
        <w:sdtEndPr/>
        <w:sdtContent>
          <w:r w:rsidR="00374AAB">
            <w:fldChar w:fldCharType="begin"/>
          </w:r>
          <w:r w:rsidR="00374AAB">
            <w:rPr>
              <w:lang w:val="en-IN"/>
            </w:rPr>
            <w:instrText xml:space="preserve"> CITATION Arm172 \l 16393 </w:instrText>
          </w:r>
          <w:r w:rsidR="00374AAB">
            <w:fldChar w:fldCharType="separate"/>
          </w:r>
          <w:r w:rsidR="00310434" w:rsidRPr="00310434">
            <w:rPr>
              <w:noProof/>
              <w:lang w:val="en-IN"/>
            </w:rPr>
            <w:t>(Armstrong, et al., 2017)</w:t>
          </w:r>
          <w:r w:rsidR="00374AAB">
            <w:fldChar w:fldCharType="end"/>
          </w:r>
        </w:sdtContent>
      </w:sdt>
      <w:r w:rsidR="004F4E6E">
        <w:t xml:space="preserve">. Tesla uses a premium pricing strategy for its electric vehicles on account of the considerable research-development and material costs involved in manufacturing the electric cars. </w:t>
      </w:r>
    </w:p>
    <w:p w14:paraId="1F2F3B3C" w14:textId="1E596A88" w:rsidR="004F4E6E" w:rsidRDefault="00261E1B" w:rsidP="00873857">
      <w:pPr>
        <w:pStyle w:val="rep-normal"/>
      </w:pPr>
      <w:r>
        <w:t xml:space="preserve">Promotion includes the different activities such as direct marketing, advertising etc., which </w:t>
      </w:r>
      <w:r w:rsidR="00A85848">
        <w:t xml:space="preserve">communicate </w:t>
      </w:r>
      <w:r>
        <w:t xml:space="preserve">about the product’s features and benefits to potential customers </w:t>
      </w:r>
      <w:sdt>
        <w:sdtPr>
          <w:id w:val="-370074361"/>
          <w:citation/>
        </w:sdtPr>
        <w:sdtEndPr/>
        <w:sdtContent>
          <w:r>
            <w:fldChar w:fldCharType="begin"/>
          </w:r>
          <w:r>
            <w:rPr>
              <w:lang w:val="en-IN"/>
            </w:rPr>
            <w:instrText xml:space="preserve"> CITATION Arm172 \l 16393 </w:instrText>
          </w:r>
          <w:r>
            <w:fldChar w:fldCharType="separate"/>
          </w:r>
          <w:r w:rsidR="00310434" w:rsidRPr="00310434">
            <w:rPr>
              <w:noProof/>
              <w:lang w:val="en-IN"/>
            </w:rPr>
            <w:t>(Armstrong, et al., 2017)</w:t>
          </w:r>
          <w:r>
            <w:fldChar w:fldCharType="end"/>
          </w:r>
        </w:sdtContent>
      </w:sdt>
      <w:r>
        <w:t xml:space="preserve">. </w:t>
      </w:r>
      <w:r w:rsidR="00477D10">
        <w:t xml:space="preserve">Tesla does not depend on advertising its electric vehicles; rather, the company relies more on enhancing its products and on word-of-mouth promotion/referrals to increase its sales </w:t>
      </w:r>
      <w:sdt>
        <w:sdtPr>
          <w:id w:val="1616642074"/>
          <w:citation/>
        </w:sdtPr>
        <w:sdtEndPr/>
        <w:sdtContent>
          <w:r w:rsidR="00477D10">
            <w:fldChar w:fldCharType="begin"/>
          </w:r>
          <w:r w:rsidR="00477D10">
            <w:rPr>
              <w:lang w:val="en-IN"/>
            </w:rPr>
            <w:instrText xml:space="preserve"> CITATION Esc181 \l 16393 </w:instrText>
          </w:r>
          <w:r w:rsidR="00477D10">
            <w:fldChar w:fldCharType="separate"/>
          </w:r>
          <w:r w:rsidR="00310434" w:rsidRPr="00310434">
            <w:rPr>
              <w:noProof/>
              <w:lang w:val="en-IN"/>
            </w:rPr>
            <w:t>(Escoda, 2018)</w:t>
          </w:r>
          <w:r w:rsidR="00477D10">
            <w:fldChar w:fldCharType="end"/>
          </w:r>
        </w:sdtContent>
      </w:sdt>
      <w:r w:rsidR="00477D10">
        <w:t xml:space="preserve">. </w:t>
      </w:r>
      <w:r w:rsidR="006E1D84">
        <w:t xml:space="preserve">The company also uses </w:t>
      </w:r>
      <w:r w:rsidR="00296ABA">
        <w:t xml:space="preserve">own </w:t>
      </w:r>
      <w:r w:rsidR="006E1D84">
        <w:t>web site and social media to promote its products in addition to blogs and forums to attract customers.</w:t>
      </w:r>
    </w:p>
    <w:p w14:paraId="72002F8E" w14:textId="14522898" w:rsidR="00D42E8F" w:rsidRDefault="00D42E8F" w:rsidP="00873857">
      <w:pPr>
        <w:pStyle w:val="rep-normal"/>
        <w:rPr>
          <w:lang w:val="en-IN"/>
        </w:rPr>
      </w:pPr>
      <w:r>
        <w:t xml:space="preserve">Place denote the distribution channels (physical stores/showrooms and online stores) through which the company </w:t>
      </w:r>
      <w:r w:rsidR="007006D6">
        <w:t>sells</w:t>
      </w:r>
      <w:r>
        <w:t xml:space="preserve"> its product</w:t>
      </w:r>
      <w:r w:rsidR="00312021">
        <w:t>s</w:t>
      </w:r>
      <w:r>
        <w:t xml:space="preserve"> to customers </w:t>
      </w:r>
      <w:sdt>
        <w:sdtPr>
          <w:id w:val="-909777522"/>
          <w:citation/>
        </w:sdtPr>
        <w:sdtEndPr/>
        <w:sdtContent>
          <w:r>
            <w:fldChar w:fldCharType="begin"/>
          </w:r>
          <w:r>
            <w:rPr>
              <w:lang w:val="en-IN"/>
            </w:rPr>
            <w:instrText xml:space="preserve"> CITATION Arm172 \l 16393 </w:instrText>
          </w:r>
          <w:r>
            <w:fldChar w:fldCharType="separate"/>
          </w:r>
          <w:r w:rsidR="00310434" w:rsidRPr="00310434">
            <w:rPr>
              <w:noProof/>
              <w:lang w:val="en-IN"/>
            </w:rPr>
            <w:t>(Armstrong, et al., 2017)</w:t>
          </w:r>
          <w:r>
            <w:fldChar w:fldCharType="end"/>
          </w:r>
        </w:sdtContent>
      </w:sdt>
      <w:r>
        <w:t xml:space="preserve">. </w:t>
      </w:r>
      <w:r w:rsidR="000360A8">
        <w:t xml:space="preserve">Tesla offers its electric vehicles to its customers through a wide-ranging network of own galleries and showrooms </w:t>
      </w:r>
      <w:r w:rsidR="000360A8">
        <w:rPr>
          <w:lang w:val="en-IN"/>
        </w:rPr>
        <w:t>across major cities worldwide</w:t>
      </w:r>
      <w:r w:rsidR="004B1C35">
        <w:rPr>
          <w:lang w:val="en-IN"/>
        </w:rPr>
        <w:t xml:space="preserve"> </w:t>
      </w:r>
      <w:sdt>
        <w:sdtPr>
          <w:rPr>
            <w:lang w:val="en-IN"/>
          </w:rPr>
          <w:id w:val="426008961"/>
          <w:citation/>
        </w:sdtPr>
        <w:sdtEndPr/>
        <w:sdtContent>
          <w:r w:rsidR="004B1C35">
            <w:rPr>
              <w:lang w:val="en-IN"/>
            </w:rPr>
            <w:fldChar w:fldCharType="begin"/>
          </w:r>
          <w:r w:rsidR="004B1C35">
            <w:rPr>
              <w:lang w:val="en-IN"/>
            </w:rPr>
            <w:instrText xml:space="preserve"> CITATION Ail201 \l 16393 </w:instrText>
          </w:r>
          <w:r w:rsidR="004B1C35">
            <w:rPr>
              <w:lang w:val="en-IN"/>
            </w:rPr>
            <w:fldChar w:fldCharType="separate"/>
          </w:r>
          <w:r w:rsidR="00310434" w:rsidRPr="00310434">
            <w:rPr>
              <w:noProof/>
              <w:lang w:val="en-IN"/>
            </w:rPr>
            <w:t>(Ailawadi &amp; Farris, 2020)</w:t>
          </w:r>
          <w:r w:rsidR="004B1C35">
            <w:rPr>
              <w:lang w:val="en-IN"/>
            </w:rPr>
            <w:fldChar w:fldCharType="end"/>
          </w:r>
        </w:sdtContent>
      </w:sdt>
      <w:r w:rsidR="004B1C35">
        <w:rPr>
          <w:lang w:val="en-IN"/>
        </w:rPr>
        <w:t xml:space="preserve">. </w:t>
      </w:r>
      <w:r w:rsidR="00663191">
        <w:rPr>
          <w:lang w:val="en-IN"/>
        </w:rPr>
        <w:t xml:space="preserve">Further, the organisation’s online stores enable to customise the cars as per </w:t>
      </w:r>
      <w:r w:rsidR="009D3151">
        <w:rPr>
          <w:lang w:val="en-IN"/>
        </w:rPr>
        <w:t>customers’</w:t>
      </w:r>
      <w:r w:rsidR="00663191">
        <w:rPr>
          <w:lang w:val="en-IN"/>
        </w:rPr>
        <w:t xml:space="preserve"> needs/requirements.</w:t>
      </w:r>
    </w:p>
    <w:p w14:paraId="0C2D54B9" w14:textId="77777777" w:rsidR="0028169E" w:rsidRDefault="0028169E" w:rsidP="0028169E">
      <w:pPr>
        <w:pStyle w:val="rep-normal"/>
      </w:pPr>
    </w:p>
    <w:p w14:paraId="4217F3AE" w14:textId="77777777" w:rsidR="00C6516C" w:rsidRDefault="00C6516C" w:rsidP="00C6516C">
      <w:pPr>
        <w:pStyle w:val="rep-titles"/>
      </w:pPr>
      <w:bookmarkStart w:id="18" w:name="_Toc90926940"/>
      <w:r>
        <w:t>Conclusion</w:t>
      </w:r>
      <w:bookmarkEnd w:id="18"/>
    </w:p>
    <w:p w14:paraId="2BEC3613" w14:textId="77777777" w:rsidR="00320483" w:rsidRDefault="00320483" w:rsidP="00320483">
      <w:pPr>
        <w:pStyle w:val="rep-normal"/>
      </w:pPr>
      <w:r>
        <w:t xml:space="preserve">The report provides an insight into the </w:t>
      </w:r>
      <w:r w:rsidR="00036EB3">
        <w:t xml:space="preserve">key </w:t>
      </w:r>
      <w:r>
        <w:t xml:space="preserve">role of marketing environment and other situational analysis models in facilitating appropriate strategies and promoting organisational growth. Internal/external environment analysis models such as SWOT, PESTLE and Porter’s Five Forces analysis models are applied in the context of Tesla, while taking into consideration the impact of COVID-19 pandemic, to arrive at appropriate strategies to promote growth and maximise profits. The different processes/stages involved in </w:t>
      </w:r>
      <w:r w:rsidR="00036EB3">
        <w:t xml:space="preserve">strategic </w:t>
      </w:r>
      <w:r>
        <w:t xml:space="preserve">marketing are studied. The report also examines Tesla’s segmentation, targeting, positioning and marketing mix strategies. </w:t>
      </w:r>
    </w:p>
    <w:p w14:paraId="1FE344E8" w14:textId="77777777" w:rsidR="00417964" w:rsidRDefault="00417964" w:rsidP="00320483">
      <w:pPr>
        <w:pStyle w:val="rep-normal"/>
      </w:pPr>
    </w:p>
    <w:p w14:paraId="6CD72F20" w14:textId="77777777" w:rsidR="00417964" w:rsidRDefault="00417964" w:rsidP="00320483">
      <w:pPr>
        <w:pStyle w:val="rep-normal"/>
      </w:pPr>
    </w:p>
    <w:p w14:paraId="1637DD55" w14:textId="77777777" w:rsidR="00417964" w:rsidRDefault="00417964" w:rsidP="00320483">
      <w:pPr>
        <w:pStyle w:val="rep-normal"/>
      </w:pPr>
    </w:p>
    <w:p w14:paraId="7832BF59" w14:textId="77777777" w:rsidR="00417964" w:rsidRDefault="00417964" w:rsidP="00320483">
      <w:pPr>
        <w:pStyle w:val="rep-normal"/>
      </w:pPr>
    </w:p>
    <w:p w14:paraId="4DE39F62" w14:textId="77777777" w:rsidR="00417964" w:rsidRDefault="00417964" w:rsidP="00320483">
      <w:pPr>
        <w:pStyle w:val="rep-normal"/>
      </w:pPr>
    </w:p>
    <w:p w14:paraId="30665BBA" w14:textId="77777777" w:rsidR="00417964" w:rsidRDefault="00417964" w:rsidP="00320483">
      <w:pPr>
        <w:pStyle w:val="rep-normal"/>
      </w:pPr>
    </w:p>
    <w:p w14:paraId="61D9C257" w14:textId="77777777" w:rsidR="00417964" w:rsidRDefault="00417964" w:rsidP="00320483">
      <w:pPr>
        <w:pStyle w:val="rep-normal"/>
      </w:pPr>
    </w:p>
    <w:p w14:paraId="7A01604A" w14:textId="77777777" w:rsidR="00C6516C" w:rsidRDefault="00C6516C" w:rsidP="00C6516C">
      <w:pPr>
        <w:pStyle w:val="rep-titles"/>
      </w:pPr>
      <w:bookmarkStart w:id="19" w:name="_Toc90926941"/>
      <w:r>
        <w:t>References</w:t>
      </w:r>
      <w:bookmarkEnd w:id="19"/>
    </w:p>
    <w:sdt>
      <w:sdtPr>
        <w:rPr>
          <w:rFonts w:asciiTheme="minorHAnsi" w:hAnsiTheme="minorHAnsi" w:cstheme="minorBidi"/>
          <w:sz w:val="28"/>
          <w:szCs w:val="22"/>
        </w:rPr>
        <w:id w:val="1103993000"/>
        <w:docPartObj>
          <w:docPartGallery w:val="Bibliographies"/>
          <w:docPartUnique/>
        </w:docPartObj>
      </w:sdtPr>
      <w:sdtEndPr/>
      <w:sdtContent>
        <w:sdt>
          <w:sdtPr>
            <w:rPr>
              <w:rFonts w:asciiTheme="minorHAnsi" w:hAnsiTheme="minorHAnsi" w:cstheme="minorBidi"/>
              <w:sz w:val="28"/>
              <w:szCs w:val="22"/>
            </w:rPr>
            <w:id w:val="111145805"/>
            <w:bibliography/>
          </w:sdtPr>
          <w:sdtEndPr/>
          <w:sdtContent>
            <w:p w14:paraId="3C82B1D3" w14:textId="77777777" w:rsidR="00310434" w:rsidRDefault="0087489C" w:rsidP="00310434">
              <w:pPr>
                <w:pStyle w:val="Bibliography"/>
                <w:rPr>
                  <w:noProof/>
                </w:rPr>
              </w:pPr>
              <w:r>
                <w:fldChar w:fldCharType="begin"/>
              </w:r>
              <w:r>
                <w:instrText xml:space="preserve"> BIBLIOGRAPHY </w:instrText>
              </w:r>
              <w:r>
                <w:fldChar w:fldCharType="separate"/>
              </w:r>
              <w:r w:rsidR="00310434">
                <w:rPr>
                  <w:noProof/>
                </w:rPr>
                <w:t xml:space="preserve">Ailawadi, K. L. &amp; Farris, P. W., 2020. </w:t>
              </w:r>
              <w:r w:rsidR="00310434">
                <w:rPr>
                  <w:i/>
                  <w:iCs/>
                  <w:noProof/>
                </w:rPr>
                <w:t xml:space="preserve">Getting Multi-Channel Distribution Right. </w:t>
              </w:r>
              <w:r w:rsidR="00310434">
                <w:rPr>
                  <w:noProof/>
                </w:rPr>
                <w:t>New Jersey: John Wiley &amp; Sons.</w:t>
              </w:r>
            </w:p>
            <w:p w14:paraId="7CECBE72" w14:textId="77777777" w:rsidR="00310434" w:rsidRDefault="00310434" w:rsidP="00310434">
              <w:pPr>
                <w:pStyle w:val="Bibliography"/>
                <w:rPr>
                  <w:noProof/>
                </w:rPr>
              </w:pPr>
              <w:r>
                <w:rPr>
                  <w:noProof/>
                </w:rPr>
                <w:t xml:space="preserve">Alsem, K. J., 2019. </w:t>
              </w:r>
              <w:r>
                <w:rPr>
                  <w:i/>
                  <w:iCs/>
                  <w:noProof/>
                </w:rPr>
                <w:t xml:space="preserve">Applied Strategic Marketing: A Step by Step Approach. </w:t>
              </w:r>
              <w:r>
                <w:rPr>
                  <w:noProof/>
                </w:rPr>
                <w:t>London: Routledge.</w:t>
              </w:r>
            </w:p>
            <w:p w14:paraId="2153109B" w14:textId="77777777" w:rsidR="00310434" w:rsidRDefault="00310434" w:rsidP="00310434">
              <w:pPr>
                <w:pStyle w:val="Bibliography"/>
                <w:rPr>
                  <w:noProof/>
                </w:rPr>
              </w:pPr>
              <w:r>
                <w:rPr>
                  <w:noProof/>
                </w:rPr>
                <w:t xml:space="preserve">Armstrong, G. M. et al., 2017. </w:t>
              </w:r>
              <w:r>
                <w:rPr>
                  <w:i/>
                  <w:iCs/>
                  <w:noProof/>
                </w:rPr>
                <w:t xml:space="preserve">Principles of Marketing. </w:t>
              </w:r>
              <w:r>
                <w:rPr>
                  <w:noProof/>
                </w:rPr>
                <w:t>Melbourne: Pearson Education Australia.</w:t>
              </w:r>
            </w:p>
            <w:p w14:paraId="0AB0C116" w14:textId="77777777" w:rsidR="00310434" w:rsidRDefault="00310434" w:rsidP="00310434">
              <w:pPr>
                <w:pStyle w:val="Bibliography"/>
                <w:rPr>
                  <w:noProof/>
                </w:rPr>
              </w:pPr>
              <w:r>
                <w:rPr>
                  <w:noProof/>
                </w:rPr>
                <w:t xml:space="preserve">Baker, S. R. et al., 2020. How Does Household Spending Respond to an Epidemic? Consumption during the 2020 COVID-19 Pandemic. </w:t>
              </w:r>
              <w:r>
                <w:rPr>
                  <w:i/>
                  <w:iCs/>
                  <w:noProof/>
                </w:rPr>
                <w:t xml:space="preserve">The Review of Asset Pricing Studies, </w:t>
              </w:r>
              <w:r>
                <w:rPr>
                  <w:noProof/>
                </w:rPr>
                <w:t>10(4), pp. 834-862.</w:t>
              </w:r>
            </w:p>
            <w:p w14:paraId="39EC1400" w14:textId="77777777" w:rsidR="00310434" w:rsidRDefault="00310434" w:rsidP="00310434">
              <w:pPr>
                <w:pStyle w:val="Bibliography"/>
                <w:rPr>
                  <w:noProof/>
                </w:rPr>
              </w:pPr>
              <w:r>
                <w:rPr>
                  <w:noProof/>
                </w:rPr>
                <w:t xml:space="preserve">Browne, R., 2019. Elon Musk blames Brexit for decision to build new Tesla factory in Germany instead of UK. </w:t>
              </w:r>
              <w:r>
                <w:rPr>
                  <w:i/>
                  <w:iCs/>
                  <w:noProof/>
                </w:rPr>
                <w:t>CNBC</w:t>
              </w:r>
              <w:r>
                <w:rPr>
                  <w:noProof/>
                </w:rPr>
                <w:t xml:space="preserve">, 13 November. </w:t>
              </w:r>
            </w:p>
            <w:p w14:paraId="30C827E1" w14:textId="77777777" w:rsidR="00310434" w:rsidRDefault="00310434" w:rsidP="00310434">
              <w:pPr>
                <w:pStyle w:val="Bibliography"/>
                <w:rPr>
                  <w:noProof/>
                </w:rPr>
              </w:pPr>
              <w:r>
                <w:rPr>
                  <w:noProof/>
                </w:rPr>
                <w:t xml:space="preserve">Carrington, D., 2021. Global sales of electric cars accelerate fast in 2020 despite pandemic. </w:t>
              </w:r>
              <w:r>
                <w:rPr>
                  <w:i/>
                  <w:iCs/>
                  <w:noProof/>
                </w:rPr>
                <w:t>The Guardian</w:t>
              </w:r>
              <w:r>
                <w:rPr>
                  <w:noProof/>
                </w:rPr>
                <w:t xml:space="preserve">, 19 January. </w:t>
              </w:r>
            </w:p>
            <w:p w14:paraId="09AEC174" w14:textId="77777777" w:rsidR="00310434" w:rsidRDefault="00310434" w:rsidP="00310434">
              <w:pPr>
                <w:pStyle w:val="Bibliography"/>
                <w:rPr>
                  <w:noProof/>
                </w:rPr>
              </w:pPr>
              <w:r>
                <w:rPr>
                  <w:noProof/>
                </w:rPr>
                <w:t xml:space="preserve">Chandler, M., 2020. </w:t>
              </w:r>
              <w:r>
                <w:rPr>
                  <w:i/>
                  <w:iCs/>
                  <w:noProof/>
                </w:rPr>
                <w:t xml:space="preserve">The Tech Behind Electric Cars. </w:t>
              </w:r>
              <w:r>
                <w:rPr>
                  <w:noProof/>
                </w:rPr>
                <w:t>Oxford: Raintree.</w:t>
              </w:r>
            </w:p>
            <w:p w14:paraId="10402309" w14:textId="77777777" w:rsidR="00310434" w:rsidRDefault="00310434" w:rsidP="00310434">
              <w:pPr>
                <w:pStyle w:val="Bibliography"/>
                <w:rPr>
                  <w:noProof/>
                </w:rPr>
              </w:pPr>
              <w:r>
                <w:rPr>
                  <w:noProof/>
                </w:rPr>
                <w:t xml:space="preserve">Dolnicar, S., Grün, B. &amp; Leisch, F., 2018. </w:t>
              </w:r>
              <w:r>
                <w:rPr>
                  <w:i/>
                  <w:iCs/>
                  <w:noProof/>
                </w:rPr>
                <w:t xml:space="preserve">Market Segmentation Analysis: Understanding It, Doing It, and Making It Useful. </w:t>
              </w:r>
              <w:r>
                <w:rPr>
                  <w:noProof/>
                </w:rPr>
                <w:t>Hamburg: Springer.</w:t>
              </w:r>
            </w:p>
            <w:p w14:paraId="078CC3F9" w14:textId="77777777" w:rsidR="00310434" w:rsidRDefault="00310434" w:rsidP="00310434">
              <w:pPr>
                <w:pStyle w:val="Bibliography"/>
                <w:rPr>
                  <w:noProof/>
                </w:rPr>
              </w:pPr>
              <w:r>
                <w:rPr>
                  <w:noProof/>
                </w:rPr>
                <w:t xml:space="preserve">Dyer, J. H., Godfrey, P. C., Jensen, R. J. &amp; Bryce, D. J., 2020. </w:t>
              </w:r>
              <w:r>
                <w:rPr>
                  <w:i/>
                  <w:iCs/>
                  <w:noProof/>
                </w:rPr>
                <w:t xml:space="preserve">Strategic Management: Concepts and Cases. </w:t>
              </w:r>
              <w:r>
                <w:rPr>
                  <w:noProof/>
                </w:rPr>
                <w:t>New Jersey: John Wiley &amp; Sons.</w:t>
              </w:r>
            </w:p>
            <w:p w14:paraId="3E46E7AC" w14:textId="77777777" w:rsidR="00310434" w:rsidRDefault="00310434" w:rsidP="00310434">
              <w:pPr>
                <w:pStyle w:val="Bibliography"/>
                <w:rPr>
                  <w:noProof/>
                </w:rPr>
              </w:pPr>
              <w:r>
                <w:rPr>
                  <w:noProof/>
                </w:rPr>
                <w:t xml:space="preserve">Escoda, R., 2018. </w:t>
              </w:r>
              <w:r>
                <w:rPr>
                  <w:i/>
                  <w:iCs/>
                  <w:noProof/>
                </w:rPr>
                <w:t xml:space="preserve">Marketing Case Study Tesla. </w:t>
              </w:r>
              <w:r>
                <w:rPr>
                  <w:noProof/>
                </w:rPr>
                <w:t>Norderstedt: GRIN Verlag.</w:t>
              </w:r>
            </w:p>
            <w:p w14:paraId="41327E83" w14:textId="77777777" w:rsidR="00310434" w:rsidRDefault="00310434" w:rsidP="00310434">
              <w:pPr>
                <w:pStyle w:val="Bibliography"/>
                <w:rPr>
                  <w:noProof/>
                </w:rPr>
              </w:pPr>
              <w:r>
                <w:rPr>
                  <w:noProof/>
                </w:rPr>
                <w:t xml:space="preserve">GOV.UK, 2021. </w:t>
              </w:r>
              <w:r>
                <w:rPr>
                  <w:i/>
                  <w:iCs/>
                  <w:noProof/>
                </w:rPr>
                <w:t xml:space="preserve">GOV.UK. </w:t>
              </w:r>
              <w:r>
                <w:rPr>
                  <w:noProof/>
                </w:rPr>
                <w:t xml:space="preserve">[Online] </w:t>
              </w:r>
              <w:r>
                <w:rPr>
                  <w:noProof/>
                </w:rPr>
                <w:br/>
                <w:t xml:space="preserve">Available at: </w:t>
              </w:r>
              <w:r>
                <w:rPr>
                  <w:noProof/>
                  <w:u w:val="single"/>
                </w:rPr>
                <w:t>https://www.gov.uk/government/news/government-funding-targeted-at-more-affordable-zero-emission-vehicles-as-market-charges-ahead-in-shift-towards-an-electric-future</w:t>
              </w:r>
              <w:r>
                <w:rPr>
                  <w:noProof/>
                </w:rPr>
                <w:br/>
                <w:t>[Accessed 17 December 2021].</w:t>
              </w:r>
            </w:p>
            <w:p w14:paraId="492C36F0" w14:textId="77777777" w:rsidR="00310434" w:rsidRDefault="00310434" w:rsidP="00310434">
              <w:pPr>
                <w:pStyle w:val="Bibliography"/>
                <w:rPr>
                  <w:noProof/>
                </w:rPr>
              </w:pPr>
              <w:r>
                <w:rPr>
                  <w:noProof/>
                </w:rPr>
                <w:t xml:space="preserve">Hull, D., 2021. Tesla’s Year in Review. </w:t>
              </w:r>
              <w:r>
                <w:rPr>
                  <w:i/>
                  <w:iCs/>
                  <w:noProof/>
                </w:rPr>
                <w:t>Bloomberg-Quint</w:t>
              </w:r>
              <w:r>
                <w:rPr>
                  <w:noProof/>
                </w:rPr>
                <w:t xml:space="preserve">, 15 December. </w:t>
              </w:r>
            </w:p>
            <w:p w14:paraId="40447CBD" w14:textId="77777777" w:rsidR="00310434" w:rsidRDefault="00310434" w:rsidP="00310434">
              <w:pPr>
                <w:pStyle w:val="Bibliography"/>
                <w:rPr>
                  <w:noProof/>
                </w:rPr>
              </w:pPr>
              <w:r>
                <w:rPr>
                  <w:noProof/>
                </w:rPr>
                <w:t xml:space="preserve">Kotler, P. &amp; Armstrong, G., 2017. </w:t>
              </w:r>
              <w:r>
                <w:rPr>
                  <w:i/>
                  <w:iCs/>
                  <w:noProof/>
                </w:rPr>
                <w:t xml:space="preserve">Principles of Marketing. </w:t>
              </w:r>
              <w:r>
                <w:rPr>
                  <w:noProof/>
                </w:rPr>
                <w:t>17th ed. Essex: Pearson Education.</w:t>
              </w:r>
            </w:p>
            <w:p w14:paraId="1E72398D" w14:textId="77777777" w:rsidR="00310434" w:rsidRDefault="00310434" w:rsidP="00310434">
              <w:pPr>
                <w:pStyle w:val="Bibliography"/>
                <w:rPr>
                  <w:noProof/>
                </w:rPr>
              </w:pPr>
              <w:r>
                <w:rPr>
                  <w:noProof/>
                </w:rPr>
                <w:t xml:space="preserve">Kunc, M., 2018. </w:t>
              </w:r>
              <w:r>
                <w:rPr>
                  <w:i/>
                  <w:iCs/>
                  <w:noProof/>
                </w:rPr>
                <w:t xml:space="preserve">Strategic Analytics: Integrating Management Science and Strategy. </w:t>
              </w:r>
              <w:r>
                <w:rPr>
                  <w:noProof/>
                </w:rPr>
                <w:t>New Jersey: John Wiley &amp; Sons.</w:t>
              </w:r>
            </w:p>
            <w:p w14:paraId="1F16965D" w14:textId="77777777" w:rsidR="00310434" w:rsidRDefault="00310434" w:rsidP="00310434">
              <w:pPr>
                <w:pStyle w:val="Bibliography"/>
                <w:rPr>
                  <w:noProof/>
                </w:rPr>
              </w:pPr>
              <w:r>
                <w:rPr>
                  <w:noProof/>
                </w:rPr>
                <w:t xml:space="preserve">McCarthy, N., 2021. Number Of Electric Vehicles Is Expected To Surge To 145 Million By The End Of The Decade [Infographic]. </w:t>
              </w:r>
              <w:r>
                <w:rPr>
                  <w:i/>
                  <w:iCs/>
                  <w:noProof/>
                </w:rPr>
                <w:t>Forbes</w:t>
              </w:r>
              <w:r>
                <w:rPr>
                  <w:noProof/>
                </w:rPr>
                <w:t xml:space="preserve">, 29 April. </w:t>
              </w:r>
            </w:p>
            <w:p w14:paraId="409333D8" w14:textId="77777777" w:rsidR="00310434" w:rsidRDefault="00310434" w:rsidP="00310434">
              <w:pPr>
                <w:pStyle w:val="Bibliography"/>
                <w:rPr>
                  <w:noProof/>
                </w:rPr>
              </w:pPr>
              <w:r>
                <w:rPr>
                  <w:noProof/>
                </w:rPr>
                <w:t xml:space="preserve">Paley, N., 2017. </w:t>
              </w:r>
              <w:r>
                <w:rPr>
                  <w:i/>
                  <w:iCs/>
                  <w:noProof/>
                </w:rPr>
                <w:t xml:space="preserve">How to Develop a Strategic Marketing Plan: A Step-By-Step Guide. </w:t>
              </w:r>
              <w:r>
                <w:rPr>
                  <w:noProof/>
                </w:rPr>
                <w:t>London: Routledge.</w:t>
              </w:r>
            </w:p>
            <w:p w14:paraId="6A38B8F0" w14:textId="77777777" w:rsidR="00310434" w:rsidRDefault="00310434" w:rsidP="00310434">
              <w:pPr>
                <w:pStyle w:val="Bibliography"/>
                <w:rPr>
                  <w:noProof/>
                </w:rPr>
              </w:pPr>
              <w:r>
                <w:rPr>
                  <w:noProof/>
                </w:rPr>
                <w:t xml:space="preserve">Perera, R., 2017. </w:t>
              </w:r>
              <w:r>
                <w:rPr>
                  <w:i/>
                  <w:iCs/>
                  <w:noProof/>
                </w:rPr>
                <w:t xml:space="preserve">The PESTLE Analysis. </w:t>
              </w:r>
              <w:r>
                <w:rPr>
                  <w:noProof/>
                </w:rPr>
                <w:t>Avissawella: Nerdynaut.</w:t>
              </w:r>
            </w:p>
            <w:p w14:paraId="1D1BB65E" w14:textId="77777777" w:rsidR="00310434" w:rsidRDefault="00310434" w:rsidP="00310434">
              <w:pPr>
                <w:pStyle w:val="Bibliography"/>
                <w:rPr>
                  <w:noProof/>
                </w:rPr>
              </w:pPr>
              <w:r>
                <w:rPr>
                  <w:noProof/>
                </w:rPr>
                <w:t xml:space="preserve">Rüttger, A., 2017. </w:t>
              </w:r>
              <w:r>
                <w:rPr>
                  <w:i/>
                  <w:iCs/>
                  <w:noProof/>
                </w:rPr>
                <w:t xml:space="preserve">Will Tesla turn the Whole Automotive Industry Upside Down? An Analysis of the International Marketing Activities of Tesla. </w:t>
              </w:r>
              <w:r>
                <w:rPr>
                  <w:noProof/>
                </w:rPr>
                <w:t>Norderstedt: GRIN Verlag.</w:t>
              </w:r>
            </w:p>
            <w:p w14:paraId="4B2FEC32" w14:textId="77777777" w:rsidR="00310434" w:rsidRDefault="00310434" w:rsidP="00310434">
              <w:pPr>
                <w:pStyle w:val="Bibliography"/>
                <w:rPr>
                  <w:noProof/>
                </w:rPr>
              </w:pPr>
              <w:r>
                <w:rPr>
                  <w:noProof/>
                </w:rPr>
                <w:t xml:space="preserve">Tesla, 2021. </w:t>
              </w:r>
              <w:r>
                <w:rPr>
                  <w:i/>
                  <w:iCs/>
                  <w:noProof/>
                </w:rPr>
                <w:t xml:space="preserve">Tesla. </w:t>
              </w:r>
              <w:r>
                <w:rPr>
                  <w:noProof/>
                </w:rPr>
                <w:t xml:space="preserve">[Online] </w:t>
              </w:r>
              <w:r>
                <w:rPr>
                  <w:noProof/>
                </w:rPr>
                <w:br/>
                <w:t xml:space="preserve">Available at: </w:t>
              </w:r>
              <w:r>
                <w:rPr>
                  <w:noProof/>
                  <w:u w:val="single"/>
                </w:rPr>
                <w:t>https://www.tesla.com/about</w:t>
              </w:r>
              <w:r>
                <w:rPr>
                  <w:noProof/>
                </w:rPr>
                <w:br/>
                <w:t>[Accessed 15 December 2021].</w:t>
              </w:r>
            </w:p>
            <w:p w14:paraId="08850EE9" w14:textId="77777777" w:rsidR="00310434" w:rsidRDefault="00310434" w:rsidP="00310434">
              <w:pPr>
                <w:pStyle w:val="Bibliography"/>
                <w:rPr>
                  <w:noProof/>
                </w:rPr>
              </w:pPr>
              <w:r>
                <w:rPr>
                  <w:noProof/>
                </w:rPr>
                <w:t xml:space="preserve">The World Bank, 2021. </w:t>
              </w:r>
              <w:r>
                <w:rPr>
                  <w:i/>
                  <w:iCs/>
                  <w:noProof/>
                </w:rPr>
                <w:t xml:space="preserve">The World Bank. </w:t>
              </w:r>
              <w:r>
                <w:rPr>
                  <w:noProof/>
                </w:rPr>
                <w:t xml:space="preserve">[Online] </w:t>
              </w:r>
              <w:r>
                <w:rPr>
                  <w:noProof/>
                </w:rPr>
                <w:br/>
                <w:t xml:space="preserve">Available at: </w:t>
              </w:r>
              <w:r>
                <w:rPr>
                  <w:noProof/>
                  <w:u w:val="single"/>
                </w:rPr>
                <w:t>https://www.worldbank.org/en/news/press-release/2021/01/05/global-economy-to-expand-by-4-percent-in-2021-vaccine-deployment-and-investment-key-to-sustaining-the-recovery</w:t>
              </w:r>
              <w:r>
                <w:rPr>
                  <w:noProof/>
                </w:rPr>
                <w:br/>
                <w:t>[Accessed 17 December 2021].</w:t>
              </w:r>
            </w:p>
            <w:p w14:paraId="7399C4D4" w14:textId="77777777" w:rsidR="00310434" w:rsidRDefault="00310434" w:rsidP="00310434">
              <w:pPr>
                <w:pStyle w:val="Bibliography"/>
                <w:rPr>
                  <w:noProof/>
                </w:rPr>
              </w:pPr>
              <w:r>
                <w:rPr>
                  <w:noProof/>
                </w:rPr>
                <w:t xml:space="preserve">Wellings, J., Greenwood, D. &amp; Coles, S. R., 2021. Understanding the Future Impacts of Electric Vehicles—An Analysis of Multiple Factors That Influence the Market. </w:t>
              </w:r>
              <w:r>
                <w:rPr>
                  <w:i/>
                  <w:iCs/>
                  <w:noProof/>
                </w:rPr>
                <w:t xml:space="preserve">Vehicles, </w:t>
              </w:r>
              <w:r>
                <w:rPr>
                  <w:noProof/>
                </w:rPr>
                <w:t>3(4), pp. 851-871.</w:t>
              </w:r>
            </w:p>
            <w:p w14:paraId="6D20DE17" w14:textId="77777777" w:rsidR="00310434" w:rsidRDefault="00310434" w:rsidP="00310434">
              <w:pPr>
                <w:pStyle w:val="Bibliography"/>
                <w:rPr>
                  <w:noProof/>
                </w:rPr>
              </w:pPr>
              <w:r>
                <w:rPr>
                  <w:noProof/>
                </w:rPr>
                <w:t xml:space="preserve">Yaneva, D., 2020. Importance Of The Marketing Environment Analysis In The Process Of Strategic Marketing Decision Making. </w:t>
              </w:r>
              <w:r>
                <w:rPr>
                  <w:i/>
                  <w:iCs/>
                  <w:noProof/>
                </w:rPr>
                <w:t xml:space="preserve">Economics &amp; Law, </w:t>
              </w:r>
              <w:r>
                <w:rPr>
                  <w:noProof/>
                </w:rPr>
                <w:t>2(2), pp. 24-32.</w:t>
              </w:r>
            </w:p>
            <w:p w14:paraId="64C717F7" w14:textId="77777777" w:rsidR="0087489C" w:rsidRDefault="0087489C" w:rsidP="00310434">
              <w:r>
                <w:rPr>
                  <w:b/>
                  <w:bCs/>
                  <w:noProof/>
                </w:rPr>
                <w:fldChar w:fldCharType="end"/>
              </w:r>
            </w:p>
          </w:sdtContent>
        </w:sdt>
      </w:sdtContent>
    </w:sdt>
    <w:p w14:paraId="44EF42AF" w14:textId="77777777" w:rsidR="00C6516C" w:rsidRDefault="00C6516C" w:rsidP="00AE1461">
      <w:pPr>
        <w:pStyle w:val="rep-normal"/>
      </w:pPr>
    </w:p>
    <w:sectPr w:rsidR="00C6516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61603" w14:textId="77777777" w:rsidR="00C81E88" w:rsidRDefault="00C81E88" w:rsidP="008B6368">
      <w:pPr>
        <w:spacing w:after="0" w:line="240" w:lineRule="auto"/>
      </w:pPr>
      <w:r>
        <w:separator/>
      </w:r>
    </w:p>
  </w:endnote>
  <w:endnote w:type="continuationSeparator" w:id="0">
    <w:p w14:paraId="502A3AE6" w14:textId="77777777" w:rsidR="00C81E88" w:rsidRDefault="00C81E88" w:rsidP="008B6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Verdana-Bold">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7D1AD" w14:textId="77777777" w:rsidR="008B6368" w:rsidRDefault="008B6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174916"/>
      <w:docPartObj>
        <w:docPartGallery w:val="Page Numbers (Bottom of Page)"/>
        <w:docPartUnique/>
      </w:docPartObj>
    </w:sdtPr>
    <w:sdtEndPr>
      <w:rPr>
        <w:noProof/>
      </w:rPr>
    </w:sdtEndPr>
    <w:sdtContent>
      <w:p w14:paraId="2AE1AA96" w14:textId="77777777" w:rsidR="008B6368" w:rsidRDefault="008B6368">
        <w:pPr>
          <w:pStyle w:val="Footer"/>
          <w:jc w:val="right"/>
        </w:pPr>
        <w:r>
          <w:fldChar w:fldCharType="begin"/>
        </w:r>
        <w:r>
          <w:instrText xml:space="preserve"> PAGE   \* MERGEFORMAT </w:instrText>
        </w:r>
        <w:r>
          <w:fldChar w:fldCharType="separate"/>
        </w:r>
        <w:r w:rsidR="00C66E49">
          <w:rPr>
            <w:noProof/>
          </w:rPr>
          <w:t>4</w:t>
        </w:r>
        <w:r>
          <w:rPr>
            <w:noProof/>
          </w:rPr>
          <w:fldChar w:fldCharType="end"/>
        </w:r>
      </w:p>
    </w:sdtContent>
  </w:sdt>
  <w:p w14:paraId="2E5A1343" w14:textId="77777777" w:rsidR="008B6368" w:rsidRDefault="008B6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A3EF7" w14:textId="77777777" w:rsidR="008B6368" w:rsidRDefault="008B6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7E1AD" w14:textId="77777777" w:rsidR="00C81E88" w:rsidRDefault="00C81E88" w:rsidP="008B6368">
      <w:pPr>
        <w:spacing w:after="0" w:line="240" w:lineRule="auto"/>
      </w:pPr>
      <w:r>
        <w:separator/>
      </w:r>
    </w:p>
  </w:footnote>
  <w:footnote w:type="continuationSeparator" w:id="0">
    <w:p w14:paraId="69F38CAD" w14:textId="77777777" w:rsidR="00C81E88" w:rsidRDefault="00C81E88" w:rsidP="008B63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27826" w14:textId="77777777" w:rsidR="008B6368" w:rsidRDefault="008B63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35849" w14:textId="77777777" w:rsidR="008B6368" w:rsidRDefault="008B63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0E118" w14:textId="77777777" w:rsidR="008B6368" w:rsidRDefault="008B63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5A61B0"/>
    <w:multiLevelType w:val="hybridMultilevel"/>
    <w:tmpl w:val="B9AED404"/>
    <w:lvl w:ilvl="0" w:tplc="ADEA813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1D01"/>
    <w:rsid w:val="00005A18"/>
    <w:rsid w:val="00007BBA"/>
    <w:rsid w:val="000115CB"/>
    <w:rsid w:val="0002188D"/>
    <w:rsid w:val="00026017"/>
    <w:rsid w:val="0003196B"/>
    <w:rsid w:val="00034668"/>
    <w:rsid w:val="000360A8"/>
    <w:rsid w:val="00036EB3"/>
    <w:rsid w:val="00045704"/>
    <w:rsid w:val="00050484"/>
    <w:rsid w:val="000543B3"/>
    <w:rsid w:val="0005572B"/>
    <w:rsid w:val="00063418"/>
    <w:rsid w:val="00063AA0"/>
    <w:rsid w:val="0006782E"/>
    <w:rsid w:val="00071D0D"/>
    <w:rsid w:val="00072857"/>
    <w:rsid w:val="00083975"/>
    <w:rsid w:val="00085AB3"/>
    <w:rsid w:val="000920E6"/>
    <w:rsid w:val="000B039E"/>
    <w:rsid w:val="000B190A"/>
    <w:rsid w:val="000C52C7"/>
    <w:rsid w:val="000D26EF"/>
    <w:rsid w:val="000D3E33"/>
    <w:rsid w:val="000D7C28"/>
    <w:rsid w:val="000E2795"/>
    <w:rsid w:val="000F12A1"/>
    <w:rsid w:val="000F2DA5"/>
    <w:rsid w:val="000F6B39"/>
    <w:rsid w:val="000F7ECA"/>
    <w:rsid w:val="001079A8"/>
    <w:rsid w:val="00111852"/>
    <w:rsid w:val="00120BBA"/>
    <w:rsid w:val="00120E29"/>
    <w:rsid w:val="00121E6A"/>
    <w:rsid w:val="001237AF"/>
    <w:rsid w:val="00134D00"/>
    <w:rsid w:val="00135481"/>
    <w:rsid w:val="001378A5"/>
    <w:rsid w:val="001558C4"/>
    <w:rsid w:val="001610FA"/>
    <w:rsid w:val="00164DB5"/>
    <w:rsid w:val="0016516A"/>
    <w:rsid w:val="00175E65"/>
    <w:rsid w:val="00176869"/>
    <w:rsid w:val="00185636"/>
    <w:rsid w:val="001856CA"/>
    <w:rsid w:val="00186B30"/>
    <w:rsid w:val="001903A3"/>
    <w:rsid w:val="0019528F"/>
    <w:rsid w:val="00195869"/>
    <w:rsid w:val="001A2C0A"/>
    <w:rsid w:val="001A705C"/>
    <w:rsid w:val="001B7001"/>
    <w:rsid w:val="001C3CCA"/>
    <w:rsid w:val="001C3D30"/>
    <w:rsid w:val="001D39F5"/>
    <w:rsid w:val="001E171B"/>
    <w:rsid w:val="001E48B2"/>
    <w:rsid w:val="001E6B49"/>
    <w:rsid w:val="001F10B5"/>
    <w:rsid w:val="001F6761"/>
    <w:rsid w:val="00207832"/>
    <w:rsid w:val="00217B10"/>
    <w:rsid w:val="0022173B"/>
    <w:rsid w:val="0022308B"/>
    <w:rsid w:val="002350E3"/>
    <w:rsid w:val="00252F01"/>
    <w:rsid w:val="00261E1B"/>
    <w:rsid w:val="00264434"/>
    <w:rsid w:val="00265332"/>
    <w:rsid w:val="00277AA6"/>
    <w:rsid w:val="0028119C"/>
    <w:rsid w:val="0028169E"/>
    <w:rsid w:val="00291F8A"/>
    <w:rsid w:val="00296ABA"/>
    <w:rsid w:val="002A5A3B"/>
    <w:rsid w:val="002A69A8"/>
    <w:rsid w:val="002A7478"/>
    <w:rsid w:val="002A79E1"/>
    <w:rsid w:val="002B4B6E"/>
    <w:rsid w:val="002D07D3"/>
    <w:rsid w:val="002D2391"/>
    <w:rsid w:val="002D3BB1"/>
    <w:rsid w:val="002E46CA"/>
    <w:rsid w:val="002F3865"/>
    <w:rsid w:val="002F6A82"/>
    <w:rsid w:val="0030277B"/>
    <w:rsid w:val="00310434"/>
    <w:rsid w:val="00310632"/>
    <w:rsid w:val="00311FEB"/>
    <w:rsid w:val="00312021"/>
    <w:rsid w:val="00315671"/>
    <w:rsid w:val="00315A9C"/>
    <w:rsid w:val="00320483"/>
    <w:rsid w:val="00325E01"/>
    <w:rsid w:val="00335F65"/>
    <w:rsid w:val="0033706A"/>
    <w:rsid w:val="003505CB"/>
    <w:rsid w:val="00351E85"/>
    <w:rsid w:val="00356056"/>
    <w:rsid w:val="00356C99"/>
    <w:rsid w:val="00372294"/>
    <w:rsid w:val="00373AC2"/>
    <w:rsid w:val="00374AAB"/>
    <w:rsid w:val="00375331"/>
    <w:rsid w:val="00377246"/>
    <w:rsid w:val="00384CC6"/>
    <w:rsid w:val="00397FC1"/>
    <w:rsid w:val="003A3DCD"/>
    <w:rsid w:val="003A7574"/>
    <w:rsid w:val="003C4764"/>
    <w:rsid w:val="003D2D25"/>
    <w:rsid w:val="003D3911"/>
    <w:rsid w:val="003F5FA9"/>
    <w:rsid w:val="00407033"/>
    <w:rsid w:val="00411C5B"/>
    <w:rsid w:val="00415816"/>
    <w:rsid w:val="00417964"/>
    <w:rsid w:val="004234FB"/>
    <w:rsid w:val="00431EC6"/>
    <w:rsid w:val="0043424E"/>
    <w:rsid w:val="00445676"/>
    <w:rsid w:val="00456826"/>
    <w:rsid w:val="00461E4E"/>
    <w:rsid w:val="0047003A"/>
    <w:rsid w:val="0047313F"/>
    <w:rsid w:val="00474B09"/>
    <w:rsid w:val="004773D2"/>
    <w:rsid w:val="00477D10"/>
    <w:rsid w:val="0048037A"/>
    <w:rsid w:val="00493BB0"/>
    <w:rsid w:val="0049516B"/>
    <w:rsid w:val="004A0388"/>
    <w:rsid w:val="004A1FAB"/>
    <w:rsid w:val="004A2148"/>
    <w:rsid w:val="004A46AA"/>
    <w:rsid w:val="004B1C35"/>
    <w:rsid w:val="004B3CEC"/>
    <w:rsid w:val="004C5F4C"/>
    <w:rsid w:val="004C6516"/>
    <w:rsid w:val="004E7309"/>
    <w:rsid w:val="004F4E6E"/>
    <w:rsid w:val="005133BA"/>
    <w:rsid w:val="005140B9"/>
    <w:rsid w:val="005241C7"/>
    <w:rsid w:val="00535549"/>
    <w:rsid w:val="005415EC"/>
    <w:rsid w:val="00541B42"/>
    <w:rsid w:val="00552272"/>
    <w:rsid w:val="0055471C"/>
    <w:rsid w:val="005600ED"/>
    <w:rsid w:val="005614C8"/>
    <w:rsid w:val="00561856"/>
    <w:rsid w:val="00561F93"/>
    <w:rsid w:val="00563D1A"/>
    <w:rsid w:val="00565453"/>
    <w:rsid w:val="00580E70"/>
    <w:rsid w:val="00581D57"/>
    <w:rsid w:val="00591CB2"/>
    <w:rsid w:val="00594B8C"/>
    <w:rsid w:val="0059657D"/>
    <w:rsid w:val="005B326A"/>
    <w:rsid w:val="005B51BF"/>
    <w:rsid w:val="005C58C1"/>
    <w:rsid w:val="005C7E3F"/>
    <w:rsid w:val="005D0D51"/>
    <w:rsid w:val="005E026A"/>
    <w:rsid w:val="005E2485"/>
    <w:rsid w:val="006014AA"/>
    <w:rsid w:val="006029EB"/>
    <w:rsid w:val="0060670A"/>
    <w:rsid w:val="00606EFF"/>
    <w:rsid w:val="00607034"/>
    <w:rsid w:val="00607802"/>
    <w:rsid w:val="00607D04"/>
    <w:rsid w:val="006350B6"/>
    <w:rsid w:val="00635FD8"/>
    <w:rsid w:val="00640C47"/>
    <w:rsid w:val="006417EA"/>
    <w:rsid w:val="006512D0"/>
    <w:rsid w:val="00655310"/>
    <w:rsid w:val="00660DDC"/>
    <w:rsid w:val="00663191"/>
    <w:rsid w:val="0066399C"/>
    <w:rsid w:val="006653B3"/>
    <w:rsid w:val="00670BFC"/>
    <w:rsid w:val="00674776"/>
    <w:rsid w:val="00680742"/>
    <w:rsid w:val="00685CA9"/>
    <w:rsid w:val="006863CD"/>
    <w:rsid w:val="00693B50"/>
    <w:rsid w:val="006A0DC1"/>
    <w:rsid w:val="006A61F6"/>
    <w:rsid w:val="006B305B"/>
    <w:rsid w:val="006B644A"/>
    <w:rsid w:val="006C11E4"/>
    <w:rsid w:val="006C1B0C"/>
    <w:rsid w:val="006C2794"/>
    <w:rsid w:val="006C77BD"/>
    <w:rsid w:val="006D341A"/>
    <w:rsid w:val="006E0DF4"/>
    <w:rsid w:val="006E1D84"/>
    <w:rsid w:val="006E7BEA"/>
    <w:rsid w:val="006F1BC1"/>
    <w:rsid w:val="006F266E"/>
    <w:rsid w:val="006F33AB"/>
    <w:rsid w:val="007006D6"/>
    <w:rsid w:val="00713FD3"/>
    <w:rsid w:val="007339C3"/>
    <w:rsid w:val="00735BE6"/>
    <w:rsid w:val="007447DE"/>
    <w:rsid w:val="00744D12"/>
    <w:rsid w:val="00747A45"/>
    <w:rsid w:val="00752C1C"/>
    <w:rsid w:val="00752E0B"/>
    <w:rsid w:val="00761D6B"/>
    <w:rsid w:val="00765353"/>
    <w:rsid w:val="00772EDA"/>
    <w:rsid w:val="00776638"/>
    <w:rsid w:val="00792833"/>
    <w:rsid w:val="007A1B3B"/>
    <w:rsid w:val="007A4819"/>
    <w:rsid w:val="007B303E"/>
    <w:rsid w:val="007B553A"/>
    <w:rsid w:val="007C7F34"/>
    <w:rsid w:val="007D1F7A"/>
    <w:rsid w:val="007D600E"/>
    <w:rsid w:val="007E622A"/>
    <w:rsid w:val="007F3B26"/>
    <w:rsid w:val="007F6676"/>
    <w:rsid w:val="00800D5A"/>
    <w:rsid w:val="00803D2F"/>
    <w:rsid w:val="0081325C"/>
    <w:rsid w:val="008152FB"/>
    <w:rsid w:val="008259D7"/>
    <w:rsid w:val="008336B6"/>
    <w:rsid w:val="00833B11"/>
    <w:rsid w:val="00843E13"/>
    <w:rsid w:val="00847F10"/>
    <w:rsid w:val="008524E3"/>
    <w:rsid w:val="0085341A"/>
    <w:rsid w:val="00856F3C"/>
    <w:rsid w:val="008645ED"/>
    <w:rsid w:val="00873857"/>
    <w:rsid w:val="0087489C"/>
    <w:rsid w:val="00877477"/>
    <w:rsid w:val="00883534"/>
    <w:rsid w:val="008A3819"/>
    <w:rsid w:val="008B6368"/>
    <w:rsid w:val="008C7B11"/>
    <w:rsid w:val="008D2920"/>
    <w:rsid w:val="008F2921"/>
    <w:rsid w:val="00917570"/>
    <w:rsid w:val="00926377"/>
    <w:rsid w:val="0092695F"/>
    <w:rsid w:val="00927DA8"/>
    <w:rsid w:val="009339FE"/>
    <w:rsid w:val="00935D6F"/>
    <w:rsid w:val="00940262"/>
    <w:rsid w:val="00940469"/>
    <w:rsid w:val="00942EE1"/>
    <w:rsid w:val="00945AB2"/>
    <w:rsid w:val="00950D1D"/>
    <w:rsid w:val="00951A0B"/>
    <w:rsid w:val="0095268C"/>
    <w:rsid w:val="00955F01"/>
    <w:rsid w:val="0095603C"/>
    <w:rsid w:val="00956241"/>
    <w:rsid w:val="00961EEA"/>
    <w:rsid w:val="0096316A"/>
    <w:rsid w:val="00964A8D"/>
    <w:rsid w:val="00970035"/>
    <w:rsid w:val="009A0B36"/>
    <w:rsid w:val="009D3151"/>
    <w:rsid w:val="009D7621"/>
    <w:rsid w:val="009E1652"/>
    <w:rsid w:val="009F01C9"/>
    <w:rsid w:val="00A0107A"/>
    <w:rsid w:val="00A028E9"/>
    <w:rsid w:val="00A03E78"/>
    <w:rsid w:val="00A24ED5"/>
    <w:rsid w:val="00A30D9D"/>
    <w:rsid w:val="00A45657"/>
    <w:rsid w:val="00A601F2"/>
    <w:rsid w:val="00A64C7B"/>
    <w:rsid w:val="00A70029"/>
    <w:rsid w:val="00A85848"/>
    <w:rsid w:val="00AA117E"/>
    <w:rsid w:val="00AA706B"/>
    <w:rsid w:val="00AB570C"/>
    <w:rsid w:val="00AB5CFE"/>
    <w:rsid w:val="00AC13D6"/>
    <w:rsid w:val="00AC3E8B"/>
    <w:rsid w:val="00AD05CF"/>
    <w:rsid w:val="00AD79F1"/>
    <w:rsid w:val="00AE1461"/>
    <w:rsid w:val="00B02125"/>
    <w:rsid w:val="00B11E85"/>
    <w:rsid w:val="00B12DE9"/>
    <w:rsid w:val="00B13715"/>
    <w:rsid w:val="00B15297"/>
    <w:rsid w:val="00B22647"/>
    <w:rsid w:val="00B33232"/>
    <w:rsid w:val="00B366A7"/>
    <w:rsid w:val="00B37266"/>
    <w:rsid w:val="00B468A2"/>
    <w:rsid w:val="00B46E0F"/>
    <w:rsid w:val="00B5456C"/>
    <w:rsid w:val="00B71639"/>
    <w:rsid w:val="00B76658"/>
    <w:rsid w:val="00B81063"/>
    <w:rsid w:val="00B85D5A"/>
    <w:rsid w:val="00B86D05"/>
    <w:rsid w:val="00B966B9"/>
    <w:rsid w:val="00BA5C6B"/>
    <w:rsid w:val="00BB172D"/>
    <w:rsid w:val="00BB761F"/>
    <w:rsid w:val="00BC342C"/>
    <w:rsid w:val="00BC41D7"/>
    <w:rsid w:val="00BD73C4"/>
    <w:rsid w:val="00BE34C0"/>
    <w:rsid w:val="00BF14E7"/>
    <w:rsid w:val="00BF2BDC"/>
    <w:rsid w:val="00BF349C"/>
    <w:rsid w:val="00BF44D9"/>
    <w:rsid w:val="00BF4F7C"/>
    <w:rsid w:val="00C002AB"/>
    <w:rsid w:val="00C016D1"/>
    <w:rsid w:val="00C138E6"/>
    <w:rsid w:val="00C217EE"/>
    <w:rsid w:val="00C23718"/>
    <w:rsid w:val="00C24905"/>
    <w:rsid w:val="00C261E3"/>
    <w:rsid w:val="00C30DB1"/>
    <w:rsid w:val="00C34C88"/>
    <w:rsid w:val="00C3703C"/>
    <w:rsid w:val="00C37786"/>
    <w:rsid w:val="00C4581D"/>
    <w:rsid w:val="00C55D56"/>
    <w:rsid w:val="00C6170C"/>
    <w:rsid w:val="00C62CAB"/>
    <w:rsid w:val="00C6516C"/>
    <w:rsid w:val="00C66E49"/>
    <w:rsid w:val="00C76720"/>
    <w:rsid w:val="00C7723D"/>
    <w:rsid w:val="00C800F3"/>
    <w:rsid w:val="00C81E88"/>
    <w:rsid w:val="00C83C8B"/>
    <w:rsid w:val="00C86D6F"/>
    <w:rsid w:val="00C87399"/>
    <w:rsid w:val="00C91F6B"/>
    <w:rsid w:val="00C92F05"/>
    <w:rsid w:val="00CA4252"/>
    <w:rsid w:val="00CC6528"/>
    <w:rsid w:val="00CC67BC"/>
    <w:rsid w:val="00CD105F"/>
    <w:rsid w:val="00CD205B"/>
    <w:rsid w:val="00CD58B4"/>
    <w:rsid w:val="00CD7D0C"/>
    <w:rsid w:val="00CF5EAD"/>
    <w:rsid w:val="00CF7B54"/>
    <w:rsid w:val="00D01B2E"/>
    <w:rsid w:val="00D121AC"/>
    <w:rsid w:val="00D13B6D"/>
    <w:rsid w:val="00D31852"/>
    <w:rsid w:val="00D36F7A"/>
    <w:rsid w:val="00D426D3"/>
    <w:rsid w:val="00D42E8F"/>
    <w:rsid w:val="00D5018C"/>
    <w:rsid w:val="00D529C1"/>
    <w:rsid w:val="00D54853"/>
    <w:rsid w:val="00D61E29"/>
    <w:rsid w:val="00D7220C"/>
    <w:rsid w:val="00D7452B"/>
    <w:rsid w:val="00D75C09"/>
    <w:rsid w:val="00D9426B"/>
    <w:rsid w:val="00DA4172"/>
    <w:rsid w:val="00DB50D0"/>
    <w:rsid w:val="00DC4591"/>
    <w:rsid w:val="00DD1931"/>
    <w:rsid w:val="00DD6BBD"/>
    <w:rsid w:val="00DF7FBD"/>
    <w:rsid w:val="00E10F73"/>
    <w:rsid w:val="00E223C6"/>
    <w:rsid w:val="00E25BCE"/>
    <w:rsid w:val="00E270A3"/>
    <w:rsid w:val="00E34914"/>
    <w:rsid w:val="00E4746E"/>
    <w:rsid w:val="00E47CA3"/>
    <w:rsid w:val="00E575E1"/>
    <w:rsid w:val="00E727AE"/>
    <w:rsid w:val="00E72EB1"/>
    <w:rsid w:val="00E8489C"/>
    <w:rsid w:val="00EB528E"/>
    <w:rsid w:val="00ED36FB"/>
    <w:rsid w:val="00ED3B64"/>
    <w:rsid w:val="00EE1D80"/>
    <w:rsid w:val="00EE6AF7"/>
    <w:rsid w:val="00EF300C"/>
    <w:rsid w:val="00F1552B"/>
    <w:rsid w:val="00F363DD"/>
    <w:rsid w:val="00F401DC"/>
    <w:rsid w:val="00F42A17"/>
    <w:rsid w:val="00F51B2F"/>
    <w:rsid w:val="00F53688"/>
    <w:rsid w:val="00F61D01"/>
    <w:rsid w:val="00F6205B"/>
    <w:rsid w:val="00F63D3F"/>
    <w:rsid w:val="00F6419C"/>
    <w:rsid w:val="00F65AF7"/>
    <w:rsid w:val="00FA17C2"/>
    <w:rsid w:val="00FB0484"/>
    <w:rsid w:val="00FB79A1"/>
    <w:rsid w:val="00FD2DB9"/>
    <w:rsid w:val="00FD468F"/>
    <w:rsid w:val="00FD4C4E"/>
    <w:rsid w:val="00FE0079"/>
    <w:rsid w:val="00FE687F"/>
    <w:rsid w:val="00FF0088"/>
    <w:rsid w:val="00FF4390"/>
    <w:rsid w:val="00FF6CA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F5A93"/>
  <w15:docId w15:val="{ABE106B0-63A8-4A1A-9417-11B83C841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D0D"/>
    <w:pPr>
      <w:jc w:val="both"/>
    </w:pPr>
    <w:rPr>
      <w:sz w:val="28"/>
      <w:lang w:val="en-GB"/>
    </w:rPr>
  </w:style>
  <w:style w:type="paragraph" w:styleId="Heading1">
    <w:name w:val="heading 1"/>
    <w:basedOn w:val="Normal"/>
    <w:next w:val="Normal"/>
    <w:link w:val="Heading1Char"/>
    <w:uiPriority w:val="9"/>
    <w:qFormat/>
    <w:rsid w:val="0087489C"/>
    <w:pPr>
      <w:keepNext/>
      <w:keepLines/>
      <w:spacing w:before="480" w:after="0"/>
      <w:jc w:val="left"/>
      <w:outlineLvl w:val="0"/>
    </w:pPr>
    <w:rPr>
      <w:rFonts w:asciiTheme="majorHAnsi" w:eastAsiaTheme="majorEastAsia" w:hAnsiTheme="majorHAnsi" w:cstheme="majorBidi"/>
      <w:b/>
      <w:bCs/>
      <w:color w:val="365F91" w:themeColor="accent1" w:themeShade="BF"/>
      <w:szCs w:val="28"/>
      <w:lang w:val="en-US" w:eastAsia="ja-JP"/>
    </w:rPr>
  </w:style>
  <w:style w:type="paragraph" w:styleId="Heading2">
    <w:name w:val="heading 2"/>
    <w:basedOn w:val="Normal"/>
    <w:next w:val="Normal"/>
    <w:link w:val="Heading2Char"/>
    <w:uiPriority w:val="9"/>
    <w:semiHidden/>
    <w:unhideWhenUsed/>
    <w:qFormat/>
    <w:rsid w:val="00CC652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C652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header">
    <w:name w:val="rep_header"/>
    <w:basedOn w:val="Normal"/>
    <w:rsid w:val="00C92F05"/>
    <w:pPr>
      <w:spacing w:line="360" w:lineRule="auto"/>
      <w:jc w:val="center"/>
    </w:pPr>
    <w:rPr>
      <w:rFonts w:ascii="Times New Roman" w:hAnsi="Times New Roman" w:cstheme="minorHAnsi"/>
      <w:b/>
      <w:sz w:val="48"/>
      <w:szCs w:val="24"/>
    </w:rPr>
  </w:style>
  <w:style w:type="paragraph" w:customStyle="1" w:styleId="rep-bulleted">
    <w:name w:val="rep-bulleted"/>
    <w:basedOn w:val="Normal"/>
    <w:qFormat/>
    <w:rsid w:val="00C92F05"/>
    <w:pPr>
      <w:numPr>
        <w:numId w:val="2"/>
      </w:numPr>
      <w:spacing w:line="360" w:lineRule="auto"/>
    </w:pPr>
    <w:rPr>
      <w:rFonts w:ascii="Times New Roman" w:hAnsi="Times New Roman" w:cstheme="minorHAnsi"/>
      <w:sz w:val="24"/>
      <w:szCs w:val="24"/>
    </w:rPr>
  </w:style>
  <w:style w:type="paragraph" w:customStyle="1" w:styleId="rep-normal">
    <w:name w:val="rep-normal"/>
    <w:basedOn w:val="Normal"/>
    <w:qFormat/>
    <w:rsid w:val="00C92F05"/>
    <w:pPr>
      <w:spacing w:before="100" w:beforeAutospacing="1" w:after="100" w:afterAutospacing="1" w:line="360" w:lineRule="auto"/>
    </w:pPr>
    <w:rPr>
      <w:rFonts w:ascii="Times New Roman" w:hAnsi="Times New Roman" w:cstheme="minorHAnsi"/>
      <w:sz w:val="24"/>
      <w:szCs w:val="24"/>
    </w:rPr>
  </w:style>
  <w:style w:type="paragraph" w:customStyle="1" w:styleId="rep-subtitle">
    <w:name w:val="rep-subtitle"/>
    <w:basedOn w:val="rep-normal"/>
    <w:qFormat/>
    <w:rsid w:val="00C92F05"/>
    <w:rPr>
      <w:i/>
    </w:rPr>
  </w:style>
  <w:style w:type="paragraph" w:customStyle="1" w:styleId="rep-titles">
    <w:name w:val="rep-titles"/>
    <w:basedOn w:val="Normal"/>
    <w:qFormat/>
    <w:rsid w:val="00C92F05"/>
    <w:pPr>
      <w:spacing w:line="360" w:lineRule="auto"/>
    </w:pPr>
    <w:rPr>
      <w:rFonts w:ascii="Times New Roman" w:eastAsiaTheme="majorEastAsia" w:hAnsi="Times New Roman" w:cs="Times New Roman"/>
      <w:b/>
      <w:color w:val="000000"/>
      <w:sz w:val="24"/>
      <w:szCs w:val="24"/>
    </w:rPr>
  </w:style>
  <w:style w:type="paragraph" w:customStyle="1" w:styleId="rep-titles-1">
    <w:name w:val="rep-titles-1"/>
    <w:basedOn w:val="rep-titles"/>
    <w:qFormat/>
    <w:rsid w:val="00C92F05"/>
    <w:rPr>
      <w:rFonts w:cs="Verdana-Bold"/>
      <w:bCs/>
      <w:color w:val="auto"/>
    </w:rPr>
  </w:style>
  <w:style w:type="paragraph" w:customStyle="1" w:styleId="rep-titles-2">
    <w:name w:val="rep-titles-2"/>
    <w:basedOn w:val="rep-titles-1"/>
    <w:qFormat/>
    <w:rsid w:val="00C92F05"/>
    <w:rPr>
      <w:i/>
    </w:rPr>
  </w:style>
  <w:style w:type="paragraph" w:styleId="Bibliography">
    <w:name w:val="Bibliography"/>
    <w:basedOn w:val="rep-normal"/>
    <w:next w:val="rep-normal"/>
    <w:uiPriority w:val="37"/>
    <w:unhideWhenUsed/>
    <w:qFormat/>
    <w:rsid w:val="00D9426B"/>
  </w:style>
  <w:style w:type="paragraph" w:styleId="TOC1">
    <w:name w:val="toc 1"/>
    <w:basedOn w:val="Normal"/>
    <w:next w:val="Normal"/>
    <w:autoRedefine/>
    <w:uiPriority w:val="39"/>
    <w:unhideWhenUsed/>
    <w:rsid w:val="00AD79F1"/>
    <w:pPr>
      <w:spacing w:after="100"/>
    </w:pPr>
    <w:rPr>
      <w:rFonts w:ascii="Times New Roman" w:hAnsi="Times New Roman"/>
      <w:sz w:val="24"/>
    </w:rPr>
  </w:style>
  <w:style w:type="paragraph" w:styleId="Footer">
    <w:name w:val="footer"/>
    <w:basedOn w:val="Normal"/>
    <w:link w:val="FooterChar"/>
    <w:autoRedefine/>
    <w:uiPriority w:val="99"/>
    <w:unhideWhenUsed/>
    <w:rsid w:val="00AD79F1"/>
    <w:pPr>
      <w:tabs>
        <w:tab w:val="center" w:pos="4513"/>
        <w:tab w:val="right" w:pos="9026"/>
      </w:tabs>
      <w:spacing w:after="0" w:line="240" w:lineRule="auto"/>
    </w:pPr>
    <w:rPr>
      <w:rFonts w:ascii="Times New Roman" w:hAnsi="Times New Roman"/>
      <w:sz w:val="22"/>
    </w:rPr>
  </w:style>
  <w:style w:type="character" w:customStyle="1" w:styleId="FooterChar">
    <w:name w:val="Footer Char"/>
    <w:basedOn w:val="DefaultParagraphFont"/>
    <w:link w:val="Footer"/>
    <w:uiPriority w:val="99"/>
    <w:rsid w:val="00AD79F1"/>
    <w:rPr>
      <w:rFonts w:ascii="Times New Roman" w:hAnsi="Times New Roman"/>
      <w:lang w:val="en-GB"/>
    </w:rPr>
  </w:style>
  <w:style w:type="paragraph" w:customStyle="1" w:styleId="rep-tasks">
    <w:name w:val="rep-tasks"/>
    <w:basedOn w:val="rep-normal"/>
    <w:qFormat/>
    <w:rsid w:val="00942EE1"/>
    <w:rPr>
      <w:rFonts w:ascii="Calibri" w:hAnsi="Calibri"/>
    </w:rPr>
  </w:style>
  <w:style w:type="paragraph" w:styleId="BalloonText">
    <w:name w:val="Balloon Text"/>
    <w:basedOn w:val="Normal"/>
    <w:link w:val="BalloonTextChar"/>
    <w:uiPriority w:val="99"/>
    <w:semiHidden/>
    <w:unhideWhenUsed/>
    <w:rsid w:val="004731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13F"/>
    <w:rPr>
      <w:rFonts w:ascii="Tahoma" w:hAnsi="Tahoma" w:cs="Tahoma"/>
      <w:sz w:val="16"/>
      <w:szCs w:val="16"/>
      <w:lang w:val="en-GB"/>
    </w:rPr>
  </w:style>
  <w:style w:type="character" w:customStyle="1" w:styleId="Heading1Char">
    <w:name w:val="Heading 1 Char"/>
    <w:basedOn w:val="DefaultParagraphFont"/>
    <w:link w:val="Heading1"/>
    <w:uiPriority w:val="9"/>
    <w:rsid w:val="0087489C"/>
    <w:rPr>
      <w:rFonts w:asciiTheme="majorHAnsi" w:eastAsiaTheme="majorEastAsia" w:hAnsiTheme="majorHAnsi" w:cstheme="majorBidi"/>
      <w:b/>
      <w:bCs/>
      <w:color w:val="365F91" w:themeColor="accent1" w:themeShade="BF"/>
      <w:sz w:val="28"/>
      <w:szCs w:val="28"/>
      <w:lang w:val="en-US" w:eastAsia="ja-JP"/>
    </w:rPr>
  </w:style>
  <w:style w:type="character" w:customStyle="1" w:styleId="Heading2Char">
    <w:name w:val="Heading 2 Char"/>
    <w:basedOn w:val="DefaultParagraphFont"/>
    <w:link w:val="Heading2"/>
    <w:uiPriority w:val="9"/>
    <w:semiHidden/>
    <w:rsid w:val="00CC652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CC6528"/>
    <w:rPr>
      <w:rFonts w:asciiTheme="majorHAnsi" w:eastAsiaTheme="majorEastAsia" w:hAnsiTheme="majorHAnsi" w:cstheme="majorBidi"/>
      <w:b/>
      <w:bCs/>
      <w:color w:val="4F81BD" w:themeColor="accent1"/>
      <w:sz w:val="28"/>
      <w:lang w:val="en-GB"/>
    </w:rPr>
  </w:style>
  <w:style w:type="paragraph" w:styleId="TOC2">
    <w:name w:val="toc 2"/>
    <w:basedOn w:val="Normal"/>
    <w:next w:val="Normal"/>
    <w:autoRedefine/>
    <w:uiPriority w:val="39"/>
    <w:unhideWhenUsed/>
    <w:rsid w:val="00CC6528"/>
    <w:pPr>
      <w:spacing w:after="100"/>
      <w:ind w:left="280"/>
    </w:pPr>
  </w:style>
  <w:style w:type="character" w:styleId="Hyperlink">
    <w:name w:val="Hyperlink"/>
    <w:basedOn w:val="DefaultParagraphFont"/>
    <w:uiPriority w:val="99"/>
    <w:unhideWhenUsed/>
    <w:rsid w:val="00CC6528"/>
    <w:rPr>
      <w:color w:val="0000FF" w:themeColor="hyperlink"/>
      <w:u w:val="single"/>
    </w:rPr>
  </w:style>
  <w:style w:type="paragraph" w:styleId="Header">
    <w:name w:val="header"/>
    <w:basedOn w:val="Normal"/>
    <w:link w:val="HeaderChar"/>
    <w:uiPriority w:val="99"/>
    <w:unhideWhenUsed/>
    <w:rsid w:val="008B63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368"/>
    <w:rPr>
      <w:sz w:val="28"/>
      <w:lang w:val="en-GB"/>
    </w:rPr>
  </w:style>
  <w:style w:type="character" w:styleId="CommentReference">
    <w:name w:val="annotation reference"/>
    <w:basedOn w:val="DefaultParagraphFont"/>
    <w:uiPriority w:val="99"/>
    <w:semiHidden/>
    <w:unhideWhenUsed/>
    <w:rsid w:val="00474B09"/>
    <w:rPr>
      <w:sz w:val="16"/>
      <w:szCs w:val="16"/>
    </w:rPr>
  </w:style>
  <w:style w:type="paragraph" w:styleId="CommentText">
    <w:name w:val="annotation text"/>
    <w:basedOn w:val="Normal"/>
    <w:link w:val="CommentTextChar"/>
    <w:uiPriority w:val="99"/>
    <w:semiHidden/>
    <w:unhideWhenUsed/>
    <w:rsid w:val="00474B09"/>
    <w:pPr>
      <w:spacing w:line="240" w:lineRule="auto"/>
    </w:pPr>
    <w:rPr>
      <w:sz w:val="20"/>
      <w:szCs w:val="20"/>
    </w:rPr>
  </w:style>
  <w:style w:type="character" w:customStyle="1" w:styleId="CommentTextChar">
    <w:name w:val="Comment Text Char"/>
    <w:basedOn w:val="DefaultParagraphFont"/>
    <w:link w:val="CommentText"/>
    <w:uiPriority w:val="99"/>
    <w:semiHidden/>
    <w:rsid w:val="00474B09"/>
    <w:rPr>
      <w:sz w:val="20"/>
      <w:szCs w:val="20"/>
      <w:lang w:val="en-GB"/>
    </w:rPr>
  </w:style>
  <w:style w:type="paragraph" w:styleId="CommentSubject">
    <w:name w:val="annotation subject"/>
    <w:basedOn w:val="CommentText"/>
    <w:next w:val="CommentText"/>
    <w:link w:val="CommentSubjectChar"/>
    <w:uiPriority w:val="99"/>
    <w:semiHidden/>
    <w:unhideWhenUsed/>
    <w:rsid w:val="00474B09"/>
    <w:rPr>
      <w:b/>
      <w:bCs/>
    </w:rPr>
  </w:style>
  <w:style w:type="character" w:customStyle="1" w:styleId="CommentSubjectChar">
    <w:name w:val="Comment Subject Char"/>
    <w:basedOn w:val="CommentTextChar"/>
    <w:link w:val="CommentSubject"/>
    <w:uiPriority w:val="99"/>
    <w:semiHidden/>
    <w:rsid w:val="00474B0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3532">
      <w:bodyDiv w:val="1"/>
      <w:marLeft w:val="0"/>
      <w:marRight w:val="0"/>
      <w:marTop w:val="0"/>
      <w:marBottom w:val="0"/>
      <w:divBdr>
        <w:top w:val="none" w:sz="0" w:space="0" w:color="auto"/>
        <w:left w:val="none" w:sz="0" w:space="0" w:color="auto"/>
        <w:bottom w:val="none" w:sz="0" w:space="0" w:color="auto"/>
        <w:right w:val="none" w:sz="0" w:space="0" w:color="auto"/>
      </w:divBdr>
    </w:div>
    <w:div w:id="130439469">
      <w:bodyDiv w:val="1"/>
      <w:marLeft w:val="0"/>
      <w:marRight w:val="0"/>
      <w:marTop w:val="0"/>
      <w:marBottom w:val="0"/>
      <w:divBdr>
        <w:top w:val="none" w:sz="0" w:space="0" w:color="auto"/>
        <w:left w:val="none" w:sz="0" w:space="0" w:color="auto"/>
        <w:bottom w:val="none" w:sz="0" w:space="0" w:color="auto"/>
        <w:right w:val="none" w:sz="0" w:space="0" w:color="auto"/>
      </w:divBdr>
    </w:div>
    <w:div w:id="196285210">
      <w:bodyDiv w:val="1"/>
      <w:marLeft w:val="0"/>
      <w:marRight w:val="0"/>
      <w:marTop w:val="0"/>
      <w:marBottom w:val="0"/>
      <w:divBdr>
        <w:top w:val="none" w:sz="0" w:space="0" w:color="auto"/>
        <w:left w:val="none" w:sz="0" w:space="0" w:color="auto"/>
        <w:bottom w:val="none" w:sz="0" w:space="0" w:color="auto"/>
        <w:right w:val="none" w:sz="0" w:space="0" w:color="auto"/>
      </w:divBdr>
    </w:div>
    <w:div w:id="196431184">
      <w:bodyDiv w:val="1"/>
      <w:marLeft w:val="0"/>
      <w:marRight w:val="0"/>
      <w:marTop w:val="0"/>
      <w:marBottom w:val="0"/>
      <w:divBdr>
        <w:top w:val="none" w:sz="0" w:space="0" w:color="auto"/>
        <w:left w:val="none" w:sz="0" w:space="0" w:color="auto"/>
        <w:bottom w:val="none" w:sz="0" w:space="0" w:color="auto"/>
        <w:right w:val="none" w:sz="0" w:space="0" w:color="auto"/>
      </w:divBdr>
    </w:div>
    <w:div w:id="203444913">
      <w:bodyDiv w:val="1"/>
      <w:marLeft w:val="0"/>
      <w:marRight w:val="0"/>
      <w:marTop w:val="0"/>
      <w:marBottom w:val="0"/>
      <w:divBdr>
        <w:top w:val="none" w:sz="0" w:space="0" w:color="auto"/>
        <w:left w:val="none" w:sz="0" w:space="0" w:color="auto"/>
        <w:bottom w:val="none" w:sz="0" w:space="0" w:color="auto"/>
        <w:right w:val="none" w:sz="0" w:space="0" w:color="auto"/>
      </w:divBdr>
    </w:div>
    <w:div w:id="208689080">
      <w:bodyDiv w:val="1"/>
      <w:marLeft w:val="0"/>
      <w:marRight w:val="0"/>
      <w:marTop w:val="0"/>
      <w:marBottom w:val="0"/>
      <w:divBdr>
        <w:top w:val="none" w:sz="0" w:space="0" w:color="auto"/>
        <w:left w:val="none" w:sz="0" w:space="0" w:color="auto"/>
        <w:bottom w:val="none" w:sz="0" w:space="0" w:color="auto"/>
        <w:right w:val="none" w:sz="0" w:space="0" w:color="auto"/>
      </w:divBdr>
    </w:div>
    <w:div w:id="251817934">
      <w:bodyDiv w:val="1"/>
      <w:marLeft w:val="0"/>
      <w:marRight w:val="0"/>
      <w:marTop w:val="0"/>
      <w:marBottom w:val="0"/>
      <w:divBdr>
        <w:top w:val="none" w:sz="0" w:space="0" w:color="auto"/>
        <w:left w:val="none" w:sz="0" w:space="0" w:color="auto"/>
        <w:bottom w:val="none" w:sz="0" w:space="0" w:color="auto"/>
        <w:right w:val="none" w:sz="0" w:space="0" w:color="auto"/>
      </w:divBdr>
    </w:div>
    <w:div w:id="287054330">
      <w:bodyDiv w:val="1"/>
      <w:marLeft w:val="0"/>
      <w:marRight w:val="0"/>
      <w:marTop w:val="0"/>
      <w:marBottom w:val="0"/>
      <w:divBdr>
        <w:top w:val="none" w:sz="0" w:space="0" w:color="auto"/>
        <w:left w:val="none" w:sz="0" w:space="0" w:color="auto"/>
        <w:bottom w:val="none" w:sz="0" w:space="0" w:color="auto"/>
        <w:right w:val="none" w:sz="0" w:space="0" w:color="auto"/>
      </w:divBdr>
    </w:div>
    <w:div w:id="337123780">
      <w:bodyDiv w:val="1"/>
      <w:marLeft w:val="0"/>
      <w:marRight w:val="0"/>
      <w:marTop w:val="0"/>
      <w:marBottom w:val="0"/>
      <w:divBdr>
        <w:top w:val="none" w:sz="0" w:space="0" w:color="auto"/>
        <w:left w:val="none" w:sz="0" w:space="0" w:color="auto"/>
        <w:bottom w:val="none" w:sz="0" w:space="0" w:color="auto"/>
        <w:right w:val="none" w:sz="0" w:space="0" w:color="auto"/>
      </w:divBdr>
    </w:div>
    <w:div w:id="341394577">
      <w:bodyDiv w:val="1"/>
      <w:marLeft w:val="0"/>
      <w:marRight w:val="0"/>
      <w:marTop w:val="0"/>
      <w:marBottom w:val="0"/>
      <w:divBdr>
        <w:top w:val="none" w:sz="0" w:space="0" w:color="auto"/>
        <w:left w:val="none" w:sz="0" w:space="0" w:color="auto"/>
        <w:bottom w:val="none" w:sz="0" w:space="0" w:color="auto"/>
        <w:right w:val="none" w:sz="0" w:space="0" w:color="auto"/>
      </w:divBdr>
    </w:div>
    <w:div w:id="354354617">
      <w:bodyDiv w:val="1"/>
      <w:marLeft w:val="0"/>
      <w:marRight w:val="0"/>
      <w:marTop w:val="0"/>
      <w:marBottom w:val="0"/>
      <w:divBdr>
        <w:top w:val="none" w:sz="0" w:space="0" w:color="auto"/>
        <w:left w:val="none" w:sz="0" w:space="0" w:color="auto"/>
        <w:bottom w:val="none" w:sz="0" w:space="0" w:color="auto"/>
        <w:right w:val="none" w:sz="0" w:space="0" w:color="auto"/>
      </w:divBdr>
    </w:div>
    <w:div w:id="369451987">
      <w:bodyDiv w:val="1"/>
      <w:marLeft w:val="0"/>
      <w:marRight w:val="0"/>
      <w:marTop w:val="0"/>
      <w:marBottom w:val="0"/>
      <w:divBdr>
        <w:top w:val="none" w:sz="0" w:space="0" w:color="auto"/>
        <w:left w:val="none" w:sz="0" w:space="0" w:color="auto"/>
        <w:bottom w:val="none" w:sz="0" w:space="0" w:color="auto"/>
        <w:right w:val="none" w:sz="0" w:space="0" w:color="auto"/>
      </w:divBdr>
    </w:div>
    <w:div w:id="405960294">
      <w:bodyDiv w:val="1"/>
      <w:marLeft w:val="0"/>
      <w:marRight w:val="0"/>
      <w:marTop w:val="0"/>
      <w:marBottom w:val="0"/>
      <w:divBdr>
        <w:top w:val="none" w:sz="0" w:space="0" w:color="auto"/>
        <w:left w:val="none" w:sz="0" w:space="0" w:color="auto"/>
        <w:bottom w:val="none" w:sz="0" w:space="0" w:color="auto"/>
        <w:right w:val="none" w:sz="0" w:space="0" w:color="auto"/>
      </w:divBdr>
    </w:div>
    <w:div w:id="409931363">
      <w:bodyDiv w:val="1"/>
      <w:marLeft w:val="0"/>
      <w:marRight w:val="0"/>
      <w:marTop w:val="0"/>
      <w:marBottom w:val="0"/>
      <w:divBdr>
        <w:top w:val="none" w:sz="0" w:space="0" w:color="auto"/>
        <w:left w:val="none" w:sz="0" w:space="0" w:color="auto"/>
        <w:bottom w:val="none" w:sz="0" w:space="0" w:color="auto"/>
        <w:right w:val="none" w:sz="0" w:space="0" w:color="auto"/>
      </w:divBdr>
    </w:div>
    <w:div w:id="416824703">
      <w:bodyDiv w:val="1"/>
      <w:marLeft w:val="0"/>
      <w:marRight w:val="0"/>
      <w:marTop w:val="0"/>
      <w:marBottom w:val="0"/>
      <w:divBdr>
        <w:top w:val="none" w:sz="0" w:space="0" w:color="auto"/>
        <w:left w:val="none" w:sz="0" w:space="0" w:color="auto"/>
        <w:bottom w:val="none" w:sz="0" w:space="0" w:color="auto"/>
        <w:right w:val="none" w:sz="0" w:space="0" w:color="auto"/>
      </w:divBdr>
    </w:div>
    <w:div w:id="442266777">
      <w:bodyDiv w:val="1"/>
      <w:marLeft w:val="0"/>
      <w:marRight w:val="0"/>
      <w:marTop w:val="0"/>
      <w:marBottom w:val="0"/>
      <w:divBdr>
        <w:top w:val="none" w:sz="0" w:space="0" w:color="auto"/>
        <w:left w:val="none" w:sz="0" w:space="0" w:color="auto"/>
        <w:bottom w:val="none" w:sz="0" w:space="0" w:color="auto"/>
        <w:right w:val="none" w:sz="0" w:space="0" w:color="auto"/>
      </w:divBdr>
    </w:div>
    <w:div w:id="452211524">
      <w:bodyDiv w:val="1"/>
      <w:marLeft w:val="0"/>
      <w:marRight w:val="0"/>
      <w:marTop w:val="0"/>
      <w:marBottom w:val="0"/>
      <w:divBdr>
        <w:top w:val="none" w:sz="0" w:space="0" w:color="auto"/>
        <w:left w:val="none" w:sz="0" w:space="0" w:color="auto"/>
        <w:bottom w:val="none" w:sz="0" w:space="0" w:color="auto"/>
        <w:right w:val="none" w:sz="0" w:space="0" w:color="auto"/>
      </w:divBdr>
    </w:div>
    <w:div w:id="469254813">
      <w:bodyDiv w:val="1"/>
      <w:marLeft w:val="0"/>
      <w:marRight w:val="0"/>
      <w:marTop w:val="0"/>
      <w:marBottom w:val="0"/>
      <w:divBdr>
        <w:top w:val="none" w:sz="0" w:space="0" w:color="auto"/>
        <w:left w:val="none" w:sz="0" w:space="0" w:color="auto"/>
        <w:bottom w:val="none" w:sz="0" w:space="0" w:color="auto"/>
        <w:right w:val="none" w:sz="0" w:space="0" w:color="auto"/>
      </w:divBdr>
    </w:div>
    <w:div w:id="518391956">
      <w:bodyDiv w:val="1"/>
      <w:marLeft w:val="0"/>
      <w:marRight w:val="0"/>
      <w:marTop w:val="0"/>
      <w:marBottom w:val="0"/>
      <w:divBdr>
        <w:top w:val="none" w:sz="0" w:space="0" w:color="auto"/>
        <w:left w:val="none" w:sz="0" w:space="0" w:color="auto"/>
        <w:bottom w:val="none" w:sz="0" w:space="0" w:color="auto"/>
        <w:right w:val="none" w:sz="0" w:space="0" w:color="auto"/>
      </w:divBdr>
    </w:div>
    <w:div w:id="530266392">
      <w:bodyDiv w:val="1"/>
      <w:marLeft w:val="0"/>
      <w:marRight w:val="0"/>
      <w:marTop w:val="0"/>
      <w:marBottom w:val="0"/>
      <w:divBdr>
        <w:top w:val="none" w:sz="0" w:space="0" w:color="auto"/>
        <w:left w:val="none" w:sz="0" w:space="0" w:color="auto"/>
        <w:bottom w:val="none" w:sz="0" w:space="0" w:color="auto"/>
        <w:right w:val="none" w:sz="0" w:space="0" w:color="auto"/>
      </w:divBdr>
    </w:div>
    <w:div w:id="558715191">
      <w:bodyDiv w:val="1"/>
      <w:marLeft w:val="0"/>
      <w:marRight w:val="0"/>
      <w:marTop w:val="0"/>
      <w:marBottom w:val="0"/>
      <w:divBdr>
        <w:top w:val="none" w:sz="0" w:space="0" w:color="auto"/>
        <w:left w:val="none" w:sz="0" w:space="0" w:color="auto"/>
        <w:bottom w:val="none" w:sz="0" w:space="0" w:color="auto"/>
        <w:right w:val="none" w:sz="0" w:space="0" w:color="auto"/>
      </w:divBdr>
    </w:div>
    <w:div w:id="558983010">
      <w:bodyDiv w:val="1"/>
      <w:marLeft w:val="0"/>
      <w:marRight w:val="0"/>
      <w:marTop w:val="0"/>
      <w:marBottom w:val="0"/>
      <w:divBdr>
        <w:top w:val="none" w:sz="0" w:space="0" w:color="auto"/>
        <w:left w:val="none" w:sz="0" w:space="0" w:color="auto"/>
        <w:bottom w:val="none" w:sz="0" w:space="0" w:color="auto"/>
        <w:right w:val="none" w:sz="0" w:space="0" w:color="auto"/>
      </w:divBdr>
    </w:div>
    <w:div w:id="567959910">
      <w:bodyDiv w:val="1"/>
      <w:marLeft w:val="0"/>
      <w:marRight w:val="0"/>
      <w:marTop w:val="0"/>
      <w:marBottom w:val="0"/>
      <w:divBdr>
        <w:top w:val="none" w:sz="0" w:space="0" w:color="auto"/>
        <w:left w:val="none" w:sz="0" w:space="0" w:color="auto"/>
        <w:bottom w:val="none" w:sz="0" w:space="0" w:color="auto"/>
        <w:right w:val="none" w:sz="0" w:space="0" w:color="auto"/>
      </w:divBdr>
    </w:div>
    <w:div w:id="582879444">
      <w:bodyDiv w:val="1"/>
      <w:marLeft w:val="0"/>
      <w:marRight w:val="0"/>
      <w:marTop w:val="0"/>
      <w:marBottom w:val="0"/>
      <w:divBdr>
        <w:top w:val="none" w:sz="0" w:space="0" w:color="auto"/>
        <w:left w:val="none" w:sz="0" w:space="0" w:color="auto"/>
        <w:bottom w:val="none" w:sz="0" w:space="0" w:color="auto"/>
        <w:right w:val="none" w:sz="0" w:space="0" w:color="auto"/>
      </w:divBdr>
    </w:div>
    <w:div w:id="636296591">
      <w:bodyDiv w:val="1"/>
      <w:marLeft w:val="0"/>
      <w:marRight w:val="0"/>
      <w:marTop w:val="0"/>
      <w:marBottom w:val="0"/>
      <w:divBdr>
        <w:top w:val="none" w:sz="0" w:space="0" w:color="auto"/>
        <w:left w:val="none" w:sz="0" w:space="0" w:color="auto"/>
        <w:bottom w:val="none" w:sz="0" w:space="0" w:color="auto"/>
        <w:right w:val="none" w:sz="0" w:space="0" w:color="auto"/>
      </w:divBdr>
    </w:div>
    <w:div w:id="643197978">
      <w:bodyDiv w:val="1"/>
      <w:marLeft w:val="0"/>
      <w:marRight w:val="0"/>
      <w:marTop w:val="0"/>
      <w:marBottom w:val="0"/>
      <w:divBdr>
        <w:top w:val="none" w:sz="0" w:space="0" w:color="auto"/>
        <w:left w:val="none" w:sz="0" w:space="0" w:color="auto"/>
        <w:bottom w:val="none" w:sz="0" w:space="0" w:color="auto"/>
        <w:right w:val="none" w:sz="0" w:space="0" w:color="auto"/>
      </w:divBdr>
    </w:div>
    <w:div w:id="653415856">
      <w:bodyDiv w:val="1"/>
      <w:marLeft w:val="0"/>
      <w:marRight w:val="0"/>
      <w:marTop w:val="0"/>
      <w:marBottom w:val="0"/>
      <w:divBdr>
        <w:top w:val="none" w:sz="0" w:space="0" w:color="auto"/>
        <w:left w:val="none" w:sz="0" w:space="0" w:color="auto"/>
        <w:bottom w:val="none" w:sz="0" w:space="0" w:color="auto"/>
        <w:right w:val="none" w:sz="0" w:space="0" w:color="auto"/>
      </w:divBdr>
    </w:div>
    <w:div w:id="663241002">
      <w:bodyDiv w:val="1"/>
      <w:marLeft w:val="0"/>
      <w:marRight w:val="0"/>
      <w:marTop w:val="0"/>
      <w:marBottom w:val="0"/>
      <w:divBdr>
        <w:top w:val="none" w:sz="0" w:space="0" w:color="auto"/>
        <w:left w:val="none" w:sz="0" w:space="0" w:color="auto"/>
        <w:bottom w:val="none" w:sz="0" w:space="0" w:color="auto"/>
        <w:right w:val="none" w:sz="0" w:space="0" w:color="auto"/>
      </w:divBdr>
    </w:div>
    <w:div w:id="739522650">
      <w:bodyDiv w:val="1"/>
      <w:marLeft w:val="0"/>
      <w:marRight w:val="0"/>
      <w:marTop w:val="0"/>
      <w:marBottom w:val="0"/>
      <w:divBdr>
        <w:top w:val="none" w:sz="0" w:space="0" w:color="auto"/>
        <w:left w:val="none" w:sz="0" w:space="0" w:color="auto"/>
        <w:bottom w:val="none" w:sz="0" w:space="0" w:color="auto"/>
        <w:right w:val="none" w:sz="0" w:space="0" w:color="auto"/>
      </w:divBdr>
    </w:div>
    <w:div w:id="748041495">
      <w:bodyDiv w:val="1"/>
      <w:marLeft w:val="0"/>
      <w:marRight w:val="0"/>
      <w:marTop w:val="0"/>
      <w:marBottom w:val="0"/>
      <w:divBdr>
        <w:top w:val="none" w:sz="0" w:space="0" w:color="auto"/>
        <w:left w:val="none" w:sz="0" w:space="0" w:color="auto"/>
        <w:bottom w:val="none" w:sz="0" w:space="0" w:color="auto"/>
        <w:right w:val="none" w:sz="0" w:space="0" w:color="auto"/>
      </w:divBdr>
    </w:div>
    <w:div w:id="898058996">
      <w:bodyDiv w:val="1"/>
      <w:marLeft w:val="0"/>
      <w:marRight w:val="0"/>
      <w:marTop w:val="0"/>
      <w:marBottom w:val="0"/>
      <w:divBdr>
        <w:top w:val="none" w:sz="0" w:space="0" w:color="auto"/>
        <w:left w:val="none" w:sz="0" w:space="0" w:color="auto"/>
        <w:bottom w:val="none" w:sz="0" w:space="0" w:color="auto"/>
        <w:right w:val="none" w:sz="0" w:space="0" w:color="auto"/>
      </w:divBdr>
    </w:div>
    <w:div w:id="948665650">
      <w:bodyDiv w:val="1"/>
      <w:marLeft w:val="0"/>
      <w:marRight w:val="0"/>
      <w:marTop w:val="0"/>
      <w:marBottom w:val="0"/>
      <w:divBdr>
        <w:top w:val="none" w:sz="0" w:space="0" w:color="auto"/>
        <w:left w:val="none" w:sz="0" w:space="0" w:color="auto"/>
        <w:bottom w:val="none" w:sz="0" w:space="0" w:color="auto"/>
        <w:right w:val="none" w:sz="0" w:space="0" w:color="auto"/>
      </w:divBdr>
    </w:div>
    <w:div w:id="972103749">
      <w:bodyDiv w:val="1"/>
      <w:marLeft w:val="0"/>
      <w:marRight w:val="0"/>
      <w:marTop w:val="0"/>
      <w:marBottom w:val="0"/>
      <w:divBdr>
        <w:top w:val="none" w:sz="0" w:space="0" w:color="auto"/>
        <w:left w:val="none" w:sz="0" w:space="0" w:color="auto"/>
        <w:bottom w:val="none" w:sz="0" w:space="0" w:color="auto"/>
        <w:right w:val="none" w:sz="0" w:space="0" w:color="auto"/>
      </w:divBdr>
    </w:div>
    <w:div w:id="1024593261">
      <w:bodyDiv w:val="1"/>
      <w:marLeft w:val="0"/>
      <w:marRight w:val="0"/>
      <w:marTop w:val="0"/>
      <w:marBottom w:val="0"/>
      <w:divBdr>
        <w:top w:val="none" w:sz="0" w:space="0" w:color="auto"/>
        <w:left w:val="none" w:sz="0" w:space="0" w:color="auto"/>
        <w:bottom w:val="none" w:sz="0" w:space="0" w:color="auto"/>
        <w:right w:val="none" w:sz="0" w:space="0" w:color="auto"/>
      </w:divBdr>
    </w:div>
    <w:div w:id="1078019752">
      <w:bodyDiv w:val="1"/>
      <w:marLeft w:val="0"/>
      <w:marRight w:val="0"/>
      <w:marTop w:val="0"/>
      <w:marBottom w:val="0"/>
      <w:divBdr>
        <w:top w:val="none" w:sz="0" w:space="0" w:color="auto"/>
        <w:left w:val="none" w:sz="0" w:space="0" w:color="auto"/>
        <w:bottom w:val="none" w:sz="0" w:space="0" w:color="auto"/>
        <w:right w:val="none" w:sz="0" w:space="0" w:color="auto"/>
      </w:divBdr>
    </w:div>
    <w:div w:id="1121072283">
      <w:bodyDiv w:val="1"/>
      <w:marLeft w:val="0"/>
      <w:marRight w:val="0"/>
      <w:marTop w:val="0"/>
      <w:marBottom w:val="0"/>
      <w:divBdr>
        <w:top w:val="none" w:sz="0" w:space="0" w:color="auto"/>
        <w:left w:val="none" w:sz="0" w:space="0" w:color="auto"/>
        <w:bottom w:val="none" w:sz="0" w:space="0" w:color="auto"/>
        <w:right w:val="none" w:sz="0" w:space="0" w:color="auto"/>
      </w:divBdr>
    </w:div>
    <w:div w:id="1145732004">
      <w:bodyDiv w:val="1"/>
      <w:marLeft w:val="0"/>
      <w:marRight w:val="0"/>
      <w:marTop w:val="0"/>
      <w:marBottom w:val="0"/>
      <w:divBdr>
        <w:top w:val="none" w:sz="0" w:space="0" w:color="auto"/>
        <w:left w:val="none" w:sz="0" w:space="0" w:color="auto"/>
        <w:bottom w:val="none" w:sz="0" w:space="0" w:color="auto"/>
        <w:right w:val="none" w:sz="0" w:space="0" w:color="auto"/>
      </w:divBdr>
    </w:div>
    <w:div w:id="1190871783">
      <w:bodyDiv w:val="1"/>
      <w:marLeft w:val="0"/>
      <w:marRight w:val="0"/>
      <w:marTop w:val="0"/>
      <w:marBottom w:val="0"/>
      <w:divBdr>
        <w:top w:val="none" w:sz="0" w:space="0" w:color="auto"/>
        <w:left w:val="none" w:sz="0" w:space="0" w:color="auto"/>
        <w:bottom w:val="none" w:sz="0" w:space="0" w:color="auto"/>
        <w:right w:val="none" w:sz="0" w:space="0" w:color="auto"/>
      </w:divBdr>
    </w:div>
    <w:div w:id="1253472987">
      <w:bodyDiv w:val="1"/>
      <w:marLeft w:val="0"/>
      <w:marRight w:val="0"/>
      <w:marTop w:val="0"/>
      <w:marBottom w:val="0"/>
      <w:divBdr>
        <w:top w:val="none" w:sz="0" w:space="0" w:color="auto"/>
        <w:left w:val="none" w:sz="0" w:space="0" w:color="auto"/>
        <w:bottom w:val="none" w:sz="0" w:space="0" w:color="auto"/>
        <w:right w:val="none" w:sz="0" w:space="0" w:color="auto"/>
      </w:divBdr>
    </w:div>
    <w:div w:id="1339425741">
      <w:bodyDiv w:val="1"/>
      <w:marLeft w:val="0"/>
      <w:marRight w:val="0"/>
      <w:marTop w:val="0"/>
      <w:marBottom w:val="0"/>
      <w:divBdr>
        <w:top w:val="none" w:sz="0" w:space="0" w:color="auto"/>
        <w:left w:val="none" w:sz="0" w:space="0" w:color="auto"/>
        <w:bottom w:val="none" w:sz="0" w:space="0" w:color="auto"/>
        <w:right w:val="none" w:sz="0" w:space="0" w:color="auto"/>
      </w:divBdr>
    </w:div>
    <w:div w:id="1347052923">
      <w:bodyDiv w:val="1"/>
      <w:marLeft w:val="0"/>
      <w:marRight w:val="0"/>
      <w:marTop w:val="0"/>
      <w:marBottom w:val="0"/>
      <w:divBdr>
        <w:top w:val="none" w:sz="0" w:space="0" w:color="auto"/>
        <w:left w:val="none" w:sz="0" w:space="0" w:color="auto"/>
        <w:bottom w:val="none" w:sz="0" w:space="0" w:color="auto"/>
        <w:right w:val="none" w:sz="0" w:space="0" w:color="auto"/>
      </w:divBdr>
    </w:div>
    <w:div w:id="1375695956">
      <w:bodyDiv w:val="1"/>
      <w:marLeft w:val="0"/>
      <w:marRight w:val="0"/>
      <w:marTop w:val="0"/>
      <w:marBottom w:val="0"/>
      <w:divBdr>
        <w:top w:val="none" w:sz="0" w:space="0" w:color="auto"/>
        <w:left w:val="none" w:sz="0" w:space="0" w:color="auto"/>
        <w:bottom w:val="none" w:sz="0" w:space="0" w:color="auto"/>
        <w:right w:val="none" w:sz="0" w:space="0" w:color="auto"/>
      </w:divBdr>
    </w:div>
    <w:div w:id="1386876558">
      <w:bodyDiv w:val="1"/>
      <w:marLeft w:val="0"/>
      <w:marRight w:val="0"/>
      <w:marTop w:val="0"/>
      <w:marBottom w:val="0"/>
      <w:divBdr>
        <w:top w:val="none" w:sz="0" w:space="0" w:color="auto"/>
        <w:left w:val="none" w:sz="0" w:space="0" w:color="auto"/>
        <w:bottom w:val="none" w:sz="0" w:space="0" w:color="auto"/>
        <w:right w:val="none" w:sz="0" w:space="0" w:color="auto"/>
      </w:divBdr>
    </w:div>
    <w:div w:id="1418359807">
      <w:bodyDiv w:val="1"/>
      <w:marLeft w:val="0"/>
      <w:marRight w:val="0"/>
      <w:marTop w:val="0"/>
      <w:marBottom w:val="0"/>
      <w:divBdr>
        <w:top w:val="none" w:sz="0" w:space="0" w:color="auto"/>
        <w:left w:val="none" w:sz="0" w:space="0" w:color="auto"/>
        <w:bottom w:val="none" w:sz="0" w:space="0" w:color="auto"/>
        <w:right w:val="none" w:sz="0" w:space="0" w:color="auto"/>
      </w:divBdr>
    </w:div>
    <w:div w:id="1441147706">
      <w:bodyDiv w:val="1"/>
      <w:marLeft w:val="0"/>
      <w:marRight w:val="0"/>
      <w:marTop w:val="0"/>
      <w:marBottom w:val="0"/>
      <w:divBdr>
        <w:top w:val="none" w:sz="0" w:space="0" w:color="auto"/>
        <w:left w:val="none" w:sz="0" w:space="0" w:color="auto"/>
        <w:bottom w:val="none" w:sz="0" w:space="0" w:color="auto"/>
        <w:right w:val="none" w:sz="0" w:space="0" w:color="auto"/>
      </w:divBdr>
    </w:div>
    <w:div w:id="1447774627">
      <w:bodyDiv w:val="1"/>
      <w:marLeft w:val="0"/>
      <w:marRight w:val="0"/>
      <w:marTop w:val="0"/>
      <w:marBottom w:val="0"/>
      <w:divBdr>
        <w:top w:val="none" w:sz="0" w:space="0" w:color="auto"/>
        <w:left w:val="none" w:sz="0" w:space="0" w:color="auto"/>
        <w:bottom w:val="none" w:sz="0" w:space="0" w:color="auto"/>
        <w:right w:val="none" w:sz="0" w:space="0" w:color="auto"/>
      </w:divBdr>
    </w:div>
    <w:div w:id="1506093675">
      <w:bodyDiv w:val="1"/>
      <w:marLeft w:val="0"/>
      <w:marRight w:val="0"/>
      <w:marTop w:val="0"/>
      <w:marBottom w:val="0"/>
      <w:divBdr>
        <w:top w:val="none" w:sz="0" w:space="0" w:color="auto"/>
        <w:left w:val="none" w:sz="0" w:space="0" w:color="auto"/>
        <w:bottom w:val="none" w:sz="0" w:space="0" w:color="auto"/>
        <w:right w:val="none" w:sz="0" w:space="0" w:color="auto"/>
      </w:divBdr>
    </w:div>
    <w:div w:id="1569614216">
      <w:bodyDiv w:val="1"/>
      <w:marLeft w:val="0"/>
      <w:marRight w:val="0"/>
      <w:marTop w:val="0"/>
      <w:marBottom w:val="0"/>
      <w:divBdr>
        <w:top w:val="none" w:sz="0" w:space="0" w:color="auto"/>
        <w:left w:val="none" w:sz="0" w:space="0" w:color="auto"/>
        <w:bottom w:val="none" w:sz="0" w:space="0" w:color="auto"/>
        <w:right w:val="none" w:sz="0" w:space="0" w:color="auto"/>
      </w:divBdr>
    </w:div>
    <w:div w:id="1680692171">
      <w:bodyDiv w:val="1"/>
      <w:marLeft w:val="0"/>
      <w:marRight w:val="0"/>
      <w:marTop w:val="0"/>
      <w:marBottom w:val="0"/>
      <w:divBdr>
        <w:top w:val="none" w:sz="0" w:space="0" w:color="auto"/>
        <w:left w:val="none" w:sz="0" w:space="0" w:color="auto"/>
        <w:bottom w:val="none" w:sz="0" w:space="0" w:color="auto"/>
        <w:right w:val="none" w:sz="0" w:space="0" w:color="auto"/>
      </w:divBdr>
    </w:div>
    <w:div w:id="1704012742">
      <w:bodyDiv w:val="1"/>
      <w:marLeft w:val="0"/>
      <w:marRight w:val="0"/>
      <w:marTop w:val="0"/>
      <w:marBottom w:val="0"/>
      <w:divBdr>
        <w:top w:val="none" w:sz="0" w:space="0" w:color="auto"/>
        <w:left w:val="none" w:sz="0" w:space="0" w:color="auto"/>
        <w:bottom w:val="none" w:sz="0" w:space="0" w:color="auto"/>
        <w:right w:val="none" w:sz="0" w:space="0" w:color="auto"/>
      </w:divBdr>
    </w:div>
    <w:div w:id="1740328804">
      <w:bodyDiv w:val="1"/>
      <w:marLeft w:val="0"/>
      <w:marRight w:val="0"/>
      <w:marTop w:val="0"/>
      <w:marBottom w:val="0"/>
      <w:divBdr>
        <w:top w:val="none" w:sz="0" w:space="0" w:color="auto"/>
        <w:left w:val="none" w:sz="0" w:space="0" w:color="auto"/>
        <w:bottom w:val="none" w:sz="0" w:space="0" w:color="auto"/>
        <w:right w:val="none" w:sz="0" w:space="0" w:color="auto"/>
      </w:divBdr>
    </w:div>
    <w:div w:id="1766533100">
      <w:bodyDiv w:val="1"/>
      <w:marLeft w:val="0"/>
      <w:marRight w:val="0"/>
      <w:marTop w:val="0"/>
      <w:marBottom w:val="0"/>
      <w:divBdr>
        <w:top w:val="none" w:sz="0" w:space="0" w:color="auto"/>
        <w:left w:val="none" w:sz="0" w:space="0" w:color="auto"/>
        <w:bottom w:val="none" w:sz="0" w:space="0" w:color="auto"/>
        <w:right w:val="none" w:sz="0" w:space="0" w:color="auto"/>
      </w:divBdr>
    </w:div>
    <w:div w:id="1794787853">
      <w:bodyDiv w:val="1"/>
      <w:marLeft w:val="0"/>
      <w:marRight w:val="0"/>
      <w:marTop w:val="0"/>
      <w:marBottom w:val="0"/>
      <w:divBdr>
        <w:top w:val="none" w:sz="0" w:space="0" w:color="auto"/>
        <w:left w:val="none" w:sz="0" w:space="0" w:color="auto"/>
        <w:bottom w:val="none" w:sz="0" w:space="0" w:color="auto"/>
        <w:right w:val="none" w:sz="0" w:space="0" w:color="auto"/>
      </w:divBdr>
    </w:div>
    <w:div w:id="1802460440">
      <w:bodyDiv w:val="1"/>
      <w:marLeft w:val="0"/>
      <w:marRight w:val="0"/>
      <w:marTop w:val="0"/>
      <w:marBottom w:val="0"/>
      <w:divBdr>
        <w:top w:val="none" w:sz="0" w:space="0" w:color="auto"/>
        <w:left w:val="none" w:sz="0" w:space="0" w:color="auto"/>
        <w:bottom w:val="none" w:sz="0" w:space="0" w:color="auto"/>
        <w:right w:val="none" w:sz="0" w:space="0" w:color="auto"/>
      </w:divBdr>
    </w:div>
    <w:div w:id="1821269619">
      <w:bodyDiv w:val="1"/>
      <w:marLeft w:val="0"/>
      <w:marRight w:val="0"/>
      <w:marTop w:val="0"/>
      <w:marBottom w:val="0"/>
      <w:divBdr>
        <w:top w:val="none" w:sz="0" w:space="0" w:color="auto"/>
        <w:left w:val="none" w:sz="0" w:space="0" w:color="auto"/>
        <w:bottom w:val="none" w:sz="0" w:space="0" w:color="auto"/>
        <w:right w:val="none" w:sz="0" w:space="0" w:color="auto"/>
      </w:divBdr>
    </w:div>
    <w:div w:id="1868370952">
      <w:bodyDiv w:val="1"/>
      <w:marLeft w:val="0"/>
      <w:marRight w:val="0"/>
      <w:marTop w:val="0"/>
      <w:marBottom w:val="0"/>
      <w:divBdr>
        <w:top w:val="none" w:sz="0" w:space="0" w:color="auto"/>
        <w:left w:val="none" w:sz="0" w:space="0" w:color="auto"/>
        <w:bottom w:val="none" w:sz="0" w:space="0" w:color="auto"/>
        <w:right w:val="none" w:sz="0" w:space="0" w:color="auto"/>
      </w:divBdr>
    </w:div>
    <w:div w:id="1872259854">
      <w:bodyDiv w:val="1"/>
      <w:marLeft w:val="0"/>
      <w:marRight w:val="0"/>
      <w:marTop w:val="0"/>
      <w:marBottom w:val="0"/>
      <w:divBdr>
        <w:top w:val="none" w:sz="0" w:space="0" w:color="auto"/>
        <w:left w:val="none" w:sz="0" w:space="0" w:color="auto"/>
        <w:bottom w:val="none" w:sz="0" w:space="0" w:color="auto"/>
        <w:right w:val="none" w:sz="0" w:space="0" w:color="auto"/>
      </w:divBdr>
    </w:div>
    <w:div w:id="1895309385">
      <w:bodyDiv w:val="1"/>
      <w:marLeft w:val="0"/>
      <w:marRight w:val="0"/>
      <w:marTop w:val="0"/>
      <w:marBottom w:val="0"/>
      <w:divBdr>
        <w:top w:val="none" w:sz="0" w:space="0" w:color="auto"/>
        <w:left w:val="none" w:sz="0" w:space="0" w:color="auto"/>
        <w:bottom w:val="none" w:sz="0" w:space="0" w:color="auto"/>
        <w:right w:val="none" w:sz="0" w:space="0" w:color="auto"/>
      </w:divBdr>
    </w:div>
    <w:div w:id="2049909121">
      <w:bodyDiv w:val="1"/>
      <w:marLeft w:val="0"/>
      <w:marRight w:val="0"/>
      <w:marTop w:val="0"/>
      <w:marBottom w:val="0"/>
      <w:divBdr>
        <w:top w:val="none" w:sz="0" w:space="0" w:color="auto"/>
        <w:left w:val="none" w:sz="0" w:space="0" w:color="auto"/>
        <w:bottom w:val="none" w:sz="0" w:space="0" w:color="auto"/>
        <w:right w:val="none" w:sz="0" w:space="0" w:color="auto"/>
      </w:divBdr>
    </w:div>
    <w:div w:id="2052462679">
      <w:bodyDiv w:val="1"/>
      <w:marLeft w:val="0"/>
      <w:marRight w:val="0"/>
      <w:marTop w:val="0"/>
      <w:marBottom w:val="0"/>
      <w:divBdr>
        <w:top w:val="none" w:sz="0" w:space="0" w:color="auto"/>
        <w:left w:val="none" w:sz="0" w:space="0" w:color="auto"/>
        <w:bottom w:val="none" w:sz="0" w:space="0" w:color="auto"/>
        <w:right w:val="none" w:sz="0" w:space="0" w:color="auto"/>
      </w:divBdr>
    </w:div>
    <w:div w:id="2087337610">
      <w:bodyDiv w:val="1"/>
      <w:marLeft w:val="0"/>
      <w:marRight w:val="0"/>
      <w:marTop w:val="0"/>
      <w:marBottom w:val="0"/>
      <w:divBdr>
        <w:top w:val="none" w:sz="0" w:space="0" w:color="auto"/>
        <w:left w:val="none" w:sz="0" w:space="0" w:color="auto"/>
        <w:bottom w:val="none" w:sz="0" w:space="0" w:color="auto"/>
        <w:right w:val="none" w:sz="0" w:space="0" w:color="auto"/>
      </w:divBdr>
    </w:div>
    <w:div w:id="2113426477">
      <w:bodyDiv w:val="1"/>
      <w:marLeft w:val="0"/>
      <w:marRight w:val="0"/>
      <w:marTop w:val="0"/>
      <w:marBottom w:val="0"/>
      <w:divBdr>
        <w:top w:val="none" w:sz="0" w:space="0" w:color="auto"/>
        <w:left w:val="none" w:sz="0" w:space="0" w:color="auto"/>
        <w:bottom w:val="none" w:sz="0" w:space="0" w:color="auto"/>
        <w:right w:val="none" w:sz="0" w:space="0" w:color="auto"/>
      </w:divBdr>
    </w:div>
    <w:div w:id="212573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Kot171</b:Tag>
    <b:SourceType>Book</b:SourceType>
    <b:Guid>{227F0B02-1201-45DD-8CA4-89CA2B718543}</b:Guid>
    <b:Title>Principles of Marketing</b:Title>
    <b:Year>2017</b:Year>
    <b:Author>
      <b:Author>
        <b:NameList>
          <b:Person>
            <b:Last>Kotler</b:Last>
            <b:First>Philip</b:First>
          </b:Person>
          <b:Person>
            <b:Last>Armstrong</b:Last>
            <b:First>Gary</b:First>
          </b:Person>
        </b:NameList>
      </b:Author>
    </b:Author>
    <b:City>Essex</b:City>
    <b:Publisher>Pearson Education</b:Publisher>
    <b:Edition>17th</b:Edition>
    <b:RefOrder>1</b:RefOrder>
  </b:Source>
  <b:Source>
    <b:Tag>Tes212</b:Tag>
    <b:SourceType>InternetSite</b:SourceType>
    <b:Guid>{FEEF0E51-0977-429B-948E-E6D7AF752FE8}</b:Guid>
    <b:Title>Tesla</b:Title>
    <b:Year>2021</b:Year>
    <b:Author>
      <b:Author>
        <b:Corporate>Tesla</b:Corporate>
      </b:Author>
    </b:Author>
    <b:YearAccessed>2021</b:YearAccessed>
    <b:MonthAccessed>December</b:MonthAccessed>
    <b:DayAccessed>15</b:DayAccessed>
    <b:URL>https://www.tesla.com/about</b:URL>
    <b:RefOrder>3</b:RefOrder>
  </b:Source>
  <b:Source>
    <b:Tag>Arm172</b:Tag>
    <b:SourceType>Book</b:SourceType>
    <b:Guid>{B8924796-6B26-4A0F-80B5-440A818C2A90}</b:Guid>
    <b:Title>Principles of Marketing</b:Title>
    <b:Year>2017</b:Year>
    <b:Author>
      <b:Author>
        <b:NameList>
          <b:Person>
            <b:Last>Armstrong</b:Last>
            <b:First>Gary</b:First>
            <b:Middle>M.</b:Middle>
          </b:Person>
          <b:Person>
            <b:Last>Adam</b:Last>
            <b:First>Stewart</b:First>
          </b:Person>
          <b:Person>
            <b:Last>Denize</b:Last>
            <b:First>Sara</b:First>
            <b:Middle>Marion</b:Middle>
          </b:Person>
          <b:Person>
            <b:Last>Volkov</b:Last>
            <b:First>Michael</b:First>
          </b:Person>
          <b:Person>
            <b:Last>Kotler</b:Last>
            <b:First>Philip</b:First>
          </b:Person>
        </b:NameList>
      </b:Author>
    </b:Author>
    <b:City>Melbourne</b:City>
    <b:Publisher>Pearson Education Australia</b:Publisher>
    <b:RefOrder>2</b:RefOrder>
  </b:Source>
  <b:Source>
    <b:Tag>Pal172</b:Tag>
    <b:SourceType>Book</b:SourceType>
    <b:Guid>{E2F6C543-34C3-406E-9E1C-1128F1E5F497}</b:Guid>
    <b:Author>
      <b:Author>
        <b:NameList>
          <b:Person>
            <b:Last>Paley</b:Last>
            <b:First>Norton</b:First>
          </b:Person>
        </b:NameList>
      </b:Author>
    </b:Author>
    <b:Title>How to Develop a Strategic Marketing Plan: A Step-By-Step Guide</b:Title>
    <b:Year>2017</b:Year>
    <b:City>London</b:City>
    <b:Publisher>Routledge</b:Publisher>
    <b:RefOrder>6</b:RefOrder>
  </b:Source>
  <b:Source>
    <b:Tag>Als191</b:Tag>
    <b:SourceType>Book</b:SourceType>
    <b:Guid>{2B6F48D1-48D3-4922-8C33-BDC33FEB9443}</b:Guid>
    <b:Author>
      <b:Author>
        <b:NameList>
          <b:Person>
            <b:Last>Alsem</b:Last>
            <b:First>Karel</b:First>
            <b:Middle>Jan</b:Middle>
          </b:Person>
        </b:NameList>
      </b:Author>
    </b:Author>
    <b:Title>Applied Strategic Marketing: A Step by Step Approach</b:Title>
    <b:Year>2019</b:Year>
    <b:City>London</b:City>
    <b:Publisher>Routledge</b:Publisher>
    <b:RefOrder>4</b:RefOrder>
  </b:Source>
  <b:Source>
    <b:Tag>Kun18</b:Tag>
    <b:SourceType>Book</b:SourceType>
    <b:Guid>{98817193-CCDF-4082-BCD2-CEDCDAA185EB}</b:Guid>
    <b:Author>
      <b:Author>
        <b:NameList>
          <b:Person>
            <b:Last>Kunc</b:Last>
            <b:First>Martin</b:First>
          </b:Person>
        </b:NameList>
      </b:Author>
    </b:Author>
    <b:Title>Strategic Analytics: Integrating Management Science and Strategy</b:Title>
    <b:Year>2018</b:Year>
    <b:City>New Jersey</b:City>
    <b:Publisher>John Wiley &amp; Sons</b:Publisher>
    <b:RefOrder>5</b:RefOrder>
  </b:Source>
  <b:Source>
    <b:Tag>Yan20</b:Tag>
    <b:SourceType>JournalArticle</b:SourceType>
    <b:Guid>{0B110F33-1706-431C-9042-4A55A8CA9CA2}</b:Guid>
    <b:Title>Importance Of The Marketing Environment Analysis In The Process Of Strategic Marketing Decision Making</b:Title>
    <b:Year>2020</b:Year>
    <b:Author>
      <b:Author>
        <b:NameList>
          <b:Person>
            <b:Last>Yaneva</b:Last>
            <b:First>Dilyana</b:First>
          </b:Person>
        </b:NameList>
      </b:Author>
    </b:Author>
    <b:JournalName>Economics &amp; Law</b:JournalName>
    <b:Pages>24-32</b:Pages>
    <b:Volume>2</b:Volume>
    <b:Issue>2</b:Issue>
    <b:RefOrder>7</b:RefOrder>
  </b:Source>
  <b:Source>
    <b:Tag>Per171</b:Tag>
    <b:SourceType>Book</b:SourceType>
    <b:Guid>{9E1DA77F-3B4D-4182-91A6-B7C1D87DE189}</b:Guid>
    <b:Title>The PESTLE Analysis</b:Title>
    <b:Year>2017</b:Year>
    <b:Author>
      <b:Author>
        <b:NameList>
          <b:Person>
            <b:Last>Perera</b:Last>
            <b:First>Rashain</b:First>
          </b:Person>
        </b:NameList>
      </b:Author>
    </b:Author>
    <b:City>Avissawella</b:City>
    <b:Publisher>Nerdynaut</b:Publisher>
    <b:RefOrder>8</b:RefOrder>
  </b:Source>
  <b:Source>
    <b:Tag>Wel21</b:Tag>
    <b:SourceType>JournalArticle</b:SourceType>
    <b:Guid>{6F112C85-E54C-4033-AE52-2DFF91AB9798}</b:Guid>
    <b:Title>Understanding the Future Impacts of Electric Vehicles—An Analysis of Multiple Factors That Influence the Market</b:Title>
    <b:Year>2021</b:Year>
    <b:Author>
      <b:Author>
        <b:NameList>
          <b:Person>
            <b:Last>Wellings</b:Last>
            <b:First>Jonathan</b:First>
          </b:Person>
          <b:Person>
            <b:Last>Greenwood</b:Last>
            <b:First>David</b:First>
          </b:Person>
          <b:Person>
            <b:Last>Coles</b:Last>
            <b:First>Stuart</b:First>
            <b:Middle>R.</b:Middle>
          </b:Person>
        </b:NameList>
      </b:Author>
    </b:Author>
    <b:JournalName>Vehicles</b:JournalName>
    <b:Pages>851-871</b:Pages>
    <b:Volume>3</b:Volume>
    <b:Issue>4</b:Issue>
    <b:RefOrder>9</b:RefOrder>
  </b:Source>
  <b:Source>
    <b:Tag>Bak20</b:Tag>
    <b:SourceType>JournalArticle</b:SourceType>
    <b:Guid>{9AEA280A-EBD0-4EC9-A69F-2B72266252D5}</b:Guid>
    <b:Author>
      <b:Author>
        <b:NameList>
          <b:Person>
            <b:Last>Baker</b:Last>
            <b:First>Scott</b:First>
            <b:Middle>R.</b:Middle>
          </b:Person>
          <b:Person>
            <b:Last>Farrokhnia</b:Last>
            <b:First>Robert</b:First>
            <b:Middle>A</b:Middle>
          </b:Person>
          <b:Person>
            <b:Last>Meyer</b:Last>
            <b:First>Steffen</b:First>
          </b:Person>
          <b:Person>
            <b:Last>Pagel</b:Last>
            <b:First>Michaela</b:First>
          </b:Person>
          <b:Person>
            <b:Last>Yannelis</b:Last>
            <b:First>Constantine</b:First>
          </b:Person>
        </b:NameList>
      </b:Author>
    </b:Author>
    <b:Title>How Does Household Spending Respond to an Epidemic? Consumption during the 2020 COVID-19 Pandemic</b:Title>
    <b:JournalName>The Review of Asset Pricing Studies</b:JournalName>
    <b:Year>2020</b:Year>
    <b:Pages>834-862</b:Pages>
    <b:Volume>10</b:Volume>
    <b:Issue>4</b:Issue>
    <b:RefOrder>15</b:RefOrder>
  </b:Source>
  <b:Source>
    <b:Tag>Car21</b:Tag>
    <b:SourceType>ArticleInAPeriodical</b:SourceType>
    <b:Guid>{BFECC261-1F88-42D6-90E9-2C9FA90DCF45}</b:Guid>
    <b:Title>Global sales of electric cars accelerate fast in 2020 despite pandemic</b:Title>
    <b:Year>2021</b:Year>
    <b:Author>
      <b:Author>
        <b:NameList>
          <b:Person>
            <b:Last>Carrington</b:Last>
            <b:First>Damian</b:First>
          </b:Person>
        </b:NameList>
      </b:Author>
    </b:Author>
    <b:PeriodicalTitle>The Guardian</b:PeriodicalTitle>
    <b:Month>January</b:Month>
    <b:Day>19</b:Day>
    <b:RefOrder>16</b:RefOrder>
  </b:Source>
  <b:Source>
    <b:Tag>GOV21</b:Tag>
    <b:SourceType>InternetSite</b:SourceType>
    <b:Guid>{F20F6C85-2962-4AAD-8E9C-5C78774A8CB9}</b:Guid>
    <b:Title>GOV.UK</b:Title>
    <b:Year>2021</b:Year>
    <b:Author>
      <b:Author>
        <b:Corporate>GOV.UK</b:Corporate>
      </b:Author>
    </b:Author>
    <b:YearAccessed>2021</b:YearAccessed>
    <b:MonthAccessed>December</b:MonthAccessed>
    <b:DayAccessed>17</b:DayAccessed>
    <b:URL>https://www.gov.uk/government/news/government-funding-targeted-at-more-affordable-zero-emission-vehicles-as-market-charges-ahead-in-shift-towards-an-electric-future</b:URL>
    <b:RefOrder>12</b:RefOrder>
  </b:Source>
  <b:Source>
    <b:Tag>The212</b:Tag>
    <b:SourceType>InternetSite</b:SourceType>
    <b:Guid>{D9559218-99A1-49CD-9033-C37262F8630F}</b:Guid>
    <b:Author>
      <b:Author>
        <b:Corporate>The World Bank</b:Corporate>
      </b:Author>
    </b:Author>
    <b:Title>The World Bank</b:Title>
    <b:Year>2021</b:Year>
    <b:YearAccessed>2021</b:YearAccessed>
    <b:MonthAccessed>December</b:MonthAccessed>
    <b:DayAccessed>17</b:DayAccessed>
    <b:URL>https://www.worldbank.org/en/news/press-release/2021/01/05/global-economy-to-expand-by-4-percent-in-2021-vaccine-deployment-and-investment-key-to-sustaining-the-recovery</b:URL>
    <b:RefOrder>13</b:RefOrder>
  </b:Source>
  <b:Source>
    <b:Tag>McC21</b:Tag>
    <b:SourceType>ArticleInAPeriodical</b:SourceType>
    <b:Guid>{DD4DCB1A-6F71-4210-AFAD-FEE7F8A72521}</b:Guid>
    <b:Title>Number Of Electric Vehicles Is Expected To Surge To 145 Million By The End Of The Decade [Infographic]</b:Title>
    <b:Year>2021</b:Year>
    <b:Author>
      <b:Author>
        <b:NameList>
          <b:Person>
            <b:Last>McCarthy</b:Last>
            <b:First>Niall</b:First>
          </b:Person>
        </b:NameList>
      </b:Author>
    </b:Author>
    <b:PeriodicalTitle>Forbes</b:PeriodicalTitle>
    <b:Month>April</b:Month>
    <b:Day>29</b:Day>
    <b:RefOrder>11</b:RefOrder>
  </b:Source>
  <b:Source>
    <b:Tag>Bro19</b:Tag>
    <b:SourceType>ArticleInAPeriodical</b:SourceType>
    <b:Guid>{A1490936-EDFF-4B8B-9905-B9C4E5FBF7DB}</b:Guid>
    <b:Author>
      <b:Author>
        <b:NameList>
          <b:Person>
            <b:Last>Browne</b:Last>
            <b:First>Ryan</b:First>
          </b:Person>
        </b:NameList>
      </b:Author>
    </b:Author>
    <b:Title>Elon Musk blames Brexit for decision to build new Tesla factory in Germany instead of UK</b:Title>
    <b:PeriodicalTitle>CNBC</b:PeriodicalTitle>
    <b:Year>2019</b:Year>
    <b:Month>November</b:Month>
    <b:Day>13</b:Day>
    <b:RefOrder>14</b:RefOrder>
  </b:Source>
  <b:Source>
    <b:Tag>Cha20</b:Tag>
    <b:SourceType>Book</b:SourceType>
    <b:Guid>{4776A5B0-3F77-4D3D-9BED-90C021496260}</b:Guid>
    <b:Title>The Tech Behind Electric Cars</b:Title>
    <b:Year>2020</b:Year>
    <b:Author>
      <b:Author>
        <b:NameList>
          <b:Person>
            <b:Last>Chandler</b:Last>
            <b:First>Matt</b:First>
          </b:Person>
        </b:NameList>
      </b:Author>
    </b:Author>
    <b:City>Oxford</b:City>
    <b:Publisher>Raintree</b:Publisher>
    <b:RefOrder>17</b:RefOrder>
  </b:Source>
  <b:Source>
    <b:Tag>Hul21</b:Tag>
    <b:SourceType>ArticleInAPeriodical</b:SourceType>
    <b:Guid>{B163282C-E30D-4A3E-A968-38D731D93456}</b:Guid>
    <b:Title>Tesla’s Year in Review</b:Title>
    <b:Year>2021</b:Year>
    <b:Author>
      <b:Author>
        <b:NameList>
          <b:Person>
            <b:Last>Hull</b:Last>
            <b:First>Dana</b:First>
          </b:Person>
        </b:NameList>
      </b:Author>
    </b:Author>
    <b:PeriodicalTitle>Bloomberg-Quint</b:PeriodicalTitle>
    <b:Month>December</b:Month>
    <b:Day>15</b:Day>
    <b:RefOrder>18</b:RefOrder>
  </b:Source>
  <b:Source>
    <b:Tag>Esc181</b:Tag>
    <b:SourceType>Book</b:SourceType>
    <b:Guid>{92D15181-5A0E-4B3D-8F65-E9B7A23C57C4}</b:Guid>
    <b:Title>Marketing Case Study Tesla</b:Title>
    <b:Year>2018</b:Year>
    <b:Author>
      <b:Author>
        <b:NameList>
          <b:Person>
            <b:Last>Escoda</b:Last>
            <b:First>Ricardo</b:First>
          </b:Person>
        </b:NameList>
      </b:Author>
    </b:Author>
    <b:City>Norderstedt</b:City>
    <b:Publisher>GRIN Verlag</b:Publisher>
    <b:RefOrder>10</b:RefOrder>
  </b:Source>
  <b:Source>
    <b:Tag>Dye20</b:Tag>
    <b:SourceType>Book</b:SourceType>
    <b:Guid>{C01B1569-D797-4282-9D36-DB61349F449B}</b:Guid>
    <b:Author>
      <b:Author>
        <b:NameList>
          <b:Person>
            <b:Last>Dyer</b:Last>
            <b:First>Jeffrey</b:First>
            <b:Middle>H.</b:Middle>
          </b:Person>
          <b:Person>
            <b:Last>Godfrey</b:Last>
            <b:First>Paul</b:First>
            <b:Middle>C.</b:Middle>
          </b:Person>
          <b:Person>
            <b:Last>Jensen</b:Last>
            <b:First>Robert</b:First>
            <b:Middle>J.</b:Middle>
          </b:Person>
          <b:Person>
            <b:Last>Bryce</b:Last>
            <b:First>David</b:First>
            <b:Middle>J.</b:Middle>
          </b:Person>
        </b:NameList>
      </b:Author>
    </b:Author>
    <b:Title>Strategic Management: Concepts and Cases</b:Title>
    <b:Year>2020</b:Year>
    <b:City>New Jersey</b:City>
    <b:Publisher>John Wiley &amp; Sons</b:Publisher>
    <b:RefOrder>19</b:RefOrder>
  </b:Source>
  <b:Source>
    <b:Tag>Dol181</b:Tag>
    <b:SourceType>Book</b:SourceType>
    <b:Guid>{6E968167-64E4-4DC7-BE03-9206AD26A9FD}</b:Guid>
    <b:Author>
      <b:Author>
        <b:NameList>
          <b:Person>
            <b:Last>Dolnicar</b:Last>
            <b:First>Sara</b:First>
          </b:Person>
          <b:Person>
            <b:Last>Grün</b:Last>
            <b:First>Bettina</b:First>
          </b:Person>
          <b:Person>
            <b:Last>Leisch</b:Last>
            <b:First>Friedrich</b:First>
          </b:Person>
        </b:NameList>
      </b:Author>
    </b:Author>
    <b:Title>Market Segmentation Analysis: Understanding It, Doing It, and Making It Useful</b:Title>
    <b:Year>2018</b:Year>
    <b:City>Hamburg</b:City>
    <b:Publisher>Springer</b:Publisher>
    <b:RefOrder>20</b:RefOrder>
  </b:Source>
  <b:Source>
    <b:Tag>Rüt171</b:Tag>
    <b:SourceType>Book</b:SourceType>
    <b:Guid>{E3048956-47AF-47CD-B98C-929B264958B4}</b:Guid>
    <b:Author>
      <b:Author>
        <b:NameList>
          <b:Person>
            <b:Last>Rüttger</b:Last>
            <b:First>Anna</b:First>
          </b:Person>
        </b:NameList>
      </b:Author>
    </b:Author>
    <b:Title>Will Tesla turn the Whole Automotive Industry Upside Down? An Analysis of the International Marketing Activities of Tesla</b:Title>
    <b:Year>2017</b:Year>
    <b:City>Norderstedt</b:City>
    <b:Publisher>GRIN Verlag</b:Publisher>
    <b:RefOrder>21</b:RefOrder>
  </b:Source>
  <b:Source>
    <b:Tag>Ail201</b:Tag>
    <b:SourceType>Book</b:SourceType>
    <b:Guid>{C1C6000A-2A5C-43AB-8BF3-50710F1B11CE}</b:Guid>
    <b:Author>
      <b:Author>
        <b:NameList>
          <b:Person>
            <b:Last>Ailawadi</b:Last>
            <b:First>Kusum</b:First>
            <b:Middle>L.</b:Middle>
          </b:Person>
          <b:Person>
            <b:Last>Farris</b:Last>
            <b:First>Paul</b:First>
            <b:Middle>W.</b:Middle>
          </b:Person>
        </b:NameList>
      </b:Author>
    </b:Author>
    <b:Title>Getting Multi-Channel Distribution Right</b:Title>
    <b:Year>2020</b:Year>
    <b:City>New Jersey</b:City>
    <b:Publisher>John Wiley &amp; Sons</b:Publisher>
    <b:RefOrder>22</b:RefOrder>
  </b:Source>
</b:Sources>
</file>

<file path=customXml/itemProps1.xml><?xml version="1.0" encoding="utf-8"?>
<ds:datastoreItem xmlns:ds="http://schemas.openxmlformats.org/officeDocument/2006/customXml" ds:itemID="{2369308A-9249-4168-B18F-635618628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1</Pages>
  <Words>5076</Words>
  <Characters>28934</Characters>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2021-12-14T07:57:00Z</dcterms:created>
  <dcterms:modified xsi:type="dcterms:W3CDTF">2021-12-22T05:22:00Z</dcterms:modified>
</cp:coreProperties>
</file>