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BD556" w14:textId="142E8E0C" w:rsidR="233CB7B5" w:rsidRDefault="233CB7B5" w:rsidP="233CB7B5">
      <w:pPr>
        <w:pStyle w:val="NoSpacing"/>
        <w:jc w:val="both"/>
        <w:rPr>
          <w:b/>
          <w:bCs/>
        </w:rPr>
      </w:pPr>
    </w:p>
    <w:p w14:paraId="522E989C" w14:textId="0B2479D5" w:rsidR="233CB7B5" w:rsidRDefault="233CB7B5" w:rsidP="233CB7B5">
      <w:pPr>
        <w:pStyle w:val="NoSpacing"/>
        <w:jc w:val="both"/>
        <w:rPr>
          <w:b/>
          <w:bCs/>
        </w:rPr>
      </w:pPr>
    </w:p>
    <w:p w14:paraId="1320F89C" w14:textId="17998817" w:rsidR="005B3990" w:rsidRDefault="30B02984" w:rsidP="27ABBFBA">
      <w:pPr>
        <w:pStyle w:val="NoSpacing"/>
        <w:jc w:val="both"/>
        <w:rPr>
          <w:b/>
          <w:bCs/>
        </w:rPr>
      </w:pPr>
      <w:r w:rsidRPr="27ABBFBA">
        <w:rPr>
          <w:b/>
          <w:bCs/>
        </w:rPr>
        <w:t>Georgina Bennett 2206808</w:t>
      </w:r>
    </w:p>
    <w:p w14:paraId="60F64AAC" w14:textId="5479E81B" w:rsidR="005B3990" w:rsidRDefault="30B02984" w:rsidP="27ABBFBA">
      <w:pPr>
        <w:jc w:val="center"/>
        <w:rPr>
          <w:rFonts w:ascii="Aptos" w:eastAsia="Aptos" w:hAnsi="Aptos" w:cs="Aptos"/>
          <w:b/>
          <w:bCs/>
        </w:rPr>
      </w:pPr>
      <w:r w:rsidRPr="27ABBFBA">
        <w:rPr>
          <w:rFonts w:ascii="Century Gothic" w:eastAsia="Century Gothic" w:hAnsi="Century Gothic" w:cs="Century Gothic"/>
          <w:b/>
          <w:bCs/>
          <w:caps/>
          <w:color w:val="262626" w:themeColor="text1" w:themeTint="D9"/>
          <w:sz w:val="68"/>
          <w:szCs w:val="68"/>
        </w:rPr>
        <w:t xml:space="preserve">How can a partnership between secondary schools in Wales and St Fagans and National Museum </w:t>
      </w:r>
      <w:r w:rsidR="367DBD2D" w:rsidRPr="27ABBFBA">
        <w:rPr>
          <w:rFonts w:ascii="Century Gothic" w:eastAsia="Century Gothic" w:hAnsi="Century Gothic" w:cs="Century Gothic"/>
          <w:b/>
          <w:bCs/>
          <w:caps/>
          <w:color w:val="262626" w:themeColor="text1" w:themeTint="D9"/>
          <w:sz w:val="68"/>
          <w:szCs w:val="68"/>
        </w:rPr>
        <w:t xml:space="preserve">Cardiff </w:t>
      </w:r>
      <w:r w:rsidRPr="27ABBFBA">
        <w:rPr>
          <w:rFonts w:ascii="Century Gothic" w:eastAsia="Century Gothic" w:hAnsi="Century Gothic" w:cs="Century Gothic"/>
          <w:b/>
          <w:bCs/>
          <w:caps/>
          <w:color w:val="262626" w:themeColor="text1" w:themeTint="D9"/>
          <w:sz w:val="68"/>
          <w:szCs w:val="68"/>
        </w:rPr>
        <w:t xml:space="preserve">support teachers in planning Curriculum for </w:t>
      </w:r>
      <w:proofErr w:type="gramStart"/>
      <w:r w:rsidRPr="27ABBFBA">
        <w:rPr>
          <w:rFonts w:ascii="Century Gothic" w:eastAsia="Century Gothic" w:hAnsi="Century Gothic" w:cs="Century Gothic"/>
          <w:b/>
          <w:bCs/>
          <w:caps/>
          <w:color w:val="262626" w:themeColor="text1" w:themeTint="D9"/>
          <w:sz w:val="68"/>
          <w:szCs w:val="68"/>
        </w:rPr>
        <w:t>Wales</w:t>
      </w:r>
      <w:proofErr w:type="gramEnd"/>
    </w:p>
    <w:p w14:paraId="3E47848F" w14:textId="0078928F" w:rsidR="005B3990" w:rsidRDefault="005B3990" w:rsidP="27ABBFBA">
      <w:pPr>
        <w:pStyle w:val="NoSpacing"/>
        <w:jc w:val="both"/>
        <w:rPr>
          <w:b/>
          <w:bCs/>
        </w:rPr>
      </w:pPr>
    </w:p>
    <w:p w14:paraId="4A7FF3E9" w14:textId="6A325506" w:rsidR="005B3990" w:rsidRDefault="005B3990" w:rsidP="27ABBFBA">
      <w:pPr>
        <w:pStyle w:val="NoSpacing"/>
        <w:jc w:val="both"/>
        <w:rPr>
          <w:b/>
          <w:bCs/>
        </w:rPr>
      </w:pPr>
    </w:p>
    <w:p w14:paraId="2943785C" w14:textId="23C494B2" w:rsidR="005B3990" w:rsidRDefault="005B3990" w:rsidP="27ABBFBA">
      <w:pPr>
        <w:pStyle w:val="NoSpacing"/>
        <w:jc w:val="both"/>
        <w:rPr>
          <w:b/>
          <w:bCs/>
        </w:rPr>
      </w:pPr>
    </w:p>
    <w:p w14:paraId="19CDBB0C" w14:textId="12F52BB6" w:rsidR="005B3990" w:rsidRDefault="005B3990" w:rsidP="27ABBFBA">
      <w:pPr>
        <w:pStyle w:val="NoSpacing"/>
        <w:jc w:val="both"/>
        <w:rPr>
          <w:b/>
          <w:bCs/>
        </w:rPr>
      </w:pPr>
    </w:p>
    <w:p w14:paraId="0E842133" w14:textId="70783EEC" w:rsidR="005B3990" w:rsidRDefault="005B3990" w:rsidP="27ABBFBA">
      <w:pPr>
        <w:pStyle w:val="NoSpacing"/>
        <w:jc w:val="both"/>
        <w:rPr>
          <w:b/>
          <w:bCs/>
        </w:rPr>
      </w:pPr>
    </w:p>
    <w:p w14:paraId="16876507" w14:textId="65426675" w:rsidR="005B3990" w:rsidRDefault="005B3990" w:rsidP="27ABBFBA">
      <w:pPr>
        <w:pStyle w:val="NoSpacing"/>
        <w:jc w:val="both"/>
        <w:rPr>
          <w:b/>
          <w:bCs/>
        </w:rPr>
      </w:pPr>
    </w:p>
    <w:p w14:paraId="66365A36" w14:textId="047F9D8F" w:rsidR="005B3990" w:rsidRDefault="005B3990" w:rsidP="27ABBFBA">
      <w:pPr>
        <w:pStyle w:val="NoSpacing"/>
        <w:jc w:val="both"/>
        <w:rPr>
          <w:b/>
          <w:bCs/>
        </w:rPr>
      </w:pPr>
    </w:p>
    <w:p w14:paraId="06FC6E38" w14:textId="4D3D2A9C" w:rsidR="005B3990" w:rsidRDefault="005B3990" w:rsidP="27ABBFBA">
      <w:pPr>
        <w:pStyle w:val="NoSpacing"/>
        <w:jc w:val="both"/>
        <w:rPr>
          <w:b/>
          <w:bCs/>
        </w:rPr>
      </w:pPr>
    </w:p>
    <w:p w14:paraId="51EB4F2C" w14:textId="3EA75BD2" w:rsidR="005B3990" w:rsidRDefault="005B3990" w:rsidP="27ABBFBA">
      <w:pPr>
        <w:pStyle w:val="NoSpacing"/>
        <w:jc w:val="both"/>
        <w:rPr>
          <w:b/>
          <w:bCs/>
        </w:rPr>
      </w:pPr>
    </w:p>
    <w:p w14:paraId="481CBE96" w14:textId="7762AAF7" w:rsidR="005B3990" w:rsidRDefault="005B3990" w:rsidP="27ABBFBA">
      <w:pPr>
        <w:pStyle w:val="NoSpacing"/>
        <w:jc w:val="both"/>
        <w:rPr>
          <w:b/>
          <w:bCs/>
        </w:rPr>
      </w:pPr>
    </w:p>
    <w:p w14:paraId="12CB8DFB" w14:textId="3EBC4B01" w:rsidR="005B3990" w:rsidRDefault="005B3990" w:rsidP="27ABBFBA">
      <w:pPr>
        <w:pStyle w:val="NoSpacing"/>
        <w:jc w:val="both"/>
        <w:rPr>
          <w:b/>
          <w:bCs/>
        </w:rPr>
      </w:pPr>
    </w:p>
    <w:p w14:paraId="09FC1BD3" w14:textId="6459F91E" w:rsidR="005B3990" w:rsidRDefault="005B3990" w:rsidP="27ABBFBA">
      <w:pPr>
        <w:pStyle w:val="NoSpacing"/>
        <w:jc w:val="both"/>
        <w:rPr>
          <w:b/>
          <w:bCs/>
        </w:rPr>
      </w:pPr>
    </w:p>
    <w:p w14:paraId="386F7EA8" w14:textId="5AA2E34B" w:rsidR="005B3990" w:rsidRDefault="005B3990" w:rsidP="27ABBFBA">
      <w:pPr>
        <w:pStyle w:val="NoSpacing"/>
        <w:jc w:val="both"/>
        <w:rPr>
          <w:b/>
          <w:bCs/>
        </w:rPr>
      </w:pPr>
    </w:p>
    <w:p w14:paraId="1FDD7A6A" w14:textId="77777777" w:rsidR="0048321E" w:rsidRDefault="0048321E" w:rsidP="27ABBFBA">
      <w:pPr>
        <w:pStyle w:val="NoSpacing"/>
        <w:jc w:val="both"/>
        <w:rPr>
          <w:b/>
          <w:bCs/>
        </w:rPr>
      </w:pPr>
    </w:p>
    <w:p w14:paraId="08B3AFE8" w14:textId="68CD1CF9" w:rsidR="005B3990" w:rsidRDefault="30B02984" w:rsidP="27ABBFBA">
      <w:pPr>
        <w:pStyle w:val="NoSpacing"/>
        <w:jc w:val="both"/>
        <w:rPr>
          <w:b/>
          <w:bCs/>
          <w:sz w:val="32"/>
          <w:szCs w:val="32"/>
        </w:rPr>
      </w:pPr>
      <w:r w:rsidRPr="27ABBFBA">
        <w:rPr>
          <w:b/>
          <w:bCs/>
          <w:sz w:val="28"/>
          <w:szCs w:val="28"/>
        </w:rPr>
        <w:lastRenderedPageBreak/>
        <w:t>Contents</w:t>
      </w:r>
    </w:p>
    <w:p w14:paraId="7D2CDB8A" w14:textId="0A98DA27" w:rsidR="005B3990" w:rsidRDefault="005B3990" w:rsidP="27ABBFBA">
      <w:pPr>
        <w:pStyle w:val="NoSpacing"/>
        <w:jc w:val="both"/>
        <w:rPr>
          <w:b/>
          <w:bCs/>
        </w:rPr>
      </w:pPr>
    </w:p>
    <w:p w14:paraId="49256EA7" w14:textId="2BDA89C8" w:rsidR="005B3990" w:rsidRPr="0048321E" w:rsidRDefault="30B02984" w:rsidP="27ABBFBA">
      <w:pPr>
        <w:pStyle w:val="NoSpacing"/>
        <w:jc w:val="both"/>
        <w:rPr>
          <w:b/>
          <w:bCs/>
          <w:sz w:val="22"/>
          <w:szCs w:val="22"/>
        </w:rPr>
      </w:pPr>
      <w:r w:rsidRPr="0048321E">
        <w:rPr>
          <w:b/>
          <w:bCs/>
          <w:sz w:val="22"/>
          <w:szCs w:val="22"/>
        </w:rPr>
        <w:t>Chapter 1</w:t>
      </w:r>
      <w:proofErr w:type="gramStart"/>
      <w:r w:rsidRPr="0048321E">
        <w:rPr>
          <w:b/>
          <w:bCs/>
          <w:sz w:val="22"/>
          <w:szCs w:val="22"/>
        </w:rPr>
        <w:t xml:space="preserve">- </w:t>
      </w:r>
      <w:r w:rsidR="071C5A39" w:rsidRPr="0048321E">
        <w:rPr>
          <w:b/>
          <w:bCs/>
          <w:sz w:val="22"/>
          <w:szCs w:val="22"/>
        </w:rPr>
        <w:t xml:space="preserve"> Introduction</w:t>
      </w:r>
      <w:proofErr w:type="gramEnd"/>
      <w:r w:rsidR="071C5A39" w:rsidRPr="0048321E">
        <w:rPr>
          <w:b/>
          <w:bCs/>
          <w:sz w:val="22"/>
          <w:szCs w:val="22"/>
        </w:rPr>
        <w:t>..................................................p.3</w:t>
      </w:r>
    </w:p>
    <w:p w14:paraId="6B3D5619" w14:textId="11892861" w:rsidR="005B3990" w:rsidRPr="0048321E" w:rsidRDefault="005B3990" w:rsidP="27ABBFBA">
      <w:pPr>
        <w:pStyle w:val="NoSpacing"/>
        <w:jc w:val="both"/>
        <w:rPr>
          <w:b/>
          <w:bCs/>
          <w:sz w:val="22"/>
          <w:szCs w:val="22"/>
        </w:rPr>
      </w:pPr>
    </w:p>
    <w:p w14:paraId="4953454A" w14:textId="725A6397" w:rsidR="005B3990" w:rsidRPr="0048321E" w:rsidRDefault="30B02984" w:rsidP="27ABBFBA">
      <w:pPr>
        <w:pStyle w:val="NoSpacing"/>
        <w:jc w:val="both"/>
        <w:rPr>
          <w:b/>
          <w:bCs/>
          <w:sz w:val="22"/>
          <w:szCs w:val="22"/>
        </w:rPr>
      </w:pPr>
      <w:r w:rsidRPr="0048321E">
        <w:rPr>
          <w:b/>
          <w:bCs/>
          <w:sz w:val="22"/>
          <w:szCs w:val="22"/>
        </w:rPr>
        <w:t>Chapter 2-</w:t>
      </w:r>
      <w:r w:rsidR="008A2F98" w:rsidRPr="0048321E">
        <w:rPr>
          <w:b/>
          <w:bCs/>
          <w:sz w:val="22"/>
          <w:szCs w:val="22"/>
        </w:rPr>
        <w:t xml:space="preserve"> Literature Review...........................................p.5</w:t>
      </w:r>
    </w:p>
    <w:p w14:paraId="75E33A32" w14:textId="60ED131E" w:rsidR="005B3990" w:rsidRPr="0048321E" w:rsidRDefault="008A2F98" w:rsidP="27ABBFBA">
      <w:pPr>
        <w:pStyle w:val="NoSpacing"/>
        <w:jc w:val="both"/>
        <w:rPr>
          <w:sz w:val="22"/>
          <w:szCs w:val="22"/>
        </w:rPr>
      </w:pPr>
      <w:r w:rsidRPr="0048321E">
        <w:rPr>
          <w:b/>
          <w:bCs/>
          <w:sz w:val="22"/>
          <w:szCs w:val="22"/>
        </w:rPr>
        <w:t xml:space="preserve">                       -</w:t>
      </w:r>
      <w:r w:rsidRPr="0048321E">
        <w:rPr>
          <w:sz w:val="22"/>
          <w:szCs w:val="22"/>
        </w:rPr>
        <w:t xml:space="preserve">2.1 Curriculum for Wales </w:t>
      </w:r>
    </w:p>
    <w:p w14:paraId="1127D581" w14:textId="2192EFB5" w:rsidR="005B3990" w:rsidRPr="0048321E" w:rsidRDefault="008A2F98" w:rsidP="27ABBFBA">
      <w:pPr>
        <w:pStyle w:val="NoSpacing"/>
        <w:jc w:val="both"/>
        <w:rPr>
          <w:sz w:val="22"/>
          <w:szCs w:val="22"/>
        </w:rPr>
      </w:pPr>
      <w:r w:rsidRPr="0048321E">
        <w:rPr>
          <w:sz w:val="22"/>
          <w:szCs w:val="22"/>
        </w:rPr>
        <w:t xml:space="preserve">                       -2.2 The role of Musuems in Society.................p.7</w:t>
      </w:r>
    </w:p>
    <w:p w14:paraId="616A42EC" w14:textId="3BE93D7F" w:rsidR="005B3990" w:rsidRPr="0048321E" w:rsidRDefault="008A2F98" w:rsidP="27ABBFBA">
      <w:pPr>
        <w:pStyle w:val="NoSpacing"/>
        <w:jc w:val="both"/>
        <w:rPr>
          <w:sz w:val="22"/>
          <w:szCs w:val="22"/>
        </w:rPr>
      </w:pPr>
      <w:r w:rsidRPr="0048321E">
        <w:rPr>
          <w:sz w:val="22"/>
          <w:szCs w:val="22"/>
        </w:rPr>
        <w:t xml:space="preserve">                       -2.3 </w:t>
      </w:r>
      <w:r w:rsidR="14C16CCD" w:rsidRPr="0048321E">
        <w:rPr>
          <w:sz w:val="22"/>
          <w:szCs w:val="22"/>
        </w:rPr>
        <w:t>Musuems and Schools.............................p.9</w:t>
      </w:r>
    </w:p>
    <w:p w14:paraId="6B56A85A" w14:textId="08A709E5" w:rsidR="005B3990" w:rsidRPr="0048321E" w:rsidRDefault="14C16CCD" w:rsidP="27ABBFBA">
      <w:pPr>
        <w:pStyle w:val="NoSpacing"/>
        <w:jc w:val="both"/>
        <w:rPr>
          <w:sz w:val="22"/>
          <w:szCs w:val="22"/>
        </w:rPr>
      </w:pPr>
      <w:r w:rsidRPr="0048321E">
        <w:rPr>
          <w:sz w:val="22"/>
          <w:szCs w:val="22"/>
        </w:rPr>
        <w:t xml:space="preserve">                      - 2.4 Gaps in the literature................................p.11</w:t>
      </w:r>
    </w:p>
    <w:p w14:paraId="4BF3B72D" w14:textId="11E31E00" w:rsidR="005B3990" w:rsidRPr="0048321E" w:rsidRDefault="005B3990" w:rsidP="27ABBFBA">
      <w:pPr>
        <w:pStyle w:val="NoSpacing"/>
        <w:jc w:val="both"/>
        <w:rPr>
          <w:b/>
          <w:bCs/>
          <w:sz w:val="22"/>
          <w:szCs w:val="22"/>
        </w:rPr>
      </w:pPr>
    </w:p>
    <w:p w14:paraId="32B88FAE" w14:textId="4FF56EA2" w:rsidR="005B3990" w:rsidRPr="0048321E" w:rsidRDefault="30B02984" w:rsidP="27ABBFBA">
      <w:pPr>
        <w:pStyle w:val="NoSpacing"/>
        <w:jc w:val="both"/>
        <w:rPr>
          <w:b/>
          <w:bCs/>
          <w:sz w:val="22"/>
          <w:szCs w:val="22"/>
        </w:rPr>
      </w:pPr>
      <w:r w:rsidRPr="0048321E">
        <w:rPr>
          <w:b/>
          <w:bCs/>
          <w:sz w:val="22"/>
          <w:szCs w:val="22"/>
        </w:rPr>
        <w:t>Chapter 3-</w:t>
      </w:r>
      <w:r w:rsidR="192C128E" w:rsidRPr="0048321E">
        <w:rPr>
          <w:b/>
          <w:bCs/>
          <w:sz w:val="22"/>
          <w:szCs w:val="22"/>
        </w:rPr>
        <w:t xml:space="preserve"> Research Design........................................p.12</w:t>
      </w:r>
    </w:p>
    <w:p w14:paraId="13248B1A" w14:textId="333C577E" w:rsidR="005B3990" w:rsidRPr="0048321E" w:rsidRDefault="192C128E" w:rsidP="27ABBFBA">
      <w:pPr>
        <w:pStyle w:val="NoSpacing"/>
        <w:jc w:val="both"/>
        <w:rPr>
          <w:sz w:val="22"/>
          <w:szCs w:val="22"/>
        </w:rPr>
      </w:pPr>
      <w:r w:rsidRPr="0048321E">
        <w:rPr>
          <w:b/>
          <w:bCs/>
          <w:sz w:val="22"/>
          <w:szCs w:val="22"/>
        </w:rPr>
        <w:t xml:space="preserve">                       </w:t>
      </w:r>
      <w:r w:rsidRPr="0048321E">
        <w:rPr>
          <w:sz w:val="22"/>
          <w:szCs w:val="22"/>
        </w:rPr>
        <w:t>-</w:t>
      </w:r>
      <w:r w:rsidR="7B1D31F8" w:rsidRPr="0048321E">
        <w:rPr>
          <w:sz w:val="22"/>
          <w:szCs w:val="22"/>
        </w:rPr>
        <w:t>3.1</w:t>
      </w:r>
      <w:r w:rsidR="3380350A" w:rsidRPr="0048321E">
        <w:rPr>
          <w:sz w:val="22"/>
          <w:szCs w:val="22"/>
        </w:rPr>
        <w:t xml:space="preserve"> </w:t>
      </w:r>
      <w:r w:rsidRPr="0048321E">
        <w:rPr>
          <w:sz w:val="22"/>
          <w:szCs w:val="22"/>
        </w:rPr>
        <w:t>Research Paradigms..................................p. 12</w:t>
      </w:r>
    </w:p>
    <w:p w14:paraId="474EAA9C" w14:textId="46101645" w:rsidR="005B3990" w:rsidRPr="0048321E" w:rsidRDefault="3B9EA96E" w:rsidP="27ABBFBA">
      <w:pPr>
        <w:pStyle w:val="NoSpacing"/>
        <w:jc w:val="both"/>
        <w:rPr>
          <w:sz w:val="22"/>
          <w:szCs w:val="22"/>
        </w:rPr>
      </w:pPr>
      <w:r w:rsidRPr="0048321E">
        <w:rPr>
          <w:sz w:val="22"/>
          <w:szCs w:val="22"/>
        </w:rPr>
        <w:t xml:space="preserve">                        -</w:t>
      </w:r>
      <w:r w:rsidR="71D240FB" w:rsidRPr="0048321E">
        <w:rPr>
          <w:sz w:val="22"/>
          <w:szCs w:val="22"/>
        </w:rPr>
        <w:t xml:space="preserve">3.2 </w:t>
      </w:r>
      <w:r w:rsidRPr="0048321E">
        <w:rPr>
          <w:sz w:val="22"/>
          <w:szCs w:val="22"/>
        </w:rPr>
        <w:t>Research Design and methodology............p.13</w:t>
      </w:r>
    </w:p>
    <w:p w14:paraId="48AF5E85" w14:textId="7BC84511" w:rsidR="005B3990" w:rsidRPr="0048321E" w:rsidRDefault="005B3990" w:rsidP="27ABBFBA">
      <w:pPr>
        <w:pStyle w:val="NoSpacing"/>
        <w:jc w:val="both"/>
        <w:rPr>
          <w:b/>
          <w:bCs/>
          <w:sz w:val="22"/>
          <w:szCs w:val="22"/>
        </w:rPr>
      </w:pPr>
    </w:p>
    <w:p w14:paraId="570833B6" w14:textId="409F251A" w:rsidR="005B3990" w:rsidRPr="0048321E" w:rsidRDefault="30B02984" w:rsidP="27ABBFBA">
      <w:pPr>
        <w:pStyle w:val="NoSpacing"/>
        <w:jc w:val="both"/>
        <w:rPr>
          <w:b/>
          <w:bCs/>
          <w:sz w:val="22"/>
          <w:szCs w:val="22"/>
        </w:rPr>
      </w:pPr>
      <w:r w:rsidRPr="0048321E">
        <w:rPr>
          <w:b/>
          <w:bCs/>
          <w:sz w:val="22"/>
          <w:szCs w:val="22"/>
        </w:rPr>
        <w:t>Chapter 4-</w:t>
      </w:r>
      <w:r w:rsidR="59EA7BD4" w:rsidRPr="0048321E">
        <w:rPr>
          <w:b/>
          <w:bCs/>
          <w:sz w:val="22"/>
          <w:szCs w:val="22"/>
        </w:rPr>
        <w:t xml:space="preserve"> Methodology...........................................p.15</w:t>
      </w:r>
    </w:p>
    <w:p w14:paraId="35C424B5" w14:textId="3A3E8833" w:rsidR="005B3990" w:rsidRPr="0048321E" w:rsidRDefault="59EA7BD4" w:rsidP="27ABBFBA">
      <w:pPr>
        <w:pStyle w:val="NoSpacing"/>
        <w:jc w:val="both"/>
        <w:rPr>
          <w:sz w:val="22"/>
          <w:szCs w:val="22"/>
        </w:rPr>
      </w:pPr>
      <w:r w:rsidRPr="0048321E">
        <w:rPr>
          <w:b/>
          <w:bCs/>
          <w:sz w:val="22"/>
          <w:szCs w:val="22"/>
        </w:rPr>
        <w:t xml:space="preserve">                 - </w:t>
      </w:r>
      <w:r w:rsidRPr="0048321E">
        <w:rPr>
          <w:sz w:val="22"/>
          <w:szCs w:val="22"/>
        </w:rPr>
        <w:t>4.1 Sampling...............................................p.15</w:t>
      </w:r>
    </w:p>
    <w:p w14:paraId="02FEEC6B" w14:textId="28ABADA1" w:rsidR="005B3990" w:rsidRPr="0048321E" w:rsidRDefault="59EA7BD4" w:rsidP="27ABBFBA">
      <w:pPr>
        <w:pStyle w:val="NoSpacing"/>
        <w:jc w:val="both"/>
        <w:rPr>
          <w:sz w:val="22"/>
          <w:szCs w:val="22"/>
        </w:rPr>
      </w:pPr>
      <w:r w:rsidRPr="0048321E">
        <w:rPr>
          <w:sz w:val="22"/>
          <w:szCs w:val="22"/>
        </w:rPr>
        <w:t xml:space="preserve">                  -4.2 Questionnaires......................................p.15</w:t>
      </w:r>
    </w:p>
    <w:p w14:paraId="1FF742F3" w14:textId="35CD7160" w:rsidR="005B3990" w:rsidRPr="0048321E" w:rsidRDefault="59EA7BD4" w:rsidP="27ABBFBA">
      <w:pPr>
        <w:pStyle w:val="NoSpacing"/>
        <w:jc w:val="both"/>
        <w:rPr>
          <w:sz w:val="22"/>
          <w:szCs w:val="22"/>
        </w:rPr>
      </w:pPr>
      <w:r w:rsidRPr="0048321E">
        <w:rPr>
          <w:sz w:val="22"/>
          <w:szCs w:val="22"/>
        </w:rPr>
        <w:t xml:space="preserve">                  -4.3 Interv</w:t>
      </w:r>
      <w:r w:rsidR="03DBECD4" w:rsidRPr="0048321E">
        <w:rPr>
          <w:sz w:val="22"/>
          <w:szCs w:val="22"/>
        </w:rPr>
        <w:t>iews..............................................p.16</w:t>
      </w:r>
    </w:p>
    <w:p w14:paraId="37A371D4" w14:textId="149F7544" w:rsidR="005B3990" w:rsidRPr="0048321E" w:rsidRDefault="005B3990" w:rsidP="27ABBFBA">
      <w:pPr>
        <w:pStyle w:val="NoSpacing"/>
        <w:jc w:val="both"/>
        <w:rPr>
          <w:sz w:val="22"/>
          <w:szCs w:val="22"/>
        </w:rPr>
      </w:pPr>
    </w:p>
    <w:p w14:paraId="120E6386" w14:textId="24812E86" w:rsidR="005B3990" w:rsidRPr="0048321E" w:rsidRDefault="30B02984" w:rsidP="27ABBFBA">
      <w:pPr>
        <w:pStyle w:val="NoSpacing"/>
        <w:jc w:val="both"/>
        <w:rPr>
          <w:b/>
          <w:bCs/>
          <w:sz w:val="22"/>
          <w:szCs w:val="22"/>
        </w:rPr>
      </w:pPr>
      <w:r w:rsidRPr="0048321E">
        <w:rPr>
          <w:b/>
          <w:bCs/>
          <w:sz w:val="22"/>
          <w:szCs w:val="22"/>
        </w:rPr>
        <w:t>Chapter 5-</w:t>
      </w:r>
      <w:r w:rsidR="1636ACE6" w:rsidRPr="0048321E">
        <w:rPr>
          <w:b/>
          <w:bCs/>
          <w:sz w:val="22"/>
          <w:szCs w:val="22"/>
        </w:rPr>
        <w:t xml:space="preserve"> Data </w:t>
      </w:r>
      <w:r w:rsidR="332ECDA9" w:rsidRPr="0048321E">
        <w:rPr>
          <w:b/>
          <w:bCs/>
          <w:sz w:val="22"/>
          <w:szCs w:val="22"/>
        </w:rPr>
        <w:t>Analysis</w:t>
      </w:r>
      <w:r w:rsidR="1636ACE6" w:rsidRPr="0048321E">
        <w:rPr>
          <w:b/>
          <w:bCs/>
          <w:sz w:val="22"/>
          <w:szCs w:val="22"/>
        </w:rPr>
        <w:t>.............................................p.18</w:t>
      </w:r>
    </w:p>
    <w:p w14:paraId="2029C390" w14:textId="769DC094" w:rsidR="005B3990" w:rsidRPr="0048321E" w:rsidRDefault="1636ACE6" w:rsidP="27ABBFBA">
      <w:pPr>
        <w:pStyle w:val="NoSpacing"/>
        <w:jc w:val="both"/>
        <w:rPr>
          <w:sz w:val="22"/>
          <w:szCs w:val="22"/>
        </w:rPr>
      </w:pPr>
      <w:r w:rsidRPr="0048321E">
        <w:rPr>
          <w:b/>
          <w:bCs/>
          <w:sz w:val="22"/>
          <w:szCs w:val="22"/>
        </w:rPr>
        <w:t xml:space="preserve">                 </w:t>
      </w:r>
      <w:r w:rsidRPr="0048321E">
        <w:rPr>
          <w:sz w:val="22"/>
          <w:szCs w:val="22"/>
        </w:rPr>
        <w:t xml:space="preserve">      -5.1 Data gathered from questionnaires..........p.18</w:t>
      </w:r>
    </w:p>
    <w:p w14:paraId="50A6680B" w14:textId="23BB0316" w:rsidR="005B3990" w:rsidRPr="0048321E" w:rsidRDefault="1636ACE6" w:rsidP="27ABBFBA">
      <w:pPr>
        <w:pStyle w:val="NoSpacing"/>
        <w:jc w:val="both"/>
        <w:rPr>
          <w:sz w:val="22"/>
          <w:szCs w:val="22"/>
        </w:rPr>
      </w:pPr>
      <w:r w:rsidRPr="0048321E">
        <w:rPr>
          <w:sz w:val="22"/>
          <w:szCs w:val="22"/>
        </w:rPr>
        <w:t xml:space="preserve">                        -5.2 Data gathered from </w:t>
      </w:r>
      <w:r w:rsidR="55867BA9" w:rsidRPr="0048321E">
        <w:rPr>
          <w:sz w:val="22"/>
          <w:szCs w:val="22"/>
        </w:rPr>
        <w:t>interviews</w:t>
      </w:r>
      <w:r w:rsidRPr="0048321E">
        <w:rPr>
          <w:sz w:val="22"/>
          <w:szCs w:val="22"/>
        </w:rPr>
        <w:t>................p.18</w:t>
      </w:r>
    </w:p>
    <w:p w14:paraId="2122B9F3" w14:textId="086A7410" w:rsidR="005B3990" w:rsidRPr="0048321E" w:rsidRDefault="1636ACE6" w:rsidP="27ABBFBA">
      <w:pPr>
        <w:pStyle w:val="NoSpacing"/>
        <w:jc w:val="both"/>
        <w:rPr>
          <w:sz w:val="22"/>
          <w:szCs w:val="22"/>
        </w:rPr>
      </w:pPr>
      <w:r w:rsidRPr="0048321E">
        <w:rPr>
          <w:sz w:val="22"/>
          <w:szCs w:val="22"/>
        </w:rPr>
        <w:t xml:space="preserve">                        -5.3 Ethical considerations............................p.19</w:t>
      </w:r>
    </w:p>
    <w:p w14:paraId="546F5895" w14:textId="6BDD10C5" w:rsidR="005B3990" w:rsidRPr="0048321E" w:rsidRDefault="005B3990" w:rsidP="27ABBFBA">
      <w:pPr>
        <w:pStyle w:val="NoSpacing"/>
        <w:jc w:val="both"/>
        <w:rPr>
          <w:sz w:val="22"/>
          <w:szCs w:val="22"/>
        </w:rPr>
      </w:pPr>
    </w:p>
    <w:p w14:paraId="2C51A246" w14:textId="45E0FCB0" w:rsidR="005B3990" w:rsidRPr="0048321E" w:rsidRDefault="30B02984" w:rsidP="27ABBFBA">
      <w:pPr>
        <w:pStyle w:val="NoSpacing"/>
        <w:jc w:val="both"/>
        <w:rPr>
          <w:b/>
          <w:bCs/>
          <w:sz w:val="22"/>
          <w:szCs w:val="22"/>
        </w:rPr>
      </w:pPr>
      <w:r w:rsidRPr="0048321E">
        <w:rPr>
          <w:b/>
          <w:bCs/>
          <w:sz w:val="22"/>
          <w:szCs w:val="22"/>
        </w:rPr>
        <w:t>Chapter 6-</w:t>
      </w:r>
      <w:r w:rsidR="1CD97DB7" w:rsidRPr="0048321E">
        <w:rPr>
          <w:b/>
          <w:bCs/>
          <w:sz w:val="22"/>
          <w:szCs w:val="22"/>
        </w:rPr>
        <w:t xml:space="preserve"> Data analysis and Findings........................p.20</w:t>
      </w:r>
    </w:p>
    <w:p w14:paraId="7309BB67" w14:textId="669BB365" w:rsidR="005B3990" w:rsidRPr="0048321E" w:rsidRDefault="1CD97DB7" w:rsidP="27ABBFBA">
      <w:pPr>
        <w:pStyle w:val="NoSpacing"/>
        <w:jc w:val="both"/>
        <w:rPr>
          <w:sz w:val="22"/>
          <w:szCs w:val="22"/>
        </w:rPr>
      </w:pPr>
      <w:r w:rsidRPr="0048321E">
        <w:rPr>
          <w:b/>
          <w:bCs/>
          <w:sz w:val="22"/>
          <w:szCs w:val="22"/>
        </w:rPr>
        <w:t xml:space="preserve">                       -6</w:t>
      </w:r>
      <w:r w:rsidRPr="0048321E">
        <w:rPr>
          <w:sz w:val="22"/>
          <w:szCs w:val="22"/>
        </w:rPr>
        <w:t>.1 Curriculum for Wales</w:t>
      </w:r>
    </w:p>
    <w:p w14:paraId="644E5D53" w14:textId="120DED77" w:rsidR="005B3990" w:rsidRPr="0048321E" w:rsidRDefault="1CD97DB7" w:rsidP="27ABBFBA">
      <w:pPr>
        <w:pStyle w:val="NoSpacing"/>
        <w:jc w:val="both"/>
        <w:rPr>
          <w:sz w:val="22"/>
          <w:szCs w:val="22"/>
        </w:rPr>
      </w:pPr>
      <w:r w:rsidRPr="0048321E">
        <w:rPr>
          <w:sz w:val="22"/>
          <w:szCs w:val="22"/>
        </w:rPr>
        <w:t xml:space="preserve">                       -6.2 The key to successful partnerships between</w:t>
      </w:r>
      <w:proofErr w:type="gramStart"/>
      <w:r w:rsidRPr="0048321E">
        <w:rPr>
          <w:sz w:val="22"/>
          <w:szCs w:val="22"/>
        </w:rPr>
        <w:t xml:space="preserve"> ..</w:t>
      </w:r>
      <w:proofErr w:type="gramEnd"/>
      <w:r w:rsidRPr="0048321E">
        <w:rPr>
          <w:sz w:val="22"/>
          <w:szCs w:val="22"/>
        </w:rPr>
        <w:t>p.22</w:t>
      </w:r>
    </w:p>
    <w:p w14:paraId="1E58525A" w14:textId="69585795" w:rsidR="005B3990" w:rsidRPr="0048321E" w:rsidRDefault="1CD97DB7" w:rsidP="27ABBFBA">
      <w:pPr>
        <w:pStyle w:val="NoSpacing"/>
        <w:jc w:val="both"/>
        <w:rPr>
          <w:sz w:val="22"/>
          <w:szCs w:val="22"/>
        </w:rPr>
      </w:pPr>
      <w:r w:rsidRPr="0048321E">
        <w:rPr>
          <w:sz w:val="22"/>
          <w:szCs w:val="22"/>
        </w:rPr>
        <w:t xml:space="preserve">                       - 6.3 The barriers to successful partnerships............p.25</w:t>
      </w:r>
    </w:p>
    <w:p w14:paraId="680B8B8D" w14:textId="70457C05" w:rsidR="005B3990" w:rsidRPr="0048321E" w:rsidRDefault="7F141DC7" w:rsidP="27ABBFBA">
      <w:pPr>
        <w:pStyle w:val="NoSpacing"/>
        <w:jc w:val="both"/>
        <w:rPr>
          <w:sz w:val="22"/>
          <w:szCs w:val="22"/>
        </w:rPr>
      </w:pPr>
      <w:r w:rsidRPr="0048321E">
        <w:rPr>
          <w:sz w:val="22"/>
          <w:szCs w:val="22"/>
        </w:rPr>
        <w:t xml:space="preserve">                        -6.4 Limitations of data............................................p.27</w:t>
      </w:r>
    </w:p>
    <w:p w14:paraId="24266467" w14:textId="7E657882" w:rsidR="005B3990" w:rsidRPr="0048321E" w:rsidRDefault="005B3990" w:rsidP="27ABBFBA">
      <w:pPr>
        <w:pStyle w:val="NoSpacing"/>
        <w:jc w:val="both"/>
        <w:rPr>
          <w:sz w:val="22"/>
          <w:szCs w:val="22"/>
        </w:rPr>
      </w:pPr>
    </w:p>
    <w:p w14:paraId="3D6A00F6" w14:textId="2E87E3EB" w:rsidR="005B3990" w:rsidRPr="0048321E" w:rsidRDefault="30B02984" w:rsidP="27ABBFBA">
      <w:pPr>
        <w:pStyle w:val="NoSpacing"/>
        <w:jc w:val="both"/>
        <w:rPr>
          <w:b/>
          <w:bCs/>
          <w:sz w:val="22"/>
          <w:szCs w:val="22"/>
        </w:rPr>
      </w:pPr>
      <w:r w:rsidRPr="0048321E">
        <w:rPr>
          <w:b/>
          <w:bCs/>
          <w:sz w:val="22"/>
          <w:szCs w:val="22"/>
        </w:rPr>
        <w:t>Chapter 7-</w:t>
      </w:r>
      <w:r w:rsidR="33042A77" w:rsidRPr="0048321E">
        <w:rPr>
          <w:b/>
          <w:bCs/>
          <w:sz w:val="22"/>
          <w:szCs w:val="22"/>
        </w:rPr>
        <w:t xml:space="preserve"> Discussion........................................................p.29</w:t>
      </w:r>
    </w:p>
    <w:p w14:paraId="450B002D" w14:textId="214B02A0" w:rsidR="005B3990" w:rsidRPr="0048321E" w:rsidRDefault="33042A77" w:rsidP="27ABBFBA">
      <w:pPr>
        <w:pStyle w:val="NoSpacing"/>
        <w:jc w:val="both"/>
        <w:rPr>
          <w:sz w:val="22"/>
          <w:szCs w:val="22"/>
        </w:rPr>
      </w:pPr>
      <w:r w:rsidRPr="0048321E">
        <w:rPr>
          <w:b/>
          <w:bCs/>
          <w:sz w:val="22"/>
          <w:szCs w:val="22"/>
        </w:rPr>
        <w:t xml:space="preserve">                       </w:t>
      </w:r>
      <w:r w:rsidR="4C4D34F5" w:rsidRPr="0048321E">
        <w:rPr>
          <w:b/>
          <w:bCs/>
          <w:sz w:val="22"/>
          <w:szCs w:val="22"/>
        </w:rPr>
        <w:t>-</w:t>
      </w:r>
      <w:r w:rsidRPr="0048321E">
        <w:rPr>
          <w:sz w:val="22"/>
          <w:szCs w:val="22"/>
        </w:rPr>
        <w:t>6.</w:t>
      </w:r>
      <w:proofErr w:type="gramStart"/>
      <w:r w:rsidRPr="0048321E">
        <w:rPr>
          <w:sz w:val="22"/>
          <w:szCs w:val="22"/>
        </w:rPr>
        <w:t xml:space="preserve">1 </w:t>
      </w:r>
      <w:r w:rsidR="30B02984" w:rsidRPr="0048321E">
        <w:rPr>
          <w:sz w:val="22"/>
          <w:szCs w:val="22"/>
        </w:rPr>
        <w:t xml:space="preserve"> </w:t>
      </w:r>
      <w:r w:rsidR="6CC21D91" w:rsidRPr="0048321E">
        <w:rPr>
          <w:sz w:val="22"/>
          <w:szCs w:val="22"/>
        </w:rPr>
        <w:t>Overview</w:t>
      </w:r>
      <w:proofErr w:type="gramEnd"/>
      <w:r w:rsidR="6CC21D91" w:rsidRPr="0048321E">
        <w:rPr>
          <w:sz w:val="22"/>
          <w:szCs w:val="22"/>
        </w:rPr>
        <w:t xml:space="preserve"> of the project</w:t>
      </w:r>
      <w:r w:rsidR="5BF10B0F" w:rsidRPr="0048321E">
        <w:rPr>
          <w:sz w:val="22"/>
          <w:szCs w:val="22"/>
        </w:rPr>
        <w:t>................................p.29</w:t>
      </w:r>
    </w:p>
    <w:p w14:paraId="7B7BF063" w14:textId="466AF91B" w:rsidR="005B3990" w:rsidRPr="0048321E" w:rsidRDefault="5BF10B0F" w:rsidP="27ABBFBA">
      <w:pPr>
        <w:pStyle w:val="NoSpacing"/>
        <w:jc w:val="both"/>
        <w:rPr>
          <w:sz w:val="22"/>
          <w:szCs w:val="22"/>
        </w:rPr>
      </w:pPr>
      <w:r w:rsidRPr="0048321E">
        <w:rPr>
          <w:sz w:val="22"/>
          <w:szCs w:val="22"/>
        </w:rPr>
        <w:t xml:space="preserve">                        -6.2 Contributions to the field..............................p29</w:t>
      </w:r>
    </w:p>
    <w:p w14:paraId="72C00DFB" w14:textId="18DC2912" w:rsidR="005B3990" w:rsidRPr="0048321E" w:rsidRDefault="005B3990" w:rsidP="27ABBFBA">
      <w:pPr>
        <w:pStyle w:val="NoSpacing"/>
        <w:jc w:val="both"/>
        <w:rPr>
          <w:sz w:val="22"/>
          <w:szCs w:val="22"/>
        </w:rPr>
      </w:pPr>
    </w:p>
    <w:p w14:paraId="25591B9B" w14:textId="7162E720" w:rsidR="005B3990" w:rsidRPr="0048321E" w:rsidRDefault="5BF10B0F" w:rsidP="27ABBFBA">
      <w:pPr>
        <w:pStyle w:val="NoSpacing"/>
        <w:jc w:val="both"/>
        <w:rPr>
          <w:b/>
          <w:bCs/>
          <w:sz w:val="22"/>
          <w:szCs w:val="22"/>
        </w:rPr>
      </w:pPr>
      <w:r w:rsidRPr="0048321E">
        <w:rPr>
          <w:b/>
          <w:bCs/>
          <w:sz w:val="22"/>
          <w:szCs w:val="22"/>
        </w:rPr>
        <w:t>Chapter 8-Conculsions.............................................................p.31</w:t>
      </w:r>
    </w:p>
    <w:p w14:paraId="0452FE52" w14:textId="6DB42A18" w:rsidR="005B3990" w:rsidRPr="0048321E" w:rsidRDefault="005B3990" w:rsidP="27ABBFBA">
      <w:pPr>
        <w:pStyle w:val="NoSpacing"/>
        <w:jc w:val="both"/>
        <w:rPr>
          <w:b/>
          <w:bCs/>
          <w:sz w:val="22"/>
          <w:szCs w:val="22"/>
        </w:rPr>
      </w:pPr>
    </w:p>
    <w:p w14:paraId="26D144DE" w14:textId="1B7BDD6B" w:rsidR="005B3990" w:rsidRPr="0048321E" w:rsidRDefault="5BF10B0F" w:rsidP="27ABBFBA">
      <w:pPr>
        <w:pStyle w:val="NoSpacing"/>
        <w:jc w:val="both"/>
        <w:rPr>
          <w:b/>
          <w:bCs/>
          <w:sz w:val="22"/>
          <w:szCs w:val="22"/>
        </w:rPr>
      </w:pPr>
      <w:r w:rsidRPr="0048321E">
        <w:rPr>
          <w:b/>
          <w:bCs/>
          <w:sz w:val="22"/>
          <w:szCs w:val="22"/>
        </w:rPr>
        <w:t>Reference List............................................................................p.32</w:t>
      </w:r>
    </w:p>
    <w:p w14:paraId="3AD51C52" w14:textId="15955FA4" w:rsidR="005B3990" w:rsidRPr="0048321E" w:rsidRDefault="005B3990" w:rsidP="27ABBFBA">
      <w:pPr>
        <w:pStyle w:val="NoSpacing"/>
        <w:jc w:val="both"/>
        <w:rPr>
          <w:b/>
          <w:bCs/>
          <w:sz w:val="22"/>
          <w:szCs w:val="22"/>
        </w:rPr>
      </w:pPr>
    </w:p>
    <w:p w14:paraId="6950CCCB" w14:textId="193AB2FA" w:rsidR="005B3990" w:rsidRPr="0048321E" w:rsidRDefault="5BF10B0F" w:rsidP="27ABBFBA">
      <w:pPr>
        <w:pStyle w:val="NoSpacing"/>
        <w:jc w:val="both"/>
        <w:rPr>
          <w:b/>
          <w:bCs/>
          <w:sz w:val="22"/>
          <w:szCs w:val="22"/>
        </w:rPr>
      </w:pPr>
      <w:r w:rsidRPr="0048321E">
        <w:rPr>
          <w:b/>
          <w:bCs/>
          <w:sz w:val="22"/>
          <w:szCs w:val="22"/>
        </w:rPr>
        <w:t>Appendix....................................................................................p.40</w:t>
      </w:r>
    </w:p>
    <w:p w14:paraId="50927B61" w14:textId="5B334D87" w:rsidR="005B3990" w:rsidRDefault="005B3990" w:rsidP="27ABBFBA">
      <w:pPr>
        <w:pStyle w:val="NoSpacing"/>
        <w:jc w:val="both"/>
        <w:rPr>
          <w:b/>
          <w:bCs/>
        </w:rPr>
      </w:pPr>
    </w:p>
    <w:p w14:paraId="429AC9D8" w14:textId="77777777" w:rsidR="0048321E" w:rsidRDefault="0048321E" w:rsidP="233CB7B5">
      <w:pPr>
        <w:pStyle w:val="NoSpacing"/>
        <w:jc w:val="both"/>
        <w:rPr>
          <w:b/>
          <w:bCs/>
        </w:rPr>
      </w:pPr>
    </w:p>
    <w:p w14:paraId="6F7AF2F8" w14:textId="0EADF4F3" w:rsidR="005B3990" w:rsidRDefault="55DC6C8A" w:rsidP="233CB7B5">
      <w:pPr>
        <w:pStyle w:val="NoSpacing"/>
        <w:jc w:val="both"/>
        <w:rPr>
          <w:b/>
          <w:bCs/>
        </w:rPr>
      </w:pPr>
      <w:r w:rsidRPr="27ABBFBA">
        <w:rPr>
          <w:b/>
          <w:bCs/>
        </w:rPr>
        <w:lastRenderedPageBreak/>
        <w:t xml:space="preserve">Chapter 1- Introduction </w:t>
      </w:r>
    </w:p>
    <w:p w14:paraId="567E53F4" w14:textId="4FC38897" w:rsidR="005B3990" w:rsidRDefault="4F0C6536" w:rsidP="5E2997B1">
      <w:pPr>
        <w:pStyle w:val="NoSpacing"/>
        <w:jc w:val="both"/>
      </w:pPr>
      <w:r w:rsidRPr="2660CE4D">
        <w:t>Since 2014, schools in Wales have been on a journey of major curriculum reform in an attempt to improve and diversify the learning experiences of Welsh children. The shift in the curriculum has been a hotly debated topic particularly its move away from subject based towards a more skills based curriculum (</w:t>
      </w:r>
      <w:hyperlink r:id="rId7">
        <w:r w:rsidRPr="2660CE4D">
          <w:rPr>
            <w:rStyle w:val="Hyperlink"/>
          </w:rPr>
          <w:t xml:space="preserve">Taylor et </w:t>
        </w:r>
        <w:proofErr w:type="gramStart"/>
        <w:r w:rsidRPr="2660CE4D">
          <w:rPr>
            <w:rStyle w:val="Hyperlink"/>
          </w:rPr>
          <w:t>al,.</w:t>
        </w:r>
        <w:proofErr w:type="gramEnd"/>
        <w:r w:rsidRPr="2660CE4D">
          <w:rPr>
            <w:rStyle w:val="Hyperlink"/>
          </w:rPr>
          <w:t xml:space="preserve"> 2020)</w:t>
        </w:r>
      </w:hyperlink>
      <w:r w:rsidRPr="2660CE4D">
        <w:t>.  As such, much of the curriculum has been reconstructed and discreet subjects replaced by ‘Areas of Learning and Experience</w:t>
      </w:r>
      <w:proofErr w:type="gramStart"/>
      <w:r w:rsidRPr="2660CE4D">
        <w:t>’  (</w:t>
      </w:r>
      <w:proofErr w:type="gramEnd"/>
      <w:r w:rsidRPr="2660CE4D">
        <w:t>AOLEs): Health and Wellbeing, Mathematics and Numeracy, Languages Literacy and Communication, Expressive Arts, Science and Technology and Humanities (</w:t>
      </w:r>
      <w:r w:rsidR="194AEDC6" w:rsidRPr="2660CE4D">
        <w:t xml:space="preserve">Taylor </w:t>
      </w:r>
      <w:r w:rsidRPr="2660CE4D">
        <w:t>et al, 2020). Central to the curriculum are the four purposes</w:t>
      </w:r>
      <w:r w:rsidR="2630C598" w:rsidRPr="2660CE4D">
        <w:t>, with all efforts engineered towards creating:</w:t>
      </w:r>
    </w:p>
    <w:p w14:paraId="59E6CF2F" w14:textId="17992119" w:rsidR="005B3990" w:rsidRDefault="55DC6C8A" w:rsidP="5E2997B1">
      <w:pPr>
        <w:pStyle w:val="NoSpacing"/>
        <w:numPr>
          <w:ilvl w:val="0"/>
          <w:numId w:val="3"/>
        </w:numPr>
        <w:jc w:val="both"/>
        <w:rPr>
          <w:rFonts w:ascii="Aptos" w:eastAsia="Aptos" w:hAnsi="Aptos" w:cs="Aptos"/>
        </w:rPr>
      </w:pPr>
      <w:r w:rsidRPr="5E2997B1">
        <w:t xml:space="preserve">ambitious, capable learners, ready to learn throughout their lives </w:t>
      </w:r>
    </w:p>
    <w:p w14:paraId="6E4CC6DB" w14:textId="24131B7D" w:rsidR="005B3990" w:rsidRDefault="55DC6C8A" w:rsidP="5E2997B1">
      <w:pPr>
        <w:pStyle w:val="NoSpacing"/>
        <w:numPr>
          <w:ilvl w:val="0"/>
          <w:numId w:val="3"/>
        </w:numPr>
        <w:jc w:val="both"/>
        <w:rPr>
          <w:rFonts w:ascii="Aptos" w:eastAsia="Aptos" w:hAnsi="Aptos" w:cs="Aptos"/>
        </w:rPr>
      </w:pPr>
      <w:r w:rsidRPr="5E2997B1">
        <w:t xml:space="preserve">enterprising, creative contributors, ready to play a full part in life and work </w:t>
      </w:r>
    </w:p>
    <w:p w14:paraId="6C0CA7EF" w14:textId="55C61266" w:rsidR="005B3990" w:rsidRDefault="55DC6C8A" w:rsidP="5E2997B1">
      <w:pPr>
        <w:pStyle w:val="NoSpacing"/>
        <w:numPr>
          <w:ilvl w:val="0"/>
          <w:numId w:val="3"/>
        </w:numPr>
        <w:jc w:val="both"/>
        <w:rPr>
          <w:rFonts w:ascii="Aptos" w:eastAsia="Aptos" w:hAnsi="Aptos" w:cs="Aptos"/>
        </w:rPr>
      </w:pPr>
      <w:r w:rsidRPr="5E2997B1">
        <w:t xml:space="preserve">ethical, informed citizens of Wales and the world </w:t>
      </w:r>
    </w:p>
    <w:p w14:paraId="52F7E444" w14:textId="5BFEC425" w:rsidR="005B3990" w:rsidRDefault="55DC6C8A" w:rsidP="5E2997B1">
      <w:pPr>
        <w:pStyle w:val="NoSpacing"/>
        <w:numPr>
          <w:ilvl w:val="0"/>
          <w:numId w:val="3"/>
        </w:numPr>
        <w:jc w:val="both"/>
        <w:rPr>
          <w:rFonts w:ascii="Aptos" w:eastAsia="Aptos" w:hAnsi="Aptos" w:cs="Aptos"/>
        </w:rPr>
      </w:pPr>
      <w:r w:rsidRPr="5E2997B1">
        <w:t xml:space="preserve">healthy, confident individuals, ready to lead fulfilling lives as valued members of society. </w:t>
      </w:r>
    </w:p>
    <w:p w14:paraId="4802A45B" w14:textId="4E178068" w:rsidR="005B3990" w:rsidRDefault="55DC6C8A" w:rsidP="233CB7B5">
      <w:pPr>
        <w:pStyle w:val="NoSpacing"/>
        <w:jc w:val="both"/>
      </w:pPr>
      <w:r w:rsidRPr="5E2997B1">
        <w:t>(Welsh Government, 2020)</w:t>
      </w:r>
    </w:p>
    <w:p w14:paraId="43236B1F" w14:textId="527E2382" w:rsidR="5E2997B1" w:rsidRDefault="5E2997B1" w:rsidP="5E2997B1">
      <w:pPr>
        <w:pStyle w:val="NoSpacing"/>
        <w:jc w:val="both"/>
      </w:pPr>
    </w:p>
    <w:p w14:paraId="6052AD35" w14:textId="6CC6334E" w:rsidR="005B3990" w:rsidRDefault="55DC6C8A" w:rsidP="233CB7B5">
      <w:pPr>
        <w:pStyle w:val="NoSpacing"/>
        <w:jc w:val="both"/>
      </w:pPr>
      <w:r w:rsidRPr="27ABBFBA">
        <w:t xml:space="preserve">Integral to the successful implementation of the four purposes is </w:t>
      </w:r>
      <w:r w:rsidR="48430ECC" w:rsidRPr="27ABBFBA">
        <w:t>the development</w:t>
      </w:r>
      <w:r w:rsidRPr="27ABBFBA">
        <w:t xml:space="preserve"> of engaging experiences outside of the classroom for learners in all AOLEs</w:t>
      </w:r>
      <w:hyperlink r:id="rId8" w:anchor="curriculum-design-and-the-four-purposes">
        <w:r w:rsidRPr="27ABBFBA">
          <w:rPr>
            <w:rStyle w:val="Hyperlink"/>
          </w:rPr>
          <w:t>(Welsh Government, 2023).</w:t>
        </w:r>
      </w:hyperlink>
      <w:r w:rsidRPr="27ABBFBA">
        <w:t xml:space="preserve">  Indeed, the benefits of educational visits and experiences not only to learners </w:t>
      </w:r>
      <w:r w:rsidR="1D9BDF43" w:rsidRPr="27ABBFBA">
        <w:t>progress and</w:t>
      </w:r>
      <w:r w:rsidRPr="27ABBFBA">
        <w:t xml:space="preserve"> development but also their well-being can be extensive </w:t>
      </w:r>
      <w:hyperlink r:id="rId9">
        <w:r w:rsidRPr="27ABBFBA">
          <w:rPr>
            <w:rStyle w:val="Hyperlink"/>
          </w:rPr>
          <w:t>(Wythe, 2023)</w:t>
        </w:r>
      </w:hyperlink>
      <w:r w:rsidRPr="27ABBFBA">
        <w:t xml:space="preserve">.   What this means in theory is that to achieve the four purposes, learners in Wales must be </w:t>
      </w:r>
      <w:r w:rsidR="2AFFE90A" w:rsidRPr="27ABBFBA">
        <w:t>given</w:t>
      </w:r>
      <w:r w:rsidRPr="27ABBFBA">
        <w:t xml:space="preserve"> opportunities to learn and develop in other educational settings, including trips and engagement with outside agencies such as museums. </w:t>
      </w:r>
    </w:p>
    <w:p w14:paraId="4B2D064F" w14:textId="38CB209E" w:rsidR="5E2997B1" w:rsidRDefault="5E2997B1" w:rsidP="5E2997B1">
      <w:pPr>
        <w:pStyle w:val="NoSpacing"/>
        <w:jc w:val="both"/>
      </w:pPr>
    </w:p>
    <w:p w14:paraId="7287D451" w14:textId="45F13F00" w:rsidR="005B3990" w:rsidRDefault="55DC6C8A" w:rsidP="233CB7B5">
      <w:pPr>
        <w:pStyle w:val="NoSpacing"/>
        <w:jc w:val="both"/>
      </w:pPr>
      <w:r w:rsidRPr="5E2997B1">
        <w:t xml:space="preserve">Amgueddfa Cymru is the ‘largest provider or learning outside of the classroom in Wales’ reaching hundreds of thousands of learners a year (Amgueddfa Cymru, 2020). Each of the seven museums associated with the organisation has its own learning department overseen by a Head of Learning and Engagement and a Director of Learning and Engagement. Within St Fagans and National Museum, there are 22 members of the learning department, ranging from the Learning Manager, Senior Learning Officers, Learning Officers and Facilitators as well as a </w:t>
      </w:r>
      <w:r w:rsidR="4ACC21CA" w:rsidRPr="5E2997B1">
        <w:t>separate Digital</w:t>
      </w:r>
      <w:r w:rsidRPr="5E2997B1">
        <w:t xml:space="preserve"> Learning Team. These teams oversee the implementation of the formal (schools) learning programme, the informal and family learning programme, the adult learning programme and the Health and Wellbeing programme. </w:t>
      </w:r>
    </w:p>
    <w:p w14:paraId="7DC43DD7" w14:textId="1A39954B" w:rsidR="005B3990" w:rsidRDefault="55DC6C8A" w:rsidP="233CB7B5">
      <w:pPr>
        <w:pStyle w:val="NoSpacing"/>
        <w:jc w:val="both"/>
      </w:pPr>
      <w:r w:rsidRPr="5E2997B1">
        <w:t xml:space="preserve">Currently, I am seconded as a Teacher Fellow with the learning team at Amgueddfa Cymru. This role has comprised of working on engagement with secondary schools and considering this to develop the formal learning programme at St Fagans Museum of Welsh Life and National Museum Cardiff (NMC). As I have embarked upon this secondment, it has become apparent that building relationships with secondary schools is of vital importance to success and that there are various factors to consider if this is to be done purposefully. This has been highlighted by many </w:t>
      </w:r>
      <w:r w:rsidRPr="5E2997B1">
        <w:lastRenderedPageBreak/>
        <w:t>studies as an area in need of strengthening (Escribano-Miralles et al., 2021). Indeed, past studies have indicated that secondary school teachers do not value the use of museums as highly as primary schools, thus highlighting the need for outreach and engagement (Hooper-Greenhill, 2007).  The reasons for this study could also be interpreted as political. Recently Wales was found to rank second from bottom with regards to spending per person on culture and heritag</w:t>
      </w:r>
      <w:r w:rsidR="72B0F624" w:rsidRPr="5E2997B1">
        <w:t>e</w:t>
      </w:r>
      <w:r w:rsidRPr="5E2997B1">
        <w:t xml:space="preserve">. Amguedda Cymru in particular has faced long lasting cuts with its budget reduced in real terms by 9% over the last decade (Welsh Parliament, 2025). </w:t>
      </w:r>
    </w:p>
    <w:p w14:paraId="631A2526" w14:textId="33F3C6A5" w:rsidR="005B3990" w:rsidRDefault="55DC6C8A" w:rsidP="233CB7B5">
      <w:pPr>
        <w:pStyle w:val="NoSpacing"/>
        <w:jc w:val="both"/>
      </w:pPr>
      <w:r w:rsidRPr="27ABBFBA">
        <w:t xml:space="preserve">Both museums have a </w:t>
      </w:r>
      <w:proofErr w:type="gramStart"/>
      <w:r w:rsidRPr="27ABBFBA">
        <w:t>strong schools programmes</w:t>
      </w:r>
      <w:proofErr w:type="gramEnd"/>
      <w:r w:rsidRPr="27ABBFBA">
        <w:t xml:space="preserve"> and facilitate a number of schools each year in topics across all AOLEs. However, what is clear is that although there are a number of secondary schools that engage with both museums, there </w:t>
      </w:r>
      <w:r w:rsidR="5012021E" w:rsidRPr="27ABBFBA">
        <w:t>are</w:t>
      </w:r>
      <w:r w:rsidRPr="27ABBFBA">
        <w:t xml:space="preserve"> definitively more primary schools that choose to participate in the </w:t>
      </w:r>
      <w:proofErr w:type="gramStart"/>
      <w:r w:rsidRPr="27ABBFBA">
        <w:t>schools</w:t>
      </w:r>
      <w:proofErr w:type="gramEnd"/>
      <w:r w:rsidRPr="27ABBFBA">
        <w:t xml:space="preserve"> programme both in person and digitally. In fact, between September and December 2024, primary school visits in NMC outnumbers secondary</w:t>
      </w:r>
      <w:r w:rsidR="2DE17A20" w:rsidRPr="27ABBFBA">
        <w:t xml:space="preserve"> with 39 primary school visits compared with 16 </w:t>
      </w:r>
      <w:proofErr w:type="gramStart"/>
      <w:r w:rsidR="2DE17A20" w:rsidRPr="27ABBFBA">
        <w:t>secondary</w:t>
      </w:r>
      <w:proofErr w:type="gramEnd"/>
      <w:r w:rsidRPr="27ABBFBA">
        <w:t xml:space="preserve">. </w:t>
      </w:r>
    </w:p>
    <w:p w14:paraId="16251DFB" w14:textId="23FA5123" w:rsidR="5E2997B1" w:rsidRDefault="5E2997B1" w:rsidP="5E2997B1">
      <w:pPr>
        <w:pStyle w:val="NoSpacing"/>
        <w:jc w:val="both"/>
      </w:pPr>
    </w:p>
    <w:p w14:paraId="3F004E10" w14:textId="65E0ADFA" w:rsidR="005B3990" w:rsidRDefault="55DC6C8A" w:rsidP="27ABBFBA">
      <w:pPr>
        <w:pStyle w:val="NoSpacing"/>
        <w:jc w:val="both"/>
      </w:pPr>
      <w:r w:rsidRPr="27ABBFBA">
        <w:t xml:space="preserve">It is considering this that I will form an exploratory case study into the relationships between the two museums and secondary schools. This will aim to evaluate the positive relationships already in place as well as barriers to effective collaboration. </w:t>
      </w:r>
      <w:r w:rsidR="125284FF" w:rsidRPr="27ABBFBA">
        <w:t>It will also consider the level of support relating to Curriculum for Wales (CfW) musuems are able to offer secondary schools and how effective this is</w:t>
      </w:r>
      <w:r w:rsidR="254DC49C" w:rsidRPr="27ABBFBA">
        <w:t xml:space="preserve">. </w:t>
      </w:r>
    </w:p>
    <w:p w14:paraId="608AB078" w14:textId="5CDC6E82" w:rsidR="005B3990" w:rsidRDefault="55DC6C8A" w:rsidP="233CB7B5">
      <w:pPr>
        <w:spacing w:before="100" w:after="100" w:line="276" w:lineRule="auto"/>
        <w:jc w:val="both"/>
      </w:pPr>
      <w:r w:rsidRPr="233CB7B5">
        <w:rPr>
          <w:rFonts w:ascii="Times New Roman" w:eastAsia="Times New Roman" w:hAnsi="Times New Roman" w:cs="Times New Roman"/>
        </w:rPr>
        <w:t xml:space="preserve"> </w:t>
      </w:r>
    </w:p>
    <w:p w14:paraId="085C75A9" w14:textId="178C7397" w:rsidR="005B3990" w:rsidRDefault="55DC6C8A" w:rsidP="233CB7B5">
      <w:pPr>
        <w:spacing w:before="100" w:after="100" w:line="276" w:lineRule="auto"/>
        <w:jc w:val="both"/>
      </w:pPr>
      <w:r w:rsidRPr="233CB7B5">
        <w:rPr>
          <w:rFonts w:ascii="Times New Roman" w:eastAsia="Times New Roman" w:hAnsi="Times New Roman" w:cs="Times New Roman"/>
        </w:rPr>
        <w:t xml:space="preserve"> </w:t>
      </w:r>
    </w:p>
    <w:p w14:paraId="61A45F50" w14:textId="17940278" w:rsidR="005B3990" w:rsidRDefault="55DC6C8A" w:rsidP="233CB7B5">
      <w:pPr>
        <w:spacing w:before="100" w:after="100" w:line="276" w:lineRule="auto"/>
        <w:jc w:val="both"/>
      </w:pPr>
      <w:r w:rsidRPr="233CB7B5">
        <w:rPr>
          <w:rFonts w:ascii="Times New Roman" w:eastAsia="Times New Roman" w:hAnsi="Times New Roman" w:cs="Times New Roman"/>
        </w:rPr>
        <w:t xml:space="preserve"> </w:t>
      </w:r>
    </w:p>
    <w:p w14:paraId="10602E7A" w14:textId="678B37DF" w:rsidR="005B3990" w:rsidRDefault="55DC6C8A" w:rsidP="233CB7B5">
      <w:pPr>
        <w:spacing w:before="100" w:after="100" w:line="276" w:lineRule="auto"/>
        <w:jc w:val="both"/>
      </w:pPr>
      <w:r w:rsidRPr="233CB7B5">
        <w:rPr>
          <w:rFonts w:ascii="Times New Roman" w:eastAsia="Times New Roman" w:hAnsi="Times New Roman" w:cs="Times New Roman"/>
        </w:rPr>
        <w:t xml:space="preserve"> </w:t>
      </w:r>
    </w:p>
    <w:p w14:paraId="68D094F6" w14:textId="3E009182" w:rsidR="005B3990" w:rsidRDefault="55DC6C8A" w:rsidP="233CB7B5">
      <w:pPr>
        <w:spacing w:before="100" w:after="100" w:line="276" w:lineRule="auto"/>
        <w:jc w:val="both"/>
      </w:pPr>
      <w:r w:rsidRPr="233CB7B5">
        <w:rPr>
          <w:rFonts w:ascii="Times New Roman" w:eastAsia="Times New Roman" w:hAnsi="Times New Roman" w:cs="Times New Roman"/>
        </w:rPr>
        <w:t xml:space="preserve"> </w:t>
      </w:r>
    </w:p>
    <w:p w14:paraId="2DE8DB96" w14:textId="68E5D6F5" w:rsidR="005B3990" w:rsidRDefault="55DC6C8A" w:rsidP="233CB7B5">
      <w:pPr>
        <w:spacing w:before="100" w:after="100" w:line="276" w:lineRule="auto"/>
        <w:jc w:val="both"/>
      </w:pPr>
      <w:r w:rsidRPr="233CB7B5">
        <w:rPr>
          <w:rFonts w:ascii="Times New Roman" w:eastAsia="Times New Roman" w:hAnsi="Times New Roman" w:cs="Times New Roman"/>
        </w:rPr>
        <w:t xml:space="preserve"> </w:t>
      </w:r>
    </w:p>
    <w:p w14:paraId="04A4E6BD" w14:textId="4411602F" w:rsidR="005B3990" w:rsidRDefault="55DC6C8A" w:rsidP="233CB7B5">
      <w:pPr>
        <w:spacing w:before="100" w:after="100" w:line="276" w:lineRule="auto"/>
        <w:jc w:val="both"/>
      </w:pPr>
      <w:r w:rsidRPr="233CB7B5">
        <w:rPr>
          <w:rFonts w:ascii="Times New Roman" w:eastAsia="Times New Roman" w:hAnsi="Times New Roman" w:cs="Times New Roman"/>
        </w:rPr>
        <w:t xml:space="preserve"> </w:t>
      </w:r>
    </w:p>
    <w:p w14:paraId="2379FB5A" w14:textId="0FD2FED2" w:rsidR="005B3990" w:rsidRDefault="55DC6C8A" w:rsidP="5E2997B1">
      <w:pPr>
        <w:spacing w:before="100" w:after="100" w:line="276" w:lineRule="auto"/>
        <w:jc w:val="both"/>
        <w:rPr>
          <w:b/>
          <w:bCs/>
        </w:rPr>
      </w:pPr>
      <w:r w:rsidRPr="27ABBFBA">
        <w:rPr>
          <w:rFonts w:ascii="Times New Roman" w:eastAsia="Times New Roman" w:hAnsi="Times New Roman" w:cs="Times New Roman"/>
        </w:rPr>
        <w:t xml:space="preserve"> </w:t>
      </w:r>
    </w:p>
    <w:p w14:paraId="0714C850" w14:textId="01A8E779" w:rsidR="27ABBFBA" w:rsidRDefault="27ABBFBA" w:rsidP="27ABBFBA">
      <w:pPr>
        <w:spacing w:before="100" w:after="100" w:line="276" w:lineRule="auto"/>
        <w:jc w:val="both"/>
        <w:rPr>
          <w:b/>
          <w:bCs/>
        </w:rPr>
      </w:pPr>
    </w:p>
    <w:p w14:paraId="3F8D0E33" w14:textId="061D9110" w:rsidR="27ABBFBA" w:rsidRDefault="27ABBFBA" w:rsidP="27ABBFBA">
      <w:pPr>
        <w:spacing w:before="100" w:after="100" w:line="276" w:lineRule="auto"/>
        <w:jc w:val="both"/>
        <w:rPr>
          <w:b/>
          <w:bCs/>
        </w:rPr>
      </w:pPr>
    </w:p>
    <w:p w14:paraId="2C1E07BC" w14:textId="4F51359B" w:rsidR="27ABBFBA" w:rsidRDefault="27ABBFBA" w:rsidP="27ABBFBA">
      <w:pPr>
        <w:spacing w:before="100" w:after="100" w:line="276" w:lineRule="auto"/>
        <w:jc w:val="both"/>
        <w:rPr>
          <w:b/>
          <w:bCs/>
        </w:rPr>
      </w:pPr>
    </w:p>
    <w:p w14:paraId="46F652D5" w14:textId="359836DF" w:rsidR="27ABBFBA" w:rsidRDefault="27ABBFBA" w:rsidP="27ABBFBA">
      <w:pPr>
        <w:spacing w:before="100" w:after="100" w:line="276" w:lineRule="auto"/>
        <w:jc w:val="both"/>
        <w:rPr>
          <w:b/>
          <w:bCs/>
        </w:rPr>
      </w:pPr>
    </w:p>
    <w:p w14:paraId="1BB6CCA3" w14:textId="4B0B2320" w:rsidR="27ABBFBA" w:rsidRDefault="27ABBFBA" w:rsidP="27ABBFBA">
      <w:pPr>
        <w:spacing w:before="100" w:after="100" w:line="276" w:lineRule="auto"/>
        <w:jc w:val="both"/>
        <w:rPr>
          <w:b/>
          <w:bCs/>
        </w:rPr>
      </w:pPr>
    </w:p>
    <w:p w14:paraId="3C15D69A" w14:textId="77777777" w:rsidR="0048321E" w:rsidRDefault="0048321E" w:rsidP="5E2997B1">
      <w:pPr>
        <w:spacing w:before="100" w:after="100" w:line="276" w:lineRule="auto"/>
        <w:jc w:val="both"/>
        <w:rPr>
          <w:b/>
          <w:bCs/>
        </w:rPr>
      </w:pPr>
    </w:p>
    <w:p w14:paraId="688BE7E4" w14:textId="473E4CD1" w:rsidR="005B3990" w:rsidRDefault="55DC6C8A" w:rsidP="5E2997B1">
      <w:pPr>
        <w:spacing w:before="100" w:after="100" w:line="276" w:lineRule="auto"/>
        <w:jc w:val="both"/>
        <w:rPr>
          <w:b/>
          <w:bCs/>
        </w:rPr>
      </w:pPr>
      <w:r w:rsidRPr="5E2997B1">
        <w:rPr>
          <w:b/>
          <w:bCs/>
        </w:rPr>
        <w:lastRenderedPageBreak/>
        <w:t>Chapter 2- Literature Review</w:t>
      </w:r>
    </w:p>
    <w:p w14:paraId="3F65E6AB" w14:textId="599D88DF" w:rsidR="363BDD48" w:rsidRDefault="363BDD48" w:rsidP="363BDD48">
      <w:pPr>
        <w:pStyle w:val="NoSpacing"/>
        <w:jc w:val="both"/>
      </w:pPr>
    </w:p>
    <w:p w14:paraId="6F27BE76" w14:textId="5EC806A9" w:rsidR="005B3990" w:rsidRDefault="55DC6C8A" w:rsidP="363BDD48">
      <w:pPr>
        <w:pStyle w:val="NoSpacing"/>
        <w:jc w:val="both"/>
        <w:rPr>
          <w:i/>
          <w:iCs/>
        </w:rPr>
      </w:pPr>
      <w:r w:rsidRPr="363BDD48">
        <w:rPr>
          <w:i/>
          <w:iCs/>
        </w:rPr>
        <w:t>2.1 Curriculum for Wales- what it means for education in Wales</w:t>
      </w:r>
    </w:p>
    <w:p w14:paraId="44E7811A" w14:textId="2C25FDB7" w:rsidR="363BDD48" w:rsidRDefault="363BDD48" w:rsidP="363BDD48">
      <w:pPr>
        <w:pStyle w:val="NoSpacing"/>
        <w:jc w:val="both"/>
        <w:rPr>
          <w:i/>
          <w:iCs/>
        </w:rPr>
      </w:pPr>
    </w:p>
    <w:p w14:paraId="0975A67D" w14:textId="477EDDE4" w:rsidR="005B3990" w:rsidRDefault="55DC6C8A" w:rsidP="233CB7B5">
      <w:pPr>
        <w:pStyle w:val="NoSpacing"/>
        <w:jc w:val="both"/>
      </w:pPr>
      <w:r w:rsidRPr="27ABBFBA">
        <w:t xml:space="preserve">In the last decade, Wales’s education system has been overhauled and </w:t>
      </w:r>
      <w:r w:rsidR="467FB39E" w:rsidRPr="27ABBFBA">
        <w:t>reformed on</w:t>
      </w:r>
      <w:r w:rsidRPr="27ABBFBA">
        <w:t xml:space="preserve"> a larger scale than ever before (Roberts, 2023). When Graham Donaldson’s report was released in 2014, it laid the foundations for a huge change in direction for curriculum in Wales. Based on the responses of around 700 participants and visiting 60 schools, it claimed that the curriculum in use at the time had serious shortcomings that needed to be addressed urgently (Jones et al., 2017) (Donaldson, 2015). It pointed out the dwindling Programme for International Student Assessment (PISA) scores, the low performance of Wales’s learners throughout their time in school as well as highlighting flaws in the assessment structures and procedures (Donaldson, 2015). In light of this, the Welsh Government set out to develop a new curriculum that was ‘made in Wales’ and co-constructed by several key stake holders, including ESTYN, Local Authorities, the Education Workforce Council, Higher Education Institutions, schools as well as many others </w:t>
      </w:r>
      <w:hyperlink r:id="rId10">
        <w:r w:rsidRPr="27ABBFBA">
          <w:rPr>
            <w:rStyle w:val="Hyperlink"/>
          </w:rPr>
          <w:t>(Welsh Gov, 2015, p.2).</w:t>
        </w:r>
      </w:hyperlink>
      <w:r w:rsidRPr="27ABBFBA">
        <w:t xml:space="preserve"> This section will contemplate the impact the CfW has had on schools in Wales. </w:t>
      </w:r>
    </w:p>
    <w:p w14:paraId="040A2B4B" w14:textId="2AF8F411" w:rsidR="005B3990" w:rsidRDefault="55DC6C8A" w:rsidP="233CB7B5">
      <w:pPr>
        <w:pStyle w:val="NoSpacing"/>
        <w:jc w:val="both"/>
      </w:pPr>
      <w:r w:rsidRPr="27ABBFBA">
        <w:t xml:space="preserve">The main aim of the CfW according the Welsh Government is to ensure that young people across Wales are in receipt of a balanced and extensive learning experience (Welsh Government, 2021). Indeed, the vision and purpose of the CfW has become a shared language across Wales, driving school evaluation and improvement and shaping the way in which schools plan their curriculum (OECD, 2020). This has been supported by the Welsh Government 2024 who assert: </w:t>
      </w:r>
    </w:p>
    <w:p w14:paraId="5B41C328" w14:textId="3674295E" w:rsidR="363BDD48" w:rsidRDefault="363BDD48" w:rsidP="363BDD48">
      <w:pPr>
        <w:pStyle w:val="NoSpacing"/>
        <w:jc w:val="both"/>
      </w:pPr>
    </w:p>
    <w:p w14:paraId="0413D0A5" w14:textId="08A5A0AD" w:rsidR="005B3990" w:rsidRDefault="55DC6C8A" w:rsidP="363BDD48">
      <w:pPr>
        <w:pStyle w:val="NoSpacing"/>
        <w:jc w:val="both"/>
        <w:rPr>
          <w:i/>
          <w:iCs/>
        </w:rPr>
      </w:pPr>
      <w:r w:rsidRPr="363BDD48">
        <w:rPr>
          <w:i/>
          <w:iCs/>
        </w:rPr>
        <w:t xml:space="preserve">‘Many schools have worked well to develop broad, balanced, relevant and engaging curricula’ </w:t>
      </w:r>
      <w:hyperlink r:id="rId11">
        <w:r w:rsidRPr="363BDD48">
          <w:rPr>
            <w:rStyle w:val="Hyperlink"/>
            <w:i/>
            <w:iCs/>
          </w:rPr>
          <w:t>(Welsh Gov, 2024, p. 5)</w:t>
        </w:r>
      </w:hyperlink>
    </w:p>
    <w:p w14:paraId="1858E942" w14:textId="407B024C" w:rsidR="363BDD48" w:rsidRDefault="363BDD48" w:rsidP="363BDD48">
      <w:pPr>
        <w:pStyle w:val="NoSpacing"/>
        <w:jc w:val="both"/>
      </w:pPr>
    </w:p>
    <w:p w14:paraId="6607BEAA" w14:textId="68776398" w:rsidR="005B3990" w:rsidRDefault="4F0C6536" w:rsidP="27ABBFBA">
      <w:pPr>
        <w:pStyle w:val="NoSpacing"/>
        <w:jc w:val="both"/>
      </w:pPr>
      <w:r w:rsidRPr="27ABBFBA">
        <w:t xml:space="preserve">The success of Curriculum for Wales thus far however has been debated across educational networks in Wales with some arguing that it has been met with cynicism and uncertainty (Robinson, 2022). This is supported by Gatley who brings forth the argument that the lack of cohesion between the four purposes and the curriculum renders much of the content useless and the skills alluded to by the four purposes may be taught without any real consideration of the contextual knowledge of the AOLEs (Gatley,2020). Indeed, this is also a view held by the Institute for Fiscal Studies </w:t>
      </w:r>
      <w:r w:rsidR="372FFD5F" w:rsidRPr="27ABBFBA">
        <w:t xml:space="preserve">which </w:t>
      </w:r>
      <w:r w:rsidRPr="27ABBFBA">
        <w:t xml:space="preserve">has recommended a </w:t>
      </w:r>
      <w:r w:rsidR="092F4BB0" w:rsidRPr="27ABBFBA">
        <w:t>greater emphasis</w:t>
      </w:r>
      <w:r w:rsidRPr="27ABBFBA">
        <w:t xml:space="preserve"> be placed on specific knowledge </w:t>
      </w:r>
      <w:hyperlink r:id="rId12">
        <w:r w:rsidRPr="27ABBFBA">
          <w:rPr>
            <w:rStyle w:val="Hyperlink"/>
          </w:rPr>
          <w:t>(Sibieta</w:t>
        </w:r>
      </w:hyperlink>
      <w:r w:rsidRPr="27ABBFBA">
        <w:t xml:space="preserve">,2024). They argue that the assessment of specific skills can be problematic and can lead to inequalities in the content to which learners are exposed (2024). It has also been asserted that this could mean that learners in schools in low socio-economic areas are particularly disadvantaged as they may miss out on content that will ‘open up pathways into powerful </w:t>
      </w:r>
      <w:r w:rsidRPr="27ABBFBA">
        <w:lastRenderedPageBreak/>
        <w:t xml:space="preserve">knowledge’ (Power, Newton and Taylor, 2020, p 331). </w:t>
      </w:r>
      <w:r w:rsidR="0B8DC7FB" w:rsidRPr="27ABBFBA">
        <w:t xml:space="preserve"> </w:t>
      </w:r>
      <w:r w:rsidRPr="27ABBFBA">
        <w:t>What further solidifies these arguments is that the PISA scores that were such a point of contention for previous administrations, and arguably a foundation stone of the Donaldson report, worsened again in 2022 indicating that the curriculum is not having its intended impact (Donaldson, 2015) (</w:t>
      </w:r>
      <w:hyperlink r:id="rId13">
        <w:r w:rsidRPr="27ABBFBA">
          <w:rPr>
            <w:rStyle w:val="Hyperlink"/>
          </w:rPr>
          <w:t>Ingram et al., 2023</w:t>
        </w:r>
      </w:hyperlink>
      <w:r w:rsidRPr="27ABBFBA">
        <w:t xml:space="preserve">). </w:t>
      </w:r>
    </w:p>
    <w:p w14:paraId="79B41709" w14:textId="6505CF1C" w:rsidR="363BDD48" w:rsidRDefault="363BDD48" w:rsidP="363BDD48">
      <w:pPr>
        <w:pStyle w:val="NoSpacing"/>
        <w:jc w:val="both"/>
      </w:pPr>
    </w:p>
    <w:p w14:paraId="35DFE4B9" w14:textId="5D551F5D" w:rsidR="005B3990" w:rsidRDefault="55DC6C8A" w:rsidP="233CB7B5">
      <w:pPr>
        <w:pStyle w:val="NoSpacing"/>
        <w:jc w:val="both"/>
      </w:pPr>
      <w:r w:rsidRPr="27ABBFBA">
        <w:t xml:space="preserve">Despite this, it is worth remembering that curriculum change on the scale that is occurring in Wales takes time. Karkaus surmises that evaluation is key to determining what is and is not working (2021). This is something with which the OECD concurs, stating that effective curriculum reform requires ample time in order </w:t>
      </w:r>
      <w:r w:rsidR="50C40CAB" w:rsidRPr="27ABBFBA">
        <w:t xml:space="preserve">to </w:t>
      </w:r>
      <w:r w:rsidRPr="27ABBFBA">
        <w:t>develop teacher competency, gain the political support required and to allow for evaluation. Only when this process has been implemented can a curriculum begin to gain legitimacy (</w:t>
      </w:r>
      <w:hyperlink r:id="rId14">
        <w:r w:rsidRPr="27ABBFBA">
          <w:rPr>
            <w:rStyle w:val="Hyperlink"/>
          </w:rPr>
          <w:t>OECD,2020).</w:t>
        </w:r>
      </w:hyperlink>
      <w:r w:rsidRPr="27ABBFBA">
        <w:t xml:space="preserve"> Indeed, CfW is a curriculum very much in its formative years, having only been made mandatory in primary schools in 2022 and has still not been rolled out to all year groups in secondary schools (Welsh Government, 2022). Added to this, the challenges brought by the Covid-19 pandemic </w:t>
      </w:r>
      <w:r w:rsidR="09CB57CF" w:rsidRPr="27ABBFBA">
        <w:t>have</w:t>
      </w:r>
      <w:r w:rsidRPr="27ABBFBA">
        <w:t xml:space="preserve"> meant that CfW is still in its infancy </w:t>
      </w:r>
      <w:hyperlink r:id="rId15">
        <w:r w:rsidRPr="27ABBFBA">
          <w:rPr>
            <w:rStyle w:val="Hyperlink"/>
          </w:rPr>
          <w:t>(Miles, 2023)</w:t>
        </w:r>
      </w:hyperlink>
      <w:r w:rsidRPr="27ABBFBA">
        <w:t>. In light of this, much of the data collected surrounding CfW revolves around primary schools. Although there are the beginnings of work such as the CAMAU project (UWTSD) the research relating to secondary schools at present is thin</w:t>
      </w:r>
      <w:r w:rsidR="52FBA7CB" w:rsidRPr="27ABBFBA">
        <w:t xml:space="preserve"> (Hayward et al., 2018)</w:t>
      </w:r>
      <w:r w:rsidRPr="27ABBFBA">
        <w:t xml:space="preserve">. </w:t>
      </w:r>
    </w:p>
    <w:p w14:paraId="460B213C" w14:textId="08567BA0" w:rsidR="005B3990" w:rsidRDefault="55DC6C8A" w:rsidP="27ABBFBA">
      <w:pPr>
        <w:pStyle w:val="NoSpacing"/>
        <w:jc w:val="both"/>
      </w:pPr>
      <w:r w:rsidRPr="27ABBFBA">
        <w:t>Discussed further on will be the role of teachers in creating relationships and links between museum learning teams and schools. As such it seems integral at this point to also review the literature relating the Wales’s education workforce and Curriculum for Wales. Wales’s teachers have been tasked with a central role in designing the CfW, with Welsh Government insisting that practitioners are in the best position to design an appropriate curriculum for their learners (</w:t>
      </w:r>
      <w:hyperlink r:id="rId16" w:anchor="an-integrated-approach-to-learning-and-teaching">
        <w:r w:rsidRPr="27ABBFBA">
          <w:rPr>
            <w:rStyle w:val="Hyperlink"/>
          </w:rPr>
          <w:t>Welsh Gov, 2024)</w:t>
        </w:r>
      </w:hyperlink>
      <w:r w:rsidRPr="27ABBFBA">
        <w:t xml:space="preserve">. It is asserted that </w:t>
      </w:r>
      <w:r w:rsidR="15506EDD" w:rsidRPr="27ABBFBA">
        <w:t xml:space="preserve">this </w:t>
      </w:r>
      <w:r w:rsidRPr="27ABBFBA">
        <w:t xml:space="preserve">has required teachers to move from ‘passive consumers’ to ‘proactive producers’ of school curricula (Evans, 2021, p.385). This is further supported by Hughes and Lewis (2020) who suggest that CfW has placed teachers in the spotlight as ‘agents of change’ playing </w:t>
      </w:r>
      <w:proofErr w:type="gramStart"/>
      <w:r w:rsidRPr="27ABBFBA">
        <w:t>an</w:t>
      </w:r>
      <w:proofErr w:type="gramEnd"/>
      <w:r w:rsidRPr="27ABBFBA">
        <w:t xml:space="preserve"> huge role in the development of curricula (Hughes et al., 2020, p.3). Arguably, this is not a new phenomenon, nor is it one unique to Wales (</w:t>
      </w:r>
      <w:r w:rsidR="6E0AFE23" w:rsidRPr="27ABBFBA">
        <w:t>BERA</w:t>
      </w:r>
      <w:r w:rsidRPr="27ABBFBA">
        <w:t xml:space="preserve">, 2025). In Finland for example, teachers have for many years maintained an active role in curriculum design and creation (Helinen, 2018). Scotland’s Curriculum for Excellence also places greater emphasis on teacher autonomy, placing teachers at the </w:t>
      </w:r>
      <w:r w:rsidR="363C9C8D" w:rsidRPr="27ABBFBA">
        <w:t>center</w:t>
      </w:r>
      <w:r w:rsidRPr="27ABBFBA">
        <w:t xml:space="preserve"> as change makers of curriculum </w:t>
      </w:r>
      <w:hyperlink r:id="rId17">
        <w:r w:rsidRPr="27ABBFBA">
          <w:rPr>
            <w:rStyle w:val="Hyperlink"/>
          </w:rPr>
          <w:t>(Hullme, 2025</w:t>
        </w:r>
      </w:hyperlink>
      <w:r w:rsidRPr="27ABBFBA">
        <w:t>). Similar approaches have been taken in the Netherlands and New Zealand and been commended for nurturing a positive outlook on curriculum (Sinnema</w:t>
      </w:r>
      <w:r w:rsidR="3DC2ADFF" w:rsidRPr="27ABBFBA">
        <w:t xml:space="preserve"> et al.,</w:t>
      </w:r>
      <w:r w:rsidR="624D29A0" w:rsidRPr="27ABBFBA">
        <w:t xml:space="preserve"> </w:t>
      </w:r>
      <w:r w:rsidR="6AA7C2C4" w:rsidRPr="27ABBFBA">
        <w:t>20</w:t>
      </w:r>
      <w:r w:rsidR="76B6F5D2" w:rsidRPr="27ABBFBA">
        <w:t>20</w:t>
      </w:r>
      <w:r w:rsidRPr="27ABBFBA">
        <w:t xml:space="preserve">). It has been asserted by some that this has re-invigorated the teacher workforce. </w:t>
      </w:r>
      <w:proofErr w:type="gramStart"/>
      <w:r w:rsidRPr="27ABBFBA">
        <w:t>Inde</w:t>
      </w:r>
      <w:r w:rsidR="624D29A0" w:rsidRPr="27ABBFBA">
        <w:t xml:space="preserve">ed </w:t>
      </w:r>
      <w:r w:rsidRPr="27ABBFBA">
        <w:t>,</w:t>
      </w:r>
      <w:proofErr w:type="gramEnd"/>
      <w:r w:rsidRPr="27ABBFBA">
        <w:t xml:space="preserve"> in a survey conducted by Welsh Government in 2019, 95% of teachers were willing to engage in professional learning related to curriculum design for CfW  (OECD, 2020). Even ESTYN reported that in schools whereby staff have been granted professional trust and support from leadership teams, teacher autonomy with regards to curriculum design has yielded great success (2020). What must be considered however, is that these studies are a mere snapshot of teachers in Wales, and there a significant difference </w:t>
      </w:r>
      <w:r w:rsidRPr="27ABBFBA">
        <w:lastRenderedPageBreak/>
        <w:t xml:space="preserve">between schools </w:t>
      </w:r>
      <w:r w:rsidR="54C484EE" w:rsidRPr="27ABBFBA">
        <w:t xml:space="preserve">that have been involved in pioneering the new curriculum and schools that have not </w:t>
      </w:r>
      <w:r w:rsidRPr="27ABBFBA">
        <w:t xml:space="preserve">(Evans, 2023). Moreover, </w:t>
      </w:r>
      <w:r w:rsidR="29D07610" w:rsidRPr="27ABBFBA">
        <w:t xml:space="preserve">the literature suggests that </w:t>
      </w:r>
      <w:r w:rsidRPr="27ABBFBA">
        <w:t xml:space="preserve">there is </w:t>
      </w:r>
      <w:r w:rsidR="6BF09767" w:rsidRPr="27ABBFBA">
        <w:t>a lack</w:t>
      </w:r>
      <w:r w:rsidRPr="27ABBFBA">
        <w:t xml:space="preserve"> of clarity over what success actually looks like. </w:t>
      </w:r>
    </w:p>
    <w:p w14:paraId="2237D503" w14:textId="7086970C" w:rsidR="005B3990" w:rsidRDefault="55DC6C8A" w:rsidP="363BDD48">
      <w:pPr>
        <w:pStyle w:val="NoSpacing"/>
        <w:jc w:val="both"/>
      </w:pPr>
      <w:r w:rsidRPr="27ABBFBA">
        <w:t xml:space="preserve">In line with this, what is clear in the literature is that not all teachers feel positively about their role in designing the CfW, with some indicating that teacher and government views are misaligned </w:t>
      </w:r>
      <w:hyperlink r:id="rId18">
        <w:r w:rsidRPr="27ABBFBA">
          <w:rPr>
            <w:rStyle w:val="Hyperlink"/>
          </w:rPr>
          <w:t>(Griffiths et al., 2022)</w:t>
        </w:r>
      </w:hyperlink>
      <w:r w:rsidRPr="27ABBFBA">
        <w:t xml:space="preserve">. Hughes and Lewis conclude that some teachers feel </w:t>
      </w:r>
      <w:r w:rsidR="67301936" w:rsidRPr="27ABBFBA">
        <w:t>overwhelmed</w:t>
      </w:r>
      <w:r w:rsidRPr="27ABBFBA">
        <w:t xml:space="preserve"> with the magnitude of the task at hand and fall to using ready-made resources (2020). While it must be considered that Hughes and Lewis’s paper provides only a snapshot of how teachers in a particular primary school feel, evidence of this can also be seen elsewhere.  An example of this is Robinson, who maintains that secondary school teachers are like their primary counterparts still grappling with CfW, lacking confidence in how it should be executed (2022). </w:t>
      </w:r>
      <w:r w:rsidR="78F11F7E" w:rsidRPr="27ABBFBA">
        <w:t xml:space="preserve"> </w:t>
      </w:r>
      <w:r w:rsidR="0EDD9797" w:rsidRPr="27ABBFBA">
        <w:t xml:space="preserve">Evidence collected in 2022 in a review </w:t>
      </w:r>
      <w:r w:rsidR="006C463C" w:rsidRPr="27ABBFBA">
        <w:t>o</w:t>
      </w:r>
      <w:r w:rsidR="4A3A6772" w:rsidRPr="27ABBFBA">
        <w:t>f</w:t>
      </w:r>
      <w:r w:rsidR="006C463C" w:rsidRPr="27ABBFBA">
        <w:t xml:space="preserve"> educational leadership </w:t>
      </w:r>
      <w:r w:rsidR="6559435D" w:rsidRPr="27ABBFBA">
        <w:t>also supports this having discovered that the quality of support offered to educational leaders in Wales varie</w:t>
      </w:r>
      <w:r w:rsidR="5E5E08D1" w:rsidRPr="27ABBFBA">
        <w:t>d</w:t>
      </w:r>
      <w:r w:rsidR="6559435D" w:rsidRPr="27ABBFBA">
        <w:t xml:space="preserve"> greatly </w:t>
      </w:r>
      <w:r w:rsidR="798356AF" w:rsidRPr="27ABBFBA">
        <w:t xml:space="preserve">and </w:t>
      </w:r>
      <w:r w:rsidR="0CE0ADA8" w:rsidRPr="27ABBFBA">
        <w:t xml:space="preserve">that </w:t>
      </w:r>
      <w:r w:rsidR="798356AF" w:rsidRPr="27ABBFBA">
        <w:t xml:space="preserve">training opportunities </w:t>
      </w:r>
      <w:r w:rsidR="0081265E" w:rsidRPr="27ABBFBA">
        <w:t xml:space="preserve">lacked competence and cohesion (Harris et al., 2022). </w:t>
      </w:r>
      <w:r w:rsidR="6C43F7A8" w:rsidRPr="27ABBFBA">
        <w:t>Considering this, it could be argued that the pressures surrounding CfW</w:t>
      </w:r>
      <w:r w:rsidR="6C2A84A8" w:rsidRPr="27ABBFBA">
        <w:t xml:space="preserve"> </w:t>
      </w:r>
      <w:r w:rsidR="511045D9" w:rsidRPr="27ABBFBA">
        <w:t xml:space="preserve"> as well as the other ‘significant workload issues’ faced by teachers leaves little time for building relati</w:t>
      </w:r>
      <w:r w:rsidR="166111E9" w:rsidRPr="27ABBFBA">
        <w:t>onships with outside agencies such as museums (</w:t>
      </w:r>
      <w:r w:rsidR="31138DA3" w:rsidRPr="27ABBFBA">
        <w:t>E</w:t>
      </w:r>
      <w:hyperlink r:id="rId19">
        <w:r w:rsidR="31138DA3" w:rsidRPr="27ABBFBA">
          <w:rPr>
            <w:rStyle w:val="Hyperlink"/>
          </w:rPr>
          <w:t>gan et al., 2024, p.14).</w:t>
        </w:r>
      </w:hyperlink>
      <w:r w:rsidR="31138DA3" w:rsidRPr="27ABBFBA">
        <w:t xml:space="preserve">  </w:t>
      </w:r>
      <w:r w:rsidR="2CFA67B5" w:rsidRPr="27ABBFBA">
        <w:t>Moreover, according to Art Fund, teachers lack the time and money to plan trips to museums</w:t>
      </w:r>
      <w:r w:rsidR="6E128798" w:rsidRPr="27ABBFBA">
        <w:t xml:space="preserve">.  Limited funding, lack of planning time measured against </w:t>
      </w:r>
      <w:r w:rsidR="44438F49" w:rsidRPr="27ABBFBA">
        <w:t>evidencing</w:t>
      </w:r>
      <w:r w:rsidR="6E128798" w:rsidRPr="27ABBFBA">
        <w:t xml:space="preserve"> the valu</w:t>
      </w:r>
      <w:r w:rsidR="1C5D7D6B" w:rsidRPr="27ABBFBA">
        <w:t xml:space="preserve">e </w:t>
      </w:r>
      <w:r w:rsidR="6E128798" w:rsidRPr="27ABBFBA">
        <w:t>o</w:t>
      </w:r>
      <w:r w:rsidR="1FC7330B" w:rsidRPr="27ABBFBA">
        <w:t xml:space="preserve">f school trips has </w:t>
      </w:r>
      <w:r w:rsidR="4C154C54" w:rsidRPr="27ABBFBA">
        <w:t xml:space="preserve">meant a lack of </w:t>
      </w:r>
      <w:r w:rsidR="295B7723" w:rsidRPr="27ABBFBA">
        <w:t>engagement</w:t>
      </w:r>
      <w:r w:rsidR="4C154C54" w:rsidRPr="27ABBFBA">
        <w:t xml:space="preserve"> on the part of teachers </w:t>
      </w:r>
      <w:hyperlink r:id="rId20">
        <w:r w:rsidR="4C154C54" w:rsidRPr="27ABBFBA">
          <w:rPr>
            <w:rStyle w:val="Hyperlink"/>
          </w:rPr>
          <w:t>(</w:t>
        </w:r>
        <w:r w:rsidR="11494C42" w:rsidRPr="27ABBFBA">
          <w:rPr>
            <w:rStyle w:val="Hyperlink"/>
          </w:rPr>
          <w:t>Art Fund, 2022</w:t>
        </w:r>
      </w:hyperlink>
      <w:r w:rsidR="11494C42" w:rsidRPr="27ABBFBA">
        <w:t xml:space="preserve">). </w:t>
      </w:r>
      <w:r w:rsidR="1FC7330B" w:rsidRPr="27ABBFBA">
        <w:t xml:space="preserve"> </w:t>
      </w:r>
      <w:r w:rsidR="6121C40B" w:rsidRPr="27ABBFBA">
        <w:t xml:space="preserve">This was an important consideration when </w:t>
      </w:r>
      <w:proofErr w:type="gramStart"/>
      <w:r w:rsidR="6121C40B" w:rsidRPr="27ABBFBA">
        <w:t xml:space="preserve">conducting </w:t>
      </w:r>
      <w:r w:rsidR="13EDE5BC" w:rsidRPr="27ABBFBA">
        <w:t xml:space="preserve"> the</w:t>
      </w:r>
      <w:proofErr w:type="gramEnd"/>
      <w:r w:rsidR="13EDE5BC" w:rsidRPr="27ABBFBA">
        <w:t xml:space="preserve"> </w:t>
      </w:r>
      <w:r w:rsidR="6121C40B" w:rsidRPr="27ABBFBA">
        <w:t xml:space="preserve">research. </w:t>
      </w:r>
    </w:p>
    <w:p w14:paraId="24D443D7" w14:textId="54B585C5" w:rsidR="005B3990" w:rsidRDefault="005B3990" w:rsidP="363BDD48">
      <w:pPr>
        <w:pStyle w:val="NoSpacing"/>
        <w:jc w:val="both"/>
        <w:rPr>
          <w:i/>
          <w:iCs/>
        </w:rPr>
      </w:pPr>
    </w:p>
    <w:p w14:paraId="117A1E7B" w14:textId="0200E84F" w:rsidR="005B3990" w:rsidRDefault="3092566E" w:rsidP="363BDD48">
      <w:pPr>
        <w:pStyle w:val="NoSpacing"/>
        <w:jc w:val="both"/>
        <w:rPr>
          <w:i/>
          <w:iCs/>
        </w:rPr>
      </w:pPr>
      <w:r w:rsidRPr="363BDD48">
        <w:rPr>
          <w:i/>
          <w:iCs/>
        </w:rPr>
        <w:t xml:space="preserve">2.2 </w:t>
      </w:r>
      <w:r w:rsidR="55DC6C8A" w:rsidRPr="363BDD48">
        <w:rPr>
          <w:i/>
          <w:iCs/>
        </w:rPr>
        <w:t xml:space="preserve">The Role of Museums in society  </w:t>
      </w:r>
    </w:p>
    <w:p w14:paraId="66689F7E" w14:textId="0547678D" w:rsidR="363BDD48" w:rsidRDefault="363BDD48" w:rsidP="363BDD48">
      <w:pPr>
        <w:pStyle w:val="NoSpacing"/>
        <w:jc w:val="both"/>
      </w:pPr>
    </w:p>
    <w:p w14:paraId="15AFC2F7" w14:textId="6228FF4D" w:rsidR="005B3990" w:rsidRDefault="55DC6C8A" w:rsidP="233CB7B5">
      <w:pPr>
        <w:pStyle w:val="NoSpacing"/>
        <w:jc w:val="both"/>
      </w:pPr>
      <w:r w:rsidRPr="233CB7B5">
        <w:t xml:space="preserve">To better understand the role of museums in education and learning, it is important to ascertain an understanding of their role in general society. </w:t>
      </w:r>
    </w:p>
    <w:p w14:paraId="528C8877" w14:textId="064FD1C3" w:rsidR="005B3990" w:rsidRDefault="4F0C6536" w:rsidP="233CB7B5">
      <w:pPr>
        <w:pStyle w:val="NoSpacing"/>
        <w:jc w:val="both"/>
      </w:pPr>
      <w:r w:rsidRPr="27ABBFBA">
        <w:t xml:space="preserve">A common thread in the literature surrounding the role of museums is their capacity to deal with </w:t>
      </w:r>
      <w:r w:rsidR="222AD17C" w:rsidRPr="27ABBFBA">
        <w:t>and</w:t>
      </w:r>
      <w:r w:rsidRPr="27ABBFBA">
        <w:t xml:space="preserve"> implement change in line with society. Museums have long been the guardians of cultural artefacts and world </w:t>
      </w:r>
      <w:r w:rsidR="0EBD9CA7" w:rsidRPr="27ABBFBA">
        <w:t>heritage; however</w:t>
      </w:r>
      <w:r w:rsidRPr="27ABBFBA">
        <w:t>, over the last century, the boundaries that define the role of museum</w:t>
      </w:r>
      <w:r w:rsidR="02F6745C" w:rsidRPr="27ABBFBA">
        <w:t>s</w:t>
      </w:r>
      <w:r w:rsidRPr="27ABBFBA">
        <w:t xml:space="preserve"> have moved and mutated (Brown et al., 2018).  Hooper-Greenhill (2007) asserts that museums have been thrown headfirst into change, adapting philosophies and reinterpreting their roles.   The definition of what museums are was last determined in 2022. However, the International Council of Museums (ICOM) definition has not been without controversy causing a split between the more progressive and traditionalist members of the world museum communities (</w:t>
      </w:r>
      <w:hyperlink r:id="rId21">
        <w:r w:rsidRPr="27ABBFBA">
          <w:rPr>
            <w:rStyle w:val="Hyperlink"/>
          </w:rPr>
          <w:t>Kendall-Adams, 2019</w:t>
        </w:r>
      </w:hyperlink>
      <w:r w:rsidRPr="27ABBFBA">
        <w:t xml:space="preserve">).  </w:t>
      </w:r>
    </w:p>
    <w:p w14:paraId="3A7DFE61" w14:textId="40BD29E6" w:rsidR="005B3990" w:rsidRDefault="55DC6C8A" w:rsidP="233CB7B5">
      <w:pPr>
        <w:pStyle w:val="NoSpacing"/>
        <w:jc w:val="both"/>
      </w:pPr>
      <w:r w:rsidRPr="5E2997B1">
        <w:t>In 2022, the ICOM defined the museums as a:</w:t>
      </w:r>
    </w:p>
    <w:p w14:paraId="2A34E904" w14:textId="628388EB" w:rsidR="5E2997B1" w:rsidRDefault="5E2997B1" w:rsidP="5E2997B1">
      <w:pPr>
        <w:pStyle w:val="NoSpacing"/>
        <w:jc w:val="both"/>
      </w:pPr>
    </w:p>
    <w:p w14:paraId="1970D3D3" w14:textId="0DE63B4A" w:rsidR="005B3990" w:rsidRDefault="55DC6C8A" w:rsidP="5E2997B1">
      <w:pPr>
        <w:pStyle w:val="NoSpacing"/>
        <w:jc w:val="both"/>
        <w:rPr>
          <w:i/>
          <w:iCs/>
        </w:rPr>
      </w:pPr>
      <w:r w:rsidRPr="5E2997B1">
        <w:t xml:space="preserve"> ‘n</w:t>
      </w:r>
      <w:r w:rsidRPr="5E2997B1">
        <w:rPr>
          <w:i/>
          <w:iCs/>
        </w:rPr>
        <w:t xml:space="preserve">ot-for-profit, permanent institution in the service of society that researches, collects, conserves, interprets and exhibits tangible and intangible heritage. Open to the public, accessible and </w:t>
      </w:r>
      <w:r w:rsidRPr="5E2997B1">
        <w:rPr>
          <w:i/>
          <w:iCs/>
        </w:rPr>
        <w:lastRenderedPageBreak/>
        <w:t>inclusive, museums foster diversity and sustainability. They operate and communicate ethically, professionally and with the participation of communities, offering varied experiences for education, enjoyment, reflection and knowledge sharing’ (</w:t>
      </w:r>
      <w:hyperlink r:id="rId22">
        <w:r w:rsidRPr="5E2997B1">
          <w:rPr>
            <w:rStyle w:val="Hyperlink"/>
            <w:i/>
            <w:iCs/>
          </w:rPr>
          <w:t>2022</w:t>
        </w:r>
      </w:hyperlink>
      <w:r w:rsidRPr="5E2997B1">
        <w:rPr>
          <w:i/>
          <w:iCs/>
        </w:rPr>
        <w:t>).</w:t>
      </w:r>
    </w:p>
    <w:p w14:paraId="7A1C5E36" w14:textId="69CE77E6" w:rsidR="5E2997B1" w:rsidRDefault="5E2997B1" w:rsidP="5E2997B1">
      <w:pPr>
        <w:pStyle w:val="NoSpacing"/>
        <w:jc w:val="both"/>
        <w:rPr>
          <w:i/>
          <w:iCs/>
        </w:rPr>
      </w:pPr>
    </w:p>
    <w:p w14:paraId="62FD20AF" w14:textId="667BD355" w:rsidR="005B3990" w:rsidRDefault="59791617" w:rsidP="27ABBFBA">
      <w:pPr>
        <w:pStyle w:val="NoSpacing"/>
        <w:jc w:val="both"/>
      </w:pPr>
      <w:r w:rsidRPr="27ABBFBA">
        <w:t>Although the article that claims that there</w:t>
      </w:r>
      <w:r w:rsidR="497137E3" w:rsidRPr="27ABBFBA">
        <w:t xml:space="preserve"> is controversy surrounding this</w:t>
      </w:r>
      <w:r w:rsidRPr="27ABBFBA">
        <w:t xml:space="preserve"> is a media article, it does have support from academic sources. Indeed, w</w:t>
      </w:r>
      <w:r w:rsidR="55DC6C8A" w:rsidRPr="27ABBFBA">
        <w:t xml:space="preserve">hile the emphasis in this definition focuses heavily on community engagement, diversity and inclusion and sustainability, it has </w:t>
      </w:r>
      <w:r w:rsidR="4ABC3F9C" w:rsidRPr="27ABBFBA">
        <w:t>been,</w:t>
      </w:r>
      <w:r w:rsidR="55DC6C8A" w:rsidRPr="27ABBFBA">
        <w:t xml:space="preserve"> as alluded to above, a topic of debate (Cai, 2020).</w:t>
      </w:r>
      <w:r w:rsidR="0D484E61" w:rsidRPr="27ABBFBA">
        <w:t xml:space="preserve">  </w:t>
      </w:r>
      <w:r w:rsidR="55DC6C8A" w:rsidRPr="27ABBFBA">
        <w:t xml:space="preserve"> Indeed, defining the role of a museum is highly complex and needs to ensure that it adequately covers the diverse nature of the heritage and culture of a country or region (Cai,2020). </w:t>
      </w:r>
      <w:r w:rsidR="0B8283BA" w:rsidRPr="27ABBFBA">
        <w:t xml:space="preserve"> </w:t>
      </w:r>
    </w:p>
    <w:p w14:paraId="6033ADB9" w14:textId="753A6F44" w:rsidR="005B3990" w:rsidRDefault="55DC6C8A" w:rsidP="233CB7B5">
      <w:pPr>
        <w:pStyle w:val="NoSpacing"/>
        <w:jc w:val="both"/>
      </w:pPr>
      <w:r w:rsidRPr="27ABBFBA">
        <w:t xml:space="preserve"> </w:t>
      </w:r>
    </w:p>
    <w:p w14:paraId="587A93F6" w14:textId="466A90CF" w:rsidR="005B3990" w:rsidRDefault="55DC6C8A" w:rsidP="27ABBFBA">
      <w:pPr>
        <w:pStyle w:val="NoSpacing"/>
        <w:jc w:val="both"/>
      </w:pPr>
      <w:r w:rsidRPr="27ABBFBA">
        <w:t xml:space="preserve">The political </w:t>
      </w:r>
      <w:r w:rsidR="24BF7791" w:rsidRPr="27ABBFBA">
        <w:t>issues surrounding</w:t>
      </w:r>
      <w:r w:rsidRPr="27ABBFBA">
        <w:t xml:space="preserve"> museums can have a profound impact upon their role in society. This is particularly the case with organisations such as Amgueddfa Cymru which relies heavily on funding from the Welsh Government </w:t>
      </w:r>
      <w:hyperlink r:id="rId23">
        <w:r w:rsidRPr="27ABBFBA">
          <w:rPr>
            <w:rStyle w:val="Hyperlink"/>
          </w:rPr>
          <w:t>(Welsh Government, 2023).</w:t>
        </w:r>
      </w:hyperlink>
      <w:r w:rsidRPr="27ABBFBA">
        <w:t xml:space="preserve">  As such, the remit of Amgueddfa Cymru is subject to the needs of Welsh Government and covers not only education, but issues such as decarbonisation, anti-colonialism and health and wellbeing amongst many others (</w:t>
      </w:r>
      <w:hyperlink r:id="rId24">
        <w:r w:rsidRPr="27ABBFBA">
          <w:rPr>
            <w:rStyle w:val="Hyperlink"/>
          </w:rPr>
          <w:t>Bowden, 2021</w:t>
        </w:r>
      </w:hyperlink>
      <w:r w:rsidRPr="27ABBFBA">
        <w:t>).  Simply put, the literature suggests that museums are not allowed to function solely as museums, they must also serve a national interest, celebrating and supporting government agendas (</w:t>
      </w:r>
      <w:hyperlink r:id="rId25">
        <w:r w:rsidRPr="27ABBFBA">
          <w:rPr>
            <w:rStyle w:val="Hyperlink"/>
          </w:rPr>
          <w:t>Bennett</w:t>
        </w:r>
      </w:hyperlink>
      <w:r w:rsidRPr="27ABBFBA">
        <w:t>, 1995). This is supported by Earle who asserts that museums are often called upon to celebrate ‘national prowess’ (Earle, 2013, p. 534). Inevitably, this means national museums particularly are bound to political agendas and subject to criticism when they verge sideways of this remit. An example of this is the 2020 controversy that surrounded the National Trust’s report into Britain’s links with colonialism and enslavement which was seen by some organisations as moving away from its central purposes (</w:t>
      </w:r>
      <w:hyperlink r:id="rId26">
        <w:r w:rsidRPr="27ABBFBA">
          <w:rPr>
            <w:rStyle w:val="Hyperlink"/>
          </w:rPr>
          <w:t>Adams, 2019</w:t>
        </w:r>
      </w:hyperlink>
      <w:r w:rsidRPr="27ABBFBA">
        <w:t xml:space="preserve">).  Reliant of government funding, many museums are now cautious </w:t>
      </w:r>
      <w:r w:rsidR="284169BC" w:rsidRPr="27ABBFBA">
        <w:t>about</w:t>
      </w:r>
      <w:r w:rsidR="1A83DCCF" w:rsidRPr="27ABBFBA">
        <w:t xml:space="preserve"> what </w:t>
      </w:r>
      <w:r w:rsidRPr="27ABBFBA">
        <w:t>future projects they engage (2019).  As such, the role of museums has evolved and changed over time and with that public expectation over what museums can do (Bro</w:t>
      </w:r>
      <w:hyperlink r:id="rId27">
        <w:r w:rsidRPr="27ABBFBA">
          <w:rPr>
            <w:rStyle w:val="Hyperlink"/>
          </w:rPr>
          <w:t>wn et al., 201</w:t>
        </w:r>
      </w:hyperlink>
      <w:r w:rsidRPr="27ABBFBA">
        <w:t xml:space="preserve">8).  Moreover, as previously stated the literature highlights </w:t>
      </w:r>
      <w:proofErr w:type="gramStart"/>
      <w:r w:rsidR="3901D342" w:rsidRPr="27ABBFBA">
        <w:t>that museums</w:t>
      </w:r>
      <w:proofErr w:type="gramEnd"/>
      <w:r w:rsidRPr="27ABBFBA">
        <w:t xml:space="preserve"> are often relied upon to generate income and increase tourism (Frogarty, 2016). It has been asserted that this can be a catch 22 position. Political decisions while sometimes exalting the cultural heritage of a country and in many instances relying on its income revenue have also resulted in the cutting of funding to such institutions (Rh</w:t>
      </w:r>
      <w:hyperlink r:id="rId28">
        <w:r w:rsidRPr="27ABBFBA">
          <w:rPr>
            <w:rStyle w:val="Hyperlink"/>
          </w:rPr>
          <w:t>odes et al., 2024</w:t>
        </w:r>
      </w:hyperlink>
      <w:r w:rsidRPr="27ABBFBA">
        <w:t xml:space="preserve">). More evidence of this can be found in the recent Welsh Government report that suggested Wales’s spending on cultural heritage per person was lower than all European countries involved in the report apart from one. Indeed, Wales on average spends £69.68 per person on cultural services, this is in comparison to Iceland who spend £692.60 (Welsh Government 2025, p. 87). In the face of this, Welsh museums such as those under the umbrella of Amguedda Cymru are still faced with generating income as well as maintaining free entry to the public (Rhodes et., al 2024). The literature suggests that this has been an issue for at the least </w:t>
      </w:r>
      <w:r w:rsidRPr="27ABBFBA">
        <w:lastRenderedPageBreak/>
        <w:t xml:space="preserve">the past two decades with Formen-Peck et </w:t>
      </w:r>
      <w:proofErr w:type="gramStart"/>
      <w:r w:rsidRPr="27ABBFBA">
        <w:t>al,.</w:t>
      </w:r>
      <w:proofErr w:type="gramEnd"/>
      <w:r w:rsidRPr="27ABBFBA">
        <w:t xml:space="preserve"> (2013) also arguing that funding and a push towards increasing footfall in museums as well an abundance of other political pressures has impacted on what </w:t>
      </w:r>
      <w:r w:rsidR="071EA4A7" w:rsidRPr="27ABBFBA">
        <w:t>museums</w:t>
      </w:r>
      <w:r w:rsidRPr="27ABBFBA">
        <w:t xml:space="preserve"> are able to offer. What can be ascertained by the literature is that for museums to maintain their relevance they must contend with changing societies, political change and cultural agendas as well as cuts to funding and economic downturns </w:t>
      </w:r>
      <w:hyperlink r:id="rId29">
        <w:r w:rsidRPr="27ABBFBA">
          <w:rPr>
            <w:rStyle w:val="Hyperlink"/>
          </w:rPr>
          <w:t>(</w:t>
        </w:r>
        <w:r w:rsidR="381F25D7" w:rsidRPr="27ABBFBA">
          <w:rPr>
            <w:rStyle w:val="Hyperlink"/>
          </w:rPr>
          <w:t>Fogarty</w:t>
        </w:r>
        <w:r w:rsidRPr="27ABBFBA">
          <w:rPr>
            <w:rStyle w:val="Hyperlink"/>
          </w:rPr>
          <w:t>, 2016).</w:t>
        </w:r>
      </w:hyperlink>
      <w:r w:rsidRPr="27ABBFBA">
        <w:t xml:space="preserve"> Inevitably, however the agendas discussed earlier must be carefully considered when studying the impact museums have upon learning. A museum learning programme is governed by its exhibitions and collections and as such</w:t>
      </w:r>
      <w:r w:rsidR="0BE9F3AD" w:rsidRPr="27ABBFBA">
        <w:t xml:space="preserve"> </w:t>
      </w:r>
      <w:r w:rsidRPr="27ABBFBA">
        <w:t xml:space="preserve">the museum's wider political agendas are bound in </w:t>
      </w:r>
      <w:r w:rsidR="5009F3B8" w:rsidRPr="27ABBFBA">
        <w:t>some way</w:t>
      </w:r>
      <w:r w:rsidRPr="27ABBFBA">
        <w:t xml:space="preserve"> to trickle down (Foreman-Peck et al., 2013). It </w:t>
      </w:r>
      <w:r w:rsidR="52F7BECF" w:rsidRPr="27ABBFBA">
        <w:t>was</w:t>
      </w:r>
      <w:r w:rsidRPr="27ABBFBA">
        <w:t xml:space="preserve"> important therefore to consider this when conducting this study. </w:t>
      </w:r>
    </w:p>
    <w:p w14:paraId="0CAA9641" w14:textId="1596AAB3" w:rsidR="005B3990" w:rsidRDefault="55DC6C8A" w:rsidP="233CB7B5">
      <w:pPr>
        <w:pStyle w:val="NoSpacing"/>
        <w:jc w:val="both"/>
      </w:pPr>
      <w:r w:rsidRPr="233CB7B5">
        <w:t xml:space="preserve"> </w:t>
      </w:r>
    </w:p>
    <w:p w14:paraId="1455916C" w14:textId="06657D9B" w:rsidR="005B3990" w:rsidRDefault="77CD6C35" w:rsidP="363BDD48">
      <w:pPr>
        <w:pStyle w:val="NoSpacing"/>
        <w:jc w:val="both"/>
        <w:rPr>
          <w:i/>
          <w:iCs/>
        </w:rPr>
      </w:pPr>
      <w:r w:rsidRPr="363BDD48">
        <w:rPr>
          <w:i/>
          <w:iCs/>
        </w:rPr>
        <w:t xml:space="preserve">2.3 </w:t>
      </w:r>
      <w:r w:rsidR="55DC6C8A" w:rsidRPr="363BDD48">
        <w:rPr>
          <w:i/>
          <w:iCs/>
        </w:rPr>
        <w:t>Museums and Schools</w:t>
      </w:r>
      <w:r w:rsidR="1D292907" w:rsidRPr="363BDD48">
        <w:rPr>
          <w:i/>
          <w:iCs/>
        </w:rPr>
        <w:t xml:space="preserve"> </w:t>
      </w:r>
    </w:p>
    <w:p w14:paraId="1CFFAA9C" w14:textId="0BD52F2D" w:rsidR="363BDD48" w:rsidRDefault="363BDD48" w:rsidP="363BDD48">
      <w:pPr>
        <w:pStyle w:val="NoSpacing"/>
        <w:jc w:val="both"/>
        <w:rPr>
          <w:i/>
          <w:iCs/>
        </w:rPr>
      </w:pPr>
    </w:p>
    <w:p w14:paraId="2297A0D0" w14:textId="5ACD38D5" w:rsidR="005B3990" w:rsidRDefault="55DC6C8A" w:rsidP="233CB7B5">
      <w:pPr>
        <w:pStyle w:val="NoSpacing"/>
        <w:jc w:val="both"/>
      </w:pPr>
      <w:r w:rsidRPr="27ABBFBA">
        <w:t xml:space="preserve">As seen above ICOM’s </w:t>
      </w:r>
      <w:r w:rsidR="558BCAF6" w:rsidRPr="27ABBFBA">
        <w:t>definition,</w:t>
      </w:r>
      <w:r w:rsidR="18972003" w:rsidRPr="27ABBFBA">
        <w:t xml:space="preserve"> that</w:t>
      </w:r>
      <w:r w:rsidRPr="27ABBFBA">
        <w:t xml:space="preserve"> museums are places of education and learning is woven into their very existence (ICOM, 2022). This part of the literature review will consider the benefits and limitations to museum learning before evaluating literature that considers the CfW and its impact upon formal learning programmes in museums in Wales. </w:t>
      </w:r>
    </w:p>
    <w:p w14:paraId="5F495259" w14:textId="650E1532" w:rsidR="005B3990" w:rsidRDefault="4F0C6536" w:rsidP="27ABBFBA">
      <w:pPr>
        <w:pStyle w:val="NoSpacing"/>
        <w:jc w:val="both"/>
      </w:pPr>
      <w:r w:rsidRPr="27ABBFBA">
        <w:t xml:space="preserve">It has been asserted that museums in their very nature are places of learning that seek to ‘nurture curiosity’, inspire and develop an awareness of the world in which we live (Peck et </w:t>
      </w:r>
      <w:proofErr w:type="gramStart"/>
      <w:r w:rsidRPr="27ABBFBA">
        <w:t>al,.</w:t>
      </w:r>
      <w:proofErr w:type="gramEnd"/>
      <w:r w:rsidRPr="27ABBFBA">
        <w:t xml:space="preserve"> 2013, p.28). Many even go further than this, suggesting that museums are far more than presenting artefacts and collections, but that they have deep and important cultural value (Meunier, </w:t>
      </w:r>
      <w:r w:rsidR="1B75831F" w:rsidRPr="27ABBFBA">
        <w:t>2025</w:t>
      </w:r>
      <w:r w:rsidRPr="27ABBFBA">
        <w:t xml:space="preserve">). Indeed, many studies conclude that the benefits of museum-based learning can be far reaching, creating immersive learning experiences and developing critical thinking (Meunier, 2025). The impact of school-museum collaboration is explored in depth in a paper by Bev Forrest and Kate Fellowes (2024) in which they discuss the impact of the ‘Leeds Curriculum’ which was </w:t>
      </w:r>
      <w:r w:rsidR="6185EB09" w:rsidRPr="27ABBFBA">
        <w:t>c</w:t>
      </w:r>
      <w:r w:rsidRPr="27ABBFBA">
        <w:t xml:space="preserve">o-constructed by Leeds </w:t>
      </w:r>
      <w:r w:rsidR="00A77C3F" w:rsidRPr="27ABBFBA">
        <w:t>Museums</w:t>
      </w:r>
      <w:r w:rsidRPr="27ABBFBA">
        <w:t xml:space="preserve">, fifty arts and cultural organisations and more than thirty primary schools. They claim to have reached 10, 000 school children with the curriculum which has apparently enhanced engagement, improved attainment developed a sense of identity and pride (2024). This study is supported by others who have had similar results such as King’s College </w:t>
      </w:r>
      <w:r w:rsidR="00A77C3F" w:rsidRPr="27ABBFBA">
        <w:t>London’s</w:t>
      </w:r>
      <w:r w:rsidRPr="27ABBFBA">
        <w:t xml:space="preserve"> project ‘My Primary School is at the Museum’ who also saw an ‘increased enthusiasm for learning</w:t>
      </w:r>
      <w:proofErr w:type="gramStart"/>
      <w:r w:rsidRPr="27ABBFBA">
        <w:t>’  and</w:t>
      </w:r>
      <w:proofErr w:type="gramEnd"/>
      <w:r w:rsidRPr="27ABBFBA">
        <w:t xml:space="preserve"> an improvement in social skills (King’s College, 2017, p.20). That school relationships with museum</w:t>
      </w:r>
      <w:r w:rsidR="0D754DC3" w:rsidRPr="27ABBFBA">
        <w:t>s</w:t>
      </w:r>
      <w:r w:rsidRPr="27ABBFBA">
        <w:t xml:space="preserve"> nurture and cultivate these developments is a </w:t>
      </w:r>
      <w:r w:rsidR="2F4960BA" w:rsidRPr="27ABBFBA">
        <w:t xml:space="preserve">re-occurring </w:t>
      </w:r>
      <w:r w:rsidRPr="27ABBFBA">
        <w:t xml:space="preserve">theme </w:t>
      </w:r>
      <w:r w:rsidR="7738F35F" w:rsidRPr="27ABBFBA">
        <w:t>amongst the research</w:t>
      </w:r>
      <w:r w:rsidR="45B304EC" w:rsidRPr="27ABBFBA">
        <w:t xml:space="preserve"> indicating that </w:t>
      </w:r>
      <w:r w:rsidR="6BE95297" w:rsidRPr="27ABBFBA">
        <w:t>increased</w:t>
      </w:r>
      <w:r w:rsidRPr="27ABBFBA">
        <w:t xml:space="preserve"> engagement is common when learners are taken out of the classroom (Lacoe et al., 2020). Moreover, it has been asserted that physically interacting with exhibits such as those in museums increased engagement (Shaby et al., 2019). This is a view supported by </w:t>
      </w:r>
      <w:r w:rsidR="00A77C3F">
        <w:t xml:space="preserve">Escriabano- </w:t>
      </w:r>
      <w:r w:rsidRPr="27ABBFBA">
        <w:t>Miralles et al., (2021) whose study into using museums to teach history in Spain found that 75% of teachers surveyed believed that visiting museums significantly increased and enhanced student knowledge</w:t>
      </w:r>
      <w:r w:rsidR="15499CC9" w:rsidRPr="27ABBFBA">
        <w:t>, c</w:t>
      </w:r>
      <w:r w:rsidRPr="27ABBFBA">
        <w:t>onclud</w:t>
      </w:r>
      <w:r w:rsidR="775F2B17" w:rsidRPr="27ABBFBA">
        <w:t>ing</w:t>
      </w:r>
      <w:r w:rsidRPr="27ABBFBA">
        <w:t xml:space="preserve"> that it made learning more relevant to </w:t>
      </w:r>
      <w:r w:rsidRPr="27ABBFBA">
        <w:lastRenderedPageBreak/>
        <w:t>learners</w:t>
      </w:r>
      <w:r w:rsidR="47099F75" w:rsidRPr="27ABBFBA">
        <w:t xml:space="preserve">. This is a </w:t>
      </w:r>
      <w:r w:rsidRPr="27ABBFBA">
        <w:t xml:space="preserve">conclusion that is also arrived at by Foresst and Fellowes (2019) as discussed earlier (2024). Despite this, a common thread throughout all of these studies is that they focus on primary </w:t>
      </w:r>
      <w:r w:rsidR="70BCB623" w:rsidRPr="27ABBFBA">
        <w:t>school-aged</w:t>
      </w:r>
      <w:r w:rsidRPr="27ABBFBA">
        <w:t xml:space="preserve"> learners. The literature supporting the use of museums by secondary schools is modest and as such it can be difficult to assess their true impact (Mujtaba et al., 2018). Furthermore, while many boast successful short-term impact, the </w:t>
      </w:r>
      <w:r w:rsidR="00A77C3F" w:rsidRPr="27ABBFBA">
        <w:t>long-term</w:t>
      </w:r>
      <w:r w:rsidRPr="27ABBFBA">
        <w:t xml:space="preserve"> impact of such projects remains to be seen (Lacoe et al., 2020). This can also be seen in many case studies commissioned by the Group for Education in Museums (GEM) such as Culture Coventry’s attempt to engage with secondary schools. While during the project they succeeded in attracting in-depth engagement from the secondary schools involved, there was no decisive increase in secondary school visits after the project had ended (</w:t>
      </w:r>
      <w:r w:rsidR="00A77C3F">
        <w:t>GEM,</w:t>
      </w:r>
      <w:r w:rsidRPr="27ABBFBA">
        <w:t xml:space="preserve"> 2016). Indeed, the </w:t>
      </w:r>
      <w:proofErr w:type="gramStart"/>
      <w:r w:rsidRPr="27ABBFBA">
        <w:t>one off</w:t>
      </w:r>
      <w:proofErr w:type="gramEnd"/>
      <w:r w:rsidRPr="27ABBFBA">
        <w:t xml:space="preserve"> nature</w:t>
      </w:r>
      <w:r w:rsidR="00A77C3F">
        <w:t xml:space="preserve"> </w:t>
      </w:r>
      <w:r w:rsidRPr="27ABBFBA">
        <w:t xml:space="preserve">of school trips can often lead to a lack of long term outcomes (Shaby et al., 2019).  Questions can also be raised over the tools and methods used to measure success as they differ significantly from those used in schools and are </w:t>
      </w:r>
      <w:r w:rsidR="0B8B16DE" w:rsidRPr="27ABBFBA">
        <w:t xml:space="preserve">often </w:t>
      </w:r>
      <w:r w:rsidRPr="27ABBFBA">
        <w:t xml:space="preserve">not appropriate for use in a museum setting (Mujtaba et </w:t>
      </w:r>
      <w:proofErr w:type="gramStart"/>
      <w:r w:rsidRPr="27ABBFBA">
        <w:t>al,.</w:t>
      </w:r>
      <w:proofErr w:type="gramEnd"/>
      <w:r w:rsidRPr="27ABBFBA">
        <w:t xml:space="preserve"> 2018). </w:t>
      </w:r>
      <w:r w:rsidR="75016290" w:rsidRPr="27ABBFBA">
        <w:t xml:space="preserve"> </w:t>
      </w:r>
      <w:r w:rsidR="4D6D1A24" w:rsidRPr="27ABBFBA">
        <w:t xml:space="preserve">It has been asserted that often museum outcomes are benchmarked to display ‘how museums are contributing to </w:t>
      </w:r>
      <w:r w:rsidR="64E15988" w:rsidRPr="27ABBFBA">
        <w:t>government policy’</w:t>
      </w:r>
      <w:r w:rsidR="44722C94" w:rsidRPr="27ABBFBA">
        <w:t xml:space="preserve"> (Foreman-Pack et </w:t>
      </w:r>
      <w:proofErr w:type="gramStart"/>
      <w:r w:rsidR="44722C94" w:rsidRPr="27ABBFBA">
        <w:t>al,.</w:t>
      </w:r>
      <w:proofErr w:type="gramEnd"/>
      <w:r w:rsidR="44722C94" w:rsidRPr="27ABBFBA">
        <w:t xml:space="preserve"> 2013, p.29). </w:t>
      </w:r>
      <w:r w:rsidR="758D2761" w:rsidRPr="27ABBFBA">
        <w:t xml:space="preserve"> This links to the earlier illustrated point relating to museums being bound by </w:t>
      </w:r>
      <w:r w:rsidR="193781BA" w:rsidRPr="27ABBFBA">
        <w:t>political agendas and arguabl</w:t>
      </w:r>
      <w:r w:rsidR="668BD9EA" w:rsidRPr="27ABBFBA">
        <w:t>y</w:t>
      </w:r>
      <w:r w:rsidR="193781BA" w:rsidRPr="27ABBFBA">
        <w:t xml:space="preserve"> places schools in a precarious position</w:t>
      </w:r>
      <w:r w:rsidR="1136B4EA" w:rsidRPr="27ABBFBA">
        <w:t>. O</w:t>
      </w:r>
      <w:r w:rsidR="68C67290" w:rsidRPr="27ABBFBA">
        <w:t>ften teachers need to justify the educational benefits and curriculum</w:t>
      </w:r>
      <w:r w:rsidR="2D8E98A7" w:rsidRPr="27ABBFBA">
        <w:t xml:space="preserve"> links</w:t>
      </w:r>
      <w:r w:rsidR="68C67290" w:rsidRPr="27ABBFBA">
        <w:t xml:space="preserve"> before booking </w:t>
      </w:r>
      <w:r w:rsidR="2465D65E" w:rsidRPr="27ABBFBA">
        <w:t xml:space="preserve">any kind of excursion (Art Fund, 2022). </w:t>
      </w:r>
    </w:p>
    <w:p w14:paraId="30AA74E4" w14:textId="46DA408A" w:rsidR="005B3990" w:rsidRDefault="55DC6C8A" w:rsidP="233CB7B5">
      <w:pPr>
        <w:pStyle w:val="NoSpacing"/>
        <w:jc w:val="both"/>
      </w:pPr>
      <w:r w:rsidRPr="233CB7B5">
        <w:t xml:space="preserve"> </w:t>
      </w:r>
    </w:p>
    <w:p w14:paraId="41007E42" w14:textId="621A0884" w:rsidR="2660CE4D" w:rsidRDefault="4F0C6536" w:rsidP="2660CE4D">
      <w:pPr>
        <w:pStyle w:val="NoSpacing"/>
        <w:jc w:val="both"/>
      </w:pPr>
      <w:r w:rsidRPr="27ABBFBA">
        <w:t xml:space="preserve">According to the literature, the roles of teachers are also a deciding factor when assessing the success of museum relationships with schools (Shaby et al., 2019). It is indicated that the role of teachers in multi-faceted with and can be influenced by teacher confidence, teacher knowledge and teacher attitude. </w:t>
      </w:r>
      <w:r w:rsidR="3CDE94CD" w:rsidRPr="27ABBFBA">
        <w:t>K</w:t>
      </w:r>
      <w:r w:rsidR="6BAFD755" w:rsidRPr="27ABBFBA">
        <w:t>ey theme</w:t>
      </w:r>
      <w:r w:rsidR="194BDEB1" w:rsidRPr="27ABBFBA">
        <w:t>s</w:t>
      </w:r>
      <w:r w:rsidR="6BAFD755" w:rsidRPr="27ABBFBA">
        <w:t xml:space="preserve"> that re-occur </w:t>
      </w:r>
      <w:r w:rsidR="5AADB690" w:rsidRPr="27ABBFBA">
        <w:t>are those</w:t>
      </w:r>
      <w:r w:rsidR="6BAFD755" w:rsidRPr="27ABBFBA">
        <w:t xml:space="preserve"> of time and cost. Meunier asserts that teachers </w:t>
      </w:r>
      <w:r w:rsidR="77D8FCB8" w:rsidRPr="27ABBFBA">
        <w:t xml:space="preserve">face ‘logistical, financial and administrative barriers when planning field trips’ </w:t>
      </w:r>
      <w:r w:rsidR="4FE6ED35" w:rsidRPr="27ABBFBA">
        <w:t xml:space="preserve">(2025, p. 2). This is supported by Johnston who concludes that </w:t>
      </w:r>
      <w:r w:rsidR="60EB0BA2" w:rsidRPr="27ABBFBA">
        <w:t>the e</w:t>
      </w:r>
      <w:r w:rsidR="0C0A1FB8" w:rsidRPr="27ABBFBA">
        <w:t xml:space="preserve">xtensive </w:t>
      </w:r>
      <w:r w:rsidR="60EB0BA2" w:rsidRPr="27ABBFBA">
        <w:t>planning required for trips often puts teacher under added pressure (2015).</w:t>
      </w:r>
      <w:r w:rsidR="7E902444" w:rsidRPr="27ABBFBA">
        <w:t xml:space="preserve"> In the current climate, it is no surprise that these factors have become major issues. Many schools in Wales currently are under </w:t>
      </w:r>
      <w:r w:rsidR="25DA4DE9" w:rsidRPr="27ABBFBA">
        <w:t xml:space="preserve">pressure </w:t>
      </w:r>
      <w:r w:rsidR="2B31AD51" w:rsidRPr="27ABBFBA">
        <w:t>financially,</w:t>
      </w:r>
      <w:r w:rsidR="25DA4DE9" w:rsidRPr="27ABBFBA">
        <w:t xml:space="preserve"> and this is bound to increase the stress placed upon teachers. Despite </w:t>
      </w:r>
      <w:proofErr w:type="gramStart"/>
      <w:r w:rsidR="25DA4DE9" w:rsidRPr="27ABBFBA">
        <w:t xml:space="preserve">this, </w:t>
      </w:r>
      <w:r w:rsidR="7E902444" w:rsidRPr="27ABBFBA">
        <w:t xml:space="preserve"> </w:t>
      </w:r>
      <w:r w:rsidR="3E49ADCD" w:rsidRPr="27ABBFBA">
        <w:t>w</w:t>
      </w:r>
      <w:r w:rsidR="60EB0BA2" w:rsidRPr="27ABBFBA">
        <w:t>hile</w:t>
      </w:r>
      <w:proofErr w:type="gramEnd"/>
      <w:r w:rsidR="60EB0BA2" w:rsidRPr="27ABBFBA">
        <w:t xml:space="preserve"> both of these articles provide insight into </w:t>
      </w:r>
      <w:r w:rsidR="1412FDD0" w:rsidRPr="27ABBFBA">
        <w:t>challenges faced by teachers,</w:t>
      </w:r>
      <w:r w:rsidR="31E794B1" w:rsidRPr="27ABBFBA">
        <w:t xml:space="preserve"> </w:t>
      </w:r>
      <w:r w:rsidR="1412FDD0" w:rsidRPr="27ABBFBA">
        <w:t xml:space="preserve">they do not provide insight into the </w:t>
      </w:r>
      <w:r w:rsidR="6C959537" w:rsidRPr="27ABBFBA">
        <w:t>museum's</w:t>
      </w:r>
      <w:r w:rsidR="1412FDD0" w:rsidRPr="27ABBFBA">
        <w:t xml:space="preserve"> perspectives or indeed give any insight into Welsh </w:t>
      </w:r>
      <w:r w:rsidR="76AD20E2" w:rsidRPr="27ABBFBA">
        <w:t>perspectives</w:t>
      </w:r>
      <w:r w:rsidR="1412FDD0" w:rsidRPr="27ABBFBA">
        <w:t xml:space="preserve">. </w:t>
      </w:r>
    </w:p>
    <w:p w14:paraId="165D6043" w14:textId="18689DCB" w:rsidR="5E2997B1" w:rsidRDefault="5E2997B1" w:rsidP="5E2997B1">
      <w:pPr>
        <w:pStyle w:val="NoSpacing"/>
        <w:jc w:val="both"/>
      </w:pPr>
    </w:p>
    <w:p w14:paraId="026F0DD7" w14:textId="5847FF72" w:rsidR="005B3990" w:rsidRDefault="4462FF13" w:rsidP="363BDD48">
      <w:pPr>
        <w:pStyle w:val="NoSpacing"/>
        <w:jc w:val="both"/>
      </w:pPr>
      <w:r w:rsidRPr="27ABBFBA">
        <w:t xml:space="preserve">Moreover, the general consensus within the literature points towards the idea that </w:t>
      </w:r>
      <w:r w:rsidR="33632919" w:rsidRPr="27ABBFBA">
        <w:t xml:space="preserve">when teachers do engage and collaborate with </w:t>
      </w:r>
      <w:r w:rsidR="42C61B25" w:rsidRPr="27ABBFBA">
        <w:t>museums</w:t>
      </w:r>
      <w:r w:rsidR="33632919" w:rsidRPr="27ABBFBA">
        <w:t xml:space="preserve">, the impact can be incredibly beneficial for learners (Shaby et al., 2019). Shaby et al.,’s </w:t>
      </w:r>
      <w:r w:rsidR="3FFD87B7" w:rsidRPr="27ABBFBA">
        <w:t xml:space="preserve">(2019) </w:t>
      </w:r>
      <w:r w:rsidR="33632919" w:rsidRPr="27ABBFBA">
        <w:t>enquiry int</w:t>
      </w:r>
      <w:r w:rsidR="1B0C3981" w:rsidRPr="27ABBFBA">
        <w:t xml:space="preserve">o student engagement with exhibits in a science museum showed that </w:t>
      </w:r>
      <w:r w:rsidR="07D70A24" w:rsidRPr="27ABBFBA">
        <w:t>teachers</w:t>
      </w:r>
      <w:r w:rsidR="1B0C3981" w:rsidRPr="27ABBFBA">
        <w:t xml:space="preserve"> can provide context for learning as well as encourage inquiry</w:t>
      </w:r>
      <w:r w:rsidR="5771C0E4" w:rsidRPr="27ABBFBA">
        <w:t>.</w:t>
      </w:r>
      <w:r w:rsidR="5502614F" w:rsidRPr="27ABBFBA">
        <w:t xml:space="preserve"> This is supported by </w:t>
      </w:r>
      <w:r w:rsidR="538B0340" w:rsidRPr="27ABBFBA">
        <w:t>Escribano</w:t>
      </w:r>
      <w:r w:rsidR="5502614F" w:rsidRPr="27ABBFBA">
        <w:t>-Miralles (20</w:t>
      </w:r>
      <w:r w:rsidR="0B3AB2C5" w:rsidRPr="27ABBFBA">
        <w:t xml:space="preserve">21) who suggests that teachers and museums collaborating effectively can unequivocally enhance </w:t>
      </w:r>
      <w:r w:rsidR="7D10EA49" w:rsidRPr="27ABBFBA">
        <w:t>knowledge</w:t>
      </w:r>
      <w:r w:rsidR="0B3AB2C5" w:rsidRPr="27ABBFBA">
        <w:t xml:space="preserve"> and skills.</w:t>
      </w:r>
      <w:r w:rsidR="60748FB1" w:rsidRPr="27ABBFBA">
        <w:t xml:space="preserve"> </w:t>
      </w:r>
      <w:r w:rsidR="2E23DA35" w:rsidRPr="27ABBFBA">
        <w:t xml:space="preserve">All </w:t>
      </w:r>
      <w:r w:rsidR="34CAE2D3" w:rsidRPr="27ABBFBA">
        <w:t>agree,</w:t>
      </w:r>
      <w:r w:rsidR="2E23DA35" w:rsidRPr="27ABBFBA">
        <w:t xml:space="preserve"> however, </w:t>
      </w:r>
      <w:r w:rsidR="2E23DA35" w:rsidRPr="27ABBFBA">
        <w:lastRenderedPageBreak/>
        <w:t>that this collaboration can be inconsistent and as such does not always have the intended impact</w:t>
      </w:r>
      <w:r w:rsidR="174E2827" w:rsidRPr="27ABBFBA">
        <w:t xml:space="preserve"> (Lacoe et al, 2020)</w:t>
      </w:r>
      <w:r w:rsidR="2E23DA35" w:rsidRPr="27ABBFBA">
        <w:t xml:space="preserve">. </w:t>
      </w:r>
    </w:p>
    <w:p w14:paraId="411C001E" w14:textId="77777777" w:rsidR="0048321E" w:rsidRDefault="0048321E" w:rsidP="27ABBFBA">
      <w:pPr>
        <w:pStyle w:val="NoSpacing"/>
        <w:jc w:val="both"/>
        <w:rPr>
          <w:i/>
          <w:iCs/>
        </w:rPr>
      </w:pPr>
    </w:p>
    <w:p w14:paraId="2BD679A3" w14:textId="2CD6A245" w:rsidR="296518A8" w:rsidRDefault="296518A8" w:rsidP="27ABBFBA">
      <w:pPr>
        <w:pStyle w:val="NoSpacing"/>
        <w:jc w:val="both"/>
        <w:rPr>
          <w:i/>
          <w:iCs/>
        </w:rPr>
      </w:pPr>
      <w:r w:rsidRPr="27ABBFBA">
        <w:rPr>
          <w:i/>
          <w:iCs/>
        </w:rPr>
        <w:t>Gaps in the literature</w:t>
      </w:r>
    </w:p>
    <w:p w14:paraId="3AE6E236" w14:textId="4DAF3567" w:rsidR="27ABBFBA" w:rsidRDefault="27ABBFBA" w:rsidP="27ABBFBA">
      <w:pPr>
        <w:pStyle w:val="NoSpacing"/>
        <w:jc w:val="both"/>
      </w:pPr>
    </w:p>
    <w:p w14:paraId="62235DFB" w14:textId="15F5BCC3" w:rsidR="6D4A3565" w:rsidRDefault="6D4A3565" w:rsidP="27ABBFBA">
      <w:pPr>
        <w:pStyle w:val="NoSpacing"/>
        <w:jc w:val="both"/>
      </w:pPr>
      <w:r w:rsidRPr="27ABBFBA">
        <w:t xml:space="preserve">While the research pertaining to </w:t>
      </w:r>
      <w:r w:rsidR="68472796" w:rsidRPr="27ABBFBA">
        <w:t>museum</w:t>
      </w:r>
      <w:r w:rsidRPr="27ABBFBA">
        <w:t xml:space="preserve"> partnerships with schools is growing, there is a clear gap in the knowledge relating to Wales and </w:t>
      </w:r>
      <w:r w:rsidR="392ABB49" w:rsidRPr="27ABBFBA">
        <w:t xml:space="preserve">to secondary schools. Much of the literature discussed above, while providing valuable insight into how museums and schools can work effectively </w:t>
      </w:r>
      <w:r w:rsidR="6A65BF72" w:rsidRPr="27ABBFBA">
        <w:t>together</w:t>
      </w:r>
      <w:r w:rsidR="392ABB49" w:rsidRPr="27ABBFBA">
        <w:t>, provides an international context. While we can learn f</w:t>
      </w:r>
      <w:r w:rsidR="522BC724" w:rsidRPr="27ABBFBA">
        <w:t xml:space="preserve">rom this, each </w:t>
      </w:r>
      <w:r w:rsidR="56C3CC04" w:rsidRPr="27ABBFBA">
        <w:t>country's</w:t>
      </w:r>
      <w:r w:rsidR="522BC724" w:rsidRPr="27ABBFBA">
        <w:t xml:space="preserve"> political and cultural needs are different and as such, so is their </w:t>
      </w:r>
      <w:r w:rsidR="05D2ED55" w:rsidRPr="27ABBFBA">
        <w:t>position</w:t>
      </w:r>
      <w:r w:rsidR="522BC724" w:rsidRPr="27ABBFBA">
        <w:t xml:space="preserve"> on the role of </w:t>
      </w:r>
      <w:r w:rsidR="21BAA020" w:rsidRPr="27ABBFBA">
        <w:t>museums</w:t>
      </w:r>
      <w:r w:rsidR="522BC724" w:rsidRPr="27ABBFBA">
        <w:t xml:space="preserve">. While GEM has </w:t>
      </w:r>
      <w:r w:rsidR="35DB1059" w:rsidRPr="27ABBFBA">
        <w:t>endeavoured</w:t>
      </w:r>
      <w:r w:rsidR="522BC724" w:rsidRPr="27ABBFBA">
        <w:t xml:space="preserve"> to create case studies relating to Wales and CfW, they are the only ones to have done so and </w:t>
      </w:r>
      <w:r w:rsidR="0E7BD7E2" w:rsidRPr="27ABBFBA">
        <w:t>these are short non-</w:t>
      </w:r>
      <w:r w:rsidR="5EB31D1E" w:rsidRPr="27ABBFBA">
        <w:t>academic</w:t>
      </w:r>
      <w:r w:rsidR="0E7BD7E2" w:rsidRPr="27ABBFBA">
        <w:t xml:space="preserve"> case studies and think pieces. </w:t>
      </w:r>
      <w:r w:rsidR="5EB31D1E" w:rsidRPr="27ABBFBA">
        <w:t xml:space="preserve"> It is within this gap my work will place itself. Attempting to understand </w:t>
      </w:r>
      <w:r w:rsidR="0988E538" w:rsidRPr="27ABBFBA">
        <w:t>the role of museums in the curriculum in Wales and establishing and barriers and limitations. The research questions answered in this project then are as follows;</w:t>
      </w:r>
    </w:p>
    <w:p w14:paraId="7FBB6A67" w14:textId="07A54773" w:rsidR="72B45D05" w:rsidRDefault="72B45D05" w:rsidP="27ABBFBA">
      <w:pPr>
        <w:pStyle w:val="NoSpacing"/>
        <w:numPr>
          <w:ilvl w:val="0"/>
          <w:numId w:val="4"/>
        </w:numPr>
        <w:jc w:val="both"/>
        <w:rPr>
          <w:i/>
          <w:iCs/>
        </w:rPr>
      </w:pPr>
      <w:r w:rsidRPr="27ABBFBA">
        <w:rPr>
          <w:i/>
          <w:iCs/>
        </w:rPr>
        <w:t>What is the role of National Museum Cardiff (NMC) and St Fagans in supporting CFW?</w:t>
      </w:r>
    </w:p>
    <w:p w14:paraId="7A45A187" w14:textId="2EB379FF" w:rsidR="72B45D05" w:rsidRDefault="72B45D05" w:rsidP="27ABBFBA">
      <w:pPr>
        <w:pStyle w:val="NoSpacing"/>
        <w:numPr>
          <w:ilvl w:val="0"/>
          <w:numId w:val="4"/>
        </w:numPr>
        <w:jc w:val="both"/>
        <w:rPr>
          <w:i/>
          <w:iCs/>
        </w:rPr>
      </w:pPr>
      <w:r w:rsidRPr="27ABBFBA">
        <w:rPr>
          <w:i/>
          <w:iCs/>
        </w:rPr>
        <w:t>What are perceived to be the main factors that contribute to successful partnerships between secondary schools and NMC and St Fagans?</w:t>
      </w:r>
    </w:p>
    <w:p w14:paraId="26699D4A" w14:textId="197CDABF" w:rsidR="72B45D05" w:rsidRDefault="72B45D05" w:rsidP="27ABBFBA">
      <w:pPr>
        <w:pStyle w:val="NoSpacing"/>
        <w:numPr>
          <w:ilvl w:val="0"/>
          <w:numId w:val="4"/>
        </w:numPr>
        <w:jc w:val="both"/>
        <w:rPr>
          <w:i/>
          <w:iCs/>
        </w:rPr>
      </w:pPr>
      <w:r w:rsidRPr="27ABBFBA">
        <w:rPr>
          <w:i/>
          <w:iCs/>
        </w:rPr>
        <w:t>What are perceived to be the main barriers to successful partnerships between secondary school and NMC and St Fagans?</w:t>
      </w:r>
    </w:p>
    <w:p w14:paraId="365DCB3A" w14:textId="595D0085" w:rsidR="27ABBFBA" w:rsidRDefault="27ABBFBA" w:rsidP="27ABBFBA">
      <w:pPr>
        <w:pStyle w:val="NoSpacing"/>
        <w:jc w:val="both"/>
      </w:pPr>
    </w:p>
    <w:p w14:paraId="04CD2D23" w14:textId="18A2B81B" w:rsidR="27ABBFBA" w:rsidRDefault="27ABBFBA" w:rsidP="27ABBFBA">
      <w:pPr>
        <w:pStyle w:val="NoSpacing"/>
        <w:jc w:val="both"/>
      </w:pPr>
    </w:p>
    <w:p w14:paraId="1B64ED30" w14:textId="2F588422" w:rsidR="2660CE4D" w:rsidRDefault="2660CE4D" w:rsidP="2660CE4D">
      <w:pPr>
        <w:pStyle w:val="NoSpacing"/>
        <w:jc w:val="both"/>
        <w:rPr>
          <w:b/>
          <w:bCs/>
        </w:rPr>
      </w:pPr>
    </w:p>
    <w:p w14:paraId="1A8C6A7D" w14:textId="56F901C9" w:rsidR="25493CA6" w:rsidRDefault="25493CA6" w:rsidP="27ABBFBA">
      <w:pPr>
        <w:pStyle w:val="NoSpacing"/>
        <w:jc w:val="both"/>
        <w:rPr>
          <w:b/>
          <w:bCs/>
        </w:rPr>
      </w:pPr>
    </w:p>
    <w:p w14:paraId="65CDBA1A" w14:textId="5D20166D" w:rsidR="25493CA6" w:rsidRDefault="25493CA6" w:rsidP="27ABBFBA">
      <w:pPr>
        <w:pStyle w:val="NoSpacing"/>
        <w:jc w:val="both"/>
        <w:rPr>
          <w:b/>
          <w:bCs/>
        </w:rPr>
      </w:pPr>
    </w:p>
    <w:p w14:paraId="3E7A1CFD" w14:textId="29D368AC" w:rsidR="25493CA6" w:rsidRDefault="25493CA6" w:rsidP="27ABBFBA">
      <w:pPr>
        <w:pStyle w:val="NoSpacing"/>
        <w:jc w:val="both"/>
        <w:rPr>
          <w:b/>
          <w:bCs/>
        </w:rPr>
      </w:pPr>
    </w:p>
    <w:p w14:paraId="2420D949" w14:textId="447FA520" w:rsidR="25493CA6" w:rsidRDefault="25493CA6" w:rsidP="27ABBFBA">
      <w:pPr>
        <w:pStyle w:val="NoSpacing"/>
        <w:jc w:val="both"/>
        <w:rPr>
          <w:b/>
          <w:bCs/>
        </w:rPr>
      </w:pPr>
    </w:p>
    <w:p w14:paraId="6CAEAB68" w14:textId="027929AA" w:rsidR="25493CA6" w:rsidRDefault="25493CA6" w:rsidP="27ABBFBA">
      <w:pPr>
        <w:pStyle w:val="NoSpacing"/>
        <w:jc w:val="both"/>
        <w:rPr>
          <w:b/>
          <w:bCs/>
        </w:rPr>
      </w:pPr>
    </w:p>
    <w:p w14:paraId="6521A6E6" w14:textId="2A7A3C35" w:rsidR="25493CA6" w:rsidRDefault="25493CA6" w:rsidP="27ABBFBA">
      <w:pPr>
        <w:pStyle w:val="NoSpacing"/>
        <w:jc w:val="both"/>
        <w:rPr>
          <w:b/>
          <w:bCs/>
        </w:rPr>
      </w:pPr>
    </w:p>
    <w:p w14:paraId="163EC078" w14:textId="151664BB" w:rsidR="25493CA6" w:rsidRDefault="25493CA6" w:rsidP="27ABBFBA">
      <w:pPr>
        <w:pStyle w:val="NoSpacing"/>
        <w:jc w:val="both"/>
        <w:rPr>
          <w:b/>
          <w:bCs/>
        </w:rPr>
      </w:pPr>
    </w:p>
    <w:p w14:paraId="4F197354" w14:textId="72A9A025" w:rsidR="25493CA6" w:rsidRDefault="25493CA6" w:rsidP="27ABBFBA">
      <w:pPr>
        <w:pStyle w:val="NoSpacing"/>
        <w:jc w:val="both"/>
        <w:rPr>
          <w:b/>
          <w:bCs/>
        </w:rPr>
      </w:pPr>
    </w:p>
    <w:p w14:paraId="5C382BBD" w14:textId="76CF2763" w:rsidR="25493CA6" w:rsidRDefault="25493CA6" w:rsidP="27ABBFBA">
      <w:pPr>
        <w:pStyle w:val="NoSpacing"/>
        <w:jc w:val="both"/>
        <w:rPr>
          <w:b/>
          <w:bCs/>
        </w:rPr>
      </w:pPr>
    </w:p>
    <w:p w14:paraId="5B0A0114" w14:textId="64A74835" w:rsidR="25493CA6" w:rsidRDefault="25493CA6" w:rsidP="27ABBFBA">
      <w:pPr>
        <w:pStyle w:val="NoSpacing"/>
        <w:jc w:val="both"/>
        <w:rPr>
          <w:b/>
          <w:bCs/>
        </w:rPr>
      </w:pPr>
    </w:p>
    <w:p w14:paraId="31037EA7" w14:textId="0BB67A72" w:rsidR="25493CA6" w:rsidRDefault="25493CA6" w:rsidP="27ABBFBA">
      <w:pPr>
        <w:pStyle w:val="NoSpacing"/>
        <w:jc w:val="both"/>
        <w:rPr>
          <w:b/>
          <w:bCs/>
        </w:rPr>
      </w:pPr>
    </w:p>
    <w:p w14:paraId="76E855D8" w14:textId="726B2808" w:rsidR="25493CA6" w:rsidRDefault="25493CA6" w:rsidP="27ABBFBA">
      <w:pPr>
        <w:pStyle w:val="NoSpacing"/>
        <w:jc w:val="both"/>
        <w:rPr>
          <w:b/>
          <w:bCs/>
        </w:rPr>
      </w:pPr>
    </w:p>
    <w:p w14:paraId="0B907839" w14:textId="76C65CA1" w:rsidR="25493CA6" w:rsidRDefault="25493CA6" w:rsidP="27ABBFBA">
      <w:pPr>
        <w:pStyle w:val="NoSpacing"/>
        <w:jc w:val="both"/>
        <w:rPr>
          <w:b/>
          <w:bCs/>
        </w:rPr>
      </w:pPr>
    </w:p>
    <w:p w14:paraId="4D691277" w14:textId="535DA153" w:rsidR="25493CA6" w:rsidRDefault="25493CA6" w:rsidP="27ABBFBA">
      <w:pPr>
        <w:pStyle w:val="NoSpacing"/>
        <w:jc w:val="both"/>
        <w:rPr>
          <w:b/>
          <w:bCs/>
        </w:rPr>
      </w:pPr>
    </w:p>
    <w:p w14:paraId="4C62D4C6" w14:textId="77777777" w:rsidR="0048321E" w:rsidRDefault="0048321E" w:rsidP="2660CE4D">
      <w:pPr>
        <w:pStyle w:val="NoSpacing"/>
        <w:jc w:val="both"/>
        <w:rPr>
          <w:b/>
          <w:bCs/>
        </w:rPr>
      </w:pPr>
    </w:p>
    <w:p w14:paraId="02C5FA74" w14:textId="6A3D4A93" w:rsidR="25493CA6" w:rsidRDefault="30E1D65F" w:rsidP="2660CE4D">
      <w:pPr>
        <w:pStyle w:val="NoSpacing"/>
        <w:jc w:val="both"/>
        <w:rPr>
          <w:b/>
          <w:bCs/>
        </w:rPr>
      </w:pPr>
      <w:r w:rsidRPr="27ABBFBA">
        <w:rPr>
          <w:b/>
          <w:bCs/>
        </w:rPr>
        <w:lastRenderedPageBreak/>
        <w:t xml:space="preserve">Chapter 3- </w:t>
      </w:r>
      <w:r w:rsidR="25493CA6" w:rsidRPr="27ABBFBA">
        <w:rPr>
          <w:b/>
          <w:bCs/>
        </w:rPr>
        <w:t xml:space="preserve">Research Design </w:t>
      </w:r>
    </w:p>
    <w:p w14:paraId="71A24D12" w14:textId="6F0F721A" w:rsidR="080D7403" w:rsidRDefault="080D7403" w:rsidP="2660CE4D">
      <w:pPr>
        <w:pStyle w:val="NoSpacing"/>
        <w:jc w:val="both"/>
      </w:pPr>
      <w:r w:rsidRPr="27ABBFBA">
        <w:t>This section explains, describes and justifies the appr</w:t>
      </w:r>
      <w:r w:rsidR="31596E8E" w:rsidRPr="27ABBFBA">
        <w:t xml:space="preserve">oaches and methods </w:t>
      </w:r>
      <w:r w:rsidR="00A77C3F">
        <w:t>taken</w:t>
      </w:r>
      <w:r w:rsidR="31596E8E" w:rsidRPr="27ABBFBA">
        <w:t xml:space="preserve"> </w:t>
      </w:r>
      <w:proofErr w:type="gramStart"/>
      <w:r w:rsidR="31596E8E" w:rsidRPr="27ABBFBA">
        <w:t>to  complete</w:t>
      </w:r>
      <w:proofErr w:type="gramEnd"/>
      <w:r w:rsidR="31596E8E" w:rsidRPr="27ABBFBA">
        <w:t xml:space="preserve"> my research. It provides an overview of the research pa</w:t>
      </w:r>
      <w:r w:rsidR="60AA4134" w:rsidRPr="27ABBFBA">
        <w:t xml:space="preserve">radigm within which my research sits as well as </w:t>
      </w:r>
      <w:r w:rsidR="3FB41B17" w:rsidRPr="27ABBFBA">
        <w:t>how this may have impacted my study. My data collection methods and tools are evaluated bef</w:t>
      </w:r>
      <w:r w:rsidR="3BBFBC9D" w:rsidRPr="27ABBFBA">
        <w:t xml:space="preserve">ore providing an overview of the ethical considerations of the study. </w:t>
      </w:r>
    </w:p>
    <w:p w14:paraId="533C582D" w14:textId="6CB81BC1" w:rsidR="005B3990" w:rsidRDefault="005B3990" w:rsidP="233CB7B5">
      <w:pPr>
        <w:pStyle w:val="NoSpacing"/>
        <w:jc w:val="both"/>
      </w:pPr>
    </w:p>
    <w:p w14:paraId="5EA3D2C2" w14:textId="3CD28B03" w:rsidR="109DC1BB" w:rsidRDefault="6EB897FD" w:rsidP="27ABBFBA">
      <w:pPr>
        <w:jc w:val="both"/>
        <w:rPr>
          <w:i/>
          <w:iCs/>
        </w:rPr>
      </w:pPr>
      <w:r w:rsidRPr="27ABBFBA">
        <w:rPr>
          <w:i/>
          <w:iCs/>
        </w:rPr>
        <w:t>3.1 R</w:t>
      </w:r>
      <w:r w:rsidR="109DC1BB" w:rsidRPr="27ABBFBA">
        <w:rPr>
          <w:i/>
          <w:iCs/>
        </w:rPr>
        <w:t>esearch Paradigms</w:t>
      </w:r>
    </w:p>
    <w:p w14:paraId="37908B85" w14:textId="1CBB682D" w:rsidR="1C160891" w:rsidRDefault="1C160891" w:rsidP="27ABBFBA">
      <w:pPr>
        <w:jc w:val="both"/>
      </w:pPr>
      <w:r w:rsidRPr="27ABBFBA">
        <w:t>Research Paradigms are concepts used to de</w:t>
      </w:r>
      <w:r w:rsidR="36AF02DC" w:rsidRPr="27ABBFBA">
        <w:t>s</w:t>
      </w:r>
      <w:r w:rsidRPr="27ABBFBA">
        <w:t xml:space="preserve">cribe the viewpoint </w:t>
      </w:r>
      <w:r w:rsidR="79364004" w:rsidRPr="27ABBFBA">
        <w:t>of researchers</w:t>
      </w:r>
      <w:r w:rsidRPr="27ABBFBA">
        <w:t xml:space="preserve"> (</w:t>
      </w:r>
      <w:r w:rsidR="09ABE297" w:rsidRPr="27ABBFBA">
        <w:t>Kivunja et al., 2017). It describes their ‘world view’</w:t>
      </w:r>
      <w:r w:rsidR="13CA27C4" w:rsidRPr="27ABBFBA">
        <w:t xml:space="preserve"> and their assumptions about how research should be conducted </w:t>
      </w:r>
      <w:r w:rsidR="09ABE297" w:rsidRPr="27ABBFBA">
        <w:t>(Mackenzie et al., 2006)</w:t>
      </w:r>
      <w:r w:rsidR="317DCDA4" w:rsidRPr="27ABBFBA">
        <w:t xml:space="preserve"> (Kuhn, 1970)</w:t>
      </w:r>
      <w:r w:rsidR="09ABE297" w:rsidRPr="27ABBFBA">
        <w:t xml:space="preserve">. </w:t>
      </w:r>
      <w:r w:rsidR="3B39405B" w:rsidRPr="27ABBFBA">
        <w:t>Acknowledging this is integral to the integrity of a piece of resea</w:t>
      </w:r>
      <w:r w:rsidR="6DD7502F" w:rsidRPr="27ABBFBA">
        <w:t>r</w:t>
      </w:r>
      <w:r w:rsidR="3B39405B" w:rsidRPr="27ABBFBA">
        <w:t xml:space="preserve">ch as it can have a significant impact </w:t>
      </w:r>
      <w:r w:rsidR="1F6F5A80" w:rsidRPr="27ABBFBA">
        <w:t>on</w:t>
      </w:r>
      <w:r w:rsidR="22EED85B" w:rsidRPr="27ABBFBA">
        <w:t xml:space="preserve"> the </w:t>
      </w:r>
      <w:r w:rsidR="51E8B510" w:rsidRPr="27ABBFBA">
        <w:t>researchers'</w:t>
      </w:r>
      <w:r w:rsidR="22EED85B" w:rsidRPr="27ABBFBA">
        <w:t xml:space="preserve"> own perceptions of how knowledge is </w:t>
      </w:r>
      <w:r w:rsidR="59E2EF51" w:rsidRPr="27ABBFBA">
        <w:t>acquired</w:t>
      </w:r>
      <w:r w:rsidR="22EED85B" w:rsidRPr="27ABBFBA">
        <w:t xml:space="preserve"> (Evans, 2023). </w:t>
      </w:r>
    </w:p>
    <w:p w14:paraId="4F0A696B" w14:textId="3E992F94" w:rsidR="0AD5913B" w:rsidRDefault="500CC127" w:rsidP="27ABBFBA">
      <w:pPr>
        <w:jc w:val="both"/>
      </w:pPr>
      <w:r>
        <w:t>The paradigm from which I have approached this rese</w:t>
      </w:r>
      <w:r w:rsidR="75B4B97E">
        <w:t>arch is the interpretivist paradigm.</w:t>
      </w:r>
      <w:r w:rsidR="590E11F3">
        <w:t xml:space="preserve"> The justification for this was </w:t>
      </w:r>
      <w:r w:rsidR="473AFFDE">
        <w:t>in anticipation of collecting feedback that relied heavily on</w:t>
      </w:r>
      <w:r w:rsidR="7B01C350">
        <w:t xml:space="preserve"> </w:t>
      </w:r>
      <w:r w:rsidR="0F5DE71F">
        <w:t>participants’</w:t>
      </w:r>
      <w:r w:rsidR="473AFFDE">
        <w:t xml:space="preserve"> perceptions of relationships between schools and </w:t>
      </w:r>
      <w:r w:rsidR="03E0AC41">
        <w:t>museums</w:t>
      </w:r>
      <w:r w:rsidR="0F99E580">
        <w:t xml:space="preserve"> as well as their perceptions of CfW</w:t>
      </w:r>
      <w:r w:rsidR="69844646">
        <w:t>.</w:t>
      </w:r>
      <w:r w:rsidR="04E60C09">
        <w:t xml:space="preserve"> Answering my first research question in particular relied </w:t>
      </w:r>
      <w:r w:rsidR="14F42D99">
        <w:t>on interpretations</w:t>
      </w:r>
      <w:r w:rsidR="04E60C09">
        <w:t xml:space="preserve"> of CfW</w:t>
      </w:r>
      <w:r w:rsidR="2A197AC2">
        <w:t xml:space="preserve"> which naturally differed depending on context and had been heavily influenced by arguments surrounding the coherence of the curriculum</w:t>
      </w:r>
      <w:r w:rsidR="1E2CD9D5">
        <w:t xml:space="preserve"> (Gatley, 2020). </w:t>
      </w:r>
      <w:r w:rsidR="03D07205">
        <w:t>Moreover,</w:t>
      </w:r>
      <w:r w:rsidR="3CF6B95F">
        <w:t xml:space="preserve"> there also needed to </w:t>
      </w:r>
      <w:r w:rsidR="6886ADC2">
        <w:t>be consideration</w:t>
      </w:r>
      <w:r w:rsidR="473AFFDE">
        <w:t xml:space="preserve"> of</w:t>
      </w:r>
      <w:r w:rsidR="03E0C5CF">
        <w:t xml:space="preserve"> </w:t>
      </w:r>
      <w:r w:rsidR="473AFFDE">
        <w:t xml:space="preserve">the fact that </w:t>
      </w:r>
      <w:r w:rsidR="0A52F4D4">
        <w:t>participants'</w:t>
      </w:r>
      <w:r w:rsidR="473AFFDE">
        <w:t xml:space="preserve"> </w:t>
      </w:r>
      <w:r w:rsidR="0201B48A">
        <w:t xml:space="preserve">beliefs </w:t>
      </w:r>
      <w:r w:rsidR="0511CD3F">
        <w:t xml:space="preserve">and </w:t>
      </w:r>
      <w:r w:rsidR="0A2D4716">
        <w:t>positionality</w:t>
      </w:r>
      <w:r w:rsidR="0511CD3F">
        <w:t xml:space="preserve"> could heavily influence their response</w:t>
      </w:r>
      <w:r w:rsidR="45F7207B">
        <w:t>s</w:t>
      </w:r>
      <w:r w:rsidR="0511CD3F">
        <w:t xml:space="preserve">. This relates to the concept that </w:t>
      </w:r>
      <w:r w:rsidR="10A15863">
        <w:t xml:space="preserve">interpretivist </w:t>
      </w:r>
      <w:r w:rsidR="613D279F">
        <w:t>research contemplates</w:t>
      </w:r>
      <w:r w:rsidR="02BC9AD0">
        <w:t xml:space="preserve"> </w:t>
      </w:r>
      <w:r w:rsidR="340635FF">
        <w:t xml:space="preserve">the fluctuating factors that relate to certain contexts (Alharahshe, 2020). </w:t>
      </w:r>
      <w:r w:rsidR="77D44F39">
        <w:t xml:space="preserve">As alluded to above, it was anticipated that </w:t>
      </w:r>
      <w:r w:rsidR="13932713">
        <w:t>participants'</w:t>
      </w:r>
      <w:r w:rsidR="54CCA94E">
        <w:t xml:space="preserve"> </w:t>
      </w:r>
      <w:r w:rsidR="77D44F39">
        <w:t xml:space="preserve">responses </w:t>
      </w:r>
      <w:r w:rsidR="4423AFCA">
        <w:t xml:space="preserve">would naturally be subjective and </w:t>
      </w:r>
      <w:r w:rsidR="3808FCCC">
        <w:t xml:space="preserve">influenced by the context of </w:t>
      </w:r>
      <w:r w:rsidR="4423AFCA">
        <w:t xml:space="preserve">their roles within the museum </w:t>
      </w:r>
      <w:r w:rsidR="547BA073">
        <w:t xml:space="preserve">and the </w:t>
      </w:r>
      <w:r w:rsidR="48B484CF">
        <w:t>conte</w:t>
      </w:r>
      <w:r w:rsidR="547BA073">
        <w:t xml:space="preserve">xt </w:t>
      </w:r>
      <w:r w:rsidR="4799BE11">
        <w:t>within</w:t>
      </w:r>
      <w:r w:rsidR="547BA073">
        <w:t xml:space="preserve"> which they work</w:t>
      </w:r>
      <w:r w:rsidR="66A8A66D">
        <w:t xml:space="preserve"> </w:t>
      </w:r>
      <w:hyperlink r:id="rId30">
        <w:r w:rsidR="66A8A66D" w:rsidRPr="27ABBFBA">
          <w:rPr>
            <w:rStyle w:val="Hyperlink"/>
          </w:rPr>
          <w:t>(Gichuru, 2017)</w:t>
        </w:r>
      </w:hyperlink>
      <w:r w:rsidR="547BA073">
        <w:t>.</w:t>
      </w:r>
      <w:r w:rsidR="6F4EFF27">
        <w:t xml:space="preserve"> </w:t>
      </w:r>
      <w:r w:rsidR="547BA073">
        <w:t xml:space="preserve"> </w:t>
      </w:r>
      <w:r w:rsidR="28B562ED">
        <w:t xml:space="preserve">Indeed, it has been asserted by Scotland </w:t>
      </w:r>
      <w:r w:rsidR="24686810">
        <w:t xml:space="preserve">that the </w:t>
      </w:r>
      <w:r w:rsidR="7AAE9153">
        <w:t>interpretivist</w:t>
      </w:r>
      <w:r w:rsidR="24686810">
        <w:t xml:space="preserve"> </w:t>
      </w:r>
      <w:r w:rsidR="49507727">
        <w:t>paradigm</w:t>
      </w:r>
      <w:r w:rsidR="24686810">
        <w:t xml:space="preserve"> </w:t>
      </w:r>
      <w:r w:rsidR="4B6A3191">
        <w:t xml:space="preserve">perpetuates the </w:t>
      </w:r>
      <w:r w:rsidR="71F80740">
        <w:t>idea that</w:t>
      </w:r>
      <w:r w:rsidR="4B6A3191">
        <w:t xml:space="preserve"> social realities are </w:t>
      </w:r>
      <w:r w:rsidR="0862EA39">
        <w:t xml:space="preserve">formulated </w:t>
      </w:r>
      <w:r w:rsidR="4B6A3191">
        <w:t>within the mind (20</w:t>
      </w:r>
      <w:r w:rsidR="303E6D79">
        <w:t>12)</w:t>
      </w:r>
      <w:r w:rsidR="4B6A3191">
        <w:t>.</w:t>
      </w:r>
      <w:r w:rsidR="00A77C3F">
        <w:t xml:space="preserve"> </w:t>
      </w:r>
      <w:proofErr w:type="gramStart"/>
      <w:r w:rsidR="0A8D5A89">
        <w:t>Within</w:t>
      </w:r>
      <w:proofErr w:type="gramEnd"/>
      <w:r w:rsidR="0A8D5A89">
        <w:t xml:space="preserve"> this study my aim was </w:t>
      </w:r>
      <w:r w:rsidR="295891DC">
        <w:t xml:space="preserve">to enquire into the minds of the </w:t>
      </w:r>
      <w:r w:rsidR="5BD1FDA3">
        <w:t>participants</w:t>
      </w:r>
      <w:r w:rsidR="295891DC">
        <w:t xml:space="preserve"> ascertaining their perceptions of the </w:t>
      </w:r>
      <w:r w:rsidR="52AF0E60">
        <w:t>museum</w:t>
      </w:r>
      <w:r w:rsidR="295891DC">
        <w:t xml:space="preserve"> relationships with schools, to ‘get into their head</w:t>
      </w:r>
      <w:r w:rsidR="57B9E7B6">
        <w:t>’ and under</w:t>
      </w:r>
      <w:r w:rsidR="4AC574F0">
        <w:t xml:space="preserve">stand </w:t>
      </w:r>
      <w:r w:rsidR="57B9E7B6">
        <w:t xml:space="preserve">how they interpret the </w:t>
      </w:r>
      <w:r w:rsidR="01C9372A">
        <w:t>situation (</w:t>
      </w:r>
      <w:r w:rsidR="57B9E7B6">
        <w:t xml:space="preserve">Kivunja et al., 2017, p.27). </w:t>
      </w:r>
      <w:r w:rsidR="0287A59E">
        <w:t>It also coincides with what Cohen et al., describe as</w:t>
      </w:r>
      <w:r w:rsidR="21E0C758">
        <w:t xml:space="preserve"> attempting to understand</w:t>
      </w:r>
      <w:r w:rsidR="0287A59E">
        <w:t xml:space="preserve"> ‘attitudes, </w:t>
      </w:r>
      <w:r w:rsidR="55C41967">
        <w:t>behaviors</w:t>
      </w:r>
      <w:r w:rsidR="0287A59E">
        <w:t xml:space="preserve"> and interactions’ (</w:t>
      </w:r>
      <w:proofErr w:type="gramStart"/>
      <w:r w:rsidR="0287A59E">
        <w:t>2018,p.</w:t>
      </w:r>
      <w:proofErr w:type="gramEnd"/>
      <w:r w:rsidR="0287A59E">
        <w:t xml:space="preserve"> 403).</w:t>
      </w:r>
      <w:r w:rsidR="60E83F39">
        <w:t xml:space="preserve"> </w:t>
      </w:r>
      <w:r w:rsidR="0287A59E">
        <w:t xml:space="preserve"> </w:t>
      </w:r>
      <w:r w:rsidR="73FC9BBC">
        <w:t xml:space="preserve"> </w:t>
      </w:r>
      <w:r w:rsidR="6A51498A">
        <w:t xml:space="preserve">This method of research aligns with my </w:t>
      </w:r>
      <w:r w:rsidR="5286153D">
        <w:t xml:space="preserve">own </w:t>
      </w:r>
      <w:r w:rsidR="6A51498A">
        <w:t>ontological position</w:t>
      </w:r>
      <w:r w:rsidR="6EEA05D9">
        <w:t xml:space="preserve"> </w:t>
      </w:r>
      <w:r w:rsidR="3AD9FB40">
        <w:t>which is built around the idea that reality is</w:t>
      </w:r>
      <w:r w:rsidR="09861E54">
        <w:t xml:space="preserve"> created by individuals</w:t>
      </w:r>
      <w:r w:rsidR="6A51498A">
        <w:t>.</w:t>
      </w:r>
      <w:r w:rsidR="400AF9BE">
        <w:t xml:space="preserve"> Epistemologically, this</w:t>
      </w:r>
      <w:r w:rsidR="5B30AE70">
        <w:t xml:space="preserve"> means that reality should be interpreted and used to develop understanding and meaning. </w:t>
      </w:r>
      <w:r w:rsidR="400AF9BE">
        <w:t xml:space="preserve"> </w:t>
      </w:r>
      <w:r w:rsidR="6A51498A">
        <w:t>My endeavour in this stu</w:t>
      </w:r>
      <w:r w:rsidR="20E3F814">
        <w:t>dy</w:t>
      </w:r>
      <w:r w:rsidR="08480F29">
        <w:t xml:space="preserve"> was</w:t>
      </w:r>
      <w:r w:rsidR="20E3F814">
        <w:t xml:space="preserve"> to establish and explore the barriers and benefits of museum relationships </w:t>
      </w:r>
      <w:r w:rsidR="13221229">
        <w:t xml:space="preserve">with </w:t>
      </w:r>
      <w:r w:rsidR="20E3F814">
        <w:t>schools</w:t>
      </w:r>
      <w:r w:rsidR="74964980">
        <w:t xml:space="preserve"> which</w:t>
      </w:r>
      <w:r w:rsidR="20E3F814">
        <w:t xml:space="preserve"> ma</w:t>
      </w:r>
      <w:r w:rsidR="37EE15EF">
        <w:t>de</w:t>
      </w:r>
      <w:r w:rsidR="20E3F814">
        <w:t xml:space="preserve"> me what Phoyhon</w:t>
      </w:r>
      <w:r w:rsidR="46133F90">
        <w:t xml:space="preserve">gsunon asserts is a ‘meaning maker’ </w:t>
      </w:r>
      <w:hyperlink r:id="rId31">
        <w:r w:rsidR="46133F90" w:rsidRPr="27ABBFBA">
          <w:rPr>
            <w:rStyle w:val="Hyperlink"/>
          </w:rPr>
          <w:t>(2010, p.1</w:t>
        </w:r>
      </w:hyperlink>
      <w:r w:rsidR="46133F90">
        <w:t xml:space="preserve">). Someone who becomes part of the research making connections and </w:t>
      </w:r>
      <w:r w:rsidR="1956DAA4">
        <w:t>interpreting meaning from participants. This aligns with the idea that knowledge</w:t>
      </w:r>
      <w:r w:rsidR="5886A1BC">
        <w:t xml:space="preserve"> and reality</w:t>
      </w:r>
      <w:r w:rsidR="1956DAA4">
        <w:t xml:space="preserve"> is shaped by humans and therefore can be interpreted in </w:t>
      </w:r>
      <w:r w:rsidR="73AF2E1B">
        <w:t>several</w:t>
      </w:r>
      <w:r w:rsidR="1956DAA4">
        <w:t xml:space="preserve"> ways</w:t>
      </w:r>
      <w:r w:rsidR="72FDE82A">
        <w:t xml:space="preserve">. </w:t>
      </w:r>
      <w:r w:rsidR="4806E03D">
        <w:t xml:space="preserve">Considering this, the research conducted sat within the boundaries of subjectivism as I </w:t>
      </w:r>
      <w:r w:rsidR="4806E03D">
        <w:lastRenderedPageBreak/>
        <w:t>sought to ‘make meaning</w:t>
      </w:r>
      <w:r w:rsidR="18F64042">
        <w:t>’ of my data via my interactions with participants, constructing know</w:t>
      </w:r>
      <w:r w:rsidR="408AA482">
        <w:t xml:space="preserve">ledge from their experiences (Kivunja et al., 2017. P.33).  The overarching aim of the study was to make sense of the </w:t>
      </w:r>
      <w:r w:rsidR="43D93228">
        <w:t xml:space="preserve">personal </w:t>
      </w:r>
      <w:r w:rsidR="408AA482">
        <w:t>experiences of m</w:t>
      </w:r>
      <w:r w:rsidR="1C33B3FC">
        <w:t xml:space="preserve">useum </w:t>
      </w:r>
      <w:r w:rsidR="2A9B0A89">
        <w:t xml:space="preserve">and school staff and this entailed considering what factors could have influenced their perspectives and perceptions. </w:t>
      </w:r>
    </w:p>
    <w:p w14:paraId="4D5E798A" w14:textId="40B90468" w:rsidR="7E9E4CA8" w:rsidRDefault="7E9E4CA8" w:rsidP="233CB7B5">
      <w:pPr>
        <w:jc w:val="both"/>
      </w:pPr>
    </w:p>
    <w:p w14:paraId="367D86E5" w14:textId="6E2CD450" w:rsidR="73FB5381" w:rsidRDefault="247D8103" w:rsidP="27ABBFBA">
      <w:pPr>
        <w:jc w:val="both"/>
        <w:rPr>
          <w:i/>
          <w:iCs/>
        </w:rPr>
      </w:pPr>
      <w:r w:rsidRPr="27ABBFBA">
        <w:rPr>
          <w:i/>
          <w:iCs/>
        </w:rPr>
        <w:t xml:space="preserve">3.2 </w:t>
      </w:r>
      <w:r w:rsidR="43400D3D" w:rsidRPr="27ABBFBA">
        <w:rPr>
          <w:i/>
          <w:iCs/>
        </w:rPr>
        <w:t>Research Design</w:t>
      </w:r>
      <w:r w:rsidR="3C806C12" w:rsidRPr="27ABBFBA">
        <w:rPr>
          <w:i/>
          <w:iCs/>
        </w:rPr>
        <w:t xml:space="preserve"> and Methodology </w:t>
      </w:r>
    </w:p>
    <w:p w14:paraId="5ACEE8BF" w14:textId="18715B55" w:rsidR="458C6CAC" w:rsidRDefault="458C6CAC" w:rsidP="2660CE4D">
      <w:pPr>
        <w:jc w:val="both"/>
      </w:pPr>
      <w:r>
        <w:t xml:space="preserve">In a typically </w:t>
      </w:r>
      <w:r w:rsidR="0231559A">
        <w:t>interpretivist</w:t>
      </w:r>
      <w:r>
        <w:t xml:space="preserve"> fashion,</w:t>
      </w:r>
      <w:r w:rsidR="35839D4F">
        <w:t xml:space="preserve"> the methodological approach to my research was that of case study. </w:t>
      </w:r>
      <w:r w:rsidR="07E72CDA">
        <w:t xml:space="preserve">A case study is particularly suited to this type of research as it seeks to establish an understanding of social processes and relationships (Denscome, </w:t>
      </w:r>
      <w:r w:rsidR="58825834">
        <w:t>20</w:t>
      </w:r>
      <w:r w:rsidR="00357653">
        <w:t>09</w:t>
      </w:r>
      <w:r w:rsidR="58825834">
        <w:t xml:space="preserve">). </w:t>
      </w:r>
      <w:r w:rsidR="0AABC770">
        <w:t xml:space="preserve">This was exactly my ambition within this project, to understand the processes that are part of creating relationships between school and museum and </w:t>
      </w:r>
      <w:r w:rsidR="4EAF502F">
        <w:t xml:space="preserve">discover what factors impact upon this. Case studies can yield in-depth and rich </w:t>
      </w:r>
      <w:r w:rsidR="3377040B">
        <w:t>qualitative</w:t>
      </w:r>
      <w:r w:rsidR="4EAF502F">
        <w:t xml:space="preserve"> data </w:t>
      </w:r>
      <w:r w:rsidR="2FD2072F">
        <w:t>and provide specific insight into events as they occur (</w:t>
      </w:r>
      <w:r w:rsidR="37D60AFD">
        <w:t xml:space="preserve">Thomas, </w:t>
      </w:r>
      <w:proofErr w:type="gramStart"/>
      <w:r w:rsidR="37D60AFD">
        <w:t>201</w:t>
      </w:r>
      <w:r w:rsidR="5854F3CA">
        <w:t>5</w:t>
      </w:r>
      <w:r w:rsidR="37D60AFD">
        <w:t>)(</w:t>
      </w:r>
      <w:proofErr w:type="gramEnd"/>
      <w:r w:rsidR="37D60AFD">
        <w:t>Cohen</w:t>
      </w:r>
      <w:r w:rsidR="0E216DC3">
        <w:t xml:space="preserve"> </w:t>
      </w:r>
      <w:r w:rsidR="37D60AFD">
        <w:t xml:space="preserve">et al., 2018). This is something with </w:t>
      </w:r>
      <w:r w:rsidR="6F08B236">
        <w:t xml:space="preserve">which </w:t>
      </w:r>
      <w:proofErr w:type="gramStart"/>
      <w:r w:rsidR="37D60AFD">
        <w:t>Yin</w:t>
      </w:r>
      <w:r w:rsidR="089624D7">
        <w:t>(</w:t>
      </w:r>
      <w:proofErr w:type="gramEnd"/>
      <w:r w:rsidR="089624D7">
        <w:t xml:space="preserve">2018) </w:t>
      </w:r>
      <w:r w:rsidR="37D60AFD">
        <w:t>agrees, asserting that case studies empir</w:t>
      </w:r>
      <w:r w:rsidR="5C9C2CF8">
        <w:t>ically investigate real world scenarios in specific detail.</w:t>
      </w:r>
      <w:r w:rsidR="0585D01F">
        <w:t xml:space="preserve"> </w:t>
      </w:r>
      <w:r w:rsidR="7B2AB272">
        <w:t xml:space="preserve">They are intensive and require a description </w:t>
      </w:r>
      <w:r w:rsidR="5ED26E5D">
        <w:t>and</w:t>
      </w:r>
      <w:r w:rsidR="7B2AB272">
        <w:t xml:space="preserve"> </w:t>
      </w:r>
      <w:r w:rsidR="00357653">
        <w:t>in-depth</w:t>
      </w:r>
      <w:r w:rsidR="7B2AB272">
        <w:t xml:space="preserve"> analysis of a specific conte</w:t>
      </w:r>
      <w:r w:rsidR="5E6F924E">
        <w:t xml:space="preserve">xt </w:t>
      </w:r>
      <w:hyperlink r:id="rId32">
        <w:r w:rsidR="5E6F924E" w:rsidRPr="27ABBFBA">
          <w:rPr>
            <w:rStyle w:val="Hyperlink"/>
          </w:rPr>
          <w:t>(Ponelis, 2015)</w:t>
        </w:r>
      </w:hyperlink>
      <w:r w:rsidR="5E6F924E">
        <w:t xml:space="preserve">. </w:t>
      </w:r>
      <w:r w:rsidR="0585D01F">
        <w:t xml:space="preserve">Within this study, the real-world situation I analysed was that of school and </w:t>
      </w:r>
      <w:r w:rsidR="30843B1D">
        <w:t>museum</w:t>
      </w:r>
      <w:r w:rsidR="0585D01F">
        <w:t xml:space="preserve"> staff’s perceptions towards CfW and their rela</w:t>
      </w:r>
      <w:r w:rsidR="1C5E8D16">
        <w:t xml:space="preserve">tionships with each other. </w:t>
      </w:r>
      <w:r w:rsidR="53D57722">
        <w:t xml:space="preserve">It consisted of conducting an exploratory case study that examined the processes that exist in the museum </w:t>
      </w:r>
      <w:r w:rsidR="4FA721BD">
        <w:t xml:space="preserve">learning teams regarding outreach to schools and knowledge of CfW. </w:t>
      </w:r>
      <w:r w:rsidR="75474867">
        <w:t>Having reviewed the</w:t>
      </w:r>
      <w:r w:rsidR="4FA721BD">
        <w:t xml:space="preserve"> </w:t>
      </w:r>
      <w:r w:rsidR="51DC41EC">
        <w:t xml:space="preserve">literature, this </w:t>
      </w:r>
      <w:r w:rsidR="4FA721BD">
        <w:t>approach</w:t>
      </w:r>
      <w:r w:rsidR="5390C8B6">
        <w:t xml:space="preserve"> is not generally</w:t>
      </w:r>
      <w:r w:rsidR="4FA721BD">
        <w:t xml:space="preserve"> taken by other </w:t>
      </w:r>
      <w:r w:rsidR="6EEE3016">
        <w:t xml:space="preserve">studies </w:t>
      </w:r>
      <w:r w:rsidR="360F6A0B">
        <w:t xml:space="preserve">in this field. Many such as Foreman-Peck et </w:t>
      </w:r>
      <w:proofErr w:type="gramStart"/>
      <w:r w:rsidR="360F6A0B">
        <w:t>al,.</w:t>
      </w:r>
      <w:proofErr w:type="gramEnd"/>
      <w:r w:rsidR="360F6A0B">
        <w:t xml:space="preserve"> (2013) </w:t>
      </w:r>
      <w:r w:rsidR="2FE49CC6">
        <w:t>and</w:t>
      </w:r>
      <w:r w:rsidR="452E1135">
        <w:t xml:space="preserve"> Forest et al., (2024) </w:t>
      </w:r>
      <w:r w:rsidR="360F6A0B">
        <w:t>take an action research approach</w:t>
      </w:r>
      <w:r w:rsidR="1A1646F3">
        <w:t xml:space="preserve"> in attempt to implement strategies that</w:t>
      </w:r>
      <w:r w:rsidR="7F08487A">
        <w:t xml:space="preserve"> tackle certain issues that arise such as designing an </w:t>
      </w:r>
      <w:proofErr w:type="gramStart"/>
      <w:r w:rsidR="7F08487A">
        <w:t>arts based</w:t>
      </w:r>
      <w:proofErr w:type="gramEnd"/>
      <w:r w:rsidR="7F08487A">
        <w:t xml:space="preserve"> curriculum or implementing new pedagogic</w:t>
      </w:r>
      <w:r w:rsidR="3B49BFBF">
        <w:t xml:space="preserve">al approaches (2024). However, it my aim primarily was to establish the situation as it stands currently, </w:t>
      </w:r>
      <w:proofErr w:type="gramStart"/>
      <w:r w:rsidR="3B49BFBF">
        <w:t>in  real</w:t>
      </w:r>
      <w:proofErr w:type="gramEnd"/>
      <w:r w:rsidR="3B49BFBF">
        <w:t xml:space="preserve"> time</w:t>
      </w:r>
      <w:r w:rsidR="25EACE00">
        <w:t xml:space="preserve">, identifying any barriers and </w:t>
      </w:r>
      <w:r w:rsidR="09C4C93B">
        <w:t>successes</w:t>
      </w:r>
      <w:r w:rsidR="25EACE00">
        <w:t xml:space="preserve"> and suggesting ways forward</w:t>
      </w:r>
      <w:r w:rsidR="3B49BFBF">
        <w:t xml:space="preserve"> </w:t>
      </w:r>
      <w:hyperlink r:id="rId33">
        <w:r w:rsidR="3B49BFBF" w:rsidRPr="27ABBFBA">
          <w:rPr>
            <w:rStyle w:val="Hyperlink"/>
          </w:rPr>
          <w:t>(</w:t>
        </w:r>
        <w:r w:rsidR="2E25A33B" w:rsidRPr="27ABBFBA">
          <w:rPr>
            <w:rStyle w:val="Hyperlink"/>
          </w:rPr>
          <w:t>Merriam, 2009)</w:t>
        </w:r>
      </w:hyperlink>
      <w:r w:rsidR="3D4B2D96">
        <w:t>.</w:t>
      </w:r>
      <w:r w:rsidR="080D3AC7">
        <w:t xml:space="preserve"> </w:t>
      </w:r>
    </w:p>
    <w:p w14:paraId="341E02C0" w14:textId="2B3828F5" w:rsidR="6FA0B46E" w:rsidRDefault="6FA0B46E" w:rsidP="2660CE4D">
      <w:pPr>
        <w:jc w:val="both"/>
      </w:pPr>
      <w:r>
        <w:t xml:space="preserve">This lay within the remit of an </w:t>
      </w:r>
      <w:r w:rsidR="76E6BB45">
        <w:t>intrinsic</w:t>
      </w:r>
      <w:r>
        <w:t xml:space="preserve"> case study as the central need was</w:t>
      </w:r>
      <w:r w:rsidR="00357653">
        <w:t xml:space="preserve"> to</w:t>
      </w:r>
      <w:r>
        <w:t xml:space="preserve"> </w:t>
      </w:r>
      <w:r w:rsidR="36BA3043">
        <w:t xml:space="preserve">understand the context from which the participants had formed their perceptions </w:t>
      </w:r>
      <w:r w:rsidR="3AE42BFA">
        <w:t xml:space="preserve">(Stake,1995). Indeed, having </w:t>
      </w:r>
      <w:r w:rsidR="5A3FF405">
        <w:t>interviewed</w:t>
      </w:r>
      <w:r w:rsidR="3AE42BFA">
        <w:t xml:space="preserve"> participants</w:t>
      </w:r>
      <w:r w:rsidR="6B1B6349">
        <w:t xml:space="preserve"> particularly from the museum side, who had different roles meant that understanding the </w:t>
      </w:r>
      <w:r w:rsidR="7958B9F9">
        <w:t>context</w:t>
      </w:r>
      <w:r w:rsidR="6B1B6349">
        <w:t xml:space="preserve"> of their </w:t>
      </w:r>
      <w:r w:rsidR="0C3606DA">
        <w:t>positions</w:t>
      </w:r>
      <w:r w:rsidR="79414656">
        <w:t xml:space="preserve"> </w:t>
      </w:r>
      <w:r w:rsidR="35534E4A">
        <w:t>was integral to the study. Moreover, my position in both establishments a</w:t>
      </w:r>
      <w:r w:rsidR="6906D1B3">
        <w:t>l</w:t>
      </w:r>
      <w:r w:rsidR="35534E4A">
        <w:t>low</w:t>
      </w:r>
      <w:r w:rsidR="6F8837D2">
        <w:t>ed</w:t>
      </w:r>
      <w:r w:rsidR="35534E4A">
        <w:t xml:space="preserve"> for op</w:t>
      </w:r>
      <w:r w:rsidR="5D19453C">
        <w:t>portunities to dig deeper in</w:t>
      </w:r>
      <w:r w:rsidR="6AAD985C">
        <w:t xml:space="preserve">to </w:t>
      </w:r>
      <w:r w:rsidR="5D19453C">
        <w:t xml:space="preserve">the data and develop a more accurate understanding of </w:t>
      </w:r>
      <w:r w:rsidR="44A27024">
        <w:t xml:space="preserve">how the relationships between schools and museums work. </w:t>
      </w:r>
      <w:r w:rsidR="792783F6">
        <w:t xml:space="preserve">The reflexivity of this, allowed me to understand and explore some of the biases on both sides </w:t>
      </w:r>
      <w:r w:rsidR="7F13643F">
        <w:t>and allowed me to reflect on my own position within the research (</w:t>
      </w:r>
      <w:hyperlink r:id="rId34">
        <w:r w:rsidR="7F13643F" w:rsidRPr="2660CE4D">
          <w:rPr>
            <w:rStyle w:val="Hyperlink"/>
          </w:rPr>
          <w:t>Bukamal</w:t>
        </w:r>
      </w:hyperlink>
      <w:r w:rsidR="7F13643F">
        <w:t>, 2022).</w:t>
      </w:r>
      <w:r w:rsidR="62322081">
        <w:t xml:space="preserve"> </w:t>
      </w:r>
      <w:r w:rsidR="68D5E8CA">
        <w:t xml:space="preserve">Certainly, it is important, to address my own positionality within this project. My role as teacher fellow means that the study </w:t>
      </w:r>
      <w:r w:rsidR="00357653">
        <w:t>was</w:t>
      </w:r>
      <w:r w:rsidR="68D5E8CA">
        <w:t xml:space="preserve"> completed within my own setting and </w:t>
      </w:r>
      <w:r w:rsidR="00357653">
        <w:t>was</w:t>
      </w:r>
      <w:r w:rsidR="68D5E8CA">
        <w:t xml:space="preserve"> a project with which </w:t>
      </w:r>
      <w:r w:rsidR="62322081">
        <w:t>I</w:t>
      </w:r>
      <w:r w:rsidR="68D5E8CA">
        <w:t xml:space="preserve"> have been heavily involved. I</w:t>
      </w:r>
      <w:r w:rsidR="62322081">
        <w:t xml:space="preserve">t </w:t>
      </w:r>
      <w:r w:rsidR="68D5E8CA">
        <w:t xml:space="preserve">must be kept </w:t>
      </w:r>
      <w:r w:rsidR="62322081">
        <w:t>i</w:t>
      </w:r>
      <w:r w:rsidR="68D5E8CA">
        <w:t>n mind that thi</w:t>
      </w:r>
      <w:r w:rsidR="62322081">
        <w:t xml:space="preserve">s </w:t>
      </w:r>
      <w:r w:rsidR="68D5E8CA">
        <w:t>could</w:t>
      </w:r>
      <w:r w:rsidR="00357653">
        <w:t xml:space="preserve"> have</w:t>
      </w:r>
      <w:r w:rsidR="68D5E8CA">
        <w:t xml:space="preserve"> </w:t>
      </w:r>
      <w:proofErr w:type="gramStart"/>
      <w:r w:rsidR="68D5E8CA">
        <w:t>lead</w:t>
      </w:r>
      <w:proofErr w:type="gramEnd"/>
      <w:r w:rsidR="68D5E8CA">
        <w:t xml:space="preserve"> to issues arising wit</w:t>
      </w:r>
      <w:r w:rsidR="62322081">
        <w:t>h</w:t>
      </w:r>
      <w:r w:rsidR="68D5E8CA">
        <w:t xml:space="preserve"> my </w:t>
      </w:r>
      <w:r w:rsidR="62322081">
        <w:t>ow</w:t>
      </w:r>
      <w:r w:rsidR="68D5E8CA">
        <w:t xml:space="preserve">n </w:t>
      </w:r>
      <w:r w:rsidR="68D5E8CA">
        <w:lastRenderedPageBreak/>
        <w:t>vi</w:t>
      </w:r>
      <w:r w:rsidR="62322081">
        <w:t>e</w:t>
      </w:r>
      <w:r w:rsidR="68D5E8CA">
        <w:t xml:space="preserve">wpoints and pre-conceptions </w:t>
      </w:r>
      <w:r w:rsidR="00357653">
        <w:t>this had to</w:t>
      </w:r>
      <w:r w:rsidR="68D5E8CA">
        <w:t xml:space="preserve"> be considered throughout (Mercer, 2007).</w:t>
      </w:r>
      <w:r w:rsidR="3A316FA8">
        <w:t xml:space="preserve"> </w:t>
      </w:r>
      <w:r w:rsidR="62322081">
        <w:t xml:space="preserve">It is </w:t>
      </w:r>
      <w:proofErr w:type="gramStart"/>
      <w:r w:rsidR="073A4B08">
        <w:t xml:space="preserve">also </w:t>
      </w:r>
      <w:r w:rsidR="62322081">
        <w:t>,</w:t>
      </w:r>
      <w:proofErr w:type="gramEnd"/>
      <w:r w:rsidR="62322081">
        <w:t xml:space="preserve"> important to consider that a generalisation of these findings was not possible due to the small sample size interviewed (Kumar, 2014).  </w:t>
      </w:r>
      <w:r w:rsidR="1BC5FE52">
        <w:t xml:space="preserve">The ultimate purpose of this case study </w:t>
      </w:r>
      <w:r w:rsidR="330AEF1F">
        <w:t>however, was</w:t>
      </w:r>
      <w:r w:rsidR="1BC5FE52">
        <w:t xml:space="preserve"> not to provide proof of a theory or a comparison with other studies or </w:t>
      </w:r>
      <w:r w:rsidR="46550571">
        <w:t>generalised</w:t>
      </w:r>
      <w:r w:rsidR="1BC5FE52">
        <w:t xml:space="preserve"> </w:t>
      </w:r>
      <w:r w:rsidR="63E21813">
        <w:t xml:space="preserve">results but to provide a snapshot of the situation as it stands at the moment (Thomas, 2015). </w:t>
      </w:r>
      <w:r w:rsidR="4EB8A2BE">
        <w:t xml:space="preserve"> Subsequently, its purpose was to develop a detailed understanding of the how museum and school p</w:t>
      </w:r>
      <w:r w:rsidR="0ED2C026">
        <w:t xml:space="preserve">ractitioners were feeling regarding expectations of museum-school relationships. </w:t>
      </w:r>
      <w:r w:rsidR="29727E04">
        <w:t xml:space="preserve"> </w:t>
      </w:r>
      <w:r w:rsidR="00357653">
        <w:t>Of course,</w:t>
      </w:r>
      <w:r w:rsidR="29727E04">
        <w:t xml:space="preserve"> outcomes will be important however, getting to the bottom of limitations and successes and why these are as such </w:t>
      </w:r>
      <w:r w:rsidR="309DFBF6">
        <w:t xml:space="preserve">was at the heart of this study. </w:t>
      </w:r>
    </w:p>
    <w:p w14:paraId="0BA1E099" w14:textId="03CFE9BE" w:rsidR="2660CE4D" w:rsidRDefault="2660CE4D" w:rsidP="2660CE4D">
      <w:pPr>
        <w:jc w:val="both"/>
      </w:pPr>
    </w:p>
    <w:p w14:paraId="43D35142" w14:textId="74B153E4" w:rsidR="580134CB" w:rsidRDefault="580134CB" w:rsidP="2660CE4D">
      <w:pPr>
        <w:jc w:val="both"/>
      </w:pPr>
      <w:r w:rsidRPr="2660CE4D">
        <w:t xml:space="preserve">The data collected </w:t>
      </w:r>
      <w:r w:rsidR="786CFD70" w:rsidRPr="2660CE4D">
        <w:t xml:space="preserve">from this study was that of </w:t>
      </w:r>
      <w:r w:rsidR="235303D9" w:rsidRPr="2660CE4D">
        <w:t>qualitative</w:t>
      </w:r>
      <w:r w:rsidR="786CFD70" w:rsidRPr="2660CE4D">
        <w:t xml:space="preserve"> data</w:t>
      </w:r>
      <w:r w:rsidR="3E7D8252" w:rsidRPr="2660CE4D">
        <w:t>. This was pertinent for this study as;</w:t>
      </w:r>
    </w:p>
    <w:p w14:paraId="01DF221F" w14:textId="562C7010" w:rsidR="3E7D8252" w:rsidRDefault="3E7D8252" w:rsidP="00357653">
      <w:pPr>
        <w:jc w:val="both"/>
        <w:rPr>
          <w:color w:val="000000" w:themeColor="text1"/>
        </w:rPr>
      </w:pPr>
      <w:r w:rsidRPr="2660CE4D">
        <w:rPr>
          <w:i/>
          <w:iCs/>
          <w:color w:val="000000" w:themeColor="text1"/>
        </w:rPr>
        <w:t xml:space="preserve">‘Engaging with qualitative research is...commitment to exploring the depths of social phenomena, enabling researchers to connect with the subjective experiences of their subjects.’ </w:t>
      </w:r>
      <w:r w:rsidRPr="2660CE4D">
        <w:rPr>
          <w:color w:val="000000" w:themeColor="text1"/>
        </w:rPr>
        <w:t xml:space="preserve">(Lim, 2024, p.200). </w:t>
      </w:r>
    </w:p>
    <w:p w14:paraId="5436A077" w14:textId="07DE67CD" w:rsidR="1600E38B" w:rsidRDefault="1600E38B" w:rsidP="2660CE4D">
      <w:pPr>
        <w:jc w:val="both"/>
        <w:rPr>
          <w:color w:val="000000" w:themeColor="text1"/>
        </w:rPr>
      </w:pPr>
      <w:r w:rsidRPr="27ABBFBA">
        <w:rPr>
          <w:color w:val="000000" w:themeColor="text1"/>
        </w:rPr>
        <w:t xml:space="preserve">As previously stated, this was </w:t>
      </w:r>
      <w:r w:rsidR="00357653" w:rsidRPr="27ABBFBA">
        <w:rPr>
          <w:color w:val="000000" w:themeColor="text1"/>
        </w:rPr>
        <w:t>precisely</w:t>
      </w:r>
      <w:r w:rsidRPr="27ABBFBA">
        <w:rPr>
          <w:color w:val="000000" w:themeColor="text1"/>
        </w:rPr>
        <w:t xml:space="preserve"> my aim, to connect with the perceptions of my participants and explore the reasonings behind this. </w:t>
      </w:r>
      <w:r w:rsidR="2AC598D1" w:rsidRPr="27ABBFBA">
        <w:rPr>
          <w:color w:val="000000" w:themeColor="text1"/>
        </w:rPr>
        <w:t xml:space="preserve">By means of evaluation, analysis and </w:t>
      </w:r>
      <w:r w:rsidR="00357653" w:rsidRPr="27ABBFBA">
        <w:rPr>
          <w:color w:val="000000" w:themeColor="text1"/>
        </w:rPr>
        <w:t>in-depth</w:t>
      </w:r>
      <w:r w:rsidR="2AC598D1" w:rsidRPr="27ABBFBA">
        <w:rPr>
          <w:color w:val="000000" w:themeColor="text1"/>
        </w:rPr>
        <w:t xml:space="preserve"> scrutiny, I explored how both museum professionals and teachers </w:t>
      </w:r>
      <w:r w:rsidR="00596258" w:rsidRPr="27ABBFBA">
        <w:rPr>
          <w:color w:val="000000" w:themeColor="text1"/>
        </w:rPr>
        <w:t xml:space="preserve">perceived what </w:t>
      </w:r>
      <w:r w:rsidR="00357653">
        <w:rPr>
          <w:color w:val="000000" w:themeColor="text1"/>
        </w:rPr>
        <w:t xml:space="preserve">a </w:t>
      </w:r>
      <w:r w:rsidR="00596258" w:rsidRPr="27ABBFBA">
        <w:rPr>
          <w:color w:val="000000" w:themeColor="text1"/>
        </w:rPr>
        <w:t>success</w:t>
      </w:r>
      <w:r w:rsidR="00357653">
        <w:rPr>
          <w:color w:val="000000" w:themeColor="text1"/>
        </w:rPr>
        <w:t>ful</w:t>
      </w:r>
      <w:r w:rsidR="00596258" w:rsidRPr="27ABBFBA">
        <w:rPr>
          <w:color w:val="000000" w:themeColor="text1"/>
        </w:rPr>
        <w:t xml:space="preserve"> school-museum relationship entails</w:t>
      </w:r>
      <w:r w:rsidR="00357653">
        <w:rPr>
          <w:color w:val="000000" w:themeColor="text1"/>
        </w:rPr>
        <w:t xml:space="preserve">. </w:t>
      </w:r>
      <w:r w:rsidR="00596258" w:rsidRPr="27ABBFBA">
        <w:rPr>
          <w:color w:val="000000" w:themeColor="text1"/>
        </w:rPr>
        <w:t xml:space="preserve"> </w:t>
      </w:r>
      <w:r w:rsidR="00357653">
        <w:rPr>
          <w:color w:val="000000" w:themeColor="text1"/>
        </w:rPr>
        <w:t>It looked at how</w:t>
      </w:r>
      <w:r w:rsidR="00596258" w:rsidRPr="27ABBFBA">
        <w:rPr>
          <w:color w:val="000000" w:themeColor="text1"/>
        </w:rPr>
        <w:t xml:space="preserve"> their understanding </w:t>
      </w:r>
      <w:r w:rsidR="73304ECD" w:rsidRPr="27ABBFBA">
        <w:rPr>
          <w:color w:val="000000" w:themeColor="text1"/>
        </w:rPr>
        <w:t xml:space="preserve">of </w:t>
      </w:r>
      <w:r w:rsidR="00596258" w:rsidRPr="27ABBFBA">
        <w:rPr>
          <w:color w:val="000000" w:themeColor="text1"/>
        </w:rPr>
        <w:t>what this is ha</w:t>
      </w:r>
      <w:r w:rsidR="54A43CDA" w:rsidRPr="27ABBFBA">
        <w:rPr>
          <w:color w:val="000000" w:themeColor="text1"/>
        </w:rPr>
        <w:t xml:space="preserve">d shaped and influenced the approaches they use to </w:t>
      </w:r>
      <w:r w:rsidR="00357653" w:rsidRPr="27ABBFBA">
        <w:rPr>
          <w:color w:val="000000" w:themeColor="text1"/>
        </w:rPr>
        <w:t>engage</w:t>
      </w:r>
      <w:r w:rsidR="54A43CDA" w:rsidRPr="27ABBFBA">
        <w:rPr>
          <w:color w:val="000000" w:themeColor="text1"/>
        </w:rPr>
        <w:t xml:space="preserve"> with each</w:t>
      </w:r>
      <w:r w:rsidR="00357653">
        <w:rPr>
          <w:color w:val="000000" w:themeColor="text1"/>
        </w:rPr>
        <w:t xml:space="preserve"> other</w:t>
      </w:r>
      <w:r w:rsidR="54A43CDA" w:rsidRPr="27ABBFBA">
        <w:rPr>
          <w:color w:val="000000" w:themeColor="text1"/>
        </w:rPr>
        <w:t xml:space="preserve"> and develop </w:t>
      </w:r>
      <w:r w:rsidR="599C3EF7" w:rsidRPr="27ABBFBA">
        <w:rPr>
          <w:color w:val="000000" w:themeColor="text1"/>
        </w:rPr>
        <w:t>learning</w:t>
      </w:r>
      <w:r w:rsidR="54A43CDA" w:rsidRPr="27ABBFBA">
        <w:rPr>
          <w:color w:val="000000" w:themeColor="text1"/>
        </w:rPr>
        <w:t xml:space="preserve"> programmes (Yin, 2009)</w:t>
      </w:r>
      <w:r w:rsidR="5278556E" w:rsidRPr="27ABBFBA">
        <w:rPr>
          <w:color w:val="000000" w:themeColor="text1"/>
        </w:rPr>
        <w:t>.</w:t>
      </w:r>
      <w:r w:rsidR="5CFE5A40" w:rsidRPr="27ABBFBA">
        <w:rPr>
          <w:color w:val="000000" w:themeColor="text1"/>
        </w:rPr>
        <w:t xml:space="preserve"> The primary source of data collection was semi-structured interviews and a survey, that ensurin</w:t>
      </w:r>
      <w:r w:rsidR="7F895CA1" w:rsidRPr="27ABBFBA">
        <w:rPr>
          <w:color w:val="000000" w:themeColor="text1"/>
        </w:rPr>
        <w:t xml:space="preserve">g </w:t>
      </w:r>
      <w:r w:rsidR="00357653" w:rsidRPr="27ABBFBA">
        <w:rPr>
          <w:color w:val="000000" w:themeColor="text1"/>
        </w:rPr>
        <w:t>that the</w:t>
      </w:r>
      <w:r w:rsidR="7F895CA1" w:rsidRPr="27ABBFBA">
        <w:rPr>
          <w:color w:val="000000" w:themeColor="text1"/>
        </w:rPr>
        <w:t xml:space="preserve"> questions were answered using a ‘variety of lenses’ (Baxter et al., 2008, p</w:t>
      </w:r>
      <w:r w:rsidR="3B44AF73" w:rsidRPr="27ABBFBA">
        <w:rPr>
          <w:color w:val="000000" w:themeColor="text1"/>
        </w:rPr>
        <w:t xml:space="preserve">.544). Data collection of this sort ensured that </w:t>
      </w:r>
      <w:r w:rsidR="26C319A9" w:rsidRPr="27ABBFBA">
        <w:rPr>
          <w:color w:val="000000" w:themeColor="text1"/>
        </w:rPr>
        <w:t xml:space="preserve">the research sat within the idea of subjectivist epistemology and used an interpretivist lens. </w:t>
      </w:r>
      <w:r w:rsidR="2A36C661" w:rsidRPr="27ABBFBA">
        <w:rPr>
          <w:color w:val="000000" w:themeColor="text1"/>
        </w:rPr>
        <w:t xml:space="preserve">What had to be considered during this, was my own cognitive process </w:t>
      </w:r>
      <w:r w:rsidR="654D983C" w:rsidRPr="27ABBFBA">
        <w:rPr>
          <w:color w:val="000000" w:themeColor="text1"/>
        </w:rPr>
        <w:t xml:space="preserve">and influence it had upon interpretation of the data (Kivunja, 2017). All three research questions demand a need to </w:t>
      </w:r>
      <w:r w:rsidR="26A6975C" w:rsidRPr="27ABBFBA">
        <w:rPr>
          <w:color w:val="000000" w:themeColor="text1"/>
        </w:rPr>
        <w:t xml:space="preserve">gain a deep understanding of the </w:t>
      </w:r>
      <w:r w:rsidR="00357653" w:rsidRPr="27ABBFBA">
        <w:rPr>
          <w:color w:val="000000" w:themeColor="text1"/>
        </w:rPr>
        <w:t>data as</w:t>
      </w:r>
      <w:r w:rsidR="26A6975C" w:rsidRPr="27ABBFBA">
        <w:rPr>
          <w:color w:val="000000" w:themeColor="text1"/>
        </w:rPr>
        <w:t xml:space="preserve"> </w:t>
      </w:r>
      <w:r w:rsidR="0C84F402" w:rsidRPr="27ABBFBA">
        <w:rPr>
          <w:color w:val="000000" w:themeColor="text1"/>
        </w:rPr>
        <w:t>opposed to suggesting outcomes. Certainly</w:t>
      </w:r>
      <w:r w:rsidR="7C1BE19B" w:rsidRPr="27ABBFBA">
        <w:rPr>
          <w:color w:val="000000" w:themeColor="text1"/>
        </w:rPr>
        <w:t xml:space="preserve">, this is more indicative of the interpretivist paradigm (Tomaszewski et al.,2020). </w:t>
      </w:r>
    </w:p>
    <w:p w14:paraId="22734086" w14:textId="0BCD9AD1" w:rsidR="27ABBFBA" w:rsidRDefault="27ABBFBA" w:rsidP="27ABBFBA">
      <w:pPr>
        <w:jc w:val="both"/>
        <w:rPr>
          <w:b/>
          <w:bCs/>
          <w:color w:val="000000" w:themeColor="text1"/>
        </w:rPr>
      </w:pPr>
    </w:p>
    <w:p w14:paraId="73820103" w14:textId="49336F1A" w:rsidR="27ABBFBA" w:rsidRDefault="27ABBFBA" w:rsidP="27ABBFBA">
      <w:pPr>
        <w:jc w:val="both"/>
        <w:rPr>
          <w:b/>
          <w:bCs/>
          <w:color w:val="000000" w:themeColor="text1"/>
        </w:rPr>
      </w:pPr>
    </w:p>
    <w:p w14:paraId="69868E07" w14:textId="1ECF32A6" w:rsidR="27ABBFBA" w:rsidRDefault="27ABBFBA" w:rsidP="27ABBFBA">
      <w:pPr>
        <w:jc w:val="both"/>
        <w:rPr>
          <w:b/>
          <w:bCs/>
          <w:color w:val="000000" w:themeColor="text1"/>
        </w:rPr>
      </w:pPr>
    </w:p>
    <w:p w14:paraId="3AD4A3BF" w14:textId="24BF2AE1" w:rsidR="27ABBFBA" w:rsidRDefault="27ABBFBA" w:rsidP="27ABBFBA">
      <w:pPr>
        <w:jc w:val="both"/>
        <w:rPr>
          <w:b/>
          <w:bCs/>
          <w:color w:val="000000" w:themeColor="text1"/>
        </w:rPr>
      </w:pPr>
    </w:p>
    <w:p w14:paraId="672368F7" w14:textId="77777777" w:rsidR="0048321E" w:rsidRDefault="0048321E" w:rsidP="27ABBFBA">
      <w:pPr>
        <w:jc w:val="both"/>
        <w:rPr>
          <w:b/>
          <w:bCs/>
          <w:color w:val="000000" w:themeColor="text1"/>
        </w:rPr>
      </w:pPr>
    </w:p>
    <w:p w14:paraId="452AE660" w14:textId="068994F0" w:rsidR="69890510" w:rsidRDefault="5ED8911F" w:rsidP="27ABBFBA">
      <w:pPr>
        <w:jc w:val="both"/>
        <w:rPr>
          <w:b/>
          <w:bCs/>
          <w:color w:val="000000" w:themeColor="text1"/>
        </w:rPr>
      </w:pPr>
      <w:r w:rsidRPr="27ABBFBA">
        <w:rPr>
          <w:b/>
          <w:bCs/>
          <w:color w:val="000000" w:themeColor="text1"/>
        </w:rPr>
        <w:lastRenderedPageBreak/>
        <w:t xml:space="preserve">Chapter 4- </w:t>
      </w:r>
      <w:r w:rsidR="69890510" w:rsidRPr="27ABBFBA">
        <w:rPr>
          <w:b/>
          <w:bCs/>
          <w:color w:val="000000" w:themeColor="text1"/>
        </w:rPr>
        <w:t xml:space="preserve">Methodology </w:t>
      </w:r>
    </w:p>
    <w:p w14:paraId="0674BC6A" w14:textId="3556708B" w:rsidR="2660CE4D" w:rsidRDefault="2660CE4D" w:rsidP="2660CE4D">
      <w:pPr>
        <w:jc w:val="both"/>
        <w:rPr>
          <w:i/>
          <w:iCs/>
          <w:color w:val="000000" w:themeColor="text1"/>
        </w:rPr>
      </w:pPr>
    </w:p>
    <w:p w14:paraId="6AD5D0C0" w14:textId="0877734F" w:rsidR="03876185" w:rsidRDefault="1995324B" w:rsidP="27ABBFBA">
      <w:pPr>
        <w:jc w:val="both"/>
        <w:rPr>
          <w:i/>
          <w:iCs/>
        </w:rPr>
      </w:pPr>
      <w:r w:rsidRPr="27ABBFBA">
        <w:rPr>
          <w:i/>
          <w:iCs/>
        </w:rPr>
        <w:t xml:space="preserve">4.1 </w:t>
      </w:r>
      <w:r w:rsidR="03876185" w:rsidRPr="27ABBFBA">
        <w:rPr>
          <w:i/>
          <w:iCs/>
        </w:rPr>
        <w:t>Sampling</w:t>
      </w:r>
    </w:p>
    <w:p w14:paraId="726A9D65" w14:textId="23BCA2E0" w:rsidR="13E64B87" w:rsidRDefault="13E64B87" w:rsidP="27ABBFBA">
      <w:pPr>
        <w:jc w:val="both"/>
        <w:rPr>
          <w:color w:val="000000" w:themeColor="text1"/>
        </w:rPr>
      </w:pPr>
      <w:r w:rsidRPr="27ABBFBA">
        <w:rPr>
          <w:color w:val="000000" w:themeColor="text1"/>
        </w:rPr>
        <w:t xml:space="preserve">The qualitative nature of this study </w:t>
      </w:r>
      <w:r w:rsidR="26394E00" w:rsidRPr="27ABBFBA">
        <w:rPr>
          <w:color w:val="000000" w:themeColor="text1"/>
        </w:rPr>
        <w:t xml:space="preserve">demanded </w:t>
      </w:r>
      <w:r w:rsidRPr="27ABBFBA">
        <w:rPr>
          <w:color w:val="000000" w:themeColor="text1"/>
        </w:rPr>
        <w:t xml:space="preserve">that the sample </w:t>
      </w:r>
      <w:r w:rsidR="00E2B547" w:rsidRPr="27ABBFBA">
        <w:rPr>
          <w:color w:val="000000" w:themeColor="text1"/>
        </w:rPr>
        <w:t xml:space="preserve">size for project be relatively small. The intention of this study as discussed previously was not to generalise results </w:t>
      </w:r>
      <w:r w:rsidR="70FD0668" w:rsidRPr="27ABBFBA">
        <w:rPr>
          <w:color w:val="000000" w:themeColor="text1"/>
        </w:rPr>
        <w:t>and as such there was no need for a large volume of participants (</w:t>
      </w:r>
      <w:r w:rsidR="5C15123D" w:rsidRPr="27ABBFBA">
        <w:rPr>
          <w:color w:val="000000" w:themeColor="text1"/>
        </w:rPr>
        <w:t xml:space="preserve">Taherdoost, 2022). </w:t>
      </w:r>
      <w:r w:rsidR="0BEF714F" w:rsidRPr="27ABBFBA">
        <w:rPr>
          <w:color w:val="000000" w:themeColor="text1"/>
        </w:rPr>
        <w:t xml:space="preserve">The type of </w:t>
      </w:r>
      <w:r w:rsidR="2F38B23B" w:rsidRPr="27ABBFBA">
        <w:rPr>
          <w:color w:val="000000" w:themeColor="text1"/>
        </w:rPr>
        <w:t>sampling</w:t>
      </w:r>
      <w:r w:rsidR="0BEF714F" w:rsidRPr="27ABBFBA">
        <w:rPr>
          <w:color w:val="000000" w:themeColor="text1"/>
        </w:rPr>
        <w:t xml:space="preserve"> used for this study was non-probability sampling via use of a </w:t>
      </w:r>
      <w:r w:rsidR="1E594DB4" w:rsidRPr="27ABBFBA">
        <w:rPr>
          <w:color w:val="000000" w:themeColor="text1"/>
        </w:rPr>
        <w:t xml:space="preserve">purposive </w:t>
      </w:r>
      <w:r w:rsidR="0BEF714F" w:rsidRPr="27ABBFBA">
        <w:rPr>
          <w:color w:val="000000" w:themeColor="text1"/>
        </w:rPr>
        <w:t>method</w:t>
      </w:r>
      <w:r w:rsidR="21727051" w:rsidRPr="27ABBFBA">
        <w:rPr>
          <w:color w:val="000000" w:themeColor="text1"/>
        </w:rPr>
        <w:t xml:space="preserve"> (</w:t>
      </w:r>
      <w:r w:rsidR="34D73294" w:rsidRPr="27ABBFBA">
        <w:rPr>
          <w:color w:val="000000" w:themeColor="text1"/>
        </w:rPr>
        <w:t>Coyne</w:t>
      </w:r>
      <w:r w:rsidR="21727051" w:rsidRPr="27ABBFBA">
        <w:rPr>
          <w:color w:val="000000" w:themeColor="text1"/>
        </w:rPr>
        <w:t>,</w:t>
      </w:r>
      <w:r w:rsidR="1B1993CB" w:rsidRPr="27ABBFBA">
        <w:rPr>
          <w:color w:val="000000" w:themeColor="text1"/>
        </w:rPr>
        <w:t>1997</w:t>
      </w:r>
      <w:r w:rsidR="21727051" w:rsidRPr="27ABBFBA">
        <w:rPr>
          <w:color w:val="000000" w:themeColor="text1"/>
        </w:rPr>
        <w:t>)</w:t>
      </w:r>
      <w:r w:rsidR="0BEF714F" w:rsidRPr="27ABBFBA">
        <w:rPr>
          <w:color w:val="000000" w:themeColor="text1"/>
        </w:rPr>
        <w:t xml:space="preserve">. </w:t>
      </w:r>
      <w:r w:rsidR="639FE91F" w:rsidRPr="27ABBFBA">
        <w:rPr>
          <w:color w:val="000000" w:themeColor="text1"/>
        </w:rPr>
        <w:t xml:space="preserve">When considering the museum professionals, this was to ensure a broad scope of role. The aim </w:t>
      </w:r>
      <w:r w:rsidR="1583510C" w:rsidRPr="27ABBFBA">
        <w:rPr>
          <w:color w:val="000000" w:themeColor="text1"/>
        </w:rPr>
        <w:t xml:space="preserve">when </w:t>
      </w:r>
      <w:r w:rsidR="1548D0CA" w:rsidRPr="27ABBFBA">
        <w:rPr>
          <w:color w:val="000000" w:themeColor="text1"/>
        </w:rPr>
        <w:t>recruiting teachers</w:t>
      </w:r>
      <w:r w:rsidR="639FE91F" w:rsidRPr="27ABBFBA">
        <w:rPr>
          <w:color w:val="000000" w:themeColor="text1"/>
        </w:rPr>
        <w:t xml:space="preserve"> was to ensure a selection of roles and Areas of Learning and Experience.</w:t>
      </w:r>
      <w:r w:rsidR="102E1CF7" w:rsidRPr="27ABBFBA">
        <w:rPr>
          <w:color w:val="000000" w:themeColor="text1"/>
        </w:rPr>
        <w:t xml:space="preserve"> </w:t>
      </w:r>
      <w:r w:rsidR="15E7E305" w:rsidRPr="27ABBFBA">
        <w:rPr>
          <w:color w:val="000000" w:themeColor="text1"/>
        </w:rPr>
        <w:t xml:space="preserve">Purposeful sampling also </w:t>
      </w:r>
      <w:r w:rsidR="00357653" w:rsidRPr="27ABBFBA">
        <w:rPr>
          <w:color w:val="000000" w:themeColor="text1"/>
        </w:rPr>
        <w:t>facilitates</w:t>
      </w:r>
      <w:r w:rsidR="15E7E305" w:rsidRPr="27ABBFBA">
        <w:rPr>
          <w:color w:val="000000" w:themeColor="text1"/>
        </w:rPr>
        <w:t xml:space="preserve"> comparison between two groups, which in essence was one of main aims- to compare responses between teac</w:t>
      </w:r>
      <w:r w:rsidR="1FA6EFE2" w:rsidRPr="27ABBFBA">
        <w:rPr>
          <w:color w:val="000000" w:themeColor="text1"/>
        </w:rPr>
        <w:t>hers and museum educators (</w:t>
      </w:r>
      <w:hyperlink r:id="rId35">
        <w:r w:rsidR="1FA6EFE2" w:rsidRPr="27ABBFBA">
          <w:rPr>
            <w:rStyle w:val="Hyperlink"/>
          </w:rPr>
          <w:t>Stratton</w:t>
        </w:r>
      </w:hyperlink>
      <w:r w:rsidR="1FA6EFE2" w:rsidRPr="27ABBFBA">
        <w:rPr>
          <w:color w:val="000000" w:themeColor="text1"/>
        </w:rPr>
        <w:t xml:space="preserve">, 2024). </w:t>
      </w:r>
      <w:r w:rsidR="102E1CF7" w:rsidRPr="27ABBFBA">
        <w:rPr>
          <w:color w:val="000000" w:themeColor="text1"/>
        </w:rPr>
        <w:t xml:space="preserve">The interviewees consisted of 3 museum professionals and 3 teachers. This is based on </w:t>
      </w:r>
      <w:hyperlink r:id="rId36">
        <w:r w:rsidR="102E1CF7" w:rsidRPr="27ABBFBA">
          <w:rPr>
            <w:rStyle w:val="Hyperlink"/>
          </w:rPr>
          <w:t>Morse’s</w:t>
        </w:r>
      </w:hyperlink>
      <w:r w:rsidR="102E1CF7" w:rsidRPr="27ABBFBA">
        <w:rPr>
          <w:color w:val="000000" w:themeColor="text1"/>
        </w:rPr>
        <w:t xml:space="preserve"> (1994) assertion that at least 6 participants are required for phenomenological studies such as this.</w:t>
      </w:r>
      <w:r w:rsidR="5307A3A6" w:rsidRPr="27ABBFBA">
        <w:rPr>
          <w:color w:val="000000" w:themeColor="text1"/>
        </w:rPr>
        <w:t xml:space="preserve"> </w:t>
      </w:r>
      <w:r w:rsidR="7C713B3C" w:rsidRPr="27ABBFBA">
        <w:rPr>
          <w:color w:val="000000" w:themeColor="text1"/>
        </w:rPr>
        <w:t xml:space="preserve">As previously noted, my positionality was important to consider as all interview participants were known to me although questionnaires respondents were not. </w:t>
      </w:r>
      <w:r w:rsidR="3E547288" w:rsidRPr="27ABBFBA">
        <w:rPr>
          <w:color w:val="000000" w:themeColor="text1"/>
        </w:rPr>
        <w:t xml:space="preserve">There was a risk that that this could impact on the data collected, interviewees may feel bound to say what I wanted to hear or may have a fear of being judged for their answers (Mercer, 2007). </w:t>
      </w:r>
      <w:r w:rsidR="218EC0A1" w:rsidRPr="27ABBFBA">
        <w:rPr>
          <w:color w:val="000000" w:themeColor="text1"/>
        </w:rPr>
        <w:t xml:space="preserve"> In light of this, it was important to  ensu</w:t>
      </w:r>
      <w:r w:rsidR="5EF91496" w:rsidRPr="27ABBFBA">
        <w:rPr>
          <w:color w:val="000000" w:themeColor="text1"/>
        </w:rPr>
        <w:t>re</w:t>
      </w:r>
      <w:r w:rsidR="218EC0A1" w:rsidRPr="27ABBFBA">
        <w:rPr>
          <w:color w:val="000000" w:themeColor="text1"/>
        </w:rPr>
        <w:t xml:space="preserve"> my </w:t>
      </w:r>
      <w:r w:rsidR="76BBE2B3" w:rsidRPr="27ABBFBA">
        <w:rPr>
          <w:color w:val="000000" w:themeColor="text1"/>
        </w:rPr>
        <w:t>research design was carefully constructed and my data analysis approach was specific and detailed (</w:t>
      </w:r>
      <w:hyperlink r:id="rId37">
        <w:r w:rsidR="76BBE2B3" w:rsidRPr="27ABBFBA">
          <w:rPr>
            <w:rStyle w:val="Hyperlink"/>
          </w:rPr>
          <w:t>Evans</w:t>
        </w:r>
      </w:hyperlink>
      <w:r w:rsidR="76BBE2B3" w:rsidRPr="27ABBFBA">
        <w:rPr>
          <w:color w:val="000000" w:themeColor="text1"/>
        </w:rPr>
        <w:t xml:space="preserve">, 2023). </w:t>
      </w:r>
    </w:p>
    <w:p w14:paraId="39D73175" w14:textId="1D111C6D" w:rsidR="69890510" w:rsidRDefault="277FEC22" w:rsidP="27ABBFBA">
      <w:pPr>
        <w:jc w:val="both"/>
        <w:rPr>
          <w:i/>
          <w:iCs/>
          <w:color w:val="000000" w:themeColor="text1"/>
        </w:rPr>
      </w:pPr>
      <w:r w:rsidRPr="27ABBFBA">
        <w:rPr>
          <w:i/>
          <w:iCs/>
          <w:color w:val="000000" w:themeColor="text1"/>
        </w:rPr>
        <w:t xml:space="preserve">4.2 </w:t>
      </w:r>
      <w:r w:rsidR="69890510" w:rsidRPr="27ABBFBA">
        <w:rPr>
          <w:i/>
          <w:iCs/>
          <w:color w:val="000000" w:themeColor="text1"/>
        </w:rPr>
        <w:t>Questionnaires</w:t>
      </w:r>
    </w:p>
    <w:p w14:paraId="2E7D5C15" w14:textId="0B424AF7" w:rsidR="69890510" w:rsidRDefault="69890510" w:rsidP="27ABBFBA">
      <w:pPr>
        <w:jc w:val="both"/>
        <w:rPr>
          <w:color w:val="000000" w:themeColor="text1"/>
        </w:rPr>
      </w:pPr>
      <w:r w:rsidRPr="27ABBFBA">
        <w:rPr>
          <w:color w:val="000000" w:themeColor="text1"/>
        </w:rPr>
        <w:t xml:space="preserve">In the first instance, </w:t>
      </w:r>
      <w:r w:rsidR="5717DE71" w:rsidRPr="27ABBFBA">
        <w:rPr>
          <w:color w:val="000000" w:themeColor="text1"/>
        </w:rPr>
        <w:t xml:space="preserve">anonymous </w:t>
      </w:r>
      <w:r w:rsidRPr="27ABBFBA">
        <w:rPr>
          <w:color w:val="000000" w:themeColor="text1"/>
        </w:rPr>
        <w:t xml:space="preserve">questionnaires were sent to school staff to ascertain their </w:t>
      </w:r>
      <w:r w:rsidR="3C41ECF4" w:rsidRPr="27ABBFBA">
        <w:rPr>
          <w:color w:val="000000" w:themeColor="text1"/>
        </w:rPr>
        <w:t>opinions surrounding what Amgueddfa Cymru had to offer regarding trips as well as what they would like to see from the learning teams that exist within the organisation</w:t>
      </w:r>
      <w:r w:rsidR="10E4B6EA" w:rsidRPr="27ABBFBA">
        <w:rPr>
          <w:color w:val="000000" w:themeColor="text1"/>
        </w:rPr>
        <w:t xml:space="preserve"> (APPENDIX 1)</w:t>
      </w:r>
      <w:r w:rsidR="3C41ECF4" w:rsidRPr="27ABBFBA">
        <w:rPr>
          <w:color w:val="000000" w:themeColor="text1"/>
        </w:rPr>
        <w:t xml:space="preserve">. </w:t>
      </w:r>
      <w:r w:rsidR="45B28266" w:rsidRPr="27ABBFBA">
        <w:rPr>
          <w:color w:val="000000" w:themeColor="text1"/>
        </w:rPr>
        <w:t>The questionnaires were sent to a selection of school staff and included, school leadership and teaching staff. Th</w:t>
      </w:r>
      <w:r w:rsidR="64C66BD6" w:rsidRPr="27ABBFBA">
        <w:rPr>
          <w:color w:val="000000" w:themeColor="text1"/>
        </w:rPr>
        <w:t xml:space="preserve">e anonymity </w:t>
      </w:r>
      <w:r w:rsidR="53BFDB78" w:rsidRPr="27ABBFBA">
        <w:rPr>
          <w:color w:val="000000" w:themeColor="text1"/>
        </w:rPr>
        <w:t>ensured that there was an element of objectivity in the data collection</w:t>
      </w:r>
      <w:r w:rsidR="08F11970" w:rsidRPr="27ABBFBA">
        <w:rPr>
          <w:color w:val="000000" w:themeColor="text1"/>
        </w:rPr>
        <w:t xml:space="preserve"> and the standarisation of questions allowed for cohesion in the first instance (Den</w:t>
      </w:r>
      <w:r w:rsidR="242D26E4" w:rsidRPr="27ABBFBA">
        <w:rPr>
          <w:color w:val="000000" w:themeColor="text1"/>
        </w:rPr>
        <w:t>S</w:t>
      </w:r>
      <w:r w:rsidR="08F11970" w:rsidRPr="27ABBFBA">
        <w:rPr>
          <w:color w:val="000000" w:themeColor="text1"/>
        </w:rPr>
        <w:t xml:space="preserve">combe, 2014). This nature of this, ensured that this first wave of data </w:t>
      </w:r>
      <w:r w:rsidR="41EF464A" w:rsidRPr="27ABBFBA">
        <w:rPr>
          <w:color w:val="000000" w:themeColor="text1"/>
        </w:rPr>
        <w:t xml:space="preserve">consisted of honest opinion and mitigated against any feeling of judgment participants may have felt </w:t>
      </w:r>
      <w:r w:rsidR="0BBB2709" w:rsidRPr="27ABBFBA">
        <w:rPr>
          <w:color w:val="000000" w:themeColor="text1"/>
        </w:rPr>
        <w:t xml:space="preserve">(Mercer, 2007). </w:t>
      </w:r>
      <w:r w:rsidR="5AFC52C4" w:rsidRPr="27ABBFBA">
        <w:rPr>
          <w:color w:val="000000" w:themeColor="text1"/>
        </w:rPr>
        <w:t xml:space="preserve">It also </w:t>
      </w:r>
      <w:r w:rsidR="7401BEA1" w:rsidRPr="27ABBFBA">
        <w:rPr>
          <w:color w:val="000000" w:themeColor="text1"/>
        </w:rPr>
        <w:t>yielded</w:t>
      </w:r>
      <w:r w:rsidR="5AFC52C4" w:rsidRPr="27ABBFBA">
        <w:rPr>
          <w:color w:val="000000" w:themeColor="text1"/>
        </w:rPr>
        <w:t xml:space="preserve"> information into what barriers exist regarding booking and planning trips to the museum and how staff felt that could contribute to the </w:t>
      </w:r>
      <w:r w:rsidR="5666B976" w:rsidRPr="27ABBFBA">
        <w:rPr>
          <w:color w:val="000000" w:themeColor="text1"/>
        </w:rPr>
        <w:t xml:space="preserve">curriculum. </w:t>
      </w:r>
    </w:p>
    <w:p w14:paraId="6DCBEA74" w14:textId="16C12E4A" w:rsidR="5666B976" w:rsidRDefault="5666B976" w:rsidP="2660CE4D">
      <w:pPr>
        <w:jc w:val="both"/>
        <w:rPr>
          <w:color w:val="000000" w:themeColor="text1"/>
        </w:rPr>
      </w:pPr>
      <w:r w:rsidRPr="2660CE4D">
        <w:rPr>
          <w:color w:val="000000" w:themeColor="text1"/>
        </w:rPr>
        <w:t>To make certa</w:t>
      </w:r>
      <w:r w:rsidR="7A60D122" w:rsidRPr="2660CE4D">
        <w:rPr>
          <w:color w:val="000000" w:themeColor="text1"/>
        </w:rPr>
        <w:t xml:space="preserve">in that data collection from the questionnaire was meaningful and purposeful as well as relevant I </w:t>
      </w:r>
      <w:r w:rsidR="3C9ED47B" w:rsidRPr="2660CE4D">
        <w:rPr>
          <w:color w:val="000000" w:themeColor="text1"/>
        </w:rPr>
        <w:t xml:space="preserve">made use of open questions. These types of questions were useful in </w:t>
      </w:r>
      <w:r w:rsidR="78617359" w:rsidRPr="2660CE4D">
        <w:rPr>
          <w:color w:val="000000" w:themeColor="text1"/>
        </w:rPr>
        <w:t>yielding</w:t>
      </w:r>
      <w:r w:rsidR="3C9ED47B" w:rsidRPr="2660CE4D">
        <w:rPr>
          <w:color w:val="000000" w:themeColor="text1"/>
        </w:rPr>
        <w:t xml:space="preserve"> honest and open responses </w:t>
      </w:r>
      <w:r w:rsidR="0F1576D6" w:rsidRPr="2660CE4D">
        <w:rPr>
          <w:color w:val="000000" w:themeColor="text1"/>
        </w:rPr>
        <w:t xml:space="preserve">(Bell et al., 2014). </w:t>
      </w:r>
      <w:r w:rsidR="62BB1674" w:rsidRPr="2660CE4D">
        <w:rPr>
          <w:color w:val="000000" w:themeColor="text1"/>
        </w:rPr>
        <w:t xml:space="preserve">They also divulged a wealth of in depth and useful information and allowed participants to ‘be </w:t>
      </w:r>
      <w:r w:rsidR="68F2CAA9" w:rsidRPr="2660CE4D">
        <w:rPr>
          <w:color w:val="000000" w:themeColor="text1"/>
        </w:rPr>
        <w:t>themselves</w:t>
      </w:r>
      <w:r w:rsidR="62BB1674" w:rsidRPr="2660CE4D">
        <w:rPr>
          <w:color w:val="000000" w:themeColor="text1"/>
        </w:rPr>
        <w:t>’ thus partly removing the ‘investigator bias</w:t>
      </w:r>
      <w:r w:rsidR="37A285ED" w:rsidRPr="2660CE4D">
        <w:rPr>
          <w:color w:val="000000" w:themeColor="text1"/>
        </w:rPr>
        <w:t>ed’ caused by my own positionality (Kumar,2014</w:t>
      </w:r>
      <w:r w:rsidR="69262F30" w:rsidRPr="2660CE4D">
        <w:rPr>
          <w:color w:val="000000" w:themeColor="text1"/>
        </w:rPr>
        <w:t>, p.186</w:t>
      </w:r>
      <w:r w:rsidR="37A285ED" w:rsidRPr="2660CE4D">
        <w:rPr>
          <w:color w:val="000000" w:themeColor="text1"/>
        </w:rPr>
        <w:t>).</w:t>
      </w:r>
      <w:r w:rsidR="1F633A5B" w:rsidRPr="2660CE4D">
        <w:rPr>
          <w:color w:val="000000" w:themeColor="text1"/>
        </w:rPr>
        <w:t xml:space="preserve"> An issue that did </w:t>
      </w:r>
      <w:r w:rsidR="18040C45" w:rsidRPr="2660CE4D">
        <w:rPr>
          <w:color w:val="000000" w:themeColor="text1"/>
        </w:rPr>
        <w:t>arise</w:t>
      </w:r>
      <w:r w:rsidR="1F633A5B" w:rsidRPr="2660CE4D">
        <w:rPr>
          <w:color w:val="000000" w:themeColor="text1"/>
        </w:rPr>
        <w:t xml:space="preserve"> was the sheer </w:t>
      </w:r>
      <w:r w:rsidR="1F633A5B" w:rsidRPr="2660CE4D">
        <w:rPr>
          <w:color w:val="000000" w:themeColor="text1"/>
        </w:rPr>
        <w:lastRenderedPageBreak/>
        <w:t xml:space="preserve">volume of data these questions </w:t>
      </w:r>
      <w:r w:rsidR="7D3E4446" w:rsidRPr="2660CE4D">
        <w:rPr>
          <w:color w:val="000000" w:themeColor="text1"/>
        </w:rPr>
        <w:t>supplied, which</w:t>
      </w:r>
      <w:r w:rsidR="1F633A5B" w:rsidRPr="2660CE4D">
        <w:rPr>
          <w:color w:val="000000" w:themeColor="text1"/>
        </w:rPr>
        <w:t xml:space="preserve"> meant a </w:t>
      </w:r>
      <w:r w:rsidR="691F318F" w:rsidRPr="2660CE4D">
        <w:rPr>
          <w:color w:val="000000" w:themeColor="text1"/>
        </w:rPr>
        <w:t>time-consuming</w:t>
      </w:r>
      <w:r w:rsidR="1F633A5B" w:rsidRPr="2660CE4D">
        <w:rPr>
          <w:color w:val="000000" w:themeColor="text1"/>
        </w:rPr>
        <w:t xml:space="preserve"> process of content analysis was require</w:t>
      </w:r>
      <w:r w:rsidR="5408D298" w:rsidRPr="2660CE4D">
        <w:rPr>
          <w:color w:val="000000" w:themeColor="text1"/>
        </w:rPr>
        <w:t xml:space="preserve">d </w:t>
      </w:r>
      <w:r w:rsidR="1F633A5B" w:rsidRPr="2660CE4D">
        <w:rPr>
          <w:color w:val="000000" w:themeColor="text1"/>
        </w:rPr>
        <w:t xml:space="preserve">(Bell et al., </w:t>
      </w:r>
      <w:proofErr w:type="gramStart"/>
      <w:r w:rsidR="1F633A5B" w:rsidRPr="2660CE4D">
        <w:rPr>
          <w:color w:val="000000" w:themeColor="text1"/>
        </w:rPr>
        <w:t>2015)</w:t>
      </w:r>
      <w:r w:rsidR="03A4E60B" w:rsidRPr="2660CE4D">
        <w:rPr>
          <w:color w:val="000000" w:themeColor="text1"/>
        </w:rPr>
        <w:t>(</w:t>
      </w:r>
      <w:proofErr w:type="gramEnd"/>
      <w:r w:rsidR="03A4E60B" w:rsidRPr="2660CE4D">
        <w:rPr>
          <w:color w:val="000000" w:themeColor="text1"/>
        </w:rPr>
        <w:t>Adamson et al., 2004)</w:t>
      </w:r>
      <w:r w:rsidR="1F633A5B" w:rsidRPr="2660CE4D">
        <w:rPr>
          <w:color w:val="000000" w:themeColor="text1"/>
        </w:rPr>
        <w:t xml:space="preserve">. </w:t>
      </w:r>
      <w:r w:rsidR="30E1FDCF" w:rsidRPr="2660CE4D">
        <w:rPr>
          <w:color w:val="000000" w:themeColor="text1"/>
        </w:rPr>
        <w:t>These questions also had to be crafted carefully so that participants felt it was worth their while taking the</w:t>
      </w:r>
      <w:r w:rsidR="2E1EA750" w:rsidRPr="2660CE4D">
        <w:rPr>
          <w:color w:val="000000" w:themeColor="text1"/>
        </w:rPr>
        <w:t xml:space="preserve"> </w:t>
      </w:r>
      <w:r w:rsidR="30E1FDCF" w:rsidRPr="2660CE4D">
        <w:rPr>
          <w:color w:val="000000" w:themeColor="text1"/>
        </w:rPr>
        <w:t>time t</w:t>
      </w:r>
      <w:r w:rsidR="2B602683" w:rsidRPr="2660CE4D">
        <w:rPr>
          <w:color w:val="000000" w:themeColor="text1"/>
        </w:rPr>
        <w:t>o</w:t>
      </w:r>
      <w:r w:rsidR="30E1FDCF" w:rsidRPr="2660CE4D">
        <w:rPr>
          <w:color w:val="000000" w:themeColor="text1"/>
        </w:rPr>
        <w:t xml:space="preserve"> answer (Den</w:t>
      </w:r>
      <w:r w:rsidR="00357653">
        <w:rPr>
          <w:color w:val="000000" w:themeColor="text1"/>
        </w:rPr>
        <w:t>s</w:t>
      </w:r>
      <w:r w:rsidR="30E1FDCF" w:rsidRPr="2660CE4D">
        <w:rPr>
          <w:color w:val="000000" w:themeColor="text1"/>
        </w:rPr>
        <w:t xml:space="preserve">combe, 2014). </w:t>
      </w:r>
      <w:r w:rsidR="10778784" w:rsidRPr="2660CE4D">
        <w:rPr>
          <w:color w:val="000000" w:themeColor="text1"/>
        </w:rPr>
        <w:t xml:space="preserve">This was ensured via </w:t>
      </w:r>
      <w:r w:rsidR="285F6191" w:rsidRPr="2660CE4D">
        <w:rPr>
          <w:color w:val="000000" w:themeColor="text1"/>
        </w:rPr>
        <w:t>the</w:t>
      </w:r>
      <w:r w:rsidR="7C1473D0" w:rsidRPr="2660CE4D">
        <w:rPr>
          <w:color w:val="000000" w:themeColor="text1"/>
        </w:rPr>
        <w:t xml:space="preserve"> use of non-ambiguous language that was clear and concise</w:t>
      </w:r>
      <w:r w:rsidR="4F716DA2" w:rsidRPr="2660CE4D">
        <w:rPr>
          <w:color w:val="000000" w:themeColor="text1"/>
        </w:rPr>
        <w:t xml:space="preserve"> (Kumar, 2014)</w:t>
      </w:r>
      <w:r w:rsidR="7C1473D0" w:rsidRPr="2660CE4D">
        <w:rPr>
          <w:color w:val="000000" w:themeColor="text1"/>
        </w:rPr>
        <w:t xml:space="preserve">. </w:t>
      </w:r>
      <w:r w:rsidR="7A4A1760" w:rsidRPr="2660CE4D">
        <w:rPr>
          <w:color w:val="000000" w:themeColor="text1"/>
        </w:rPr>
        <w:t>Question such as;</w:t>
      </w:r>
    </w:p>
    <w:p w14:paraId="52276542" w14:textId="19C25EC6" w:rsidR="7A4A1760" w:rsidRDefault="7A4A1760" w:rsidP="2660CE4D">
      <w:pPr>
        <w:jc w:val="both"/>
        <w:rPr>
          <w:color w:val="000000" w:themeColor="text1"/>
        </w:rPr>
      </w:pPr>
      <w:r w:rsidRPr="2660CE4D">
        <w:rPr>
          <w:color w:val="000000" w:themeColor="text1"/>
        </w:rPr>
        <w:t xml:space="preserve"> </w:t>
      </w:r>
      <w:r w:rsidRPr="2660CE4D">
        <w:rPr>
          <w:i/>
          <w:iCs/>
          <w:color w:val="000000" w:themeColor="text1"/>
        </w:rPr>
        <w:t xml:space="preserve">‘What do you </w:t>
      </w:r>
      <w:r w:rsidR="38B83F5F" w:rsidRPr="2660CE4D">
        <w:rPr>
          <w:i/>
          <w:iCs/>
          <w:color w:val="000000" w:themeColor="text1"/>
        </w:rPr>
        <w:t>perceive</w:t>
      </w:r>
      <w:r w:rsidRPr="2660CE4D">
        <w:rPr>
          <w:i/>
          <w:iCs/>
          <w:color w:val="000000" w:themeColor="text1"/>
        </w:rPr>
        <w:t xml:space="preserve"> to be the benefits of working with St Fagans and National Musuem Cardiff?</w:t>
      </w:r>
      <w:r w:rsidRPr="2660CE4D">
        <w:rPr>
          <w:color w:val="000000" w:themeColor="text1"/>
        </w:rPr>
        <w:t xml:space="preserve"> </w:t>
      </w:r>
    </w:p>
    <w:p w14:paraId="69D7012C" w14:textId="0C19883B" w:rsidR="4C6CD605" w:rsidRDefault="4C6CD605" w:rsidP="2660CE4D">
      <w:pPr>
        <w:jc w:val="both"/>
        <w:rPr>
          <w:color w:val="000000" w:themeColor="text1"/>
        </w:rPr>
      </w:pPr>
      <w:r w:rsidRPr="2660CE4D">
        <w:rPr>
          <w:color w:val="000000" w:themeColor="text1"/>
        </w:rPr>
        <w:t>ensured</w:t>
      </w:r>
      <w:r w:rsidR="7A4A1760" w:rsidRPr="2660CE4D">
        <w:rPr>
          <w:color w:val="000000" w:themeColor="text1"/>
        </w:rPr>
        <w:t xml:space="preserve"> that </w:t>
      </w:r>
      <w:r w:rsidR="7817DC3B" w:rsidRPr="2660CE4D">
        <w:rPr>
          <w:color w:val="000000" w:themeColor="text1"/>
        </w:rPr>
        <w:t>participants</w:t>
      </w:r>
      <w:r w:rsidR="7A4A1760" w:rsidRPr="2660CE4D">
        <w:rPr>
          <w:color w:val="000000" w:themeColor="text1"/>
        </w:rPr>
        <w:t xml:space="preserve"> were aware of what was expected. </w:t>
      </w:r>
      <w:r w:rsidR="693755C2" w:rsidRPr="2660CE4D">
        <w:rPr>
          <w:color w:val="000000" w:themeColor="text1"/>
        </w:rPr>
        <w:t>I also used a series of closed questions to ascertain basic facts about staff position as well as how much they had engaged with the museums thus far. This was to ensure I had a clear understanding of the context of participants as well as obtaining basic information needed for the study (K</w:t>
      </w:r>
      <w:r w:rsidR="00357653">
        <w:rPr>
          <w:color w:val="000000" w:themeColor="text1"/>
        </w:rPr>
        <w:t>u</w:t>
      </w:r>
      <w:r w:rsidR="693755C2" w:rsidRPr="2660CE4D">
        <w:rPr>
          <w:color w:val="000000" w:themeColor="text1"/>
        </w:rPr>
        <w:t>mar, 2014).</w:t>
      </w:r>
    </w:p>
    <w:p w14:paraId="3B393BA5" w14:textId="01C7124C" w:rsidR="4D10B7FA" w:rsidRDefault="4D10B7FA" w:rsidP="2660CE4D">
      <w:pPr>
        <w:jc w:val="both"/>
        <w:rPr>
          <w:color w:val="000000" w:themeColor="text1"/>
        </w:rPr>
      </w:pPr>
      <w:r w:rsidRPr="2660CE4D">
        <w:rPr>
          <w:color w:val="000000" w:themeColor="text1"/>
        </w:rPr>
        <w:t xml:space="preserve">What also had to be considered was the lack of opportunity </w:t>
      </w:r>
      <w:r w:rsidR="0F06AF49" w:rsidRPr="2660CE4D">
        <w:rPr>
          <w:color w:val="000000" w:themeColor="text1"/>
        </w:rPr>
        <w:t xml:space="preserve">to check the validity of answers (Thomas, 2013). This issue was </w:t>
      </w:r>
      <w:r w:rsidR="6C758101" w:rsidRPr="2660CE4D">
        <w:rPr>
          <w:color w:val="000000" w:themeColor="text1"/>
        </w:rPr>
        <w:t xml:space="preserve">tackled by conducting follow up interviews to cross reference any data collected (Yin, 2009). </w:t>
      </w:r>
    </w:p>
    <w:p w14:paraId="5AA0523F" w14:textId="287CA9B9" w:rsidR="2660CE4D" w:rsidRDefault="2660CE4D" w:rsidP="2660CE4D">
      <w:pPr>
        <w:jc w:val="both"/>
        <w:rPr>
          <w:color w:val="000000" w:themeColor="text1"/>
        </w:rPr>
      </w:pPr>
    </w:p>
    <w:p w14:paraId="01EC8100" w14:textId="49D277AF" w:rsidR="6943147B" w:rsidRDefault="77A650B9" w:rsidP="27ABBFBA">
      <w:pPr>
        <w:jc w:val="both"/>
        <w:rPr>
          <w:i/>
          <w:iCs/>
          <w:color w:val="000000" w:themeColor="text1"/>
        </w:rPr>
      </w:pPr>
      <w:r w:rsidRPr="27ABBFBA">
        <w:rPr>
          <w:i/>
          <w:iCs/>
          <w:color w:val="000000" w:themeColor="text1"/>
        </w:rPr>
        <w:t xml:space="preserve">4.3 </w:t>
      </w:r>
      <w:r w:rsidR="6943147B" w:rsidRPr="27ABBFBA">
        <w:rPr>
          <w:i/>
          <w:iCs/>
          <w:color w:val="000000" w:themeColor="text1"/>
        </w:rPr>
        <w:t xml:space="preserve">Interviews </w:t>
      </w:r>
    </w:p>
    <w:p w14:paraId="67B05826" w14:textId="554373A0" w:rsidR="4172EEBA" w:rsidRDefault="4172EEBA" w:rsidP="27ABBFBA">
      <w:pPr>
        <w:jc w:val="both"/>
        <w:rPr>
          <w:color w:val="000000" w:themeColor="text1"/>
        </w:rPr>
      </w:pPr>
      <w:r w:rsidRPr="27ABBFBA">
        <w:rPr>
          <w:color w:val="000000" w:themeColor="text1"/>
        </w:rPr>
        <w:t>Conducting semi-structured interviews also formed an integral element of data collection for this study</w:t>
      </w:r>
      <w:r w:rsidR="434BDAC1" w:rsidRPr="27ABBFBA">
        <w:rPr>
          <w:color w:val="000000" w:themeColor="text1"/>
        </w:rPr>
        <w:t xml:space="preserve"> (APPENDIX 2)</w:t>
      </w:r>
      <w:r w:rsidRPr="27ABBFBA">
        <w:rPr>
          <w:color w:val="000000" w:themeColor="text1"/>
        </w:rPr>
        <w:t xml:space="preserve">. </w:t>
      </w:r>
      <w:r w:rsidR="77C9100E" w:rsidRPr="27ABBFBA">
        <w:rPr>
          <w:color w:val="000000" w:themeColor="text1"/>
        </w:rPr>
        <w:t>I</w:t>
      </w:r>
      <w:r w:rsidR="159CDA45" w:rsidRPr="27ABBFBA">
        <w:rPr>
          <w:color w:val="000000" w:themeColor="text1"/>
        </w:rPr>
        <w:t>t</w:t>
      </w:r>
      <w:r w:rsidRPr="27ABBFBA">
        <w:rPr>
          <w:color w:val="000000" w:themeColor="text1"/>
        </w:rPr>
        <w:t xml:space="preserve"> has been asser</w:t>
      </w:r>
      <w:r w:rsidR="608D3E73" w:rsidRPr="27ABBFBA">
        <w:rPr>
          <w:color w:val="000000" w:themeColor="text1"/>
        </w:rPr>
        <w:t>ted that the</w:t>
      </w:r>
      <w:r w:rsidR="34A17F7D" w:rsidRPr="27ABBFBA">
        <w:rPr>
          <w:color w:val="000000" w:themeColor="text1"/>
        </w:rPr>
        <w:t xml:space="preserve"> case study’s</w:t>
      </w:r>
      <w:r w:rsidR="608D3E73" w:rsidRPr="27ABBFBA">
        <w:rPr>
          <w:color w:val="000000" w:themeColor="text1"/>
        </w:rPr>
        <w:t xml:space="preserve"> dependency on the an</w:t>
      </w:r>
      <w:r w:rsidR="2A026665" w:rsidRPr="27ABBFBA">
        <w:rPr>
          <w:color w:val="000000" w:themeColor="text1"/>
        </w:rPr>
        <w:t xml:space="preserve">alysis of actions and decisions made by participants make </w:t>
      </w:r>
      <w:r w:rsidR="7AA02D85" w:rsidRPr="27ABBFBA">
        <w:rPr>
          <w:color w:val="000000" w:themeColor="text1"/>
        </w:rPr>
        <w:t>interviews an essential component</w:t>
      </w:r>
      <w:r w:rsidR="230D1629" w:rsidRPr="27ABBFBA">
        <w:rPr>
          <w:color w:val="000000" w:themeColor="text1"/>
        </w:rPr>
        <w:t xml:space="preserve"> (Thomas, 2015</w:t>
      </w:r>
      <w:r w:rsidR="2A9CF7BA" w:rsidRPr="27ABBFBA">
        <w:rPr>
          <w:color w:val="000000" w:themeColor="text1"/>
        </w:rPr>
        <w:t>).</w:t>
      </w:r>
      <w:r w:rsidR="6A5507B8" w:rsidRPr="27ABBFBA">
        <w:rPr>
          <w:color w:val="000000" w:themeColor="text1"/>
        </w:rPr>
        <w:t xml:space="preserve"> They allow for probing, </w:t>
      </w:r>
      <w:r w:rsidR="7D85E656" w:rsidRPr="27ABBFBA">
        <w:rPr>
          <w:color w:val="000000" w:themeColor="text1"/>
        </w:rPr>
        <w:t>follow-ups</w:t>
      </w:r>
      <w:r w:rsidR="6A5507B8" w:rsidRPr="27ABBFBA">
        <w:rPr>
          <w:color w:val="000000" w:themeColor="text1"/>
        </w:rPr>
        <w:t xml:space="preserve"> an</w:t>
      </w:r>
      <w:r w:rsidR="0A64CE1D" w:rsidRPr="27ABBFBA">
        <w:rPr>
          <w:color w:val="000000" w:themeColor="text1"/>
        </w:rPr>
        <w:t>d</w:t>
      </w:r>
      <w:r w:rsidR="6A5507B8" w:rsidRPr="27ABBFBA">
        <w:rPr>
          <w:color w:val="000000" w:themeColor="text1"/>
        </w:rPr>
        <w:t xml:space="preserve"> provide an insight into motives (Bell </w:t>
      </w:r>
      <w:proofErr w:type="gramStart"/>
      <w:r w:rsidR="6A5507B8" w:rsidRPr="27ABBFBA">
        <w:rPr>
          <w:color w:val="000000" w:themeColor="text1"/>
        </w:rPr>
        <w:t>et al..</w:t>
      </w:r>
      <w:proofErr w:type="gramEnd"/>
      <w:r w:rsidR="6A5507B8" w:rsidRPr="27ABBFBA">
        <w:rPr>
          <w:color w:val="000000" w:themeColor="text1"/>
        </w:rPr>
        <w:t xml:space="preserve"> 2014). </w:t>
      </w:r>
      <w:r w:rsidR="2A9CF7BA" w:rsidRPr="27ABBFBA">
        <w:rPr>
          <w:color w:val="000000" w:themeColor="text1"/>
        </w:rPr>
        <w:t xml:space="preserve"> </w:t>
      </w:r>
      <w:r w:rsidR="6C8BDCFA" w:rsidRPr="27ABBFBA">
        <w:rPr>
          <w:color w:val="000000" w:themeColor="text1"/>
        </w:rPr>
        <w:t>Within this study, I explored and anlaysed the attitudes</w:t>
      </w:r>
      <w:r w:rsidR="0C5E7D41" w:rsidRPr="27ABBFBA">
        <w:rPr>
          <w:color w:val="000000" w:themeColor="text1"/>
        </w:rPr>
        <w:t xml:space="preserve"> and decisions taken by museum and school staff relating to collaboration and planning. </w:t>
      </w:r>
      <w:r w:rsidR="6C8BDCFA" w:rsidRPr="27ABBFBA">
        <w:rPr>
          <w:color w:val="000000" w:themeColor="text1"/>
        </w:rPr>
        <w:t xml:space="preserve"> </w:t>
      </w:r>
      <w:r w:rsidR="7420A37B" w:rsidRPr="27ABBFBA">
        <w:rPr>
          <w:color w:val="000000" w:themeColor="text1"/>
        </w:rPr>
        <w:t xml:space="preserve">Conducting interviews in person </w:t>
      </w:r>
      <w:r w:rsidR="584F7E01" w:rsidRPr="27ABBFBA">
        <w:rPr>
          <w:color w:val="000000" w:themeColor="text1"/>
        </w:rPr>
        <w:t xml:space="preserve">gave valuable insight into the feelings of </w:t>
      </w:r>
      <w:r w:rsidR="20003DD6" w:rsidRPr="27ABBFBA">
        <w:rPr>
          <w:color w:val="000000" w:themeColor="text1"/>
        </w:rPr>
        <w:t>participants</w:t>
      </w:r>
      <w:r w:rsidR="584F7E01" w:rsidRPr="27ABBFBA">
        <w:rPr>
          <w:color w:val="000000" w:themeColor="text1"/>
        </w:rPr>
        <w:t xml:space="preserve"> an</w:t>
      </w:r>
      <w:r w:rsidR="16CA0E7D" w:rsidRPr="27ABBFBA">
        <w:rPr>
          <w:color w:val="000000" w:themeColor="text1"/>
        </w:rPr>
        <w:t xml:space="preserve">d </w:t>
      </w:r>
      <w:r w:rsidR="584F7E01" w:rsidRPr="27ABBFBA">
        <w:rPr>
          <w:color w:val="000000" w:themeColor="text1"/>
        </w:rPr>
        <w:t>can also provide opportunity for close monitoring thus resulting in a bett</w:t>
      </w:r>
      <w:r w:rsidR="34A84919" w:rsidRPr="27ABBFBA">
        <w:rPr>
          <w:color w:val="000000" w:themeColor="text1"/>
        </w:rPr>
        <w:t xml:space="preserve">er understanding of the answers given by participants (Thomas, 2013). </w:t>
      </w:r>
      <w:r w:rsidR="5DE203C5" w:rsidRPr="27ABBFBA">
        <w:rPr>
          <w:color w:val="000000" w:themeColor="text1"/>
        </w:rPr>
        <w:t>The type of interviews conducted were semi-structured</w:t>
      </w:r>
      <w:r w:rsidR="337BF876" w:rsidRPr="27ABBFBA">
        <w:rPr>
          <w:color w:val="000000" w:themeColor="text1"/>
        </w:rPr>
        <w:t>, in that all questions were predetermined however there were point in which I asked sub-questi</w:t>
      </w:r>
      <w:r w:rsidR="3436DE03" w:rsidRPr="27ABBFBA">
        <w:rPr>
          <w:color w:val="000000" w:themeColor="text1"/>
        </w:rPr>
        <w:t xml:space="preserve">ons to probe further in answers or modified the questions based on the </w:t>
      </w:r>
      <w:r w:rsidR="0674722C" w:rsidRPr="27ABBFBA">
        <w:rPr>
          <w:color w:val="000000" w:themeColor="text1"/>
        </w:rPr>
        <w:t>person's</w:t>
      </w:r>
      <w:r w:rsidR="3436DE03" w:rsidRPr="27ABBFBA">
        <w:rPr>
          <w:color w:val="000000" w:themeColor="text1"/>
        </w:rPr>
        <w:t xml:space="preserve"> response (</w:t>
      </w:r>
      <w:hyperlink r:id="rId38">
        <w:r w:rsidR="17832B25" w:rsidRPr="27ABBFBA">
          <w:rPr>
            <w:rStyle w:val="Hyperlink"/>
          </w:rPr>
          <w:t>Taherdoost</w:t>
        </w:r>
      </w:hyperlink>
      <w:r w:rsidR="17832B25" w:rsidRPr="27ABBFBA">
        <w:rPr>
          <w:color w:val="000000" w:themeColor="text1"/>
        </w:rPr>
        <w:t>, 2022). They also contained themes and topics that were essential to the research questions su</w:t>
      </w:r>
      <w:r w:rsidR="711DB716" w:rsidRPr="27ABBFBA">
        <w:rPr>
          <w:color w:val="000000" w:themeColor="text1"/>
        </w:rPr>
        <w:t xml:space="preserve">ch as </w:t>
      </w:r>
      <w:proofErr w:type="gramStart"/>
      <w:r w:rsidR="711DB716" w:rsidRPr="27ABBFBA">
        <w:rPr>
          <w:color w:val="000000" w:themeColor="text1"/>
        </w:rPr>
        <w:t>CFW,  barriers</w:t>
      </w:r>
      <w:proofErr w:type="gramEnd"/>
      <w:r w:rsidR="711DB716" w:rsidRPr="27ABBFBA">
        <w:rPr>
          <w:color w:val="000000" w:themeColor="text1"/>
        </w:rPr>
        <w:t xml:space="preserve"> and succusses to relationships as well as political pressures faced by both schools and museums. </w:t>
      </w:r>
      <w:r w:rsidR="7FFED24F" w:rsidRPr="27ABBFBA">
        <w:rPr>
          <w:color w:val="000000" w:themeColor="text1"/>
        </w:rPr>
        <w:t xml:space="preserve">Moreoever, to gain rich and insightful data it was important to encourage particpants to elaborate as much as possible (Denscombe, 2014). </w:t>
      </w:r>
      <w:r w:rsidR="00357653" w:rsidRPr="27ABBFBA">
        <w:rPr>
          <w:color w:val="000000" w:themeColor="text1"/>
        </w:rPr>
        <w:t>The flexibility</w:t>
      </w:r>
      <w:r w:rsidR="7D10D787" w:rsidRPr="27ABBFBA">
        <w:rPr>
          <w:color w:val="000000" w:themeColor="text1"/>
        </w:rPr>
        <w:t xml:space="preserve"> of these interviews allowed </w:t>
      </w:r>
      <w:r w:rsidR="7B0EC204" w:rsidRPr="27ABBFBA">
        <w:rPr>
          <w:color w:val="000000" w:themeColor="text1"/>
        </w:rPr>
        <w:t>for spontaneity</w:t>
      </w:r>
      <w:r w:rsidR="2A14A012" w:rsidRPr="27ABBFBA">
        <w:rPr>
          <w:color w:val="000000" w:themeColor="text1"/>
        </w:rPr>
        <w:t xml:space="preserve"> which in turn</w:t>
      </w:r>
      <w:r w:rsidR="7B0EC204" w:rsidRPr="27ABBFBA">
        <w:rPr>
          <w:color w:val="000000" w:themeColor="text1"/>
        </w:rPr>
        <w:t xml:space="preserve"> succ</w:t>
      </w:r>
      <w:r w:rsidR="1DB8B39B" w:rsidRPr="27ABBFBA">
        <w:rPr>
          <w:color w:val="000000" w:themeColor="text1"/>
        </w:rPr>
        <w:t>e</w:t>
      </w:r>
      <w:r w:rsidR="7B0EC204" w:rsidRPr="27ABBFBA">
        <w:rPr>
          <w:color w:val="000000" w:themeColor="text1"/>
        </w:rPr>
        <w:t xml:space="preserve">eded </w:t>
      </w:r>
      <w:r w:rsidR="271BA6C6" w:rsidRPr="27ABBFBA">
        <w:rPr>
          <w:color w:val="000000" w:themeColor="text1"/>
        </w:rPr>
        <w:t xml:space="preserve">in also illuminating themes (discussed later) that I did not anticipate. </w:t>
      </w:r>
      <w:r w:rsidR="0F932ABA" w:rsidRPr="27ABBFBA">
        <w:rPr>
          <w:color w:val="000000" w:themeColor="text1"/>
        </w:rPr>
        <w:t>In some instances, it seemed that interviews were therapeutic in nature for participants. This is something Dens</w:t>
      </w:r>
      <w:r w:rsidR="4D2587FB" w:rsidRPr="27ABBFBA">
        <w:rPr>
          <w:color w:val="000000" w:themeColor="text1"/>
        </w:rPr>
        <w:t xml:space="preserve">combe </w:t>
      </w:r>
      <w:r w:rsidR="1166FCF0" w:rsidRPr="27ABBFBA">
        <w:rPr>
          <w:color w:val="000000" w:themeColor="text1"/>
        </w:rPr>
        <w:t xml:space="preserve">(2014) </w:t>
      </w:r>
      <w:r w:rsidR="4D2587FB" w:rsidRPr="27ABBFBA">
        <w:rPr>
          <w:color w:val="000000" w:themeColor="text1"/>
        </w:rPr>
        <w:t xml:space="preserve">asserts can happen as </w:t>
      </w:r>
      <w:r w:rsidR="320B8FB9" w:rsidRPr="27ABBFBA">
        <w:rPr>
          <w:color w:val="000000" w:themeColor="text1"/>
        </w:rPr>
        <w:t xml:space="preserve">interviewees </w:t>
      </w:r>
      <w:r w:rsidR="4D2587FB" w:rsidRPr="27ABBFBA">
        <w:rPr>
          <w:color w:val="000000" w:themeColor="text1"/>
        </w:rPr>
        <w:t>feel heard</w:t>
      </w:r>
      <w:r w:rsidR="211208D5" w:rsidRPr="27ABBFBA">
        <w:rPr>
          <w:color w:val="000000" w:themeColor="text1"/>
        </w:rPr>
        <w:t>,</w:t>
      </w:r>
      <w:r w:rsidR="4D2587FB" w:rsidRPr="27ABBFBA">
        <w:rPr>
          <w:color w:val="000000" w:themeColor="text1"/>
        </w:rPr>
        <w:t xml:space="preserve"> creating a feeling of </w:t>
      </w:r>
      <w:r w:rsidR="28D5DA09" w:rsidRPr="27ABBFBA">
        <w:rPr>
          <w:color w:val="000000" w:themeColor="text1"/>
        </w:rPr>
        <w:t xml:space="preserve">reward for participants adding a further validity to answers </w:t>
      </w:r>
      <w:r w:rsidR="1865FD06" w:rsidRPr="27ABBFBA">
        <w:rPr>
          <w:color w:val="000000" w:themeColor="text1"/>
        </w:rPr>
        <w:t xml:space="preserve">and allowing for </w:t>
      </w:r>
      <w:r w:rsidR="1865FD06" w:rsidRPr="27ABBFBA">
        <w:rPr>
          <w:color w:val="000000" w:themeColor="text1"/>
        </w:rPr>
        <w:lastRenderedPageBreak/>
        <w:t>further questioning.</w:t>
      </w:r>
      <w:r w:rsidR="6D751C34" w:rsidRPr="27ABBFBA">
        <w:rPr>
          <w:color w:val="000000" w:themeColor="text1"/>
        </w:rPr>
        <w:t xml:space="preserve"> This was particularly true of this study as there has been a sense of frustration from both sides regarding communication and collaboration. This will be discussed </w:t>
      </w:r>
      <w:r w:rsidR="262C939C" w:rsidRPr="27ABBFBA">
        <w:rPr>
          <w:color w:val="000000" w:themeColor="text1"/>
        </w:rPr>
        <w:t xml:space="preserve">in further detail during data analysis. </w:t>
      </w:r>
    </w:p>
    <w:p w14:paraId="5F3B1A0A" w14:textId="5BA4BFF8" w:rsidR="262C939C" w:rsidRDefault="262C939C" w:rsidP="2660CE4D">
      <w:pPr>
        <w:jc w:val="both"/>
        <w:rPr>
          <w:color w:val="000000" w:themeColor="text1"/>
        </w:rPr>
      </w:pPr>
      <w:r w:rsidRPr="2660CE4D">
        <w:rPr>
          <w:color w:val="000000" w:themeColor="text1"/>
        </w:rPr>
        <w:t xml:space="preserve">There were however, some limitations to using these types of interviews during the research project. As previously discussed, </w:t>
      </w:r>
      <w:r w:rsidR="79E27FAA" w:rsidRPr="2660CE4D">
        <w:rPr>
          <w:color w:val="000000" w:themeColor="text1"/>
        </w:rPr>
        <w:t>open questions such as those used during these interviews create a high volume of data that can be time consuming to sort (Bell et al., 2014). Furthermore, this d</w:t>
      </w:r>
      <w:r w:rsidR="70CD423F" w:rsidRPr="2660CE4D">
        <w:rPr>
          <w:color w:val="000000" w:themeColor="text1"/>
        </w:rPr>
        <w:t xml:space="preserve">ata, in typical interpretivist fashion, is left to the </w:t>
      </w:r>
      <w:r w:rsidR="00357653" w:rsidRPr="2660CE4D">
        <w:rPr>
          <w:color w:val="000000" w:themeColor="text1"/>
        </w:rPr>
        <w:t>interpretation</w:t>
      </w:r>
      <w:r w:rsidR="70CD423F" w:rsidRPr="2660CE4D">
        <w:rPr>
          <w:color w:val="000000" w:themeColor="text1"/>
        </w:rPr>
        <w:t xml:space="preserve"> of the researcher (Kivunja, 2017). This was certainly the case in this </w:t>
      </w:r>
      <w:r w:rsidR="6FDF311C" w:rsidRPr="2660CE4D">
        <w:rPr>
          <w:color w:val="000000" w:themeColor="text1"/>
        </w:rPr>
        <w:t>instance</w:t>
      </w:r>
      <w:r w:rsidR="156A6C07" w:rsidRPr="2660CE4D">
        <w:rPr>
          <w:color w:val="000000" w:themeColor="text1"/>
        </w:rPr>
        <w:t xml:space="preserve">.  Always a risk in instances such as that the way </w:t>
      </w:r>
      <w:r w:rsidR="421FED21" w:rsidRPr="2660CE4D">
        <w:rPr>
          <w:color w:val="000000" w:themeColor="text1"/>
        </w:rPr>
        <w:t xml:space="preserve">in which the researcher interprets their data is impacted by their own belief systems. This is known as </w:t>
      </w:r>
      <w:r w:rsidR="3919759F" w:rsidRPr="2660CE4D">
        <w:rPr>
          <w:color w:val="000000" w:themeColor="text1"/>
        </w:rPr>
        <w:t>confirmation</w:t>
      </w:r>
      <w:r w:rsidR="156A6C07" w:rsidRPr="2660CE4D">
        <w:rPr>
          <w:color w:val="000000" w:themeColor="text1"/>
        </w:rPr>
        <w:t xml:space="preserve"> bias</w:t>
      </w:r>
      <w:r w:rsidR="0D3D2945" w:rsidRPr="2660CE4D">
        <w:rPr>
          <w:color w:val="000000" w:themeColor="text1"/>
        </w:rPr>
        <w:t xml:space="preserve"> (Nickerson, 1998). </w:t>
      </w:r>
      <w:r w:rsidR="34505D02" w:rsidRPr="2660CE4D">
        <w:rPr>
          <w:color w:val="000000" w:themeColor="text1"/>
        </w:rPr>
        <w:t>Furthermore, I used the member checking process in order to establish true meaning and keep my own interpretations in check (</w:t>
      </w:r>
      <w:r w:rsidR="15D8D889" w:rsidRPr="2660CE4D">
        <w:rPr>
          <w:color w:val="000000" w:themeColor="text1"/>
        </w:rPr>
        <w:t xml:space="preserve">Candela, 2019). </w:t>
      </w:r>
      <w:r w:rsidR="0D3D2945" w:rsidRPr="2660CE4D">
        <w:rPr>
          <w:color w:val="000000" w:themeColor="text1"/>
        </w:rPr>
        <w:t>There was also a risk that my relationships with the participants may impact their answers</w:t>
      </w:r>
      <w:r w:rsidR="10AC8BEE" w:rsidRPr="2660CE4D">
        <w:rPr>
          <w:color w:val="000000" w:themeColor="text1"/>
        </w:rPr>
        <w:t xml:space="preserve"> (Mercer, 2007)</w:t>
      </w:r>
      <w:r w:rsidR="0D3D2945" w:rsidRPr="2660CE4D">
        <w:rPr>
          <w:color w:val="000000" w:themeColor="text1"/>
        </w:rPr>
        <w:t xml:space="preserve">. </w:t>
      </w:r>
      <w:r w:rsidR="5BE39CC3" w:rsidRPr="2660CE4D">
        <w:rPr>
          <w:color w:val="000000" w:themeColor="text1"/>
        </w:rPr>
        <w:t xml:space="preserve">This was mitigated by ensuring confidentiality and informing participants of their right to withdraw before the data was </w:t>
      </w:r>
      <w:r w:rsidR="086893D4" w:rsidRPr="2660CE4D">
        <w:rPr>
          <w:color w:val="000000" w:themeColor="text1"/>
        </w:rPr>
        <w:t>anonymised</w:t>
      </w:r>
      <w:r w:rsidR="5BE39CC3" w:rsidRPr="2660CE4D">
        <w:rPr>
          <w:color w:val="000000" w:themeColor="text1"/>
        </w:rPr>
        <w:t xml:space="preserve">. </w:t>
      </w:r>
    </w:p>
    <w:p w14:paraId="1B10FC4F" w14:textId="17CB34B9" w:rsidR="2660CE4D" w:rsidRDefault="2660CE4D" w:rsidP="2660CE4D">
      <w:pPr>
        <w:jc w:val="both"/>
        <w:rPr>
          <w:color w:val="000000" w:themeColor="text1"/>
        </w:rPr>
      </w:pPr>
    </w:p>
    <w:p w14:paraId="2E6FFE77" w14:textId="1F9FAE30" w:rsidR="27ABBFBA" w:rsidRDefault="27ABBFBA" w:rsidP="27ABBFBA">
      <w:pPr>
        <w:jc w:val="both"/>
        <w:rPr>
          <w:b/>
          <w:bCs/>
          <w:color w:val="000000" w:themeColor="text1"/>
        </w:rPr>
      </w:pPr>
    </w:p>
    <w:p w14:paraId="2514BD6C" w14:textId="1E82AEDC" w:rsidR="27ABBFBA" w:rsidRDefault="27ABBFBA" w:rsidP="27ABBFBA">
      <w:pPr>
        <w:jc w:val="both"/>
        <w:rPr>
          <w:b/>
          <w:bCs/>
          <w:color w:val="000000" w:themeColor="text1"/>
        </w:rPr>
      </w:pPr>
    </w:p>
    <w:p w14:paraId="238A1808" w14:textId="30C4AFBC" w:rsidR="27ABBFBA" w:rsidRDefault="27ABBFBA" w:rsidP="27ABBFBA">
      <w:pPr>
        <w:jc w:val="both"/>
        <w:rPr>
          <w:b/>
          <w:bCs/>
          <w:color w:val="000000" w:themeColor="text1"/>
        </w:rPr>
      </w:pPr>
    </w:p>
    <w:p w14:paraId="4D5A8F08" w14:textId="6FA76BC6" w:rsidR="27ABBFBA" w:rsidRDefault="27ABBFBA" w:rsidP="27ABBFBA">
      <w:pPr>
        <w:jc w:val="both"/>
        <w:rPr>
          <w:b/>
          <w:bCs/>
          <w:color w:val="000000" w:themeColor="text1"/>
        </w:rPr>
      </w:pPr>
    </w:p>
    <w:p w14:paraId="26B62D68" w14:textId="25B930D0" w:rsidR="27ABBFBA" w:rsidRDefault="27ABBFBA" w:rsidP="27ABBFBA">
      <w:pPr>
        <w:jc w:val="both"/>
        <w:rPr>
          <w:b/>
          <w:bCs/>
          <w:color w:val="000000" w:themeColor="text1"/>
        </w:rPr>
      </w:pPr>
    </w:p>
    <w:p w14:paraId="63A01725" w14:textId="357F059A" w:rsidR="27ABBFBA" w:rsidRDefault="27ABBFBA" w:rsidP="27ABBFBA">
      <w:pPr>
        <w:jc w:val="both"/>
        <w:rPr>
          <w:b/>
          <w:bCs/>
          <w:color w:val="000000" w:themeColor="text1"/>
        </w:rPr>
      </w:pPr>
    </w:p>
    <w:p w14:paraId="5000D602" w14:textId="5593D0A7" w:rsidR="27ABBFBA" w:rsidRDefault="27ABBFBA" w:rsidP="27ABBFBA">
      <w:pPr>
        <w:jc w:val="both"/>
        <w:rPr>
          <w:b/>
          <w:bCs/>
          <w:color w:val="000000" w:themeColor="text1"/>
        </w:rPr>
      </w:pPr>
    </w:p>
    <w:p w14:paraId="1A6418AA" w14:textId="3859758C" w:rsidR="27ABBFBA" w:rsidRDefault="27ABBFBA" w:rsidP="27ABBFBA">
      <w:pPr>
        <w:jc w:val="both"/>
        <w:rPr>
          <w:b/>
          <w:bCs/>
          <w:color w:val="000000" w:themeColor="text1"/>
        </w:rPr>
      </w:pPr>
    </w:p>
    <w:p w14:paraId="5EB4665D" w14:textId="005B2149" w:rsidR="27ABBFBA" w:rsidRDefault="27ABBFBA" w:rsidP="27ABBFBA">
      <w:pPr>
        <w:jc w:val="both"/>
        <w:rPr>
          <w:b/>
          <w:bCs/>
          <w:color w:val="000000" w:themeColor="text1"/>
        </w:rPr>
      </w:pPr>
    </w:p>
    <w:p w14:paraId="369BC7EE" w14:textId="0D2A751F" w:rsidR="27ABBFBA" w:rsidRDefault="27ABBFBA" w:rsidP="27ABBFBA">
      <w:pPr>
        <w:jc w:val="both"/>
        <w:rPr>
          <w:b/>
          <w:bCs/>
          <w:color w:val="000000" w:themeColor="text1"/>
        </w:rPr>
      </w:pPr>
    </w:p>
    <w:p w14:paraId="7ABFC446" w14:textId="7843CD67" w:rsidR="27ABBFBA" w:rsidRDefault="27ABBFBA" w:rsidP="27ABBFBA">
      <w:pPr>
        <w:jc w:val="both"/>
        <w:rPr>
          <w:b/>
          <w:bCs/>
          <w:color w:val="000000" w:themeColor="text1"/>
        </w:rPr>
      </w:pPr>
    </w:p>
    <w:p w14:paraId="2B950517" w14:textId="7F91D5AA" w:rsidR="27ABBFBA" w:rsidRDefault="27ABBFBA" w:rsidP="27ABBFBA">
      <w:pPr>
        <w:jc w:val="both"/>
        <w:rPr>
          <w:b/>
          <w:bCs/>
          <w:color w:val="000000" w:themeColor="text1"/>
        </w:rPr>
      </w:pPr>
    </w:p>
    <w:p w14:paraId="153A994D" w14:textId="1CB8FDAD" w:rsidR="27ABBFBA" w:rsidRDefault="27ABBFBA" w:rsidP="27ABBFBA">
      <w:pPr>
        <w:jc w:val="both"/>
        <w:rPr>
          <w:b/>
          <w:bCs/>
          <w:color w:val="000000" w:themeColor="text1"/>
        </w:rPr>
      </w:pPr>
    </w:p>
    <w:p w14:paraId="4768D636" w14:textId="06C847E5" w:rsidR="27ABBFBA" w:rsidRDefault="27ABBFBA" w:rsidP="27ABBFBA">
      <w:pPr>
        <w:jc w:val="both"/>
        <w:rPr>
          <w:b/>
          <w:bCs/>
          <w:color w:val="000000" w:themeColor="text1"/>
        </w:rPr>
      </w:pPr>
    </w:p>
    <w:p w14:paraId="1E06236D" w14:textId="054103AB" w:rsidR="27ABBFBA" w:rsidRDefault="27ABBFBA" w:rsidP="27ABBFBA">
      <w:pPr>
        <w:jc w:val="both"/>
        <w:rPr>
          <w:b/>
          <w:bCs/>
          <w:color w:val="000000" w:themeColor="text1"/>
        </w:rPr>
      </w:pPr>
    </w:p>
    <w:p w14:paraId="42AEEA5A" w14:textId="409BC135" w:rsidR="27ABBFBA" w:rsidRDefault="27ABBFBA" w:rsidP="27ABBFBA">
      <w:pPr>
        <w:jc w:val="both"/>
        <w:rPr>
          <w:b/>
          <w:bCs/>
          <w:color w:val="000000" w:themeColor="text1"/>
        </w:rPr>
      </w:pPr>
    </w:p>
    <w:p w14:paraId="785F2533" w14:textId="2C60B44F" w:rsidR="14E444A2" w:rsidRDefault="61067C98" w:rsidP="27ABBFBA">
      <w:pPr>
        <w:jc w:val="both"/>
        <w:rPr>
          <w:b/>
          <w:bCs/>
          <w:color w:val="000000" w:themeColor="text1"/>
        </w:rPr>
      </w:pPr>
      <w:r w:rsidRPr="27ABBFBA">
        <w:rPr>
          <w:b/>
          <w:bCs/>
          <w:color w:val="000000" w:themeColor="text1"/>
        </w:rPr>
        <w:t xml:space="preserve">Chapter 5 </w:t>
      </w:r>
      <w:r w:rsidR="14E444A2" w:rsidRPr="27ABBFBA">
        <w:rPr>
          <w:b/>
          <w:bCs/>
          <w:color w:val="000000" w:themeColor="text1"/>
        </w:rPr>
        <w:t>Data Analysis</w:t>
      </w:r>
    </w:p>
    <w:p w14:paraId="60A0BC69" w14:textId="78BA1877" w:rsidR="14E444A2" w:rsidRDefault="34913701" w:rsidP="27ABBFBA">
      <w:pPr>
        <w:jc w:val="both"/>
        <w:rPr>
          <w:i/>
          <w:iCs/>
          <w:color w:val="000000" w:themeColor="text1"/>
        </w:rPr>
      </w:pPr>
      <w:r w:rsidRPr="27ABBFBA">
        <w:rPr>
          <w:i/>
          <w:iCs/>
          <w:color w:val="000000" w:themeColor="text1"/>
        </w:rPr>
        <w:t xml:space="preserve">5.1 </w:t>
      </w:r>
      <w:r w:rsidR="14E444A2" w:rsidRPr="27ABBFBA">
        <w:rPr>
          <w:i/>
          <w:iCs/>
          <w:color w:val="000000" w:themeColor="text1"/>
        </w:rPr>
        <w:t>Data gathered from questionnaires</w:t>
      </w:r>
    </w:p>
    <w:p w14:paraId="55E1662F" w14:textId="2BE5873A" w:rsidR="6C825006" w:rsidRDefault="6C825006" w:rsidP="2660CE4D">
      <w:pPr>
        <w:jc w:val="both"/>
        <w:rPr>
          <w:color w:val="000000" w:themeColor="text1"/>
        </w:rPr>
      </w:pPr>
      <w:r w:rsidRPr="2660CE4D">
        <w:rPr>
          <w:color w:val="000000" w:themeColor="text1"/>
        </w:rPr>
        <w:t xml:space="preserve">The questionnaires produced </w:t>
      </w:r>
      <w:r w:rsidR="2FF00B6E" w:rsidRPr="2660CE4D">
        <w:rPr>
          <w:color w:val="000000" w:themeColor="text1"/>
        </w:rPr>
        <w:t xml:space="preserve">a plethora of raw data that needed to be cleaned up (Kumar, 2014). This process </w:t>
      </w:r>
      <w:r w:rsidR="3391D4DF" w:rsidRPr="2660CE4D">
        <w:rPr>
          <w:color w:val="000000" w:themeColor="text1"/>
        </w:rPr>
        <w:t>compromised of recording, analysing and scrutinising the evidence to smooth out any discrepancies or err</w:t>
      </w:r>
      <w:r w:rsidR="12A7CD17" w:rsidRPr="2660CE4D">
        <w:rPr>
          <w:color w:val="000000" w:themeColor="text1"/>
        </w:rPr>
        <w:t xml:space="preserve">ors. In this instance it meant meticulously processing the information from the questionnaires. </w:t>
      </w:r>
      <w:r w:rsidR="7C49E0B5" w:rsidRPr="2660CE4D">
        <w:rPr>
          <w:color w:val="000000" w:themeColor="text1"/>
        </w:rPr>
        <w:t xml:space="preserve">As previously noted, </w:t>
      </w:r>
      <w:r w:rsidR="00357653" w:rsidRPr="2660CE4D">
        <w:rPr>
          <w:color w:val="000000" w:themeColor="text1"/>
        </w:rPr>
        <w:t>questionnaires</w:t>
      </w:r>
      <w:r w:rsidR="7C49E0B5" w:rsidRPr="2660CE4D">
        <w:rPr>
          <w:color w:val="000000" w:themeColor="text1"/>
        </w:rPr>
        <w:t xml:space="preserve"> such as this require content analysis (Bell et al., 2014). This </w:t>
      </w:r>
      <w:r w:rsidR="00357653" w:rsidRPr="2660CE4D">
        <w:rPr>
          <w:color w:val="000000" w:themeColor="text1"/>
        </w:rPr>
        <w:t>involved</w:t>
      </w:r>
      <w:r w:rsidR="7C49E0B5" w:rsidRPr="2660CE4D">
        <w:rPr>
          <w:color w:val="000000" w:themeColor="text1"/>
        </w:rPr>
        <w:t xml:space="preserve"> methodically categor</w:t>
      </w:r>
      <w:r w:rsidR="53325B8C" w:rsidRPr="2660CE4D">
        <w:rPr>
          <w:color w:val="000000" w:themeColor="text1"/>
        </w:rPr>
        <w:t>ising the data and searching for ‘patterns and themes (Maguire et al., 2017, p.3352).</w:t>
      </w:r>
      <w:r w:rsidR="011975FB" w:rsidRPr="2660CE4D">
        <w:rPr>
          <w:color w:val="000000" w:themeColor="text1"/>
        </w:rPr>
        <w:t xml:space="preserve"> The kind of qualiative data produced by this enquiry benefits greatly from thematic categorisation as it </w:t>
      </w:r>
      <w:r w:rsidR="176AF206" w:rsidRPr="2660CE4D">
        <w:rPr>
          <w:color w:val="000000" w:themeColor="text1"/>
        </w:rPr>
        <w:t xml:space="preserve">helps to form other avenues of analysis going forward (Braun et </w:t>
      </w:r>
      <w:proofErr w:type="gramStart"/>
      <w:r w:rsidR="176AF206" w:rsidRPr="2660CE4D">
        <w:rPr>
          <w:color w:val="000000" w:themeColor="text1"/>
        </w:rPr>
        <w:t>al,.</w:t>
      </w:r>
      <w:proofErr w:type="gramEnd"/>
      <w:r w:rsidR="176AF206" w:rsidRPr="2660CE4D">
        <w:rPr>
          <w:color w:val="000000" w:themeColor="text1"/>
        </w:rPr>
        <w:t xml:space="preserve"> 2006). </w:t>
      </w:r>
      <w:r w:rsidR="5EF006C8" w:rsidRPr="2660CE4D">
        <w:rPr>
          <w:color w:val="000000" w:themeColor="text1"/>
        </w:rPr>
        <w:t xml:space="preserve">To ensure optimal efficiency and </w:t>
      </w:r>
      <w:r w:rsidR="00357653" w:rsidRPr="2660CE4D">
        <w:rPr>
          <w:color w:val="000000" w:themeColor="text1"/>
        </w:rPr>
        <w:t>accuracy</w:t>
      </w:r>
      <w:r w:rsidR="5EF006C8" w:rsidRPr="2660CE4D">
        <w:rPr>
          <w:color w:val="000000" w:themeColor="text1"/>
        </w:rPr>
        <w:t>, it was important to wait until all questionnaires were in to begin analysis</w:t>
      </w:r>
      <w:r w:rsidR="03F5FCC6" w:rsidRPr="2660CE4D">
        <w:rPr>
          <w:color w:val="000000" w:themeColor="text1"/>
        </w:rPr>
        <w:t xml:space="preserve"> (Bell et al., 2014).</w:t>
      </w:r>
      <w:r w:rsidR="5EF006C8" w:rsidRPr="2660CE4D">
        <w:rPr>
          <w:color w:val="000000" w:themeColor="text1"/>
        </w:rPr>
        <w:t xml:space="preserve"> </w:t>
      </w:r>
      <w:r w:rsidR="46B69831" w:rsidRPr="2660CE4D">
        <w:rPr>
          <w:color w:val="000000" w:themeColor="text1"/>
        </w:rPr>
        <w:t>Following</w:t>
      </w:r>
      <w:r w:rsidR="5EF006C8" w:rsidRPr="2660CE4D">
        <w:rPr>
          <w:color w:val="000000" w:themeColor="text1"/>
        </w:rPr>
        <w:t xml:space="preserve"> this, </w:t>
      </w:r>
      <w:r w:rsidR="7549CFB6" w:rsidRPr="2660CE4D">
        <w:rPr>
          <w:color w:val="000000" w:themeColor="text1"/>
        </w:rPr>
        <w:t xml:space="preserve">coding </w:t>
      </w:r>
      <w:r w:rsidR="5EF006C8" w:rsidRPr="2660CE4D">
        <w:rPr>
          <w:color w:val="000000" w:themeColor="text1"/>
        </w:rPr>
        <w:t xml:space="preserve">and categorising the data was also of pivotal importance </w:t>
      </w:r>
      <w:r w:rsidR="22BAD29C" w:rsidRPr="2660CE4D">
        <w:rPr>
          <w:color w:val="000000" w:themeColor="text1"/>
        </w:rPr>
        <w:t xml:space="preserve">(Denscombe, 2014). This allowed for a more accurate and realistic representation of the data. </w:t>
      </w:r>
      <w:r w:rsidR="3F92E1E1" w:rsidRPr="2660CE4D">
        <w:rPr>
          <w:color w:val="000000" w:themeColor="text1"/>
        </w:rPr>
        <w:t xml:space="preserve">These themes have been presented via quotations later on and have also been compared with responses from the interviews. </w:t>
      </w:r>
    </w:p>
    <w:p w14:paraId="32075FAE" w14:textId="43183E67" w:rsidR="2660CE4D" w:rsidRDefault="2660CE4D" w:rsidP="2660CE4D">
      <w:pPr>
        <w:jc w:val="both"/>
        <w:rPr>
          <w:i/>
          <w:iCs/>
          <w:color w:val="000000" w:themeColor="text1"/>
        </w:rPr>
      </w:pPr>
    </w:p>
    <w:p w14:paraId="1E9BCEF1" w14:textId="6D54F3EC" w:rsidR="4B4A4989" w:rsidRDefault="70A7B36C" w:rsidP="27ABBFBA">
      <w:pPr>
        <w:jc w:val="both"/>
        <w:rPr>
          <w:i/>
          <w:iCs/>
          <w:color w:val="000000" w:themeColor="text1"/>
        </w:rPr>
      </w:pPr>
      <w:r w:rsidRPr="27ABBFBA">
        <w:rPr>
          <w:i/>
          <w:iCs/>
          <w:color w:val="000000" w:themeColor="text1"/>
        </w:rPr>
        <w:t xml:space="preserve">5.2 </w:t>
      </w:r>
      <w:r w:rsidR="4B4A4989" w:rsidRPr="27ABBFBA">
        <w:rPr>
          <w:i/>
          <w:iCs/>
          <w:color w:val="000000" w:themeColor="text1"/>
        </w:rPr>
        <w:t>Data gathered from interviews</w:t>
      </w:r>
    </w:p>
    <w:p w14:paraId="74C17BB6" w14:textId="5EB6151A" w:rsidR="64637768" w:rsidRDefault="64637768" w:rsidP="2660CE4D">
      <w:pPr>
        <w:jc w:val="both"/>
        <w:rPr>
          <w:color w:val="000000" w:themeColor="text1"/>
        </w:rPr>
      </w:pPr>
      <w:r w:rsidRPr="2660CE4D">
        <w:rPr>
          <w:color w:val="000000" w:themeColor="text1"/>
        </w:rPr>
        <w:t xml:space="preserve">The data collected from the semi-structured interviews conducted were also cleaned up, anonymised and coded thematically. </w:t>
      </w:r>
      <w:r w:rsidR="05F681F1" w:rsidRPr="2660CE4D">
        <w:rPr>
          <w:color w:val="000000" w:themeColor="text1"/>
        </w:rPr>
        <w:t xml:space="preserve">This should lead to ‘new </w:t>
      </w:r>
      <w:r w:rsidR="5DCC8AA8" w:rsidRPr="2660CE4D">
        <w:rPr>
          <w:color w:val="000000" w:themeColor="text1"/>
        </w:rPr>
        <w:t>insights</w:t>
      </w:r>
      <w:r w:rsidR="05F681F1" w:rsidRPr="2660CE4D">
        <w:rPr>
          <w:color w:val="000000" w:themeColor="text1"/>
        </w:rPr>
        <w:t xml:space="preserve"> and understanding’ (Naheem et al., 2023, p.2). </w:t>
      </w:r>
      <w:r w:rsidR="6BFEE696" w:rsidRPr="2660CE4D">
        <w:rPr>
          <w:color w:val="000000" w:themeColor="text1"/>
        </w:rPr>
        <w:t>Furthermore, I also endeavored to follow Maguire and Delehunt’s 6 step data analysis which includes;</w:t>
      </w:r>
    </w:p>
    <w:p w14:paraId="6C3AC5F0" w14:textId="70EF24FD" w:rsidR="6BFEE696" w:rsidRDefault="6BFEE696" w:rsidP="2660CE4D">
      <w:pPr>
        <w:jc w:val="both"/>
        <w:rPr>
          <w:i/>
          <w:iCs/>
          <w:color w:val="000000" w:themeColor="text1"/>
        </w:rPr>
      </w:pPr>
      <w:r w:rsidRPr="2660CE4D">
        <w:rPr>
          <w:color w:val="000000" w:themeColor="text1"/>
        </w:rPr>
        <w:t>S</w:t>
      </w:r>
      <w:r w:rsidRPr="2660CE4D">
        <w:rPr>
          <w:i/>
          <w:iCs/>
          <w:color w:val="000000" w:themeColor="text1"/>
        </w:rPr>
        <w:t>tep 1: Become familiar with the themes</w:t>
      </w:r>
    </w:p>
    <w:p w14:paraId="49307694" w14:textId="79966745" w:rsidR="6BFEE696" w:rsidRDefault="6BFEE696" w:rsidP="2660CE4D">
      <w:pPr>
        <w:jc w:val="both"/>
        <w:rPr>
          <w:i/>
          <w:iCs/>
          <w:color w:val="000000" w:themeColor="text1"/>
        </w:rPr>
      </w:pPr>
      <w:r w:rsidRPr="2660CE4D">
        <w:rPr>
          <w:i/>
          <w:iCs/>
          <w:color w:val="000000" w:themeColor="text1"/>
        </w:rPr>
        <w:t>Step 2: Generate initial codes</w:t>
      </w:r>
    </w:p>
    <w:p w14:paraId="259074CB" w14:textId="577908A0" w:rsidR="6BFEE696" w:rsidRDefault="6BFEE696" w:rsidP="2660CE4D">
      <w:pPr>
        <w:jc w:val="both"/>
        <w:rPr>
          <w:i/>
          <w:iCs/>
          <w:color w:val="000000" w:themeColor="text1"/>
        </w:rPr>
      </w:pPr>
      <w:r w:rsidRPr="2660CE4D">
        <w:rPr>
          <w:i/>
          <w:iCs/>
          <w:color w:val="000000" w:themeColor="text1"/>
        </w:rPr>
        <w:t>Step 3: Search for themes</w:t>
      </w:r>
    </w:p>
    <w:p w14:paraId="304D50BD" w14:textId="16586FC5" w:rsidR="6BFEE696" w:rsidRDefault="6BFEE696" w:rsidP="2660CE4D">
      <w:pPr>
        <w:jc w:val="both"/>
        <w:rPr>
          <w:i/>
          <w:iCs/>
          <w:color w:val="000000" w:themeColor="text1"/>
        </w:rPr>
      </w:pPr>
      <w:r w:rsidRPr="2660CE4D">
        <w:rPr>
          <w:i/>
          <w:iCs/>
          <w:color w:val="000000" w:themeColor="text1"/>
        </w:rPr>
        <w:t>Step 4: Review themes</w:t>
      </w:r>
    </w:p>
    <w:p w14:paraId="62A4A0FA" w14:textId="4CDC9704" w:rsidR="6BFEE696" w:rsidRDefault="6BFEE696" w:rsidP="2660CE4D">
      <w:pPr>
        <w:jc w:val="both"/>
        <w:rPr>
          <w:i/>
          <w:iCs/>
          <w:color w:val="000000" w:themeColor="text1"/>
        </w:rPr>
      </w:pPr>
      <w:r w:rsidRPr="2660CE4D">
        <w:rPr>
          <w:i/>
          <w:iCs/>
          <w:color w:val="000000" w:themeColor="text1"/>
        </w:rPr>
        <w:t>Step 5: Define themes</w:t>
      </w:r>
    </w:p>
    <w:p w14:paraId="2D31FB05" w14:textId="5492975E" w:rsidR="6BFEE696" w:rsidRDefault="6BFEE696" w:rsidP="2660CE4D">
      <w:pPr>
        <w:jc w:val="both"/>
        <w:rPr>
          <w:i/>
          <w:iCs/>
          <w:color w:val="000000" w:themeColor="text1"/>
        </w:rPr>
      </w:pPr>
      <w:r w:rsidRPr="2660CE4D">
        <w:rPr>
          <w:i/>
          <w:iCs/>
          <w:color w:val="000000" w:themeColor="text1"/>
        </w:rPr>
        <w:t xml:space="preserve">Step 6: Write up </w:t>
      </w:r>
    </w:p>
    <w:p w14:paraId="00FE1AC7" w14:textId="54CA2324" w:rsidR="6BFEE696" w:rsidRDefault="6BFEE696" w:rsidP="2660CE4D">
      <w:pPr>
        <w:jc w:val="both"/>
        <w:rPr>
          <w:color w:val="000000" w:themeColor="text1"/>
        </w:rPr>
      </w:pPr>
      <w:r w:rsidRPr="2660CE4D">
        <w:rPr>
          <w:color w:val="000000" w:themeColor="text1"/>
        </w:rPr>
        <w:t>(Maguire et al., 2017, 3354).</w:t>
      </w:r>
    </w:p>
    <w:p w14:paraId="4A91FDB2" w14:textId="2ADC162A" w:rsidR="2660CE4D" w:rsidRDefault="2660CE4D" w:rsidP="2660CE4D">
      <w:pPr>
        <w:jc w:val="both"/>
        <w:rPr>
          <w:color w:val="000000" w:themeColor="text1"/>
        </w:rPr>
      </w:pPr>
    </w:p>
    <w:p w14:paraId="38306990" w14:textId="70B7571C" w:rsidR="6BFEE696" w:rsidRDefault="6BFEE696" w:rsidP="2660CE4D">
      <w:pPr>
        <w:jc w:val="both"/>
        <w:rPr>
          <w:color w:val="000000" w:themeColor="text1"/>
        </w:rPr>
      </w:pPr>
      <w:r w:rsidRPr="2660CE4D">
        <w:rPr>
          <w:color w:val="000000" w:themeColor="text1"/>
        </w:rPr>
        <w:lastRenderedPageBreak/>
        <w:t xml:space="preserve">The process of completion for this did not </w:t>
      </w:r>
      <w:r w:rsidR="575C92FC" w:rsidRPr="2660CE4D">
        <w:rPr>
          <w:color w:val="000000" w:themeColor="text1"/>
        </w:rPr>
        <w:t xml:space="preserve">work in one straight line and </w:t>
      </w:r>
      <w:r w:rsidR="1553B906" w:rsidRPr="2660CE4D">
        <w:rPr>
          <w:color w:val="000000" w:themeColor="text1"/>
        </w:rPr>
        <w:t xml:space="preserve">themes </w:t>
      </w:r>
      <w:r w:rsidR="575C92FC" w:rsidRPr="2660CE4D">
        <w:rPr>
          <w:color w:val="000000" w:themeColor="text1"/>
        </w:rPr>
        <w:t xml:space="preserve">changed and evolved as time went on (Denscombe, 2014). </w:t>
      </w:r>
      <w:r w:rsidR="65BC862F" w:rsidRPr="2660CE4D">
        <w:rPr>
          <w:color w:val="000000" w:themeColor="text1"/>
        </w:rPr>
        <w:t>In the first instance for example, much of the data pointed towards ‘provision’. Upon further analysis however, it became clear that ‘</w:t>
      </w:r>
      <w:r w:rsidR="7A83EF13" w:rsidRPr="2660CE4D">
        <w:rPr>
          <w:color w:val="000000" w:themeColor="text1"/>
        </w:rPr>
        <w:t>engagement</w:t>
      </w:r>
      <w:r w:rsidR="65BC862F" w:rsidRPr="2660CE4D">
        <w:rPr>
          <w:color w:val="000000" w:themeColor="text1"/>
        </w:rPr>
        <w:t xml:space="preserve">’ </w:t>
      </w:r>
      <w:r w:rsidR="32CC6F00" w:rsidRPr="2660CE4D">
        <w:rPr>
          <w:color w:val="000000" w:themeColor="text1"/>
        </w:rPr>
        <w:t xml:space="preserve">was </w:t>
      </w:r>
      <w:r w:rsidR="23B1FB99" w:rsidRPr="2660CE4D">
        <w:rPr>
          <w:color w:val="000000" w:themeColor="text1"/>
        </w:rPr>
        <w:t xml:space="preserve">a more pertinent theme for what I was uncovering.  This also </w:t>
      </w:r>
      <w:r w:rsidR="59F64AC6" w:rsidRPr="2660CE4D">
        <w:rPr>
          <w:color w:val="000000" w:themeColor="text1"/>
        </w:rPr>
        <w:t xml:space="preserve">included constantly comparing the data, re-reading it several times and creating a construct map of themes (Thomas, 2014). </w:t>
      </w:r>
      <w:r w:rsidR="32EF953F" w:rsidRPr="2660CE4D">
        <w:rPr>
          <w:color w:val="000000" w:themeColor="text1"/>
        </w:rPr>
        <w:t xml:space="preserve">Presentation of the data collected form semi-structured interviews has been displayed later on in the form quotes I have found to be the most </w:t>
      </w:r>
      <w:r w:rsidR="1F658871" w:rsidRPr="2660CE4D">
        <w:rPr>
          <w:color w:val="000000" w:themeColor="text1"/>
        </w:rPr>
        <w:t>relevant</w:t>
      </w:r>
      <w:r w:rsidR="32EF953F" w:rsidRPr="2660CE4D">
        <w:rPr>
          <w:color w:val="000000" w:themeColor="text1"/>
        </w:rPr>
        <w:t xml:space="preserve"> and important (Anderson, 2010</w:t>
      </w:r>
      <w:r w:rsidR="40135F86" w:rsidRPr="2660CE4D">
        <w:rPr>
          <w:color w:val="000000" w:themeColor="text1"/>
        </w:rPr>
        <w:t xml:space="preserve">). They have been chosen via the data sorting process detailed above and grouped according themes. </w:t>
      </w:r>
    </w:p>
    <w:p w14:paraId="517E50E7" w14:textId="29C94CD4" w:rsidR="2660CE4D" w:rsidRDefault="2660CE4D" w:rsidP="2660CE4D">
      <w:pPr>
        <w:jc w:val="both"/>
        <w:rPr>
          <w:i/>
          <w:iCs/>
          <w:color w:val="000000" w:themeColor="text1"/>
        </w:rPr>
      </w:pPr>
    </w:p>
    <w:p w14:paraId="4546F808" w14:textId="31253D72" w:rsidR="2660CE4D" w:rsidRDefault="2660CE4D" w:rsidP="2660CE4D">
      <w:pPr>
        <w:jc w:val="both"/>
        <w:rPr>
          <w:i/>
          <w:iCs/>
          <w:color w:val="000000" w:themeColor="text1"/>
        </w:rPr>
      </w:pPr>
    </w:p>
    <w:p w14:paraId="62CB015C" w14:textId="468B4495" w:rsidR="14E444A2" w:rsidRDefault="65F82931" w:rsidP="27ABBFBA">
      <w:pPr>
        <w:jc w:val="both"/>
        <w:rPr>
          <w:color w:val="000000" w:themeColor="text1"/>
        </w:rPr>
      </w:pPr>
      <w:r w:rsidRPr="27ABBFBA">
        <w:rPr>
          <w:i/>
          <w:iCs/>
          <w:color w:val="000000" w:themeColor="text1"/>
        </w:rPr>
        <w:t xml:space="preserve">5.3 </w:t>
      </w:r>
      <w:r w:rsidR="14E444A2" w:rsidRPr="27ABBFBA">
        <w:rPr>
          <w:i/>
          <w:iCs/>
          <w:color w:val="000000" w:themeColor="text1"/>
        </w:rPr>
        <w:t xml:space="preserve">Ethical Considerations </w:t>
      </w:r>
    </w:p>
    <w:p w14:paraId="5A64C6DA" w14:textId="47E7C95B" w:rsidR="314AB0F7" w:rsidRDefault="314AB0F7" w:rsidP="2660CE4D">
      <w:pPr>
        <w:jc w:val="both"/>
        <w:rPr>
          <w:color w:val="000000" w:themeColor="text1"/>
        </w:rPr>
      </w:pPr>
      <w:r w:rsidRPr="2660CE4D">
        <w:rPr>
          <w:color w:val="000000" w:themeColor="text1"/>
        </w:rPr>
        <w:t xml:space="preserve">Ethical approval was granted by the Athrofa Ethics Panel at University of Wales Trinity St David. </w:t>
      </w:r>
      <w:r w:rsidR="4B5D9A9F" w:rsidRPr="2660CE4D">
        <w:rPr>
          <w:color w:val="000000" w:themeColor="text1"/>
        </w:rPr>
        <w:t xml:space="preserve">No data collection of any sort was carried out prior to this. Furthermore, throughout the study </w:t>
      </w:r>
      <w:r w:rsidR="297D0C61" w:rsidRPr="2660CE4D">
        <w:rPr>
          <w:color w:val="000000" w:themeColor="text1"/>
        </w:rPr>
        <w:t xml:space="preserve">the British Educational Research </w:t>
      </w:r>
      <w:r w:rsidR="1B488B87" w:rsidRPr="2660CE4D">
        <w:rPr>
          <w:color w:val="000000" w:themeColor="text1"/>
        </w:rPr>
        <w:t>Association's</w:t>
      </w:r>
      <w:r w:rsidR="297D0C61" w:rsidRPr="2660CE4D">
        <w:rPr>
          <w:color w:val="000000" w:themeColor="text1"/>
        </w:rPr>
        <w:t xml:space="preserve"> Ethical </w:t>
      </w:r>
      <w:r w:rsidR="1190A81C" w:rsidRPr="2660CE4D">
        <w:rPr>
          <w:color w:val="000000" w:themeColor="text1"/>
        </w:rPr>
        <w:t>Guidelines</w:t>
      </w:r>
      <w:r w:rsidR="297D0C61" w:rsidRPr="2660CE4D">
        <w:rPr>
          <w:color w:val="000000" w:themeColor="text1"/>
        </w:rPr>
        <w:t xml:space="preserve"> for Education Research (BERA, 2024) were adhered to thoroughly. </w:t>
      </w:r>
      <w:r w:rsidR="79055FB9" w:rsidRPr="2660CE4D">
        <w:rPr>
          <w:color w:val="000000" w:themeColor="text1"/>
        </w:rPr>
        <w:t xml:space="preserve">Moreover, I was also considerate of several other ethical </w:t>
      </w:r>
      <w:r w:rsidR="7E05F3BD" w:rsidRPr="2660CE4D">
        <w:rPr>
          <w:color w:val="000000" w:themeColor="text1"/>
        </w:rPr>
        <w:t xml:space="preserve">matters throughout the course of the project. </w:t>
      </w:r>
      <w:r w:rsidR="051BDC02" w:rsidRPr="2660CE4D">
        <w:rPr>
          <w:color w:val="000000" w:themeColor="text1"/>
        </w:rPr>
        <w:t>All who participated have given informed consent allowing for them to consider the benefits and risks to their participation (</w:t>
      </w:r>
      <w:r w:rsidR="7FB750BD" w:rsidRPr="2660CE4D">
        <w:rPr>
          <w:color w:val="000000" w:themeColor="text1"/>
        </w:rPr>
        <w:t>Cohen et al., 2018).</w:t>
      </w:r>
      <w:r w:rsidR="38406D96" w:rsidRPr="2660CE4D">
        <w:rPr>
          <w:color w:val="000000" w:themeColor="text1"/>
        </w:rPr>
        <w:t xml:space="preserve"> There was also what Chapman et al., (2023 p.1218) describe as a more ‘informal’ type of ethical consid</w:t>
      </w:r>
      <w:r w:rsidR="4796257A" w:rsidRPr="2660CE4D">
        <w:rPr>
          <w:color w:val="000000" w:themeColor="text1"/>
        </w:rPr>
        <w:t xml:space="preserve">eration that measured and took care of every ethical </w:t>
      </w:r>
      <w:proofErr w:type="gramStart"/>
      <w:r w:rsidR="4796257A" w:rsidRPr="2660CE4D">
        <w:rPr>
          <w:color w:val="000000" w:themeColor="text1"/>
        </w:rPr>
        <w:t>issues</w:t>
      </w:r>
      <w:proofErr w:type="gramEnd"/>
      <w:r w:rsidR="4796257A" w:rsidRPr="2660CE4D">
        <w:rPr>
          <w:color w:val="000000" w:themeColor="text1"/>
        </w:rPr>
        <w:t xml:space="preserve"> that came to the f</w:t>
      </w:r>
      <w:r w:rsidR="6EEC223A" w:rsidRPr="2660CE4D">
        <w:rPr>
          <w:color w:val="000000" w:themeColor="text1"/>
        </w:rPr>
        <w:t xml:space="preserve">orefront (Guillemin, 2004). This included ensuring that </w:t>
      </w:r>
      <w:r w:rsidR="355228D3" w:rsidRPr="2660CE4D">
        <w:rPr>
          <w:color w:val="000000" w:themeColor="text1"/>
        </w:rPr>
        <w:t xml:space="preserve">there was minimal </w:t>
      </w:r>
      <w:r w:rsidR="0DA8C291" w:rsidRPr="2660CE4D">
        <w:rPr>
          <w:color w:val="000000" w:themeColor="text1"/>
        </w:rPr>
        <w:t>disruption</w:t>
      </w:r>
      <w:r w:rsidR="355228D3" w:rsidRPr="2660CE4D">
        <w:rPr>
          <w:color w:val="000000" w:themeColor="text1"/>
        </w:rPr>
        <w:t xml:space="preserve"> to the everyday working lives of the people involved, ensuring they did not feel burdened by extra work. </w:t>
      </w:r>
    </w:p>
    <w:p w14:paraId="4FE3164C" w14:textId="21946350" w:rsidR="355228D3" w:rsidRDefault="355228D3" w:rsidP="2660CE4D">
      <w:pPr>
        <w:jc w:val="both"/>
        <w:rPr>
          <w:color w:val="000000" w:themeColor="text1"/>
        </w:rPr>
      </w:pPr>
      <w:r w:rsidRPr="2660CE4D">
        <w:rPr>
          <w:color w:val="000000" w:themeColor="text1"/>
        </w:rPr>
        <w:t>Participants were at several points reminded of their right to withdraw from the study up to the point of data anonymisation. All were given information about what the research project entailed and how their data wou</w:t>
      </w:r>
      <w:r w:rsidR="4BFAEB3E" w:rsidRPr="2660CE4D">
        <w:rPr>
          <w:color w:val="000000" w:themeColor="text1"/>
        </w:rPr>
        <w:t xml:space="preserve">ld be </w:t>
      </w:r>
      <w:r w:rsidR="5B0D538A" w:rsidRPr="2660CE4D">
        <w:rPr>
          <w:color w:val="000000" w:themeColor="text1"/>
        </w:rPr>
        <w:t>disseminated</w:t>
      </w:r>
      <w:r w:rsidR="4BFAEB3E" w:rsidRPr="2660CE4D">
        <w:rPr>
          <w:color w:val="000000" w:themeColor="text1"/>
        </w:rPr>
        <w:t xml:space="preserve">. All were made aware that interviews would be transcribed and recorded and stored </w:t>
      </w:r>
      <w:r w:rsidR="51B37930" w:rsidRPr="2660CE4D">
        <w:rPr>
          <w:color w:val="000000" w:themeColor="text1"/>
        </w:rPr>
        <w:t>securely</w:t>
      </w:r>
      <w:r w:rsidR="4BFAEB3E" w:rsidRPr="2660CE4D">
        <w:rPr>
          <w:color w:val="000000" w:themeColor="text1"/>
        </w:rPr>
        <w:t xml:space="preserve"> on the university one drive. </w:t>
      </w:r>
      <w:r w:rsidR="44B4B885" w:rsidRPr="2660CE4D">
        <w:rPr>
          <w:color w:val="000000" w:themeColor="text1"/>
        </w:rPr>
        <w:t xml:space="preserve">They were informed that data would be sorted and </w:t>
      </w:r>
      <w:r w:rsidR="4A0884D1" w:rsidRPr="2660CE4D">
        <w:rPr>
          <w:color w:val="000000" w:themeColor="text1"/>
        </w:rPr>
        <w:t>anonymised</w:t>
      </w:r>
      <w:r w:rsidR="44B4B885" w:rsidRPr="2660CE4D">
        <w:rPr>
          <w:color w:val="000000" w:themeColor="text1"/>
        </w:rPr>
        <w:t xml:space="preserve"> and that quotes maybe used in the final research report but would be unidentif</w:t>
      </w:r>
      <w:r w:rsidR="6B915A5F" w:rsidRPr="2660CE4D">
        <w:rPr>
          <w:color w:val="000000" w:themeColor="text1"/>
        </w:rPr>
        <w:t xml:space="preserve">iable. </w:t>
      </w:r>
      <w:r w:rsidR="75616B77" w:rsidRPr="2660CE4D">
        <w:rPr>
          <w:color w:val="000000" w:themeColor="text1"/>
        </w:rPr>
        <w:t xml:space="preserve">Furthermore, in spirit of minimising harm to the participants, although I did not </w:t>
      </w:r>
      <w:r w:rsidR="1A11C3A5" w:rsidRPr="2660CE4D">
        <w:rPr>
          <w:color w:val="000000" w:themeColor="text1"/>
        </w:rPr>
        <w:t>foresee</w:t>
      </w:r>
      <w:r w:rsidR="75616B77" w:rsidRPr="2660CE4D">
        <w:rPr>
          <w:color w:val="000000" w:themeColor="text1"/>
        </w:rPr>
        <w:t xml:space="preserve"> </w:t>
      </w:r>
      <w:r w:rsidR="2E5683F8" w:rsidRPr="2660CE4D">
        <w:rPr>
          <w:color w:val="000000" w:themeColor="text1"/>
        </w:rPr>
        <w:t xml:space="preserve">(and there was not) </w:t>
      </w:r>
      <w:r w:rsidR="431C4F22" w:rsidRPr="2660CE4D">
        <w:rPr>
          <w:color w:val="000000" w:themeColor="text1"/>
        </w:rPr>
        <w:t>there being</w:t>
      </w:r>
      <w:r w:rsidR="75616B77" w:rsidRPr="2660CE4D">
        <w:rPr>
          <w:color w:val="000000" w:themeColor="text1"/>
        </w:rPr>
        <w:t xml:space="preserve"> personal </w:t>
      </w:r>
      <w:r w:rsidR="69015114" w:rsidRPr="2660CE4D">
        <w:rPr>
          <w:color w:val="000000" w:themeColor="text1"/>
        </w:rPr>
        <w:t>disclosure</w:t>
      </w:r>
      <w:r w:rsidR="43C31D19" w:rsidRPr="2660CE4D">
        <w:rPr>
          <w:color w:val="000000" w:themeColor="text1"/>
        </w:rPr>
        <w:t>s,</w:t>
      </w:r>
      <w:r w:rsidR="69015114" w:rsidRPr="2660CE4D">
        <w:rPr>
          <w:color w:val="000000" w:themeColor="text1"/>
        </w:rPr>
        <w:t xml:space="preserve"> </w:t>
      </w:r>
      <w:r w:rsidR="43C31D19" w:rsidRPr="2660CE4D">
        <w:rPr>
          <w:color w:val="000000" w:themeColor="text1"/>
        </w:rPr>
        <w:t xml:space="preserve">I ensured I was aware of regulations surrounding this. </w:t>
      </w:r>
    </w:p>
    <w:p w14:paraId="36DE510D" w14:textId="499D998D" w:rsidR="2660CE4D" w:rsidRDefault="2660CE4D" w:rsidP="2660CE4D">
      <w:pPr>
        <w:jc w:val="both"/>
        <w:rPr>
          <w:color w:val="000000" w:themeColor="text1"/>
        </w:rPr>
      </w:pPr>
    </w:p>
    <w:p w14:paraId="3DB25D11" w14:textId="2F551596" w:rsidR="2660CE4D" w:rsidRDefault="2660CE4D" w:rsidP="2660CE4D">
      <w:pPr>
        <w:jc w:val="both"/>
        <w:rPr>
          <w:color w:val="000000" w:themeColor="text1"/>
        </w:rPr>
      </w:pPr>
    </w:p>
    <w:p w14:paraId="72BA2C84" w14:textId="6D213BAB" w:rsidR="27ABBFBA" w:rsidRDefault="27ABBFBA" w:rsidP="27ABBFBA">
      <w:pPr>
        <w:jc w:val="both"/>
        <w:rPr>
          <w:rFonts w:ascii="Aptos" w:eastAsia="Aptos" w:hAnsi="Aptos" w:cs="Aptos"/>
          <w:b/>
          <w:bCs/>
          <w:color w:val="000000" w:themeColor="text1"/>
        </w:rPr>
      </w:pPr>
    </w:p>
    <w:p w14:paraId="37CF5D73" w14:textId="7C7FB818" w:rsidR="27ABBFBA" w:rsidRDefault="27ABBFBA" w:rsidP="27ABBFBA">
      <w:pPr>
        <w:jc w:val="both"/>
        <w:rPr>
          <w:rFonts w:ascii="Aptos" w:eastAsia="Aptos" w:hAnsi="Aptos" w:cs="Aptos"/>
          <w:b/>
          <w:bCs/>
          <w:color w:val="000000" w:themeColor="text1"/>
        </w:rPr>
      </w:pPr>
    </w:p>
    <w:p w14:paraId="1F4882AA" w14:textId="77777777" w:rsidR="0048321E" w:rsidRDefault="0048321E" w:rsidP="27ABBFBA">
      <w:pPr>
        <w:jc w:val="both"/>
        <w:rPr>
          <w:rFonts w:ascii="Aptos" w:eastAsia="Aptos" w:hAnsi="Aptos" w:cs="Aptos"/>
          <w:b/>
          <w:bCs/>
          <w:color w:val="000000" w:themeColor="text1"/>
        </w:rPr>
      </w:pPr>
    </w:p>
    <w:p w14:paraId="4BA90025" w14:textId="547ECB42" w:rsidR="25A10303" w:rsidRDefault="3D996013" w:rsidP="27ABBFBA">
      <w:pPr>
        <w:jc w:val="both"/>
        <w:rPr>
          <w:rFonts w:ascii="Aptos" w:eastAsia="Aptos" w:hAnsi="Aptos" w:cs="Aptos"/>
          <w:b/>
          <w:bCs/>
          <w:color w:val="000000" w:themeColor="text1"/>
        </w:rPr>
      </w:pPr>
      <w:r w:rsidRPr="27ABBFBA">
        <w:rPr>
          <w:rFonts w:ascii="Aptos" w:eastAsia="Aptos" w:hAnsi="Aptos" w:cs="Aptos"/>
          <w:b/>
          <w:bCs/>
          <w:color w:val="000000" w:themeColor="text1"/>
        </w:rPr>
        <w:t>Chapter 6 -</w:t>
      </w:r>
      <w:r w:rsidR="25A10303" w:rsidRPr="27ABBFBA">
        <w:rPr>
          <w:rFonts w:ascii="Aptos" w:eastAsia="Aptos" w:hAnsi="Aptos" w:cs="Aptos"/>
          <w:b/>
          <w:bCs/>
          <w:color w:val="000000" w:themeColor="text1"/>
        </w:rPr>
        <w:t>Data Analysis and Findings</w:t>
      </w:r>
    </w:p>
    <w:p w14:paraId="0077DA36" w14:textId="7472E81C" w:rsidR="25A10303" w:rsidRDefault="25A10303" w:rsidP="1E017236">
      <w:pPr>
        <w:jc w:val="both"/>
        <w:rPr>
          <w:rFonts w:ascii="Aptos" w:eastAsia="Aptos" w:hAnsi="Aptos" w:cs="Aptos"/>
          <w:color w:val="000000" w:themeColor="text1"/>
        </w:rPr>
      </w:pPr>
      <w:r w:rsidRPr="1E017236">
        <w:rPr>
          <w:rFonts w:ascii="Aptos" w:eastAsia="Aptos" w:hAnsi="Aptos" w:cs="Aptos"/>
          <w:color w:val="000000" w:themeColor="text1"/>
        </w:rPr>
        <w:t>As discussed earlier, throughout the data analysis process, I used thematic analysis to uncover the dominant themes in the research. This section is split over those themes, making reference throughout to the three research questions I identified in the literature review. Each theme has been considered from the perspectives of the teachers and museum professionals. To maintain anonymity, teachers have been labelled as Teacher 1 Teacher 2 and Teacher 3 (T</w:t>
      </w:r>
      <w:proofErr w:type="gramStart"/>
      <w:r w:rsidRPr="1E017236">
        <w:rPr>
          <w:rFonts w:ascii="Aptos" w:eastAsia="Aptos" w:hAnsi="Aptos" w:cs="Aptos"/>
          <w:color w:val="000000" w:themeColor="text1"/>
        </w:rPr>
        <w:t>1,T</w:t>
      </w:r>
      <w:proofErr w:type="gramEnd"/>
      <w:r w:rsidRPr="1E017236">
        <w:rPr>
          <w:rFonts w:ascii="Aptos" w:eastAsia="Aptos" w:hAnsi="Aptos" w:cs="Aptos"/>
          <w:color w:val="000000" w:themeColor="text1"/>
        </w:rPr>
        <w:t xml:space="preserve">2,T3). Of the three teachers interviewed two were middle leaders, one with curriculum </w:t>
      </w:r>
      <w:r w:rsidR="05F04AA6" w:rsidRPr="1E017236">
        <w:rPr>
          <w:rFonts w:ascii="Aptos" w:eastAsia="Aptos" w:hAnsi="Aptos" w:cs="Aptos"/>
          <w:color w:val="000000" w:themeColor="text1"/>
        </w:rPr>
        <w:t>responsibility</w:t>
      </w:r>
      <w:r w:rsidRPr="1E017236">
        <w:rPr>
          <w:rFonts w:ascii="Aptos" w:eastAsia="Aptos" w:hAnsi="Aptos" w:cs="Aptos"/>
          <w:color w:val="000000" w:themeColor="text1"/>
        </w:rPr>
        <w:t xml:space="preserve"> (T1) and one with curriculum (T2). The third (T3) was part of the senior leadership with curriculum and </w:t>
      </w:r>
      <w:r w:rsidR="00357653" w:rsidRPr="1E017236">
        <w:rPr>
          <w:rFonts w:ascii="Aptos" w:eastAsia="Aptos" w:hAnsi="Aptos" w:cs="Aptos"/>
          <w:color w:val="000000" w:themeColor="text1"/>
        </w:rPr>
        <w:t>extracurricular</w:t>
      </w:r>
      <w:r w:rsidRPr="1E017236">
        <w:rPr>
          <w:rFonts w:ascii="Aptos" w:eastAsia="Aptos" w:hAnsi="Aptos" w:cs="Aptos"/>
          <w:color w:val="000000" w:themeColor="text1"/>
        </w:rPr>
        <w:t xml:space="preserve"> responsibility</w:t>
      </w:r>
      <w:r w:rsidR="00357653">
        <w:rPr>
          <w:rFonts w:ascii="Aptos" w:eastAsia="Aptos" w:hAnsi="Aptos" w:cs="Aptos"/>
          <w:color w:val="000000" w:themeColor="text1"/>
        </w:rPr>
        <w:t>.</w:t>
      </w:r>
      <w:r w:rsidRPr="1E017236">
        <w:rPr>
          <w:rFonts w:ascii="Aptos" w:eastAsia="Aptos" w:hAnsi="Aptos" w:cs="Aptos"/>
          <w:color w:val="000000" w:themeColor="text1"/>
        </w:rPr>
        <w:t xml:space="preserve"> They all had between 10-15 years of experience and T1 and </w:t>
      </w:r>
      <w:r w:rsidR="00357653">
        <w:rPr>
          <w:rFonts w:ascii="Aptos" w:eastAsia="Aptos" w:hAnsi="Aptos" w:cs="Aptos"/>
          <w:color w:val="000000" w:themeColor="text1"/>
        </w:rPr>
        <w:t>2</w:t>
      </w:r>
      <w:r w:rsidRPr="1E017236">
        <w:rPr>
          <w:rFonts w:ascii="Aptos" w:eastAsia="Aptos" w:hAnsi="Aptos" w:cs="Aptos"/>
          <w:color w:val="000000" w:themeColor="text1"/>
        </w:rPr>
        <w:t xml:space="preserve"> work in English medium schools and T</w:t>
      </w:r>
      <w:r w:rsidR="00357653">
        <w:rPr>
          <w:rFonts w:ascii="Aptos" w:eastAsia="Aptos" w:hAnsi="Aptos" w:cs="Aptos"/>
          <w:color w:val="000000" w:themeColor="text1"/>
        </w:rPr>
        <w:t>3</w:t>
      </w:r>
      <w:r w:rsidRPr="1E017236">
        <w:rPr>
          <w:rFonts w:ascii="Aptos" w:eastAsia="Aptos" w:hAnsi="Aptos" w:cs="Aptos"/>
          <w:color w:val="000000" w:themeColor="text1"/>
        </w:rPr>
        <w:t xml:space="preserve"> in a Welsh medium school. All came from </w:t>
      </w:r>
      <w:r w:rsidR="6F88F8B3" w:rsidRPr="1E017236">
        <w:rPr>
          <w:rFonts w:ascii="Aptos" w:eastAsia="Aptos" w:hAnsi="Aptos" w:cs="Aptos"/>
          <w:color w:val="000000" w:themeColor="text1"/>
        </w:rPr>
        <w:t>across</w:t>
      </w:r>
      <w:r w:rsidRPr="1E017236">
        <w:rPr>
          <w:rFonts w:ascii="Aptos" w:eastAsia="Aptos" w:hAnsi="Aptos" w:cs="Aptos"/>
          <w:color w:val="000000" w:themeColor="text1"/>
        </w:rPr>
        <w:t xml:space="preserve"> the Humanities and Languages, Literacy and Communication AOLEs.  Museum professionals have been labelled as Museum Professional </w:t>
      </w:r>
      <w:r w:rsidR="4C27C7B7" w:rsidRPr="1E017236">
        <w:rPr>
          <w:rFonts w:ascii="Aptos" w:eastAsia="Aptos" w:hAnsi="Aptos" w:cs="Aptos"/>
          <w:color w:val="000000" w:themeColor="text1"/>
        </w:rPr>
        <w:t>1</w:t>
      </w:r>
      <w:r w:rsidR="00357653">
        <w:rPr>
          <w:rFonts w:ascii="Aptos" w:eastAsia="Aptos" w:hAnsi="Aptos" w:cs="Aptos"/>
          <w:color w:val="000000" w:themeColor="text1"/>
        </w:rPr>
        <w:t>,</w:t>
      </w:r>
      <w:r w:rsidRPr="1E017236">
        <w:rPr>
          <w:rFonts w:ascii="Aptos" w:eastAsia="Aptos" w:hAnsi="Aptos" w:cs="Aptos"/>
          <w:color w:val="000000" w:themeColor="text1"/>
        </w:rPr>
        <w:t xml:space="preserve"> </w:t>
      </w:r>
      <w:r w:rsidR="00357653" w:rsidRPr="1E017236">
        <w:rPr>
          <w:rFonts w:ascii="Aptos" w:eastAsia="Aptos" w:hAnsi="Aptos" w:cs="Aptos"/>
          <w:color w:val="000000" w:themeColor="text1"/>
        </w:rPr>
        <w:t>Museum</w:t>
      </w:r>
      <w:r w:rsidRPr="1E017236">
        <w:rPr>
          <w:rFonts w:ascii="Aptos" w:eastAsia="Aptos" w:hAnsi="Aptos" w:cs="Aptos"/>
          <w:color w:val="000000" w:themeColor="text1"/>
        </w:rPr>
        <w:t xml:space="preserve"> Professional </w:t>
      </w:r>
      <w:r w:rsidR="038FEA3A" w:rsidRPr="1E017236">
        <w:rPr>
          <w:rFonts w:ascii="Aptos" w:eastAsia="Aptos" w:hAnsi="Aptos" w:cs="Aptos"/>
          <w:color w:val="000000" w:themeColor="text1"/>
        </w:rPr>
        <w:t>2</w:t>
      </w:r>
      <w:r w:rsidRPr="1E017236">
        <w:rPr>
          <w:rFonts w:ascii="Aptos" w:eastAsia="Aptos" w:hAnsi="Aptos" w:cs="Aptos"/>
          <w:color w:val="000000" w:themeColor="text1"/>
        </w:rPr>
        <w:t xml:space="preserve"> and Museum Professional </w:t>
      </w:r>
      <w:r w:rsidR="5AA28D66" w:rsidRPr="1E017236">
        <w:rPr>
          <w:rFonts w:ascii="Aptos" w:eastAsia="Aptos" w:hAnsi="Aptos" w:cs="Aptos"/>
          <w:color w:val="000000" w:themeColor="text1"/>
        </w:rPr>
        <w:t>3</w:t>
      </w:r>
      <w:r w:rsidRPr="1E017236">
        <w:rPr>
          <w:rFonts w:ascii="Aptos" w:eastAsia="Aptos" w:hAnsi="Aptos" w:cs="Aptos"/>
          <w:color w:val="000000" w:themeColor="text1"/>
        </w:rPr>
        <w:t xml:space="preserve"> (MP</w:t>
      </w:r>
      <w:proofErr w:type="gramStart"/>
      <w:r w:rsidR="67655BC2" w:rsidRPr="1E017236">
        <w:rPr>
          <w:rFonts w:ascii="Aptos" w:eastAsia="Aptos" w:hAnsi="Aptos" w:cs="Aptos"/>
          <w:color w:val="000000" w:themeColor="text1"/>
        </w:rPr>
        <w:t>1</w:t>
      </w:r>
      <w:r w:rsidRPr="1E017236">
        <w:rPr>
          <w:rFonts w:ascii="Aptos" w:eastAsia="Aptos" w:hAnsi="Aptos" w:cs="Aptos"/>
          <w:color w:val="000000" w:themeColor="text1"/>
        </w:rPr>
        <w:t>,MP</w:t>
      </w:r>
      <w:r w:rsidR="542A887B" w:rsidRPr="1E017236">
        <w:rPr>
          <w:rFonts w:ascii="Aptos" w:eastAsia="Aptos" w:hAnsi="Aptos" w:cs="Aptos"/>
          <w:color w:val="000000" w:themeColor="text1"/>
        </w:rPr>
        <w:t>2</w:t>
      </w:r>
      <w:proofErr w:type="gramEnd"/>
      <w:r w:rsidRPr="1E017236">
        <w:rPr>
          <w:rFonts w:ascii="Aptos" w:eastAsia="Aptos" w:hAnsi="Aptos" w:cs="Aptos"/>
          <w:color w:val="000000" w:themeColor="text1"/>
        </w:rPr>
        <w:t>,MP</w:t>
      </w:r>
      <w:r w:rsidR="1DDCCAB6" w:rsidRPr="1E017236">
        <w:rPr>
          <w:rFonts w:ascii="Aptos" w:eastAsia="Aptos" w:hAnsi="Aptos" w:cs="Aptos"/>
          <w:color w:val="000000" w:themeColor="text1"/>
        </w:rPr>
        <w:t>3</w:t>
      </w:r>
      <w:r w:rsidRPr="1E017236">
        <w:rPr>
          <w:rFonts w:ascii="Aptos" w:eastAsia="Aptos" w:hAnsi="Aptos" w:cs="Aptos"/>
          <w:color w:val="000000" w:themeColor="text1"/>
        </w:rPr>
        <w:t xml:space="preserve">). The roles of staff </w:t>
      </w:r>
      <w:r w:rsidR="7E927FAB" w:rsidRPr="1E017236">
        <w:rPr>
          <w:rFonts w:ascii="Aptos" w:eastAsia="Aptos" w:hAnsi="Aptos" w:cs="Aptos"/>
          <w:color w:val="000000" w:themeColor="text1"/>
        </w:rPr>
        <w:t>interviewed</w:t>
      </w:r>
      <w:r w:rsidRPr="1E017236">
        <w:rPr>
          <w:rFonts w:ascii="Aptos" w:eastAsia="Aptos" w:hAnsi="Aptos" w:cs="Aptos"/>
          <w:color w:val="000000" w:themeColor="text1"/>
        </w:rPr>
        <w:t xml:space="preserve"> ranged from </w:t>
      </w:r>
      <w:r w:rsidR="00357653" w:rsidRPr="1E017236">
        <w:rPr>
          <w:rFonts w:ascii="Aptos" w:eastAsia="Aptos" w:hAnsi="Aptos" w:cs="Aptos"/>
          <w:color w:val="000000" w:themeColor="text1"/>
        </w:rPr>
        <w:t>facilitator</w:t>
      </w:r>
      <w:r w:rsidRPr="1E017236">
        <w:rPr>
          <w:rFonts w:ascii="Aptos" w:eastAsia="Aptos" w:hAnsi="Aptos" w:cs="Aptos"/>
          <w:color w:val="000000" w:themeColor="text1"/>
        </w:rPr>
        <w:t xml:space="preserve"> (MP1), </w:t>
      </w:r>
      <w:r w:rsidR="4D4B64A2" w:rsidRPr="1E017236">
        <w:rPr>
          <w:rFonts w:ascii="Aptos" w:eastAsia="Aptos" w:hAnsi="Aptos" w:cs="Aptos"/>
          <w:color w:val="000000" w:themeColor="text1"/>
        </w:rPr>
        <w:t>learning</w:t>
      </w:r>
      <w:r w:rsidRPr="1E017236">
        <w:rPr>
          <w:rFonts w:ascii="Aptos" w:eastAsia="Aptos" w:hAnsi="Aptos" w:cs="Aptos"/>
          <w:color w:val="000000" w:themeColor="text1"/>
        </w:rPr>
        <w:t xml:space="preserve"> officer (MP2) and Senior Learning Officer (MP3) all with varying degrees of </w:t>
      </w:r>
      <w:r w:rsidR="30C3E5A1" w:rsidRPr="1E017236">
        <w:rPr>
          <w:rFonts w:ascii="Aptos" w:eastAsia="Aptos" w:hAnsi="Aptos" w:cs="Aptos"/>
          <w:color w:val="000000" w:themeColor="text1"/>
        </w:rPr>
        <w:t>experience</w:t>
      </w:r>
      <w:r w:rsidRPr="1E017236">
        <w:rPr>
          <w:rFonts w:ascii="Aptos" w:eastAsia="Aptos" w:hAnsi="Aptos" w:cs="Aptos"/>
          <w:color w:val="000000" w:themeColor="text1"/>
        </w:rPr>
        <w:t xml:space="preserve">. MP1 and MP3 work </w:t>
      </w:r>
      <w:r w:rsidR="5DAE1225" w:rsidRPr="1E017236">
        <w:rPr>
          <w:rFonts w:ascii="Aptos" w:eastAsia="Aptos" w:hAnsi="Aptos" w:cs="Aptos"/>
          <w:color w:val="000000" w:themeColor="text1"/>
        </w:rPr>
        <w:t>across</w:t>
      </w:r>
      <w:r w:rsidRPr="1E017236">
        <w:rPr>
          <w:rFonts w:ascii="Aptos" w:eastAsia="Aptos" w:hAnsi="Aptos" w:cs="Aptos"/>
          <w:color w:val="000000" w:themeColor="text1"/>
        </w:rPr>
        <w:t xml:space="preserve"> both NMC and St Fagans </w:t>
      </w:r>
      <w:proofErr w:type="gramStart"/>
      <w:r w:rsidRPr="1E017236">
        <w:rPr>
          <w:rFonts w:ascii="Aptos" w:eastAsia="Aptos" w:hAnsi="Aptos" w:cs="Aptos"/>
          <w:color w:val="000000" w:themeColor="text1"/>
        </w:rPr>
        <w:t>while  MP2</w:t>
      </w:r>
      <w:proofErr w:type="gramEnd"/>
      <w:r w:rsidRPr="1E017236">
        <w:rPr>
          <w:rFonts w:ascii="Aptos" w:eastAsia="Aptos" w:hAnsi="Aptos" w:cs="Aptos"/>
          <w:color w:val="000000" w:themeColor="text1"/>
        </w:rPr>
        <w:t xml:space="preserve"> is mostly based in St Fagans.  I also issued 50 questionnaires to school staff of around 12 were returned. The respondents of this, ranged from teacher to senior leader with varying years of experience and a wider </w:t>
      </w:r>
      <w:r w:rsidR="00357653" w:rsidRPr="1E017236">
        <w:rPr>
          <w:rFonts w:ascii="Aptos" w:eastAsia="Aptos" w:hAnsi="Aptos" w:cs="Aptos"/>
          <w:color w:val="000000" w:themeColor="text1"/>
        </w:rPr>
        <w:t>variety</w:t>
      </w:r>
      <w:r w:rsidRPr="1E017236">
        <w:rPr>
          <w:rFonts w:ascii="Aptos" w:eastAsia="Aptos" w:hAnsi="Aptos" w:cs="Aptos"/>
          <w:color w:val="000000" w:themeColor="text1"/>
        </w:rPr>
        <w:t xml:space="preserve"> of AOLEs. </w:t>
      </w:r>
    </w:p>
    <w:p w14:paraId="5B10E905" w14:textId="152D41DC" w:rsidR="25A10303" w:rsidRDefault="327305B0" w:rsidP="27ABBFBA">
      <w:pPr>
        <w:jc w:val="both"/>
        <w:rPr>
          <w:rFonts w:ascii="Aptos" w:eastAsia="Aptos" w:hAnsi="Aptos" w:cs="Aptos"/>
          <w:color w:val="000000" w:themeColor="text1"/>
        </w:rPr>
      </w:pPr>
      <w:r w:rsidRPr="27ABBFBA">
        <w:rPr>
          <w:rFonts w:ascii="Aptos" w:eastAsia="Aptos" w:hAnsi="Aptos" w:cs="Aptos"/>
          <w:i/>
          <w:iCs/>
          <w:color w:val="000000" w:themeColor="text1"/>
          <w:u w:val="single"/>
        </w:rPr>
        <w:t xml:space="preserve">6.1 </w:t>
      </w:r>
      <w:r w:rsidR="25A10303" w:rsidRPr="27ABBFBA">
        <w:rPr>
          <w:rFonts w:ascii="Aptos" w:eastAsia="Aptos" w:hAnsi="Aptos" w:cs="Aptos"/>
          <w:i/>
          <w:iCs/>
          <w:color w:val="000000" w:themeColor="text1"/>
          <w:u w:val="single"/>
        </w:rPr>
        <w:t xml:space="preserve">Curriculum for Wales </w:t>
      </w:r>
    </w:p>
    <w:p w14:paraId="79B3EB2D" w14:textId="2AB556D5" w:rsidR="25A10303" w:rsidRDefault="25A10303" w:rsidP="2660CE4D">
      <w:pPr>
        <w:jc w:val="both"/>
        <w:rPr>
          <w:rFonts w:ascii="Aptos" w:eastAsia="Aptos" w:hAnsi="Aptos" w:cs="Aptos"/>
          <w:color w:val="000000" w:themeColor="text1"/>
        </w:rPr>
      </w:pPr>
      <w:r w:rsidRPr="2660CE4D">
        <w:rPr>
          <w:rFonts w:ascii="Aptos" w:eastAsia="Aptos" w:hAnsi="Aptos" w:cs="Aptos"/>
          <w:color w:val="000000" w:themeColor="text1"/>
        </w:rPr>
        <w:t xml:space="preserve">Inevitably, research question 1 ensured that one recurrent theme was CfW. However, the discussions that surrounded this with both teachers and museum professionals openend themes and avenues I did not predict. As previously discussed, CfW is at the center of most debates surrounding education in Wales currently. It is inevitable I suppose that even in this context, it raised contention and opposing opinions. As such, within the theme of CfW I noted </w:t>
      </w:r>
      <w:r w:rsidR="214F9BA2" w:rsidRPr="2660CE4D">
        <w:rPr>
          <w:rFonts w:ascii="Aptos" w:eastAsia="Aptos" w:hAnsi="Aptos" w:cs="Aptos"/>
          <w:color w:val="000000" w:themeColor="text1"/>
        </w:rPr>
        <w:t>2</w:t>
      </w:r>
      <w:r w:rsidRPr="2660CE4D">
        <w:rPr>
          <w:rFonts w:ascii="Aptos" w:eastAsia="Aptos" w:hAnsi="Aptos" w:cs="Aptos"/>
          <w:color w:val="000000" w:themeColor="text1"/>
        </w:rPr>
        <w:t xml:space="preserve"> sub-themes, these are knowledge</w:t>
      </w:r>
      <w:r w:rsidR="220B38F7" w:rsidRPr="2660CE4D">
        <w:rPr>
          <w:rFonts w:ascii="Aptos" w:eastAsia="Aptos" w:hAnsi="Aptos" w:cs="Aptos"/>
          <w:color w:val="000000" w:themeColor="text1"/>
        </w:rPr>
        <w:t xml:space="preserve"> and</w:t>
      </w:r>
      <w:r w:rsidRPr="2660CE4D">
        <w:rPr>
          <w:rFonts w:ascii="Aptos" w:eastAsia="Aptos" w:hAnsi="Aptos" w:cs="Aptos"/>
          <w:color w:val="000000" w:themeColor="text1"/>
        </w:rPr>
        <w:t xml:space="preserve"> </w:t>
      </w:r>
      <w:r w:rsidR="022EAA1A" w:rsidRPr="2660CE4D">
        <w:rPr>
          <w:rFonts w:ascii="Aptos" w:eastAsia="Aptos" w:hAnsi="Aptos" w:cs="Aptos"/>
          <w:color w:val="000000" w:themeColor="text1"/>
        </w:rPr>
        <w:t>‘C</w:t>
      </w:r>
      <w:r w:rsidRPr="2660CE4D">
        <w:rPr>
          <w:rFonts w:ascii="Aptos" w:eastAsia="Aptos" w:hAnsi="Aptos" w:cs="Aptos"/>
          <w:color w:val="000000" w:themeColor="text1"/>
        </w:rPr>
        <w:t>ynefin</w:t>
      </w:r>
      <w:r w:rsidR="1DF06BE8" w:rsidRPr="2660CE4D">
        <w:rPr>
          <w:rFonts w:ascii="Aptos" w:eastAsia="Aptos" w:hAnsi="Aptos" w:cs="Aptos"/>
          <w:color w:val="000000" w:themeColor="text1"/>
        </w:rPr>
        <w:t>’</w:t>
      </w:r>
      <w:r w:rsidRPr="2660CE4D">
        <w:rPr>
          <w:rFonts w:ascii="Aptos" w:eastAsia="Aptos" w:hAnsi="Aptos" w:cs="Aptos"/>
          <w:color w:val="000000" w:themeColor="text1"/>
        </w:rPr>
        <w:t xml:space="preserve">. These are discussed below. </w:t>
      </w:r>
    </w:p>
    <w:p w14:paraId="6166C6E5" w14:textId="0E61F38D" w:rsidR="25A10303" w:rsidRDefault="25A10303" w:rsidP="2660CE4D">
      <w:pPr>
        <w:jc w:val="both"/>
        <w:rPr>
          <w:rFonts w:ascii="Aptos" w:eastAsia="Aptos" w:hAnsi="Aptos" w:cs="Aptos"/>
          <w:color w:val="000000" w:themeColor="text1"/>
        </w:rPr>
      </w:pPr>
      <w:r w:rsidRPr="2660CE4D">
        <w:rPr>
          <w:rFonts w:ascii="Aptos" w:eastAsia="Aptos" w:hAnsi="Aptos" w:cs="Aptos"/>
          <w:i/>
          <w:iCs/>
          <w:color w:val="000000" w:themeColor="text1"/>
        </w:rPr>
        <w:t>Knowledge</w:t>
      </w:r>
    </w:p>
    <w:p w14:paraId="44616CBF" w14:textId="6E14BD2E" w:rsidR="25A10303" w:rsidRDefault="25A10303" w:rsidP="2660CE4D">
      <w:pPr>
        <w:jc w:val="both"/>
        <w:rPr>
          <w:rFonts w:ascii="Aptos" w:eastAsia="Aptos" w:hAnsi="Aptos" w:cs="Aptos"/>
          <w:color w:val="000000" w:themeColor="text1"/>
        </w:rPr>
      </w:pPr>
      <w:r w:rsidRPr="2660CE4D">
        <w:rPr>
          <w:rFonts w:ascii="Aptos" w:eastAsia="Aptos" w:hAnsi="Aptos" w:cs="Aptos"/>
          <w:color w:val="000000" w:themeColor="text1"/>
        </w:rPr>
        <w:t xml:space="preserve">Interestingly, there were differing opinions amongst the teachers relating to how much knowledge and awareness museums should have relating to CfW.  T2 expressed that museum professionals as contributors to education Wales should have an in depth understanding of CfW </w:t>
      </w:r>
      <w:proofErr w:type="gramStart"/>
      <w:r w:rsidRPr="2660CE4D">
        <w:rPr>
          <w:rFonts w:ascii="Aptos" w:eastAsia="Aptos" w:hAnsi="Aptos" w:cs="Aptos"/>
          <w:color w:val="000000" w:themeColor="text1"/>
        </w:rPr>
        <w:t>and  T</w:t>
      </w:r>
      <w:proofErr w:type="gramEnd"/>
      <w:r w:rsidRPr="2660CE4D">
        <w:rPr>
          <w:rFonts w:ascii="Aptos" w:eastAsia="Aptos" w:hAnsi="Aptos" w:cs="Aptos"/>
          <w:color w:val="000000" w:themeColor="text1"/>
        </w:rPr>
        <w:t>1 recommended a ‘basic’ understanding</w:t>
      </w:r>
      <w:r w:rsidR="76FDBF63" w:rsidRPr="2660CE4D">
        <w:rPr>
          <w:rFonts w:ascii="Aptos" w:eastAsia="Aptos" w:hAnsi="Aptos" w:cs="Aptos"/>
          <w:color w:val="000000" w:themeColor="text1"/>
        </w:rPr>
        <w:t>.</w:t>
      </w:r>
      <w:r w:rsidR="393BFE8F" w:rsidRPr="2660CE4D">
        <w:rPr>
          <w:rFonts w:ascii="Aptos" w:eastAsia="Aptos" w:hAnsi="Aptos" w:cs="Aptos"/>
          <w:color w:val="000000" w:themeColor="text1"/>
        </w:rPr>
        <w:t xml:space="preserve"> </w:t>
      </w:r>
      <w:r w:rsidR="640836BC" w:rsidRPr="2660CE4D">
        <w:rPr>
          <w:rFonts w:ascii="Aptos" w:eastAsia="Aptos" w:hAnsi="Aptos" w:cs="Aptos"/>
          <w:color w:val="000000" w:themeColor="text1"/>
        </w:rPr>
        <w:t>However</w:t>
      </w:r>
      <w:r w:rsidR="393BFE8F" w:rsidRPr="2660CE4D">
        <w:rPr>
          <w:rFonts w:ascii="Aptos" w:eastAsia="Aptos" w:hAnsi="Aptos" w:cs="Aptos"/>
          <w:color w:val="000000" w:themeColor="text1"/>
        </w:rPr>
        <w:t xml:space="preserve">, </w:t>
      </w:r>
      <w:r w:rsidRPr="2660CE4D">
        <w:rPr>
          <w:rFonts w:ascii="Aptos" w:eastAsia="Aptos" w:hAnsi="Aptos" w:cs="Aptos"/>
          <w:color w:val="000000" w:themeColor="text1"/>
        </w:rPr>
        <w:t xml:space="preserve">T3 who when asked if it’s </w:t>
      </w:r>
      <w:r w:rsidR="13BE4FB2" w:rsidRPr="2660CE4D">
        <w:rPr>
          <w:rFonts w:ascii="Aptos" w:eastAsia="Aptos" w:hAnsi="Aptos" w:cs="Aptos"/>
          <w:color w:val="000000" w:themeColor="text1"/>
        </w:rPr>
        <w:t xml:space="preserve">important that museum professionals have a knowledge of CfW said; </w:t>
      </w:r>
    </w:p>
    <w:p w14:paraId="473BD9DD" w14:textId="13D04199" w:rsidR="13BE4FB2" w:rsidRDefault="13BE4FB2" w:rsidP="27ABBFBA">
      <w:pPr>
        <w:jc w:val="both"/>
        <w:rPr>
          <w:rFonts w:ascii="Aptos" w:eastAsia="Aptos" w:hAnsi="Aptos" w:cs="Aptos"/>
          <w:i/>
          <w:iCs/>
          <w:color w:val="000000" w:themeColor="text1"/>
        </w:rPr>
      </w:pPr>
      <w:r w:rsidRPr="27ABBFBA">
        <w:rPr>
          <w:rFonts w:ascii="Aptos" w:eastAsia="Aptos" w:hAnsi="Aptos" w:cs="Aptos"/>
          <w:color w:val="000000" w:themeColor="text1"/>
        </w:rPr>
        <w:t>‘</w:t>
      </w:r>
      <w:r w:rsidRPr="27ABBFBA">
        <w:rPr>
          <w:rFonts w:ascii="Aptos" w:eastAsia="Aptos" w:hAnsi="Aptos" w:cs="Aptos"/>
          <w:i/>
          <w:iCs/>
          <w:color w:val="000000" w:themeColor="text1"/>
        </w:rPr>
        <w:t>Personally, I don’t think so. I mean they do, but that’s just helpful from my perspective...From my perspective if I know the curriculum link</w:t>
      </w:r>
      <w:r w:rsidR="4EB6CCEA" w:rsidRPr="27ABBFBA">
        <w:rPr>
          <w:rFonts w:ascii="Aptos" w:eastAsia="Aptos" w:hAnsi="Aptos" w:cs="Aptos"/>
          <w:i/>
          <w:iCs/>
          <w:color w:val="000000" w:themeColor="text1"/>
        </w:rPr>
        <w:t xml:space="preserve">, that’s the important thing’. </w:t>
      </w:r>
    </w:p>
    <w:p w14:paraId="54BD3FED" w14:textId="0D467400" w:rsidR="4F47551A" w:rsidRDefault="4F47551A" w:rsidP="2660CE4D">
      <w:pPr>
        <w:jc w:val="both"/>
        <w:rPr>
          <w:rFonts w:ascii="Aptos" w:eastAsia="Aptos" w:hAnsi="Aptos" w:cs="Aptos"/>
          <w:color w:val="000000" w:themeColor="text1"/>
        </w:rPr>
      </w:pPr>
      <w:r w:rsidRPr="2660CE4D">
        <w:rPr>
          <w:rFonts w:ascii="Aptos" w:eastAsia="Aptos" w:hAnsi="Aptos" w:cs="Aptos"/>
          <w:color w:val="000000" w:themeColor="text1"/>
        </w:rPr>
        <w:t>This was different to T3 who answered with;</w:t>
      </w:r>
    </w:p>
    <w:p w14:paraId="00D3E516" w14:textId="42CEA7BE" w:rsidR="4F47551A" w:rsidRDefault="4F47551A" w:rsidP="27ABBFBA">
      <w:pPr>
        <w:jc w:val="both"/>
        <w:rPr>
          <w:rFonts w:ascii="Aptos" w:eastAsia="Aptos" w:hAnsi="Aptos" w:cs="Aptos"/>
          <w:i/>
          <w:iCs/>
          <w:color w:val="000000" w:themeColor="text1"/>
        </w:rPr>
      </w:pPr>
      <w:r w:rsidRPr="27ABBFBA">
        <w:rPr>
          <w:rFonts w:ascii="Aptos" w:eastAsia="Aptos" w:hAnsi="Aptos" w:cs="Aptos"/>
          <w:color w:val="000000" w:themeColor="text1"/>
        </w:rPr>
        <w:lastRenderedPageBreak/>
        <w:t>‘</w:t>
      </w:r>
      <w:r w:rsidRPr="27ABBFBA">
        <w:rPr>
          <w:rFonts w:ascii="Aptos" w:eastAsia="Aptos" w:hAnsi="Aptos" w:cs="Aptos"/>
          <w:i/>
          <w:iCs/>
          <w:color w:val="000000" w:themeColor="text1"/>
        </w:rPr>
        <w:t xml:space="preserve">You need specialists working in the museum, education specialists, working in the museum on a </w:t>
      </w:r>
      <w:proofErr w:type="gramStart"/>
      <w:r w:rsidRPr="27ABBFBA">
        <w:rPr>
          <w:rFonts w:ascii="Aptos" w:eastAsia="Aptos" w:hAnsi="Aptos" w:cs="Aptos"/>
          <w:i/>
          <w:iCs/>
          <w:color w:val="000000" w:themeColor="text1"/>
        </w:rPr>
        <w:t>day to day</w:t>
      </w:r>
      <w:proofErr w:type="gramEnd"/>
      <w:r w:rsidRPr="27ABBFBA">
        <w:rPr>
          <w:rFonts w:ascii="Aptos" w:eastAsia="Aptos" w:hAnsi="Aptos" w:cs="Aptos"/>
          <w:i/>
          <w:iCs/>
          <w:color w:val="000000" w:themeColor="text1"/>
        </w:rPr>
        <w:t xml:space="preserve"> basis</w:t>
      </w:r>
      <w:r w:rsidR="6069F630" w:rsidRPr="27ABBFBA">
        <w:rPr>
          <w:rFonts w:ascii="Aptos" w:eastAsia="Aptos" w:hAnsi="Aptos" w:cs="Aptos"/>
          <w:i/>
          <w:iCs/>
          <w:color w:val="000000" w:themeColor="text1"/>
        </w:rPr>
        <w:t>, isn’t that the point of CfW? Co-Construction?</w:t>
      </w:r>
      <w:proofErr w:type="gramStart"/>
      <w:r w:rsidRPr="27ABBFBA">
        <w:rPr>
          <w:rFonts w:ascii="Aptos" w:eastAsia="Aptos" w:hAnsi="Aptos" w:cs="Aptos"/>
          <w:i/>
          <w:iCs/>
          <w:color w:val="000000" w:themeColor="text1"/>
        </w:rPr>
        <w:t>’</w:t>
      </w:r>
      <w:r w:rsidR="69BD015F" w:rsidRPr="27ABBFBA">
        <w:rPr>
          <w:rFonts w:ascii="Aptos" w:eastAsia="Aptos" w:hAnsi="Aptos" w:cs="Aptos"/>
          <w:i/>
          <w:iCs/>
          <w:color w:val="000000" w:themeColor="text1"/>
        </w:rPr>
        <w:t xml:space="preserve"> .</w:t>
      </w:r>
      <w:proofErr w:type="gramEnd"/>
      <w:r w:rsidR="69BD015F" w:rsidRPr="27ABBFBA">
        <w:rPr>
          <w:rFonts w:ascii="Aptos" w:eastAsia="Aptos" w:hAnsi="Aptos" w:cs="Aptos"/>
          <w:i/>
          <w:iCs/>
          <w:color w:val="000000" w:themeColor="text1"/>
        </w:rPr>
        <w:t xml:space="preserve"> </w:t>
      </w:r>
    </w:p>
    <w:p w14:paraId="31B3BFBD" w14:textId="1654F936" w:rsidR="6B141A74" w:rsidRDefault="6B141A74" w:rsidP="2660CE4D">
      <w:pPr>
        <w:jc w:val="both"/>
        <w:rPr>
          <w:rFonts w:ascii="Aptos" w:eastAsia="Aptos" w:hAnsi="Aptos" w:cs="Aptos"/>
          <w:color w:val="000000" w:themeColor="text1"/>
        </w:rPr>
      </w:pPr>
      <w:r w:rsidRPr="2660CE4D">
        <w:rPr>
          <w:rFonts w:ascii="Aptos" w:eastAsia="Aptos" w:hAnsi="Aptos" w:cs="Aptos"/>
          <w:color w:val="000000" w:themeColor="text1"/>
        </w:rPr>
        <w:t>These two viewpoints were interesting and indicative of the arguments surrounding CfW currently</w:t>
      </w:r>
      <w:r w:rsidR="323DC9BB" w:rsidRPr="2660CE4D">
        <w:rPr>
          <w:rFonts w:ascii="Aptos" w:eastAsia="Aptos" w:hAnsi="Aptos" w:cs="Aptos"/>
          <w:color w:val="000000" w:themeColor="text1"/>
        </w:rPr>
        <w:t>. Indeed, T3’s response mirrors the argument</w:t>
      </w:r>
      <w:r w:rsidR="666AB9ED" w:rsidRPr="2660CE4D">
        <w:rPr>
          <w:rFonts w:ascii="Aptos" w:eastAsia="Aptos" w:hAnsi="Aptos" w:cs="Aptos"/>
          <w:color w:val="000000" w:themeColor="text1"/>
        </w:rPr>
        <w:t xml:space="preserve"> </w:t>
      </w:r>
      <w:r w:rsidR="15B9C4B7" w:rsidRPr="2660CE4D">
        <w:rPr>
          <w:rFonts w:ascii="Aptos" w:eastAsia="Aptos" w:hAnsi="Aptos" w:cs="Aptos"/>
          <w:color w:val="000000" w:themeColor="text1"/>
        </w:rPr>
        <w:t>p</w:t>
      </w:r>
      <w:r w:rsidR="666AB9ED" w:rsidRPr="2660CE4D">
        <w:rPr>
          <w:rFonts w:ascii="Aptos" w:eastAsia="Aptos" w:hAnsi="Aptos" w:cs="Aptos"/>
          <w:color w:val="000000" w:themeColor="text1"/>
        </w:rPr>
        <w:t>ut forth by Evan</w:t>
      </w:r>
      <w:r w:rsidR="5BEDA68B" w:rsidRPr="2660CE4D">
        <w:rPr>
          <w:rFonts w:ascii="Aptos" w:eastAsia="Aptos" w:hAnsi="Aptos" w:cs="Aptos"/>
          <w:color w:val="000000" w:themeColor="text1"/>
        </w:rPr>
        <w:t xml:space="preserve">s </w:t>
      </w:r>
      <w:r w:rsidR="666AB9ED" w:rsidRPr="2660CE4D">
        <w:rPr>
          <w:rFonts w:ascii="Aptos" w:eastAsia="Aptos" w:hAnsi="Aptos" w:cs="Aptos"/>
          <w:color w:val="000000" w:themeColor="text1"/>
        </w:rPr>
        <w:t xml:space="preserve">who </w:t>
      </w:r>
      <w:r w:rsidR="323DC9BB" w:rsidRPr="2660CE4D">
        <w:rPr>
          <w:rFonts w:ascii="Aptos" w:eastAsia="Aptos" w:hAnsi="Aptos" w:cs="Aptos"/>
          <w:color w:val="000000" w:themeColor="text1"/>
        </w:rPr>
        <w:t xml:space="preserve">suggests that </w:t>
      </w:r>
      <w:r w:rsidR="628125BF" w:rsidRPr="2660CE4D">
        <w:rPr>
          <w:rFonts w:ascii="Aptos" w:eastAsia="Aptos" w:hAnsi="Aptos" w:cs="Aptos"/>
          <w:color w:val="000000" w:themeColor="text1"/>
        </w:rPr>
        <w:t xml:space="preserve">teachers in Wales are in need of upskilling and support if the ambitions of CfW are to be realised (Evans, 2023). </w:t>
      </w:r>
      <w:r w:rsidR="7CBCAD51" w:rsidRPr="2660CE4D">
        <w:rPr>
          <w:rFonts w:ascii="Aptos" w:eastAsia="Aptos" w:hAnsi="Aptos" w:cs="Aptos"/>
          <w:color w:val="000000" w:themeColor="text1"/>
        </w:rPr>
        <w:t xml:space="preserve">T3’s assertion about co-construction is also thought-provoking. </w:t>
      </w:r>
      <w:r w:rsidR="48DABC3F" w:rsidRPr="2660CE4D">
        <w:rPr>
          <w:rFonts w:ascii="Aptos" w:eastAsia="Aptos" w:hAnsi="Aptos" w:cs="Aptos"/>
          <w:color w:val="000000" w:themeColor="text1"/>
        </w:rPr>
        <w:t xml:space="preserve">It is true, Welsh Government has encouraged a fully collaborative approach to creating the </w:t>
      </w:r>
      <w:r w:rsidR="400BAA74" w:rsidRPr="2660CE4D">
        <w:rPr>
          <w:rFonts w:ascii="Aptos" w:eastAsia="Aptos" w:hAnsi="Aptos" w:cs="Aptos"/>
          <w:color w:val="000000" w:themeColor="text1"/>
        </w:rPr>
        <w:t xml:space="preserve">CfW, </w:t>
      </w:r>
      <w:r w:rsidR="5681E9BD" w:rsidRPr="2660CE4D">
        <w:rPr>
          <w:rFonts w:ascii="Aptos" w:eastAsia="Aptos" w:hAnsi="Aptos" w:cs="Aptos"/>
          <w:color w:val="000000" w:themeColor="text1"/>
        </w:rPr>
        <w:t>engaging</w:t>
      </w:r>
      <w:r w:rsidR="400BAA74" w:rsidRPr="2660CE4D">
        <w:rPr>
          <w:rFonts w:ascii="Aptos" w:eastAsia="Aptos" w:hAnsi="Aptos" w:cs="Aptos"/>
          <w:color w:val="000000" w:themeColor="text1"/>
        </w:rPr>
        <w:t xml:space="preserve"> a range of stakeholders (Amgueddfa Cymru). While Amgue</w:t>
      </w:r>
      <w:r w:rsidR="04CA0847" w:rsidRPr="2660CE4D">
        <w:rPr>
          <w:rFonts w:ascii="Aptos" w:eastAsia="Aptos" w:hAnsi="Aptos" w:cs="Aptos"/>
          <w:color w:val="000000" w:themeColor="text1"/>
        </w:rPr>
        <w:t xml:space="preserve">dda Cymru were not </w:t>
      </w:r>
      <w:r w:rsidR="52A7FD46" w:rsidRPr="2660CE4D">
        <w:rPr>
          <w:rFonts w:ascii="Aptos" w:eastAsia="Aptos" w:hAnsi="Aptos" w:cs="Aptos"/>
          <w:color w:val="000000" w:themeColor="text1"/>
        </w:rPr>
        <w:t>explicitly</w:t>
      </w:r>
      <w:r w:rsidR="04CA0847" w:rsidRPr="2660CE4D">
        <w:rPr>
          <w:rFonts w:ascii="Aptos" w:eastAsia="Aptos" w:hAnsi="Aptos" w:cs="Aptos"/>
          <w:color w:val="000000" w:themeColor="text1"/>
        </w:rPr>
        <w:t xml:space="preserve"> a partner in the </w:t>
      </w:r>
      <w:r w:rsidR="5F5FEA7B" w:rsidRPr="2660CE4D">
        <w:rPr>
          <w:rFonts w:ascii="Aptos" w:eastAsia="Aptos" w:hAnsi="Aptos" w:cs="Aptos"/>
          <w:color w:val="000000" w:themeColor="text1"/>
        </w:rPr>
        <w:t>designing</w:t>
      </w:r>
      <w:r w:rsidR="04CA0847" w:rsidRPr="2660CE4D">
        <w:rPr>
          <w:rFonts w:ascii="Aptos" w:eastAsia="Aptos" w:hAnsi="Aptos" w:cs="Aptos"/>
          <w:color w:val="000000" w:themeColor="text1"/>
        </w:rPr>
        <w:t xml:space="preserve"> of CfW, the framework does encourage collaboration and some of the sites are even mentioned as </w:t>
      </w:r>
      <w:r w:rsidR="66EE7B1B" w:rsidRPr="2660CE4D">
        <w:rPr>
          <w:rFonts w:ascii="Aptos" w:eastAsia="Aptos" w:hAnsi="Aptos" w:cs="Aptos"/>
          <w:color w:val="000000" w:themeColor="text1"/>
        </w:rPr>
        <w:t>suggested</w:t>
      </w:r>
      <w:r w:rsidR="04CA0847" w:rsidRPr="2660CE4D">
        <w:rPr>
          <w:rFonts w:ascii="Aptos" w:eastAsia="Aptos" w:hAnsi="Aptos" w:cs="Aptos"/>
          <w:color w:val="000000" w:themeColor="text1"/>
        </w:rPr>
        <w:t xml:space="preserve"> visits in the</w:t>
      </w:r>
      <w:r w:rsidR="39A47CC5" w:rsidRPr="2660CE4D">
        <w:rPr>
          <w:rFonts w:ascii="Aptos" w:eastAsia="Aptos" w:hAnsi="Aptos" w:cs="Aptos"/>
          <w:color w:val="000000" w:themeColor="text1"/>
        </w:rPr>
        <w:t xml:space="preserve"> new G</w:t>
      </w:r>
      <w:r w:rsidR="42C4FDBE" w:rsidRPr="2660CE4D">
        <w:rPr>
          <w:rFonts w:ascii="Aptos" w:eastAsia="Aptos" w:hAnsi="Aptos" w:cs="Aptos"/>
          <w:color w:val="000000" w:themeColor="text1"/>
        </w:rPr>
        <w:t xml:space="preserve">eneral </w:t>
      </w:r>
      <w:r w:rsidR="18D9B22C" w:rsidRPr="2660CE4D">
        <w:rPr>
          <w:rFonts w:ascii="Aptos" w:eastAsia="Aptos" w:hAnsi="Aptos" w:cs="Aptos"/>
          <w:color w:val="000000" w:themeColor="text1"/>
        </w:rPr>
        <w:t>Certificate</w:t>
      </w:r>
      <w:r w:rsidR="42F6E292" w:rsidRPr="2660CE4D">
        <w:rPr>
          <w:rFonts w:ascii="Aptos" w:eastAsia="Aptos" w:hAnsi="Aptos" w:cs="Aptos"/>
          <w:color w:val="000000" w:themeColor="text1"/>
        </w:rPr>
        <w:t xml:space="preserve"> in </w:t>
      </w:r>
      <w:r w:rsidR="1AB30AF9" w:rsidRPr="2660CE4D">
        <w:rPr>
          <w:rFonts w:ascii="Aptos" w:eastAsia="Aptos" w:hAnsi="Aptos" w:cs="Aptos"/>
          <w:color w:val="000000" w:themeColor="text1"/>
        </w:rPr>
        <w:t>Secondary</w:t>
      </w:r>
      <w:r w:rsidR="42F6E292" w:rsidRPr="2660CE4D">
        <w:rPr>
          <w:rFonts w:ascii="Aptos" w:eastAsia="Aptos" w:hAnsi="Aptos" w:cs="Aptos"/>
          <w:color w:val="000000" w:themeColor="text1"/>
        </w:rPr>
        <w:t xml:space="preserve"> </w:t>
      </w:r>
      <w:r w:rsidR="39A47CC5" w:rsidRPr="2660CE4D">
        <w:rPr>
          <w:rFonts w:ascii="Aptos" w:eastAsia="Aptos" w:hAnsi="Aptos" w:cs="Aptos"/>
          <w:color w:val="000000" w:themeColor="text1"/>
        </w:rPr>
        <w:t>E</w:t>
      </w:r>
      <w:r w:rsidR="68D57CB0" w:rsidRPr="2660CE4D">
        <w:rPr>
          <w:rFonts w:ascii="Aptos" w:eastAsia="Aptos" w:hAnsi="Aptos" w:cs="Aptos"/>
          <w:color w:val="000000" w:themeColor="text1"/>
        </w:rPr>
        <w:t>ducation</w:t>
      </w:r>
      <w:r w:rsidR="24FDBD0D" w:rsidRPr="2660CE4D">
        <w:rPr>
          <w:rFonts w:ascii="Aptos" w:eastAsia="Aptos" w:hAnsi="Aptos" w:cs="Aptos"/>
          <w:color w:val="000000" w:themeColor="text1"/>
        </w:rPr>
        <w:t xml:space="preserve"> (GCSE) </w:t>
      </w:r>
      <w:r w:rsidR="54BDA7EC" w:rsidRPr="2660CE4D">
        <w:rPr>
          <w:rFonts w:ascii="Aptos" w:eastAsia="Aptos" w:hAnsi="Aptos" w:cs="Aptos"/>
          <w:color w:val="000000" w:themeColor="text1"/>
        </w:rPr>
        <w:t>History</w:t>
      </w:r>
      <w:r w:rsidR="39A47CC5" w:rsidRPr="2660CE4D">
        <w:rPr>
          <w:rFonts w:ascii="Aptos" w:eastAsia="Aptos" w:hAnsi="Aptos" w:cs="Aptos"/>
          <w:color w:val="000000" w:themeColor="text1"/>
        </w:rPr>
        <w:t xml:space="preserve"> </w:t>
      </w:r>
      <w:r w:rsidR="5184A178" w:rsidRPr="2660CE4D">
        <w:rPr>
          <w:rFonts w:ascii="Aptos" w:eastAsia="Aptos" w:hAnsi="Aptos" w:cs="Aptos"/>
          <w:color w:val="000000" w:themeColor="text1"/>
        </w:rPr>
        <w:t>specification</w:t>
      </w:r>
      <w:r w:rsidR="39A47CC5" w:rsidRPr="2660CE4D">
        <w:rPr>
          <w:rFonts w:ascii="Aptos" w:eastAsia="Aptos" w:hAnsi="Aptos" w:cs="Aptos"/>
          <w:color w:val="000000" w:themeColor="text1"/>
        </w:rPr>
        <w:t xml:space="preserve"> (WJEC, 2024). </w:t>
      </w:r>
      <w:r w:rsidR="2DDE255E" w:rsidRPr="2660CE4D">
        <w:rPr>
          <w:rFonts w:ascii="Aptos" w:eastAsia="Aptos" w:hAnsi="Aptos" w:cs="Aptos"/>
          <w:color w:val="000000" w:themeColor="text1"/>
        </w:rPr>
        <w:t xml:space="preserve"> With this in mind, it is easy to see why T3 would come to this conclusion. </w:t>
      </w:r>
    </w:p>
    <w:p w14:paraId="7BACC3EE" w14:textId="34663C22" w:rsidR="7880EAA0" w:rsidRDefault="7880EAA0" w:rsidP="2660CE4D">
      <w:pPr>
        <w:jc w:val="both"/>
        <w:rPr>
          <w:rFonts w:ascii="Aptos" w:eastAsia="Aptos" w:hAnsi="Aptos" w:cs="Aptos"/>
          <w:color w:val="000000" w:themeColor="text1"/>
        </w:rPr>
      </w:pPr>
      <w:r w:rsidRPr="2660CE4D">
        <w:rPr>
          <w:rFonts w:ascii="Aptos" w:eastAsia="Aptos" w:hAnsi="Aptos" w:cs="Aptos"/>
          <w:color w:val="000000" w:themeColor="text1"/>
        </w:rPr>
        <w:t xml:space="preserve">Discussing this with museum professionals also </w:t>
      </w:r>
      <w:r w:rsidR="656C399B" w:rsidRPr="2660CE4D">
        <w:rPr>
          <w:rFonts w:ascii="Aptos" w:eastAsia="Aptos" w:hAnsi="Aptos" w:cs="Aptos"/>
          <w:color w:val="000000" w:themeColor="text1"/>
        </w:rPr>
        <w:t xml:space="preserve">divulged </w:t>
      </w:r>
      <w:r w:rsidR="3FBFD9FD" w:rsidRPr="2660CE4D">
        <w:rPr>
          <w:rFonts w:ascii="Aptos" w:eastAsia="Aptos" w:hAnsi="Aptos" w:cs="Aptos"/>
          <w:color w:val="000000" w:themeColor="text1"/>
        </w:rPr>
        <w:t xml:space="preserve">some interesting findings. MP3 who is a Senior Learning officer </w:t>
      </w:r>
      <w:r w:rsidR="30775F9C" w:rsidRPr="2660CE4D">
        <w:rPr>
          <w:rFonts w:ascii="Aptos" w:eastAsia="Aptos" w:hAnsi="Aptos" w:cs="Aptos"/>
          <w:color w:val="000000" w:themeColor="text1"/>
        </w:rPr>
        <w:t>concurred with T3 that knowledge</w:t>
      </w:r>
      <w:r w:rsidR="587B8D81" w:rsidRPr="2660CE4D">
        <w:rPr>
          <w:rFonts w:ascii="Aptos" w:eastAsia="Aptos" w:hAnsi="Aptos" w:cs="Aptos"/>
          <w:color w:val="000000" w:themeColor="text1"/>
        </w:rPr>
        <w:t xml:space="preserve"> CfW was an important part of the St Fagans learning programme. She expressed that;</w:t>
      </w:r>
    </w:p>
    <w:p w14:paraId="097F6BFC" w14:textId="4E1F896F" w:rsidR="587B8D81" w:rsidRDefault="587B8D81" w:rsidP="27ABBFBA">
      <w:pPr>
        <w:jc w:val="both"/>
        <w:rPr>
          <w:rFonts w:ascii="Aptos" w:eastAsia="Aptos" w:hAnsi="Aptos" w:cs="Aptos"/>
          <w:i/>
          <w:iCs/>
          <w:color w:val="000000" w:themeColor="text1"/>
        </w:rPr>
      </w:pPr>
      <w:r w:rsidRPr="27ABBFBA">
        <w:rPr>
          <w:rFonts w:ascii="Aptos" w:eastAsia="Aptos" w:hAnsi="Aptos" w:cs="Aptos"/>
          <w:color w:val="000000" w:themeColor="text1"/>
        </w:rPr>
        <w:t>‘</w:t>
      </w:r>
      <w:r w:rsidRPr="27ABBFBA">
        <w:rPr>
          <w:rFonts w:ascii="Aptos" w:eastAsia="Aptos" w:hAnsi="Aptos" w:cs="Aptos"/>
          <w:i/>
          <w:iCs/>
          <w:color w:val="000000" w:themeColor="text1"/>
        </w:rPr>
        <w:t xml:space="preserve">I think we’ve been ahead of the game with the curriculum as well </w:t>
      </w:r>
      <w:proofErr w:type="gramStart"/>
      <w:r w:rsidRPr="27ABBFBA">
        <w:rPr>
          <w:rFonts w:ascii="Aptos" w:eastAsia="Aptos" w:hAnsi="Aptos" w:cs="Aptos"/>
          <w:i/>
          <w:iCs/>
          <w:color w:val="000000" w:themeColor="text1"/>
        </w:rPr>
        <w:t>....being</w:t>
      </w:r>
      <w:proofErr w:type="gramEnd"/>
      <w:r w:rsidRPr="27ABBFBA">
        <w:rPr>
          <w:rFonts w:ascii="Aptos" w:eastAsia="Aptos" w:hAnsi="Aptos" w:cs="Aptos"/>
          <w:i/>
          <w:iCs/>
          <w:color w:val="000000" w:themeColor="text1"/>
        </w:rPr>
        <w:t xml:space="preserve"> involved in some conversations with the likes of Wel</w:t>
      </w:r>
      <w:r w:rsidR="225E0B9E" w:rsidRPr="27ABBFBA">
        <w:rPr>
          <w:rFonts w:ascii="Aptos" w:eastAsia="Aptos" w:hAnsi="Aptos" w:cs="Aptos"/>
          <w:i/>
          <w:iCs/>
          <w:color w:val="000000" w:themeColor="text1"/>
        </w:rPr>
        <w:t xml:space="preserve">sh Gov </w:t>
      </w:r>
      <w:r w:rsidR="10B2C5B3" w:rsidRPr="27ABBFBA">
        <w:rPr>
          <w:rFonts w:ascii="Aptos" w:eastAsia="Aptos" w:hAnsi="Aptos" w:cs="Aptos"/>
          <w:i/>
          <w:iCs/>
          <w:color w:val="000000" w:themeColor="text1"/>
        </w:rPr>
        <w:t>and</w:t>
      </w:r>
      <w:r w:rsidR="225E0B9E" w:rsidRPr="27ABBFBA">
        <w:rPr>
          <w:rFonts w:ascii="Aptos" w:eastAsia="Aptos" w:hAnsi="Aptos" w:cs="Aptos"/>
          <w:i/>
          <w:iCs/>
          <w:color w:val="000000" w:themeColor="text1"/>
        </w:rPr>
        <w:t xml:space="preserve"> </w:t>
      </w:r>
      <w:r w:rsidR="7EDA5484" w:rsidRPr="27ABBFBA">
        <w:rPr>
          <w:rFonts w:ascii="Aptos" w:eastAsia="Aptos" w:hAnsi="Aptos" w:cs="Aptos"/>
          <w:i/>
          <w:iCs/>
          <w:color w:val="000000" w:themeColor="text1"/>
        </w:rPr>
        <w:t>consortia</w:t>
      </w:r>
      <w:r w:rsidR="225E0B9E" w:rsidRPr="27ABBFBA">
        <w:rPr>
          <w:rFonts w:ascii="Aptos" w:eastAsia="Aptos" w:hAnsi="Aptos" w:cs="Aptos"/>
          <w:i/>
          <w:iCs/>
          <w:color w:val="000000" w:themeColor="text1"/>
        </w:rPr>
        <w:t xml:space="preserve"> and schools we’ve had long standing relationships with...I think it shows we’ve </w:t>
      </w:r>
      <w:r w:rsidR="40C70A88" w:rsidRPr="27ABBFBA">
        <w:rPr>
          <w:rFonts w:ascii="Aptos" w:eastAsia="Aptos" w:hAnsi="Aptos" w:cs="Aptos"/>
          <w:i/>
          <w:iCs/>
          <w:color w:val="000000" w:themeColor="text1"/>
        </w:rPr>
        <w:t>not only got the language, but the way we’ve been able to respond</w:t>
      </w:r>
      <w:r w:rsidR="225E0B9E" w:rsidRPr="27ABBFBA">
        <w:rPr>
          <w:rFonts w:ascii="Aptos" w:eastAsia="Aptos" w:hAnsi="Aptos" w:cs="Aptos"/>
          <w:i/>
          <w:iCs/>
          <w:color w:val="000000" w:themeColor="text1"/>
        </w:rPr>
        <w:t>’</w:t>
      </w:r>
      <w:r w:rsidR="61B346A0" w:rsidRPr="27ABBFBA">
        <w:rPr>
          <w:rFonts w:ascii="Aptos" w:eastAsia="Aptos" w:hAnsi="Aptos" w:cs="Aptos"/>
          <w:i/>
          <w:iCs/>
          <w:color w:val="000000" w:themeColor="text1"/>
        </w:rPr>
        <w:t xml:space="preserve"> </w:t>
      </w:r>
      <w:r w:rsidR="36577B4F" w:rsidRPr="27ABBFBA">
        <w:rPr>
          <w:rFonts w:ascii="Aptos" w:eastAsia="Aptos" w:hAnsi="Aptos" w:cs="Aptos"/>
          <w:i/>
          <w:iCs/>
          <w:color w:val="000000" w:themeColor="text1"/>
        </w:rPr>
        <w:t>.</w:t>
      </w:r>
    </w:p>
    <w:p w14:paraId="36A83CB0" w14:textId="77421E8D" w:rsidR="61B346A0" w:rsidRDefault="61B346A0" w:rsidP="2660CE4D">
      <w:pPr>
        <w:jc w:val="both"/>
        <w:rPr>
          <w:rFonts w:ascii="Aptos" w:eastAsia="Aptos" w:hAnsi="Aptos" w:cs="Aptos"/>
          <w:color w:val="000000" w:themeColor="text1"/>
        </w:rPr>
      </w:pPr>
      <w:r w:rsidRPr="2660CE4D">
        <w:rPr>
          <w:rFonts w:ascii="Aptos" w:eastAsia="Aptos" w:hAnsi="Aptos" w:cs="Aptos"/>
          <w:color w:val="000000" w:themeColor="text1"/>
        </w:rPr>
        <w:t xml:space="preserve">When looking at the formal learning programmes across NMC and St Fagans, what T3 says is clear to see. New sessions have been developed and </w:t>
      </w:r>
      <w:r w:rsidR="27F0BFE5" w:rsidRPr="2660CE4D">
        <w:rPr>
          <w:rFonts w:ascii="Aptos" w:eastAsia="Aptos" w:hAnsi="Aptos" w:cs="Aptos"/>
          <w:color w:val="000000" w:themeColor="text1"/>
        </w:rPr>
        <w:t xml:space="preserve">Areas of Learning and What Matters Statements clearly mapped across the offers (see fig 1.). </w:t>
      </w:r>
    </w:p>
    <w:p w14:paraId="0F1B1126" w14:textId="7D600505" w:rsidR="2660CE4D" w:rsidRDefault="2660CE4D" w:rsidP="2660CE4D">
      <w:pPr>
        <w:jc w:val="both"/>
        <w:rPr>
          <w:rFonts w:ascii="Aptos" w:eastAsia="Aptos" w:hAnsi="Aptos" w:cs="Aptos"/>
          <w:color w:val="000000" w:themeColor="text1"/>
        </w:rPr>
      </w:pPr>
    </w:p>
    <w:p w14:paraId="2331A99E" w14:textId="22471D58" w:rsidR="74691294" w:rsidRDefault="74691294" w:rsidP="2660CE4D">
      <w:pPr>
        <w:jc w:val="both"/>
      </w:pPr>
      <w:r>
        <w:rPr>
          <w:noProof/>
        </w:rPr>
        <w:drawing>
          <wp:inline distT="0" distB="0" distL="0" distR="0" wp14:anchorId="29006B9D" wp14:editId="6D32DC1F">
            <wp:extent cx="3908254" cy="2085654"/>
            <wp:effectExtent l="0" t="0" r="0" b="0"/>
            <wp:docPr id="1944123639" name="Picture 1944123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908254" cy="2085654"/>
                    </a:xfrm>
                    <a:prstGeom prst="rect">
                      <a:avLst/>
                    </a:prstGeom>
                  </pic:spPr>
                </pic:pic>
              </a:graphicData>
            </a:graphic>
          </wp:inline>
        </w:drawing>
      </w:r>
    </w:p>
    <w:p w14:paraId="5E648B60" w14:textId="5B9EECEB" w:rsidR="2660CE4D" w:rsidRDefault="2660CE4D" w:rsidP="2660CE4D">
      <w:pPr>
        <w:jc w:val="both"/>
        <w:rPr>
          <w:rFonts w:ascii="Aptos" w:eastAsia="Aptos" w:hAnsi="Aptos" w:cs="Aptos"/>
          <w:color w:val="000000" w:themeColor="text1"/>
        </w:rPr>
      </w:pPr>
    </w:p>
    <w:p w14:paraId="0EB43CB1" w14:textId="20FA9753" w:rsidR="612D3B33" w:rsidRPr="00357653" w:rsidRDefault="612D3B33" w:rsidP="2660CE4D">
      <w:pPr>
        <w:jc w:val="both"/>
        <w:rPr>
          <w:rFonts w:ascii="Aptos" w:eastAsia="Aptos" w:hAnsi="Aptos" w:cs="Aptos"/>
          <w:i/>
          <w:iCs/>
          <w:color w:val="000000" w:themeColor="text1"/>
        </w:rPr>
      </w:pPr>
      <w:r w:rsidRPr="00357653">
        <w:rPr>
          <w:rFonts w:ascii="Aptos" w:eastAsia="Aptos" w:hAnsi="Aptos" w:cs="Aptos"/>
          <w:i/>
          <w:iCs/>
          <w:color w:val="000000" w:themeColor="text1"/>
        </w:rPr>
        <w:lastRenderedPageBreak/>
        <w:t xml:space="preserve">Figure 1: Description of ‘Cynefin’ worskshop (Amgueddfa Cymru, 2025). </w:t>
      </w:r>
    </w:p>
    <w:p w14:paraId="00F6D6D1" w14:textId="7E53F652" w:rsidR="612D3B33" w:rsidRDefault="612D3B33" w:rsidP="2660CE4D">
      <w:pPr>
        <w:jc w:val="both"/>
        <w:rPr>
          <w:rFonts w:ascii="Aptos" w:eastAsia="Aptos" w:hAnsi="Aptos" w:cs="Aptos"/>
          <w:color w:val="000000" w:themeColor="text1"/>
        </w:rPr>
      </w:pPr>
      <w:r w:rsidRPr="2660CE4D">
        <w:rPr>
          <w:rFonts w:ascii="Aptos" w:eastAsia="Aptos" w:hAnsi="Aptos" w:cs="Aptos"/>
          <w:color w:val="000000" w:themeColor="text1"/>
        </w:rPr>
        <w:t xml:space="preserve">Despite this, there was conflicting opinions amongst the museum professionals regarding </w:t>
      </w:r>
      <w:r w:rsidR="25369DD6" w:rsidRPr="2660CE4D">
        <w:rPr>
          <w:rFonts w:ascii="Aptos" w:eastAsia="Aptos" w:hAnsi="Aptos" w:cs="Aptos"/>
          <w:color w:val="000000" w:themeColor="text1"/>
        </w:rPr>
        <w:t xml:space="preserve">the extent of both the role of the museum and their own knowledge. </w:t>
      </w:r>
      <w:r w:rsidR="18F6BDCA" w:rsidRPr="2660CE4D">
        <w:rPr>
          <w:rFonts w:ascii="Aptos" w:eastAsia="Aptos" w:hAnsi="Aptos" w:cs="Aptos"/>
          <w:color w:val="000000" w:themeColor="text1"/>
        </w:rPr>
        <w:t>Both MP1 and MP2 concurred that there had been changed to support CfW</w:t>
      </w:r>
      <w:r w:rsidR="2F947747" w:rsidRPr="2660CE4D">
        <w:rPr>
          <w:rFonts w:ascii="Aptos" w:eastAsia="Aptos" w:hAnsi="Aptos" w:cs="Aptos"/>
          <w:color w:val="000000" w:themeColor="text1"/>
        </w:rPr>
        <w:t xml:space="preserve"> and that leaders had been supportive in encouraging and facilitating professional learning</w:t>
      </w:r>
      <w:r w:rsidR="18F6BDCA" w:rsidRPr="2660CE4D">
        <w:rPr>
          <w:rFonts w:ascii="Aptos" w:eastAsia="Aptos" w:hAnsi="Aptos" w:cs="Aptos"/>
          <w:color w:val="000000" w:themeColor="text1"/>
        </w:rPr>
        <w:t xml:space="preserve">. However, they were </w:t>
      </w:r>
      <w:r w:rsidR="25369DD6" w:rsidRPr="2660CE4D">
        <w:rPr>
          <w:rFonts w:ascii="Aptos" w:eastAsia="Aptos" w:hAnsi="Aptos" w:cs="Aptos"/>
          <w:color w:val="000000" w:themeColor="text1"/>
        </w:rPr>
        <w:t xml:space="preserve">keen to learn </w:t>
      </w:r>
      <w:r w:rsidR="05EEB41F" w:rsidRPr="2660CE4D">
        <w:rPr>
          <w:rFonts w:ascii="Aptos" w:eastAsia="Aptos" w:hAnsi="Aptos" w:cs="Aptos"/>
          <w:color w:val="000000" w:themeColor="text1"/>
        </w:rPr>
        <w:t>more about CfW</w:t>
      </w:r>
      <w:r w:rsidR="57D751C1" w:rsidRPr="2660CE4D">
        <w:rPr>
          <w:rFonts w:ascii="Aptos" w:eastAsia="Aptos" w:hAnsi="Aptos" w:cs="Aptos"/>
          <w:color w:val="000000" w:themeColor="text1"/>
        </w:rPr>
        <w:t>. When asked what the expectations regarding CfW were for their role, MP1 expl</w:t>
      </w:r>
      <w:r w:rsidR="0212B929" w:rsidRPr="2660CE4D">
        <w:rPr>
          <w:rFonts w:ascii="Aptos" w:eastAsia="Aptos" w:hAnsi="Aptos" w:cs="Aptos"/>
          <w:color w:val="000000" w:themeColor="text1"/>
        </w:rPr>
        <w:t>ained;</w:t>
      </w:r>
    </w:p>
    <w:p w14:paraId="605C636D" w14:textId="3AAFDC08" w:rsidR="0212B929" w:rsidRDefault="0212B929" w:rsidP="27ABBFBA">
      <w:pPr>
        <w:jc w:val="both"/>
        <w:rPr>
          <w:rFonts w:ascii="Aptos" w:eastAsia="Aptos" w:hAnsi="Aptos" w:cs="Aptos"/>
          <w:i/>
          <w:iCs/>
          <w:color w:val="000000" w:themeColor="text1"/>
        </w:rPr>
      </w:pPr>
      <w:r w:rsidRPr="27ABBFBA">
        <w:rPr>
          <w:rFonts w:ascii="Aptos" w:eastAsia="Aptos" w:hAnsi="Aptos" w:cs="Aptos"/>
          <w:color w:val="000000" w:themeColor="text1"/>
        </w:rPr>
        <w:t>‘</w:t>
      </w:r>
      <w:r w:rsidRPr="27ABBFBA">
        <w:rPr>
          <w:rFonts w:ascii="Aptos" w:eastAsia="Aptos" w:hAnsi="Aptos" w:cs="Aptos"/>
          <w:i/>
          <w:iCs/>
          <w:color w:val="000000" w:themeColor="text1"/>
        </w:rPr>
        <w:t xml:space="preserve">I suppose </w:t>
      </w:r>
      <w:r w:rsidR="78FA6AE8" w:rsidRPr="27ABBFBA">
        <w:rPr>
          <w:rFonts w:ascii="Aptos" w:eastAsia="Aptos" w:hAnsi="Aptos" w:cs="Aptos"/>
          <w:i/>
          <w:iCs/>
          <w:color w:val="000000" w:themeColor="text1"/>
        </w:rPr>
        <w:t>paratactically</w:t>
      </w:r>
      <w:r w:rsidRPr="27ABBFBA">
        <w:rPr>
          <w:rFonts w:ascii="Aptos" w:eastAsia="Aptos" w:hAnsi="Aptos" w:cs="Aptos"/>
          <w:i/>
          <w:iCs/>
          <w:color w:val="000000" w:themeColor="text1"/>
        </w:rPr>
        <w:t xml:space="preserve">, </w:t>
      </w:r>
      <w:r w:rsidR="1EDE49AB" w:rsidRPr="27ABBFBA">
        <w:rPr>
          <w:rFonts w:ascii="Aptos" w:eastAsia="Aptos" w:hAnsi="Aptos" w:cs="Aptos"/>
          <w:i/>
          <w:iCs/>
          <w:color w:val="000000" w:themeColor="text1"/>
        </w:rPr>
        <w:t>very</w:t>
      </w:r>
      <w:r w:rsidRPr="27ABBFBA">
        <w:rPr>
          <w:rFonts w:ascii="Aptos" w:eastAsia="Aptos" w:hAnsi="Aptos" w:cs="Aptos"/>
          <w:i/>
          <w:iCs/>
          <w:color w:val="000000" w:themeColor="text1"/>
        </w:rPr>
        <w:t xml:space="preserve"> little, I would like to know more. We’re made aware of the curriculum links...it was fresher in my mind when it was released</w:t>
      </w:r>
      <w:r w:rsidR="43A733E1" w:rsidRPr="27ABBFBA">
        <w:rPr>
          <w:rFonts w:ascii="Aptos" w:eastAsia="Aptos" w:hAnsi="Aptos" w:cs="Aptos"/>
          <w:i/>
          <w:iCs/>
          <w:color w:val="000000" w:themeColor="text1"/>
        </w:rPr>
        <w:t>..</w:t>
      </w:r>
      <w:r w:rsidR="43ACE660" w:rsidRPr="27ABBFBA">
        <w:rPr>
          <w:rFonts w:ascii="Aptos" w:eastAsia="Aptos" w:hAnsi="Aptos" w:cs="Aptos"/>
          <w:i/>
          <w:iCs/>
          <w:color w:val="000000" w:themeColor="text1"/>
        </w:rPr>
        <w:t>.</w:t>
      </w:r>
      <w:r w:rsidR="43A733E1" w:rsidRPr="27ABBFBA">
        <w:rPr>
          <w:rFonts w:ascii="Aptos" w:eastAsia="Aptos" w:hAnsi="Aptos" w:cs="Aptos"/>
          <w:i/>
          <w:iCs/>
          <w:color w:val="000000" w:themeColor="text1"/>
        </w:rPr>
        <w:t>as teachers you get regular top ups, that would be useful for us</w:t>
      </w:r>
      <w:proofErr w:type="gramStart"/>
      <w:r w:rsidRPr="27ABBFBA">
        <w:rPr>
          <w:rFonts w:ascii="Aptos" w:eastAsia="Aptos" w:hAnsi="Aptos" w:cs="Aptos"/>
          <w:i/>
          <w:iCs/>
          <w:color w:val="000000" w:themeColor="text1"/>
        </w:rPr>
        <w:t>’</w:t>
      </w:r>
      <w:r w:rsidR="3FEC9E70" w:rsidRPr="27ABBFBA">
        <w:rPr>
          <w:rFonts w:ascii="Aptos" w:eastAsia="Aptos" w:hAnsi="Aptos" w:cs="Aptos"/>
          <w:i/>
          <w:iCs/>
          <w:color w:val="000000" w:themeColor="text1"/>
        </w:rPr>
        <w:t xml:space="preserve"> </w:t>
      </w:r>
      <w:r w:rsidR="7A5B9910" w:rsidRPr="27ABBFBA">
        <w:rPr>
          <w:rFonts w:ascii="Aptos" w:eastAsia="Aptos" w:hAnsi="Aptos" w:cs="Aptos"/>
          <w:i/>
          <w:iCs/>
          <w:color w:val="000000" w:themeColor="text1"/>
        </w:rPr>
        <w:t>.</w:t>
      </w:r>
      <w:proofErr w:type="gramEnd"/>
    </w:p>
    <w:p w14:paraId="2B24EE2A" w14:textId="026210D7" w:rsidR="089A8DB8" w:rsidRDefault="00357653" w:rsidP="2660CE4D">
      <w:pPr>
        <w:jc w:val="both"/>
        <w:rPr>
          <w:rFonts w:ascii="Aptos" w:eastAsia="Aptos" w:hAnsi="Aptos" w:cs="Aptos"/>
          <w:color w:val="000000" w:themeColor="text1"/>
        </w:rPr>
      </w:pPr>
      <w:r w:rsidRPr="2660CE4D">
        <w:rPr>
          <w:rFonts w:ascii="Aptos" w:eastAsia="Aptos" w:hAnsi="Aptos" w:cs="Aptos"/>
          <w:color w:val="000000" w:themeColor="text1"/>
        </w:rPr>
        <w:t>Indeed,</w:t>
      </w:r>
      <w:r w:rsidR="089A8DB8" w:rsidRPr="2660CE4D">
        <w:rPr>
          <w:rFonts w:ascii="Aptos" w:eastAsia="Aptos" w:hAnsi="Aptos" w:cs="Aptos"/>
          <w:color w:val="000000" w:themeColor="text1"/>
        </w:rPr>
        <w:t xml:space="preserve"> </w:t>
      </w:r>
      <w:r w:rsidR="7B7E5F55" w:rsidRPr="2660CE4D">
        <w:rPr>
          <w:rFonts w:ascii="Aptos" w:eastAsia="Aptos" w:hAnsi="Aptos" w:cs="Aptos"/>
          <w:color w:val="000000" w:themeColor="text1"/>
        </w:rPr>
        <w:t>despite Amgueddfa Cymru partaking in the early stakeholder groups, only one commissioned resource has been developed</w:t>
      </w:r>
      <w:r w:rsidR="58236273" w:rsidRPr="2660CE4D">
        <w:rPr>
          <w:rFonts w:ascii="Aptos" w:eastAsia="Aptos" w:hAnsi="Aptos" w:cs="Aptos"/>
          <w:color w:val="000000" w:themeColor="text1"/>
        </w:rPr>
        <w:t xml:space="preserve"> funded</w:t>
      </w:r>
      <w:r w:rsidR="7B7E5F55" w:rsidRPr="2660CE4D">
        <w:rPr>
          <w:rFonts w:ascii="Aptos" w:eastAsia="Aptos" w:hAnsi="Aptos" w:cs="Aptos"/>
          <w:color w:val="000000" w:themeColor="text1"/>
        </w:rPr>
        <w:t xml:space="preserve"> explicitly for museums</w:t>
      </w:r>
      <w:r w:rsidR="19A790CD" w:rsidRPr="2660CE4D">
        <w:rPr>
          <w:rFonts w:ascii="Aptos" w:eastAsia="Aptos" w:hAnsi="Aptos" w:cs="Aptos"/>
          <w:color w:val="000000" w:themeColor="text1"/>
        </w:rPr>
        <w:t xml:space="preserve"> regarding</w:t>
      </w:r>
      <w:r w:rsidR="47B72F71" w:rsidRPr="2660CE4D">
        <w:rPr>
          <w:rFonts w:ascii="Aptos" w:eastAsia="Aptos" w:hAnsi="Aptos" w:cs="Aptos"/>
          <w:color w:val="000000" w:themeColor="text1"/>
        </w:rPr>
        <w:t xml:space="preserve"> CfW This is the selection of case studies </w:t>
      </w:r>
      <w:r w:rsidR="4609591C" w:rsidRPr="2660CE4D">
        <w:rPr>
          <w:rFonts w:ascii="Aptos" w:eastAsia="Aptos" w:hAnsi="Aptos" w:cs="Aptos"/>
          <w:color w:val="000000" w:themeColor="text1"/>
        </w:rPr>
        <w:t>facilitated by the Group for Education in Musuems Wales and although insightful does not cover all aspects of CfW (</w:t>
      </w:r>
      <w:r w:rsidR="7695652F" w:rsidRPr="2660CE4D">
        <w:rPr>
          <w:rFonts w:ascii="Aptos" w:eastAsia="Aptos" w:hAnsi="Aptos" w:cs="Aptos"/>
          <w:color w:val="000000" w:themeColor="text1"/>
        </w:rPr>
        <w:t>GEM, 2023)</w:t>
      </w:r>
      <w:r w:rsidR="4609591C" w:rsidRPr="2660CE4D">
        <w:rPr>
          <w:rFonts w:ascii="Aptos" w:eastAsia="Aptos" w:hAnsi="Aptos" w:cs="Aptos"/>
          <w:color w:val="000000" w:themeColor="text1"/>
        </w:rPr>
        <w:t>.</w:t>
      </w:r>
      <w:r w:rsidR="3D86BC75" w:rsidRPr="2660CE4D">
        <w:rPr>
          <w:rFonts w:ascii="Aptos" w:eastAsia="Aptos" w:hAnsi="Aptos" w:cs="Aptos"/>
          <w:color w:val="000000" w:themeColor="text1"/>
        </w:rPr>
        <w:t xml:space="preserve"> </w:t>
      </w:r>
    </w:p>
    <w:p w14:paraId="30689A65" w14:textId="2F44A1B8" w:rsidR="25A10303" w:rsidRDefault="25A10303" w:rsidP="2660CE4D">
      <w:pPr>
        <w:jc w:val="both"/>
        <w:rPr>
          <w:rFonts w:ascii="Aptos" w:eastAsia="Aptos" w:hAnsi="Aptos" w:cs="Aptos"/>
          <w:color w:val="000000" w:themeColor="text1"/>
        </w:rPr>
      </w:pPr>
      <w:r w:rsidRPr="2660CE4D">
        <w:rPr>
          <w:rFonts w:ascii="Aptos" w:eastAsia="Aptos" w:hAnsi="Aptos" w:cs="Aptos"/>
          <w:i/>
          <w:iCs/>
          <w:color w:val="000000" w:themeColor="text1"/>
        </w:rPr>
        <w:t>Cynefin</w:t>
      </w:r>
    </w:p>
    <w:p w14:paraId="033D8A18" w14:textId="24F4830A" w:rsidR="3DD22799" w:rsidRDefault="3DD22799" w:rsidP="2660CE4D">
      <w:pPr>
        <w:jc w:val="both"/>
        <w:rPr>
          <w:color w:val="000000" w:themeColor="text1"/>
        </w:rPr>
      </w:pPr>
      <w:r w:rsidRPr="2660CE4D">
        <w:rPr>
          <w:color w:val="000000" w:themeColor="text1"/>
        </w:rPr>
        <w:t xml:space="preserve">Predictably, the concept of ‘Cynefin’ was alluded to on several occasions throughout all interviews. </w:t>
      </w:r>
      <w:r w:rsidR="17E246E0" w:rsidRPr="2660CE4D">
        <w:rPr>
          <w:color w:val="000000" w:themeColor="text1"/>
        </w:rPr>
        <w:t>The concept of Cynefin is described by Welsh Government as;</w:t>
      </w:r>
    </w:p>
    <w:p w14:paraId="34193DEC" w14:textId="241D8C3F" w:rsidR="17E246E0" w:rsidRDefault="17E246E0" w:rsidP="2660CE4D">
      <w:pPr>
        <w:jc w:val="both"/>
        <w:rPr>
          <w:i/>
          <w:iCs/>
          <w:color w:val="000000" w:themeColor="text1"/>
        </w:rPr>
      </w:pPr>
      <w:r w:rsidRPr="2660CE4D">
        <w:rPr>
          <w:color w:val="000000" w:themeColor="text1"/>
        </w:rPr>
        <w:t>‘T</w:t>
      </w:r>
      <w:r w:rsidRPr="2660CE4D">
        <w:rPr>
          <w:i/>
          <w:iCs/>
          <w:color w:val="000000" w:themeColor="text1"/>
        </w:rPr>
        <w:t xml:space="preserve">he place where we feel we belong, where the people and landscape around us are familiar, and the sights and sounds are reassuringly recognisable’ (Welsh Gov, 2020). </w:t>
      </w:r>
    </w:p>
    <w:p w14:paraId="55EB2C40" w14:textId="59EE7742" w:rsidR="17E246E0" w:rsidRDefault="17E246E0" w:rsidP="2660CE4D">
      <w:pPr>
        <w:jc w:val="both"/>
        <w:rPr>
          <w:color w:val="000000" w:themeColor="text1"/>
        </w:rPr>
      </w:pPr>
      <w:r w:rsidRPr="2660CE4D">
        <w:rPr>
          <w:color w:val="000000" w:themeColor="text1"/>
        </w:rPr>
        <w:t>However, the idea of has proved divisive amongst some, causing confusion as to its true meaning (</w:t>
      </w:r>
      <w:r w:rsidR="12A71650" w:rsidRPr="2660CE4D">
        <w:rPr>
          <w:color w:val="000000" w:themeColor="text1"/>
        </w:rPr>
        <w:t>Chapman et al., 2020). Indeed, it could and has become its very own research project. Within this con</w:t>
      </w:r>
      <w:r w:rsidR="07F3B5B9" w:rsidRPr="2660CE4D">
        <w:rPr>
          <w:color w:val="000000" w:themeColor="text1"/>
        </w:rPr>
        <w:t>t</w:t>
      </w:r>
      <w:r w:rsidR="12A71650" w:rsidRPr="2660CE4D">
        <w:rPr>
          <w:color w:val="000000" w:themeColor="text1"/>
        </w:rPr>
        <w:t xml:space="preserve">ext however, </w:t>
      </w:r>
      <w:r w:rsidR="44E95334" w:rsidRPr="2660CE4D">
        <w:rPr>
          <w:color w:val="000000" w:themeColor="text1"/>
        </w:rPr>
        <w:t xml:space="preserve">cynefin’s links to belonging and culture make it a prime topic in </w:t>
      </w:r>
      <w:r w:rsidR="69CC8D9C" w:rsidRPr="2660CE4D">
        <w:rPr>
          <w:color w:val="000000" w:themeColor="text1"/>
        </w:rPr>
        <w:t xml:space="preserve">the learning programmes of both St Fagans and NMC. </w:t>
      </w:r>
      <w:r w:rsidR="41D266CD" w:rsidRPr="2660CE4D">
        <w:rPr>
          <w:color w:val="000000" w:themeColor="text1"/>
        </w:rPr>
        <w:t xml:space="preserve">T2 when questioned about the role of </w:t>
      </w:r>
      <w:r w:rsidR="00357653" w:rsidRPr="2660CE4D">
        <w:rPr>
          <w:color w:val="000000" w:themeColor="text1"/>
        </w:rPr>
        <w:t>museums</w:t>
      </w:r>
      <w:r w:rsidR="41D266CD" w:rsidRPr="2660CE4D">
        <w:rPr>
          <w:color w:val="000000" w:themeColor="text1"/>
        </w:rPr>
        <w:t xml:space="preserve"> in CfW expressed;</w:t>
      </w:r>
    </w:p>
    <w:p w14:paraId="6ED3595F" w14:textId="178C5C69" w:rsidR="41D266CD" w:rsidRDefault="41D266CD" w:rsidP="27ABBFBA">
      <w:pPr>
        <w:jc w:val="both"/>
        <w:rPr>
          <w:i/>
          <w:iCs/>
          <w:color w:val="000000" w:themeColor="text1"/>
        </w:rPr>
      </w:pPr>
      <w:r w:rsidRPr="27ABBFBA">
        <w:rPr>
          <w:color w:val="000000" w:themeColor="text1"/>
        </w:rPr>
        <w:t>‘</w:t>
      </w:r>
      <w:r w:rsidRPr="27ABBFBA">
        <w:rPr>
          <w:i/>
          <w:iCs/>
          <w:color w:val="000000" w:themeColor="text1"/>
        </w:rPr>
        <w:t>We’ve always done local history but there’s that sense of belonging with this new curriculum I think.</w:t>
      </w:r>
      <w:r w:rsidR="6F9BD4A9" w:rsidRPr="27ABBFBA">
        <w:rPr>
          <w:i/>
          <w:iCs/>
          <w:color w:val="000000" w:themeColor="text1"/>
        </w:rPr>
        <w:t>.</w:t>
      </w:r>
      <w:r w:rsidRPr="27ABBFBA">
        <w:rPr>
          <w:i/>
          <w:iCs/>
          <w:color w:val="000000" w:themeColor="text1"/>
        </w:rPr>
        <w:t>.it’s important that museum staf</w:t>
      </w:r>
      <w:r w:rsidR="37D1F60A" w:rsidRPr="27ABBFBA">
        <w:rPr>
          <w:i/>
          <w:iCs/>
          <w:color w:val="000000" w:themeColor="text1"/>
        </w:rPr>
        <w:t>f are aware of that</w:t>
      </w:r>
      <w:proofErr w:type="gramStart"/>
      <w:r w:rsidR="37D1F60A" w:rsidRPr="27ABBFBA">
        <w:rPr>
          <w:i/>
          <w:iCs/>
          <w:color w:val="000000" w:themeColor="text1"/>
        </w:rPr>
        <w:t xml:space="preserve">’ </w:t>
      </w:r>
      <w:r w:rsidR="32CF9560" w:rsidRPr="27ABBFBA">
        <w:rPr>
          <w:i/>
          <w:iCs/>
          <w:color w:val="000000" w:themeColor="text1"/>
        </w:rPr>
        <w:t>.</w:t>
      </w:r>
      <w:proofErr w:type="gramEnd"/>
      <w:r w:rsidR="32CF9560" w:rsidRPr="27ABBFBA">
        <w:rPr>
          <w:i/>
          <w:iCs/>
          <w:color w:val="000000" w:themeColor="text1"/>
        </w:rPr>
        <w:t xml:space="preserve"> </w:t>
      </w:r>
    </w:p>
    <w:p w14:paraId="3B2B4C60" w14:textId="493075F1" w:rsidR="32CF9560" w:rsidRDefault="32CF9560" w:rsidP="2EBA136B">
      <w:pPr>
        <w:jc w:val="both"/>
        <w:rPr>
          <w:color w:val="000000" w:themeColor="text1"/>
        </w:rPr>
      </w:pPr>
      <w:r w:rsidRPr="2EBA136B">
        <w:rPr>
          <w:color w:val="000000" w:themeColor="text1"/>
        </w:rPr>
        <w:t xml:space="preserve">Indeed, this was an area in which all respondents were in agreement. </w:t>
      </w:r>
      <w:r w:rsidR="019E9F2D" w:rsidRPr="2EBA136B">
        <w:rPr>
          <w:color w:val="000000" w:themeColor="text1"/>
        </w:rPr>
        <w:t xml:space="preserve">All </w:t>
      </w:r>
      <w:r w:rsidR="00357653" w:rsidRPr="2EBA136B">
        <w:rPr>
          <w:color w:val="000000" w:themeColor="text1"/>
        </w:rPr>
        <w:t>museum</w:t>
      </w:r>
      <w:r w:rsidR="019E9F2D" w:rsidRPr="2EBA136B">
        <w:rPr>
          <w:color w:val="000000" w:themeColor="text1"/>
        </w:rPr>
        <w:t xml:space="preserve"> professionals agreed that having a good working knowledge of cynefin was essential for the museum programme. MP1 </w:t>
      </w:r>
      <w:r w:rsidR="4A4D718D" w:rsidRPr="2EBA136B">
        <w:rPr>
          <w:color w:val="000000" w:themeColor="text1"/>
        </w:rPr>
        <w:t>explained that;</w:t>
      </w:r>
    </w:p>
    <w:p w14:paraId="75972123" w14:textId="277A3FB9" w:rsidR="4A4D718D" w:rsidRDefault="4A4D718D" w:rsidP="27ABBFBA">
      <w:pPr>
        <w:jc w:val="both"/>
        <w:rPr>
          <w:color w:val="000000" w:themeColor="text1"/>
        </w:rPr>
      </w:pPr>
      <w:r w:rsidRPr="27ABBFBA">
        <w:rPr>
          <w:color w:val="000000" w:themeColor="text1"/>
        </w:rPr>
        <w:t xml:space="preserve">‘Cynefin is a </w:t>
      </w:r>
      <w:r w:rsidR="58D010FA" w:rsidRPr="27ABBFBA">
        <w:rPr>
          <w:color w:val="000000" w:themeColor="text1"/>
        </w:rPr>
        <w:t>buzzword</w:t>
      </w:r>
      <w:r w:rsidRPr="27ABBFBA">
        <w:rPr>
          <w:color w:val="000000" w:themeColor="text1"/>
        </w:rPr>
        <w:t xml:space="preserve"> that’s used in the curriculum a lot, but the workshop does what it says on tin’. </w:t>
      </w:r>
    </w:p>
    <w:p w14:paraId="34228729" w14:textId="35A3D05A" w:rsidR="4A4D718D" w:rsidRDefault="4A4D718D" w:rsidP="2EBA136B">
      <w:pPr>
        <w:jc w:val="both"/>
        <w:rPr>
          <w:color w:val="000000" w:themeColor="text1"/>
        </w:rPr>
      </w:pPr>
      <w:r w:rsidRPr="2EBA136B">
        <w:rPr>
          <w:color w:val="000000" w:themeColor="text1"/>
        </w:rPr>
        <w:t>Despite the contention that surrounds cynefin outwardly, there was still a clear understanding of its importance to the curriculum amongst museum staff and teachers. All felt that it was an important ele</w:t>
      </w:r>
      <w:r w:rsidR="0165FDE6" w:rsidRPr="2EBA136B">
        <w:rPr>
          <w:color w:val="000000" w:themeColor="text1"/>
        </w:rPr>
        <w:t>ment of how NMC and St Fagans could support CfW</w:t>
      </w:r>
      <w:r w:rsidR="44684270" w:rsidRPr="2EBA136B">
        <w:rPr>
          <w:color w:val="000000" w:themeColor="text1"/>
        </w:rPr>
        <w:t xml:space="preserve"> and all mentioned the </w:t>
      </w:r>
      <w:r w:rsidR="672F80C9" w:rsidRPr="2EBA136B">
        <w:rPr>
          <w:color w:val="000000" w:themeColor="text1"/>
        </w:rPr>
        <w:t>cultural</w:t>
      </w:r>
      <w:r w:rsidR="44684270" w:rsidRPr="2EBA136B">
        <w:rPr>
          <w:color w:val="000000" w:themeColor="text1"/>
        </w:rPr>
        <w:t xml:space="preserve"> </w:t>
      </w:r>
      <w:r w:rsidR="44684270" w:rsidRPr="2EBA136B">
        <w:rPr>
          <w:color w:val="000000" w:themeColor="text1"/>
        </w:rPr>
        <w:lastRenderedPageBreak/>
        <w:t xml:space="preserve">importance of both museums in helping to achieve this. </w:t>
      </w:r>
      <w:r w:rsidR="0FB638C1" w:rsidRPr="2EBA136B">
        <w:rPr>
          <w:color w:val="000000" w:themeColor="text1"/>
        </w:rPr>
        <w:t>O</w:t>
      </w:r>
      <w:r w:rsidR="105342BF" w:rsidRPr="2EBA136B">
        <w:rPr>
          <w:color w:val="000000" w:themeColor="text1"/>
        </w:rPr>
        <w:t>ne respondent from the survey even commented that both museums</w:t>
      </w:r>
      <w:r w:rsidR="22AAE7C0" w:rsidRPr="2EBA136B">
        <w:rPr>
          <w:color w:val="000000" w:themeColor="text1"/>
        </w:rPr>
        <w:t>;</w:t>
      </w:r>
      <w:r w:rsidR="105342BF" w:rsidRPr="2EBA136B">
        <w:rPr>
          <w:color w:val="000000" w:themeColor="text1"/>
        </w:rPr>
        <w:t xml:space="preserve"> </w:t>
      </w:r>
    </w:p>
    <w:p w14:paraId="0F9C0B47" w14:textId="19BDB5F6" w:rsidR="4A4D718D" w:rsidRDefault="105342BF" w:rsidP="27ABBFBA">
      <w:pPr>
        <w:jc w:val="both"/>
        <w:rPr>
          <w:i/>
          <w:iCs/>
          <w:color w:val="000000" w:themeColor="text1"/>
        </w:rPr>
      </w:pPr>
      <w:r w:rsidRPr="27ABBFBA">
        <w:rPr>
          <w:color w:val="000000" w:themeColor="text1"/>
        </w:rPr>
        <w:t>‘</w:t>
      </w:r>
      <w:proofErr w:type="gramStart"/>
      <w:r w:rsidRPr="27ABBFBA">
        <w:rPr>
          <w:color w:val="000000" w:themeColor="text1"/>
        </w:rPr>
        <w:t>e</w:t>
      </w:r>
      <w:r w:rsidRPr="27ABBFBA">
        <w:rPr>
          <w:i/>
          <w:iCs/>
          <w:color w:val="000000" w:themeColor="text1"/>
        </w:rPr>
        <w:t>nhanced</w:t>
      </w:r>
      <w:proofErr w:type="gramEnd"/>
      <w:r w:rsidRPr="27ABBFBA">
        <w:rPr>
          <w:i/>
          <w:iCs/>
          <w:color w:val="000000" w:themeColor="text1"/>
        </w:rPr>
        <w:t xml:space="preserve"> students’ cultural experiences and understanding of their own heritage</w:t>
      </w:r>
      <w:r w:rsidR="7FD001A1" w:rsidRPr="27ABBFBA">
        <w:rPr>
          <w:i/>
          <w:iCs/>
          <w:color w:val="000000" w:themeColor="text1"/>
        </w:rPr>
        <w:t>’</w:t>
      </w:r>
      <w:r w:rsidR="538B30CA" w:rsidRPr="27ABBFBA">
        <w:rPr>
          <w:i/>
          <w:iCs/>
          <w:color w:val="000000" w:themeColor="text1"/>
        </w:rPr>
        <w:t xml:space="preserve">. </w:t>
      </w:r>
    </w:p>
    <w:p w14:paraId="317C23BC" w14:textId="1783197D" w:rsidR="538B30CA" w:rsidRDefault="538B30CA" w:rsidP="27ABBFBA">
      <w:pPr>
        <w:jc w:val="both"/>
        <w:rPr>
          <w:color w:val="000000" w:themeColor="text1"/>
        </w:rPr>
      </w:pPr>
      <w:r w:rsidRPr="27ABBFBA">
        <w:rPr>
          <w:color w:val="000000" w:themeColor="text1"/>
        </w:rPr>
        <w:t>The clear message</w:t>
      </w:r>
      <w:r w:rsidR="7FDD0AF4" w:rsidRPr="27ABBFBA">
        <w:rPr>
          <w:color w:val="000000" w:themeColor="text1"/>
        </w:rPr>
        <w:t xml:space="preserve"> </w:t>
      </w:r>
      <w:r w:rsidRPr="27ABBFBA">
        <w:rPr>
          <w:color w:val="000000" w:themeColor="text1"/>
        </w:rPr>
        <w:t xml:space="preserve">identified here </w:t>
      </w:r>
      <w:r w:rsidR="49D6D59A" w:rsidRPr="27ABBFBA">
        <w:rPr>
          <w:color w:val="000000" w:themeColor="text1"/>
        </w:rPr>
        <w:t>was</w:t>
      </w:r>
      <w:r w:rsidRPr="27ABBFBA">
        <w:rPr>
          <w:color w:val="000000" w:themeColor="text1"/>
        </w:rPr>
        <w:t xml:space="preserve"> that b</w:t>
      </w:r>
      <w:r w:rsidR="76AF670E" w:rsidRPr="27ABBFBA">
        <w:rPr>
          <w:color w:val="000000" w:themeColor="text1"/>
        </w:rPr>
        <w:t xml:space="preserve">oth museums had the resources and the want to work with schools and support CfW. </w:t>
      </w:r>
      <w:r w:rsidR="716790F6" w:rsidRPr="27ABBFBA">
        <w:rPr>
          <w:color w:val="000000" w:themeColor="text1"/>
        </w:rPr>
        <w:t>MP2 who described being able to ‘transport pupil back to a different time’</w:t>
      </w:r>
      <w:r w:rsidR="1FAFE637" w:rsidRPr="27ABBFBA">
        <w:rPr>
          <w:color w:val="000000" w:themeColor="text1"/>
        </w:rPr>
        <w:t xml:space="preserve"> </w:t>
      </w:r>
      <w:r w:rsidR="3963D638" w:rsidRPr="27ABBFBA">
        <w:rPr>
          <w:color w:val="000000" w:themeColor="text1"/>
        </w:rPr>
        <w:t>highli</w:t>
      </w:r>
      <w:r w:rsidR="1E5310E0" w:rsidRPr="27ABBFBA">
        <w:rPr>
          <w:color w:val="000000" w:themeColor="text1"/>
        </w:rPr>
        <w:t xml:space="preserve">ghted the </w:t>
      </w:r>
      <w:r w:rsidR="48152EFE" w:rsidRPr="27ABBFBA">
        <w:rPr>
          <w:color w:val="000000" w:themeColor="text1"/>
        </w:rPr>
        <w:t xml:space="preserve">importance of the collections and </w:t>
      </w:r>
      <w:r w:rsidR="4696A38C" w:rsidRPr="27ABBFBA">
        <w:rPr>
          <w:color w:val="000000" w:themeColor="text1"/>
        </w:rPr>
        <w:t xml:space="preserve">the excitement that generated for him </w:t>
      </w:r>
      <w:r w:rsidR="49FA0235" w:rsidRPr="27ABBFBA">
        <w:rPr>
          <w:color w:val="000000" w:themeColor="text1"/>
        </w:rPr>
        <w:t>and learners as well the natural link both sites and</w:t>
      </w:r>
      <w:r w:rsidR="157566BE" w:rsidRPr="27ABBFBA">
        <w:rPr>
          <w:color w:val="000000" w:themeColor="text1"/>
        </w:rPr>
        <w:t xml:space="preserve"> Welsh identity. </w:t>
      </w:r>
    </w:p>
    <w:p w14:paraId="5D7F942A" w14:textId="46726191" w:rsidR="2660CE4D" w:rsidRDefault="2660CE4D" w:rsidP="2EBA136B">
      <w:pPr>
        <w:jc w:val="both"/>
        <w:rPr>
          <w:i/>
          <w:iCs/>
          <w:color w:val="000000" w:themeColor="text1"/>
        </w:rPr>
      </w:pPr>
    </w:p>
    <w:p w14:paraId="6E77CC8C" w14:textId="0A39197F" w:rsidR="2660CE4D" w:rsidRDefault="2660CE4D" w:rsidP="2660CE4D">
      <w:pPr>
        <w:jc w:val="both"/>
        <w:rPr>
          <w:color w:val="000000" w:themeColor="text1"/>
        </w:rPr>
      </w:pPr>
    </w:p>
    <w:p w14:paraId="69417770" w14:textId="2582C4A5" w:rsidR="44684270" w:rsidRDefault="46DADC5F" w:rsidP="27ABBFBA">
      <w:pPr>
        <w:jc w:val="both"/>
        <w:rPr>
          <w:color w:val="000000" w:themeColor="text1"/>
          <w:u w:val="single"/>
        </w:rPr>
      </w:pPr>
      <w:r w:rsidRPr="27ABBFBA">
        <w:rPr>
          <w:color w:val="000000" w:themeColor="text1"/>
          <w:u w:val="single"/>
        </w:rPr>
        <w:t xml:space="preserve">6.2 </w:t>
      </w:r>
      <w:r w:rsidR="44684270" w:rsidRPr="27ABBFBA">
        <w:rPr>
          <w:color w:val="000000" w:themeColor="text1"/>
          <w:u w:val="single"/>
        </w:rPr>
        <w:t>The key to successful partnerships</w:t>
      </w:r>
    </w:p>
    <w:p w14:paraId="03D87706" w14:textId="1B3EE841" w:rsidR="703722FF" w:rsidRDefault="703722FF" w:rsidP="1E017236">
      <w:pPr>
        <w:jc w:val="both"/>
        <w:rPr>
          <w:color w:val="000000" w:themeColor="text1"/>
        </w:rPr>
      </w:pPr>
      <w:r w:rsidRPr="1E017236">
        <w:rPr>
          <w:color w:val="000000" w:themeColor="text1"/>
        </w:rPr>
        <w:t>Another key theme that emerged from analysis of the data was</w:t>
      </w:r>
      <w:r w:rsidR="465BA186" w:rsidRPr="1E017236">
        <w:rPr>
          <w:color w:val="000000" w:themeColor="text1"/>
        </w:rPr>
        <w:t xml:space="preserve"> the</w:t>
      </w:r>
      <w:r w:rsidRPr="1E017236">
        <w:rPr>
          <w:color w:val="000000" w:themeColor="text1"/>
        </w:rPr>
        <w:t xml:space="preserve"> elements of a successful partnership</w:t>
      </w:r>
      <w:r w:rsidR="60773D55" w:rsidRPr="1E017236">
        <w:rPr>
          <w:color w:val="000000" w:themeColor="text1"/>
        </w:rPr>
        <w:t xml:space="preserve"> between </w:t>
      </w:r>
      <w:r w:rsidR="3AD02175" w:rsidRPr="1E017236">
        <w:rPr>
          <w:color w:val="000000" w:themeColor="text1"/>
        </w:rPr>
        <w:t xml:space="preserve">secondary </w:t>
      </w:r>
      <w:r w:rsidR="60773D55" w:rsidRPr="1E017236">
        <w:rPr>
          <w:color w:val="000000" w:themeColor="text1"/>
        </w:rPr>
        <w:t xml:space="preserve">schools and </w:t>
      </w:r>
      <w:r w:rsidR="43A877BA" w:rsidRPr="1E017236">
        <w:rPr>
          <w:color w:val="000000" w:themeColor="text1"/>
        </w:rPr>
        <w:t>museums</w:t>
      </w:r>
      <w:r w:rsidR="60773D55" w:rsidRPr="1E017236">
        <w:rPr>
          <w:color w:val="000000" w:themeColor="text1"/>
        </w:rPr>
        <w:t xml:space="preserve">. </w:t>
      </w:r>
      <w:r w:rsidR="7CBB795A" w:rsidRPr="1E017236">
        <w:rPr>
          <w:color w:val="000000" w:themeColor="text1"/>
        </w:rPr>
        <w:t xml:space="preserve">Within this theme, I </w:t>
      </w:r>
      <w:r w:rsidR="3C31FE97" w:rsidRPr="1E017236">
        <w:rPr>
          <w:color w:val="000000" w:themeColor="text1"/>
        </w:rPr>
        <w:t>identified</w:t>
      </w:r>
      <w:r w:rsidR="7CBB795A" w:rsidRPr="1E017236">
        <w:rPr>
          <w:color w:val="000000" w:themeColor="text1"/>
        </w:rPr>
        <w:t xml:space="preserve"> several sub themes which have been discussed belo</w:t>
      </w:r>
      <w:r w:rsidR="47062916" w:rsidRPr="1E017236">
        <w:rPr>
          <w:color w:val="000000" w:themeColor="text1"/>
        </w:rPr>
        <w:t>w</w:t>
      </w:r>
      <w:r w:rsidR="7CBB795A" w:rsidRPr="1E017236">
        <w:rPr>
          <w:color w:val="000000" w:themeColor="text1"/>
        </w:rPr>
        <w:t xml:space="preserve">. </w:t>
      </w:r>
      <w:r w:rsidR="21E5EAE8" w:rsidRPr="1E017236">
        <w:rPr>
          <w:color w:val="000000" w:themeColor="text1"/>
        </w:rPr>
        <w:t xml:space="preserve">These have been organised and discussed with a means to answer research question 2. </w:t>
      </w:r>
    </w:p>
    <w:p w14:paraId="396FD2AD" w14:textId="4293465A" w:rsidR="5A922AA6" w:rsidRDefault="5A922AA6" w:rsidP="1E017236">
      <w:pPr>
        <w:jc w:val="both"/>
        <w:rPr>
          <w:i/>
          <w:iCs/>
          <w:color w:val="000000" w:themeColor="text1"/>
        </w:rPr>
      </w:pPr>
      <w:r w:rsidRPr="1E017236">
        <w:rPr>
          <w:i/>
          <w:iCs/>
          <w:color w:val="000000" w:themeColor="text1"/>
        </w:rPr>
        <w:t xml:space="preserve">Engagement </w:t>
      </w:r>
    </w:p>
    <w:p w14:paraId="4BBF2866" w14:textId="7067DFC6" w:rsidR="48981846" w:rsidRDefault="48981846" w:rsidP="1E017236">
      <w:pPr>
        <w:jc w:val="both"/>
        <w:rPr>
          <w:color w:val="000000" w:themeColor="text1"/>
        </w:rPr>
      </w:pPr>
      <w:r w:rsidRPr="1E017236">
        <w:rPr>
          <w:color w:val="000000" w:themeColor="text1"/>
        </w:rPr>
        <w:t xml:space="preserve">The first sub-theme that emerged from this was </w:t>
      </w:r>
      <w:r w:rsidR="22340DC6" w:rsidRPr="1E017236">
        <w:rPr>
          <w:color w:val="000000" w:themeColor="text1"/>
        </w:rPr>
        <w:t>engagement</w:t>
      </w:r>
      <w:r w:rsidRPr="1E017236">
        <w:rPr>
          <w:color w:val="000000" w:themeColor="text1"/>
        </w:rPr>
        <w:t>. All three teachers interviewed commented</w:t>
      </w:r>
      <w:r w:rsidR="769C28C1" w:rsidRPr="1E017236">
        <w:rPr>
          <w:color w:val="000000" w:themeColor="text1"/>
        </w:rPr>
        <w:t xml:space="preserve"> </w:t>
      </w:r>
      <w:r w:rsidRPr="1E017236">
        <w:rPr>
          <w:color w:val="000000" w:themeColor="text1"/>
        </w:rPr>
        <w:t xml:space="preserve">on the need for </w:t>
      </w:r>
      <w:r w:rsidR="0BD6FC9B" w:rsidRPr="1E017236">
        <w:rPr>
          <w:color w:val="000000" w:themeColor="text1"/>
        </w:rPr>
        <w:t>engaging</w:t>
      </w:r>
      <w:r w:rsidR="2A0FDB4C" w:rsidRPr="1E017236">
        <w:rPr>
          <w:color w:val="000000" w:themeColor="text1"/>
        </w:rPr>
        <w:t xml:space="preserve"> sessions and how both </w:t>
      </w:r>
      <w:r w:rsidR="5A0E95A3" w:rsidRPr="1E017236">
        <w:rPr>
          <w:color w:val="000000" w:themeColor="text1"/>
        </w:rPr>
        <w:t>museums</w:t>
      </w:r>
      <w:r w:rsidR="2A0FDB4C" w:rsidRPr="1E017236">
        <w:rPr>
          <w:color w:val="000000" w:themeColor="text1"/>
        </w:rPr>
        <w:t xml:space="preserve"> were able to provide this. </w:t>
      </w:r>
      <w:r w:rsidR="508911A3" w:rsidRPr="1E017236">
        <w:rPr>
          <w:color w:val="000000" w:themeColor="text1"/>
        </w:rPr>
        <w:t>T3 expressed how;</w:t>
      </w:r>
    </w:p>
    <w:p w14:paraId="48DA9747" w14:textId="0DE2BC97" w:rsidR="508911A3" w:rsidRDefault="508911A3" w:rsidP="27ABBFBA">
      <w:pPr>
        <w:jc w:val="both"/>
        <w:rPr>
          <w:i/>
          <w:iCs/>
          <w:color w:val="000000" w:themeColor="text1"/>
        </w:rPr>
      </w:pPr>
      <w:r w:rsidRPr="27ABBFBA">
        <w:rPr>
          <w:i/>
          <w:iCs/>
          <w:color w:val="000000" w:themeColor="text1"/>
        </w:rPr>
        <w:t>Both St Fagans and NMC are really good at taking it beyond the classroom...it’s made them see the topic in a different way</w:t>
      </w:r>
      <w:proofErr w:type="gramStart"/>
      <w:r w:rsidRPr="27ABBFBA">
        <w:rPr>
          <w:i/>
          <w:iCs/>
          <w:color w:val="000000" w:themeColor="text1"/>
        </w:rPr>
        <w:t>’ .</w:t>
      </w:r>
      <w:proofErr w:type="gramEnd"/>
      <w:r w:rsidRPr="27ABBFBA">
        <w:rPr>
          <w:i/>
          <w:iCs/>
          <w:color w:val="000000" w:themeColor="text1"/>
        </w:rPr>
        <w:t xml:space="preserve"> </w:t>
      </w:r>
    </w:p>
    <w:p w14:paraId="2EF7C1B7" w14:textId="3F6324FB" w:rsidR="4DFAC879" w:rsidRDefault="4DFAC879" w:rsidP="1E017236">
      <w:pPr>
        <w:jc w:val="both"/>
        <w:rPr>
          <w:color w:val="000000" w:themeColor="text1"/>
        </w:rPr>
      </w:pPr>
      <w:r w:rsidRPr="1E017236">
        <w:rPr>
          <w:color w:val="000000" w:themeColor="text1"/>
        </w:rPr>
        <w:t xml:space="preserve">Both T1 and T2 agreed with this suggesting </w:t>
      </w:r>
      <w:r w:rsidR="47022A87" w:rsidRPr="1E017236">
        <w:rPr>
          <w:color w:val="000000" w:themeColor="text1"/>
        </w:rPr>
        <w:t xml:space="preserve">they had found their experiences with the museum </w:t>
      </w:r>
      <w:r w:rsidR="55ADB957" w:rsidRPr="1E017236">
        <w:rPr>
          <w:color w:val="000000" w:themeColor="text1"/>
        </w:rPr>
        <w:t>to be positive and had found the immersive experience to have had profound effect upon their learners. Th</w:t>
      </w:r>
      <w:r w:rsidR="61A4B2DA" w:rsidRPr="1E017236">
        <w:rPr>
          <w:color w:val="000000" w:themeColor="text1"/>
        </w:rPr>
        <w:t xml:space="preserve">is was supported by data collected from the surveys which indicated many agreed with this. One respondent even </w:t>
      </w:r>
      <w:r w:rsidR="5AE0E376" w:rsidRPr="1E017236">
        <w:rPr>
          <w:color w:val="000000" w:themeColor="text1"/>
        </w:rPr>
        <w:t>commented</w:t>
      </w:r>
      <w:r w:rsidR="61A4B2DA" w:rsidRPr="1E017236">
        <w:rPr>
          <w:color w:val="000000" w:themeColor="text1"/>
        </w:rPr>
        <w:t xml:space="preserve"> that workin</w:t>
      </w:r>
      <w:r w:rsidR="53C999EA" w:rsidRPr="1E017236">
        <w:rPr>
          <w:color w:val="000000" w:themeColor="text1"/>
        </w:rPr>
        <w:t xml:space="preserve">g with the museum had been ‘inspiring’. </w:t>
      </w:r>
      <w:r w:rsidR="2C0C4BC9" w:rsidRPr="1E017236">
        <w:rPr>
          <w:color w:val="000000" w:themeColor="text1"/>
        </w:rPr>
        <w:t xml:space="preserve"> </w:t>
      </w:r>
      <w:r w:rsidR="61A2A346" w:rsidRPr="1E017236">
        <w:rPr>
          <w:color w:val="000000" w:themeColor="text1"/>
        </w:rPr>
        <w:t>This is in line with previous research surrounding partnerships between museums and schools</w:t>
      </w:r>
      <w:r w:rsidR="5B960F39" w:rsidRPr="1E017236">
        <w:rPr>
          <w:color w:val="000000" w:themeColor="text1"/>
        </w:rPr>
        <w:t xml:space="preserve"> which suggests that good museum sessions can have a profound impact on </w:t>
      </w:r>
      <w:r w:rsidR="7060DC7C" w:rsidRPr="1E017236">
        <w:rPr>
          <w:color w:val="000000" w:themeColor="text1"/>
        </w:rPr>
        <w:t>engagement</w:t>
      </w:r>
      <w:r w:rsidR="5B960F39" w:rsidRPr="1E017236">
        <w:rPr>
          <w:color w:val="000000" w:themeColor="text1"/>
        </w:rPr>
        <w:t xml:space="preserve"> (Lacoe et al., </w:t>
      </w:r>
      <w:r w:rsidR="758B5D7C" w:rsidRPr="1E017236">
        <w:rPr>
          <w:color w:val="000000" w:themeColor="text1"/>
        </w:rPr>
        <w:t xml:space="preserve">2020). </w:t>
      </w:r>
      <w:r w:rsidR="27B5A79D" w:rsidRPr="1E017236">
        <w:rPr>
          <w:color w:val="000000" w:themeColor="text1"/>
        </w:rPr>
        <w:t xml:space="preserve">Moreover, this response </w:t>
      </w:r>
      <w:r w:rsidR="7202B7D6" w:rsidRPr="1E017236">
        <w:rPr>
          <w:color w:val="000000" w:themeColor="text1"/>
        </w:rPr>
        <w:t>from</w:t>
      </w:r>
      <w:r w:rsidR="27B5A79D" w:rsidRPr="1E017236">
        <w:rPr>
          <w:color w:val="000000" w:themeColor="text1"/>
        </w:rPr>
        <w:t xml:space="preserve"> teachers is similar to the response </w:t>
      </w:r>
      <w:r w:rsidR="56DB5C03" w:rsidRPr="1E017236">
        <w:rPr>
          <w:color w:val="000000" w:themeColor="text1"/>
        </w:rPr>
        <w:t xml:space="preserve">received by Forrest and Fellows in their paper on the Leeds Curriculum. Teachers felt </w:t>
      </w:r>
      <w:r w:rsidR="595CE10A" w:rsidRPr="1E017236">
        <w:rPr>
          <w:color w:val="000000" w:themeColor="text1"/>
        </w:rPr>
        <w:t xml:space="preserve">that level of interest in the topics at hand had increased via </w:t>
      </w:r>
      <w:r w:rsidR="59B9E169" w:rsidRPr="1E017236">
        <w:rPr>
          <w:color w:val="000000" w:themeColor="text1"/>
        </w:rPr>
        <w:t xml:space="preserve">a more sustained relationship between the museums and schools in Leeds (2024). </w:t>
      </w:r>
    </w:p>
    <w:p w14:paraId="0B9F3C4F" w14:textId="1D6FD91E" w:rsidR="59B9E169" w:rsidRDefault="59B9E169" w:rsidP="1E017236">
      <w:pPr>
        <w:jc w:val="both"/>
        <w:rPr>
          <w:color w:val="000000" w:themeColor="text1"/>
        </w:rPr>
      </w:pPr>
      <w:r w:rsidRPr="1E017236">
        <w:rPr>
          <w:color w:val="000000" w:themeColor="text1"/>
        </w:rPr>
        <w:t xml:space="preserve">This was not only evident in the opinion of teachers. </w:t>
      </w:r>
      <w:r w:rsidR="00495AED" w:rsidRPr="1E017236">
        <w:rPr>
          <w:color w:val="000000" w:themeColor="text1"/>
        </w:rPr>
        <w:t>Museum</w:t>
      </w:r>
      <w:r w:rsidRPr="1E017236">
        <w:rPr>
          <w:color w:val="000000" w:themeColor="text1"/>
        </w:rPr>
        <w:t xml:space="preserve"> professionals also emphasised the importance of </w:t>
      </w:r>
      <w:r w:rsidR="26E8A03F" w:rsidRPr="1E017236">
        <w:rPr>
          <w:color w:val="000000" w:themeColor="text1"/>
        </w:rPr>
        <w:t>engagement</w:t>
      </w:r>
      <w:r w:rsidRPr="1E017236">
        <w:rPr>
          <w:color w:val="000000" w:themeColor="text1"/>
        </w:rPr>
        <w:t xml:space="preserve"> in building stronger relationships with schools.</w:t>
      </w:r>
      <w:r w:rsidR="55F3B6AE" w:rsidRPr="1E017236">
        <w:rPr>
          <w:color w:val="000000" w:themeColor="text1"/>
        </w:rPr>
        <w:t xml:space="preserve"> </w:t>
      </w:r>
      <w:r w:rsidR="40299711" w:rsidRPr="1E017236">
        <w:rPr>
          <w:color w:val="000000" w:themeColor="text1"/>
        </w:rPr>
        <w:t>MP</w:t>
      </w:r>
      <w:r w:rsidR="55F3B6AE" w:rsidRPr="1E017236">
        <w:rPr>
          <w:color w:val="000000" w:themeColor="text1"/>
        </w:rPr>
        <w:t>2 felt that certainly in St Fagans, importance lay in the immersive character elem</w:t>
      </w:r>
      <w:r w:rsidR="55B427D6" w:rsidRPr="1E017236">
        <w:rPr>
          <w:color w:val="000000" w:themeColor="text1"/>
        </w:rPr>
        <w:t xml:space="preserve">ent offered by the museum. This </w:t>
      </w:r>
      <w:r w:rsidR="55B427D6" w:rsidRPr="1E017236">
        <w:rPr>
          <w:color w:val="000000" w:themeColor="text1"/>
        </w:rPr>
        <w:lastRenderedPageBreak/>
        <w:t xml:space="preserve">relates directly to the teacher’s comments relating to the </w:t>
      </w:r>
      <w:r w:rsidR="33474064" w:rsidRPr="1E017236">
        <w:rPr>
          <w:i/>
          <w:iCs/>
          <w:color w:val="000000" w:themeColor="text1"/>
        </w:rPr>
        <w:t xml:space="preserve">something different </w:t>
      </w:r>
      <w:r w:rsidR="33474064" w:rsidRPr="1E017236">
        <w:rPr>
          <w:color w:val="000000" w:themeColor="text1"/>
        </w:rPr>
        <w:t xml:space="preserve">offered to schools. </w:t>
      </w:r>
      <w:r w:rsidR="24DBD427" w:rsidRPr="1E017236">
        <w:rPr>
          <w:color w:val="000000" w:themeColor="text1"/>
        </w:rPr>
        <w:t>MP1 also claimed this to be the case in NMC, they believed in t</w:t>
      </w:r>
      <w:r w:rsidR="6D201F2E" w:rsidRPr="1E017236">
        <w:rPr>
          <w:color w:val="000000" w:themeColor="text1"/>
        </w:rPr>
        <w:t>hat the guided tour format of the museum learning programme provided something different for learners</w:t>
      </w:r>
      <w:r w:rsidR="406E0611" w:rsidRPr="1E017236">
        <w:rPr>
          <w:color w:val="000000" w:themeColor="text1"/>
        </w:rPr>
        <w:t xml:space="preserve"> and was something that was appreciated by both teachers and learners. </w:t>
      </w:r>
      <w:r w:rsidR="55F3B6AE" w:rsidRPr="1E017236">
        <w:rPr>
          <w:color w:val="000000" w:themeColor="text1"/>
        </w:rPr>
        <w:t xml:space="preserve">  </w:t>
      </w:r>
      <w:r w:rsidRPr="1E017236">
        <w:rPr>
          <w:color w:val="000000" w:themeColor="text1"/>
        </w:rPr>
        <w:t xml:space="preserve"> </w:t>
      </w:r>
    </w:p>
    <w:p w14:paraId="2AE8EB2E" w14:textId="32A92B9E" w:rsidR="54DFAC48" w:rsidRDefault="54DFAC48" w:rsidP="1E017236">
      <w:pPr>
        <w:jc w:val="both"/>
        <w:rPr>
          <w:i/>
          <w:iCs/>
          <w:color w:val="000000" w:themeColor="text1"/>
        </w:rPr>
      </w:pPr>
      <w:r w:rsidRPr="1E017236">
        <w:rPr>
          <w:i/>
          <w:iCs/>
          <w:color w:val="000000" w:themeColor="text1"/>
        </w:rPr>
        <w:t>Resources</w:t>
      </w:r>
    </w:p>
    <w:p w14:paraId="009CACAC" w14:textId="194A8BD2" w:rsidR="07FA64D8" w:rsidRDefault="07FA64D8" w:rsidP="1E017236">
      <w:pPr>
        <w:jc w:val="both"/>
        <w:rPr>
          <w:color w:val="000000" w:themeColor="text1"/>
        </w:rPr>
      </w:pPr>
      <w:r w:rsidRPr="1E017236">
        <w:rPr>
          <w:color w:val="000000" w:themeColor="text1"/>
        </w:rPr>
        <w:t xml:space="preserve">Another common sub-theme that began to emerge following on from discussing engagement was that of resources. There was a general </w:t>
      </w:r>
      <w:r w:rsidR="37D358F6" w:rsidRPr="1E017236">
        <w:rPr>
          <w:color w:val="000000" w:themeColor="text1"/>
        </w:rPr>
        <w:t xml:space="preserve">consensus </w:t>
      </w:r>
      <w:r w:rsidR="269AD8C2" w:rsidRPr="1E017236">
        <w:rPr>
          <w:color w:val="000000" w:themeColor="text1"/>
        </w:rPr>
        <w:t xml:space="preserve">from </w:t>
      </w:r>
      <w:proofErr w:type="gramStart"/>
      <w:r w:rsidR="269AD8C2" w:rsidRPr="1E017236">
        <w:rPr>
          <w:color w:val="000000" w:themeColor="text1"/>
        </w:rPr>
        <w:t>all  interviewed</w:t>
      </w:r>
      <w:proofErr w:type="gramEnd"/>
      <w:r w:rsidR="269AD8C2" w:rsidRPr="1E017236">
        <w:rPr>
          <w:color w:val="000000" w:themeColor="text1"/>
        </w:rPr>
        <w:t xml:space="preserve"> was that the museum had a plethora of excellent resources, that ranged from </w:t>
      </w:r>
      <w:r w:rsidR="334EF7B9" w:rsidRPr="1E017236">
        <w:rPr>
          <w:color w:val="000000" w:themeColor="text1"/>
        </w:rPr>
        <w:t>hands-on</w:t>
      </w:r>
      <w:r w:rsidR="269AD8C2" w:rsidRPr="1E017236">
        <w:rPr>
          <w:color w:val="000000" w:themeColor="text1"/>
        </w:rPr>
        <w:t xml:space="preserve"> collection to digital material and sessions. This encouraged teacher</w:t>
      </w:r>
      <w:r w:rsidR="0C620F7C" w:rsidRPr="1E017236">
        <w:rPr>
          <w:color w:val="000000" w:themeColor="text1"/>
        </w:rPr>
        <w:t xml:space="preserve">s to </w:t>
      </w:r>
      <w:r w:rsidR="00495AED" w:rsidRPr="1E017236">
        <w:rPr>
          <w:color w:val="000000" w:themeColor="text1"/>
        </w:rPr>
        <w:t>engage</w:t>
      </w:r>
      <w:r w:rsidR="0C620F7C" w:rsidRPr="1E017236">
        <w:rPr>
          <w:color w:val="000000" w:themeColor="text1"/>
        </w:rPr>
        <w:t xml:space="preserve"> and build partnerships with both museums. </w:t>
      </w:r>
      <w:r w:rsidR="2F831319" w:rsidRPr="1E017236">
        <w:rPr>
          <w:color w:val="000000" w:themeColor="text1"/>
        </w:rPr>
        <w:t>T2 found th</w:t>
      </w:r>
      <w:r w:rsidR="5A883876" w:rsidRPr="1E017236">
        <w:rPr>
          <w:color w:val="000000" w:themeColor="text1"/>
        </w:rPr>
        <w:t xml:space="preserve">at the vast collection in St Fagans had been </w:t>
      </w:r>
      <w:r w:rsidR="2A2BE4F1" w:rsidRPr="1E017236">
        <w:rPr>
          <w:color w:val="000000" w:themeColor="text1"/>
        </w:rPr>
        <w:t>particularly engaging and useful. He explained;</w:t>
      </w:r>
    </w:p>
    <w:p w14:paraId="50431875" w14:textId="2D242D43" w:rsidR="2A2BE4F1" w:rsidRDefault="2A2BE4F1" w:rsidP="27ABBFBA">
      <w:pPr>
        <w:jc w:val="both"/>
        <w:rPr>
          <w:i/>
          <w:iCs/>
          <w:color w:val="000000" w:themeColor="text1"/>
        </w:rPr>
      </w:pPr>
      <w:r w:rsidRPr="27ABBFBA">
        <w:rPr>
          <w:color w:val="000000" w:themeColor="text1"/>
        </w:rPr>
        <w:t>‘T</w:t>
      </w:r>
      <w:r w:rsidRPr="27ABBFBA">
        <w:rPr>
          <w:i/>
          <w:iCs/>
          <w:color w:val="000000" w:themeColor="text1"/>
        </w:rPr>
        <w:t>hose two main gallery areas in St Fagans...t</w:t>
      </w:r>
      <w:r w:rsidR="6558BD73" w:rsidRPr="27ABBFBA">
        <w:rPr>
          <w:i/>
          <w:iCs/>
          <w:color w:val="000000" w:themeColor="text1"/>
        </w:rPr>
        <w:t>here was fantastic coverage of the whole timescale...the modern history displays are wonderful</w:t>
      </w:r>
      <w:r w:rsidR="1BB90579" w:rsidRPr="27ABBFBA">
        <w:rPr>
          <w:i/>
          <w:iCs/>
          <w:color w:val="000000" w:themeColor="text1"/>
        </w:rPr>
        <w:t xml:space="preserve">. </w:t>
      </w:r>
    </w:p>
    <w:p w14:paraId="05C69C54" w14:textId="21001C0E" w:rsidR="6EE6799F" w:rsidRDefault="6EE6799F" w:rsidP="1E017236">
      <w:pPr>
        <w:jc w:val="both"/>
        <w:rPr>
          <w:color w:val="000000" w:themeColor="text1"/>
        </w:rPr>
      </w:pPr>
      <w:r w:rsidRPr="1E017236">
        <w:rPr>
          <w:color w:val="000000" w:themeColor="text1"/>
        </w:rPr>
        <w:t>Th</w:t>
      </w:r>
      <w:r w:rsidR="36C80FEE" w:rsidRPr="1E017236">
        <w:rPr>
          <w:color w:val="000000" w:themeColor="text1"/>
        </w:rPr>
        <w:t xml:space="preserve">is was supported by responses received in the surveys, with </w:t>
      </w:r>
      <w:r w:rsidR="1BE82CA6" w:rsidRPr="1E017236">
        <w:rPr>
          <w:color w:val="000000" w:themeColor="text1"/>
        </w:rPr>
        <w:t xml:space="preserve">one </w:t>
      </w:r>
      <w:r w:rsidR="2D0396D9" w:rsidRPr="1E017236">
        <w:rPr>
          <w:color w:val="000000" w:themeColor="text1"/>
        </w:rPr>
        <w:t>respondent</w:t>
      </w:r>
      <w:r w:rsidR="1BE82CA6" w:rsidRPr="1E017236">
        <w:rPr>
          <w:color w:val="000000" w:themeColor="text1"/>
        </w:rPr>
        <w:t xml:space="preserve"> commenting that the resources offered by the museum ‘enriched’ the curriculum</w:t>
      </w:r>
      <w:r w:rsidR="0377B476" w:rsidRPr="1E017236">
        <w:rPr>
          <w:color w:val="000000" w:themeColor="text1"/>
        </w:rPr>
        <w:t xml:space="preserve">. </w:t>
      </w:r>
      <w:r w:rsidR="1BE82CA6" w:rsidRPr="1E017236">
        <w:rPr>
          <w:color w:val="000000" w:themeColor="text1"/>
        </w:rPr>
        <w:t xml:space="preserve">Another expressed </w:t>
      </w:r>
      <w:r w:rsidR="4725242F" w:rsidRPr="1E017236">
        <w:rPr>
          <w:color w:val="000000" w:themeColor="text1"/>
        </w:rPr>
        <w:t>that variety of resources available were benef</w:t>
      </w:r>
      <w:r w:rsidR="3801EB67" w:rsidRPr="1E017236">
        <w:rPr>
          <w:color w:val="000000" w:themeColor="text1"/>
        </w:rPr>
        <w:t xml:space="preserve">icial to learners. </w:t>
      </w:r>
      <w:r w:rsidR="7FE6DE72" w:rsidRPr="1E017236">
        <w:rPr>
          <w:color w:val="000000" w:themeColor="text1"/>
        </w:rPr>
        <w:t>It was agreed on the whole</w:t>
      </w:r>
      <w:r w:rsidR="4B3A490E" w:rsidRPr="1E017236">
        <w:rPr>
          <w:color w:val="000000" w:themeColor="text1"/>
        </w:rPr>
        <w:t>,</w:t>
      </w:r>
      <w:r w:rsidR="7FE6DE72" w:rsidRPr="1E017236">
        <w:rPr>
          <w:color w:val="000000" w:themeColor="text1"/>
        </w:rPr>
        <w:t xml:space="preserve"> by the museum experts that the res</w:t>
      </w:r>
      <w:r w:rsidR="68470651" w:rsidRPr="1E017236">
        <w:rPr>
          <w:color w:val="000000" w:themeColor="text1"/>
        </w:rPr>
        <w:t>ources offered by both museums were beneficial to enticing schools in general as creating bonds with schools. MP 2 said;</w:t>
      </w:r>
    </w:p>
    <w:p w14:paraId="2BCB82CC" w14:textId="217D3DA2" w:rsidR="68470651" w:rsidRDefault="68470651" w:rsidP="27ABBFBA">
      <w:pPr>
        <w:jc w:val="both"/>
        <w:rPr>
          <w:i/>
          <w:iCs/>
          <w:color w:val="000000" w:themeColor="text1"/>
        </w:rPr>
      </w:pPr>
      <w:r w:rsidRPr="27ABBFBA">
        <w:rPr>
          <w:i/>
          <w:iCs/>
          <w:color w:val="000000" w:themeColor="text1"/>
        </w:rPr>
        <w:t>‘...we have these amazing buildings and the costumes to create an environment and scenario which helps in the learning...we have such</w:t>
      </w:r>
      <w:r w:rsidR="2CB0B67B" w:rsidRPr="27ABBFBA">
        <w:rPr>
          <w:i/>
          <w:iCs/>
          <w:color w:val="000000" w:themeColor="text1"/>
        </w:rPr>
        <w:t xml:space="preserve"> </w:t>
      </w:r>
      <w:r w:rsidRPr="27ABBFBA">
        <w:rPr>
          <w:i/>
          <w:iCs/>
          <w:color w:val="000000" w:themeColor="text1"/>
        </w:rPr>
        <w:t>a wide varie</w:t>
      </w:r>
      <w:r w:rsidR="11602D0C" w:rsidRPr="27ABBFBA">
        <w:rPr>
          <w:i/>
          <w:iCs/>
          <w:color w:val="000000" w:themeColor="text1"/>
        </w:rPr>
        <w:t xml:space="preserve">ty of costumes and </w:t>
      </w:r>
      <w:r w:rsidR="2F49F83D" w:rsidRPr="27ABBFBA">
        <w:rPr>
          <w:i/>
          <w:iCs/>
          <w:color w:val="000000" w:themeColor="text1"/>
        </w:rPr>
        <w:t xml:space="preserve">objects' </w:t>
      </w:r>
    </w:p>
    <w:p w14:paraId="6D78805D" w14:textId="0264B57A" w:rsidR="72403F90" w:rsidRDefault="72403F90" w:rsidP="1E017236">
      <w:pPr>
        <w:jc w:val="both"/>
        <w:rPr>
          <w:color w:val="000000" w:themeColor="text1"/>
        </w:rPr>
      </w:pPr>
      <w:r w:rsidRPr="1E017236">
        <w:rPr>
          <w:color w:val="000000" w:themeColor="text1"/>
        </w:rPr>
        <w:t>T3 also expressed that the digital sessions offered by both museums were both effective and well made, pointing out that th</w:t>
      </w:r>
      <w:r w:rsidR="11FC1051" w:rsidRPr="1E017236">
        <w:rPr>
          <w:color w:val="000000" w:themeColor="text1"/>
        </w:rPr>
        <w:t xml:space="preserve">is was </w:t>
      </w:r>
      <w:r w:rsidR="600BE9C3" w:rsidRPr="1E017236">
        <w:rPr>
          <w:color w:val="000000" w:themeColor="text1"/>
        </w:rPr>
        <w:t>a viable</w:t>
      </w:r>
      <w:r w:rsidR="11FC1051" w:rsidRPr="1E017236">
        <w:rPr>
          <w:color w:val="000000" w:themeColor="text1"/>
        </w:rPr>
        <w:t xml:space="preserve"> option if a physical trip was not possible.</w:t>
      </w:r>
      <w:r w:rsidR="29174EDE" w:rsidRPr="1E017236">
        <w:rPr>
          <w:color w:val="000000" w:themeColor="text1"/>
        </w:rPr>
        <w:t xml:space="preserve">  </w:t>
      </w:r>
    </w:p>
    <w:p w14:paraId="39D09793" w14:textId="10CD0CE9" w:rsidR="29174EDE" w:rsidRDefault="29174EDE" w:rsidP="27ABBFBA">
      <w:pPr>
        <w:jc w:val="both"/>
        <w:rPr>
          <w:i/>
          <w:iCs/>
          <w:color w:val="000000" w:themeColor="text1"/>
        </w:rPr>
      </w:pPr>
      <w:r w:rsidRPr="27ABBFBA">
        <w:rPr>
          <w:i/>
          <w:iCs/>
          <w:color w:val="000000" w:themeColor="text1"/>
        </w:rPr>
        <w:t xml:space="preserve">‘The stuff the digital team has to offer is excellent fair play. Not only do they do live sessions that are really </w:t>
      </w:r>
      <w:r w:rsidR="5B049AE8" w:rsidRPr="27ABBFBA">
        <w:rPr>
          <w:i/>
          <w:iCs/>
          <w:color w:val="000000" w:themeColor="text1"/>
        </w:rPr>
        <w:t>engaging</w:t>
      </w:r>
      <w:r w:rsidRPr="27ABBFBA">
        <w:rPr>
          <w:i/>
          <w:iCs/>
          <w:color w:val="000000" w:themeColor="text1"/>
        </w:rPr>
        <w:t xml:space="preserve"> but the actual resources on the website are brilliant also. </w:t>
      </w:r>
      <w:r w:rsidR="4EF21B22" w:rsidRPr="27ABBFBA">
        <w:rPr>
          <w:i/>
          <w:iCs/>
          <w:color w:val="000000" w:themeColor="text1"/>
        </w:rPr>
        <w:t>There’s a few I’m hoping to use in my lessons going forward</w:t>
      </w:r>
      <w:proofErr w:type="gramStart"/>
      <w:r w:rsidR="4EF21B22" w:rsidRPr="27ABBFBA">
        <w:rPr>
          <w:i/>
          <w:iCs/>
          <w:color w:val="000000" w:themeColor="text1"/>
        </w:rPr>
        <w:t xml:space="preserve">’ </w:t>
      </w:r>
      <w:r w:rsidR="0CFB5416" w:rsidRPr="27ABBFBA">
        <w:rPr>
          <w:i/>
          <w:iCs/>
          <w:color w:val="000000" w:themeColor="text1"/>
        </w:rPr>
        <w:t>.</w:t>
      </w:r>
      <w:proofErr w:type="gramEnd"/>
      <w:r w:rsidR="0BCC31E7" w:rsidRPr="27ABBFBA">
        <w:rPr>
          <w:i/>
          <w:iCs/>
          <w:color w:val="000000" w:themeColor="text1"/>
        </w:rPr>
        <w:t xml:space="preserve"> </w:t>
      </w:r>
    </w:p>
    <w:p w14:paraId="63E16FE7" w14:textId="08A29534" w:rsidR="1A5522E0" w:rsidRDefault="1A5522E0" w:rsidP="1E017236">
      <w:pPr>
        <w:jc w:val="both"/>
        <w:rPr>
          <w:color w:val="000000" w:themeColor="text1"/>
        </w:rPr>
      </w:pPr>
      <w:r w:rsidRPr="1E017236">
        <w:rPr>
          <w:color w:val="000000" w:themeColor="text1"/>
        </w:rPr>
        <w:t>With this in mind, it seems that Escribiano-Miralles's (</w:t>
      </w:r>
      <w:r w:rsidR="687D364D" w:rsidRPr="1E017236">
        <w:rPr>
          <w:color w:val="000000" w:themeColor="text1"/>
        </w:rPr>
        <w:t xml:space="preserve">2021) assertion that </w:t>
      </w:r>
      <w:r w:rsidR="2AF4DEFA" w:rsidRPr="1E017236">
        <w:rPr>
          <w:color w:val="000000" w:themeColor="text1"/>
        </w:rPr>
        <w:t>museums</w:t>
      </w:r>
      <w:r w:rsidR="542072F8" w:rsidRPr="1E017236">
        <w:rPr>
          <w:color w:val="000000" w:themeColor="text1"/>
        </w:rPr>
        <w:t xml:space="preserve"> </w:t>
      </w:r>
      <w:r w:rsidR="687D364D" w:rsidRPr="1E017236">
        <w:rPr>
          <w:color w:val="000000" w:themeColor="text1"/>
        </w:rPr>
        <w:t>are esse</w:t>
      </w:r>
      <w:r w:rsidR="15E31C5D" w:rsidRPr="1E017236">
        <w:rPr>
          <w:color w:val="000000" w:themeColor="text1"/>
        </w:rPr>
        <w:t xml:space="preserve">ntial institutions </w:t>
      </w:r>
      <w:r w:rsidR="41B27314" w:rsidRPr="1E017236">
        <w:rPr>
          <w:color w:val="000000" w:themeColor="text1"/>
        </w:rPr>
        <w:t xml:space="preserve">for educating rings true. All interviewed claimed that museums </w:t>
      </w:r>
      <w:r w:rsidR="4C6C270C" w:rsidRPr="1E017236">
        <w:rPr>
          <w:color w:val="000000" w:themeColor="text1"/>
        </w:rPr>
        <w:t>a</w:t>
      </w:r>
      <w:r w:rsidR="41B27314" w:rsidRPr="1E017236">
        <w:rPr>
          <w:color w:val="000000" w:themeColor="text1"/>
        </w:rPr>
        <w:t xml:space="preserve">re </w:t>
      </w:r>
      <w:r w:rsidR="0559BF96" w:rsidRPr="1E017236">
        <w:rPr>
          <w:color w:val="000000" w:themeColor="text1"/>
        </w:rPr>
        <w:t xml:space="preserve">invaluable agents of education. The collections allow for a broad and varied curriculum that can </w:t>
      </w:r>
      <w:r w:rsidR="1CD0A268" w:rsidRPr="1E017236">
        <w:rPr>
          <w:color w:val="000000" w:themeColor="text1"/>
        </w:rPr>
        <w:t xml:space="preserve">provide as one questionnaire </w:t>
      </w:r>
      <w:r w:rsidR="1589927A" w:rsidRPr="1E017236">
        <w:rPr>
          <w:color w:val="000000" w:themeColor="text1"/>
        </w:rPr>
        <w:t xml:space="preserve">respondent said ‘real life authentic </w:t>
      </w:r>
      <w:proofErr w:type="gramStart"/>
      <w:r w:rsidR="1589927A" w:rsidRPr="1E017236">
        <w:rPr>
          <w:color w:val="000000" w:themeColor="text1"/>
        </w:rPr>
        <w:t>contexts’</w:t>
      </w:r>
      <w:proofErr w:type="gramEnd"/>
      <w:r w:rsidR="1589927A" w:rsidRPr="1E017236">
        <w:rPr>
          <w:color w:val="000000" w:themeColor="text1"/>
        </w:rPr>
        <w:t xml:space="preserve">. </w:t>
      </w:r>
    </w:p>
    <w:p w14:paraId="2D1D4972" w14:textId="1867DE8F" w:rsidR="54DFAC48" w:rsidRDefault="54DFAC48" w:rsidP="27ABBFBA">
      <w:pPr>
        <w:jc w:val="both"/>
        <w:rPr>
          <w:i/>
          <w:iCs/>
          <w:color w:val="000000" w:themeColor="text1"/>
        </w:rPr>
      </w:pPr>
      <w:r w:rsidRPr="27ABBFBA">
        <w:rPr>
          <w:i/>
          <w:iCs/>
          <w:color w:val="000000" w:themeColor="text1"/>
        </w:rPr>
        <w:t xml:space="preserve">Teachers </w:t>
      </w:r>
    </w:p>
    <w:p w14:paraId="4BF76E6E" w14:textId="4F828010" w:rsidR="7B822B89" w:rsidRDefault="7B822B89" w:rsidP="1E017236">
      <w:pPr>
        <w:jc w:val="both"/>
        <w:rPr>
          <w:color w:val="000000" w:themeColor="text1"/>
        </w:rPr>
      </w:pPr>
      <w:r w:rsidRPr="1E017236">
        <w:rPr>
          <w:color w:val="000000" w:themeColor="text1"/>
        </w:rPr>
        <w:t xml:space="preserve">Teachers and the role of teachers was one of the main sub-themes that emerged when </w:t>
      </w:r>
      <w:r w:rsidR="723E1052" w:rsidRPr="1E017236">
        <w:rPr>
          <w:color w:val="000000" w:themeColor="text1"/>
        </w:rPr>
        <w:t xml:space="preserve">discussing the success of partnerships between secondary schools and museums. It also appeared </w:t>
      </w:r>
      <w:r w:rsidR="3823718D" w:rsidRPr="1E017236">
        <w:rPr>
          <w:color w:val="000000" w:themeColor="text1"/>
        </w:rPr>
        <w:t>as a barrier which is discuss</w:t>
      </w:r>
      <w:r w:rsidR="0AC1E055" w:rsidRPr="1E017236">
        <w:rPr>
          <w:color w:val="000000" w:themeColor="text1"/>
        </w:rPr>
        <w:t>ed</w:t>
      </w:r>
      <w:r w:rsidR="3823718D" w:rsidRPr="1E017236">
        <w:rPr>
          <w:color w:val="000000" w:themeColor="text1"/>
        </w:rPr>
        <w:t xml:space="preserve"> later on.</w:t>
      </w:r>
      <w:r w:rsidR="56592CE7" w:rsidRPr="1E017236">
        <w:rPr>
          <w:color w:val="000000" w:themeColor="text1"/>
        </w:rPr>
        <w:t xml:space="preserve"> </w:t>
      </w:r>
    </w:p>
    <w:p w14:paraId="05C7CD10" w14:textId="252BEF4F" w:rsidR="3C604A15" w:rsidRDefault="3C604A15" w:rsidP="1E017236">
      <w:pPr>
        <w:jc w:val="both"/>
        <w:rPr>
          <w:color w:val="000000" w:themeColor="text1"/>
        </w:rPr>
      </w:pPr>
      <w:r w:rsidRPr="1E017236">
        <w:rPr>
          <w:color w:val="000000" w:themeColor="text1"/>
        </w:rPr>
        <w:lastRenderedPageBreak/>
        <w:t xml:space="preserve">Much of the research papers surrounding the role of schools and museums </w:t>
      </w:r>
      <w:r w:rsidR="7E2F117D" w:rsidRPr="1E017236">
        <w:rPr>
          <w:color w:val="000000" w:themeColor="text1"/>
        </w:rPr>
        <w:t>suggests that the role of teachers can determine the success</w:t>
      </w:r>
      <w:r w:rsidR="2B85453E" w:rsidRPr="1E017236">
        <w:rPr>
          <w:color w:val="000000" w:themeColor="text1"/>
        </w:rPr>
        <w:t xml:space="preserve"> of partnerships</w:t>
      </w:r>
      <w:r w:rsidR="57B9FB25" w:rsidRPr="1E017236">
        <w:rPr>
          <w:color w:val="000000" w:themeColor="text1"/>
        </w:rPr>
        <w:t xml:space="preserve"> (Mutjaba et al</w:t>
      </w:r>
      <w:r w:rsidR="2B85453E" w:rsidRPr="1E017236">
        <w:rPr>
          <w:color w:val="000000" w:themeColor="text1"/>
        </w:rPr>
        <w:t>.</w:t>
      </w:r>
      <w:r w:rsidR="1CEF2C99" w:rsidRPr="1E017236">
        <w:rPr>
          <w:color w:val="000000" w:themeColor="text1"/>
        </w:rPr>
        <w:t xml:space="preserve">, </w:t>
      </w:r>
      <w:r w:rsidR="4CF83A67" w:rsidRPr="1E017236">
        <w:rPr>
          <w:color w:val="000000" w:themeColor="text1"/>
        </w:rPr>
        <w:t xml:space="preserve">2018). </w:t>
      </w:r>
      <w:r w:rsidR="3D7AB09C" w:rsidRPr="1E017236">
        <w:rPr>
          <w:color w:val="000000" w:themeColor="text1"/>
        </w:rPr>
        <w:t xml:space="preserve">Amongst the museum professionals there was a general consensus that </w:t>
      </w:r>
      <w:r w:rsidR="50DD32B6" w:rsidRPr="1E017236">
        <w:rPr>
          <w:color w:val="000000" w:themeColor="text1"/>
        </w:rPr>
        <w:t xml:space="preserve">more receptive and engaged teachers are the more enriching and beneficial the museum learning sessions become. </w:t>
      </w:r>
      <w:r w:rsidR="43B64DD1" w:rsidRPr="1E017236">
        <w:rPr>
          <w:color w:val="000000" w:themeColor="text1"/>
        </w:rPr>
        <w:t>There was also an agreement that teachers while teachers could be difficult to pin down, t</w:t>
      </w:r>
      <w:r w:rsidR="39A95247" w:rsidRPr="1E017236">
        <w:rPr>
          <w:color w:val="000000" w:themeColor="text1"/>
        </w:rPr>
        <w:t xml:space="preserve">heir input was an invaluable resource. </w:t>
      </w:r>
      <w:r w:rsidR="34F64FA0" w:rsidRPr="1E017236">
        <w:rPr>
          <w:color w:val="000000" w:themeColor="text1"/>
        </w:rPr>
        <w:t>MP3 described how the formal learning programme had been broadened by teachers;</w:t>
      </w:r>
    </w:p>
    <w:p w14:paraId="060FCFA0" w14:textId="7EDE37C7" w:rsidR="34F64FA0" w:rsidRDefault="34F64FA0" w:rsidP="27ABBFBA">
      <w:pPr>
        <w:jc w:val="both"/>
        <w:rPr>
          <w:i/>
          <w:iCs/>
          <w:color w:val="000000" w:themeColor="text1"/>
        </w:rPr>
      </w:pPr>
      <w:r w:rsidRPr="27ABBFBA">
        <w:rPr>
          <w:i/>
          <w:iCs/>
          <w:color w:val="000000" w:themeColor="text1"/>
        </w:rPr>
        <w:t xml:space="preserve">‘...this can be from having useful really practical chats with people. </w:t>
      </w:r>
      <w:proofErr w:type="gramStart"/>
      <w:r w:rsidRPr="27ABBFBA">
        <w:rPr>
          <w:i/>
          <w:iCs/>
          <w:color w:val="000000" w:themeColor="text1"/>
        </w:rPr>
        <w:t>So</w:t>
      </w:r>
      <w:proofErr w:type="gramEnd"/>
      <w:r w:rsidRPr="27ABBFBA">
        <w:rPr>
          <w:i/>
          <w:iCs/>
          <w:color w:val="000000" w:themeColor="text1"/>
        </w:rPr>
        <w:t xml:space="preserve"> from, you know, </w:t>
      </w:r>
      <w:r w:rsidR="705526BD" w:rsidRPr="27ABBFBA">
        <w:rPr>
          <w:i/>
          <w:iCs/>
          <w:color w:val="000000" w:themeColor="text1"/>
        </w:rPr>
        <w:t xml:space="preserve">it could be </w:t>
      </w:r>
      <w:r w:rsidRPr="27ABBFBA">
        <w:rPr>
          <w:i/>
          <w:iCs/>
          <w:color w:val="000000" w:themeColor="text1"/>
        </w:rPr>
        <w:t xml:space="preserve">a teacher </w:t>
      </w:r>
      <w:r w:rsidR="28EC7AA2" w:rsidRPr="27ABBFBA">
        <w:rPr>
          <w:i/>
          <w:iCs/>
          <w:color w:val="000000" w:themeColor="text1"/>
        </w:rPr>
        <w:t>enquiring</w:t>
      </w:r>
      <w:r w:rsidR="0B3DCABF" w:rsidRPr="27ABBFBA">
        <w:rPr>
          <w:i/>
          <w:iCs/>
          <w:color w:val="000000" w:themeColor="text1"/>
        </w:rPr>
        <w:t xml:space="preserve"> </w:t>
      </w:r>
      <w:r w:rsidRPr="27ABBFBA">
        <w:rPr>
          <w:i/>
          <w:iCs/>
          <w:color w:val="000000" w:themeColor="text1"/>
        </w:rPr>
        <w:t>and saying I’m looking at this scheme of work,</w:t>
      </w:r>
      <w:r w:rsidR="32161C21" w:rsidRPr="27ABBFBA">
        <w:rPr>
          <w:i/>
          <w:iCs/>
          <w:color w:val="000000" w:themeColor="text1"/>
        </w:rPr>
        <w:t xml:space="preserve"> I’m adjusting it ever so slightly...can you give us a some time an</w:t>
      </w:r>
      <w:r w:rsidR="7489538F" w:rsidRPr="27ABBFBA">
        <w:rPr>
          <w:i/>
          <w:iCs/>
          <w:color w:val="000000" w:themeColor="text1"/>
        </w:rPr>
        <w:t>d support us to utilise the museum? It from these chats that the best learning sessions are developed’</w:t>
      </w:r>
      <w:r w:rsidR="236FED5D" w:rsidRPr="27ABBFBA">
        <w:rPr>
          <w:i/>
          <w:iCs/>
          <w:color w:val="000000" w:themeColor="text1"/>
        </w:rPr>
        <w:t xml:space="preserve">. </w:t>
      </w:r>
    </w:p>
    <w:p w14:paraId="0537DCC7" w14:textId="15428818" w:rsidR="6C30845F" w:rsidRDefault="6C30845F" w:rsidP="1E017236">
      <w:pPr>
        <w:jc w:val="both"/>
        <w:rPr>
          <w:color w:val="000000" w:themeColor="text1"/>
        </w:rPr>
      </w:pPr>
      <w:r w:rsidRPr="1E017236">
        <w:rPr>
          <w:color w:val="000000" w:themeColor="text1"/>
        </w:rPr>
        <w:t xml:space="preserve">Both teachers and museum professionals agreed </w:t>
      </w:r>
      <w:r w:rsidR="09AFA165" w:rsidRPr="1E017236">
        <w:rPr>
          <w:color w:val="000000" w:themeColor="text1"/>
        </w:rPr>
        <w:t>that collaboration and co-construction of sessions</w:t>
      </w:r>
      <w:r w:rsidR="4F05B401" w:rsidRPr="1E017236">
        <w:rPr>
          <w:color w:val="000000" w:themeColor="text1"/>
        </w:rPr>
        <w:t xml:space="preserve"> provided the best provision for learners. MP2 also </w:t>
      </w:r>
      <w:r w:rsidR="4810925C" w:rsidRPr="1E017236">
        <w:rPr>
          <w:color w:val="000000" w:themeColor="text1"/>
        </w:rPr>
        <w:t>agreed stating;</w:t>
      </w:r>
    </w:p>
    <w:p w14:paraId="7E8BEC01" w14:textId="61C21B37" w:rsidR="4810925C" w:rsidRDefault="4810925C" w:rsidP="27ABBFBA">
      <w:pPr>
        <w:jc w:val="both"/>
        <w:rPr>
          <w:color w:val="000000" w:themeColor="text1"/>
        </w:rPr>
      </w:pPr>
      <w:r w:rsidRPr="27ABBFBA">
        <w:rPr>
          <w:i/>
          <w:iCs/>
          <w:color w:val="000000" w:themeColor="text1"/>
        </w:rPr>
        <w:t>The more we interact with and talk to teachers or work with teachers</w:t>
      </w:r>
      <w:r w:rsidR="05F0BD1E" w:rsidRPr="27ABBFBA">
        <w:rPr>
          <w:i/>
          <w:iCs/>
          <w:color w:val="000000" w:themeColor="text1"/>
        </w:rPr>
        <w:t xml:space="preserve">, well, it can only improve what we’re doing’. </w:t>
      </w:r>
    </w:p>
    <w:p w14:paraId="2209B045" w14:textId="645F935A" w:rsidR="05F0BD1E" w:rsidRDefault="05F0BD1E" w:rsidP="27ABBFBA">
      <w:pPr>
        <w:jc w:val="both"/>
        <w:rPr>
          <w:color w:val="000000" w:themeColor="text1"/>
        </w:rPr>
      </w:pPr>
      <w:r w:rsidRPr="27ABBFBA">
        <w:rPr>
          <w:color w:val="000000" w:themeColor="text1"/>
        </w:rPr>
        <w:t xml:space="preserve">This was further emphasised by the teachers themselves who enjoyed the prospect of collaborating and creating something meaningful for their learners. </w:t>
      </w:r>
      <w:r w:rsidR="2D506F8D" w:rsidRPr="27ABBFBA">
        <w:rPr>
          <w:color w:val="000000" w:themeColor="text1"/>
        </w:rPr>
        <w:t xml:space="preserve"> </w:t>
      </w:r>
      <w:r w:rsidR="7BAD6554" w:rsidRPr="27ABBFBA">
        <w:rPr>
          <w:color w:val="000000" w:themeColor="text1"/>
        </w:rPr>
        <w:t xml:space="preserve">In support of this, all museum professionals emphasised that schools that had built sustained relationships with them over the years, often coming back annually, had benefited the most from the partnerships. </w:t>
      </w:r>
    </w:p>
    <w:p w14:paraId="2640DBB8" w14:textId="16327D18" w:rsidR="1E017236" w:rsidRDefault="1E017236" w:rsidP="1E017236">
      <w:pPr>
        <w:jc w:val="both"/>
        <w:rPr>
          <w:color w:val="000000" w:themeColor="text1"/>
        </w:rPr>
      </w:pPr>
    </w:p>
    <w:p w14:paraId="4C00FF04" w14:textId="74A7643E" w:rsidR="30D0772A" w:rsidRDefault="221FE29A" w:rsidP="27ABBFBA">
      <w:pPr>
        <w:jc w:val="both"/>
        <w:rPr>
          <w:color w:val="000000" w:themeColor="text1"/>
        </w:rPr>
      </w:pPr>
      <w:r w:rsidRPr="27ABBFBA">
        <w:rPr>
          <w:i/>
          <w:iCs/>
          <w:color w:val="000000" w:themeColor="text1"/>
          <w:u w:val="single"/>
        </w:rPr>
        <w:t xml:space="preserve">6.3 </w:t>
      </w:r>
      <w:r w:rsidR="66041D13" w:rsidRPr="27ABBFBA">
        <w:rPr>
          <w:i/>
          <w:iCs/>
          <w:color w:val="000000" w:themeColor="text1"/>
          <w:u w:val="single"/>
        </w:rPr>
        <w:t xml:space="preserve">Barriers to </w:t>
      </w:r>
      <w:r w:rsidR="60E73855" w:rsidRPr="27ABBFBA">
        <w:rPr>
          <w:i/>
          <w:iCs/>
          <w:color w:val="000000" w:themeColor="text1"/>
          <w:u w:val="single"/>
        </w:rPr>
        <w:t xml:space="preserve">successful </w:t>
      </w:r>
      <w:r w:rsidR="66041D13" w:rsidRPr="27ABBFBA">
        <w:rPr>
          <w:i/>
          <w:iCs/>
          <w:color w:val="000000" w:themeColor="text1"/>
          <w:u w:val="single"/>
        </w:rPr>
        <w:t xml:space="preserve">partnerships </w:t>
      </w:r>
    </w:p>
    <w:p w14:paraId="3CE04CAD" w14:textId="27CF431B" w:rsidR="30D0772A" w:rsidRDefault="30D0772A" w:rsidP="27ABBFBA">
      <w:pPr>
        <w:jc w:val="both"/>
        <w:rPr>
          <w:color w:val="000000" w:themeColor="text1"/>
        </w:rPr>
      </w:pPr>
      <w:r w:rsidRPr="27ABBFBA">
        <w:rPr>
          <w:color w:val="000000" w:themeColor="text1"/>
        </w:rPr>
        <w:t>The final theme that emerged from the data analysis was that of barriers to suc</w:t>
      </w:r>
      <w:r w:rsidR="45ABFE9D" w:rsidRPr="27ABBFBA">
        <w:rPr>
          <w:color w:val="000000" w:themeColor="text1"/>
        </w:rPr>
        <w:t>c</w:t>
      </w:r>
      <w:r w:rsidRPr="27ABBFBA">
        <w:rPr>
          <w:color w:val="000000" w:themeColor="text1"/>
        </w:rPr>
        <w:t>essful partnerships</w:t>
      </w:r>
      <w:r w:rsidR="28FB40FB" w:rsidRPr="27ABBFBA">
        <w:rPr>
          <w:color w:val="000000" w:themeColor="text1"/>
        </w:rPr>
        <w:t xml:space="preserve">. The </w:t>
      </w:r>
      <w:r w:rsidR="0FEF4F23" w:rsidRPr="27ABBFBA">
        <w:rPr>
          <w:color w:val="000000" w:themeColor="text1"/>
        </w:rPr>
        <w:t xml:space="preserve">information gathered from this analysis provided answers </w:t>
      </w:r>
      <w:r w:rsidR="601A6D41" w:rsidRPr="27ABBFBA">
        <w:rPr>
          <w:color w:val="000000" w:themeColor="text1"/>
        </w:rPr>
        <w:t xml:space="preserve">research question three. Once again, a variety of sub themes also emerged out of this all of which are discussed below. </w:t>
      </w:r>
    </w:p>
    <w:p w14:paraId="01A8F444" w14:textId="183DF16D" w:rsidR="4765BC71" w:rsidRDefault="4765BC71" w:rsidP="1E017236">
      <w:pPr>
        <w:jc w:val="both"/>
        <w:rPr>
          <w:i/>
          <w:iCs/>
          <w:color w:val="000000" w:themeColor="text1"/>
        </w:rPr>
      </w:pPr>
      <w:r w:rsidRPr="1E017236">
        <w:rPr>
          <w:i/>
          <w:iCs/>
          <w:color w:val="000000" w:themeColor="text1"/>
        </w:rPr>
        <w:t>Teachers</w:t>
      </w:r>
    </w:p>
    <w:p w14:paraId="050AEB24" w14:textId="15321323" w:rsidR="10F46BB6" w:rsidRDefault="10F46BB6" w:rsidP="1E017236">
      <w:pPr>
        <w:jc w:val="both"/>
        <w:rPr>
          <w:color w:val="000000" w:themeColor="text1"/>
        </w:rPr>
      </w:pPr>
      <w:r w:rsidRPr="1E017236">
        <w:rPr>
          <w:color w:val="000000" w:themeColor="text1"/>
        </w:rPr>
        <w:t xml:space="preserve">As discussed previously, successful relationships with teachers can often </w:t>
      </w:r>
      <w:r w:rsidR="26DD30E9" w:rsidRPr="1E017236">
        <w:rPr>
          <w:color w:val="000000" w:themeColor="text1"/>
        </w:rPr>
        <w:t xml:space="preserve">provide the most beneficial </w:t>
      </w:r>
      <w:r w:rsidR="2C140CF5" w:rsidRPr="1E017236">
        <w:rPr>
          <w:color w:val="000000" w:themeColor="text1"/>
        </w:rPr>
        <w:t xml:space="preserve">outcomes for all parties involved. However, </w:t>
      </w:r>
      <w:r w:rsidR="5B9D4F6C" w:rsidRPr="1E017236">
        <w:rPr>
          <w:color w:val="000000" w:themeColor="text1"/>
        </w:rPr>
        <w:t xml:space="preserve">interviewing both teachers and museum professionals as well as surveying teachers identified several limitations that can impact negatively upon partnerships. </w:t>
      </w:r>
      <w:r w:rsidR="29D20241" w:rsidRPr="1E017236">
        <w:rPr>
          <w:color w:val="000000" w:themeColor="text1"/>
        </w:rPr>
        <w:t>Th</w:t>
      </w:r>
      <w:r w:rsidR="00495AED">
        <w:rPr>
          <w:color w:val="000000" w:themeColor="text1"/>
        </w:rPr>
        <w:t>ese</w:t>
      </w:r>
      <w:r w:rsidR="29D20241" w:rsidRPr="1E017236">
        <w:rPr>
          <w:color w:val="000000" w:themeColor="text1"/>
        </w:rPr>
        <w:t xml:space="preserve"> limitations </w:t>
      </w:r>
      <w:r w:rsidR="00495AED">
        <w:rPr>
          <w:color w:val="000000" w:themeColor="text1"/>
        </w:rPr>
        <w:t xml:space="preserve">were </w:t>
      </w:r>
      <w:r w:rsidR="29D20241" w:rsidRPr="1E017236">
        <w:rPr>
          <w:color w:val="000000" w:themeColor="text1"/>
        </w:rPr>
        <w:t>caused by several factors.</w:t>
      </w:r>
    </w:p>
    <w:p w14:paraId="75A94924" w14:textId="642D7ADA" w:rsidR="29D20241" w:rsidRDefault="29D20241" w:rsidP="1E017236">
      <w:pPr>
        <w:jc w:val="both"/>
        <w:rPr>
          <w:color w:val="000000" w:themeColor="text1"/>
        </w:rPr>
      </w:pPr>
      <w:r w:rsidRPr="1E017236">
        <w:rPr>
          <w:color w:val="000000" w:themeColor="text1"/>
        </w:rPr>
        <w:t>Mujtaba et al., (2018) assert that teachers often do not take an active role in the sessions, leaving it to the museum facilit</w:t>
      </w:r>
      <w:r w:rsidR="0408CF88" w:rsidRPr="1E017236">
        <w:rPr>
          <w:color w:val="000000" w:themeColor="text1"/>
        </w:rPr>
        <w:t xml:space="preserve">ators to take the lead. In turn this can lead to a lack of </w:t>
      </w:r>
      <w:r w:rsidR="3C58EF7C" w:rsidRPr="1E017236">
        <w:rPr>
          <w:color w:val="000000" w:themeColor="text1"/>
        </w:rPr>
        <w:t>engagement</w:t>
      </w:r>
      <w:r w:rsidR="0408CF88" w:rsidRPr="1E017236">
        <w:rPr>
          <w:color w:val="000000" w:themeColor="text1"/>
        </w:rPr>
        <w:t xml:space="preserve"> from learners</w:t>
      </w:r>
      <w:r w:rsidR="0EA5CC7A" w:rsidRPr="1E017236">
        <w:rPr>
          <w:color w:val="000000" w:themeColor="text1"/>
        </w:rPr>
        <w:t xml:space="preserve">. </w:t>
      </w:r>
      <w:r w:rsidR="00495AED" w:rsidRPr="1E017236">
        <w:rPr>
          <w:color w:val="000000" w:themeColor="text1"/>
        </w:rPr>
        <w:t>Museum</w:t>
      </w:r>
      <w:r w:rsidR="064F5CAD" w:rsidRPr="1E017236">
        <w:rPr>
          <w:color w:val="000000" w:themeColor="text1"/>
        </w:rPr>
        <w:t xml:space="preserve"> professionals when interviewed commented that when this happened, it was </w:t>
      </w:r>
      <w:r w:rsidR="064F5CAD" w:rsidRPr="1E017236">
        <w:rPr>
          <w:color w:val="000000" w:themeColor="text1"/>
        </w:rPr>
        <w:lastRenderedPageBreak/>
        <w:t xml:space="preserve">often secondary school teachers who because of the scale of the trip and number pupils had been placed on it to make up the </w:t>
      </w:r>
      <w:r w:rsidR="1E632A44" w:rsidRPr="1E017236">
        <w:rPr>
          <w:color w:val="000000" w:themeColor="text1"/>
        </w:rPr>
        <w:t>teacher-learner ratio. This was not just expressed by the museum staff. T1 suggested that</w:t>
      </w:r>
      <w:r w:rsidR="77D4CA64" w:rsidRPr="1E017236">
        <w:rPr>
          <w:color w:val="000000" w:themeColor="text1"/>
        </w:rPr>
        <w:t xml:space="preserve"> the ‘high pupil-teacher ratio’ can often cause challenges for teachers who do not necessarily have an understanding of the trip. </w:t>
      </w:r>
    </w:p>
    <w:p w14:paraId="7ADECF78" w14:textId="049D1BBF" w:rsidR="77D4CA64" w:rsidRDefault="77D4CA64" w:rsidP="27ABBFBA">
      <w:pPr>
        <w:jc w:val="both"/>
        <w:rPr>
          <w:color w:val="000000" w:themeColor="text1"/>
        </w:rPr>
      </w:pPr>
      <w:r w:rsidRPr="27ABBFBA">
        <w:rPr>
          <w:color w:val="000000" w:themeColor="text1"/>
        </w:rPr>
        <w:t xml:space="preserve">Furthermore, time and teacher workload can sometimes mean that perhaps teachers to not fully engage </w:t>
      </w:r>
      <w:r w:rsidR="46F9221E" w:rsidRPr="27ABBFBA">
        <w:rPr>
          <w:color w:val="000000" w:themeColor="text1"/>
        </w:rPr>
        <w:t>themselves</w:t>
      </w:r>
      <w:r w:rsidRPr="27ABBFBA">
        <w:rPr>
          <w:color w:val="000000" w:themeColor="text1"/>
        </w:rPr>
        <w:t xml:space="preserve"> in the planning and developing of a trip. As </w:t>
      </w:r>
      <w:r w:rsidR="4A6EB046" w:rsidRPr="27ABBFBA">
        <w:rPr>
          <w:color w:val="000000" w:themeColor="text1"/>
        </w:rPr>
        <w:t xml:space="preserve">discussed earlier, while collaboration can be </w:t>
      </w:r>
      <w:r w:rsidR="547952AE" w:rsidRPr="27ABBFBA">
        <w:rPr>
          <w:color w:val="000000" w:themeColor="text1"/>
        </w:rPr>
        <w:t>incredibly</w:t>
      </w:r>
      <w:r w:rsidR="4A6EB046" w:rsidRPr="27ABBFBA">
        <w:rPr>
          <w:color w:val="000000" w:themeColor="text1"/>
        </w:rPr>
        <w:t xml:space="preserve"> benefi</w:t>
      </w:r>
      <w:r w:rsidR="6BB683FA" w:rsidRPr="27ABBFBA">
        <w:rPr>
          <w:color w:val="000000" w:themeColor="text1"/>
        </w:rPr>
        <w:t>ci</w:t>
      </w:r>
      <w:r w:rsidR="4A6EB046" w:rsidRPr="27ABBFBA">
        <w:rPr>
          <w:color w:val="000000" w:themeColor="text1"/>
        </w:rPr>
        <w:t xml:space="preserve">al to all parties, often teachers do not have the time to commit themselves full. MP1 </w:t>
      </w:r>
      <w:r w:rsidR="337A2DE0" w:rsidRPr="27ABBFBA">
        <w:rPr>
          <w:color w:val="000000" w:themeColor="text1"/>
        </w:rPr>
        <w:t>explained this commenting;</w:t>
      </w:r>
    </w:p>
    <w:p w14:paraId="5B148D51" w14:textId="0E3EA199" w:rsidR="6103C9EC" w:rsidRDefault="6103C9EC" w:rsidP="27ABBFBA">
      <w:pPr>
        <w:jc w:val="both"/>
        <w:rPr>
          <w:i/>
          <w:iCs/>
          <w:color w:val="000000" w:themeColor="text1"/>
        </w:rPr>
      </w:pPr>
      <w:r w:rsidRPr="27ABBFBA">
        <w:rPr>
          <w:color w:val="000000" w:themeColor="text1"/>
        </w:rPr>
        <w:t>‘</w:t>
      </w:r>
      <w:r w:rsidRPr="27ABBFBA">
        <w:rPr>
          <w:i/>
          <w:iCs/>
          <w:color w:val="000000" w:themeColor="text1"/>
        </w:rPr>
        <w:t>You offer these different opportunities in person, they seem really keen, and I know teachers are rushed of their feet</w:t>
      </w:r>
      <w:r w:rsidR="3A3C3C92" w:rsidRPr="27ABBFBA">
        <w:rPr>
          <w:i/>
          <w:iCs/>
          <w:color w:val="000000" w:themeColor="text1"/>
        </w:rPr>
        <w:t>, but then there’s no follow up, like after the fact, after they’ve left this building, there’s not a lot of engagement’</w:t>
      </w:r>
      <w:r w:rsidR="4D0F39A0" w:rsidRPr="27ABBFBA">
        <w:rPr>
          <w:i/>
          <w:iCs/>
          <w:color w:val="000000" w:themeColor="text1"/>
        </w:rPr>
        <w:t>.</w:t>
      </w:r>
    </w:p>
    <w:p w14:paraId="3859EB22" w14:textId="7CFF873B" w:rsidR="1E017236" w:rsidRDefault="3DB1B0F7" w:rsidP="27ABBFBA">
      <w:pPr>
        <w:jc w:val="both"/>
        <w:rPr>
          <w:color w:val="000000" w:themeColor="text1"/>
        </w:rPr>
      </w:pPr>
      <w:r w:rsidRPr="27ABBFBA">
        <w:rPr>
          <w:color w:val="000000" w:themeColor="text1"/>
        </w:rPr>
        <w:t xml:space="preserve">This is something that came through in all interviews with the museum professionals. Both </w:t>
      </w:r>
      <w:r w:rsidR="719BEDD3" w:rsidRPr="27ABBFBA">
        <w:rPr>
          <w:color w:val="000000" w:themeColor="text1"/>
        </w:rPr>
        <w:t>museums</w:t>
      </w:r>
      <w:r w:rsidRPr="27ABBFBA">
        <w:rPr>
          <w:color w:val="000000" w:themeColor="text1"/>
        </w:rPr>
        <w:t xml:space="preserve"> have on multiple </w:t>
      </w:r>
      <w:r w:rsidR="00495AED" w:rsidRPr="27ABBFBA">
        <w:rPr>
          <w:color w:val="000000" w:themeColor="text1"/>
        </w:rPr>
        <w:t>occasions</w:t>
      </w:r>
      <w:r w:rsidRPr="27ABBFBA">
        <w:rPr>
          <w:color w:val="000000" w:themeColor="text1"/>
        </w:rPr>
        <w:t xml:space="preserve"> attempted to engage teachers to work with the m</w:t>
      </w:r>
      <w:r w:rsidR="73E0884E" w:rsidRPr="27ABBFBA">
        <w:rPr>
          <w:color w:val="000000" w:themeColor="text1"/>
        </w:rPr>
        <w:t>useum including hosting teacher forums</w:t>
      </w:r>
      <w:r w:rsidR="43CF252A" w:rsidRPr="27ABBFBA">
        <w:rPr>
          <w:color w:val="000000" w:themeColor="text1"/>
        </w:rPr>
        <w:t xml:space="preserve"> and engagement evenings however this has yielded very little response from teachers. </w:t>
      </w:r>
      <w:r w:rsidR="233281B2" w:rsidRPr="27ABBFBA">
        <w:rPr>
          <w:color w:val="000000" w:themeColor="text1"/>
        </w:rPr>
        <w:t>There was also a concern about the lack of understanding from secondary schools about how things work in the museum world</w:t>
      </w:r>
      <w:r w:rsidR="7F7E572E" w:rsidRPr="27ABBFBA">
        <w:rPr>
          <w:color w:val="000000" w:themeColor="text1"/>
        </w:rPr>
        <w:t xml:space="preserve"> and the budgetary pressures faced by museums. </w:t>
      </w:r>
      <w:r w:rsidR="3D5DBE52" w:rsidRPr="27ABBFBA">
        <w:rPr>
          <w:color w:val="000000" w:themeColor="text1"/>
        </w:rPr>
        <w:t xml:space="preserve">MP3 made the point that although they loved working with teachers and learning, they had felt constrained by the </w:t>
      </w:r>
      <w:r w:rsidR="6D18E09C" w:rsidRPr="27ABBFBA">
        <w:rPr>
          <w:color w:val="000000" w:themeColor="text1"/>
        </w:rPr>
        <w:t xml:space="preserve">budgeting and had to consider </w:t>
      </w:r>
      <w:r w:rsidR="45B8B81A" w:rsidRPr="27ABBFBA">
        <w:rPr>
          <w:color w:val="000000" w:themeColor="text1"/>
        </w:rPr>
        <w:t>their</w:t>
      </w:r>
      <w:r w:rsidR="6D18E09C" w:rsidRPr="27ABBFBA">
        <w:rPr>
          <w:color w:val="000000" w:themeColor="text1"/>
        </w:rPr>
        <w:t xml:space="preserve"> wider role in the museum. Indeed, as discussed in the literature review, museums </w:t>
      </w:r>
      <w:r w:rsidR="6C6DA218" w:rsidRPr="27ABBFBA">
        <w:rPr>
          <w:color w:val="000000" w:themeColor="text1"/>
        </w:rPr>
        <w:t>must</w:t>
      </w:r>
      <w:r w:rsidR="6D18E09C" w:rsidRPr="27ABBFBA">
        <w:rPr>
          <w:color w:val="000000" w:themeColor="text1"/>
        </w:rPr>
        <w:t xml:space="preserve"> work towards a wider politic</w:t>
      </w:r>
      <w:r w:rsidR="0DB9252F" w:rsidRPr="27ABBFBA">
        <w:rPr>
          <w:color w:val="000000" w:themeColor="text1"/>
        </w:rPr>
        <w:t>al agenda and the learning team alone take respo</w:t>
      </w:r>
      <w:r w:rsidR="240DE2AB" w:rsidRPr="27ABBFBA">
        <w:rPr>
          <w:color w:val="000000" w:themeColor="text1"/>
        </w:rPr>
        <w:t xml:space="preserve">nsibility for not only formal (schools learning) but informal, community and health and wellbeing. </w:t>
      </w:r>
    </w:p>
    <w:p w14:paraId="36EBA047" w14:textId="612C5108" w:rsidR="732DE478" w:rsidRDefault="43CF252A" w:rsidP="27ABBFBA">
      <w:pPr>
        <w:jc w:val="both"/>
        <w:rPr>
          <w:color w:val="000000" w:themeColor="text1"/>
        </w:rPr>
      </w:pPr>
      <w:r w:rsidRPr="27ABBFBA">
        <w:rPr>
          <w:color w:val="000000" w:themeColor="text1"/>
        </w:rPr>
        <w:t xml:space="preserve">Interviews with the teachers </w:t>
      </w:r>
      <w:r w:rsidR="15CE1AF2" w:rsidRPr="27ABBFBA">
        <w:rPr>
          <w:color w:val="000000" w:themeColor="text1"/>
        </w:rPr>
        <w:t>revealed</w:t>
      </w:r>
      <w:r w:rsidRPr="27ABBFBA">
        <w:rPr>
          <w:color w:val="000000" w:themeColor="text1"/>
        </w:rPr>
        <w:t xml:space="preserve"> another side to this. All expressed a that they felt there was a</w:t>
      </w:r>
      <w:r w:rsidR="70851711" w:rsidRPr="27ABBFBA">
        <w:rPr>
          <w:color w:val="000000" w:themeColor="text1"/>
        </w:rPr>
        <w:t xml:space="preserve"> lack of </w:t>
      </w:r>
      <w:r w:rsidR="2BD199B1" w:rsidRPr="27ABBFBA">
        <w:rPr>
          <w:color w:val="000000" w:themeColor="text1"/>
        </w:rPr>
        <w:t>understanding</w:t>
      </w:r>
      <w:r w:rsidR="70851711" w:rsidRPr="27ABBFBA">
        <w:rPr>
          <w:color w:val="000000" w:themeColor="text1"/>
        </w:rPr>
        <w:t>, not just from the museum</w:t>
      </w:r>
      <w:r w:rsidR="00495AED">
        <w:rPr>
          <w:color w:val="000000" w:themeColor="text1"/>
        </w:rPr>
        <w:t xml:space="preserve">s </w:t>
      </w:r>
      <w:r w:rsidR="70851711" w:rsidRPr="27ABBFBA">
        <w:rPr>
          <w:color w:val="000000" w:themeColor="text1"/>
        </w:rPr>
        <w:t xml:space="preserve">but from outside agencies in general about how secondary </w:t>
      </w:r>
      <w:proofErr w:type="gramStart"/>
      <w:r w:rsidR="70851711" w:rsidRPr="27ABBFBA">
        <w:rPr>
          <w:color w:val="000000" w:themeColor="text1"/>
        </w:rPr>
        <w:t>schools</w:t>
      </w:r>
      <w:proofErr w:type="gramEnd"/>
      <w:r w:rsidR="70851711" w:rsidRPr="27ABBFBA">
        <w:rPr>
          <w:color w:val="000000" w:themeColor="text1"/>
        </w:rPr>
        <w:t xml:space="preserve"> work. In particular, there was comment on how when primar</w:t>
      </w:r>
      <w:r w:rsidR="521FDACF" w:rsidRPr="27ABBFBA">
        <w:rPr>
          <w:color w:val="000000" w:themeColor="text1"/>
        </w:rPr>
        <w:t>y schools attend very often, it is with one class of around 30 pupils</w:t>
      </w:r>
      <w:r w:rsidR="7309C411" w:rsidRPr="27ABBFBA">
        <w:rPr>
          <w:color w:val="000000" w:themeColor="text1"/>
        </w:rPr>
        <w:t xml:space="preserve">. A secondary school must often bring an entire year group which can have cover and cost implications beyond that of which the school is willing to stretch. </w:t>
      </w:r>
      <w:r w:rsidR="5E86CA34" w:rsidRPr="27ABBFBA">
        <w:rPr>
          <w:color w:val="000000" w:themeColor="text1"/>
        </w:rPr>
        <w:t xml:space="preserve">In both the surveys and in interviews, the problem of cost was brought up on several occasions. Many respondents </w:t>
      </w:r>
      <w:r w:rsidR="53D1E82D" w:rsidRPr="27ABBFBA">
        <w:rPr>
          <w:color w:val="000000" w:themeColor="text1"/>
        </w:rPr>
        <w:t>of the survey revealed that although they would like to work with the museums, funding issues were a major concern. T2 supported this argument commenting that his recent trip to St Fagans had been spread</w:t>
      </w:r>
      <w:r w:rsidR="2080D57C" w:rsidRPr="27ABBFBA">
        <w:rPr>
          <w:color w:val="000000" w:themeColor="text1"/>
        </w:rPr>
        <w:t xml:space="preserve"> out over 2 days due to the volume of learners attended and as such had cost £1400 in transport fees. </w:t>
      </w:r>
    </w:p>
    <w:p w14:paraId="3DD8FCD7" w14:textId="7B19BE39" w:rsidR="732DE478" w:rsidRDefault="0105832F" w:rsidP="27ABBFBA">
      <w:pPr>
        <w:jc w:val="both"/>
        <w:rPr>
          <w:color w:val="000000" w:themeColor="text1"/>
        </w:rPr>
      </w:pPr>
      <w:r w:rsidRPr="27ABBFBA">
        <w:rPr>
          <w:color w:val="000000" w:themeColor="text1"/>
        </w:rPr>
        <w:t xml:space="preserve">Furthermore, the time it takes to organise and </w:t>
      </w:r>
      <w:r w:rsidR="696F1440" w:rsidRPr="27ABBFBA">
        <w:rPr>
          <w:color w:val="000000" w:themeColor="text1"/>
        </w:rPr>
        <w:t>prepare</w:t>
      </w:r>
      <w:r w:rsidRPr="27ABBFBA">
        <w:rPr>
          <w:color w:val="000000" w:themeColor="text1"/>
        </w:rPr>
        <w:t xml:space="preserve"> for trips was also a point made by all teachers and the stress that</w:t>
      </w:r>
      <w:r w:rsidR="01D435B3" w:rsidRPr="27ABBFBA">
        <w:rPr>
          <w:color w:val="000000" w:themeColor="text1"/>
        </w:rPr>
        <w:t xml:space="preserve"> this can sometimes cause to teachers who already feel under pressure. T3 explained that</w:t>
      </w:r>
      <w:r w:rsidR="2BCC116B" w:rsidRPr="27ABBFBA">
        <w:rPr>
          <w:color w:val="000000" w:themeColor="text1"/>
        </w:rPr>
        <w:t xml:space="preserve"> some staff are becoming more reluctant to do trips because they find it ‘time-consuming’.</w:t>
      </w:r>
      <w:r w:rsidR="701EEFAF" w:rsidRPr="27ABBFBA">
        <w:rPr>
          <w:color w:val="000000" w:themeColor="text1"/>
        </w:rPr>
        <w:t xml:space="preserve"> This is in line with Art Fund’s research who found that teachers have less and </w:t>
      </w:r>
      <w:r w:rsidR="701EEFAF" w:rsidRPr="27ABBFBA">
        <w:rPr>
          <w:color w:val="000000" w:themeColor="text1"/>
        </w:rPr>
        <w:lastRenderedPageBreak/>
        <w:t>less time to plan trips and t</w:t>
      </w:r>
      <w:r w:rsidR="5986758C" w:rsidRPr="27ABBFBA">
        <w:rPr>
          <w:color w:val="000000" w:themeColor="text1"/>
        </w:rPr>
        <w:t xml:space="preserve">his added to the need to justify the educational value of such trips means that teachers are becoming more and more reluctant to do this (Art Fund, 2021). </w:t>
      </w:r>
      <w:r w:rsidR="321A5B70" w:rsidRPr="27ABBFBA">
        <w:rPr>
          <w:color w:val="000000" w:themeColor="text1"/>
        </w:rPr>
        <w:t>It has also been a theme identified in other similar papers such as Johnston (2015</w:t>
      </w:r>
      <w:r w:rsidR="14AA273E" w:rsidRPr="27ABBFBA">
        <w:rPr>
          <w:color w:val="000000" w:themeColor="text1"/>
        </w:rPr>
        <w:t xml:space="preserve"> p.104</w:t>
      </w:r>
      <w:r w:rsidR="321A5B70" w:rsidRPr="27ABBFBA">
        <w:rPr>
          <w:color w:val="000000" w:themeColor="text1"/>
        </w:rPr>
        <w:t xml:space="preserve">) who comments on how teachers feel the ‘minefield’ of trip planning is too </w:t>
      </w:r>
      <w:r w:rsidR="22BD1D76" w:rsidRPr="27ABBFBA">
        <w:rPr>
          <w:color w:val="000000" w:themeColor="text1"/>
        </w:rPr>
        <w:t>much</w:t>
      </w:r>
      <w:r w:rsidR="723DBD49" w:rsidRPr="27ABBFBA">
        <w:rPr>
          <w:color w:val="000000" w:themeColor="text1"/>
        </w:rPr>
        <w:t xml:space="preserve"> and Meunier (2025) who recognises the </w:t>
      </w:r>
      <w:r w:rsidR="00495AED" w:rsidRPr="27ABBFBA">
        <w:rPr>
          <w:color w:val="000000" w:themeColor="text1"/>
        </w:rPr>
        <w:t>practical</w:t>
      </w:r>
      <w:r w:rsidR="723DBD49" w:rsidRPr="27ABBFBA">
        <w:rPr>
          <w:color w:val="000000" w:themeColor="text1"/>
        </w:rPr>
        <w:t xml:space="preserve"> problems faced by teachers trying to plan trips. </w:t>
      </w:r>
    </w:p>
    <w:p w14:paraId="40E169CB" w14:textId="39BD54C3" w:rsidR="732DE478" w:rsidRDefault="732DE478" w:rsidP="27ABBFBA">
      <w:pPr>
        <w:jc w:val="both"/>
        <w:rPr>
          <w:i/>
          <w:iCs/>
          <w:color w:val="000000" w:themeColor="text1"/>
        </w:rPr>
      </w:pPr>
      <w:r w:rsidRPr="27ABBFBA">
        <w:rPr>
          <w:i/>
          <w:iCs/>
          <w:color w:val="000000" w:themeColor="text1"/>
        </w:rPr>
        <w:t xml:space="preserve">Communication </w:t>
      </w:r>
    </w:p>
    <w:p w14:paraId="301E1CA5" w14:textId="7F7AE6E7" w:rsidR="1E017236" w:rsidRDefault="5872C17B" w:rsidP="27ABBFBA">
      <w:pPr>
        <w:jc w:val="both"/>
        <w:rPr>
          <w:color w:val="000000" w:themeColor="text1"/>
        </w:rPr>
      </w:pPr>
      <w:r w:rsidRPr="27ABBFBA">
        <w:rPr>
          <w:color w:val="000000" w:themeColor="text1"/>
        </w:rPr>
        <w:t xml:space="preserve">This sub-theme was interesting as it emerged from both sets of interviews in conflicting ways. </w:t>
      </w:r>
      <w:r w:rsidR="42436F25" w:rsidRPr="27ABBFBA">
        <w:rPr>
          <w:color w:val="000000" w:themeColor="text1"/>
        </w:rPr>
        <w:t>As discussed earlier in the findings, museum professionals have often found it difficult to communicate with teachers.</w:t>
      </w:r>
      <w:r w:rsidR="4B3FD22F" w:rsidRPr="27ABBFBA">
        <w:rPr>
          <w:color w:val="000000" w:themeColor="text1"/>
        </w:rPr>
        <w:t xml:space="preserve"> </w:t>
      </w:r>
      <w:r w:rsidR="4AB1740F" w:rsidRPr="27ABBFBA">
        <w:rPr>
          <w:color w:val="000000" w:themeColor="text1"/>
        </w:rPr>
        <w:t xml:space="preserve">All expressed how despite using a variety of methods such as email, website, newsletter and teacher forums, very little feedback is given. </w:t>
      </w:r>
    </w:p>
    <w:p w14:paraId="1645A9A6" w14:textId="499FE2C8" w:rsidR="540B93E5" w:rsidRDefault="540B93E5" w:rsidP="27ABBFBA">
      <w:pPr>
        <w:jc w:val="both"/>
        <w:rPr>
          <w:color w:val="000000" w:themeColor="text1"/>
        </w:rPr>
      </w:pPr>
      <w:r w:rsidRPr="27ABBFBA">
        <w:rPr>
          <w:color w:val="000000" w:themeColor="text1"/>
        </w:rPr>
        <w:t>Teachers however, expressed that they felt there was too little communication and often found it hard to get direct responses from the museums. All however, agreed that my role as the teacher fellow had been beneficial</w:t>
      </w:r>
      <w:r w:rsidR="643CDC96" w:rsidRPr="27ABBFBA">
        <w:rPr>
          <w:color w:val="000000" w:themeColor="text1"/>
        </w:rPr>
        <w:t>. Both T1 and T</w:t>
      </w:r>
      <w:r w:rsidR="4EF6287E" w:rsidRPr="27ABBFBA">
        <w:rPr>
          <w:color w:val="000000" w:themeColor="text1"/>
        </w:rPr>
        <w:t xml:space="preserve">2 </w:t>
      </w:r>
      <w:r w:rsidR="643CDC96" w:rsidRPr="27ABBFBA">
        <w:rPr>
          <w:color w:val="000000" w:themeColor="text1"/>
        </w:rPr>
        <w:t>commented that having a ‘link per</w:t>
      </w:r>
      <w:r w:rsidR="7435C3D2" w:rsidRPr="27ABBFBA">
        <w:rPr>
          <w:color w:val="000000" w:themeColor="text1"/>
        </w:rPr>
        <w:t xml:space="preserve">son’ such as myself that ‘understands how schools work’ (T2) </w:t>
      </w:r>
      <w:r w:rsidR="2E3CFFE8" w:rsidRPr="27ABBFBA">
        <w:rPr>
          <w:color w:val="000000" w:themeColor="text1"/>
        </w:rPr>
        <w:t xml:space="preserve">had helped the booking and planning process. </w:t>
      </w:r>
    </w:p>
    <w:p w14:paraId="67AE0B6E" w14:textId="7026196A" w:rsidR="2E3CFFE8" w:rsidRDefault="2E3CFFE8" w:rsidP="27ABBFBA">
      <w:pPr>
        <w:jc w:val="both"/>
        <w:rPr>
          <w:color w:val="000000" w:themeColor="text1"/>
        </w:rPr>
      </w:pPr>
      <w:r w:rsidRPr="27ABBFBA">
        <w:rPr>
          <w:color w:val="000000" w:themeColor="text1"/>
        </w:rPr>
        <w:t xml:space="preserve">What this has revealed is that there is a clear lack of communication on both sides. Musuems are doing all they can to advertise and engage teachers while teachers are </w:t>
      </w:r>
      <w:r w:rsidR="69664227" w:rsidRPr="27ABBFBA">
        <w:rPr>
          <w:color w:val="000000" w:themeColor="text1"/>
        </w:rPr>
        <w:t>not being signposted appropriately to where this information is. As such, this is creating a barrier to creating positive relationships between s</w:t>
      </w:r>
      <w:r w:rsidR="43A3CDF9" w:rsidRPr="27ABBFBA">
        <w:rPr>
          <w:color w:val="000000" w:themeColor="text1"/>
        </w:rPr>
        <w:t xml:space="preserve">econdary schools and both museums. </w:t>
      </w:r>
    </w:p>
    <w:p w14:paraId="481BAF7B" w14:textId="2D0FC579" w:rsidR="17628836" w:rsidRDefault="17628836" w:rsidP="27ABBFBA">
      <w:pPr>
        <w:jc w:val="both"/>
        <w:rPr>
          <w:i/>
          <w:iCs/>
          <w:color w:val="000000" w:themeColor="text1"/>
        </w:rPr>
      </w:pPr>
      <w:r w:rsidRPr="27ABBFBA">
        <w:rPr>
          <w:i/>
          <w:iCs/>
          <w:color w:val="000000" w:themeColor="text1"/>
        </w:rPr>
        <w:t xml:space="preserve">6.4 </w:t>
      </w:r>
      <w:r w:rsidR="0306C1D1" w:rsidRPr="27ABBFBA">
        <w:rPr>
          <w:i/>
          <w:iCs/>
          <w:color w:val="000000" w:themeColor="text1"/>
        </w:rPr>
        <w:t>Limitations of the data</w:t>
      </w:r>
    </w:p>
    <w:p w14:paraId="25B45EB1" w14:textId="6F068492" w:rsidR="33C281ED" w:rsidRDefault="33C281ED" w:rsidP="27ABBFBA">
      <w:pPr>
        <w:jc w:val="both"/>
        <w:rPr>
          <w:color w:val="000000" w:themeColor="text1"/>
        </w:rPr>
      </w:pPr>
      <w:r w:rsidRPr="27ABBFBA">
        <w:rPr>
          <w:color w:val="000000" w:themeColor="text1"/>
        </w:rPr>
        <w:t>The biggest limitation to this research project was that it was very small scale, and provided only a snapshot of the situation in NMC, St Fagans a</w:t>
      </w:r>
      <w:r w:rsidR="5E079106" w:rsidRPr="27ABBFBA">
        <w:rPr>
          <w:color w:val="000000" w:themeColor="text1"/>
        </w:rPr>
        <w:t>nd Wales as whole. The sample size was small and as such it is not possible to generalise the findings</w:t>
      </w:r>
      <w:r w:rsidR="270A66B4" w:rsidRPr="27ABBFBA">
        <w:rPr>
          <w:color w:val="000000" w:themeColor="text1"/>
        </w:rPr>
        <w:t xml:space="preserve">. To ensure a more representative project, it would have been beneficial to perhaps interview more participants across a wider variety of school and museums sites. </w:t>
      </w:r>
      <w:r w:rsidR="00495AED" w:rsidRPr="27ABBFBA">
        <w:rPr>
          <w:color w:val="000000" w:themeColor="text1"/>
        </w:rPr>
        <w:t>Focusing</w:t>
      </w:r>
      <w:r w:rsidR="270A66B4" w:rsidRPr="27ABBFBA">
        <w:rPr>
          <w:color w:val="000000" w:themeColor="text1"/>
        </w:rPr>
        <w:t xml:space="preserve"> only on NMC and St</w:t>
      </w:r>
      <w:r w:rsidR="3F6D1BCD" w:rsidRPr="27ABBFBA">
        <w:rPr>
          <w:color w:val="000000" w:themeColor="text1"/>
        </w:rPr>
        <w:t xml:space="preserve"> Fagans although providing valuable insight, narrowed the findings of the research. Perhaps widening the focus area to all 7 Amgueddfa Cymru sites would have provided a more </w:t>
      </w:r>
      <w:r w:rsidR="43CD2717" w:rsidRPr="27ABBFBA">
        <w:rPr>
          <w:color w:val="000000" w:themeColor="text1"/>
        </w:rPr>
        <w:t>in-depth</w:t>
      </w:r>
      <w:r w:rsidR="6AD4C7B1" w:rsidRPr="27ABBFBA">
        <w:rPr>
          <w:color w:val="000000" w:themeColor="text1"/>
        </w:rPr>
        <w:t xml:space="preserve"> project. </w:t>
      </w:r>
      <w:r w:rsidR="49D8D387" w:rsidRPr="27ABBFBA">
        <w:rPr>
          <w:color w:val="000000" w:themeColor="text1"/>
        </w:rPr>
        <w:t xml:space="preserve">Despite this, the fact that all museum professionals had </w:t>
      </w:r>
      <w:r w:rsidR="00495AED" w:rsidRPr="27ABBFBA">
        <w:rPr>
          <w:color w:val="000000" w:themeColor="text1"/>
        </w:rPr>
        <w:t>differing</w:t>
      </w:r>
      <w:r w:rsidR="49D8D387" w:rsidRPr="27ABBFBA">
        <w:rPr>
          <w:color w:val="000000" w:themeColor="text1"/>
        </w:rPr>
        <w:t xml:space="preserve"> roles gave a fairly broad insight as to how partnerships worked at </w:t>
      </w:r>
      <w:r w:rsidR="00495AED" w:rsidRPr="27ABBFBA">
        <w:rPr>
          <w:color w:val="000000" w:themeColor="text1"/>
        </w:rPr>
        <w:t>different</w:t>
      </w:r>
      <w:r w:rsidR="49D8D387" w:rsidRPr="27ABBFBA">
        <w:rPr>
          <w:color w:val="000000" w:themeColor="text1"/>
        </w:rPr>
        <w:t xml:space="preserve"> levels. </w:t>
      </w:r>
    </w:p>
    <w:p w14:paraId="328E4A90" w14:textId="327CD135" w:rsidR="49D8D387" w:rsidRDefault="49D8D387" w:rsidP="27ABBFBA">
      <w:pPr>
        <w:jc w:val="both"/>
        <w:rPr>
          <w:color w:val="000000" w:themeColor="text1"/>
        </w:rPr>
      </w:pPr>
      <w:r w:rsidRPr="27ABBFBA">
        <w:rPr>
          <w:color w:val="000000" w:themeColor="text1"/>
        </w:rPr>
        <w:t xml:space="preserve">Another limitation identified could be that I had </w:t>
      </w:r>
      <w:r w:rsidR="28D56000" w:rsidRPr="27ABBFBA">
        <w:rPr>
          <w:color w:val="000000" w:themeColor="text1"/>
        </w:rPr>
        <w:t xml:space="preserve">professional </w:t>
      </w:r>
      <w:r w:rsidRPr="27ABBFBA">
        <w:rPr>
          <w:color w:val="000000" w:themeColor="text1"/>
        </w:rPr>
        <w:t>relationships with all interviewees.</w:t>
      </w:r>
      <w:r w:rsidR="282C00E1" w:rsidRPr="27ABBFBA">
        <w:rPr>
          <w:color w:val="000000" w:themeColor="text1"/>
        </w:rPr>
        <w:t xml:space="preserve"> Howe</w:t>
      </w:r>
      <w:r w:rsidR="70DBCDC3" w:rsidRPr="27ABBFBA">
        <w:rPr>
          <w:color w:val="000000" w:themeColor="text1"/>
        </w:rPr>
        <w:t>ver, in my view, this enriched the data as participants felt at ease and able to express true and authentic opin</w:t>
      </w:r>
      <w:r w:rsidR="6F427A90" w:rsidRPr="27ABBFBA">
        <w:rPr>
          <w:color w:val="000000" w:themeColor="text1"/>
        </w:rPr>
        <w:t xml:space="preserve">ions. Furthermore, the time constraints on this project </w:t>
      </w:r>
      <w:r w:rsidR="6CED2BB0" w:rsidRPr="27ABBFBA">
        <w:rPr>
          <w:color w:val="000000" w:themeColor="text1"/>
        </w:rPr>
        <w:t xml:space="preserve">meant that </w:t>
      </w:r>
      <w:r w:rsidR="535B4224" w:rsidRPr="27ABBFBA">
        <w:rPr>
          <w:color w:val="000000" w:themeColor="text1"/>
        </w:rPr>
        <w:t xml:space="preserve">data had to be collected quickly and when participants were </w:t>
      </w:r>
      <w:r w:rsidR="00495AED" w:rsidRPr="27ABBFBA">
        <w:rPr>
          <w:color w:val="000000" w:themeColor="text1"/>
        </w:rPr>
        <w:t>available</w:t>
      </w:r>
      <w:r w:rsidR="535B4224" w:rsidRPr="27ABBFBA">
        <w:rPr>
          <w:color w:val="000000" w:themeColor="text1"/>
        </w:rPr>
        <w:t xml:space="preserve">. There were other individuals </w:t>
      </w:r>
      <w:r w:rsidR="00495AED" w:rsidRPr="27ABBFBA">
        <w:rPr>
          <w:color w:val="000000" w:themeColor="text1"/>
        </w:rPr>
        <w:t>whose</w:t>
      </w:r>
      <w:r w:rsidR="535B4224" w:rsidRPr="27ABBFBA">
        <w:rPr>
          <w:color w:val="000000" w:themeColor="text1"/>
        </w:rPr>
        <w:t xml:space="preserve"> testimony would have been highly valuable however, due to time con</w:t>
      </w:r>
      <w:r w:rsidR="1BF0399B" w:rsidRPr="27ABBFBA">
        <w:rPr>
          <w:color w:val="000000" w:themeColor="text1"/>
        </w:rPr>
        <w:t>straints and scheduling issues were unable to participate.</w:t>
      </w:r>
      <w:r w:rsidR="31BBC2D7" w:rsidRPr="27ABBFBA">
        <w:rPr>
          <w:color w:val="000000" w:themeColor="text1"/>
        </w:rPr>
        <w:t xml:space="preserve"> </w:t>
      </w:r>
    </w:p>
    <w:p w14:paraId="7C0C6029" w14:textId="7957BAF3" w:rsidR="31BBC2D7" w:rsidRDefault="31BBC2D7" w:rsidP="27ABBFBA">
      <w:pPr>
        <w:jc w:val="both"/>
        <w:rPr>
          <w:color w:val="000000" w:themeColor="text1"/>
        </w:rPr>
      </w:pPr>
      <w:r w:rsidRPr="27ABBFBA">
        <w:rPr>
          <w:color w:val="000000" w:themeColor="text1"/>
        </w:rPr>
        <w:lastRenderedPageBreak/>
        <w:t xml:space="preserve">Lastly, it could also be argued that narrowing the museums included in the study to the two </w:t>
      </w:r>
      <w:proofErr w:type="gramStart"/>
      <w:r w:rsidRPr="27ABBFBA">
        <w:rPr>
          <w:color w:val="000000" w:themeColor="text1"/>
        </w:rPr>
        <w:t>in</w:t>
      </w:r>
      <w:r w:rsidR="3B9DD33C" w:rsidRPr="27ABBFBA">
        <w:rPr>
          <w:color w:val="000000" w:themeColor="text1"/>
        </w:rPr>
        <w:t xml:space="preserve"> </w:t>
      </w:r>
      <w:r w:rsidRPr="27ABBFBA">
        <w:rPr>
          <w:color w:val="000000" w:themeColor="text1"/>
        </w:rPr>
        <w:t xml:space="preserve"> Amgueddfa</w:t>
      </w:r>
      <w:proofErr w:type="gramEnd"/>
      <w:r w:rsidRPr="27ABBFBA">
        <w:rPr>
          <w:color w:val="000000" w:themeColor="text1"/>
        </w:rPr>
        <w:t xml:space="preserve"> Cymru, could also </w:t>
      </w:r>
      <w:r w:rsidR="6A2B1172" w:rsidRPr="27ABBFBA">
        <w:rPr>
          <w:color w:val="000000" w:themeColor="text1"/>
        </w:rPr>
        <w:t xml:space="preserve">limit the data. While Amgueddfa Cymru, is the dominant national museum, the project may have benefitted from the inclusion of smaller more local museums and comparing experiences. </w:t>
      </w:r>
    </w:p>
    <w:p w14:paraId="2286BEEB" w14:textId="567C224A" w:rsidR="27ABBFBA" w:rsidRDefault="27ABBFBA" w:rsidP="27ABBFBA">
      <w:pPr>
        <w:jc w:val="both"/>
        <w:rPr>
          <w:b/>
          <w:bCs/>
          <w:color w:val="000000" w:themeColor="text1"/>
        </w:rPr>
      </w:pPr>
    </w:p>
    <w:p w14:paraId="1CA62D72" w14:textId="6EAA8A77" w:rsidR="27ABBFBA" w:rsidRDefault="27ABBFBA" w:rsidP="27ABBFBA">
      <w:pPr>
        <w:jc w:val="both"/>
        <w:rPr>
          <w:b/>
          <w:bCs/>
          <w:color w:val="000000" w:themeColor="text1"/>
        </w:rPr>
      </w:pPr>
    </w:p>
    <w:p w14:paraId="17DEFCAA" w14:textId="7B0EB91B" w:rsidR="27ABBFBA" w:rsidRDefault="27ABBFBA" w:rsidP="27ABBFBA">
      <w:pPr>
        <w:jc w:val="both"/>
        <w:rPr>
          <w:b/>
          <w:bCs/>
          <w:color w:val="000000" w:themeColor="text1"/>
        </w:rPr>
      </w:pPr>
    </w:p>
    <w:p w14:paraId="3D98EB99" w14:textId="61A2F9C3" w:rsidR="27ABBFBA" w:rsidRDefault="27ABBFBA" w:rsidP="27ABBFBA">
      <w:pPr>
        <w:jc w:val="both"/>
        <w:rPr>
          <w:b/>
          <w:bCs/>
          <w:color w:val="000000" w:themeColor="text1"/>
        </w:rPr>
      </w:pPr>
    </w:p>
    <w:p w14:paraId="5447D066" w14:textId="3CB1A9F0" w:rsidR="27ABBFBA" w:rsidRDefault="27ABBFBA" w:rsidP="27ABBFBA">
      <w:pPr>
        <w:jc w:val="both"/>
        <w:rPr>
          <w:b/>
          <w:bCs/>
          <w:color w:val="000000" w:themeColor="text1"/>
        </w:rPr>
      </w:pPr>
    </w:p>
    <w:p w14:paraId="1168945F" w14:textId="7585FF0B" w:rsidR="27ABBFBA" w:rsidRDefault="27ABBFBA" w:rsidP="27ABBFBA">
      <w:pPr>
        <w:jc w:val="both"/>
        <w:rPr>
          <w:b/>
          <w:bCs/>
          <w:color w:val="000000" w:themeColor="text1"/>
        </w:rPr>
      </w:pPr>
    </w:p>
    <w:p w14:paraId="77901556" w14:textId="0704533E" w:rsidR="27ABBFBA" w:rsidRDefault="27ABBFBA" w:rsidP="27ABBFBA">
      <w:pPr>
        <w:jc w:val="both"/>
        <w:rPr>
          <w:b/>
          <w:bCs/>
          <w:color w:val="000000" w:themeColor="text1"/>
        </w:rPr>
      </w:pPr>
    </w:p>
    <w:p w14:paraId="476A90F5" w14:textId="6B549405" w:rsidR="27ABBFBA" w:rsidRDefault="27ABBFBA" w:rsidP="27ABBFBA">
      <w:pPr>
        <w:jc w:val="both"/>
        <w:rPr>
          <w:b/>
          <w:bCs/>
          <w:color w:val="000000" w:themeColor="text1"/>
        </w:rPr>
      </w:pPr>
    </w:p>
    <w:p w14:paraId="28FB5EE6" w14:textId="3B9FB837" w:rsidR="27ABBFBA" w:rsidRDefault="27ABBFBA" w:rsidP="27ABBFBA">
      <w:pPr>
        <w:jc w:val="both"/>
        <w:rPr>
          <w:b/>
          <w:bCs/>
          <w:color w:val="000000" w:themeColor="text1"/>
        </w:rPr>
      </w:pPr>
    </w:p>
    <w:p w14:paraId="6494DD4C" w14:textId="2F36CE02" w:rsidR="27ABBFBA" w:rsidRDefault="27ABBFBA" w:rsidP="27ABBFBA">
      <w:pPr>
        <w:jc w:val="both"/>
        <w:rPr>
          <w:b/>
          <w:bCs/>
          <w:color w:val="000000" w:themeColor="text1"/>
        </w:rPr>
      </w:pPr>
    </w:p>
    <w:p w14:paraId="51779718" w14:textId="51A4E6FF" w:rsidR="27ABBFBA" w:rsidRDefault="27ABBFBA" w:rsidP="27ABBFBA">
      <w:pPr>
        <w:jc w:val="both"/>
        <w:rPr>
          <w:b/>
          <w:bCs/>
          <w:color w:val="000000" w:themeColor="text1"/>
        </w:rPr>
      </w:pPr>
    </w:p>
    <w:p w14:paraId="756AE9DD" w14:textId="3EA0F64A" w:rsidR="27ABBFBA" w:rsidRDefault="27ABBFBA" w:rsidP="27ABBFBA">
      <w:pPr>
        <w:jc w:val="both"/>
        <w:rPr>
          <w:b/>
          <w:bCs/>
          <w:color w:val="000000" w:themeColor="text1"/>
        </w:rPr>
      </w:pPr>
    </w:p>
    <w:p w14:paraId="31C6C440" w14:textId="01DF6AC1" w:rsidR="27ABBFBA" w:rsidRDefault="27ABBFBA" w:rsidP="27ABBFBA">
      <w:pPr>
        <w:jc w:val="both"/>
        <w:rPr>
          <w:b/>
          <w:bCs/>
          <w:color w:val="000000" w:themeColor="text1"/>
        </w:rPr>
      </w:pPr>
    </w:p>
    <w:p w14:paraId="3CA43C44" w14:textId="0F1941C1" w:rsidR="27ABBFBA" w:rsidRDefault="27ABBFBA" w:rsidP="27ABBFBA">
      <w:pPr>
        <w:jc w:val="both"/>
        <w:rPr>
          <w:b/>
          <w:bCs/>
          <w:color w:val="000000" w:themeColor="text1"/>
        </w:rPr>
      </w:pPr>
    </w:p>
    <w:p w14:paraId="0140E7D6" w14:textId="70F3D08E" w:rsidR="27ABBFBA" w:rsidRDefault="27ABBFBA" w:rsidP="27ABBFBA">
      <w:pPr>
        <w:jc w:val="both"/>
        <w:rPr>
          <w:b/>
          <w:bCs/>
          <w:color w:val="000000" w:themeColor="text1"/>
        </w:rPr>
      </w:pPr>
    </w:p>
    <w:p w14:paraId="1D45813F" w14:textId="5ABB0C62" w:rsidR="27ABBFBA" w:rsidRDefault="27ABBFBA" w:rsidP="27ABBFBA">
      <w:pPr>
        <w:jc w:val="both"/>
        <w:rPr>
          <w:b/>
          <w:bCs/>
          <w:color w:val="000000" w:themeColor="text1"/>
        </w:rPr>
      </w:pPr>
    </w:p>
    <w:p w14:paraId="190661FB" w14:textId="322D5756" w:rsidR="27ABBFBA" w:rsidRDefault="27ABBFBA" w:rsidP="27ABBFBA">
      <w:pPr>
        <w:jc w:val="both"/>
        <w:rPr>
          <w:b/>
          <w:bCs/>
          <w:color w:val="000000" w:themeColor="text1"/>
        </w:rPr>
      </w:pPr>
    </w:p>
    <w:p w14:paraId="33530668" w14:textId="62953499" w:rsidR="27ABBFBA" w:rsidRDefault="27ABBFBA" w:rsidP="27ABBFBA">
      <w:pPr>
        <w:jc w:val="both"/>
        <w:rPr>
          <w:b/>
          <w:bCs/>
          <w:color w:val="000000" w:themeColor="text1"/>
        </w:rPr>
      </w:pPr>
    </w:p>
    <w:p w14:paraId="35B1437F" w14:textId="13C8F1BF" w:rsidR="27ABBFBA" w:rsidRDefault="27ABBFBA" w:rsidP="27ABBFBA">
      <w:pPr>
        <w:jc w:val="both"/>
        <w:rPr>
          <w:b/>
          <w:bCs/>
          <w:color w:val="000000" w:themeColor="text1"/>
        </w:rPr>
      </w:pPr>
    </w:p>
    <w:p w14:paraId="21717ABB" w14:textId="27572260" w:rsidR="27ABBFBA" w:rsidRDefault="27ABBFBA" w:rsidP="27ABBFBA">
      <w:pPr>
        <w:jc w:val="both"/>
        <w:rPr>
          <w:b/>
          <w:bCs/>
          <w:color w:val="000000" w:themeColor="text1"/>
        </w:rPr>
      </w:pPr>
    </w:p>
    <w:p w14:paraId="68DC02E5" w14:textId="73464FBE" w:rsidR="27ABBFBA" w:rsidRDefault="27ABBFBA" w:rsidP="27ABBFBA">
      <w:pPr>
        <w:jc w:val="both"/>
        <w:rPr>
          <w:b/>
          <w:bCs/>
          <w:color w:val="000000" w:themeColor="text1"/>
        </w:rPr>
      </w:pPr>
    </w:p>
    <w:p w14:paraId="14826916" w14:textId="36CCC18A" w:rsidR="27ABBFBA" w:rsidRDefault="27ABBFBA" w:rsidP="27ABBFBA">
      <w:pPr>
        <w:jc w:val="both"/>
        <w:rPr>
          <w:b/>
          <w:bCs/>
          <w:color w:val="000000" w:themeColor="text1"/>
        </w:rPr>
      </w:pPr>
    </w:p>
    <w:p w14:paraId="38481D72" w14:textId="77777777" w:rsidR="0048321E" w:rsidRDefault="0048321E" w:rsidP="27ABBFBA">
      <w:pPr>
        <w:jc w:val="both"/>
        <w:rPr>
          <w:b/>
          <w:bCs/>
          <w:color w:val="000000" w:themeColor="text1"/>
        </w:rPr>
      </w:pPr>
    </w:p>
    <w:p w14:paraId="23A05406" w14:textId="3BC96583" w:rsidR="5F3EAB4C" w:rsidRDefault="5F3EAB4C" w:rsidP="27ABBFBA">
      <w:pPr>
        <w:jc w:val="both"/>
        <w:rPr>
          <w:b/>
          <w:bCs/>
          <w:color w:val="000000" w:themeColor="text1"/>
        </w:rPr>
      </w:pPr>
      <w:r w:rsidRPr="27ABBFBA">
        <w:rPr>
          <w:b/>
          <w:bCs/>
          <w:color w:val="000000" w:themeColor="text1"/>
        </w:rPr>
        <w:lastRenderedPageBreak/>
        <w:t xml:space="preserve">Chapter 7 - </w:t>
      </w:r>
      <w:r w:rsidR="0EBDB730" w:rsidRPr="27ABBFBA">
        <w:rPr>
          <w:b/>
          <w:bCs/>
          <w:color w:val="000000" w:themeColor="text1"/>
        </w:rPr>
        <w:t>Discussion</w:t>
      </w:r>
    </w:p>
    <w:p w14:paraId="25C1570E" w14:textId="56D56ECC" w:rsidR="1EB65B15" w:rsidRDefault="1EB65B15" w:rsidP="27ABBFBA">
      <w:pPr>
        <w:jc w:val="both"/>
        <w:rPr>
          <w:i/>
          <w:iCs/>
          <w:color w:val="000000" w:themeColor="text1"/>
        </w:rPr>
      </w:pPr>
      <w:r w:rsidRPr="27ABBFBA">
        <w:rPr>
          <w:i/>
          <w:iCs/>
          <w:color w:val="000000" w:themeColor="text1"/>
        </w:rPr>
        <w:t xml:space="preserve">7.1 </w:t>
      </w:r>
      <w:r w:rsidR="0EBDB730" w:rsidRPr="27ABBFBA">
        <w:rPr>
          <w:i/>
          <w:iCs/>
          <w:color w:val="000000" w:themeColor="text1"/>
        </w:rPr>
        <w:t xml:space="preserve">Overview of the project </w:t>
      </w:r>
    </w:p>
    <w:p w14:paraId="19B42029" w14:textId="4350C9BC" w:rsidR="2D06AD5B" w:rsidRDefault="2D06AD5B" w:rsidP="27ABBFBA">
      <w:pPr>
        <w:jc w:val="both"/>
        <w:rPr>
          <w:color w:val="000000" w:themeColor="text1"/>
        </w:rPr>
      </w:pPr>
      <w:r w:rsidRPr="27ABBFBA">
        <w:rPr>
          <w:color w:val="000000" w:themeColor="text1"/>
        </w:rPr>
        <w:t xml:space="preserve">Having </w:t>
      </w:r>
      <w:r w:rsidR="52467137" w:rsidRPr="27ABBFBA">
        <w:rPr>
          <w:color w:val="000000" w:themeColor="text1"/>
        </w:rPr>
        <w:t>begun</w:t>
      </w:r>
      <w:r w:rsidRPr="27ABBFBA">
        <w:rPr>
          <w:color w:val="000000" w:themeColor="text1"/>
        </w:rPr>
        <w:t xml:space="preserve"> my secondment at both museums with a remit that including engaging more secondary schools</w:t>
      </w:r>
      <w:r w:rsidR="3F759707" w:rsidRPr="27ABBFBA">
        <w:rPr>
          <w:color w:val="000000" w:themeColor="text1"/>
        </w:rPr>
        <w:t xml:space="preserve"> and developing the formal learning programme</w:t>
      </w:r>
      <w:r w:rsidRPr="27ABBFBA">
        <w:rPr>
          <w:color w:val="000000" w:themeColor="text1"/>
        </w:rPr>
        <w:t xml:space="preserve">, I was keen to have a deep understanding of the </w:t>
      </w:r>
      <w:r w:rsidR="4B2BAA59" w:rsidRPr="27ABBFBA">
        <w:rPr>
          <w:color w:val="000000" w:themeColor="text1"/>
        </w:rPr>
        <w:t>situation at hand. Having for many years worked with St Fagans</w:t>
      </w:r>
      <w:r w:rsidR="34A9E624" w:rsidRPr="27ABBFBA">
        <w:rPr>
          <w:color w:val="000000" w:themeColor="text1"/>
        </w:rPr>
        <w:t xml:space="preserve"> from the position of Head of History</w:t>
      </w:r>
      <w:r w:rsidR="4B2BAA59" w:rsidRPr="27ABBFBA">
        <w:rPr>
          <w:color w:val="000000" w:themeColor="text1"/>
        </w:rPr>
        <w:t xml:space="preserve">, I had seen </w:t>
      </w:r>
      <w:r w:rsidR="07896AC6" w:rsidRPr="27ABBFBA">
        <w:rPr>
          <w:color w:val="000000" w:themeColor="text1"/>
        </w:rPr>
        <w:t>firsthand</w:t>
      </w:r>
      <w:r w:rsidR="4B2BAA59" w:rsidRPr="27ABBFBA">
        <w:rPr>
          <w:color w:val="000000" w:themeColor="text1"/>
        </w:rPr>
        <w:t xml:space="preserve"> the </w:t>
      </w:r>
      <w:r w:rsidR="0D799F94" w:rsidRPr="27ABBFBA">
        <w:rPr>
          <w:color w:val="000000" w:themeColor="text1"/>
        </w:rPr>
        <w:t>benefits</w:t>
      </w:r>
      <w:r w:rsidR="4B2BAA59" w:rsidRPr="27ABBFBA">
        <w:rPr>
          <w:color w:val="000000" w:themeColor="text1"/>
        </w:rPr>
        <w:t xml:space="preserve"> this could ha</w:t>
      </w:r>
      <w:r w:rsidR="658B4DEA" w:rsidRPr="27ABBFBA">
        <w:rPr>
          <w:color w:val="000000" w:themeColor="text1"/>
        </w:rPr>
        <w:t xml:space="preserve">ve for </w:t>
      </w:r>
      <w:r w:rsidR="097A07FF" w:rsidRPr="27ABBFBA">
        <w:rPr>
          <w:color w:val="000000" w:themeColor="text1"/>
        </w:rPr>
        <w:t xml:space="preserve">learners and was curious to see why this was not the case for all schools. Moreover, my understanding of how the learning team </w:t>
      </w:r>
      <w:r w:rsidR="7FE0E2D9" w:rsidRPr="27ABBFBA">
        <w:rPr>
          <w:color w:val="000000" w:themeColor="text1"/>
        </w:rPr>
        <w:t xml:space="preserve">in the museum functioned was developing and I was interested in exploring the perspectives of </w:t>
      </w:r>
      <w:r w:rsidR="5CD57197" w:rsidRPr="27ABBFBA">
        <w:rPr>
          <w:color w:val="000000" w:themeColor="text1"/>
        </w:rPr>
        <w:t xml:space="preserve">museum professionals and assessing how this married up with the perspectives of schools and teachers. </w:t>
      </w:r>
    </w:p>
    <w:p w14:paraId="09D593EE" w14:textId="65AB5DF2" w:rsidR="3A5D7D29" w:rsidRDefault="3A5D7D29" w:rsidP="27ABBFBA">
      <w:pPr>
        <w:jc w:val="both"/>
        <w:rPr>
          <w:color w:val="000000" w:themeColor="text1"/>
        </w:rPr>
      </w:pPr>
      <w:r w:rsidRPr="27ABBFBA">
        <w:rPr>
          <w:color w:val="000000" w:themeColor="text1"/>
        </w:rPr>
        <w:t xml:space="preserve">It </w:t>
      </w:r>
      <w:r w:rsidR="06CC23F5" w:rsidRPr="27ABBFBA">
        <w:rPr>
          <w:color w:val="000000" w:themeColor="text1"/>
        </w:rPr>
        <w:t>was this desire that helped drive and shape the research questions I attempted to answer. These were;</w:t>
      </w:r>
    </w:p>
    <w:p w14:paraId="643DA262" w14:textId="0FB5A887" w:rsidR="06CC23F5" w:rsidRDefault="06CC23F5" w:rsidP="27ABBFBA">
      <w:pPr>
        <w:pStyle w:val="NoSpacing"/>
        <w:numPr>
          <w:ilvl w:val="0"/>
          <w:numId w:val="2"/>
        </w:numPr>
        <w:jc w:val="both"/>
        <w:rPr>
          <w:i/>
          <w:iCs/>
        </w:rPr>
      </w:pPr>
      <w:r w:rsidRPr="27ABBFBA">
        <w:rPr>
          <w:i/>
          <w:iCs/>
        </w:rPr>
        <w:t>What is the role of National Museum Cardiff (NMC) and St Fagans in supporting CFW?</w:t>
      </w:r>
    </w:p>
    <w:p w14:paraId="6D090DC4" w14:textId="0364864A" w:rsidR="06CC23F5" w:rsidRDefault="06CC23F5" w:rsidP="27ABBFBA">
      <w:pPr>
        <w:pStyle w:val="NoSpacing"/>
        <w:numPr>
          <w:ilvl w:val="0"/>
          <w:numId w:val="2"/>
        </w:numPr>
        <w:jc w:val="both"/>
        <w:rPr>
          <w:i/>
          <w:iCs/>
        </w:rPr>
      </w:pPr>
      <w:r w:rsidRPr="27ABBFBA">
        <w:rPr>
          <w:i/>
          <w:iCs/>
        </w:rPr>
        <w:t>What are perceived to be the main factors that contribute to successful partnerships between secondary schools and NMC and St Fagans?</w:t>
      </w:r>
    </w:p>
    <w:p w14:paraId="02816B97" w14:textId="761DFABD" w:rsidR="06CC23F5" w:rsidRDefault="06CC23F5" w:rsidP="27ABBFBA">
      <w:pPr>
        <w:pStyle w:val="NoSpacing"/>
        <w:numPr>
          <w:ilvl w:val="0"/>
          <w:numId w:val="2"/>
        </w:numPr>
        <w:jc w:val="both"/>
        <w:rPr>
          <w:i/>
          <w:iCs/>
        </w:rPr>
      </w:pPr>
      <w:r w:rsidRPr="27ABBFBA">
        <w:rPr>
          <w:i/>
          <w:iCs/>
        </w:rPr>
        <w:t>What are perceived to be the main barriers to successful partnerships between secondary school and NMC and St Fagans?</w:t>
      </w:r>
    </w:p>
    <w:p w14:paraId="53FD1561" w14:textId="11AFC784" w:rsidR="27ABBFBA" w:rsidRDefault="27ABBFBA" w:rsidP="27ABBFBA">
      <w:pPr>
        <w:jc w:val="both"/>
        <w:rPr>
          <w:color w:val="000000" w:themeColor="text1"/>
        </w:rPr>
      </w:pPr>
    </w:p>
    <w:p w14:paraId="764CE6A7" w14:textId="635A07FA" w:rsidR="06CC23F5" w:rsidRDefault="06CC23F5" w:rsidP="27ABBFBA">
      <w:pPr>
        <w:jc w:val="both"/>
        <w:rPr>
          <w:color w:val="000000" w:themeColor="text1"/>
        </w:rPr>
      </w:pPr>
      <w:r w:rsidRPr="27ABBFBA">
        <w:rPr>
          <w:color w:val="000000" w:themeColor="text1"/>
        </w:rPr>
        <w:t xml:space="preserve">7.2 Contributions to the field </w:t>
      </w:r>
    </w:p>
    <w:p w14:paraId="3708758F" w14:textId="3DC0286A" w:rsidR="39B631D4" w:rsidRDefault="39B631D4" w:rsidP="27ABBFBA">
      <w:pPr>
        <w:jc w:val="both"/>
        <w:rPr>
          <w:color w:val="000000" w:themeColor="text1"/>
        </w:rPr>
      </w:pPr>
      <w:r w:rsidRPr="27ABBFBA">
        <w:rPr>
          <w:color w:val="000000" w:themeColor="text1"/>
        </w:rPr>
        <w:t>Many of the answers uncovered in this research have been similar in nature to those that have come before it</w:t>
      </w:r>
      <w:r w:rsidR="7390F23E" w:rsidRPr="27ABBFBA">
        <w:rPr>
          <w:color w:val="000000" w:themeColor="text1"/>
        </w:rPr>
        <w:t>. That cost, time and communication can be barriers to successful partnerships between schools and museums</w:t>
      </w:r>
      <w:r w:rsidR="38C48928" w:rsidRPr="27ABBFBA">
        <w:rPr>
          <w:color w:val="000000" w:themeColor="text1"/>
        </w:rPr>
        <w:t xml:space="preserve"> </w:t>
      </w:r>
      <w:r w:rsidR="7390F23E" w:rsidRPr="27ABBFBA">
        <w:rPr>
          <w:color w:val="000000" w:themeColor="text1"/>
        </w:rPr>
        <w:t xml:space="preserve">are threads </w:t>
      </w:r>
      <w:r w:rsidR="624562CD" w:rsidRPr="27ABBFBA">
        <w:rPr>
          <w:color w:val="000000" w:themeColor="text1"/>
        </w:rPr>
        <w:t>that have been</w:t>
      </w:r>
      <w:r w:rsidR="7390F23E" w:rsidRPr="27ABBFBA">
        <w:rPr>
          <w:color w:val="000000" w:themeColor="text1"/>
        </w:rPr>
        <w:t xml:space="preserve"> observed time and again</w:t>
      </w:r>
      <w:r w:rsidR="53ED9216" w:rsidRPr="27ABBFBA">
        <w:rPr>
          <w:color w:val="000000" w:themeColor="text1"/>
        </w:rPr>
        <w:t xml:space="preserve"> eg.</w:t>
      </w:r>
      <w:r w:rsidR="7390F23E" w:rsidRPr="27ABBFBA">
        <w:rPr>
          <w:color w:val="000000" w:themeColor="text1"/>
        </w:rPr>
        <w:t xml:space="preserve"> (Formen</w:t>
      </w:r>
      <w:r w:rsidR="546B2255" w:rsidRPr="27ABBFBA">
        <w:rPr>
          <w:color w:val="000000" w:themeColor="text1"/>
        </w:rPr>
        <w:t>-peck et al., 2013; Mutjaba 2018</w:t>
      </w:r>
      <w:r w:rsidR="671B988A" w:rsidRPr="27ABBFBA">
        <w:rPr>
          <w:color w:val="000000" w:themeColor="text1"/>
        </w:rPr>
        <w:t xml:space="preserve">, Forrest et al., 2024). </w:t>
      </w:r>
      <w:r w:rsidR="13BFBA4A" w:rsidRPr="27ABBFBA">
        <w:rPr>
          <w:color w:val="000000" w:themeColor="text1"/>
        </w:rPr>
        <w:t xml:space="preserve"> However, a</w:t>
      </w:r>
      <w:r w:rsidR="4C26B1D0" w:rsidRPr="27ABBFBA">
        <w:rPr>
          <w:color w:val="000000" w:themeColor="text1"/>
        </w:rPr>
        <w:t xml:space="preserve">s established throughout, the research relating to museums and CfW is sparse, with only a handful of case studies orchestrated by GEM </w:t>
      </w:r>
      <w:r w:rsidR="1D314305" w:rsidRPr="27ABBFBA">
        <w:rPr>
          <w:color w:val="000000" w:themeColor="text1"/>
        </w:rPr>
        <w:t xml:space="preserve">available. </w:t>
      </w:r>
      <w:r w:rsidR="34CF38FC" w:rsidRPr="27ABBFBA">
        <w:rPr>
          <w:color w:val="000000" w:themeColor="text1"/>
        </w:rPr>
        <w:t>The findings in this project demonstrate t</w:t>
      </w:r>
      <w:r w:rsidR="0C335CBB" w:rsidRPr="27ABBFBA">
        <w:rPr>
          <w:color w:val="000000" w:themeColor="text1"/>
        </w:rPr>
        <w:t>hat process of triangulation between museums, schools and CfW is very much in the</w:t>
      </w:r>
      <w:r w:rsidR="34CF38FC" w:rsidRPr="27ABBFBA">
        <w:rPr>
          <w:color w:val="000000" w:themeColor="text1"/>
        </w:rPr>
        <w:t xml:space="preserve"> early stages </w:t>
      </w:r>
      <w:r w:rsidR="74B77FC4" w:rsidRPr="27ABBFBA">
        <w:rPr>
          <w:color w:val="000000" w:themeColor="text1"/>
        </w:rPr>
        <w:t xml:space="preserve">of </w:t>
      </w:r>
      <w:r w:rsidR="7478A827" w:rsidRPr="27ABBFBA">
        <w:rPr>
          <w:color w:val="000000" w:themeColor="text1"/>
        </w:rPr>
        <w:t xml:space="preserve">development. </w:t>
      </w:r>
      <w:r w:rsidR="5811B3DE" w:rsidRPr="27ABBFBA">
        <w:rPr>
          <w:color w:val="000000" w:themeColor="text1"/>
        </w:rPr>
        <w:t xml:space="preserve">What the data has highlighted is for the most part, schools and museums generally are not working in tandem on this yet, rather they are working separately to create resources. </w:t>
      </w:r>
      <w:r w:rsidR="1B01629A" w:rsidRPr="27ABBFBA">
        <w:rPr>
          <w:color w:val="000000" w:themeColor="text1"/>
        </w:rPr>
        <w:t xml:space="preserve">Despite </w:t>
      </w:r>
      <w:r w:rsidR="08757D13" w:rsidRPr="27ABBFBA">
        <w:rPr>
          <w:color w:val="000000" w:themeColor="text1"/>
        </w:rPr>
        <w:t>the evidence</w:t>
      </w:r>
      <w:r w:rsidR="48331FF4" w:rsidRPr="27ABBFBA">
        <w:rPr>
          <w:color w:val="000000" w:themeColor="text1"/>
        </w:rPr>
        <w:t xml:space="preserve"> from the literature and </w:t>
      </w:r>
      <w:r w:rsidR="00495AED" w:rsidRPr="27ABBFBA">
        <w:rPr>
          <w:color w:val="000000" w:themeColor="text1"/>
        </w:rPr>
        <w:t>from participant</w:t>
      </w:r>
      <w:r w:rsidR="48331FF4" w:rsidRPr="27ABBFBA">
        <w:rPr>
          <w:color w:val="000000" w:themeColor="text1"/>
        </w:rPr>
        <w:t xml:space="preserve"> interviews</w:t>
      </w:r>
      <w:r w:rsidR="08757D13" w:rsidRPr="27ABBFBA">
        <w:rPr>
          <w:color w:val="000000" w:themeColor="text1"/>
        </w:rPr>
        <w:t xml:space="preserve"> point</w:t>
      </w:r>
      <w:r w:rsidR="496B8C6B" w:rsidRPr="27ABBFBA">
        <w:rPr>
          <w:color w:val="000000" w:themeColor="text1"/>
        </w:rPr>
        <w:t>ing</w:t>
      </w:r>
      <w:r w:rsidR="08757D13" w:rsidRPr="27ABBFBA">
        <w:rPr>
          <w:color w:val="000000" w:themeColor="text1"/>
        </w:rPr>
        <w:t xml:space="preserve"> towards the most fruitful partnerships yielding the best the results</w:t>
      </w:r>
      <w:r w:rsidR="75EF4E59" w:rsidRPr="27ABBFBA">
        <w:rPr>
          <w:color w:val="000000" w:themeColor="text1"/>
        </w:rPr>
        <w:t>, this is not always happening consistently</w:t>
      </w:r>
      <w:r w:rsidR="626A656C" w:rsidRPr="27ABBFBA">
        <w:rPr>
          <w:color w:val="000000" w:themeColor="text1"/>
        </w:rPr>
        <w:t xml:space="preserve"> (Mujtaba et al., 2018)</w:t>
      </w:r>
      <w:r w:rsidR="392941F4" w:rsidRPr="27ABBFBA">
        <w:rPr>
          <w:color w:val="000000" w:themeColor="text1"/>
        </w:rPr>
        <w:t xml:space="preserve">. While co-construction is at the core of CfW, this is not happening effectively at present despite the best efforts of both teachers and </w:t>
      </w:r>
      <w:r w:rsidR="5621ADCE" w:rsidRPr="27ABBFBA">
        <w:rPr>
          <w:color w:val="000000" w:themeColor="text1"/>
        </w:rPr>
        <w:t>museum</w:t>
      </w:r>
      <w:r w:rsidR="392941F4" w:rsidRPr="27ABBFBA">
        <w:rPr>
          <w:color w:val="000000" w:themeColor="text1"/>
        </w:rPr>
        <w:t xml:space="preserve"> professionals</w:t>
      </w:r>
      <w:r w:rsidR="07D7A914" w:rsidRPr="27ABBFBA">
        <w:rPr>
          <w:color w:val="000000" w:themeColor="text1"/>
        </w:rPr>
        <w:t xml:space="preserve">. </w:t>
      </w:r>
      <w:r w:rsidR="08CC2A02" w:rsidRPr="27ABBFBA">
        <w:rPr>
          <w:color w:val="000000" w:themeColor="text1"/>
        </w:rPr>
        <w:t xml:space="preserve">This can be put down to social, economic and political factors surrounding both the museums and secondary schools. </w:t>
      </w:r>
      <w:r w:rsidR="16D17A2B" w:rsidRPr="27ABBFBA">
        <w:rPr>
          <w:color w:val="000000" w:themeColor="text1"/>
        </w:rPr>
        <w:t xml:space="preserve">Both museums on the one hand are bound by Amgueddfa Cymru’s remit outlined for them by Welsh </w:t>
      </w:r>
      <w:r w:rsidR="16D17A2B" w:rsidRPr="27ABBFBA">
        <w:rPr>
          <w:color w:val="000000" w:themeColor="text1"/>
        </w:rPr>
        <w:lastRenderedPageBreak/>
        <w:t>Government, while schools are bound by budget</w:t>
      </w:r>
      <w:r w:rsidR="363AC491" w:rsidRPr="27ABBFBA">
        <w:rPr>
          <w:color w:val="000000" w:themeColor="text1"/>
        </w:rPr>
        <w:t>ary</w:t>
      </w:r>
      <w:r w:rsidR="16D17A2B" w:rsidRPr="27ABBFBA">
        <w:rPr>
          <w:color w:val="000000" w:themeColor="text1"/>
        </w:rPr>
        <w:t xml:space="preserve"> constraints</w:t>
      </w:r>
      <w:r w:rsidR="3A9A803B" w:rsidRPr="27ABBFBA">
        <w:rPr>
          <w:color w:val="000000" w:themeColor="text1"/>
        </w:rPr>
        <w:t xml:space="preserve"> and the pressures of teacher workload.  </w:t>
      </w:r>
      <w:r w:rsidR="16D17A2B" w:rsidRPr="27ABBFBA">
        <w:rPr>
          <w:color w:val="000000" w:themeColor="text1"/>
        </w:rPr>
        <w:t xml:space="preserve"> </w:t>
      </w:r>
    </w:p>
    <w:p w14:paraId="370A793B" w14:textId="70DFF23F" w:rsidR="43C1F25F" w:rsidRDefault="43C1F25F" w:rsidP="27ABBFBA">
      <w:pPr>
        <w:jc w:val="both"/>
        <w:rPr>
          <w:color w:val="000000" w:themeColor="text1"/>
        </w:rPr>
      </w:pPr>
      <w:r w:rsidRPr="27ABBFBA">
        <w:rPr>
          <w:color w:val="000000" w:themeColor="text1"/>
        </w:rPr>
        <w:t xml:space="preserve">Moreover, the findings also confirmed that much weight is given by both sides to the </w:t>
      </w:r>
      <w:r w:rsidR="40CD4F96" w:rsidRPr="27ABBFBA">
        <w:rPr>
          <w:color w:val="000000" w:themeColor="text1"/>
        </w:rPr>
        <w:t xml:space="preserve">concept of Cynefin. </w:t>
      </w:r>
      <w:r w:rsidR="40B8082C" w:rsidRPr="27ABBFBA">
        <w:rPr>
          <w:color w:val="000000" w:themeColor="text1"/>
        </w:rPr>
        <w:t xml:space="preserve">In many ways, this seems obvious. Both St Fagans and NMC and institutions that celebrate </w:t>
      </w:r>
      <w:r w:rsidR="2D4A716D" w:rsidRPr="27ABBFBA">
        <w:rPr>
          <w:color w:val="000000" w:themeColor="text1"/>
        </w:rPr>
        <w:t>Welsh identity</w:t>
      </w:r>
      <w:r w:rsidR="59EF931F" w:rsidRPr="27ABBFBA">
        <w:rPr>
          <w:color w:val="000000" w:themeColor="text1"/>
        </w:rPr>
        <w:t>, heritage and culture</w:t>
      </w:r>
      <w:r w:rsidR="2D4A716D" w:rsidRPr="27ABBFBA">
        <w:rPr>
          <w:color w:val="000000" w:themeColor="text1"/>
        </w:rPr>
        <w:t>. St Fagan’s offic</w:t>
      </w:r>
      <w:r w:rsidR="14AC17C4" w:rsidRPr="27ABBFBA">
        <w:rPr>
          <w:color w:val="000000" w:themeColor="text1"/>
        </w:rPr>
        <w:t>i</w:t>
      </w:r>
      <w:r w:rsidR="2D4A716D" w:rsidRPr="27ABBFBA">
        <w:rPr>
          <w:color w:val="000000" w:themeColor="text1"/>
        </w:rPr>
        <w:t xml:space="preserve">al title is even the ‘Musuem of Welsh Life’. It </w:t>
      </w:r>
      <w:r w:rsidR="4BF22E2D" w:rsidRPr="27ABBFBA">
        <w:rPr>
          <w:color w:val="000000" w:themeColor="text1"/>
        </w:rPr>
        <w:t>makes sense teachers and even museum staff have worked to create the CfW links via the concept of Cyn</w:t>
      </w:r>
      <w:r w:rsidR="5067F745" w:rsidRPr="27ABBFBA">
        <w:rPr>
          <w:color w:val="000000" w:themeColor="text1"/>
        </w:rPr>
        <w:t>efin. However, as asserted by Chapman et al., the definition that surround Cynefin can be problem</w:t>
      </w:r>
      <w:r w:rsidR="3745BB9E" w:rsidRPr="27ABBFBA">
        <w:rPr>
          <w:color w:val="000000" w:themeColor="text1"/>
        </w:rPr>
        <w:t xml:space="preserve">atic and too much pressure is placed on the Humanties AOLE to achieve this (2023). It could be argued that this has resulted </w:t>
      </w:r>
      <w:r w:rsidR="5CE8B504" w:rsidRPr="27ABBFBA">
        <w:rPr>
          <w:color w:val="000000" w:themeColor="text1"/>
        </w:rPr>
        <w:t xml:space="preserve">in links between the museums and other AOLEs becoming malnourished. Particulary in NMC there </w:t>
      </w:r>
      <w:r w:rsidR="2CDC23BF" w:rsidRPr="27ABBFBA">
        <w:rPr>
          <w:color w:val="000000" w:themeColor="text1"/>
        </w:rPr>
        <w:t xml:space="preserve">are sessions that focus on all AOLES from Expressive Arts to Science and </w:t>
      </w:r>
      <w:r w:rsidR="21789B6A" w:rsidRPr="27ABBFBA">
        <w:rPr>
          <w:color w:val="000000" w:themeColor="text1"/>
        </w:rPr>
        <w:t>T</w:t>
      </w:r>
      <w:r w:rsidR="2CDC23BF" w:rsidRPr="27ABBFBA">
        <w:rPr>
          <w:color w:val="000000" w:themeColor="text1"/>
        </w:rPr>
        <w:t>echnology</w:t>
      </w:r>
      <w:r w:rsidR="1E6E2F4F" w:rsidRPr="27ABBFBA">
        <w:rPr>
          <w:color w:val="000000" w:themeColor="text1"/>
        </w:rPr>
        <w:t>,</w:t>
      </w:r>
      <w:r w:rsidR="2CDC23BF" w:rsidRPr="27ABBFBA">
        <w:rPr>
          <w:color w:val="000000" w:themeColor="text1"/>
        </w:rPr>
        <w:t xml:space="preserve"> however these are largely unthought of. </w:t>
      </w:r>
      <w:r w:rsidR="7EC3A95F" w:rsidRPr="27ABBFBA">
        <w:rPr>
          <w:color w:val="000000" w:themeColor="text1"/>
        </w:rPr>
        <w:t>At only one point throughout the interviews or survey was STEM mentioned and that was by the Senior Learning Officer who had explcitly worked on</w:t>
      </w:r>
      <w:r w:rsidR="5E50A9B4" w:rsidRPr="27ABBFBA">
        <w:rPr>
          <w:color w:val="000000" w:themeColor="text1"/>
        </w:rPr>
        <w:t xml:space="preserve"> a project relating to this. It is my submission that while both St Fagans and NMC have excellent resources that can </w:t>
      </w:r>
      <w:r w:rsidR="5043ABBD" w:rsidRPr="27ABBFBA">
        <w:rPr>
          <w:color w:val="000000" w:themeColor="text1"/>
        </w:rPr>
        <w:t>benefit</w:t>
      </w:r>
      <w:r w:rsidR="5E50A9B4" w:rsidRPr="27ABBFBA">
        <w:rPr>
          <w:color w:val="000000" w:themeColor="text1"/>
        </w:rPr>
        <w:t xml:space="preserve"> the development of CfW, they are perhaps underutilised by secondary sch</w:t>
      </w:r>
      <w:r w:rsidR="46B6E783" w:rsidRPr="27ABBFBA">
        <w:rPr>
          <w:color w:val="000000" w:themeColor="text1"/>
        </w:rPr>
        <w:t xml:space="preserve">ools who can sometimes </w:t>
      </w:r>
      <w:r w:rsidR="0ACD454A" w:rsidRPr="27ABBFBA">
        <w:rPr>
          <w:color w:val="000000" w:themeColor="text1"/>
        </w:rPr>
        <w:t xml:space="preserve">misinterpret </w:t>
      </w:r>
      <w:r w:rsidR="66885866" w:rsidRPr="27ABBFBA">
        <w:rPr>
          <w:color w:val="000000" w:themeColor="text1"/>
        </w:rPr>
        <w:t xml:space="preserve">the ways in which the </w:t>
      </w:r>
      <w:proofErr w:type="gramStart"/>
      <w:r w:rsidR="66885866" w:rsidRPr="27ABBFBA">
        <w:rPr>
          <w:color w:val="000000" w:themeColor="text1"/>
        </w:rPr>
        <w:t>museums  can</w:t>
      </w:r>
      <w:proofErr w:type="gramEnd"/>
      <w:r w:rsidR="66885866" w:rsidRPr="27ABBFBA">
        <w:rPr>
          <w:color w:val="000000" w:themeColor="text1"/>
        </w:rPr>
        <w:t xml:space="preserve"> help.</w:t>
      </w:r>
    </w:p>
    <w:p w14:paraId="5DE78861" w14:textId="67617874" w:rsidR="66885866" w:rsidRDefault="66885866" w:rsidP="27ABBFBA">
      <w:pPr>
        <w:jc w:val="both"/>
        <w:rPr>
          <w:color w:val="000000" w:themeColor="text1"/>
        </w:rPr>
      </w:pPr>
      <w:r w:rsidRPr="27ABBFBA">
        <w:rPr>
          <w:color w:val="000000" w:themeColor="text1"/>
        </w:rPr>
        <w:t xml:space="preserve">Furthermore, </w:t>
      </w:r>
      <w:r w:rsidR="0A628CA7" w:rsidRPr="27ABBFBA">
        <w:rPr>
          <w:color w:val="000000" w:themeColor="text1"/>
        </w:rPr>
        <w:t xml:space="preserve">what has been further explored by this project is the issues that </w:t>
      </w:r>
      <w:r w:rsidR="753384A2" w:rsidRPr="27ABBFBA">
        <w:rPr>
          <w:color w:val="000000" w:themeColor="text1"/>
        </w:rPr>
        <w:t xml:space="preserve">arise when there are problems with communication between both sides. </w:t>
      </w:r>
      <w:r w:rsidR="00495AED" w:rsidRPr="27ABBFBA">
        <w:rPr>
          <w:color w:val="000000" w:themeColor="text1"/>
        </w:rPr>
        <w:t>Museum</w:t>
      </w:r>
      <w:r w:rsidR="753384A2" w:rsidRPr="27ABBFBA">
        <w:rPr>
          <w:color w:val="000000" w:themeColor="text1"/>
        </w:rPr>
        <w:t xml:space="preserve"> professionals indicated that perhaps teachers do not al</w:t>
      </w:r>
      <w:r w:rsidR="29119F9A" w:rsidRPr="27ABBFBA">
        <w:rPr>
          <w:color w:val="000000" w:themeColor="text1"/>
        </w:rPr>
        <w:t xml:space="preserve">ways </w:t>
      </w:r>
      <w:r w:rsidR="4354312B" w:rsidRPr="27ABBFBA">
        <w:rPr>
          <w:color w:val="000000" w:themeColor="text1"/>
        </w:rPr>
        <w:t xml:space="preserve">have time to communicate effectively before and after visits while teachers claimed that when trying to organise a trip sometimes emails and phone calls went unanswered. </w:t>
      </w:r>
      <w:r w:rsidR="2DE36CE1" w:rsidRPr="27ABBFBA">
        <w:rPr>
          <w:color w:val="000000" w:themeColor="text1"/>
        </w:rPr>
        <w:t>As asserted by Mujtaba et al.</w:t>
      </w:r>
      <w:proofErr w:type="gramStart"/>
      <w:r w:rsidR="2DE36CE1" w:rsidRPr="27ABBFBA">
        <w:rPr>
          <w:color w:val="000000" w:themeColor="text1"/>
        </w:rPr>
        <w:t>, ;</w:t>
      </w:r>
      <w:proofErr w:type="gramEnd"/>
      <w:r w:rsidR="2DE36CE1" w:rsidRPr="27ABBFBA">
        <w:rPr>
          <w:color w:val="000000" w:themeColor="text1"/>
        </w:rPr>
        <w:t xml:space="preserve"> ‘Establishing effective partnerships takes good communication’ (2010, p.45).</w:t>
      </w:r>
      <w:r w:rsidR="08CC1A46" w:rsidRPr="27ABBFBA">
        <w:rPr>
          <w:color w:val="000000" w:themeColor="text1"/>
        </w:rPr>
        <w:t xml:space="preserve"> What is clear is that teachers and museum professionals work in different ways and have to respond to </w:t>
      </w:r>
      <w:r w:rsidR="0B07388E" w:rsidRPr="27ABBFBA">
        <w:rPr>
          <w:color w:val="000000" w:themeColor="text1"/>
        </w:rPr>
        <w:t>different</w:t>
      </w:r>
      <w:r w:rsidR="08CC1A46" w:rsidRPr="27ABBFBA">
        <w:rPr>
          <w:color w:val="000000" w:themeColor="text1"/>
        </w:rPr>
        <w:t xml:space="preserve"> pressures. </w:t>
      </w:r>
      <w:r w:rsidR="099599C9" w:rsidRPr="27ABBFBA">
        <w:rPr>
          <w:color w:val="000000" w:themeColor="text1"/>
        </w:rPr>
        <w:t xml:space="preserve">They perhaps </w:t>
      </w:r>
      <w:r w:rsidR="3BC8E1AE" w:rsidRPr="27ABBFBA">
        <w:rPr>
          <w:color w:val="000000" w:themeColor="text1"/>
        </w:rPr>
        <w:t xml:space="preserve">do not always have goals and outcomes that align and such this can be a barrier to strong partnerships (DeWitt et al., 2007). </w:t>
      </w:r>
    </w:p>
    <w:p w14:paraId="05576133" w14:textId="77777777" w:rsidR="0048321E" w:rsidRDefault="3A41F81C" w:rsidP="27ABBFBA">
      <w:pPr>
        <w:jc w:val="both"/>
        <w:rPr>
          <w:color w:val="000000" w:themeColor="text1"/>
        </w:rPr>
      </w:pPr>
      <w:r w:rsidRPr="27ABBFBA">
        <w:rPr>
          <w:color w:val="000000" w:themeColor="text1"/>
        </w:rPr>
        <w:t>Despite</w:t>
      </w:r>
      <w:r w:rsidR="4D04C0FF" w:rsidRPr="27ABBFBA">
        <w:rPr>
          <w:color w:val="000000" w:themeColor="text1"/>
        </w:rPr>
        <w:t xml:space="preserve"> all this, the most important finding that has arisen from this work is that teachers and museum professionals </w:t>
      </w:r>
      <w:r w:rsidR="4D04C0FF" w:rsidRPr="27ABBFBA">
        <w:rPr>
          <w:i/>
          <w:iCs/>
          <w:color w:val="000000" w:themeColor="text1"/>
        </w:rPr>
        <w:t xml:space="preserve">want </w:t>
      </w:r>
      <w:r w:rsidR="4D04C0FF" w:rsidRPr="27ABBFBA">
        <w:rPr>
          <w:color w:val="000000" w:themeColor="text1"/>
        </w:rPr>
        <w:t>to work together. While there are bar</w:t>
      </w:r>
      <w:r w:rsidR="25B8CF66" w:rsidRPr="27ABBFBA">
        <w:rPr>
          <w:color w:val="000000" w:themeColor="text1"/>
        </w:rPr>
        <w:t xml:space="preserve">riers to successful partnerships as highlighted in the previous section, in the instances where teachers had worked closely with either one or both museums, the results </w:t>
      </w:r>
      <w:r w:rsidR="3B264702" w:rsidRPr="27ABBFBA">
        <w:rPr>
          <w:color w:val="000000" w:themeColor="text1"/>
        </w:rPr>
        <w:t xml:space="preserve">had been of benefit to all involved. </w:t>
      </w:r>
      <w:r w:rsidR="44EF8673" w:rsidRPr="27ABBFBA">
        <w:rPr>
          <w:color w:val="000000" w:themeColor="text1"/>
        </w:rPr>
        <w:t xml:space="preserve"> T2 for instance claimed that working with the museum teacher fellowship programme to plan a trip and built his confidence and that he now intended to do this </w:t>
      </w:r>
      <w:r w:rsidR="41C30D46" w:rsidRPr="27ABBFBA">
        <w:rPr>
          <w:color w:val="000000" w:themeColor="text1"/>
        </w:rPr>
        <w:t>annually</w:t>
      </w:r>
      <w:r w:rsidR="44EF8673" w:rsidRPr="27ABBFBA">
        <w:rPr>
          <w:color w:val="000000" w:themeColor="text1"/>
        </w:rPr>
        <w:t>. T3 expres</w:t>
      </w:r>
      <w:r w:rsidR="7815C6E5" w:rsidRPr="27ABBFBA">
        <w:rPr>
          <w:color w:val="000000" w:themeColor="text1"/>
        </w:rPr>
        <w:t xml:space="preserve">sed his eagerness to partake in </w:t>
      </w:r>
      <w:r w:rsidR="3473B37F" w:rsidRPr="27ABBFBA">
        <w:rPr>
          <w:color w:val="000000" w:themeColor="text1"/>
        </w:rPr>
        <w:t>digital</w:t>
      </w:r>
      <w:r w:rsidR="7815C6E5" w:rsidRPr="27ABBFBA">
        <w:rPr>
          <w:color w:val="000000" w:themeColor="text1"/>
        </w:rPr>
        <w:t xml:space="preserve"> sessions with the museums</w:t>
      </w:r>
      <w:r w:rsidR="6C8DCEE4" w:rsidRPr="27ABBFBA">
        <w:rPr>
          <w:color w:val="000000" w:themeColor="text1"/>
        </w:rPr>
        <w:t xml:space="preserve"> and T1 was excited about the prospect of bringing learners on a cross-curricular day to NMC. </w:t>
      </w:r>
      <w:r w:rsidR="7815C6E5" w:rsidRPr="27ABBFBA">
        <w:rPr>
          <w:color w:val="000000" w:themeColor="text1"/>
        </w:rPr>
        <w:t xml:space="preserve"> </w:t>
      </w:r>
      <w:r w:rsidR="466785DB" w:rsidRPr="27ABBFBA">
        <w:rPr>
          <w:color w:val="000000" w:themeColor="text1"/>
        </w:rPr>
        <w:t>On the other hand, museum professionals felt invigorated and excited to change and refresh their learning programmes (</w:t>
      </w:r>
      <w:r w:rsidR="5DBD5434" w:rsidRPr="27ABBFBA">
        <w:rPr>
          <w:color w:val="000000" w:themeColor="text1"/>
        </w:rPr>
        <w:t xml:space="preserve">GEM, </w:t>
      </w:r>
      <w:r w:rsidR="466785DB" w:rsidRPr="27ABBFBA">
        <w:rPr>
          <w:color w:val="000000" w:themeColor="text1"/>
        </w:rPr>
        <w:t xml:space="preserve">2023). </w:t>
      </w:r>
      <w:r w:rsidR="1A213BA2" w:rsidRPr="27ABBFBA">
        <w:rPr>
          <w:color w:val="000000" w:themeColor="text1"/>
        </w:rPr>
        <w:t xml:space="preserve"> There is a </w:t>
      </w:r>
      <w:r w:rsidR="2E90042A" w:rsidRPr="27ABBFBA">
        <w:rPr>
          <w:color w:val="000000" w:themeColor="text1"/>
        </w:rPr>
        <w:t>keenness</w:t>
      </w:r>
      <w:r w:rsidR="1A213BA2" w:rsidRPr="27ABBFBA">
        <w:rPr>
          <w:color w:val="000000" w:themeColor="text1"/>
        </w:rPr>
        <w:t xml:space="preserve"> amongst them to upskill and be involved in conversations surrounding further development of CfW. As such there is scope for some very fruitful and </w:t>
      </w:r>
      <w:r w:rsidR="5AB7D7CC" w:rsidRPr="27ABBFBA">
        <w:rPr>
          <w:color w:val="000000" w:themeColor="text1"/>
        </w:rPr>
        <w:t>interested conversations to be carried out if issues of communication are overcome.</w:t>
      </w:r>
    </w:p>
    <w:p w14:paraId="0AD0C33D" w14:textId="745BEB1B" w:rsidR="27AE82CA" w:rsidRPr="0048321E" w:rsidRDefault="27AE82CA" w:rsidP="27ABBFBA">
      <w:pPr>
        <w:jc w:val="both"/>
        <w:rPr>
          <w:color w:val="000000" w:themeColor="text1"/>
        </w:rPr>
      </w:pPr>
      <w:r w:rsidRPr="27ABBFBA">
        <w:rPr>
          <w:b/>
          <w:bCs/>
          <w:color w:val="000000" w:themeColor="text1"/>
        </w:rPr>
        <w:lastRenderedPageBreak/>
        <w:t xml:space="preserve">Conclusions </w:t>
      </w:r>
    </w:p>
    <w:p w14:paraId="26FB31D5" w14:textId="1EA12CBB" w:rsidR="27AE82CA" w:rsidRDefault="27AE82CA" w:rsidP="27ABBFBA">
      <w:pPr>
        <w:jc w:val="both"/>
        <w:rPr>
          <w:color w:val="000000" w:themeColor="text1"/>
        </w:rPr>
      </w:pPr>
      <w:r w:rsidRPr="27ABBFBA">
        <w:rPr>
          <w:color w:val="000000" w:themeColor="text1"/>
        </w:rPr>
        <w:t>This research project has attempted to explore and evaluate the role of St Fagans and NMC in supporting secondary school with CfW as well as aiming to establish elements of su</w:t>
      </w:r>
      <w:r w:rsidR="1113AE3B" w:rsidRPr="27ABBFBA">
        <w:rPr>
          <w:color w:val="000000" w:themeColor="text1"/>
        </w:rPr>
        <w:t xml:space="preserve">ccessful partnerships with schools as well as </w:t>
      </w:r>
      <w:r w:rsidR="3D95252C" w:rsidRPr="27ABBFBA">
        <w:rPr>
          <w:color w:val="000000" w:themeColor="text1"/>
        </w:rPr>
        <w:t>perceived</w:t>
      </w:r>
      <w:r w:rsidR="1113AE3B" w:rsidRPr="27ABBFBA">
        <w:rPr>
          <w:color w:val="000000" w:themeColor="text1"/>
        </w:rPr>
        <w:t xml:space="preserve"> barriers to this. Using the</w:t>
      </w:r>
      <w:r w:rsidR="0BA71547" w:rsidRPr="27ABBFBA">
        <w:rPr>
          <w:color w:val="000000" w:themeColor="text1"/>
        </w:rPr>
        <w:t xml:space="preserve"> form of a case study, I attempted to gain insight into the relationships between the two museums and secondary schools </w:t>
      </w:r>
      <w:r w:rsidR="35E2028E" w:rsidRPr="27ABBFBA">
        <w:rPr>
          <w:color w:val="000000" w:themeColor="text1"/>
        </w:rPr>
        <w:t xml:space="preserve">and suggest ways forward. It </w:t>
      </w:r>
      <w:r w:rsidR="11BCCB69" w:rsidRPr="27ABBFBA">
        <w:rPr>
          <w:color w:val="000000" w:themeColor="text1"/>
        </w:rPr>
        <w:t>has</w:t>
      </w:r>
      <w:r w:rsidR="35E2028E" w:rsidRPr="27ABBFBA">
        <w:rPr>
          <w:color w:val="000000" w:themeColor="text1"/>
        </w:rPr>
        <w:t xml:space="preserve"> been an interesting and </w:t>
      </w:r>
      <w:r w:rsidR="00495AED" w:rsidRPr="27ABBFBA">
        <w:rPr>
          <w:color w:val="000000" w:themeColor="text1"/>
        </w:rPr>
        <w:t>thought-provoking</w:t>
      </w:r>
      <w:r w:rsidR="35E2028E" w:rsidRPr="27ABBFBA">
        <w:rPr>
          <w:color w:val="000000" w:themeColor="text1"/>
        </w:rPr>
        <w:t xml:space="preserve"> project that has provided valuable insight into the </w:t>
      </w:r>
      <w:r w:rsidR="1BA1FF15" w:rsidRPr="27ABBFBA">
        <w:rPr>
          <w:color w:val="000000" w:themeColor="text1"/>
        </w:rPr>
        <w:t xml:space="preserve">situation as it currently stands. </w:t>
      </w:r>
    </w:p>
    <w:p w14:paraId="4B2BFA69" w14:textId="0CAD1228" w:rsidR="1E480322" w:rsidRDefault="1E480322" w:rsidP="27ABBFBA">
      <w:pPr>
        <w:jc w:val="both"/>
        <w:rPr>
          <w:i/>
          <w:iCs/>
          <w:color w:val="000000" w:themeColor="text1"/>
        </w:rPr>
      </w:pPr>
      <w:r w:rsidRPr="27ABBFBA">
        <w:rPr>
          <w:i/>
          <w:iCs/>
          <w:color w:val="000000" w:themeColor="text1"/>
        </w:rPr>
        <w:t>Areas for future study</w:t>
      </w:r>
    </w:p>
    <w:p w14:paraId="0CEBE226" w14:textId="4804B6BF" w:rsidR="1E480322" w:rsidRDefault="1E480322" w:rsidP="27ABBFBA">
      <w:pPr>
        <w:jc w:val="both"/>
        <w:rPr>
          <w:color w:val="000000" w:themeColor="text1"/>
        </w:rPr>
      </w:pPr>
      <w:r w:rsidRPr="27ABBFBA">
        <w:rPr>
          <w:color w:val="000000" w:themeColor="text1"/>
        </w:rPr>
        <w:t>Curriculum change is happening at a rapid pace in Wales every day. Teachers are constantly changing, evaluating and tweaking, and it is in those schools where</w:t>
      </w:r>
      <w:r w:rsidR="05051040" w:rsidRPr="27ABBFBA">
        <w:rPr>
          <w:color w:val="000000" w:themeColor="text1"/>
        </w:rPr>
        <w:t>by teachers have been supported to work collaboratively that change is happening in a more pos</w:t>
      </w:r>
      <w:r w:rsidR="52EB842F" w:rsidRPr="27ABBFBA">
        <w:rPr>
          <w:color w:val="000000" w:themeColor="text1"/>
        </w:rPr>
        <w:t>i</w:t>
      </w:r>
      <w:r w:rsidR="05051040" w:rsidRPr="27ABBFBA">
        <w:rPr>
          <w:color w:val="000000" w:themeColor="text1"/>
        </w:rPr>
        <w:t xml:space="preserve">tive </w:t>
      </w:r>
      <w:proofErr w:type="gramStart"/>
      <w:r w:rsidR="05051040" w:rsidRPr="27ABBFBA">
        <w:rPr>
          <w:color w:val="000000" w:themeColor="text1"/>
        </w:rPr>
        <w:t>way  (</w:t>
      </w:r>
      <w:proofErr w:type="gramEnd"/>
      <w:r w:rsidR="05051040" w:rsidRPr="27ABBFBA">
        <w:rPr>
          <w:color w:val="000000" w:themeColor="text1"/>
        </w:rPr>
        <w:t xml:space="preserve">ESTYN, 2020). Upon reflection, there certainly seems to be </w:t>
      </w:r>
      <w:r w:rsidR="2AC019FE" w:rsidRPr="27ABBFBA">
        <w:rPr>
          <w:color w:val="000000" w:themeColor="text1"/>
        </w:rPr>
        <w:t xml:space="preserve">a gap in the literature relating to how museums can support this. With their vast collections and multitude of resources, museums couls prove to be an invaluable asset to </w:t>
      </w:r>
      <w:r w:rsidR="26E138A0" w:rsidRPr="27ABBFBA">
        <w:rPr>
          <w:color w:val="000000" w:themeColor="text1"/>
        </w:rPr>
        <w:t xml:space="preserve">teachers seeking support to develop and change their curriculum. The impact </w:t>
      </w:r>
      <w:r w:rsidR="7A3099DA" w:rsidRPr="27ABBFBA">
        <w:rPr>
          <w:color w:val="000000" w:themeColor="text1"/>
        </w:rPr>
        <w:t xml:space="preserve">of this could provide for a </w:t>
      </w:r>
      <w:r w:rsidR="6C059544" w:rsidRPr="27ABBFBA">
        <w:rPr>
          <w:color w:val="000000" w:themeColor="text1"/>
        </w:rPr>
        <w:t>fruitful</w:t>
      </w:r>
      <w:r w:rsidR="7A3099DA" w:rsidRPr="27ABBFBA">
        <w:rPr>
          <w:color w:val="000000" w:themeColor="text1"/>
        </w:rPr>
        <w:t xml:space="preserve"> and helpful study to schools and staff working to adapt and change the way they teach.  </w:t>
      </w:r>
    </w:p>
    <w:p w14:paraId="0B8ABA73" w14:textId="281D3113" w:rsidR="7A3099DA" w:rsidRDefault="7A3099DA" w:rsidP="27ABBFBA">
      <w:pPr>
        <w:jc w:val="both"/>
        <w:rPr>
          <w:color w:val="000000" w:themeColor="text1"/>
        </w:rPr>
      </w:pPr>
      <w:r w:rsidRPr="27ABBFBA">
        <w:rPr>
          <w:color w:val="000000" w:themeColor="text1"/>
        </w:rPr>
        <w:t xml:space="preserve">Moreover, there is also scope for further exploration of the </w:t>
      </w:r>
      <w:r w:rsidR="77E89308" w:rsidRPr="27ABBFBA">
        <w:rPr>
          <w:color w:val="000000" w:themeColor="text1"/>
        </w:rPr>
        <w:t>impact of the museum</w:t>
      </w:r>
      <w:r w:rsidR="10BC0052" w:rsidRPr="27ABBFBA">
        <w:rPr>
          <w:color w:val="000000" w:themeColor="text1"/>
        </w:rPr>
        <w:t>’</w:t>
      </w:r>
      <w:r w:rsidR="77E89308" w:rsidRPr="27ABBFBA">
        <w:rPr>
          <w:color w:val="000000" w:themeColor="text1"/>
        </w:rPr>
        <w:t xml:space="preserve">s digital resources </w:t>
      </w:r>
      <w:r w:rsidR="6DBD0D54" w:rsidRPr="27ABBFBA">
        <w:rPr>
          <w:color w:val="000000" w:themeColor="text1"/>
        </w:rPr>
        <w:t xml:space="preserve">CfW. </w:t>
      </w:r>
      <w:r w:rsidR="542484DC" w:rsidRPr="27ABBFBA">
        <w:rPr>
          <w:color w:val="000000" w:themeColor="text1"/>
        </w:rPr>
        <w:t xml:space="preserve">While these have developed exponentially since the COVID 19 pandemic, there is relatively little research that measures their impact. It is my submission that they also play a valuable role in the development of CfW as well as building </w:t>
      </w:r>
      <w:r w:rsidR="37B0ADCC" w:rsidRPr="27ABBFBA">
        <w:rPr>
          <w:color w:val="000000" w:themeColor="text1"/>
        </w:rPr>
        <w:t>partnerships</w:t>
      </w:r>
      <w:r w:rsidR="542484DC" w:rsidRPr="27ABBFBA">
        <w:rPr>
          <w:color w:val="000000" w:themeColor="text1"/>
        </w:rPr>
        <w:t xml:space="preserve"> with schools. </w:t>
      </w:r>
    </w:p>
    <w:p w14:paraId="5D307768" w14:textId="0DC9ED00" w:rsidR="4347FFDC" w:rsidRDefault="4347FFDC" w:rsidP="27ABBFBA">
      <w:pPr>
        <w:jc w:val="both"/>
        <w:rPr>
          <w:color w:val="000000" w:themeColor="text1"/>
        </w:rPr>
      </w:pPr>
      <w:r w:rsidRPr="27ABBFBA">
        <w:rPr>
          <w:color w:val="000000" w:themeColor="text1"/>
        </w:rPr>
        <w:t xml:space="preserve">What </w:t>
      </w:r>
      <w:r w:rsidR="494BAFC8" w:rsidRPr="27ABBFBA">
        <w:rPr>
          <w:color w:val="000000" w:themeColor="text1"/>
        </w:rPr>
        <w:t>has become evident in this project,</w:t>
      </w:r>
      <w:r w:rsidRPr="27ABBFBA">
        <w:rPr>
          <w:color w:val="000000" w:themeColor="text1"/>
        </w:rPr>
        <w:t xml:space="preserve"> is that partnerships between </w:t>
      </w:r>
      <w:r w:rsidR="74669135" w:rsidRPr="27ABBFBA">
        <w:rPr>
          <w:color w:val="000000" w:themeColor="text1"/>
        </w:rPr>
        <w:t>secondary</w:t>
      </w:r>
      <w:r w:rsidRPr="27ABBFBA">
        <w:rPr>
          <w:color w:val="000000" w:themeColor="text1"/>
        </w:rPr>
        <w:t xml:space="preserve"> schools and St Fagans can be mutually beneficial as well as provide valuable learning experiences to </w:t>
      </w:r>
      <w:r w:rsidR="17236761" w:rsidRPr="27ABBFBA">
        <w:rPr>
          <w:color w:val="000000" w:themeColor="text1"/>
        </w:rPr>
        <w:t>secondary</w:t>
      </w:r>
      <w:r w:rsidRPr="27ABBFBA">
        <w:rPr>
          <w:color w:val="000000" w:themeColor="text1"/>
        </w:rPr>
        <w:t xml:space="preserve"> learners </w:t>
      </w:r>
      <w:r w:rsidR="1C3C30F2" w:rsidRPr="27ABBFBA">
        <w:rPr>
          <w:color w:val="000000" w:themeColor="text1"/>
        </w:rPr>
        <w:t>across</w:t>
      </w:r>
      <w:r w:rsidR="529D116B" w:rsidRPr="27ABBFBA">
        <w:rPr>
          <w:color w:val="000000" w:themeColor="text1"/>
        </w:rPr>
        <w:t xml:space="preserve"> Wales. </w:t>
      </w:r>
    </w:p>
    <w:p w14:paraId="6F967AB9" w14:textId="49138D0B" w:rsidR="27ABBFBA" w:rsidRDefault="27ABBFBA" w:rsidP="27ABBFBA">
      <w:pPr>
        <w:jc w:val="both"/>
        <w:rPr>
          <w:color w:val="000000" w:themeColor="text1"/>
        </w:rPr>
      </w:pPr>
    </w:p>
    <w:p w14:paraId="346BFEE6" w14:textId="449FEFED" w:rsidR="27ABBFBA" w:rsidRDefault="27ABBFBA" w:rsidP="27ABBFBA">
      <w:pPr>
        <w:jc w:val="both"/>
        <w:rPr>
          <w:color w:val="000000" w:themeColor="text1"/>
        </w:rPr>
      </w:pPr>
    </w:p>
    <w:p w14:paraId="3878FB29" w14:textId="5E174CDC" w:rsidR="27ABBFBA" w:rsidRDefault="27ABBFBA" w:rsidP="27ABBFBA">
      <w:pPr>
        <w:jc w:val="both"/>
        <w:rPr>
          <w:color w:val="000000" w:themeColor="text1"/>
        </w:rPr>
      </w:pPr>
    </w:p>
    <w:p w14:paraId="67D25FEF" w14:textId="3FE7A1B9" w:rsidR="27ABBFBA" w:rsidRDefault="27ABBFBA" w:rsidP="27ABBFBA">
      <w:pPr>
        <w:jc w:val="both"/>
        <w:rPr>
          <w:color w:val="000000" w:themeColor="text1"/>
        </w:rPr>
      </w:pPr>
    </w:p>
    <w:p w14:paraId="3B708351" w14:textId="7DCC10CF" w:rsidR="27ABBFBA" w:rsidRDefault="27ABBFBA" w:rsidP="27ABBFBA">
      <w:pPr>
        <w:jc w:val="both"/>
        <w:rPr>
          <w:color w:val="000000" w:themeColor="text1"/>
        </w:rPr>
      </w:pPr>
    </w:p>
    <w:p w14:paraId="5B25FCDC" w14:textId="5EF3BB04" w:rsidR="27ABBFBA" w:rsidRDefault="27ABBFBA" w:rsidP="27ABBFBA">
      <w:pPr>
        <w:jc w:val="both"/>
        <w:rPr>
          <w:b/>
          <w:bCs/>
          <w:color w:val="000000" w:themeColor="text1"/>
        </w:rPr>
      </w:pPr>
    </w:p>
    <w:p w14:paraId="0D132057" w14:textId="703D473C" w:rsidR="27ABBFBA" w:rsidRDefault="27ABBFBA" w:rsidP="27ABBFBA">
      <w:pPr>
        <w:jc w:val="both"/>
        <w:rPr>
          <w:b/>
          <w:bCs/>
          <w:color w:val="000000" w:themeColor="text1"/>
        </w:rPr>
      </w:pPr>
    </w:p>
    <w:p w14:paraId="09AD998E" w14:textId="77777777" w:rsidR="0048321E" w:rsidRDefault="0048321E" w:rsidP="27ABBFBA">
      <w:pPr>
        <w:jc w:val="both"/>
        <w:rPr>
          <w:b/>
          <w:bCs/>
          <w:color w:val="000000" w:themeColor="text1"/>
        </w:rPr>
      </w:pPr>
    </w:p>
    <w:p w14:paraId="48AAB77F" w14:textId="043894B5" w:rsidR="56363B13" w:rsidRDefault="56363B13" w:rsidP="27ABBFBA">
      <w:pPr>
        <w:jc w:val="both"/>
        <w:rPr>
          <w:b/>
          <w:bCs/>
          <w:color w:val="000000" w:themeColor="text1"/>
        </w:rPr>
      </w:pPr>
      <w:r w:rsidRPr="27ABBFBA">
        <w:rPr>
          <w:b/>
          <w:bCs/>
          <w:color w:val="000000" w:themeColor="text1"/>
        </w:rPr>
        <w:lastRenderedPageBreak/>
        <w:t xml:space="preserve">Reference List </w:t>
      </w:r>
    </w:p>
    <w:p w14:paraId="0BCF2A69" w14:textId="53E8F1A4" w:rsidR="56363B13" w:rsidRDefault="56363B13" w:rsidP="27ABBFBA">
      <w:pPr>
        <w:spacing w:line="278" w:lineRule="auto"/>
        <w:jc w:val="both"/>
      </w:pPr>
      <w:r w:rsidRPr="27ABBFBA">
        <w:rPr>
          <w:rFonts w:ascii="Aptos" w:eastAsia="Aptos" w:hAnsi="Aptos" w:cs="Aptos"/>
        </w:rPr>
        <w:t xml:space="preserve">Adams, D, </w:t>
      </w:r>
      <w:proofErr w:type="gramStart"/>
      <w:r w:rsidRPr="27ABBFBA">
        <w:rPr>
          <w:rFonts w:ascii="Aptos" w:eastAsia="Aptos" w:hAnsi="Aptos" w:cs="Aptos"/>
        </w:rPr>
        <w:t>2023,  ‘</w:t>
      </w:r>
      <w:proofErr w:type="gramEnd"/>
      <w:r w:rsidRPr="27ABBFBA">
        <w:rPr>
          <w:rFonts w:ascii="Aptos" w:eastAsia="Aptos" w:hAnsi="Aptos" w:cs="Aptos"/>
        </w:rPr>
        <w:t xml:space="preserve">Cynefin – Being of place. An investigation into the perspectives of first-language Welsh speaking hill farmers into the meaning of the word cynefin and the significance for education in Wales and beyond’, </w:t>
      </w:r>
      <w:r w:rsidRPr="27ABBFBA">
        <w:rPr>
          <w:rFonts w:ascii="Aptos" w:eastAsia="Aptos" w:hAnsi="Aptos" w:cs="Aptos"/>
          <w:i/>
          <w:iCs/>
        </w:rPr>
        <w:t>Journal of Outdoor and Environmental Education. 10.</w:t>
      </w:r>
    </w:p>
    <w:p w14:paraId="2E00F7B7" w14:textId="66F4BE93" w:rsidR="56363B13" w:rsidRDefault="56363B13" w:rsidP="27ABBFBA">
      <w:pPr>
        <w:spacing w:line="278" w:lineRule="auto"/>
        <w:jc w:val="both"/>
      </w:pPr>
      <w:r w:rsidRPr="27ABBFBA">
        <w:rPr>
          <w:rFonts w:ascii="Aptos" w:eastAsia="Aptos" w:hAnsi="Aptos" w:cs="Aptos"/>
        </w:rPr>
        <w:t>Alharahsheh, Husam &amp; Pius, Abraham. (2019). A Review of key paradigms: positivism VS interpretivism. 1.</w:t>
      </w:r>
    </w:p>
    <w:p w14:paraId="65BBAD03" w14:textId="222CFAD5" w:rsidR="56363B13" w:rsidRDefault="56363B13" w:rsidP="27ABBFBA">
      <w:pPr>
        <w:shd w:val="clear" w:color="auto" w:fill="FFFFFF" w:themeFill="background1"/>
        <w:spacing w:after="0" w:line="278" w:lineRule="auto"/>
        <w:jc w:val="both"/>
      </w:pPr>
      <w:r w:rsidRPr="27ABBFBA">
        <w:rPr>
          <w:rFonts w:ascii="Aptos" w:eastAsia="Aptos" w:hAnsi="Aptos" w:cs="Aptos"/>
          <w:b/>
          <w:bCs/>
          <w:color w:val="1C1D1E"/>
        </w:rPr>
        <w:t xml:space="preserve">Amgueddfa Cymru (2020), </w:t>
      </w:r>
      <w:r w:rsidRPr="27ABBFBA">
        <w:rPr>
          <w:rFonts w:ascii="Aptos" w:eastAsia="Aptos" w:hAnsi="Aptos" w:cs="Aptos"/>
          <w:b/>
          <w:bCs/>
          <w:i/>
          <w:iCs/>
          <w:color w:val="1C1D1E"/>
        </w:rPr>
        <w:t xml:space="preserve">Strategy 30, </w:t>
      </w:r>
      <w:proofErr w:type="gramStart"/>
      <w:r w:rsidRPr="27ABBFBA">
        <w:rPr>
          <w:rFonts w:ascii="Aptos" w:eastAsia="Aptos" w:hAnsi="Aptos" w:cs="Aptos"/>
          <w:color w:val="1C1D1E"/>
        </w:rPr>
        <w:t>Cardiff :Amgueddfa</w:t>
      </w:r>
      <w:proofErr w:type="gramEnd"/>
      <w:r w:rsidRPr="27ABBFBA">
        <w:rPr>
          <w:rFonts w:ascii="Aptos" w:eastAsia="Aptos" w:hAnsi="Aptos" w:cs="Aptos"/>
          <w:color w:val="1C1D1E"/>
        </w:rPr>
        <w:t xml:space="preserve"> Cymru</w:t>
      </w:r>
    </w:p>
    <w:p w14:paraId="11730B2F" w14:textId="3702F19A" w:rsidR="56363B13" w:rsidRDefault="56363B13" w:rsidP="27ABBFBA">
      <w:pPr>
        <w:pStyle w:val="NoSpacing"/>
        <w:spacing w:line="278" w:lineRule="auto"/>
        <w:jc w:val="both"/>
      </w:pPr>
      <w:r w:rsidRPr="27ABBFBA">
        <w:rPr>
          <w:rFonts w:ascii="Aptos" w:eastAsia="Aptos" w:hAnsi="Aptos" w:cs="Aptos"/>
          <w:color w:val="000000" w:themeColor="text1"/>
        </w:rPr>
        <w:t xml:space="preserve"> </w:t>
      </w:r>
    </w:p>
    <w:p w14:paraId="7296C186" w14:textId="5B2D0A84" w:rsidR="56363B13" w:rsidRDefault="56363B13" w:rsidP="27ABBFBA">
      <w:pPr>
        <w:pStyle w:val="NoSpacing"/>
        <w:spacing w:line="278" w:lineRule="auto"/>
        <w:jc w:val="both"/>
      </w:pPr>
      <w:r w:rsidRPr="27ABBFBA">
        <w:rPr>
          <w:rFonts w:ascii="Aptos" w:eastAsia="Aptos" w:hAnsi="Aptos" w:cs="Aptos"/>
          <w:color w:val="000000" w:themeColor="text1"/>
        </w:rPr>
        <w:t xml:space="preserve">Amgueddfa Cymru (2023), </w:t>
      </w:r>
      <w:r w:rsidRPr="27ABBFBA">
        <w:rPr>
          <w:rFonts w:ascii="Aptos" w:eastAsia="Aptos" w:hAnsi="Aptos" w:cs="Aptos"/>
          <w:i/>
          <w:iCs/>
          <w:color w:val="000000" w:themeColor="text1"/>
        </w:rPr>
        <w:t xml:space="preserve">Final Review of the tailored Review Panel, </w:t>
      </w:r>
      <w:r w:rsidRPr="27ABBFBA">
        <w:rPr>
          <w:rFonts w:ascii="Aptos" w:eastAsia="Aptos" w:hAnsi="Aptos" w:cs="Aptos"/>
          <w:color w:val="000000" w:themeColor="text1"/>
        </w:rPr>
        <w:t>Cardiff</w:t>
      </w:r>
    </w:p>
    <w:p w14:paraId="4F30C429" w14:textId="71EE0137" w:rsidR="56363B13" w:rsidRDefault="56363B13" w:rsidP="27ABBFBA">
      <w:pPr>
        <w:spacing w:line="278" w:lineRule="auto"/>
        <w:jc w:val="both"/>
      </w:pPr>
      <w:r w:rsidRPr="27ABBFBA">
        <w:rPr>
          <w:rFonts w:ascii="Aptos" w:eastAsia="Aptos" w:hAnsi="Aptos" w:cs="Aptos"/>
        </w:rPr>
        <w:t xml:space="preserve"> </w:t>
      </w:r>
    </w:p>
    <w:p w14:paraId="041906FF" w14:textId="5FE39A38" w:rsidR="56363B13" w:rsidRDefault="56363B13" w:rsidP="27ABBFBA">
      <w:pPr>
        <w:spacing w:line="278" w:lineRule="auto"/>
        <w:jc w:val="both"/>
      </w:pPr>
      <w:r w:rsidRPr="27ABBFBA">
        <w:rPr>
          <w:rFonts w:ascii="Aptos" w:eastAsia="Aptos" w:hAnsi="Aptos" w:cs="Aptos"/>
        </w:rPr>
        <w:t>Anderson, Claire. (2010). Presenting and Evaluating Qualitative Research. American journal of pharmaceutical education. 74. 141. 10.5688/aj7408141.</w:t>
      </w:r>
    </w:p>
    <w:p w14:paraId="0F4D637B" w14:textId="1EE8D79C" w:rsidR="56363B13" w:rsidRDefault="56363B13" w:rsidP="27ABBFBA">
      <w:pPr>
        <w:pStyle w:val="NoSpacing"/>
        <w:spacing w:line="278" w:lineRule="auto"/>
        <w:jc w:val="both"/>
      </w:pPr>
      <w:r w:rsidRPr="27ABBFBA">
        <w:rPr>
          <w:rFonts w:ascii="Aptos" w:eastAsia="Aptos" w:hAnsi="Aptos" w:cs="Aptos"/>
          <w:color w:val="000000" w:themeColor="text1"/>
        </w:rPr>
        <w:t xml:space="preserve">Art Fund (2022), </w:t>
      </w:r>
      <w:r w:rsidRPr="27ABBFBA">
        <w:rPr>
          <w:rFonts w:ascii="Aptos" w:eastAsia="Aptos" w:hAnsi="Aptos" w:cs="Aptos"/>
          <w:i/>
          <w:iCs/>
          <w:color w:val="000000" w:themeColor="text1"/>
        </w:rPr>
        <w:t>Teacher Insights for museums</w:t>
      </w:r>
    </w:p>
    <w:p w14:paraId="31189BE1" w14:textId="183D8411" w:rsidR="56363B13" w:rsidRDefault="56363B13" w:rsidP="27ABBFBA">
      <w:pPr>
        <w:spacing w:before="240" w:after="240" w:line="278" w:lineRule="auto"/>
        <w:jc w:val="both"/>
      </w:pPr>
      <w:r w:rsidRPr="27ABBFBA">
        <w:rPr>
          <w:rFonts w:ascii="Aptos" w:eastAsia="Aptos" w:hAnsi="Aptos" w:cs="Aptos"/>
        </w:rPr>
        <w:t xml:space="preserve">Baxter, P &amp; Jack, S (2008), Qualitative Case Study Methodology: Study Design and Implementation for Novice Researchers’ </w:t>
      </w:r>
      <w:r w:rsidRPr="27ABBFBA">
        <w:rPr>
          <w:rFonts w:ascii="Aptos" w:eastAsia="Aptos" w:hAnsi="Aptos" w:cs="Aptos"/>
          <w:i/>
          <w:iCs/>
        </w:rPr>
        <w:t>The Qualitative Report 13 (4)</w:t>
      </w:r>
    </w:p>
    <w:p w14:paraId="49C143A6" w14:textId="33EC039D" w:rsidR="56363B13" w:rsidRDefault="56363B13" w:rsidP="27ABBFBA">
      <w:pPr>
        <w:pStyle w:val="Heading1"/>
        <w:spacing w:before="0" w:after="0" w:line="278" w:lineRule="auto"/>
        <w:jc w:val="both"/>
      </w:pPr>
      <w:r w:rsidRPr="27ABBFBA">
        <w:rPr>
          <w:rFonts w:ascii="Aptos" w:eastAsia="Aptos" w:hAnsi="Aptos" w:cs="Aptos"/>
          <w:color w:val="000000" w:themeColor="text1"/>
          <w:sz w:val="24"/>
          <w:szCs w:val="24"/>
        </w:rPr>
        <w:t>Bell, J. and Waters, S. (2018) Doing your research project: a guide for first time researchers. 7th edn. London: McGraw Hill</w:t>
      </w:r>
    </w:p>
    <w:p w14:paraId="37E0A8BE" w14:textId="31B716F2" w:rsidR="56363B13" w:rsidRDefault="56363B13" w:rsidP="27ABBFBA">
      <w:pPr>
        <w:spacing w:line="278" w:lineRule="auto"/>
        <w:jc w:val="both"/>
      </w:pPr>
      <w:r w:rsidRPr="27ABBFBA">
        <w:rPr>
          <w:rFonts w:ascii="Aptos" w:eastAsia="Aptos" w:hAnsi="Aptos" w:cs="Aptos"/>
          <w:color w:val="000000" w:themeColor="text1"/>
        </w:rPr>
        <w:t xml:space="preserve">Bennett, T. (1995). The Birth of the Museum: History, Theory, Politics (1st ed.). Routledge. </w:t>
      </w:r>
      <w:hyperlink r:id="rId40">
        <w:r w:rsidRPr="27ABBFBA">
          <w:rPr>
            <w:rStyle w:val="Hyperlink"/>
            <w:rFonts w:ascii="Aptos" w:eastAsia="Aptos" w:hAnsi="Aptos" w:cs="Aptos"/>
          </w:rPr>
          <w:t>https://doi.org/10.4324/9781315002668</w:t>
        </w:r>
      </w:hyperlink>
    </w:p>
    <w:p w14:paraId="01923478" w14:textId="3A3A78F0" w:rsidR="56363B13" w:rsidRDefault="56363B13" w:rsidP="27ABBFBA">
      <w:pPr>
        <w:pStyle w:val="NoSpacing"/>
        <w:spacing w:line="278" w:lineRule="auto"/>
        <w:jc w:val="both"/>
      </w:pPr>
      <w:r w:rsidRPr="27ABBFBA">
        <w:rPr>
          <w:rFonts w:ascii="Aptos" w:eastAsia="Aptos" w:hAnsi="Aptos" w:cs="Aptos"/>
          <w:color w:val="000000" w:themeColor="text1"/>
        </w:rPr>
        <w:t xml:space="preserve">Bowden D (2021), </w:t>
      </w:r>
      <w:r w:rsidRPr="27ABBFBA">
        <w:rPr>
          <w:rFonts w:ascii="Aptos" w:eastAsia="Aptos" w:hAnsi="Aptos" w:cs="Aptos"/>
          <w:i/>
          <w:iCs/>
        </w:rPr>
        <w:t xml:space="preserve">Term of Government Remit Letter for Amgueddfa Cymru - National Museum Wales, Cardiff </w:t>
      </w:r>
    </w:p>
    <w:p w14:paraId="5EDED25B" w14:textId="6E62984D" w:rsidR="27ABBFBA" w:rsidRDefault="27ABBFBA" w:rsidP="27ABBFBA">
      <w:pPr>
        <w:pStyle w:val="NoSpacing"/>
        <w:spacing w:line="278" w:lineRule="auto"/>
        <w:jc w:val="both"/>
        <w:rPr>
          <w:rFonts w:ascii="Aptos" w:eastAsia="Aptos" w:hAnsi="Aptos" w:cs="Aptos"/>
          <w:i/>
          <w:iCs/>
        </w:rPr>
      </w:pPr>
    </w:p>
    <w:p w14:paraId="151EBB5E" w14:textId="1D91BFEA" w:rsidR="2D83804B" w:rsidRDefault="2D83804B" w:rsidP="27ABBFBA">
      <w:pPr>
        <w:spacing w:after="0" w:line="278" w:lineRule="auto"/>
        <w:jc w:val="both"/>
        <w:rPr>
          <w:rFonts w:ascii="Arial" w:eastAsia="Arial" w:hAnsi="Arial" w:cs="Arial"/>
          <w:color w:val="474747"/>
          <w:sz w:val="22"/>
          <w:szCs w:val="22"/>
        </w:rPr>
      </w:pPr>
      <w:r w:rsidRPr="27ABBFBA">
        <w:rPr>
          <w:rFonts w:ascii="Aptos" w:eastAsia="Aptos" w:hAnsi="Aptos" w:cs="Aptos"/>
        </w:rPr>
        <w:t xml:space="preserve">British Educational Research Association [BERA]. (2024) </w:t>
      </w:r>
      <w:r w:rsidRPr="27ABBFBA">
        <w:rPr>
          <w:rFonts w:ascii="Aptos" w:eastAsia="Aptos" w:hAnsi="Aptos" w:cs="Aptos"/>
          <w:i/>
          <w:iCs/>
        </w:rPr>
        <w:t>Curriculum in a Changing World</w:t>
      </w:r>
      <w:r w:rsidR="562DF9CD" w:rsidRPr="27ABBFBA">
        <w:rPr>
          <w:rFonts w:ascii="Aptos" w:eastAsia="Aptos" w:hAnsi="Aptos" w:cs="Aptos"/>
          <w:i/>
          <w:iCs/>
        </w:rPr>
        <w:t>:</w:t>
      </w:r>
      <w:r w:rsidR="562DF9CD" w:rsidRPr="27ABBFBA">
        <w:rPr>
          <w:rFonts w:ascii="Arial" w:eastAsia="Arial" w:hAnsi="Arial" w:cs="Arial"/>
          <w:color w:val="474747"/>
          <w:sz w:val="34"/>
          <w:szCs w:val="34"/>
        </w:rPr>
        <w:t xml:space="preserve"> </w:t>
      </w:r>
      <w:r w:rsidR="562DF9CD" w:rsidRPr="27ABBFBA">
        <w:rPr>
          <w:rFonts w:ascii="Arial" w:eastAsia="Arial" w:hAnsi="Arial" w:cs="Arial"/>
          <w:i/>
          <w:iCs/>
          <w:color w:val="474747"/>
          <w:sz w:val="22"/>
          <w:szCs w:val="22"/>
        </w:rPr>
        <w:t xml:space="preserve">50 Think Pieces on Education, Policy, Practice, Innovation and Inclusion, </w:t>
      </w:r>
      <w:r w:rsidR="438EB630" w:rsidRPr="27ABBFBA">
        <w:rPr>
          <w:rFonts w:ascii="Arial" w:eastAsia="Arial" w:hAnsi="Arial" w:cs="Arial"/>
          <w:color w:val="474747"/>
          <w:sz w:val="22"/>
          <w:szCs w:val="22"/>
        </w:rPr>
        <w:t>Market Harborough: Troubadour Publishing</w:t>
      </w:r>
    </w:p>
    <w:p w14:paraId="3A396846" w14:textId="298BC758" w:rsidR="56363B13" w:rsidRDefault="56363B13" w:rsidP="27ABBFBA">
      <w:pPr>
        <w:spacing w:line="278" w:lineRule="auto"/>
        <w:jc w:val="both"/>
      </w:pPr>
      <w:r w:rsidRPr="27ABBFBA">
        <w:rPr>
          <w:rFonts w:ascii="Aptos" w:eastAsia="Aptos" w:hAnsi="Aptos" w:cs="Aptos"/>
        </w:rPr>
        <w:t xml:space="preserve">British Educational Research Association [BERA]. (2024). Ethical Guidelines for Educational Research (5th ed.). </w:t>
      </w:r>
      <w:hyperlink r:id="rId41">
        <w:r w:rsidRPr="27ABBFBA">
          <w:rPr>
            <w:rStyle w:val="Hyperlink"/>
            <w:rFonts w:ascii="Aptos" w:eastAsia="Aptos" w:hAnsi="Aptos" w:cs="Aptos"/>
          </w:rPr>
          <w:t>www.bera.ac.uk/publication/ethicalguidelines-for-educational-research-2024</w:t>
        </w:r>
      </w:hyperlink>
    </w:p>
    <w:p w14:paraId="1544398C" w14:textId="08707FAB" w:rsidR="56363B13" w:rsidRDefault="56363B13" w:rsidP="27ABBFBA">
      <w:pPr>
        <w:spacing w:line="278" w:lineRule="auto"/>
        <w:jc w:val="both"/>
      </w:pPr>
      <w:r w:rsidRPr="27ABBFBA">
        <w:rPr>
          <w:rFonts w:ascii="Aptos" w:eastAsia="Aptos" w:hAnsi="Aptos" w:cs="Aptos"/>
        </w:rPr>
        <w:t>Brown, Karen &amp; Mairesse, François. (2018). The definition of the museum through its social role. Curator: The Museum Journal. 61. 10.1111/cura.12276.</w:t>
      </w:r>
    </w:p>
    <w:p w14:paraId="11E61BDA" w14:textId="1A23A271" w:rsidR="56363B13" w:rsidRDefault="56363B13" w:rsidP="27ABBFBA">
      <w:pPr>
        <w:spacing w:line="278" w:lineRule="auto"/>
        <w:jc w:val="both"/>
      </w:pPr>
      <w:r w:rsidRPr="27ABBFBA">
        <w:rPr>
          <w:rFonts w:ascii="Aptos" w:eastAsia="Aptos" w:hAnsi="Aptos" w:cs="Aptos"/>
          <w:color w:val="1C1D1E"/>
        </w:rPr>
        <w:t>Bukamal, H. (2022), Deconstructing insider–outsider researcher positionality. British Journal of Special Education, 49: 327-349.</w:t>
      </w:r>
    </w:p>
    <w:p w14:paraId="5E67D0CF" w14:textId="69206CDE" w:rsidR="56363B13" w:rsidRDefault="56363B13" w:rsidP="27ABBFBA">
      <w:pPr>
        <w:spacing w:line="278" w:lineRule="auto"/>
        <w:jc w:val="both"/>
      </w:pPr>
      <w:r w:rsidRPr="27ABBFBA">
        <w:rPr>
          <w:rFonts w:ascii="Aptos" w:eastAsia="Aptos" w:hAnsi="Aptos" w:cs="Aptos"/>
        </w:rPr>
        <w:lastRenderedPageBreak/>
        <w:t>Cai, Yunci. (2020). What's in a Museum Definition? Reflections on ICOM's New Museum Definition.</w:t>
      </w:r>
    </w:p>
    <w:p w14:paraId="5D5644C1" w14:textId="340F5D3D" w:rsidR="56363B13" w:rsidRDefault="56363B13" w:rsidP="27ABBFBA">
      <w:pPr>
        <w:spacing w:before="240" w:after="240" w:line="278" w:lineRule="auto"/>
        <w:jc w:val="both"/>
      </w:pPr>
      <w:r w:rsidRPr="27ABBFBA">
        <w:rPr>
          <w:rFonts w:ascii="Aptos" w:eastAsia="Aptos" w:hAnsi="Aptos" w:cs="Aptos"/>
          <w:color w:val="000000" w:themeColor="text1"/>
        </w:rPr>
        <w:t xml:space="preserve">Candela, A, (2019), ‘Exploring the function of Member Checking’, </w:t>
      </w:r>
      <w:r w:rsidRPr="27ABBFBA">
        <w:rPr>
          <w:rFonts w:ascii="Aptos" w:eastAsia="Aptos" w:hAnsi="Aptos" w:cs="Aptos"/>
          <w:i/>
          <w:iCs/>
          <w:color w:val="000000" w:themeColor="text1"/>
        </w:rPr>
        <w:t>The Qualitative Report 24 (3)</w:t>
      </w:r>
      <w:r w:rsidRPr="27ABBFBA">
        <w:rPr>
          <w:rFonts w:ascii="Aptos" w:eastAsia="Aptos" w:hAnsi="Aptos" w:cs="Aptos"/>
          <w:color w:val="000000" w:themeColor="text1"/>
        </w:rPr>
        <w:t xml:space="preserve"> pp.619-628</w:t>
      </w:r>
    </w:p>
    <w:p w14:paraId="36D61E07" w14:textId="4340D076" w:rsidR="56363B13" w:rsidRDefault="56363B13" w:rsidP="27ABBFBA">
      <w:pPr>
        <w:spacing w:after="0" w:line="278" w:lineRule="auto"/>
        <w:jc w:val="both"/>
      </w:pPr>
      <w:r w:rsidRPr="27ABBFBA">
        <w:rPr>
          <w:rFonts w:ascii="Aptos" w:eastAsia="Aptos" w:hAnsi="Aptos" w:cs="Aptos"/>
        </w:rPr>
        <w:t xml:space="preserve">Chapman, S, </w:t>
      </w:r>
      <w:proofErr w:type="gramStart"/>
      <w:r w:rsidRPr="27ABBFBA">
        <w:rPr>
          <w:rFonts w:ascii="Aptos" w:eastAsia="Aptos" w:hAnsi="Aptos" w:cs="Aptos"/>
        </w:rPr>
        <w:t>Ellis,R</w:t>
      </w:r>
      <w:proofErr w:type="gramEnd"/>
      <w:r w:rsidRPr="27ABBFBA">
        <w:rPr>
          <w:rFonts w:ascii="Aptos" w:eastAsia="Aptos" w:hAnsi="Aptos" w:cs="Aptos"/>
        </w:rPr>
        <w:t xml:space="preserve">,   Beauchamp,G,   Sheriff, L, Stacey,D  Waters-Davies, J,   Lewis, A,  Jones, C Griffiths,M,   Chapman,S,   Wallis, R, Sheen, E,   Crick, T, lEWIS, H,  French, G &amp;  Atherton, S (2023) ’‘My picture is not in Wales’: pupils’ perceptions of cynefin (Belonging) in primary school curriculum development in Wales’, </w:t>
      </w:r>
      <w:r w:rsidRPr="27ABBFBA">
        <w:rPr>
          <w:rFonts w:ascii="Aptos" w:eastAsia="Aptos" w:hAnsi="Aptos" w:cs="Aptos"/>
          <w:i/>
          <w:iCs/>
        </w:rPr>
        <w:t>Education pp.3-13, 51:8, pp. 1214-1228,</w:t>
      </w:r>
    </w:p>
    <w:p w14:paraId="306DF170" w14:textId="41335CA1" w:rsidR="56363B13" w:rsidRDefault="56363B13" w:rsidP="27ABBFBA">
      <w:pPr>
        <w:spacing w:before="1" w:after="0" w:line="233" w:lineRule="auto"/>
        <w:ind w:left="107" w:right="790"/>
        <w:jc w:val="both"/>
      </w:pPr>
      <w:r w:rsidRPr="27ABBFBA">
        <w:rPr>
          <w:rFonts w:ascii="Aptos" w:eastAsia="Aptos" w:hAnsi="Aptos" w:cs="Aptos"/>
          <w:color w:val="000000" w:themeColor="text1"/>
        </w:rPr>
        <w:t xml:space="preserve"> </w:t>
      </w:r>
    </w:p>
    <w:p w14:paraId="6330C5D8" w14:textId="6A36AE83" w:rsidR="56363B13" w:rsidRDefault="56363B13" w:rsidP="27ABBFBA">
      <w:pPr>
        <w:spacing w:before="1" w:after="0" w:line="233" w:lineRule="auto"/>
        <w:ind w:left="107" w:right="790"/>
        <w:jc w:val="both"/>
      </w:pPr>
      <w:r w:rsidRPr="27ABBFBA">
        <w:rPr>
          <w:rFonts w:ascii="Aptos" w:eastAsia="Aptos" w:hAnsi="Aptos" w:cs="Aptos"/>
          <w:color w:val="000000" w:themeColor="text1"/>
        </w:rPr>
        <w:t xml:space="preserve">Cohen, L. Manion, L. and Morrison, K. (2018) </w:t>
      </w:r>
      <w:r w:rsidRPr="27ABBFBA">
        <w:rPr>
          <w:rFonts w:ascii="Aptos" w:eastAsia="Aptos" w:hAnsi="Aptos" w:cs="Aptos"/>
          <w:i/>
          <w:iCs/>
          <w:color w:val="000000" w:themeColor="text1"/>
        </w:rPr>
        <w:t xml:space="preserve">Research Methods in Education, 8th edition </w:t>
      </w:r>
      <w:r w:rsidRPr="27ABBFBA">
        <w:rPr>
          <w:rFonts w:ascii="Aptos" w:eastAsia="Aptos" w:hAnsi="Aptos" w:cs="Aptos"/>
          <w:color w:val="000000" w:themeColor="text1"/>
        </w:rPr>
        <w:t>London: Routledge.</w:t>
      </w:r>
    </w:p>
    <w:p w14:paraId="2236C27D" w14:textId="46F0FA71" w:rsidR="56363B13" w:rsidRDefault="56363B13" w:rsidP="27ABBFBA">
      <w:pPr>
        <w:spacing w:line="278" w:lineRule="auto"/>
        <w:jc w:val="both"/>
      </w:pPr>
      <w:r w:rsidRPr="27ABBFBA">
        <w:rPr>
          <w:rFonts w:ascii="Aptos" w:eastAsia="Aptos" w:hAnsi="Aptos" w:cs="Aptos"/>
        </w:rPr>
        <w:t xml:space="preserve"> </w:t>
      </w:r>
    </w:p>
    <w:p w14:paraId="4D5AABC3" w14:textId="46987ACA" w:rsidR="56363B13" w:rsidRDefault="56363B13" w:rsidP="27ABBFBA">
      <w:pPr>
        <w:spacing w:line="278" w:lineRule="auto"/>
        <w:jc w:val="both"/>
      </w:pPr>
      <w:r w:rsidRPr="27ABBFBA">
        <w:rPr>
          <w:rFonts w:ascii="Aptos" w:eastAsia="Aptos" w:hAnsi="Aptos" w:cs="Aptos"/>
        </w:rPr>
        <w:t xml:space="preserve">Coyne, Imelda. (1997). Sampling in Qualitative Research. Purposeful and Theoretical Sampling; Merging or Clear </w:t>
      </w:r>
      <w:proofErr w:type="gramStart"/>
      <w:r w:rsidRPr="27ABBFBA">
        <w:rPr>
          <w:rFonts w:ascii="Aptos" w:eastAsia="Aptos" w:hAnsi="Aptos" w:cs="Aptos"/>
        </w:rPr>
        <w:t>Boundaries?.</w:t>
      </w:r>
      <w:proofErr w:type="gramEnd"/>
      <w:r w:rsidRPr="27ABBFBA">
        <w:rPr>
          <w:rFonts w:ascii="Aptos" w:eastAsia="Aptos" w:hAnsi="Aptos" w:cs="Aptos"/>
        </w:rPr>
        <w:t xml:space="preserve"> Journal of advanced nursing. 26. 623-30. 10.1046/j.1365-</w:t>
      </w:r>
      <w:proofErr w:type="gramStart"/>
      <w:r w:rsidRPr="27ABBFBA">
        <w:rPr>
          <w:rFonts w:ascii="Aptos" w:eastAsia="Aptos" w:hAnsi="Aptos" w:cs="Aptos"/>
        </w:rPr>
        <w:t>2648.1997.t</w:t>
      </w:r>
      <w:proofErr w:type="gramEnd"/>
      <w:r w:rsidRPr="27ABBFBA">
        <w:rPr>
          <w:rFonts w:ascii="Aptos" w:eastAsia="Aptos" w:hAnsi="Aptos" w:cs="Aptos"/>
        </w:rPr>
        <w:t>01-25-00999.x.</w:t>
      </w:r>
    </w:p>
    <w:p w14:paraId="6BC51850" w14:textId="1020B075" w:rsidR="56363B13" w:rsidRDefault="56363B13" w:rsidP="27ABBFBA">
      <w:pPr>
        <w:spacing w:before="1" w:after="0" w:line="233" w:lineRule="auto"/>
        <w:ind w:left="107" w:right="790"/>
        <w:jc w:val="both"/>
      </w:pPr>
      <w:r w:rsidRPr="27ABBFBA">
        <w:rPr>
          <w:rFonts w:ascii="Aptos" w:eastAsia="Aptos" w:hAnsi="Aptos" w:cs="Aptos"/>
          <w:color w:val="000000" w:themeColor="text1"/>
        </w:rPr>
        <w:t xml:space="preserve">Denscombe, M (2014), The Good Research Guide </w:t>
      </w:r>
      <w:proofErr w:type="gramStart"/>
      <w:r w:rsidRPr="27ABBFBA">
        <w:rPr>
          <w:rFonts w:ascii="Aptos" w:eastAsia="Aptos" w:hAnsi="Aptos" w:cs="Aptos"/>
          <w:color w:val="000000" w:themeColor="text1"/>
        </w:rPr>
        <w:t>For</w:t>
      </w:r>
      <w:proofErr w:type="gramEnd"/>
      <w:r w:rsidRPr="27ABBFBA">
        <w:rPr>
          <w:rFonts w:ascii="Aptos" w:eastAsia="Aptos" w:hAnsi="Aptos" w:cs="Aptos"/>
          <w:color w:val="000000" w:themeColor="text1"/>
        </w:rPr>
        <w:t xml:space="preserve"> Small Scale Social Research Projects, 5</w:t>
      </w:r>
      <w:r w:rsidRPr="27ABBFBA">
        <w:rPr>
          <w:rFonts w:ascii="Aptos" w:eastAsia="Aptos" w:hAnsi="Aptos" w:cs="Aptos"/>
          <w:color w:val="000000" w:themeColor="text1"/>
          <w:vertAlign w:val="superscript"/>
        </w:rPr>
        <w:t>th</w:t>
      </w:r>
      <w:r w:rsidRPr="27ABBFBA">
        <w:rPr>
          <w:rFonts w:ascii="Aptos" w:eastAsia="Aptos" w:hAnsi="Aptos" w:cs="Aptos"/>
          <w:color w:val="000000" w:themeColor="text1"/>
        </w:rPr>
        <w:t xml:space="preserve"> edition, Berkshire: Open University Press</w:t>
      </w:r>
    </w:p>
    <w:p w14:paraId="382AAFAB" w14:textId="5B46E8EC" w:rsidR="56363B13" w:rsidRDefault="56363B13" w:rsidP="27ABBFBA">
      <w:pPr>
        <w:spacing w:before="1" w:after="0" w:line="233" w:lineRule="auto"/>
        <w:ind w:left="107" w:right="790"/>
        <w:jc w:val="both"/>
      </w:pPr>
      <w:r w:rsidRPr="27ABBFBA">
        <w:rPr>
          <w:rFonts w:ascii="Aptos" w:eastAsia="Aptos" w:hAnsi="Aptos" w:cs="Aptos"/>
          <w:color w:val="000000" w:themeColor="text1"/>
        </w:rPr>
        <w:t xml:space="preserve">Denscombe, M (2014), The Good Research Guide </w:t>
      </w:r>
      <w:proofErr w:type="gramStart"/>
      <w:r w:rsidRPr="27ABBFBA">
        <w:rPr>
          <w:rFonts w:ascii="Aptos" w:eastAsia="Aptos" w:hAnsi="Aptos" w:cs="Aptos"/>
          <w:color w:val="000000" w:themeColor="text1"/>
        </w:rPr>
        <w:t>For</w:t>
      </w:r>
      <w:proofErr w:type="gramEnd"/>
      <w:r w:rsidRPr="27ABBFBA">
        <w:rPr>
          <w:rFonts w:ascii="Aptos" w:eastAsia="Aptos" w:hAnsi="Aptos" w:cs="Aptos"/>
          <w:color w:val="000000" w:themeColor="text1"/>
        </w:rPr>
        <w:t xml:space="preserve"> Small Scale Social Research Projects, 5</w:t>
      </w:r>
      <w:r w:rsidRPr="27ABBFBA">
        <w:rPr>
          <w:rFonts w:ascii="Aptos" w:eastAsia="Aptos" w:hAnsi="Aptos" w:cs="Aptos"/>
          <w:color w:val="000000" w:themeColor="text1"/>
          <w:vertAlign w:val="superscript"/>
        </w:rPr>
        <w:t>th</w:t>
      </w:r>
      <w:r w:rsidRPr="27ABBFBA">
        <w:rPr>
          <w:rFonts w:ascii="Aptos" w:eastAsia="Aptos" w:hAnsi="Aptos" w:cs="Aptos"/>
          <w:color w:val="000000" w:themeColor="text1"/>
        </w:rPr>
        <w:t xml:space="preserve"> edition, Berkshire: Open University Press</w:t>
      </w:r>
    </w:p>
    <w:p w14:paraId="284FC638" w14:textId="503C5D24" w:rsidR="56363B13" w:rsidRDefault="56363B13" w:rsidP="27ABBFBA">
      <w:pPr>
        <w:spacing w:before="240" w:after="240" w:line="278" w:lineRule="auto"/>
        <w:jc w:val="both"/>
      </w:pPr>
      <w:r w:rsidRPr="27ABBFBA">
        <w:rPr>
          <w:rFonts w:ascii="Aptos" w:eastAsia="Aptos" w:hAnsi="Aptos" w:cs="Aptos"/>
        </w:rPr>
        <w:t xml:space="preserve">Denscombe, M, (2009) </w:t>
      </w:r>
      <w:r w:rsidRPr="27ABBFBA">
        <w:rPr>
          <w:rFonts w:ascii="Aptos" w:eastAsia="Aptos" w:hAnsi="Aptos" w:cs="Aptos"/>
          <w:i/>
          <w:iCs/>
        </w:rPr>
        <w:t>Ground Rules for Social Research (2</w:t>
      </w:r>
      <w:r w:rsidRPr="27ABBFBA">
        <w:rPr>
          <w:rFonts w:ascii="Aptos" w:eastAsia="Aptos" w:hAnsi="Aptos" w:cs="Aptos"/>
          <w:i/>
          <w:iCs/>
          <w:vertAlign w:val="superscript"/>
        </w:rPr>
        <w:t>nd</w:t>
      </w:r>
      <w:r w:rsidRPr="27ABBFBA">
        <w:rPr>
          <w:rFonts w:ascii="Aptos" w:eastAsia="Aptos" w:hAnsi="Aptos" w:cs="Aptos"/>
          <w:i/>
          <w:iCs/>
        </w:rPr>
        <w:t xml:space="preserve"> edition), </w:t>
      </w:r>
      <w:r w:rsidRPr="27ABBFBA">
        <w:rPr>
          <w:rFonts w:ascii="Aptos" w:eastAsia="Aptos" w:hAnsi="Aptos" w:cs="Aptos"/>
        </w:rPr>
        <w:t>New York: Open University Press</w:t>
      </w:r>
    </w:p>
    <w:p w14:paraId="000027B0" w14:textId="19605480" w:rsidR="56363B13" w:rsidRDefault="56363B13" w:rsidP="27ABBFBA">
      <w:pPr>
        <w:spacing w:line="278" w:lineRule="auto"/>
        <w:jc w:val="both"/>
      </w:pPr>
      <w:r w:rsidRPr="27ABBFBA">
        <w:rPr>
          <w:rFonts w:ascii="Aptos" w:eastAsia="Aptos" w:hAnsi="Aptos" w:cs="Aptos"/>
        </w:rPr>
        <w:t>DeWitt, Jennifer &amp; Osborne, Jonathan. (2007). Supporting Teachers on Science-focused School Trips: Towards an integrated framework of theory and practice. International Journal of Science Education - INT J SCI EDUC. 29. 685-710. 10.1080/09500690600802254.</w:t>
      </w:r>
    </w:p>
    <w:p w14:paraId="50DE96D9" w14:textId="6D4FA678" w:rsidR="56363B13" w:rsidRDefault="56363B13" w:rsidP="27ABBFBA">
      <w:pPr>
        <w:spacing w:after="0" w:line="278" w:lineRule="auto"/>
        <w:jc w:val="both"/>
      </w:pPr>
      <w:r w:rsidRPr="27ABBFBA">
        <w:rPr>
          <w:rFonts w:ascii="Aptos" w:eastAsia="Aptos" w:hAnsi="Aptos" w:cs="Aptos"/>
        </w:rPr>
        <w:t xml:space="preserve">Donaldson, Graham, 2015 </w:t>
      </w:r>
      <w:r w:rsidRPr="27ABBFBA">
        <w:rPr>
          <w:rFonts w:ascii="Aptos" w:eastAsia="Aptos" w:hAnsi="Aptos" w:cs="Aptos"/>
          <w:i/>
          <w:iCs/>
        </w:rPr>
        <w:t>Successful Future: Independent Review of Curriculum</w:t>
      </w:r>
      <w:r>
        <w:br/>
      </w:r>
      <w:r w:rsidRPr="27ABBFBA">
        <w:rPr>
          <w:rFonts w:ascii="Aptos" w:eastAsia="Aptos" w:hAnsi="Aptos" w:cs="Aptos"/>
        </w:rPr>
        <w:t xml:space="preserve"> </w:t>
      </w:r>
      <w:r w:rsidRPr="27ABBFBA">
        <w:rPr>
          <w:rFonts w:ascii="Aptos" w:eastAsia="Aptos" w:hAnsi="Aptos" w:cs="Aptos"/>
          <w:i/>
          <w:iCs/>
        </w:rPr>
        <w:t xml:space="preserve"> and Assessment Arrangements in Wales</w:t>
      </w:r>
    </w:p>
    <w:p w14:paraId="14A5BAE9" w14:textId="3282DC4E" w:rsidR="56363B13" w:rsidRDefault="56363B13" w:rsidP="27ABBFBA">
      <w:pPr>
        <w:pStyle w:val="NoSpacing"/>
        <w:spacing w:line="278" w:lineRule="auto"/>
        <w:jc w:val="both"/>
      </w:pPr>
      <w:r w:rsidRPr="27ABBFBA">
        <w:rPr>
          <w:rFonts w:ascii="Aptos" w:eastAsia="Aptos" w:hAnsi="Aptos" w:cs="Aptos"/>
          <w:color w:val="000000" w:themeColor="text1"/>
        </w:rPr>
        <w:t xml:space="preserve"> </w:t>
      </w:r>
    </w:p>
    <w:p w14:paraId="4623F66C" w14:textId="6C93C62A" w:rsidR="56363B13" w:rsidRDefault="56363B13" w:rsidP="27ABBFBA">
      <w:pPr>
        <w:pStyle w:val="NoSpacing"/>
        <w:spacing w:line="278" w:lineRule="auto"/>
        <w:jc w:val="both"/>
      </w:pPr>
      <w:r w:rsidRPr="27ABBFBA">
        <w:rPr>
          <w:rFonts w:ascii="Aptos" w:eastAsia="Aptos" w:hAnsi="Aptos" w:cs="Aptos"/>
          <w:color w:val="000000" w:themeColor="text1"/>
        </w:rPr>
        <w:t xml:space="preserve">Egan, D, Attfield, K, Davies, L, Young, K, Bristow, E &amp; Farrell C, </w:t>
      </w:r>
      <w:r w:rsidRPr="27ABBFBA">
        <w:rPr>
          <w:rFonts w:ascii="Aptos" w:eastAsia="Aptos" w:hAnsi="Aptos" w:cs="Aptos"/>
          <w:i/>
          <w:iCs/>
          <w:color w:val="000000" w:themeColor="text1"/>
        </w:rPr>
        <w:t xml:space="preserve">A Future teaching profession for Wales: Recruitment, Retention and Professional Progression, </w:t>
      </w:r>
      <w:r w:rsidRPr="27ABBFBA">
        <w:rPr>
          <w:rFonts w:ascii="Aptos" w:eastAsia="Aptos" w:hAnsi="Aptos" w:cs="Aptos"/>
          <w:color w:val="000000" w:themeColor="text1"/>
        </w:rPr>
        <w:t xml:space="preserve">Cardiff: Cardiff Metropolitan University </w:t>
      </w:r>
    </w:p>
    <w:p w14:paraId="3BD4A92D" w14:textId="202E198C" w:rsidR="56363B13" w:rsidRDefault="56363B13" w:rsidP="27ABBFBA">
      <w:pPr>
        <w:spacing w:line="278" w:lineRule="auto"/>
        <w:jc w:val="both"/>
      </w:pPr>
      <w:r w:rsidRPr="27ABBFBA">
        <w:rPr>
          <w:rFonts w:ascii="Aptos" w:eastAsia="Aptos" w:hAnsi="Aptos" w:cs="Aptos"/>
        </w:rPr>
        <w:t xml:space="preserve"> </w:t>
      </w:r>
    </w:p>
    <w:p w14:paraId="06DF8B72" w14:textId="635B4FE2" w:rsidR="56363B13" w:rsidRDefault="56363B13" w:rsidP="27ABBFBA">
      <w:pPr>
        <w:spacing w:line="278" w:lineRule="auto"/>
        <w:jc w:val="both"/>
      </w:pPr>
      <w:r w:rsidRPr="27ABBFBA">
        <w:rPr>
          <w:rFonts w:ascii="Aptos" w:eastAsia="Aptos" w:hAnsi="Aptos" w:cs="Aptos"/>
        </w:rPr>
        <w:t>Escribano-Miralles, Ainoa &amp; Miralles Martínez, Pedro &amp; Serrano Pastor, Francisca. (2020). Heritage and Museums as Objects of Education for Citizenship in the Teaching of History. 10.4018/978-1-7998-1978-3.ch006.</w:t>
      </w:r>
    </w:p>
    <w:p w14:paraId="5AFD97F5" w14:textId="4A42E4C2" w:rsidR="56363B13" w:rsidRDefault="56363B13" w:rsidP="27ABBFBA">
      <w:pPr>
        <w:spacing w:line="278" w:lineRule="auto"/>
        <w:jc w:val="both"/>
      </w:pPr>
      <w:r w:rsidRPr="27ABBFBA">
        <w:rPr>
          <w:rFonts w:ascii="Aptos" w:eastAsia="Aptos" w:hAnsi="Aptos" w:cs="Aptos"/>
        </w:rPr>
        <w:lastRenderedPageBreak/>
        <w:t>Escribano-Miralles, Ainoa &amp; Serrano Pastor, Francisca &amp; Miralles Martínez, Pedro. (2021). Perceptions of Educational Agents Regarding the Use of School Visits to Museums for the Teaching of History. Sustainability. 13. 4915. 10.3390/su13094915.</w:t>
      </w:r>
    </w:p>
    <w:p w14:paraId="4C2627B1" w14:textId="29F28EEA" w:rsidR="56363B13" w:rsidRDefault="56363B13" w:rsidP="27ABBFBA">
      <w:pPr>
        <w:spacing w:line="278" w:lineRule="auto"/>
        <w:jc w:val="both"/>
      </w:pPr>
      <w:r w:rsidRPr="27ABBFBA">
        <w:rPr>
          <w:rFonts w:ascii="Aptos" w:eastAsia="Aptos" w:hAnsi="Aptos" w:cs="Aptos"/>
        </w:rPr>
        <w:t>Escribano-Miralles, Ainoa &amp; Serrano Pastor, Francisca &amp; Miralles Martínez, Pedro. (2021). Perceptions of Educational Agents Regarding the Use of School Visits to Museums for the Teaching of History. Sustainability. 13. 4915. 10.3390/su13094915.</w:t>
      </w:r>
    </w:p>
    <w:p w14:paraId="2A9DBC51" w14:textId="4A3B7FA7" w:rsidR="56363B13" w:rsidRDefault="56363B13" w:rsidP="27ABBFBA">
      <w:pPr>
        <w:spacing w:line="278" w:lineRule="auto"/>
        <w:jc w:val="both"/>
      </w:pPr>
      <w:r w:rsidRPr="27ABBFBA">
        <w:rPr>
          <w:rFonts w:ascii="Aptos" w:eastAsia="Aptos" w:hAnsi="Aptos" w:cs="Aptos"/>
          <w:color w:val="000000" w:themeColor="text1"/>
        </w:rPr>
        <w:t xml:space="preserve">ESTYN, 2020. </w:t>
      </w:r>
      <w:r w:rsidRPr="27ABBFBA">
        <w:rPr>
          <w:rFonts w:ascii="Aptos" w:eastAsia="Aptos" w:hAnsi="Aptos" w:cs="Aptos"/>
          <w:i/>
          <w:iCs/>
          <w:color w:val="000000" w:themeColor="text1"/>
        </w:rPr>
        <w:t xml:space="preserve">Preparing for the Curriculum for Wales – case studies and cameos from secondary, all-age and special schools, </w:t>
      </w:r>
      <w:r w:rsidRPr="27ABBFBA">
        <w:rPr>
          <w:rFonts w:ascii="Aptos" w:eastAsia="Aptos" w:hAnsi="Aptos" w:cs="Aptos"/>
          <w:color w:val="000000" w:themeColor="text1"/>
        </w:rPr>
        <w:t>Cardiff: ESTYN.</w:t>
      </w:r>
    </w:p>
    <w:p w14:paraId="6D97B031" w14:textId="61510C09" w:rsidR="56363B13" w:rsidRDefault="56363B13" w:rsidP="27ABBFBA">
      <w:pPr>
        <w:spacing w:before="240" w:after="240" w:line="278" w:lineRule="auto"/>
        <w:jc w:val="both"/>
      </w:pPr>
      <w:r w:rsidRPr="27ABBFBA">
        <w:rPr>
          <w:rFonts w:ascii="Aptos" w:eastAsia="Aptos" w:hAnsi="Aptos" w:cs="Aptos"/>
        </w:rPr>
        <w:t>Evans, G (2023), A new dawn or false hope? Exploring the early implementation of Curriculum for Wales, Education Inquiry, DOI: 10.1080/20004508.2023.2297506</w:t>
      </w:r>
    </w:p>
    <w:p w14:paraId="617BCE29" w14:textId="768226E5" w:rsidR="56363B13" w:rsidRDefault="56363B13" w:rsidP="27ABBFBA">
      <w:pPr>
        <w:spacing w:after="0" w:line="278" w:lineRule="auto"/>
        <w:jc w:val="both"/>
      </w:pPr>
      <w:r w:rsidRPr="27ABBFBA">
        <w:rPr>
          <w:rFonts w:ascii="Aptos" w:eastAsia="Aptos" w:hAnsi="Aptos" w:cs="Aptos"/>
          <w:b/>
          <w:bCs/>
        </w:rPr>
        <w:t>Evans, G, 2021 ‘</w:t>
      </w:r>
      <w:r w:rsidRPr="27ABBFBA">
        <w:rPr>
          <w:rFonts w:ascii="Aptos" w:eastAsia="Aptos" w:hAnsi="Aptos" w:cs="Aptos"/>
        </w:rPr>
        <w:t xml:space="preserve">Back to the future? Reflections on three phases of education policy reform in Wales and their implications for teachers’ </w:t>
      </w:r>
      <w:r w:rsidRPr="27ABBFBA">
        <w:rPr>
          <w:rFonts w:ascii="Aptos" w:eastAsia="Aptos" w:hAnsi="Aptos" w:cs="Aptos"/>
          <w:i/>
          <w:iCs/>
        </w:rPr>
        <w:t>Journal of Education Change 23 pp. 371-396</w:t>
      </w:r>
    </w:p>
    <w:p w14:paraId="28D841E3" w14:textId="17090AA9" w:rsidR="56363B13" w:rsidRDefault="56363B13" w:rsidP="27ABBFBA">
      <w:pPr>
        <w:shd w:val="clear" w:color="auto" w:fill="FFFFFF" w:themeFill="background1"/>
        <w:spacing w:before="150" w:after="150" w:line="278" w:lineRule="auto"/>
        <w:jc w:val="both"/>
      </w:pPr>
      <w:r w:rsidRPr="27ABBFBA">
        <w:rPr>
          <w:rFonts w:ascii="Aptos" w:eastAsia="Aptos" w:hAnsi="Aptos" w:cs="Aptos"/>
          <w:color w:val="333333"/>
        </w:rPr>
        <w:t xml:space="preserve">Evans, G. (2023). A new dawn or false hope? Exploring the early implementation of Curriculum for Wales. </w:t>
      </w:r>
      <w:r w:rsidRPr="27ABBFBA">
        <w:rPr>
          <w:rFonts w:ascii="Aptos" w:eastAsia="Aptos" w:hAnsi="Aptos" w:cs="Aptos"/>
          <w:i/>
          <w:iCs/>
          <w:color w:val="333333"/>
        </w:rPr>
        <w:t>Education Inquiry</w:t>
      </w:r>
      <w:r w:rsidRPr="27ABBFBA">
        <w:rPr>
          <w:rFonts w:ascii="Aptos" w:eastAsia="Aptos" w:hAnsi="Aptos" w:cs="Aptos"/>
          <w:color w:val="333333"/>
        </w:rPr>
        <w:t xml:space="preserve">, 1–15. </w:t>
      </w:r>
      <w:hyperlink r:id="rId42">
        <w:r w:rsidRPr="27ABBFBA">
          <w:rPr>
            <w:rStyle w:val="Hyperlink"/>
            <w:rFonts w:ascii="Aptos" w:eastAsia="Aptos" w:hAnsi="Aptos" w:cs="Aptos"/>
          </w:rPr>
          <w:t>https://doi.org/10.1080/20004508.2023.2297506</w:t>
        </w:r>
      </w:hyperlink>
    </w:p>
    <w:p w14:paraId="3D103E34" w14:textId="6A951CBA" w:rsidR="56363B13" w:rsidRDefault="56363B13" w:rsidP="27ABBFBA">
      <w:pPr>
        <w:spacing w:before="150" w:after="150" w:line="278" w:lineRule="auto"/>
        <w:jc w:val="both"/>
      </w:pPr>
      <w:r w:rsidRPr="27ABBFBA">
        <w:rPr>
          <w:rFonts w:ascii="Aptos" w:eastAsia="Aptos" w:hAnsi="Aptos" w:cs="Aptos"/>
          <w:color w:val="222222"/>
        </w:rPr>
        <w:t xml:space="preserve">Evans, G. Back to the future? Reflections on three phases of education policy reform in Wales and their implications for teachers. </w:t>
      </w:r>
      <w:r w:rsidRPr="27ABBFBA">
        <w:rPr>
          <w:rFonts w:ascii="Aptos" w:eastAsia="Aptos" w:hAnsi="Aptos" w:cs="Aptos"/>
          <w:i/>
          <w:iCs/>
          <w:color w:val="222222"/>
        </w:rPr>
        <w:t>J Educ Change</w:t>
      </w:r>
      <w:r w:rsidRPr="27ABBFBA">
        <w:rPr>
          <w:rFonts w:ascii="Aptos" w:eastAsia="Aptos" w:hAnsi="Aptos" w:cs="Aptos"/>
          <w:color w:val="222222"/>
        </w:rPr>
        <w:t xml:space="preserve"> </w:t>
      </w:r>
      <w:r w:rsidRPr="27ABBFBA">
        <w:rPr>
          <w:rFonts w:ascii="Aptos" w:eastAsia="Aptos" w:hAnsi="Aptos" w:cs="Aptos"/>
          <w:b/>
          <w:bCs/>
          <w:color w:val="222222"/>
        </w:rPr>
        <w:t>23</w:t>
      </w:r>
      <w:r w:rsidRPr="27ABBFBA">
        <w:rPr>
          <w:rFonts w:ascii="Aptos" w:eastAsia="Aptos" w:hAnsi="Aptos" w:cs="Aptos"/>
          <w:color w:val="222222"/>
        </w:rPr>
        <w:t>, 371–396</w:t>
      </w:r>
    </w:p>
    <w:p w14:paraId="7E9AFDCB" w14:textId="3ECE5710" w:rsidR="56363B13" w:rsidRDefault="56363B13" w:rsidP="27ABBFBA">
      <w:pPr>
        <w:spacing w:before="1" w:after="0" w:line="233" w:lineRule="auto"/>
        <w:ind w:left="107" w:right="790"/>
        <w:jc w:val="both"/>
      </w:pPr>
      <w:r w:rsidRPr="27ABBFBA">
        <w:rPr>
          <w:rFonts w:ascii="Aptos" w:eastAsia="Aptos" w:hAnsi="Aptos" w:cs="Aptos"/>
          <w:color w:val="333333"/>
        </w:rPr>
        <w:t xml:space="preserve">Foreman-Peck, L., &amp; Travers, K. (2013). What is distinctive about museum pedagogy and how can museums best support learning in schools? An action research inquiry into the practice of three regional museums. </w:t>
      </w:r>
      <w:r w:rsidRPr="27ABBFBA">
        <w:rPr>
          <w:rFonts w:ascii="Aptos" w:eastAsia="Aptos" w:hAnsi="Aptos" w:cs="Aptos"/>
          <w:i/>
          <w:iCs/>
          <w:color w:val="333333"/>
        </w:rPr>
        <w:t>Educational Action Research</w:t>
      </w:r>
      <w:r w:rsidRPr="27ABBFBA">
        <w:rPr>
          <w:rFonts w:ascii="Aptos" w:eastAsia="Aptos" w:hAnsi="Aptos" w:cs="Aptos"/>
          <w:color w:val="333333"/>
        </w:rPr>
        <w:t xml:space="preserve">, </w:t>
      </w:r>
      <w:r w:rsidRPr="27ABBFBA">
        <w:rPr>
          <w:rFonts w:ascii="Aptos" w:eastAsia="Aptos" w:hAnsi="Aptos" w:cs="Aptos"/>
          <w:i/>
          <w:iCs/>
          <w:color w:val="333333"/>
        </w:rPr>
        <w:t>21</w:t>
      </w:r>
      <w:r w:rsidRPr="27ABBFBA">
        <w:rPr>
          <w:rFonts w:ascii="Aptos" w:eastAsia="Aptos" w:hAnsi="Aptos" w:cs="Aptos"/>
          <w:color w:val="333333"/>
        </w:rPr>
        <w:t xml:space="preserve">(1), 28–41. </w:t>
      </w:r>
      <w:hyperlink r:id="rId43">
        <w:r w:rsidRPr="27ABBFBA">
          <w:rPr>
            <w:rStyle w:val="Hyperlink"/>
            <w:rFonts w:ascii="Aptos" w:eastAsia="Aptos" w:hAnsi="Aptos" w:cs="Aptos"/>
          </w:rPr>
          <w:t>https://doi.org/10.1080/09650792.2013.761924</w:t>
        </w:r>
      </w:hyperlink>
    </w:p>
    <w:p w14:paraId="48C06ED7" w14:textId="20DFB581" w:rsidR="56363B13" w:rsidRDefault="56363B13" w:rsidP="27ABBFBA">
      <w:pPr>
        <w:spacing w:line="278" w:lineRule="auto"/>
        <w:jc w:val="both"/>
      </w:pPr>
      <w:r w:rsidRPr="27ABBFBA">
        <w:rPr>
          <w:rFonts w:ascii="Aptos" w:eastAsia="Aptos" w:hAnsi="Aptos" w:cs="Aptos"/>
          <w:color w:val="444444"/>
        </w:rPr>
        <w:t xml:space="preserve">Forrest, Bev, and Kate Fellows. 2023. "Building a Citywide Arts Curriculum to Raise Attainment." </w:t>
      </w:r>
      <w:r w:rsidRPr="27ABBFBA">
        <w:rPr>
          <w:rFonts w:ascii="Aptos" w:eastAsia="Aptos" w:hAnsi="Aptos" w:cs="Aptos"/>
          <w:i/>
          <w:iCs/>
          <w:color w:val="444444"/>
        </w:rPr>
        <w:t>The International Journal of Arts Education</w:t>
      </w:r>
      <w:r w:rsidRPr="27ABBFBA">
        <w:rPr>
          <w:rFonts w:ascii="Aptos" w:eastAsia="Aptos" w:hAnsi="Aptos" w:cs="Aptos"/>
          <w:color w:val="444444"/>
        </w:rPr>
        <w:t xml:space="preserve"> 19 (1): 1-22. doi:10.18848/2326-9944/CGP/v19i01/1-22.</w:t>
      </w:r>
    </w:p>
    <w:p w14:paraId="45C08696" w14:textId="4F1DE8DC" w:rsidR="56363B13" w:rsidRDefault="56363B13" w:rsidP="27ABBFBA">
      <w:pPr>
        <w:shd w:val="clear" w:color="auto" w:fill="FFFFFF" w:themeFill="background1"/>
        <w:spacing w:before="240" w:after="240" w:line="278" w:lineRule="auto"/>
        <w:jc w:val="both"/>
      </w:pPr>
      <w:r w:rsidRPr="27ABBFBA">
        <w:rPr>
          <w:rFonts w:ascii="Aptos" w:eastAsia="Aptos" w:hAnsi="Aptos" w:cs="Aptos"/>
          <w:color w:val="000000" w:themeColor="text1"/>
        </w:rPr>
        <w:t xml:space="preserve">Gatley, J 2020, 'Can the New Welsh Curriculum achieve its purposes?', </w:t>
      </w:r>
      <w:r w:rsidRPr="27ABBFBA">
        <w:rPr>
          <w:rFonts w:ascii="Aptos" w:eastAsia="Aptos" w:hAnsi="Aptos" w:cs="Aptos"/>
          <w:i/>
          <w:iCs/>
          <w:color w:val="000000" w:themeColor="text1"/>
        </w:rPr>
        <w:t>The Curriculum Journal</w:t>
      </w:r>
      <w:r w:rsidRPr="27ABBFBA">
        <w:rPr>
          <w:rFonts w:ascii="Aptos" w:eastAsia="Aptos" w:hAnsi="Aptos" w:cs="Aptos"/>
          <w:color w:val="000000" w:themeColor="text1"/>
        </w:rPr>
        <w:t xml:space="preserve">, vol. 31, no. 2, pp. 202-214. </w:t>
      </w:r>
      <w:hyperlink r:id="rId44">
        <w:r w:rsidRPr="27ABBFBA">
          <w:rPr>
            <w:rStyle w:val="Hyperlink"/>
            <w:rFonts w:ascii="Aptos" w:eastAsia="Aptos" w:hAnsi="Aptos" w:cs="Aptos"/>
          </w:rPr>
          <w:t>https://doi.org/10.1002/curj.v31.2</w:t>
        </w:r>
      </w:hyperlink>
    </w:p>
    <w:p w14:paraId="5B80D0A6" w14:textId="350F53F1" w:rsidR="56363B13" w:rsidRDefault="56363B13" w:rsidP="27ABBFBA">
      <w:pPr>
        <w:spacing w:line="278" w:lineRule="auto"/>
        <w:jc w:val="both"/>
      </w:pPr>
      <w:r w:rsidRPr="27ABBFBA">
        <w:rPr>
          <w:rFonts w:ascii="Aptos" w:eastAsia="Aptos" w:hAnsi="Aptos" w:cs="Aptos"/>
        </w:rPr>
        <w:t>Girchu, M, (2017), ‘The Interpretive Research Paradigm: A Critical Review Of Is Research Methodologies’ in nternational Journal of Innovative Research and Advanced Studies (</w:t>
      </w:r>
      <w:proofErr w:type="gramStart"/>
      <w:r w:rsidRPr="27ABBFBA">
        <w:rPr>
          <w:rFonts w:ascii="Aptos" w:eastAsia="Aptos" w:hAnsi="Aptos" w:cs="Aptos"/>
        </w:rPr>
        <w:t>IJIRAS)  4</w:t>
      </w:r>
      <w:proofErr w:type="gramEnd"/>
      <w:r w:rsidRPr="27ABBFBA">
        <w:rPr>
          <w:rFonts w:ascii="Aptos" w:eastAsia="Aptos" w:hAnsi="Aptos" w:cs="Aptos"/>
        </w:rPr>
        <w:t xml:space="preserve"> (2) pp. 1-5 </w:t>
      </w:r>
    </w:p>
    <w:p w14:paraId="4ABAD3E2" w14:textId="298411AE" w:rsidR="56363B13" w:rsidRDefault="56363B13" w:rsidP="27ABBFBA">
      <w:pPr>
        <w:shd w:val="clear" w:color="auto" w:fill="FFFFFF" w:themeFill="background1"/>
        <w:spacing w:before="150" w:after="150" w:line="278" w:lineRule="auto"/>
        <w:jc w:val="both"/>
      </w:pPr>
      <w:r w:rsidRPr="27ABBFBA">
        <w:rPr>
          <w:rFonts w:ascii="Aptos" w:eastAsia="Aptos" w:hAnsi="Aptos" w:cs="Aptos"/>
          <w:color w:val="0A0A0A"/>
        </w:rPr>
        <w:t xml:space="preserve">Griffiths, M., Oliver, E., Hewage, C., North, K. &amp; Pigott, J., (2025) “Where is the ‘New’? Teachers’ perceptions of the opportunities and challenges for the Expressive Arts AoLE in the Curriculum for Wales (2022)”, </w:t>
      </w:r>
      <w:r w:rsidRPr="27ABBFBA">
        <w:rPr>
          <w:rFonts w:ascii="Aptos" w:eastAsia="Aptos" w:hAnsi="Aptos" w:cs="Aptos"/>
          <w:i/>
          <w:iCs/>
          <w:color w:val="0A0A0A"/>
        </w:rPr>
        <w:t>Wales Journal of Education</w:t>
      </w:r>
      <w:r w:rsidRPr="27ABBFBA">
        <w:rPr>
          <w:rFonts w:ascii="Aptos" w:eastAsia="Aptos" w:hAnsi="Aptos" w:cs="Aptos"/>
          <w:color w:val="0A0A0A"/>
        </w:rPr>
        <w:t xml:space="preserve"> 27(1), 50–78. doi:</w:t>
      </w:r>
    </w:p>
    <w:p w14:paraId="05125302" w14:textId="3AFD927E" w:rsidR="56363B13" w:rsidRDefault="56363B13" w:rsidP="27ABBFBA">
      <w:pPr>
        <w:spacing w:line="278" w:lineRule="auto"/>
        <w:jc w:val="both"/>
      </w:pPr>
      <w:r w:rsidRPr="27ABBFBA">
        <w:rPr>
          <w:rFonts w:ascii="Aptos" w:eastAsia="Aptos" w:hAnsi="Aptos" w:cs="Aptos"/>
        </w:rPr>
        <w:lastRenderedPageBreak/>
        <w:t xml:space="preserve">Guillemin, M., &amp; Gillam, L. (2004). Ethics, Reflexivity, and “Ethically Important Moments” in Research. </w:t>
      </w:r>
      <w:r w:rsidRPr="27ABBFBA">
        <w:rPr>
          <w:rFonts w:ascii="Aptos" w:eastAsia="Aptos" w:hAnsi="Aptos" w:cs="Aptos"/>
          <w:i/>
          <w:iCs/>
        </w:rPr>
        <w:t>Qualitative Inquiry</w:t>
      </w:r>
      <w:r w:rsidRPr="27ABBFBA">
        <w:rPr>
          <w:rFonts w:ascii="Aptos" w:eastAsia="Aptos" w:hAnsi="Aptos" w:cs="Aptos"/>
        </w:rPr>
        <w:t xml:space="preserve">, </w:t>
      </w:r>
      <w:r w:rsidRPr="27ABBFBA">
        <w:rPr>
          <w:rFonts w:ascii="Aptos" w:eastAsia="Aptos" w:hAnsi="Aptos" w:cs="Aptos"/>
          <w:i/>
          <w:iCs/>
        </w:rPr>
        <w:t>10</w:t>
      </w:r>
      <w:r w:rsidRPr="27ABBFBA">
        <w:rPr>
          <w:rFonts w:ascii="Aptos" w:eastAsia="Aptos" w:hAnsi="Aptos" w:cs="Aptos"/>
        </w:rPr>
        <w:t xml:space="preserve">(2), 261-280. </w:t>
      </w:r>
      <w:hyperlink r:id="rId45">
        <w:r w:rsidRPr="27ABBFBA">
          <w:rPr>
            <w:rStyle w:val="Hyperlink"/>
            <w:rFonts w:ascii="Aptos" w:eastAsia="Aptos" w:hAnsi="Aptos" w:cs="Aptos"/>
          </w:rPr>
          <w:t>https://doi.org/10.1177/1077800403262360</w:t>
        </w:r>
      </w:hyperlink>
      <w:r w:rsidRPr="27ABBFBA">
        <w:rPr>
          <w:rFonts w:ascii="Aptos" w:eastAsia="Aptos" w:hAnsi="Aptos" w:cs="Aptos"/>
        </w:rPr>
        <w:t xml:space="preserve"> (Original work published 2004)</w:t>
      </w:r>
    </w:p>
    <w:p w14:paraId="2CAD8106" w14:textId="0C61C40B" w:rsidR="56363B13" w:rsidRDefault="56363B13" w:rsidP="27ABBFBA">
      <w:pPr>
        <w:pStyle w:val="NoSpacing"/>
        <w:spacing w:line="278" w:lineRule="auto"/>
        <w:jc w:val="both"/>
      </w:pPr>
      <w:r w:rsidRPr="27ABBFBA">
        <w:rPr>
          <w:rFonts w:ascii="Aptos" w:eastAsia="Aptos" w:hAnsi="Aptos" w:cs="Aptos"/>
          <w:color w:val="000000" w:themeColor="text1"/>
        </w:rPr>
        <w:t xml:space="preserve">Harris, A, Hutt M, Jones, M, Longville J (2021), </w:t>
      </w:r>
      <w:r w:rsidRPr="27ABBFBA">
        <w:rPr>
          <w:rFonts w:ascii="Aptos" w:eastAsia="Aptos" w:hAnsi="Aptos" w:cs="Aptos"/>
          <w:i/>
          <w:iCs/>
          <w:color w:val="000000" w:themeColor="text1"/>
        </w:rPr>
        <w:t xml:space="preserve">Independent Review of Leadership: Final </w:t>
      </w:r>
      <w:proofErr w:type="gramStart"/>
      <w:r w:rsidRPr="27ABBFBA">
        <w:rPr>
          <w:rFonts w:ascii="Aptos" w:eastAsia="Aptos" w:hAnsi="Aptos" w:cs="Aptos"/>
          <w:i/>
          <w:iCs/>
          <w:color w:val="000000" w:themeColor="text1"/>
        </w:rPr>
        <w:t>Report,</w:t>
      </w:r>
      <w:r w:rsidRPr="27ABBFBA">
        <w:rPr>
          <w:rFonts w:ascii="Aptos" w:eastAsia="Aptos" w:hAnsi="Aptos" w:cs="Aptos"/>
          <w:color w:val="000000" w:themeColor="text1"/>
        </w:rPr>
        <w:t xml:space="preserve">  Cardiff</w:t>
      </w:r>
      <w:proofErr w:type="gramEnd"/>
      <w:r w:rsidRPr="27ABBFBA">
        <w:rPr>
          <w:rFonts w:ascii="Aptos" w:eastAsia="Aptos" w:hAnsi="Aptos" w:cs="Aptos"/>
          <w:color w:val="000000" w:themeColor="text1"/>
        </w:rPr>
        <w:t xml:space="preserve">: Welsh Government </w:t>
      </w:r>
    </w:p>
    <w:p w14:paraId="5A32C1BA" w14:textId="1B63F63E" w:rsidR="56363B13" w:rsidRDefault="56363B13" w:rsidP="27ABBFBA">
      <w:pPr>
        <w:spacing w:line="276" w:lineRule="auto"/>
        <w:jc w:val="both"/>
      </w:pPr>
      <w:r w:rsidRPr="27ABBFBA">
        <w:rPr>
          <w:rFonts w:ascii="Aptos" w:eastAsia="Aptos" w:hAnsi="Aptos" w:cs="Aptos"/>
        </w:rPr>
        <w:t xml:space="preserve"> </w:t>
      </w:r>
      <w:r w:rsidRPr="27ABBFBA">
        <w:rPr>
          <w:rFonts w:ascii="Aptos" w:eastAsia="Aptos" w:hAnsi="Aptos" w:cs="Aptos"/>
          <w:color w:val="505050"/>
        </w:rPr>
        <w:t xml:space="preserve">Hayward, Louise and Jones, Dylan E. and Waters, Jane and Makara, Kara and Morrison-Love, David and Spencer, Ernest and Barnes, Janine and Davies, Heddwen and Hughes, Sioned and Jones, Christine and Nelson, Sam and Ryder, Nanna and Stacey, David and Wallis, Rachel and Baxter, Jayne and MacBride, George and Bendall, Rachel and Brooks, Siân and Cooze, Angella and Davies, Linda and Denny, Helen and Donaldson, Peter and Lewis, Ishmael and Lloyd, Peter and Maitra, Srabani and Morgan, Catherine and James, Sue Pellew and Samuel-Thomas, Shan and Sharpling, Elaine and Southern, Alex and Stewart, Sarah and Valdera-Gil, Francisco and Wardle, Georgina, Learning about Progression: CAMAU Research Report (April 20, 2018). Hayward, L. et al. (2018) CAMAU Project: Research Report (April 2018). Project Report. University of Glasgow, Glasgow., Available at SSRN: </w:t>
      </w:r>
      <w:hyperlink r:id="rId46">
        <w:r w:rsidRPr="27ABBFBA">
          <w:rPr>
            <w:rStyle w:val="Hyperlink"/>
            <w:rFonts w:ascii="Aptos" w:eastAsia="Aptos" w:hAnsi="Aptos" w:cs="Aptos"/>
            <w:color w:val="505050"/>
          </w:rPr>
          <w:t>https://ssrn.com/abstract=3806612</w:t>
        </w:r>
      </w:hyperlink>
    </w:p>
    <w:p w14:paraId="1B1178CC" w14:textId="757BBF4D" w:rsidR="56363B13" w:rsidRDefault="56363B13" w:rsidP="27ABBFBA">
      <w:pPr>
        <w:spacing w:line="278" w:lineRule="auto"/>
        <w:jc w:val="both"/>
      </w:pPr>
      <w:r w:rsidRPr="27ABBFBA">
        <w:rPr>
          <w:rFonts w:ascii="Aptos" w:eastAsia="Aptos" w:hAnsi="Aptos" w:cs="Aptos"/>
          <w:color w:val="000000" w:themeColor="text1"/>
        </w:rPr>
        <w:t xml:space="preserve">Helinen, I., 2018. ‘The New Education Curriculum in Finland’. </w:t>
      </w:r>
      <w:r w:rsidRPr="27ABBFBA">
        <w:rPr>
          <w:rFonts w:ascii="Aptos" w:eastAsia="Aptos" w:hAnsi="Aptos" w:cs="Aptos"/>
          <w:i/>
          <w:iCs/>
          <w:color w:val="000000" w:themeColor="text1"/>
        </w:rPr>
        <w:t xml:space="preserve">Improving the Quality of Childhood in Europe, </w:t>
      </w:r>
      <w:r w:rsidRPr="27ABBFBA">
        <w:rPr>
          <w:rFonts w:ascii="Aptos" w:eastAsia="Aptos" w:hAnsi="Aptos" w:cs="Aptos"/>
          <w:color w:val="000000" w:themeColor="text1"/>
        </w:rPr>
        <w:t>Volume 7, pp. 75-89.</w:t>
      </w:r>
    </w:p>
    <w:p w14:paraId="7CF33646" w14:textId="261A14A1" w:rsidR="56363B13" w:rsidRDefault="56363B13" w:rsidP="27ABBFBA">
      <w:pPr>
        <w:pBdr>
          <w:top w:val="single" w:sz="8" w:space="9" w:color="E6E6E6"/>
          <w:left w:val="single" w:sz="8" w:space="11" w:color="E6E6E6"/>
          <w:bottom w:val="single" w:sz="8" w:space="9" w:color="E6E6E6"/>
          <w:right w:val="single" w:sz="8" w:space="15" w:color="E6E6E6"/>
        </w:pBdr>
        <w:shd w:val="clear" w:color="auto" w:fill="FFFFFF" w:themeFill="background1"/>
        <w:spacing w:before="150" w:after="150" w:line="278" w:lineRule="auto"/>
        <w:jc w:val="both"/>
      </w:pPr>
      <w:r w:rsidRPr="27ABBFBA">
        <w:rPr>
          <w:rFonts w:ascii="Aptos" w:eastAsia="Aptos" w:hAnsi="Aptos" w:cs="Aptos"/>
          <w:color w:val="000000" w:themeColor="text1"/>
        </w:rPr>
        <w:t xml:space="preserve">Hooper-Greenhill, E. (2007). Museums and Education: Purpose, Pedagogy, Performance (1st ed.). Routledge. </w:t>
      </w:r>
      <w:hyperlink r:id="rId47">
        <w:r w:rsidRPr="27ABBFBA">
          <w:rPr>
            <w:rStyle w:val="Hyperlink"/>
            <w:rFonts w:ascii="Aptos" w:eastAsia="Aptos" w:hAnsi="Aptos" w:cs="Aptos"/>
          </w:rPr>
          <w:t>https://doi.org/10.4324/9780203937525</w:t>
        </w:r>
      </w:hyperlink>
    </w:p>
    <w:p w14:paraId="32ECECA5" w14:textId="28043880" w:rsidR="56363B13" w:rsidRDefault="56363B13" w:rsidP="27ABBFBA">
      <w:pPr>
        <w:spacing w:line="278" w:lineRule="auto"/>
        <w:jc w:val="both"/>
      </w:pPr>
      <w:r w:rsidRPr="27ABBFBA">
        <w:rPr>
          <w:rFonts w:ascii="Aptos" w:eastAsia="Aptos" w:hAnsi="Aptos" w:cs="Aptos"/>
          <w:color w:val="000000" w:themeColor="text1"/>
        </w:rPr>
        <w:t xml:space="preserve">Hughes, S. Lewis, H., 2020. Tensions in current curriculum reform and the development of teachers’ professional autonomy’. </w:t>
      </w:r>
      <w:r w:rsidRPr="27ABBFBA">
        <w:rPr>
          <w:rFonts w:ascii="Aptos" w:eastAsia="Aptos" w:hAnsi="Aptos" w:cs="Aptos"/>
          <w:i/>
          <w:iCs/>
          <w:color w:val="000000" w:themeColor="text1"/>
        </w:rPr>
        <w:t xml:space="preserve">The Curriculum </w:t>
      </w:r>
      <w:proofErr w:type="gramStart"/>
      <w:r w:rsidRPr="27ABBFBA">
        <w:rPr>
          <w:rFonts w:ascii="Aptos" w:eastAsia="Aptos" w:hAnsi="Aptos" w:cs="Aptos"/>
          <w:i/>
          <w:iCs/>
          <w:color w:val="000000" w:themeColor="text1"/>
        </w:rPr>
        <w:t>Journal ,</w:t>
      </w:r>
      <w:proofErr w:type="gramEnd"/>
      <w:r w:rsidRPr="27ABBFBA">
        <w:rPr>
          <w:rFonts w:ascii="Aptos" w:eastAsia="Aptos" w:hAnsi="Aptos" w:cs="Aptos"/>
          <w:i/>
          <w:iCs/>
          <w:color w:val="000000" w:themeColor="text1"/>
        </w:rPr>
        <w:t xml:space="preserve"> </w:t>
      </w:r>
      <w:r w:rsidRPr="27ABBFBA">
        <w:rPr>
          <w:rFonts w:ascii="Aptos" w:eastAsia="Aptos" w:hAnsi="Aptos" w:cs="Aptos"/>
          <w:color w:val="000000" w:themeColor="text1"/>
        </w:rPr>
        <w:t>31(2), pp. 290-302.</w:t>
      </w:r>
    </w:p>
    <w:p w14:paraId="0779D1DC" w14:textId="459192D3" w:rsidR="56363B13" w:rsidRDefault="56363B13" w:rsidP="27ABBFBA">
      <w:pPr>
        <w:spacing w:line="278" w:lineRule="auto"/>
        <w:jc w:val="both"/>
      </w:pPr>
      <w:r w:rsidRPr="27ABBFBA">
        <w:rPr>
          <w:rFonts w:ascii="Aptos" w:eastAsia="Aptos" w:hAnsi="Aptos" w:cs="Aptos"/>
        </w:rPr>
        <w:t xml:space="preserve">Ingram, J, Stiff, </w:t>
      </w:r>
      <w:proofErr w:type="gramStart"/>
      <w:r w:rsidRPr="27ABBFBA">
        <w:rPr>
          <w:rFonts w:ascii="Aptos" w:eastAsia="Aptos" w:hAnsi="Aptos" w:cs="Aptos"/>
        </w:rPr>
        <w:t>J,  Cadwallader</w:t>
      </w:r>
      <w:proofErr w:type="gramEnd"/>
      <w:r w:rsidRPr="27ABBFBA">
        <w:rPr>
          <w:rFonts w:ascii="Aptos" w:eastAsia="Aptos" w:hAnsi="Aptos" w:cs="Aptos"/>
        </w:rPr>
        <w:t xml:space="preserve">, S, Lee, G &amp; Kayton, H (2023), </w:t>
      </w:r>
      <w:r w:rsidRPr="27ABBFBA">
        <w:rPr>
          <w:rFonts w:ascii="Aptos" w:eastAsia="Aptos" w:hAnsi="Aptos" w:cs="Aptos"/>
          <w:i/>
          <w:iCs/>
        </w:rPr>
        <w:t xml:space="preserve"> PISA 2022: National Report for Wales,  </w:t>
      </w:r>
      <w:r w:rsidRPr="27ABBFBA">
        <w:rPr>
          <w:rFonts w:ascii="Aptos" w:eastAsia="Aptos" w:hAnsi="Aptos" w:cs="Aptos"/>
        </w:rPr>
        <w:t>Oxford: University of Oxford</w:t>
      </w:r>
    </w:p>
    <w:p w14:paraId="77D05563" w14:textId="664E3742" w:rsidR="56363B13" w:rsidRDefault="56363B13" w:rsidP="27ABBFBA">
      <w:pPr>
        <w:pStyle w:val="NoSpacing"/>
        <w:spacing w:line="278" w:lineRule="auto"/>
        <w:jc w:val="both"/>
      </w:pPr>
      <w:r w:rsidRPr="27ABBFBA">
        <w:rPr>
          <w:rFonts w:ascii="Aptos" w:eastAsia="Aptos" w:hAnsi="Aptos" w:cs="Aptos"/>
          <w:color w:val="000000" w:themeColor="text1"/>
        </w:rPr>
        <w:t>International Council of Museums (2022) ‘ICOM approves new museum definition</w:t>
      </w:r>
      <w:proofErr w:type="gramStart"/>
      <w:r w:rsidRPr="27ABBFBA">
        <w:rPr>
          <w:rFonts w:ascii="Aptos" w:eastAsia="Aptos" w:hAnsi="Aptos" w:cs="Aptos"/>
          <w:color w:val="000000" w:themeColor="text1"/>
        </w:rPr>
        <w:t>’ ,</w:t>
      </w:r>
      <w:proofErr w:type="gramEnd"/>
      <w:r w:rsidRPr="27ABBFBA">
        <w:rPr>
          <w:rFonts w:ascii="Aptos" w:eastAsia="Aptos" w:hAnsi="Aptos" w:cs="Aptos"/>
          <w:color w:val="000000" w:themeColor="text1"/>
        </w:rPr>
        <w:t xml:space="preserve"> </w:t>
      </w:r>
      <w:hyperlink r:id="rId48">
        <w:r w:rsidRPr="27ABBFBA">
          <w:rPr>
            <w:rStyle w:val="Hyperlink"/>
            <w:rFonts w:ascii="Aptos" w:eastAsia="Aptos" w:hAnsi="Aptos" w:cs="Aptos"/>
          </w:rPr>
          <w:t>https://icom.museum/en/news/icom-approves-a-new-museum-definition/</w:t>
        </w:r>
      </w:hyperlink>
    </w:p>
    <w:p w14:paraId="73000125" w14:textId="7D4A318E" w:rsidR="56363B13" w:rsidRDefault="56363B13" w:rsidP="27ABBFBA">
      <w:pPr>
        <w:spacing w:line="278" w:lineRule="auto"/>
        <w:jc w:val="both"/>
      </w:pPr>
      <w:r w:rsidRPr="27ABBFBA">
        <w:rPr>
          <w:rFonts w:ascii="Aptos" w:eastAsia="Aptos" w:hAnsi="Aptos" w:cs="Aptos"/>
          <w:color w:val="000000" w:themeColor="text1"/>
        </w:rPr>
        <w:t xml:space="preserve">Jacoby, S., Ochs E., 1995. Co-Construction: An Introduction. </w:t>
      </w:r>
      <w:r w:rsidRPr="27ABBFBA">
        <w:rPr>
          <w:rFonts w:ascii="Aptos" w:eastAsia="Aptos" w:hAnsi="Aptos" w:cs="Aptos"/>
          <w:i/>
          <w:iCs/>
          <w:color w:val="000000" w:themeColor="text1"/>
        </w:rPr>
        <w:t xml:space="preserve">Research on Language and Social Interaction, </w:t>
      </w:r>
      <w:r w:rsidRPr="27ABBFBA">
        <w:rPr>
          <w:rFonts w:ascii="Aptos" w:eastAsia="Aptos" w:hAnsi="Aptos" w:cs="Aptos"/>
          <w:color w:val="000000" w:themeColor="text1"/>
        </w:rPr>
        <w:t>28(3), pp. 171-183.</w:t>
      </w:r>
    </w:p>
    <w:p w14:paraId="00DA5273" w14:textId="10F896A2" w:rsidR="56363B13" w:rsidRDefault="56363B13" w:rsidP="27ABBFBA">
      <w:pPr>
        <w:spacing w:line="278" w:lineRule="auto"/>
        <w:jc w:val="both"/>
      </w:pPr>
      <w:r w:rsidRPr="27ABBFBA">
        <w:rPr>
          <w:rFonts w:ascii="Aptos" w:eastAsia="Aptos" w:hAnsi="Aptos" w:cs="Aptos"/>
        </w:rPr>
        <w:t xml:space="preserve">Johnston, Robert. (2015). School trips: Are they worth the </w:t>
      </w:r>
      <w:proofErr w:type="gramStart"/>
      <w:r w:rsidRPr="27ABBFBA">
        <w:rPr>
          <w:rFonts w:ascii="Aptos" w:eastAsia="Aptos" w:hAnsi="Aptos" w:cs="Aptos"/>
        </w:rPr>
        <w:t>effort?.</w:t>
      </w:r>
      <w:proofErr w:type="gramEnd"/>
      <w:r w:rsidRPr="27ABBFBA">
        <w:rPr>
          <w:rFonts w:ascii="Aptos" w:eastAsia="Aptos" w:hAnsi="Aptos" w:cs="Aptos"/>
        </w:rPr>
        <w:t xml:space="preserve"> Journal of Biological Education. 49. 104-106. 10.1080/00219266.2014.999429.</w:t>
      </w:r>
    </w:p>
    <w:p w14:paraId="43453938" w14:textId="706F045B" w:rsidR="56363B13" w:rsidRDefault="56363B13" w:rsidP="27ABBFBA">
      <w:pPr>
        <w:spacing w:line="278" w:lineRule="auto"/>
        <w:jc w:val="both"/>
      </w:pPr>
      <w:r w:rsidRPr="27ABBFBA">
        <w:rPr>
          <w:rFonts w:ascii="Aptos" w:eastAsia="Aptos" w:hAnsi="Aptos" w:cs="Aptos"/>
          <w:color w:val="333333"/>
        </w:rPr>
        <w:t xml:space="preserve">Jones, M., &amp; Whitehouse, S. (2017). Primary humanities: a perspective from Wales. </w:t>
      </w:r>
      <w:r w:rsidRPr="27ABBFBA">
        <w:rPr>
          <w:rFonts w:ascii="Aptos" w:eastAsia="Aptos" w:hAnsi="Aptos" w:cs="Aptos"/>
          <w:i/>
          <w:iCs/>
          <w:color w:val="333333"/>
        </w:rPr>
        <w:t>Education 3-13</w:t>
      </w:r>
      <w:r w:rsidRPr="27ABBFBA">
        <w:rPr>
          <w:rFonts w:ascii="Aptos" w:eastAsia="Aptos" w:hAnsi="Aptos" w:cs="Aptos"/>
          <w:color w:val="333333"/>
        </w:rPr>
        <w:t xml:space="preserve">, </w:t>
      </w:r>
      <w:r w:rsidRPr="27ABBFBA">
        <w:rPr>
          <w:rFonts w:ascii="Aptos" w:eastAsia="Aptos" w:hAnsi="Aptos" w:cs="Aptos"/>
          <w:i/>
          <w:iCs/>
          <w:color w:val="333333"/>
        </w:rPr>
        <w:t>45</w:t>
      </w:r>
      <w:r w:rsidRPr="27ABBFBA">
        <w:rPr>
          <w:rFonts w:ascii="Aptos" w:eastAsia="Aptos" w:hAnsi="Aptos" w:cs="Aptos"/>
          <w:color w:val="333333"/>
        </w:rPr>
        <w:t xml:space="preserve">(3), 332–342. </w:t>
      </w:r>
      <w:hyperlink r:id="rId49">
        <w:r w:rsidRPr="27ABBFBA">
          <w:rPr>
            <w:rStyle w:val="Hyperlink"/>
            <w:rFonts w:ascii="Aptos" w:eastAsia="Aptos" w:hAnsi="Aptos" w:cs="Aptos"/>
          </w:rPr>
          <w:t>https://doi.org/10.1080/03004279.2017.1296921</w:t>
        </w:r>
      </w:hyperlink>
    </w:p>
    <w:p w14:paraId="48193055" w14:textId="764B1494" w:rsidR="56363B13" w:rsidRDefault="56363B13" w:rsidP="27ABBFBA">
      <w:pPr>
        <w:spacing w:line="278" w:lineRule="auto"/>
        <w:jc w:val="both"/>
      </w:pPr>
      <w:r w:rsidRPr="27ABBFBA">
        <w:rPr>
          <w:rFonts w:ascii="Aptos" w:eastAsia="Aptos" w:hAnsi="Aptos" w:cs="Aptos"/>
        </w:rPr>
        <w:t xml:space="preserve">Karakuş, G, 2021 “A Literary Review on Curriculum Implementation Problems.” </w:t>
      </w:r>
      <w:r w:rsidRPr="27ABBFBA">
        <w:rPr>
          <w:rFonts w:ascii="Aptos" w:eastAsia="Aptos" w:hAnsi="Aptos" w:cs="Aptos"/>
          <w:i/>
          <w:iCs/>
        </w:rPr>
        <w:t>Shanlax International Journal of Education</w:t>
      </w:r>
      <w:r w:rsidRPr="27ABBFBA">
        <w:rPr>
          <w:rFonts w:ascii="Aptos" w:eastAsia="Aptos" w:hAnsi="Aptos" w:cs="Aptos"/>
        </w:rPr>
        <w:t>, 9 (3), pp. 201-220</w:t>
      </w:r>
    </w:p>
    <w:p w14:paraId="13D7AA43" w14:textId="691D682C" w:rsidR="56363B13" w:rsidRDefault="56363B13" w:rsidP="27ABBFBA">
      <w:pPr>
        <w:spacing w:line="278" w:lineRule="auto"/>
        <w:jc w:val="both"/>
      </w:pPr>
      <w:r w:rsidRPr="27ABBFBA">
        <w:rPr>
          <w:rFonts w:ascii="Aptos" w:eastAsia="Aptos" w:hAnsi="Aptos" w:cs="Aptos"/>
          <w:color w:val="000000" w:themeColor="text1"/>
        </w:rPr>
        <w:lastRenderedPageBreak/>
        <w:t xml:space="preserve">Kendall-Adams, G (2019) ‘Rift emerges over ICOM’s proposed museum definition’  </w:t>
      </w:r>
      <w:hyperlink r:id="rId50">
        <w:r w:rsidRPr="27ABBFBA">
          <w:rPr>
            <w:rStyle w:val="Hyperlink"/>
            <w:rFonts w:ascii="Aptos" w:eastAsia="Aptos" w:hAnsi="Aptos" w:cs="Aptos"/>
          </w:rPr>
          <w:t>https://www.museumsassociation.org/museums-journal/news/2019/08/22082019-rift-over-icom-definition/</w:t>
        </w:r>
      </w:hyperlink>
      <w:r w:rsidRPr="27ABBFBA">
        <w:rPr>
          <w:rFonts w:ascii="Aptos" w:eastAsia="Aptos" w:hAnsi="Aptos" w:cs="Aptos"/>
        </w:rPr>
        <w:t># Accessed 1/3/2025</w:t>
      </w:r>
    </w:p>
    <w:p w14:paraId="15766A64" w14:textId="48CB3FD6" w:rsidR="56363B13" w:rsidRDefault="56363B13" w:rsidP="27ABBFBA">
      <w:pPr>
        <w:pStyle w:val="NoSpacing"/>
        <w:spacing w:line="278" w:lineRule="auto"/>
        <w:jc w:val="both"/>
      </w:pPr>
      <w:r w:rsidRPr="27ABBFBA">
        <w:rPr>
          <w:rFonts w:ascii="Aptos" w:eastAsia="Aptos" w:hAnsi="Aptos" w:cs="Aptos"/>
          <w:color w:val="000000" w:themeColor="text1"/>
        </w:rPr>
        <w:t xml:space="preserve">King’s College (2017), </w:t>
      </w:r>
      <w:r w:rsidRPr="27ABBFBA">
        <w:rPr>
          <w:rFonts w:ascii="Aptos" w:eastAsia="Aptos" w:hAnsi="Aptos" w:cs="Aptos"/>
          <w:i/>
          <w:iCs/>
          <w:color w:val="000000" w:themeColor="text1"/>
        </w:rPr>
        <w:t>My Primary School is at the Museum,</w:t>
      </w:r>
      <w:r w:rsidRPr="27ABBFBA">
        <w:rPr>
          <w:rFonts w:ascii="Aptos" w:eastAsia="Aptos" w:hAnsi="Aptos" w:cs="Aptos"/>
          <w:color w:val="000000" w:themeColor="text1"/>
        </w:rPr>
        <w:t xml:space="preserve"> London: Kings College London</w:t>
      </w:r>
    </w:p>
    <w:p w14:paraId="3A96244D" w14:textId="058840AC" w:rsidR="56363B13" w:rsidRDefault="56363B13" w:rsidP="27ABBFBA">
      <w:pPr>
        <w:spacing w:after="0" w:line="278" w:lineRule="auto"/>
        <w:jc w:val="both"/>
      </w:pPr>
      <w:r w:rsidRPr="27ABBFBA">
        <w:rPr>
          <w:rFonts w:ascii="Aptos" w:eastAsia="Aptos" w:hAnsi="Aptos" w:cs="Aptos"/>
          <w:color w:val="212121"/>
        </w:rPr>
        <w:t xml:space="preserve">Kivunja, C and Kuyini, A, 2017 ‘Understanding and Applying Research Paradigms in Educational Contexts’, </w:t>
      </w:r>
      <w:r w:rsidRPr="27ABBFBA">
        <w:rPr>
          <w:rFonts w:ascii="Aptos" w:eastAsia="Aptos" w:hAnsi="Aptos" w:cs="Aptos"/>
          <w:i/>
          <w:iCs/>
          <w:color w:val="212121"/>
        </w:rPr>
        <w:t xml:space="preserve">International Journal of Higher Eduaction, </w:t>
      </w:r>
      <w:r w:rsidRPr="27ABBFBA">
        <w:rPr>
          <w:rFonts w:ascii="Aptos" w:eastAsia="Aptos" w:hAnsi="Aptos" w:cs="Aptos"/>
          <w:color w:val="212121"/>
        </w:rPr>
        <w:t>6:5, pp. 26-41</w:t>
      </w:r>
    </w:p>
    <w:p w14:paraId="35CC77A7" w14:textId="09D63D48" w:rsidR="56363B13" w:rsidRDefault="56363B13" w:rsidP="27ABBFBA">
      <w:pPr>
        <w:spacing w:line="278" w:lineRule="auto"/>
        <w:jc w:val="both"/>
      </w:pPr>
      <w:r w:rsidRPr="27ABBFBA">
        <w:rPr>
          <w:rFonts w:ascii="Aptos" w:eastAsia="Aptos" w:hAnsi="Aptos" w:cs="Aptos"/>
        </w:rPr>
        <w:t>Kuhn, T. (1970). Postscript 1969. In T. Kuhn, The structure of scientific revolutions (2nd ed., pp. 174-210). Chicago: University of Chicago Press.</w:t>
      </w:r>
    </w:p>
    <w:p w14:paraId="5D5FBD7D" w14:textId="4B1CC0D9" w:rsidR="56363B13" w:rsidRDefault="56363B13" w:rsidP="27ABBFBA">
      <w:pPr>
        <w:spacing w:before="1" w:after="0" w:line="233" w:lineRule="auto"/>
        <w:ind w:left="107" w:right="790"/>
        <w:jc w:val="both"/>
      </w:pPr>
      <w:r w:rsidRPr="27ABBFBA">
        <w:rPr>
          <w:rFonts w:ascii="Aptos" w:eastAsia="Aptos" w:hAnsi="Aptos" w:cs="Aptos"/>
          <w:color w:val="000000" w:themeColor="text1"/>
        </w:rPr>
        <w:t xml:space="preserve">Kumar, M, (2014), </w:t>
      </w:r>
      <w:r w:rsidRPr="27ABBFBA">
        <w:rPr>
          <w:rFonts w:ascii="Aptos" w:eastAsia="Aptos" w:hAnsi="Aptos" w:cs="Aptos"/>
          <w:i/>
          <w:iCs/>
          <w:color w:val="000000" w:themeColor="text1"/>
        </w:rPr>
        <w:t xml:space="preserve">Research Methodology: a </w:t>
      </w:r>
      <w:proofErr w:type="gramStart"/>
      <w:r w:rsidRPr="27ABBFBA">
        <w:rPr>
          <w:rFonts w:ascii="Aptos" w:eastAsia="Aptos" w:hAnsi="Aptos" w:cs="Aptos"/>
          <w:i/>
          <w:iCs/>
          <w:color w:val="000000" w:themeColor="text1"/>
        </w:rPr>
        <w:t>step by step</w:t>
      </w:r>
      <w:proofErr w:type="gramEnd"/>
      <w:r w:rsidRPr="27ABBFBA">
        <w:rPr>
          <w:rFonts w:ascii="Aptos" w:eastAsia="Aptos" w:hAnsi="Aptos" w:cs="Aptos"/>
          <w:i/>
          <w:iCs/>
          <w:color w:val="000000" w:themeColor="text1"/>
        </w:rPr>
        <w:t xml:space="preserve"> guide for beginners, 4</w:t>
      </w:r>
      <w:r w:rsidRPr="27ABBFBA">
        <w:rPr>
          <w:rFonts w:ascii="Aptos" w:eastAsia="Aptos" w:hAnsi="Aptos" w:cs="Aptos"/>
          <w:i/>
          <w:iCs/>
          <w:color w:val="000000" w:themeColor="text1"/>
          <w:vertAlign w:val="superscript"/>
        </w:rPr>
        <w:t>th</w:t>
      </w:r>
      <w:r w:rsidRPr="27ABBFBA">
        <w:rPr>
          <w:rFonts w:ascii="Aptos" w:eastAsia="Aptos" w:hAnsi="Aptos" w:cs="Aptos"/>
          <w:i/>
          <w:iCs/>
          <w:color w:val="000000" w:themeColor="text1"/>
        </w:rPr>
        <w:t xml:space="preserve"> edition</w:t>
      </w:r>
      <w:r w:rsidRPr="27ABBFBA">
        <w:rPr>
          <w:rFonts w:ascii="Aptos" w:eastAsia="Aptos" w:hAnsi="Aptos" w:cs="Aptos"/>
          <w:color w:val="000000" w:themeColor="text1"/>
        </w:rPr>
        <w:t>, London: Sage</w:t>
      </w:r>
    </w:p>
    <w:p w14:paraId="08BB58F9" w14:textId="0C6BEFC8" w:rsidR="56363B13" w:rsidRDefault="56363B13" w:rsidP="27ABBFBA">
      <w:pPr>
        <w:spacing w:line="278" w:lineRule="auto"/>
        <w:jc w:val="both"/>
      </w:pPr>
      <w:r w:rsidRPr="27ABBFBA">
        <w:rPr>
          <w:rFonts w:ascii="Aptos" w:eastAsia="Aptos" w:hAnsi="Aptos" w:cs="Aptos"/>
        </w:rPr>
        <w:t>Lacoe, Johanna &amp; Painter, Gary &amp; Williams, Danielle. (2020). Museums as Classrooms: The Academic and Behavioral Impacts of “School in the Park”. AERA Open. 6. 233285842094030. 10.1177/2332858420940309.</w:t>
      </w:r>
    </w:p>
    <w:p w14:paraId="04E85288" w14:textId="6CA651BB" w:rsidR="56363B13" w:rsidRDefault="56363B13" w:rsidP="27ABBFBA">
      <w:pPr>
        <w:spacing w:line="278" w:lineRule="auto"/>
        <w:jc w:val="both"/>
      </w:pPr>
      <w:r w:rsidRPr="27ABBFBA">
        <w:rPr>
          <w:rFonts w:ascii="Aptos" w:eastAsia="Aptos" w:hAnsi="Aptos" w:cs="Aptos"/>
        </w:rPr>
        <w:t>Lim, Weng. (2024). What Is Qualitative Research? An Overview and Guidelines. Australasian Marketing Journal. 33. 10.1177/14413582241264619.</w:t>
      </w:r>
    </w:p>
    <w:p w14:paraId="321817BF" w14:textId="00ACF006" w:rsidR="56363B13" w:rsidRDefault="56363B13" w:rsidP="27ABBFBA">
      <w:pPr>
        <w:spacing w:line="278" w:lineRule="auto"/>
        <w:jc w:val="both"/>
      </w:pPr>
      <w:r w:rsidRPr="27ABBFBA">
        <w:rPr>
          <w:rFonts w:ascii="Aptos" w:eastAsia="Aptos" w:hAnsi="Aptos" w:cs="Aptos"/>
        </w:rPr>
        <w:t>Mackenzie, N. &amp; Knipe, S. (2006). Research dilemmas: paradigms, methods and methodology. Issues In Educational Research, 16, 1-15</w:t>
      </w:r>
    </w:p>
    <w:p w14:paraId="4C256FE7" w14:textId="41ECD994" w:rsidR="56363B13" w:rsidRDefault="56363B13" w:rsidP="27ABBFBA">
      <w:pPr>
        <w:spacing w:after="0" w:line="278" w:lineRule="auto"/>
        <w:jc w:val="both"/>
      </w:pPr>
      <w:r w:rsidRPr="27ABBFBA">
        <w:rPr>
          <w:rFonts w:ascii="Aptos" w:eastAsia="Aptos" w:hAnsi="Aptos" w:cs="Aptos"/>
          <w:color w:val="333333"/>
        </w:rPr>
        <w:t xml:space="preserve">Maguire, M and Delahun B, 2017 </w:t>
      </w:r>
      <w:proofErr w:type="gramStart"/>
      <w:r w:rsidRPr="27ABBFBA">
        <w:rPr>
          <w:rFonts w:ascii="Aptos" w:eastAsia="Aptos" w:hAnsi="Aptos" w:cs="Aptos"/>
          <w:color w:val="333333"/>
        </w:rPr>
        <w:t xml:space="preserve">‘ </w:t>
      </w:r>
      <w:r w:rsidRPr="27ABBFBA">
        <w:rPr>
          <w:rFonts w:ascii="Aptos" w:eastAsia="Aptos" w:hAnsi="Aptos" w:cs="Aptos"/>
        </w:rPr>
        <w:t>Doing</w:t>
      </w:r>
      <w:proofErr w:type="gramEnd"/>
      <w:r w:rsidRPr="27ABBFBA">
        <w:rPr>
          <w:rFonts w:ascii="Aptos" w:eastAsia="Aptos" w:hAnsi="Aptos" w:cs="Aptos"/>
        </w:rPr>
        <w:t xml:space="preserve"> a thematic analysis: A practical, step-by-step guide for learning and teaching scholars’, </w:t>
      </w:r>
      <w:r w:rsidRPr="27ABBFBA">
        <w:rPr>
          <w:rFonts w:ascii="Aptos" w:eastAsia="Aptos" w:hAnsi="Aptos" w:cs="Aptos"/>
          <w:i/>
          <w:iCs/>
        </w:rPr>
        <w:t>All Ireland Journal of Highers Education 9:3 pp 3351-3354.</w:t>
      </w:r>
    </w:p>
    <w:p w14:paraId="4B8905FB" w14:textId="68C5AB35" w:rsidR="56363B13" w:rsidRDefault="56363B13" w:rsidP="27ABBFBA">
      <w:pPr>
        <w:pStyle w:val="NoSpacing"/>
        <w:spacing w:line="278" w:lineRule="auto"/>
        <w:jc w:val="both"/>
      </w:pPr>
      <w:r w:rsidRPr="27ABBFBA">
        <w:rPr>
          <w:rFonts w:ascii="Aptos" w:eastAsia="Aptos" w:hAnsi="Aptos" w:cs="Aptos"/>
          <w:color w:val="000000" w:themeColor="text1"/>
        </w:rPr>
        <w:t xml:space="preserve">Mcintosh N &amp; Ranford, F (2016) </w:t>
      </w:r>
      <w:proofErr w:type="gramStart"/>
      <w:r w:rsidRPr="27ABBFBA">
        <w:rPr>
          <w:rFonts w:ascii="Aptos" w:eastAsia="Aptos" w:hAnsi="Aptos" w:cs="Aptos"/>
          <w:color w:val="000000" w:themeColor="text1"/>
        </w:rPr>
        <w:t xml:space="preserve">‘ </w:t>
      </w:r>
      <w:r w:rsidRPr="27ABBFBA">
        <w:rPr>
          <w:rFonts w:ascii="Aptos" w:eastAsia="Aptos" w:hAnsi="Aptos" w:cs="Aptos"/>
        </w:rPr>
        <w:t>Creative</w:t>
      </w:r>
      <w:proofErr w:type="gramEnd"/>
      <w:r w:rsidRPr="27ABBFBA">
        <w:rPr>
          <w:rFonts w:ascii="Aptos" w:eastAsia="Aptos" w:hAnsi="Aptos" w:cs="Aptos"/>
        </w:rPr>
        <w:t xml:space="preserve"> collaboration: Building relationships with secondary schools’ in GEM, M</w:t>
      </w:r>
      <w:r w:rsidRPr="27ABBFBA">
        <w:rPr>
          <w:rFonts w:ascii="Aptos" w:eastAsia="Aptos" w:hAnsi="Aptos" w:cs="Aptos"/>
          <w:i/>
          <w:iCs/>
        </w:rPr>
        <w:t>useums and Schools Working Together</w:t>
      </w:r>
      <w:r w:rsidRPr="27ABBFBA">
        <w:rPr>
          <w:rFonts w:ascii="Aptos" w:eastAsia="Aptos" w:hAnsi="Aptos" w:cs="Aptos"/>
        </w:rPr>
        <w:t>, London: Arts Council England</w:t>
      </w:r>
    </w:p>
    <w:p w14:paraId="14DD4353" w14:textId="6C19A1F5" w:rsidR="56363B13" w:rsidRDefault="56363B13" w:rsidP="27ABBFBA">
      <w:pPr>
        <w:spacing w:after="0" w:line="278" w:lineRule="auto"/>
        <w:jc w:val="both"/>
      </w:pPr>
      <w:r w:rsidRPr="27ABBFBA">
        <w:rPr>
          <w:rFonts w:ascii="Aptos" w:eastAsia="Aptos" w:hAnsi="Aptos" w:cs="Aptos"/>
          <w:color w:val="000000" w:themeColor="text1"/>
        </w:rPr>
        <w:t xml:space="preserve">Mercer, </w:t>
      </w:r>
      <w:proofErr w:type="gramStart"/>
      <w:r w:rsidRPr="27ABBFBA">
        <w:rPr>
          <w:rFonts w:ascii="Aptos" w:eastAsia="Aptos" w:hAnsi="Aptos" w:cs="Aptos"/>
          <w:color w:val="000000" w:themeColor="text1"/>
        </w:rPr>
        <w:t>J,  (</w:t>
      </w:r>
      <w:proofErr w:type="gramEnd"/>
      <w:r w:rsidRPr="27ABBFBA">
        <w:rPr>
          <w:rFonts w:ascii="Aptos" w:eastAsia="Aptos" w:hAnsi="Aptos" w:cs="Aptos"/>
          <w:color w:val="000000" w:themeColor="text1"/>
        </w:rPr>
        <w:t xml:space="preserve">2007). The Challenges of Insider Research in Educational Institutions: Wielding a Double-Edged Sword and Resolving Delicate Dilemmas. </w:t>
      </w:r>
      <w:r w:rsidRPr="27ABBFBA">
        <w:rPr>
          <w:rFonts w:ascii="Aptos" w:eastAsia="Aptos" w:hAnsi="Aptos" w:cs="Aptos"/>
          <w:i/>
          <w:iCs/>
          <w:color w:val="000000" w:themeColor="text1"/>
        </w:rPr>
        <w:t>Oxford Review of Education</w:t>
      </w:r>
      <w:r w:rsidRPr="27ABBFBA">
        <w:rPr>
          <w:rFonts w:ascii="Aptos" w:eastAsia="Aptos" w:hAnsi="Aptos" w:cs="Aptos"/>
          <w:color w:val="000000" w:themeColor="text1"/>
        </w:rPr>
        <w:t xml:space="preserve">, </w:t>
      </w:r>
      <w:r w:rsidRPr="27ABBFBA">
        <w:rPr>
          <w:rFonts w:ascii="Aptos" w:eastAsia="Aptos" w:hAnsi="Aptos" w:cs="Aptos"/>
          <w:i/>
          <w:iCs/>
          <w:color w:val="000000" w:themeColor="text1"/>
        </w:rPr>
        <w:t>33</w:t>
      </w:r>
      <w:r w:rsidRPr="27ABBFBA">
        <w:rPr>
          <w:rFonts w:ascii="Aptos" w:eastAsia="Aptos" w:hAnsi="Aptos" w:cs="Aptos"/>
          <w:color w:val="000000" w:themeColor="text1"/>
        </w:rPr>
        <w:t>(1), 1–17</w:t>
      </w:r>
    </w:p>
    <w:p w14:paraId="1907F54F" w14:textId="040B83E6" w:rsidR="56363B13" w:rsidRDefault="56363B13" w:rsidP="27ABBFBA">
      <w:pPr>
        <w:spacing w:line="278" w:lineRule="auto"/>
        <w:jc w:val="both"/>
      </w:pPr>
      <w:r w:rsidRPr="27ABBFBA">
        <w:rPr>
          <w:rFonts w:ascii="Aptos" w:eastAsia="Aptos" w:hAnsi="Aptos" w:cs="Aptos"/>
        </w:rPr>
        <w:t>Merriam, S. B. (2009). Qualitative research: A guide to design and implementation (2nd ed.). San Francisco, CA: Jossey-Bass.</w:t>
      </w:r>
    </w:p>
    <w:p w14:paraId="65234FAA" w14:textId="14FD5D44" w:rsidR="56363B13" w:rsidRDefault="56363B13" w:rsidP="27ABBFBA">
      <w:pPr>
        <w:spacing w:line="278" w:lineRule="auto"/>
        <w:jc w:val="both"/>
      </w:pPr>
      <w:r w:rsidRPr="27ABBFBA">
        <w:rPr>
          <w:rFonts w:ascii="Aptos" w:eastAsia="Aptos" w:hAnsi="Aptos" w:cs="Aptos"/>
          <w:b/>
          <w:bCs/>
          <w:color w:val="000000" w:themeColor="text1"/>
        </w:rPr>
        <w:t xml:space="preserve">Meunier, A (2025), </w:t>
      </w:r>
      <w:r w:rsidRPr="27ABBFBA">
        <w:rPr>
          <w:rFonts w:ascii="Aptos" w:eastAsia="Aptos" w:hAnsi="Aptos" w:cs="Aptos"/>
          <w:i/>
          <w:iCs/>
          <w:color w:val="000000" w:themeColor="text1"/>
        </w:rPr>
        <w:t xml:space="preserve">"Transforming education: </w:t>
      </w:r>
      <w:proofErr w:type="gramStart"/>
      <w:r w:rsidRPr="27ABBFBA">
        <w:rPr>
          <w:rFonts w:ascii="Aptos" w:eastAsia="Aptos" w:hAnsi="Aptos" w:cs="Aptos"/>
          <w:i/>
          <w:iCs/>
          <w:color w:val="000000" w:themeColor="text1"/>
        </w:rPr>
        <w:t>How museum</w:t>
      </w:r>
      <w:proofErr w:type="gramEnd"/>
      <w:r w:rsidRPr="27ABBFBA">
        <w:rPr>
          <w:rFonts w:ascii="Aptos" w:eastAsia="Aptos" w:hAnsi="Aptos" w:cs="Aptos"/>
          <w:i/>
          <w:iCs/>
          <w:color w:val="000000" w:themeColor="text1"/>
        </w:rPr>
        <w:t xml:space="preserve"> visits revolutionise learning"</w:t>
      </w:r>
      <w:r w:rsidRPr="27ABBFBA">
        <w:rPr>
          <w:rFonts w:ascii="Aptos" w:eastAsia="Aptos" w:hAnsi="Aptos" w:cs="Aptos"/>
          <w:color w:val="000000" w:themeColor="text1"/>
        </w:rPr>
        <w:t>, Open Access Government April 2025, pp.248-251.</w:t>
      </w:r>
    </w:p>
    <w:p w14:paraId="33EE1F73" w14:textId="46B4FB49" w:rsidR="56363B13" w:rsidRDefault="56363B13" w:rsidP="27ABBFBA">
      <w:pPr>
        <w:spacing w:line="278" w:lineRule="auto"/>
        <w:jc w:val="both"/>
      </w:pPr>
      <w:r w:rsidRPr="27ABBFBA">
        <w:rPr>
          <w:rFonts w:ascii="Aptos" w:eastAsia="Aptos" w:hAnsi="Aptos" w:cs="Aptos"/>
        </w:rPr>
        <w:t xml:space="preserve">Miles, J (2023) </w:t>
      </w:r>
      <w:r w:rsidRPr="27ABBFBA">
        <w:rPr>
          <w:rFonts w:ascii="Aptos" w:eastAsia="Aptos" w:hAnsi="Aptos" w:cs="Aptos"/>
          <w:i/>
          <w:iCs/>
        </w:rPr>
        <w:t xml:space="preserve">Belonging, engaging, participating: learning in Wales after COVID, </w:t>
      </w:r>
      <w:r w:rsidRPr="27ABBFBA">
        <w:rPr>
          <w:rFonts w:ascii="Aptos" w:eastAsia="Aptos" w:hAnsi="Aptos" w:cs="Aptos"/>
        </w:rPr>
        <w:t xml:space="preserve">Cardiff: Welsh Government </w:t>
      </w:r>
    </w:p>
    <w:p w14:paraId="3E566468" w14:textId="4288552F" w:rsidR="56363B13" w:rsidRDefault="56363B13" w:rsidP="27ABBFBA">
      <w:pPr>
        <w:shd w:val="clear" w:color="auto" w:fill="FFFFFF" w:themeFill="background1"/>
        <w:spacing w:after="0" w:line="278" w:lineRule="auto"/>
        <w:jc w:val="both"/>
      </w:pPr>
      <w:r w:rsidRPr="27ABBFBA">
        <w:rPr>
          <w:rFonts w:ascii="Aptos" w:eastAsia="Aptos" w:hAnsi="Aptos" w:cs="Aptos"/>
          <w:color w:val="333333"/>
        </w:rPr>
        <w:t xml:space="preserve">Moira Hulme (2025) Building teacher capacity for curriculum renewal: insights from Scotland, Education 3-13, DOI: </w:t>
      </w:r>
      <w:hyperlink r:id="rId51">
        <w:r w:rsidRPr="27ABBFBA">
          <w:rPr>
            <w:rStyle w:val="Hyperlink"/>
            <w:rFonts w:ascii="Aptos" w:eastAsia="Aptos" w:hAnsi="Aptos" w:cs="Aptos"/>
            <w:color w:val="333333"/>
          </w:rPr>
          <w:t>10.1080/03004279.2025.2505661</w:t>
        </w:r>
      </w:hyperlink>
    </w:p>
    <w:p w14:paraId="6FE0A34F" w14:textId="217DD95B" w:rsidR="56363B13" w:rsidRDefault="56363B13" w:rsidP="27ABBFBA">
      <w:pPr>
        <w:spacing w:line="278" w:lineRule="auto"/>
        <w:jc w:val="both"/>
      </w:pPr>
      <w:r w:rsidRPr="27ABBFBA">
        <w:rPr>
          <w:rFonts w:ascii="Aptos" w:eastAsia="Aptos" w:hAnsi="Aptos" w:cs="Aptos"/>
        </w:rPr>
        <w:t>Morse, J. (1995). The Significance of Saturation. Qualitative Health Research, 5(2), 147-149</w:t>
      </w:r>
    </w:p>
    <w:p w14:paraId="79C2F649" w14:textId="46FACC2B" w:rsidR="56363B13" w:rsidRDefault="56363B13" w:rsidP="27ABBFBA">
      <w:pPr>
        <w:spacing w:line="278" w:lineRule="auto"/>
        <w:jc w:val="both"/>
      </w:pPr>
      <w:r w:rsidRPr="27ABBFBA">
        <w:rPr>
          <w:rFonts w:ascii="Aptos" w:eastAsia="Aptos" w:hAnsi="Aptos" w:cs="Aptos"/>
        </w:rPr>
        <w:t xml:space="preserve">Naeem, M., Ozuem, W., Howell, K., &amp; Ranfagni, S. (2023). A Step-by-Step Process of Thematic Analysis to Develop a Conceptual Model in Qualitative Research. </w:t>
      </w:r>
      <w:r w:rsidRPr="27ABBFBA">
        <w:rPr>
          <w:rFonts w:ascii="Aptos" w:eastAsia="Aptos" w:hAnsi="Aptos" w:cs="Aptos"/>
          <w:i/>
          <w:iCs/>
        </w:rPr>
        <w:t xml:space="preserve">International Journal of </w:t>
      </w:r>
      <w:r w:rsidRPr="27ABBFBA">
        <w:rPr>
          <w:rFonts w:ascii="Aptos" w:eastAsia="Aptos" w:hAnsi="Aptos" w:cs="Aptos"/>
          <w:i/>
          <w:iCs/>
        </w:rPr>
        <w:lastRenderedPageBreak/>
        <w:t>Qualitative Methods</w:t>
      </w:r>
      <w:r w:rsidRPr="27ABBFBA">
        <w:rPr>
          <w:rFonts w:ascii="Aptos" w:eastAsia="Aptos" w:hAnsi="Aptos" w:cs="Aptos"/>
        </w:rPr>
        <w:t xml:space="preserve">, </w:t>
      </w:r>
      <w:r w:rsidRPr="27ABBFBA">
        <w:rPr>
          <w:rFonts w:ascii="Aptos" w:eastAsia="Aptos" w:hAnsi="Aptos" w:cs="Aptos"/>
          <w:i/>
          <w:iCs/>
        </w:rPr>
        <w:t>22</w:t>
      </w:r>
      <w:r w:rsidRPr="27ABBFBA">
        <w:rPr>
          <w:rFonts w:ascii="Aptos" w:eastAsia="Aptos" w:hAnsi="Aptos" w:cs="Aptos"/>
        </w:rPr>
        <w:t xml:space="preserve">. </w:t>
      </w:r>
      <w:hyperlink r:id="rId52">
        <w:r w:rsidRPr="27ABBFBA">
          <w:rPr>
            <w:rStyle w:val="Hyperlink"/>
            <w:rFonts w:ascii="Aptos" w:eastAsia="Aptos" w:hAnsi="Aptos" w:cs="Aptos"/>
          </w:rPr>
          <w:t>https://doi.org/10.1177/16094069231205789</w:t>
        </w:r>
      </w:hyperlink>
      <w:r w:rsidRPr="27ABBFBA">
        <w:rPr>
          <w:rFonts w:ascii="Aptos" w:eastAsia="Aptos" w:hAnsi="Aptos" w:cs="Aptos"/>
        </w:rPr>
        <w:t xml:space="preserve"> (Original work published 2023)</w:t>
      </w:r>
    </w:p>
    <w:p w14:paraId="5BB65E05" w14:textId="5AD8959C" w:rsidR="56363B13" w:rsidRDefault="56363B13" w:rsidP="27ABBFBA">
      <w:pPr>
        <w:pStyle w:val="Heading1"/>
        <w:spacing w:before="322" w:after="322" w:line="278" w:lineRule="auto"/>
        <w:jc w:val="both"/>
      </w:pPr>
      <w:r w:rsidRPr="27ABBFBA">
        <w:rPr>
          <w:rFonts w:ascii="Aptos" w:eastAsia="Aptos" w:hAnsi="Aptos" w:cs="Aptos"/>
          <w:color w:val="000000" w:themeColor="text1"/>
          <w:sz w:val="24"/>
          <w:szCs w:val="24"/>
        </w:rPr>
        <w:t xml:space="preserve">Nickerson, R, (1998), ‘Confirmation Bias: A Ubiquitous Phenomenon in Many Guises’, </w:t>
      </w:r>
      <w:r w:rsidRPr="27ABBFBA">
        <w:rPr>
          <w:rFonts w:ascii="Aptos" w:eastAsia="Aptos" w:hAnsi="Aptos" w:cs="Aptos"/>
          <w:i/>
          <w:iCs/>
          <w:color w:val="000000" w:themeColor="text1"/>
          <w:sz w:val="24"/>
          <w:szCs w:val="24"/>
        </w:rPr>
        <w:t>Review of General Psychology 2 (2)</w:t>
      </w:r>
    </w:p>
    <w:p w14:paraId="5C944FFB" w14:textId="12735C94" w:rsidR="56363B13" w:rsidRDefault="56363B13" w:rsidP="27ABBFBA">
      <w:pPr>
        <w:spacing w:line="278" w:lineRule="auto"/>
        <w:jc w:val="both"/>
      </w:pPr>
      <w:r w:rsidRPr="27ABBFBA">
        <w:rPr>
          <w:rFonts w:ascii="Aptos" w:eastAsia="Aptos" w:hAnsi="Aptos" w:cs="Aptos"/>
          <w:color w:val="000000" w:themeColor="text1"/>
        </w:rPr>
        <w:t xml:space="preserve">OECD, 2020. </w:t>
      </w:r>
      <w:r w:rsidRPr="27ABBFBA">
        <w:rPr>
          <w:rFonts w:ascii="Aptos" w:eastAsia="Aptos" w:hAnsi="Aptos" w:cs="Aptos"/>
          <w:i/>
          <w:iCs/>
          <w:color w:val="000000" w:themeColor="text1"/>
        </w:rPr>
        <w:t xml:space="preserve">Achieving the New Curriculum for Wales, Implementing Education Policies, </w:t>
      </w:r>
      <w:proofErr w:type="gramStart"/>
      <w:r w:rsidRPr="27ABBFBA">
        <w:rPr>
          <w:rFonts w:ascii="Aptos" w:eastAsia="Aptos" w:hAnsi="Aptos" w:cs="Aptos"/>
          <w:color w:val="000000" w:themeColor="text1"/>
        </w:rPr>
        <w:t>Paris :</w:t>
      </w:r>
      <w:proofErr w:type="gramEnd"/>
      <w:r w:rsidRPr="27ABBFBA">
        <w:rPr>
          <w:rFonts w:ascii="Aptos" w:eastAsia="Aptos" w:hAnsi="Aptos" w:cs="Aptos"/>
          <w:color w:val="000000" w:themeColor="text1"/>
        </w:rPr>
        <w:t xml:space="preserve"> OECD Publishing.</w:t>
      </w:r>
    </w:p>
    <w:p w14:paraId="74826A99" w14:textId="4024422E" w:rsidR="56363B13" w:rsidRDefault="56363B13" w:rsidP="27ABBFBA">
      <w:pPr>
        <w:spacing w:line="278" w:lineRule="auto"/>
        <w:jc w:val="both"/>
      </w:pPr>
      <w:r w:rsidRPr="27ABBFBA">
        <w:rPr>
          <w:rFonts w:ascii="Aptos" w:eastAsia="Aptos" w:hAnsi="Aptos" w:cs="Aptos"/>
          <w:color w:val="000000" w:themeColor="text1"/>
        </w:rPr>
        <w:t>Phothongsunan, S, (2010</w:t>
      </w:r>
      <w:proofErr w:type="gramStart"/>
      <w:r w:rsidRPr="27ABBFBA">
        <w:rPr>
          <w:rFonts w:ascii="Aptos" w:eastAsia="Aptos" w:hAnsi="Aptos" w:cs="Aptos"/>
          <w:color w:val="000000" w:themeColor="text1"/>
        </w:rPr>
        <w:t>)  ‘</w:t>
      </w:r>
      <w:proofErr w:type="gramEnd"/>
      <w:r w:rsidRPr="27ABBFBA">
        <w:rPr>
          <w:rFonts w:ascii="Aptos" w:eastAsia="Aptos" w:hAnsi="Aptos" w:cs="Aptos"/>
        </w:rPr>
        <w:t xml:space="preserve">Interpretive Paradigm in Educational Research’ , </w:t>
      </w:r>
      <w:hyperlink r:id="rId53">
        <w:r w:rsidRPr="27ABBFBA">
          <w:rPr>
            <w:rStyle w:val="Hyperlink"/>
            <w:rFonts w:ascii="Aptos" w:eastAsia="Aptos" w:hAnsi="Aptos" w:cs="Aptos"/>
          </w:rPr>
          <w:t>https://repository.au.edu/server/api/core/bitstreams/dc6d9ea5-e96a-4a64-a744-767904b3b73c/content</w:t>
        </w:r>
      </w:hyperlink>
      <w:r w:rsidRPr="27ABBFBA">
        <w:rPr>
          <w:rFonts w:ascii="Aptos" w:eastAsia="Aptos" w:hAnsi="Aptos" w:cs="Aptos"/>
        </w:rPr>
        <w:t xml:space="preserve"> accessed 6/01/2025</w:t>
      </w:r>
    </w:p>
    <w:p w14:paraId="4DB8FBC3" w14:textId="5B785995" w:rsidR="56363B13" w:rsidRDefault="56363B13" w:rsidP="27ABBFBA">
      <w:pPr>
        <w:spacing w:line="278" w:lineRule="auto"/>
        <w:jc w:val="both"/>
      </w:pPr>
      <w:r w:rsidRPr="27ABBFBA">
        <w:rPr>
          <w:rFonts w:ascii="Aptos" w:eastAsia="Aptos" w:hAnsi="Aptos" w:cs="Aptos"/>
        </w:rPr>
        <w:t xml:space="preserve">Ponelis, S. R. (2015). Using interpretive qualitative case studies for exploratory research in doctoral studies: A case of Information Systems research in small and medium enterprises. International Journal of Doctoral Studies, 10, 535-550. Retrieved from </w:t>
      </w:r>
      <w:hyperlink r:id="rId54">
        <w:r w:rsidRPr="27ABBFBA">
          <w:rPr>
            <w:rStyle w:val="Hyperlink"/>
            <w:rFonts w:ascii="Aptos" w:eastAsia="Aptos" w:hAnsi="Aptos" w:cs="Aptos"/>
          </w:rPr>
          <w:t>http://ijds.org/Volume10/IJDSv10p535-550Ponelis0624.pdf</w:t>
        </w:r>
      </w:hyperlink>
    </w:p>
    <w:p w14:paraId="3F30757F" w14:textId="4377F4CA" w:rsidR="56363B13" w:rsidRDefault="56363B13" w:rsidP="27ABBFBA">
      <w:pPr>
        <w:spacing w:before="240" w:after="240" w:line="278" w:lineRule="auto"/>
        <w:jc w:val="both"/>
      </w:pPr>
      <w:r w:rsidRPr="27ABBFBA">
        <w:rPr>
          <w:rFonts w:ascii="Aptos" w:eastAsia="Aptos" w:hAnsi="Aptos" w:cs="Aptos"/>
        </w:rPr>
        <w:t xml:space="preserve">Power, </w:t>
      </w:r>
      <w:proofErr w:type="gramStart"/>
      <w:r w:rsidRPr="27ABBFBA">
        <w:rPr>
          <w:rFonts w:ascii="Aptos" w:eastAsia="Aptos" w:hAnsi="Aptos" w:cs="Aptos"/>
        </w:rPr>
        <w:t>S ,</w:t>
      </w:r>
      <w:proofErr w:type="gramEnd"/>
      <w:r w:rsidRPr="27ABBFBA">
        <w:rPr>
          <w:rFonts w:ascii="Aptos" w:eastAsia="Aptos" w:hAnsi="Aptos" w:cs="Aptos"/>
        </w:rPr>
        <w:t xml:space="preserve"> Taylor, C and Newton, N, 2020. ‘Successful futures’ for all in Wales? The challenges of curriculum reform for addressing educational inequalities. Curriculum Journal 31 (2</w:t>
      </w:r>
      <w:proofErr w:type="gramStart"/>
      <w:r w:rsidRPr="27ABBFBA">
        <w:rPr>
          <w:rFonts w:ascii="Aptos" w:eastAsia="Aptos" w:hAnsi="Aptos" w:cs="Aptos"/>
        </w:rPr>
        <w:t>) ,</w:t>
      </w:r>
      <w:proofErr w:type="gramEnd"/>
      <w:r w:rsidRPr="27ABBFBA">
        <w:rPr>
          <w:rFonts w:ascii="Aptos" w:eastAsia="Aptos" w:hAnsi="Aptos" w:cs="Aptos"/>
        </w:rPr>
        <w:t xml:space="preserve"> pp. 317-333.</w:t>
      </w:r>
    </w:p>
    <w:p w14:paraId="2F1C2814" w14:textId="050842CC" w:rsidR="56363B13" w:rsidRDefault="56363B13" w:rsidP="27ABBFBA">
      <w:pPr>
        <w:spacing w:line="278" w:lineRule="auto"/>
        <w:jc w:val="both"/>
      </w:pPr>
      <w:r w:rsidRPr="27ABBFBA">
        <w:rPr>
          <w:rFonts w:ascii="Aptos" w:eastAsia="Aptos" w:hAnsi="Aptos" w:cs="Aptos"/>
        </w:rPr>
        <w:t xml:space="preserve">Reference List </w:t>
      </w:r>
    </w:p>
    <w:p w14:paraId="79FB3BEE" w14:textId="0E910563" w:rsidR="56363B13" w:rsidRDefault="56363B13" w:rsidP="27ABBFBA">
      <w:pPr>
        <w:spacing w:line="278" w:lineRule="auto"/>
        <w:jc w:val="both"/>
      </w:pPr>
      <w:r w:rsidRPr="27ABBFBA">
        <w:rPr>
          <w:rFonts w:ascii="Aptos" w:eastAsia="Aptos" w:hAnsi="Aptos" w:cs="Aptos"/>
        </w:rPr>
        <w:t xml:space="preserve">Rhodes, M., Hannum, K., </w:t>
      </w:r>
      <w:proofErr w:type="gramStart"/>
      <w:r w:rsidRPr="27ABBFBA">
        <w:rPr>
          <w:rFonts w:ascii="Aptos" w:eastAsia="Aptos" w:hAnsi="Aptos" w:cs="Aptos"/>
        </w:rPr>
        <w:t>Burnau ,</w:t>
      </w:r>
      <w:proofErr w:type="gramEnd"/>
      <w:r w:rsidRPr="27ABBFBA">
        <w:rPr>
          <w:rFonts w:ascii="Aptos" w:eastAsia="Aptos" w:hAnsi="Aptos" w:cs="Aptos"/>
        </w:rPr>
        <w:t xml:space="preserve"> M., Denison , V., Louya , K., Maue , G., McRoberts, M., Miller , R., Murphy, D., O'Connor, A., Rigby , N., Roth, E., Schapman, A., Swigart, W., Taylor, E., Trevino, C., Vaught , J. and Vaught, R. (2025) ‘Museums, national resources, and the broader economic impacts of National Museum Wales’, &lt;i&gt;Welsh Economic Review&lt;/i&gt;, 30(), p. 1-9. Available at: </w:t>
      </w:r>
      <w:hyperlink r:id="rId55">
        <w:r w:rsidRPr="27ABBFBA">
          <w:rPr>
            <w:rStyle w:val="Hyperlink"/>
            <w:rFonts w:ascii="Aptos" w:eastAsia="Aptos" w:hAnsi="Aptos" w:cs="Aptos"/>
          </w:rPr>
          <w:t>https://doi.org/10.18573/wer.273</w:t>
        </w:r>
      </w:hyperlink>
      <w:r w:rsidRPr="27ABBFBA">
        <w:rPr>
          <w:rFonts w:ascii="Aptos" w:eastAsia="Aptos" w:hAnsi="Aptos" w:cs="Aptos"/>
        </w:rPr>
        <w:t>.</w:t>
      </w:r>
    </w:p>
    <w:p w14:paraId="00729164" w14:textId="51CF9FCF" w:rsidR="56363B13" w:rsidRDefault="56363B13" w:rsidP="27ABBFBA">
      <w:pPr>
        <w:spacing w:line="278" w:lineRule="auto"/>
        <w:jc w:val="both"/>
      </w:pPr>
      <w:r w:rsidRPr="27ABBFBA">
        <w:rPr>
          <w:rFonts w:ascii="Aptos" w:eastAsia="Aptos" w:hAnsi="Aptos" w:cs="Aptos"/>
          <w:color w:val="000000" w:themeColor="text1"/>
        </w:rPr>
        <w:t xml:space="preserve">Robert S. Fogarty. “Editorial: The Future of Museums: Challenges and Solutions.” </w:t>
      </w:r>
      <w:r w:rsidRPr="27ABBFBA">
        <w:rPr>
          <w:rFonts w:ascii="Aptos" w:eastAsia="Aptos" w:hAnsi="Aptos" w:cs="Aptos"/>
          <w:i/>
          <w:iCs/>
          <w:color w:val="000000" w:themeColor="text1"/>
        </w:rPr>
        <w:t>The Antioch Review</w:t>
      </w:r>
      <w:r w:rsidRPr="27ABBFBA">
        <w:rPr>
          <w:rFonts w:ascii="Aptos" w:eastAsia="Aptos" w:hAnsi="Aptos" w:cs="Aptos"/>
          <w:color w:val="000000" w:themeColor="text1"/>
        </w:rPr>
        <w:t xml:space="preserve">, vol. 74, no. 2, 2016, pp. 221–26. </w:t>
      </w:r>
      <w:r w:rsidRPr="27ABBFBA">
        <w:rPr>
          <w:rFonts w:ascii="Aptos" w:eastAsia="Aptos" w:hAnsi="Aptos" w:cs="Aptos"/>
          <w:i/>
          <w:iCs/>
          <w:color w:val="000000" w:themeColor="text1"/>
        </w:rPr>
        <w:t>JSTOR</w:t>
      </w:r>
      <w:r w:rsidRPr="27ABBFBA">
        <w:rPr>
          <w:rFonts w:ascii="Aptos" w:eastAsia="Aptos" w:hAnsi="Aptos" w:cs="Aptos"/>
          <w:color w:val="000000" w:themeColor="text1"/>
        </w:rPr>
        <w:t xml:space="preserve">, </w:t>
      </w:r>
      <w:hyperlink r:id="rId56">
        <w:r w:rsidRPr="27ABBFBA">
          <w:rPr>
            <w:rStyle w:val="Hyperlink"/>
            <w:rFonts w:ascii="Aptos" w:eastAsia="Aptos" w:hAnsi="Aptos" w:cs="Aptos"/>
          </w:rPr>
          <w:t>https://doi.org/10.7723/antiochreview.74.2.0221</w:t>
        </w:r>
      </w:hyperlink>
      <w:r w:rsidRPr="27ABBFBA">
        <w:rPr>
          <w:rFonts w:ascii="Aptos" w:eastAsia="Aptos" w:hAnsi="Aptos" w:cs="Aptos"/>
          <w:color w:val="000000" w:themeColor="text1"/>
        </w:rPr>
        <w:t>. Accessed 26 June 2025.</w:t>
      </w:r>
    </w:p>
    <w:p w14:paraId="0BF73E93" w14:textId="1634EDC0" w:rsidR="56363B13" w:rsidRDefault="56363B13" w:rsidP="27ABBFBA">
      <w:pPr>
        <w:spacing w:line="278" w:lineRule="auto"/>
        <w:jc w:val="both"/>
      </w:pPr>
      <w:r w:rsidRPr="27ABBFBA">
        <w:rPr>
          <w:rFonts w:ascii="Aptos" w:eastAsia="Aptos" w:hAnsi="Aptos" w:cs="Aptos"/>
          <w:color w:val="0A0A0A"/>
        </w:rPr>
        <w:t xml:space="preserve">Roberts, A. L., (2023) “Exploring the Discursive Construction of National Identity Through the Building of the New Curriculum for Wales”, </w:t>
      </w:r>
      <w:r w:rsidRPr="27ABBFBA">
        <w:rPr>
          <w:rFonts w:ascii="Aptos" w:eastAsia="Aptos" w:hAnsi="Aptos" w:cs="Aptos"/>
          <w:i/>
          <w:iCs/>
          <w:color w:val="0A0A0A"/>
        </w:rPr>
        <w:t>Wales Journal of Education</w:t>
      </w:r>
      <w:r w:rsidRPr="27ABBFBA">
        <w:rPr>
          <w:rFonts w:ascii="Aptos" w:eastAsia="Aptos" w:hAnsi="Aptos" w:cs="Aptos"/>
          <w:color w:val="0A0A0A"/>
        </w:rPr>
        <w:t xml:space="preserve"> 25(1). doi:</w:t>
      </w:r>
    </w:p>
    <w:p w14:paraId="771E2E1E" w14:textId="28791C16" w:rsidR="56363B13" w:rsidRDefault="56363B13" w:rsidP="27ABBFBA">
      <w:pPr>
        <w:spacing w:before="200" w:after="0" w:line="216" w:lineRule="auto"/>
        <w:jc w:val="both"/>
      </w:pPr>
      <w:r w:rsidRPr="27ABBFBA">
        <w:rPr>
          <w:rFonts w:ascii="Aptos" w:eastAsia="Aptos" w:hAnsi="Aptos" w:cs="Aptos"/>
        </w:rPr>
        <w:t xml:space="preserve">Robinson, S, 20+22 ‘Curriculum for Wales- Where are we now?’ </w:t>
      </w:r>
      <w:r w:rsidRPr="27ABBFBA">
        <w:rPr>
          <w:rFonts w:ascii="Aptos" w:eastAsia="Aptos" w:hAnsi="Aptos" w:cs="Aptos"/>
          <w:i/>
          <w:iCs/>
        </w:rPr>
        <w:t>Teaching Geography 47 (2) pp.61-63</w:t>
      </w:r>
    </w:p>
    <w:p w14:paraId="050B9811" w14:textId="6DFDA151" w:rsidR="56363B13" w:rsidRDefault="56363B13" w:rsidP="27ABBFBA">
      <w:pPr>
        <w:spacing w:before="240" w:after="240" w:line="278" w:lineRule="auto"/>
        <w:jc w:val="both"/>
      </w:pPr>
      <w:r w:rsidRPr="27ABBFBA">
        <w:rPr>
          <w:rFonts w:ascii="Aptos" w:eastAsia="Aptos" w:hAnsi="Aptos" w:cs="Aptos"/>
        </w:rPr>
        <w:lastRenderedPageBreak/>
        <w:t xml:space="preserve">Scotland, J, (2012), ‘Exploring the Philosophical Underpinnings of Research: Relating Ontology and Epistemology to the Methodology and Methods of the Scientific, Interpretive, and Critical Research Paradigms’, </w:t>
      </w:r>
      <w:r w:rsidRPr="27ABBFBA">
        <w:rPr>
          <w:rFonts w:ascii="Aptos" w:eastAsia="Aptos" w:hAnsi="Aptos" w:cs="Aptos"/>
          <w:i/>
          <w:iCs/>
        </w:rPr>
        <w:t>English Language Teaching 5 (9</w:t>
      </w:r>
      <w:r w:rsidRPr="27ABBFBA">
        <w:rPr>
          <w:rFonts w:ascii="Aptos" w:eastAsia="Aptos" w:hAnsi="Aptos" w:cs="Aptos"/>
        </w:rPr>
        <w:t>), pp.9-16</w:t>
      </w:r>
    </w:p>
    <w:p w14:paraId="03F0A768" w14:textId="15A29EF0" w:rsidR="56363B13" w:rsidRDefault="56363B13" w:rsidP="27ABBFBA">
      <w:pPr>
        <w:spacing w:line="278" w:lineRule="auto"/>
        <w:jc w:val="both"/>
      </w:pPr>
      <w:r w:rsidRPr="27ABBFBA">
        <w:rPr>
          <w:rFonts w:ascii="Aptos" w:eastAsia="Aptos" w:hAnsi="Aptos" w:cs="Aptos"/>
        </w:rPr>
        <w:t>Shaby, Neta &amp; Assaraf, Orit &amp; Tal, Tali. (2019). Engagement in a Science Museum – The Role of Social Interactions. Visitor Studies. 22. 1-20. 10.1080/10645578.2019.1591855.</w:t>
      </w:r>
    </w:p>
    <w:p w14:paraId="50F046C5" w14:textId="3C91E33E" w:rsidR="56363B13" w:rsidRDefault="56363B13" w:rsidP="27ABBFBA">
      <w:pPr>
        <w:pStyle w:val="NoSpacing"/>
        <w:spacing w:line="278" w:lineRule="auto"/>
        <w:jc w:val="both"/>
      </w:pPr>
      <w:r w:rsidRPr="27ABBFBA">
        <w:rPr>
          <w:rFonts w:ascii="Aptos" w:eastAsia="Aptos" w:hAnsi="Aptos" w:cs="Aptos"/>
          <w:color w:val="000000" w:themeColor="text1"/>
        </w:rPr>
        <w:t xml:space="preserve">Sibiete, L (2024), </w:t>
      </w:r>
      <w:r w:rsidRPr="27ABBFBA">
        <w:rPr>
          <w:rFonts w:ascii="Aptos" w:eastAsia="Aptos" w:hAnsi="Aptos" w:cs="Aptos"/>
          <w:i/>
          <w:iCs/>
          <w:color w:val="000000" w:themeColor="text1"/>
        </w:rPr>
        <w:t>Major Challenges for Education in Wales</w:t>
      </w:r>
      <w:r w:rsidRPr="27ABBFBA">
        <w:rPr>
          <w:rFonts w:ascii="Aptos" w:eastAsia="Aptos" w:hAnsi="Aptos" w:cs="Aptos"/>
          <w:color w:val="000000" w:themeColor="text1"/>
        </w:rPr>
        <w:t>, Cardiff: Institute for Fiscal Studies</w:t>
      </w:r>
    </w:p>
    <w:p w14:paraId="4644F674" w14:textId="7978CD9A" w:rsidR="027F1FAE" w:rsidRDefault="027F1FAE" w:rsidP="27ABBFBA">
      <w:pPr>
        <w:spacing w:before="240" w:after="240"/>
        <w:jc w:val="both"/>
        <w:rPr>
          <w:rFonts w:ascii="Aptos" w:eastAsia="Aptos" w:hAnsi="Aptos" w:cs="Aptos"/>
        </w:rPr>
      </w:pPr>
      <w:r w:rsidRPr="27ABBFBA">
        <w:rPr>
          <w:rFonts w:ascii="Aptos" w:eastAsia="Aptos" w:hAnsi="Aptos" w:cs="Aptos"/>
          <w:sz w:val="22"/>
          <w:szCs w:val="22"/>
        </w:rPr>
        <w:t xml:space="preserve">Sinnema, C., Nieveen, N. and Priestley, M. (2020), Successful futures, successful curriculum: What can Wales learn from international curriculum </w:t>
      </w:r>
      <w:proofErr w:type="gramStart"/>
      <w:r w:rsidRPr="27ABBFBA">
        <w:rPr>
          <w:rFonts w:ascii="Aptos" w:eastAsia="Aptos" w:hAnsi="Aptos" w:cs="Aptos"/>
          <w:sz w:val="22"/>
          <w:szCs w:val="22"/>
        </w:rPr>
        <w:t>reforms?.</w:t>
      </w:r>
      <w:proofErr w:type="gramEnd"/>
      <w:r w:rsidRPr="27ABBFBA">
        <w:rPr>
          <w:rFonts w:ascii="Aptos" w:eastAsia="Aptos" w:hAnsi="Aptos" w:cs="Aptos"/>
          <w:sz w:val="22"/>
          <w:szCs w:val="22"/>
        </w:rPr>
        <w:t xml:space="preserve"> </w:t>
      </w:r>
      <w:r w:rsidRPr="27ABBFBA">
        <w:rPr>
          <w:rFonts w:ascii="Aptos" w:eastAsia="Aptos" w:hAnsi="Aptos" w:cs="Aptos"/>
          <w:i/>
          <w:iCs/>
          <w:sz w:val="22"/>
          <w:szCs w:val="22"/>
        </w:rPr>
        <w:t>The Curriculum Journal</w:t>
      </w:r>
      <w:r w:rsidRPr="27ABBFBA">
        <w:rPr>
          <w:rFonts w:ascii="Aptos" w:eastAsia="Aptos" w:hAnsi="Aptos" w:cs="Aptos"/>
          <w:sz w:val="22"/>
          <w:szCs w:val="22"/>
        </w:rPr>
        <w:t>, 31: 181-201</w:t>
      </w:r>
    </w:p>
    <w:p w14:paraId="26ACF516" w14:textId="5E1A1A08" w:rsidR="27ABBFBA" w:rsidRDefault="27ABBFBA" w:rsidP="27ABBFBA">
      <w:pPr>
        <w:pStyle w:val="NoSpacing"/>
        <w:spacing w:line="278" w:lineRule="auto"/>
        <w:jc w:val="both"/>
        <w:rPr>
          <w:rFonts w:ascii="Aptos" w:eastAsia="Aptos" w:hAnsi="Aptos" w:cs="Aptos"/>
          <w:color w:val="000000" w:themeColor="text1"/>
        </w:rPr>
      </w:pPr>
    </w:p>
    <w:p w14:paraId="439ED044" w14:textId="18824365" w:rsidR="56363B13" w:rsidRDefault="56363B13" w:rsidP="27ABBFBA">
      <w:pPr>
        <w:spacing w:before="240" w:after="240" w:line="278" w:lineRule="auto"/>
        <w:jc w:val="both"/>
      </w:pPr>
      <w:r w:rsidRPr="27ABBFBA">
        <w:rPr>
          <w:rFonts w:ascii="Aptos" w:eastAsia="Aptos" w:hAnsi="Aptos" w:cs="Aptos"/>
        </w:rPr>
        <w:t xml:space="preserve">Stake, R. E. 1995 </w:t>
      </w:r>
      <w:r w:rsidRPr="27ABBFBA">
        <w:rPr>
          <w:rFonts w:ascii="Aptos" w:eastAsia="Aptos" w:hAnsi="Aptos" w:cs="Aptos"/>
          <w:i/>
          <w:iCs/>
        </w:rPr>
        <w:t>The art of case study research</w:t>
      </w:r>
      <w:r w:rsidRPr="27ABBFBA">
        <w:rPr>
          <w:rFonts w:ascii="Aptos" w:eastAsia="Aptos" w:hAnsi="Aptos" w:cs="Aptos"/>
        </w:rPr>
        <w:t>. Thousand Oaks, CA: SAGE Publications</w:t>
      </w:r>
    </w:p>
    <w:p w14:paraId="106AD8D9" w14:textId="7FFC16DA" w:rsidR="56363B13" w:rsidRDefault="56363B13" w:rsidP="27ABBFBA">
      <w:pPr>
        <w:spacing w:line="278" w:lineRule="auto"/>
        <w:jc w:val="both"/>
      </w:pPr>
      <w:r w:rsidRPr="27ABBFBA">
        <w:rPr>
          <w:rFonts w:ascii="Aptos" w:eastAsia="Aptos" w:hAnsi="Aptos" w:cs="Aptos"/>
        </w:rPr>
        <w:t>Stratton SJ. Purposeful sampling: advantages and pitfalls. Prehosp Disaster Med. 2024;39(2):121–122.</w:t>
      </w:r>
    </w:p>
    <w:p w14:paraId="1C0E0237" w14:textId="1AFF7ED2" w:rsidR="56363B13" w:rsidRDefault="56363B13" w:rsidP="27ABBFBA">
      <w:pPr>
        <w:spacing w:line="278" w:lineRule="auto"/>
        <w:jc w:val="both"/>
      </w:pPr>
      <w:r w:rsidRPr="27ABBFBA">
        <w:rPr>
          <w:rFonts w:ascii="Aptos" w:eastAsia="Aptos" w:hAnsi="Aptos" w:cs="Aptos"/>
        </w:rPr>
        <w:t>Stratton SJ. Purposeful sampling: advantages and pitfalls. Prehosp Disaster Med. 2024;39(2):121–122.</w:t>
      </w:r>
    </w:p>
    <w:p w14:paraId="43E4B249" w14:textId="6EACFFC0" w:rsidR="56363B13" w:rsidRDefault="56363B13" w:rsidP="27ABBFBA">
      <w:pPr>
        <w:spacing w:line="278" w:lineRule="auto"/>
        <w:jc w:val="both"/>
      </w:pPr>
      <w:r w:rsidRPr="27ABBFBA">
        <w:rPr>
          <w:rFonts w:ascii="Aptos" w:eastAsia="Aptos" w:hAnsi="Aptos" w:cs="Aptos"/>
        </w:rPr>
        <w:t>Taherdoost, Hamed. (2022). What are Different Research Approaches? Comprehensive Review of Qualitative, Quantitative, and Mixed Method Research, Their Applications, Types, and Limitations. Journal of Management Science &amp; Engineering Research. 5. 10.30564/</w:t>
      </w:r>
      <w:proofErr w:type="gramStart"/>
      <w:r w:rsidRPr="27ABBFBA">
        <w:rPr>
          <w:rFonts w:ascii="Aptos" w:eastAsia="Aptos" w:hAnsi="Aptos" w:cs="Aptos"/>
        </w:rPr>
        <w:t>jmser.v</w:t>
      </w:r>
      <w:proofErr w:type="gramEnd"/>
      <w:r w:rsidRPr="27ABBFBA">
        <w:rPr>
          <w:rFonts w:ascii="Aptos" w:eastAsia="Aptos" w:hAnsi="Aptos" w:cs="Aptos"/>
        </w:rPr>
        <w:t>5i1.4538.</w:t>
      </w:r>
    </w:p>
    <w:p w14:paraId="75C261ED" w14:textId="3315987B" w:rsidR="56363B13" w:rsidRDefault="56363B13" w:rsidP="27ABBFBA">
      <w:pPr>
        <w:spacing w:line="278" w:lineRule="auto"/>
        <w:jc w:val="both"/>
      </w:pPr>
      <w:r w:rsidRPr="27ABBFBA">
        <w:rPr>
          <w:rFonts w:ascii="Aptos" w:eastAsia="Aptos" w:hAnsi="Aptos" w:cs="Aptos"/>
          <w:color w:val="1C1D1E"/>
        </w:rPr>
        <w:t xml:space="preserve">Taylor, C. and Power, S. (2020), Re-educating the nation? The development of a new curriculum for Wales. The Curriculum Journal, 31: 177-180. </w:t>
      </w:r>
      <w:hyperlink r:id="rId57">
        <w:r w:rsidRPr="27ABBFBA">
          <w:rPr>
            <w:rStyle w:val="Hyperlink"/>
            <w:rFonts w:ascii="Aptos" w:eastAsia="Aptos" w:hAnsi="Aptos" w:cs="Aptos"/>
            <w:color w:val="081D4D"/>
          </w:rPr>
          <w:t>https://doi-org.ezproxy.uwtsd.ac.uk/10.1002/curj.41</w:t>
        </w:r>
      </w:hyperlink>
    </w:p>
    <w:p w14:paraId="22BEF0E2" w14:textId="5F58C272" w:rsidR="56363B13" w:rsidRDefault="56363B13" w:rsidP="27ABBFBA">
      <w:pPr>
        <w:spacing w:before="240" w:after="240" w:line="278" w:lineRule="auto"/>
        <w:jc w:val="both"/>
      </w:pPr>
      <w:r w:rsidRPr="27ABBFBA">
        <w:rPr>
          <w:rFonts w:ascii="Aptos" w:eastAsia="Aptos" w:hAnsi="Aptos" w:cs="Aptos"/>
        </w:rPr>
        <w:t xml:space="preserve">Thomas, G, (2013), </w:t>
      </w:r>
      <w:r w:rsidRPr="27ABBFBA">
        <w:rPr>
          <w:rFonts w:ascii="Aptos" w:eastAsia="Aptos" w:hAnsi="Aptos" w:cs="Aptos"/>
          <w:i/>
          <w:iCs/>
        </w:rPr>
        <w:t xml:space="preserve">How to do your research project: A guide for students in education and applied social sciences, </w:t>
      </w:r>
      <w:r w:rsidRPr="27ABBFBA">
        <w:rPr>
          <w:rFonts w:ascii="Aptos" w:eastAsia="Aptos" w:hAnsi="Aptos" w:cs="Aptos"/>
        </w:rPr>
        <w:t>London: Sage</w:t>
      </w:r>
    </w:p>
    <w:p w14:paraId="188ABD94" w14:textId="636151A2" w:rsidR="56363B13" w:rsidRDefault="56363B13" w:rsidP="27ABBFBA">
      <w:pPr>
        <w:spacing w:after="0" w:line="278" w:lineRule="auto"/>
        <w:jc w:val="both"/>
      </w:pPr>
      <w:r w:rsidRPr="27ABBFBA">
        <w:rPr>
          <w:rFonts w:ascii="Aptos" w:eastAsia="Aptos" w:hAnsi="Aptos" w:cs="Aptos"/>
          <w:color w:val="222222"/>
        </w:rPr>
        <w:t xml:space="preserve">Tomaszewski, L.E., Zarestky, J. and Gonzalez, E., 2020. Planning qualitative research: Design and decision making for new researchers. </w:t>
      </w:r>
      <w:r w:rsidRPr="27ABBFBA">
        <w:rPr>
          <w:rFonts w:ascii="Aptos" w:eastAsia="Aptos" w:hAnsi="Aptos" w:cs="Aptos"/>
          <w:i/>
          <w:iCs/>
          <w:color w:val="222222"/>
        </w:rPr>
        <w:t>International journal of qualitative methods</w:t>
      </w:r>
      <w:r w:rsidRPr="27ABBFBA">
        <w:rPr>
          <w:rFonts w:ascii="Aptos" w:eastAsia="Aptos" w:hAnsi="Aptos" w:cs="Aptos"/>
          <w:color w:val="222222"/>
        </w:rPr>
        <w:t xml:space="preserve">, 7: </w:t>
      </w:r>
      <w:r w:rsidRPr="27ABBFBA">
        <w:rPr>
          <w:rFonts w:ascii="Aptos" w:eastAsia="Aptos" w:hAnsi="Aptos" w:cs="Aptos"/>
          <w:i/>
          <w:iCs/>
          <w:color w:val="222222"/>
        </w:rPr>
        <w:t>19</w:t>
      </w:r>
    </w:p>
    <w:p w14:paraId="5DDA81C8" w14:textId="6863CE09" w:rsidR="56363B13" w:rsidRDefault="56363B13" w:rsidP="27ABBFBA">
      <w:pPr>
        <w:spacing w:line="278" w:lineRule="auto"/>
        <w:jc w:val="both"/>
      </w:pPr>
      <w:r w:rsidRPr="27ABBFBA">
        <w:rPr>
          <w:rFonts w:ascii="Aptos" w:eastAsia="Aptos" w:hAnsi="Aptos" w:cs="Aptos"/>
          <w:color w:val="000000" w:themeColor="text1"/>
        </w:rPr>
        <w:t xml:space="preserve">Welsh Government (2024), </w:t>
      </w:r>
      <w:r w:rsidRPr="27ABBFBA">
        <w:rPr>
          <w:rFonts w:ascii="Aptos" w:eastAsia="Aptos" w:hAnsi="Aptos" w:cs="Aptos"/>
          <w:i/>
          <w:iCs/>
          <w:color w:val="000000" w:themeColor="text1"/>
        </w:rPr>
        <w:t xml:space="preserve">Curriculum for Wales: annual </w:t>
      </w:r>
      <w:proofErr w:type="gramStart"/>
      <w:r w:rsidRPr="27ABBFBA">
        <w:rPr>
          <w:rFonts w:ascii="Aptos" w:eastAsia="Aptos" w:hAnsi="Aptos" w:cs="Aptos"/>
          <w:i/>
          <w:iCs/>
          <w:color w:val="000000" w:themeColor="text1"/>
        </w:rPr>
        <w:t>report  2024</w:t>
      </w:r>
      <w:proofErr w:type="gramEnd"/>
    </w:p>
    <w:p w14:paraId="4EB396FD" w14:textId="3EAFB692" w:rsidR="56363B13" w:rsidRDefault="56363B13" w:rsidP="27ABBFBA">
      <w:pPr>
        <w:spacing w:after="0" w:line="278" w:lineRule="auto"/>
        <w:jc w:val="both"/>
      </w:pPr>
      <w:r w:rsidRPr="27ABBFBA">
        <w:rPr>
          <w:rFonts w:ascii="Aptos" w:eastAsia="Aptos" w:hAnsi="Aptos" w:cs="Aptos"/>
        </w:rPr>
        <w:t xml:space="preserve">Welsh Government, (2022), ‘Developing a vision for curriculum design’, </w:t>
      </w:r>
      <w:hyperlink r:id="rId58" w:anchor="curriculum-design-and-the-four-purposes">
        <w:r w:rsidRPr="27ABBFBA">
          <w:rPr>
            <w:rStyle w:val="Hyperlink"/>
            <w:rFonts w:ascii="Aptos" w:eastAsia="Aptos" w:hAnsi="Aptos" w:cs="Aptos"/>
          </w:rPr>
          <w:t>https://hwb.gov.wales/curriculum-for-wales/designing-your-curriculum/developing-a-vision-for-curriculum-design/#curriculum-design-and-the-four-purposes</w:t>
        </w:r>
      </w:hyperlink>
      <w:r w:rsidRPr="27ABBFBA">
        <w:rPr>
          <w:rFonts w:ascii="Aptos" w:eastAsia="Aptos" w:hAnsi="Aptos" w:cs="Aptos"/>
        </w:rPr>
        <w:t xml:space="preserve"> Accessed 05/02/2025</w:t>
      </w:r>
    </w:p>
    <w:p w14:paraId="03A56321" w14:textId="285F1BEB" w:rsidR="56363B13" w:rsidRDefault="56363B13" w:rsidP="27ABBFBA">
      <w:pPr>
        <w:spacing w:line="278" w:lineRule="auto"/>
        <w:jc w:val="both"/>
      </w:pPr>
      <w:r w:rsidRPr="27ABBFBA">
        <w:rPr>
          <w:rFonts w:ascii="Aptos" w:eastAsia="Aptos" w:hAnsi="Aptos" w:cs="Aptos"/>
          <w:b/>
          <w:bCs/>
        </w:rPr>
        <w:t xml:space="preserve">Welsh Government, 2020, </w:t>
      </w:r>
      <w:r w:rsidRPr="27ABBFBA">
        <w:rPr>
          <w:rFonts w:ascii="Aptos" w:eastAsia="Aptos" w:hAnsi="Aptos" w:cs="Aptos"/>
          <w:i/>
          <w:iCs/>
        </w:rPr>
        <w:t>Humanities: Guidance to help schools and settings develop their own curriculum, enabling learners to develop towards the four purposes</w:t>
      </w:r>
      <w:r w:rsidRPr="27ABBFBA">
        <w:rPr>
          <w:rFonts w:ascii="Aptos" w:eastAsia="Aptos" w:hAnsi="Aptos" w:cs="Aptos"/>
          <w:b/>
          <w:bCs/>
          <w:i/>
          <w:iCs/>
        </w:rPr>
        <w:t>.</w:t>
      </w:r>
      <w:r w:rsidRPr="27ABBFBA">
        <w:rPr>
          <w:rFonts w:ascii="Aptos" w:eastAsia="Aptos" w:hAnsi="Aptos" w:cs="Aptos"/>
          <w:i/>
          <w:iCs/>
        </w:rPr>
        <w:t xml:space="preserve"> </w:t>
      </w:r>
      <w:hyperlink r:id="rId59">
        <w:r w:rsidRPr="27ABBFBA">
          <w:rPr>
            <w:rStyle w:val="Hyperlink"/>
            <w:rFonts w:ascii="Aptos" w:eastAsia="Aptos" w:hAnsi="Aptos" w:cs="Aptos"/>
          </w:rPr>
          <w:t>https://hwb.gov.wales/curriculum-for-wales/humanities/designing-your-curriculum</w:t>
        </w:r>
      </w:hyperlink>
      <w:r w:rsidRPr="27ABBFBA">
        <w:rPr>
          <w:rFonts w:ascii="Aptos" w:eastAsia="Aptos" w:hAnsi="Aptos" w:cs="Aptos"/>
        </w:rPr>
        <w:t xml:space="preserve"> Accessed January 2024</w:t>
      </w:r>
    </w:p>
    <w:p w14:paraId="6EBAE1DC" w14:textId="7422A5DE" w:rsidR="56363B13" w:rsidRDefault="56363B13" w:rsidP="27ABBFBA">
      <w:pPr>
        <w:spacing w:line="276" w:lineRule="auto"/>
        <w:jc w:val="both"/>
      </w:pPr>
      <w:r w:rsidRPr="27ABBFBA">
        <w:rPr>
          <w:rFonts w:ascii="Aptos" w:eastAsia="Aptos" w:hAnsi="Aptos" w:cs="Aptos"/>
        </w:rPr>
        <w:t xml:space="preserve">Welsh Government, 2022 </w:t>
      </w:r>
      <w:r w:rsidRPr="27ABBFBA">
        <w:rPr>
          <w:rFonts w:ascii="Aptos" w:eastAsia="Aptos" w:hAnsi="Aptos" w:cs="Aptos"/>
          <w:i/>
          <w:iCs/>
        </w:rPr>
        <w:t xml:space="preserve">Curriculum </w:t>
      </w:r>
      <w:proofErr w:type="gramStart"/>
      <w:r w:rsidRPr="27ABBFBA">
        <w:rPr>
          <w:rFonts w:ascii="Aptos" w:eastAsia="Aptos" w:hAnsi="Aptos" w:cs="Aptos"/>
          <w:i/>
          <w:iCs/>
        </w:rPr>
        <w:t>For</w:t>
      </w:r>
      <w:proofErr w:type="gramEnd"/>
      <w:r w:rsidRPr="27ABBFBA">
        <w:rPr>
          <w:rFonts w:ascii="Aptos" w:eastAsia="Aptos" w:hAnsi="Aptos" w:cs="Aptos"/>
          <w:i/>
          <w:iCs/>
        </w:rPr>
        <w:t xml:space="preserve"> Wales: Designing your curriculum, Accessesed 10/1/2024</w:t>
      </w:r>
    </w:p>
    <w:p w14:paraId="6C5E0BBB" w14:textId="26E8FB06" w:rsidR="56363B13" w:rsidRDefault="56363B13" w:rsidP="27ABBFBA">
      <w:pPr>
        <w:spacing w:before="240" w:after="240" w:line="278" w:lineRule="auto"/>
        <w:jc w:val="both"/>
      </w:pPr>
      <w:r w:rsidRPr="27ABBFBA">
        <w:rPr>
          <w:rFonts w:ascii="Aptos" w:eastAsia="Aptos" w:hAnsi="Aptos" w:cs="Aptos"/>
        </w:rPr>
        <w:t xml:space="preserve">Welsh Government, 2023 </w:t>
      </w:r>
      <w:r w:rsidRPr="27ABBFBA">
        <w:rPr>
          <w:rFonts w:ascii="Aptos" w:eastAsia="Aptos" w:hAnsi="Aptos" w:cs="Aptos"/>
          <w:i/>
          <w:iCs/>
        </w:rPr>
        <w:t xml:space="preserve">Developing a vision for curriculum, design </w:t>
      </w:r>
      <w:hyperlink r:id="rId60" w:anchor="curriculum-design-and-the-four-purposes">
        <w:r w:rsidRPr="27ABBFBA">
          <w:rPr>
            <w:rStyle w:val="Hyperlink"/>
            <w:rFonts w:ascii="Aptos" w:eastAsia="Aptos" w:hAnsi="Aptos" w:cs="Aptos"/>
          </w:rPr>
          <w:t>https://hwb.gov.wales/curriculum-for-wales/designing-your-curriculum/developing-a-vision-for-curriculum-design/#curriculum-design-and-the-four-purposes</w:t>
        </w:r>
      </w:hyperlink>
      <w:r w:rsidRPr="27ABBFBA">
        <w:rPr>
          <w:rFonts w:ascii="Aptos" w:eastAsia="Aptos" w:hAnsi="Aptos" w:cs="Aptos"/>
        </w:rPr>
        <w:t xml:space="preserve"> Accessed 15/1/2024</w:t>
      </w:r>
    </w:p>
    <w:p w14:paraId="0F1C8D37" w14:textId="5DF26D4A" w:rsidR="56363B13" w:rsidRDefault="56363B13" w:rsidP="27ABBFBA">
      <w:pPr>
        <w:pStyle w:val="NoSpacing"/>
        <w:spacing w:line="278" w:lineRule="auto"/>
        <w:jc w:val="both"/>
      </w:pPr>
      <w:r w:rsidRPr="27ABBFBA">
        <w:rPr>
          <w:rFonts w:ascii="Aptos" w:eastAsia="Aptos" w:hAnsi="Aptos" w:cs="Aptos"/>
          <w:color w:val="000000" w:themeColor="text1"/>
        </w:rPr>
        <w:t>Welsh Parliament Culture, Communications, Welsh Language, Sport, and International Relations Committee (2025</w:t>
      </w:r>
      <w:proofErr w:type="gramStart"/>
      <w:r w:rsidRPr="27ABBFBA">
        <w:rPr>
          <w:rFonts w:ascii="Aptos" w:eastAsia="Aptos" w:hAnsi="Aptos" w:cs="Aptos"/>
          <w:color w:val="000000" w:themeColor="text1"/>
        </w:rPr>
        <w:t xml:space="preserve">),  </w:t>
      </w:r>
      <w:r w:rsidRPr="27ABBFBA">
        <w:rPr>
          <w:rFonts w:ascii="Aptos" w:eastAsia="Aptos" w:hAnsi="Aptos" w:cs="Aptos"/>
          <w:i/>
          <w:iCs/>
          <w:color w:val="000000" w:themeColor="text1"/>
        </w:rPr>
        <w:t>A</w:t>
      </w:r>
      <w:proofErr w:type="gramEnd"/>
      <w:r w:rsidRPr="27ABBFBA">
        <w:rPr>
          <w:rFonts w:ascii="Aptos" w:eastAsia="Aptos" w:hAnsi="Aptos" w:cs="Aptos"/>
          <w:i/>
          <w:iCs/>
          <w:color w:val="000000" w:themeColor="text1"/>
        </w:rPr>
        <w:t xml:space="preserve"> decade of cuts: Impact of funding reductions for culture and sport </w:t>
      </w:r>
    </w:p>
    <w:p w14:paraId="6C3A9643" w14:textId="6051A955" w:rsidR="56363B13" w:rsidRDefault="56363B13" w:rsidP="27ABBFBA">
      <w:pPr>
        <w:spacing w:line="278" w:lineRule="auto"/>
        <w:jc w:val="both"/>
      </w:pPr>
      <w:r w:rsidRPr="27ABBFBA">
        <w:rPr>
          <w:rFonts w:ascii="Aptos" w:eastAsia="Aptos" w:hAnsi="Aptos" w:cs="Aptos"/>
          <w:color w:val="000000" w:themeColor="text1"/>
        </w:rPr>
        <w:t xml:space="preserve">WJEC (2024), </w:t>
      </w:r>
      <w:r w:rsidRPr="27ABBFBA">
        <w:rPr>
          <w:rFonts w:ascii="Aptos" w:eastAsia="Aptos" w:hAnsi="Aptos" w:cs="Aptos"/>
          <w:i/>
          <w:iCs/>
          <w:color w:val="000000" w:themeColor="text1"/>
        </w:rPr>
        <w:t>WJEC History</w:t>
      </w:r>
      <w:r w:rsidRPr="27ABBFBA">
        <w:rPr>
          <w:rFonts w:ascii="Aptos" w:eastAsia="Aptos" w:hAnsi="Aptos" w:cs="Aptos"/>
          <w:color w:val="000000" w:themeColor="text1"/>
        </w:rPr>
        <w:t>, Cardiff: WJEC</w:t>
      </w:r>
    </w:p>
    <w:p w14:paraId="47C167F8" w14:textId="2861A66E" w:rsidR="56363B13" w:rsidRDefault="56363B13" w:rsidP="27ABBFBA">
      <w:pPr>
        <w:spacing w:after="0" w:line="278" w:lineRule="auto"/>
        <w:jc w:val="both"/>
      </w:pPr>
      <w:r w:rsidRPr="27ABBFBA">
        <w:rPr>
          <w:rFonts w:ascii="Aptos" w:eastAsia="Aptos" w:hAnsi="Aptos" w:cs="Aptos"/>
        </w:rPr>
        <w:t>Wythe, J (2023)</w:t>
      </w:r>
      <w:r w:rsidRPr="27ABBFBA">
        <w:rPr>
          <w:rFonts w:ascii="Aptos" w:eastAsia="Aptos" w:hAnsi="Aptos" w:cs="Aptos"/>
          <w:b/>
          <w:bCs/>
          <w:color w:val="1C1D1E"/>
        </w:rPr>
        <w:t xml:space="preserve"> ‘Trips are the thing we all remember from our school days’: The learning value of school trips for children with special educational needs from the perspective of primary school teachers’ in Journal of Research in Special Educational Needs: Volume 24, Issue 2</w:t>
      </w:r>
    </w:p>
    <w:p w14:paraId="19F1D223" w14:textId="0570BDE4" w:rsidR="56363B13" w:rsidRDefault="56363B13" w:rsidP="27ABBFBA">
      <w:pPr>
        <w:pStyle w:val="Heading1"/>
        <w:spacing w:before="322" w:after="322" w:line="278" w:lineRule="auto"/>
        <w:jc w:val="both"/>
      </w:pPr>
      <w:r w:rsidRPr="27ABBFBA">
        <w:rPr>
          <w:rFonts w:ascii="Aptos" w:eastAsia="Aptos" w:hAnsi="Aptos" w:cs="Aptos"/>
          <w:color w:val="000000" w:themeColor="text1"/>
          <w:sz w:val="24"/>
          <w:szCs w:val="24"/>
        </w:rPr>
        <w:t xml:space="preserve">Yin, R, (2014), </w:t>
      </w:r>
      <w:r w:rsidRPr="27ABBFBA">
        <w:rPr>
          <w:rFonts w:ascii="Aptos" w:eastAsia="Aptos" w:hAnsi="Aptos" w:cs="Aptos"/>
          <w:i/>
          <w:iCs/>
          <w:color w:val="000000" w:themeColor="text1"/>
          <w:sz w:val="24"/>
          <w:szCs w:val="24"/>
        </w:rPr>
        <w:t xml:space="preserve">Case Study Research: design and methods, </w:t>
      </w:r>
      <w:r w:rsidRPr="27ABBFBA">
        <w:rPr>
          <w:rFonts w:ascii="Aptos" w:eastAsia="Aptos" w:hAnsi="Aptos" w:cs="Aptos"/>
          <w:color w:val="000000" w:themeColor="text1"/>
          <w:sz w:val="24"/>
          <w:szCs w:val="24"/>
        </w:rPr>
        <w:t>(Los Angeles: Sage)</w:t>
      </w:r>
    </w:p>
    <w:p w14:paraId="40AA25CC" w14:textId="2775FA8F" w:rsidR="56363B13" w:rsidRDefault="56363B13" w:rsidP="27ABBFBA">
      <w:pPr>
        <w:spacing w:after="0" w:line="278" w:lineRule="auto"/>
        <w:jc w:val="both"/>
      </w:pPr>
      <w:r w:rsidRPr="27ABBFBA">
        <w:rPr>
          <w:rFonts w:ascii="Aptos" w:eastAsia="Aptos" w:hAnsi="Aptos" w:cs="Aptos"/>
          <w:color w:val="212121"/>
        </w:rPr>
        <w:t xml:space="preserve"> Yin, R, 2009, </w:t>
      </w:r>
      <w:r w:rsidRPr="27ABBFBA">
        <w:rPr>
          <w:rFonts w:ascii="Aptos" w:eastAsia="Aptos" w:hAnsi="Aptos" w:cs="Aptos"/>
          <w:i/>
          <w:iCs/>
          <w:color w:val="212121"/>
        </w:rPr>
        <w:t>Case Study Methods: Design and Research 4</w:t>
      </w:r>
      <w:r w:rsidRPr="27ABBFBA">
        <w:rPr>
          <w:rFonts w:ascii="Aptos" w:eastAsia="Aptos" w:hAnsi="Aptos" w:cs="Aptos"/>
          <w:i/>
          <w:iCs/>
          <w:color w:val="212121"/>
          <w:vertAlign w:val="superscript"/>
        </w:rPr>
        <w:t>th</w:t>
      </w:r>
      <w:r w:rsidRPr="27ABBFBA">
        <w:rPr>
          <w:rFonts w:ascii="Aptos" w:eastAsia="Aptos" w:hAnsi="Aptos" w:cs="Aptos"/>
          <w:i/>
          <w:iCs/>
          <w:color w:val="212121"/>
        </w:rPr>
        <w:t xml:space="preserve"> </w:t>
      </w:r>
      <w:proofErr w:type="gramStart"/>
      <w:r w:rsidRPr="27ABBFBA">
        <w:rPr>
          <w:rFonts w:ascii="Aptos" w:eastAsia="Aptos" w:hAnsi="Aptos" w:cs="Aptos"/>
          <w:i/>
          <w:iCs/>
          <w:color w:val="212121"/>
        </w:rPr>
        <w:t>Ed</w:t>
      </w:r>
      <w:r w:rsidRPr="27ABBFBA">
        <w:rPr>
          <w:rFonts w:ascii="Aptos" w:eastAsia="Aptos" w:hAnsi="Aptos" w:cs="Aptos"/>
          <w:color w:val="212121"/>
        </w:rPr>
        <w:t>,  Thousand</w:t>
      </w:r>
      <w:proofErr w:type="gramEnd"/>
      <w:r w:rsidRPr="27ABBFBA">
        <w:rPr>
          <w:rFonts w:ascii="Aptos" w:eastAsia="Aptos" w:hAnsi="Aptos" w:cs="Aptos"/>
          <w:color w:val="212121"/>
        </w:rPr>
        <w:t xml:space="preserve"> Oaks: Sage</w:t>
      </w:r>
    </w:p>
    <w:p w14:paraId="73E0827F" w14:textId="2415B605" w:rsidR="56363B13" w:rsidRDefault="56363B13" w:rsidP="27ABBFBA">
      <w:pPr>
        <w:spacing w:after="0" w:line="278" w:lineRule="auto"/>
        <w:jc w:val="both"/>
      </w:pPr>
      <w:r w:rsidRPr="27ABBFBA">
        <w:rPr>
          <w:rFonts w:ascii="Aptos" w:eastAsia="Aptos" w:hAnsi="Aptos" w:cs="Aptos"/>
          <w:color w:val="212121"/>
        </w:rPr>
        <w:t xml:space="preserve"> </w:t>
      </w:r>
    </w:p>
    <w:p w14:paraId="5B4039AE" w14:textId="4462060F" w:rsidR="56363B13" w:rsidRDefault="56363B13" w:rsidP="27ABBFBA">
      <w:pPr>
        <w:spacing w:after="0" w:line="278" w:lineRule="auto"/>
        <w:jc w:val="both"/>
      </w:pPr>
      <w:r w:rsidRPr="27ABBFBA">
        <w:rPr>
          <w:rFonts w:ascii="Aptos" w:eastAsia="Aptos" w:hAnsi="Aptos" w:cs="Aptos"/>
          <w:color w:val="212121"/>
        </w:rPr>
        <w:t xml:space="preserve">Yin, R, 2018, </w:t>
      </w:r>
      <w:r w:rsidRPr="27ABBFBA">
        <w:rPr>
          <w:rFonts w:ascii="Aptos" w:eastAsia="Aptos" w:hAnsi="Aptos" w:cs="Aptos"/>
          <w:i/>
          <w:iCs/>
          <w:color w:val="212121"/>
        </w:rPr>
        <w:t>Case Study Research and Application: Design and Methods 6</w:t>
      </w:r>
      <w:r w:rsidRPr="27ABBFBA">
        <w:rPr>
          <w:rFonts w:ascii="Aptos" w:eastAsia="Aptos" w:hAnsi="Aptos" w:cs="Aptos"/>
          <w:i/>
          <w:iCs/>
          <w:color w:val="212121"/>
          <w:vertAlign w:val="superscript"/>
        </w:rPr>
        <w:t>th</w:t>
      </w:r>
      <w:r w:rsidRPr="27ABBFBA">
        <w:rPr>
          <w:rFonts w:ascii="Aptos" w:eastAsia="Aptos" w:hAnsi="Aptos" w:cs="Aptos"/>
          <w:i/>
          <w:iCs/>
          <w:color w:val="212121"/>
        </w:rPr>
        <w:t xml:space="preserve"> Ed, </w:t>
      </w:r>
      <w:r w:rsidRPr="27ABBFBA">
        <w:rPr>
          <w:rFonts w:ascii="Aptos" w:eastAsia="Aptos" w:hAnsi="Aptos" w:cs="Aptos"/>
          <w:color w:val="212121"/>
        </w:rPr>
        <w:t>Thousand Oaks: Sage</w:t>
      </w:r>
    </w:p>
    <w:p w14:paraId="46896759" w14:textId="20BB9554" w:rsidR="27ABBFBA" w:rsidRDefault="27ABBFBA" w:rsidP="27ABBFBA">
      <w:pPr>
        <w:jc w:val="both"/>
        <w:rPr>
          <w:b/>
          <w:bCs/>
          <w:color w:val="000000" w:themeColor="text1"/>
        </w:rPr>
      </w:pPr>
    </w:p>
    <w:p w14:paraId="08747661" w14:textId="4273AB77" w:rsidR="27ABBFBA" w:rsidRDefault="27ABBFBA" w:rsidP="27ABBFBA">
      <w:pPr>
        <w:jc w:val="both"/>
        <w:rPr>
          <w:color w:val="000000" w:themeColor="text1"/>
        </w:rPr>
      </w:pPr>
    </w:p>
    <w:p w14:paraId="1E518711" w14:textId="7D08FA9F" w:rsidR="27ABBFBA" w:rsidRDefault="27ABBFBA" w:rsidP="27ABBFBA">
      <w:pPr>
        <w:jc w:val="both"/>
        <w:rPr>
          <w:color w:val="000000" w:themeColor="text1"/>
        </w:rPr>
      </w:pPr>
    </w:p>
    <w:p w14:paraId="32CB6AB1" w14:textId="0F756451" w:rsidR="27ABBFBA" w:rsidRDefault="27ABBFBA" w:rsidP="27ABBFBA">
      <w:pPr>
        <w:jc w:val="both"/>
        <w:rPr>
          <w:color w:val="000000" w:themeColor="text1"/>
        </w:rPr>
      </w:pPr>
    </w:p>
    <w:p w14:paraId="24F7CF01" w14:textId="21CCFA67" w:rsidR="27ABBFBA" w:rsidRDefault="27ABBFBA" w:rsidP="27ABBFBA">
      <w:pPr>
        <w:jc w:val="both"/>
        <w:rPr>
          <w:color w:val="000000" w:themeColor="text1"/>
        </w:rPr>
      </w:pPr>
    </w:p>
    <w:p w14:paraId="08DFA74D" w14:textId="38B41479" w:rsidR="27ABBFBA" w:rsidRDefault="27ABBFBA" w:rsidP="27ABBFBA">
      <w:pPr>
        <w:jc w:val="both"/>
        <w:rPr>
          <w:color w:val="000000" w:themeColor="text1"/>
        </w:rPr>
      </w:pPr>
    </w:p>
    <w:p w14:paraId="04FA1752" w14:textId="6670EA8A" w:rsidR="27ABBFBA" w:rsidRDefault="27ABBFBA" w:rsidP="27ABBFBA">
      <w:pPr>
        <w:jc w:val="both"/>
        <w:rPr>
          <w:color w:val="000000" w:themeColor="text1"/>
        </w:rPr>
      </w:pPr>
    </w:p>
    <w:p w14:paraId="1618834E" w14:textId="543DB209" w:rsidR="27ABBFBA" w:rsidRDefault="27ABBFBA" w:rsidP="27ABBFBA">
      <w:pPr>
        <w:jc w:val="both"/>
        <w:rPr>
          <w:color w:val="000000" w:themeColor="text1"/>
        </w:rPr>
      </w:pPr>
    </w:p>
    <w:p w14:paraId="2AE1FC6E" w14:textId="393685D5" w:rsidR="27ABBFBA" w:rsidRDefault="27ABBFBA" w:rsidP="27ABBFBA">
      <w:pPr>
        <w:jc w:val="both"/>
        <w:rPr>
          <w:color w:val="000000" w:themeColor="text1"/>
        </w:rPr>
      </w:pPr>
    </w:p>
    <w:p w14:paraId="6E52ABCE" w14:textId="77777777" w:rsidR="0048321E" w:rsidRDefault="0048321E" w:rsidP="27ABBFBA">
      <w:pPr>
        <w:jc w:val="both"/>
        <w:rPr>
          <w:b/>
          <w:bCs/>
          <w:color w:val="000000" w:themeColor="text1"/>
        </w:rPr>
      </w:pPr>
    </w:p>
    <w:p w14:paraId="393F9761" w14:textId="77777777" w:rsidR="0048321E" w:rsidRDefault="0048321E" w:rsidP="27ABBFBA">
      <w:pPr>
        <w:jc w:val="both"/>
        <w:rPr>
          <w:b/>
          <w:bCs/>
          <w:color w:val="000000" w:themeColor="text1"/>
        </w:rPr>
      </w:pPr>
    </w:p>
    <w:p w14:paraId="50A56996" w14:textId="7495FE09" w:rsidR="7B2DDDAB" w:rsidRDefault="7B2DDDAB" w:rsidP="27ABBFBA">
      <w:pPr>
        <w:jc w:val="both"/>
        <w:rPr>
          <w:b/>
          <w:bCs/>
          <w:color w:val="000000" w:themeColor="text1"/>
        </w:rPr>
      </w:pPr>
      <w:r w:rsidRPr="27ABBFBA">
        <w:rPr>
          <w:b/>
          <w:bCs/>
          <w:color w:val="000000" w:themeColor="text1"/>
        </w:rPr>
        <w:lastRenderedPageBreak/>
        <w:t>Appendix 1 Survey questions</w:t>
      </w:r>
    </w:p>
    <w:p w14:paraId="359D3A38" w14:textId="13E59B92" w:rsidR="7B2DDDAB" w:rsidRDefault="7B2DDDAB" w:rsidP="27ABBFBA">
      <w:pPr>
        <w:shd w:val="clear" w:color="auto" w:fill="FFFFFF" w:themeFill="background1"/>
        <w:spacing w:after="0" w:line="330" w:lineRule="auto"/>
        <w:ind w:right="450"/>
      </w:pPr>
      <w:r w:rsidRPr="27ABBFBA">
        <w:rPr>
          <w:rFonts w:ascii="Segoe UI" w:eastAsia="Segoe UI" w:hAnsi="Segoe UI" w:cs="Segoe UI"/>
          <w:color w:val="242424"/>
          <w:sz w:val="25"/>
          <w:szCs w:val="25"/>
        </w:rPr>
        <w:t xml:space="preserve">1.What is your role within the school? Single choice. </w:t>
      </w:r>
    </w:p>
    <w:p w14:paraId="6C5E92AF" w14:textId="08A1A6EA" w:rsidR="7B2DDDAB" w:rsidRDefault="7B2DDDAB" w:rsidP="27ABBFBA">
      <w:pPr>
        <w:shd w:val="clear" w:color="auto" w:fill="FFFFFF" w:themeFill="background1"/>
        <w:spacing w:after="0" w:line="300" w:lineRule="auto"/>
        <w:ind w:left="720" w:right="720"/>
      </w:pPr>
      <w:r w:rsidRPr="27ABBFBA">
        <w:rPr>
          <w:rFonts w:ascii="Segoe UI" w:eastAsia="Segoe UI" w:hAnsi="Segoe UI" w:cs="Segoe UI"/>
          <w:color w:val="242424"/>
          <w:sz w:val="21"/>
          <w:szCs w:val="21"/>
        </w:rPr>
        <w:t>Senior Leader</w:t>
      </w:r>
    </w:p>
    <w:p w14:paraId="74E62690" w14:textId="1D8B3E83" w:rsidR="7B2DDDAB" w:rsidRDefault="7B2DDDAB" w:rsidP="27ABBFBA">
      <w:pPr>
        <w:shd w:val="clear" w:color="auto" w:fill="FFFFFF" w:themeFill="background1"/>
        <w:spacing w:after="0" w:line="300" w:lineRule="auto"/>
        <w:ind w:left="720" w:right="720"/>
      </w:pPr>
      <w:r w:rsidRPr="27ABBFBA">
        <w:rPr>
          <w:rFonts w:ascii="Segoe UI" w:eastAsia="Segoe UI" w:hAnsi="Segoe UI" w:cs="Segoe UI"/>
          <w:color w:val="242424"/>
          <w:sz w:val="21"/>
          <w:szCs w:val="21"/>
        </w:rPr>
        <w:t xml:space="preserve">Middle Leader </w:t>
      </w:r>
    </w:p>
    <w:p w14:paraId="3156F8E8" w14:textId="48FA0855" w:rsidR="7B2DDDAB" w:rsidRDefault="7B2DDDAB" w:rsidP="27ABBFBA">
      <w:pPr>
        <w:shd w:val="clear" w:color="auto" w:fill="FFFFFF" w:themeFill="background1"/>
        <w:spacing w:after="0" w:line="300" w:lineRule="auto"/>
        <w:ind w:left="720" w:right="720"/>
      </w:pPr>
      <w:r w:rsidRPr="27ABBFBA">
        <w:rPr>
          <w:rFonts w:ascii="Segoe UI" w:eastAsia="Segoe UI" w:hAnsi="Segoe UI" w:cs="Segoe UI"/>
          <w:color w:val="242424"/>
          <w:sz w:val="21"/>
          <w:szCs w:val="21"/>
        </w:rPr>
        <w:t xml:space="preserve">Teacher </w:t>
      </w:r>
    </w:p>
    <w:p w14:paraId="7A0C972B" w14:textId="3591DEC4" w:rsidR="7B2DDDAB" w:rsidRDefault="7B2DDDAB" w:rsidP="27ABBFBA">
      <w:pPr>
        <w:shd w:val="clear" w:color="auto" w:fill="FFFFFF" w:themeFill="background1"/>
        <w:spacing w:after="0" w:line="330" w:lineRule="auto"/>
        <w:ind w:right="450"/>
      </w:pPr>
      <w:r w:rsidRPr="27ABBFBA">
        <w:rPr>
          <w:rFonts w:ascii="Segoe UI" w:eastAsia="Segoe UI" w:hAnsi="Segoe UI" w:cs="Segoe UI"/>
          <w:color w:val="242424"/>
          <w:sz w:val="25"/>
          <w:szCs w:val="25"/>
        </w:rPr>
        <w:t xml:space="preserve">2.Have you ever run a trip to St Fagans or National Museum Cardiff? If yes please give details. Required to answer. Multi Line Text. </w:t>
      </w:r>
    </w:p>
    <w:p w14:paraId="436262F1" w14:textId="65BB9A1E" w:rsidR="7B2DDDAB" w:rsidRDefault="7B2DDDAB" w:rsidP="27ABBFBA">
      <w:pPr>
        <w:shd w:val="clear" w:color="auto" w:fill="F5F5F5"/>
        <w:spacing w:after="0" w:line="285" w:lineRule="auto"/>
        <w:ind w:left="720" w:right="720"/>
      </w:pPr>
      <w:r w:rsidRPr="27ABBFBA">
        <w:rPr>
          <w:rFonts w:ascii="Segoe UI" w:eastAsia="Segoe UI" w:hAnsi="Segoe UI" w:cs="Segoe UI"/>
          <w:color w:val="616161"/>
          <w:sz w:val="21"/>
          <w:szCs w:val="21"/>
        </w:rPr>
        <w:t>Enter your answer</w:t>
      </w:r>
    </w:p>
    <w:p w14:paraId="24563099" w14:textId="731CCDC1" w:rsidR="7B2DDDAB" w:rsidRDefault="7B2DDDAB" w:rsidP="27ABBFBA">
      <w:pPr>
        <w:shd w:val="clear" w:color="auto" w:fill="FFFFFF" w:themeFill="background1"/>
        <w:spacing w:after="0" w:line="330" w:lineRule="auto"/>
        <w:ind w:right="450"/>
      </w:pPr>
      <w:r w:rsidRPr="27ABBFBA">
        <w:rPr>
          <w:rFonts w:ascii="Segoe UI" w:eastAsia="Segoe UI" w:hAnsi="Segoe UI" w:cs="Segoe UI"/>
          <w:color w:val="242424"/>
          <w:sz w:val="25"/>
          <w:szCs w:val="25"/>
        </w:rPr>
        <w:t xml:space="preserve">3.Have you ever had a digital session delivered by St Fagans or National Museum Cardiff? If yes please give details. Required to answer. Single line text. </w:t>
      </w:r>
    </w:p>
    <w:p w14:paraId="645E18F6" w14:textId="4DE1013F" w:rsidR="7B2DDDAB" w:rsidRDefault="7B2DDDAB" w:rsidP="27ABBFBA">
      <w:pPr>
        <w:shd w:val="clear" w:color="auto" w:fill="F5F5F5"/>
        <w:spacing w:after="0" w:line="285" w:lineRule="auto"/>
        <w:ind w:left="720" w:right="720"/>
      </w:pPr>
      <w:r w:rsidRPr="27ABBFBA">
        <w:rPr>
          <w:rFonts w:ascii="Segoe UI" w:eastAsia="Segoe UI" w:hAnsi="Segoe UI" w:cs="Segoe UI"/>
          <w:color w:val="616161"/>
          <w:sz w:val="21"/>
          <w:szCs w:val="21"/>
        </w:rPr>
        <w:t>Enter your answer</w:t>
      </w:r>
    </w:p>
    <w:p w14:paraId="34122D48" w14:textId="3623220E" w:rsidR="7B2DDDAB" w:rsidRDefault="7B2DDDAB" w:rsidP="27ABBFBA">
      <w:pPr>
        <w:shd w:val="clear" w:color="auto" w:fill="FFFFFF" w:themeFill="background1"/>
        <w:spacing w:after="0" w:line="330" w:lineRule="auto"/>
        <w:ind w:right="450"/>
      </w:pPr>
      <w:r w:rsidRPr="27ABBFBA">
        <w:rPr>
          <w:rFonts w:ascii="Segoe UI" w:eastAsia="Segoe UI" w:hAnsi="Segoe UI" w:cs="Segoe UI"/>
          <w:color w:val="242424"/>
          <w:sz w:val="25"/>
          <w:szCs w:val="25"/>
        </w:rPr>
        <w:t xml:space="preserve">4.Please read the statements below and select the most appropriate option. Likert. </w:t>
      </w:r>
    </w:p>
    <w:p w14:paraId="0E590D61" w14:textId="6B285394" w:rsidR="7B2DDDAB" w:rsidRDefault="7B2DDDAB" w:rsidP="27ABBFBA">
      <w:pPr>
        <w:shd w:val="clear" w:color="auto" w:fill="FFFFFF" w:themeFill="background1"/>
        <w:spacing w:after="0" w:line="330" w:lineRule="auto"/>
        <w:ind w:right="450"/>
      </w:pPr>
      <w:r w:rsidRPr="27ABBFBA">
        <w:rPr>
          <w:rFonts w:ascii="Segoe UI" w:eastAsia="Segoe UI" w:hAnsi="Segoe UI" w:cs="Segoe UI"/>
          <w:color w:val="242424"/>
          <w:sz w:val="25"/>
          <w:szCs w:val="25"/>
        </w:rPr>
        <w:t xml:space="preserve">5.What do you perceive to be the benefits of working with St Fagans and National Museum </w:t>
      </w:r>
      <w:proofErr w:type="gramStart"/>
      <w:r w:rsidRPr="27ABBFBA">
        <w:rPr>
          <w:rFonts w:ascii="Segoe UI" w:eastAsia="Segoe UI" w:hAnsi="Segoe UI" w:cs="Segoe UI"/>
          <w:color w:val="242424"/>
          <w:sz w:val="25"/>
          <w:szCs w:val="25"/>
        </w:rPr>
        <w:t>Cardiff?Required</w:t>
      </w:r>
      <w:proofErr w:type="gramEnd"/>
      <w:r w:rsidRPr="27ABBFBA">
        <w:rPr>
          <w:rFonts w:ascii="Segoe UI" w:eastAsia="Segoe UI" w:hAnsi="Segoe UI" w:cs="Segoe UI"/>
          <w:color w:val="242424"/>
          <w:sz w:val="25"/>
          <w:szCs w:val="25"/>
        </w:rPr>
        <w:t xml:space="preserve"> to answer. Multi Line Text. </w:t>
      </w:r>
    </w:p>
    <w:p w14:paraId="1622A3A3" w14:textId="7002F6DD" w:rsidR="7B2DDDAB" w:rsidRDefault="7B2DDDAB" w:rsidP="27ABBFBA">
      <w:pPr>
        <w:shd w:val="clear" w:color="auto" w:fill="F5F5F5"/>
        <w:spacing w:after="0" w:line="285" w:lineRule="auto"/>
        <w:ind w:left="720" w:right="720"/>
      </w:pPr>
      <w:r w:rsidRPr="27ABBFBA">
        <w:rPr>
          <w:rFonts w:ascii="Segoe UI" w:eastAsia="Segoe UI" w:hAnsi="Segoe UI" w:cs="Segoe UI"/>
          <w:color w:val="616161"/>
          <w:sz w:val="21"/>
          <w:szCs w:val="21"/>
        </w:rPr>
        <w:t>Enter your answer</w:t>
      </w:r>
    </w:p>
    <w:p w14:paraId="54BA7BA7" w14:textId="599B06FB" w:rsidR="7B2DDDAB" w:rsidRDefault="7B2DDDAB" w:rsidP="27ABBFBA">
      <w:pPr>
        <w:shd w:val="clear" w:color="auto" w:fill="FFFFFF" w:themeFill="background1"/>
        <w:spacing w:after="0" w:line="330" w:lineRule="auto"/>
        <w:ind w:right="450"/>
      </w:pPr>
      <w:r w:rsidRPr="27ABBFBA">
        <w:rPr>
          <w:rFonts w:ascii="Segoe UI" w:eastAsia="Segoe UI" w:hAnsi="Segoe UI" w:cs="Segoe UI"/>
          <w:color w:val="242424"/>
          <w:sz w:val="25"/>
          <w:szCs w:val="25"/>
        </w:rPr>
        <w:t xml:space="preserve">6.Are there any limitations to working with St Fagans and National Museum Cardiff? Please explain. Required to answer. Multi Line Text. </w:t>
      </w:r>
    </w:p>
    <w:p w14:paraId="3FB29FF4" w14:textId="0478A888" w:rsidR="7B2DDDAB" w:rsidRDefault="7B2DDDAB" w:rsidP="27ABBFBA">
      <w:pPr>
        <w:shd w:val="clear" w:color="auto" w:fill="F5F5F5"/>
        <w:spacing w:after="0" w:line="285" w:lineRule="auto"/>
        <w:ind w:left="720" w:right="720"/>
      </w:pPr>
      <w:r w:rsidRPr="27ABBFBA">
        <w:rPr>
          <w:rFonts w:ascii="Segoe UI" w:eastAsia="Segoe UI" w:hAnsi="Segoe UI" w:cs="Segoe UI"/>
          <w:color w:val="616161"/>
          <w:sz w:val="21"/>
          <w:szCs w:val="21"/>
        </w:rPr>
        <w:t>Enter your answer</w:t>
      </w:r>
    </w:p>
    <w:p w14:paraId="013C9D8C" w14:textId="02BD90E7" w:rsidR="7B2DDDAB" w:rsidRDefault="7B2DDDAB" w:rsidP="27ABBFBA">
      <w:pPr>
        <w:shd w:val="clear" w:color="auto" w:fill="FFFFFF" w:themeFill="background1"/>
        <w:spacing w:after="0" w:line="330" w:lineRule="auto"/>
        <w:ind w:right="450"/>
      </w:pPr>
      <w:r w:rsidRPr="27ABBFBA">
        <w:rPr>
          <w:rFonts w:ascii="Segoe UI" w:eastAsia="Segoe UI" w:hAnsi="Segoe UI" w:cs="Segoe UI"/>
          <w:color w:val="242424"/>
          <w:sz w:val="25"/>
          <w:szCs w:val="25"/>
        </w:rPr>
        <w:t xml:space="preserve">7.What would you like to see from St Fagans and National Museum Cardiff? Required to answer. Multi Line Text. </w:t>
      </w:r>
    </w:p>
    <w:p w14:paraId="1BD7D0F8" w14:textId="4C9D1673" w:rsidR="7B2DDDAB" w:rsidRDefault="7B2DDDAB" w:rsidP="27ABBFBA">
      <w:pPr>
        <w:shd w:val="clear" w:color="auto" w:fill="F5F5F5"/>
        <w:spacing w:after="0" w:line="285" w:lineRule="auto"/>
        <w:ind w:left="720" w:right="720"/>
      </w:pPr>
      <w:r w:rsidRPr="27ABBFBA">
        <w:rPr>
          <w:rFonts w:ascii="Segoe UI" w:eastAsia="Segoe UI" w:hAnsi="Segoe UI" w:cs="Segoe UI"/>
          <w:color w:val="616161"/>
          <w:sz w:val="21"/>
          <w:szCs w:val="21"/>
        </w:rPr>
        <w:t>Enter your answer</w:t>
      </w:r>
    </w:p>
    <w:p w14:paraId="18F223F2" w14:textId="2B2375FF" w:rsidR="27ABBFBA" w:rsidRDefault="27ABBFBA" w:rsidP="27ABBFBA">
      <w:pPr>
        <w:jc w:val="both"/>
      </w:pPr>
    </w:p>
    <w:p w14:paraId="5EE4DA48" w14:textId="45FD4E2E" w:rsidR="27ABBFBA" w:rsidRDefault="27ABBFBA" w:rsidP="27ABBFBA">
      <w:pPr>
        <w:jc w:val="both"/>
        <w:rPr>
          <w:color w:val="000000" w:themeColor="text1"/>
        </w:rPr>
      </w:pPr>
    </w:p>
    <w:p w14:paraId="442A6A4E" w14:textId="636C6922" w:rsidR="7B2DDDAB" w:rsidRDefault="7B2DDDAB" w:rsidP="27ABBFBA">
      <w:pPr>
        <w:jc w:val="both"/>
        <w:rPr>
          <w:b/>
          <w:bCs/>
          <w:color w:val="000000" w:themeColor="text1"/>
        </w:rPr>
      </w:pPr>
      <w:r w:rsidRPr="27ABBFBA">
        <w:rPr>
          <w:b/>
          <w:bCs/>
          <w:color w:val="000000" w:themeColor="text1"/>
        </w:rPr>
        <w:t>Appendix 2 Semi Structured Interview Questions</w:t>
      </w:r>
    </w:p>
    <w:p w14:paraId="5ED0B8BC" w14:textId="6F3643FF" w:rsidR="7B2DDDAB" w:rsidRDefault="7B2DDDAB" w:rsidP="27ABBFBA">
      <w:pPr>
        <w:pStyle w:val="ListParagraph"/>
        <w:numPr>
          <w:ilvl w:val="0"/>
          <w:numId w:val="1"/>
        </w:numPr>
        <w:spacing w:after="0" w:line="276" w:lineRule="auto"/>
        <w:jc w:val="both"/>
        <w:rPr>
          <w:rFonts w:ascii="Aptos" w:eastAsia="Aptos" w:hAnsi="Aptos" w:cs="Aptos"/>
        </w:rPr>
      </w:pPr>
      <w:r w:rsidRPr="27ABBFBA">
        <w:rPr>
          <w:rFonts w:ascii="Aptos" w:eastAsia="Aptos" w:hAnsi="Aptos" w:cs="Aptos"/>
        </w:rPr>
        <w:t xml:space="preserve">When thinking about the formal learning programme at St Fagans/NMC, what do you think works well? </w:t>
      </w:r>
    </w:p>
    <w:p w14:paraId="2B1C5E2A" w14:textId="060F6742" w:rsidR="7B2DDDAB" w:rsidRDefault="7B2DDDAB" w:rsidP="27ABBFBA">
      <w:pPr>
        <w:pStyle w:val="ListParagraph"/>
        <w:numPr>
          <w:ilvl w:val="0"/>
          <w:numId w:val="1"/>
        </w:numPr>
        <w:spacing w:after="0" w:line="276" w:lineRule="auto"/>
        <w:jc w:val="both"/>
        <w:rPr>
          <w:rFonts w:ascii="Aptos" w:eastAsia="Aptos" w:hAnsi="Aptos" w:cs="Aptos"/>
        </w:rPr>
      </w:pPr>
      <w:r w:rsidRPr="27ABBFBA">
        <w:rPr>
          <w:rFonts w:ascii="Aptos" w:eastAsia="Aptos" w:hAnsi="Aptos" w:cs="Aptos"/>
        </w:rPr>
        <w:t xml:space="preserve">Is there anything you think could be improved about the formal learning programme at St Fagans/NMC? </w:t>
      </w:r>
    </w:p>
    <w:p w14:paraId="52EA7941" w14:textId="1D3A4096" w:rsidR="7B2DDDAB" w:rsidRDefault="7B2DDDAB" w:rsidP="27ABBFBA">
      <w:pPr>
        <w:pStyle w:val="ListParagraph"/>
        <w:numPr>
          <w:ilvl w:val="0"/>
          <w:numId w:val="1"/>
        </w:numPr>
        <w:spacing w:after="0" w:line="276" w:lineRule="auto"/>
        <w:jc w:val="both"/>
        <w:rPr>
          <w:rFonts w:ascii="Aptos" w:eastAsia="Aptos" w:hAnsi="Aptos" w:cs="Aptos"/>
        </w:rPr>
      </w:pPr>
      <w:r w:rsidRPr="27ABBFBA">
        <w:rPr>
          <w:rFonts w:ascii="Aptos" w:eastAsia="Aptos" w:hAnsi="Aptos" w:cs="Aptos"/>
        </w:rPr>
        <w:t>What works well about the partnerships the museum has with secondary schools?</w:t>
      </w:r>
    </w:p>
    <w:p w14:paraId="466D1E6C" w14:textId="68C2DF12" w:rsidR="7B2DDDAB" w:rsidRDefault="7B2DDDAB" w:rsidP="27ABBFBA">
      <w:pPr>
        <w:pStyle w:val="ListParagraph"/>
        <w:numPr>
          <w:ilvl w:val="0"/>
          <w:numId w:val="1"/>
        </w:numPr>
        <w:spacing w:after="0" w:line="276" w:lineRule="auto"/>
        <w:jc w:val="both"/>
        <w:rPr>
          <w:rFonts w:ascii="Aptos" w:eastAsia="Aptos" w:hAnsi="Aptos" w:cs="Aptos"/>
        </w:rPr>
      </w:pPr>
      <w:r w:rsidRPr="27ABBFBA">
        <w:rPr>
          <w:rFonts w:ascii="Aptos" w:eastAsia="Aptos" w:hAnsi="Aptos" w:cs="Aptos"/>
        </w:rPr>
        <w:lastRenderedPageBreak/>
        <w:t xml:space="preserve">Is there anything you feel could be improved about the partnership the museum has with secondary schools? </w:t>
      </w:r>
    </w:p>
    <w:p w14:paraId="263034D6" w14:textId="2DB5B1FE" w:rsidR="7B2DDDAB" w:rsidRDefault="7B2DDDAB" w:rsidP="27ABBFBA">
      <w:pPr>
        <w:pStyle w:val="ListParagraph"/>
        <w:numPr>
          <w:ilvl w:val="0"/>
          <w:numId w:val="1"/>
        </w:numPr>
        <w:spacing w:after="0" w:line="276" w:lineRule="auto"/>
        <w:jc w:val="both"/>
        <w:rPr>
          <w:rFonts w:ascii="Aptos" w:eastAsia="Aptos" w:hAnsi="Aptos" w:cs="Aptos"/>
        </w:rPr>
      </w:pPr>
      <w:r w:rsidRPr="27ABBFBA">
        <w:rPr>
          <w:rFonts w:ascii="Aptos" w:eastAsia="Aptos" w:hAnsi="Aptos" w:cs="Aptos"/>
        </w:rPr>
        <w:t xml:space="preserve">What makes a good secondary school session? </w:t>
      </w:r>
    </w:p>
    <w:p w14:paraId="756CC475" w14:textId="01EA960F" w:rsidR="7B2DDDAB" w:rsidRDefault="7B2DDDAB" w:rsidP="27ABBFBA">
      <w:pPr>
        <w:pStyle w:val="ListParagraph"/>
        <w:numPr>
          <w:ilvl w:val="0"/>
          <w:numId w:val="1"/>
        </w:numPr>
        <w:spacing w:after="0" w:line="276" w:lineRule="auto"/>
        <w:jc w:val="both"/>
        <w:rPr>
          <w:rFonts w:ascii="Aptos" w:eastAsia="Aptos" w:hAnsi="Aptos" w:cs="Aptos"/>
        </w:rPr>
      </w:pPr>
      <w:r w:rsidRPr="27ABBFBA">
        <w:rPr>
          <w:rFonts w:ascii="Aptos" w:eastAsia="Aptos" w:hAnsi="Aptos" w:cs="Aptos"/>
        </w:rPr>
        <w:t>What is the expectation of you as a facilitator/learning officer/learning manager with regards to curriculum for Wales? (</w:t>
      </w:r>
      <w:proofErr w:type="gramStart"/>
      <w:r w:rsidRPr="27ABBFBA">
        <w:rPr>
          <w:rFonts w:ascii="Aptos" w:eastAsia="Aptos" w:hAnsi="Aptos" w:cs="Aptos"/>
        </w:rPr>
        <w:t>museum</w:t>
      </w:r>
      <w:proofErr w:type="gramEnd"/>
      <w:r w:rsidRPr="27ABBFBA">
        <w:rPr>
          <w:rFonts w:ascii="Aptos" w:eastAsia="Aptos" w:hAnsi="Aptos" w:cs="Aptos"/>
        </w:rPr>
        <w:t xml:space="preserve"> staff only)</w:t>
      </w:r>
    </w:p>
    <w:p w14:paraId="2C2A23B3" w14:textId="2FA6BA38" w:rsidR="7B2DDDAB" w:rsidRDefault="7B2DDDAB" w:rsidP="27ABBFBA">
      <w:pPr>
        <w:pStyle w:val="ListParagraph"/>
        <w:numPr>
          <w:ilvl w:val="0"/>
          <w:numId w:val="1"/>
        </w:numPr>
        <w:spacing w:after="0" w:line="276" w:lineRule="auto"/>
        <w:jc w:val="both"/>
        <w:rPr>
          <w:rFonts w:ascii="Aptos" w:eastAsia="Aptos" w:hAnsi="Aptos" w:cs="Aptos"/>
        </w:rPr>
      </w:pPr>
      <w:r w:rsidRPr="27ABBFBA">
        <w:rPr>
          <w:rFonts w:ascii="Aptos" w:eastAsia="Aptos" w:hAnsi="Aptos" w:cs="Aptos"/>
        </w:rPr>
        <w:t>What knowledge do you expect of museum staff with regards to Curriculum for Wales? (</w:t>
      </w:r>
      <w:proofErr w:type="gramStart"/>
      <w:r w:rsidRPr="27ABBFBA">
        <w:rPr>
          <w:rFonts w:ascii="Aptos" w:eastAsia="Aptos" w:hAnsi="Aptos" w:cs="Aptos"/>
        </w:rPr>
        <w:t>teachers</w:t>
      </w:r>
      <w:proofErr w:type="gramEnd"/>
      <w:r w:rsidRPr="27ABBFBA">
        <w:rPr>
          <w:rFonts w:ascii="Aptos" w:eastAsia="Aptos" w:hAnsi="Aptos" w:cs="Aptos"/>
        </w:rPr>
        <w:t xml:space="preserve"> only)</w:t>
      </w:r>
    </w:p>
    <w:p w14:paraId="7605781A" w14:textId="221F4BDF" w:rsidR="7B2DDDAB" w:rsidRDefault="7B2DDDAB" w:rsidP="27ABBFBA">
      <w:pPr>
        <w:pStyle w:val="ListParagraph"/>
        <w:numPr>
          <w:ilvl w:val="0"/>
          <w:numId w:val="1"/>
        </w:numPr>
        <w:spacing w:after="0" w:line="276" w:lineRule="auto"/>
        <w:jc w:val="both"/>
        <w:rPr>
          <w:rFonts w:ascii="Aptos" w:eastAsia="Aptos" w:hAnsi="Aptos" w:cs="Aptos"/>
        </w:rPr>
      </w:pPr>
      <w:r w:rsidRPr="27ABBFBA">
        <w:rPr>
          <w:rFonts w:ascii="Aptos" w:eastAsia="Aptos" w:hAnsi="Aptos" w:cs="Aptos"/>
        </w:rPr>
        <w:t xml:space="preserve">Is there anything else you would like to add? </w:t>
      </w:r>
    </w:p>
    <w:p w14:paraId="48B3F691" w14:textId="54CEB17D" w:rsidR="27ABBFBA" w:rsidRDefault="27ABBFBA" w:rsidP="27ABBFBA">
      <w:pPr>
        <w:spacing w:after="0"/>
        <w:jc w:val="both"/>
      </w:pPr>
    </w:p>
    <w:p w14:paraId="05D61C12" w14:textId="7DF0AF12" w:rsidR="27ABBFBA" w:rsidRDefault="27ABBFBA" w:rsidP="27ABBFBA">
      <w:pPr>
        <w:jc w:val="both"/>
        <w:rPr>
          <w:color w:val="000000" w:themeColor="text1"/>
        </w:rPr>
      </w:pPr>
    </w:p>
    <w:sectPr w:rsidR="27ABBFBA">
      <w:headerReference w:type="default" r:id="rId61"/>
      <w:footerReference w:type="default" r:id="rId6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CD6F9" w14:textId="77777777" w:rsidR="0009532D" w:rsidRDefault="0048321E">
      <w:pPr>
        <w:spacing w:after="0" w:line="240" w:lineRule="auto"/>
      </w:pPr>
      <w:r>
        <w:separator/>
      </w:r>
    </w:p>
  </w:endnote>
  <w:endnote w:type="continuationSeparator" w:id="0">
    <w:p w14:paraId="516590B3" w14:textId="77777777" w:rsidR="0009532D" w:rsidRDefault="004832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660CE4D" w14:paraId="002AD0FA" w14:textId="77777777" w:rsidTr="2660CE4D">
      <w:trPr>
        <w:trHeight w:val="300"/>
      </w:trPr>
      <w:tc>
        <w:tcPr>
          <w:tcW w:w="3120" w:type="dxa"/>
        </w:tcPr>
        <w:p w14:paraId="78EF6D62" w14:textId="471E3A80" w:rsidR="2660CE4D" w:rsidRDefault="2660CE4D" w:rsidP="2660CE4D">
          <w:pPr>
            <w:pStyle w:val="Header"/>
            <w:ind w:left="-115"/>
          </w:pPr>
        </w:p>
      </w:tc>
      <w:tc>
        <w:tcPr>
          <w:tcW w:w="3120" w:type="dxa"/>
        </w:tcPr>
        <w:p w14:paraId="01BF5BBF" w14:textId="569F129D" w:rsidR="2660CE4D" w:rsidRDefault="2660CE4D" w:rsidP="2660CE4D">
          <w:pPr>
            <w:pStyle w:val="Header"/>
            <w:jc w:val="center"/>
          </w:pPr>
        </w:p>
      </w:tc>
      <w:tc>
        <w:tcPr>
          <w:tcW w:w="3120" w:type="dxa"/>
        </w:tcPr>
        <w:p w14:paraId="598C6054" w14:textId="6026A039" w:rsidR="2660CE4D" w:rsidRDefault="2660CE4D" w:rsidP="2660CE4D">
          <w:pPr>
            <w:pStyle w:val="Header"/>
            <w:ind w:right="-115"/>
            <w:jc w:val="right"/>
          </w:pPr>
        </w:p>
      </w:tc>
    </w:tr>
  </w:tbl>
  <w:p w14:paraId="7D83B3D8" w14:textId="3E2BC865" w:rsidR="2660CE4D" w:rsidRDefault="2660CE4D" w:rsidP="2660CE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39B39" w14:textId="77777777" w:rsidR="0009532D" w:rsidRDefault="0048321E">
      <w:pPr>
        <w:spacing w:after="0" w:line="240" w:lineRule="auto"/>
      </w:pPr>
      <w:r>
        <w:separator/>
      </w:r>
    </w:p>
  </w:footnote>
  <w:footnote w:type="continuationSeparator" w:id="0">
    <w:p w14:paraId="081D547E" w14:textId="77777777" w:rsidR="0009532D" w:rsidRDefault="004832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660CE4D" w14:paraId="7194D080" w14:textId="77777777" w:rsidTr="2660CE4D">
      <w:trPr>
        <w:trHeight w:val="300"/>
      </w:trPr>
      <w:tc>
        <w:tcPr>
          <w:tcW w:w="3120" w:type="dxa"/>
        </w:tcPr>
        <w:p w14:paraId="05951C96" w14:textId="2DA793B3" w:rsidR="2660CE4D" w:rsidRDefault="2660CE4D" w:rsidP="2660CE4D">
          <w:pPr>
            <w:pStyle w:val="Header"/>
            <w:ind w:left="-115"/>
          </w:pPr>
        </w:p>
      </w:tc>
      <w:tc>
        <w:tcPr>
          <w:tcW w:w="3120" w:type="dxa"/>
        </w:tcPr>
        <w:p w14:paraId="5C3F7C99" w14:textId="5F231F7C" w:rsidR="2660CE4D" w:rsidRDefault="2660CE4D" w:rsidP="2660CE4D">
          <w:pPr>
            <w:pStyle w:val="Header"/>
            <w:jc w:val="center"/>
          </w:pPr>
        </w:p>
      </w:tc>
      <w:tc>
        <w:tcPr>
          <w:tcW w:w="3120" w:type="dxa"/>
        </w:tcPr>
        <w:p w14:paraId="1AC0EE3A" w14:textId="01161086" w:rsidR="2660CE4D" w:rsidRDefault="2660CE4D" w:rsidP="2660CE4D">
          <w:pPr>
            <w:pStyle w:val="Header"/>
            <w:ind w:right="-115"/>
            <w:jc w:val="right"/>
          </w:pPr>
        </w:p>
      </w:tc>
    </w:tr>
  </w:tbl>
  <w:p w14:paraId="679AE670" w14:textId="355E7819" w:rsidR="2660CE4D" w:rsidRDefault="2660CE4D" w:rsidP="2660CE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54EBC"/>
    <w:multiLevelType w:val="hybridMultilevel"/>
    <w:tmpl w:val="67443534"/>
    <w:lvl w:ilvl="0" w:tplc="6804D476">
      <w:start w:val="1"/>
      <w:numFmt w:val="bullet"/>
      <w:lvlText w:val=""/>
      <w:lvlJc w:val="left"/>
      <w:pPr>
        <w:ind w:left="720" w:hanging="360"/>
      </w:pPr>
      <w:rPr>
        <w:rFonts w:ascii="Symbol" w:hAnsi="Symbol" w:hint="default"/>
      </w:rPr>
    </w:lvl>
    <w:lvl w:ilvl="1" w:tplc="74DA63C6">
      <w:start w:val="1"/>
      <w:numFmt w:val="bullet"/>
      <w:lvlText w:val="o"/>
      <w:lvlJc w:val="left"/>
      <w:pPr>
        <w:ind w:left="1440" w:hanging="360"/>
      </w:pPr>
      <w:rPr>
        <w:rFonts w:ascii="Courier New" w:hAnsi="Courier New" w:hint="default"/>
      </w:rPr>
    </w:lvl>
    <w:lvl w:ilvl="2" w:tplc="3C1AFE64">
      <w:start w:val="1"/>
      <w:numFmt w:val="bullet"/>
      <w:lvlText w:val=""/>
      <w:lvlJc w:val="left"/>
      <w:pPr>
        <w:ind w:left="2160" w:hanging="360"/>
      </w:pPr>
      <w:rPr>
        <w:rFonts w:ascii="Wingdings" w:hAnsi="Wingdings" w:hint="default"/>
      </w:rPr>
    </w:lvl>
    <w:lvl w:ilvl="3" w:tplc="D87E1764">
      <w:start w:val="1"/>
      <w:numFmt w:val="bullet"/>
      <w:lvlText w:val=""/>
      <w:lvlJc w:val="left"/>
      <w:pPr>
        <w:ind w:left="2880" w:hanging="360"/>
      </w:pPr>
      <w:rPr>
        <w:rFonts w:ascii="Symbol" w:hAnsi="Symbol" w:hint="default"/>
      </w:rPr>
    </w:lvl>
    <w:lvl w:ilvl="4" w:tplc="D8502322">
      <w:start w:val="1"/>
      <w:numFmt w:val="bullet"/>
      <w:lvlText w:val="o"/>
      <w:lvlJc w:val="left"/>
      <w:pPr>
        <w:ind w:left="3600" w:hanging="360"/>
      </w:pPr>
      <w:rPr>
        <w:rFonts w:ascii="Courier New" w:hAnsi="Courier New" w:hint="default"/>
      </w:rPr>
    </w:lvl>
    <w:lvl w:ilvl="5" w:tplc="2BBC1402">
      <w:start w:val="1"/>
      <w:numFmt w:val="bullet"/>
      <w:lvlText w:val=""/>
      <w:lvlJc w:val="left"/>
      <w:pPr>
        <w:ind w:left="4320" w:hanging="360"/>
      </w:pPr>
      <w:rPr>
        <w:rFonts w:ascii="Wingdings" w:hAnsi="Wingdings" w:hint="default"/>
      </w:rPr>
    </w:lvl>
    <w:lvl w:ilvl="6" w:tplc="0584F5EE">
      <w:start w:val="1"/>
      <w:numFmt w:val="bullet"/>
      <w:lvlText w:val=""/>
      <w:lvlJc w:val="left"/>
      <w:pPr>
        <w:ind w:left="5040" w:hanging="360"/>
      </w:pPr>
      <w:rPr>
        <w:rFonts w:ascii="Symbol" w:hAnsi="Symbol" w:hint="default"/>
      </w:rPr>
    </w:lvl>
    <w:lvl w:ilvl="7" w:tplc="361895C0">
      <w:start w:val="1"/>
      <w:numFmt w:val="bullet"/>
      <w:lvlText w:val="o"/>
      <w:lvlJc w:val="left"/>
      <w:pPr>
        <w:ind w:left="5760" w:hanging="360"/>
      </w:pPr>
      <w:rPr>
        <w:rFonts w:ascii="Courier New" w:hAnsi="Courier New" w:hint="default"/>
      </w:rPr>
    </w:lvl>
    <w:lvl w:ilvl="8" w:tplc="6A886FE2">
      <w:start w:val="1"/>
      <w:numFmt w:val="bullet"/>
      <w:lvlText w:val=""/>
      <w:lvlJc w:val="left"/>
      <w:pPr>
        <w:ind w:left="6480" w:hanging="360"/>
      </w:pPr>
      <w:rPr>
        <w:rFonts w:ascii="Wingdings" w:hAnsi="Wingdings" w:hint="default"/>
      </w:rPr>
    </w:lvl>
  </w:abstractNum>
  <w:abstractNum w:abstractNumId="1" w15:restartNumberingAfterBreak="0">
    <w:nsid w:val="147C5029"/>
    <w:multiLevelType w:val="hybridMultilevel"/>
    <w:tmpl w:val="4432B058"/>
    <w:lvl w:ilvl="0" w:tplc="AD6A5A56">
      <w:start w:val="1"/>
      <w:numFmt w:val="bullet"/>
      <w:lvlText w:val="·"/>
      <w:lvlJc w:val="left"/>
      <w:pPr>
        <w:ind w:left="720" w:hanging="360"/>
      </w:pPr>
      <w:rPr>
        <w:rFonts w:ascii="Symbol" w:hAnsi="Symbol" w:hint="default"/>
      </w:rPr>
    </w:lvl>
    <w:lvl w:ilvl="1" w:tplc="18640A12">
      <w:start w:val="1"/>
      <w:numFmt w:val="bullet"/>
      <w:lvlText w:val="o"/>
      <w:lvlJc w:val="left"/>
      <w:pPr>
        <w:ind w:left="1440" w:hanging="360"/>
      </w:pPr>
      <w:rPr>
        <w:rFonts w:ascii="Courier New" w:hAnsi="Courier New" w:hint="default"/>
      </w:rPr>
    </w:lvl>
    <w:lvl w:ilvl="2" w:tplc="9E9A06F2">
      <w:start w:val="1"/>
      <w:numFmt w:val="bullet"/>
      <w:lvlText w:val=""/>
      <w:lvlJc w:val="left"/>
      <w:pPr>
        <w:ind w:left="2160" w:hanging="360"/>
      </w:pPr>
      <w:rPr>
        <w:rFonts w:ascii="Wingdings" w:hAnsi="Wingdings" w:hint="default"/>
      </w:rPr>
    </w:lvl>
    <w:lvl w:ilvl="3" w:tplc="D730E6B4">
      <w:start w:val="1"/>
      <w:numFmt w:val="bullet"/>
      <w:lvlText w:val=""/>
      <w:lvlJc w:val="left"/>
      <w:pPr>
        <w:ind w:left="2880" w:hanging="360"/>
      </w:pPr>
      <w:rPr>
        <w:rFonts w:ascii="Symbol" w:hAnsi="Symbol" w:hint="default"/>
      </w:rPr>
    </w:lvl>
    <w:lvl w:ilvl="4" w:tplc="2ACC50A8">
      <w:start w:val="1"/>
      <w:numFmt w:val="bullet"/>
      <w:lvlText w:val="o"/>
      <w:lvlJc w:val="left"/>
      <w:pPr>
        <w:ind w:left="3600" w:hanging="360"/>
      </w:pPr>
      <w:rPr>
        <w:rFonts w:ascii="Courier New" w:hAnsi="Courier New" w:hint="default"/>
      </w:rPr>
    </w:lvl>
    <w:lvl w:ilvl="5" w:tplc="B67A1330">
      <w:start w:val="1"/>
      <w:numFmt w:val="bullet"/>
      <w:lvlText w:val=""/>
      <w:lvlJc w:val="left"/>
      <w:pPr>
        <w:ind w:left="4320" w:hanging="360"/>
      </w:pPr>
      <w:rPr>
        <w:rFonts w:ascii="Wingdings" w:hAnsi="Wingdings" w:hint="default"/>
      </w:rPr>
    </w:lvl>
    <w:lvl w:ilvl="6" w:tplc="60AE7F88">
      <w:start w:val="1"/>
      <w:numFmt w:val="bullet"/>
      <w:lvlText w:val=""/>
      <w:lvlJc w:val="left"/>
      <w:pPr>
        <w:ind w:left="5040" w:hanging="360"/>
      </w:pPr>
      <w:rPr>
        <w:rFonts w:ascii="Symbol" w:hAnsi="Symbol" w:hint="default"/>
      </w:rPr>
    </w:lvl>
    <w:lvl w:ilvl="7" w:tplc="0A12D67C">
      <w:start w:val="1"/>
      <w:numFmt w:val="bullet"/>
      <w:lvlText w:val="o"/>
      <w:lvlJc w:val="left"/>
      <w:pPr>
        <w:ind w:left="5760" w:hanging="360"/>
      </w:pPr>
      <w:rPr>
        <w:rFonts w:ascii="Courier New" w:hAnsi="Courier New" w:hint="default"/>
      </w:rPr>
    </w:lvl>
    <w:lvl w:ilvl="8" w:tplc="E8AE047C">
      <w:start w:val="1"/>
      <w:numFmt w:val="bullet"/>
      <w:lvlText w:val=""/>
      <w:lvlJc w:val="left"/>
      <w:pPr>
        <w:ind w:left="6480" w:hanging="360"/>
      </w:pPr>
      <w:rPr>
        <w:rFonts w:ascii="Wingdings" w:hAnsi="Wingdings" w:hint="default"/>
      </w:rPr>
    </w:lvl>
  </w:abstractNum>
  <w:abstractNum w:abstractNumId="2" w15:restartNumberingAfterBreak="0">
    <w:nsid w:val="50F5F102"/>
    <w:multiLevelType w:val="hybridMultilevel"/>
    <w:tmpl w:val="6F7E9690"/>
    <w:lvl w:ilvl="0" w:tplc="BB040CBA">
      <w:start w:val="1"/>
      <w:numFmt w:val="decimal"/>
      <w:lvlText w:val="%1."/>
      <w:lvlJc w:val="left"/>
      <w:pPr>
        <w:ind w:left="720" w:hanging="360"/>
      </w:pPr>
    </w:lvl>
    <w:lvl w:ilvl="1" w:tplc="A002DD3A">
      <w:start w:val="1"/>
      <w:numFmt w:val="lowerLetter"/>
      <w:lvlText w:val="%2."/>
      <w:lvlJc w:val="left"/>
      <w:pPr>
        <w:ind w:left="1440" w:hanging="360"/>
      </w:pPr>
    </w:lvl>
    <w:lvl w:ilvl="2" w:tplc="A6C20076">
      <w:start w:val="1"/>
      <w:numFmt w:val="lowerRoman"/>
      <w:lvlText w:val="%3."/>
      <w:lvlJc w:val="right"/>
      <w:pPr>
        <w:ind w:left="2160" w:hanging="180"/>
      </w:pPr>
    </w:lvl>
    <w:lvl w:ilvl="3" w:tplc="F612D1C4">
      <w:start w:val="1"/>
      <w:numFmt w:val="decimal"/>
      <w:lvlText w:val="%4."/>
      <w:lvlJc w:val="left"/>
      <w:pPr>
        <w:ind w:left="2880" w:hanging="360"/>
      </w:pPr>
    </w:lvl>
    <w:lvl w:ilvl="4" w:tplc="C7AEFAA6">
      <w:start w:val="1"/>
      <w:numFmt w:val="lowerLetter"/>
      <w:lvlText w:val="%5."/>
      <w:lvlJc w:val="left"/>
      <w:pPr>
        <w:ind w:left="3600" w:hanging="360"/>
      </w:pPr>
    </w:lvl>
    <w:lvl w:ilvl="5" w:tplc="6C880970">
      <w:start w:val="1"/>
      <w:numFmt w:val="lowerRoman"/>
      <w:lvlText w:val="%6."/>
      <w:lvlJc w:val="right"/>
      <w:pPr>
        <w:ind w:left="4320" w:hanging="180"/>
      </w:pPr>
    </w:lvl>
    <w:lvl w:ilvl="6" w:tplc="5FF4915C">
      <w:start w:val="1"/>
      <w:numFmt w:val="decimal"/>
      <w:lvlText w:val="%7."/>
      <w:lvlJc w:val="left"/>
      <w:pPr>
        <w:ind w:left="5040" w:hanging="360"/>
      </w:pPr>
    </w:lvl>
    <w:lvl w:ilvl="7" w:tplc="F29CD42A">
      <w:start w:val="1"/>
      <w:numFmt w:val="lowerLetter"/>
      <w:lvlText w:val="%8."/>
      <w:lvlJc w:val="left"/>
      <w:pPr>
        <w:ind w:left="5760" w:hanging="360"/>
      </w:pPr>
    </w:lvl>
    <w:lvl w:ilvl="8" w:tplc="0862EBBE">
      <w:start w:val="1"/>
      <w:numFmt w:val="lowerRoman"/>
      <w:lvlText w:val="%9."/>
      <w:lvlJc w:val="right"/>
      <w:pPr>
        <w:ind w:left="6480" w:hanging="180"/>
      </w:pPr>
    </w:lvl>
  </w:abstractNum>
  <w:abstractNum w:abstractNumId="3" w15:restartNumberingAfterBreak="0">
    <w:nsid w:val="6F3C66D3"/>
    <w:multiLevelType w:val="hybridMultilevel"/>
    <w:tmpl w:val="95E046FE"/>
    <w:lvl w:ilvl="0" w:tplc="F4FC291E">
      <w:start w:val="1"/>
      <w:numFmt w:val="decimal"/>
      <w:lvlText w:val="%1."/>
      <w:lvlJc w:val="left"/>
      <w:pPr>
        <w:ind w:left="1080" w:hanging="360"/>
      </w:pPr>
    </w:lvl>
    <w:lvl w:ilvl="1" w:tplc="DCAC406A">
      <w:start w:val="1"/>
      <w:numFmt w:val="lowerLetter"/>
      <w:lvlText w:val="%2."/>
      <w:lvlJc w:val="left"/>
      <w:pPr>
        <w:ind w:left="1800" w:hanging="360"/>
      </w:pPr>
    </w:lvl>
    <w:lvl w:ilvl="2" w:tplc="A4CA5368">
      <w:start w:val="1"/>
      <w:numFmt w:val="lowerRoman"/>
      <w:lvlText w:val="%3."/>
      <w:lvlJc w:val="right"/>
      <w:pPr>
        <w:ind w:left="2520" w:hanging="180"/>
      </w:pPr>
    </w:lvl>
    <w:lvl w:ilvl="3" w:tplc="11ECD2F6">
      <w:start w:val="1"/>
      <w:numFmt w:val="decimal"/>
      <w:lvlText w:val="%4."/>
      <w:lvlJc w:val="left"/>
      <w:pPr>
        <w:ind w:left="3240" w:hanging="360"/>
      </w:pPr>
    </w:lvl>
    <w:lvl w:ilvl="4" w:tplc="AFFCF218">
      <w:start w:val="1"/>
      <w:numFmt w:val="lowerLetter"/>
      <w:lvlText w:val="%5."/>
      <w:lvlJc w:val="left"/>
      <w:pPr>
        <w:ind w:left="3960" w:hanging="360"/>
      </w:pPr>
    </w:lvl>
    <w:lvl w:ilvl="5" w:tplc="21C86B3C">
      <w:start w:val="1"/>
      <w:numFmt w:val="lowerRoman"/>
      <w:lvlText w:val="%6."/>
      <w:lvlJc w:val="right"/>
      <w:pPr>
        <w:ind w:left="4680" w:hanging="180"/>
      </w:pPr>
    </w:lvl>
    <w:lvl w:ilvl="6" w:tplc="6E0A002C">
      <w:start w:val="1"/>
      <w:numFmt w:val="decimal"/>
      <w:lvlText w:val="%7."/>
      <w:lvlJc w:val="left"/>
      <w:pPr>
        <w:ind w:left="5400" w:hanging="360"/>
      </w:pPr>
    </w:lvl>
    <w:lvl w:ilvl="7" w:tplc="D7D25646">
      <w:start w:val="1"/>
      <w:numFmt w:val="lowerLetter"/>
      <w:lvlText w:val="%8."/>
      <w:lvlJc w:val="left"/>
      <w:pPr>
        <w:ind w:left="6120" w:hanging="360"/>
      </w:pPr>
    </w:lvl>
    <w:lvl w:ilvl="8" w:tplc="163C68EA">
      <w:start w:val="1"/>
      <w:numFmt w:val="lowerRoman"/>
      <w:lvlText w:val="%9."/>
      <w:lvlJc w:val="right"/>
      <w:pPr>
        <w:ind w:left="6840" w:hanging="180"/>
      </w:pPr>
    </w:lvl>
  </w:abstractNum>
  <w:abstractNum w:abstractNumId="4" w15:restartNumberingAfterBreak="0">
    <w:nsid w:val="7A445492"/>
    <w:multiLevelType w:val="hybridMultilevel"/>
    <w:tmpl w:val="8B84B21E"/>
    <w:lvl w:ilvl="0" w:tplc="B4C2F740">
      <w:start w:val="1"/>
      <w:numFmt w:val="decimal"/>
      <w:lvlText w:val="%1."/>
      <w:lvlJc w:val="left"/>
      <w:pPr>
        <w:ind w:left="720" w:hanging="360"/>
      </w:pPr>
    </w:lvl>
    <w:lvl w:ilvl="1" w:tplc="FFD2E03C">
      <w:start w:val="1"/>
      <w:numFmt w:val="lowerLetter"/>
      <w:lvlText w:val="%2."/>
      <w:lvlJc w:val="left"/>
      <w:pPr>
        <w:ind w:left="1440" w:hanging="360"/>
      </w:pPr>
    </w:lvl>
    <w:lvl w:ilvl="2" w:tplc="E8A466B6">
      <w:start w:val="1"/>
      <w:numFmt w:val="lowerRoman"/>
      <w:lvlText w:val="%3."/>
      <w:lvlJc w:val="right"/>
      <w:pPr>
        <w:ind w:left="2160" w:hanging="180"/>
      </w:pPr>
    </w:lvl>
    <w:lvl w:ilvl="3" w:tplc="C9D2FC36">
      <w:start w:val="1"/>
      <w:numFmt w:val="decimal"/>
      <w:lvlText w:val="%4."/>
      <w:lvlJc w:val="left"/>
      <w:pPr>
        <w:ind w:left="2880" w:hanging="360"/>
      </w:pPr>
    </w:lvl>
    <w:lvl w:ilvl="4" w:tplc="580E6560">
      <w:start w:val="1"/>
      <w:numFmt w:val="lowerLetter"/>
      <w:lvlText w:val="%5."/>
      <w:lvlJc w:val="left"/>
      <w:pPr>
        <w:ind w:left="3600" w:hanging="360"/>
      </w:pPr>
    </w:lvl>
    <w:lvl w:ilvl="5" w:tplc="7910BBB2">
      <w:start w:val="1"/>
      <w:numFmt w:val="lowerRoman"/>
      <w:lvlText w:val="%6."/>
      <w:lvlJc w:val="right"/>
      <w:pPr>
        <w:ind w:left="4320" w:hanging="180"/>
      </w:pPr>
    </w:lvl>
    <w:lvl w:ilvl="6" w:tplc="1AC67442">
      <w:start w:val="1"/>
      <w:numFmt w:val="decimal"/>
      <w:lvlText w:val="%7."/>
      <w:lvlJc w:val="left"/>
      <w:pPr>
        <w:ind w:left="5040" w:hanging="360"/>
      </w:pPr>
    </w:lvl>
    <w:lvl w:ilvl="7" w:tplc="9170E5DA">
      <w:start w:val="1"/>
      <w:numFmt w:val="lowerLetter"/>
      <w:lvlText w:val="%8."/>
      <w:lvlJc w:val="left"/>
      <w:pPr>
        <w:ind w:left="5760" w:hanging="360"/>
      </w:pPr>
    </w:lvl>
    <w:lvl w:ilvl="8" w:tplc="76EA852A">
      <w:start w:val="1"/>
      <w:numFmt w:val="lowerRoman"/>
      <w:lvlText w:val="%9."/>
      <w:lvlJc w:val="right"/>
      <w:pPr>
        <w:ind w:left="6480" w:hanging="18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4CEFA6"/>
    <w:rsid w:val="0009532D"/>
    <w:rsid w:val="00357653"/>
    <w:rsid w:val="0036D6A3"/>
    <w:rsid w:val="0048321E"/>
    <w:rsid w:val="00495AED"/>
    <w:rsid w:val="00596258"/>
    <w:rsid w:val="005B3990"/>
    <w:rsid w:val="006C463C"/>
    <w:rsid w:val="006F6B7B"/>
    <w:rsid w:val="0081265E"/>
    <w:rsid w:val="0087627C"/>
    <w:rsid w:val="008A2F98"/>
    <w:rsid w:val="00A77C3F"/>
    <w:rsid w:val="00DCF62A"/>
    <w:rsid w:val="00E18D9B"/>
    <w:rsid w:val="00E2B547"/>
    <w:rsid w:val="00F8A542"/>
    <w:rsid w:val="0105832F"/>
    <w:rsid w:val="010C77D7"/>
    <w:rsid w:val="010F061D"/>
    <w:rsid w:val="011975FB"/>
    <w:rsid w:val="014D51A9"/>
    <w:rsid w:val="0165FDE6"/>
    <w:rsid w:val="019E9F2D"/>
    <w:rsid w:val="01B1DCA2"/>
    <w:rsid w:val="01C9372A"/>
    <w:rsid w:val="01D435B3"/>
    <w:rsid w:val="0201B48A"/>
    <w:rsid w:val="0209C896"/>
    <w:rsid w:val="0212B929"/>
    <w:rsid w:val="021D9A68"/>
    <w:rsid w:val="022EAA1A"/>
    <w:rsid w:val="0230DC68"/>
    <w:rsid w:val="0231559A"/>
    <w:rsid w:val="0249D6C5"/>
    <w:rsid w:val="0249E823"/>
    <w:rsid w:val="02521AD9"/>
    <w:rsid w:val="02574C2F"/>
    <w:rsid w:val="027F1FAE"/>
    <w:rsid w:val="0287A59E"/>
    <w:rsid w:val="029C3ECF"/>
    <w:rsid w:val="02A65D08"/>
    <w:rsid w:val="02B78063"/>
    <w:rsid w:val="02BC9AD0"/>
    <w:rsid w:val="02D7B516"/>
    <w:rsid w:val="02ED5967"/>
    <w:rsid w:val="02F6745C"/>
    <w:rsid w:val="0306C1D1"/>
    <w:rsid w:val="031B9DA0"/>
    <w:rsid w:val="031FC4B8"/>
    <w:rsid w:val="0321441A"/>
    <w:rsid w:val="03233A9D"/>
    <w:rsid w:val="03412A19"/>
    <w:rsid w:val="035508D5"/>
    <w:rsid w:val="035CE338"/>
    <w:rsid w:val="0368F1D9"/>
    <w:rsid w:val="0377B476"/>
    <w:rsid w:val="037BA02A"/>
    <w:rsid w:val="03876185"/>
    <w:rsid w:val="038FEA3A"/>
    <w:rsid w:val="039977AD"/>
    <w:rsid w:val="03A4E60B"/>
    <w:rsid w:val="03A98A13"/>
    <w:rsid w:val="03D07205"/>
    <w:rsid w:val="03D1E1E0"/>
    <w:rsid w:val="03D80CA9"/>
    <w:rsid w:val="03DBECD4"/>
    <w:rsid w:val="03E0AC41"/>
    <w:rsid w:val="03E0C5CF"/>
    <w:rsid w:val="03F5FCC6"/>
    <w:rsid w:val="04018D29"/>
    <w:rsid w:val="0405D6FF"/>
    <w:rsid w:val="0408CF88"/>
    <w:rsid w:val="043C8415"/>
    <w:rsid w:val="0450070B"/>
    <w:rsid w:val="0452BDD3"/>
    <w:rsid w:val="04567250"/>
    <w:rsid w:val="0480CB7D"/>
    <w:rsid w:val="0484CD84"/>
    <w:rsid w:val="048F066B"/>
    <w:rsid w:val="0490316E"/>
    <w:rsid w:val="04922381"/>
    <w:rsid w:val="04CA0847"/>
    <w:rsid w:val="04DF138B"/>
    <w:rsid w:val="04E3573C"/>
    <w:rsid w:val="04E60C09"/>
    <w:rsid w:val="04EB8FFD"/>
    <w:rsid w:val="05051040"/>
    <w:rsid w:val="0511CD3F"/>
    <w:rsid w:val="051918EA"/>
    <w:rsid w:val="051BDC02"/>
    <w:rsid w:val="05395101"/>
    <w:rsid w:val="05410E92"/>
    <w:rsid w:val="0559BF96"/>
    <w:rsid w:val="0585D01F"/>
    <w:rsid w:val="059D0891"/>
    <w:rsid w:val="05ACC926"/>
    <w:rsid w:val="05AF97FC"/>
    <w:rsid w:val="05BDC788"/>
    <w:rsid w:val="05D2ED55"/>
    <w:rsid w:val="05DAFE80"/>
    <w:rsid w:val="05EEB41F"/>
    <w:rsid w:val="05F04AA6"/>
    <w:rsid w:val="05F0BD1E"/>
    <w:rsid w:val="05F2B52B"/>
    <w:rsid w:val="05F681F1"/>
    <w:rsid w:val="061A1B13"/>
    <w:rsid w:val="06305C9D"/>
    <w:rsid w:val="0635EC0C"/>
    <w:rsid w:val="064F5CAD"/>
    <w:rsid w:val="06732593"/>
    <w:rsid w:val="0674722C"/>
    <w:rsid w:val="06762864"/>
    <w:rsid w:val="06933B3D"/>
    <w:rsid w:val="06B1D1A6"/>
    <w:rsid w:val="06CC23F5"/>
    <w:rsid w:val="06D4C48D"/>
    <w:rsid w:val="06F16EA4"/>
    <w:rsid w:val="06F85506"/>
    <w:rsid w:val="071C5A39"/>
    <w:rsid w:val="071EA4A7"/>
    <w:rsid w:val="073A4B08"/>
    <w:rsid w:val="0742E45E"/>
    <w:rsid w:val="077F22F5"/>
    <w:rsid w:val="07896AC6"/>
    <w:rsid w:val="079CC4A1"/>
    <w:rsid w:val="07A5931A"/>
    <w:rsid w:val="07CAC65F"/>
    <w:rsid w:val="07D70A24"/>
    <w:rsid w:val="07D7A914"/>
    <w:rsid w:val="07E72CDA"/>
    <w:rsid w:val="07F3B5B9"/>
    <w:rsid w:val="07FA64D8"/>
    <w:rsid w:val="080D3AC7"/>
    <w:rsid w:val="080D7403"/>
    <w:rsid w:val="082EC12D"/>
    <w:rsid w:val="083AD321"/>
    <w:rsid w:val="08480F29"/>
    <w:rsid w:val="0859E11B"/>
    <w:rsid w:val="0862EA39"/>
    <w:rsid w:val="086893D4"/>
    <w:rsid w:val="086C4C9E"/>
    <w:rsid w:val="086D17A8"/>
    <w:rsid w:val="08757D13"/>
    <w:rsid w:val="0877A7EC"/>
    <w:rsid w:val="089624D7"/>
    <w:rsid w:val="0898C1B0"/>
    <w:rsid w:val="089A8DB8"/>
    <w:rsid w:val="089F7EFF"/>
    <w:rsid w:val="08A1B536"/>
    <w:rsid w:val="08A7443D"/>
    <w:rsid w:val="08BEEECD"/>
    <w:rsid w:val="08BEF2FF"/>
    <w:rsid w:val="08CC1A46"/>
    <w:rsid w:val="08CC2A02"/>
    <w:rsid w:val="08D1707E"/>
    <w:rsid w:val="08F11970"/>
    <w:rsid w:val="091CE501"/>
    <w:rsid w:val="0922551B"/>
    <w:rsid w:val="092F4BB0"/>
    <w:rsid w:val="0941960C"/>
    <w:rsid w:val="095262F6"/>
    <w:rsid w:val="0965977A"/>
    <w:rsid w:val="097A07FF"/>
    <w:rsid w:val="09861E54"/>
    <w:rsid w:val="0988E538"/>
    <w:rsid w:val="099599C9"/>
    <w:rsid w:val="09ABE297"/>
    <w:rsid w:val="09AFA165"/>
    <w:rsid w:val="09C4C93B"/>
    <w:rsid w:val="09CB57CF"/>
    <w:rsid w:val="09D0CD0A"/>
    <w:rsid w:val="09DB4B3E"/>
    <w:rsid w:val="09F7DF4D"/>
    <w:rsid w:val="09FEBFE3"/>
    <w:rsid w:val="0A038BC6"/>
    <w:rsid w:val="0A088627"/>
    <w:rsid w:val="0A15D89B"/>
    <w:rsid w:val="0A1D0DC8"/>
    <w:rsid w:val="0A2BAD81"/>
    <w:rsid w:val="0A2BB6B4"/>
    <w:rsid w:val="0A2BDA76"/>
    <w:rsid w:val="0A2D4716"/>
    <w:rsid w:val="0A48812B"/>
    <w:rsid w:val="0A52F4D4"/>
    <w:rsid w:val="0A628CA7"/>
    <w:rsid w:val="0A64CE1D"/>
    <w:rsid w:val="0A664D37"/>
    <w:rsid w:val="0A6ABC8F"/>
    <w:rsid w:val="0A8A6AD0"/>
    <w:rsid w:val="0A8D5A89"/>
    <w:rsid w:val="0A9DDA2D"/>
    <w:rsid w:val="0AA458E1"/>
    <w:rsid w:val="0AABC770"/>
    <w:rsid w:val="0AB7CD2D"/>
    <w:rsid w:val="0AB951A1"/>
    <w:rsid w:val="0ABD4930"/>
    <w:rsid w:val="0AC1E055"/>
    <w:rsid w:val="0ACD454A"/>
    <w:rsid w:val="0AD5913B"/>
    <w:rsid w:val="0ADA0601"/>
    <w:rsid w:val="0AE9F050"/>
    <w:rsid w:val="0AFEC7D7"/>
    <w:rsid w:val="0B004049"/>
    <w:rsid w:val="0B07388E"/>
    <w:rsid w:val="0B0BF024"/>
    <w:rsid w:val="0B220505"/>
    <w:rsid w:val="0B2CB4A9"/>
    <w:rsid w:val="0B2DBAB8"/>
    <w:rsid w:val="0B3AB2C5"/>
    <w:rsid w:val="0B3DCABF"/>
    <w:rsid w:val="0B54B944"/>
    <w:rsid w:val="0B5B908D"/>
    <w:rsid w:val="0B5E72D4"/>
    <w:rsid w:val="0B8283BA"/>
    <w:rsid w:val="0B855F8A"/>
    <w:rsid w:val="0B8B16DE"/>
    <w:rsid w:val="0B8DC7FB"/>
    <w:rsid w:val="0B9E0D89"/>
    <w:rsid w:val="0BA71547"/>
    <w:rsid w:val="0BAF75F4"/>
    <w:rsid w:val="0BBB1132"/>
    <w:rsid w:val="0BBB2709"/>
    <w:rsid w:val="0BCC31E7"/>
    <w:rsid w:val="0BD6FC9B"/>
    <w:rsid w:val="0BD786CF"/>
    <w:rsid w:val="0BE26793"/>
    <w:rsid w:val="0BE9F3AD"/>
    <w:rsid w:val="0BEF714F"/>
    <w:rsid w:val="0BF400C0"/>
    <w:rsid w:val="0C0A1FB8"/>
    <w:rsid w:val="0C335CBB"/>
    <w:rsid w:val="0C3606DA"/>
    <w:rsid w:val="0C475F94"/>
    <w:rsid w:val="0C54FFC1"/>
    <w:rsid w:val="0C5E7D41"/>
    <w:rsid w:val="0C619043"/>
    <w:rsid w:val="0C620F7C"/>
    <w:rsid w:val="0C75C54B"/>
    <w:rsid w:val="0C849349"/>
    <w:rsid w:val="0C84F402"/>
    <w:rsid w:val="0C9A46EC"/>
    <w:rsid w:val="0CA56908"/>
    <w:rsid w:val="0CB4F1FF"/>
    <w:rsid w:val="0CDB69FB"/>
    <w:rsid w:val="0CE0ADA8"/>
    <w:rsid w:val="0CE6844A"/>
    <w:rsid w:val="0CFA8428"/>
    <w:rsid w:val="0CFB5416"/>
    <w:rsid w:val="0D12456B"/>
    <w:rsid w:val="0D12D14E"/>
    <w:rsid w:val="0D27C2E3"/>
    <w:rsid w:val="0D34A1B6"/>
    <w:rsid w:val="0D3D2945"/>
    <w:rsid w:val="0D484E61"/>
    <w:rsid w:val="0D4A0C80"/>
    <w:rsid w:val="0D518800"/>
    <w:rsid w:val="0D5E2C71"/>
    <w:rsid w:val="0D6680BB"/>
    <w:rsid w:val="0D754DC3"/>
    <w:rsid w:val="0D799F94"/>
    <w:rsid w:val="0D8CD1EB"/>
    <w:rsid w:val="0D981A32"/>
    <w:rsid w:val="0DA8C291"/>
    <w:rsid w:val="0DB9252F"/>
    <w:rsid w:val="0DB9A2DE"/>
    <w:rsid w:val="0DC2EE52"/>
    <w:rsid w:val="0DCC160D"/>
    <w:rsid w:val="0E16CC60"/>
    <w:rsid w:val="0E1EE98B"/>
    <w:rsid w:val="0E216DC3"/>
    <w:rsid w:val="0E429598"/>
    <w:rsid w:val="0E4F02FD"/>
    <w:rsid w:val="0E50B632"/>
    <w:rsid w:val="0E51B102"/>
    <w:rsid w:val="0E546EE1"/>
    <w:rsid w:val="0E56F15B"/>
    <w:rsid w:val="0E6CA45E"/>
    <w:rsid w:val="0E7BD7E2"/>
    <w:rsid w:val="0E86587A"/>
    <w:rsid w:val="0E88CCBB"/>
    <w:rsid w:val="0EA4A17D"/>
    <w:rsid w:val="0EA5CC7A"/>
    <w:rsid w:val="0EBCC97F"/>
    <w:rsid w:val="0EBD9CA7"/>
    <w:rsid w:val="0EBDB730"/>
    <w:rsid w:val="0EC7BCBC"/>
    <w:rsid w:val="0ED2C026"/>
    <w:rsid w:val="0EDD9797"/>
    <w:rsid w:val="0F06AF49"/>
    <w:rsid w:val="0F1576D6"/>
    <w:rsid w:val="0F348685"/>
    <w:rsid w:val="0F3D3BE6"/>
    <w:rsid w:val="0F4D4F1A"/>
    <w:rsid w:val="0F580D0A"/>
    <w:rsid w:val="0F5DE71F"/>
    <w:rsid w:val="0F6295F6"/>
    <w:rsid w:val="0F6EA90C"/>
    <w:rsid w:val="0F77ED69"/>
    <w:rsid w:val="0F932ABA"/>
    <w:rsid w:val="0F99E580"/>
    <w:rsid w:val="0F9B94BF"/>
    <w:rsid w:val="0FA2F62B"/>
    <w:rsid w:val="0FB638C1"/>
    <w:rsid w:val="0FCA876E"/>
    <w:rsid w:val="0FEF4F23"/>
    <w:rsid w:val="0FF6797A"/>
    <w:rsid w:val="1020C9A0"/>
    <w:rsid w:val="102A8C8B"/>
    <w:rsid w:val="102E1CF7"/>
    <w:rsid w:val="103C7A72"/>
    <w:rsid w:val="1040B7A7"/>
    <w:rsid w:val="10458D21"/>
    <w:rsid w:val="105342BF"/>
    <w:rsid w:val="1060DF7F"/>
    <w:rsid w:val="106E0DA4"/>
    <w:rsid w:val="10778784"/>
    <w:rsid w:val="109DC1BB"/>
    <w:rsid w:val="10A15863"/>
    <w:rsid w:val="10AC8BEE"/>
    <w:rsid w:val="10B2C5B3"/>
    <w:rsid w:val="10BC0052"/>
    <w:rsid w:val="10BFD847"/>
    <w:rsid w:val="10CC011E"/>
    <w:rsid w:val="10E4B6EA"/>
    <w:rsid w:val="10F46BB6"/>
    <w:rsid w:val="10FD09DE"/>
    <w:rsid w:val="1107D052"/>
    <w:rsid w:val="1113AE3B"/>
    <w:rsid w:val="1117CE7A"/>
    <w:rsid w:val="1124409A"/>
    <w:rsid w:val="1136B4EA"/>
    <w:rsid w:val="113FFB48"/>
    <w:rsid w:val="11494C42"/>
    <w:rsid w:val="115F091A"/>
    <w:rsid w:val="115F0A02"/>
    <w:rsid w:val="11602D0C"/>
    <w:rsid w:val="1166FCF0"/>
    <w:rsid w:val="1190A81C"/>
    <w:rsid w:val="11923D87"/>
    <w:rsid w:val="11BCCB69"/>
    <w:rsid w:val="11F9C582"/>
    <w:rsid w:val="11FC1051"/>
    <w:rsid w:val="11FF45CB"/>
    <w:rsid w:val="1208A07F"/>
    <w:rsid w:val="123430D9"/>
    <w:rsid w:val="12392E5B"/>
    <w:rsid w:val="124CEFA6"/>
    <w:rsid w:val="125284FF"/>
    <w:rsid w:val="1289C7CB"/>
    <w:rsid w:val="128D3A42"/>
    <w:rsid w:val="1294D9DA"/>
    <w:rsid w:val="12A71650"/>
    <w:rsid w:val="12A7CD17"/>
    <w:rsid w:val="12B4FB8E"/>
    <w:rsid w:val="12D23B97"/>
    <w:rsid w:val="12F2B1B6"/>
    <w:rsid w:val="13090F76"/>
    <w:rsid w:val="1315C277"/>
    <w:rsid w:val="13221229"/>
    <w:rsid w:val="1326BBA4"/>
    <w:rsid w:val="1332302F"/>
    <w:rsid w:val="1338E2B6"/>
    <w:rsid w:val="1353EAE8"/>
    <w:rsid w:val="13581682"/>
    <w:rsid w:val="135AE0AB"/>
    <w:rsid w:val="13868B78"/>
    <w:rsid w:val="13884AD1"/>
    <w:rsid w:val="138C1494"/>
    <w:rsid w:val="13932713"/>
    <w:rsid w:val="13A7BCDD"/>
    <w:rsid w:val="13AEB1CF"/>
    <w:rsid w:val="13B0833B"/>
    <w:rsid w:val="13B4FE8F"/>
    <w:rsid w:val="13BE4FB2"/>
    <w:rsid w:val="13BFBA4A"/>
    <w:rsid w:val="13CA27C4"/>
    <w:rsid w:val="13CDB63B"/>
    <w:rsid w:val="13E64B87"/>
    <w:rsid w:val="13EDE5BC"/>
    <w:rsid w:val="1412FDD0"/>
    <w:rsid w:val="14179BAC"/>
    <w:rsid w:val="142578B3"/>
    <w:rsid w:val="142AD0CC"/>
    <w:rsid w:val="142CA598"/>
    <w:rsid w:val="14327DDC"/>
    <w:rsid w:val="1447B584"/>
    <w:rsid w:val="14620127"/>
    <w:rsid w:val="147F22D8"/>
    <w:rsid w:val="14AA273E"/>
    <w:rsid w:val="14AC17C4"/>
    <w:rsid w:val="14C16CCD"/>
    <w:rsid w:val="14C7B32C"/>
    <w:rsid w:val="14DABD61"/>
    <w:rsid w:val="14E13826"/>
    <w:rsid w:val="14E444A2"/>
    <w:rsid w:val="14E9F83F"/>
    <w:rsid w:val="14F42D99"/>
    <w:rsid w:val="150B8806"/>
    <w:rsid w:val="150BDFA5"/>
    <w:rsid w:val="1548D0CA"/>
    <w:rsid w:val="15499CC9"/>
    <w:rsid w:val="154CFB5C"/>
    <w:rsid w:val="15506EDD"/>
    <w:rsid w:val="1553B906"/>
    <w:rsid w:val="1554626B"/>
    <w:rsid w:val="15612380"/>
    <w:rsid w:val="156A6C07"/>
    <w:rsid w:val="157566BE"/>
    <w:rsid w:val="1575C402"/>
    <w:rsid w:val="1583510C"/>
    <w:rsid w:val="1589927A"/>
    <w:rsid w:val="158B4B10"/>
    <w:rsid w:val="159CDA45"/>
    <w:rsid w:val="15B9C4B7"/>
    <w:rsid w:val="15CE1AF2"/>
    <w:rsid w:val="15CF369B"/>
    <w:rsid w:val="15D8D889"/>
    <w:rsid w:val="15E31C5D"/>
    <w:rsid w:val="15E7E305"/>
    <w:rsid w:val="1600E38B"/>
    <w:rsid w:val="16019857"/>
    <w:rsid w:val="160D4572"/>
    <w:rsid w:val="160F2076"/>
    <w:rsid w:val="16154841"/>
    <w:rsid w:val="162C1FF6"/>
    <w:rsid w:val="16351EF2"/>
    <w:rsid w:val="1636ACE6"/>
    <w:rsid w:val="164E4C94"/>
    <w:rsid w:val="166111E9"/>
    <w:rsid w:val="166B3EC1"/>
    <w:rsid w:val="166DCE42"/>
    <w:rsid w:val="16948489"/>
    <w:rsid w:val="16B73463"/>
    <w:rsid w:val="16CA0E7D"/>
    <w:rsid w:val="16CE8B1D"/>
    <w:rsid w:val="16D17A2B"/>
    <w:rsid w:val="16D3AF31"/>
    <w:rsid w:val="16D84FB8"/>
    <w:rsid w:val="16E24A3D"/>
    <w:rsid w:val="16FC69A7"/>
    <w:rsid w:val="1708B950"/>
    <w:rsid w:val="171229E2"/>
    <w:rsid w:val="171EE4B1"/>
    <w:rsid w:val="1722E2E8"/>
    <w:rsid w:val="17236761"/>
    <w:rsid w:val="1728D40F"/>
    <w:rsid w:val="173DF3ED"/>
    <w:rsid w:val="174E2827"/>
    <w:rsid w:val="175AE7FC"/>
    <w:rsid w:val="17628836"/>
    <w:rsid w:val="17646F1E"/>
    <w:rsid w:val="176876B7"/>
    <w:rsid w:val="176AF206"/>
    <w:rsid w:val="17832B25"/>
    <w:rsid w:val="178BAD4A"/>
    <w:rsid w:val="179CA3C5"/>
    <w:rsid w:val="17A1C447"/>
    <w:rsid w:val="17B345C6"/>
    <w:rsid w:val="17BC8A88"/>
    <w:rsid w:val="17D81B7D"/>
    <w:rsid w:val="17E1CEDD"/>
    <w:rsid w:val="17E246E0"/>
    <w:rsid w:val="17E75232"/>
    <w:rsid w:val="17F35114"/>
    <w:rsid w:val="17F3D1E7"/>
    <w:rsid w:val="17F60C84"/>
    <w:rsid w:val="17FD3081"/>
    <w:rsid w:val="18040C45"/>
    <w:rsid w:val="1805CE2B"/>
    <w:rsid w:val="180E5FD6"/>
    <w:rsid w:val="181991B9"/>
    <w:rsid w:val="18383902"/>
    <w:rsid w:val="184062A1"/>
    <w:rsid w:val="18484157"/>
    <w:rsid w:val="1865FD06"/>
    <w:rsid w:val="18677708"/>
    <w:rsid w:val="188B509C"/>
    <w:rsid w:val="18972003"/>
    <w:rsid w:val="18A9E3FA"/>
    <w:rsid w:val="18D9B22C"/>
    <w:rsid w:val="18F64042"/>
    <w:rsid w:val="18F6BDCA"/>
    <w:rsid w:val="19077E30"/>
    <w:rsid w:val="190D27B9"/>
    <w:rsid w:val="190DFD7C"/>
    <w:rsid w:val="190E6113"/>
    <w:rsid w:val="19131EED"/>
    <w:rsid w:val="192C128E"/>
    <w:rsid w:val="19311E58"/>
    <w:rsid w:val="193781BA"/>
    <w:rsid w:val="194523D7"/>
    <w:rsid w:val="194AEDC6"/>
    <w:rsid w:val="194BDEB1"/>
    <w:rsid w:val="19561B0F"/>
    <w:rsid w:val="1956DAA4"/>
    <w:rsid w:val="1960B0F0"/>
    <w:rsid w:val="1968B276"/>
    <w:rsid w:val="19752E56"/>
    <w:rsid w:val="197EEE8D"/>
    <w:rsid w:val="198AF47E"/>
    <w:rsid w:val="1995324B"/>
    <w:rsid w:val="19A790CD"/>
    <w:rsid w:val="19AE686A"/>
    <w:rsid w:val="19BFC6C9"/>
    <w:rsid w:val="19DBAFF6"/>
    <w:rsid w:val="1A11C3A5"/>
    <w:rsid w:val="1A14A993"/>
    <w:rsid w:val="1A1646F3"/>
    <w:rsid w:val="1A16605C"/>
    <w:rsid w:val="1A213BA2"/>
    <w:rsid w:val="1A2D0549"/>
    <w:rsid w:val="1A52114B"/>
    <w:rsid w:val="1A5522E0"/>
    <w:rsid w:val="1A561B8F"/>
    <w:rsid w:val="1A67232F"/>
    <w:rsid w:val="1A6F96C8"/>
    <w:rsid w:val="1A7D0C97"/>
    <w:rsid w:val="1A83DCCF"/>
    <w:rsid w:val="1A9B757C"/>
    <w:rsid w:val="1AB30AF9"/>
    <w:rsid w:val="1AC1CFF4"/>
    <w:rsid w:val="1AC8DCD8"/>
    <w:rsid w:val="1ACA9006"/>
    <w:rsid w:val="1AD8F3E4"/>
    <w:rsid w:val="1AF6331A"/>
    <w:rsid w:val="1AFC583C"/>
    <w:rsid w:val="1B01629A"/>
    <w:rsid w:val="1B0C3981"/>
    <w:rsid w:val="1B1993CB"/>
    <w:rsid w:val="1B342626"/>
    <w:rsid w:val="1B488B87"/>
    <w:rsid w:val="1B4CB03F"/>
    <w:rsid w:val="1B52E5B0"/>
    <w:rsid w:val="1B75831F"/>
    <w:rsid w:val="1B8CC57D"/>
    <w:rsid w:val="1BA1FF15"/>
    <w:rsid w:val="1BAEE668"/>
    <w:rsid w:val="1BB09D71"/>
    <w:rsid w:val="1BB90579"/>
    <w:rsid w:val="1BC5FE52"/>
    <w:rsid w:val="1BD1A4A5"/>
    <w:rsid w:val="1BE6EF7A"/>
    <w:rsid w:val="1BE82CA6"/>
    <w:rsid w:val="1BF0399B"/>
    <w:rsid w:val="1C160891"/>
    <w:rsid w:val="1C1A6B15"/>
    <w:rsid w:val="1C1DCA2C"/>
    <w:rsid w:val="1C33B3FC"/>
    <w:rsid w:val="1C3C30F2"/>
    <w:rsid w:val="1C579C7F"/>
    <w:rsid w:val="1C5D7D6B"/>
    <w:rsid w:val="1C5E8D16"/>
    <w:rsid w:val="1C6667EE"/>
    <w:rsid w:val="1C6796F1"/>
    <w:rsid w:val="1C6CC9BB"/>
    <w:rsid w:val="1C75A674"/>
    <w:rsid w:val="1C823BE1"/>
    <w:rsid w:val="1C99AF92"/>
    <w:rsid w:val="1CBD27A7"/>
    <w:rsid w:val="1CC4E1A3"/>
    <w:rsid w:val="1CC7A543"/>
    <w:rsid w:val="1CD0A268"/>
    <w:rsid w:val="1CD8B6C0"/>
    <w:rsid w:val="1CD97DB7"/>
    <w:rsid w:val="1CEA9D1F"/>
    <w:rsid w:val="1CEF2C99"/>
    <w:rsid w:val="1CF4E10A"/>
    <w:rsid w:val="1D292907"/>
    <w:rsid w:val="1D2C71B4"/>
    <w:rsid w:val="1D2D9463"/>
    <w:rsid w:val="1D314305"/>
    <w:rsid w:val="1D650AED"/>
    <w:rsid w:val="1D7453E0"/>
    <w:rsid w:val="1D857396"/>
    <w:rsid w:val="1D9759C8"/>
    <w:rsid w:val="1D982318"/>
    <w:rsid w:val="1D9BDF43"/>
    <w:rsid w:val="1DACE732"/>
    <w:rsid w:val="1DB8B39B"/>
    <w:rsid w:val="1DDCCAB6"/>
    <w:rsid w:val="1DF06BE8"/>
    <w:rsid w:val="1E017236"/>
    <w:rsid w:val="1E04407D"/>
    <w:rsid w:val="1E057D1E"/>
    <w:rsid w:val="1E2BD22F"/>
    <w:rsid w:val="1E2CD9D5"/>
    <w:rsid w:val="1E3E5916"/>
    <w:rsid w:val="1E480322"/>
    <w:rsid w:val="1E497B35"/>
    <w:rsid w:val="1E5310E0"/>
    <w:rsid w:val="1E53B1EF"/>
    <w:rsid w:val="1E594DB4"/>
    <w:rsid w:val="1E632A44"/>
    <w:rsid w:val="1E66286F"/>
    <w:rsid w:val="1E6E2F4F"/>
    <w:rsid w:val="1EB3A8C0"/>
    <w:rsid w:val="1EB65B15"/>
    <w:rsid w:val="1EDC9340"/>
    <w:rsid w:val="1EDE49AB"/>
    <w:rsid w:val="1EF4E0BF"/>
    <w:rsid w:val="1F027527"/>
    <w:rsid w:val="1F18E95E"/>
    <w:rsid w:val="1F5779B4"/>
    <w:rsid w:val="1F633A5B"/>
    <w:rsid w:val="1F658871"/>
    <w:rsid w:val="1F6F5A80"/>
    <w:rsid w:val="1F71BF79"/>
    <w:rsid w:val="1F71C4C1"/>
    <w:rsid w:val="1F7E7AF3"/>
    <w:rsid w:val="1FA6EFE2"/>
    <w:rsid w:val="1FACF78A"/>
    <w:rsid w:val="1FAFE637"/>
    <w:rsid w:val="1FC7330B"/>
    <w:rsid w:val="1FCA2576"/>
    <w:rsid w:val="1FF6FA46"/>
    <w:rsid w:val="20003DD6"/>
    <w:rsid w:val="2028F768"/>
    <w:rsid w:val="202D7CF8"/>
    <w:rsid w:val="2037F9BB"/>
    <w:rsid w:val="20399754"/>
    <w:rsid w:val="205AE6AD"/>
    <w:rsid w:val="2065C973"/>
    <w:rsid w:val="206B2A4B"/>
    <w:rsid w:val="207052D6"/>
    <w:rsid w:val="2080D57C"/>
    <w:rsid w:val="209095F0"/>
    <w:rsid w:val="20BE349F"/>
    <w:rsid w:val="20E3F814"/>
    <w:rsid w:val="20F2953C"/>
    <w:rsid w:val="211208D5"/>
    <w:rsid w:val="211EEB30"/>
    <w:rsid w:val="212B876A"/>
    <w:rsid w:val="213C0B2F"/>
    <w:rsid w:val="214D02BB"/>
    <w:rsid w:val="214F9BA2"/>
    <w:rsid w:val="2157FD51"/>
    <w:rsid w:val="21664D05"/>
    <w:rsid w:val="21727051"/>
    <w:rsid w:val="21789B6A"/>
    <w:rsid w:val="2181C43E"/>
    <w:rsid w:val="218AE6D5"/>
    <w:rsid w:val="218EC0A1"/>
    <w:rsid w:val="21952B67"/>
    <w:rsid w:val="219607DF"/>
    <w:rsid w:val="21A7B8AA"/>
    <w:rsid w:val="21AE8478"/>
    <w:rsid w:val="21BAA020"/>
    <w:rsid w:val="21CAB388"/>
    <w:rsid w:val="21D1720D"/>
    <w:rsid w:val="21E0C758"/>
    <w:rsid w:val="21E5EAE8"/>
    <w:rsid w:val="21FCE8B8"/>
    <w:rsid w:val="220405E7"/>
    <w:rsid w:val="22049C20"/>
    <w:rsid w:val="220B38F7"/>
    <w:rsid w:val="221FE29A"/>
    <w:rsid w:val="222AD17C"/>
    <w:rsid w:val="223347EB"/>
    <w:rsid w:val="22340DC6"/>
    <w:rsid w:val="224BA303"/>
    <w:rsid w:val="225E0B9E"/>
    <w:rsid w:val="225E4153"/>
    <w:rsid w:val="22AAE7C0"/>
    <w:rsid w:val="22AB063D"/>
    <w:rsid w:val="22BAD29C"/>
    <w:rsid w:val="22BC77ED"/>
    <w:rsid w:val="22BD1D76"/>
    <w:rsid w:val="22C3C5FC"/>
    <w:rsid w:val="22CEE768"/>
    <w:rsid w:val="22E8BBA7"/>
    <w:rsid w:val="22EED85B"/>
    <w:rsid w:val="230D1629"/>
    <w:rsid w:val="23103A0D"/>
    <w:rsid w:val="231DFEA0"/>
    <w:rsid w:val="233281B2"/>
    <w:rsid w:val="2333A2A5"/>
    <w:rsid w:val="233CB7B5"/>
    <w:rsid w:val="235303D9"/>
    <w:rsid w:val="236FED5D"/>
    <w:rsid w:val="23928B6E"/>
    <w:rsid w:val="239A98D5"/>
    <w:rsid w:val="23A0A51D"/>
    <w:rsid w:val="23B1FB99"/>
    <w:rsid w:val="23D299AE"/>
    <w:rsid w:val="23E7CBCC"/>
    <w:rsid w:val="240117AF"/>
    <w:rsid w:val="240A678A"/>
    <w:rsid w:val="240DE2AB"/>
    <w:rsid w:val="24217B38"/>
    <w:rsid w:val="242D26E4"/>
    <w:rsid w:val="2465D65E"/>
    <w:rsid w:val="24686810"/>
    <w:rsid w:val="247D8103"/>
    <w:rsid w:val="248C74E7"/>
    <w:rsid w:val="24B4903B"/>
    <w:rsid w:val="24B7A360"/>
    <w:rsid w:val="24BF7791"/>
    <w:rsid w:val="24CA02A8"/>
    <w:rsid w:val="24DBD427"/>
    <w:rsid w:val="24DFFFD8"/>
    <w:rsid w:val="24E18360"/>
    <w:rsid w:val="24E310DD"/>
    <w:rsid w:val="24E96D99"/>
    <w:rsid w:val="24F93E90"/>
    <w:rsid w:val="24FDBD0D"/>
    <w:rsid w:val="25022392"/>
    <w:rsid w:val="2504272A"/>
    <w:rsid w:val="250C2FE4"/>
    <w:rsid w:val="25369DD6"/>
    <w:rsid w:val="25493CA6"/>
    <w:rsid w:val="254DC49C"/>
    <w:rsid w:val="2554940B"/>
    <w:rsid w:val="2587DBC1"/>
    <w:rsid w:val="25A10303"/>
    <w:rsid w:val="25B8CF66"/>
    <w:rsid w:val="25DA4DE9"/>
    <w:rsid w:val="25EACE00"/>
    <w:rsid w:val="25FC47C7"/>
    <w:rsid w:val="260968BB"/>
    <w:rsid w:val="261AE84E"/>
    <w:rsid w:val="262161B2"/>
    <w:rsid w:val="262C939C"/>
    <w:rsid w:val="2630C598"/>
    <w:rsid w:val="26394E00"/>
    <w:rsid w:val="264A1F7B"/>
    <w:rsid w:val="264F12CF"/>
    <w:rsid w:val="2660CE4D"/>
    <w:rsid w:val="266FE35A"/>
    <w:rsid w:val="268DC239"/>
    <w:rsid w:val="269AD8C2"/>
    <w:rsid w:val="26A6975C"/>
    <w:rsid w:val="26C319A9"/>
    <w:rsid w:val="26CC11EB"/>
    <w:rsid w:val="26DD30E9"/>
    <w:rsid w:val="26E138A0"/>
    <w:rsid w:val="26E8A03F"/>
    <w:rsid w:val="270A66B4"/>
    <w:rsid w:val="27152C4D"/>
    <w:rsid w:val="271BA6C6"/>
    <w:rsid w:val="2745B564"/>
    <w:rsid w:val="27699E59"/>
    <w:rsid w:val="27783931"/>
    <w:rsid w:val="277FEC22"/>
    <w:rsid w:val="27954AD2"/>
    <w:rsid w:val="27ABBFBA"/>
    <w:rsid w:val="27AE82CA"/>
    <w:rsid w:val="27B0DC56"/>
    <w:rsid w:val="27B5A79D"/>
    <w:rsid w:val="27D95CF3"/>
    <w:rsid w:val="27F0BFE5"/>
    <w:rsid w:val="27F4DFBB"/>
    <w:rsid w:val="28070CDC"/>
    <w:rsid w:val="2820F47E"/>
    <w:rsid w:val="282C00E1"/>
    <w:rsid w:val="284169BC"/>
    <w:rsid w:val="28473790"/>
    <w:rsid w:val="28522A18"/>
    <w:rsid w:val="285548AE"/>
    <w:rsid w:val="285F6191"/>
    <w:rsid w:val="289A0BED"/>
    <w:rsid w:val="28B562ED"/>
    <w:rsid w:val="28D56000"/>
    <w:rsid w:val="28D5DA09"/>
    <w:rsid w:val="28D77888"/>
    <w:rsid w:val="28D7B5FC"/>
    <w:rsid w:val="28E2D93E"/>
    <w:rsid w:val="28EC7AA2"/>
    <w:rsid w:val="28ED4750"/>
    <w:rsid w:val="28FB40FB"/>
    <w:rsid w:val="29119F9A"/>
    <w:rsid w:val="29174EDE"/>
    <w:rsid w:val="292CBBFA"/>
    <w:rsid w:val="29491A80"/>
    <w:rsid w:val="295891DC"/>
    <w:rsid w:val="2959D757"/>
    <w:rsid w:val="295B7723"/>
    <w:rsid w:val="2960B39B"/>
    <w:rsid w:val="296518A8"/>
    <w:rsid w:val="29727E04"/>
    <w:rsid w:val="297892B3"/>
    <w:rsid w:val="297D0C61"/>
    <w:rsid w:val="299133CE"/>
    <w:rsid w:val="2991E23B"/>
    <w:rsid w:val="2997233A"/>
    <w:rsid w:val="29A54866"/>
    <w:rsid w:val="29D07610"/>
    <w:rsid w:val="29D20241"/>
    <w:rsid w:val="2A026665"/>
    <w:rsid w:val="2A0FDB4C"/>
    <w:rsid w:val="2A14A012"/>
    <w:rsid w:val="2A197AC2"/>
    <w:rsid w:val="2A19A1A7"/>
    <w:rsid w:val="2A1A83CE"/>
    <w:rsid w:val="2A1E0E27"/>
    <w:rsid w:val="2A2BE4F1"/>
    <w:rsid w:val="2A36C661"/>
    <w:rsid w:val="2A515DFC"/>
    <w:rsid w:val="2A5410E3"/>
    <w:rsid w:val="2A56A997"/>
    <w:rsid w:val="2A8A83C7"/>
    <w:rsid w:val="2A9B0A89"/>
    <w:rsid w:val="2A9CF7BA"/>
    <w:rsid w:val="2AAD2A75"/>
    <w:rsid w:val="2ABF72A9"/>
    <w:rsid w:val="2AC019FE"/>
    <w:rsid w:val="2AC1906D"/>
    <w:rsid w:val="2AC598D1"/>
    <w:rsid w:val="2AE494F5"/>
    <w:rsid w:val="2AF4DEFA"/>
    <w:rsid w:val="2AFFE90A"/>
    <w:rsid w:val="2B036D78"/>
    <w:rsid w:val="2B183709"/>
    <w:rsid w:val="2B31AD51"/>
    <w:rsid w:val="2B4D74CB"/>
    <w:rsid w:val="2B5CA1D9"/>
    <w:rsid w:val="2B602683"/>
    <w:rsid w:val="2B782F13"/>
    <w:rsid w:val="2B811543"/>
    <w:rsid w:val="2B85453E"/>
    <w:rsid w:val="2B9B3CB7"/>
    <w:rsid w:val="2BA527A6"/>
    <w:rsid w:val="2BA6AA6F"/>
    <w:rsid w:val="2BB81A3A"/>
    <w:rsid w:val="2BCC116B"/>
    <w:rsid w:val="2BD17152"/>
    <w:rsid w:val="2BD18EEB"/>
    <w:rsid w:val="2BD199B1"/>
    <w:rsid w:val="2BE8A4D0"/>
    <w:rsid w:val="2BFC34B2"/>
    <w:rsid w:val="2C0C4BC9"/>
    <w:rsid w:val="2C140CF5"/>
    <w:rsid w:val="2C1C76E9"/>
    <w:rsid w:val="2C1ED952"/>
    <w:rsid w:val="2C5C534C"/>
    <w:rsid w:val="2C63FBB6"/>
    <w:rsid w:val="2C6553A0"/>
    <w:rsid w:val="2C89ACF8"/>
    <w:rsid w:val="2CB0B67B"/>
    <w:rsid w:val="2CC2A883"/>
    <w:rsid w:val="2CCC93E6"/>
    <w:rsid w:val="2CDC23BF"/>
    <w:rsid w:val="2CE0C6B9"/>
    <w:rsid w:val="2CF3AF54"/>
    <w:rsid w:val="2CFA67B5"/>
    <w:rsid w:val="2CFE9979"/>
    <w:rsid w:val="2D0396D9"/>
    <w:rsid w:val="2D06AD5B"/>
    <w:rsid w:val="2D26EED4"/>
    <w:rsid w:val="2D29E703"/>
    <w:rsid w:val="2D4A716D"/>
    <w:rsid w:val="2D4AF228"/>
    <w:rsid w:val="2D506F8D"/>
    <w:rsid w:val="2D6319F1"/>
    <w:rsid w:val="2D639380"/>
    <w:rsid w:val="2D6FF285"/>
    <w:rsid w:val="2D823FD0"/>
    <w:rsid w:val="2D83804B"/>
    <w:rsid w:val="2D8A1831"/>
    <w:rsid w:val="2D8E98A7"/>
    <w:rsid w:val="2DACEAD6"/>
    <w:rsid w:val="2DB4072B"/>
    <w:rsid w:val="2DD6A181"/>
    <w:rsid w:val="2DDE255E"/>
    <w:rsid w:val="2DE17A20"/>
    <w:rsid w:val="2DE36CE1"/>
    <w:rsid w:val="2E05CB24"/>
    <w:rsid w:val="2E072B64"/>
    <w:rsid w:val="2E087185"/>
    <w:rsid w:val="2E0EDF6A"/>
    <w:rsid w:val="2E1751A2"/>
    <w:rsid w:val="2E1EA750"/>
    <w:rsid w:val="2E23DA35"/>
    <w:rsid w:val="2E25A33B"/>
    <w:rsid w:val="2E2EF6F2"/>
    <w:rsid w:val="2E3CFFE8"/>
    <w:rsid w:val="2E3E73CF"/>
    <w:rsid w:val="2E413BE2"/>
    <w:rsid w:val="2E5683F8"/>
    <w:rsid w:val="2E746BA2"/>
    <w:rsid w:val="2E7AA381"/>
    <w:rsid w:val="2E7CCDE5"/>
    <w:rsid w:val="2E875532"/>
    <w:rsid w:val="2E90042A"/>
    <w:rsid w:val="2E9EB489"/>
    <w:rsid w:val="2EBA136B"/>
    <w:rsid w:val="2EC09048"/>
    <w:rsid w:val="2EC85249"/>
    <w:rsid w:val="2EF4332D"/>
    <w:rsid w:val="2EF98279"/>
    <w:rsid w:val="2F00CC65"/>
    <w:rsid w:val="2F24CDA1"/>
    <w:rsid w:val="2F38B23B"/>
    <w:rsid w:val="2F3B9824"/>
    <w:rsid w:val="2F4960BA"/>
    <w:rsid w:val="2F49F83D"/>
    <w:rsid w:val="2F4D6CB4"/>
    <w:rsid w:val="2F54C800"/>
    <w:rsid w:val="2F666011"/>
    <w:rsid w:val="2F831319"/>
    <w:rsid w:val="2F92ADC6"/>
    <w:rsid w:val="2F947747"/>
    <w:rsid w:val="2FC24DAB"/>
    <w:rsid w:val="2FD2072F"/>
    <w:rsid w:val="2FD36CDE"/>
    <w:rsid w:val="2FD79DEA"/>
    <w:rsid w:val="2FE49CC6"/>
    <w:rsid w:val="2FF00B6E"/>
    <w:rsid w:val="30228B63"/>
    <w:rsid w:val="302A73BA"/>
    <w:rsid w:val="303E6D79"/>
    <w:rsid w:val="303F291C"/>
    <w:rsid w:val="30502503"/>
    <w:rsid w:val="3072B8C9"/>
    <w:rsid w:val="30775F9C"/>
    <w:rsid w:val="30843B1D"/>
    <w:rsid w:val="308B39C3"/>
    <w:rsid w:val="3092566E"/>
    <w:rsid w:val="3096BBB9"/>
    <w:rsid w:val="309B4BB5"/>
    <w:rsid w:val="309DFBF6"/>
    <w:rsid w:val="30B02984"/>
    <w:rsid w:val="30C3E5A1"/>
    <w:rsid w:val="30D0772A"/>
    <w:rsid w:val="30E1D65F"/>
    <w:rsid w:val="30E1FDCF"/>
    <w:rsid w:val="31138DA3"/>
    <w:rsid w:val="31287C71"/>
    <w:rsid w:val="314026A8"/>
    <w:rsid w:val="3147AE08"/>
    <w:rsid w:val="314AB0F7"/>
    <w:rsid w:val="31596E8E"/>
    <w:rsid w:val="315D0C05"/>
    <w:rsid w:val="317DCDA4"/>
    <w:rsid w:val="31895FC8"/>
    <w:rsid w:val="31BBC2D7"/>
    <w:rsid w:val="31BF2F80"/>
    <w:rsid w:val="31CE58FF"/>
    <w:rsid w:val="31CF4DB9"/>
    <w:rsid w:val="31E794B1"/>
    <w:rsid w:val="32073F52"/>
    <w:rsid w:val="320B8FB9"/>
    <w:rsid w:val="32161C21"/>
    <w:rsid w:val="3217CA8E"/>
    <w:rsid w:val="3218E7FF"/>
    <w:rsid w:val="321A5B70"/>
    <w:rsid w:val="321BD8B0"/>
    <w:rsid w:val="321DEE35"/>
    <w:rsid w:val="32267F3C"/>
    <w:rsid w:val="32387E3C"/>
    <w:rsid w:val="323DC9BB"/>
    <w:rsid w:val="327305B0"/>
    <w:rsid w:val="327C7F88"/>
    <w:rsid w:val="329C2C5C"/>
    <w:rsid w:val="32AA8D96"/>
    <w:rsid w:val="32C3DA44"/>
    <w:rsid w:val="32CC6F00"/>
    <w:rsid w:val="32CF9560"/>
    <w:rsid w:val="32D02CD0"/>
    <w:rsid w:val="32D4C10E"/>
    <w:rsid w:val="32D628EE"/>
    <w:rsid w:val="32DA3F40"/>
    <w:rsid w:val="32E4E4A6"/>
    <w:rsid w:val="32EF953F"/>
    <w:rsid w:val="33042A77"/>
    <w:rsid w:val="3309062B"/>
    <w:rsid w:val="330AB434"/>
    <w:rsid w:val="330AEF1F"/>
    <w:rsid w:val="331518A7"/>
    <w:rsid w:val="3315751B"/>
    <w:rsid w:val="332ECDA9"/>
    <w:rsid w:val="333DCF4E"/>
    <w:rsid w:val="333E5619"/>
    <w:rsid w:val="33474064"/>
    <w:rsid w:val="334EF7B9"/>
    <w:rsid w:val="33632919"/>
    <w:rsid w:val="3368E1AC"/>
    <w:rsid w:val="3377040B"/>
    <w:rsid w:val="337A2DE0"/>
    <w:rsid w:val="337BF876"/>
    <w:rsid w:val="3380350A"/>
    <w:rsid w:val="3391D4DF"/>
    <w:rsid w:val="339A6A87"/>
    <w:rsid w:val="33A95203"/>
    <w:rsid w:val="33C281ED"/>
    <w:rsid w:val="33E62671"/>
    <w:rsid w:val="33FB7709"/>
    <w:rsid w:val="340635FF"/>
    <w:rsid w:val="34211837"/>
    <w:rsid w:val="3436DE03"/>
    <w:rsid w:val="34505D02"/>
    <w:rsid w:val="3451C000"/>
    <w:rsid w:val="3462612C"/>
    <w:rsid w:val="34673C2B"/>
    <w:rsid w:val="3473B37F"/>
    <w:rsid w:val="34913701"/>
    <w:rsid w:val="34A17F7D"/>
    <w:rsid w:val="34A84919"/>
    <w:rsid w:val="34A88446"/>
    <w:rsid w:val="34A9E624"/>
    <w:rsid w:val="34B588D5"/>
    <w:rsid w:val="34C41C77"/>
    <w:rsid w:val="34CAE2D3"/>
    <w:rsid w:val="34CF38FC"/>
    <w:rsid w:val="34D73294"/>
    <w:rsid w:val="34F64FA0"/>
    <w:rsid w:val="34FC0B94"/>
    <w:rsid w:val="35012C84"/>
    <w:rsid w:val="3510E1D0"/>
    <w:rsid w:val="3533DAF4"/>
    <w:rsid w:val="355228D3"/>
    <w:rsid w:val="35534E4A"/>
    <w:rsid w:val="35593971"/>
    <w:rsid w:val="35757013"/>
    <w:rsid w:val="357CB285"/>
    <w:rsid w:val="35839D4F"/>
    <w:rsid w:val="35881AEF"/>
    <w:rsid w:val="35904226"/>
    <w:rsid w:val="35B98236"/>
    <w:rsid w:val="35D6B4C3"/>
    <w:rsid w:val="35DB1059"/>
    <w:rsid w:val="35E2028E"/>
    <w:rsid w:val="35E4B66B"/>
    <w:rsid w:val="360A2790"/>
    <w:rsid w:val="360F6A0B"/>
    <w:rsid w:val="3637CC5A"/>
    <w:rsid w:val="363AC491"/>
    <w:rsid w:val="363BDD48"/>
    <w:rsid w:val="363C9C8D"/>
    <w:rsid w:val="36577B4F"/>
    <w:rsid w:val="36593AE6"/>
    <w:rsid w:val="366F3C41"/>
    <w:rsid w:val="367DBD2D"/>
    <w:rsid w:val="3686746C"/>
    <w:rsid w:val="36A4BBE6"/>
    <w:rsid w:val="36AF02DC"/>
    <w:rsid w:val="36BA3043"/>
    <w:rsid w:val="36C80FEE"/>
    <w:rsid w:val="36D098F1"/>
    <w:rsid w:val="36D94C25"/>
    <w:rsid w:val="36E4F312"/>
    <w:rsid w:val="36FCD03E"/>
    <w:rsid w:val="370F6CB9"/>
    <w:rsid w:val="372F9D11"/>
    <w:rsid w:val="372FFD5F"/>
    <w:rsid w:val="3745BB9E"/>
    <w:rsid w:val="37482F1C"/>
    <w:rsid w:val="374E1AC5"/>
    <w:rsid w:val="37521FF3"/>
    <w:rsid w:val="3770A701"/>
    <w:rsid w:val="377FD6FA"/>
    <w:rsid w:val="3782C1E6"/>
    <w:rsid w:val="379478A2"/>
    <w:rsid w:val="379B3130"/>
    <w:rsid w:val="37A285ED"/>
    <w:rsid w:val="37AC3631"/>
    <w:rsid w:val="37B0ADCC"/>
    <w:rsid w:val="37CCFC37"/>
    <w:rsid w:val="37CFF78B"/>
    <w:rsid w:val="37D1F60A"/>
    <w:rsid w:val="37D358F6"/>
    <w:rsid w:val="37D60AFD"/>
    <w:rsid w:val="37ED9C67"/>
    <w:rsid w:val="37EE15EF"/>
    <w:rsid w:val="37F3CC06"/>
    <w:rsid w:val="3801EB67"/>
    <w:rsid w:val="3808FCCC"/>
    <w:rsid w:val="3815028F"/>
    <w:rsid w:val="381F0107"/>
    <w:rsid w:val="381F25D7"/>
    <w:rsid w:val="3823718D"/>
    <w:rsid w:val="3836D3A9"/>
    <w:rsid w:val="383706FB"/>
    <w:rsid w:val="3839B217"/>
    <w:rsid w:val="38406D96"/>
    <w:rsid w:val="384C8AA5"/>
    <w:rsid w:val="385AE01A"/>
    <w:rsid w:val="387FDA1A"/>
    <w:rsid w:val="38991CE0"/>
    <w:rsid w:val="389EE38F"/>
    <w:rsid w:val="38B83F5F"/>
    <w:rsid w:val="38C48928"/>
    <w:rsid w:val="38F5F006"/>
    <w:rsid w:val="38FAEA2C"/>
    <w:rsid w:val="3901D342"/>
    <w:rsid w:val="390898F4"/>
    <w:rsid w:val="390D6235"/>
    <w:rsid w:val="39195C46"/>
    <w:rsid w:val="3919759F"/>
    <w:rsid w:val="391ADB5F"/>
    <w:rsid w:val="391AFA52"/>
    <w:rsid w:val="392941F4"/>
    <w:rsid w:val="392ABB49"/>
    <w:rsid w:val="3931DEDA"/>
    <w:rsid w:val="393BFE8F"/>
    <w:rsid w:val="393EF7DB"/>
    <w:rsid w:val="395BA7FD"/>
    <w:rsid w:val="39625881"/>
    <w:rsid w:val="3963D638"/>
    <w:rsid w:val="396AD669"/>
    <w:rsid w:val="396C3302"/>
    <w:rsid w:val="39A46D6B"/>
    <w:rsid w:val="39A47CC5"/>
    <w:rsid w:val="39A95247"/>
    <w:rsid w:val="39AD0389"/>
    <w:rsid w:val="39B631D4"/>
    <w:rsid w:val="39E8DA29"/>
    <w:rsid w:val="3A046580"/>
    <w:rsid w:val="3A1C4F64"/>
    <w:rsid w:val="3A1CC35A"/>
    <w:rsid w:val="3A316FA8"/>
    <w:rsid w:val="3A3C3C92"/>
    <w:rsid w:val="3A41F81C"/>
    <w:rsid w:val="3A576296"/>
    <w:rsid w:val="3A5A1736"/>
    <w:rsid w:val="3A5B2C2A"/>
    <w:rsid w:val="3A5CB2AC"/>
    <w:rsid w:val="3A5D7D29"/>
    <w:rsid w:val="3A64D9C3"/>
    <w:rsid w:val="3A712121"/>
    <w:rsid w:val="3A8D5F8E"/>
    <w:rsid w:val="3A8F9BB3"/>
    <w:rsid w:val="3A9A803B"/>
    <w:rsid w:val="3A9FF861"/>
    <w:rsid w:val="3A9FFDFA"/>
    <w:rsid w:val="3ABE929B"/>
    <w:rsid w:val="3AC5F65B"/>
    <w:rsid w:val="3AD02175"/>
    <w:rsid w:val="3AD9FB40"/>
    <w:rsid w:val="3ADDD7DA"/>
    <w:rsid w:val="3ADE2BA2"/>
    <w:rsid w:val="3AE42BFA"/>
    <w:rsid w:val="3AEA6A0F"/>
    <w:rsid w:val="3B00B1D5"/>
    <w:rsid w:val="3B0E9126"/>
    <w:rsid w:val="3B1D2D24"/>
    <w:rsid w:val="3B264702"/>
    <w:rsid w:val="3B2C6F94"/>
    <w:rsid w:val="3B3080F1"/>
    <w:rsid w:val="3B39405B"/>
    <w:rsid w:val="3B419336"/>
    <w:rsid w:val="3B434598"/>
    <w:rsid w:val="3B44A779"/>
    <w:rsid w:val="3B44AF73"/>
    <w:rsid w:val="3B49BFBF"/>
    <w:rsid w:val="3B4AEB58"/>
    <w:rsid w:val="3B6794FA"/>
    <w:rsid w:val="3B681F53"/>
    <w:rsid w:val="3B71C4CB"/>
    <w:rsid w:val="3B758E3C"/>
    <w:rsid w:val="3B78F9E6"/>
    <w:rsid w:val="3B9DD33C"/>
    <w:rsid w:val="3B9EA96E"/>
    <w:rsid w:val="3BA03CCB"/>
    <w:rsid w:val="3BBFBC9D"/>
    <w:rsid w:val="3BC8E1AE"/>
    <w:rsid w:val="3BD7CB6C"/>
    <w:rsid w:val="3BE19D69"/>
    <w:rsid w:val="3BE1E3EA"/>
    <w:rsid w:val="3BF89DDF"/>
    <w:rsid w:val="3C06F53F"/>
    <w:rsid w:val="3C091E5D"/>
    <w:rsid w:val="3C31FE97"/>
    <w:rsid w:val="3C41ECF4"/>
    <w:rsid w:val="3C58EF7C"/>
    <w:rsid w:val="3C5EAACE"/>
    <w:rsid w:val="3C604A15"/>
    <w:rsid w:val="3C69963B"/>
    <w:rsid w:val="3C7DF83C"/>
    <w:rsid w:val="3C806C12"/>
    <w:rsid w:val="3C92BF95"/>
    <w:rsid w:val="3C9ED47B"/>
    <w:rsid w:val="3CB8E90D"/>
    <w:rsid w:val="3CC9BF29"/>
    <w:rsid w:val="3CDE153F"/>
    <w:rsid w:val="3CDE94CD"/>
    <w:rsid w:val="3CF6B95F"/>
    <w:rsid w:val="3D2CEEC5"/>
    <w:rsid w:val="3D4B2D96"/>
    <w:rsid w:val="3D5DBE52"/>
    <w:rsid w:val="3D6D283A"/>
    <w:rsid w:val="3D7AB09C"/>
    <w:rsid w:val="3D84A733"/>
    <w:rsid w:val="3D86BC75"/>
    <w:rsid w:val="3D95252C"/>
    <w:rsid w:val="3D996013"/>
    <w:rsid w:val="3DB1B0F7"/>
    <w:rsid w:val="3DC2ADFF"/>
    <w:rsid w:val="3DD22799"/>
    <w:rsid w:val="3DE65DAF"/>
    <w:rsid w:val="3DE6B717"/>
    <w:rsid w:val="3E017371"/>
    <w:rsid w:val="3E1CA6F9"/>
    <w:rsid w:val="3E201815"/>
    <w:rsid w:val="3E2DB9EB"/>
    <w:rsid w:val="3E310033"/>
    <w:rsid w:val="3E3BC6C4"/>
    <w:rsid w:val="3E49ADCD"/>
    <w:rsid w:val="3E547288"/>
    <w:rsid w:val="3E7454A1"/>
    <w:rsid w:val="3E7D8252"/>
    <w:rsid w:val="3EA65464"/>
    <w:rsid w:val="3EC26EBA"/>
    <w:rsid w:val="3EC70D1F"/>
    <w:rsid w:val="3F0DDE44"/>
    <w:rsid w:val="3F60B8FF"/>
    <w:rsid w:val="3F6D1BCD"/>
    <w:rsid w:val="3F70486F"/>
    <w:rsid w:val="3F74B37A"/>
    <w:rsid w:val="3F759707"/>
    <w:rsid w:val="3F92E1E1"/>
    <w:rsid w:val="3FB41B17"/>
    <w:rsid w:val="3FBFD9FD"/>
    <w:rsid w:val="3FCD732F"/>
    <w:rsid w:val="3FDDD806"/>
    <w:rsid w:val="3FEC9E70"/>
    <w:rsid w:val="3FF769A5"/>
    <w:rsid w:val="3FFA4911"/>
    <w:rsid w:val="3FFD87B7"/>
    <w:rsid w:val="4008C89E"/>
    <w:rsid w:val="400AF9BE"/>
    <w:rsid w:val="400BAA74"/>
    <w:rsid w:val="40135F86"/>
    <w:rsid w:val="401DEA2B"/>
    <w:rsid w:val="40299711"/>
    <w:rsid w:val="40391EC8"/>
    <w:rsid w:val="405257FA"/>
    <w:rsid w:val="40552495"/>
    <w:rsid w:val="406E0611"/>
    <w:rsid w:val="408AA482"/>
    <w:rsid w:val="408D1D3F"/>
    <w:rsid w:val="408F56EE"/>
    <w:rsid w:val="4095A6DA"/>
    <w:rsid w:val="40AA5A98"/>
    <w:rsid w:val="40B8082C"/>
    <w:rsid w:val="40C70A88"/>
    <w:rsid w:val="40C79B0D"/>
    <w:rsid w:val="40CD4F96"/>
    <w:rsid w:val="40E2DCCA"/>
    <w:rsid w:val="41215677"/>
    <w:rsid w:val="4137ABAA"/>
    <w:rsid w:val="41515D78"/>
    <w:rsid w:val="4157D23E"/>
    <w:rsid w:val="4158A500"/>
    <w:rsid w:val="4161C2FA"/>
    <w:rsid w:val="4172EEBA"/>
    <w:rsid w:val="41757523"/>
    <w:rsid w:val="4177E736"/>
    <w:rsid w:val="41795086"/>
    <w:rsid w:val="417C8F88"/>
    <w:rsid w:val="418A1AB3"/>
    <w:rsid w:val="41930D11"/>
    <w:rsid w:val="4196EB9A"/>
    <w:rsid w:val="4196F9B7"/>
    <w:rsid w:val="41AB0800"/>
    <w:rsid w:val="41B27314"/>
    <w:rsid w:val="41C30D46"/>
    <w:rsid w:val="41D1A298"/>
    <w:rsid w:val="41D266CD"/>
    <w:rsid w:val="41DB2527"/>
    <w:rsid w:val="41EF464A"/>
    <w:rsid w:val="421FED21"/>
    <w:rsid w:val="423A5D1E"/>
    <w:rsid w:val="42436F25"/>
    <w:rsid w:val="42443CFF"/>
    <w:rsid w:val="42A52D78"/>
    <w:rsid w:val="42C4FDBE"/>
    <w:rsid w:val="42C61B25"/>
    <w:rsid w:val="42C67E39"/>
    <w:rsid w:val="42F6E292"/>
    <w:rsid w:val="42FACE22"/>
    <w:rsid w:val="43032F27"/>
    <w:rsid w:val="4317CB30"/>
    <w:rsid w:val="431C4F22"/>
    <w:rsid w:val="43400D3D"/>
    <w:rsid w:val="4347FFDC"/>
    <w:rsid w:val="434BDAC1"/>
    <w:rsid w:val="4354312B"/>
    <w:rsid w:val="43600A30"/>
    <w:rsid w:val="436F9D7E"/>
    <w:rsid w:val="438019DA"/>
    <w:rsid w:val="438EB630"/>
    <w:rsid w:val="4390D4B9"/>
    <w:rsid w:val="43A3CDF9"/>
    <w:rsid w:val="43A733E1"/>
    <w:rsid w:val="43A877BA"/>
    <w:rsid w:val="43ACE660"/>
    <w:rsid w:val="43B10BC8"/>
    <w:rsid w:val="43B64DD1"/>
    <w:rsid w:val="43C1F25F"/>
    <w:rsid w:val="43C31D19"/>
    <w:rsid w:val="43CD2717"/>
    <w:rsid w:val="43CF252A"/>
    <w:rsid w:val="43D93228"/>
    <w:rsid w:val="43DC907F"/>
    <w:rsid w:val="4404F552"/>
    <w:rsid w:val="44154754"/>
    <w:rsid w:val="44190C5A"/>
    <w:rsid w:val="4420331A"/>
    <w:rsid w:val="4423AFCA"/>
    <w:rsid w:val="443AF766"/>
    <w:rsid w:val="44438F49"/>
    <w:rsid w:val="444595AE"/>
    <w:rsid w:val="4455879A"/>
    <w:rsid w:val="445F03DE"/>
    <w:rsid w:val="4462FF13"/>
    <w:rsid w:val="44684270"/>
    <w:rsid w:val="44722C94"/>
    <w:rsid w:val="44860498"/>
    <w:rsid w:val="448A6DC5"/>
    <w:rsid w:val="449B8C50"/>
    <w:rsid w:val="44A27024"/>
    <w:rsid w:val="44AF620A"/>
    <w:rsid w:val="44B17C4B"/>
    <w:rsid w:val="44B4B885"/>
    <w:rsid w:val="44E95334"/>
    <w:rsid w:val="44EF8673"/>
    <w:rsid w:val="45000382"/>
    <w:rsid w:val="4509E6EB"/>
    <w:rsid w:val="4510A133"/>
    <w:rsid w:val="451AAC65"/>
    <w:rsid w:val="452E1135"/>
    <w:rsid w:val="4541239D"/>
    <w:rsid w:val="45414852"/>
    <w:rsid w:val="45884E37"/>
    <w:rsid w:val="458C6CAC"/>
    <w:rsid w:val="45A0798D"/>
    <w:rsid w:val="45A60575"/>
    <w:rsid w:val="45ABFE9D"/>
    <w:rsid w:val="45B28266"/>
    <w:rsid w:val="45B304EC"/>
    <w:rsid w:val="45B8B81A"/>
    <w:rsid w:val="45D158D8"/>
    <w:rsid w:val="45DE8D5D"/>
    <w:rsid w:val="45E79EBD"/>
    <w:rsid w:val="45F30533"/>
    <w:rsid w:val="45F7207B"/>
    <w:rsid w:val="4609591C"/>
    <w:rsid w:val="460BBC2B"/>
    <w:rsid w:val="46133F90"/>
    <w:rsid w:val="4618491C"/>
    <w:rsid w:val="463828A5"/>
    <w:rsid w:val="46550571"/>
    <w:rsid w:val="465BA186"/>
    <w:rsid w:val="466785DB"/>
    <w:rsid w:val="4672F3F0"/>
    <w:rsid w:val="4674BA4D"/>
    <w:rsid w:val="467FB39E"/>
    <w:rsid w:val="4696A38C"/>
    <w:rsid w:val="46B0D47F"/>
    <w:rsid w:val="46B69831"/>
    <w:rsid w:val="46B6E783"/>
    <w:rsid w:val="46B8EF4D"/>
    <w:rsid w:val="46C7C080"/>
    <w:rsid w:val="46DADC5F"/>
    <w:rsid w:val="46E227E3"/>
    <w:rsid w:val="46F9221E"/>
    <w:rsid w:val="47021F78"/>
    <w:rsid w:val="47022A87"/>
    <w:rsid w:val="47062916"/>
    <w:rsid w:val="47099F75"/>
    <w:rsid w:val="47139F6D"/>
    <w:rsid w:val="471810B3"/>
    <w:rsid w:val="4725242F"/>
    <w:rsid w:val="473AFFDE"/>
    <w:rsid w:val="474082CB"/>
    <w:rsid w:val="474E463B"/>
    <w:rsid w:val="4752DD2B"/>
    <w:rsid w:val="47649D0D"/>
    <w:rsid w:val="4765BC71"/>
    <w:rsid w:val="4765F81D"/>
    <w:rsid w:val="476BA577"/>
    <w:rsid w:val="4787A2E3"/>
    <w:rsid w:val="478DDF99"/>
    <w:rsid w:val="4796257A"/>
    <w:rsid w:val="4799BE11"/>
    <w:rsid w:val="47A33115"/>
    <w:rsid w:val="47B0771D"/>
    <w:rsid w:val="47B364E1"/>
    <w:rsid w:val="47B72F71"/>
    <w:rsid w:val="47F75FC4"/>
    <w:rsid w:val="4806E03D"/>
    <w:rsid w:val="480ACA92"/>
    <w:rsid w:val="4810925C"/>
    <w:rsid w:val="48152EFE"/>
    <w:rsid w:val="481A7F83"/>
    <w:rsid w:val="48331FF4"/>
    <w:rsid w:val="48430ECC"/>
    <w:rsid w:val="48452F2E"/>
    <w:rsid w:val="485D2FC5"/>
    <w:rsid w:val="4882B556"/>
    <w:rsid w:val="48981846"/>
    <w:rsid w:val="489BB3D8"/>
    <w:rsid w:val="48A4E551"/>
    <w:rsid w:val="48B34DE1"/>
    <w:rsid w:val="48B484CF"/>
    <w:rsid w:val="48B517B0"/>
    <w:rsid w:val="48DABC3F"/>
    <w:rsid w:val="48DC71EE"/>
    <w:rsid w:val="48E0B353"/>
    <w:rsid w:val="48E262DB"/>
    <w:rsid w:val="49124F6C"/>
    <w:rsid w:val="494BAFC8"/>
    <w:rsid w:val="49507727"/>
    <w:rsid w:val="4956581B"/>
    <w:rsid w:val="496B8C6B"/>
    <w:rsid w:val="497137E3"/>
    <w:rsid w:val="49753274"/>
    <w:rsid w:val="497D4F9D"/>
    <w:rsid w:val="498EF2BE"/>
    <w:rsid w:val="4992455D"/>
    <w:rsid w:val="49D6D59A"/>
    <w:rsid w:val="49D8D387"/>
    <w:rsid w:val="49F61685"/>
    <w:rsid w:val="49F74EC0"/>
    <w:rsid w:val="49FA0235"/>
    <w:rsid w:val="4A0884D1"/>
    <w:rsid w:val="4A0FE38B"/>
    <w:rsid w:val="4A17A8F7"/>
    <w:rsid w:val="4A3A6772"/>
    <w:rsid w:val="4A3CC008"/>
    <w:rsid w:val="4A3D0295"/>
    <w:rsid w:val="4A4D718D"/>
    <w:rsid w:val="4A650C1A"/>
    <w:rsid w:val="4A66DAB4"/>
    <w:rsid w:val="4A685EE4"/>
    <w:rsid w:val="4A6EB046"/>
    <w:rsid w:val="4A75837E"/>
    <w:rsid w:val="4A8E529E"/>
    <w:rsid w:val="4AB1740F"/>
    <w:rsid w:val="4AB183D1"/>
    <w:rsid w:val="4ABC3F9C"/>
    <w:rsid w:val="4AC574F0"/>
    <w:rsid w:val="4ACC21CA"/>
    <w:rsid w:val="4AFA5C31"/>
    <w:rsid w:val="4B2BAA59"/>
    <w:rsid w:val="4B2BE5DF"/>
    <w:rsid w:val="4B347320"/>
    <w:rsid w:val="4B3A490E"/>
    <w:rsid w:val="4B3FD22F"/>
    <w:rsid w:val="4B44CEC0"/>
    <w:rsid w:val="4B4A4989"/>
    <w:rsid w:val="4B58A973"/>
    <w:rsid w:val="4B5D9A9F"/>
    <w:rsid w:val="4B6A3191"/>
    <w:rsid w:val="4B6D82E6"/>
    <w:rsid w:val="4BDE0B8D"/>
    <w:rsid w:val="4BF22E2D"/>
    <w:rsid w:val="4BFAEB3E"/>
    <w:rsid w:val="4C0A3054"/>
    <w:rsid w:val="4C154C54"/>
    <w:rsid w:val="4C165317"/>
    <w:rsid w:val="4C1D04F3"/>
    <w:rsid w:val="4C26B1D0"/>
    <w:rsid w:val="4C27C7B7"/>
    <w:rsid w:val="4C4D34F5"/>
    <w:rsid w:val="4C5EB02C"/>
    <w:rsid w:val="4C6C270C"/>
    <w:rsid w:val="4C6CD605"/>
    <w:rsid w:val="4C7E127A"/>
    <w:rsid w:val="4C7E243E"/>
    <w:rsid w:val="4C986B1F"/>
    <w:rsid w:val="4CA1C2F0"/>
    <w:rsid w:val="4CA864EC"/>
    <w:rsid w:val="4CBF7E71"/>
    <w:rsid w:val="4CC819BC"/>
    <w:rsid w:val="4CD36151"/>
    <w:rsid w:val="4CE2AC9D"/>
    <w:rsid w:val="4CE870B1"/>
    <w:rsid w:val="4CF83A67"/>
    <w:rsid w:val="4D04C0FF"/>
    <w:rsid w:val="4D057FE4"/>
    <w:rsid w:val="4D0F39A0"/>
    <w:rsid w:val="4D10B7FA"/>
    <w:rsid w:val="4D123F3D"/>
    <w:rsid w:val="4D15D932"/>
    <w:rsid w:val="4D1BB976"/>
    <w:rsid w:val="4D1F6C3D"/>
    <w:rsid w:val="4D2587FB"/>
    <w:rsid w:val="4D4B64A2"/>
    <w:rsid w:val="4D54D312"/>
    <w:rsid w:val="4D678E4A"/>
    <w:rsid w:val="4D6D1A24"/>
    <w:rsid w:val="4D793CDC"/>
    <w:rsid w:val="4D7B566B"/>
    <w:rsid w:val="4D88F583"/>
    <w:rsid w:val="4D8C5F3A"/>
    <w:rsid w:val="4D9EFCB4"/>
    <w:rsid w:val="4DAEFF80"/>
    <w:rsid w:val="4DD00B35"/>
    <w:rsid w:val="4DF5EA52"/>
    <w:rsid w:val="4DF6F038"/>
    <w:rsid w:val="4DFAC879"/>
    <w:rsid w:val="4DFD39CD"/>
    <w:rsid w:val="4E2F3CFC"/>
    <w:rsid w:val="4E4B4EF9"/>
    <w:rsid w:val="4E53B7E1"/>
    <w:rsid w:val="4E5F351A"/>
    <w:rsid w:val="4E6D4288"/>
    <w:rsid w:val="4EAF502F"/>
    <w:rsid w:val="4EB69531"/>
    <w:rsid w:val="4EB6CCEA"/>
    <w:rsid w:val="4EB86DF3"/>
    <w:rsid w:val="4EB8A2BE"/>
    <w:rsid w:val="4ED955F1"/>
    <w:rsid w:val="4EDEBF39"/>
    <w:rsid w:val="4EEFC8E1"/>
    <w:rsid w:val="4EF21B22"/>
    <w:rsid w:val="4EF6287E"/>
    <w:rsid w:val="4F05B401"/>
    <w:rsid w:val="4F0C6536"/>
    <w:rsid w:val="4F2533C0"/>
    <w:rsid w:val="4F2F8973"/>
    <w:rsid w:val="4F2FC200"/>
    <w:rsid w:val="4F30C714"/>
    <w:rsid w:val="4F31B011"/>
    <w:rsid w:val="4F32C819"/>
    <w:rsid w:val="4F47551A"/>
    <w:rsid w:val="4F55194F"/>
    <w:rsid w:val="4F6CC69D"/>
    <w:rsid w:val="4F6E6703"/>
    <w:rsid w:val="4F716DA2"/>
    <w:rsid w:val="4F744171"/>
    <w:rsid w:val="4F86EFC8"/>
    <w:rsid w:val="4F9C2787"/>
    <w:rsid w:val="4FA721BD"/>
    <w:rsid w:val="4FA940F3"/>
    <w:rsid w:val="4FBBAB56"/>
    <w:rsid w:val="4FC39363"/>
    <w:rsid w:val="4FE6431D"/>
    <w:rsid w:val="4FE6ED35"/>
    <w:rsid w:val="4FE9B97B"/>
    <w:rsid w:val="5009F3B8"/>
    <w:rsid w:val="500CC127"/>
    <w:rsid w:val="5011FB18"/>
    <w:rsid w:val="5012021E"/>
    <w:rsid w:val="501C87DF"/>
    <w:rsid w:val="502F5C05"/>
    <w:rsid w:val="5043ABBD"/>
    <w:rsid w:val="506030A5"/>
    <w:rsid w:val="5067F745"/>
    <w:rsid w:val="507094C1"/>
    <w:rsid w:val="50848526"/>
    <w:rsid w:val="508911A3"/>
    <w:rsid w:val="508A6A54"/>
    <w:rsid w:val="50C40CAB"/>
    <w:rsid w:val="50CE7931"/>
    <w:rsid w:val="50D9BBDC"/>
    <w:rsid w:val="50DD32B6"/>
    <w:rsid w:val="50FF6927"/>
    <w:rsid w:val="51050D64"/>
    <w:rsid w:val="511045D9"/>
    <w:rsid w:val="511E0FD0"/>
    <w:rsid w:val="5126E4B5"/>
    <w:rsid w:val="512B8225"/>
    <w:rsid w:val="5135B888"/>
    <w:rsid w:val="51616C97"/>
    <w:rsid w:val="5169295D"/>
    <w:rsid w:val="5184A178"/>
    <w:rsid w:val="51B37930"/>
    <w:rsid w:val="51BC6A9D"/>
    <w:rsid w:val="51DC41EC"/>
    <w:rsid w:val="51E8B510"/>
    <w:rsid w:val="51EA02FE"/>
    <w:rsid w:val="51F25AAC"/>
    <w:rsid w:val="51F4AEDF"/>
    <w:rsid w:val="52091ED5"/>
    <w:rsid w:val="521FDACF"/>
    <w:rsid w:val="52280867"/>
    <w:rsid w:val="522BC724"/>
    <w:rsid w:val="522C94C2"/>
    <w:rsid w:val="52312886"/>
    <w:rsid w:val="523ADC92"/>
    <w:rsid w:val="52467137"/>
    <w:rsid w:val="5278556E"/>
    <w:rsid w:val="5286153D"/>
    <w:rsid w:val="5289E3F0"/>
    <w:rsid w:val="529D116B"/>
    <w:rsid w:val="52A2FA11"/>
    <w:rsid w:val="52A5723A"/>
    <w:rsid w:val="52A7FD46"/>
    <w:rsid w:val="52AD7BED"/>
    <w:rsid w:val="52AF0E60"/>
    <w:rsid w:val="52BC4FC2"/>
    <w:rsid w:val="52E254BC"/>
    <w:rsid w:val="52EB842F"/>
    <w:rsid w:val="52F727A8"/>
    <w:rsid w:val="52F7BECF"/>
    <w:rsid w:val="52FBA7CB"/>
    <w:rsid w:val="53014A4A"/>
    <w:rsid w:val="5307A3A6"/>
    <w:rsid w:val="53192218"/>
    <w:rsid w:val="53325B8C"/>
    <w:rsid w:val="53329D08"/>
    <w:rsid w:val="533FC51E"/>
    <w:rsid w:val="535B4224"/>
    <w:rsid w:val="5362A102"/>
    <w:rsid w:val="538B0340"/>
    <w:rsid w:val="538B30CA"/>
    <w:rsid w:val="5390C8B6"/>
    <w:rsid w:val="53983139"/>
    <w:rsid w:val="53BFDB78"/>
    <w:rsid w:val="53C87785"/>
    <w:rsid w:val="53C999EA"/>
    <w:rsid w:val="53D035A1"/>
    <w:rsid w:val="53D1E82D"/>
    <w:rsid w:val="53D57722"/>
    <w:rsid w:val="53D596E0"/>
    <w:rsid w:val="53E17630"/>
    <w:rsid w:val="53E4343D"/>
    <w:rsid w:val="53E570C0"/>
    <w:rsid w:val="53ED9216"/>
    <w:rsid w:val="5408D298"/>
    <w:rsid w:val="540B93E5"/>
    <w:rsid w:val="541411E2"/>
    <w:rsid w:val="542072F8"/>
    <w:rsid w:val="542484DC"/>
    <w:rsid w:val="5428F6C5"/>
    <w:rsid w:val="542A887B"/>
    <w:rsid w:val="542FB0A8"/>
    <w:rsid w:val="542FD523"/>
    <w:rsid w:val="543ED31A"/>
    <w:rsid w:val="5463A747"/>
    <w:rsid w:val="546B2255"/>
    <w:rsid w:val="546E579A"/>
    <w:rsid w:val="547952AE"/>
    <w:rsid w:val="547B348E"/>
    <w:rsid w:val="547BA073"/>
    <w:rsid w:val="548EF3EE"/>
    <w:rsid w:val="549B723E"/>
    <w:rsid w:val="54A43CDA"/>
    <w:rsid w:val="54B7ADFB"/>
    <w:rsid w:val="54BDA7EC"/>
    <w:rsid w:val="54C484EE"/>
    <w:rsid w:val="54CCA94E"/>
    <w:rsid w:val="54DBE696"/>
    <w:rsid w:val="54DFAC48"/>
    <w:rsid w:val="54EA727B"/>
    <w:rsid w:val="5502614F"/>
    <w:rsid w:val="550DCCF3"/>
    <w:rsid w:val="5530544E"/>
    <w:rsid w:val="553B188E"/>
    <w:rsid w:val="55457AF7"/>
    <w:rsid w:val="5547FA52"/>
    <w:rsid w:val="55596A38"/>
    <w:rsid w:val="557AE278"/>
    <w:rsid w:val="55867BA9"/>
    <w:rsid w:val="558BCAF6"/>
    <w:rsid w:val="55ADB957"/>
    <w:rsid w:val="55B427D6"/>
    <w:rsid w:val="55B5CB2A"/>
    <w:rsid w:val="55C41967"/>
    <w:rsid w:val="55DC6C8A"/>
    <w:rsid w:val="55F3B6AE"/>
    <w:rsid w:val="55FFFD85"/>
    <w:rsid w:val="561EC03E"/>
    <w:rsid w:val="5621ADCE"/>
    <w:rsid w:val="562DF9CD"/>
    <w:rsid w:val="56363B13"/>
    <w:rsid w:val="565588B2"/>
    <w:rsid w:val="56592CE7"/>
    <w:rsid w:val="5666B976"/>
    <w:rsid w:val="566B8BE6"/>
    <w:rsid w:val="566E1F05"/>
    <w:rsid w:val="567909F6"/>
    <w:rsid w:val="567CF06A"/>
    <w:rsid w:val="5681E9BD"/>
    <w:rsid w:val="56896727"/>
    <w:rsid w:val="568DF361"/>
    <w:rsid w:val="5699428D"/>
    <w:rsid w:val="56AB9C91"/>
    <w:rsid w:val="56B287EC"/>
    <w:rsid w:val="56B73F5A"/>
    <w:rsid w:val="56B7A9CF"/>
    <w:rsid w:val="56BEAC5C"/>
    <w:rsid w:val="56C3CC04"/>
    <w:rsid w:val="56C79CAC"/>
    <w:rsid w:val="56DB5C03"/>
    <w:rsid w:val="56E31E78"/>
    <w:rsid w:val="56EC205B"/>
    <w:rsid w:val="56FE89A8"/>
    <w:rsid w:val="56FF39DC"/>
    <w:rsid w:val="5717DE71"/>
    <w:rsid w:val="575971C5"/>
    <w:rsid w:val="575C92FC"/>
    <w:rsid w:val="5771C0E4"/>
    <w:rsid w:val="57B9E7B6"/>
    <w:rsid w:val="57B9FB25"/>
    <w:rsid w:val="57D71C85"/>
    <w:rsid w:val="57D751C1"/>
    <w:rsid w:val="57F21CFD"/>
    <w:rsid w:val="57FF30AC"/>
    <w:rsid w:val="580134CB"/>
    <w:rsid w:val="5804AB41"/>
    <w:rsid w:val="5811B3DE"/>
    <w:rsid w:val="58236273"/>
    <w:rsid w:val="582991AA"/>
    <w:rsid w:val="582E0CD9"/>
    <w:rsid w:val="58384422"/>
    <w:rsid w:val="583B01E6"/>
    <w:rsid w:val="584F7E01"/>
    <w:rsid w:val="5854F3CA"/>
    <w:rsid w:val="5872C17B"/>
    <w:rsid w:val="5876FB42"/>
    <w:rsid w:val="587B8D81"/>
    <w:rsid w:val="58825834"/>
    <w:rsid w:val="5886A1BC"/>
    <w:rsid w:val="58895B4B"/>
    <w:rsid w:val="588CB4C2"/>
    <w:rsid w:val="58986F94"/>
    <w:rsid w:val="58A25706"/>
    <w:rsid w:val="58D010FA"/>
    <w:rsid w:val="58E74339"/>
    <w:rsid w:val="58EE0CD3"/>
    <w:rsid w:val="590E11F3"/>
    <w:rsid w:val="5942A100"/>
    <w:rsid w:val="594B847E"/>
    <w:rsid w:val="595CE10A"/>
    <w:rsid w:val="596F4FD8"/>
    <w:rsid w:val="59791617"/>
    <w:rsid w:val="5986758C"/>
    <w:rsid w:val="599C3EF7"/>
    <w:rsid w:val="599FA4E2"/>
    <w:rsid w:val="59B9E169"/>
    <w:rsid w:val="59DCFB66"/>
    <w:rsid w:val="59E2EF51"/>
    <w:rsid w:val="59EA7BD4"/>
    <w:rsid w:val="59EF931F"/>
    <w:rsid w:val="59F2B73F"/>
    <w:rsid w:val="59F64AC6"/>
    <w:rsid w:val="5A0E95A3"/>
    <w:rsid w:val="5A2F6E8E"/>
    <w:rsid w:val="5A3FF405"/>
    <w:rsid w:val="5A486B81"/>
    <w:rsid w:val="5A65DA50"/>
    <w:rsid w:val="5A77B887"/>
    <w:rsid w:val="5A789435"/>
    <w:rsid w:val="5A883876"/>
    <w:rsid w:val="5A922AA6"/>
    <w:rsid w:val="5AA28D66"/>
    <w:rsid w:val="5AA81A62"/>
    <w:rsid w:val="5AABE125"/>
    <w:rsid w:val="5AADB690"/>
    <w:rsid w:val="5AB7D7CC"/>
    <w:rsid w:val="5AC09AB1"/>
    <w:rsid w:val="5AC2C556"/>
    <w:rsid w:val="5ACB5A60"/>
    <w:rsid w:val="5ACFFE98"/>
    <w:rsid w:val="5AE0E376"/>
    <w:rsid w:val="5AE2E559"/>
    <w:rsid w:val="5AE7D81F"/>
    <w:rsid w:val="5AFC52C4"/>
    <w:rsid w:val="5B049AE8"/>
    <w:rsid w:val="5B0D538A"/>
    <w:rsid w:val="5B2F2CAD"/>
    <w:rsid w:val="5B30AE70"/>
    <w:rsid w:val="5B3DD08D"/>
    <w:rsid w:val="5B4AD9EC"/>
    <w:rsid w:val="5B7F7B88"/>
    <w:rsid w:val="5B80951C"/>
    <w:rsid w:val="5B8AEAFA"/>
    <w:rsid w:val="5B8B2FB9"/>
    <w:rsid w:val="5B960F39"/>
    <w:rsid w:val="5B9D4F6C"/>
    <w:rsid w:val="5BD1FDA3"/>
    <w:rsid w:val="5BD5B2D1"/>
    <w:rsid w:val="5BE39CC3"/>
    <w:rsid w:val="5BE4FD65"/>
    <w:rsid w:val="5BEDA68B"/>
    <w:rsid w:val="5BF10B0F"/>
    <w:rsid w:val="5C112B55"/>
    <w:rsid w:val="5C15123D"/>
    <w:rsid w:val="5C3BAE7E"/>
    <w:rsid w:val="5C4A4E90"/>
    <w:rsid w:val="5C6003B6"/>
    <w:rsid w:val="5C9C2CF8"/>
    <w:rsid w:val="5C9C5481"/>
    <w:rsid w:val="5CA23011"/>
    <w:rsid w:val="5CAAF66A"/>
    <w:rsid w:val="5CAC6707"/>
    <w:rsid w:val="5CCA6C59"/>
    <w:rsid w:val="5CD1B83D"/>
    <w:rsid w:val="5CD57197"/>
    <w:rsid w:val="5CE8B504"/>
    <w:rsid w:val="5CF582EF"/>
    <w:rsid w:val="5CFE5A40"/>
    <w:rsid w:val="5D0B75C7"/>
    <w:rsid w:val="5D19453C"/>
    <w:rsid w:val="5D33A99F"/>
    <w:rsid w:val="5D54115A"/>
    <w:rsid w:val="5D89C314"/>
    <w:rsid w:val="5D8B86E1"/>
    <w:rsid w:val="5D9CA543"/>
    <w:rsid w:val="5DAE1225"/>
    <w:rsid w:val="5DBD5434"/>
    <w:rsid w:val="5DBFB81C"/>
    <w:rsid w:val="5DCC8AA8"/>
    <w:rsid w:val="5DE203C5"/>
    <w:rsid w:val="5E079106"/>
    <w:rsid w:val="5E185371"/>
    <w:rsid w:val="5E25C03C"/>
    <w:rsid w:val="5E2997B1"/>
    <w:rsid w:val="5E5075BE"/>
    <w:rsid w:val="5E50A9B4"/>
    <w:rsid w:val="5E5E08D1"/>
    <w:rsid w:val="5E6F924E"/>
    <w:rsid w:val="5E86CA34"/>
    <w:rsid w:val="5EAEABF1"/>
    <w:rsid w:val="5EB31D1E"/>
    <w:rsid w:val="5EC0650A"/>
    <w:rsid w:val="5EC6EF11"/>
    <w:rsid w:val="5ED16E63"/>
    <w:rsid w:val="5ED26E5D"/>
    <w:rsid w:val="5ED28F13"/>
    <w:rsid w:val="5ED8911F"/>
    <w:rsid w:val="5EF006C8"/>
    <w:rsid w:val="5EF91496"/>
    <w:rsid w:val="5F3B16A0"/>
    <w:rsid w:val="5F3EAB4C"/>
    <w:rsid w:val="5F585679"/>
    <w:rsid w:val="5F5FEA7B"/>
    <w:rsid w:val="5F6D5CE6"/>
    <w:rsid w:val="5F7CC1E6"/>
    <w:rsid w:val="600BE9C3"/>
    <w:rsid w:val="6013163C"/>
    <w:rsid w:val="601A6D41"/>
    <w:rsid w:val="601CBDC7"/>
    <w:rsid w:val="6020EFB9"/>
    <w:rsid w:val="60240BD9"/>
    <w:rsid w:val="602B41E4"/>
    <w:rsid w:val="6039D19B"/>
    <w:rsid w:val="606316D6"/>
    <w:rsid w:val="6069F630"/>
    <w:rsid w:val="60748FB1"/>
    <w:rsid w:val="60773D55"/>
    <w:rsid w:val="6086093D"/>
    <w:rsid w:val="608D3E73"/>
    <w:rsid w:val="60963A12"/>
    <w:rsid w:val="60AA4134"/>
    <w:rsid w:val="60E73855"/>
    <w:rsid w:val="60E83F39"/>
    <w:rsid w:val="60EB0BA2"/>
    <w:rsid w:val="6103C9EC"/>
    <w:rsid w:val="61067C98"/>
    <w:rsid w:val="6121C40B"/>
    <w:rsid w:val="612D3B33"/>
    <w:rsid w:val="61342535"/>
    <w:rsid w:val="61372F2E"/>
    <w:rsid w:val="613D1035"/>
    <w:rsid w:val="613D279F"/>
    <w:rsid w:val="6160ECF4"/>
    <w:rsid w:val="617C07A4"/>
    <w:rsid w:val="617CDBF5"/>
    <w:rsid w:val="618399D6"/>
    <w:rsid w:val="6185EB09"/>
    <w:rsid w:val="6191B08A"/>
    <w:rsid w:val="61A2A346"/>
    <w:rsid w:val="61A4B2DA"/>
    <w:rsid w:val="61B346A0"/>
    <w:rsid w:val="61CAEF66"/>
    <w:rsid w:val="61E2E054"/>
    <w:rsid w:val="61E9D904"/>
    <w:rsid w:val="620D32AC"/>
    <w:rsid w:val="62322081"/>
    <w:rsid w:val="62406E8C"/>
    <w:rsid w:val="6241D104"/>
    <w:rsid w:val="624562CD"/>
    <w:rsid w:val="62491107"/>
    <w:rsid w:val="624D29A0"/>
    <w:rsid w:val="62614490"/>
    <w:rsid w:val="62665C95"/>
    <w:rsid w:val="626A656C"/>
    <w:rsid w:val="627ADA45"/>
    <w:rsid w:val="628125BF"/>
    <w:rsid w:val="629D93AE"/>
    <w:rsid w:val="62A8BD03"/>
    <w:rsid w:val="62AA2830"/>
    <w:rsid w:val="62BB1674"/>
    <w:rsid w:val="62CD48C9"/>
    <w:rsid w:val="62D43235"/>
    <w:rsid w:val="62FB3FE8"/>
    <w:rsid w:val="62FF7797"/>
    <w:rsid w:val="631301F8"/>
    <w:rsid w:val="6343B3AD"/>
    <w:rsid w:val="63656F0D"/>
    <w:rsid w:val="6380446F"/>
    <w:rsid w:val="6383C6F3"/>
    <w:rsid w:val="63869D53"/>
    <w:rsid w:val="639FE91F"/>
    <w:rsid w:val="63ABED64"/>
    <w:rsid w:val="63BC7DB7"/>
    <w:rsid w:val="63BD9F26"/>
    <w:rsid w:val="63E21813"/>
    <w:rsid w:val="63ED36E1"/>
    <w:rsid w:val="6407DCF0"/>
    <w:rsid w:val="640836BC"/>
    <w:rsid w:val="643CDC96"/>
    <w:rsid w:val="64463F4E"/>
    <w:rsid w:val="6459E1D5"/>
    <w:rsid w:val="6460939F"/>
    <w:rsid w:val="64637768"/>
    <w:rsid w:val="64679BDB"/>
    <w:rsid w:val="6498A4C8"/>
    <w:rsid w:val="649C3449"/>
    <w:rsid w:val="64A9E1CE"/>
    <w:rsid w:val="64BCE0A4"/>
    <w:rsid w:val="64BE36A9"/>
    <w:rsid w:val="64C212C4"/>
    <w:rsid w:val="64C66BD6"/>
    <w:rsid w:val="64D2E0DF"/>
    <w:rsid w:val="64D81221"/>
    <w:rsid w:val="64E15988"/>
    <w:rsid w:val="64E358C1"/>
    <w:rsid w:val="650ECEF1"/>
    <w:rsid w:val="6521AC1E"/>
    <w:rsid w:val="653FA210"/>
    <w:rsid w:val="6545E417"/>
    <w:rsid w:val="654D983C"/>
    <w:rsid w:val="6556CA7C"/>
    <w:rsid w:val="6558BD73"/>
    <w:rsid w:val="6559435D"/>
    <w:rsid w:val="656C399B"/>
    <w:rsid w:val="657704D4"/>
    <w:rsid w:val="658B4DEA"/>
    <w:rsid w:val="6598C73B"/>
    <w:rsid w:val="65BC862F"/>
    <w:rsid w:val="65BCCF7D"/>
    <w:rsid w:val="65F82931"/>
    <w:rsid w:val="66041D13"/>
    <w:rsid w:val="66143E3C"/>
    <w:rsid w:val="66208335"/>
    <w:rsid w:val="662CF988"/>
    <w:rsid w:val="662E3119"/>
    <w:rsid w:val="6645CFF1"/>
    <w:rsid w:val="6669E097"/>
    <w:rsid w:val="666AB9ED"/>
    <w:rsid w:val="66700524"/>
    <w:rsid w:val="66822DC9"/>
    <w:rsid w:val="66885866"/>
    <w:rsid w:val="668BD9EA"/>
    <w:rsid w:val="669AEA7D"/>
    <w:rsid w:val="66A0A368"/>
    <w:rsid w:val="66A8A66D"/>
    <w:rsid w:val="66CCC00A"/>
    <w:rsid w:val="66DC23C2"/>
    <w:rsid w:val="66EE7B1B"/>
    <w:rsid w:val="66F49C92"/>
    <w:rsid w:val="67187AE8"/>
    <w:rsid w:val="671B988A"/>
    <w:rsid w:val="672048CD"/>
    <w:rsid w:val="67218289"/>
    <w:rsid w:val="6723C069"/>
    <w:rsid w:val="67250F7E"/>
    <w:rsid w:val="672F80C9"/>
    <w:rsid w:val="67301936"/>
    <w:rsid w:val="67391D1F"/>
    <w:rsid w:val="6759B073"/>
    <w:rsid w:val="67655BC2"/>
    <w:rsid w:val="67813F50"/>
    <w:rsid w:val="67983558"/>
    <w:rsid w:val="679C30FC"/>
    <w:rsid w:val="67B548AB"/>
    <w:rsid w:val="6809671C"/>
    <w:rsid w:val="680CB914"/>
    <w:rsid w:val="681627A1"/>
    <w:rsid w:val="6841B5D8"/>
    <w:rsid w:val="68470651"/>
    <w:rsid w:val="68472796"/>
    <w:rsid w:val="686822E0"/>
    <w:rsid w:val="687D364D"/>
    <w:rsid w:val="687F5C28"/>
    <w:rsid w:val="68847D99"/>
    <w:rsid w:val="6886ADC2"/>
    <w:rsid w:val="688F6F73"/>
    <w:rsid w:val="68B0F3D7"/>
    <w:rsid w:val="68BB130E"/>
    <w:rsid w:val="68C67290"/>
    <w:rsid w:val="68D57CB0"/>
    <w:rsid w:val="68D5E8CA"/>
    <w:rsid w:val="68F2CAA9"/>
    <w:rsid w:val="69015114"/>
    <w:rsid w:val="6906D1B3"/>
    <w:rsid w:val="690D0CA2"/>
    <w:rsid w:val="691F318F"/>
    <w:rsid w:val="69262F30"/>
    <w:rsid w:val="693755C2"/>
    <w:rsid w:val="693D528A"/>
    <w:rsid w:val="6943147B"/>
    <w:rsid w:val="694AA34D"/>
    <w:rsid w:val="695DCC20"/>
    <w:rsid w:val="69664227"/>
    <w:rsid w:val="6968B706"/>
    <w:rsid w:val="696F1440"/>
    <w:rsid w:val="69844646"/>
    <w:rsid w:val="6984BF4A"/>
    <w:rsid w:val="69890510"/>
    <w:rsid w:val="69A14E46"/>
    <w:rsid w:val="69A22ED1"/>
    <w:rsid w:val="69A351E3"/>
    <w:rsid w:val="69AD251B"/>
    <w:rsid w:val="69BD015F"/>
    <w:rsid w:val="69BF6D40"/>
    <w:rsid w:val="69CC8D9C"/>
    <w:rsid w:val="69EBAD87"/>
    <w:rsid w:val="69F4849D"/>
    <w:rsid w:val="6A162CCB"/>
    <w:rsid w:val="6A197089"/>
    <w:rsid w:val="6A2B1172"/>
    <w:rsid w:val="6A2CE794"/>
    <w:rsid w:val="6A51498A"/>
    <w:rsid w:val="6A5507B8"/>
    <w:rsid w:val="6A65BF72"/>
    <w:rsid w:val="6A76C366"/>
    <w:rsid w:val="6A93CD98"/>
    <w:rsid w:val="6AA31EDC"/>
    <w:rsid w:val="6AA7C2C4"/>
    <w:rsid w:val="6AAD985C"/>
    <w:rsid w:val="6AB0EA06"/>
    <w:rsid w:val="6ACB092C"/>
    <w:rsid w:val="6ACF185E"/>
    <w:rsid w:val="6AD4C7B1"/>
    <w:rsid w:val="6AF709A7"/>
    <w:rsid w:val="6B0FE4DF"/>
    <w:rsid w:val="6B141A74"/>
    <w:rsid w:val="6B14B142"/>
    <w:rsid w:val="6B1B6349"/>
    <w:rsid w:val="6B217791"/>
    <w:rsid w:val="6B2E0F41"/>
    <w:rsid w:val="6B3B8289"/>
    <w:rsid w:val="6B742331"/>
    <w:rsid w:val="6B915A5F"/>
    <w:rsid w:val="6B997769"/>
    <w:rsid w:val="6BAFD755"/>
    <w:rsid w:val="6BB06A51"/>
    <w:rsid w:val="6BB683FA"/>
    <w:rsid w:val="6BC5214F"/>
    <w:rsid w:val="6BC707CA"/>
    <w:rsid w:val="6BD97B97"/>
    <w:rsid w:val="6BE95297"/>
    <w:rsid w:val="6BF09767"/>
    <w:rsid w:val="6BFEE696"/>
    <w:rsid w:val="6C059544"/>
    <w:rsid w:val="6C1C0199"/>
    <w:rsid w:val="6C24C949"/>
    <w:rsid w:val="6C2A84A8"/>
    <w:rsid w:val="6C30845F"/>
    <w:rsid w:val="6C354F34"/>
    <w:rsid w:val="6C43F7A8"/>
    <w:rsid w:val="6C6604E1"/>
    <w:rsid w:val="6C6DA218"/>
    <w:rsid w:val="6C74D52E"/>
    <w:rsid w:val="6C758101"/>
    <w:rsid w:val="6C776FD7"/>
    <w:rsid w:val="6C825006"/>
    <w:rsid w:val="6C8BDCFA"/>
    <w:rsid w:val="6C8DCEE4"/>
    <w:rsid w:val="6C959537"/>
    <w:rsid w:val="6CBA87F4"/>
    <w:rsid w:val="6CC21D91"/>
    <w:rsid w:val="6CED2BB0"/>
    <w:rsid w:val="6CFB1D42"/>
    <w:rsid w:val="6D058DF7"/>
    <w:rsid w:val="6D18E09C"/>
    <w:rsid w:val="6D201F2E"/>
    <w:rsid w:val="6D25B801"/>
    <w:rsid w:val="6D469CCD"/>
    <w:rsid w:val="6D4A3565"/>
    <w:rsid w:val="6D579ADE"/>
    <w:rsid w:val="6D59780D"/>
    <w:rsid w:val="6D751C34"/>
    <w:rsid w:val="6D8CEFE0"/>
    <w:rsid w:val="6DB4AF7D"/>
    <w:rsid w:val="6DBD0D54"/>
    <w:rsid w:val="6DD3814F"/>
    <w:rsid w:val="6DD7502F"/>
    <w:rsid w:val="6DE3FEF4"/>
    <w:rsid w:val="6E0AFE23"/>
    <w:rsid w:val="6E128798"/>
    <w:rsid w:val="6E2438F6"/>
    <w:rsid w:val="6E3CEAB1"/>
    <w:rsid w:val="6E42495A"/>
    <w:rsid w:val="6E47DAE8"/>
    <w:rsid w:val="6E508F76"/>
    <w:rsid w:val="6E738D4A"/>
    <w:rsid w:val="6E7EA195"/>
    <w:rsid w:val="6E8340D4"/>
    <w:rsid w:val="6E925274"/>
    <w:rsid w:val="6E9BCDBB"/>
    <w:rsid w:val="6EABCF49"/>
    <w:rsid w:val="6EB897FD"/>
    <w:rsid w:val="6EDFC228"/>
    <w:rsid w:val="6EE6799F"/>
    <w:rsid w:val="6EE6EA3D"/>
    <w:rsid w:val="6EEA05D9"/>
    <w:rsid w:val="6EEA4C25"/>
    <w:rsid w:val="6EEC223A"/>
    <w:rsid w:val="6EEE3016"/>
    <w:rsid w:val="6F08B236"/>
    <w:rsid w:val="6F0AF4A1"/>
    <w:rsid w:val="6F1DC6B4"/>
    <w:rsid w:val="6F26651B"/>
    <w:rsid w:val="6F333F7A"/>
    <w:rsid w:val="6F427A90"/>
    <w:rsid w:val="6F4EFF27"/>
    <w:rsid w:val="6F55C0FA"/>
    <w:rsid w:val="6F62C285"/>
    <w:rsid w:val="6F74869D"/>
    <w:rsid w:val="6F8837D2"/>
    <w:rsid w:val="6F88F8B3"/>
    <w:rsid w:val="6F9BD4A9"/>
    <w:rsid w:val="6FA0B46E"/>
    <w:rsid w:val="6FAD62DA"/>
    <w:rsid w:val="6FB2682D"/>
    <w:rsid w:val="6FB33428"/>
    <w:rsid w:val="6FDF311C"/>
    <w:rsid w:val="7017FA8C"/>
    <w:rsid w:val="701891C6"/>
    <w:rsid w:val="701EEFAF"/>
    <w:rsid w:val="7025671B"/>
    <w:rsid w:val="7027F893"/>
    <w:rsid w:val="703722FF"/>
    <w:rsid w:val="705526BD"/>
    <w:rsid w:val="7060DC7C"/>
    <w:rsid w:val="70779B4D"/>
    <w:rsid w:val="70851711"/>
    <w:rsid w:val="708F9FCD"/>
    <w:rsid w:val="70A7B36C"/>
    <w:rsid w:val="70B5DD1B"/>
    <w:rsid w:val="70BCB623"/>
    <w:rsid w:val="70CD423F"/>
    <w:rsid w:val="70DBCDC3"/>
    <w:rsid w:val="70FD0668"/>
    <w:rsid w:val="711B22CB"/>
    <w:rsid w:val="711DB716"/>
    <w:rsid w:val="712431C1"/>
    <w:rsid w:val="713217B7"/>
    <w:rsid w:val="716790F6"/>
    <w:rsid w:val="7169F016"/>
    <w:rsid w:val="71946B5F"/>
    <w:rsid w:val="719BEDD3"/>
    <w:rsid w:val="71AA3683"/>
    <w:rsid w:val="71AD646B"/>
    <w:rsid w:val="71D240FB"/>
    <w:rsid w:val="71EB24F4"/>
    <w:rsid w:val="71F80740"/>
    <w:rsid w:val="7202B7D6"/>
    <w:rsid w:val="721EA1D1"/>
    <w:rsid w:val="7221CE5C"/>
    <w:rsid w:val="72266C36"/>
    <w:rsid w:val="722CFA29"/>
    <w:rsid w:val="72377530"/>
    <w:rsid w:val="723DBD49"/>
    <w:rsid w:val="723E1052"/>
    <w:rsid w:val="723F7987"/>
    <w:rsid w:val="72403F90"/>
    <w:rsid w:val="724D180B"/>
    <w:rsid w:val="7255A5DD"/>
    <w:rsid w:val="727744C9"/>
    <w:rsid w:val="727C2446"/>
    <w:rsid w:val="7285A0CA"/>
    <w:rsid w:val="72940CA2"/>
    <w:rsid w:val="729A2412"/>
    <w:rsid w:val="72B0F624"/>
    <w:rsid w:val="72B3BA2F"/>
    <w:rsid w:val="72B3FE49"/>
    <w:rsid w:val="72B45D05"/>
    <w:rsid w:val="72C5C6A6"/>
    <w:rsid w:val="72F1D6EE"/>
    <w:rsid w:val="72FDE82A"/>
    <w:rsid w:val="72FF6936"/>
    <w:rsid w:val="7305D9CA"/>
    <w:rsid w:val="7309C411"/>
    <w:rsid w:val="73202E42"/>
    <w:rsid w:val="732DE478"/>
    <w:rsid w:val="73304ECD"/>
    <w:rsid w:val="7336E996"/>
    <w:rsid w:val="736A983C"/>
    <w:rsid w:val="7370810C"/>
    <w:rsid w:val="7390F23E"/>
    <w:rsid w:val="73AF2E1B"/>
    <w:rsid w:val="73B181EA"/>
    <w:rsid w:val="73CAB76C"/>
    <w:rsid w:val="73E0884E"/>
    <w:rsid w:val="73E3ECB3"/>
    <w:rsid w:val="73F9A718"/>
    <w:rsid w:val="73FB5381"/>
    <w:rsid w:val="73FC494C"/>
    <w:rsid w:val="73FC9BBC"/>
    <w:rsid w:val="7401BEA1"/>
    <w:rsid w:val="740231F9"/>
    <w:rsid w:val="74085D9E"/>
    <w:rsid w:val="7420A37B"/>
    <w:rsid w:val="7435C3D2"/>
    <w:rsid w:val="744BD4F2"/>
    <w:rsid w:val="74667839"/>
    <w:rsid w:val="74669135"/>
    <w:rsid w:val="74691294"/>
    <w:rsid w:val="7478A827"/>
    <w:rsid w:val="747FD885"/>
    <w:rsid w:val="748242FF"/>
    <w:rsid w:val="74842514"/>
    <w:rsid w:val="7489538F"/>
    <w:rsid w:val="74964980"/>
    <w:rsid w:val="7498F920"/>
    <w:rsid w:val="749D14F1"/>
    <w:rsid w:val="74A54B07"/>
    <w:rsid w:val="74B77FC4"/>
    <w:rsid w:val="75016290"/>
    <w:rsid w:val="750DD48B"/>
    <w:rsid w:val="7527B723"/>
    <w:rsid w:val="753384A2"/>
    <w:rsid w:val="75474867"/>
    <w:rsid w:val="7549CFB6"/>
    <w:rsid w:val="75616B77"/>
    <w:rsid w:val="7589009D"/>
    <w:rsid w:val="758B5D7C"/>
    <w:rsid w:val="758D2761"/>
    <w:rsid w:val="758D488F"/>
    <w:rsid w:val="759FE7D8"/>
    <w:rsid w:val="75A82CD5"/>
    <w:rsid w:val="75B4B97E"/>
    <w:rsid w:val="75CAEBBD"/>
    <w:rsid w:val="75DCA30F"/>
    <w:rsid w:val="75EF4E59"/>
    <w:rsid w:val="7616559E"/>
    <w:rsid w:val="7622A779"/>
    <w:rsid w:val="766125D8"/>
    <w:rsid w:val="766D28B5"/>
    <w:rsid w:val="766E45FB"/>
    <w:rsid w:val="767AEA74"/>
    <w:rsid w:val="7695652F"/>
    <w:rsid w:val="769C28C1"/>
    <w:rsid w:val="76AD20E2"/>
    <w:rsid w:val="76AF670E"/>
    <w:rsid w:val="76B0E1DE"/>
    <w:rsid w:val="76B6F5D2"/>
    <w:rsid w:val="76BBE2B3"/>
    <w:rsid w:val="76CE94D7"/>
    <w:rsid w:val="76E6BB45"/>
    <w:rsid w:val="76FDBF63"/>
    <w:rsid w:val="77207CB2"/>
    <w:rsid w:val="772DAF12"/>
    <w:rsid w:val="7738F35F"/>
    <w:rsid w:val="775F2B17"/>
    <w:rsid w:val="77744677"/>
    <w:rsid w:val="777F8BDA"/>
    <w:rsid w:val="7789098E"/>
    <w:rsid w:val="77972B80"/>
    <w:rsid w:val="779740E9"/>
    <w:rsid w:val="779DA708"/>
    <w:rsid w:val="77A650B9"/>
    <w:rsid w:val="77C14DC4"/>
    <w:rsid w:val="77C9100E"/>
    <w:rsid w:val="77CD6C35"/>
    <w:rsid w:val="77D1BC72"/>
    <w:rsid w:val="77D44F39"/>
    <w:rsid w:val="77D4CA64"/>
    <w:rsid w:val="77D8FCB8"/>
    <w:rsid w:val="77E10F41"/>
    <w:rsid w:val="77E89308"/>
    <w:rsid w:val="7815C6E5"/>
    <w:rsid w:val="7817DC3B"/>
    <w:rsid w:val="7834D9ED"/>
    <w:rsid w:val="783E4352"/>
    <w:rsid w:val="78617359"/>
    <w:rsid w:val="786AF5CA"/>
    <w:rsid w:val="786CFD70"/>
    <w:rsid w:val="7880EAA0"/>
    <w:rsid w:val="78893682"/>
    <w:rsid w:val="78AAC33D"/>
    <w:rsid w:val="78ADEED4"/>
    <w:rsid w:val="78DEE6CA"/>
    <w:rsid w:val="78E1C41D"/>
    <w:rsid w:val="78F11F7E"/>
    <w:rsid w:val="78FA6AE8"/>
    <w:rsid w:val="78FB87B4"/>
    <w:rsid w:val="79019F3B"/>
    <w:rsid w:val="79055FB9"/>
    <w:rsid w:val="7917192C"/>
    <w:rsid w:val="792783F6"/>
    <w:rsid w:val="79297F2F"/>
    <w:rsid w:val="79364004"/>
    <w:rsid w:val="793909E3"/>
    <w:rsid w:val="79414656"/>
    <w:rsid w:val="7955E98D"/>
    <w:rsid w:val="7958B9F9"/>
    <w:rsid w:val="79688096"/>
    <w:rsid w:val="798356AF"/>
    <w:rsid w:val="7995929A"/>
    <w:rsid w:val="79B37254"/>
    <w:rsid w:val="79B3FD1F"/>
    <w:rsid w:val="79BB0DCE"/>
    <w:rsid w:val="79CDA376"/>
    <w:rsid w:val="79D013F9"/>
    <w:rsid w:val="79DEDBCC"/>
    <w:rsid w:val="79E27FAA"/>
    <w:rsid w:val="79EED2CF"/>
    <w:rsid w:val="79F9268F"/>
    <w:rsid w:val="7A05E2C7"/>
    <w:rsid w:val="7A1675B7"/>
    <w:rsid w:val="7A3099DA"/>
    <w:rsid w:val="7A4A1760"/>
    <w:rsid w:val="7A5B9910"/>
    <w:rsid w:val="7A60D122"/>
    <w:rsid w:val="7A68701E"/>
    <w:rsid w:val="7A6E9AEF"/>
    <w:rsid w:val="7A7C8667"/>
    <w:rsid w:val="7A7E806C"/>
    <w:rsid w:val="7A83EF13"/>
    <w:rsid w:val="7A84BE10"/>
    <w:rsid w:val="7AA02D85"/>
    <w:rsid w:val="7AAE9153"/>
    <w:rsid w:val="7ABA43B1"/>
    <w:rsid w:val="7AE050A6"/>
    <w:rsid w:val="7B01C350"/>
    <w:rsid w:val="7B02D0B4"/>
    <w:rsid w:val="7B0EC204"/>
    <w:rsid w:val="7B1B2B74"/>
    <w:rsid w:val="7B1D31F8"/>
    <w:rsid w:val="7B2AB272"/>
    <w:rsid w:val="7B2DDDAB"/>
    <w:rsid w:val="7B329DEF"/>
    <w:rsid w:val="7B5ADD75"/>
    <w:rsid w:val="7B6B2B3D"/>
    <w:rsid w:val="7B7BDC12"/>
    <w:rsid w:val="7B7E5F55"/>
    <w:rsid w:val="7B822B89"/>
    <w:rsid w:val="7B96BD79"/>
    <w:rsid w:val="7B9F921D"/>
    <w:rsid w:val="7BAA2EA1"/>
    <w:rsid w:val="7BAD6554"/>
    <w:rsid w:val="7BB4F471"/>
    <w:rsid w:val="7BB7BFAE"/>
    <w:rsid w:val="7BC534BC"/>
    <w:rsid w:val="7BC5951C"/>
    <w:rsid w:val="7BC60AE2"/>
    <w:rsid w:val="7BCB84EF"/>
    <w:rsid w:val="7BD9E44F"/>
    <w:rsid w:val="7BF52EC9"/>
    <w:rsid w:val="7C1473D0"/>
    <w:rsid w:val="7C15AFAC"/>
    <w:rsid w:val="7C1A9278"/>
    <w:rsid w:val="7C1BE19B"/>
    <w:rsid w:val="7C287511"/>
    <w:rsid w:val="7C2A03B8"/>
    <w:rsid w:val="7C41BD66"/>
    <w:rsid w:val="7C486193"/>
    <w:rsid w:val="7C49E0B5"/>
    <w:rsid w:val="7C51ECDE"/>
    <w:rsid w:val="7C713B3C"/>
    <w:rsid w:val="7C7C24BD"/>
    <w:rsid w:val="7CBB795A"/>
    <w:rsid w:val="7CBCAD51"/>
    <w:rsid w:val="7CD5B069"/>
    <w:rsid w:val="7D03D5A2"/>
    <w:rsid w:val="7D10D787"/>
    <w:rsid w:val="7D10EA49"/>
    <w:rsid w:val="7D13BA15"/>
    <w:rsid w:val="7D252250"/>
    <w:rsid w:val="7D3E4446"/>
    <w:rsid w:val="7D435DB8"/>
    <w:rsid w:val="7D46E568"/>
    <w:rsid w:val="7D4B5DA4"/>
    <w:rsid w:val="7D5FB937"/>
    <w:rsid w:val="7D85E656"/>
    <w:rsid w:val="7D993FC8"/>
    <w:rsid w:val="7DD73BD7"/>
    <w:rsid w:val="7DE112BF"/>
    <w:rsid w:val="7DE9ADF4"/>
    <w:rsid w:val="7E05F3BD"/>
    <w:rsid w:val="7E102BC1"/>
    <w:rsid w:val="7E2F117D"/>
    <w:rsid w:val="7E3573D9"/>
    <w:rsid w:val="7E4C1209"/>
    <w:rsid w:val="7E55217D"/>
    <w:rsid w:val="7E6E00EB"/>
    <w:rsid w:val="7E74EA78"/>
    <w:rsid w:val="7E902444"/>
    <w:rsid w:val="7E927FAB"/>
    <w:rsid w:val="7E96D991"/>
    <w:rsid w:val="7E9E4CA8"/>
    <w:rsid w:val="7EA0B309"/>
    <w:rsid w:val="7EB7B0A9"/>
    <w:rsid w:val="7EB7FBD3"/>
    <w:rsid w:val="7EBDD962"/>
    <w:rsid w:val="7EC3A95F"/>
    <w:rsid w:val="7ECF3AF5"/>
    <w:rsid w:val="7EDA5484"/>
    <w:rsid w:val="7EF9DB6F"/>
    <w:rsid w:val="7F08487A"/>
    <w:rsid w:val="7F13643F"/>
    <w:rsid w:val="7F141DC7"/>
    <w:rsid w:val="7F1670D3"/>
    <w:rsid w:val="7F2CE4DB"/>
    <w:rsid w:val="7F3E41FC"/>
    <w:rsid w:val="7F61A4B5"/>
    <w:rsid w:val="7F767792"/>
    <w:rsid w:val="7F775D6D"/>
    <w:rsid w:val="7F7E572E"/>
    <w:rsid w:val="7F895CA1"/>
    <w:rsid w:val="7FB750BD"/>
    <w:rsid w:val="7FCB8BE0"/>
    <w:rsid w:val="7FD001A1"/>
    <w:rsid w:val="7FDD0AF4"/>
    <w:rsid w:val="7FE0E2D9"/>
    <w:rsid w:val="7FE6DE72"/>
    <w:rsid w:val="7FEEE210"/>
    <w:rsid w:val="7FFAB8A3"/>
    <w:rsid w:val="7FFED2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A425E"/>
  <w15:chartTrackingRefBased/>
  <w15:docId w15:val="{94D65D41-0DB8-49A0-AA1E-2DFC7E09A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F77ED69"/>
    <w:rPr>
      <w:color w:val="467886"/>
      <w:u w:val="single"/>
    </w:rPr>
  </w:style>
  <w:style w:type="paragraph" w:styleId="ListParagraph">
    <w:name w:val="List Paragraph"/>
    <w:basedOn w:val="Normal"/>
    <w:uiPriority w:val="34"/>
    <w:qFormat/>
    <w:rsid w:val="0F77ED69"/>
    <w:pPr>
      <w:ind w:left="720"/>
      <w:contextualSpacing/>
    </w:pPr>
  </w:style>
  <w:style w:type="paragraph" w:styleId="NoSpacing">
    <w:name w:val="No Spacing"/>
    <w:uiPriority w:val="1"/>
    <w:qFormat/>
    <w:rsid w:val="0F77ED69"/>
    <w:pPr>
      <w:spacing w:after="0"/>
    </w:pPr>
  </w:style>
  <w:style w:type="paragraph" w:styleId="Header">
    <w:name w:val="header"/>
    <w:basedOn w:val="Normal"/>
    <w:uiPriority w:val="99"/>
    <w:unhideWhenUsed/>
    <w:rsid w:val="2660CE4D"/>
    <w:pPr>
      <w:tabs>
        <w:tab w:val="center" w:pos="4680"/>
        <w:tab w:val="right" w:pos="9360"/>
      </w:tabs>
      <w:spacing w:after="0" w:line="240" w:lineRule="auto"/>
    </w:pPr>
  </w:style>
  <w:style w:type="paragraph" w:styleId="Footer">
    <w:name w:val="footer"/>
    <w:basedOn w:val="Normal"/>
    <w:uiPriority w:val="99"/>
    <w:unhideWhenUsed/>
    <w:rsid w:val="2660CE4D"/>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wales/sites/default/files/statistics-and-research/2023-12/pisa-2022-national-report-wales-059.pdf" TargetMode="External"/><Relationship Id="rId18" Type="http://schemas.openxmlformats.org/officeDocument/2006/relationships/hyperlink" Target="https://journal.uwp.co.uk/wje/article/606/galley/642/view/" TargetMode="External"/><Relationship Id="rId26" Type="http://schemas.openxmlformats.org/officeDocument/2006/relationships/hyperlink" Target="https://www.museumsassociation.org/museums-journal/news/2019/08/22082019-rift-over-icom-definition/" TargetMode="External"/><Relationship Id="rId39" Type="http://schemas.openxmlformats.org/officeDocument/2006/relationships/image" Target="media/image1.png"/><Relationship Id="rId21" Type="http://schemas.openxmlformats.org/officeDocument/2006/relationships/hyperlink" Target="https://www.museumsassociation.org/museums-journal/news/2019/08/22082019-rift-over-icom-definition/" TargetMode="External"/><Relationship Id="rId34" Type="http://schemas.openxmlformats.org/officeDocument/2006/relationships/hyperlink" Target="https://nasenjournals.onlinelibrary.wiley.com/doi/epdf/10.1111/1467-8578.12426" TargetMode="External"/><Relationship Id="rId42" Type="http://schemas.openxmlformats.org/officeDocument/2006/relationships/hyperlink" Target="https://doi.org/10.1080/20004508.2023.2297506" TargetMode="External"/><Relationship Id="rId47" Type="http://schemas.openxmlformats.org/officeDocument/2006/relationships/hyperlink" Target="https://doi.org/10.4324/9780203937525" TargetMode="External"/><Relationship Id="rId50" Type="http://schemas.openxmlformats.org/officeDocument/2006/relationships/hyperlink" Target="https://www.museumsassociation.org/museums-journal/news/2019/08/22082019-rift-over-icom-definition/" TargetMode="External"/><Relationship Id="rId55" Type="http://schemas.openxmlformats.org/officeDocument/2006/relationships/hyperlink" Target="https://doi.org/10.18573/wer.273" TargetMode="External"/><Relationship Id="rId63" Type="http://schemas.openxmlformats.org/officeDocument/2006/relationships/fontTable" Target="fontTable.xml"/><Relationship Id="rId7" Type="http://schemas.openxmlformats.org/officeDocument/2006/relationships/hyperlink" Target="https://bera-journals-onlinelibrary-wiley-com.ezproxy.uwtsd.ac.uk/doi/epdf/10.1002/curj.41" TargetMode="External"/><Relationship Id="rId2" Type="http://schemas.openxmlformats.org/officeDocument/2006/relationships/styles" Target="styles.xml"/><Relationship Id="rId16" Type="http://schemas.openxmlformats.org/officeDocument/2006/relationships/hyperlink" Target="https://hwb.gov.wales/curriculum-for-wales/introduction-to-curriculum-for-wales-guidance/" TargetMode="External"/><Relationship Id="rId29" Type="http://schemas.openxmlformats.org/officeDocument/2006/relationships/hyperlink" Target="https://www-jstor-org.ezproxy.uwtsd.ac.uk/stable/10.7723/antiochreview.74.2.0221?seq=1" TargetMode="External"/><Relationship Id="rId11" Type="http://schemas.openxmlformats.org/officeDocument/2006/relationships/hyperlink" Target="https://www.gov.wales/sites/default/files/pdf-versions/2024/10/4/1728576137/curriculum-wales-annual-report-2024.pdf" TargetMode="External"/><Relationship Id="rId24" Type="http://schemas.openxmlformats.org/officeDocument/2006/relationships/hyperlink" Target="file:///C:/Users/gbennett/Downloads/ToG-Remit-letter-AC-NMW.pdf" TargetMode="External"/><Relationship Id="rId32" Type="http://schemas.openxmlformats.org/officeDocument/2006/relationships/hyperlink" Target="https://ijds.org/Volume10/IJDSv10p535-550Ponelis0624.pdf" TargetMode="External"/><Relationship Id="rId37" Type="http://schemas.openxmlformats.org/officeDocument/2006/relationships/hyperlink" Target="https://repository.uwtsd.ac.uk/id/eprint/2807/1/2807%20Evans%2C%20Gareth%20%282023%29%20EDD%20Understanding%20the%20Impact%20of%20School%20Inspection.pdf" TargetMode="External"/><Relationship Id="rId40" Type="http://schemas.openxmlformats.org/officeDocument/2006/relationships/hyperlink" Target="https://doi.org/10.4324/9781315002668" TargetMode="External"/><Relationship Id="rId45" Type="http://schemas.openxmlformats.org/officeDocument/2006/relationships/hyperlink" Target="https://doi.org/10.1177/1077800403262360" TargetMode="External"/><Relationship Id="rId53" Type="http://schemas.openxmlformats.org/officeDocument/2006/relationships/hyperlink" Target="https://repository.au.edu/server/api/core/bitstreams/dc6d9ea5-e96a-4a64-a744-767904b3b73c/content" TargetMode="External"/><Relationship Id="rId58" Type="http://schemas.openxmlformats.org/officeDocument/2006/relationships/hyperlink" Target="https://hwb.gov.wales/curriculum-for-wales/designing-your-curriculum/developing-a-vision-for-curriculum-design/" TargetMode="External"/><Relationship Id="rId5" Type="http://schemas.openxmlformats.org/officeDocument/2006/relationships/footnotes" Target="footnotes.xml"/><Relationship Id="rId61" Type="http://schemas.openxmlformats.org/officeDocument/2006/relationships/header" Target="header1.xml"/><Relationship Id="rId19" Type="http://schemas.openxmlformats.org/officeDocument/2006/relationships/hyperlink" Target="https://issuu.com/cardiffmet/docs/a_future_teaching_profession_for_wales" TargetMode="External"/><Relationship Id="rId14" Type="http://schemas.openxmlformats.org/officeDocument/2006/relationships/hyperlink" Target="https://one.oecd.org/document/EDU/WKP%282020%2927/En/pdf" TargetMode="External"/><Relationship Id="rId22" Type="http://schemas.openxmlformats.org/officeDocument/2006/relationships/hyperlink" Target="https://icom.museum/en/resources/standards-guidelines/museum-definition/" TargetMode="External"/><Relationship Id="rId27" Type="http://schemas.openxmlformats.org/officeDocument/2006/relationships/hyperlink" Target="https://www.researchgate.net/publication/328569337_The_definition_of_the_museum_through_its_social_role/fulltext/5bd5a6db4585150b2b8b939f/The-definition-of-the-museum-through-its-social-role.pdf?origin=publication_detail&amp;_tp=eyJjb250ZXh0Ijp7ImZpcnN0UGFnZSI6InB1YmxpY2F0aW9uIiwicGFnZSI6InB1YmxpY2F0aW9uRG93bmxvYWQiLCJwcmV2aW91c1BhZ2UiOiJwdWJsaWNhdGlvbiJ9fQ&amp;__cf_chl_tk=ndT.1n8ypGf0B2Od0uYNOpFfWZ67u4hh2miYewABdBM-1747569739-1.0.1.1-zGX6f0ssNQZgGLzkkBJPorhQyiMr_XSjaBBw3zMo2Rw" TargetMode="External"/><Relationship Id="rId30" Type="http://schemas.openxmlformats.org/officeDocument/2006/relationships/hyperlink" Target="https://www.ijiras.com/2017/Vol_4-Issue_2/paper_1.pdf" TargetMode="External"/><Relationship Id="rId35" Type="http://schemas.openxmlformats.org/officeDocument/2006/relationships/hyperlink" Target="https://www.cambridge.org/core/services/aop-cambridge-core/content/view/7915F1727F04A3051245959ACBA61C06/S1049023X24000281a.pdf/purposeful-sampling-advantages-and-pitfalls.pdf" TargetMode="External"/><Relationship Id="rId43" Type="http://schemas.openxmlformats.org/officeDocument/2006/relationships/hyperlink" Target="https://doi.org/10.1080/09650792.2013.761924" TargetMode="External"/><Relationship Id="rId48" Type="http://schemas.openxmlformats.org/officeDocument/2006/relationships/hyperlink" Target="https://icom.museum/en/news/icom-approves-a-new-museum-definition/" TargetMode="External"/><Relationship Id="rId56" Type="http://schemas.openxmlformats.org/officeDocument/2006/relationships/hyperlink" Target="https://doi.org/10.7723/antiochreview.74.2.0221" TargetMode="External"/><Relationship Id="rId64" Type="http://schemas.openxmlformats.org/officeDocument/2006/relationships/theme" Target="theme/theme1.xml"/><Relationship Id="rId8" Type="http://schemas.openxmlformats.org/officeDocument/2006/relationships/hyperlink" Target="https://hwb.gov.wales/curriculum-for-wales/designing-your-curriculum/developing-a-vision-for-curriculum-design/" TargetMode="External"/><Relationship Id="rId51" Type="http://schemas.openxmlformats.org/officeDocument/2006/relationships/hyperlink" Target="https://doi.org/10.1080/03004279.2025.2505661" TargetMode="External"/><Relationship Id="rId3" Type="http://schemas.openxmlformats.org/officeDocument/2006/relationships/settings" Target="settings.xml"/><Relationship Id="rId12" Type="http://schemas.openxmlformats.org/officeDocument/2006/relationships/hyperlink" Target="https://ifs.org.uk/sites/default/files/2024-03/Major-challenges-for-education-in-Wales-IFS-REPORT_0.pdf" TargetMode="External"/><Relationship Id="rId17" Type="http://schemas.openxmlformats.org/officeDocument/2006/relationships/hyperlink" Target="https://www.tandfonline.com/doi/epdf/10.1080/03004279.2025.2505661?needAccess=true" TargetMode="External"/><Relationship Id="rId25" Type="http://schemas.openxmlformats.org/officeDocument/2006/relationships/hyperlink" Target="https://www.taylorfrancis.com/books/mono/10.4324/9781315002668/birth-museum-tony-bennett" TargetMode="External"/><Relationship Id="rId33" Type="http://schemas.openxmlformats.org/officeDocument/2006/relationships/hyperlink" Target="https://ijds.org/Volume10/IJDSv10p535-550Ponelis0624.pdf" TargetMode="External"/><Relationship Id="rId38" Type="http://schemas.openxmlformats.org/officeDocument/2006/relationships/hyperlink" Target="file:///C:/Users/gbennett/Downloads/HowtoConductanEffectiveInterviewAGuidetoInterviewDesigninResearchStudy.pdf" TargetMode="External"/><Relationship Id="rId46" Type="http://schemas.openxmlformats.org/officeDocument/2006/relationships/hyperlink" Target="https://ssrn.com/abstract=3806612" TargetMode="External"/><Relationship Id="rId59" Type="http://schemas.openxmlformats.org/officeDocument/2006/relationships/hyperlink" Target="https://hwb.gov.wales/curriculum-for-wales/humanities/designing-your-curriculum" TargetMode="External"/><Relationship Id="rId20" Type="http://schemas.openxmlformats.org/officeDocument/2006/relationships/hyperlink" Target="file:///C:/Users/gbennett/Downloads/art-fund-teacher-insights-for-museums-22.pdf" TargetMode="External"/><Relationship Id="rId41" Type="http://schemas.openxmlformats.org/officeDocument/2006/relationships/hyperlink" Target="https://www.bera.ac.uk/publication/ethicalguidelines-for-educational-research-2024" TargetMode="External"/><Relationship Id="rId54" Type="http://schemas.openxmlformats.org/officeDocument/2006/relationships/hyperlink" Target="http://ijds.org/Volume10/IJDSv10p535-550Ponelis0624.pdf" TargetMode="External"/><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wales/belonging-engaging-participating-learning-wales-after-covid-19" TargetMode="External"/><Relationship Id="rId23" Type="http://schemas.openxmlformats.org/officeDocument/2006/relationships/hyperlink" Target="https://www.gov.wales/sites/default/files/publications/2023-07/national-museum-wales-tailored-review.pdf" TargetMode="External"/><Relationship Id="rId28" Type="http://schemas.openxmlformats.org/officeDocument/2006/relationships/hyperlink" Target="https://wer.cardiffuniversitypress.org/articles/273/files/67612664d9c79.pdf" TargetMode="External"/><Relationship Id="rId36" Type="http://schemas.openxmlformats.org/officeDocument/2006/relationships/hyperlink" Target="file:///C:/Users/gbennett/Downloads/51-Article%20Text%20(mandatory)-578-2-10-20220927.pdf" TargetMode="External"/><Relationship Id="rId49" Type="http://schemas.openxmlformats.org/officeDocument/2006/relationships/hyperlink" Target="https://doi.org/10.1080/03004279.2017.1296921" TargetMode="External"/><Relationship Id="rId57" Type="http://schemas.openxmlformats.org/officeDocument/2006/relationships/hyperlink" Target="https://doi-org.ezproxy.uwtsd.ac.uk/10.1002/curj.41" TargetMode="External"/><Relationship Id="rId10" Type="http://schemas.openxmlformats.org/officeDocument/2006/relationships/hyperlink" Target="https://dera.ioe.ac.uk/id/eprint/24680/1/151021-a-curriculum-for-wales-a-curriculum-for-life-en_Redacted.pdf" TargetMode="External"/><Relationship Id="rId31" Type="http://schemas.openxmlformats.org/officeDocument/2006/relationships/hyperlink" Target="https://repository.au.edu/server/api/core/bitstreams/dc6d9ea5-e96a-4a64-a744-767904b3b73c/content" TargetMode="External"/><Relationship Id="rId44" Type="http://schemas.openxmlformats.org/officeDocument/2006/relationships/hyperlink" Target="https://doi.org/10.1002/curj.v31.2" TargetMode="External"/><Relationship Id="rId52" Type="http://schemas.openxmlformats.org/officeDocument/2006/relationships/hyperlink" Target="https://doi.org/10.1177/16094069231205789" TargetMode="External"/><Relationship Id="rId60" Type="http://schemas.openxmlformats.org/officeDocument/2006/relationships/hyperlink" Target="https://hwb.gov.wales/curriculum-for-wales/designing-your-curriculum/developing-a-vision-for-curriculum-design/" TargetMode="External"/><Relationship Id="rId4" Type="http://schemas.openxmlformats.org/officeDocument/2006/relationships/webSettings" Target="webSettings.xml"/><Relationship Id="rId9" Type="http://schemas.openxmlformats.org/officeDocument/2006/relationships/hyperlink" Target="https://nasenjournals.onlinelibrary.wiley.com/doi/pdf/10.1111/1471-3802.126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41</Pages>
  <Words>14948</Words>
  <Characters>85204</Characters>
  <Application>Microsoft Office Word</Application>
  <DocSecurity>0</DocSecurity>
  <Lines>710</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G Bennett</dc:creator>
  <cp:keywords/>
  <dc:description/>
  <cp:lastModifiedBy>Mrs G Bennett</cp:lastModifiedBy>
  <cp:revision>3</cp:revision>
  <dcterms:created xsi:type="dcterms:W3CDTF">2025-07-07T08:37:00Z</dcterms:created>
  <dcterms:modified xsi:type="dcterms:W3CDTF">2025-07-07T09:33:00Z</dcterms:modified>
</cp:coreProperties>
</file>