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F42C4C" w14:textId="0D7CC26E" w:rsidR="00872058" w:rsidRDefault="00DC3F55" w:rsidP="00DC3F55">
      <w:pPr>
        <w:pStyle w:val="Heading2"/>
        <w:jc w:val="center"/>
        <w:rPr>
          <w:rFonts w:ascii="Arial" w:hAnsi="Arial" w:cs="Arial"/>
        </w:rPr>
      </w:pPr>
      <w:r w:rsidRPr="00DC3F55">
        <w:rPr>
          <w:rFonts w:ascii="Arial" w:hAnsi="Arial" w:cs="Arial"/>
        </w:rPr>
        <w:t xml:space="preserve">Critically Evaluate </w:t>
      </w:r>
      <w:proofErr w:type="gramStart"/>
      <w:r w:rsidRPr="00DC3F55">
        <w:rPr>
          <w:rFonts w:ascii="Arial" w:hAnsi="Arial" w:cs="Arial"/>
        </w:rPr>
        <w:t>And</w:t>
      </w:r>
      <w:proofErr w:type="gramEnd"/>
      <w:r w:rsidRPr="00DC3F55">
        <w:rPr>
          <w:rFonts w:ascii="Arial" w:hAnsi="Arial" w:cs="Arial"/>
        </w:rPr>
        <w:t xml:space="preserve"> Explain The Role And Activities Of The Marketing Department Within Your Own Organisation</w:t>
      </w:r>
    </w:p>
    <w:p w14:paraId="75C37CE5" w14:textId="77777777" w:rsidR="00F219A6" w:rsidRDefault="00F219A6" w:rsidP="00F219A6">
      <w:pPr>
        <w:pStyle w:val="Heading2"/>
        <w:jc w:val="center"/>
        <w:rPr>
          <w:rFonts w:ascii="Arial" w:hAnsi="Arial" w:cs="Arial"/>
          <w:lang w:eastAsia="zh-CN"/>
        </w:rPr>
      </w:pPr>
    </w:p>
    <w:p w14:paraId="38A98D54" w14:textId="5026A637" w:rsidR="00F219A6" w:rsidRPr="00F219A6" w:rsidRDefault="00F219A6" w:rsidP="00F219A6">
      <w:pPr>
        <w:pStyle w:val="Heading2"/>
        <w:jc w:val="center"/>
        <w:rPr>
          <w:rFonts w:ascii="Arial" w:hAnsi="Arial" w:cs="Arial"/>
          <w:bCs/>
          <w:lang w:eastAsia="zh-CN"/>
        </w:rPr>
      </w:pPr>
      <w:r w:rsidRPr="00F219A6">
        <w:rPr>
          <w:rFonts w:ascii="Arial" w:hAnsi="Arial" w:cs="Arial"/>
          <w:lang w:eastAsia="zh-CN"/>
        </w:rPr>
        <w:t>BMMB7012D</w:t>
      </w:r>
    </w:p>
    <w:p w14:paraId="063BA159" w14:textId="1CD3ED61" w:rsidR="00F219A6" w:rsidRPr="00F219A6" w:rsidRDefault="00F219A6" w:rsidP="00F219A6">
      <w:pPr>
        <w:pStyle w:val="Heading2"/>
        <w:jc w:val="center"/>
        <w:rPr>
          <w:rFonts w:ascii="Arial" w:hAnsi="Arial" w:cs="Arial"/>
        </w:rPr>
      </w:pPr>
      <w:r w:rsidRPr="00F219A6">
        <w:rPr>
          <w:rFonts w:ascii="Arial" w:hAnsi="Arial" w:cs="Arial"/>
        </w:rPr>
        <w:t>Robert Davies 1805256</w:t>
      </w:r>
    </w:p>
    <w:p w14:paraId="07672BAC" w14:textId="679B5320" w:rsidR="00F219A6" w:rsidRDefault="00F219A6">
      <w:pPr>
        <w:rPr>
          <w:rFonts w:ascii="Arial" w:hAnsi="Arial" w:cs="Arial"/>
          <w:b/>
          <w:sz w:val="23"/>
          <w:szCs w:val="23"/>
        </w:rPr>
      </w:pPr>
      <w:r>
        <w:rPr>
          <w:rFonts w:ascii="Arial" w:hAnsi="Arial" w:cs="Arial"/>
          <w:b/>
          <w:sz w:val="23"/>
          <w:szCs w:val="23"/>
        </w:rPr>
        <w:br w:type="page"/>
      </w:r>
    </w:p>
    <w:p w14:paraId="4CD0EF3B" w14:textId="3C8EC3CF" w:rsidR="00F219A6" w:rsidRDefault="00F219A6" w:rsidP="00DC3F55">
      <w:pPr>
        <w:spacing w:line="360" w:lineRule="auto"/>
        <w:rPr>
          <w:rFonts w:ascii="Arial" w:hAnsi="Arial" w:cs="Arial"/>
          <w:b/>
          <w:sz w:val="23"/>
          <w:szCs w:val="23"/>
        </w:rPr>
      </w:pPr>
      <w:r>
        <w:rPr>
          <w:rFonts w:ascii="Arial" w:hAnsi="Arial" w:cs="Arial"/>
          <w:b/>
          <w:sz w:val="23"/>
          <w:szCs w:val="23"/>
        </w:rPr>
        <w:lastRenderedPageBreak/>
        <w:t>Contents</w:t>
      </w:r>
    </w:p>
    <w:p w14:paraId="2B3E8AD3" w14:textId="77777777" w:rsidR="002D4E21" w:rsidRPr="00591C51" w:rsidRDefault="002D4E21" w:rsidP="002D4E21">
      <w:pPr>
        <w:rPr>
          <w:rFonts w:ascii="Arial" w:hAnsi="Arial" w:cs="Arial"/>
        </w:rPr>
      </w:pPr>
      <w:r w:rsidRPr="00591C51">
        <w:rPr>
          <w:rFonts w:ascii="Arial" w:hAnsi="Arial" w:cs="Arial"/>
        </w:rPr>
        <w:t>Report Title</w:t>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t>1</w:t>
      </w:r>
    </w:p>
    <w:p w14:paraId="1960995F" w14:textId="59A02C7C" w:rsidR="002D4E21" w:rsidRPr="00591C51" w:rsidRDefault="002D4E21" w:rsidP="002D4E21">
      <w:pPr>
        <w:rPr>
          <w:rFonts w:ascii="Arial" w:hAnsi="Arial" w:cs="Arial"/>
        </w:rPr>
      </w:pPr>
      <w:r>
        <w:rPr>
          <w:rFonts w:ascii="Arial" w:hAnsi="Arial" w:cs="Arial"/>
        </w:rPr>
        <w:t>Contents</w:t>
      </w:r>
      <w:r>
        <w:rPr>
          <w:rFonts w:ascii="Arial" w:hAnsi="Arial" w:cs="Arial"/>
        </w:rPr>
        <w:tab/>
      </w:r>
      <w:r>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t>2</w:t>
      </w:r>
    </w:p>
    <w:p w14:paraId="589EAB71" w14:textId="6FE947EE" w:rsidR="002D4E21" w:rsidRPr="00591C51" w:rsidRDefault="002D4E21" w:rsidP="002D4E21">
      <w:pPr>
        <w:rPr>
          <w:rFonts w:ascii="Arial" w:hAnsi="Arial" w:cs="Arial"/>
        </w:rPr>
      </w:pPr>
      <w:r w:rsidRPr="00591C51">
        <w:rPr>
          <w:rFonts w:ascii="Arial" w:hAnsi="Arial" w:cs="Arial"/>
        </w:rPr>
        <w:t>Introduction</w:t>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Pr>
          <w:rFonts w:ascii="Arial" w:hAnsi="Arial" w:cs="Arial"/>
        </w:rPr>
        <w:t>3</w:t>
      </w:r>
    </w:p>
    <w:p w14:paraId="5A23FD05" w14:textId="1434BEB7" w:rsidR="002D4E21" w:rsidRPr="00591C51" w:rsidRDefault="002D4E21" w:rsidP="002D4E21">
      <w:pPr>
        <w:rPr>
          <w:rFonts w:ascii="Arial" w:hAnsi="Arial" w:cs="Arial"/>
        </w:rPr>
      </w:pPr>
      <w:r>
        <w:rPr>
          <w:rFonts w:ascii="Arial" w:hAnsi="Arial" w:cs="Arial"/>
        </w:rPr>
        <w:t>Organisational Structure</w:t>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Pr>
          <w:rFonts w:ascii="Arial" w:hAnsi="Arial" w:cs="Arial"/>
        </w:rPr>
        <w:t>4</w:t>
      </w:r>
    </w:p>
    <w:p w14:paraId="31AE8308" w14:textId="008351D9" w:rsidR="002D4E21" w:rsidRPr="00591C51" w:rsidRDefault="002D4E21" w:rsidP="002D4E21">
      <w:pPr>
        <w:rPr>
          <w:rFonts w:ascii="Arial" w:hAnsi="Arial" w:cs="Arial"/>
        </w:rPr>
      </w:pPr>
      <w:r>
        <w:rPr>
          <w:rFonts w:ascii="Arial" w:hAnsi="Arial" w:cs="Arial"/>
        </w:rPr>
        <w:t>Key Target Markets</w:t>
      </w:r>
      <w:r>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Pr>
          <w:rFonts w:ascii="Arial" w:hAnsi="Arial" w:cs="Arial"/>
        </w:rPr>
        <w:t>5</w:t>
      </w:r>
    </w:p>
    <w:p w14:paraId="0EE5980F" w14:textId="792DDFD6" w:rsidR="002D4E21" w:rsidRPr="00591C51" w:rsidRDefault="002D4E21" w:rsidP="002D4E21">
      <w:pPr>
        <w:rPr>
          <w:rFonts w:ascii="Arial" w:hAnsi="Arial" w:cs="Arial"/>
        </w:rPr>
      </w:pPr>
      <w:r>
        <w:rPr>
          <w:rFonts w:ascii="Arial" w:hAnsi="Arial" w:cs="Arial"/>
        </w:rPr>
        <w:t>Marketing Channels</w:t>
      </w:r>
      <w:r>
        <w:rPr>
          <w:rFonts w:ascii="Arial" w:hAnsi="Arial" w:cs="Arial"/>
        </w:rPr>
        <w:t xml:space="preserve"> </w:t>
      </w:r>
      <w:r>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Pr>
          <w:rFonts w:ascii="Arial" w:hAnsi="Arial" w:cs="Arial"/>
        </w:rPr>
        <w:t>9</w:t>
      </w:r>
      <w:bookmarkStart w:id="0" w:name="_GoBack"/>
      <w:bookmarkEnd w:id="0"/>
    </w:p>
    <w:p w14:paraId="7082C6B2" w14:textId="0B689399" w:rsidR="002D4E21" w:rsidRDefault="002D4E21" w:rsidP="002D4E21">
      <w:pPr>
        <w:rPr>
          <w:rFonts w:ascii="Arial" w:hAnsi="Arial" w:cs="Arial"/>
        </w:rPr>
      </w:pPr>
      <w:r>
        <w:rPr>
          <w:rFonts w:ascii="Arial" w:hAnsi="Arial" w:cs="Arial"/>
        </w:rPr>
        <w:t>Conclusion</w:t>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r>
      <w:r w:rsidRPr="00591C51">
        <w:rPr>
          <w:rFonts w:ascii="Arial" w:hAnsi="Arial" w:cs="Arial"/>
        </w:rPr>
        <w:tab/>
        <w:t>1</w:t>
      </w:r>
      <w:r>
        <w:rPr>
          <w:rFonts w:ascii="Arial" w:hAnsi="Arial" w:cs="Arial"/>
        </w:rPr>
        <w:t>0</w:t>
      </w:r>
    </w:p>
    <w:p w14:paraId="640D9911" w14:textId="16CE2188" w:rsidR="002D4E21" w:rsidRPr="00591C51" w:rsidRDefault="002D4E21" w:rsidP="002D4E21">
      <w:pPr>
        <w:rPr>
          <w:rFonts w:ascii="Arial" w:hAnsi="Arial" w:cs="Arial"/>
        </w:rPr>
      </w:pPr>
      <w:r>
        <w:rPr>
          <w:rFonts w:ascii="Arial" w:hAnsi="Arial" w:cs="Arial"/>
        </w:rPr>
        <w:t>Bibliography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w:t>
      </w:r>
      <w:r>
        <w:rPr>
          <w:rFonts w:ascii="Arial" w:hAnsi="Arial" w:cs="Arial"/>
        </w:rPr>
        <w:t>2</w:t>
      </w:r>
    </w:p>
    <w:p w14:paraId="78B60B7F" w14:textId="77777777" w:rsidR="002D4E21" w:rsidRPr="00591C51" w:rsidRDefault="002D4E21" w:rsidP="002D4E21">
      <w:pPr>
        <w:rPr>
          <w:rFonts w:ascii="Arial" w:hAnsi="Arial" w:cs="Arial"/>
        </w:rPr>
      </w:pPr>
    </w:p>
    <w:p w14:paraId="4BFAAB9F" w14:textId="77777777" w:rsidR="00F219A6" w:rsidRDefault="00F219A6">
      <w:pPr>
        <w:rPr>
          <w:rFonts w:ascii="Arial" w:hAnsi="Arial" w:cs="Arial"/>
          <w:b/>
          <w:sz w:val="23"/>
          <w:szCs w:val="23"/>
        </w:rPr>
      </w:pPr>
      <w:r>
        <w:rPr>
          <w:rFonts w:ascii="Arial" w:hAnsi="Arial" w:cs="Arial"/>
          <w:b/>
          <w:sz w:val="23"/>
          <w:szCs w:val="23"/>
        </w:rPr>
        <w:br w:type="page"/>
      </w:r>
    </w:p>
    <w:p w14:paraId="245DC657" w14:textId="77777777" w:rsidR="001320DB" w:rsidRDefault="001320DB" w:rsidP="00DC3F55">
      <w:pPr>
        <w:spacing w:line="360" w:lineRule="auto"/>
        <w:rPr>
          <w:rFonts w:ascii="Arial" w:hAnsi="Arial" w:cs="Arial"/>
          <w:b/>
          <w:sz w:val="23"/>
          <w:szCs w:val="23"/>
        </w:rPr>
      </w:pPr>
    </w:p>
    <w:p w14:paraId="1B078510" w14:textId="23C2E8BC" w:rsidR="00CA55B6" w:rsidRPr="00DC3F55" w:rsidRDefault="00CA55B6" w:rsidP="00DC3F55">
      <w:pPr>
        <w:spacing w:line="360" w:lineRule="auto"/>
        <w:rPr>
          <w:rFonts w:ascii="Arial" w:hAnsi="Arial" w:cs="Arial"/>
          <w:b/>
          <w:sz w:val="23"/>
          <w:szCs w:val="23"/>
        </w:rPr>
      </w:pPr>
      <w:r w:rsidRPr="00DC3F55">
        <w:rPr>
          <w:rFonts w:ascii="Arial" w:hAnsi="Arial" w:cs="Arial"/>
          <w:b/>
          <w:sz w:val="23"/>
          <w:szCs w:val="23"/>
        </w:rPr>
        <w:t>Introduction</w:t>
      </w:r>
    </w:p>
    <w:p w14:paraId="7956E284" w14:textId="273E6C94" w:rsidR="00CA55B6" w:rsidRPr="00DC3F55" w:rsidRDefault="00CA55B6" w:rsidP="00DC3F55">
      <w:pPr>
        <w:spacing w:line="360" w:lineRule="auto"/>
        <w:rPr>
          <w:rFonts w:ascii="Arial" w:hAnsi="Arial" w:cs="Arial"/>
          <w:bCs/>
          <w:sz w:val="23"/>
          <w:szCs w:val="23"/>
        </w:rPr>
      </w:pPr>
      <w:r w:rsidRPr="00DC3F55">
        <w:rPr>
          <w:rFonts w:ascii="Arial" w:hAnsi="Arial" w:cs="Arial"/>
          <w:bCs/>
          <w:sz w:val="23"/>
          <w:szCs w:val="23"/>
        </w:rPr>
        <w:t>Admiral Group</w:t>
      </w:r>
      <w:r w:rsidR="00235380" w:rsidRPr="00DC3F55">
        <w:rPr>
          <w:rFonts w:ascii="Arial" w:hAnsi="Arial" w:cs="Arial"/>
          <w:bCs/>
          <w:sz w:val="23"/>
          <w:szCs w:val="23"/>
        </w:rPr>
        <w:t xml:space="preserve"> plc</w:t>
      </w:r>
      <w:r w:rsidRPr="00DC3F55">
        <w:rPr>
          <w:rFonts w:ascii="Arial" w:hAnsi="Arial" w:cs="Arial"/>
          <w:bCs/>
          <w:sz w:val="23"/>
          <w:szCs w:val="23"/>
        </w:rPr>
        <w:t xml:space="preserve"> (AGP) launched in January 1993 under a single motor insurance brand, Admiral. Since then AGP has gone through </w:t>
      </w:r>
      <w:proofErr w:type="gramStart"/>
      <w:r w:rsidRPr="00DC3F55">
        <w:rPr>
          <w:rFonts w:ascii="Arial" w:hAnsi="Arial" w:cs="Arial"/>
          <w:bCs/>
          <w:sz w:val="23"/>
          <w:szCs w:val="23"/>
        </w:rPr>
        <w:t>a number of</w:t>
      </w:r>
      <w:proofErr w:type="gramEnd"/>
      <w:r w:rsidRPr="00DC3F55">
        <w:rPr>
          <w:rFonts w:ascii="Arial" w:hAnsi="Arial" w:cs="Arial"/>
          <w:bCs/>
          <w:sz w:val="23"/>
          <w:szCs w:val="23"/>
        </w:rPr>
        <w:t xml:space="preserve"> different phases of development. </w:t>
      </w:r>
      <w:proofErr w:type="gramStart"/>
      <w:r w:rsidRPr="00DC3F55">
        <w:rPr>
          <w:rFonts w:ascii="Arial" w:hAnsi="Arial" w:cs="Arial"/>
          <w:bCs/>
          <w:sz w:val="23"/>
          <w:szCs w:val="23"/>
        </w:rPr>
        <w:t>Firstly</w:t>
      </w:r>
      <w:proofErr w:type="gramEnd"/>
      <w:r w:rsidRPr="00DC3F55">
        <w:rPr>
          <w:rFonts w:ascii="Arial" w:hAnsi="Arial" w:cs="Arial"/>
          <w:bCs/>
          <w:sz w:val="23"/>
          <w:szCs w:val="23"/>
        </w:rPr>
        <w:t xml:space="preserve"> was the launching of different motor insurance brands within the UK, including Diamond, Bell and Elephant. A second phase saw the creation of the UK’s first insurance aggregator site, Confused.com</w:t>
      </w:r>
      <w:r w:rsidR="00BD347F" w:rsidRPr="00DC3F55">
        <w:rPr>
          <w:rFonts w:ascii="Arial" w:hAnsi="Arial" w:cs="Arial"/>
          <w:bCs/>
          <w:sz w:val="23"/>
          <w:szCs w:val="23"/>
        </w:rPr>
        <w:t>. This was followed by expansion into international markets with motor insurance and aggregator sites and most recently the creation of home insurance and loans businesses</w:t>
      </w:r>
      <w:r w:rsidR="00235380" w:rsidRPr="00DC3F55">
        <w:rPr>
          <w:rFonts w:ascii="Arial" w:hAnsi="Arial" w:cs="Arial"/>
          <w:bCs/>
          <w:sz w:val="23"/>
          <w:szCs w:val="23"/>
        </w:rPr>
        <w:t xml:space="preserve"> (Admiralgroup.co.uk, 2019)</w:t>
      </w:r>
      <w:r w:rsidR="00BD347F" w:rsidRPr="00DC3F55">
        <w:rPr>
          <w:rFonts w:ascii="Arial" w:hAnsi="Arial" w:cs="Arial"/>
          <w:bCs/>
          <w:sz w:val="23"/>
          <w:szCs w:val="23"/>
        </w:rPr>
        <w:t xml:space="preserve">. </w:t>
      </w:r>
      <w:r w:rsidRPr="00DC3F55">
        <w:rPr>
          <w:rFonts w:ascii="Arial" w:hAnsi="Arial" w:cs="Arial"/>
          <w:bCs/>
          <w:sz w:val="23"/>
          <w:szCs w:val="23"/>
        </w:rPr>
        <w:t xml:space="preserve"> </w:t>
      </w:r>
      <w:r w:rsidR="00235380" w:rsidRPr="00DC3F55">
        <w:rPr>
          <w:rFonts w:ascii="Arial" w:hAnsi="Arial" w:cs="Arial"/>
          <w:bCs/>
          <w:sz w:val="23"/>
          <w:szCs w:val="23"/>
        </w:rPr>
        <w:t>Admiral is currently one of the largest car insurance providers in the UK, with a market share in excess of 11% (Directorate, 2018)</w:t>
      </w:r>
      <w:r w:rsidR="00507585" w:rsidRPr="00DC3F55">
        <w:rPr>
          <w:rFonts w:ascii="Arial" w:hAnsi="Arial" w:cs="Arial"/>
          <w:bCs/>
          <w:sz w:val="23"/>
          <w:szCs w:val="23"/>
        </w:rPr>
        <w:t xml:space="preserve">. </w:t>
      </w:r>
    </w:p>
    <w:p w14:paraId="0579BBAA" w14:textId="3A5FA0F7" w:rsidR="0006358E" w:rsidRPr="00DC3F55" w:rsidRDefault="00507585" w:rsidP="00DC3F55">
      <w:pPr>
        <w:spacing w:line="360" w:lineRule="auto"/>
        <w:rPr>
          <w:rFonts w:ascii="Arial" w:hAnsi="Arial" w:cs="Arial"/>
          <w:bCs/>
          <w:sz w:val="23"/>
          <w:szCs w:val="23"/>
        </w:rPr>
      </w:pPr>
      <w:r w:rsidRPr="00DC3F55">
        <w:rPr>
          <w:rFonts w:ascii="Arial" w:hAnsi="Arial" w:cs="Arial"/>
          <w:bCs/>
          <w:sz w:val="23"/>
          <w:szCs w:val="23"/>
        </w:rPr>
        <w:t>AGP has always operated with the intention of employing a strong understanding of its customers and attempts to use this understanding to help create and subsequently target its brands and products at these customers accordingly.</w:t>
      </w:r>
      <w:r w:rsidR="00235380" w:rsidRPr="00DC3F55">
        <w:rPr>
          <w:rFonts w:ascii="Arial" w:hAnsi="Arial" w:cs="Arial"/>
          <w:bCs/>
          <w:sz w:val="23"/>
          <w:szCs w:val="23"/>
        </w:rPr>
        <w:t xml:space="preserve"> </w:t>
      </w:r>
      <w:r w:rsidR="00D75150" w:rsidRPr="00DC3F55">
        <w:rPr>
          <w:rFonts w:ascii="Arial" w:hAnsi="Arial" w:cs="Arial"/>
          <w:bCs/>
          <w:sz w:val="23"/>
          <w:szCs w:val="23"/>
        </w:rPr>
        <w:t xml:space="preserve">In relation to its UK motor insurance brands Admiral was initially targeted at </w:t>
      </w:r>
      <w:r w:rsidR="00D75150" w:rsidRPr="00DC3F55">
        <w:rPr>
          <w:rFonts w:ascii="Arial" w:hAnsi="Arial" w:cs="Arial"/>
          <w:sz w:val="23"/>
          <w:szCs w:val="23"/>
        </w:rPr>
        <w:t>city dwellers, often driving premium vehicles, Diamond for female drivers, Bell for young drivers and Elephant for those wishing to engage with their insurer online, rather than by phone. As the product range has grown in breadth so has the need to widen the activities of the marketing department to cover such things as home insurance, loans and an insurance aggregator, Confused.com.</w:t>
      </w:r>
      <w:r w:rsidR="00D75150" w:rsidRPr="00DC3F55">
        <w:rPr>
          <w:rFonts w:ascii="Arial" w:hAnsi="Arial" w:cs="Arial"/>
          <w:bCs/>
          <w:sz w:val="23"/>
          <w:szCs w:val="23"/>
        </w:rPr>
        <w:t xml:space="preserve"> </w:t>
      </w:r>
      <w:r w:rsidR="00235380" w:rsidRPr="00DC3F55">
        <w:rPr>
          <w:rFonts w:ascii="Arial" w:hAnsi="Arial" w:cs="Arial"/>
          <w:bCs/>
          <w:sz w:val="23"/>
          <w:szCs w:val="23"/>
        </w:rPr>
        <w:t>Kotler and Keller (</w:t>
      </w:r>
      <w:r w:rsidR="007C21CC" w:rsidRPr="00DC3F55">
        <w:rPr>
          <w:rFonts w:ascii="Arial" w:hAnsi="Arial" w:cs="Arial"/>
          <w:bCs/>
          <w:sz w:val="23"/>
          <w:szCs w:val="23"/>
        </w:rPr>
        <w:t>Open University, undated</w:t>
      </w:r>
      <w:r w:rsidR="00235380" w:rsidRPr="00DC3F55">
        <w:rPr>
          <w:rFonts w:ascii="Arial" w:hAnsi="Arial" w:cs="Arial"/>
          <w:bCs/>
          <w:sz w:val="23"/>
          <w:szCs w:val="23"/>
        </w:rPr>
        <w:t>) defined brand positioning as ‘</w:t>
      </w:r>
      <w:r w:rsidR="00235380" w:rsidRPr="00DC3F55">
        <w:rPr>
          <w:rFonts w:ascii="Arial" w:hAnsi="Arial" w:cs="Arial"/>
          <w:sz w:val="23"/>
          <w:szCs w:val="23"/>
          <w:lang w:val="en"/>
        </w:rPr>
        <w:t>the act of designing the company’s offering and image to occupy a distinctive place in the mind of the target market’,</w:t>
      </w:r>
      <w:r w:rsidR="00376D9B" w:rsidRPr="00DC3F55">
        <w:rPr>
          <w:rFonts w:ascii="Arial" w:hAnsi="Arial" w:cs="Arial"/>
          <w:sz w:val="23"/>
          <w:szCs w:val="23"/>
          <w:lang w:val="en"/>
        </w:rPr>
        <w:t xml:space="preserve"> whereas Marion (2017), writing for thebrandingjournal.com focuses more on the extent to which a customer’s perception of a brand is positive. The inclusion of design in Kotler and Keller’s definition is, it</w:t>
      </w:r>
      <w:r w:rsidR="00235380" w:rsidRPr="00DC3F55">
        <w:rPr>
          <w:rFonts w:ascii="Arial" w:hAnsi="Arial" w:cs="Arial"/>
          <w:sz w:val="23"/>
          <w:szCs w:val="23"/>
          <w:lang w:val="en"/>
        </w:rPr>
        <w:t xml:space="preserve"> could be argued</w:t>
      </w:r>
      <w:r w:rsidR="00376D9B" w:rsidRPr="00DC3F55">
        <w:rPr>
          <w:rFonts w:ascii="Arial" w:hAnsi="Arial" w:cs="Arial"/>
          <w:sz w:val="23"/>
          <w:szCs w:val="23"/>
          <w:lang w:val="en"/>
        </w:rPr>
        <w:t>,</w:t>
      </w:r>
      <w:r w:rsidR="00235380" w:rsidRPr="00DC3F55">
        <w:rPr>
          <w:rFonts w:ascii="Arial" w:hAnsi="Arial" w:cs="Arial"/>
          <w:sz w:val="23"/>
          <w:szCs w:val="23"/>
          <w:lang w:val="en"/>
        </w:rPr>
        <w:t xml:space="preserve"> particularly relevant definition when it comes to insurance</w:t>
      </w:r>
      <w:r w:rsidR="00376D9B" w:rsidRPr="00DC3F55">
        <w:rPr>
          <w:rFonts w:ascii="Arial" w:hAnsi="Arial" w:cs="Arial"/>
          <w:sz w:val="23"/>
          <w:szCs w:val="23"/>
          <w:lang w:val="en"/>
        </w:rPr>
        <w:t>;</w:t>
      </w:r>
      <w:r w:rsidR="00235380" w:rsidRPr="00DC3F55">
        <w:rPr>
          <w:rFonts w:ascii="Arial" w:hAnsi="Arial" w:cs="Arial"/>
          <w:sz w:val="23"/>
          <w:szCs w:val="23"/>
          <w:lang w:val="en"/>
        </w:rPr>
        <w:t xml:space="preserve"> most general lines insurance products are very similar in nature, meaning th</w:t>
      </w:r>
      <w:r w:rsidR="00376D9B" w:rsidRPr="00DC3F55">
        <w:rPr>
          <w:rFonts w:ascii="Arial" w:hAnsi="Arial" w:cs="Arial"/>
          <w:sz w:val="23"/>
          <w:szCs w:val="23"/>
          <w:lang w:val="en"/>
        </w:rPr>
        <w:t>at subtle differences in the design of the product and the</w:t>
      </w:r>
      <w:r w:rsidR="00235380" w:rsidRPr="00DC3F55">
        <w:rPr>
          <w:rFonts w:ascii="Arial" w:hAnsi="Arial" w:cs="Arial"/>
          <w:sz w:val="23"/>
          <w:szCs w:val="23"/>
          <w:lang w:val="en"/>
        </w:rPr>
        <w:t xml:space="preserve"> brand </w:t>
      </w:r>
      <w:r w:rsidR="00376D9B" w:rsidRPr="00DC3F55">
        <w:rPr>
          <w:rFonts w:ascii="Arial" w:hAnsi="Arial" w:cs="Arial"/>
          <w:sz w:val="23"/>
          <w:szCs w:val="23"/>
          <w:lang w:val="en"/>
        </w:rPr>
        <w:t xml:space="preserve">can </w:t>
      </w:r>
      <w:r w:rsidR="00235380" w:rsidRPr="00DC3F55">
        <w:rPr>
          <w:rFonts w:ascii="Arial" w:hAnsi="Arial" w:cs="Arial"/>
          <w:sz w:val="23"/>
          <w:szCs w:val="23"/>
          <w:lang w:val="en"/>
        </w:rPr>
        <w:t xml:space="preserve">become an important differentiator. </w:t>
      </w:r>
      <w:r w:rsidRPr="00DC3F55">
        <w:rPr>
          <w:rFonts w:ascii="Arial" w:hAnsi="Arial" w:cs="Arial"/>
          <w:bCs/>
          <w:sz w:val="23"/>
          <w:szCs w:val="23"/>
        </w:rPr>
        <w:t xml:space="preserve"> </w:t>
      </w:r>
    </w:p>
    <w:p w14:paraId="42FEC7B7" w14:textId="0D6EBD22" w:rsidR="00507585" w:rsidRPr="00DC3F55" w:rsidRDefault="0006358E" w:rsidP="00DC3F55">
      <w:pPr>
        <w:spacing w:line="360" w:lineRule="auto"/>
        <w:rPr>
          <w:rFonts w:ascii="Arial" w:hAnsi="Arial" w:cs="Arial"/>
          <w:bCs/>
          <w:sz w:val="23"/>
          <w:szCs w:val="23"/>
        </w:rPr>
      </w:pPr>
      <w:r w:rsidRPr="00DC3F55">
        <w:rPr>
          <w:rFonts w:ascii="Arial" w:hAnsi="Arial" w:cs="Arial"/>
          <w:bCs/>
          <w:sz w:val="23"/>
          <w:szCs w:val="23"/>
        </w:rPr>
        <w:t>We can relate this point back to AGP</w:t>
      </w:r>
      <w:r w:rsidR="00D75150" w:rsidRPr="00DC3F55">
        <w:rPr>
          <w:rFonts w:ascii="Arial" w:hAnsi="Arial" w:cs="Arial"/>
          <w:bCs/>
          <w:sz w:val="23"/>
          <w:szCs w:val="23"/>
        </w:rPr>
        <w:t xml:space="preserve"> in more detail</w:t>
      </w:r>
      <w:r w:rsidRPr="00DC3F55">
        <w:rPr>
          <w:rFonts w:ascii="Arial" w:hAnsi="Arial" w:cs="Arial"/>
          <w:bCs/>
          <w:sz w:val="23"/>
          <w:szCs w:val="23"/>
        </w:rPr>
        <w:t xml:space="preserve"> by using the e</w:t>
      </w:r>
      <w:r w:rsidR="00507585" w:rsidRPr="00DC3F55">
        <w:rPr>
          <w:rFonts w:ascii="Arial" w:hAnsi="Arial" w:cs="Arial"/>
          <w:bCs/>
          <w:sz w:val="23"/>
          <w:szCs w:val="23"/>
        </w:rPr>
        <w:t>xample of th</w:t>
      </w:r>
      <w:r w:rsidRPr="00DC3F55">
        <w:rPr>
          <w:rFonts w:ascii="Arial" w:hAnsi="Arial" w:cs="Arial"/>
          <w:bCs/>
          <w:sz w:val="23"/>
          <w:szCs w:val="23"/>
        </w:rPr>
        <w:t>e</w:t>
      </w:r>
      <w:r w:rsidR="00507585" w:rsidRPr="00DC3F55">
        <w:rPr>
          <w:rFonts w:ascii="Arial" w:hAnsi="Arial" w:cs="Arial"/>
          <w:bCs/>
          <w:sz w:val="23"/>
          <w:szCs w:val="23"/>
        </w:rPr>
        <w:t xml:space="preserve"> </w:t>
      </w:r>
      <w:r w:rsidRPr="00DC3F55">
        <w:rPr>
          <w:rFonts w:ascii="Arial" w:hAnsi="Arial" w:cs="Arial"/>
          <w:bCs/>
          <w:sz w:val="23"/>
          <w:szCs w:val="23"/>
        </w:rPr>
        <w:t xml:space="preserve">UK motor insurance brand, </w:t>
      </w:r>
      <w:r w:rsidR="00507585" w:rsidRPr="00DC3F55">
        <w:rPr>
          <w:rFonts w:ascii="Arial" w:hAnsi="Arial" w:cs="Arial"/>
          <w:bCs/>
          <w:sz w:val="23"/>
          <w:szCs w:val="23"/>
        </w:rPr>
        <w:t>Diamond</w:t>
      </w:r>
      <w:r w:rsidRPr="00DC3F55">
        <w:rPr>
          <w:rFonts w:ascii="Arial" w:hAnsi="Arial" w:cs="Arial"/>
          <w:bCs/>
          <w:sz w:val="23"/>
          <w:szCs w:val="23"/>
        </w:rPr>
        <w:t>,</w:t>
      </w:r>
      <w:r w:rsidR="00507585" w:rsidRPr="00DC3F55">
        <w:rPr>
          <w:rFonts w:ascii="Arial" w:hAnsi="Arial" w:cs="Arial"/>
          <w:bCs/>
          <w:sz w:val="23"/>
          <w:szCs w:val="23"/>
        </w:rPr>
        <w:t xml:space="preserve"> which </w:t>
      </w:r>
      <w:r w:rsidRPr="00DC3F55">
        <w:rPr>
          <w:rFonts w:ascii="Arial" w:hAnsi="Arial" w:cs="Arial"/>
          <w:bCs/>
          <w:sz w:val="23"/>
          <w:szCs w:val="23"/>
        </w:rPr>
        <w:t>at</w:t>
      </w:r>
      <w:r w:rsidR="00507585" w:rsidRPr="00DC3F55">
        <w:rPr>
          <w:rFonts w:ascii="Arial" w:hAnsi="Arial" w:cs="Arial"/>
          <w:bCs/>
          <w:sz w:val="23"/>
          <w:szCs w:val="23"/>
        </w:rPr>
        <w:t xml:space="preserve"> the point of launch was </w:t>
      </w:r>
      <w:r w:rsidRPr="00DC3F55">
        <w:rPr>
          <w:rFonts w:ascii="Arial" w:hAnsi="Arial" w:cs="Arial"/>
          <w:bCs/>
          <w:sz w:val="23"/>
          <w:szCs w:val="23"/>
        </w:rPr>
        <w:t>designed and marketed exclusively towards</w:t>
      </w:r>
      <w:r w:rsidR="00507585" w:rsidRPr="00DC3F55">
        <w:rPr>
          <w:rFonts w:ascii="Arial" w:hAnsi="Arial" w:cs="Arial"/>
          <w:bCs/>
          <w:sz w:val="23"/>
          <w:szCs w:val="23"/>
        </w:rPr>
        <w:t xml:space="preserve"> female customers</w:t>
      </w:r>
      <w:r w:rsidRPr="00DC3F55">
        <w:rPr>
          <w:rFonts w:ascii="Arial" w:hAnsi="Arial" w:cs="Arial"/>
          <w:bCs/>
          <w:sz w:val="23"/>
          <w:szCs w:val="23"/>
        </w:rPr>
        <w:t>. Whilst is was possible for male drivers to obtain motor insurance from Diamond its pricing for males was prohibitively expensive</w:t>
      </w:r>
      <w:r w:rsidR="00111EE2" w:rsidRPr="00DC3F55">
        <w:rPr>
          <w:rFonts w:ascii="Arial" w:hAnsi="Arial" w:cs="Arial"/>
          <w:bCs/>
          <w:sz w:val="23"/>
          <w:szCs w:val="23"/>
        </w:rPr>
        <w:t xml:space="preserve"> resulting in the customer base being made up almost exclusively of females</w:t>
      </w:r>
      <w:r w:rsidRPr="00DC3F55">
        <w:rPr>
          <w:rFonts w:ascii="Arial" w:hAnsi="Arial" w:cs="Arial"/>
          <w:bCs/>
          <w:sz w:val="23"/>
          <w:szCs w:val="23"/>
        </w:rPr>
        <w:t xml:space="preserve">. </w:t>
      </w:r>
      <w:r w:rsidR="00111EE2" w:rsidRPr="00DC3F55">
        <w:rPr>
          <w:rFonts w:ascii="Arial" w:hAnsi="Arial" w:cs="Arial"/>
          <w:bCs/>
          <w:sz w:val="23"/>
          <w:szCs w:val="23"/>
        </w:rPr>
        <w:t>However, the release of the EU Gender Directive in 2012</w:t>
      </w:r>
      <w:r w:rsidR="00507585" w:rsidRPr="00DC3F55">
        <w:rPr>
          <w:rFonts w:ascii="Arial" w:hAnsi="Arial" w:cs="Arial"/>
          <w:bCs/>
          <w:sz w:val="23"/>
          <w:szCs w:val="23"/>
        </w:rPr>
        <w:t xml:space="preserve"> </w:t>
      </w:r>
      <w:r w:rsidR="00111EE2" w:rsidRPr="00DC3F55">
        <w:rPr>
          <w:rFonts w:ascii="Arial" w:hAnsi="Arial" w:cs="Arial"/>
          <w:bCs/>
          <w:sz w:val="23"/>
          <w:szCs w:val="23"/>
        </w:rPr>
        <w:t xml:space="preserve">made it illegal for insurers to used </w:t>
      </w:r>
      <w:r w:rsidR="00111EE2" w:rsidRPr="00DC3F55">
        <w:rPr>
          <w:rFonts w:ascii="Arial" w:hAnsi="Arial" w:cs="Arial"/>
          <w:bCs/>
          <w:sz w:val="23"/>
          <w:szCs w:val="23"/>
        </w:rPr>
        <w:lastRenderedPageBreak/>
        <w:t>gender as a factor in pricing and benefits (Financial Services Authority, 2012). This change triggered a period of consultation between the marketing and product design teams within AGP in order to establish how they would continue to position the brand towards the desired female customer base without the ability to use gender-specific price as a differentiator. A visit to the Diamond website reveals the strategy of using exclusively female models in the visual imagery, female only testimonials and product benefits that are designed to appeal more to female customers, such as handbag cover (Diamond.co.uk)</w:t>
      </w:r>
      <w:r w:rsidR="00CC62D0" w:rsidRPr="00DC3F55">
        <w:rPr>
          <w:rFonts w:ascii="Arial" w:hAnsi="Arial" w:cs="Arial"/>
          <w:bCs/>
          <w:sz w:val="23"/>
          <w:szCs w:val="23"/>
        </w:rPr>
        <w:t xml:space="preserve">. </w:t>
      </w:r>
      <w:r w:rsidR="00507585" w:rsidRPr="00DC3F55">
        <w:rPr>
          <w:rFonts w:ascii="Arial" w:hAnsi="Arial" w:cs="Arial"/>
          <w:bCs/>
          <w:sz w:val="23"/>
          <w:szCs w:val="23"/>
        </w:rPr>
        <w:t xml:space="preserve">A second example can be found in </w:t>
      </w:r>
      <w:r w:rsidR="002B3946" w:rsidRPr="00DC3F55">
        <w:rPr>
          <w:rFonts w:ascii="Arial" w:hAnsi="Arial" w:cs="Arial"/>
          <w:bCs/>
          <w:sz w:val="23"/>
          <w:szCs w:val="23"/>
        </w:rPr>
        <w:t>AGP’s</w:t>
      </w:r>
      <w:r w:rsidR="00507585" w:rsidRPr="00DC3F55">
        <w:rPr>
          <w:rFonts w:ascii="Arial" w:hAnsi="Arial" w:cs="Arial"/>
          <w:bCs/>
          <w:sz w:val="23"/>
          <w:szCs w:val="23"/>
        </w:rPr>
        <w:t xml:space="preserve"> home insurance product which is split into three tiers, Admiral, Gold and </w:t>
      </w:r>
      <w:r w:rsidR="00D75150" w:rsidRPr="00DC3F55">
        <w:rPr>
          <w:rFonts w:ascii="Arial" w:hAnsi="Arial" w:cs="Arial"/>
          <w:bCs/>
          <w:sz w:val="23"/>
          <w:szCs w:val="23"/>
        </w:rPr>
        <w:t>Platinum</w:t>
      </w:r>
      <w:r w:rsidR="002B3946" w:rsidRPr="00DC3F55">
        <w:rPr>
          <w:rFonts w:ascii="Arial" w:hAnsi="Arial" w:cs="Arial"/>
          <w:bCs/>
          <w:sz w:val="23"/>
          <w:szCs w:val="23"/>
        </w:rPr>
        <w:t>. The tiers contain different levels of cover and features that a</w:t>
      </w:r>
      <w:r w:rsidR="00507585" w:rsidRPr="00DC3F55">
        <w:rPr>
          <w:rFonts w:ascii="Arial" w:hAnsi="Arial" w:cs="Arial"/>
          <w:bCs/>
          <w:sz w:val="23"/>
          <w:szCs w:val="23"/>
        </w:rPr>
        <w:t>re aimed at customers with different needs of cover</w:t>
      </w:r>
      <w:r w:rsidR="002B3946" w:rsidRPr="00DC3F55">
        <w:rPr>
          <w:rFonts w:ascii="Arial" w:hAnsi="Arial" w:cs="Arial"/>
          <w:bCs/>
          <w:sz w:val="23"/>
          <w:szCs w:val="23"/>
        </w:rPr>
        <w:t xml:space="preserve"> from the more basic with the Admiral level of cover to the far more comprehensive Platinum tier (Admiral.com, 2019)</w:t>
      </w:r>
      <w:r w:rsidR="00507585" w:rsidRPr="00DC3F55">
        <w:rPr>
          <w:rFonts w:ascii="Arial" w:hAnsi="Arial" w:cs="Arial"/>
          <w:bCs/>
          <w:sz w:val="23"/>
          <w:szCs w:val="23"/>
        </w:rPr>
        <w:t xml:space="preserve">. </w:t>
      </w:r>
    </w:p>
    <w:p w14:paraId="4684777F" w14:textId="77777777" w:rsidR="008D45BF" w:rsidRPr="00DC3F55" w:rsidRDefault="008D45BF" w:rsidP="00DC3F55">
      <w:pPr>
        <w:pStyle w:val="heading"/>
        <w:spacing w:line="360" w:lineRule="auto"/>
        <w:rPr>
          <w:rFonts w:ascii="Arial" w:hAnsi="Arial" w:cs="Arial"/>
          <w:b w:val="0"/>
          <w:sz w:val="23"/>
          <w:szCs w:val="23"/>
          <w:lang w:val="en-GB"/>
        </w:rPr>
      </w:pPr>
      <w:r w:rsidRPr="00DC3F55">
        <w:rPr>
          <w:rFonts w:ascii="Arial" w:hAnsi="Arial" w:cs="Arial"/>
          <w:bCs/>
          <w:sz w:val="23"/>
          <w:szCs w:val="23"/>
          <w:lang w:val="en-GB"/>
        </w:rPr>
        <w:t>Organisational Structure</w:t>
      </w:r>
      <w:r w:rsidRPr="00DC3F55">
        <w:rPr>
          <w:rFonts w:ascii="Arial" w:hAnsi="Arial" w:cs="Arial"/>
          <w:b w:val="0"/>
          <w:sz w:val="23"/>
          <w:szCs w:val="23"/>
          <w:lang w:val="en-GB"/>
        </w:rPr>
        <w:t xml:space="preserve"> </w:t>
      </w:r>
    </w:p>
    <w:p w14:paraId="3144043B" w14:textId="561C9DD1" w:rsidR="005736FB" w:rsidRPr="00DC3F55" w:rsidRDefault="006E61B1" w:rsidP="00DC3F55">
      <w:pPr>
        <w:pStyle w:val="NoSpacing"/>
        <w:spacing w:line="360" w:lineRule="auto"/>
        <w:rPr>
          <w:rFonts w:ascii="Arial" w:hAnsi="Arial" w:cs="Arial"/>
          <w:sz w:val="23"/>
          <w:szCs w:val="23"/>
        </w:rPr>
      </w:pPr>
      <w:r w:rsidRPr="00DC3F55">
        <w:rPr>
          <w:rFonts w:ascii="Arial" w:hAnsi="Arial" w:cs="Arial"/>
          <w:sz w:val="23"/>
          <w:szCs w:val="23"/>
        </w:rPr>
        <w:t>Within AGP the UK marketing function sits as a standalone department that is responsible for all marketing activities across the spectrum of UK brands and products</w:t>
      </w:r>
      <w:r w:rsidR="001103D3" w:rsidRPr="00DC3F55">
        <w:rPr>
          <w:rFonts w:ascii="Arial" w:hAnsi="Arial" w:cs="Arial"/>
          <w:sz w:val="23"/>
          <w:szCs w:val="23"/>
        </w:rPr>
        <w:t xml:space="preserve"> that is mentioned above. Given the variance of products, brands and customers that the marketing department </w:t>
      </w:r>
      <w:proofErr w:type="gramStart"/>
      <w:r w:rsidR="001103D3" w:rsidRPr="00DC3F55">
        <w:rPr>
          <w:rFonts w:ascii="Arial" w:hAnsi="Arial" w:cs="Arial"/>
          <w:sz w:val="23"/>
          <w:szCs w:val="23"/>
        </w:rPr>
        <w:t>ha</w:t>
      </w:r>
      <w:r w:rsidR="00DF0A7E" w:rsidRPr="00DC3F55">
        <w:rPr>
          <w:rFonts w:ascii="Arial" w:hAnsi="Arial" w:cs="Arial"/>
          <w:sz w:val="23"/>
          <w:szCs w:val="23"/>
        </w:rPr>
        <w:t>s</w:t>
      </w:r>
      <w:r w:rsidR="001103D3" w:rsidRPr="00DC3F55">
        <w:rPr>
          <w:rFonts w:ascii="Arial" w:hAnsi="Arial" w:cs="Arial"/>
          <w:sz w:val="23"/>
          <w:szCs w:val="23"/>
        </w:rPr>
        <w:t xml:space="preserve"> to</w:t>
      </w:r>
      <w:proofErr w:type="gramEnd"/>
      <w:r w:rsidR="001103D3" w:rsidRPr="00DC3F55">
        <w:rPr>
          <w:rFonts w:ascii="Arial" w:hAnsi="Arial" w:cs="Arial"/>
          <w:sz w:val="23"/>
          <w:szCs w:val="23"/>
        </w:rPr>
        <w:t xml:space="preserve"> service it could be suggested that the department operates </w:t>
      </w:r>
      <w:r w:rsidR="00E500E1" w:rsidRPr="00DC3F55">
        <w:rPr>
          <w:rFonts w:ascii="Arial" w:hAnsi="Arial" w:cs="Arial"/>
          <w:sz w:val="23"/>
          <w:szCs w:val="23"/>
        </w:rPr>
        <w:t>within a structure that supports a high degree of market segmentation</w:t>
      </w:r>
      <w:r w:rsidR="00DF0A7E" w:rsidRPr="00DC3F55">
        <w:rPr>
          <w:rFonts w:ascii="Arial" w:hAnsi="Arial" w:cs="Arial"/>
          <w:sz w:val="23"/>
          <w:szCs w:val="23"/>
        </w:rPr>
        <w:t xml:space="preserve"> where this segmentation can be described</w:t>
      </w:r>
      <w:r w:rsidR="00E500E1" w:rsidRPr="00DC3F55">
        <w:rPr>
          <w:rFonts w:ascii="Arial" w:hAnsi="Arial" w:cs="Arial"/>
          <w:sz w:val="23"/>
          <w:szCs w:val="23"/>
        </w:rPr>
        <w:t xml:space="preserve"> as</w:t>
      </w:r>
      <w:r w:rsidR="00DF0A7E" w:rsidRPr="00DC3F55">
        <w:rPr>
          <w:rFonts w:ascii="Arial" w:hAnsi="Arial" w:cs="Arial"/>
          <w:sz w:val="23"/>
          <w:szCs w:val="23"/>
        </w:rPr>
        <w:t>:</w:t>
      </w:r>
      <w:r w:rsidR="00E500E1" w:rsidRPr="00DC3F55">
        <w:rPr>
          <w:rFonts w:ascii="Arial" w:hAnsi="Arial" w:cs="Arial"/>
          <w:sz w:val="23"/>
          <w:szCs w:val="23"/>
        </w:rPr>
        <w:t xml:space="preserve"> </w:t>
      </w:r>
    </w:p>
    <w:p w14:paraId="099CF6FF" w14:textId="77777777" w:rsidR="005736FB" w:rsidRPr="00DC3F55" w:rsidRDefault="005736FB" w:rsidP="00DC3F55">
      <w:pPr>
        <w:pStyle w:val="NoSpacing"/>
        <w:spacing w:line="360" w:lineRule="auto"/>
        <w:rPr>
          <w:rFonts w:ascii="Arial" w:hAnsi="Arial" w:cs="Arial"/>
          <w:sz w:val="23"/>
          <w:szCs w:val="23"/>
        </w:rPr>
      </w:pPr>
    </w:p>
    <w:p w14:paraId="6F072283" w14:textId="2A2E36E1" w:rsidR="005736FB" w:rsidRPr="00DC3F55" w:rsidRDefault="00DC3F55" w:rsidP="00DC3F55">
      <w:pPr>
        <w:pStyle w:val="NoSpacing"/>
        <w:spacing w:line="360" w:lineRule="auto"/>
        <w:ind w:left="720"/>
        <w:rPr>
          <w:rFonts w:ascii="Arial" w:hAnsi="Arial" w:cs="Arial"/>
          <w:sz w:val="23"/>
          <w:szCs w:val="23"/>
        </w:rPr>
      </w:pPr>
      <w:r w:rsidRPr="00DC3F55">
        <w:rPr>
          <w:rFonts w:ascii="Arial" w:hAnsi="Arial" w:cs="Arial"/>
          <w:sz w:val="23"/>
          <w:szCs w:val="23"/>
        </w:rPr>
        <w:t>‘</w:t>
      </w:r>
      <w:r w:rsidR="00E500E1" w:rsidRPr="00DC3F55">
        <w:rPr>
          <w:rFonts w:ascii="Arial" w:hAnsi="Arial" w:cs="Arial"/>
          <w:sz w:val="23"/>
          <w:szCs w:val="23"/>
        </w:rPr>
        <w:t xml:space="preserve">where there are differences in customer needs and wants, or in their attitudes </w:t>
      </w:r>
      <w:r w:rsidR="005736FB" w:rsidRPr="00DC3F55">
        <w:rPr>
          <w:rFonts w:ascii="Arial" w:hAnsi="Arial" w:cs="Arial"/>
          <w:sz w:val="23"/>
          <w:szCs w:val="23"/>
        </w:rPr>
        <w:t>and predispositions towards the offerings on the market, then there are opportunities to segment the market, i.e. to subdivide the larger market into smaller groups that provide market segments</w:t>
      </w:r>
      <w:r w:rsidRPr="00DC3F55">
        <w:rPr>
          <w:rFonts w:ascii="Arial" w:hAnsi="Arial" w:cs="Arial"/>
          <w:sz w:val="23"/>
          <w:szCs w:val="23"/>
        </w:rPr>
        <w:t>’</w:t>
      </w:r>
      <w:r w:rsidR="005736FB" w:rsidRPr="00DC3F55">
        <w:rPr>
          <w:rFonts w:ascii="Arial" w:hAnsi="Arial" w:cs="Arial"/>
          <w:sz w:val="23"/>
          <w:szCs w:val="23"/>
        </w:rPr>
        <w:t xml:space="preserve"> (Hooley, Piercy &amp; </w:t>
      </w:r>
      <w:proofErr w:type="spellStart"/>
      <w:r w:rsidR="005736FB" w:rsidRPr="00DC3F55">
        <w:rPr>
          <w:rFonts w:ascii="Arial" w:hAnsi="Arial" w:cs="Arial"/>
          <w:sz w:val="23"/>
          <w:szCs w:val="23"/>
        </w:rPr>
        <w:t>Nicolaud</w:t>
      </w:r>
      <w:proofErr w:type="spellEnd"/>
      <w:r w:rsidR="005736FB" w:rsidRPr="00DC3F55">
        <w:rPr>
          <w:rFonts w:ascii="Arial" w:hAnsi="Arial" w:cs="Arial"/>
          <w:sz w:val="23"/>
          <w:szCs w:val="23"/>
        </w:rPr>
        <w:t xml:space="preserve">, 2008). </w:t>
      </w:r>
    </w:p>
    <w:p w14:paraId="18F656A8" w14:textId="77777777" w:rsidR="005736FB" w:rsidRPr="00DC3F55" w:rsidRDefault="005736FB" w:rsidP="00DC3F55">
      <w:pPr>
        <w:pStyle w:val="NoSpacing"/>
        <w:spacing w:line="360" w:lineRule="auto"/>
        <w:rPr>
          <w:rFonts w:ascii="Arial" w:hAnsi="Arial" w:cs="Arial"/>
          <w:i/>
          <w:iCs/>
          <w:sz w:val="23"/>
          <w:szCs w:val="23"/>
        </w:rPr>
      </w:pPr>
    </w:p>
    <w:p w14:paraId="716EA19D" w14:textId="76EA10A5" w:rsidR="006E61B1" w:rsidRPr="00DC3F55" w:rsidRDefault="00DF0A7E" w:rsidP="00DC3F55">
      <w:pPr>
        <w:pStyle w:val="NoSpacing"/>
        <w:spacing w:line="360" w:lineRule="auto"/>
        <w:rPr>
          <w:rFonts w:ascii="Arial" w:hAnsi="Arial" w:cs="Arial"/>
          <w:sz w:val="23"/>
          <w:szCs w:val="23"/>
        </w:rPr>
      </w:pPr>
      <w:r w:rsidRPr="00DC3F55">
        <w:rPr>
          <w:rFonts w:ascii="Arial" w:hAnsi="Arial" w:cs="Arial"/>
          <w:sz w:val="23"/>
          <w:szCs w:val="23"/>
        </w:rPr>
        <w:t xml:space="preserve">Whilst it could be suggested that such a structure </w:t>
      </w:r>
      <w:r w:rsidR="00672595" w:rsidRPr="00DC3F55">
        <w:rPr>
          <w:rFonts w:ascii="Arial" w:hAnsi="Arial" w:cs="Arial"/>
          <w:sz w:val="23"/>
          <w:szCs w:val="23"/>
        </w:rPr>
        <w:t>provides benefits in the sense that it allows for a better understanding of the population and therefore a marketing mix that can be better tailored to each segment</w:t>
      </w:r>
      <w:r w:rsidRPr="00DC3F55">
        <w:rPr>
          <w:rFonts w:ascii="Arial" w:hAnsi="Arial" w:cs="Arial"/>
          <w:sz w:val="23"/>
          <w:szCs w:val="23"/>
        </w:rPr>
        <w:t xml:space="preserve"> </w:t>
      </w:r>
      <w:r w:rsidR="00672595" w:rsidRPr="00DC3F55">
        <w:rPr>
          <w:rFonts w:ascii="Arial" w:hAnsi="Arial" w:cs="Arial"/>
          <w:sz w:val="23"/>
          <w:szCs w:val="23"/>
        </w:rPr>
        <w:t>(</w:t>
      </w:r>
      <w:proofErr w:type="spellStart"/>
      <w:r w:rsidR="00672595" w:rsidRPr="00DC3F55">
        <w:rPr>
          <w:rFonts w:ascii="Arial" w:hAnsi="Arial" w:cs="Arial"/>
          <w:sz w:val="23"/>
          <w:szCs w:val="23"/>
        </w:rPr>
        <w:t>Bhasin</w:t>
      </w:r>
      <w:proofErr w:type="spellEnd"/>
      <w:r w:rsidR="00672595" w:rsidRPr="00DC3F55">
        <w:rPr>
          <w:rFonts w:ascii="Arial" w:hAnsi="Arial" w:cs="Arial"/>
          <w:sz w:val="23"/>
          <w:szCs w:val="23"/>
        </w:rPr>
        <w:t>, 2018)</w:t>
      </w:r>
      <w:r w:rsidR="00281A7A" w:rsidRPr="00DC3F55">
        <w:rPr>
          <w:rFonts w:ascii="Arial" w:hAnsi="Arial" w:cs="Arial"/>
          <w:sz w:val="23"/>
          <w:szCs w:val="23"/>
        </w:rPr>
        <w:t xml:space="preserve"> </w:t>
      </w:r>
      <w:r w:rsidRPr="00DC3F55">
        <w:rPr>
          <w:rFonts w:ascii="Arial" w:hAnsi="Arial" w:cs="Arial"/>
          <w:sz w:val="23"/>
          <w:szCs w:val="23"/>
        </w:rPr>
        <w:t xml:space="preserve">Davis </w:t>
      </w:r>
      <w:r w:rsidR="00281A7A" w:rsidRPr="00DC3F55">
        <w:rPr>
          <w:rFonts w:ascii="Arial" w:hAnsi="Arial" w:cs="Arial"/>
          <w:sz w:val="23"/>
          <w:szCs w:val="23"/>
        </w:rPr>
        <w:t>suggests</w:t>
      </w:r>
      <w:r w:rsidRPr="00DC3F55">
        <w:rPr>
          <w:rFonts w:ascii="Arial" w:hAnsi="Arial" w:cs="Arial"/>
          <w:sz w:val="23"/>
          <w:szCs w:val="23"/>
        </w:rPr>
        <w:t xml:space="preserve"> that </w:t>
      </w:r>
      <w:r w:rsidR="00281A7A" w:rsidRPr="00DC3F55">
        <w:rPr>
          <w:rFonts w:ascii="Arial" w:hAnsi="Arial" w:cs="Arial"/>
          <w:sz w:val="23"/>
          <w:szCs w:val="23"/>
        </w:rPr>
        <w:t>it can result in a duplication of functional expertise (2018)</w:t>
      </w:r>
      <w:r w:rsidR="005322F6" w:rsidRPr="00DC3F55">
        <w:rPr>
          <w:rFonts w:ascii="Arial" w:hAnsi="Arial" w:cs="Arial"/>
          <w:sz w:val="23"/>
          <w:szCs w:val="23"/>
        </w:rPr>
        <w:t xml:space="preserve">. Perhaps AGP could overcome some of the issues with a segmented structure by adopting an elastic organisational structure for its marketing area which </w:t>
      </w:r>
      <w:r w:rsidR="00DC3F55" w:rsidRPr="00DC3F55">
        <w:rPr>
          <w:rFonts w:ascii="Arial" w:hAnsi="Arial" w:cs="Arial"/>
          <w:sz w:val="23"/>
          <w:szCs w:val="23"/>
        </w:rPr>
        <w:t>‘</w:t>
      </w:r>
      <w:r w:rsidR="005322F6" w:rsidRPr="00DC3F55">
        <w:rPr>
          <w:rFonts w:ascii="Arial" w:hAnsi="Arial" w:cs="Arial"/>
          <w:sz w:val="23"/>
          <w:szCs w:val="23"/>
        </w:rPr>
        <w:t>allows for adding headcount and/or functions seamlessly as the company’s product mix evolves</w:t>
      </w:r>
      <w:r w:rsidR="00DC3F55" w:rsidRPr="00DC3F55">
        <w:rPr>
          <w:rFonts w:ascii="Arial" w:hAnsi="Arial" w:cs="Arial"/>
          <w:sz w:val="23"/>
          <w:szCs w:val="23"/>
        </w:rPr>
        <w:t>’</w:t>
      </w:r>
      <w:r w:rsidR="005322F6" w:rsidRPr="00DC3F55">
        <w:rPr>
          <w:rFonts w:ascii="Arial" w:hAnsi="Arial" w:cs="Arial"/>
          <w:sz w:val="23"/>
          <w:szCs w:val="23"/>
        </w:rPr>
        <w:t xml:space="preserve"> (Modernmarketingpartners.com, 2014)</w:t>
      </w:r>
      <w:r w:rsidR="008D45BF" w:rsidRPr="00DC3F55">
        <w:rPr>
          <w:rFonts w:ascii="Arial" w:hAnsi="Arial" w:cs="Arial"/>
          <w:sz w:val="23"/>
          <w:szCs w:val="23"/>
        </w:rPr>
        <w:t xml:space="preserve">. It could be argued that adopting such an elastic approach would suit AGP particularly well given the way that its structure is organised in the wider sense. </w:t>
      </w:r>
    </w:p>
    <w:p w14:paraId="4958B083" w14:textId="6A786F2C" w:rsidR="008D45BF" w:rsidRPr="00DC3F55" w:rsidRDefault="008D45BF" w:rsidP="00DC3F55">
      <w:pPr>
        <w:pStyle w:val="NoSpacing"/>
        <w:spacing w:line="360" w:lineRule="auto"/>
        <w:rPr>
          <w:rFonts w:ascii="Arial" w:hAnsi="Arial" w:cs="Arial"/>
          <w:sz w:val="23"/>
          <w:szCs w:val="23"/>
        </w:rPr>
      </w:pPr>
    </w:p>
    <w:p w14:paraId="294DE62B" w14:textId="305D186B" w:rsidR="008D45BF" w:rsidRPr="00DC3F55" w:rsidRDefault="008D45BF" w:rsidP="00DC3F55">
      <w:pPr>
        <w:pStyle w:val="NoSpacing"/>
        <w:spacing w:line="360" w:lineRule="auto"/>
        <w:rPr>
          <w:rFonts w:ascii="Arial" w:hAnsi="Arial" w:cs="Arial"/>
          <w:sz w:val="23"/>
          <w:szCs w:val="23"/>
        </w:rPr>
      </w:pPr>
      <w:r w:rsidRPr="00DC3F55">
        <w:rPr>
          <w:rFonts w:ascii="Arial" w:hAnsi="Arial" w:cs="Arial"/>
          <w:sz w:val="23"/>
          <w:szCs w:val="23"/>
        </w:rPr>
        <w:t xml:space="preserve">AGP employs product managers and executives who are responsible </w:t>
      </w:r>
      <w:r w:rsidR="0035376A" w:rsidRPr="00DC3F55">
        <w:rPr>
          <w:rFonts w:ascii="Arial" w:hAnsi="Arial" w:cs="Arial"/>
          <w:sz w:val="23"/>
          <w:szCs w:val="23"/>
        </w:rPr>
        <w:t>for the design of new products as well as the continued development of features for existing products. In addition to this there are separate sales (inbound and outbound), customer service</w:t>
      </w:r>
      <w:r w:rsidR="005F5695" w:rsidRPr="00DC3F55">
        <w:rPr>
          <w:rFonts w:ascii="Arial" w:hAnsi="Arial" w:cs="Arial"/>
          <w:sz w:val="23"/>
          <w:szCs w:val="23"/>
        </w:rPr>
        <w:t xml:space="preserve">, </w:t>
      </w:r>
      <w:r w:rsidR="0035376A" w:rsidRPr="00DC3F55">
        <w:rPr>
          <w:rFonts w:ascii="Arial" w:hAnsi="Arial" w:cs="Arial"/>
          <w:sz w:val="23"/>
          <w:szCs w:val="23"/>
        </w:rPr>
        <w:t>renewals</w:t>
      </w:r>
      <w:r w:rsidR="005F5695" w:rsidRPr="00DC3F55">
        <w:rPr>
          <w:rFonts w:ascii="Arial" w:hAnsi="Arial" w:cs="Arial"/>
          <w:sz w:val="23"/>
          <w:szCs w:val="23"/>
        </w:rPr>
        <w:t xml:space="preserve"> and claims</w:t>
      </w:r>
      <w:r w:rsidR="0035376A" w:rsidRPr="00DC3F55">
        <w:rPr>
          <w:rFonts w:ascii="Arial" w:hAnsi="Arial" w:cs="Arial"/>
          <w:sz w:val="23"/>
          <w:szCs w:val="23"/>
        </w:rPr>
        <w:t xml:space="preserve"> departments all of whom are responsible for </w:t>
      </w:r>
      <w:r w:rsidR="00792BBD" w:rsidRPr="00DC3F55">
        <w:rPr>
          <w:rFonts w:ascii="Arial" w:hAnsi="Arial" w:cs="Arial"/>
          <w:sz w:val="23"/>
          <w:szCs w:val="23"/>
        </w:rPr>
        <w:t>interacting with customers and discussing the products, either in the act of selling policies</w:t>
      </w:r>
      <w:r w:rsidR="005F5695" w:rsidRPr="00DC3F55">
        <w:rPr>
          <w:rFonts w:ascii="Arial" w:hAnsi="Arial" w:cs="Arial"/>
          <w:sz w:val="23"/>
          <w:szCs w:val="23"/>
        </w:rPr>
        <w:t xml:space="preserve"> or</w:t>
      </w:r>
      <w:r w:rsidR="00792BBD" w:rsidRPr="00DC3F55">
        <w:rPr>
          <w:rFonts w:ascii="Arial" w:hAnsi="Arial" w:cs="Arial"/>
          <w:sz w:val="23"/>
          <w:szCs w:val="23"/>
        </w:rPr>
        <w:t xml:space="preserve"> maintaining </w:t>
      </w:r>
      <w:r w:rsidR="005F5695" w:rsidRPr="00DC3F55">
        <w:rPr>
          <w:rFonts w:ascii="Arial" w:hAnsi="Arial" w:cs="Arial"/>
          <w:sz w:val="23"/>
          <w:szCs w:val="23"/>
        </w:rPr>
        <w:t xml:space="preserve">and using </w:t>
      </w:r>
      <w:r w:rsidR="00792BBD" w:rsidRPr="00DC3F55">
        <w:rPr>
          <w:rFonts w:ascii="Arial" w:hAnsi="Arial" w:cs="Arial"/>
          <w:sz w:val="23"/>
          <w:szCs w:val="23"/>
        </w:rPr>
        <w:t>existing ones</w:t>
      </w:r>
      <w:r w:rsidR="005F5695" w:rsidRPr="00DC3F55">
        <w:rPr>
          <w:rFonts w:ascii="Arial" w:hAnsi="Arial" w:cs="Arial"/>
          <w:sz w:val="23"/>
          <w:szCs w:val="23"/>
        </w:rPr>
        <w:t>.</w:t>
      </w:r>
      <w:r w:rsidR="00792BBD" w:rsidRPr="00DC3F55">
        <w:rPr>
          <w:rFonts w:ascii="Arial" w:hAnsi="Arial" w:cs="Arial"/>
          <w:sz w:val="23"/>
          <w:szCs w:val="23"/>
        </w:rPr>
        <w:t xml:space="preserve"> In this sense it could suggested that these </w:t>
      </w:r>
      <w:r w:rsidR="005F5695" w:rsidRPr="00DC3F55">
        <w:rPr>
          <w:rFonts w:ascii="Arial" w:hAnsi="Arial" w:cs="Arial"/>
          <w:sz w:val="23"/>
          <w:szCs w:val="23"/>
        </w:rPr>
        <w:t xml:space="preserve">frontline </w:t>
      </w:r>
      <w:r w:rsidR="00792BBD" w:rsidRPr="00DC3F55">
        <w:rPr>
          <w:rFonts w:ascii="Arial" w:hAnsi="Arial" w:cs="Arial"/>
          <w:sz w:val="23"/>
          <w:szCs w:val="23"/>
        </w:rPr>
        <w:t xml:space="preserve">members of AGP’s staff are </w:t>
      </w:r>
      <w:r w:rsidR="005F5695" w:rsidRPr="00DC3F55">
        <w:rPr>
          <w:rFonts w:ascii="Arial" w:hAnsi="Arial" w:cs="Arial"/>
          <w:sz w:val="23"/>
          <w:szCs w:val="23"/>
        </w:rPr>
        <w:t xml:space="preserve">well placed to gauge the customer’s reactions to the market offering. Whilst there is already a close link between AGP’s marketing and product departments perhaps an area for improvement would be in forging closer links between marketing and the frontline staff in order to better create conditions where a customer value-driven marketing strategy can be pursued by using their experiences with customers day in, day out to inform the value proposition, which Kotler &amp; Armstrong defined as </w:t>
      </w:r>
      <w:r w:rsidR="00DC3F55" w:rsidRPr="00DC3F55">
        <w:rPr>
          <w:rFonts w:ascii="Arial" w:hAnsi="Arial" w:cs="Arial"/>
          <w:sz w:val="23"/>
          <w:szCs w:val="23"/>
        </w:rPr>
        <w:t>‘</w:t>
      </w:r>
      <w:r w:rsidR="005F5695" w:rsidRPr="00DC3F55">
        <w:rPr>
          <w:rFonts w:ascii="Arial" w:hAnsi="Arial" w:cs="Arial"/>
          <w:sz w:val="23"/>
          <w:szCs w:val="23"/>
        </w:rPr>
        <w:t>the set of benefits or values</w:t>
      </w:r>
      <w:r w:rsidR="00DC3F55" w:rsidRPr="00DC3F55">
        <w:rPr>
          <w:rFonts w:ascii="Arial" w:hAnsi="Arial" w:cs="Arial"/>
          <w:sz w:val="23"/>
          <w:szCs w:val="23"/>
        </w:rPr>
        <w:t>’</w:t>
      </w:r>
      <w:r w:rsidR="005F5695" w:rsidRPr="00DC3F55">
        <w:rPr>
          <w:rFonts w:ascii="Arial" w:hAnsi="Arial" w:cs="Arial"/>
          <w:sz w:val="23"/>
          <w:szCs w:val="23"/>
        </w:rPr>
        <w:t xml:space="preserve"> a company commits to delivering for its customers (2018). An elastic marketing structure would provide for the ability to recruit and deploy marketers into these positions with relative ease. </w:t>
      </w:r>
    </w:p>
    <w:p w14:paraId="55620DD7" w14:textId="77777777" w:rsidR="008D45BF" w:rsidRPr="00DC3F55" w:rsidRDefault="008D45BF" w:rsidP="00DC3F55">
      <w:pPr>
        <w:pStyle w:val="NoSpacing"/>
        <w:spacing w:line="360" w:lineRule="auto"/>
        <w:rPr>
          <w:rFonts w:ascii="Arial" w:hAnsi="Arial" w:cs="Arial"/>
          <w:sz w:val="23"/>
          <w:szCs w:val="23"/>
        </w:rPr>
      </w:pPr>
    </w:p>
    <w:p w14:paraId="17CE9E1C" w14:textId="43A7220B" w:rsidR="008D45BF" w:rsidRPr="00DC3F55" w:rsidRDefault="00764F15" w:rsidP="00DC3F55">
      <w:pPr>
        <w:pStyle w:val="NoSpacing"/>
        <w:spacing w:line="360" w:lineRule="auto"/>
        <w:rPr>
          <w:rFonts w:ascii="Arial" w:hAnsi="Arial" w:cs="Arial"/>
          <w:b/>
          <w:bCs/>
          <w:sz w:val="23"/>
          <w:szCs w:val="23"/>
        </w:rPr>
      </w:pPr>
      <w:r w:rsidRPr="00DC3F55">
        <w:rPr>
          <w:rFonts w:ascii="Arial" w:hAnsi="Arial" w:cs="Arial"/>
          <w:b/>
          <w:bCs/>
          <w:sz w:val="23"/>
          <w:szCs w:val="23"/>
        </w:rPr>
        <w:t>Ability to Identify Key Target Markets</w:t>
      </w:r>
    </w:p>
    <w:p w14:paraId="0F9177B4" w14:textId="5AA9FE0B" w:rsidR="008D45BF" w:rsidRPr="00DC3F55" w:rsidRDefault="008D45BF" w:rsidP="00DC3F55">
      <w:pPr>
        <w:pStyle w:val="NoSpacing"/>
        <w:spacing w:line="360" w:lineRule="auto"/>
        <w:rPr>
          <w:rFonts w:ascii="Arial" w:hAnsi="Arial" w:cs="Arial"/>
          <w:sz w:val="23"/>
          <w:szCs w:val="23"/>
        </w:rPr>
      </w:pPr>
    </w:p>
    <w:p w14:paraId="15EEC8E0" w14:textId="404A104F" w:rsidR="008D45BF" w:rsidRPr="00DC3F55" w:rsidRDefault="00177180" w:rsidP="00DC3F55">
      <w:pPr>
        <w:pStyle w:val="NoSpacing"/>
        <w:spacing w:line="360" w:lineRule="auto"/>
        <w:rPr>
          <w:rFonts w:ascii="Arial" w:hAnsi="Arial" w:cs="Arial"/>
          <w:sz w:val="23"/>
          <w:szCs w:val="23"/>
        </w:rPr>
      </w:pPr>
      <w:r w:rsidRPr="00DC3F55">
        <w:rPr>
          <w:rFonts w:ascii="Arial" w:hAnsi="Arial" w:cs="Arial"/>
          <w:sz w:val="23"/>
          <w:szCs w:val="23"/>
        </w:rPr>
        <w:t xml:space="preserve">As discussed above, </w:t>
      </w:r>
      <w:r w:rsidR="00764F15" w:rsidRPr="00DC3F55">
        <w:rPr>
          <w:rFonts w:ascii="Arial" w:hAnsi="Arial" w:cs="Arial"/>
          <w:sz w:val="23"/>
          <w:szCs w:val="23"/>
        </w:rPr>
        <w:t>AGP is required by its product range to deliver a number of different market offerings, where market offerings can be defined as a ‘combination of products, services, information, or experiences offered to a market to satisfy a need or a want’ (Kotler &amp; Armstrong, 2018). Linton makes a useful addition to this definition by specifically referencing elements that represent additional value to the customer such as availability and quality of service (2018); it could be argued that these are of particular relevance when considering the marketing of insurance products</w:t>
      </w:r>
      <w:r w:rsidR="00FB4D49" w:rsidRPr="00DC3F55">
        <w:rPr>
          <w:rFonts w:ascii="Arial" w:hAnsi="Arial" w:cs="Arial"/>
          <w:sz w:val="23"/>
          <w:szCs w:val="23"/>
        </w:rPr>
        <w:t xml:space="preserve">, indeed </w:t>
      </w:r>
      <w:proofErr w:type="spellStart"/>
      <w:r w:rsidR="00FB4D49" w:rsidRPr="00DC3F55">
        <w:rPr>
          <w:rFonts w:ascii="Arial" w:hAnsi="Arial" w:cs="Arial"/>
          <w:sz w:val="23"/>
          <w:szCs w:val="23"/>
        </w:rPr>
        <w:t>Soloman</w:t>
      </w:r>
      <w:proofErr w:type="spellEnd"/>
      <w:r w:rsidR="00FB4D49" w:rsidRPr="00DC3F55">
        <w:rPr>
          <w:rFonts w:ascii="Arial" w:hAnsi="Arial" w:cs="Arial"/>
          <w:sz w:val="23"/>
          <w:szCs w:val="23"/>
        </w:rPr>
        <w:t>, writing for Forbes suggests that good customer service is essential for success in the insurance business (2017).</w:t>
      </w:r>
    </w:p>
    <w:p w14:paraId="1296401D" w14:textId="29264C2A" w:rsidR="008D45BF" w:rsidRPr="00DC3F55" w:rsidRDefault="008D45BF" w:rsidP="00DC3F55">
      <w:pPr>
        <w:pStyle w:val="NoSpacing"/>
        <w:spacing w:line="360" w:lineRule="auto"/>
        <w:rPr>
          <w:rFonts w:ascii="Arial" w:hAnsi="Arial" w:cs="Arial"/>
          <w:sz w:val="23"/>
          <w:szCs w:val="23"/>
        </w:rPr>
      </w:pPr>
    </w:p>
    <w:p w14:paraId="70A6A1B8" w14:textId="51E5489D" w:rsidR="00177180" w:rsidRPr="00DC3F55" w:rsidRDefault="00177180" w:rsidP="00DC3F55">
      <w:pPr>
        <w:pStyle w:val="NoSpacing"/>
        <w:spacing w:line="360" w:lineRule="auto"/>
        <w:rPr>
          <w:rFonts w:ascii="Arial" w:hAnsi="Arial" w:cs="Arial"/>
          <w:sz w:val="23"/>
          <w:szCs w:val="23"/>
        </w:rPr>
      </w:pPr>
      <w:r w:rsidRPr="00DC3F55">
        <w:rPr>
          <w:rFonts w:ascii="Arial" w:hAnsi="Arial" w:cs="Arial"/>
          <w:sz w:val="23"/>
          <w:szCs w:val="23"/>
        </w:rPr>
        <w:t>When attempting to critically evaluate the performance of AGP’s marketing department in its ability to identify key target markets it could be that a broad approach is taken such as referencing AGP’s growth in customer numbers, turnover or profitability on the basis that these are measures directly impacted by AGP’s ability to market to the correct customer base. In taking this broad view we could look to AGP’s 2018 full year results and infer that performance has been good:</w:t>
      </w:r>
    </w:p>
    <w:p w14:paraId="1546CE6C" w14:textId="1FAA9BE1" w:rsidR="00177180" w:rsidRPr="00DC3F55" w:rsidRDefault="00177180" w:rsidP="00DC3F55">
      <w:pPr>
        <w:pStyle w:val="NoSpacing"/>
        <w:spacing w:line="360" w:lineRule="auto"/>
        <w:rPr>
          <w:rFonts w:ascii="Arial" w:hAnsi="Arial" w:cs="Arial"/>
          <w:sz w:val="23"/>
          <w:szCs w:val="23"/>
        </w:rPr>
      </w:pPr>
    </w:p>
    <w:p w14:paraId="6AB9EB86" w14:textId="784D8E0A" w:rsidR="00177180" w:rsidRPr="00DC3F55" w:rsidRDefault="00177180" w:rsidP="00DC3F55">
      <w:pPr>
        <w:pStyle w:val="NoSpacing"/>
        <w:spacing w:line="360" w:lineRule="auto"/>
        <w:jc w:val="center"/>
        <w:rPr>
          <w:rFonts w:ascii="Arial" w:hAnsi="Arial" w:cs="Arial"/>
          <w:sz w:val="23"/>
          <w:szCs w:val="23"/>
        </w:rPr>
      </w:pPr>
      <w:r w:rsidRPr="00DC3F55">
        <w:rPr>
          <w:rFonts w:ascii="Arial" w:hAnsi="Arial" w:cs="Arial"/>
          <w:noProof/>
          <w:sz w:val="23"/>
          <w:szCs w:val="23"/>
        </w:rPr>
        <w:drawing>
          <wp:inline distT="0" distB="0" distL="0" distR="0" wp14:anchorId="73CD9412" wp14:editId="3FC05C02">
            <wp:extent cx="4629150" cy="3447651"/>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2933" t="12606" r="24108" b="17274"/>
                    <a:stretch/>
                  </pic:blipFill>
                  <pic:spPr bwMode="auto">
                    <a:xfrm>
                      <a:off x="0" y="0"/>
                      <a:ext cx="4637463" cy="3453842"/>
                    </a:xfrm>
                    <a:prstGeom prst="rect">
                      <a:avLst/>
                    </a:prstGeom>
                    <a:ln>
                      <a:noFill/>
                    </a:ln>
                    <a:extLst>
                      <a:ext uri="{53640926-AAD7-44D8-BBD7-CCE9431645EC}">
                        <a14:shadowObscured xmlns:a14="http://schemas.microsoft.com/office/drawing/2010/main"/>
                      </a:ext>
                    </a:extLst>
                  </pic:spPr>
                </pic:pic>
              </a:graphicData>
            </a:graphic>
          </wp:inline>
        </w:drawing>
      </w:r>
    </w:p>
    <w:p w14:paraId="7855B209" w14:textId="17BCD430" w:rsidR="009804D5" w:rsidRPr="00DC3F55" w:rsidRDefault="00177180" w:rsidP="00DC3F55">
      <w:pPr>
        <w:pStyle w:val="NoSpacing"/>
        <w:spacing w:line="360" w:lineRule="auto"/>
        <w:rPr>
          <w:rFonts w:ascii="Arial" w:hAnsi="Arial" w:cs="Arial"/>
          <w:sz w:val="23"/>
          <w:szCs w:val="23"/>
        </w:rPr>
      </w:pPr>
      <w:r w:rsidRPr="00DC3F55">
        <w:rPr>
          <w:rFonts w:ascii="Arial" w:hAnsi="Arial" w:cs="Arial"/>
          <w:sz w:val="23"/>
          <w:szCs w:val="23"/>
        </w:rPr>
        <w:t>(Directorate, 2019)</w:t>
      </w:r>
    </w:p>
    <w:p w14:paraId="1A83B5A5" w14:textId="63371653" w:rsidR="009804D5" w:rsidRPr="00DC3F55" w:rsidRDefault="009804D5" w:rsidP="00DC3F55">
      <w:pPr>
        <w:pStyle w:val="NoSpacing"/>
        <w:spacing w:line="360" w:lineRule="auto"/>
        <w:rPr>
          <w:rFonts w:ascii="Arial" w:hAnsi="Arial" w:cs="Arial"/>
          <w:sz w:val="23"/>
          <w:szCs w:val="23"/>
        </w:rPr>
      </w:pPr>
    </w:p>
    <w:p w14:paraId="31A29054" w14:textId="66F2E201" w:rsidR="009E703A" w:rsidRPr="00DC3F55" w:rsidRDefault="009804D5" w:rsidP="00DC3F55">
      <w:pPr>
        <w:pStyle w:val="NoSpacing"/>
        <w:spacing w:line="360" w:lineRule="auto"/>
        <w:rPr>
          <w:rFonts w:ascii="Arial" w:hAnsi="Arial" w:cs="Arial"/>
          <w:sz w:val="23"/>
          <w:szCs w:val="23"/>
        </w:rPr>
      </w:pPr>
      <w:r w:rsidRPr="00DC3F55">
        <w:rPr>
          <w:rFonts w:ascii="Arial" w:hAnsi="Arial" w:cs="Arial"/>
          <w:sz w:val="23"/>
          <w:szCs w:val="23"/>
        </w:rPr>
        <w:t>Support for the notion that</w:t>
      </w:r>
      <w:r w:rsidR="00BC61A0" w:rsidRPr="00DC3F55">
        <w:rPr>
          <w:rFonts w:ascii="Arial" w:hAnsi="Arial" w:cs="Arial"/>
          <w:sz w:val="23"/>
          <w:szCs w:val="23"/>
        </w:rPr>
        <w:t xml:space="preserve"> broad company measures such as those outlined above can be found from Marson, quoted by 4C Associates, who argues that revenue growth is the only reliable way of measuring marketing performance (2013). </w:t>
      </w:r>
      <w:proofErr w:type="gramStart"/>
      <w:r w:rsidR="00BC61A0" w:rsidRPr="00DC3F55">
        <w:rPr>
          <w:rFonts w:ascii="Arial" w:hAnsi="Arial" w:cs="Arial"/>
          <w:sz w:val="23"/>
          <w:szCs w:val="23"/>
        </w:rPr>
        <w:t>However</w:t>
      </w:r>
      <w:proofErr w:type="gramEnd"/>
      <w:r w:rsidR="00BC61A0" w:rsidRPr="00DC3F55">
        <w:rPr>
          <w:rFonts w:ascii="Arial" w:hAnsi="Arial" w:cs="Arial"/>
          <w:sz w:val="23"/>
          <w:szCs w:val="23"/>
        </w:rPr>
        <w:t xml:space="preserve"> it could be argued that such a broad approach does not reflect the granularity of information required in the more nuanced sense required to assess AGP’s ability and performance in identifying target markets.  </w:t>
      </w:r>
    </w:p>
    <w:p w14:paraId="24C06DB1" w14:textId="21657DB0" w:rsidR="009E703A" w:rsidRPr="00DC3F55" w:rsidRDefault="009E703A" w:rsidP="00DC3F55">
      <w:pPr>
        <w:pStyle w:val="NoSpacing"/>
        <w:spacing w:line="360" w:lineRule="auto"/>
        <w:rPr>
          <w:rFonts w:ascii="Arial" w:hAnsi="Arial" w:cs="Arial"/>
          <w:sz w:val="23"/>
          <w:szCs w:val="23"/>
        </w:rPr>
      </w:pPr>
    </w:p>
    <w:p w14:paraId="3EC6A343" w14:textId="5F7A7F10" w:rsidR="00033F08" w:rsidRPr="00DC3F55" w:rsidRDefault="00E63AEF" w:rsidP="00DC3F55">
      <w:pPr>
        <w:pStyle w:val="NoSpacing"/>
        <w:spacing w:line="360" w:lineRule="auto"/>
        <w:rPr>
          <w:rFonts w:ascii="Arial" w:hAnsi="Arial" w:cs="Arial"/>
          <w:sz w:val="23"/>
          <w:szCs w:val="23"/>
        </w:rPr>
      </w:pPr>
      <w:r w:rsidRPr="00DC3F55">
        <w:rPr>
          <w:rFonts w:ascii="Arial" w:hAnsi="Arial" w:cs="Arial"/>
          <w:sz w:val="23"/>
          <w:szCs w:val="23"/>
        </w:rPr>
        <w:t>I</w:t>
      </w:r>
      <w:r w:rsidR="009E703A" w:rsidRPr="00DC3F55">
        <w:rPr>
          <w:rFonts w:ascii="Arial" w:hAnsi="Arial" w:cs="Arial"/>
          <w:sz w:val="23"/>
          <w:szCs w:val="23"/>
        </w:rPr>
        <w:t>nsurance is sometimes referred to as a ‘grudge</w:t>
      </w:r>
      <w:r w:rsidRPr="00DC3F55">
        <w:rPr>
          <w:rFonts w:ascii="Arial" w:hAnsi="Arial" w:cs="Arial"/>
          <w:sz w:val="23"/>
          <w:szCs w:val="23"/>
        </w:rPr>
        <w:t xml:space="preserve"> purchase’ in an attempt to reflect the fact that it is a product that people generally don’t want to buy, </w:t>
      </w:r>
      <w:r w:rsidR="00033F08" w:rsidRPr="00DC3F55">
        <w:rPr>
          <w:rFonts w:ascii="Arial" w:hAnsi="Arial" w:cs="Arial"/>
          <w:sz w:val="23"/>
          <w:szCs w:val="23"/>
        </w:rPr>
        <w:t xml:space="preserve">rather </w:t>
      </w:r>
      <w:r w:rsidRPr="00DC3F55">
        <w:rPr>
          <w:rFonts w:ascii="Arial" w:hAnsi="Arial" w:cs="Arial"/>
          <w:sz w:val="23"/>
          <w:szCs w:val="23"/>
        </w:rPr>
        <w:t>they do so out of a desire to protect themselves and their assets from suffering a loss, or in the case of motor insurance are legally obliged to purchase. With that in mind it could be suggested that traditional notions of target markets, where a broad definition such as ‘a group of potential customers to whom a company wants to its products and services’ (Kenton, 2019)</w:t>
      </w:r>
      <w:r w:rsidR="00033F08" w:rsidRPr="00DC3F55">
        <w:rPr>
          <w:rFonts w:ascii="Arial" w:hAnsi="Arial" w:cs="Arial"/>
          <w:sz w:val="23"/>
          <w:szCs w:val="23"/>
        </w:rPr>
        <w:t xml:space="preserve"> are less relevant as in the case of motor insurance the target market can be identified by assessing the number of vehicles licensed for driving on the UK roads, which according to the UK government is 37.9 million as of March 2018 (Gov.uk, 2018)</w:t>
      </w:r>
      <w:r w:rsidR="008A3DD3" w:rsidRPr="00DC3F55">
        <w:rPr>
          <w:rFonts w:ascii="Arial" w:hAnsi="Arial" w:cs="Arial"/>
          <w:sz w:val="23"/>
          <w:szCs w:val="23"/>
        </w:rPr>
        <w:t xml:space="preserve">. Where a target market is so broad perhaps it is appropriate to take a broad measure of performance in AGP’s ability to identify it, indeed AGP does so in its annual </w:t>
      </w:r>
      <w:r w:rsidR="004558D0" w:rsidRPr="00DC3F55">
        <w:rPr>
          <w:rFonts w:ascii="Arial" w:hAnsi="Arial" w:cs="Arial"/>
          <w:sz w:val="23"/>
          <w:szCs w:val="23"/>
        </w:rPr>
        <w:t xml:space="preserve">report: </w:t>
      </w:r>
    </w:p>
    <w:p w14:paraId="7BEF802C" w14:textId="67681D7D" w:rsidR="004558D0" w:rsidRPr="00DC3F55" w:rsidRDefault="00C0214A" w:rsidP="00DC3F55">
      <w:pPr>
        <w:pStyle w:val="NoSpacing"/>
        <w:spacing w:line="360" w:lineRule="auto"/>
        <w:jc w:val="center"/>
        <w:rPr>
          <w:rFonts w:ascii="Arial" w:hAnsi="Arial" w:cs="Arial"/>
          <w:sz w:val="23"/>
          <w:szCs w:val="23"/>
        </w:rPr>
      </w:pPr>
      <w:r w:rsidRPr="00DC3F55">
        <w:rPr>
          <w:rFonts w:ascii="Arial" w:hAnsi="Arial" w:cs="Arial"/>
          <w:noProof/>
          <w:sz w:val="23"/>
          <w:szCs w:val="23"/>
        </w:rPr>
        <w:lastRenderedPageBreak/>
        <w:drawing>
          <wp:anchor distT="0" distB="0" distL="114300" distR="114300" simplePos="0" relativeHeight="251658240" behindDoc="0" locked="0" layoutInCell="1" allowOverlap="1" wp14:anchorId="283D68A2" wp14:editId="29955135">
            <wp:simplePos x="0" y="0"/>
            <wp:positionH relativeFrom="column">
              <wp:posOffset>946150</wp:posOffset>
            </wp:positionH>
            <wp:positionV relativeFrom="paragraph">
              <wp:posOffset>124460</wp:posOffset>
            </wp:positionV>
            <wp:extent cx="3479800" cy="2584450"/>
            <wp:effectExtent l="0" t="0" r="635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8945" t="11424" r="20341" b="8410"/>
                    <a:stretch/>
                  </pic:blipFill>
                  <pic:spPr bwMode="auto">
                    <a:xfrm>
                      <a:off x="0" y="0"/>
                      <a:ext cx="3479800" cy="2584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08B88C" w14:textId="13D181AA" w:rsidR="00DC3F55" w:rsidRDefault="00DC3F55" w:rsidP="00DC3F55">
      <w:pPr>
        <w:spacing w:line="360" w:lineRule="auto"/>
        <w:rPr>
          <w:rFonts w:ascii="Arial" w:hAnsi="Arial" w:cs="Arial"/>
          <w:sz w:val="23"/>
          <w:szCs w:val="23"/>
        </w:rPr>
      </w:pPr>
    </w:p>
    <w:p w14:paraId="532F1798" w14:textId="77777777" w:rsidR="00DC3F55" w:rsidRDefault="00DC3F55" w:rsidP="00DC3F55">
      <w:pPr>
        <w:spacing w:line="360" w:lineRule="auto"/>
        <w:rPr>
          <w:rFonts w:ascii="Arial" w:hAnsi="Arial" w:cs="Arial"/>
          <w:sz w:val="23"/>
          <w:szCs w:val="23"/>
        </w:rPr>
      </w:pPr>
    </w:p>
    <w:p w14:paraId="7E564E8F" w14:textId="77777777" w:rsidR="00DC3F55" w:rsidRDefault="00DC3F55" w:rsidP="00DC3F55">
      <w:pPr>
        <w:spacing w:line="360" w:lineRule="auto"/>
        <w:rPr>
          <w:rFonts w:ascii="Arial" w:hAnsi="Arial" w:cs="Arial"/>
          <w:sz w:val="23"/>
          <w:szCs w:val="23"/>
        </w:rPr>
      </w:pPr>
    </w:p>
    <w:p w14:paraId="2F05551F" w14:textId="77777777" w:rsidR="00DC3F55" w:rsidRDefault="00DC3F55" w:rsidP="00DC3F55">
      <w:pPr>
        <w:spacing w:line="360" w:lineRule="auto"/>
        <w:rPr>
          <w:rFonts w:ascii="Arial" w:hAnsi="Arial" w:cs="Arial"/>
          <w:sz w:val="23"/>
          <w:szCs w:val="23"/>
        </w:rPr>
      </w:pPr>
    </w:p>
    <w:p w14:paraId="4E70400A" w14:textId="77777777" w:rsidR="00DC3F55" w:rsidRDefault="00DC3F55" w:rsidP="00DC3F55">
      <w:pPr>
        <w:spacing w:line="360" w:lineRule="auto"/>
        <w:rPr>
          <w:rFonts w:ascii="Arial" w:hAnsi="Arial" w:cs="Arial"/>
          <w:sz w:val="23"/>
          <w:szCs w:val="23"/>
        </w:rPr>
      </w:pPr>
    </w:p>
    <w:p w14:paraId="483DADFD" w14:textId="77777777" w:rsidR="00DC3F55" w:rsidRDefault="00DC3F55" w:rsidP="00DC3F55">
      <w:pPr>
        <w:spacing w:line="360" w:lineRule="auto"/>
        <w:rPr>
          <w:rFonts w:ascii="Arial" w:hAnsi="Arial" w:cs="Arial"/>
          <w:sz w:val="23"/>
          <w:szCs w:val="23"/>
        </w:rPr>
      </w:pPr>
    </w:p>
    <w:p w14:paraId="58E34CBB" w14:textId="77777777" w:rsidR="00DC3F55" w:rsidRDefault="00DC3F55" w:rsidP="00DC3F55">
      <w:pPr>
        <w:spacing w:line="360" w:lineRule="auto"/>
        <w:rPr>
          <w:rFonts w:ascii="Arial" w:hAnsi="Arial" w:cs="Arial"/>
          <w:sz w:val="23"/>
          <w:szCs w:val="23"/>
        </w:rPr>
      </w:pPr>
    </w:p>
    <w:p w14:paraId="4689E0A5" w14:textId="0148975C" w:rsidR="00177180" w:rsidRPr="00DC3F55" w:rsidRDefault="004558D0" w:rsidP="00DC3F55">
      <w:pPr>
        <w:spacing w:line="360" w:lineRule="auto"/>
        <w:rPr>
          <w:rFonts w:ascii="Arial" w:hAnsi="Arial" w:cs="Arial"/>
          <w:sz w:val="23"/>
          <w:szCs w:val="23"/>
        </w:rPr>
      </w:pPr>
      <w:r w:rsidRPr="00DC3F55">
        <w:rPr>
          <w:rFonts w:ascii="Arial" w:hAnsi="Arial" w:cs="Arial"/>
          <w:sz w:val="23"/>
          <w:szCs w:val="23"/>
        </w:rPr>
        <w:t>(Directorate, 2019)</w:t>
      </w:r>
    </w:p>
    <w:p w14:paraId="757AA71A" w14:textId="01E8916E" w:rsidR="004558D0" w:rsidRDefault="004558D0" w:rsidP="00E70BE8">
      <w:pPr>
        <w:pStyle w:val="NoSpacing"/>
        <w:spacing w:line="360" w:lineRule="auto"/>
        <w:rPr>
          <w:rFonts w:ascii="Arial" w:hAnsi="Arial" w:cs="Arial"/>
          <w:sz w:val="23"/>
          <w:szCs w:val="23"/>
        </w:rPr>
      </w:pPr>
      <w:r w:rsidRPr="00DC3F55">
        <w:rPr>
          <w:rFonts w:ascii="Arial" w:hAnsi="Arial" w:cs="Arial"/>
          <w:sz w:val="23"/>
          <w:szCs w:val="23"/>
        </w:rPr>
        <w:t>The figures in the graph above suggest that AGP has outperformed its market competitors by 20% in improving its rating as the insurer of choice despite an average annual TV marketing spent that sits at 50% of the market. These figures suggest that AGP’s ability to engage with its target market is more efficient than its competitors and is achieving greater results.</w:t>
      </w:r>
    </w:p>
    <w:p w14:paraId="5226C886" w14:textId="77777777" w:rsidR="00E70BE8" w:rsidRDefault="00E70BE8" w:rsidP="00E70BE8">
      <w:pPr>
        <w:pStyle w:val="NoSpacing"/>
        <w:spacing w:line="360" w:lineRule="auto"/>
        <w:rPr>
          <w:rFonts w:ascii="Arial" w:hAnsi="Arial" w:cs="Arial"/>
          <w:sz w:val="23"/>
          <w:szCs w:val="23"/>
        </w:rPr>
      </w:pPr>
    </w:p>
    <w:p w14:paraId="2BE96B1F" w14:textId="0F3EB2EB" w:rsidR="00E70BE8" w:rsidRDefault="00E70BE8" w:rsidP="00E70BE8">
      <w:pPr>
        <w:pStyle w:val="NoSpacing"/>
        <w:spacing w:line="360" w:lineRule="auto"/>
        <w:rPr>
          <w:rFonts w:ascii="Arial" w:hAnsi="Arial" w:cs="Arial"/>
          <w:sz w:val="23"/>
          <w:szCs w:val="23"/>
        </w:rPr>
      </w:pPr>
      <w:r>
        <w:rPr>
          <w:rFonts w:ascii="Arial" w:hAnsi="Arial" w:cs="Arial"/>
          <w:sz w:val="23"/>
          <w:szCs w:val="23"/>
        </w:rPr>
        <w:t xml:space="preserve">The above chart relates only to AGPs insurance business, therefore in order to provide a more rounded critique of its ability to identify target markets it seems sensible to widen the scope of the review to include at least one other area of AGP’s business, in this case I have chosen its UK-based aggregator site, Confused.com. </w:t>
      </w:r>
    </w:p>
    <w:p w14:paraId="7362ADB8" w14:textId="2BAF6F92" w:rsidR="00E70BE8" w:rsidRDefault="00E70BE8" w:rsidP="00E70BE8">
      <w:pPr>
        <w:pStyle w:val="NoSpacing"/>
        <w:spacing w:line="360" w:lineRule="auto"/>
        <w:rPr>
          <w:rFonts w:ascii="Arial" w:hAnsi="Arial" w:cs="Arial"/>
          <w:sz w:val="23"/>
          <w:szCs w:val="23"/>
        </w:rPr>
      </w:pPr>
    </w:p>
    <w:p w14:paraId="0457F41B" w14:textId="732C4D30" w:rsidR="00E70BE8" w:rsidRDefault="00E70BE8" w:rsidP="00E70BE8">
      <w:pPr>
        <w:pStyle w:val="NoSpacing"/>
        <w:spacing w:line="360" w:lineRule="auto"/>
        <w:rPr>
          <w:rFonts w:ascii="Arial" w:hAnsi="Arial" w:cs="Arial"/>
          <w:sz w:val="23"/>
          <w:szCs w:val="23"/>
        </w:rPr>
      </w:pPr>
      <w:r>
        <w:rPr>
          <w:rFonts w:ascii="Arial" w:hAnsi="Arial" w:cs="Arial"/>
          <w:sz w:val="23"/>
          <w:szCs w:val="23"/>
        </w:rPr>
        <w:t xml:space="preserve">Confused.com was the UK’s first insurance aggregator site and as such was the market leader for a number of years, however </w:t>
      </w:r>
      <w:r w:rsidR="005E2255">
        <w:rPr>
          <w:rFonts w:ascii="Arial" w:hAnsi="Arial" w:cs="Arial"/>
          <w:sz w:val="23"/>
          <w:szCs w:val="23"/>
        </w:rPr>
        <w:t xml:space="preserve">since then it has experienced a decline in popularity that could be attributed to the extent to which it lacked both a strong brand campaign when its competitors were performing well in that regard, and not really differentiating itself from its competitors in terms of its marketing offering, suggesting that its performance in identifying key target markets was poor. A good operative example of this can be found in the performance of one of </w:t>
      </w:r>
      <w:proofErr w:type="spellStart"/>
      <w:r w:rsidR="005E2255">
        <w:rPr>
          <w:rFonts w:ascii="Arial" w:hAnsi="Arial" w:cs="Arial"/>
          <w:sz w:val="23"/>
          <w:szCs w:val="23"/>
        </w:rPr>
        <w:t>Confused.com’s</w:t>
      </w:r>
      <w:proofErr w:type="spellEnd"/>
      <w:r w:rsidR="005E2255">
        <w:rPr>
          <w:rFonts w:ascii="Arial" w:hAnsi="Arial" w:cs="Arial"/>
          <w:sz w:val="23"/>
          <w:szCs w:val="23"/>
        </w:rPr>
        <w:t xml:space="preserve"> competitors, Comparethemarket.com. Comparethemarket.com were, at one point the smallest of the ‘big four’ aggregator sites (Confused.com, Comparethemarket.com, Gocompare.com &amp; Moneysupermarket.com), however following the launch in 2009 of their incredibly successful marketing campaign that features </w:t>
      </w:r>
      <w:proofErr w:type="spellStart"/>
      <w:r w:rsidR="005E2255">
        <w:rPr>
          <w:rFonts w:ascii="Arial" w:hAnsi="Arial" w:cs="Arial"/>
          <w:sz w:val="23"/>
          <w:szCs w:val="23"/>
        </w:rPr>
        <w:t>Alexsandr</w:t>
      </w:r>
      <w:proofErr w:type="spellEnd"/>
      <w:r w:rsidR="005E2255">
        <w:rPr>
          <w:rFonts w:ascii="Arial" w:hAnsi="Arial" w:cs="Arial"/>
          <w:sz w:val="23"/>
          <w:szCs w:val="23"/>
        </w:rPr>
        <w:t xml:space="preserve"> </w:t>
      </w:r>
      <w:proofErr w:type="spellStart"/>
      <w:r w:rsidR="005E2255">
        <w:rPr>
          <w:rFonts w:ascii="Arial" w:hAnsi="Arial" w:cs="Arial"/>
          <w:sz w:val="23"/>
          <w:szCs w:val="23"/>
        </w:rPr>
        <w:t>Orlov</w:t>
      </w:r>
      <w:proofErr w:type="spellEnd"/>
      <w:r w:rsidR="005E2255">
        <w:rPr>
          <w:rFonts w:ascii="Arial" w:hAnsi="Arial" w:cs="Arial"/>
          <w:sz w:val="23"/>
          <w:szCs w:val="23"/>
        </w:rPr>
        <w:t xml:space="preserve">, the </w:t>
      </w:r>
      <w:proofErr w:type="spellStart"/>
      <w:r w:rsidR="005E2255">
        <w:rPr>
          <w:rFonts w:ascii="Arial" w:hAnsi="Arial" w:cs="Arial"/>
          <w:sz w:val="23"/>
          <w:szCs w:val="23"/>
        </w:rPr>
        <w:t>anthropormorphic</w:t>
      </w:r>
      <w:proofErr w:type="spellEnd"/>
      <w:r w:rsidR="005E2255">
        <w:rPr>
          <w:rFonts w:ascii="Arial" w:hAnsi="Arial" w:cs="Arial"/>
          <w:sz w:val="23"/>
          <w:szCs w:val="23"/>
        </w:rPr>
        <w:t xml:space="preserve">  </w:t>
      </w:r>
      <w:r w:rsidR="005E2255">
        <w:rPr>
          <w:rFonts w:ascii="Arial" w:hAnsi="Arial" w:cs="Arial"/>
          <w:sz w:val="23"/>
          <w:szCs w:val="23"/>
        </w:rPr>
        <w:lastRenderedPageBreak/>
        <w:t>meerkat they have experienced a remarkable reversal of fortunes and one that shares a broadly inversely proportional relationship with those of Confused.com, as illustrated by the chart below:</w:t>
      </w:r>
    </w:p>
    <w:p w14:paraId="059A32D0" w14:textId="77777777" w:rsidR="005E2255" w:rsidRDefault="005E2255" w:rsidP="00E70BE8">
      <w:pPr>
        <w:pStyle w:val="NoSpacing"/>
        <w:spacing w:line="360" w:lineRule="auto"/>
        <w:rPr>
          <w:rFonts w:ascii="Arial" w:hAnsi="Arial" w:cs="Arial"/>
          <w:sz w:val="23"/>
          <w:szCs w:val="23"/>
        </w:rPr>
      </w:pPr>
    </w:p>
    <w:p w14:paraId="3E70D580" w14:textId="079BF928" w:rsidR="005E2255" w:rsidRDefault="005E2255" w:rsidP="00E70BE8">
      <w:pPr>
        <w:pStyle w:val="NoSpacing"/>
        <w:spacing w:line="360" w:lineRule="auto"/>
        <w:rPr>
          <w:rFonts w:ascii="Arial" w:hAnsi="Arial" w:cs="Arial"/>
          <w:sz w:val="23"/>
          <w:szCs w:val="23"/>
        </w:rPr>
      </w:pPr>
      <w:r>
        <w:rPr>
          <w:noProof/>
        </w:rPr>
        <w:drawing>
          <wp:inline distT="0" distB="0" distL="0" distR="0" wp14:anchorId="47655F3E" wp14:editId="0695FFC7">
            <wp:extent cx="5619750" cy="2622550"/>
            <wp:effectExtent l="0" t="0" r="0" b="6350"/>
            <wp:docPr id="4" name="Picture 4" descr="Which PCW did you click through from to purchase month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ich PCW did you click through from to purchase monthly.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9750" cy="2622550"/>
                    </a:xfrm>
                    <a:prstGeom prst="rect">
                      <a:avLst/>
                    </a:prstGeom>
                    <a:noFill/>
                    <a:ln>
                      <a:noFill/>
                    </a:ln>
                  </pic:spPr>
                </pic:pic>
              </a:graphicData>
            </a:graphic>
          </wp:inline>
        </w:drawing>
      </w:r>
    </w:p>
    <w:p w14:paraId="05B231BA" w14:textId="78EF42AF" w:rsidR="005E2255" w:rsidRDefault="005E2255" w:rsidP="00E70BE8">
      <w:pPr>
        <w:pStyle w:val="NoSpacing"/>
        <w:spacing w:line="360" w:lineRule="auto"/>
        <w:rPr>
          <w:rFonts w:ascii="Arial" w:hAnsi="Arial" w:cs="Arial"/>
          <w:sz w:val="23"/>
          <w:szCs w:val="23"/>
        </w:rPr>
      </w:pPr>
      <w:r>
        <w:rPr>
          <w:rFonts w:ascii="Arial" w:hAnsi="Arial" w:cs="Arial"/>
          <w:sz w:val="23"/>
          <w:szCs w:val="23"/>
        </w:rPr>
        <w:t xml:space="preserve">(Paterson-Fox, 2017) </w:t>
      </w:r>
    </w:p>
    <w:p w14:paraId="6C98CF1B" w14:textId="77777777" w:rsidR="00E04AF8" w:rsidRDefault="009306B2" w:rsidP="00E70BE8">
      <w:pPr>
        <w:pStyle w:val="NoSpacing"/>
        <w:spacing w:line="360" w:lineRule="auto"/>
        <w:rPr>
          <w:rFonts w:ascii="Arial" w:hAnsi="Arial" w:cs="Arial"/>
          <w:sz w:val="23"/>
          <w:szCs w:val="23"/>
        </w:rPr>
      </w:pPr>
      <w:r>
        <w:rPr>
          <w:rFonts w:ascii="Arial" w:hAnsi="Arial" w:cs="Arial"/>
          <w:sz w:val="23"/>
          <w:szCs w:val="23"/>
        </w:rPr>
        <w:t xml:space="preserve">The graph above depicts the aggregator sites that customers used when purchasing their insurance (rather than simply gathering quotes that were not acted upon) and clearly illustrates an upward trajectory for Comparethemarket.com and a downwards trend for Confused.com. </w:t>
      </w:r>
    </w:p>
    <w:p w14:paraId="4A9FC470" w14:textId="77777777" w:rsidR="00E04AF8" w:rsidRDefault="00E04AF8" w:rsidP="00E70BE8">
      <w:pPr>
        <w:pStyle w:val="NoSpacing"/>
        <w:spacing w:line="360" w:lineRule="auto"/>
        <w:rPr>
          <w:rFonts w:ascii="Arial" w:hAnsi="Arial" w:cs="Arial"/>
          <w:sz w:val="23"/>
          <w:szCs w:val="23"/>
        </w:rPr>
      </w:pPr>
    </w:p>
    <w:p w14:paraId="0DDE3175" w14:textId="399C6199" w:rsidR="009306B2" w:rsidRDefault="00E04AF8" w:rsidP="00E70BE8">
      <w:pPr>
        <w:pStyle w:val="NoSpacing"/>
        <w:spacing w:line="360" w:lineRule="auto"/>
        <w:rPr>
          <w:rFonts w:ascii="Arial" w:hAnsi="Arial" w:cs="Arial"/>
          <w:sz w:val="23"/>
          <w:szCs w:val="23"/>
        </w:rPr>
      </w:pPr>
      <w:r>
        <w:rPr>
          <w:rFonts w:ascii="Arial" w:hAnsi="Arial" w:cs="Arial"/>
          <w:sz w:val="23"/>
          <w:szCs w:val="23"/>
        </w:rPr>
        <w:t xml:space="preserve">Whilst Confused.com continued to suffer with poor performance in the period immediately following the timeframe shown in the graph above they have </w:t>
      </w:r>
      <w:r w:rsidR="00A35788">
        <w:rPr>
          <w:rFonts w:ascii="Arial" w:hAnsi="Arial" w:cs="Arial"/>
          <w:sz w:val="23"/>
          <w:szCs w:val="23"/>
        </w:rPr>
        <w:t xml:space="preserve">continued to push through changes of marketing approach with a view to turning things around and have </w:t>
      </w:r>
      <w:r>
        <w:rPr>
          <w:rFonts w:ascii="Arial" w:hAnsi="Arial" w:cs="Arial"/>
          <w:sz w:val="23"/>
          <w:szCs w:val="23"/>
        </w:rPr>
        <w:t xml:space="preserve">recently experienced some improvement. AGP’s 2018 full year results reported a market share increase for Confused.com across both home and motor insurance and made specific reference to ‘efficient marketing </w:t>
      </w:r>
      <w:proofErr w:type="gramStart"/>
      <w:r>
        <w:rPr>
          <w:rFonts w:ascii="Arial" w:hAnsi="Arial" w:cs="Arial"/>
          <w:sz w:val="23"/>
          <w:szCs w:val="23"/>
        </w:rPr>
        <w:t>spend</w:t>
      </w:r>
      <w:proofErr w:type="gramEnd"/>
      <w:r>
        <w:rPr>
          <w:rFonts w:ascii="Arial" w:hAnsi="Arial" w:cs="Arial"/>
          <w:sz w:val="23"/>
          <w:szCs w:val="23"/>
        </w:rPr>
        <w:t>’ leading to a 41.5% year on year increase in profit (Directorate, 2019)</w:t>
      </w:r>
    </w:p>
    <w:p w14:paraId="3E9EB033" w14:textId="68DA6825" w:rsidR="00A35788" w:rsidRDefault="00A35788" w:rsidP="00E70BE8">
      <w:pPr>
        <w:pStyle w:val="NoSpacing"/>
        <w:spacing w:line="360" w:lineRule="auto"/>
        <w:rPr>
          <w:rFonts w:ascii="Arial" w:hAnsi="Arial" w:cs="Arial"/>
          <w:sz w:val="23"/>
          <w:szCs w:val="23"/>
        </w:rPr>
      </w:pPr>
    </w:p>
    <w:p w14:paraId="1DDA488F" w14:textId="3149DFC3" w:rsidR="00A35788" w:rsidRDefault="00A35788" w:rsidP="00E70BE8">
      <w:pPr>
        <w:pStyle w:val="NoSpacing"/>
        <w:spacing w:line="360" w:lineRule="auto"/>
        <w:rPr>
          <w:rFonts w:ascii="Arial" w:hAnsi="Arial" w:cs="Arial"/>
          <w:sz w:val="23"/>
          <w:szCs w:val="23"/>
        </w:rPr>
      </w:pPr>
      <w:r>
        <w:rPr>
          <w:rFonts w:ascii="Arial" w:hAnsi="Arial" w:cs="Arial"/>
          <w:sz w:val="23"/>
          <w:szCs w:val="23"/>
        </w:rPr>
        <w:t xml:space="preserve">There is also evidence to suggest that Confused.com has improved upon its ability to differentiate itself from its competitors, thereby improving is market targeting. Confused.com offers a narrower band of products to customers looking to use the comparison services of an aggregator site, rather than attempt to compete by broadening this offering past its competitors Confused.com has instead begun to </w:t>
      </w:r>
      <w:r>
        <w:rPr>
          <w:rFonts w:ascii="Arial" w:hAnsi="Arial" w:cs="Arial"/>
          <w:sz w:val="23"/>
          <w:szCs w:val="23"/>
        </w:rPr>
        <w:lastRenderedPageBreak/>
        <w:t xml:space="preserve">position itself as a provider of consumer advice, something that is again referenced in the AGP full year results report </w:t>
      </w:r>
    </w:p>
    <w:p w14:paraId="071AE95C" w14:textId="77777777" w:rsidR="00A35788" w:rsidRDefault="00A35788" w:rsidP="00A35788">
      <w:pPr>
        <w:pStyle w:val="NoSpacing"/>
        <w:spacing w:line="360" w:lineRule="auto"/>
        <w:ind w:left="720"/>
        <w:rPr>
          <w:rFonts w:ascii="Arial" w:hAnsi="Arial" w:cs="Arial"/>
          <w:sz w:val="23"/>
          <w:szCs w:val="23"/>
        </w:rPr>
      </w:pPr>
    </w:p>
    <w:p w14:paraId="5BE04924" w14:textId="4E8ACE35" w:rsidR="00A35788" w:rsidRDefault="00A35788" w:rsidP="00A35788">
      <w:pPr>
        <w:pStyle w:val="NoSpacing"/>
        <w:spacing w:line="360" w:lineRule="auto"/>
        <w:ind w:left="720"/>
        <w:rPr>
          <w:rFonts w:ascii="Arial" w:hAnsi="Arial" w:cs="Arial"/>
          <w:sz w:val="23"/>
          <w:szCs w:val="23"/>
        </w:rPr>
      </w:pPr>
      <w:r w:rsidRPr="00A35788">
        <w:rPr>
          <w:rFonts w:ascii="Arial" w:hAnsi="Arial" w:cs="Arial"/>
          <w:sz w:val="23"/>
          <w:szCs w:val="23"/>
        </w:rPr>
        <w:t>‘We prefer to call ourselves ‘Customer Portals’ rather than Price Comparison, as the future requires us to not only compare prices, but also to give advice on the individual fit between consumer and service/product. We expect insights based on data analysis and AI will enable us to achieve this’ (Directorate, 2019)</w:t>
      </w:r>
      <w:r w:rsidR="00226120">
        <w:rPr>
          <w:rFonts w:ascii="Arial" w:hAnsi="Arial" w:cs="Arial"/>
          <w:sz w:val="23"/>
          <w:szCs w:val="23"/>
        </w:rPr>
        <w:t>.</w:t>
      </w:r>
    </w:p>
    <w:p w14:paraId="5BD34DE0" w14:textId="77777777" w:rsidR="006A17C9" w:rsidRDefault="006A17C9" w:rsidP="006A17C9">
      <w:pPr>
        <w:pStyle w:val="NoSpacing"/>
        <w:spacing w:line="360" w:lineRule="auto"/>
        <w:rPr>
          <w:rFonts w:ascii="Arial" w:hAnsi="Arial" w:cs="Arial"/>
          <w:sz w:val="23"/>
          <w:szCs w:val="23"/>
        </w:rPr>
      </w:pPr>
    </w:p>
    <w:p w14:paraId="704535F7" w14:textId="311DE36A" w:rsidR="006A17C9" w:rsidRPr="006A17C9" w:rsidRDefault="006A17C9" w:rsidP="00226120">
      <w:pPr>
        <w:pStyle w:val="NoSpacing"/>
        <w:spacing w:line="360" w:lineRule="auto"/>
        <w:rPr>
          <w:rFonts w:ascii="Arial" w:hAnsi="Arial" w:cs="Arial"/>
          <w:sz w:val="23"/>
          <w:szCs w:val="23"/>
        </w:rPr>
      </w:pPr>
      <w:r>
        <w:rPr>
          <w:rFonts w:ascii="Arial" w:hAnsi="Arial" w:cs="Arial"/>
          <w:sz w:val="23"/>
          <w:szCs w:val="23"/>
        </w:rPr>
        <w:t xml:space="preserve">The potential benefit of adopting such a strategy can be assessed using the 3 circles model put forward by </w:t>
      </w:r>
      <w:proofErr w:type="spellStart"/>
      <w:r>
        <w:rPr>
          <w:rFonts w:ascii="Arial" w:hAnsi="Arial" w:cs="Arial"/>
          <w:sz w:val="23"/>
          <w:szCs w:val="23"/>
        </w:rPr>
        <w:t>Urbany</w:t>
      </w:r>
      <w:proofErr w:type="spellEnd"/>
      <w:r>
        <w:rPr>
          <w:rFonts w:ascii="Arial" w:hAnsi="Arial" w:cs="Arial"/>
          <w:sz w:val="23"/>
          <w:szCs w:val="23"/>
        </w:rPr>
        <w:t xml:space="preserve"> &amp; Davies and their framework for defining customer value. </w:t>
      </w:r>
      <w:proofErr w:type="spellStart"/>
      <w:r>
        <w:rPr>
          <w:rFonts w:ascii="Arial" w:hAnsi="Arial" w:cs="Arial"/>
          <w:sz w:val="23"/>
          <w:szCs w:val="23"/>
        </w:rPr>
        <w:t>Urbany</w:t>
      </w:r>
      <w:proofErr w:type="spellEnd"/>
      <w:r>
        <w:rPr>
          <w:rFonts w:ascii="Arial" w:hAnsi="Arial" w:cs="Arial"/>
          <w:sz w:val="23"/>
          <w:szCs w:val="23"/>
        </w:rPr>
        <w:t xml:space="preserve"> &amp; Davis </w:t>
      </w:r>
      <w:r w:rsidRPr="006A17C9">
        <w:rPr>
          <w:rFonts w:ascii="Arial" w:hAnsi="Arial" w:cs="Arial"/>
          <w:color w:val="333333"/>
          <w:sz w:val="23"/>
          <w:szCs w:val="23"/>
          <w:shd w:val="clear" w:color="auto" w:fill="FFFFFF"/>
        </w:rPr>
        <w:t xml:space="preserve">suggest that when considering customer </w:t>
      </w:r>
      <w:proofErr w:type="gramStart"/>
      <w:r w:rsidRPr="006A17C9">
        <w:rPr>
          <w:rFonts w:ascii="Arial" w:hAnsi="Arial" w:cs="Arial"/>
          <w:color w:val="333333"/>
          <w:sz w:val="23"/>
          <w:szCs w:val="23"/>
          <w:shd w:val="clear" w:color="auto" w:fill="FFFFFF"/>
        </w:rPr>
        <w:t>value</w:t>
      </w:r>
      <w:proofErr w:type="gramEnd"/>
      <w:r w:rsidRPr="006A17C9">
        <w:rPr>
          <w:rFonts w:ascii="Arial" w:hAnsi="Arial" w:cs="Arial"/>
          <w:color w:val="333333"/>
          <w:sz w:val="23"/>
          <w:szCs w:val="23"/>
          <w:shd w:val="clear" w:color="auto" w:fill="FFFFFF"/>
        </w:rPr>
        <w:t xml:space="preserve"> we must realise that we sell more when customers choose us over other brands and the reason that customers will choose our brand is they believe it creates better value for money (2010).</w:t>
      </w:r>
      <w:r>
        <w:rPr>
          <w:rFonts w:ascii="Arial" w:hAnsi="Arial" w:cs="Arial"/>
          <w:color w:val="333333"/>
          <w:sz w:val="23"/>
          <w:szCs w:val="23"/>
          <w:shd w:val="clear" w:color="auto" w:fill="FFFFFF"/>
        </w:rPr>
        <w:t xml:space="preserve"> This is relevant to aggregators as they are free for customers to access, and perhaps more importantly, all have access to an almost identical panel of insurers from which to generate prices with the resultant prices often being very similar. It could therefore be argued that</w:t>
      </w:r>
      <w:r w:rsidR="007F70B9">
        <w:rPr>
          <w:rFonts w:ascii="Arial" w:hAnsi="Arial" w:cs="Arial"/>
          <w:color w:val="333333"/>
          <w:sz w:val="23"/>
          <w:szCs w:val="23"/>
          <w:shd w:val="clear" w:color="auto" w:fill="FFFFFF"/>
        </w:rPr>
        <w:t xml:space="preserve"> aggregators are not differentiated by their ability to provide value for money, rather the provision of value for the customer’s time or a more valuable experience; through that lens the delivery of an advisory element would appear to be a shrewd move on </w:t>
      </w:r>
      <w:proofErr w:type="spellStart"/>
      <w:r w:rsidR="007F70B9">
        <w:rPr>
          <w:rFonts w:ascii="Arial" w:hAnsi="Arial" w:cs="Arial"/>
          <w:color w:val="333333"/>
          <w:sz w:val="23"/>
          <w:szCs w:val="23"/>
          <w:shd w:val="clear" w:color="auto" w:fill="FFFFFF"/>
        </w:rPr>
        <w:t>Confused.com’s</w:t>
      </w:r>
      <w:proofErr w:type="spellEnd"/>
      <w:r w:rsidR="007F70B9">
        <w:rPr>
          <w:rFonts w:ascii="Arial" w:hAnsi="Arial" w:cs="Arial"/>
          <w:color w:val="333333"/>
          <w:sz w:val="23"/>
          <w:szCs w:val="23"/>
          <w:shd w:val="clear" w:color="auto" w:fill="FFFFFF"/>
        </w:rPr>
        <w:t xml:space="preserve"> part. </w:t>
      </w:r>
    </w:p>
    <w:p w14:paraId="30A76932" w14:textId="77777777" w:rsidR="006A17C9" w:rsidRDefault="006A17C9" w:rsidP="00226120">
      <w:pPr>
        <w:pStyle w:val="NoSpacing"/>
        <w:spacing w:line="360" w:lineRule="auto"/>
        <w:rPr>
          <w:rFonts w:ascii="Arial" w:hAnsi="Arial" w:cs="Arial"/>
          <w:sz w:val="23"/>
          <w:szCs w:val="23"/>
        </w:rPr>
      </w:pPr>
    </w:p>
    <w:p w14:paraId="04B4C08C" w14:textId="267CF199" w:rsidR="00A254FE" w:rsidRDefault="00226120" w:rsidP="00E70BE8">
      <w:pPr>
        <w:pStyle w:val="NoSpacing"/>
        <w:spacing w:line="360" w:lineRule="auto"/>
        <w:rPr>
          <w:rFonts w:ascii="Arial" w:hAnsi="Arial" w:cs="Arial"/>
          <w:sz w:val="23"/>
          <w:szCs w:val="23"/>
        </w:rPr>
      </w:pPr>
      <w:r>
        <w:rPr>
          <w:rFonts w:ascii="Arial" w:hAnsi="Arial" w:cs="Arial"/>
          <w:sz w:val="23"/>
          <w:szCs w:val="23"/>
        </w:rPr>
        <w:t>Perhaps reinforcing the suggestion that these activities are having a beneficial impact is the increased turnover achieved by Confused.com of 9.5% year on year. With that in mind we may conclude that Confused.com represents an area of poor performance but one that is also improving, achieved at least in part by increasing its ability to target key markets.</w:t>
      </w:r>
    </w:p>
    <w:p w14:paraId="7A3EB1FE" w14:textId="77777777" w:rsidR="00A254FE" w:rsidRDefault="00A254FE" w:rsidP="00E70BE8">
      <w:pPr>
        <w:pStyle w:val="NoSpacing"/>
        <w:spacing w:line="360" w:lineRule="auto"/>
        <w:rPr>
          <w:rFonts w:ascii="Arial" w:hAnsi="Arial" w:cs="Arial"/>
          <w:b/>
          <w:bCs/>
          <w:sz w:val="23"/>
          <w:szCs w:val="23"/>
        </w:rPr>
      </w:pPr>
    </w:p>
    <w:p w14:paraId="0FA11E6F" w14:textId="523F565C" w:rsidR="00A254FE" w:rsidRDefault="00A254FE" w:rsidP="00E70BE8">
      <w:pPr>
        <w:pStyle w:val="NoSpacing"/>
        <w:spacing w:line="360" w:lineRule="auto"/>
        <w:rPr>
          <w:rFonts w:ascii="Arial" w:hAnsi="Arial" w:cs="Arial"/>
          <w:b/>
          <w:bCs/>
          <w:sz w:val="23"/>
          <w:szCs w:val="23"/>
        </w:rPr>
      </w:pPr>
      <w:r w:rsidRPr="00A254FE">
        <w:rPr>
          <w:rFonts w:ascii="Arial" w:hAnsi="Arial" w:cs="Arial"/>
          <w:b/>
          <w:bCs/>
          <w:sz w:val="23"/>
          <w:szCs w:val="23"/>
        </w:rPr>
        <w:t>Selection of Marketing Channels</w:t>
      </w:r>
    </w:p>
    <w:p w14:paraId="5EA3F74D" w14:textId="77777777" w:rsidR="00A254FE" w:rsidRDefault="00A254FE" w:rsidP="0043607C">
      <w:pPr>
        <w:pStyle w:val="NoSpacing"/>
        <w:spacing w:line="360" w:lineRule="auto"/>
        <w:rPr>
          <w:rFonts w:ascii="Arial" w:hAnsi="Arial" w:cs="Arial"/>
          <w:sz w:val="23"/>
          <w:szCs w:val="23"/>
        </w:rPr>
      </w:pPr>
    </w:p>
    <w:p w14:paraId="2965020C" w14:textId="11F249D2" w:rsidR="00A254FE" w:rsidRDefault="00A254FE" w:rsidP="00E70BE8">
      <w:pPr>
        <w:pStyle w:val="NoSpacing"/>
        <w:spacing w:line="360" w:lineRule="auto"/>
        <w:rPr>
          <w:rFonts w:ascii="Arial" w:hAnsi="Arial" w:cs="Arial"/>
          <w:sz w:val="23"/>
          <w:szCs w:val="23"/>
        </w:rPr>
      </w:pPr>
      <w:r w:rsidRPr="0043607C">
        <w:rPr>
          <w:rFonts w:ascii="Arial" w:hAnsi="Arial" w:cs="Arial"/>
          <w:sz w:val="23"/>
          <w:szCs w:val="23"/>
        </w:rPr>
        <w:t xml:space="preserve">As mentioned above there is evidence that both Confused.com and AGP </w:t>
      </w:r>
      <w:proofErr w:type="gramStart"/>
      <w:r w:rsidRPr="0043607C">
        <w:rPr>
          <w:rFonts w:ascii="Arial" w:hAnsi="Arial" w:cs="Arial"/>
          <w:sz w:val="23"/>
          <w:szCs w:val="23"/>
        </w:rPr>
        <w:t>as a whole rely</w:t>
      </w:r>
      <w:proofErr w:type="gramEnd"/>
      <w:r w:rsidRPr="0043607C">
        <w:rPr>
          <w:rFonts w:ascii="Arial" w:hAnsi="Arial" w:cs="Arial"/>
          <w:sz w:val="23"/>
          <w:szCs w:val="23"/>
        </w:rPr>
        <w:t xml:space="preserve"> upon advertising, and more specifically television advertising as a large part of its marketing channel selection. Insurance aggregators have traditionally been big spenders when it comes to television advertising and have achieved a great deal of success through that channel, as evidenced by the success of the </w:t>
      </w:r>
      <w:proofErr w:type="gramStart"/>
      <w:r w:rsidRPr="0043607C">
        <w:rPr>
          <w:rFonts w:ascii="Arial" w:hAnsi="Arial" w:cs="Arial"/>
          <w:sz w:val="23"/>
          <w:szCs w:val="23"/>
        </w:rPr>
        <w:t>aforementioned meerkat</w:t>
      </w:r>
      <w:proofErr w:type="gramEnd"/>
      <w:r w:rsidRPr="0043607C">
        <w:rPr>
          <w:rFonts w:ascii="Arial" w:hAnsi="Arial" w:cs="Arial"/>
          <w:sz w:val="23"/>
          <w:szCs w:val="23"/>
        </w:rPr>
        <w:t xml:space="preserve"> campaign. </w:t>
      </w:r>
      <w:r w:rsidR="0043607C" w:rsidRPr="0043607C">
        <w:rPr>
          <w:rFonts w:ascii="Arial" w:hAnsi="Arial" w:cs="Arial"/>
          <w:sz w:val="23"/>
          <w:szCs w:val="23"/>
        </w:rPr>
        <w:t xml:space="preserve">This reliance upon television advertising was recently acknowledged </w:t>
      </w:r>
      <w:r w:rsidR="0043607C" w:rsidRPr="0043607C">
        <w:rPr>
          <w:rFonts w:ascii="Arial" w:hAnsi="Arial" w:cs="Arial"/>
          <w:sz w:val="23"/>
          <w:szCs w:val="23"/>
        </w:rPr>
        <w:lastRenderedPageBreak/>
        <w:t xml:space="preserve">by </w:t>
      </w:r>
      <w:proofErr w:type="spellStart"/>
      <w:r w:rsidR="0043607C" w:rsidRPr="0043607C">
        <w:rPr>
          <w:rFonts w:ascii="Arial" w:hAnsi="Arial" w:cs="Arial"/>
          <w:sz w:val="23"/>
          <w:szCs w:val="23"/>
        </w:rPr>
        <w:t>Confused.com’s</w:t>
      </w:r>
      <w:proofErr w:type="spellEnd"/>
      <w:r w:rsidR="0043607C" w:rsidRPr="0043607C">
        <w:rPr>
          <w:rFonts w:ascii="Arial" w:hAnsi="Arial" w:cs="Arial"/>
          <w:sz w:val="23"/>
          <w:szCs w:val="23"/>
        </w:rPr>
        <w:t xml:space="preserve"> CMO Samuel Day,</w:t>
      </w:r>
      <w:r w:rsidR="0043607C">
        <w:rPr>
          <w:rFonts w:ascii="Arial" w:hAnsi="Arial" w:cs="Arial"/>
          <w:sz w:val="23"/>
          <w:szCs w:val="23"/>
        </w:rPr>
        <w:t xml:space="preserve"> along with signalling a departure from this approach, when Day was quoted a</w:t>
      </w:r>
      <w:r w:rsidR="0043607C" w:rsidRPr="0043607C">
        <w:rPr>
          <w:rFonts w:ascii="Arial" w:hAnsi="Arial" w:cs="Arial"/>
          <w:sz w:val="23"/>
          <w:szCs w:val="23"/>
        </w:rPr>
        <w:t xml:space="preserve">s stating that </w:t>
      </w:r>
      <w:r w:rsidR="0043607C">
        <w:rPr>
          <w:rFonts w:ascii="Arial" w:hAnsi="Arial" w:cs="Arial"/>
          <w:sz w:val="23"/>
          <w:szCs w:val="23"/>
        </w:rPr>
        <w:t xml:space="preserve">whilst </w:t>
      </w:r>
      <w:proofErr w:type="spellStart"/>
      <w:r w:rsidR="0043607C" w:rsidRPr="0043607C">
        <w:rPr>
          <w:rFonts w:ascii="Arial" w:hAnsi="Arial" w:cs="Arial"/>
          <w:sz w:val="23"/>
          <w:szCs w:val="23"/>
        </w:rPr>
        <w:t>Confused.com’s</w:t>
      </w:r>
      <w:proofErr w:type="spellEnd"/>
      <w:r w:rsidR="0043607C" w:rsidRPr="0043607C">
        <w:rPr>
          <w:rFonts w:ascii="Arial" w:hAnsi="Arial" w:cs="Arial"/>
          <w:sz w:val="23"/>
          <w:szCs w:val="23"/>
        </w:rPr>
        <w:t xml:space="preserve"> previous strategy was to ‘go big on a limited number of channels", namely TV, digital display and search</w:t>
      </w:r>
      <w:r w:rsidR="0043607C">
        <w:rPr>
          <w:rFonts w:ascii="Arial" w:hAnsi="Arial" w:cs="Arial"/>
          <w:sz w:val="23"/>
          <w:szCs w:val="23"/>
        </w:rPr>
        <w:t>’ that ‘</w:t>
      </w:r>
      <w:r w:rsidR="0043607C" w:rsidRPr="0043607C">
        <w:rPr>
          <w:rFonts w:ascii="Arial" w:hAnsi="Arial" w:cs="Arial"/>
          <w:sz w:val="23"/>
          <w:szCs w:val="23"/>
        </w:rPr>
        <w:t>Fundamentally, I believe in a much more integrated media mix</w:t>
      </w:r>
      <w:r w:rsidR="0043607C">
        <w:rPr>
          <w:rFonts w:ascii="Arial" w:hAnsi="Arial" w:cs="Arial"/>
          <w:sz w:val="23"/>
          <w:szCs w:val="23"/>
        </w:rPr>
        <w:t>…</w:t>
      </w:r>
      <w:r w:rsidR="0043607C" w:rsidRPr="0043607C">
        <w:rPr>
          <w:rFonts w:ascii="Arial" w:hAnsi="Arial" w:cs="Arial"/>
          <w:sz w:val="23"/>
          <w:szCs w:val="23"/>
        </w:rPr>
        <w:t>We’re bringing in VOD, radio and much more work directly with Facebook, YouTube and Twitter</w:t>
      </w:r>
      <w:r w:rsidR="0043607C">
        <w:rPr>
          <w:rFonts w:ascii="Arial" w:hAnsi="Arial" w:cs="Arial"/>
          <w:sz w:val="23"/>
          <w:szCs w:val="23"/>
        </w:rPr>
        <w:t>’ (Gwynn, 2018)</w:t>
      </w:r>
      <w:r w:rsidR="00296A7C">
        <w:rPr>
          <w:rFonts w:ascii="Arial" w:hAnsi="Arial" w:cs="Arial"/>
          <w:sz w:val="23"/>
          <w:szCs w:val="23"/>
        </w:rPr>
        <w:t>.</w:t>
      </w:r>
    </w:p>
    <w:p w14:paraId="1706AF1F" w14:textId="7678E3B8" w:rsidR="00296A7C" w:rsidRDefault="00296A7C" w:rsidP="00E70BE8">
      <w:pPr>
        <w:pStyle w:val="NoSpacing"/>
        <w:spacing w:line="360" w:lineRule="auto"/>
        <w:rPr>
          <w:rFonts w:ascii="Arial" w:hAnsi="Arial" w:cs="Arial"/>
          <w:sz w:val="23"/>
          <w:szCs w:val="23"/>
        </w:rPr>
      </w:pPr>
    </w:p>
    <w:p w14:paraId="031BFE7F" w14:textId="5F218D11" w:rsidR="009329E2" w:rsidRPr="0047349F" w:rsidRDefault="00296A7C" w:rsidP="00E70BE8">
      <w:pPr>
        <w:pStyle w:val="NoSpacing"/>
        <w:spacing w:line="360" w:lineRule="auto"/>
        <w:rPr>
          <w:rFonts w:ascii="Arial" w:hAnsi="Arial" w:cs="Arial"/>
          <w:sz w:val="23"/>
          <w:szCs w:val="23"/>
        </w:rPr>
      </w:pPr>
      <w:r>
        <w:rPr>
          <w:rFonts w:ascii="Arial" w:hAnsi="Arial" w:cs="Arial"/>
          <w:sz w:val="23"/>
          <w:szCs w:val="23"/>
        </w:rPr>
        <w:t>It is my view that AGP’s wider marketing department has not signalled any such intention to embrace digital marketing in the same way as Confused.com</w:t>
      </w:r>
      <w:r w:rsidR="009329E2">
        <w:rPr>
          <w:rFonts w:ascii="Arial" w:hAnsi="Arial" w:cs="Arial"/>
          <w:sz w:val="23"/>
          <w:szCs w:val="23"/>
        </w:rPr>
        <w:t xml:space="preserve">. I think there is an opportunity for AGP’s insurer brands to work more closely with it’s frontline </w:t>
      </w:r>
      <w:r w:rsidR="009329E2" w:rsidRPr="0047349F">
        <w:rPr>
          <w:rFonts w:ascii="Arial" w:hAnsi="Arial" w:cs="Arial"/>
          <w:sz w:val="23"/>
          <w:szCs w:val="23"/>
        </w:rPr>
        <w:t xml:space="preserve">departments, particularly the claims area as </w:t>
      </w:r>
      <w:r w:rsidR="009329E2" w:rsidRPr="0047349F">
        <w:rPr>
          <w:rFonts w:ascii="Arial" w:hAnsi="Arial" w:cs="Arial"/>
          <w:color w:val="333333"/>
          <w:sz w:val="23"/>
          <w:szCs w:val="23"/>
          <w:shd w:val="clear" w:color="auto" w:fill="FFFFFF"/>
        </w:rPr>
        <w:t>having purchased an insurance policy a customer will only find out if the product is a good one, or lives up to how it was marketed, when coming to make a claim. With the rise in digital functionality in the claims world it is possible to extract significantly more data that is relevant to the customer experience (</w:t>
      </w:r>
      <w:proofErr w:type="spellStart"/>
      <w:r w:rsidR="009329E2" w:rsidRPr="0047349F">
        <w:rPr>
          <w:rFonts w:ascii="Arial" w:hAnsi="Arial" w:cs="Arial"/>
          <w:color w:val="333333"/>
          <w:sz w:val="23"/>
          <w:szCs w:val="23"/>
          <w:shd w:val="clear" w:color="auto" w:fill="FFFFFF"/>
        </w:rPr>
        <w:t>Bruggemann</w:t>
      </w:r>
      <w:proofErr w:type="spellEnd"/>
      <w:r w:rsidR="009329E2" w:rsidRPr="0047349F">
        <w:rPr>
          <w:rFonts w:ascii="Arial" w:hAnsi="Arial" w:cs="Arial"/>
          <w:color w:val="333333"/>
          <w:sz w:val="23"/>
          <w:szCs w:val="23"/>
          <w:shd w:val="clear" w:color="auto" w:fill="FFFFFF"/>
        </w:rPr>
        <w:t xml:space="preserve"> et al, 2018); this information can be fed back to the product design and marketing departments in order to improve the product and use these improvements to better market the policy to customers in an authentic way, possibly through the use of social media marketing</w:t>
      </w:r>
      <w:r w:rsidR="0047349F">
        <w:rPr>
          <w:rFonts w:ascii="Arial" w:hAnsi="Arial" w:cs="Arial"/>
          <w:color w:val="333333"/>
          <w:sz w:val="23"/>
          <w:szCs w:val="23"/>
          <w:shd w:val="clear" w:color="auto" w:fill="FFFFFF"/>
        </w:rPr>
        <w:t>, by making these campaigns fun insurers could use social media channels to gain followers who may otherwise not have engaged with them at all (</w:t>
      </w:r>
      <w:proofErr w:type="spellStart"/>
      <w:r w:rsidR="0047349F">
        <w:rPr>
          <w:rFonts w:ascii="Arial" w:hAnsi="Arial" w:cs="Arial"/>
          <w:color w:val="333333"/>
          <w:sz w:val="23"/>
          <w:szCs w:val="23"/>
          <w:shd w:val="clear" w:color="auto" w:fill="FFFFFF"/>
        </w:rPr>
        <w:t>Fien-Schmalzbauer</w:t>
      </w:r>
      <w:proofErr w:type="spellEnd"/>
      <w:r w:rsidR="0047349F">
        <w:rPr>
          <w:rFonts w:ascii="Arial" w:hAnsi="Arial" w:cs="Arial"/>
          <w:color w:val="333333"/>
          <w:sz w:val="23"/>
          <w:szCs w:val="23"/>
          <w:shd w:val="clear" w:color="auto" w:fill="FFFFFF"/>
        </w:rPr>
        <w:t>, 2017)</w:t>
      </w:r>
      <w:r w:rsidR="009329E2" w:rsidRPr="0047349F">
        <w:rPr>
          <w:rFonts w:ascii="Arial" w:hAnsi="Arial" w:cs="Arial"/>
          <w:color w:val="333333"/>
          <w:sz w:val="23"/>
          <w:szCs w:val="23"/>
          <w:shd w:val="clear" w:color="auto" w:fill="FFFFFF"/>
        </w:rPr>
        <w:t> </w:t>
      </w:r>
    </w:p>
    <w:p w14:paraId="4039AF7B" w14:textId="36C0C977" w:rsidR="00845500" w:rsidRDefault="00EB03B2" w:rsidP="002D4E21">
      <w:pPr>
        <w:pStyle w:val="heading"/>
        <w:ind w:left="0" w:firstLine="0"/>
        <w:rPr>
          <w:rFonts w:ascii="Calibri" w:hAnsi="Calibri" w:cs="Calibri"/>
          <w:bCs/>
          <w:szCs w:val="24"/>
          <w:lang w:val="en-GB"/>
        </w:rPr>
      </w:pPr>
      <w:r w:rsidRPr="00EB03B2">
        <w:rPr>
          <w:rFonts w:ascii="Calibri" w:hAnsi="Calibri" w:cs="Calibri"/>
          <w:bCs/>
          <w:szCs w:val="24"/>
          <w:lang w:val="en-GB"/>
        </w:rPr>
        <w:t>Conclusion</w:t>
      </w:r>
    </w:p>
    <w:p w14:paraId="739512C7" w14:textId="392D4364" w:rsidR="001320DB" w:rsidRDefault="001320DB" w:rsidP="006445E1">
      <w:pPr>
        <w:pStyle w:val="heading"/>
        <w:tabs>
          <w:tab w:val="clear" w:pos="720"/>
          <w:tab w:val="clear" w:pos="1440"/>
          <w:tab w:val="clear" w:pos="2160"/>
          <w:tab w:val="clear" w:pos="2880"/>
          <w:tab w:val="left" w:pos="0"/>
        </w:tabs>
        <w:spacing w:line="360" w:lineRule="auto"/>
        <w:ind w:left="0" w:firstLine="0"/>
        <w:rPr>
          <w:rFonts w:ascii="Calibri" w:hAnsi="Calibri" w:cs="Calibri"/>
          <w:b w:val="0"/>
          <w:szCs w:val="24"/>
          <w:lang w:val="en-GB"/>
        </w:rPr>
      </w:pPr>
      <w:r>
        <w:rPr>
          <w:rFonts w:ascii="Calibri" w:hAnsi="Calibri" w:cs="Calibri"/>
          <w:b w:val="0"/>
          <w:szCs w:val="24"/>
          <w:lang w:val="en-GB"/>
        </w:rPr>
        <w:t>The use of broad, objective measures such as profit and turnover</w:t>
      </w:r>
      <w:r w:rsidR="006445E1">
        <w:rPr>
          <w:rFonts w:ascii="Calibri" w:hAnsi="Calibri" w:cs="Calibri"/>
          <w:b w:val="0"/>
          <w:szCs w:val="24"/>
          <w:lang w:val="en-GB"/>
        </w:rPr>
        <w:t>,</w:t>
      </w:r>
      <w:r>
        <w:rPr>
          <w:rFonts w:ascii="Calibri" w:hAnsi="Calibri" w:cs="Calibri"/>
          <w:b w:val="0"/>
          <w:szCs w:val="24"/>
          <w:lang w:val="en-GB"/>
        </w:rPr>
        <w:t xml:space="preserve"> allow us to paint a picture of AGP’s marketing activities as being successful. The company has experienced consistent and significant growth since its launch in 1993 and is now in a position where it enjoys a significant share of the UK motor insurance market, whilst growing its home insurance market share. </w:t>
      </w:r>
      <w:r w:rsidR="009975A3">
        <w:rPr>
          <w:rFonts w:ascii="Calibri" w:hAnsi="Calibri" w:cs="Calibri"/>
          <w:b w:val="0"/>
          <w:szCs w:val="24"/>
          <w:lang w:val="en-GB"/>
        </w:rPr>
        <w:t>It could be argued that AGP laid the foundation for this success via the use of a comprehensive market segmentation and targeting strategy that sees its provision of insurance brands and products aligned to the needs of different customer strata.</w:t>
      </w:r>
    </w:p>
    <w:p w14:paraId="4A8E947E" w14:textId="3A6CA862" w:rsidR="009975A3" w:rsidRPr="001320DB" w:rsidRDefault="009975A3" w:rsidP="006445E1">
      <w:pPr>
        <w:pStyle w:val="heading"/>
        <w:tabs>
          <w:tab w:val="clear" w:pos="720"/>
          <w:tab w:val="clear" w:pos="1440"/>
          <w:tab w:val="clear" w:pos="2160"/>
          <w:tab w:val="clear" w:pos="2880"/>
          <w:tab w:val="left" w:pos="0"/>
        </w:tabs>
        <w:spacing w:line="360" w:lineRule="auto"/>
        <w:ind w:left="0" w:firstLine="0"/>
        <w:rPr>
          <w:rFonts w:ascii="Calibri" w:hAnsi="Calibri" w:cs="Calibri"/>
          <w:b w:val="0"/>
          <w:szCs w:val="24"/>
          <w:lang w:val="en-GB"/>
        </w:rPr>
      </w:pPr>
      <w:r>
        <w:rPr>
          <w:rFonts w:ascii="Calibri" w:hAnsi="Calibri" w:cs="Calibri"/>
          <w:b w:val="0"/>
          <w:szCs w:val="24"/>
          <w:lang w:val="en-GB"/>
        </w:rPr>
        <w:t xml:space="preserve">However, a closer look at the situation suggests that there are </w:t>
      </w:r>
      <w:proofErr w:type="gramStart"/>
      <w:r>
        <w:rPr>
          <w:rFonts w:ascii="Calibri" w:hAnsi="Calibri" w:cs="Calibri"/>
          <w:b w:val="0"/>
          <w:szCs w:val="24"/>
          <w:lang w:val="en-GB"/>
        </w:rPr>
        <w:t>a number of</w:t>
      </w:r>
      <w:proofErr w:type="gramEnd"/>
      <w:r>
        <w:rPr>
          <w:rFonts w:ascii="Calibri" w:hAnsi="Calibri" w:cs="Calibri"/>
          <w:b w:val="0"/>
          <w:szCs w:val="24"/>
          <w:lang w:val="en-GB"/>
        </w:rPr>
        <w:t xml:space="preserve"> areas where improvement could be sought. AGP’s insurance aggregator, Confused.com, has faced a challenging few years where its competitors </w:t>
      </w:r>
      <w:proofErr w:type="gramStart"/>
      <w:r>
        <w:rPr>
          <w:rFonts w:ascii="Calibri" w:hAnsi="Calibri" w:cs="Calibri"/>
          <w:b w:val="0"/>
          <w:szCs w:val="24"/>
          <w:lang w:val="en-GB"/>
        </w:rPr>
        <w:t>out-performed</w:t>
      </w:r>
      <w:proofErr w:type="gramEnd"/>
      <w:r>
        <w:rPr>
          <w:rFonts w:ascii="Calibri" w:hAnsi="Calibri" w:cs="Calibri"/>
          <w:b w:val="0"/>
          <w:szCs w:val="24"/>
          <w:lang w:val="en-GB"/>
        </w:rPr>
        <w:t xml:space="preserve"> it with stronger advertising strategies, particularly the television campaign run by Comparethemarket.com. The </w:t>
      </w:r>
      <w:r>
        <w:rPr>
          <w:rFonts w:ascii="Calibri" w:hAnsi="Calibri" w:cs="Calibri"/>
          <w:b w:val="0"/>
          <w:szCs w:val="24"/>
          <w:lang w:val="en-GB"/>
        </w:rPr>
        <w:lastRenderedPageBreak/>
        <w:t xml:space="preserve">resultant impact of this has seen Confused.com fall from being the top performing of the four largest UK aggregators to the </w:t>
      </w:r>
      <w:r w:rsidR="006445E1">
        <w:rPr>
          <w:rFonts w:ascii="Calibri" w:hAnsi="Calibri" w:cs="Calibri"/>
          <w:b w:val="0"/>
          <w:szCs w:val="24"/>
          <w:lang w:val="en-GB"/>
        </w:rPr>
        <w:t>worst performer</w:t>
      </w:r>
      <w:r>
        <w:rPr>
          <w:rFonts w:ascii="Calibri" w:hAnsi="Calibri" w:cs="Calibri"/>
          <w:b w:val="0"/>
          <w:szCs w:val="24"/>
          <w:lang w:val="en-GB"/>
        </w:rPr>
        <w:t xml:space="preserve">. There are recent signs that Confused.com has taken steps to address this, and that by re-targeting its offering it is seeing the green shoots of recovery. Perhaps there is a lesson to be learned by the marketing department for the wider AGP business who have </w:t>
      </w:r>
      <w:r w:rsidR="00294EFC">
        <w:rPr>
          <w:rFonts w:ascii="Calibri" w:hAnsi="Calibri" w:cs="Calibri"/>
          <w:b w:val="0"/>
          <w:szCs w:val="24"/>
          <w:lang w:val="en-GB"/>
        </w:rPr>
        <w:t xml:space="preserve">relied heavily upon traditional advertising channels and are therefore in a position where they may benefit from exploring more up to date approaches, such as social media marketing. </w:t>
      </w:r>
    </w:p>
    <w:p w14:paraId="080DCFF7" w14:textId="14EFDA2D" w:rsidR="00EB03B2" w:rsidRDefault="00EB03B2" w:rsidP="00EB03B2">
      <w:pPr>
        <w:pStyle w:val="heading"/>
        <w:rPr>
          <w:rFonts w:ascii="Calibri" w:hAnsi="Calibri" w:cs="Calibri"/>
          <w:bCs/>
          <w:szCs w:val="24"/>
          <w:lang w:val="en-GB"/>
        </w:rPr>
      </w:pPr>
    </w:p>
    <w:p w14:paraId="5091A09A" w14:textId="7DCB0CE2" w:rsidR="00EB03B2" w:rsidRDefault="00EB03B2" w:rsidP="00EB03B2">
      <w:pPr>
        <w:pStyle w:val="heading"/>
        <w:rPr>
          <w:rFonts w:ascii="Calibri" w:hAnsi="Calibri" w:cs="Calibri"/>
          <w:bCs/>
          <w:szCs w:val="24"/>
          <w:lang w:val="en-GB"/>
        </w:rPr>
      </w:pPr>
    </w:p>
    <w:p w14:paraId="71BA2B3E" w14:textId="0E19CE28" w:rsidR="00EB03B2" w:rsidRDefault="00EB03B2" w:rsidP="00EB03B2">
      <w:pPr>
        <w:pStyle w:val="heading"/>
        <w:rPr>
          <w:rFonts w:ascii="Calibri" w:hAnsi="Calibri" w:cs="Calibri"/>
          <w:bCs/>
          <w:szCs w:val="24"/>
          <w:lang w:val="en-GB"/>
        </w:rPr>
      </w:pPr>
    </w:p>
    <w:p w14:paraId="0F0685EA" w14:textId="77777777" w:rsidR="00EB03B2" w:rsidRPr="00EB03B2" w:rsidRDefault="00EB03B2" w:rsidP="00EB03B2">
      <w:pPr>
        <w:pStyle w:val="heading"/>
        <w:rPr>
          <w:rFonts w:ascii="Calibri" w:hAnsi="Calibri" w:cs="Calibri"/>
          <w:bCs/>
          <w:szCs w:val="24"/>
          <w:lang w:val="en-GB"/>
        </w:rPr>
      </w:pPr>
    </w:p>
    <w:p w14:paraId="01653113" w14:textId="262C8DE4" w:rsidR="00A35788" w:rsidRDefault="00A35788" w:rsidP="00872058">
      <w:pPr>
        <w:ind w:left="360"/>
      </w:pPr>
    </w:p>
    <w:p w14:paraId="164C21F2" w14:textId="01BF0AA6" w:rsidR="00872058" w:rsidRDefault="00872058" w:rsidP="00872058">
      <w:pPr>
        <w:ind w:left="360"/>
      </w:pPr>
    </w:p>
    <w:p w14:paraId="42BA1AB2" w14:textId="77777777" w:rsidR="00235380" w:rsidRDefault="00235380">
      <w:r>
        <w:br w:type="page"/>
      </w:r>
    </w:p>
    <w:p w14:paraId="561F689D" w14:textId="3C910B4B" w:rsidR="00775F9E" w:rsidRPr="006445E1" w:rsidRDefault="00235380" w:rsidP="00872058">
      <w:pPr>
        <w:rPr>
          <w:rFonts w:ascii="Arial" w:hAnsi="Arial" w:cs="Arial"/>
          <w:b/>
          <w:bCs/>
          <w:sz w:val="23"/>
          <w:szCs w:val="23"/>
        </w:rPr>
      </w:pPr>
      <w:r w:rsidRPr="006445E1">
        <w:rPr>
          <w:rFonts w:ascii="Arial" w:hAnsi="Arial" w:cs="Arial"/>
          <w:b/>
          <w:bCs/>
          <w:sz w:val="23"/>
          <w:szCs w:val="23"/>
        </w:rPr>
        <w:lastRenderedPageBreak/>
        <w:t>Bibliography</w:t>
      </w:r>
    </w:p>
    <w:p w14:paraId="236B0095" w14:textId="42F3CBAD" w:rsidR="002B3946" w:rsidRPr="0047349F" w:rsidRDefault="002B3946" w:rsidP="00872058">
      <w:pPr>
        <w:rPr>
          <w:rFonts w:ascii="Arial" w:hAnsi="Arial" w:cs="Arial"/>
          <w:sz w:val="23"/>
          <w:szCs w:val="23"/>
        </w:rPr>
      </w:pPr>
      <w:r w:rsidRPr="0047349F">
        <w:rPr>
          <w:rFonts w:ascii="Arial" w:hAnsi="Arial" w:cs="Arial"/>
          <w:sz w:val="23"/>
          <w:szCs w:val="23"/>
        </w:rPr>
        <w:t xml:space="preserve">Admiral.com (2019), </w:t>
      </w:r>
      <w:r w:rsidRPr="0047349F">
        <w:rPr>
          <w:rFonts w:ascii="Arial" w:hAnsi="Arial" w:cs="Arial"/>
          <w:i/>
          <w:iCs/>
          <w:sz w:val="23"/>
          <w:szCs w:val="23"/>
        </w:rPr>
        <w:t xml:space="preserve">Home Insurance </w:t>
      </w:r>
      <w:r w:rsidRPr="0047349F">
        <w:rPr>
          <w:rFonts w:ascii="Arial" w:hAnsi="Arial" w:cs="Arial"/>
          <w:sz w:val="23"/>
          <w:szCs w:val="23"/>
        </w:rPr>
        <w:t xml:space="preserve">Available at: </w:t>
      </w:r>
      <w:hyperlink r:id="rId10" w:history="1">
        <w:r w:rsidRPr="0047349F">
          <w:rPr>
            <w:rStyle w:val="Hyperlink"/>
            <w:rFonts w:ascii="Arial" w:hAnsi="Arial" w:cs="Arial"/>
            <w:sz w:val="23"/>
            <w:szCs w:val="23"/>
          </w:rPr>
          <w:t>https://www.admiral.com/home-insurance</w:t>
        </w:r>
      </w:hyperlink>
      <w:r w:rsidRPr="0047349F">
        <w:rPr>
          <w:rFonts w:ascii="Arial" w:hAnsi="Arial" w:cs="Arial"/>
          <w:sz w:val="23"/>
          <w:szCs w:val="23"/>
        </w:rPr>
        <w:t xml:space="preserve"> (Accessed: 01/06/2019)</w:t>
      </w:r>
    </w:p>
    <w:p w14:paraId="3ABB2B05" w14:textId="762168CA" w:rsidR="00235380" w:rsidRPr="0047349F" w:rsidRDefault="00235380" w:rsidP="007C21CC">
      <w:pPr>
        <w:spacing w:after="0"/>
        <w:rPr>
          <w:rFonts w:ascii="Arial" w:hAnsi="Arial" w:cs="Arial"/>
          <w:sz w:val="23"/>
          <w:szCs w:val="23"/>
        </w:rPr>
      </w:pPr>
      <w:r w:rsidRPr="0047349F">
        <w:rPr>
          <w:rFonts w:ascii="Arial" w:hAnsi="Arial" w:cs="Arial"/>
          <w:sz w:val="23"/>
          <w:szCs w:val="23"/>
        </w:rPr>
        <w:t xml:space="preserve">Admiralgroup.co.uk, (2019) </w:t>
      </w:r>
      <w:r w:rsidRPr="0047349F">
        <w:rPr>
          <w:rFonts w:ascii="Arial" w:hAnsi="Arial" w:cs="Arial"/>
          <w:i/>
          <w:iCs/>
          <w:sz w:val="23"/>
          <w:szCs w:val="23"/>
        </w:rPr>
        <w:t xml:space="preserve">Our Story </w:t>
      </w:r>
      <w:r w:rsidRPr="0047349F">
        <w:rPr>
          <w:rFonts w:ascii="Arial" w:hAnsi="Arial" w:cs="Arial"/>
          <w:sz w:val="23"/>
          <w:szCs w:val="23"/>
        </w:rPr>
        <w:t xml:space="preserve">Available at: </w:t>
      </w:r>
      <w:hyperlink r:id="rId11" w:history="1">
        <w:r w:rsidRPr="0047349F">
          <w:rPr>
            <w:rStyle w:val="Hyperlink"/>
            <w:rFonts w:ascii="Arial" w:hAnsi="Arial" w:cs="Arial"/>
            <w:sz w:val="23"/>
            <w:szCs w:val="23"/>
          </w:rPr>
          <w:t>https://admiralgroup.co.uk/our-story</w:t>
        </w:r>
      </w:hyperlink>
      <w:r w:rsidRPr="0047349F">
        <w:rPr>
          <w:rFonts w:ascii="Arial" w:hAnsi="Arial" w:cs="Arial"/>
          <w:sz w:val="23"/>
          <w:szCs w:val="23"/>
        </w:rPr>
        <w:t xml:space="preserve"> (Accessed: 10/07/2019)</w:t>
      </w:r>
    </w:p>
    <w:p w14:paraId="7ABE0AA9" w14:textId="67ABEA35" w:rsidR="00672595" w:rsidRPr="0047349F" w:rsidRDefault="00672595" w:rsidP="007C21CC">
      <w:pPr>
        <w:spacing w:after="0"/>
        <w:rPr>
          <w:rFonts w:ascii="Arial" w:hAnsi="Arial" w:cs="Arial"/>
          <w:sz w:val="23"/>
          <w:szCs w:val="23"/>
        </w:rPr>
      </w:pPr>
    </w:p>
    <w:p w14:paraId="4944D3FC" w14:textId="62805929" w:rsidR="00672595" w:rsidRPr="0047349F" w:rsidRDefault="00672595" w:rsidP="007C21CC">
      <w:pPr>
        <w:spacing w:after="0"/>
        <w:rPr>
          <w:rFonts w:ascii="Arial" w:hAnsi="Arial" w:cs="Arial"/>
          <w:sz w:val="23"/>
          <w:szCs w:val="23"/>
        </w:rPr>
      </w:pPr>
      <w:proofErr w:type="spellStart"/>
      <w:r w:rsidRPr="0047349F">
        <w:rPr>
          <w:rFonts w:ascii="Arial" w:hAnsi="Arial" w:cs="Arial"/>
          <w:sz w:val="23"/>
          <w:szCs w:val="23"/>
        </w:rPr>
        <w:t>Bhasin</w:t>
      </w:r>
      <w:proofErr w:type="spellEnd"/>
      <w:r w:rsidRPr="0047349F">
        <w:rPr>
          <w:rFonts w:ascii="Arial" w:hAnsi="Arial" w:cs="Arial"/>
          <w:sz w:val="23"/>
          <w:szCs w:val="23"/>
        </w:rPr>
        <w:t xml:space="preserve">, H (2018) </w:t>
      </w:r>
      <w:r w:rsidRPr="0047349F">
        <w:rPr>
          <w:rFonts w:ascii="Arial" w:hAnsi="Arial" w:cs="Arial"/>
          <w:i/>
          <w:iCs/>
          <w:sz w:val="23"/>
          <w:szCs w:val="23"/>
        </w:rPr>
        <w:t xml:space="preserve">6 Advantages of Segmentation </w:t>
      </w:r>
      <w:r w:rsidRPr="0047349F">
        <w:rPr>
          <w:rFonts w:ascii="Arial" w:hAnsi="Arial" w:cs="Arial"/>
          <w:sz w:val="23"/>
          <w:szCs w:val="23"/>
        </w:rPr>
        <w:t xml:space="preserve">Available at: </w:t>
      </w:r>
      <w:hyperlink r:id="rId12" w:history="1">
        <w:r w:rsidRPr="0047349F">
          <w:rPr>
            <w:rStyle w:val="Hyperlink"/>
            <w:rFonts w:ascii="Arial" w:hAnsi="Arial" w:cs="Arial"/>
            <w:sz w:val="23"/>
            <w:szCs w:val="23"/>
          </w:rPr>
          <w:t>https://www.marketing91.com/6-advantages-segmentation/</w:t>
        </w:r>
      </w:hyperlink>
      <w:r w:rsidRPr="0047349F">
        <w:rPr>
          <w:rFonts w:ascii="Arial" w:hAnsi="Arial" w:cs="Arial"/>
          <w:sz w:val="23"/>
          <w:szCs w:val="23"/>
        </w:rPr>
        <w:t xml:space="preserve"> (Accessed: 02/06/2019)</w:t>
      </w:r>
    </w:p>
    <w:p w14:paraId="70E954B4" w14:textId="4263834A" w:rsidR="009329E2" w:rsidRPr="0047349F" w:rsidRDefault="009329E2" w:rsidP="007C21CC">
      <w:pPr>
        <w:spacing w:after="0"/>
        <w:rPr>
          <w:rFonts w:ascii="Arial" w:hAnsi="Arial" w:cs="Arial"/>
          <w:sz w:val="23"/>
          <w:szCs w:val="23"/>
        </w:rPr>
      </w:pPr>
    </w:p>
    <w:p w14:paraId="52FDB0C7" w14:textId="1527FFC8" w:rsidR="009329E2" w:rsidRPr="0047349F" w:rsidRDefault="009329E2" w:rsidP="009329E2">
      <w:pPr>
        <w:pStyle w:val="NoSpacing"/>
        <w:spacing w:line="360" w:lineRule="auto"/>
        <w:rPr>
          <w:rFonts w:ascii="Arial" w:hAnsi="Arial" w:cs="Arial"/>
          <w:sz w:val="23"/>
          <w:szCs w:val="23"/>
        </w:rPr>
      </w:pPr>
      <w:proofErr w:type="spellStart"/>
      <w:r w:rsidRPr="0047349F">
        <w:rPr>
          <w:rFonts w:ascii="Arial" w:hAnsi="Arial" w:cs="Arial"/>
          <w:color w:val="333333"/>
          <w:sz w:val="23"/>
          <w:szCs w:val="23"/>
          <w:shd w:val="clear" w:color="auto" w:fill="FFFFFF"/>
        </w:rPr>
        <w:t>Bruggemann</w:t>
      </w:r>
      <w:proofErr w:type="spellEnd"/>
      <w:r w:rsidRPr="0047349F">
        <w:rPr>
          <w:rFonts w:ascii="Arial" w:hAnsi="Arial" w:cs="Arial"/>
          <w:color w:val="333333"/>
          <w:sz w:val="23"/>
          <w:szCs w:val="23"/>
          <w:shd w:val="clear" w:color="auto" w:fill="FFFFFF"/>
        </w:rPr>
        <w:t xml:space="preserve">, P et al (2018) </w:t>
      </w:r>
      <w:r w:rsidRPr="0047349F">
        <w:rPr>
          <w:rFonts w:ascii="Arial" w:hAnsi="Arial" w:cs="Arial"/>
          <w:i/>
          <w:iCs/>
          <w:color w:val="333333"/>
          <w:sz w:val="23"/>
          <w:szCs w:val="23"/>
          <w:shd w:val="clear" w:color="auto" w:fill="FFFFFF"/>
        </w:rPr>
        <w:t>Claims in the digital age: How insurers can get started</w:t>
      </w:r>
      <w:r w:rsidRPr="0047349F">
        <w:rPr>
          <w:rFonts w:ascii="Arial" w:hAnsi="Arial" w:cs="Arial"/>
          <w:color w:val="333333"/>
          <w:sz w:val="23"/>
          <w:szCs w:val="23"/>
          <w:shd w:val="clear" w:color="auto" w:fill="FFFFFF"/>
        </w:rPr>
        <w:t xml:space="preserve"> Available at: </w:t>
      </w:r>
      <w:hyperlink r:id="rId13" w:history="1">
        <w:r w:rsidRPr="0047349F">
          <w:rPr>
            <w:rStyle w:val="Hyperlink"/>
            <w:rFonts w:ascii="Arial" w:hAnsi="Arial" w:cs="Arial"/>
            <w:color w:val="444444"/>
            <w:sz w:val="23"/>
            <w:szCs w:val="23"/>
            <w:shd w:val="clear" w:color="auto" w:fill="FFFFFF"/>
          </w:rPr>
          <w:t>https://www.mckinsey.com/industries/financial-services/our-insights/claims-in-the-digital-age</w:t>
        </w:r>
      </w:hyperlink>
      <w:r w:rsidRPr="0047349F">
        <w:rPr>
          <w:rFonts w:ascii="Arial" w:hAnsi="Arial" w:cs="Arial"/>
          <w:sz w:val="23"/>
          <w:szCs w:val="23"/>
        </w:rPr>
        <w:t xml:space="preserve"> </w:t>
      </w:r>
      <w:r w:rsidRPr="0047349F">
        <w:rPr>
          <w:rFonts w:ascii="Arial" w:hAnsi="Arial" w:cs="Arial"/>
          <w:color w:val="333333"/>
          <w:sz w:val="23"/>
          <w:szCs w:val="23"/>
          <w:shd w:val="clear" w:color="auto" w:fill="FFFFFF"/>
        </w:rPr>
        <w:t>(Accessed: 04/05/2019)</w:t>
      </w:r>
    </w:p>
    <w:p w14:paraId="0A4DA160" w14:textId="065F1A4C" w:rsidR="007C21CC" w:rsidRPr="0047349F" w:rsidRDefault="007C21CC" w:rsidP="007C21CC">
      <w:pPr>
        <w:spacing w:after="0"/>
        <w:rPr>
          <w:rFonts w:ascii="Arial" w:hAnsi="Arial" w:cs="Arial"/>
          <w:color w:val="000000"/>
          <w:sz w:val="23"/>
          <w:szCs w:val="23"/>
        </w:rPr>
      </w:pPr>
    </w:p>
    <w:p w14:paraId="098099F3" w14:textId="6A81A288" w:rsidR="00281A7A" w:rsidRPr="0047349F" w:rsidRDefault="00281A7A" w:rsidP="007C21CC">
      <w:pPr>
        <w:spacing w:after="0"/>
        <w:rPr>
          <w:rFonts w:ascii="Arial" w:hAnsi="Arial" w:cs="Arial"/>
          <w:color w:val="000000"/>
          <w:sz w:val="23"/>
          <w:szCs w:val="23"/>
        </w:rPr>
      </w:pPr>
      <w:r w:rsidRPr="0047349F">
        <w:rPr>
          <w:rFonts w:ascii="Arial" w:hAnsi="Arial" w:cs="Arial"/>
          <w:color w:val="000000"/>
          <w:sz w:val="23"/>
          <w:szCs w:val="23"/>
        </w:rPr>
        <w:t xml:space="preserve">Davis, B (2018) </w:t>
      </w:r>
      <w:r w:rsidRPr="0047349F">
        <w:rPr>
          <w:rFonts w:ascii="Arial" w:hAnsi="Arial" w:cs="Arial"/>
          <w:i/>
          <w:iCs/>
          <w:color w:val="000000"/>
          <w:sz w:val="23"/>
          <w:szCs w:val="23"/>
        </w:rPr>
        <w:t xml:space="preserve">The Six Types of Marketing Structure </w:t>
      </w:r>
      <w:r w:rsidRPr="0047349F">
        <w:rPr>
          <w:rFonts w:ascii="Arial" w:hAnsi="Arial" w:cs="Arial"/>
          <w:color w:val="000000"/>
          <w:sz w:val="23"/>
          <w:szCs w:val="23"/>
        </w:rPr>
        <w:t xml:space="preserve">Available at: </w:t>
      </w:r>
      <w:hyperlink r:id="rId14" w:history="1">
        <w:r w:rsidRPr="0047349F">
          <w:rPr>
            <w:rStyle w:val="Hyperlink"/>
            <w:rFonts w:ascii="Arial" w:hAnsi="Arial" w:cs="Arial"/>
            <w:sz w:val="23"/>
            <w:szCs w:val="23"/>
          </w:rPr>
          <w:t>https://econsultancy.com/the-six-types-of-marketing-org-structure/</w:t>
        </w:r>
      </w:hyperlink>
      <w:r w:rsidRPr="0047349F">
        <w:rPr>
          <w:rFonts w:ascii="Arial" w:hAnsi="Arial" w:cs="Arial"/>
          <w:sz w:val="23"/>
          <w:szCs w:val="23"/>
        </w:rPr>
        <w:t xml:space="preserve"> (Accessed: 13/07/2019)</w:t>
      </w:r>
      <w:r w:rsidRPr="0047349F">
        <w:rPr>
          <w:rFonts w:ascii="Arial" w:hAnsi="Arial" w:cs="Arial"/>
          <w:color w:val="000000"/>
          <w:sz w:val="23"/>
          <w:szCs w:val="23"/>
        </w:rPr>
        <w:t xml:space="preserve"> </w:t>
      </w:r>
    </w:p>
    <w:p w14:paraId="52427E8C" w14:textId="77777777" w:rsidR="00281A7A" w:rsidRPr="0047349F" w:rsidRDefault="00281A7A" w:rsidP="007C21CC">
      <w:pPr>
        <w:spacing w:after="0"/>
        <w:rPr>
          <w:rFonts w:ascii="Arial" w:hAnsi="Arial" w:cs="Arial"/>
          <w:color w:val="000000"/>
          <w:sz w:val="23"/>
          <w:szCs w:val="23"/>
        </w:rPr>
      </w:pPr>
    </w:p>
    <w:p w14:paraId="119201A9" w14:textId="3DE6F706" w:rsidR="00111EE2" w:rsidRPr="0047349F" w:rsidRDefault="00111EE2" w:rsidP="007C21CC">
      <w:pPr>
        <w:spacing w:after="0"/>
        <w:rPr>
          <w:rFonts w:ascii="Arial" w:hAnsi="Arial" w:cs="Arial"/>
          <w:sz w:val="23"/>
          <w:szCs w:val="23"/>
        </w:rPr>
      </w:pPr>
      <w:r w:rsidRPr="0047349F">
        <w:rPr>
          <w:rFonts w:ascii="Arial" w:hAnsi="Arial" w:cs="Arial"/>
          <w:color w:val="000000"/>
          <w:sz w:val="23"/>
          <w:szCs w:val="23"/>
        </w:rPr>
        <w:t xml:space="preserve">Diamond.co.uk (undated) </w:t>
      </w:r>
      <w:r w:rsidRPr="0047349F">
        <w:rPr>
          <w:rFonts w:ascii="Arial" w:hAnsi="Arial" w:cs="Arial"/>
          <w:i/>
          <w:iCs/>
          <w:color w:val="000000"/>
          <w:sz w:val="23"/>
          <w:szCs w:val="23"/>
        </w:rPr>
        <w:t xml:space="preserve">Main Website </w:t>
      </w:r>
      <w:r w:rsidRPr="0047349F">
        <w:rPr>
          <w:rFonts w:ascii="Arial" w:hAnsi="Arial" w:cs="Arial"/>
          <w:color w:val="000000"/>
          <w:sz w:val="23"/>
          <w:szCs w:val="23"/>
        </w:rPr>
        <w:t xml:space="preserve">Available at: </w:t>
      </w:r>
      <w:hyperlink r:id="rId15" w:history="1">
        <w:r w:rsidR="00D75150" w:rsidRPr="0047349F">
          <w:rPr>
            <w:rStyle w:val="Hyperlink"/>
            <w:rFonts w:ascii="Arial" w:hAnsi="Arial" w:cs="Arial"/>
            <w:sz w:val="23"/>
            <w:szCs w:val="23"/>
          </w:rPr>
          <w:t>https://www.diamond.co.uk/car-insurance-for-women/</w:t>
        </w:r>
      </w:hyperlink>
      <w:r w:rsidRPr="0047349F">
        <w:rPr>
          <w:rFonts w:ascii="Arial" w:hAnsi="Arial" w:cs="Arial"/>
          <w:sz w:val="23"/>
          <w:szCs w:val="23"/>
        </w:rPr>
        <w:t xml:space="preserve"> (Accessed: 13/07/2019)</w:t>
      </w:r>
    </w:p>
    <w:p w14:paraId="609F710D" w14:textId="5FC0F1B0" w:rsidR="00177180" w:rsidRPr="0047349F" w:rsidRDefault="00177180" w:rsidP="007C21CC">
      <w:pPr>
        <w:spacing w:after="0"/>
        <w:rPr>
          <w:rFonts w:ascii="Arial" w:hAnsi="Arial" w:cs="Arial"/>
          <w:sz w:val="23"/>
          <w:szCs w:val="23"/>
        </w:rPr>
      </w:pPr>
    </w:p>
    <w:p w14:paraId="0804D158" w14:textId="6B83D8D3" w:rsidR="00177180" w:rsidRPr="0047349F" w:rsidRDefault="00177180" w:rsidP="007C21CC">
      <w:pPr>
        <w:spacing w:after="0"/>
        <w:rPr>
          <w:rFonts w:ascii="Arial" w:hAnsi="Arial" w:cs="Arial"/>
          <w:color w:val="000000"/>
          <w:sz w:val="23"/>
          <w:szCs w:val="23"/>
        </w:rPr>
      </w:pPr>
      <w:r w:rsidRPr="0047349F">
        <w:rPr>
          <w:rFonts w:ascii="Arial" w:hAnsi="Arial" w:cs="Arial"/>
          <w:sz w:val="23"/>
          <w:szCs w:val="23"/>
        </w:rPr>
        <w:t xml:space="preserve">Directorate (2019) </w:t>
      </w:r>
      <w:r w:rsidRPr="0047349F">
        <w:rPr>
          <w:rFonts w:ascii="Arial" w:hAnsi="Arial" w:cs="Arial"/>
          <w:i/>
          <w:iCs/>
          <w:sz w:val="23"/>
          <w:szCs w:val="23"/>
        </w:rPr>
        <w:t xml:space="preserve">Admiral 2018 Full Year Results </w:t>
      </w:r>
      <w:r w:rsidRPr="0047349F">
        <w:rPr>
          <w:rFonts w:ascii="Arial" w:hAnsi="Arial" w:cs="Arial"/>
          <w:sz w:val="23"/>
          <w:szCs w:val="23"/>
        </w:rPr>
        <w:t xml:space="preserve">Available at: </w:t>
      </w:r>
      <w:hyperlink r:id="rId16" w:history="1">
        <w:r w:rsidRPr="0047349F">
          <w:rPr>
            <w:rStyle w:val="Hyperlink"/>
            <w:rFonts w:ascii="Arial" w:hAnsi="Arial" w:cs="Arial"/>
            <w:sz w:val="23"/>
            <w:szCs w:val="23"/>
          </w:rPr>
          <w:t>https://admiralgroup.co.uk/sites/default/files_public/slides/2019/03/2018-full-year-results-slides.pdf</w:t>
        </w:r>
      </w:hyperlink>
      <w:r w:rsidRPr="0047349F">
        <w:rPr>
          <w:rFonts w:ascii="Arial" w:hAnsi="Arial" w:cs="Arial"/>
          <w:sz w:val="23"/>
          <w:szCs w:val="23"/>
        </w:rPr>
        <w:t xml:space="preserve"> (Accessed: 13/07/2019)</w:t>
      </w:r>
    </w:p>
    <w:p w14:paraId="69F61840" w14:textId="77777777" w:rsidR="00111EE2" w:rsidRPr="0047349F" w:rsidRDefault="00111EE2" w:rsidP="007C21CC">
      <w:pPr>
        <w:spacing w:after="0"/>
        <w:rPr>
          <w:rFonts w:ascii="Arial" w:hAnsi="Arial" w:cs="Arial"/>
          <w:color w:val="000000"/>
          <w:sz w:val="23"/>
          <w:szCs w:val="23"/>
        </w:rPr>
      </w:pPr>
    </w:p>
    <w:p w14:paraId="6C6BF020" w14:textId="1A1D18A9" w:rsidR="00235380" w:rsidRDefault="00235380" w:rsidP="007C21CC">
      <w:pPr>
        <w:spacing w:after="0"/>
        <w:rPr>
          <w:rFonts w:ascii="Arial" w:hAnsi="Arial" w:cs="Arial"/>
          <w:color w:val="000000"/>
          <w:sz w:val="23"/>
          <w:szCs w:val="23"/>
        </w:rPr>
      </w:pPr>
      <w:r w:rsidRPr="0047349F">
        <w:rPr>
          <w:rFonts w:ascii="Arial" w:hAnsi="Arial" w:cs="Arial"/>
          <w:color w:val="000000"/>
          <w:sz w:val="23"/>
          <w:szCs w:val="23"/>
        </w:rPr>
        <w:t xml:space="preserve">Directorate (undated) </w:t>
      </w:r>
      <w:r w:rsidRPr="0047349F">
        <w:rPr>
          <w:rFonts w:ascii="Arial" w:hAnsi="Arial" w:cs="Arial"/>
          <w:i/>
          <w:color w:val="000000"/>
          <w:sz w:val="23"/>
          <w:szCs w:val="23"/>
        </w:rPr>
        <w:t>Our Business / Our Operations</w:t>
      </w:r>
      <w:r w:rsidRPr="0047349F">
        <w:rPr>
          <w:rFonts w:ascii="Arial" w:hAnsi="Arial" w:cs="Arial"/>
          <w:color w:val="000000"/>
          <w:sz w:val="23"/>
          <w:szCs w:val="23"/>
        </w:rPr>
        <w:t xml:space="preserve"> Available at: </w:t>
      </w:r>
      <w:hyperlink r:id="rId17" w:history="1">
        <w:r w:rsidRPr="0047349F">
          <w:rPr>
            <w:rStyle w:val="Hyperlink"/>
            <w:rFonts w:ascii="Arial" w:hAnsi="Arial" w:cs="Arial"/>
            <w:sz w:val="23"/>
            <w:szCs w:val="23"/>
          </w:rPr>
          <w:t>https://admiralgroup.co.uk/our-business/our-operations</w:t>
        </w:r>
      </w:hyperlink>
      <w:r w:rsidRPr="0047349F">
        <w:rPr>
          <w:rFonts w:ascii="Arial" w:hAnsi="Arial" w:cs="Arial"/>
          <w:color w:val="000000"/>
          <w:sz w:val="23"/>
          <w:szCs w:val="23"/>
        </w:rPr>
        <w:t xml:space="preserve"> (Accessed: 13</w:t>
      </w:r>
      <w:r w:rsidRPr="0047349F">
        <w:rPr>
          <w:rFonts w:ascii="Arial" w:hAnsi="Arial" w:cs="Arial"/>
          <w:color w:val="000000"/>
          <w:sz w:val="23"/>
          <w:szCs w:val="23"/>
          <w:vertAlign w:val="superscript"/>
        </w:rPr>
        <w:t>th</w:t>
      </w:r>
      <w:r w:rsidRPr="0047349F">
        <w:rPr>
          <w:rFonts w:ascii="Arial" w:hAnsi="Arial" w:cs="Arial"/>
          <w:color w:val="000000"/>
          <w:sz w:val="23"/>
          <w:szCs w:val="23"/>
        </w:rPr>
        <w:t xml:space="preserve"> July 2019).</w:t>
      </w:r>
    </w:p>
    <w:p w14:paraId="6947DD97" w14:textId="050CCDAA" w:rsidR="0047349F" w:rsidRDefault="0047349F" w:rsidP="007C21CC">
      <w:pPr>
        <w:spacing w:after="0"/>
        <w:rPr>
          <w:rFonts w:ascii="Arial" w:hAnsi="Arial" w:cs="Arial"/>
          <w:color w:val="000000"/>
          <w:sz w:val="23"/>
          <w:szCs w:val="23"/>
        </w:rPr>
      </w:pPr>
    </w:p>
    <w:p w14:paraId="573AA422" w14:textId="6A29B064" w:rsidR="0047349F" w:rsidRPr="0047349F" w:rsidRDefault="0047349F" w:rsidP="007C21CC">
      <w:pPr>
        <w:spacing w:after="0"/>
        <w:rPr>
          <w:rFonts w:ascii="Arial" w:hAnsi="Arial" w:cs="Arial"/>
          <w:color w:val="000000"/>
          <w:sz w:val="23"/>
          <w:szCs w:val="23"/>
        </w:rPr>
      </w:pPr>
      <w:proofErr w:type="spellStart"/>
      <w:r>
        <w:rPr>
          <w:rFonts w:ascii="Arial" w:hAnsi="Arial" w:cs="Arial"/>
          <w:color w:val="000000"/>
          <w:sz w:val="23"/>
          <w:szCs w:val="23"/>
        </w:rPr>
        <w:t>Fien-Schmalzbauer</w:t>
      </w:r>
      <w:proofErr w:type="spellEnd"/>
      <w:r>
        <w:rPr>
          <w:rFonts w:ascii="Arial" w:hAnsi="Arial" w:cs="Arial"/>
          <w:color w:val="000000"/>
          <w:sz w:val="23"/>
          <w:szCs w:val="23"/>
        </w:rPr>
        <w:t xml:space="preserve">, B (2017) </w:t>
      </w:r>
      <w:r>
        <w:rPr>
          <w:rFonts w:ascii="Arial" w:hAnsi="Arial" w:cs="Arial"/>
          <w:i/>
          <w:iCs/>
          <w:color w:val="000000"/>
          <w:sz w:val="23"/>
          <w:szCs w:val="23"/>
        </w:rPr>
        <w:t xml:space="preserve">Social Media In Insurance Marketing Today </w:t>
      </w:r>
      <w:r>
        <w:rPr>
          <w:rFonts w:ascii="Arial" w:hAnsi="Arial" w:cs="Arial"/>
          <w:color w:val="000000"/>
          <w:sz w:val="23"/>
          <w:szCs w:val="23"/>
        </w:rPr>
        <w:t>Available at:</w:t>
      </w:r>
      <w:r w:rsidRPr="0047349F">
        <w:t xml:space="preserve"> </w:t>
      </w:r>
      <w:hyperlink r:id="rId18" w:history="1">
        <w:r w:rsidRPr="009317A2">
          <w:rPr>
            <w:rStyle w:val="Hyperlink"/>
            <w:rFonts w:ascii="Arial" w:hAnsi="Arial" w:cs="Arial"/>
            <w:sz w:val="23"/>
            <w:szCs w:val="23"/>
          </w:rPr>
          <w:t>https://www.digitalistmag.com/customer-experience/2017/04/13/social-media-in-insurance-marketing-today-05030403</w:t>
        </w:r>
      </w:hyperlink>
      <w:r>
        <w:rPr>
          <w:rFonts w:ascii="Arial" w:hAnsi="Arial" w:cs="Arial"/>
          <w:color w:val="000000"/>
          <w:sz w:val="23"/>
          <w:szCs w:val="23"/>
        </w:rPr>
        <w:t xml:space="preserve"> (Accessed: 13/07/2019)</w:t>
      </w:r>
    </w:p>
    <w:p w14:paraId="00110958" w14:textId="2639FC38" w:rsidR="007C21CC" w:rsidRPr="0047349F" w:rsidRDefault="007C21CC" w:rsidP="007C21CC">
      <w:pPr>
        <w:spacing w:after="0"/>
        <w:rPr>
          <w:rFonts w:ascii="Arial" w:hAnsi="Arial" w:cs="Arial"/>
          <w:sz w:val="23"/>
          <w:szCs w:val="23"/>
        </w:rPr>
      </w:pPr>
    </w:p>
    <w:p w14:paraId="198DB14F" w14:textId="079BB303" w:rsidR="00111EE2" w:rsidRPr="0047349F" w:rsidRDefault="00111EE2" w:rsidP="007C21CC">
      <w:pPr>
        <w:spacing w:after="0"/>
        <w:rPr>
          <w:rFonts w:ascii="Arial" w:hAnsi="Arial" w:cs="Arial"/>
          <w:sz w:val="23"/>
          <w:szCs w:val="23"/>
        </w:rPr>
      </w:pPr>
      <w:r w:rsidRPr="0047349F">
        <w:rPr>
          <w:rFonts w:ascii="Arial" w:hAnsi="Arial" w:cs="Arial"/>
          <w:sz w:val="23"/>
          <w:szCs w:val="23"/>
        </w:rPr>
        <w:t xml:space="preserve">Financial Services Authority (2012), </w:t>
      </w:r>
      <w:r w:rsidRPr="0047349F">
        <w:rPr>
          <w:rFonts w:ascii="Arial" w:hAnsi="Arial" w:cs="Arial"/>
          <w:i/>
          <w:iCs/>
          <w:sz w:val="23"/>
          <w:szCs w:val="23"/>
        </w:rPr>
        <w:t xml:space="preserve">Gender Directive </w:t>
      </w:r>
      <w:r w:rsidRPr="0047349F">
        <w:rPr>
          <w:rFonts w:ascii="Arial" w:hAnsi="Arial" w:cs="Arial"/>
          <w:sz w:val="23"/>
          <w:szCs w:val="23"/>
        </w:rPr>
        <w:t xml:space="preserve">Available at: </w:t>
      </w:r>
      <w:hyperlink r:id="rId19" w:history="1">
        <w:r w:rsidRPr="0047349F">
          <w:rPr>
            <w:rStyle w:val="Hyperlink"/>
            <w:rFonts w:ascii="Arial" w:hAnsi="Arial" w:cs="Arial"/>
            <w:sz w:val="23"/>
            <w:szCs w:val="23"/>
          </w:rPr>
          <w:t>https://www.fca.org.uk/publication/archive/fsa-gender-directive.pdf</w:t>
        </w:r>
      </w:hyperlink>
      <w:r w:rsidRPr="0047349F">
        <w:rPr>
          <w:rFonts w:ascii="Arial" w:hAnsi="Arial" w:cs="Arial"/>
          <w:sz w:val="23"/>
          <w:szCs w:val="23"/>
        </w:rPr>
        <w:t xml:space="preserve"> (Accessed: 28/06/2019)</w:t>
      </w:r>
    </w:p>
    <w:p w14:paraId="7B2F2698" w14:textId="5AE89160" w:rsidR="00033F08" w:rsidRPr="0047349F" w:rsidRDefault="00033F08" w:rsidP="007C21CC">
      <w:pPr>
        <w:spacing w:after="0"/>
        <w:rPr>
          <w:rFonts w:ascii="Arial" w:hAnsi="Arial" w:cs="Arial"/>
          <w:sz w:val="23"/>
          <w:szCs w:val="23"/>
        </w:rPr>
      </w:pPr>
    </w:p>
    <w:p w14:paraId="271DE8F7" w14:textId="5CE8DB47" w:rsidR="00033F08" w:rsidRPr="0047349F" w:rsidRDefault="00033F08" w:rsidP="007C21CC">
      <w:pPr>
        <w:spacing w:after="0"/>
        <w:rPr>
          <w:rFonts w:ascii="Arial" w:hAnsi="Arial" w:cs="Arial"/>
          <w:sz w:val="23"/>
          <w:szCs w:val="23"/>
        </w:rPr>
      </w:pPr>
      <w:r w:rsidRPr="0047349F">
        <w:rPr>
          <w:rFonts w:ascii="Arial" w:hAnsi="Arial" w:cs="Arial"/>
          <w:sz w:val="23"/>
          <w:szCs w:val="23"/>
        </w:rPr>
        <w:t xml:space="preserve">Gov.uk (2018) </w:t>
      </w:r>
      <w:r w:rsidRPr="0047349F">
        <w:rPr>
          <w:rFonts w:ascii="Arial" w:hAnsi="Arial" w:cs="Arial"/>
          <w:i/>
          <w:iCs/>
          <w:sz w:val="23"/>
          <w:szCs w:val="23"/>
        </w:rPr>
        <w:t xml:space="preserve">Vehicle Licensing Statistics: January to March 2018 </w:t>
      </w:r>
      <w:r w:rsidRPr="0047349F">
        <w:rPr>
          <w:rFonts w:ascii="Arial" w:hAnsi="Arial" w:cs="Arial"/>
          <w:sz w:val="23"/>
          <w:szCs w:val="23"/>
        </w:rPr>
        <w:t xml:space="preserve">Available at: </w:t>
      </w:r>
      <w:hyperlink r:id="rId20" w:history="1">
        <w:r w:rsidRPr="0047349F">
          <w:rPr>
            <w:rStyle w:val="Hyperlink"/>
            <w:rFonts w:ascii="Arial" w:hAnsi="Arial" w:cs="Arial"/>
            <w:sz w:val="23"/>
            <w:szCs w:val="23"/>
          </w:rPr>
          <w:t>https://www.gov.uk/government/statistics/vehicle-licensing-statistics-january-to-march-2018</w:t>
        </w:r>
      </w:hyperlink>
      <w:r w:rsidRPr="0047349F">
        <w:rPr>
          <w:rFonts w:ascii="Arial" w:hAnsi="Arial" w:cs="Arial"/>
          <w:sz w:val="23"/>
          <w:szCs w:val="23"/>
        </w:rPr>
        <w:t xml:space="preserve"> (Accessed: 13/07/2019)</w:t>
      </w:r>
    </w:p>
    <w:p w14:paraId="6C3113AC" w14:textId="31CCA85E" w:rsidR="00296A7C" w:rsidRPr="0047349F" w:rsidRDefault="00296A7C" w:rsidP="007C21CC">
      <w:pPr>
        <w:spacing w:after="0"/>
        <w:rPr>
          <w:rFonts w:ascii="Arial" w:hAnsi="Arial" w:cs="Arial"/>
          <w:sz w:val="23"/>
          <w:szCs w:val="23"/>
        </w:rPr>
      </w:pPr>
    </w:p>
    <w:p w14:paraId="1363F3CB" w14:textId="24E6E559" w:rsidR="00296A7C" w:rsidRPr="0047349F" w:rsidRDefault="00296A7C" w:rsidP="007C21CC">
      <w:pPr>
        <w:spacing w:after="0"/>
        <w:rPr>
          <w:rFonts w:ascii="Arial" w:hAnsi="Arial" w:cs="Arial"/>
          <w:sz w:val="23"/>
          <w:szCs w:val="23"/>
        </w:rPr>
      </w:pPr>
      <w:r w:rsidRPr="0047349F">
        <w:rPr>
          <w:rFonts w:ascii="Arial" w:hAnsi="Arial" w:cs="Arial"/>
          <w:sz w:val="23"/>
          <w:szCs w:val="23"/>
        </w:rPr>
        <w:t xml:space="preserve">Gwynn, S (2018) </w:t>
      </w:r>
      <w:r w:rsidRPr="0047349F">
        <w:rPr>
          <w:rFonts w:ascii="Arial" w:hAnsi="Arial" w:cs="Arial"/>
          <w:i/>
          <w:iCs/>
          <w:sz w:val="23"/>
          <w:szCs w:val="23"/>
        </w:rPr>
        <w:t xml:space="preserve">James Corden Makes Way As Confused.com Advertising Returns To ‘Tackling Confusion’ </w:t>
      </w:r>
      <w:r w:rsidRPr="0047349F">
        <w:rPr>
          <w:rFonts w:ascii="Arial" w:hAnsi="Arial" w:cs="Arial"/>
          <w:sz w:val="23"/>
          <w:szCs w:val="23"/>
        </w:rPr>
        <w:t xml:space="preserve">Available at: </w:t>
      </w:r>
      <w:hyperlink r:id="rId21" w:history="1">
        <w:r w:rsidRPr="0047349F">
          <w:rPr>
            <w:rStyle w:val="Hyperlink"/>
            <w:rFonts w:ascii="Arial" w:hAnsi="Arial" w:cs="Arial"/>
            <w:sz w:val="23"/>
            <w:szCs w:val="23"/>
          </w:rPr>
          <w:t>https://www.campaignlive.co.uk/article/james-corden-makes-confusedcom-advertising-returns-tackling-confusion/1490597</w:t>
        </w:r>
      </w:hyperlink>
      <w:r w:rsidRPr="0047349F">
        <w:rPr>
          <w:rFonts w:ascii="Arial" w:hAnsi="Arial" w:cs="Arial"/>
          <w:sz w:val="23"/>
          <w:szCs w:val="23"/>
        </w:rPr>
        <w:t xml:space="preserve"> (Accessed: 13/07/2019)</w:t>
      </w:r>
    </w:p>
    <w:p w14:paraId="16563C03" w14:textId="0548F20C" w:rsidR="005736FB" w:rsidRPr="0047349F" w:rsidRDefault="005736FB" w:rsidP="007C21CC">
      <w:pPr>
        <w:spacing w:after="0"/>
        <w:rPr>
          <w:rFonts w:ascii="Arial" w:hAnsi="Arial" w:cs="Arial"/>
          <w:sz w:val="23"/>
          <w:szCs w:val="23"/>
        </w:rPr>
      </w:pPr>
    </w:p>
    <w:p w14:paraId="5A7A5740" w14:textId="62E5C29A" w:rsidR="005736FB" w:rsidRPr="0047349F" w:rsidRDefault="005736FB" w:rsidP="007C21CC">
      <w:pPr>
        <w:spacing w:after="0"/>
        <w:rPr>
          <w:rFonts w:ascii="Arial" w:hAnsi="Arial" w:cs="Arial"/>
          <w:sz w:val="23"/>
          <w:szCs w:val="23"/>
        </w:rPr>
      </w:pPr>
      <w:r w:rsidRPr="0047349F">
        <w:rPr>
          <w:rFonts w:ascii="Arial" w:hAnsi="Arial" w:cs="Arial"/>
          <w:sz w:val="23"/>
          <w:szCs w:val="23"/>
        </w:rPr>
        <w:t xml:space="preserve">Hooley, G; Piercy, N; </w:t>
      </w:r>
      <w:proofErr w:type="spellStart"/>
      <w:r w:rsidRPr="0047349F">
        <w:rPr>
          <w:rFonts w:ascii="Arial" w:hAnsi="Arial" w:cs="Arial"/>
          <w:sz w:val="23"/>
          <w:szCs w:val="23"/>
        </w:rPr>
        <w:t>Nicoulaud</w:t>
      </w:r>
      <w:proofErr w:type="spellEnd"/>
      <w:r w:rsidRPr="0047349F">
        <w:rPr>
          <w:rFonts w:ascii="Arial" w:hAnsi="Arial" w:cs="Arial"/>
          <w:sz w:val="23"/>
          <w:szCs w:val="23"/>
        </w:rPr>
        <w:t xml:space="preserve">, B (2008) </w:t>
      </w:r>
      <w:r w:rsidRPr="0047349F">
        <w:rPr>
          <w:rFonts w:ascii="Arial" w:hAnsi="Arial" w:cs="Arial"/>
          <w:i/>
          <w:iCs/>
          <w:sz w:val="23"/>
          <w:szCs w:val="23"/>
        </w:rPr>
        <w:t xml:space="preserve">Market Strategy </w:t>
      </w:r>
      <w:proofErr w:type="gramStart"/>
      <w:r w:rsidRPr="0047349F">
        <w:rPr>
          <w:rFonts w:ascii="Arial" w:hAnsi="Arial" w:cs="Arial"/>
          <w:i/>
          <w:iCs/>
          <w:sz w:val="23"/>
          <w:szCs w:val="23"/>
        </w:rPr>
        <w:t>And</w:t>
      </w:r>
      <w:proofErr w:type="gramEnd"/>
      <w:r w:rsidRPr="0047349F">
        <w:rPr>
          <w:rFonts w:ascii="Arial" w:hAnsi="Arial" w:cs="Arial"/>
          <w:i/>
          <w:iCs/>
          <w:sz w:val="23"/>
          <w:szCs w:val="23"/>
        </w:rPr>
        <w:t xml:space="preserve"> Competitive Positioning, </w:t>
      </w:r>
      <w:r w:rsidRPr="0047349F">
        <w:rPr>
          <w:rFonts w:ascii="Arial" w:hAnsi="Arial" w:cs="Arial"/>
          <w:sz w:val="23"/>
          <w:szCs w:val="23"/>
        </w:rPr>
        <w:t>4</w:t>
      </w:r>
      <w:r w:rsidRPr="0047349F">
        <w:rPr>
          <w:rFonts w:ascii="Arial" w:hAnsi="Arial" w:cs="Arial"/>
          <w:sz w:val="23"/>
          <w:szCs w:val="23"/>
          <w:vertAlign w:val="superscript"/>
        </w:rPr>
        <w:t>th</w:t>
      </w:r>
      <w:r w:rsidRPr="0047349F">
        <w:rPr>
          <w:rFonts w:ascii="Arial" w:hAnsi="Arial" w:cs="Arial"/>
          <w:sz w:val="23"/>
          <w:szCs w:val="23"/>
        </w:rPr>
        <w:t xml:space="preserve"> Ed, Pearson Education Limited, Harlow</w:t>
      </w:r>
    </w:p>
    <w:p w14:paraId="23676C6F" w14:textId="6A86A498" w:rsidR="00F04CED" w:rsidRPr="0047349F" w:rsidRDefault="00F04CED" w:rsidP="007C21CC">
      <w:pPr>
        <w:spacing w:after="0"/>
        <w:rPr>
          <w:rFonts w:ascii="Arial" w:hAnsi="Arial" w:cs="Arial"/>
          <w:sz w:val="23"/>
          <w:szCs w:val="23"/>
        </w:rPr>
      </w:pPr>
    </w:p>
    <w:p w14:paraId="4A65537A" w14:textId="5A38F5E6" w:rsidR="00E63AEF" w:rsidRPr="0047349F" w:rsidRDefault="00E63AEF" w:rsidP="007C21CC">
      <w:pPr>
        <w:spacing w:after="0"/>
        <w:rPr>
          <w:rFonts w:ascii="Arial" w:hAnsi="Arial" w:cs="Arial"/>
          <w:sz w:val="23"/>
          <w:szCs w:val="23"/>
        </w:rPr>
      </w:pPr>
      <w:r w:rsidRPr="0047349F">
        <w:rPr>
          <w:rFonts w:ascii="Arial" w:hAnsi="Arial" w:cs="Arial"/>
          <w:sz w:val="23"/>
          <w:szCs w:val="23"/>
        </w:rPr>
        <w:t xml:space="preserve">Kenton, W (2019) </w:t>
      </w:r>
      <w:r w:rsidRPr="0047349F">
        <w:rPr>
          <w:rFonts w:ascii="Arial" w:hAnsi="Arial" w:cs="Arial"/>
          <w:i/>
          <w:iCs/>
          <w:sz w:val="23"/>
          <w:szCs w:val="23"/>
        </w:rPr>
        <w:t xml:space="preserve">Target Market </w:t>
      </w:r>
      <w:r w:rsidRPr="0047349F">
        <w:rPr>
          <w:rFonts w:ascii="Arial" w:hAnsi="Arial" w:cs="Arial"/>
          <w:sz w:val="23"/>
          <w:szCs w:val="23"/>
        </w:rPr>
        <w:t xml:space="preserve">Available at: </w:t>
      </w:r>
      <w:hyperlink r:id="rId22" w:history="1">
        <w:r w:rsidRPr="0047349F">
          <w:rPr>
            <w:rStyle w:val="Hyperlink"/>
            <w:rFonts w:ascii="Arial" w:hAnsi="Arial" w:cs="Arial"/>
            <w:sz w:val="23"/>
            <w:szCs w:val="23"/>
          </w:rPr>
          <w:t>https://www.investopedia.com/terms/t/target-market.asp</w:t>
        </w:r>
      </w:hyperlink>
      <w:r w:rsidRPr="0047349F">
        <w:rPr>
          <w:rFonts w:ascii="Arial" w:hAnsi="Arial" w:cs="Arial"/>
          <w:sz w:val="23"/>
          <w:szCs w:val="23"/>
        </w:rPr>
        <w:t xml:space="preserve"> (Accessed: 13/07/2019)</w:t>
      </w:r>
    </w:p>
    <w:p w14:paraId="37985877" w14:textId="77777777" w:rsidR="00E63AEF" w:rsidRPr="0047349F" w:rsidRDefault="00E63AEF" w:rsidP="007C21CC">
      <w:pPr>
        <w:spacing w:after="0"/>
        <w:rPr>
          <w:rFonts w:ascii="Arial" w:hAnsi="Arial" w:cs="Arial"/>
          <w:sz w:val="23"/>
          <w:szCs w:val="23"/>
        </w:rPr>
      </w:pPr>
    </w:p>
    <w:p w14:paraId="0AA913EA" w14:textId="60873CE4" w:rsidR="00F04CED" w:rsidRPr="0047349F" w:rsidRDefault="00F04CED" w:rsidP="007C21CC">
      <w:pPr>
        <w:spacing w:after="0"/>
        <w:rPr>
          <w:rFonts w:ascii="Arial" w:hAnsi="Arial" w:cs="Arial"/>
          <w:sz w:val="23"/>
          <w:szCs w:val="23"/>
        </w:rPr>
      </w:pPr>
      <w:r w:rsidRPr="0047349F">
        <w:rPr>
          <w:rFonts w:ascii="Arial" w:hAnsi="Arial" w:cs="Arial"/>
          <w:sz w:val="23"/>
          <w:szCs w:val="23"/>
        </w:rPr>
        <w:t xml:space="preserve">Kotler, P; Armstrong, G (2018) </w:t>
      </w:r>
      <w:r w:rsidRPr="0047349F">
        <w:rPr>
          <w:rFonts w:ascii="Arial" w:hAnsi="Arial" w:cs="Arial"/>
          <w:i/>
          <w:iCs/>
          <w:sz w:val="23"/>
          <w:szCs w:val="23"/>
        </w:rPr>
        <w:t>Principles of Marketing 17</w:t>
      </w:r>
      <w:r w:rsidRPr="0047349F">
        <w:rPr>
          <w:rFonts w:ascii="Arial" w:hAnsi="Arial" w:cs="Arial"/>
          <w:i/>
          <w:iCs/>
          <w:sz w:val="23"/>
          <w:szCs w:val="23"/>
          <w:vertAlign w:val="superscript"/>
        </w:rPr>
        <w:t>th</w:t>
      </w:r>
      <w:r w:rsidRPr="0047349F">
        <w:rPr>
          <w:rFonts w:ascii="Arial" w:hAnsi="Arial" w:cs="Arial"/>
          <w:i/>
          <w:iCs/>
          <w:sz w:val="23"/>
          <w:szCs w:val="23"/>
        </w:rPr>
        <w:t xml:space="preserve"> Ed, </w:t>
      </w:r>
      <w:r w:rsidRPr="0047349F">
        <w:rPr>
          <w:rFonts w:ascii="Arial" w:hAnsi="Arial" w:cs="Arial"/>
          <w:sz w:val="23"/>
          <w:szCs w:val="23"/>
        </w:rPr>
        <w:t>Pearson Higher Education, Hoboken</w:t>
      </w:r>
    </w:p>
    <w:p w14:paraId="3197C3A9" w14:textId="1EDC770A" w:rsidR="00111EE2" w:rsidRPr="0047349F" w:rsidRDefault="00111EE2" w:rsidP="007C21CC">
      <w:pPr>
        <w:spacing w:after="0"/>
        <w:rPr>
          <w:rFonts w:ascii="Arial" w:hAnsi="Arial" w:cs="Arial"/>
          <w:sz w:val="23"/>
          <w:szCs w:val="23"/>
        </w:rPr>
      </w:pPr>
    </w:p>
    <w:p w14:paraId="0ACF87D0" w14:textId="0B3EB741" w:rsidR="00764F15" w:rsidRPr="0047349F" w:rsidRDefault="00764F15" w:rsidP="007C21CC">
      <w:pPr>
        <w:spacing w:after="0"/>
        <w:rPr>
          <w:rFonts w:ascii="Arial" w:hAnsi="Arial" w:cs="Arial"/>
          <w:sz w:val="23"/>
          <w:szCs w:val="23"/>
        </w:rPr>
      </w:pPr>
      <w:r w:rsidRPr="0047349F">
        <w:rPr>
          <w:rFonts w:ascii="Arial" w:hAnsi="Arial" w:cs="Arial"/>
          <w:sz w:val="23"/>
          <w:szCs w:val="23"/>
        </w:rPr>
        <w:t xml:space="preserve">Linton, I (2018) </w:t>
      </w:r>
      <w:r w:rsidRPr="0047349F">
        <w:rPr>
          <w:rFonts w:ascii="Arial" w:hAnsi="Arial" w:cs="Arial"/>
          <w:i/>
          <w:iCs/>
          <w:sz w:val="23"/>
          <w:szCs w:val="23"/>
        </w:rPr>
        <w:t xml:space="preserve">What is an Offering in Marketing? </w:t>
      </w:r>
      <w:r w:rsidRPr="0047349F">
        <w:rPr>
          <w:rFonts w:ascii="Arial" w:hAnsi="Arial" w:cs="Arial"/>
          <w:sz w:val="23"/>
          <w:szCs w:val="23"/>
        </w:rPr>
        <w:t xml:space="preserve">Available at: </w:t>
      </w:r>
      <w:hyperlink r:id="rId23" w:history="1">
        <w:r w:rsidRPr="0047349F">
          <w:rPr>
            <w:rStyle w:val="Hyperlink"/>
            <w:rFonts w:ascii="Arial" w:hAnsi="Arial" w:cs="Arial"/>
            <w:sz w:val="23"/>
            <w:szCs w:val="23"/>
          </w:rPr>
          <w:t>https://yourbusiness.azcentral.com/offering-marketing-7598.html</w:t>
        </w:r>
      </w:hyperlink>
      <w:r w:rsidRPr="0047349F">
        <w:rPr>
          <w:rFonts w:ascii="Arial" w:hAnsi="Arial" w:cs="Arial"/>
          <w:sz w:val="23"/>
          <w:szCs w:val="23"/>
        </w:rPr>
        <w:t xml:space="preserve"> (Accessed: 13/07/2019)</w:t>
      </w:r>
    </w:p>
    <w:p w14:paraId="6A388D5A" w14:textId="77777777" w:rsidR="00764F15" w:rsidRPr="0047349F" w:rsidRDefault="00764F15" w:rsidP="007C21CC">
      <w:pPr>
        <w:spacing w:after="0"/>
        <w:rPr>
          <w:rFonts w:ascii="Arial" w:hAnsi="Arial" w:cs="Arial"/>
          <w:sz w:val="23"/>
          <w:szCs w:val="23"/>
        </w:rPr>
      </w:pPr>
    </w:p>
    <w:p w14:paraId="4836616A" w14:textId="75FE4ED2" w:rsidR="007C21CC" w:rsidRPr="0047349F" w:rsidRDefault="007C21CC" w:rsidP="007C21CC">
      <w:pPr>
        <w:spacing w:after="0"/>
        <w:rPr>
          <w:rFonts w:ascii="Arial" w:hAnsi="Arial" w:cs="Arial"/>
          <w:sz w:val="23"/>
          <w:szCs w:val="23"/>
        </w:rPr>
      </w:pPr>
      <w:r w:rsidRPr="0047349F">
        <w:rPr>
          <w:rFonts w:ascii="Arial" w:hAnsi="Arial" w:cs="Arial"/>
          <w:sz w:val="23"/>
          <w:szCs w:val="23"/>
        </w:rPr>
        <w:t xml:space="preserve">Open University (undated) </w:t>
      </w:r>
      <w:r w:rsidRPr="0047349F">
        <w:rPr>
          <w:rFonts w:ascii="Arial" w:hAnsi="Arial" w:cs="Arial"/>
          <w:i/>
          <w:iCs/>
          <w:sz w:val="23"/>
          <w:szCs w:val="23"/>
        </w:rPr>
        <w:t xml:space="preserve">Positioning My Brand </w:t>
      </w:r>
      <w:r w:rsidRPr="0047349F">
        <w:rPr>
          <w:rFonts w:ascii="Arial" w:hAnsi="Arial" w:cs="Arial"/>
          <w:sz w:val="23"/>
          <w:szCs w:val="23"/>
        </w:rPr>
        <w:t xml:space="preserve">Available at: </w:t>
      </w:r>
      <w:hyperlink r:id="rId24" w:history="1">
        <w:r w:rsidRPr="0047349F">
          <w:rPr>
            <w:rStyle w:val="Hyperlink"/>
            <w:rFonts w:ascii="Arial" w:hAnsi="Arial" w:cs="Arial"/>
            <w:sz w:val="23"/>
            <w:szCs w:val="23"/>
          </w:rPr>
          <w:t>https://www.open.edu/openlearn/ocw/mod/oucontent/view.php?id=78689&amp;section=5</w:t>
        </w:r>
      </w:hyperlink>
      <w:r w:rsidRPr="0047349F">
        <w:rPr>
          <w:rFonts w:ascii="Arial" w:hAnsi="Arial" w:cs="Arial"/>
          <w:sz w:val="23"/>
          <w:szCs w:val="23"/>
        </w:rPr>
        <w:t xml:space="preserve"> (Accessed: 11/07/2019)</w:t>
      </w:r>
    </w:p>
    <w:p w14:paraId="3822B7CA" w14:textId="26F190A2" w:rsidR="00376D9B" w:rsidRPr="0047349F" w:rsidRDefault="00376D9B" w:rsidP="007C21CC">
      <w:pPr>
        <w:spacing w:after="0"/>
        <w:rPr>
          <w:rFonts w:ascii="Arial" w:hAnsi="Arial" w:cs="Arial"/>
          <w:sz w:val="23"/>
          <w:szCs w:val="23"/>
        </w:rPr>
      </w:pPr>
    </w:p>
    <w:p w14:paraId="52B4C69F" w14:textId="725B3C82" w:rsidR="00376D9B" w:rsidRPr="0047349F" w:rsidRDefault="00376D9B" w:rsidP="00376D9B">
      <w:pPr>
        <w:rPr>
          <w:rFonts w:ascii="Arial" w:hAnsi="Arial" w:cs="Arial"/>
          <w:bCs/>
          <w:sz w:val="23"/>
          <w:szCs w:val="23"/>
        </w:rPr>
      </w:pPr>
      <w:r w:rsidRPr="0047349F">
        <w:rPr>
          <w:rFonts w:ascii="Arial" w:hAnsi="Arial" w:cs="Arial"/>
          <w:bCs/>
          <w:sz w:val="23"/>
          <w:szCs w:val="23"/>
        </w:rPr>
        <w:t xml:space="preserve">Marion, (2017) </w:t>
      </w:r>
      <w:r w:rsidRPr="0047349F">
        <w:rPr>
          <w:rFonts w:ascii="Arial" w:hAnsi="Arial" w:cs="Arial"/>
          <w:bCs/>
          <w:i/>
          <w:iCs/>
          <w:sz w:val="23"/>
          <w:szCs w:val="23"/>
        </w:rPr>
        <w:t xml:space="preserve">A Simple Definition of Brand Positioning, </w:t>
      </w:r>
      <w:r w:rsidRPr="0047349F">
        <w:rPr>
          <w:rFonts w:ascii="Arial" w:hAnsi="Arial" w:cs="Arial"/>
          <w:bCs/>
          <w:sz w:val="23"/>
          <w:szCs w:val="23"/>
        </w:rPr>
        <w:t xml:space="preserve">Available at: </w:t>
      </w:r>
      <w:hyperlink r:id="rId25" w:history="1">
        <w:r w:rsidRPr="0047349F">
          <w:rPr>
            <w:rStyle w:val="Hyperlink"/>
            <w:rFonts w:ascii="Arial" w:hAnsi="Arial" w:cs="Arial"/>
            <w:bCs/>
            <w:sz w:val="23"/>
            <w:szCs w:val="23"/>
          </w:rPr>
          <w:t>https://www.thebrandingjournal.com/2016/11/brand-positioning-definition/</w:t>
        </w:r>
      </w:hyperlink>
      <w:r w:rsidRPr="0047349F">
        <w:rPr>
          <w:rFonts w:ascii="Arial" w:hAnsi="Arial" w:cs="Arial"/>
          <w:bCs/>
          <w:sz w:val="23"/>
          <w:szCs w:val="23"/>
        </w:rPr>
        <w:t xml:space="preserve"> (Accessed: 10/07/2019)</w:t>
      </w:r>
    </w:p>
    <w:p w14:paraId="052B3935" w14:textId="2EF4020C" w:rsidR="00BC61A0" w:rsidRPr="0047349F" w:rsidRDefault="00BC61A0" w:rsidP="00BC61A0">
      <w:pPr>
        <w:pStyle w:val="NoSpacing"/>
        <w:rPr>
          <w:rFonts w:ascii="Arial" w:hAnsi="Arial" w:cs="Arial"/>
          <w:sz w:val="23"/>
          <w:szCs w:val="23"/>
        </w:rPr>
      </w:pPr>
      <w:r w:rsidRPr="0047349F">
        <w:rPr>
          <w:rFonts w:ascii="Arial" w:hAnsi="Arial" w:cs="Arial"/>
          <w:sz w:val="23"/>
          <w:szCs w:val="23"/>
        </w:rPr>
        <w:t xml:space="preserve">Marson, P (2013) </w:t>
      </w:r>
      <w:r w:rsidRPr="0047349F">
        <w:rPr>
          <w:rFonts w:ascii="Arial" w:hAnsi="Arial" w:cs="Arial"/>
          <w:i/>
          <w:iCs/>
          <w:sz w:val="23"/>
          <w:szCs w:val="23"/>
        </w:rPr>
        <w:t xml:space="preserve">The only worthwhile measure of marketing performance is revenue growth </w:t>
      </w:r>
      <w:r w:rsidRPr="0047349F">
        <w:rPr>
          <w:rFonts w:ascii="Arial" w:hAnsi="Arial" w:cs="Arial"/>
          <w:sz w:val="23"/>
          <w:szCs w:val="23"/>
        </w:rPr>
        <w:t xml:space="preserve">Available at: </w:t>
      </w:r>
      <w:hyperlink r:id="rId26" w:history="1">
        <w:r w:rsidRPr="0047349F">
          <w:rPr>
            <w:rStyle w:val="Hyperlink"/>
            <w:rFonts w:ascii="Arial" w:hAnsi="Arial" w:cs="Arial"/>
            <w:sz w:val="23"/>
            <w:szCs w:val="23"/>
          </w:rPr>
          <w:t>https://www.4cassociates.com/the-only-worthwhile-measure-of-marketing-performance-is-revenue-growth/</w:t>
        </w:r>
      </w:hyperlink>
      <w:r w:rsidRPr="0047349F">
        <w:rPr>
          <w:rFonts w:ascii="Arial" w:hAnsi="Arial" w:cs="Arial"/>
          <w:sz w:val="23"/>
          <w:szCs w:val="23"/>
        </w:rPr>
        <w:t xml:space="preserve"> (Accessed: 13/07/2019)</w:t>
      </w:r>
    </w:p>
    <w:p w14:paraId="312D43AF" w14:textId="58FC418A" w:rsidR="00BC61A0" w:rsidRPr="0047349F" w:rsidRDefault="00BC61A0" w:rsidP="00376D9B">
      <w:pPr>
        <w:rPr>
          <w:rFonts w:ascii="Arial" w:hAnsi="Arial" w:cs="Arial"/>
          <w:bCs/>
          <w:sz w:val="23"/>
          <w:szCs w:val="23"/>
        </w:rPr>
      </w:pPr>
    </w:p>
    <w:p w14:paraId="1C465EEF" w14:textId="769047F6" w:rsidR="00376D9B" w:rsidRPr="0047349F" w:rsidRDefault="00F875DA" w:rsidP="007C21CC">
      <w:pPr>
        <w:spacing w:after="0"/>
        <w:rPr>
          <w:rFonts w:ascii="Arial" w:hAnsi="Arial" w:cs="Arial"/>
          <w:sz w:val="23"/>
          <w:szCs w:val="23"/>
        </w:rPr>
      </w:pPr>
      <w:r w:rsidRPr="0047349F">
        <w:rPr>
          <w:rFonts w:ascii="Arial" w:hAnsi="Arial" w:cs="Arial"/>
          <w:sz w:val="23"/>
          <w:szCs w:val="23"/>
        </w:rPr>
        <w:t>Modernmarketing</w:t>
      </w:r>
      <w:r w:rsidR="00517526" w:rsidRPr="0047349F">
        <w:rPr>
          <w:rFonts w:ascii="Arial" w:hAnsi="Arial" w:cs="Arial"/>
          <w:sz w:val="23"/>
          <w:szCs w:val="23"/>
        </w:rPr>
        <w:t xml:space="preserve">partners.com (2014) </w:t>
      </w:r>
      <w:r w:rsidR="00517526" w:rsidRPr="0047349F">
        <w:rPr>
          <w:rFonts w:ascii="Arial" w:hAnsi="Arial" w:cs="Arial"/>
          <w:i/>
          <w:iCs/>
          <w:sz w:val="23"/>
          <w:szCs w:val="23"/>
        </w:rPr>
        <w:t xml:space="preserve">7 Types of Marketing Organization Structure </w:t>
      </w:r>
      <w:r w:rsidR="00517526" w:rsidRPr="0047349F">
        <w:rPr>
          <w:rFonts w:ascii="Arial" w:hAnsi="Arial" w:cs="Arial"/>
          <w:sz w:val="23"/>
          <w:szCs w:val="23"/>
        </w:rPr>
        <w:t xml:space="preserve">Available at: </w:t>
      </w:r>
      <w:hyperlink r:id="rId27" w:history="1">
        <w:r w:rsidR="00517526" w:rsidRPr="0047349F">
          <w:rPr>
            <w:rStyle w:val="Hyperlink"/>
            <w:rFonts w:ascii="Arial" w:hAnsi="Arial" w:cs="Arial"/>
            <w:sz w:val="23"/>
            <w:szCs w:val="23"/>
          </w:rPr>
          <w:t>https://www.modernmarketingpartners.com/7-types-of-marketing-organization-structures/</w:t>
        </w:r>
      </w:hyperlink>
      <w:r w:rsidR="00517526" w:rsidRPr="0047349F">
        <w:rPr>
          <w:rFonts w:ascii="Arial" w:hAnsi="Arial" w:cs="Arial"/>
          <w:sz w:val="23"/>
          <w:szCs w:val="23"/>
        </w:rPr>
        <w:t xml:space="preserve"> (Accessed: 05/06/2019) </w:t>
      </w:r>
    </w:p>
    <w:p w14:paraId="18259B29" w14:textId="75BE31DB" w:rsidR="00351781" w:rsidRPr="0047349F" w:rsidRDefault="00351781" w:rsidP="007C21CC">
      <w:pPr>
        <w:spacing w:after="0"/>
        <w:rPr>
          <w:rFonts w:ascii="Arial" w:hAnsi="Arial" w:cs="Arial"/>
          <w:sz w:val="23"/>
          <w:szCs w:val="23"/>
        </w:rPr>
      </w:pPr>
    </w:p>
    <w:p w14:paraId="1C8BA715" w14:textId="3EC2F850" w:rsidR="00351781" w:rsidRPr="0047349F" w:rsidRDefault="00351781" w:rsidP="007C21CC">
      <w:pPr>
        <w:spacing w:after="0"/>
        <w:rPr>
          <w:rFonts w:ascii="Arial" w:hAnsi="Arial" w:cs="Arial"/>
          <w:sz w:val="23"/>
          <w:szCs w:val="23"/>
        </w:rPr>
      </w:pPr>
      <w:r w:rsidRPr="0047349F">
        <w:rPr>
          <w:rFonts w:ascii="Arial" w:hAnsi="Arial" w:cs="Arial"/>
          <w:sz w:val="23"/>
          <w:szCs w:val="23"/>
        </w:rPr>
        <w:t xml:space="preserve">Paterson-Fox, P (2017) </w:t>
      </w:r>
      <w:r w:rsidRPr="0047349F">
        <w:rPr>
          <w:rFonts w:ascii="Arial" w:hAnsi="Arial" w:cs="Arial"/>
          <w:i/>
          <w:iCs/>
          <w:sz w:val="23"/>
          <w:szCs w:val="23"/>
        </w:rPr>
        <w:t xml:space="preserve">Twerking, James Corden And </w:t>
      </w:r>
      <w:proofErr w:type="gramStart"/>
      <w:r w:rsidRPr="0047349F">
        <w:rPr>
          <w:rFonts w:ascii="Arial" w:hAnsi="Arial" w:cs="Arial"/>
          <w:i/>
          <w:iCs/>
          <w:sz w:val="23"/>
          <w:szCs w:val="23"/>
        </w:rPr>
        <w:t>The</w:t>
      </w:r>
      <w:proofErr w:type="gramEnd"/>
      <w:r w:rsidRPr="0047349F">
        <w:rPr>
          <w:rFonts w:ascii="Arial" w:hAnsi="Arial" w:cs="Arial"/>
          <w:i/>
          <w:iCs/>
          <w:sz w:val="23"/>
          <w:szCs w:val="23"/>
        </w:rPr>
        <w:t xml:space="preserve"> Frozen Meerkats. Which Was </w:t>
      </w:r>
      <w:proofErr w:type="gramStart"/>
      <w:r w:rsidRPr="0047349F">
        <w:rPr>
          <w:rFonts w:ascii="Arial" w:hAnsi="Arial" w:cs="Arial"/>
          <w:i/>
          <w:iCs/>
          <w:sz w:val="23"/>
          <w:szCs w:val="23"/>
        </w:rPr>
        <w:t>The</w:t>
      </w:r>
      <w:proofErr w:type="gramEnd"/>
      <w:r w:rsidRPr="0047349F">
        <w:rPr>
          <w:rFonts w:ascii="Arial" w:hAnsi="Arial" w:cs="Arial"/>
          <w:i/>
          <w:iCs/>
          <w:sz w:val="23"/>
          <w:szCs w:val="23"/>
        </w:rPr>
        <w:t xml:space="preserve"> PCW Winner In 2016? </w:t>
      </w:r>
      <w:r w:rsidRPr="0047349F">
        <w:rPr>
          <w:rFonts w:ascii="Arial" w:hAnsi="Arial" w:cs="Arial"/>
          <w:sz w:val="23"/>
          <w:szCs w:val="23"/>
        </w:rPr>
        <w:t xml:space="preserve">Available at: </w:t>
      </w:r>
      <w:hyperlink r:id="rId28" w:history="1">
        <w:r w:rsidRPr="0047349F">
          <w:rPr>
            <w:rStyle w:val="Hyperlink"/>
            <w:rFonts w:ascii="Arial" w:hAnsi="Arial" w:cs="Arial"/>
            <w:sz w:val="23"/>
            <w:szCs w:val="23"/>
          </w:rPr>
          <w:t>https://www.consumerintelligence.com/articles/twerking-james-corden-and-frozen-meerkats.-which-was-the-pcw-winner-in-2016</w:t>
        </w:r>
      </w:hyperlink>
      <w:r w:rsidRPr="0047349F">
        <w:rPr>
          <w:rFonts w:ascii="Arial" w:hAnsi="Arial" w:cs="Arial"/>
          <w:sz w:val="23"/>
          <w:szCs w:val="23"/>
        </w:rPr>
        <w:t xml:space="preserve"> (Accessed: 13/07/2019)</w:t>
      </w:r>
    </w:p>
    <w:p w14:paraId="540A42A0" w14:textId="28AADEF9" w:rsidR="00EC44FC" w:rsidRPr="0047349F" w:rsidRDefault="00EC44FC" w:rsidP="007C21CC">
      <w:pPr>
        <w:spacing w:after="0"/>
        <w:rPr>
          <w:rFonts w:ascii="Arial" w:hAnsi="Arial" w:cs="Arial"/>
          <w:sz w:val="23"/>
          <w:szCs w:val="23"/>
        </w:rPr>
      </w:pPr>
    </w:p>
    <w:p w14:paraId="3E38D10C" w14:textId="388BCB05" w:rsidR="00EC44FC" w:rsidRPr="0047349F" w:rsidRDefault="00EC44FC" w:rsidP="007C21CC">
      <w:pPr>
        <w:spacing w:after="0"/>
        <w:rPr>
          <w:rFonts w:ascii="Arial" w:hAnsi="Arial" w:cs="Arial"/>
          <w:sz w:val="23"/>
          <w:szCs w:val="23"/>
        </w:rPr>
      </w:pPr>
      <w:proofErr w:type="spellStart"/>
      <w:r w:rsidRPr="0047349F">
        <w:rPr>
          <w:rFonts w:ascii="Arial" w:hAnsi="Arial" w:cs="Arial"/>
          <w:sz w:val="23"/>
          <w:szCs w:val="23"/>
        </w:rPr>
        <w:t>Soloman</w:t>
      </w:r>
      <w:proofErr w:type="spellEnd"/>
      <w:r w:rsidRPr="0047349F">
        <w:rPr>
          <w:rFonts w:ascii="Arial" w:hAnsi="Arial" w:cs="Arial"/>
          <w:sz w:val="23"/>
          <w:szCs w:val="23"/>
        </w:rPr>
        <w:t xml:space="preserve">, M (2017) </w:t>
      </w:r>
      <w:r w:rsidRPr="0047349F">
        <w:rPr>
          <w:rFonts w:ascii="Arial" w:hAnsi="Arial" w:cs="Arial"/>
          <w:i/>
          <w:iCs/>
          <w:sz w:val="23"/>
          <w:szCs w:val="23"/>
        </w:rPr>
        <w:t xml:space="preserve">Customer Service And The Insurance Industry: Best Practices We Can All Learn From </w:t>
      </w:r>
      <w:r w:rsidRPr="0047349F">
        <w:rPr>
          <w:rFonts w:ascii="Arial" w:hAnsi="Arial" w:cs="Arial"/>
          <w:sz w:val="23"/>
          <w:szCs w:val="23"/>
        </w:rPr>
        <w:t xml:space="preserve">Available at: </w:t>
      </w:r>
      <w:hyperlink r:id="rId29" w:anchor="d43bf015f086" w:history="1">
        <w:r w:rsidRPr="0047349F">
          <w:rPr>
            <w:rStyle w:val="Hyperlink"/>
            <w:rFonts w:ascii="Arial" w:hAnsi="Arial" w:cs="Arial"/>
            <w:sz w:val="23"/>
            <w:szCs w:val="23"/>
          </w:rPr>
          <w:t>https://www.forbes.com/sites/micahsolomon/2017/06/02/what-the-insurance-industry-can-teach-you-about-customer-service-and-client-focus/#d43bf015f086</w:t>
        </w:r>
      </w:hyperlink>
      <w:r w:rsidRPr="0047349F">
        <w:rPr>
          <w:rFonts w:ascii="Arial" w:hAnsi="Arial" w:cs="Arial"/>
          <w:sz w:val="23"/>
          <w:szCs w:val="23"/>
        </w:rPr>
        <w:t xml:space="preserve"> (Accessed: 13/07/2019)</w:t>
      </w:r>
    </w:p>
    <w:p w14:paraId="65F8537C" w14:textId="02A79FA1" w:rsidR="006A17C9" w:rsidRPr="0047349F" w:rsidRDefault="006A17C9" w:rsidP="007C21CC">
      <w:pPr>
        <w:spacing w:after="0"/>
        <w:rPr>
          <w:rFonts w:ascii="Arial" w:hAnsi="Arial" w:cs="Arial"/>
          <w:sz w:val="23"/>
          <w:szCs w:val="23"/>
        </w:rPr>
      </w:pPr>
    </w:p>
    <w:p w14:paraId="73A3A652" w14:textId="790E511B" w:rsidR="006A17C9" w:rsidRPr="0047349F" w:rsidRDefault="006A17C9" w:rsidP="007C21CC">
      <w:pPr>
        <w:spacing w:after="0"/>
        <w:rPr>
          <w:rFonts w:ascii="Arial" w:hAnsi="Arial" w:cs="Arial"/>
          <w:sz w:val="23"/>
          <w:szCs w:val="23"/>
        </w:rPr>
      </w:pPr>
      <w:proofErr w:type="spellStart"/>
      <w:r w:rsidRPr="0047349F">
        <w:rPr>
          <w:rFonts w:ascii="Arial" w:hAnsi="Arial" w:cs="Arial"/>
          <w:color w:val="333333"/>
          <w:sz w:val="23"/>
          <w:szCs w:val="23"/>
          <w:shd w:val="clear" w:color="auto" w:fill="FFFFFF"/>
        </w:rPr>
        <w:t>Urbany</w:t>
      </w:r>
      <w:proofErr w:type="spellEnd"/>
      <w:r w:rsidRPr="0047349F">
        <w:rPr>
          <w:rFonts w:ascii="Arial" w:hAnsi="Arial" w:cs="Arial"/>
          <w:color w:val="333333"/>
          <w:sz w:val="23"/>
          <w:szCs w:val="23"/>
          <w:shd w:val="clear" w:color="auto" w:fill="FFFFFF"/>
        </w:rPr>
        <w:t xml:space="preserve">, J &amp; Davis, J, (2010) </w:t>
      </w:r>
      <w:r w:rsidRPr="0047349F">
        <w:rPr>
          <w:rFonts w:ascii="Arial" w:hAnsi="Arial" w:cs="Arial"/>
          <w:i/>
          <w:iCs/>
          <w:color w:val="333333"/>
          <w:sz w:val="23"/>
          <w:szCs w:val="23"/>
          <w:shd w:val="clear" w:color="auto" w:fill="FFFFFF"/>
        </w:rPr>
        <w:t>Grow By Focusing On What Matters: Competitive Strategy in 3 Circles</w:t>
      </w:r>
      <w:r w:rsidRPr="0047349F">
        <w:rPr>
          <w:rFonts w:ascii="Arial" w:hAnsi="Arial" w:cs="Arial"/>
          <w:color w:val="333333"/>
          <w:sz w:val="23"/>
          <w:szCs w:val="23"/>
          <w:shd w:val="clear" w:color="auto" w:fill="FFFFFF"/>
        </w:rPr>
        <w:t xml:space="preserve"> Available at: </w:t>
      </w:r>
      <w:hyperlink r:id="rId30" w:history="1">
        <w:r w:rsidRPr="0047349F">
          <w:rPr>
            <w:rStyle w:val="Hyperlink"/>
            <w:rFonts w:ascii="Arial" w:hAnsi="Arial" w:cs="Arial"/>
            <w:sz w:val="23"/>
            <w:szCs w:val="23"/>
          </w:rPr>
          <w:t>https://www.scribd.com/doc/50234350/Introduction-to-3-Circle-Analysis-Urbany-Davis-2010</w:t>
        </w:r>
      </w:hyperlink>
      <w:r w:rsidRPr="0047349F">
        <w:rPr>
          <w:rFonts w:ascii="Arial" w:hAnsi="Arial" w:cs="Arial"/>
          <w:color w:val="333333"/>
          <w:sz w:val="23"/>
          <w:szCs w:val="23"/>
          <w:shd w:val="clear" w:color="auto" w:fill="FFFFFF"/>
        </w:rPr>
        <w:t xml:space="preserve"> (Accessed: </w:t>
      </w:r>
      <w:hyperlink r:id="rId31" w:history="1">
        <w:r w:rsidRPr="0047349F">
          <w:rPr>
            <w:rStyle w:val="Hyperlink"/>
            <w:rFonts w:ascii="Arial" w:hAnsi="Arial" w:cs="Arial"/>
            <w:color w:val="444444"/>
            <w:sz w:val="23"/>
            <w:szCs w:val="23"/>
            <w:shd w:val="clear" w:color="auto" w:fill="FFFFFF"/>
          </w:rPr>
          <w:t>19.06.2019)</w:t>
        </w:r>
      </w:hyperlink>
    </w:p>
    <w:sectPr w:rsidR="006A17C9" w:rsidRPr="0047349F">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59A5D1" w14:textId="77777777" w:rsidR="00263ECE" w:rsidRDefault="00263ECE" w:rsidP="00DC3F55">
      <w:pPr>
        <w:spacing w:after="0" w:line="240" w:lineRule="auto"/>
      </w:pPr>
      <w:r>
        <w:separator/>
      </w:r>
    </w:p>
  </w:endnote>
  <w:endnote w:type="continuationSeparator" w:id="0">
    <w:p w14:paraId="69386C73" w14:textId="77777777" w:rsidR="00263ECE" w:rsidRDefault="00263ECE" w:rsidP="00DC3F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8021082"/>
      <w:docPartObj>
        <w:docPartGallery w:val="Page Numbers (Bottom of Page)"/>
        <w:docPartUnique/>
      </w:docPartObj>
    </w:sdtPr>
    <w:sdtEndPr>
      <w:rPr>
        <w:noProof/>
      </w:rPr>
    </w:sdtEndPr>
    <w:sdtContent>
      <w:p w14:paraId="64910DB1" w14:textId="1232F3B3" w:rsidR="002D4E21" w:rsidRDefault="002D4E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CE4862" w14:textId="77777777" w:rsidR="00A35788" w:rsidRDefault="00A357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8E3038" w14:textId="77777777" w:rsidR="00263ECE" w:rsidRDefault="00263ECE" w:rsidP="00DC3F55">
      <w:pPr>
        <w:spacing w:after="0" w:line="240" w:lineRule="auto"/>
      </w:pPr>
      <w:r>
        <w:separator/>
      </w:r>
    </w:p>
  </w:footnote>
  <w:footnote w:type="continuationSeparator" w:id="0">
    <w:p w14:paraId="280ACA28" w14:textId="77777777" w:rsidR="00263ECE" w:rsidRDefault="00263ECE" w:rsidP="00DC3F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4A675" w14:textId="4AC056CF" w:rsidR="00F219A6" w:rsidRPr="00A2411C" w:rsidRDefault="00F219A6" w:rsidP="00F219A6">
    <w:pPr>
      <w:pStyle w:val="Header"/>
      <w:rPr>
        <w:rFonts w:ascii="Arial" w:hAnsi="Arial" w:cs="Arial"/>
        <w:sz w:val="20"/>
        <w:szCs w:val="20"/>
      </w:rPr>
    </w:pPr>
    <w:r w:rsidRPr="00A2411C">
      <w:rPr>
        <w:rFonts w:ascii="Arial" w:hAnsi="Arial" w:cs="Arial"/>
        <w:sz w:val="20"/>
        <w:szCs w:val="20"/>
      </w:rPr>
      <w:t>1805256 15/07/2019</w:t>
    </w:r>
  </w:p>
  <w:p w14:paraId="236F89A4" w14:textId="77CE91E8" w:rsidR="00F219A6" w:rsidRDefault="00F219A6">
    <w:pPr>
      <w:pStyle w:val="Header"/>
    </w:pPr>
  </w:p>
  <w:p w14:paraId="5A5056E5" w14:textId="77777777" w:rsidR="00F219A6" w:rsidRDefault="00F219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184091"/>
    <w:multiLevelType w:val="hybridMultilevel"/>
    <w:tmpl w:val="58760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058"/>
    <w:rsid w:val="00033F08"/>
    <w:rsid w:val="0006358E"/>
    <w:rsid w:val="000D63CE"/>
    <w:rsid w:val="001103D3"/>
    <w:rsid w:val="00111EE2"/>
    <w:rsid w:val="001320DB"/>
    <w:rsid w:val="00177180"/>
    <w:rsid w:val="00206219"/>
    <w:rsid w:val="00226120"/>
    <w:rsid w:val="00235380"/>
    <w:rsid w:val="002360B9"/>
    <w:rsid w:val="00263ECE"/>
    <w:rsid w:val="00281A7A"/>
    <w:rsid w:val="00294EFC"/>
    <w:rsid w:val="00296A7C"/>
    <w:rsid w:val="002A241B"/>
    <w:rsid w:val="002B3946"/>
    <w:rsid w:val="002D4E21"/>
    <w:rsid w:val="00351781"/>
    <w:rsid w:val="00352D74"/>
    <w:rsid w:val="0035376A"/>
    <w:rsid w:val="003642BF"/>
    <w:rsid w:val="00376D9B"/>
    <w:rsid w:val="003E09F9"/>
    <w:rsid w:val="0043607C"/>
    <w:rsid w:val="004558D0"/>
    <w:rsid w:val="0047349F"/>
    <w:rsid w:val="00507585"/>
    <w:rsid w:val="00517526"/>
    <w:rsid w:val="005322F6"/>
    <w:rsid w:val="005736FB"/>
    <w:rsid w:val="005868CC"/>
    <w:rsid w:val="005E2255"/>
    <w:rsid w:val="005F5695"/>
    <w:rsid w:val="00612040"/>
    <w:rsid w:val="006445E1"/>
    <w:rsid w:val="00672595"/>
    <w:rsid w:val="006A17C9"/>
    <w:rsid w:val="006E61B1"/>
    <w:rsid w:val="00764F15"/>
    <w:rsid w:val="00775F9E"/>
    <w:rsid w:val="00792BBD"/>
    <w:rsid w:val="007C21CC"/>
    <w:rsid w:val="007F70B9"/>
    <w:rsid w:val="00845500"/>
    <w:rsid w:val="008679B6"/>
    <w:rsid w:val="00872058"/>
    <w:rsid w:val="008A3DD3"/>
    <w:rsid w:val="008D45BF"/>
    <w:rsid w:val="009306B2"/>
    <w:rsid w:val="009329E2"/>
    <w:rsid w:val="009804D5"/>
    <w:rsid w:val="009975A3"/>
    <w:rsid w:val="009E703A"/>
    <w:rsid w:val="00A254FE"/>
    <w:rsid w:val="00A35788"/>
    <w:rsid w:val="00AC7F17"/>
    <w:rsid w:val="00BC34F4"/>
    <w:rsid w:val="00BC61A0"/>
    <w:rsid w:val="00BD347F"/>
    <w:rsid w:val="00BF3753"/>
    <w:rsid w:val="00C0214A"/>
    <w:rsid w:val="00CA55B6"/>
    <w:rsid w:val="00CC62D0"/>
    <w:rsid w:val="00D24555"/>
    <w:rsid w:val="00D75150"/>
    <w:rsid w:val="00DC3F55"/>
    <w:rsid w:val="00DF0A7E"/>
    <w:rsid w:val="00E04AF8"/>
    <w:rsid w:val="00E21887"/>
    <w:rsid w:val="00E500E1"/>
    <w:rsid w:val="00E63AEF"/>
    <w:rsid w:val="00E70BE8"/>
    <w:rsid w:val="00EB03B2"/>
    <w:rsid w:val="00EC44FC"/>
    <w:rsid w:val="00EC4E42"/>
    <w:rsid w:val="00F04CED"/>
    <w:rsid w:val="00F219A6"/>
    <w:rsid w:val="00F875DA"/>
    <w:rsid w:val="00FB4D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756D3"/>
  <w15:chartTrackingRefBased/>
  <w15:docId w15:val="{1D2C96A4-0D22-4FA8-AD1C-573B1A616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E09F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775F9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link w:val="headingChar"/>
    <w:rsid w:val="00872058"/>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 w:val="24"/>
      <w:szCs w:val="20"/>
      <w:lang w:val="x-none" w:eastAsia="en-GB"/>
    </w:rPr>
  </w:style>
  <w:style w:type="character" w:customStyle="1" w:styleId="headingChar">
    <w:name w:val="heading Char"/>
    <w:link w:val="heading"/>
    <w:rsid w:val="00872058"/>
    <w:rPr>
      <w:rFonts w:ascii="Times New Roman" w:eastAsia="Times New Roman" w:hAnsi="Times New Roman" w:cs="Times New Roman"/>
      <w:b/>
      <w:sz w:val="24"/>
      <w:szCs w:val="20"/>
      <w:lang w:val="x-none" w:eastAsia="en-GB"/>
    </w:rPr>
  </w:style>
  <w:style w:type="character" w:styleId="Hyperlink">
    <w:name w:val="Hyperlink"/>
    <w:basedOn w:val="DefaultParagraphFont"/>
    <w:uiPriority w:val="99"/>
    <w:unhideWhenUsed/>
    <w:rsid w:val="00872058"/>
    <w:rPr>
      <w:color w:val="0000FF"/>
      <w:u w:val="single"/>
    </w:rPr>
  </w:style>
  <w:style w:type="paragraph" w:styleId="NormalWeb">
    <w:name w:val="Normal (Web)"/>
    <w:basedOn w:val="Normal"/>
    <w:uiPriority w:val="99"/>
    <w:semiHidden/>
    <w:unhideWhenUsed/>
    <w:rsid w:val="003E09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E09F9"/>
    <w:rPr>
      <w:i/>
      <w:iCs/>
    </w:rPr>
  </w:style>
  <w:style w:type="paragraph" w:styleId="NoSpacing">
    <w:name w:val="No Spacing"/>
    <w:uiPriority w:val="1"/>
    <w:qFormat/>
    <w:rsid w:val="003E09F9"/>
    <w:pPr>
      <w:spacing w:after="0" w:line="240" w:lineRule="auto"/>
    </w:pPr>
  </w:style>
  <w:style w:type="character" w:customStyle="1" w:styleId="Heading1Char">
    <w:name w:val="Heading 1 Char"/>
    <w:basedOn w:val="DefaultParagraphFont"/>
    <w:link w:val="Heading1"/>
    <w:uiPriority w:val="9"/>
    <w:rsid w:val="003E09F9"/>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775F9E"/>
    <w:rPr>
      <w:color w:val="605E5C"/>
      <w:shd w:val="clear" w:color="auto" w:fill="E1DFDD"/>
    </w:rPr>
  </w:style>
  <w:style w:type="character" w:customStyle="1" w:styleId="Heading2Char">
    <w:name w:val="Heading 2 Char"/>
    <w:basedOn w:val="DefaultParagraphFont"/>
    <w:link w:val="Heading2"/>
    <w:uiPriority w:val="9"/>
    <w:rsid w:val="00775F9E"/>
    <w:rPr>
      <w:rFonts w:asciiTheme="majorHAnsi" w:eastAsiaTheme="majorEastAsia" w:hAnsiTheme="majorHAnsi" w:cstheme="majorBidi"/>
      <w:color w:val="365F91" w:themeColor="accent1" w:themeShade="BF"/>
      <w:sz w:val="26"/>
      <w:szCs w:val="26"/>
    </w:rPr>
  </w:style>
  <w:style w:type="character" w:styleId="FollowedHyperlink">
    <w:name w:val="FollowedHyperlink"/>
    <w:basedOn w:val="DefaultParagraphFont"/>
    <w:uiPriority w:val="99"/>
    <w:semiHidden/>
    <w:unhideWhenUsed/>
    <w:rsid w:val="005322F6"/>
    <w:rPr>
      <w:color w:val="800080" w:themeColor="followedHyperlink"/>
      <w:u w:val="single"/>
    </w:rPr>
  </w:style>
  <w:style w:type="paragraph" w:styleId="Header">
    <w:name w:val="header"/>
    <w:basedOn w:val="Normal"/>
    <w:link w:val="HeaderChar"/>
    <w:uiPriority w:val="99"/>
    <w:unhideWhenUsed/>
    <w:rsid w:val="00DC3F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3F55"/>
  </w:style>
  <w:style w:type="paragraph" w:styleId="Footer">
    <w:name w:val="footer"/>
    <w:basedOn w:val="Normal"/>
    <w:link w:val="FooterChar"/>
    <w:uiPriority w:val="99"/>
    <w:unhideWhenUsed/>
    <w:rsid w:val="00DC3F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3F55"/>
  </w:style>
  <w:style w:type="paragraph" w:styleId="Title">
    <w:name w:val="Title"/>
    <w:basedOn w:val="Normal"/>
    <w:link w:val="TitleChar"/>
    <w:qFormat/>
    <w:rsid w:val="00DC3F55"/>
    <w:pPr>
      <w:spacing w:after="0" w:line="240" w:lineRule="auto"/>
      <w:jc w:val="center"/>
    </w:pPr>
    <w:rPr>
      <w:rFonts w:ascii="Times New Roman" w:eastAsia="Times New Roman" w:hAnsi="Times New Roman" w:cs="Times New Roman"/>
      <w:b/>
      <w:bCs/>
      <w:sz w:val="24"/>
      <w:szCs w:val="24"/>
      <w:u w:val="single"/>
    </w:rPr>
  </w:style>
  <w:style w:type="character" w:customStyle="1" w:styleId="TitleChar">
    <w:name w:val="Title Char"/>
    <w:basedOn w:val="DefaultParagraphFont"/>
    <w:link w:val="Title"/>
    <w:rsid w:val="00DC3F55"/>
    <w:rPr>
      <w:rFonts w:ascii="Times New Roman" w:eastAsia="Times New Roman" w:hAnsi="Times New Roman" w:cs="Times New Roman"/>
      <w:b/>
      <w:bC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5227975">
      <w:bodyDiv w:val="1"/>
      <w:marLeft w:val="0"/>
      <w:marRight w:val="0"/>
      <w:marTop w:val="0"/>
      <w:marBottom w:val="0"/>
      <w:divBdr>
        <w:top w:val="none" w:sz="0" w:space="0" w:color="auto"/>
        <w:left w:val="none" w:sz="0" w:space="0" w:color="auto"/>
        <w:bottom w:val="none" w:sz="0" w:space="0" w:color="auto"/>
        <w:right w:val="none" w:sz="0" w:space="0" w:color="auto"/>
      </w:divBdr>
    </w:div>
    <w:div w:id="846677646">
      <w:bodyDiv w:val="1"/>
      <w:marLeft w:val="0"/>
      <w:marRight w:val="0"/>
      <w:marTop w:val="0"/>
      <w:marBottom w:val="0"/>
      <w:divBdr>
        <w:top w:val="none" w:sz="0" w:space="0" w:color="auto"/>
        <w:left w:val="none" w:sz="0" w:space="0" w:color="auto"/>
        <w:bottom w:val="none" w:sz="0" w:space="0" w:color="auto"/>
        <w:right w:val="none" w:sz="0" w:space="0" w:color="auto"/>
      </w:divBdr>
    </w:div>
    <w:div w:id="1512795900">
      <w:bodyDiv w:val="1"/>
      <w:marLeft w:val="0"/>
      <w:marRight w:val="0"/>
      <w:marTop w:val="0"/>
      <w:marBottom w:val="0"/>
      <w:divBdr>
        <w:top w:val="none" w:sz="0" w:space="0" w:color="auto"/>
        <w:left w:val="none" w:sz="0" w:space="0" w:color="auto"/>
        <w:bottom w:val="none" w:sz="0" w:space="0" w:color="auto"/>
        <w:right w:val="none" w:sz="0" w:space="0" w:color="auto"/>
      </w:divBdr>
    </w:div>
    <w:div w:id="1597205516">
      <w:bodyDiv w:val="1"/>
      <w:marLeft w:val="0"/>
      <w:marRight w:val="0"/>
      <w:marTop w:val="0"/>
      <w:marBottom w:val="0"/>
      <w:divBdr>
        <w:top w:val="none" w:sz="0" w:space="0" w:color="auto"/>
        <w:left w:val="none" w:sz="0" w:space="0" w:color="auto"/>
        <w:bottom w:val="none" w:sz="0" w:space="0" w:color="auto"/>
        <w:right w:val="none" w:sz="0" w:space="0" w:color="auto"/>
      </w:divBdr>
    </w:div>
    <w:div w:id="1605117576">
      <w:bodyDiv w:val="1"/>
      <w:marLeft w:val="0"/>
      <w:marRight w:val="0"/>
      <w:marTop w:val="0"/>
      <w:marBottom w:val="0"/>
      <w:divBdr>
        <w:top w:val="none" w:sz="0" w:space="0" w:color="auto"/>
        <w:left w:val="none" w:sz="0" w:space="0" w:color="auto"/>
        <w:bottom w:val="none" w:sz="0" w:space="0" w:color="auto"/>
        <w:right w:val="none" w:sz="0" w:space="0" w:color="auto"/>
      </w:divBdr>
    </w:div>
    <w:div w:id="1631127896">
      <w:bodyDiv w:val="1"/>
      <w:marLeft w:val="0"/>
      <w:marRight w:val="0"/>
      <w:marTop w:val="0"/>
      <w:marBottom w:val="0"/>
      <w:divBdr>
        <w:top w:val="none" w:sz="0" w:space="0" w:color="auto"/>
        <w:left w:val="none" w:sz="0" w:space="0" w:color="auto"/>
        <w:bottom w:val="none" w:sz="0" w:space="0" w:color="auto"/>
        <w:right w:val="none" w:sz="0" w:space="0" w:color="auto"/>
      </w:divBdr>
    </w:div>
    <w:div w:id="203472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ckinsey.com/industries/financial-services/our-insights/claims-in-the-digital-age" TargetMode="External"/><Relationship Id="rId18" Type="http://schemas.openxmlformats.org/officeDocument/2006/relationships/hyperlink" Target="https://www.digitalistmag.com/customer-experience/2017/04/13/social-media-in-insurance-marketing-today-05030403" TargetMode="External"/><Relationship Id="rId26" Type="http://schemas.openxmlformats.org/officeDocument/2006/relationships/hyperlink" Target="https://www.4cassociates.com/the-only-worthwhile-measure-of-marketing-performance-is-revenue-growth/" TargetMode="External"/><Relationship Id="rId3" Type="http://schemas.openxmlformats.org/officeDocument/2006/relationships/settings" Target="settings.xml"/><Relationship Id="rId21" Type="http://schemas.openxmlformats.org/officeDocument/2006/relationships/hyperlink" Target="https://www.campaignlive.co.uk/article/james-corden-makes-confusedcom-advertising-returns-tackling-confusion/1490597"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marketing91.com/6-advantages-segmentation/" TargetMode="External"/><Relationship Id="rId17" Type="http://schemas.openxmlformats.org/officeDocument/2006/relationships/hyperlink" Target="https://admiralgroup.co.uk/our-business/our-operations" TargetMode="External"/><Relationship Id="rId25" Type="http://schemas.openxmlformats.org/officeDocument/2006/relationships/hyperlink" Target="https://www.thebrandingjournal.com/2016/11/brand-positioning-definition/"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admiralgroup.co.uk/sites/default/files_public/slides/2019/03/2018-full-year-results-slides.pdf" TargetMode="External"/><Relationship Id="rId20" Type="http://schemas.openxmlformats.org/officeDocument/2006/relationships/hyperlink" Target="https://www.gov.uk/government/statistics/vehicle-licensing-statistics-january-to-march-2018" TargetMode="External"/><Relationship Id="rId29" Type="http://schemas.openxmlformats.org/officeDocument/2006/relationships/hyperlink" Target="https://www.forbes.com/sites/micahsolomon/2017/06/02/what-the-insurance-industry-can-teach-you-about-customer-service-and-client-focu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dmiralgroup.co.uk/our-story" TargetMode="External"/><Relationship Id="rId24" Type="http://schemas.openxmlformats.org/officeDocument/2006/relationships/hyperlink" Target="https://www.open.edu/openlearn/ocw/mod/oucontent/view.php?id=78689&amp;section=5"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diamond.co.uk/car-insurance-for-women/" TargetMode="External"/><Relationship Id="rId23" Type="http://schemas.openxmlformats.org/officeDocument/2006/relationships/hyperlink" Target="https://yourbusiness.azcentral.com/offering-marketing-7598.html" TargetMode="External"/><Relationship Id="rId28" Type="http://schemas.openxmlformats.org/officeDocument/2006/relationships/hyperlink" Target="https://www.consumerintelligence.com/articles/twerking-james-corden-and-frozen-meerkats.-which-was-the-pcw-winner-in-2016" TargetMode="External"/><Relationship Id="rId10" Type="http://schemas.openxmlformats.org/officeDocument/2006/relationships/hyperlink" Target="https://www.admiral.com/home-insurance" TargetMode="External"/><Relationship Id="rId19" Type="http://schemas.openxmlformats.org/officeDocument/2006/relationships/hyperlink" Target="https://www.fca.org.uk/publication/archive/fsa-gender-directive.pdf" TargetMode="External"/><Relationship Id="rId31" Type="http://schemas.openxmlformats.org/officeDocument/2006/relationships/hyperlink" Target="https://uniwales.curatr3.com/courses/BMMB7012-PT-Marketing_Management_2018_2019/hom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consultancy.com/the-six-types-of-marketing-org-structure/" TargetMode="External"/><Relationship Id="rId22" Type="http://schemas.openxmlformats.org/officeDocument/2006/relationships/hyperlink" Target="https://www.investopedia.com/terms/t/target-market.asp" TargetMode="External"/><Relationship Id="rId27" Type="http://schemas.openxmlformats.org/officeDocument/2006/relationships/hyperlink" Target="https://www.modernmarketingpartners.com/7-types-of-marketing-organization-structures/" TargetMode="External"/><Relationship Id="rId30" Type="http://schemas.openxmlformats.org/officeDocument/2006/relationships/hyperlink" Target="https://www.scribd.com/doc/50234350/Introduction-to-3-Circle-Analysis-Urbany-Davis-2010"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394</TotalTime>
  <Pages>13</Pages>
  <Words>3593</Words>
  <Characters>20484</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EUI LIMITED</Company>
  <LinksUpToDate>false</LinksUpToDate>
  <CharactersWithSpaces>24029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Robert 4</dc:creator>
  <cp:keywords/>
  <dc:description/>
  <cp:lastModifiedBy>DAVIES, Robert 4</cp:lastModifiedBy>
  <cp:revision>49</cp:revision>
  <dcterms:created xsi:type="dcterms:W3CDTF">2019-07-10T18:14:00Z</dcterms:created>
  <dcterms:modified xsi:type="dcterms:W3CDTF">2019-07-15T09:44:00Z</dcterms:modified>
</cp:coreProperties>
</file>