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92AEE1" w14:textId="53517DC1" w:rsidR="000002D9" w:rsidRPr="004C4CE6" w:rsidRDefault="000002D9" w:rsidP="004C4CE6">
      <w:pPr>
        <w:spacing w:line="360" w:lineRule="auto"/>
        <w:jc w:val="both"/>
        <w:rPr>
          <w:rFonts w:asciiTheme="minorHAnsi" w:hAnsiTheme="minorHAnsi" w:cstheme="minorHAnsi"/>
          <w:b/>
          <w:bCs/>
          <w:u w:val="single"/>
        </w:rPr>
      </w:pPr>
      <w:proofErr w:type="spellStart"/>
      <w:r w:rsidRPr="004C4CE6">
        <w:rPr>
          <w:rFonts w:asciiTheme="minorHAnsi" w:hAnsiTheme="minorHAnsi" w:cstheme="minorHAnsi"/>
          <w:b/>
          <w:bCs/>
          <w:u w:val="single"/>
        </w:rPr>
        <w:t>Satanization</w:t>
      </w:r>
      <w:proofErr w:type="spellEnd"/>
      <w:r w:rsidRPr="004C4CE6">
        <w:rPr>
          <w:rFonts w:asciiTheme="minorHAnsi" w:hAnsiTheme="minorHAnsi" w:cstheme="minorHAnsi"/>
          <w:b/>
          <w:bCs/>
          <w:u w:val="single"/>
        </w:rPr>
        <w:t xml:space="preserve"> of the Jews Essay</w:t>
      </w:r>
    </w:p>
    <w:p w14:paraId="7BC1DC6D" w14:textId="77777777" w:rsidR="000D51F0" w:rsidRPr="004C4CE6" w:rsidRDefault="000D51F0" w:rsidP="004C4CE6">
      <w:pPr>
        <w:spacing w:line="360" w:lineRule="auto"/>
        <w:jc w:val="both"/>
        <w:rPr>
          <w:rFonts w:asciiTheme="minorHAnsi" w:hAnsiTheme="minorHAnsi" w:cstheme="minorHAnsi"/>
          <w:b/>
          <w:bCs/>
          <w:u w:val="single"/>
        </w:rPr>
      </w:pPr>
    </w:p>
    <w:p w14:paraId="2B702344" w14:textId="6EEBBCEE" w:rsidR="00B62B1B" w:rsidRPr="004C4CE6" w:rsidRDefault="009C77B0" w:rsidP="004C4CE6">
      <w:pPr>
        <w:spacing w:line="360" w:lineRule="auto"/>
        <w:jc w:val="both"/>
        <w:rPr>
          <w:rFonts w:asciiTheme="minorHAnsi" w:hAnsiTheme="minorHAnsi" w:cstheme="minorHAnsi"/>
          <w:i/>
          <w:iCs/>
        </w:rPr>
      </w:pPr>
      <w:r w:rsidRPr="004C4CE6">
        <w:rPr>
          <w:rFonts w:asciiTheme="minorHAnsi" w:hAnsiTheme="minorHAnsi" w:cstheme="minorHAnsi"/>
        </w:rPr>
        <w:t xml:space="preserve">The </w:t>
      </w:r>
      <w:proofErr w:type="spellStart"/>
      <w:r w:rsidRPr="004C4CE6">
        <w:rPr>
          <w:rFonts w:asciiTheme="minorHAnsi" w:hAnsiTheme="minorHAnsi" w:cstheme="minorHAnsi"/>
        </w:rPr>
        <w:t>Satanization</w:t>
      </w:r>
      <w:proofErr w:type="spellEnd"/>
      <w:r w:rsidRPr="004C4CE6">
        <w:rPr>
          <w:rFonts w:asciiTheme="minorHAnsi" w:hAnsiTheme="minorHAnsi" w:cstheme="minorHAnsi"/>
        </w:rPr>
        <w:t xml:space="preserve"> of the Jewish people </w:t>
      </w:r>
      <w:r w:rsidR="00DD77E1" w:rsidRPr="004C4CE6">
        <w:rPr>
          <w:rFonts w:asciiTheme="minorHAnsi" w:hAnsiTheme="minorHAnsi" w:cstheme="minorHAnsi"/>
        </w:rPr>
        <w:t xml:space="preserve">was </w:t>
      </w:r>
      <w:r w:rsidRPr="004C4CE6">
        <w:rPr>
          <w:rFonts w:asciiTheme="minorHAnsi" w:hAnsiTheme="minorHAnsi" w:cstheme="minorHAnsi"/>
        </w:rPr>
        <w:t>a process by which the Christian Church associated the Jews with the devil to such an extent that they were outcast from Christ</w:t>
      </w:r>
      <w:r w:rsidR="00B62B1B" w:rsidRPr="004C4CE6">
        <w:rPr>
          <w:rFonts w:asciiTheme="minorHAnsi" w:hAnsiTheme="minorHAnsi" w:cstheme="minorHAnsi"/>
        </w:rPr>
        <w:t>endom</w:t>
      </w:r>
      <w:r w:rsidRPr="004C4CE6">
        <w:rPr>
          <w:rFonts w:asciiTheme="minorHAnsi" w:hAnsiTheme="minorHAnsi" w:cstheme="minorHAnsi"/>
        </w:rPr>
        <w:t xml:space="preserve"> during the Middle Ages</w:t>
      </w:r>
      <w:r w:rsidR="00B62B1B" w:rsidRPr="004C4CE6">
        <w:rPr>
          <w:rFonts w:asciiTheme="minorHAnsi" w:hAnsiTheme="minorHAnsi" w:cstheme="minorHAnsi"/>
        </w:rPr>
        <w:t>. F</w:t>
      </w:r>
      <w:r w:rsidRPr="004C4CE6">
        <w:rPr>
          <w:rFonts w:asciiTheme="minorHAnsi" w:hAnsiTheme="minorHAnsi" w:cstheme="minorHAnsi"/>
        </w:rPr>
        <w:t xml:space="preserve">eared by the general population, </w:t>
      </w:r>
      <w:r w:rsidR="00B62B1B" w:rsidRPr="004C4CE6">
        <w:rPr>
          <w:rFonts w:asciiTheme="minorHAnsi" w:hAnsiTheme="minorHAnsi" w:cstheme="minorHAnsi"/>
        </w:rPr>
        <w:t xml:space="preserve">they were severely </w:t>
      </w:r>
      <w:r w:rsidRPr="004C4CE6">
        <w:rPr>
          <w:rFonts w:asciiTheme="minorHAnsi" w:hAnsiTheme="minorHAnsi" w:cstheme="minorHAnsi"/>
        </w:rPr>
        <w:t xml:space="preserve">persecuted with antisemitic hate crimes, including murder. In this essay I will answer the questions: </w:t>
      </w:r>
      <w:r w:rsidRPr="004C4CE6">
        <w:rPr>
          <w:rFonts w:asciiTheme="minorHAnsi" w:hAnsiTheme="minorHAnsi" w:cstheme="minorHAnsi"/>
          <w:i/>
          <w:iCs/>
        </w:rPr>
        <w:t xml:space="preserve">When did this process of </w:t>
      </w:r>
      <w:proofErr w:type="spellStart"/>
      <w:r w:rsidRPr="004C4CE6">
        <w:rPr>
          <w:rFonts w:asciiTheme="minorHAnsi" w:hAnsiTheme="minorHAnsi" w:cstheme="minorHAnsi"/>
          <w:i/>
          <w:iCs/>
        </w:rPr>
        <w:t>Satanization</w:t>
      </w:r>
      <w:proofErr w:type="spellEnd"/>
      <w:r w:rsidRPr="004C4CE6">
        <w:rPr>
          <w:rFonts w:asciiTheme="minorHAnsi" w:hAnsiTheme="minorHAnsi" w:cstheme="minorHAnsi"/>
          <w:i/>
          <w:iCs/>
        </w:rPr>
        <w:t xml:space="preserve"> begin and with whom did it begin?</w:t>
      </w:r>
      <w:r w:rsidRPr="004C4CE6">
        <w:rPr>
          <w:rFonts w:asciiTheme="minorHAnsi" w:hAnsiTheme="minorHAnsi" w:cstheme="minorHAnsi"/>
        </w:rPr>
        <w:t xml:space="preserve"> And, </w:t>
      </w:r>
      <w:proofErr w:type="gramStart"/>
      <w:r w:rsidRPr="004C4CE6">
        <w:rPr>
          <w:rFonts w:asciiTheme="minorHAnsi" w:hAnsiTheme="minorHAnsi" w:cstheme="minorHAnsi"/>
          <w:i/>
          <w:iCs/>
        </w:rPr>
        <w:t>What</w:t>
      </w:r>
      <w:proofErr w:type="gramEnd"/>
      <w:r w:rsidRPr="004C4CE6">
        <w:rPr>
          <w:rFonts w:asciiTheme="minorHAnsi" w:hAnsiTheme="minorHAnsi" w:cstheme="minorHAnsi"/>
          <w:i/>
          <w:iCs/>
        </w:rPr>
        <w:t xml:space="preserve"> are the distinctive features of this process? </w:t>
      </w:r>
    </w:p>
    <w:p w14:paraId="1EE1F041" w14:textId="77777777" w:rsidR="000C7830" w:rsidRPr="004C4CE6" w:rsidRDefault="009C77B0" w:rsidP="004C4CE6">
      <w:pPr>
        <w:spacing w:line="360" w:lineRule="auto"/>
        <w:ind w:firstLine="720"/>
        <w:jc w:val="both"/>
        <w:rPr>
          <w:rFonts w:asciiTheme="minorHAnsi" w:hAnsiTheme="minorHAnsi" w:cstheme="minorHAnsi"/>
        </w:rPr>
      </w:pPr>
      <w:r w:rsidRPr="004C4CE6">
        <w:rPr>
          <w:rFonts w:asciiTheme="minorHAnsi" w:hAnsiTheme="minorHAnsi" w:cstheme="minorHAnsi"/>
        </w:rPr>
        <w:t xml:space="preserve">Perhaps the best place to start </w:t>
      </w:r>
      <w:r w:rsidR="00DD77E1" w:rsidRPr="004C4CE6">
        <w:rPr>
          <w:rFonts w:asciiTheme="minorHAnsi" w:hAnsiTheme="minorHAnsi" w:cstheme="minorHAnsi"/>
        </w:rPr>
        <w:t>an</w:t>
      </w:r>
      <w:r w:rsidRPr="004C4CE6">
        <w:rPr>
          <w:rFonts w:asciiTheme="minorHAnsi" w:hAnsiTheme="minorHAnsi" w:cstheme="minorHAnsi"/>
        </w:rPr>
        <w:t xml:space="preserve"> analysis is the theological basis that was used as a justification of antisemitic sentiment and eventually </w:t>
      </w:r>
      <w:proofErr w:type="spellStart"/>
      <w:r w:rsidRPr="004C4CE6">
        <w:rPr>
          <w:rFonts w:asciiTheme="minorHAnsi" w:hAnsiTheme="minorHAnsi" w:cstheme="minorHAnsi"/>
        </w:rPr>
        <w:t>Satanization</w:t>
      </w:r>
      <w:proofErr w:type="spellEnd"/>
      <w:r w:rsidRPr="004C4CE6">
        <w:rPr>
          <w:rFonts w:asciiTheme="minorHAnsi" w:hAnsiTheme="minorHAnsi" w:cstheme="minorHAnsi"/>
        </w:rPr>
        <w:t xml:space="preserve"> of the Jewish people</w:t>
      </w:r>
      <w:r w:rsidR="00D554FD" w:rsidRPr="004C4CE6">
        <w:rPr>
          <w:rFonts w:asciiTheme="minorHAnsi" w:hAnsiTheme="minorHAnsi" w:cstheme="minorHAnsi"/>
        </w:rPr>
        <w:t xml:space="preserve">: </w:t>
      </w:r>
      <w:proofErr w:type="gramStart"/>
      <w:r w:rsidRPr="004C4CE6">
        <w:rPr>
          <w:rFonts w:asciiTheme="minorHAnsi" w:hAnsiTheme="minorHAnsi" w:cstheme="minorHAnsi"/>
        </w:rPr>
        <w:t>the</w:t>
      </w:r>
      <w:proofErr w:type="gramEnd"/>
      <w:r w:rsidRPr="004C4CE6">
        <w:rPr>
          <w:rFonts w:asciiTheme="minorHAnsi" w:hAnsiTheme="minorHAnsi" w:cstheme="minorHAnsi"/>
        </w:rPr>
        <w:t xml:space="preserve"> Gospel of John in the New Testament. </w:t>
      </w:r>
      <w:r w:rsidR="00D554FD" w:rsidRPr="004C4CE6">
        <w:rPr>
          <w:rFonts w:asciiTheme="minorHAnsi" w:hAnsiTheme="minorHAnsi" w:cstheme="minorHAnsi"/>
        </w:rPr>
        <w:t>Many e</w:t>
      </w:r>
      <w:r w:rsidRPr="004C4CE6">
        <w:rPr>
          <w:rFonts w:asciiTheme="minorHAnsi" w:hAnsiTheme="minorHAnsi" w:cstheme="minorHAnsi"/>
        </w:rPr>
        <w:t>arly Church Fathers</w:t>
      </w:r>
      <w:r w:rsidR="00D554FD" w:rsidRPr="004C4CE6">
        <w:rPr>
          <w:rFonts w:asciiTheme="minorHAnsi" w:hAnsiTheme="minorHAnsi" w:cstheme="minorHAnsi"/>
        </w:rPr>
        <w:t xml:space="preserve"> </w:t>
      </w:r>
      <w:r w:rsidRPr="004C4CE6">
        <w:rPr>
          <w:rFonts w:asciiTheme="minorHAnsi" w:hAnsiTheme="minorHAnsi" w:cstheme="minorHAnsi"/>
        </w:rPr>
        <w:t>interpreted passages within the Gospel of John as antisemitic.</w:t>
      </w:r>
      <w:r w:rsidR="00D554FD" w:rsidRPr="004C4CE6">
        <w:rPr>
          <w:rFonts w:asciiTheme="minorHAnsi" w:hAnsiTheme="minorHAnsi" w:cstheme="minorHAnsi"/>
        </w:rPr>
        <w:t xml:space="preserve"> So common was antisemitism amongst them that it became its own literary tradition, known as </w:t>
      </w:r>
      <w:proofErr w:type="spellStart"/>
      <w:r w:rsidR="00D554FD" w:rsidRPr="004C4CE6">
        <w:rPr>
          <w:rFonts w:asciiTheme="minorHAnsi" w:hAnsiTheme="minorHAnsi" w:cstheme="minorHAnsi"/>
          <w:i/>
          <w:iCs/>
        </w:rPr>
        <w:t>Adversus</w:t>
      </w:r>
      <w:proofErr w:type="spellEnd"/>
      <w:r w:rsidR="00D554FD" w:rsidRPr="004C4CE6">
        <w:rPr>
          <w:rFonts w:asciiTheme="minorHAnsi" w:hAnsiTheme="minorHAnsi" w:cstheme="minorHAnsi"/>
          <w:i/>
          <w:iCs/>
        </w:rPr>
        <w:t xml:space="preserve"> </w:t>
      </w:r>
      <w:proofErr w:type="spellStart"/>
      <w:r w:rsidR="00D554FD" w:rsidRPr="004C4CE6">
        <w:rPr>
          <w:rFonts w:asciiTheme="minorHAnsi" w:hAnsiTheme="minorHAnsi" w:cstheme="minorHAnsi"/>
          <w:i/>
          <w:iCs/>
        </w:rPr>
        <w:t>Iudaeos</w:t>
      </w:r>
      <w:proofErr w:type="spellEnd"/>
      <w:r w:rsidR="00D554FD" w:rsidRPr="004C4CE6">
        <w:rPr>
          <w:rFonts w:asciiTheme="minorHAnsi" w:hAnsiTheme="minorHAnsi" w:cstheme="minorHAnsi"/>
        </w:rPr>
        <w:t>.</w:t>
      </w:r>
      <w:r w:rsidRPr="004C4CE6">
        <w:rPr>
          <w:rFonts w:asciiTheme="minorHAnsi" w:hAnsiTheme="minorHAnsi" w:cstheme="minorHAnsi"/>
        </w:rPr>
        <w:t xml:space="preserve"> Whilst it is true that John, the implied author of the Gospel, does mention the term ‘the Jews’ </w:t>
      </w:r>
      <w:r w:rsidR="00E036E0" w:rsidRPr="004C4CE6">
        <w:rPr>
          <w:rFonts w:asciiTheme="minorHAnsi" w:hAnsiTheme="minorHAnsi" w:cstheme="minorHAnsi"/>
        </w:rPr>
        <w:t>seventy</w:t>
      </w:r>
      <w:r w:rsidRPr="004C4CE6">
        <w:rPr>
          <w:rFonts w:asciiTheme="minorHAnsi" w:hAnsiTheme="minorHAnsi" w:cstheme="minorHAnsi"/>
        </w:rPr>
        <w:t xml:space="preserve"> times in the Gospel, it is not clear that he had any antisemitic or even anti-Judaic</w:t>
      </w:r>
      <w:r w:rsidR="00787E70" w:rsidRPr="004C4CE6">
        <w:rPr>
          <w:rFonts w:asciiTheme="minorHAnsi" w:hAnsiTheme="minorHAnsi" w:cstheme="minorHAnsi"/>
        </w:rPr>
        <w:t xml:space="preserve"> intent</w:t>
      </w:r>
      <w:r w:rsidR="00B62B1B" w:rsidRPr="004C4CE6">
        <w:rPr>
          <w:rFonts w:asciiTheme="minorHAnsi" w:hAnsiTheme="minorHAnsi" w:cstheme="minorHAnsi"/>
          <w:i/>
          <w:iCs/>
        </w:rPr>
        <w:t xml:space="preserve">. </w:t>
      </w:r>
      <w:r w:rsidR="00B62B1B" w:rsidRPr="004C4CE6">
        <w:rPr>
          <w:rFonts w:asciiTheme="minorHAnsi" w:hAnsiTheme="minorHAnsi" w:cstheme="minorHAnsi"/>
        </w:rPr>
        <w:t>John Chrysostom, Archbishop of Constantinople</w:t>
      </w:r>
      <w:r w:rsidR="00787E70" w:rsidRPr="004C4CE6">
        <w:rPr>
          <w:rFonts w:asciiTheme="minorHAnsi" w:hAnsiTheme="minorHAnsi" w:cstheme="minorHAnsi"/>
        </w:rPr>
        <w:t xml:space="preserve"> in the fourth century,</w:t>
      </w:r>
      <w:r w:rsidR="00B62B1B" w:rsidRPr="004C4CE6">
        <w:rPr>
          <w:rFonts w:asciiTheme="minorHAnsi" w:hAnsiTheme="minorHAnsi" w:cstheme="minorHAnsi"/>
        </w:rPr>
        <w:t xml:space="preserve"> </w:t>
      </w:r>
      <w:r w:rsidR="00DD77E1" w:rsidRPr="004C4CE6">
        <w:rPr>
          <w:rFonts w:asciiTheme="minorHAnsi" w:hAnsiTheme="minorHAnsi" w:cstheme="minorHAnsi"/>
        </w:rPr>
        <w:t>interpreted</w:t>
      </w:r>
      <w:r w:rsidR="00B62B1B" w:rsidRPr="004C4CE6">
        <w:rPr>
          <w:rFonts w:asciiTheme="minorHAnsi" w:hAnsiTheme="minorHAnsi" w:cstheme="minorHAnsi"/>
        </w:rPr>
        <w:t xml:space="preserve"> </w:t>
      </w:r>
      <w:r w:rsidR="00787E70" w:rsidRPr="004C4CE6">
        <w:rPr>
          <w:rFonts w:asciiTheme="minorHAnsi" w:hAnsiTheme="minorHAnsi" w:cstheme="minorHAnsi"/>
        </w:rPr>
        <w:t>the following passage</w:t>
      </w:r>
      <w:r w:rsidR="00B62B1B" w:rsidRPr="004C4CE6">
        <w:rPr>
          <w:rFonts w:asciiTheme="minorHAnsi" w:hAnsiTheme="minorHAnsi" w:cstheme="minorHAnsi"/>
        </w:rPr>
        <w:t xml:space="preserve"> through an antisemitic lens: </w:t>
      </w:r>
      <w:r w:rsidR="00B62B1B" w:rsidRPr="004C4CE6">
        <w:rPr>
          <w:rFonts w:asciiTheme="minorHAnsi" w:hAnsiTheme="minorHAnsi" w:cstheme="minorHAnsi"/>
          <w:i/>
          <w:iCs/>
        </w:rPr>
        <w:t xml:space="preserve">“You are of your father the devil, and your will is to do your fathers desires. He was a murderer from the beginning, and does not stand in the truth, because there is no truth in him. When he lies, he speaks out of his own character, for he is a liar and the father of lies” </w:t>
      </w:r>
      <w:r w:rsidR="00B62B1B" w:rsidRPr="004C4CE6">
        <w:rPr>
          <w:rFonts w:asciiTheme="minorHAnsi" w:hAnsiTheme="minorHAnsi" w:cstheme="minorHAnsi"/>
        </w:rPr>
        <w:t xml:space="preserve">(John 8:44). </w:t>
      </w:r>
      <w:r w:rsidR="00DD77E1" w:rsidRPr="004C4CE6">
        <w:rPr>
          <w:rFonts w:asciiTheme="minorHAnsi" w:hAnsiTheme="minorHAnsi" w:cstheme="minorHAnsi"/>
        </w:rPr>
        <w:t>Chrysostom did not</w:t>
      </w:r>
      <w:r w:rsidR="00787E70" w:rsidRPr="004C4CE6">
        <w:rPr>
          <w:rFonts w:asciiTheme="minorHAnsi" w:hAnsiTheme="minorHAnsi" w:cstheme="minorHAnsi"/>
        </w:rPr>
        <w:t xml:space="preserve"> focus on the specific context of this </w:t>
      </w:r>
      <w:r w:rsidR="00DD77E1" w:rsidRPr="004C4CE6">
        <w:rPr>
          <w:rFonts w:asciiTheme="minorHAnsi" w:hAnsiTheme="minorHAnsi" w:cstheme="minorHAnsi"/>
        </w:rPr>
        <w:t>passage</w:t>
      </w:r>
      <w:r w:rsidR="00787E70" w:rsidRPr="004C4CE6">
        <w:rPr>
          <w:rFonts w:asciiTheme="minorHAnsi" w:hAnsiTheme="minorHAnsi" w:cstheme="minorHAnsi"/>
        </w:rPr>
        <w:t>, in which Jesus</w:t>
      </w:r>
      <w:r w:rsidR="00DD77E1" w:rsidRPr="004C4CE6">
        <w:rPr>
          <w:rFonts w:asciiTheme="minorHAnsi" w:hAnsiTheme="minorHAnsi" w:cstheme="minorHAnsi"/>
        </w:rPr>
        <w:t xml:space="preserve"> of Nazareth</w:t>
      </w:r>
      <w:r w:rsidR="00787E70" w:rsidRPr="004C4CE6">
        <w:rPr>
          <w:rFonts w:asciiTheme="minorHAnsi" w:hAnsiTheme="minorHAnsi" w:cstheme="minorHAnsi"/>
        </w:rPr>
        <w:t xml:space="preserve"> is speaking to the Jewish religious leaders</w:t>
      </w:r>
      <w:r w:rsidR="00DD77E1" w:rsidRPr="004C4CE6">
        <w:rPr>
          <w:rFonts w:asciiTheme="minorHAnsi" w:hAnsiTheme="minorHAnsi" w:cstheme="minorHAnsi"/>
        </w:rPr>
        <w:t>. The religious leaders</w:t>
      </w:r>
      <w:r w:rsidR="00787E70" w:rsidRPr="004C4CE6">
        <w:rPr>
          <w:rFonts w:asciiTheme="minorHAnsi" w:hAnsiTheme="minorHAnsi" w:cstheme="minorHAnsi"/>
        </w:rPr>
        <w:t xml:space="preserve"> are </w:t>
      </w:r>
      <w:r w:rsidR="00DD77E1" w:rsidRPr="004C4CE6">
        <w:rPr>
          <w:rFonts w:asciiTheme="minorHAnsi" w:hAnsiTheme="minorHAnsi" w:cstheme="minorHAnsi"/>
        </w:rPr>
        <w:t xml:space="preserve">looking for a way </w:t>
      </w:r>
      <w:r w:rsidR="00787E70" w:rsidRPr="004C4CE6">
        <w:rPr>
          <w:rFonts w:asciiTheme="minorHAnsi" w:hAnsiTheme="minorHAnsi" w:cstheme="minorHAnsi"/>
        </w:rPr>
        <w:t>to kill Him</w:t>
      </w:r>
      <w:r w:rsidR="00E036E0" w:rsidRPr="004C4CE6">
        <w:rPr>
          <w:rFonts w:asciiTheme="minorHAnsi" w:hAnsiTheme="minorHAnsi" w:cstheme="minorHAnsi"/>
        </w:rPr>
        <w:t xml:space="preserve"> and practising dishonesty, two things which the Law of Moses condemns</w:t>
      </w:r>
      <w:r w:rsidR="00DD77E1" w:rsidRPr="004C4CE6">
        <w:rPr>
          <w:rFonts w:asciiTheme="minorHAnsi" w:hAnsiTheme="minorHAnsi" w:cstheme="minorHAnsi"/>
        </w:rPr>
        <w:t>.</w:t>
      </w:r>
      <w:r w:rsidR="00B62B1B" w:rsidRPr="004C4CE6">
        <w:rPr>
          <w:rFonts w:asciiTheme="minorHAnsi" w:hAnsiTheme="minorHAnsi" w:cstheme="minorHAnsi"/>
        </w:rPr>
        <w:t xml:space="preserve"> </w:t>
      </w:r>
      <w:r w:rsidR="00787E70" w:rsidRPr="004C4CE6">
        <w:rPr>
          <w:rFonts w:asciiTheme="minorHAnsi" w:hAnsiTheme="minorHAnsi" w:cstheme="minorHAnsi"/>
        </w:rPr>
        <w:t>Chrysostom</w:t>
      </w:r>
      <w:r w:rsidR="00B62B1B" w:rsidRPr="004C4CE6">
        <w:rPr>
          <w:rFonts w:asciiTheme="minorHAnsi" w:hAnsiTheme="minorHAnsi" w:cstheme="minorHAnsi"/>
        </w:rPr>
        <w:t xml:space="preserve"> </w:t>
      </w:r>
      <w:r w:rsidR="00DD77E1" w:rsidRPr="004C4CE6">
        <w:rPr>
          <w:rFonts w:asciiTheme="minorHAnsi" w:hAnsiTheme="minorHAnsi" w:cstheme="minorHAnsi"/>
        </w:rPr>
        <w:t xml:space="preserve">rather </w:t>
      </w:r>
      <w:r w:rsidR="00B62B1B" w:rsidRPr="004C4CE6">
        <w:rPr>
          <w:rFonts w:asciiTheme="minorHAnsi" w:hAnsiTheme="minorHAnsi" w:cstheme="minorHAnsi"/>
        </w:rPr>
        <w:t>conclu</w:t>
      </w:r>
      <w:r w:rsidR="00C031EE" w:rsidRPr="004C4CE6">
        <w:rPr>
          <w:rFonts w:asciiTheme="minorHAnsi" w:hAnsiTheme="minorHAnsi" w:cstheme="minorHAnsi"/>
        </w:rPr>
        <w:t>des</w:t>
      </w:r>
      <w:r w:rsidR="00B62B1B" w:rsidRPr="004C4CE6">
        <w:rPr>
          <w:rFonts w:asciiTheme="minorHAnsi" w:hAnsiTheme="minorHAnsi" w:cstheme="minorHAnsi"/>
        </w:rPr>
        <w:t xml:space="preserve"> that </w:t>
      </w:r>
      <w:r w:rsidR="00B62B1B" w:rsidRPr="004C4CE6">
        <w:rPr>
          <w:rFonts w:asciiTheme="minorHAnsi" w:hAnsiTheme="minorHAnsi" w:cstheme="minorHAnsi"/>
          <w:i/>
          <w:iCs/>
        </w:rPr>
        <w:t>‘Satan himself inhabits the soul of a Jew’</w:t>
      </w:r>
      <w:r w:rsidR="00B62B1B" w:rsidRPr="004C4CE6">
        <w:rPr>
          <w:rFonts w:asciiTheme="minorHAnsi" w:hAnsiTheme="minorHAnsi" w:cstheme="minorHAnsi"/>
        </w:rPr>
        <w:t xml:space="preserve"> (</w:t>
      </w:r>
      <w:proofErr w:type="spellStart"/>
      <w:r w:rsidR="00B62B1B" w:rsidRPr="004C4CE6">
        <w:rPr>
          <w:rFonts w:asciiTheme="minorHAnsi" w:hAnsiTheme="minorHAnsi" w:cstheme="minorHAnsi"/>
        </w:rPr>
        <w:t>Adversus</w:t>
      </w:r>
      <w:proofErr w:type="spellEnd"/>
      <w:r w:rsidR="00B62B1B" w:rsidRPr="004C4CE6">
        <w:rPr>
          <w:rFonts w:asciiTheme="minorHAnsi" w:hAnsiTheme="minorHAnsi" w:cstheme="minorHAnsi"/>
        </w:rPr>
        <w:t xml:space="preserve"> </w:t>
      </w:r>
      <w:proofErr w:type="spellStart"/>
      <w:r w:rsidR="00B62B1B" w:rsidRPr="004C4CE6">
        <w:rPr>
          <w:rFonts w:asciiTheme="minorHAnsi" w:hAnsiTheme="minorHAnsi" w:cstheme="minorHAnsi"/>
        </w:rPr>
        <w:t>Iudaeos</w:t>
      </w:r>
      <w:proofErr w:type="spellEnd"/>
      <w:r w:rsidR="00B62B1B" w:rsidRPr="004C4CE6">
        <w:rPr>
          <w:rFonts w:asciiTheme="minorHAnsi" w:hAnsiTheme="minorHAnsi" w:cstheme="minorHAnsi"/>
        </w:rPr>
        <w:t>, c. 386-387)</w:t>
      </w:r>
      <w:r w:rsidR="00DD77E1" w:rsidRPr="004C4CE6">
        <w:rPr>
          <w:rFonts w:asciiTheme="minorHAnsi" w:hAnsiTheme="minorHAnsi" w:cstheme="minorHAnsi"/>
        </w:rPr>
        <w:t xml:space="preserve">. </w:t>
      </w:r>
      <w:r w:rsidR="00B62B1B" w:rsidRPr="004C4CE6">
        <w:rPr>
          <w:rFonts w:asciiTheme="minorHAnsi" w:hAnsiTheme="minorHAnsi" w:cstheme="minorHAnsi"/>
        </w:rPr>
        <w:t xml:space="preserve">Other early Church Fathers </w:t>
      </w:r>
      <w:r w:rsidR="00C031EE" w:rsidRPr="004C4CE6">
        <w:rPr>
          <w:rFonts w:asciiTheme="minorHAnsi" w:hAnsiTheme="minorHAnsi" w:cstheme="minorHAnsi"/>
        </w:rPr>
        <w:t>who</w:t>
      </w:r>
      <w:r w:rsidR="00E036E0" w:rsidRPr="004C4CE6">
        <w:rPr>
          <w:rFonts w:asciiTheme="minorHAnsi" w:hAnsiTheme="minorHAnsi" w:cstheme="minorHAnsi"/>
        </w:rPr>
        <w:t xml:space="preserve"> </w:t>
      </w:r>
      <w:r w:rsidR="00C031EE" w:rsidRPr="004C4CE6">
        <w:rPr>
          <w:rFonts w:asciiTheme="minorHAnsi" w:hAnsiTheme="minorHAnsi" w:cstheme="minorHAnsi"/>
        </w:rPr>
        <w:t>saw</w:t>
      </w:r>
      <w:r w:rsidR="00E036E0" w:rsidRPr="004C4CE6">
        <w:rPr>
          <w:rFonts w:asciiTheme="minorHAnsi" w:hAnsiTheme="minorHAnsi" w:cstheme="minorHAnsi"/>
        </w:rPr>
        <w:t xml:space="preserve"> </w:t>
      </w:r>
      <w:r w:rsidR="00C031EE" w:rsidRPr="004C4CE6">
        <w:rPr>
          <w:rFonts w:asciiTheme="minorHAnsi" w:hAnsiTheme="minorHAnsi" w:cstheme="minorHAnsi"/>
        </w:rPr>
        <w:t xml:space="preserve">in </w:t>
      </w:r>
      <w:r w:rsidR="00E036E0" w:rsidRPr="004C4CE6">
        <w:rPr>
          <w:rFonts w:asciiTheme="minorHAnsi" w:hAnsiTheme="minorHAnsi" w:cstheme="minorHAnsi"/>
        </w:rPr>
        <w:t>the Gospel of John antisemitic teachings</w:t>
      </w:r>
      <w:r w:rsidR="00B62B1B" w:rsidRPr="004C4CE6">
        <w:rPr>
          <w:rFonts w:asciiTheme="minorHAnsi" w:hAnsiTheme="minorHAnsi" w:cstheme="minorHAnsi"/>
        </w:rPr>
        <w:t xml:space="preserve"> include</w:t>
      </w:r>
      <w:r w:rsidR="00787E70" w:rsidRPr="004C4CE6">
        <w:rPr>
          <w:rFonts w:asciiTheme="minorHAnsi" w:hAnsiTheme="minorHAnsi" w:cstheme="minorHAnsi"/>
        </w:rPr>
        <w:t xml:space="preserve"> Tertullian</w:t>
      </w:r>
      <w:r w:rsidR="00E036E0" w:rsidRPr="004C4CE6">
        <w:rPr>
          <w:rFonts w:asciiTheme="minorHAnsi" w:hAnsiTheme="minorHAnsi" w:cstheme="minorHAnsi"/>
        </w:rPr>
        <w:t xml:space="preserve">, </w:t>
      </w:r>
      <w:r w:rsidR="00787E70" w:rsidRPr="004C4CE6">
        <w:rPr>
          <w:rFonts w:asciiTheme="minorHAnsi" w:hAnsiTheme="minorHAnsi" w:cstheme="minorHAnsi"/>
        </w:rPr>
        <w:t>Cyril of Alexandria, and</w:t>
      </w:r>
      <w:r w:rsidR="00B62B1B" w:rsidRPr="004C4CE6">
        <w:rPr>
          <w:rFonts w:asciiTheme="minorHAnsi" w:hAnsiTheme="minorHAnsi" w:cstheme="minorHAnsi"/>
        </w:rPr>
        <w:t xml:space="preserve"> Augustine of Hippo</w:t>
      </w:r>
      <w:r w:rsidR="00787E70" w:rsidRPr="004C4CE6">
        <w:rPr>
          <w:rFonts w:asciiTheme="minorHAnsi" w:hAnsiTheme="minorHAnsi" w:cstheme="minorHAnsi"/>
        </w:rPr>
        <w:t xml:space="preserve">. Augustine was by far the most favourably disposed towards the Jews and contended for their right to live as citizens within the Roman Empire based on the belief that they still had a purpose in God’s plan, most likely owing to his reading of Romans chapters </w:t>
      </w:r>
      <w:r w:rsidR="00E036E0" w:rsidRPr="004C4CE6">
        <w:rPr>
          <w:rFonts w:asciiTheme="minorHAnsi" w:hAnsiTheme="minorHAnsi" w:cstheme="minorHAnsi"/>
        </w:rPr>
        <w:t>nine to eleven</w:t>
      </w:r>
      <w:r w:rsidR="00787E70" w:rsidRPr="004C4CE6">
        <w:rPr>
          <w:rFonts w:asciiTheme="minorHAnsi" w:hAnsiTheme="minorHAnsi" w:cstheme="minorHAnsi"/>
        </w:rPr>
        <w:t xml:space="preserve">. </w:t>
      </w:r>
      <w:r w:rsidR="000C7830" w:rsidRPr="004C4CE6">
        <w:rPr>
          <w:rFonts w:asciiTheme="minorHAnsi" w:hAnsiTheme="minorHAnsi" w:cstheme="minorHAnsi"/>
        </w:rPr>
        <w:t xml:space="preserve">Robert Michel in his book ‘Holy Hatred’, writes about Augustine’s teaching: </w:t>
      </w:r>
    </w:p>
    <w:p w14:paraId="1B833037" w14:textId="1A268418" w:rsidR="000C7830" w:rsidRPr="004C4CE6" w:rsidRDefault="000C7830" w:rsidP="004C4CE6">
      <w:pPr>
        <w:spacing w:line="360" w:lineRule="auto"/>
        <w:ind w:left="720"/>
        <w:jc w:val="both"/>
        <w:rPr>
          <w:rFonts w:asciiTheme="minorHAnsi" w:hAnsiTheme="minorHAnsi" w:cstheme="minorHAnsi"/>
        </w:rPr>
      </w:pPr>
      <w:r w:rsidRPr="004C4CE6">
        <w:rPr>
          <w:rFonts w:asciiTheme="minorHAnsi" w:hAnsiTheme="minorHAnsi" w:cstheme="minorHAnsi"/>
        </w:rPr>
        <w:t xml:space="preserve">Once the break between Christianity and Judaism was... finalized politically in the fourth century, the Church attempted to establish its own, unique identity... from Judaism... What most Christian Churchmen taught about the Jews </w:t>
      </w:r>
      <w:proofErr w:type="spellStart"/>
      <w:r w:rsidRPr="004C4CE6">
        <w:rPr>
          <w:rFonts w:asciiTheme="minorHAnsi" w:hAnsiTheme="minorHAnsi" w:cstheme="minorHAnsi"/>
        </w:rPr>
        <w:t>centered</w:t>
      </w:r>
      <w:proofErr w:type="spellEnd"/>
      <w:r w:rsidRPr="004C4CE6">
        <w:rPr>
          <w:rFonts w:asciiTheme="minorHAnsi" w:hAnsiTheme="minorHAnsi" w:cstheme="minorHAnsi"/>
        </w:rPr>
        <w:t xml:space="preserve"> around </w:t>
      </w:r>
      <w:r w:rsidRPr="004C4CE6">
        <w:rPr>
          <w:rFonts w:asciiTheme="minorHAnsi" w:hAnsiTheme="minorHAnsi" w:cstheme="minorHAnsi"/>
        </w:rPr>
        <w:lastRenderedPageBreak/>
        <w:t>the story of Cain and Abel... the idea, originating in Augustine, [was] that all Jews were Cains... the Jews’ fate was to wander as suffering examples of what it meant to reject and murder God</w:t>
      </w:r>
      <w:r w:rsidRPr="004C4CE6">
        <w:rPr>
          <w:rStyle w:val="FootnoteReference"/>
          <w:rFonts w:asciiTheme="minorHAnsi" w:hAnsiTheme="minorHAnsi" w:cstheme="minorHAnsi"/>
        </w:rPr>
        <w:footnoteReference w:id="1"/>
      </w:r>
      <w:r w:rsidRPr="004C4CE6">
        <w:rPr>
          <w:rFonts w:asciiTheme="minorHAnsi" w:hAnsiTheme="minorHAnsi" w:cstheme="minorHAnsi"/>
        </w:rPr>
        <w:t xml:space="preserve">. </w:t>
      </w:r>
    </w:p>
    <w:p w14:paraId="692A6C21" w14:textId="77777777" w:rsidR="000C7830" w:rsidRPr="004C4CE6" w:rsidRDefault="000C7830" w:rsidP="004C4CE6">
      <w:pPr>
        <w:spacing w:line="360" w:lineRule="auto"/>
        <w:ind w:firstLine="720"/>
        <w:jc w:val="both"/>
        <w:rPr>
          <w:rFonts w:asciiTheme="minorHAnsi" w:hAnsiTheme="minorHAnsi" w:cstheme="minorHAnsi"/>
        </w:rPr>
      </w:pPr>
    </w:p>
    <w:p w14:paraId="29EC62D5" w14:textId="22B6BB4A" w:rsidR="00B62B1B" w:rsidRPr="004C4CE6" w:rsidRDefault="00B62B1B" w:rsidP="004C4CE6">
      <w:pPr>
        <w:spacing w:line="360" w:lineRule="auto"/>
        <w:ind w:firstLine="720"/>
        <w:jc w:val="both"/>
        <w:rPr>
          <w:rFonts w:asciiTheme="minorHAnsi" w:hAnsiTheme="minorHAnsi" w:cstheme="minorHAnsi"/>
        </w:rPr>
      </w:pPr>
      <w:r w:rsidRPr="004C4CE6">
        <w:rPr>
          <w:rFonts w:asciiTheme="minorHAnsi" w:hAnsiTheme="minorHAnsi" w:cstheme="minorHAnsi"/>
        </w:rPr>
        <w:t>This thinking</w:t>
      </w:r>
      <w:r w:rsidR="00E036E0" w:rsidRPr="004C4CE6">
        <w:rPr>
          <w:rFonts w:asciiTheme="minorHAnsi" w:hAnsiTheme="minorHAnsi" w:cstheme="minorHAnsi"/>
        </w:rPr>
        <w:t xml:space="preserve"> </w:t>
      </w:r>
      <w:r w:rsidR="00787E70" w:rsidRPr="004C4CE6">
        <w:rPr>
          <w:rFonts w:asciiTheme="minorHAnsi" w:hAnsiTheme="minorHAnsi" w:cstheme="minorHAnsi"/>
        </w:rPr>
        <w:t>be</w:t>
      </w:r>
      <w:r w:rsidR="00C031EE" w:rsidRPr="004C4CE6">
        <w:rPr>
          <w:rFonts w:asciiTheme="minorHAnsi" w:hAnsiTheme="minorHAnsi" w:cstheme="minorHAnsi"/>
        </w:rPr>
        <w:t>came</w:t>
      </w:r>
      <w:r w:rsidR="00787E70" w:rsidRPr="004C4CE6">
        <w:rPr>
          <w:rFonts w:asciiTheme="minorHAnsi" w:hAnsiTheme="minorHAnsi" w:cstheme="minorHAnsi"/>
        </w:rPr>
        <w:t xml:space="preserve"> a popular </w:t>
      </w:r>
      <w:proofErr w:type="gramStart"/>
      <w:r w:rsidR="00787E70" w:rsidRPr="004C4CE6">
        <w:rPr>
          <w:rFonts w:asciiTheme="minorHAnsi" w:hAnsiTheme="minorHAnsi" w:cstheme="minorHAnsi"/>
        </w:rPr>
        <w:t>theme</w:t>
      </w:r>
      <w:proofErr w:type="gramEnd"/>
      <w:r w:rsidR="00787E70" w:rsidRPr="004C4CE6">
        <w:rPr>
          <w:rFonts w:asciiTheme="minorHAnsi" w:hAnsiTheme="minorHAnsi" w:cstheme="minorHAnsi"/>
        </w:rPr>
        <w:t xml:space="preserve"> and its </w:t>
      </w:r>
      <w:r w:rsidRPr="004C4CE6">
        <w:rPr>
          <w:rFonts w:asciiTheme="minorHAnsi" w:hAnsiTheme="minorHAnsi" w:cstheme="minorHAnsi"/>
        </w:rPr>
        <w:t>negative effect can be seen</w:t>
      </w:r>
      <w:r w:rsidR="00787E70" w:rsidRPr="004C4CE6">
        <w:rPr>
          <w:rFonts w:asciiTheme="minorHAnsi" w:hAnsiTheme="minorHAnsi" w:cstheme="minorHAnsi"/>
        </w:rPr>
        <w:t xml:space="preserve"> in the </w:t>
      </w:r>
      <w:r w:rsidR="00E036E0" w:rsidRPr="004C4CE6">
        <w:rPr>
          <w:rFonts w:asciiTheme="minorHAnsi" w:hAnsiTheme="minorHAnsi" w:cstheme="minorHAnsi"/>
        </w:rPr>
        <w:t>M</w:t>
      </w:r>
      <w:r w:rsidR="00787E70" w:rsidRPr="004C4CE6">
        <w:rPr>
          <w:rFonts w:asciiTheme="minorHAnsi" w:hAnsiTheme="minorHAnsi" w:cstheme="minorHAnsi"/>
        </w:rPr>
        <w:t xml:space="preserve">iddle </w:t>
      </w:r>
      <w:r w:rsidR="00E036E0" w:rsidRPr="004C4CE6">
        <w:rPr>
          <w:rFonts w:asciiTheme="minorHAnsi" w:hAnsiTheme="minorHAnsi" w:cstheme="minorHAnsi"/>
        </w:rPr>
        <w:t>A</w:t>
      </w:r>
      <w:r w:rsidR="00787E70" w:rsidRPr="004C4CE6">
        <w:rPr>
          <w:rFonts w:asciiTheme="minorHAnsi" w:hAnsiTheme="minorHAnsi" w:cstheme="minorHAnsi"/>
        </w:rPr>
        <w:t>ges a</w:t>
      </w:r>
      <w:r w:rsidR="00C031EE" w:rsidRPr="004C4CE6">
        <w:rPr>
          <w:rFonts w:asciiTheme="minorHAnsi" w:hAnsiTheme="minorHAnsi" w:cstheme="minorHAnsi"/>
        </w:rPr>
        <w:t>s</w:t>
      </w:r>
      <w:r w:rsidR="00787E70" w:rsidRPr="004C4CE6">
        <w:rPr>
          <w:rFonts w:asciiTheme="minorHAnsi" w:hAnsiTheme="minorHAnsi" w:cstheme="minorHAnsi"/>
        </w:rPr>
        <w:t xml:space="preserve"> Jews beg</w:t>
      </w:r>
      <w:r w:rsidR="00C031EE" w:rsidRPr="004C4CE6">
        <w:rPr>
          <w:rFonts w:asciiTheme="minorHAnsi" w:hAnsiTheme="minorHAnsi" w:cstheme="minorHAnsi"/>
        </w:rPr>
        <w:t>an</w:t>
      </w:r>
      <w:r w:rsidR="00787E70" w:rsidRPr="004C4CE6">
        <w:rPr>
          <w:rFonts w:asciiTheme="minorHAnsi" w:hAnsiTheme="minorHAnsi" w:cstheme="minorHAnsi"/>
        </w:rPr>
        <w:t xml:space="preserve"> to be expelled from the countries of Europe and </w:t>
      </w:r>
      <w:r w:rsidR="00E036E0" w:rsidRPr="004C4CE6">
        <w:rPr>
          <w:rFonts w:asciiTheme="minorHAnsi" w:hAnsiTheme="minorHAnsi" w:cstheme="minorHAnsi"/>
        </w:rPr>
        <w:t xml:space="preserve">made to </w:t>
      </w:r>
      <w:r w:rsidR="00787E70" w:rsidRPr="004C4CE6">
        <w:rPr>
          <w:rFonts w:asciiTheme="minorHAnsi" w:hAnsiTheme="minorHAnsi" w:cstheme="minorHAnsi"/>
        </w:rPr>
        <w:t>wander</w:t>
      </w:r>
      <w:r w:rsidR="008C3AC0" w:rsidRPr="004C4CE6">
        <w:rPr>
          <w:rFonts w:asciiTheme="minorHAnsi" w:hAnsiTheme="minorHAnsi" w:cstheme="minorHAnsi"/>
        </w:rPr>
        <w:t xml:space="preserve"> the continent in search of safety. </w:t>
      </w:r>
    </w:p>
    <w:p w14:paraId="7C2D2D8B" w14:textId="4632F778" w:rsidR="0039286F" w:rsidRPr="004C4CE6" w:rsidRDefault="00961764" w:rsidP="004C4CE6">
      <w:pPr>
        <w:spacing w:line="360" w:lineRule="auto"/>
        <w:ind w:firstLine="720"/>
        <w:jc w:val="both"/>
        <w:rPr>
          <w:rFonts w:asciiTheme="minorHAnsi" w:hAnsiTheme="minorHAnsi" w:cstheme="minorHAnsi"/>
        </w:rPr>
      </w:pPr>
      <w:r w:rsidRPr="004C4CE6">
        <w:rPr>
          <w:rFonts w:asciiTheme="minorHAnsi" w:hAnsiTheme="minorHAnsi" w:cstheme="minorHAnsi"/>
        </w:rPr>
        <w:t xml:space="preserve">Adele </w:t>
      </w:r>
      <w:proofErr w:type="spellStart"/>
      <w:r w:rsidRPr="004C4CE6">
        <w:rPr>
          <w:rFonts w:asciiTheme="minorHAnsi" w:hAnsiTheme="minorHAnsi" w:cstheme="minorHAnsi"/>
        </w:rPr>
        <w:t>Reinhar</w:t>
      </w:r>
      <w:r w:rsidR="00152C65" w:rsidRPr="004C4CE6">
        <w:rPr>
          <w:rFonts w:asciiTheme="minorHAnsi" w:hAnsiTheme="minorHAnsi" w:cstheme="minorHAnsi"/>
        </w:rPr>
        <w:t>tz</w:t>
      </w:r>
      <w:proofErr w:type="spellEnd"/>
      <w:r w:rsidR="00B62B1B" w:rsidRPr="004C4CE6">
        <w:rPr>
          <w:rFonts w:asciiTheme="minorHAnsi" w:hAnsiTheme="minorHAnsi" w:cstheme="minorHAnsi"/>
        </w:rPr>
        <w:t xml:space="preserve">, author of ‘Cast Out </w:t>
      </w:r>
      <w:proofErr w:type="gramStart"/>
      <w:r w:rsidR="00B62B1B" w:rsidRPr="004C4CE6">
        <w:rPr>
          <w:rFonts w:asciiTheme="minorHAnsi" w:hAnsiTheme="minorHAnsi" w:cstheme="minorHAnsi"/>
        </w:rPr>
        <w:t>Of</w:t>
      </w:r>
      <w:proofErr w:type="gramEnd"/>
      <w:r w:rsidR="00B62B1B" w:rsidRPr="004C4CE6">
        <w:rPr>
          <w:rFonts w:asciiTheme="minorHAnsi" w:hAnsiTheme="minorHAnsi" w:cstheme="minorHAnsi"/>
        </w:rPr>
        <w:t xml:space="preserve"> The Covenant</w:t>
      </w:r>
      <w:r w:rsidR="00B62B1B" w:rsidRPr="004C4CE6">
        <w:rPr>
          <w:rStyle w:val="FootnoteReference"/>
          <w:rFonts w:asciiTheme="minorHAnsi" w:hAnsiTheme="minorHAnsi" w:cstheme="minorHAnsi"/>
        </w:rPr>
        <w:footnoteReference w:id="2"/>
      </w:r>
      <w:r w:rsidR="00B62B1B" w:rsidRPr="004C4CE6">
        <w:rPr>
          <w:rFonts w:asciiTheme="minorHAnsi" w:hAnsiTheme="minorHAnsi" w:cstheme="minorHAnsi"/>
        </w:rPr>
        <w:t xml:space="preserve">’ </w:t>
      </w:r>
      <w:r w:rsidRPr="004C4CE6">
        <w:rPr>
          <w:rFonts w:asciiTheme="minorHAnsi" w:hAnsiTheme="minorHAnsi" w:cstheme="minorHAnsi"/>
        </w:rPr>
        <w:t>accuses the Gospel of John as being anti-Jewish</w:t>
      </w:r>
      <w:r w:rsidR="00DD77E1" w:rsidRPr="004C4CE6">
        <w:rPr>
          <w:rFonts w:asciiTheme="minorHAnsi" w:hAnsiTheme="minorHAnsi" w:cstheme="minorHAnsi"/>
        </w:rPr>
        <w:t>. Her basis for this</w:t>
      </w:r>
      <w:r w:rsidRPr="004C4CE6">
        <w:rPr>
          <w:rFonts w:asciiTheme="minorHAnsi" w:hAnsiTheme="minorHAnsi" w:cstheme="minorHAnsi"/>
        </w:rPr>
        <w:t xml:space="preserve"> </w:t>
      </w:r>
      <w:r w:rsidR="00DD77E1" w:rsidRPr="004C4CE6">
        <w:rPr>
          <w:rFonts w:asciiTheme="minorHAnsi" w:hAnsiTheme="minorHAnsi" w:cstheme="minorHAnsi"/>
        </w:rPr>
        <w:t>is the belief</w:t>
      </w:r>
      <w:r w:rsidRPr="004C4CE6">
        <w:rPr>
          <w:rFonts w:asciiTheme="minorHAnsi" w:hAnsiTheme="minorHAnsi" w:cstheme="minorHAnsi"/>
        </w:rPr>
        <w:t xml:space="preserve"> that it teaches God has rejected the Jews as His people and replaced them with Christ confessors, or Christians, as His covenant people</w:t>
      </w:r>
      <w:r w:rsidR="00DD77E1" w:rsidRPr="004C4CE6">
        <w:rPr>
          <w:rStyle w:val="FootnoteReference"/>
          <w:rFonts w:asciiTheme="minorHAnsi" w:hAnsiTheme="minorHAnsi" w:cstheme="minorHAnsi"/>
        </w:rPr>
        <w:footnoteReference w:id="3"/>
      </w:r>
      <w:r w:rsidRPr="004C4CE6">
        <w:rPr>
          <w:rFonts w:asciiTheme="minorHAnsi" w:hAnsiTheme="minorHAnsi" w:cstheme="minorHAnsi"/>
        </w:rPr>
        <w:t>. She</w:t>
      </w:r>
      <w:r w:rsidR="000C7830" w:rsidRPr="004C4CE6">
        <w:rPr>
          <w:rFonts w:asciiTheme="minorHAnsi" w:hAnsiTheme="minorHAnsi" w:cstheme="minorHAnsi"/>
        </w:rPr>
        <w:t xml:space="preserve"> also</w:t>
      </w:r>
      <w:r w:rsidRPr="004C4CE6">
        <w:rPr>
          <w:rFonts w:asciiTheme="minorHAnsi" w:hAnsiTheme="minorHAnsi" w:cstheme="minorHAnsi"/>
        </w:rPr>
        <w:t xml:space="preserve"> suggests</w:t>
      </w:r>
      <w:r w:rsidR="000C7830" w:rsidRPr="004C4CE6">
        <w:rPr>
          <w:rFonts w:asciiTheme="minorHAnsi" w:hAnsiTheme="minorHAnsi" w:cstheme="minorHAnsi"/>
        </w:rPr>
        <w:t xml:space="preserve"> </w:t>
      </w:r>
      <w:r w:rsidRPr="004C4CE6">
        <w:rPr>
          <w:rFonts w:asciiTheme="minorHAnsi" w:hAnsiTheme="minorHAnsi" w:cstheme="minorHAnsi"/>
        </w:rPr>
        <w:t>that it teaches Jewish symbols and privileges such as Law and Scripture, festivals, and even covenant relationship with God</w:t>
      </w:r>
      <w:r w:rsidR="00DD77E1" w:rsidRPr="004C4CE6">
        <w:rPr>
          <w:rFonts w:asciiTheme="minorHAnsi" w:hAnsiTheme="minorHAnsi" w:cstheme="minorHAnsi"/>
        </w:rPr>
        <w:t>,</w:t>
      </w:r>
      <w:r w:rsidRPr="004C4CE6">
        <w:rPr>
          <w:rFonts w:asciiTheme="minorHAnsi" w:hAnsiTheme="minorHAnsi" w:cstheme="minorHAnsi"/>
        </w:rPr>
        <w:t xml:space="preserve"> no longer belong to the Jews but to Christians, and that God’s favour has turned away from the Jews. </w:t>
      </w:r>
      <w:r w:rsidR="008C3AC0" w:rsidRPr="004C4CE6">
        <w:rPr>
          <w:rFonts w:asciiTheme="minorHAnsi" w:hAnsiTheme="minorHAnsi" w:cstheme="minorHAnsi"/>
        </w:rPr>
        <w:t>Whilst it is true that the Gospel of John has been used by those of antisemitic beliefs to justify and perpetuate their antisemitism, this does</w:t>
      </w:r>
      <w:r w:rsidR="00DD77E1" w:rsidRPr="004C4CE6">
        <w:rPr>
          <w:rFonts w:asciiTheme="minorHAnsi" w:hAnsiTheme="minorHAnsi" w:cstheme="minorHAnsi"/>
        </w:rPr>
        <w:t xml:space="preserve"> not</w:t>
      </w:r>
      <w:r w:rsidR="008C3AC0" w:rsidRPr="004C4CE6">
        <w:rPr>
          <w:rFonts w:asciiTheme="minorHAnsi" w:hAnsiTheme="minorHAnsi" w:cstheme="minorHAnsi"/>
        </w:rPr>
        <w:t xml:space="preserve"> </w:t>
      </w:r>
      <w:r w:rsidR="00DD77E1" w:rsidRPr="004C4CE6">
        <w:rPr>
          <w:rFonts w:asciiTheme="minorHAnsi" w:hAnsiTheme="minorHAnsi" w:cstheme="minorHAnsi"/>
        </w:rPr>
        <w:t>necessarily</w:t>
      </w:r>
      <w:r w:rsidR="008C3AC0" w:rsidRPr="004C4CE6">
        <w:rPr>
          <w:rFonts w:asciiTheme="minorHAnsi" w:hAnsiTheme="minorHAnsi" w:cstheme="minorHAnsi"/>
        </w:rPr>
        <w:t xml:space="preserve"> lead to the conclusion that the Gospel itself is anti-Semitic, and </w:t>
      </w:r>
      <w:r w:rsidR="00AB0FBD" w:rsidRPr="004C4CE6">
        <w:rPr>
          <w:rFonts w:asciiTheme="minorHAnsi" w:hAnsiTheme="minorHAnsi" w:cstheme="minorHAnsi"/>
        </w:rPr>
        <w:t>there may also be a basis to argue</w:t>
      </w:r>
      <w:r w:rsidR="008C3AC0" w:rsidRPr="004C4CE6">
        <w:rPr>
          <w:rFonts w:asciiTheme="minorHAnsi" w:hAnsiTheme="minorHAnsi" w:cstheme="minorHAnsi"/>
        </w:rPr>
        <w:t xml:space="preserve"> that it is </w:t>
      </w:r>
      <w:r w:rsidR="00AB0FBD" w:rsidRPr="004C4CE6">
        <w:rPr>
          <w:rFonts w:asciiTheme="minorHAnsi" w:hAnsiTheme="minorHAnsi" w:cstheme="minorHAnsi"/>
        </w:rPr>
        <w:t>n</w:t>
      </w:r>
      <w:r w:rsidR="008C3AC0" w:rsidRPr="004C4CE6">
        <w:rPr>
          <w:rFonts w:asciiTheme="minorHAnsi" w:hAnsiTheme="minorHAnsi" w:cstheme="minorHAnsi"/>
        </w:rPr>
        <w:t xml:space="preserve">ot anti-Judaic. </w:t>
      </w:r>
      <w:r w:rsidR="00AB0FBD" w:rsidRPr="004C4CE6">
        <w:rPr>
          <w:rFonts w:asciiTheme="minorHAnsi" w:hAnsiTheme="minorHAnsi" w:cstheme="minorHAnsi"/>
        </w:rPr>
        <w:t>T</w:t>
      </w:r>
      <w:r w:rsidRPr="004C4CE6">
        <w:rPr>
          <w:rFonts w:asciiTheme="minorHAnsi" w:hAnsiTheme="minorHAnsi" w:cstheme="minorHAnsi"/>
        </w:rPr>
        <w:t xml:space="preserve">he Gospel of John was intended to be read by those who brought together the </w:t>
      </w:r>
      <w:r w:rsidR="008C3AC0" w:rsidRPr="004C4CE6">
        <w:rPr>
          <w:rFonts w:asciiTheme="minorHAnsi" w:hAnsiTheme="minorHAnsi" w:cstheme="minorHAnsi"/>
        </w:rPr>
        <w:t xml:space="preserve">New Testament </w:t>
      </w:r>
      <w:r w:rsidRPr="004C4CE6">
        <w:rPr>
          <w:rFonts w:asciiTheme="minorHAnsi" w:hAnsiTheme="minorHAnsi" w:cstheme="minorHAnsi"/>
        </w:rPr>
        <w:t xml:space="preserve">Canon of Scripture in accordance with </w:t>
      </w:r>
      <w:r w:rsidR="008C3AC0" w:rsidRPr="004C4CE6">
        <w:rPr>
          <w:rFonts w:asciiTheme="minorHAnsi" w:hAnsiTheme="minorHAnsi" w:cstheme="minorHAnsi"/>
        </w:rPr>
        <w:t xml:space="preserve">the </w:t>
      </w:r>
      <w:r w:rsidRPr="004C4CE6">
        <w:rPr>
          <w:rFonts w:asciiTheme="minorHAnsi" w:hAnsiTheme="minorHAnsi" w:cstheme="minorHAnsi"/>
        </w:rPr>
        <w:t>other N</w:t>
      </w:r>
      <w:r w:rsidR="008C3AC0" w:rsidRPr="004C4CE6">
        <w:rPr>
          <w:rFonts w:asciiTheme="minorHAnsi" w:hAnsiTheme="minorHAnsi" w:cstheme="minorHAnsi"/>
        </w:rPr>
        <w:t xml:space="preserve">ew </w:t>
      </w:r>
      <w:r w:rsidRPr="004C4CE6">
        <w:rPr>
          <w:rFonts w:asciiTheme="minorHAnsi" w:hAnsiTheme="minorHAnsi" w:cstheme="minorHAnsi"/>
        </w:rPr>
        <w:t>T</w:t>
      </w:r>
      <w:r w:rsidR="008C3AC0" w:rsidRPr="004C4CE6">
        <w:rPr>
          <w:rFonts w:asciiTheme="minorHAnsi" w:hAnsiTheme="minorHAnsi" w:cstheme="minorHAnsi"/>
        </w:rPr>
        <w:t>estament</w:t>
      </w:r>
      <w:r w:rsidRPr="004C4CE6">
        <w:rPr>
          <w:rFonts w:asciiTheme="minorHAnsi" w:hAnsiTheme="minorHAnsi" w:cstheme="minorHAnsi"/>
        </w:rPr>
        <w:t xml:space="preserve"> books, within which overall theme</w:t>
      </w:r>
      <w:r w:rsidR="008C3AC0" w:rsidRPr="004C4CE6">
        <w:rPr>
          <w:rFonts w:asciiTheme="minorHAnsi" w:hAnsiTheme="minorHAnsi" w:cstheme="minorHAnsi"/>
        </w:rPr>
        <w:t>s</w:t>
      </w:r>
      <w:r w:rsidRPr="004C4CE6">
        <w:rPr>
          <w:rFonts w:asciiTheme="minorHAnsi" w:hAnsiTheme="minorHAnsi" w:cstheme="minorHAnsi"/>
        </w:rPr>
        <w:t xml:space="preserve"> and message</w:t>
      </w:r>
      <w:r w:rsidR="008C3AC0" w:rsidRPr="004C4CE6">
        <w:rPr>
          <w:rFonts w:asciiTheme="minorHAnsi" w:hAnsiTheme="minorHAnsi" w:cstheme="minorHAnsi"/>
        </w:rPr>
        <w:t>s</w:t>
      </w:r>
      <w:r w:rsidRPr="004C4CE6">
        <w:rPr>
          <w:rFonts w:asciiTheme="minorHAnsi" w:hAnsiTheme="minorHAnsi" w:cstheme="minorHAnsi"/>
        </w:rPr>
        <w:t xml:space="preserve"> can be traced</w:t>
      </w:r>
      <w:r w:rsidR="008C3AC0" w:rsidRPr="004C4CE6">
        <w:rPr>
          <w:rFonts w:asciiTheme="minorHAnsi" w:hAnsiTheme="minorHAnsi" w:cstheme="minorHAnsi"/>
        </w:rPr>
        <w:t xml:space="preserve"> throughout</w:t>
      </w:r>
      <w:r w:rsidRPr="004C4CE6">
        <w:rPr>
          <w:rFonts w:asciiTheme="minorHAnsi" w:hAnsiTheme="minorHAnsi" w:cstheme="minorHAnsi"/>
        </w:rPr>
        <w:t xml:space="preserve">. Although </w:t>
      </w:r>
      <w:r w:rsidR="00AB0FBD" w:rsidRPr="004C4CE6">
        <w:rPr>
          <w:rFonts w:asciiTheme="minorHAnsi" w:hAnsiTheme="minorHAnsi" w:cstheme="minorHAnsi"/>
        </w:rPr>
        <w:t xml:space="preserve">many of </w:t>
      </w:r>
      <w:r w:rsidRPr="004C4CE6">
        <w:rPr>
          <w:rFonts w:asciiTheme="minorHAnsi" w:hAnsiTheme="minorHAnsi" w:cstheme="minorHAnsi"/>
        </w:rPr>
        <w:t>th</w:t>
      </w:r>
      <w:r w:rsidR="008C3AC0" w:rsidRPr="004C4CE6">
        <w:rPr>
          <w:rFonts w:asciiTheme="minorHAnsi" w:hAnsiTheme="minorHAnsi" w:cstheme="minorHAnsi"/>
        </w:rPr>
        <w:t>ese themes</w:t>
      </w:r>
      <w:r w:rsidRPr="004C4CE6">
        <w:rPr>
          <w:rFonts w:asciiTheme="minorHAnsi" w:hAnsiTheme="minorHAnsi" w:cstheme="minorHAnsi"/>
        </w:rPr>
        <w:t xml:space="preserve"> </w:t>
      </w:r>
      <w:r w:rsidR="008C3AC0" w:rsidRPr="004C4CE6">
        <w:rPr>
          <w:rFonts w:asciiTheme="minorHAnsi" w:hAnsiTheme="minorHAnsi" w:cstheme="minorHAnsi"/>
        </w:rPr>
        <w:t xml:space="preserve">and </w:t>
      </w:r>
      <w:r w:rsidRPr="004C4CE6">
        <w:rPr>
          <w:rFonts w:asciiTheme="minorHAnsi" w:hAnsiTheme="minorHAnsi" w:cstheme="minorHAnsi"/>
        </w:rPr>
        <w:t>message</w:t>
      </w:r>
      <w:r w:rsidR="008C3AC0" w:rsidRPr="004C4CE6">
        <w:rPr>
          <w:rFonts w:asciiTheme="minorHAnsi" w:hAnsiTheme="minorHAnsi" w:cstheme="minorHAnsi"/>
        </w:rPr>
        <w:t>s</w:t>
      </w:r>
      <w:r w:rsidRPr="004C4CE6">
        <w:rPr>
          <w:rFonts w:asciiTheme="minorHAnsi" w:hAnsiTheme="minorHAnsi" w:cstheme="minorHAnsi"/>
        </w:rPr>
        <w:t xml:space="preserve"> can be found </w:t>
      </w:r>
      <w:r w:rsidR="008C3AC0" w:rsidRPr="004C4CE6">
        <w:rPr>
          <w:rFonts w:asciiTheme="minorHAnsi" w:hAnsiTheme="minorHAnsi" w:cstheme="minorHAnsi"/>
        </w:rPr>
        <w:t>in</w:t>
      </w:r>
      <w:r w:rsidRPr="004C4CE6">
        <w:rPr>
          <w:rFonts w:asciiTheme="minorHAnsi" w:hAnsiTheme="minorHAnsi" w:cstheme="minorHAnsi"/>
        </w:rPr>
        <w:t xml:space="preserve"> John’s Gospel </w:t>
      </w:r>
      <w:r w:rsidR="008C3AC0" w:rsidRPr="004C4CE6">
        <w:rPr>
          <w:rFonts w:asciiTheme="minorHAnsi" w:hAnsiTheme="minorHAnsi" w:cstheme="minorHAnsi"/>
        </w:rPr>
        <w:t>alone</w:t>
      </w:r>
      <w:r w:rsidRPr="004C4CE6">
        <w:rPr>
          <w:rFonts w:asciiTheme="minorHAnsi" w:hAnsiTheme="minorHAnsi" w:cstheme="minorHAnsi"/>
        </w:rPr>
        <w:t xml:space="preserve">, </w:t>
      </w:r>
      <w:r w:rsidR="008C3AC0" w:rsidRPr="004C4CE6">
        <w:rPr>
          <w:rFonts w:asciiTheme="minorHAnsi" w:hAnsiTheme="minorHAnsi" w:cstheme="minorHAnsi"/>
        </w:rPr>
        <w:t xml:space="preserve">they </w:t>
      </w:r>
      <w:r w:rsidR="00AB0FBD" w:rsidRPr="004C4CE6">
        <w:rPr>
          <w:rFonts w:asciiTheme="minorHAnsi" w:hAnsiTheme="minorHAnsi" w:cstheme="minorHAnsi"/>
        </w:rPr>
        <w:t>can</w:t>
      </w:r>
      <w:r w:rsidRPr="004C4CE6">
        <w:rPr>
          <w:rFonts w:asciiTheme="minorHAnsi" w:hAnsiTheme="minorHAnsi" w:cstheme="minorHAnsi"/>
        </w:rPr>
        <w:t xml:space="preserve"> most clearly</w:t>
      </w:r>
      <w:r w:rsidR="00AB0FBD" w:rsidRPr="004C4CE6">
        <w:rPr>
          <w:rFonts w:asciiTheme="minorHAnsi" w:hAnsiTheme="minorHAnsi" w:cstheme="minorHAnsi"/>
        </w:rPr>
        <w:t xml:space="preserve"> be</w:t>
      </w:r>
      <w:r w:rsidRPr="004C4CE6">
        <w:rPr>
          <w:rFonts w:asciiTheme="minorHAnsi" w:hAnsiTheme="minorHAnsi" w:cstheme="minorHAnsi"/>
        </w:rPr>
        <w:t xml:space="preserve"> seen when reading the </w:t>
      </w:r>
      <w:r w:rsidR="008C3AC0" w:rsidRPr="004C4CE6">
        <w:rPr>
          <w:rFonts w:asciiTheme="minorHAnsi" w:hAnsiTheme="minorHAnsi" w:cstheme="minorHAnsi"/>
        </w:rPr>
        <w:t>New Testament as a whole</w:t>
      </w:r>
      <w:r w:rsidRPr="004C4CE6">
        <w:rPr>
          <w:rFonts w:asciiTheme="minorHAnsi" w:hAnsiTheme="minorHAnsi" w:cstheme="minorHAnsi"/>
        </w:rPr>
        <w:t xml:space="preserve">. </w:t>
      </w:r>
      <w:r w:rsidR="00AB0FBD" w:rsidRPr="004C4CE6">
        <w:rPr>
          <w:rFonts w:asciiTheme="minorHAnsi" w:hAnsiTheme="minorHAnsi" w:cstheme="minorHAnsi"/>
        </w:rPr>
        <w:t xml:space="preserve">As well as this, </w:t>
      </w:r>
      <w:r w:rsidR="00C031EE" w:rsidRPr="004C4CE6">
        <w:rPr>
          <w:rFonts w:asciiTheme="minorHAnsi" w:hAnsiTheme="minorHAnsi" w:cstheme="minorHAnsi"/>
        </w:rPr>
        <w:t>i</w:t>
      </w:r>
      <w:r w:rsidR="008C3AC0" w:rsidRPr="004C4CE6">
        <w:rPr>
          <w:rFonts w:asciiTheme="minorHAnsi" w:hAnsiTheme="minorHAnsi" w:cstheme="minorHAnsi"/>
        </w:rPr>
        <w:t>t</w:t>
      </w:r>
      <w:r w:rsidR="00C031EE" w:rsidRPr="004C4CE6">
        <w:rPr>
          <w:rFonts w:asciiTheme="minorHAnsi" w:hAnsiTheme="minorHAnsi" w:cstheme="minorHAnsi"/>
        </w:rPr>
        <w:t xml:space="preserve"> i</w:t>
      </w:r>
      <w:r w:rsidR="008C3AC0" w:rsidRPr="004C4CE6">
        <w:rPr>
          <w:rFonts w:asciiTheme="minorHAnsi" w:hAnsiTheme="minorHAnsi" w:cstheme="minorHAnsi"/>
        </w:rPr>
        <w:t>s not an unjustified assumption to suggest that the implied author,</w:t>
      </w:r>
      <w:r w:rsidRPr="004C4CE6">
        <w:rPr>
          <w:rFonts w:asciiTheme="minorHAnsi" w:hAnsiTheme="minorHAnsi" w:cstheme="minorHAnsi"/>
        </w:rPr>
        <w:t xml:space="preserve"> </w:t>
      </w:r>
      <w:r w:rsidR="008C3AC0" w:rsidRPr="004C4CE6">
        <w:rPr>
          <w:rFonts w:asciiTheme="minorHAnsi" w:hAnsiTheme="minorHAnsi" w:cstheme="minorHAnsi"/>
        </w:rPr>
        <w:t xml:space="preserve">himself a Jew, </w:t>
      </w:r>
      <w:r w:rsidRPr="004C4CE6">
        <w:rPr>
          <w:rFonts w:asciiTheme="minorHAnsi" w:hAnsiTheme="minorHAnsi" w:cstheme="minorHAnsi"/>
        </w:rPr>
        <w:t xml:space="preserve">intended </w:t>
      </w:r>
      <w:r w:rsidR="008C3AC0" w:rsidRPr="004C4CE6">
        <w:rPr>
          <w:rFonts w:asciiTheme="minorHAnsi" w:hAnsiTheme="minorHAnsi" w:cstheme="minorHAnsi"/>
        </w:rPr>
        <w:t>the Gospel</w:t>
      </w:r>
      <w:r w:rsidRPr="004C4CE6">
        <w:rPr>
          <w:rFonts w:asciiTheme="minorHAnsi" w:hAnsiTheme="minorHAnsi" w:cstheme="minorHAnsi"/>
        </w:rPr>
        <w:t xml:space="preserve"> to be read along with the Canon of O</w:t>
      </w:r>
      <w:r w:rsidR="008C3AC0" w:rsidRPr="004C4CE6">
        <w:rPr>
          <w:rFonts w:asciiTheme="minorHAnsi" w:hAnsiTheme="minorHAnsi" w:cstheme="minorHAnsi"/>
        </w:rPr>
        <w:t xml:space="preserve">ld </w:t>
      </w:r>
      <w:r w:rsidRPr="004C4CE6">
        <w:rPr>
          <w:rFonts w:asciiTheme="minorHAnsi" w:hAnsiTheme="minorHAnsi" w:cstheme="minorHAnsi"/>
        </w:rPr>
        <w:t>T</w:t>
      </w:r>
      <w:r w:rsidR="008C3AC0" w:rsidRPr="004C4CE6">
        <w:rPr>
          <w:rFonts w:asciiTheme="minorHAnsi" w:hAnsiTheme="minorHAnsi" w:cstheme="minorHAnsi"/>
        </w:rPr>
        <w:t>estament</w:t>
      </w:r>
      <w:r w:rsidRPr="004C4CE6">
        <w:rPr>
          <w:rFonts w:asciiTheme="minorHAnsi" w:hAnsiTheme="minorHAnsi" w:cstheme="minorHAnsi"/>
        </w:rPr>
        <w:t xml:space="preserve"> Scripture</w:t>
      </w:r>
      <w:r w:rsidR="008C3AC0" w:rsidRPr="004C4CE6">
        <w:rPr>
          <w:rFonts w:asciiTheme="minorHAnsi" w:hAnsiTheme="minorHAnsi" w:cstheme="minorHAnsi"/>
        </w:rPr>
        <w:t xml:space="preserve"> (</w:t>
      </w:r>
      <w:r w:rsidRPr="004C4CE6">
        <w:rPr>
          <w:rFonts w:asciiTheme="minorHAnsi" w:hAnsiTheme="minorHAnsi" w:cstheme="minorHAnsi"/>
        </w:rPr>
        <w:t>the Tanakh</w:t>
      </w:r>
      <w:r w:rsidR="008C3AC0" w:rsidRPr="004C4CE6">
        <w:rPr>
          <w:rFonts w:asciiTheme="minorHAnsi" w:hAnsiTheme="minorHAnsi" w:cstheme="minorHAnsi"/>
        </w:rPr>
        <w:t>),</w:t>
      </w:r>
      <w:r w:rsidRPr="004C4CE6">
        <w:rPr>
          <w:rFonts w:asciiTheme="minorHAnsi" w:hAnsiTheme="minorHAnsi" w:cstheme="minorHAnsi"/>
        </w:rPr>
        <w:t xml:space="preserve"> the reader</w:t>
      </w:r>
      <w:r w:rsidR="008C3AC0" w:rsidRPr="004C4CE6">
        <w:rPr>
          <w:rFonts w:asciiTheme="minorHAnsi" w:hAnsiTheme="minorHAnsi" w:cstheme="minorHAnsi"/>
        </w:rPr>
        <w:t xml:space="preserve"> thus</w:t>
      </w:r>
      <w:r w:rsidRPr="004C4CE6">
        <w:rPr>
          <w:rFonts w:asciiTheme="minorHAnsi" w:hAnsiTheme="minorHAnsi" w:cstheme="minorHAnsi"/>
        </w:rPr>
        <w:t xml:space="preserve"> keeping in mind what God had already said to His people.</w:t>
      </w:r>
      <w:r w:rsidR="00C07DD9" w:rsidRPr="004C4CE6">
        <w:rPr>
          <w:rFonts w:asciiTheme="minorHAnsi" w:hAnsiTheme="minorHAnsi" w:cstheme="minorHAnsi"/>
        </w:rPr>
        <w:t xml:space="preserve"> When the Gospel is viewed within this greater literary and Scriptural context, a different theme emerges, </w:t>
      </w:r>
      <w:r w:rsidR="00E5381F" w:rsidRPr="004C4CE6">
        <w:rPr>
          <w:rFonts w:asciiTheme="minorHAnsi" w:hAnsiTheme="minorHAnsi" w:cstheme="minorHAnsi"/>
        </w:rPr>
        <w:t>commonly called the ‘</w:t>
      </w:r>
      <w:r w:rsidR="00E5381F" w:rsidRPr="004C4CE6">
        <w:rPr>
          <w:rFonts w:asciiTheme="minorHAnsi" w:hAnsiTheme="minorHAnsi" w:cstheme="minorHAnsi"/>
          <w:i/>
          <w:iCs/>
        </w:rPr>
        <w:t>One New Man</w:t>
      </w:r>
      <w:r w:rsidR="00806FEF" w:rsidRPr="004C4CE6">
        <w:rPr>
          <w:rStyle w:val="FootnoteReference"/>
          <w:rFonts w:asciiTheme="minorHAnsi" w:hAnsiTheme="minorHAnsi" w:cstheme="minorHAnsi"/>
          <w:i/>
          <w:iCs/>
        </w:rPr>
        <w:footnoteReference w:id="4"/>
      </w:r>
      <w:r w:rsidR="00E5381F" w:rsidRPr="004C4CE6">
        <w:rPr>
          <w:rFonts w:asciiTheme="minorHAnsi" w:hAnsiTheme="minorHAnsi" w:cstheme="minorHAnsi"/>
          <w:i/>
          <w:iCs/>
        </w:rPr>
        <w:t xml:space="preserve">’ </w:t>
      </w:r>
      <w:r w:rsidR="00E5381F" w:rsidRPr="004C4CE6">
        <w:rPr>
          <w:rFonts w:asciiTheme="minorHAnsi" w:hAnsiTheme="minorHAnsi" w:cstheme="minorHAnsi"/>
        </w:rPr>
        <w:t>principle</w:t>
      </w:r>
      <w:r w:rsidR="000C7830" w:rsidRPr="004C4CE6">
        <w:rPr>
          <w:rFonts w:asciiTheme="minorHAnsi" w:hAnsiTheme="minorHAnsi" w:cstheme="minorHAnsi"/>
        </w:rPr>
        <w:t xml:space="preserve">. </w:t>
      </w:r>
      <w:r w:rsidR="00E5381F" w:rsidRPr="004C4CE6">
        <w:rPr>
          <w:rFonts w:asciiTheme="minorHAnsi" w:hAnsiTheme="minorHAnsi" w:cstheme="minorHAnsi"/>
        </w:rPr>
        <w:t xml:space="preserve">There are many </w:t>
      </w:r>
      <w:r w:rsidR="00E5381F" w:rsidRPr="004C4CE6">
        <w:rPr>
          <w:rFonts w:asciiTheme="minorHAnsi" w:hAnsiTheme="minorHAnsi" w:cstheme="minorHAnsi"/>
        </w:rPr>
        <w:lastRenderedPageBreak/>
        <w:t xml:space="preserve">places in the Tanakh and </w:t>
      </w:r>
      <w:r w:rsidR="00C07DD9" w:rsidRPr="004C4CE6">
        <w:rPr>
          <w:rFonts w:asciiTheme="minorHAnsi" w:hAnsiTheme="minorHAnsi" w:cstheme="minorHAnsi"/>
        </w:rPr>
        <w:t xml:space="preserve">in </w:t>
      </w:r>
      <w:r w:rsidR="00E5381F" w:rsidRPr="004C4CE6">
        <w:rPr>
          <w:rFonts w:asciiTheme="minorHAnsi" w:hAnsiTheme="minorHAnsi" w:cstheme="minorHAnsi"/>
        </w:rPr>
        <w:t>the N</w:t>
      </w:r>
      <w:r w:rsidR="00C07DD9" w:rsidRPr="004C4CE6">
        <w:rPr>
          <w:rFonts w:asciiTheme="minorHAnsi" w:hAnsiTheme="minorHAnsi" w:cstheme="minorHAnsi"/>
        </w:rPr>
        <w:t xml:space="preserve">ew </w:t>
      </w:r>
      <w:r w:rsidR="00E5381F" w:rsidRPr="004C4CE6">
        <w:rPr>
          <w:rFonts w:asciiTheme="minorHAnsi" w:hAnsiTheme="minorHAnsi" w:cstheme="minorHAnsi"/>
        </w:rPr>
        <w:t>T</w:t>
      </w:r>
      <w:r w:rsidR="00C07DD9" w:rsidRPr="004C4CE6">
        <w:rPr>
          <w:rFonts w:asciiTheme="minorHAnsi" w:hAnsiTheme="minorHAnsi" w:cstheme="minorHAnsi"/>
        </w:rPr>
        <w:t>estament</w:t>
      </w:r>
      <w:r w:rsidR="00E5381F" w:rsidRPr="004C4CE6">
        <w:rPr>
          <w:rFonts w:asciiTheme="minorHAnsi" w:hAnsiTheme="minorHAnsi" w:cstheme="minorHAnsi"/>
        </w:rPr>
        <w:t xml:space="preserve"> where God mentions that He </w:t>
      </w:r>
      <w:r w:rsidR="00806FEF" w:rsidRPr="004C4CE6">
        <w:rPr>
          <w:rFonts w:asciiTheme="minorHAnsi" w:hAnsiTheme="minorHAnsi" w:cstheme="minorHAnsi"/>
        </w:rPr>
        <w:t>desires to</w:t>
      </w:r>
      <w:r w:rsidR="00E5381F" w:rsidRPr="004C4CE6">
        <w:rPr>
          <w:rFonts w:asciiTheme="minorHAnsi" w:hAnsiTheme="minorHAnsi" w:cstheme="minorHAnsi"/>
        </w:rPr>
        <w:t xml:space="preserve"> make one new existence out of two </w:t>
      </w:r>
      <w:r w:rsidR="000C7830" w:rsidRPr="004C4CE6">
        <w:rPr>
          <w:rFonts w:asciiTheme="minorHAnsi" w:hAnsiTheme="minorHAnsi" w:cstheme="minorHAnsi"/>
        </w:rPr>
        <w:t xml:space="preserve">distinct </w:t>
      </w:r>
      <w:r w:rsidR="00E5381F" w:rsidRPr="004C4CE6">
        <w:rPr>
          <w:rFonts w:asciiTheme="minorHAnsi" w:hAnsiTheme="minorHAnsi" w:cstheme="minorHAnsi"/>
        </w:rPr>
        <w:t xml:space="preserve">groups of people. The focus here is not on </w:t>
      </w:r>
      <w:r w:rsidR="00C07DD9" w:rsidRPr="004C4CE6">
        <w:rPr>
          <w:rFonts w:asciiTheme="minorHAnsi" w:hAnsiTheme="minorHAnsi" w:cstheme="minorHAnsi"/>
        </w:rPr>
        <w:t>religion,</w:t>
      </w:r>
      <w:r w:rsidR="00E5381F" w:rsidRPr="004C4CE6">
        <w:rPr>
          <w:rFonts w:asciiTheme="minorHAnsi" w:hAnsiTheme="minorHAnsi" w:cstheme="minorHAnsi"/>
        </w:rPr>
        <w:t xml:space="preserve"> whether they are Jews or Christians,</w:t>
      </w:r>
      <w:r w:rsidR="00C07DD9" w:rsidRPr="004C4CE6">
        <w:rPr>
          <w:rFonts w:asciiTheme="minorHAnsi" w:hAnsiTheme="minorHAnsi" w:cstheme="minorHAnsi"/>
        </w:rPr>
        <w:t xml:space="preserve"> </w:t>
      </w:r>
      <w:r w:rsidR="00806FEF" w:rsidRPr="004C4CE6">
        <w:rPr>
          <w:rFonts w:asciiTheme="minorHAnsi" w:hAnsiTheme="minorHAnsi" w:cstheme="minorHAnsi"/>
        </w:rPr>
        <w:t>Muslims,</w:t>
      </w:r>
      <w:r w:rsidR="00C07DD9" w:rsidRPr="004C4CE6">
        <w:rPr>
          <w:rFonts w:asciiTheme="minorHAnsi" w:hAnsiTheme="minorHAnsi" w:cstheme="minorHAnsi"/>
        </w:rPr>
        <w:t xml:space="preserve"> or Buddhists,</w:t>
      </w:r>
      <w:r w:rsidR="00E5381F" w:rsidRPr="004C4CE6">
        <w:rPr>
          <w:rFonts w:asciiTheme="minorHAnsi" w:hAnsiTheme="minorHAnsi" w:cstheme="minorHAnsi"/>
        </w:rPr>
        <w:t xml:space="preserve"> but on Christ. In John 10:16, during a conversation with the Pharisees, Jesus says: “</w:t>
      </w:r>
      <w:r w:rsidR="00E5381F" w:rsidRPr="004C4CE6">
        <w:rPr>
          <w:rFonts w:asciiTheme="minorHAnsi" w:hAnsiTheme="minorHAnsi" w:cstheme="minorHAnsi"/>
          <w:i/>
          <w:iCs/>
        </w:rPr>
        <w:t>I have other sheep that are not of this sheep pen. I must bring them also. They too will listen to my voice, and there shall be one flock and one shepherd”.</w:t>
      </w:r>
      <w:r w:rsidR="00C07DD9" w:rsidRPr="004C4CE6">
        <w:rPr>
          <w:rFonts w:asciiTheme="minorHAnsi" w:hAnsiTheme="minorHAnsi" w:cstheme="minorHAnsi"/>
          <w:i/>
          <w:iCs/>
        </w:rPr>
        <w:t xml:space="preserve"> </w:t>
      </w:r>
      <w:r w:rsidR="00806FEF" w:rsidRPr="004C4CE6">
        <w:rPr>
          <w:rFonts w:asciiTheme="minorHAnsi" w:hAnsiTheme="minorHAnsi" w:cstheme="minorHAnsi"/>
        </w:rPr>
        <w:t xml:space="preserve">There is a basis to argue </w:t>
      </w:r>
      <w:r w:rsidR="00C07DD9" w:rsidRPr="004C4CE6">
        <w:rPr>
          <w:rFonts w:asciiTheme="minorHAnsi" w:hAnsiTheme="minorHAnsi" w:cstheme="minorHAnsi"/>
        </w:rPr>
        <w:t>that John’s intent in the Gospel was not to condemn Jews or Judaism, but to condemn the rejection of the Person of Jesus Christ as Messiah, which is not a</w:t>
      </w:r>
      <w:r w:rsidR="001F6B32" w:rsidRPr="004C4CE6">
        <w:rPr>
          <w:rFonts w:asciiTheme="minorHAnsi" w:hAnsiTheme="minorHAnsi" w:cstheme="minorHAnsi"/>
        </w:rPr>
        <w:t xml:space="preserve">n exclusively </w:t>
      </w:r>
      <w:r w:rsidR="00C07DD9" w:rsidRPr="004C4CE6">
        <w:rPr>
          <w:rFonts w:asciiTheme="minorHAnsi" w:hAnsiTheme="minorHAnsi" w:cstheme="minorHAnsi"/>
        </w:rPr>
        <w:t>Jewish phenomenon</w:t>
      </w:r>
      <w:r w:rsidR="000C7830" w:rsidRPr="004C4CE6">
        <w:rPr>
          <w:rFonts w:asciiTheme="minorHAnsi" w:hAnsiTheme="minorHAnsi" w:cstheme="minorHAnsi"/>
        </w:rPr>
        <w:t>,</w:t>
      </w:r>
      <w:r w:rsidR="00C07DD9" w:rsidRPr="004C4CE6">
        <w:rPr>
          <w:rFonts w:asciiTheme="minorHAnsi" w:hAnsiTheme="minorHAnsi" w:cstheme="minorHAnsi"/>
        </w:rPr>
        <w:t xml:space="preserve"> but </w:t>
      </w:r>
      <w:r w:rsidR="001F6B32" w:rsidRPr="004C4CE6">
        <w:rPr>
          <w:rFonts w:asciiTheme="minorHAnsi" w:hAnsiTheme="minorHAnsi" w:cstheme="minorHAnsi"/>
        </w:rPr>
        <w:t>can be practised by anyone. The exclusively Jewish references point to the cultural and historical situation at the time of writing</w:t>
      </w:r>
      <w:r w:rsidR="00C031EE" w:rsidRPr="004C4CE6">
        <w:rPr>
          <w:rFonts w:asciiTheme="minorHAnsi" w:hAnsiTheme="minorHAnsi" w:cstheme="minorHAnsi"/>
        </w:rPr>
        <w:t>,</w:t>
      </w:r>
      <w:r w:rsidR="001F6B32" w:rsidRPr="004C4CE6">
        <w:rPr>
          <w:rFonts w:asciiTheme="minorHAnsi" w:hAnsiTheme="minorHAnsi" w:cstheme="minorHAnsi"/>
        </w:rPr>
        <w:t xml:space="preserve"> where Christ followers were exclusively Jewish and hostility towards this new movement was also exclusively </w:t>
      </w:r>
      <w:proofErr w:type="gramStart"/>
      <w:r w:rsidR="00806FEF" w:rsidRPr="004C4CE6">
        <w:rPr>
          <w:rFonts w:asciiTheme="minorHAnsi" w:hAnsiTheme="minorHAnsi" w:cstheme="minorHAnsi"/>
        </w:rPr>
        <w:t>Jewish</w:t>
      </w:r>
      <w:r w:rsidR="000C7830" w:rsidRPr="004C4CE6">
        <w:rPr>
          <w:rFonts w:asciiTheme="minorHAnsi" w:hAnsiTheme="minorHAnsi" w:cstheme="minorHAnsi"/>
        </w:rPr>
        <w:t>,</w:t>
      </w:r>
      <w:r w:rsidR="00806FEF" w:rsidRPr="004C4CE6">
        <w:rPr>
          <w:rFonts w:asciiTheme="minorHAnsi" w:hAnsiTheme="minorHAnsi" w:cstheme="minorHAnsi"/>
        </w:rPr>
        <w:t xml:space="preserve"> since</w:t>
      </w:r>
      <w:proofErr w:type="gramEnd"/>
      <w:r w:rsidR="001F6B32" w:rsidRPr="004C4CE6">
        <w:rPr>
          <w:rFonts w:asciiTheme="minorHAnsi" w:hAnsiTheme="minorHAnsi" w:cstheme="minorHAnsi"/>
        </w:rPr>
        <w:t xml:space="preserve"> it takes place in an exclusively Jewish context. Although </w:t>
      </w:r>
      <w:r w:rsidR="00806FEF" w:rsidRPr="004C4CE6">
        <w:rPr>
          <w:rFonts w:asciiTheme="minorHAnsi" w:hAnsiTheme="minorHAnsi" w:cstheme="minorHAnsi"/>
        </w:rPr>
        <w:t>John</w:t>
      </w:r>
      <w:r w:rsidR="00C031EE" w:rsidRPr="004C4CE6">
        <w:rPr>
          <w:rFonts w:asciiTheme="minorHAnsi" w:hAnsiTheme="minorHAnsi" w:cstheme="minorHAnsi"/>
        </w:rPr>
        <w:t>,</w:t>
      </w:r>
      <w:r w:rsidR="001F6B32" w:rsidRPr="004C4CE6">
        <w:rPr>
          <w:rFonts w:asciiTheme="minorHAnsi" w:hAnsiTheme="minorHAnsi" w:cstheme="minorHAnsi"/>
        </w:rPr>
        <w:t xml:space="preserve"> along with the rest of the New Testament</w:t>
      </w:r>
      <w:r w:rsidR="00267B7F" w:rsidRPr="004C4CE6">
        <w:rPr>
          <w:rFonts w:asciiTheme="minorHAnsi" w:hAnsiTheme="minorHAnsi" w:cstheme="minorHAnsi"/>
        </w:rPr>
        <w:t xml:space="preserve"> authors</w:t>
      </w:r>
      <w:r w:rsidR="00806FEF" w:rsidRPr="004C4CE6">
        <w:rPr>
          <w:rFonts w:asciiTheme="minorHAnsi" w:hAnsiTheme="minorHAnsi" w:cstheme="minorHAnsi"/>
        </w:rPr>
        <w:t>,</w:t>
      </w:r>
      <w:r w:rsidR="001F6B32" w:rsidRPr="004C4CE6">
        <w:rPr>
          <w:rFonts w:asciiTheme="minorHAnsi" w:hAnsiTheme="minorHAnsi" w:cstheme="minorHAnsi"/>
        </w:rPr>
        <w:t xml:space="preserve"> require that Jesus is the path to Salvation</w:t>
      </w:r>
      <w:r w:rsidR="00806FEF" w:rsidRPr="004C4CE6">
        <w:rPr>
          <w:rFonts w:asciiTheme="minorHAnsi" w:hAnsiTheme="minorHAnsi" w:cstheme="minorHAnsi"/>
        </w:rPr>
        <w:t xml:space="preserve">, </w:t>
      </w:r>
      <w:r w:rsidR="001F6B32" w:rsidRPr="004C4CE6">
        <w:rPr>
          <w:rFonts w:asciiTheme="minorHAnsi" w:hAnsiTheme="minorHAnsi" w:cstheme="minorHAnsi"/>
        </w:rPr>
        <w:t xml:space="preserve">these books also </w:t>
      </w:r>
      <w:r w:rsidR="00806FEF" w:rsidRPr="004C4CE6">
        <w:rPr>
          <w:rFonts w:asciiTheme="minorHAnsi" w:hAnsiTheme="minorHAnsi" w:cstheme="minorHAnsi"/>
        </w:rPr>
        <w:t>teach</w:t>
      </w:r>
      <w:r w:rsidR="001F6B32" w:rsidRPr="004C4CE6">
        <w:rPr>
          <w:rFonts w:asciiTheme="minorHAnsi" w:hAnsiTheme="minorHAnsi" w:cstheme="minorHAnsi"/>
        </w:rPr>
        <w:t xml:space="preserve"> that everyone is welcome to choose to follow Jesus at any point in their life and will be received gladly by God</w:t>
      </w:r>
      <w:r w:rsidR="000C7830" w:rsidRPr="004C4CE6">
        <w:rPr>
          <w:rFonts w:asciiTheme="minorHAnsi" w:hAnsiTheme="minorHAnsi" w:cstheme="minorHAnsi"/>
        </w:rPr>
        <w:t>. Thus,</w:t>
      </w:r>
      <w:r w:rsidR="001F6B32" w:rsidRPr="004C4CE6">
        <w:rPr>
          <w:rFonts w:asciiTheme="minorHAnsi" w:hAnsiTheme="minorHAnsi" w:cstheme="minorHAnsi"/>
        </w:rPr>
        <w:t xml:space="preserve"> to suggest that the Jewish people have been rejected by God does not follow from the text of John’s Gospel.</w:t>
      </w:r>
    </w:p>
    <w:p w14:paraId="70BEEEAF" w14:textId="1FA92858" w:rsidR="001F6B32" w:rsidRPr="004C4CE6" w:rsidRDefault="0058613B" w:rsidP="004C4CE6">
      <w:pPr>
        <w:spacing w:line="360" w:lineRule="auto"/>
        <w:ind w:firstLine="720"/>
        <w:jc w:val="both"/>
        <w:rPr>
          <w:rFonts w:asciiTheme="minorHAnsi" w:hAnsiTheme="minorHAnsi" w:cstheme="minorHAnsi"/>
        </w:rPr>
      </w:pPr>
      <w:r w:rsidRPr="004C4CE6">
        <w:rPr>
          <w:rFonts w:asciiTheme="minorHAnsi" w:hAnsiTheme="minorHAnsi" w:cstheme="minorHAnsi"/>
        </w:rPr>
        <w:t>The Apostle</w:t>
      </w:r>
      <w:r w:rsidR="00E5381F" w:rsidRPr="004C4CE6">
        <w:rPr>
          <w:rFonts w:asciiTheme="minorHAnsi" w:hAnsiTheme="minorHAnsi" w:cstheme="minorHAnsi"/>
          <w:i/>
          <w:iCs/>
        </w:rPr>
        <w:t xml:space="preserve"> </w:t>
      </w:r>
      <w:r w:rsidR="0039286F" w:rsidRPr="004C4CE6">
        <w:rPr>
          <w:rFonts w:asciiTheme="minorHAnsi" w:hAnsiTheme="minorHAnsi" w:cstheme="minorHAnsi"/>
        </w:rPr>
        <w:t xml:space="preserve">Paul in the book of Ephesians expands on this idea of </w:t>
      </w:r>
      <w:r w:rsidRPr="004C4CE6">
        <w:rPr>
          <w:rFonts w:asciiTheme="minorHAnsi" w:hAnsiTheme="minorHAnsi" w:cstheme="minorHAnsi"/>
        </w:rPr>
        <w:t>the</w:t>
      </w:r>
      <w:r w:rsidR="0039286F" w:rsidRPr="004C4CE6">
        <w:rPr>
          <w:rFonts w:asciiTheme="minorHAnsi" w:hAnsiTheme="minorHAnsi" w:cstheme="minorHAnsi"/>
        </w:rPr>
        <w:t xml:space="preserve"> One New Man </w:t>
      </w:r>
      <w:r w:rsidRPr="004C4CE6">
        <w:rPr>
          <w:rFonts w:asciiTheme="minorHAnsi" w:hAnsiTheme="minorHAnsi" w:cstheme="minorHAnsi"/>
        </w:rPr>
        <w:t xml:space="preserve">Principle </w:t>
      </w:r>
      <w:r w:rsidR="0039286F" w:rsidRPr="004C4CE6">
        <w:rPr>
          <w:rFonts w:asciiTheme="minorHAnsi" w:hAnsiTheme="minorHAnsi" w:cstheme="minorHAnsi"/>
        </w:rPr>
        <w:t>further; “</w:t>
      </w:r>
      <w:r w:rsidR="0039286F" w:rsidRPr="004C4CE6">
        <w:rPr>
          <w:rFonts w:asciiTheme="minorHAnsi" w:hAnsiTheme="minorHAnsi" w:cstheme="minorHAnsi"/>
          <w:i/>
          <w:iCs/>
        </w:rPr>
        <w:t xml:space="preserve">for He Himself is our peace, who has made the two groups one and has destroyed the barrier, the dividing wall of hostility... His purpose was to create in Himself one new humanity out of the two, thus making peace, and in one body to reconcile </w:t>
      </w:r>
      <w:proofErr w:type="gramStart"/>
      <w:r w:rsidR="0039286F" w:rsidRPr="004C4CE6">
        <w:rPr>
          <w:rFonts w:asciiTheme="minorHAnsi" w:hAnsiTheme="minorHAnsi" w:cstheme="minorHAnsi"/>
          <w:i/>
          <w:iCs/>
        </w:rPr>
        <w:t>both of them</w:t>
      </w:r>
      <w:proofErr w:type="gramEnd"/>
      <w:r w:rsidR="0039286F" w:rsidRPr="004C4CE6">
        <w:rPr>
          <w:rFonts w:asciiTheme="minorHAnsi" w:hAnsiTheme="minorHAnsi" w:cstheme="minorHAnsi"/>
          <w:i/>
          <w:iCs/>
        </w:rPr>
        <w:t xml:space="preserve"> to God through the cross, by which He put to death their hostility. He came and preached peace to you who are far away and peace to those who are near. For through Him we both have access to the Father by one Spirit.”</w:t>
      </w:r>
      <w:r w:rsidRPr="004C4CE6">
        <w:rPr>
          <w:rFonts w:asciiTheme="minorHAnsi" w:hAnsiTheme="minorHAnsi" w:cstheme="minorHAnsi"/>
          <w:i/>
          <w:iCs/>
        </w:rPr>
        <w:t xml:space="preserve"> </w:t>
      </w:r>
      <w:r w:rsidR="0039286F" w:rsidRPr="004C4CE6">
        <w:rPr>
          <w:rFonts w:asciiTheme="minorHAnsi" w:hAnsiTheme="minorHAnsi" w:cstheme="minorHAnsi"/>
        </w:rPr>
        <w:t>(</w:t>
      </w:r>
      <w:proofErr w:type="spellStart"/>
      <w:r w:rsidR="0039286F" w:rsidRPr="004C4CE6">
        <w:rPr>
          <w:rFonts w:asciiTheme="minorHAnsi" w:hAnsiTheme="minorHAnsi" w:cstheme="minorHAnsi"/>
        </w:rPr>
        <w:t>Eph</w:t>
      </w:r>
      <w:proofErr w:type="spellEnd"/>
      <w:r w:rsidR="0039286F" w:rsidRPr="004C4CE6">
        <w:rPr>
          <w:rFonts w:asciiTheme="minorHAnsi" w:hAnsiTheme="minorHAnsi" w:cstheme="minorHAnsi"/>
        </w:rPr>
        <w:t xml:space="preserve"> 2:14-18). Here Paul makes clear that God’s purpose in Christ was not to remove the Jews from His covenant and replace them, but to create in Christ a new humanity that </w:t>
      </w:r>
      <w:r w:rsidR="0039286F" w:rsidRPr="004C4CE6">
        <w:rPr>
          <w:rFonts w:asciiTheme="minorHAnsi" w:hAnsiTheme="minorHAnsi" w:cstheme="minorHAnsi"/>
          <w:i/>
          <w:iCs/>
        </w:rPr>
        <w:t xml:space="preserve">specifically </w:t>
      </w:r>
      <w:r w:rsidR="0039286F" w:rsidRPr="004C4CE6">
        <w:rPr>
          <w:rFonts w:asciiTheme="minorHAnsi" w:hAnsiTheme="minorHAnsi" w:cstheme="minorHAnsi"/>
        </w:rPr>
        <w:t xml:space="preserve">consists of </w:t>
      </w:r>
      <w:r w:rsidR="0039286F" w:rsidRPr="004C4CE6">
        <w:rPr>
          <w:rFonts w:asciiTheme="minorHAnsi" w:hAnsiTheme="minorHAnsi" w:cstheme="minorHAnsi"/>
          <w:i/>
          <w:iCs/>
        </w:rPr>
        <w:t>both</w:t>
      </w:r>
      <w:r w:rsidR="0039286F" w:rsidRPr="004C4CE6">
        <w:rPr>
          <w:rFonts w:asciiTheme="minorHAnsi" w:hAnsiTheme="minorHAnsi" w:cstheme="minorHAnsi"/>
        </w:rPr>
        <w:t xml:space="preserve"> Jews and Gentiles </w:t>
      </w:r>
      <w:r w:rsidR="00267B7F" w:rsidRPr="004C4CE6">
        <w:rPr>
          <w:rFonts w:asciiTheme="minorHAnsi" w:hAnsiTheme="minorHAnsi" w:cstheme="minorHAnsi"/>
        </w:rPr>
        <w:t>who</w:t>
      </w:r>
      <w:r w:rsidR="0039286F" w:rsidRPr="004C4CE6">
        <w:rPr>
          <w:rFonts w:asciiTheme="minorHAnsi" w:hAnsiTheme="minorHAnsi" w:cstheme="minorHAnsi"/>
        </w:rPr>
        <w:t xml:space="preserve"> confess Christ. Paul makes clear that God intends peace for the Jews and to reconcile them to God, rather than cast them out of the covenant, and that the Cross of Jesus was meant to put to death hostility between </w:t>
      </w:r>
      <w:r w:rsidR="008D1A92" w:rsidRPr="004C4CE6">
        <w:rPr>
          <w:rFonts w:asciiTheme="minorHAnsi" w:hAnsiTheme="minorHAnsi" w:cstheme="minorHAnsi"/>
        </w:rPr>
        <w:t>the Jewish people and Christ confessors. This outlook seems problematic</w:t>
      </w:r>
      <w:r w:rsidR="00806FEF" w:rsidRPr="004C4CE6">
        <w:rPr>
          <w:rFonts w:asciiTheme="minorHAnsi" w:hAnsiTheme="minorHAnsi" w:cstheme="minorHAnsi"/>
        </w:rPr>
        <w:t>,</w:t>
      </w:r>
      <w:r w:rsidR="008D1A92" w:rsidRPr="004C4CE6">
        <w:rPr>
          <w:rFonts w:asciiTheme="minorHAnsi" w:hAnsiTheme="minorHAnsi" w:cstheme="minorHAnsi"/>
        </w:rPr>
        <w:t xml:space="preserve"> </w:t>
      </w:r>
      <w:r w:rsidR="001F6B32" w:rsidRPr="004C4CE6">
        <w:rPr>
          <w:rFonts w:asciiTheme="minorHAnsi" w:hAnsiTheme="minorHAnsi" w:cstheme="minorHAnsi"/>
        </w:rPr>
        <w:t>since</w:t>
      </w:r>
      <w:r w:rsidR="008D1A92" w:rsidRPr="004C4CE6">
        <w:rPr>
          <w:rFonts w:asciiTheme="minorHAnsi" w:hAnsiTheme="minorHAnsi" w:cstheme="minorHAnsi"/>
        </w:rPr>
        <w:t xml:space="preserve"> the Church has historically taught that Jews had to convert to Christianity </w:t>
      </w:r>
      <w:r w:rsidR="000C7C50" w:rsidRPr="004C4CE6">
        <w:rPr>
          <w:rFonts w:asciiTheme="minorHAnsi" w:hAnsiTheme="minorHAnsi" w:cstheme="minorHAnsi"/>
        </w:rPr>
        <w:t>for</w:t>
      </w:r>
      <w:r w:rsidR="008D1A92" w:rsidRPr="004C4CE6">
        <w:rPr>
          <w:rFonts w:asciiTheme="minorHAnsi" w:hAnsiTheme="minorHAnsi" w:cstheme="minorHAnsi"/>
        </w:rPr>
        <w:t xml:space="preserve"> these blessings of the covenant to still apply to them</w:t>
      </w:r>
      <w:r w:rsidR="00806FEF" w:rsidRPr="004C4CE6">
        <w:rPr>
          <w:rFonts w:asciiTheme="minorHAnsi" w:hAnsiTheme="minorHAnsi" w:cstheme="minorHAnsi"/>
        </w:rPr>
        <w:t>. H</w:t>
      </w:r>
      <w:r w:rsidR="008D1A92" w:rsidRPr="004C4CE6">
        <w:rPr>
          <w:rFonts w:asciiTheme="minorHAnsi" w:hAnsiTheme="minorHAnsi" w:cstheme="minorHAnsi"/>
        </w:rPr>
        <w:t>owever</w:t>
      </w:r>
      <w:r w:rsidR="000C7830" w:rsidRPr="004C4CE6">
        <w:rPr>
          <w:rFonts w:asciiTheme="minorHAnsi" w:hAnsiTheme="minorHAnsi" w:cstheme="minorHAnsi"/>
        </w:rPr>
        <w:t>,</w:t>
      </w:r>
      <w:r w:rsidR="008D1A92" w:rsidRPr="004C4CE6">
        <w:rPr>
          <w:rFonts w:asciiTheme="minorHAnsi" w:hAnsiTheme="minorHAnsi" w:cstheme="minorHAnsi"/>
        </w:rPr>
        <w:t xml:space="preserve"> Jesus</w:t>
      </w:r>
      <w:r w:rsidR="001F6B32" w:rsidRPr="004C4CE6">
        <w:rPr>
          <w:rFonts w:asciiTheme="minorHAnsi" w:hAnsiTheme="minorHAnsi" w:cstheme="minorHAnsi"/>
        </w:rPr>
        <w:t>’</w:t>
      </w:r>
      <w:r w:rsidR="008D1A92" w:rsidRPr="004C4CE6">
        <w:rPr>
          <w:rFonts w:asciiTheme="minorHAnsi" w:hAnsiTheme="minorHAnsi" w:cstheme="minorHAnsi"/>
        </w:rPr>
        <w:t xml:space="preserve"> words in John 10:16-18 do not suggest conversion</w:t>
      </w:r>
      <w:r w:rsidR="000C7830" w:rsidRPr="004C4CE6">
        <w:rPr>
          <w:rFonts w:asciiTheme="minorHAnsi" w:hAnsiTheme="minorHAnsi" w:cstheme="minorHAnsi"/>
        </w:rPr>
        <w:t>,</w:t>
      </w:r>
      <w:r w:rsidR="001F6B32" w:rsidRPr="004C4CE6">
        <w:rPr>
          <w:rFonts w:asciiTheme="minorHAnsi" w:hAnsiTheme="minorHAnsi" w:cstheme="minorHAnsi"/>
        </w:rPr>
        <w:t xml:space="preserve"> </w:t>
      </w:r>
      <w:r w:rsidR="008D1A92" w:rsidRPr="004C4CE6">
        <w:rPr>
          <w:rFonts w:asciiTheme="minorHAnsi" w:hAnsiTheme="minorHAnsi" w:cstheme="minorHAnsi"/>
        </w:rPr>
        <w:t>but rather that Jesus Himself i</w:t>
      </w:r>
      <w:r w:rsidR="001F6B32" w:rsidRPr="004C4CE6">
        <w:rPr>
          <w:rFonts w:asciiTheme="minorHAnsi" w:hAnsiTheme="minorHAnsi" w:cstheme="minorHAnsi"/>
        </w:rPr>
        <w:t>s</w:t>
      </w:r>
      <w:r w:rsidR="008D1A92" w:rsidRPr="004C4CE6">
        <w:rPr>
          <w:rFonts w:asciiTheme="minorHAnsi" w:hAnsiTheme="minorHAnsi" w:cstheme="minorHAnsi"/>
        </w:rPr>
        <w:t xml:space="preserve"> the fulfilment of the Messianic promises of Judaism. Since the idea of a Messiah is a specifically Jewish idea, it does</w:t>
      </w:r>
      <w:r w:rsidR="000C7C50" w:rsidRPr="004C4CE6">
        <w:rPr>
          <w:rFonts w:asciiTheme="minorHAnsi" w:hAnsiTheme="minorHAnsi" w:cstheme="minorHAnsi"/>
        </w:rPr>
        <w:t xml:space="preserve"> not </w:t>
      </w:r>
      <w:r w:rsidR="008D1A92" w:rsidRPr="004C4CE6">
        <w:rPr>
          <w:rFonts w:asciiTheme="minorHAnsi" w:hAnsiTheme="minorHAnsi" w:cstheme="minorHAnsi"/>
        </w:rPr>
        <w:t xml:space="preserve">make sense to say that John intended in writing the Gospel to say that God </w:t>
      </w:r>
      <w:r w:rsidR="00691CED" w:rsidRPr="004C4CE6">
        <w:rPr>
          <w:rFonts w:asciiTheme="minorHAnsi" w:hAnsiTheme="minorHAnsi" w:cstheme="minorHAnsi"/>
        </w:rPr>
        <w:t xml:space="preserve">had </w:t>
      </w:r>
      <w:r w:rsidR="008D1A92" w:rsidRPr="004C4CE6">
        <w:rPr>
          <w:rFonts w:asciiTheme="minorHAnsi" w:hAnsiTheme="minorHAnsi" w:cstheme="minorHAnsi"/>
        </w:rPr>
        <w:t xml:space="preserve">decided to replace </w:t>
      </w:r>
      <w:r w:rsidR="008D1A92" w:rsidRPr="004C4CE6">
        <w:rPr>
          <w:rFonts w:asciiTheme="minorHAnsi" w:hAnsiTheme="minorHAnsi" w:cstheme="minorHAnsi"/>
        </w:rPr>
        <w:lastRenderedPageBreak/>
        <w:t>Jews with Christians, in the sense of starting a new religion and abandoning Judaism</w:t>
      </w:r>
      <w:r w:rsidR="000C7C50" w:rsidRPr="004C4CE6">
        <w:rPr>
          <w:rFonts w:asciiTheme="minorHAnsi" w:hAnsiTheme="minorHAnsi" w:cstheme="minorHAnsi"/>
        </w:rPr>
        <w:t>.</w:t>
      </w:r>
      <w:r w:rsidR="008D1A92" w:rsidRPr="004C4CE6">
        <w:rPr>
          <w:rFonts w:asciiTheme="minorHAnsi" w:hAnsiTheme="minorHAnsi" w:cstheme="minorHAnsi"/>
        </w:rPr>
        <w:t xml:space="preserve"> </w:t>
      </w:r>
      <w:r w:rsidR="000C7C50" w:rsidRPr="004C4CE6">
        <w:rPr>
          <w:rFonts w:asciiTheme="minorHAnsi" w:hAnsiTheme="minorHAnsi" w:cstheme="minorHAnsi"/>
        </w:rPr>
        <w:t>Rather,</w:t>
      </w:r>
      <w:r w:rsidR="008D1A92" w:rsidRPr="004C4CE6">
        <w:rPr>
          <w:rFonts w:asciiTheme="minorHAnsi" w:hAnsiTheme="minorHAnsi" w:cstheme="minorHAnsi"/>
        </w:rPr>
        <w:t xml:space="preserve"> </w:t>
      </w:r>
      <w:r w:rsidR="00E41F1F" w:rsidRPr="004C4CE6">
        <w:rPr>
          <w:rFonts w:asciiTheme="minorHAnsi" w:hAnsiTheme="minorHAnsi" w:cstheme="minorHAnsi"/>
        </w:rPr>
        <w:t xml:space="preserve">it makes sense to suggest that </w:t>
      </w:r>
      <w:r w:rsidR="000C7C50" w:rsidRPr="004C4CE6">
        <w:rPr>
          <w:rFonts w:asciiTheme="minorHAnsi" w:hAnsiTheme="minorHAnsi" w:cstheme="minorHAnsi"/>
        </w:rPr>
        <w:t>h</w:t>
      </w:r>
      <w:r w:rsidR="008D1A92" w:rsidRPr="004C4CE6">
        <w:rPr>
          <w:rFonts w:asciiTheme="minorHAnsi" w:hAnsiTheme="minorHAnsi" w:cstheme="minorHAnsi"/>
        </w:rPr>
        <w:t xml:space="preserve">e intended </w:t>
      </w:r>
      <w:r w:rsidR="001F6B32" w:rsidRPr="004C4CE6">
        <w:rPr>
          <w:rFonts w:asciiTheme="minorHAnsi" w:hAnsiTheme="minorHAnsi" w:cstheme="minorHAnsi"/>
        </w:rPr>
        <w:t xml:space="preserve">to communicate his belief that </w:t>
      </w:r>
      <w:r w:rsidR="008D1A92" w:rsidRPr="004C4CE6">
        <w:rPr>
          <w:rFonts w:asciiTheme="minorHAnsi" w:hAnsiTheme="minorHAnsi" w:cstheme="minorHAnsi"/>
        </w:rPr>
        <w:t xml:space="preserve">Jesus </w:t>
      </w:r>
      <w:r w:rsidR="00E41F1F" w:rsidRPr="004C4CE6">
        <w:rPr>
          <w:rFonts w:asciiTheme="minorHAnsi" w:hAnsiTheme="minorHAnsi" w:cstheme="minorHAnsi"/>
        </w:rPr>
        <w:t>was</w:t>
      </w:r>
      <w:r w:rsidR="001F6B32" w:rsidRPr="004C4CE6">
        <w:rPr>
          <w:rFonts w:asciiTheme="minorHAnsi" w:hAnsiTheme="minorHAnsi" w:cstheme="minorHAnsi"/>
        </w:rPr>
        <w:t xml:space="preserve"> </w:t>
      </w:r>
      <w:r w:rsidR="008D1A92" w:rsidRPr="004C4CE6">
        <w:rPr>
          <w:rFonts w:asciiTheme="minorHAnsi" w:hAnsiTheme="minorHAnsi" w:cstheme="minorHAnsi"/>
        </w:rPr>
        <w:t xml:space="preserve">the awaited Messiah </w:t>
      </w:r>
      <w:r w:rsidR="001F6B32" w:rsidRPr="004C4CE6">
        <w:rPr>
          <w:rFonts w:asciiTheme="minorHAnsi" w:hAnsiTheme="minorHAnsi" w:cstheme="minorHAnsi"/>
        </w:rPr>
        <w:t>for the Jew</w:t>
      </w:r>
      <w:r w:rsidRPr="004C4CE6">
        <w:rPr>
          <w:rFonts w:asciiTheme="minorHAnsi" w:hAnsiTheme="minorHAnsi" w:cstheme="minorHAnsi"/>
        </w:rPr>
        <w:t>ish people and</w:t>
      </w:r>
      <w:r w:rsidR="001F6B32" w:rsidRPr="004C4CE6">
        <w:rPr>
          <w:rFonts w:asciiTheme="minorHAnsi" w:hAnsiTheme="minorHAnsi" w:cstheme="minorHAnsi"/>
        </w:rPr>
        <w:t xml:space="preserve"> </w:t>
      </w:r>
      <w:r w:rsidR="008D1A92" w:rsidRPr="004C4CE6">
        <w:rPr>
          <w:rFonts w:asciiTheme="minorHAnsi" w:hAnsiTheme="minorHAnsi" w:cstheme="minorHAnsi"/>
        </w:rPr>
        <w:t xml:space="preserve">that </w:t>
      </w:r>
      <w:r w:rsidRPr="004C4CE6">
        <w:rPr>
          <w:rFonts w:asciiTheme="minorHAnsi" w:hAnsiTheme="minorHAnsi" w:cstheme="minorHAnsi"/>
        </w:rPr>
        <w:t>Christ</w:t>
      </w:r>
      <w:r w:rsidR="008D1A92" w:rsidRPr="004C4CE6">
        <w:rPr>
          <w:rFonts w:asciiTheme="minorHAnsi" w:hAnsiTheme="minorHAnsi" w:cstheme="minorHAnsi"/>
        </w:rPr>
        <w:t xml:space="preserve"> intend</w:t>
      </w:r>
      <w:r w:rsidR="00E41F1F" w:rsidRPr="004C4CE6">
        <w:rPr>
          <w:rFonts w:asciiTheme="minorHAnsi" w:hAnsiTheme="minorHAnsi" w:cstheme="minorHAnsi"/>
        </w:rPr>
        <w:t>ed</w:t>
      </w:r>
      <w:r w:rsidR="008D1A92" w:rsidRPr="004C4CE6">
        <w:rPr>
          <w:rFonts w:asciiTheme="minorHAnsi" w:hAnsiTheme="minorHAnsi" w:cstheme="minorHAnsi"/>
        </w:rPr>
        <w:t xml:space="preserve"> to bring both </w:t>
      </w:r>
      <w:r w:rsidR="00E41F1F" w:rsidRPr="004C4CE6">
        <w:rPr>
          <w:rFonts w:asciiTheme="minorHAnsi" w:hAnsiTheme="minorHAnsi" w:cstheme="minorHAnsi"/>
        </w:rPr>
        <w:t xml:space="preserve">believing </w:t>
      </w:r>
      <w:r w:rsidR="008D1A92" w:rsidRPr="004C4CE6">
        <w:rPr>
          <w:rFonts w:asciiTheme="minorHAnsi" w:hAnsiTheme="minorHAnsi" w:cstheme="minorHAnsi"/>
        </w:rPr>
        <w:t xml:space="preserve">Jews and Gentiles who will later believe in Him together despite their differences. </w:t>
      </w:r>
    </w:p>
    <w:p w14:paraId="5C27F1FD" w14:textId="19BB69BF" w:rsidR="00DF4F79" w:rsidRPr="004C4CE6" w:rsidRDefault="008D1A92" w:rsidP="004C4CE6">
      <w:pPr>
        <w:spacing w:line="360" w:lineRule="auto"/>
        <w:ind w:firstLine="720"/>
        <w:jc w:val="both"/>
        <w:rPr>
          <w:rFonts w:asciiTheme="minorHAnsi" w:hAnsiTheme="minorHAnsi" w:cstheme="minorHAnsi"/>
        </w:rPr>
      </w:pPr>
      <w:r w:rsidRPr="004C4CE6">
        <w:rPr>
          <w:rFonts w:asciiTheme="minorHAnsi" w:hAnsiTheme="minorHAnsi" w:cstheme="minorHAnsi"/>
        </w:rPr>
        <w:t>Jesus</w:t>
      </w:r>
      <w:r w:rsidR="00E41F1F" w:rsidRPr="004C4CE6">
        <w:rPr>
          <w:rFonts w:asciiTheme="minorHAnsi" w:hAnsiTheme="minorHAnsi" w:cstheme="minorHAnsi"/>
        </w:rPr>
        <w:t xml:space="preserve"> of Nazareth</w:t>
      </w:r>
      <w:r w:rsidRPr="004C4CE6">
        <w:rPr>
          <w:rFonts w:asciiTheme="minorHAnsi" w:hAnsiTheme="minorHAnsi" w:cstheme="minorHAnsi"/>
        </w:rPr>
        <w:t xml:space="preserve"> shows this desire again </w:t>
      </w:r>
      <w:r w:rsidR="005A67E2" w:rsidRPr="004C4CE6">
        <w:rPr>
          <w:rFonts w:asciiTheme="minorHAnsi" w:hAnsiTheme="minorHAnsi" w:cstheme="minorHAnsi"/>
        </w:rPr>
        <w:t>as He</w:t>
      </w:r>
      <w:r w:rsidR="000C7C50" w:rsidRPr="004C4CE6">
        <w:rPr>
          <w:rFonts w:asciiTheme="minorHAnsi" w:hAnsiTheme="minorHAnsi" w:cstheme="minorHAnsi"/>
        </w:rPr>
        <w:t xml:space="preserve"> i</w:t>
      </w:r>
      <w:r w:rsidR="005A67E2" w:rsidRPr="004C4CE6">
        <w:rPr>
          <w:rFonts w:asciiTheme="minorHAnsi" w:hAnsiTheme="minorHAnsi" w:cstheme="minorHAnsi"/>
        </w:rPr>
        <w:t xml:space="preserve">s praying </w:t>
      </w:r>
      <w:r w:rsidRPr="004C4CE6">
        <w:rPr>
          <w:rFonts w:asciiTheme="minorHAnsi" w:hAnsiTheme="minorHAnsi" w:cstheme="minorHAnsi"/>
        </w:rPr>
        <w:t>in John 17</w:t>
      </w:r>
      <w:r w:rsidR="005A67E2" w:rsidRPr="004C4CE6">
        <w:rPr>
          <w:rFonts w:asciiTheme="minorHAnsi" w:hAnsiTheme="minorHAnsi" w:cstheme="minorHAnsi"/>
        </w:rPr>
        <w:t xml:space="preserve">. He begins His prayer by praying for Jews </w:t>
      </w:r>
      <w:r w:rsidR="000C7C50" w:rsidRPr="004C4CE6">
        <w:rPr>
          <w:rFonts w:asciiTheme="minorHAnsi" w:hAnsiTheme="minorHAnsi" w:cstheme="minorHAnsi"/>
        </w:rPr>
        <w:t>who</w:t>
      </w:r>
      <w:r w:rsidR="005A67E2" w:rsidRPr="004C4CE6">
        <w:rPr>
          <w:rFonts w:asciiTheme="minorHAnsi" w:hAnsiTheme="minorHAnsi" w:cstheme="minorHAnsi"/>
        </w:rPr>
        <w:t xml:space="preserve"> believe in Him, and then </w:t>
      </w:r>
      <w:r w:rsidR="00E41F1F" w:rsidRPr="004C4CE6">
        <w:rPr>
          <w:rFonts w:asciiTheme="minorHAnsi" w:hAnsiTheme="minorHAnsi" w:cstheme="minorHAnsi"/>
        </w:rPr>
        <w:t>prays for</w:t>
      </w:r>
      <w:r w:rsidR="005A67E2" w:rsidRPr="004C4CE6">
        <w:rPr>
          <w:rFonts w:asciiTheme="minorHAnsi" w:hAnsiTheme="minorHAnsi" w:cstheme="minorHAnsi"/>
        </w:rPr>
        <w:t xml:space="preserve"> Gentiles who will also believe</w:t>
      </w:r>
      <w:r w:rsidR="00E41F1F" w:rsidRPr="004C4CE6">
        <w:rPr>
          <w:rFonts w:asciiTheme="minorHAnsi" w:hAnsiTheme="minorHAnsi" w:cstheme="minorHAnsi"/>
        </w:rPr>
        <w:t xml:space="preserve"> in Him</w:t>
      </w:r>
      <w:r w:rsidRPr="004C4CE6">
        <w:rPr>
          <w:rFonts w:asciiTheme="minorHAnsi" w:hAnsiTheme="minorHAnsi" w:cstheme="minorHAnsi"/>
        </w:rPr>
        <w:t xml:space="preserve">; </w:t>
      </w:r>
      <w:r w:rsidR="005A67E2" w:rsidRPr="004C4CE6">
        <w:rPr>
          <w:rFonts w:asciiTheme="minorHAnsi" w:hAnsiTheme="minorHAnsi" w:cstheme="minorHAnsi"/>
        </w:rPr>
        <w:t>“My prayer is not for them</w:t>
      </w:r>
      <w:r w:rsidR="00DF4F79" w:rsidRPr="004C4CE6">
        <w:rPr>
          <w:rFonts w:asciiTheme="minorHAnsi" w:hAnsiTheme="minorHAnsi" w:cstheme="minorHAnsi"/>
        </w:rPr>
        <w:t xml:space="preserve"> [Jews]</w:t>
      </w:r>
      <w:r w:rsidR="005A67E2" w:rsidRPr="004C4CE6">
        <w:rPr>
          <w:rFonts w:asciiTheme="minorHAnsi" w:hAnsiTheme="minorHAnsi" w:cstheme="minorHAnsi"/>
        </w:rPr>
        <w:t xml:space="preserve"> alone. I pray also for those who </w:t>
      </w:r>
      <w:r w:rsidR="005077E2" w:rsidRPr="004C4CE6">
        <w:rPr>
          <w:rFonts w:asciiTheme="minorHAnsi" w:hAnsiTheme="minorHAnsi" w:cstheme="minorHAnsi"/>
        </w:rPr>
        <w:t>will</w:t>
      </w:r>
      <w:r w:rsidR="005A67E2" w:rsidRPr="004C4CE6">
        <w:rPr>
          <w:rFonts w:asciiTheme="minorHAnsi" w:hAnsiTheme="minorHAnsi" w:cstheme="minorHAnsi"/>
        </w:rPr>
        <w:t xml:space="preserve"> believ</w:t>
      </w:r>
      <w:r w:rsidR="005077E2" w:rsidRPr="004C4CE6">
        <w:rPr>
          <w:rFonts w:asciiTheme="minorHAnsi" w:hAnsiTheme="minorHAnsi" w:cstheme="minorHAnsi"/>
        </w:rPr>
        <w:t>e in</w:t>
      </w:r>
      <w:r w:rsidR="005A67E2" w:rsidRPr="004C4CE6">
        <w:rPr>
          <w:rFonts w:asciiTheme="minorHAnsi" w:hAnsiTheme="minorHAnsi" w:cstheme="minorHAnsi"/>
        </w:rPr>
        <w:t xml:space="preserve"> </w:t>
      </w:r>
      <w:r w:rsidR="00DF4F79" w:rsidRPr="004C4CE6">
        <w:rPr>
          <w:rFonts w:asciiTheme="minorHAnsi" w:hAnsiTheme="minorHAnsi" w:cstheme="minorHAnsi"/>
        </w:rPr>
        <w:t>M</w:t>
      </w:r>
      <w:r w:rsidR="005A67E2" w:rsidRPr="004C4CE6">
        <w:rPr>
          <w:rFonts w:asciiTheme="minorHAnsi" w:hAnsiTheme="minorHAnsi" w:cstheme="minorHAnsi"/>
        </w:rPr>
        <w:t>e through their message, that all of them may</w:t>
      </w:r>
      <w:r w:rsidR="005077E2" w:rsidRPr="004C4CE6">
        <w:rPr>
          <w:rFonts w:asciiTheme="minorHAnsi" w:hAnsiTheme="minorHAnsi" w:cstheme="minorHAnsi"/>
        </w:rPr>
        <w:t xml:space="preserve"> </w:t>
      </w:r>
      <w:r w:rsidR="005A67E2" w:rsidRPr="004C4CE6">
        <w:rPr>
          <w:rFonts w:asciiTheme="minorHAnsi" w:hAnsiTheme="minorHAnsi" w:cstheme="minorHAnsi"/>
        </w:rPr>
        <w:t xml:space="preserve">be one, </w:t>
      </w:r>
      <w:r w:rsidR="005077E2" w:rsidRPr="004C4CE6">
        <w:rPr>
          <w:rFonts w:asciiTheme="minorHAnsi" w:hAnsiTheme="minorHAnsi" w:cstheme="minorHAnsi"/>
        </w:rPr>
        <w:t>F</w:t>
      </w:r>
      <w:r w:rsidR="005A67E2" w:rsidRPr="004C4CE6">
        <w:rPr>
          <w:rFonts w:asciiTheme="minorHAnsi" w:hAnsiTheme="minorHAnsi" w:cstheme="minorHAnsi"/>
        </w:rPr>
        <w:t>ather</w:t>
      </w:r>
      <w:r w:rsidR="00DF4F79" w:rsidRPr="004C4CE6">
        <w:rPr>
          <w:rFonts w:asciiTheme="minorHAnsi" w:hAnsiTheme="minorHAnsi" w:cstheme="minorHAnsi"/>
        </w:rPr>
        <w:t>...</w:t>
      </w:r>
      <w:r w:rsidR="005A67E2" w:rsidRPr="004C4CE6">
        <w:rPr>
          <w:rFonts w:asciiTheme="minorHAnsi" w:hAnsiTheme="minorHAnsi" w:cstheme="minorHAnsi"/>
        </w:rPr>
        <w:t xml:space="preserve"> so that the world may believe that </w:t>
      </w:r>
      <w:r w:rsidR="005077E2" w:rsidRPr="004C4CE6">
        <w:rPr>
          <w:rFonts w:asciiTheme="minorHAnsi" w:hAnsiTheme="minorHAnsi" w:cstheme="minorHAnsi"/>
        </w:rPr>
        <w:t>Y</w:t>
      </w:r>
      <w:r w:rsidR="005A67E2" w:rsidRPr="004C4CE6">
        <w:rPr>
          <w:rFonts w:asciiTheme="minorHAnsi" w:hAnsiTheme="minorHAnsi" w:cstheme="minorHAnsi"/>
        </w:rPr>
        <w:t xml:space="preserve">ou have sent </w:t>
      </w:r>
      <w:r w:rsidR="005077E2" w:rsidRPr="004C4CE6">
        <w:rPr>
          <w:rFonts w:asciiTheme="minorHAnsi" w:hAnsiTheme="minorHAnsi" w:cstheme="minorHAnsi"/>
        </w:rPr>
        <w:t>M</w:t>
      </w:r>
      <w:r w:rsidR="005A67E2" w:rsidRPr="004C4CE6">
        <w:rPr>
          <w:rFonts w:asciiTheme="minorHAnsi" w:hAnsiTheme="minorHAnsi" w:cstheme="minorHAnsi"/>
        </w:rPr>
        <w:t xml:space="preserve">e. I have given them the glory that </w:t>
      </w:r>
      <w:r w:rsidR="005077E2" w:rsidRPr="004C4CE6">
        <w:rPr>
          <w:rFonts w:asciiTheme="minorHAnsi" w:hAnsiTheme="minorHAnsi" w:cstheme="minorHAnsi"/>
        </w:rPr>
        <w:t>Y</w:t>
      </w:r>
      <w:r w:rsidR="005A67E2" w:rsidRPr="004C4CE6">
        <w:rPr>
          <w:rFonts w:asciiTheme="minorHAnsi" w:hAnsiTheme="minorHAnsi" w:cstheme="minorHAnsi"/>
        </w:rPr>
        <w:t xml:space="preserve">ou gave </w:t>
      </w:r>
      <w:r w:rsidR="005077E2" w:rsidRPr="004C4CE6">
        <w:rPr>
          <w:rFonts w:asciiTheme="minorHAnsi" w:hAnsiTheme="minorHAnsi" w:cstheme="minorHAnsi"/>
        </w:rPr>
        <w:t>M</w:t>
      </w:r>
      <w:r w:rsidR="005A67E2" w:rsidRPr="004C4CE6">
        <w:rPr>
          <w:rFonts w:asciiTheme="minorHAnsi" w:hAnsiTheme="minorHAnsi" w:cstheme="minorHAnsi"/>
        </w:rPr>
        <w:t>e, that they may be one as we are one… so that they may be brought to complete unit</w:t>
      </w:r>
      <w:r w:rsidR="005077E2" w:rsidRPr="004C4CE6">
        <w:rPr>
          <w:rFonts w:asciiTheme="minorHAnsi" w:hAnsiTheme="minorHAnsi" w:cstheme="minorHAnsi"/>
        </w:rPr>
        <w:t>y”</w:t>
      </w:r>
      <w:r w:rsidR="000C7C50" w:rsidRPr="004C4CE6">
        <w:rPr>
          <w:rFonts w:asciiTheme="minorHAnsi" w:hAnsiTheme="minorHAnsi" w:cstheme="minorHAnsi"/>
        </w:rPr>
        <w:t xml:space="preserve"> </w:t>
      </w:r>
      <w:r w:rsidR="000C7C50" w:rsidRPr="004C4CE6">
        <w:rPr>
          <w:rFonts w:asciiTheme="minorHAnsi" w:hAnsiTheme="minorHAnsi" w:cstheme="minorHAnsi"/>
          <w:color w:val="000000" w:themeColor="text1"/>
        </w:rPr>
        <w:t>(</w:t>
      </w:r>
      <w:r w:rsidR="00E41F1F" w:rsidRPr="004C4CE6">
        <w:rPr>
          <w:rFonts w:asciiTheme="minorHAnsi" w:hAnsiTheme="minorHAnsi" w:cstheme="minorHAnsi"/>
          <w:color w:val="000000" w:themeColor="text1"/>
        </w:rPr>
        <w:t>Jn 17:20-23</w:t>
      </w:r>
      <w:r w:rsidR="000C7C50" w:rsidRPr="004C4CE6">
        <w:rPr>
          <w:rFonts w:asciiTheme="minorHAnsi" w:hAnsiTheme="minorHAnsi" w:cstheme="minorHAnsi"/>
          <w:color w:val="000000" w:themeColor="text1"/>
        </w:rPr>
        <w:t>)</w:t>
      </w:r>
      <w:r w:rsidR="005077E2" w:rsidRPr="004C4CE6">
        <w:rPr>
          <w:rFonts w:asciiTheme="minorHAnsi" w:hAnsiTheme="minorHAnsi" w:cstheme="minorHAnsi"/>
          <w:color w:val="000000" w:themeColor="text1"/>
        </w:rPr>
        <w:t xml:space="preserve">. </w:t>
      </w:r>
      <w:r w:rsidR="00E41F1F" w:rsidRPr="004C4CE6">
        <w:rPr>
          <w:rFonts w:asciiTheme="minorHAnsi" w:hAnsiTheme="minorHAnsi" w:cstheme="minorHAnsi"/>
        </w:rPr>
        <w:t xml:space="preserve">Once </w:t>
      </w:r>
      <w:r w:rsidR="005077E2" w:rsidRPr="004C4CE6">
        <w:rPr>
          <w:rFonts w:asciiTheme="minorHAnsi" w:hAnsiTheme="minorHAnsi" w:cstheme="minorHAnsi"/>
        </w:rPr>
        <w:t>again</w:t>
      </w:r>
      <w:r w:rsidR="00E41F1F" w:rsidRPr="004C4CE6">
        <w:rPr>
          <w:rFonts w:asciiTheme="minorHAnsi" w:hAnsiTheme="minorHAnsi" w:cstheme="minorHAnsi"/>
        </w:rPr>
        <w:t>,</w:t>
      </w:r>
      <w:r w:rsidR="005077E2" w:rsidRPr="004C4CE6">
        <w:rPr>
          <w:rFonts w:asciiTheme="minorHAnsi" w:hAnsiTheme="minorHAnsi" w:cstheme="minorHAnsi"/>
        </w:rPr>
        <w:t xml:space="preserve"> not one group</w:t>
      </w:r>
      <w:r w:rsidR="00E41F1F" w:rsidRPr="004C4CE6">
        <w:rPr>
          <w:rFonts w:asciiTheme="minorHAnsi" w:hAnsiTheme="minorHAnsi" w:cstheme="minorHAnsi"/>
        </w:rPr>
        <w:t xml:space="preserve"> </w:t>
      </w:r>
      <w:r w:rsidR="005077E2" w:rsidRPr="004C4CE6">
        <w:rPr>
          <w:rFonts w:asciiTheme="minorHAnsi" w:hAnsiTheme="minorHAnsi" w:cstheme="minorHAnsi"/>
        </w:rPr>
        <w:t xml:space="preserve">but </w:t>
      </w:r>
      <w:r w:rsidR="005077E2" w:rsidRPr="004C4CE6">
        <w:rPr>
          <w:rFonts w:asciiTheme="minorHAnsi" w:hAnsiTheme="minorHAnsi" w:cstheme="minorHAnsi"/>
          <w:i/>
          <w:iCs/>
        </w:rPr>
        <w:t>two</w:t>
      </w:r>
      <w:r w:rsidR="005077E2" w:rsidRPr="004C4CE6">
        <w:rPr>
          <w:rFonts w:asciiTheme="minorHAnsi" w:hAnsiTheme="minorHAnsi" w:cstheme="minorHAnsi"/>
        </w:rPr>
        <w:t xml:space="preserve"> distinct groups </w:t>
      </w:r>
      <w:r w:rsidR="000C7C50" w:rsidRPr="004C4CE6">
        <w:rPr>
          <w:rFonts w:asciiTheme="minorHAnsi" w:hAnsiTheme="minorHAnsi" w:cstheme="minorHAnsi"/>
        </w:rPr>
        <w:t xml:space="preserve">who </w:t>
      </w:r>
      <w:r w:rsidR="005077E2" w:rsidRPr="004C4CE6">
        <w:rPr>
          <w:rFonts w:asciiTheme="minorHAnsi" w:hAnsiTheme="minorHAnsi" w:cstheme="minorHAnsi"/>
        </w:rPr>
        <w:t>are joined by Christ</w:t>
      </w:r>
      <w:r w:rsidR="00E41F1F" w:rsidRPr="004C4CE6">
        <w:rPr>
          <w:rFonts w:asciiTheme="minorHAnsi" w:hAnsiTheme="minorHAnsi" w:cstheme="minorHAnsi"/>
        </w:rPr>
        <w:t xml:space="preserve"> can be seen.</w:t>
      </w:r>
    </w:p>
    <w:p w14:paraId="2F55A424" w14:textId="77777777" w:rsidR="00B965C5" w:rsidRPr="004C4CE6" w:rsidRDefault="00B965C5" w:rsidP="004C4CE6">
      <w:pPr>
        <w:spacing w:line="360" w:lineRule="auto"/>
        <w:ind w:firstLine="720"/>
        <w:jc w:val="both"/>
        <w:rPr>
          <w:rFonts w:asciiTheme="minorHAnsi" w:hAnsiTheme="minorHAnsi" w:cstheme="minorHAnsi"/>
        </w:rPr>
      </w:pPr>
    </w:p>
    <w:p w14:paraId="299AFA22" w14:textId="0386B8EC" w:rsidR="00D067CF" w:rsidRPr="004C4CE6" w:rsidRDefault="00B965C5" w:rsidP="004C4CE6">
      <w:pPr>
        <w:spacing w:line="360" w:lineRule="auto"/>
        <w:jc w:val="both"/>
        <w:rPr>
          <w:rFonts w:asciiTheme="minorHAnsi" w:hAnsiTheme="minorHAnsi" w:cstheme="minorHAnsi"/>
          <w:b/>
          <w:bCs/>
          <w:u w:val="single"/>
        </w:rPr>
      </w:pPr>
      <w:r w:rsidRPr="004C4CE6">
        <w:rPr>
          <w:rFonts w:asciiTheme="minorHAnsi" w:hAnsiTheme="minorHAnsi" w:cstheme="minorHAnsi"/>
          <w:b/>
          <w:bCs/>
          <w:u w:val="single"/>
        </w:rPr>
        <w:t>The Middle Ages</w:t>
      </w:r>
    </w:p>
    <w:p w14:paraId="4E140608" w14:textId="14637DB5" w:rsidR="003B0FCE" w:rsidRPr="004C4CE6" w:rsidRDefault="002837E1" w:rsidP="004C4CE6">
      <w:pPr>
        <w:spacing w:line="360" w:lineRule="auto"/>
        <w:jc w:val="both"/>
        <w:rPr>
          <w:rFonts w:asciiTheme="minorHAnsi" w:hAnsiTheme="minorHAnsi" w:cstheme="minorHAnsi"/>
        </w:rPr>
      </w:pPr>
      <w:r w:rsidRPr="004C4CE6">
        <w:rPr>
          <w:rFonts w:asciiTheme="minorHAnsi" w:hAnsiTheme="minorHAnsi" w:cstheme="minorHAnsi"/>
        </w:rPr>
        <w:t>Stemming from the early Church Fathers interpretation of passages within the Gospel of John and elsewhere in the book of Revelation, from the fourth century onwards</w:t>
      </w:r>
      <w:r w:rsidR="00691CED" w:rsidRPr="004C4CE6">
        <w:rPr>
          <w:rFonts w:asciiTheme="minorHAnsi" w:hAnsiTheme="minorHAnsi" w:cstheme="minorHAnsi"/>
        </w:rPr>
        <w:t xml:space="preserve"> </w:t>
      </w:r>
      <w:r w:rsidRPr="004C4CE6">
        <w:rPr>
          <w:rFonts w:asciiTheme="minorHAnsi" w:hAnsiTheme="minorHAnsi" w:cstheme="minorHAnsi"/>
        </w:rPr>
        <w:t>this process of associating Jews with the devil begins. By the time of the Middle Ages</w:t>
      </w:r>
      <w:r w:rsidR="000C7C50" w:rsidRPr="004C4CE6">
        <w:rPr>
          <w:rFonts w:asciiTheme="minorHAnsi" w:hAnsiTheme="minorHAnsi" w:cstheme="minorHAnsi"/>
        </w:rPr>
        <w:t>,</w:t>
      </w:r>
      <w:r w:rsidR="00964F78" w:rsidRPr="004C4CE6">
        <w:rPr>
          <w:rFonts w:asciiTheme="minorHAnsi" w:hAnsiTheme="minorHAnsi" w:cstheme="minorHAnsi"/>
        </w:rPr>
        <w:t xml:space="preserve"> Jews were detested and accused of possessing the attributes of</w:t>
      </w:r>
      <w:r w:rsidRPr="004C4CE6">
        <w:rPr>
          <w:rFonts w:asciiTheme="minorHAnsi" w:hAnsiTheme="minorHAnsi" w:cstheme="minorHAnsi"/>
        </w:rPr>
        <w:t xml:space="preserve"> both</w:t>
      </w:r>
      <w:r w:rsidR="00964F78" w:rsidRPr="004C4CE6">
        <w:rPr>
          <w:rFonts w:asciiTheme="minorHAnsi" w:hAnsiTheme="minorHAnsi" w:cstheme="minorHAnsi"/>
        </w:rPr>
        <w:t xml:space="preserve"> the devil</w:t>
      </w:r>
      <w:r w:rsidRPr="004C4CE6">
        <w:rPr>
          <w:rFonts w:asciiTheme="minorHAnsi" w:hAnsiTheme="minorHAnsi" w:cstheme="minorHAnsi"/>
        </w:rPr>
        <w:t xml:space="preserve"> and witches.</w:t>
      </w:r>
      <w:r w:rsidR="00964F78" w:rsidRPr="004C4CE6">
        <w:rPr>
          <w:rFonts w:asciiTheme="minorHAnsi" w:hAnsiTheme="minorHAnsi" w:cstheme="minorHAnsi"/>
        </w:rPr>
        <w:t xml:space="preserve"> </w:t>
      </w:r>
      <w:r w:rsidRPr="004C4CE6">
        <w:rPr>
          <w:rFonts w:asciiTheme="minorHAnsi" w:hAnsiTheme="minorHAnsi" w:cstheme="minorHAnsi"/>
        </w:rPr>
        <w:t>They were said to be assistants to the devil, filled with demons, the personification of evil, and even</w:t>
      </w:r>
      <w:r w:rsidR="00964F78" w:rsidRPr="004C4CE6">
        <w:rPr>
          <w:rFonts w:asciiTheme="minorHAnsi" w:hAnsiTheme="minorHAnsi" w:cstheme="minorHAnsi"/>
        </w:rPr>
        <w:t xml:space="preserve"> the devil incarnate. </w:t>
      </w:r>
      <w:r w:rsidRPr="004C4CE6">
        <w:rPr>
          <w:rFonts w:asciiTheme="minorHAnsi" w:hAnsiTheme="minorHAnsi" w:cstheme="minorHAnsi"/>
        </w:rPr>
        <w:t>B</w:t>
      </w:r>
      <w:r w:rsidR="00964F78" w:rsidRPr="004C4CE6">
        <w:rPr>
          <w:rFonts w:asciiTheme="minorHAnsi" w:hAnsiTheme="minorHAnsi" w:cstheme="minorHAnsi"/>
        </w:rPr>
        <w:t>ecause of this</w:t>
      </w:r>
      <w:r w:rsidRPr="004C4CE6">
        <w:rPr>
          <w:rFonts w:asciiTheme="minorHAnsi" w:hAnsiTheme="minorHAnsi" w:cstheme="minorHAnsi"/>
        </w:rPr>
        <w:t>, they</w:t>
      </w:r>
      <w:r w:rsidR="00964F78" w:rsidRPr="004C4CE6">
        <w:rPr>
          <w:rFonts w:asciiTheme="minorHAnsi" w:hAnsiTheme="minorHAnsi" w:cstheme="minorHAnsi"/>
        </w:rPr>
        <w:t xml:space="preserve"> were </w:t>
      </w:r>
      <w:r w:rsidRPr="004C4CE6">
        <w:rPr>
          <w:rFonts w:asciiTheme="minorHAnsi" w:hAnsiTheme="minorHAnsi" w:cstheme="minorHAnsi"/>
        </w:rPr>
        <w:t>seen as</w:t>
      </w:r>
      <w:r w:rsidR="00964F78" w:rsidRPr="004C4CE6">
        <w:rPr>
          <w:rFonts w:asciiTheme="minorHAnsi" w:hAnsiTheme="minorHAnsi" w:cstheme="minorHAnsi"/>
        </w:rPr>
        <w:t xml:space="preserve"> a sub-human species of </w:t>
      </w:r>
      <w:proofErr w:type="gramStart"/>
      <w:r w:rsidR="00964F78" w:rsidRPr="004C4CE6">
        <w:rPr>
          <w:rFonts w:asciiTheme="minorHAnsi" w:hAnsiTheme="minorHAnsi" w:cstheme="minorHAnsi"/>
        </w:rPr>
        <w:t>the human race</w:t>
      </w:r>
      <w:proofErr w:type="gramEnd"/>
      <w:r w:rsidR="00964F78" w:rsidRPr="004C4CE6">
        <w:rPr>
          <w:rStyle w:val="FootnoteReference"/>
          <w:rFonts w:asciiTheme="minorHAnsi" w:hAnsiTheme="minorHAnsi" w:cstheme="minorHAnsi"/>
        </w:rPr>
        <w:footnoteReference w:id="5"/>
      </w:r>
      <w:r w:rsidR="00964F78" w:rsidRPr="004C4CE6">
        <w:rPr>
          <w:rFonts w:asciiTheme="minorHAnsi" w:hAnsiTheme="minorHAnsi" w:cstheme="minorHAnsi"/>
        </w:rPr>
        <w:t>.</w:t>
      </w:r>
      <w:r w:rsidR="00691CED" w:rsidRPr="004C4CE6">
        <w:rPr>
          <w:rFonts w:asciiTheme="minorHAnsi" w:hAnsiTheme="minorHAnsi" w:cstheme="minorHAnsi"/>
        </w:rPr>
        <w:t xml:space="preserve"> </w:t>
      </w:r>
      <w:r w:rsidRPr="004C4CE6">
        <w:rPr>
          <w:rFonts w:asciiTheme="minorHAnsi" w:hAnsiTheme="minorHAnsi" w:cstheme="minorHAnsi"/>
        </w:rPr>
        <w:t xml:space="preserve">Where </w:t>
      </w:r>
      <w:r w:rsidR="00691CED" w:rsidRPr="004C4CE6">
        <w:rPr>
          <w:rFonts w:asciiTheme="minorHAnsi" w:hAnsiTheme="minorHAnsi" w:cstheme="minorHAnsi"/>
        </w:rPr>
        <w:t>Jews</w:t>
      </w:r>
      <w:r w:rsidRPr="004C4CE6">
        <w:rPr>
          <w:rFonts w:asciiTheme="minorHAnsi" w:hAnsiTheme="minorHAnsi" w:cstheme="minorHAnsi"/>
        </w:rPr>
        <w:t xml:space="preserve"> were allowed to settle, they were</w:t>
      </w:r>
      <w:r w:rsidR="00964F78" w:rsidRPr="004C4CE6">
        <w:rPr>
          <w:rFonts w:asciiTheme="minorHAnsi" w:hAnsiTheme="minorHAnsi" w:cstheme="minorHAnsi"/>
        </w:rPr>
        <w:t xml:space="preserve"> forced to live in </w:t>
      </w:r>
      <w:r w:rsidR="000C7C50" w:rsidRPr="004C4CE6">
        <w:rPr>
          <w:rFonts w:asciiTheme="minorHAnsi" w:hAnsiTheme="minorHAnsi" w:cstheme="minorHAnsi"/>
        </w:rPr>
        <w:t>g</w:t>
      </w:r>
      <w:r w:rsidR="00964F78" w:rsidRPr="004C4CE6">
        <w:rPr>
          <w:rFonts w:asciiTheme="minorHAnsi" w:hAnsiTheme="minorHAnsi" w:cstheme="minorHAnsi"/>
        </w:rPr>
        <w:t>hettos</w:t>
      </w:r>
      <w:r w:rsidR="00691CED" w:rsidRPr="004C4CE6">
        <w:rPr>
          <w:rFonts w:asciiTheme="minorHAnsi" w:hAnsiTheme="minorHAnsi" w:cstheme="minorHAnsi"/>
        </w:rPr>
        <w:t xml:space="preserve"> </w:t>
      </w:r>
      <w:r w:rsidR="00964F78" w:rsidRPr="004C4CE6">
        <w:rPr>
          <w:rFonts w:asciiTheme="minorHAnsi" w:hAnsiTheme="minorHAnsi" w:cstheme="minorHAnsi"/>
        </w:rPr>
        <w:t>separate from Christian society</w:t>
      </w:r>
      <w:r w:rsidR="00691CED" w:rsidRPr="004C4CE6">
        <w:rPr>
          <w:rFonts w:asciiTheme="minorHAnsi" w:hAnsiTheme="minorHAnsi" w:cstheme="minorHAnsi"/>
        </w:rPr>
        <w:t xml:space="preserve"> and were made to wear pointed hats and yellow badges </w:t>
      </w:r>
      <w:proofErr w:type="gramStart"/>
      <w:r w:rsidR="00691CED" w:rsidRPr="004C4CE6">
        <w:rPr>
          <w:rFonts w:asciiTheme="minorHAnsi" w:hAnsiTheme="minorHAnsi" w:cstheme="minorHAnsi"/>
        </w:rPr>
        <w:t>in order to</w:t>
      </w:r>
      <w:proofErr w:type="gramEnd"/>
      <w:r w:rsidR="00691CED" w:rsidRPr="004C4CE6">
        <w:rPr>
          <w:rFonts w:asciiTheme="minorHAnsi" w:hAnsiTheme="minorHAnsi" w:cstheme="minorHAnsi"/>
        </w:rPr>
        <w:t xml:space="preserve"> identify them as Jews. A</w:t>
      </w:r>
      <w:r w:rsidR="00964F78" w:rsidRPr="004C4CE6">
        <w:rPr>
          <w:rFonts w:asciiTheme="minorHAnsi" w:hAnsiTheme="minorHAnsi" w:cstheme="minorHAnsi"/>
        </w:rPr>
        <w:t xml:space="preserve"> particular dislike for Jews</w:t>
      </w:r>
      <w:r w:rsidR="000C7C50" w:rsidRPr="004C4CE6">
        <w:rPr>
          <w:rFonts w:asciiTheme="minorHAnsi" w:hAnsiTheme="minorHAnsi" w:cstheme="minorHAnsi"/>
        </w:rPr>
        <w:t xml:space="preserve"> was evident</w:t>
      </w:r>
      <w:r w:rsidR="00964F78" w:rsidRPr="004C4CE6">
        <w:rPr>
          <w:rFonts w:asciiTheme="minorHAnsi" w:hAnsiTheme="minorHAnsi" w:cstheme="minorHAnsi"/>
        </w:rPr>
        <w:t xml:space="preserve"> in Germany, the U</w:t>
      </w:r>
      <w:r w:rsidR="00691CED" w:rsidRPr="004C4CE6">
        <w:rPr>
          <w:rFonts w:asciiTheme="minorHAnsi" w:hAnsiTheme="minorHAnsi" w:cstheme="minorHAnsi"/>
        </w:rPr>
        <w:t xml:space="preserve">nited </w:t>
      </w:r>
      <w:r w:rsidR="00964F78" w:rsidRPr="004C4CE6">
        <w:rPr>
          <w:rFonts w:asciiTheme="minorHAnsi" w:hAnsiTheme="minorHAnsi" w:cstheme="minorHAnsi"/>
        </w:rPr>
        <w:t>K</w:t>
      </w:r>
      <w:r w:rsidR="00691CED" w:rsidRPr="004C4CE6">
        <w:rPr>
          <w:rFonts w:asciiTheme="minorHAnsi" w:hAnsiTheme="minorHAnsi" w:cstheme="minorHAnsi"/>
        </w:rPr>
        <w:t>ingdom</w:t>
      </w:r>
      <w:r w:rsidR="00964F78" w:rsidRPr="004C4CE6">
        <w:rPr>
          <w:rFonts w:asciiTheme="minorHAnsi" w:hAnsiTheme="minorHAnsi" w:cstheme="minorHAnsi"/>
        </w:rPr>
        <w:t xml:space="preserve">, </w:t>
      </w:r>
      <w:proofErr w:type="gramStart"/>
      <w:r w:rsidR="00964F78" w:rsidRPr="004C4CE6">
        <w:rPr>
          <w:rFonts w:asciiTheme="minorHAnsi" w:hAnsiTheme="minorHAnsi" w:cstheme="minorHAnsi"/>
        </w:rPr>
        <w:t>France</w:t>
      </w:r>
      <w:proofErr w:type="gramEnd"/>
      <w:r w:rsidR="00964F78" w:rsidRPr="004C4CE6">
        <w:rPr>
          <w:rFonts w:asciiTheme="minorHAnsi" w:hAnsiTheme="minorHAnsi" w:cstheme="minorHAnsi"/>
        </w:rPr>
        <w:t xml:space="preserve"> and Italy</w:t>
      </w:r>
      <w:r w:rsidR="00964F78" w:rsidRPr="004C4CE6">
        <w:rPr>
          <w:rStyle w:val="FootnoteReference"/>
          <w:rFonts w:asciiTheme="minorHAnsi" w:hAnsiTheme="minorHAnsi" w:cstheme="minorHAnsi"/>
        </w:rPr>
        <w:footnoteReference w:id="6"/>
      </w:r>
      <w:r w:rsidR="00964F78" w:rsidRPr="004C4CE6">
        <w:rPr>
          <w:rFonts w:asciiTheme="minorHAnsi" w:hAnsiTheme="minorHAnsi" w:cstheme="minorHAnsi"/>
        </w:rPr>
        <w:t xml:space="preserve">. </w:t>
      </w:r>
      <w:r w:rsidR="000C7C50" w:rsidRPr="004C4CE6">
        <w:rPr>
          <w:rFonts w:asciiTheme="minorHAnsi" w:hAnsiTheme="minorHAnsi" w:cstheme="minorHAnsi"/>
        </w:rPr>
        <w:t>Even after</w:t>
      </w:r>
      <w:r w:rsidR="00964F78" w:rsidRPr="004C4CE6">
        <w:rPr>
          <w:rFonts w:asciiTheme="minorHAnsi" w:hAnsiTheme="minorHAnsi" w:cstheme="minorHAnsi"/>
        </w:rPr>
        <w:t xml:space="preserve"> Jews were expelled from Wales and England in 129</w:t>
      </w:r>
      <w:r w:rsidR="000C7C50" w:rsidRPr="004C4CE6">
        <w:rPr>
          <w:rFonts w:asciiTheme="minorHAnsi" w:hAnsiTheme="minorHAnsi" w:cstheme="minorHAnsi"/>
        </w:rPr>
        <w:t>0</w:t>
      </w:r>
      <w:r w:rsidR="00964F78" w:rsidRPr="004C4CE6">
        <w:rPr>
          <w:rFonts w:asciiTheme="minorHAnsi" w:hAnsiTheme="minorHAnsi" w:cstheme="minorHAnsi"/>
        </w:rPr>
        <w:t>, anti-</w:t>
      </w:r>
      <w:r w:rsidR="000C7C50" w:rsidRPr="004C4CE6">
        <w:rPr>
          <w:rFonts w:asciiTheme="minorHAnsi" w:hAnsiTheme="minorHAnsi" w:cstheme="minorHAnsi"/>
        </w:rPr>
        <w:t>Semitic</w:t>
      </w:r>
      <w:r w:rsidR="00964F78" w:rsidRPr="004C4CE6">
        <w:rPr>
          <w:rFonts w:asciiTheme="minorHAnsi" w:hAnsiTheme="minorHAnsi" w:cstheme="minorHAnsi"/>
        </w:rPr>
        <w:t xml:space="preserve"> literature and art continued to be produced</w:t>
      </w:r>
      <w:r w:rsidR="000C7C50" w:rsidRPr="004C4CE6">
        <w:rPr>
          <w:rFonts w:asciiTheme="minorHAnsi" w:hAnsiTheme="minorHAnsi" w:cstheme="minorHAnsi"/>
        </w:rPr>
        <w:t>. A</w:t>
      </w:r>
      <w:r w:rsidR="00964F78" w:rsidRPr="004C4CE6">
        <w:rPr>
          <w:rFonts w:asciiTheme="minorHAnsi" w:hAnsiTheme="minorHAnsi" w:cstheme="minorHAnsi"/>
        </w:rPr>
        <w:t>n accusation of the ritual murder of Christian boys at the hands of Jews</w:t>
      </w:r>
      <w:r w:rsidR="000C7C50" w:rsidRPr="004C4CE6">
        <w:rPr>
          <w:rFonts w:asciiTheme="minorHAnsi" w:hAnsiTheme="minorHAnsi" w:cstheme="minorHAnsi"/>
          <w:color w:val="000000" w:themeColor="text1"/>
        </w:rPr>
        <w:t xml:space="preserve"> arose</w:t>
      </w:r>
      <w:r w:rsidR="00964F78" w:rsidRPr="004C4CE6">
        <w:rPr>
          <w:rFonts w:asciiTheme="minorHAnsi" w:hAnsiTheme="minorHAnsi" w:cstheme="minorHAnsi"/>
          <w:color w:val="000000" w:themeColor="text1"/>
        </w:rPr>
        <w:t xml:space="preserve"> </w:t>
      </w:r>
      <w:r w:rsidR="00964F78" w:rsidRPr="004C4CE6">
        <w:rPr>
          <w:rFonts w:asciiTheme="minorHAnsi" w:hAnsiTheme="minorHAnsi" w:cstheme="minorHAnsi"/>
        </w:rPr>
        <w:t xml:space="preserve">that would become one of the most powerful and </w:t>
      </w:r>
      <w:r w:rsidR="001851FB" w:rsidRPr="004C4CE6">
        <w:rPr>
          <w:rFonts w:asciiTheme="minorHAnsi" w:hAnsiTheme="minorHAnsi" w:cstheme="minorHAnsi"/>
        </w:rPr>
        <w:t>long-lasting</w:t>
      </w:r>
      <w:r w:rsidR="00964F78" w:rsidRPr="004C4CE6">
        <w:rPr>
          <w:rFonts w:asciiTheme="minorHAnsi" w:hAnsiTheme="minorHAnsi" w:cstheme="minorHAnsi"/>
        </w:rPr>
        <w:t xml:space="preserve"> </w:t>
      </w:r>
      <w:r w:rsidR="001851FB" w:rsidRPr="004C4CE6">
        <w:rPr>
          <w:rFonts w:asciiTheme="minorHAnsi" w:hAnsiTheme="minorHAnsi" w:cstheme="minorHAnsi"/>
        </w:rPr>
        <w:t>lies about the Jewish people in Europe.</w:t>
      </w:r>
      <w:r w:rsidR="00691CED" w:rsidRPr="004C4CE6">
        <w:rPr>
          <w:rFonts w:asciiTheme="minorHAnsi" w:hAnsiTheme="minorHAnsi" w:cstheme="minorHAnsi"/>
        </w:rPr>
        <w:t xml:space="preserve"> This became known as the blood libel.</w:t>
      </w:r>
      <w:r w:rsidR="001851FB" w:rsidRPr="004C4CE6">
        <w:rPr>
          <w:rFonts w:asciiTheme="minorHAnsi" w:hAnsiTheme="minorHAnsi" w:cstheme="minorHAnsi"/>
        </w:rPr>
        <w:t xml:space="preserve"> </w:t>
      </w:r>
      <w:r w:rsidR="000C7C50" w:rsidRPr="004C4CE6">
        <w:rPr>
          <w:rFonts w:asciiTheme="minorHAnsi" w:hAnsiTheme="minorHAnsi" w:cstheme="minorHAnsi"/>
        </w:rPr>
        <w:t>I</w:t>
      </w:r>
      <w:r w:rsidR="001851FB" w:rsidRPr="004C4CE6">
        <w:rPr>
          <w:rFonts w:asciiTheme="minorHAnsi" w:hAnsiTheme="minorHAnsi" w:cstheme="minorHAnsi"/>
        </w:rPr>
        <w:t>n 1255</w:t>
      </w:r>
      <w:r w:rsidR="000C7C50" w:rsidRPr="004C4CE6">
        <w:rPr>
          <w:rFonts w:asciiTheme="minorHAnsi" w:hAnsiTheme="minorHAnsi" w:cstheme="minorHAnsi"/>
        </w:rPr>
        <w:t>,</w:t>
      </w:r>
      <w:r w:rsidR="001851FB" w:rsidRPr="004C4CE6">
        <w:rPr>
          <w:rFonts w:asciiTheme="minorHAnsi" w:hAnsiTheme="minorHAnsi" w:cstheme="minorHAnsi"/>
        </w:rPr>
        <w:t xml:space="preserve"> just before </w:t>
      </w:r>
      <w:r w:rsidR="000C7C50" w:rsidRPr="004C4CE6">
        <w:rPr>
          <w:rFonts w:asciiTheme="minorHAnsi" w:hAnsiTheme="minorHAnsi" w:cstheme="minorHAnsi"/>
        </w:rPr>
        <w:t>Jewish</w:t>
      </w:r>
      <w:r w:rsidR="001851FB" w:rsidRPr="004C4CE6">
        <w:rPr>
          <w:rFonts w:asciiTheme="minorHAnsi" w:hAnsiTheme="minorHAnsi" w:cstheme="minorHAnsi"/>
        </w:rPr>
        <w:t xml:space="preserve"> expulsion, the body of an </w:t>
      </w:r>
      <w:proofErr w:type="gramStart"/>
      <w:r w:rsidR="001851FB" w:rsidRPr="004C4CE6">
        <w:rPr>
          <w:rFonts w:asciiTheme="minorHAnsi" w:hAnsiTheme="minorHAnsi" w:cstheme="minorHAnsi"/>
        </w:rPr>
        <w:t>eight year old</w:t>
      </w:r>
      <w:proofErr w:type="gramEnd"/>
      <w:r w:rsidR="001851FB" w:rsidRPr="004C4CE6">
        <w:rPr>
          <w:rFonts w:asciiTheme="minorHAnsi" w:hAnsiTheme="minorHAnsi" w:cstheme="minorHAnsi"/>
        </w:rPr>
        <w:t xml:space="preserve"> boy was found in a pit in the city of Lincoln</w:t>
      </w:r>
      <w:r w:rsidR="00691CED" w:rsidRPr="004C4CE6">
        <w:rPr>
          <w:rFonts w:asciiTheme="minorHAnsi" w:hAnsiTheme="minorHAnsi" w:cstheme="minorHAnsi"/>
        </w:rPr>
        <w:t xml:space="preserve"> </w:t>
      </w:r>
      <w:r w:rsidR="001851FB" w:rsidRPr="004C4CE6">
        <w:rPr>
          <w:rFonts w:asciiTheme="minorHAnsi" w:hAnsiTheme="minorHAnsi" w:cstheme="minorHAnsi"/>
        </w:rPr>
        <w:t xml:space="preserve">and the local Jewish community were charged with his murder. Ninety of them were sent to the Tower of London and eighteen were hung. The child was canonised a Saint and is known as ‘Little Saint Hugh’. This story was perpetuated and retold through poetry and drama, giving rise to </w:t>
      </w:r>
      <w:r w:rsidR="001851FB" w:rsidRPr="004C4CE6">
        <w:rPr>
          <w:rFonts w:asciiTheme="minorHAnsi" w:hAnsiTheme="minorHAnsi" w:cstheme="minorHAnsi"/>
        </w:rPr>
        <w:lastRenderedPageBreak/>
        <w:t xml:space="preserve">many more charges of </w:t>
      </w:r>
      <w:r w:rsidR="00691CED" w:rsidRPr="004C4CE6">
        <w:rPr>
          <w:rFonts w:asciiTheme="minorHAnsi" w:hAnsiTheme="minorHAnsi" w:cstheme="minorHAnsi"/>
        </w:rPr>
        <w:t xml:space="preserve">the </w:t>
      </w:r>
      <w:r w:rsidR="001851FB" w:rsidRPr="004C4CE6">
        <w:rPr>
          <w:rFonts w:asciiTheme="minorHAnsi" w:hAnsiTheme="minorHAnsi" w:cstheme="minorHAnsi"/>
        </w:rPr>
        <w:t xml:space="preserve">ritual murder of Christian boys. </w:t>
      </w:r>
      <w:r w:rsidR="00CC7E99" w:rsidRPr="004C4CE6">
        <w:rPr>
          <w:rFonts w:asciiTheme="minorHAnsi" w:hAnsiTheme="minorHAnsi" w:cstheme="minorHAnsi"/>
        </w:rPr>
        <w:t>Dan Cohn-</w:t>
      </w:r>
      <w:proofErr w:type="spellStart"/>
      <w:r w:rsidR="00CC7E99" w:rsidRPr="004C4CE6">
        <w:rPr>
          <w:rFonts w:asciiTheme="minorHAnsi" w:hAnsiTheme="minorHAnsi" w:cstheme="minorHAnsi"/>
        </w:rPr>
        <w:t>Sherbok</w:t>
      </w:r>
      <w:proofErr w:type="spellEnd"/>
      <w:r w:rsidR="00CC7E99" w:rsidRPr="004C4CE6">
        <w:rPr>
          <w:rFonts w:asciiTheme="minorHAnsi" w:hAnsiTheme="minorHAnsi" w:cstheme="minorHAnsi"/>
        </w:rPr>
        <w:t xml:space="preserve"> in his book ‘The Crucified Jew</w:t>
      </w:r>
      <w:r w:rsidR="00CC7E99" w:rsidRPr="004C4CE6">
        <w:rPr>
          <w:rStyle w:val="FootnoteReference"/>
          <w:rFonts w:asciiTheme="minorHAnsi" w:hAnsiTheme="minorHAnsi" w:cstheme="minorHAnsi"/>
        </w:rPr>
        <w:footnoteReference w:id="7"/>
      </w:r>
      <w:r w:rsidR="00CC7E99" w:rsidRPr="004C4CE6">
        <w:rPr>
          <w:rFonts w:asciiTheme="minorHAnsi" w:hAnsiTheme="minorHAnsi" w:cstheme="minorHAnsi"/>
        </w:rPr>
        <w:t>’ says this about the beliefs about Jews during the Middle Ages:</w:t>
      </w:r>
    </w:p>
    <w:p w14:paraId="71C486CE" w14:textId="77777777" w:rsidR="00CC7E99" w:rsidRPr="004C4CE6" w:rsidRDefault="00CC7E99" w:rsidP="004C4CE6">
      <w:pPr>
        <w:spacing w:line="360" w:lineRule="auto"/>
        <w:ind w:firstLine="720"/>
        <w:jc w:val="both"/>
        <w:rPr>
          <w:rFonts w:asciiTheme="minorHAnsi" w:hAnsiTheme="minorHAnsi" w:cstheme="minorHAnsi"/>
        </w:rPr>
      </w:pPr>
    </w:p>
    <w:p w14:paraId="2EC2D77C" w14:textId="0256CF28" w:rsidR="00167EA3" w:rsidRPr="004C4CE6" w:rsidRDefault="00CC7E99" w:rsidP="004C4CE6">
      <w:pPr>
        <w:spacing w:line="360" w:lineRule="auto"/>
        <w:ind w:left="720" w:firstLine="720"/>
        <w:jc w:val="both"/>
        <w:rPr>
          <w:rFonts w:asciiTheme="minorHAnsi" w:hAnsiTheme="minorHAnsi" w:cstheme="minorHAnsi"/>
        </w:rPr>
      </w:pPr>
      <w:r w:rsidRPr="004C4CE6">
        <w:rPr>
          <w:rFonts w:asciiTheme="minorHAnsi" w:hAnsiTheme="minorHAnsi" w:cstheme="minorHAnsi"/>
        </w:rPr>
        <w:t xml:space="preserve">In line with much popular Church teaching about the Jews through the centuries, the Jewish population was perceived as possessing the attributes of both the devil and witches. Depicted </w:t>
      </w:r>
      <w:r w:rsidR="002837E1" w:rsidRPr="004C4CE6">
        <w:rPr>
          <w:rFonts w:asciiTheme="minorHAnsi" w:hAnsiTheme="minorHAnsi" w:cstheme="minorHAnsi"/>
        </w:rPr>
        <w:t xml:space="preserve">[in art] </w:t>
      </w:r>
      <w:r w:rsidRPr="004C4CE6">
        <w:rPr>
          <w:rFonts w:asciiTheme="minorHAnsi" w:hAnsiTheme="minorHAnsi" w:cstheme="minorHAnsi"/>
        </w:rPr>
        <w:t xml:space="preserve">as possessing horns, tails, and the beard of a goat, they were accused of producing a terrible odour… Although able to perform magical feats, the Jews were viewed as suffering from malignant diseases which only Christian blood could cure... Such themes are reflected in the accusation of ritual murder... </w:t>
      </w:r>
      <w:proofErr w:type="gramStart"/>
      <w:r w:rsidRPr="004C4CE6">
        <w:rPr>
          <w:rFonts w:asciiTheme="minorHAnsi" w:hAnsiTheme="minorHAnsi" w:cstheme="minorHAnsi"/>
        </w:rPr>
        <w:t>Thus</w:t>
      </w:r>
      <w:proofErr w:type="gramEnd"/>
      <w:r w:rsidRPr="004C4CE6">
        <w:rPr>
          <w:rFonts w:asciiTheme="minorHAnsi" w:hAnsiTheme="minorHAnsi" w:cstheme="minorHAnsi"/>
        </w:rPr>
        <w:t xml:space="preserve"> in the Middle Ages Jews were viewed as the personification of evil... At times they were depicted as the devil himself... Given such diabolical attributes, it is not surprising that the Jewish people were relegated to a subspecies of humanity, and as a result butchered without remorse or guilt</w:t>
      </w:r>
      <w:r w:rsidRPr="004C4CE6">
        <w:rPr>
          <w:rStyle w:val="FootnoteReference"/>
          <w:rFonts w:asciiTheme="minorHAnsi" w:hAnsiTheme="minorHAnsi" w:cstheme="minorHAnsi"/>
        </w:rPr>
        <w:footnoteReference w:id="8"/>
      </w:r>
      <w:r w:rsidRPr="004C4CE6">
        <w:rPr>
          <w:rFonts w:asciiTheme="minorHAnsi" w:hAnsiTheme="minorHAnsi" w:cstheme="minorHAnsi"/>
        </w:rPr>
        <w:t>.</w:t>
      </w:r>
    </w:p>
    <w:p w14:paraId="1C1FE99A" w14:textId="77777777" w:rsidR="00D81A01" w:rsidRPr="004C4CE6" w:rsidRDefault="00D81A01" w:rsidP="004C4CE6">
      <w:pPr>
        <w:spacing w:line="360" w:lineRule="auto"/>
        <w:ind w:left="720" w:firstLine="720"/>
        <w:jc w:val="both"/>
        <w:rPr>
          <w:rFonts w:asciiTheme="minorHAnsi" w:hAnsiTheme="minorHAnsi" w:cstheme="minorHAnsi"/>
        </w:rPr>
      </w:pPr>
    </w:p>
    <w:p w14:paraId="4299AC96" w14:textId="17E551F9" w:rsidR="005E7982" w:rsidRPr="004C4CE6" w:rsidRDefault="005E7982" w:rsidP="004C4CE6">
      <w:pPr>
        <w:spacing w:line="360" w:lineRule="auto"/>
        <w:jc w:val="both"/>
        <w:rPr>
          <w:rFonts w:asciiTheme="minorHAnsi" w:hAnsiTheme="minorHAnsi" w:cstheme="minorHAnsi"/>
        </w:rPr>
      </w:pPr>
      <w:r w:rsidRPr="004C4CE6">
        <w:rPr>
          <w:rFonts w:asciiTheme="minorHAnsi" w:hAnsiTheme="minorHAnsi" w:cstheme="minorHAnsi"/>
        </w:rPr>
        <w:t xml:space="preserve">These associations of Jews with the devil, originally preached from </w:t>
      </w:r>
      <w:r w:rsidR="002837E1" w:rsidRPr="004C4CE6">
        <w:rPr>
          <w:rFonts w:asciiTheme="minorHAnsi" w:hAnsiTheme="minorHAnsi" w:cstheme="minorHAnsi"/>
        </w:rPr>
        <w:t xml:space="preserve">the </w:t>
      </w:r>
      <w:r w:rsidRPr="004C4CE6">
        <w:rPr>
          <w:rFonts w:asciiTheme="minorHAnsi" w:hAnsiTheme="minorHAnsi" w:cstheme="minorHAnsi"/>
        </w:rPr>
        <w:t>pulpits</w:t>
      </w:r>
      <w:r w:rsidR="00844F33" w:rsidRPr="004C4CE6">
        <w:rPr>
          <w:rFonts w:asciiTheme="minorHAnsi" w:hAnsiTheme="minorHAnsi" w:cstheme="minorHAnsi"/>
        </w:rPr>
        <w:t>, were</w:t>
      </w:r>
      <w:r w:rsidRPr="004C4CE6">
        <w:rPr>
          <w:rFonts w:asciiTheme="minorHAnsi" w:hAnsiTheme="minorHAnsi" w:cstheme="minorHAnsi"/>
        </w:rPr>
        <w:t xml:space="preserve"> eventually taken outside of theological circles by works of </w:t>
      </w:r>
      <w:r w:rsidR="00844F33" w:rsidRPr="004C4CE6">
        <w:rPr>
          <w:rFonts w:asciiTheme="minorHAnsi" w:hAnsiTheme="minorHAnsi" w:cstheme="minorHAnsi"/>
        </w:rPr>
        <w:t xml:space="preserve">visual, </w:t>
      </w:r>
      <w:r w:rsidR="00B965C5" w:rsidRPr="004C4CE6">
        <w:rPr>
          <w:rFonts w:asciiTheme="minorHAnsi" w:hAnsiTheme="minorHAnsi" w:cstheme="minorHAnsi"/>
        </w:rPr>
        <w:t>literary,</w:t>
      </w:r>
      <w:r w:rsidR="00844F33" w:rsidRPr="004C4CE6">
        <w:rPr>
          <w:rFonts w:asciiTheme="minorHAnsi" w:hAnsiTheme="minorHAnsi" w:cstheme="minorHAnsi"/>
        </w:rPr>
        <w:t xml:space="preserve"> and dramatic art.</w:t>
      </w:r>
      <w:r w:rsidR="00B965C5" w:rsidRPr="004C4CE6">
        <w:rPr>
          <w:rFonts w:asciiTheme="minorHAnsi" w:hAnsiTheme="minorHAnsi" w:cstheme="minorHAnsi"/>
        </w:rPr>
        <w:t xml:space="preserve"> In paintings Jews were given red hair, red being the colour of the devil in the medieval imagination, and their faces were disfigured including a misshapen nose to make them look like animals. </w:t>
      </w:r>
      <w:r w:rsidR="00691CED" w:rsidRPr="004C4CE6">
        <w:rPr>
          <w:rFonts w:asciiTheme="minorHAnsi" w:hAnsiTheme="minorHAnsi" w:cstheme="minorHAnsi"/>
        </w:rPr>
        <w:t xml:space="preserve">They were also depicted as having horns, wearing their pointed hats to conceal them. </w:t>
      </w:r>
    </w:p>
    <w:p w14:paraId="635A3D85" w14:textId="1D8B8BC9" w:rsidR="00B965C5" w:rsidRPr="004C4CE6" w:rsidRDefault="00B965C5" w:rsidP="004C4CE6">
      <w:pPr>
        <w:spacing w:line="360" w:lineRule="auto"/>
        <w:jc w:val="both"/>
        <w:rPr>
          <w:rFonts w:asciiTheme="minorHAnsi" w:hAnsiTheme="minorHAnsi" w:cstheme="minorHAnsi"/>
        </w:rPr>
      </w:pPr>
      <w:r w:rsidRPr="004C4CE6">
        <w:rPr>
          <w:rFonts w:asciiTheme="minorHAnsi" w:hAnsiTheme="minorHAnsi" w:cstheme="minorHAnsi"/>
        </w:rPr>
        <w:tab/>
        <w:t xml:space="preserve">Another distinctive feature in this process of </w:t>
      </w:r>
      <w:proofErr w:type="spellStart"/>
      <w:r w:rsidRPr="004C4CE6">
        <w:rPr>
          <w:rFonts w:asciiTheme="minorHAnsi" w:hAnsiTheme="minorHAnsi" w:cstheme="minorHAnsi"/>
        </w:rPr>
        <w:t>Satanization</w:t>
      </w:r>
      <w:proofErr w:type="spellEnd"/>
      <w:r w:rsidRPr="004C4CE6">
        <w:rPr>
          <w:rFonts w:asciiTheme="minorHAnsi" w:hAnsiTheme="minorHAnsi" w:cstheme="minorHAnsi"/>
        </w:rPr>
        <w:t xml:space="preserve"> was the emergence of the </w:t>
      </w:r>
      <w:proofErr w:type="spellStart"/>
      <w:r w:rsidRPr="004C4CE6">
        <w:rPr>
          <w:rFonts w:asciiTheme="minorHAnsi" w:hAnsiTheme="minorHAnsi" w:cstheme="minorHAnsi"/>
        </w:rPr>
        <w:t>Judensau</w:t>
      </w:r>
      <w:proofErr w:type="spellEnd"/>
      <w:r w:rsidR="006D1A2A" w:rsidRPr="004C4CE6">
        <w:rPr>
          <w:rStyle w:val="FootnoteReference"/>
          <w:rFonts w:asciiTheme="minorHAnsi" w:hAnsiTheme="minorHAnsi" w:cstheme="minorHAnsi"/>
        </w:rPr>
        <w:footnoteReference w:id="9"/>
      </w:r>
      <w:r w:rsidRPr="004C4CE6">
        <w:rPr>
          <w:rFonts w:asciiTheme="minorHAnsi" w:hAnsiTheme="minorHAnsi" w:cstheme="minorHAnsi"/>
        </w:rPr>
        <w:t>. Jews were depicted as suckling from pigs</w:t>
      </w:r>
      <w:r w:rsidR="00212750" w:rsidRPr="004C4CE6">
        <w:rPr>
          <w:rFonts w:asciiTheme="minorHAnsi" w:hAnsiTheme="minorHAnsi" w:cstheme="minorHAnsi"/>
        </w:rPr>
        <w:t xml:space="preserve">, riding them backwards, and eating </w:t>
      </w:r>
      <w:proofErr w:type="gramStart"/>
      <w:r w:rsidR="00212750" w:rsidRPr="004C4CE6">
        <w:rPr>
          <w:rFonts w:asciiTheme="minorHAnsi" w:hAnsiTheme="minorHAnsi" w:cstheme="minorHAnsi"/>
        </w:rPr>
        <w:t>pigs</w:t>
      </w:r>
      <w:proofErr w:type="gramEnd"/>
      <w:r w:rsidR="00212750" w:rsidRPr="004C4CE6">
        <w:rPr>
          <w:rFonts w:asciiTheme="minorHAnsi" w:hAnsiTheme="minorHAnsi" w:cstheme="minorHAnsi"/>
        </w:rPr>
        <w:t xml:space="preserve"> excrement as it came out of the pig. These images were frequently in paintings, on postcards, and even statues above the entrance to churches</w:t>
      </w:r>
      <w:r w:rsidR="00207C3A" w:rsidRPr="004C4CE6">
        <w:rPr>
          <w:rFonts w:asciiTheme="minorHAnsi" w:hAnsiTheme="minorHAnsi" w:cstheme="minorHAnsi"/>
        </w:rPr>
        <w:t xml:space="preserve"> that</w:t>
      </w:r>
      <w:r w:rsidR="00212750" w:rsidRPr="004C4CE6">
        <w:rPr>
          <w:rFonts w:asciiTheme="minorHAnsi" w:hAnsiTheme="minorHAnsi" w:cstheme="minorHAnsi"/>
        </w:rPr>
        <w:t xml:space="preserve"> can still be found in Germany today. This was a mockery of Jewish purity laws and a depiction of them as an impure people, as the pig is unclean in Jewish law. The image of Jews riding pigs backwards also has demonic connotations and is associated with the occult. </w:t>
      </w:r>
      <w:r w:rsidR="00651A63" w:rsidRPr="004C4CE6">
        <w:rPr>
          <w:rFonts w:asciiTheme="minorHAnsi" w:hAnsiTheme="minorHAnsi" w:cstheme="minorHAnsi"/>
        </w:rPr>
        <w:t xml:space="preserve">Robert Michel in his book ‘Holy Hatred’ argues that </w:t>
      </w:r>
      <w:proofErr w:type="gramStart"/>
      <w:r w:rsidR="00651A63" w:rsidRPr="004C4CE6">
        <w:rPr>
          <w:rFonts w:asciiTheme="minorHAnsi" w:hAnsiTheme="minorHAnsi" w:cstheme="minorHAnsi"/>
        </w:rPr>
        <w:t>Hitlers</w:t>
      </w:r>
      <w:proofErr w:type="gramEnd"/>
      <w:r w:rsidR="00651A63" w:rsidRPr="004C4CE6">
        <w:rPr>
          <w:rFonts w:asciiTheme="minorHAnsi" w:hAnsiTheme="minorHAnsi" w:cstheme="minorHAnsi"/>
        </w:rPr>
        <w:t xml:space="preserve"> regime for the mass genocide of </w:t>
      </w:r>
      <w:r w:rsidR="006D1A2A" w:rsidRPr="004C4CE6">
        <w:rPr>
          <w:rFonts w:asciiTheme="minorHAnsi" w:hAnsiTheme="minorHAnsi" w:cstheme="minorHAnsi"/>
        </w:rPr>
        <w:t xml:space="preserve">the </w:t>
      </w:r>
      <w:r w:rsidR="00651A63" w:rsidRPr="004C4CE6">
        <w:rPr>
          <w:rFonts w:asciiTheme="minorHAnsi" w:hAnsiTheme="minorHAnsi" w:cstheme="minorHAnsi"/>
        </w:rPr>
        <w:t>Jewish people had its roots in Medieval Christian Europe:</w:t>
      </w:r>
    </w:p>
    <w:p w14:paraId="5F451CED" w14:textId="79739420" w:rsidR="00B965C5" w:rsidRPr="004C4CE6" w:rsidRDefault="00B965C5" w:rsidP="004C4CE6">
      <w:pPr>
        <w:spacing w:line="360" w:lineRule="auto"/>
        <w:jc w:val="both"/>
        <w:rPr>
          <w:rFonts w:asciiTheme="minorHAnsi" w:hAnsiTheme="minorHAnsi" w:cstheme="minorHAnsi"/>
        </w:rPr>
      </w:pPr>
    </w:p>
    <w:p w14:paraId="2DDA4B98" w14:textId="3145E91D" w:rsidR="00B965C5" w:rsidRPr="004C4CE6" w:rsidRDefault="00B965C5" w:rsidP="004C4CE6">
      <w:pPr>
        <w:spacing w:line="360" w:lineRule="auto"/>
        <w:ind w:left="720"/>
        <w:jc w:val="both"/>
        <w:rPr>
          <w:rFonts w:asciiTheme="minorHAnsi" w:hAnsiTheme="minorHAnsi" w:cstheme="minorHAnsi"/>
        </w:rPr>
      </w:pPr>
      <w:r w:rsidRPr="004C4CE6">
        <w:rPr>
          <w:rFonts w:asciiTheme="minorHAnsi" w:hAnsiTheme="minorHAnsi" w:cstheme="minorHAnsi"/>
        </w:rPr>
        <w:t xml:space="preserve">Nearly every Nazi administrative order—from yellow stars to ghettos, from defamations to deportations, from </w:t>
      </w:r>
      <w:proofErr w:type="gramStart"/>
      <w:r w:rsidRPr="004C4CE6">
        <w:rPr>
          <w:rFonts w:asciiTheme="minorHAnsi" w:hAnsiTheme="minorHAnsi" w:cstheme="minorHAnsi"/>
        </w:rPr>
        <w:t>round-ups</w:t>
      </w:r>
      <w:proofErr w:type="gramEnd"/>
      <w:r w:rsidRPr="004C4CE6">
        <w:rPr>
          <w:rFonts w:asciiTheme="minorHAnsi" w:hAnsiTheme="minorHAnsi" w:cstheme="minorHAnsi"/>
        </w:rPr>
        <w:t xml:space="preserve"> to slaughters—had a precedent in the Christian West. Millions of Jews were murdered in Europe before Adolf Hitler was a twinkle in his mother’s eye. Jews were condemned as devils from the time of the Church Fathers and regularly massacred from the Middle Ages onward.</w:t>
      </w:r>
      <w:r w:rsidR="00651A63" w:rsidRPr="004C4CE6">
        <w:rPr>
          <w:rFonts w:asciiTheme="minorHAnsi" w:hAnsiTheme="minorHAnsi" w:cstheme="minorHAnsi"/>
        </w:rPr>
        <w:t xml:space="preserve">.. </w:t>
      </w:r>
      <w:r w:rsidRPr="004C4CE6">
        <w:rPr>
          <w:rFonts w:asciiTheme="minorHAnsi" w:hAnsiTheme="minorHAnsi" w:cstheme="minorHAnsi"/>
        </w:rPr>
        <w:t>They called Jews bugs. A generation later, Germans and their collaborators treated Jews like insects and murdered them in the millions employing an insecticide</w:t>
      </w:r>
      <w:r w:rsidR="00651A63" w:rsidRPr="004C4CE6">
        <w:rPr>
          <w:rFonts w:asciiTheme="minorHAnsi" w:hAnsiTheme="minorHAnsi" w:cstheme="minorHAnsi"/>
        </w:rPr>
        <w:t>...</w:t>
      </w:r>
      <w:r w:rsidRPr="004C4CE6">
        <w:rPr>
          <w:rFonts w:asciiTheme="minorHAnsi" w:hAnsiTheme="minorHAnsi" w:cstheme="minorHAnsi"/>
        </w:rPr>
        <w:t xml:space="preserve"> The Nazis added a comprehensive organization</w:t>
      </w:r>
      <w:r w:rsidR="00651A63" w:rsidRPr="004C4CE6">
        <w:rPr>
          <w:rFonts w:asciiTheme="minorHAnsi" w:hAnsiTheme="minorHAnsi" w:cstheme="minorHAnsi"/>
        </w:rPr>
        <w:t xml:space="preserve">... </w:t>
      </w:r>
      <w:r w:rsidRPr="004C4CE6">
        <w:rPr>
          <w:rFonts w:asciiTheme="minorHAnsi" w:hAnsiTheme="minorHAnsi" w:cstheme="minorHAnsi"/>
        </w:rPr>
        <w:t>to follow through to their horrific end the murderous impulses inherent in Christian antisemitism</w:t>
      </w:r>
      <w:r w:rsidR="00651A63" w:rsidRPr="004C4CE6">
        <w:rPr>
          <w:rStyle w:val="FootnoteReference"/>
          <w:rFonts w:asciiTheme="minorHAnsi" w:hAnsiTheme="minorHAnsi" w:cstheme="minorHAnsi"/>
        </w:rPr>
        <w:footnoteReference w:id="10"/>
      </w:r>
      <w:r w:rsidRPr="004C4CE6">
        <w:rPr>
          <w:rFonts w:asciiTheme="minorHAnsi" w:hAnsiTheme="minorHAnsi" w:cstheme="minorHAnsi"/>
        </w:rPr>
        <w:t xml:space="preserve">. </w:t>
      </w:r>
    </w:p>
    <w:p w14:paraId="620CC16B" w14:textId="77777777" w:rsidR="00691CED" w:rsidRPr="004C4CE6" w:rsidRDefault="00691CED" w:rsidP="004C4CE6">
      <w:pPr>
        <w:spacing w:line="360" w:lineRule="auto"/>
        <w:ind w:left="720"/>
        <w:jc w:val="both"/>
        <w:rPr>
          <w:rFonts w:asciiTheme="minorHAnsi" w:hAnsiTheme="minorHAnsi" w:cstheme="minorHAnsi"/>
        </w:rPr>
      </w:pPr>
    </w:p>
    <w:p w14:paraId="5D82BAA9" w14:textId="67CCB0D0" w:rsidR="00C95812" w:rsidRPr="004C4CE6" w:rsidRDefault="00691CED" w:rsidP="004C4CE6">
      <w:pPr>
        <w:spacing w:line="360" w:lineRule="auto"/>
        <w:jc w:val="both"/>
        <w:rPr>
          <w:rFonts w:asciiTheme="minorHAnsi" w:hAnsiTheme="minorHAnsi" w:cstheme="minorHAnsi"/>
        </w:rPr>
      </w:pPr>
      <w:r w:rsidRPr="004C4CE6">
        <w:rPr>
          <w:rFonts w:asciiTheme="minorHAnsi" w:hAnsiTheme="minorHAnsi" w:cstheme="minorHAnsi"/>
        </w:rPr>
        <w:t>T</w:t>
      </w:r>
      <w:r w:rsidR="00D81A01" w:rsidRPr="004C4CE6">
        <w:rPr>
          <w:rFonts w:asciiTheme="minorHAnsi" w:hAnsiTheme="minorHAnsi" w:cstheme="minorHAnsi"/>
        </w:rPr>
        <w:t xml:space="preserve">he murders Michel mentions were </w:t>
      </w:r>
      <w:r w:rsidRPr="004C4CE6">
        <w:rPr>
          <w:rFonts w:asciiTheme="minorHAnsi" w:hAnsiTheme="minorHAnsi" w:cstheme="minorHAnsi"/>
        </w:rPr>
        <w:t>because of</w:t>
      </w:r>
      <w:r w:rsidR="00D81A01" w:rsidRPr="004C4CE6">
        <w:rPr>
          <w:rFonts w:asciiTheme="minorHAnsi" w:hAnsiTheme="minorHAnsi" w:cstheme="minorHAnsi"/>
        </w:rPr>
        <w:t xml:space="preserve"> the previously mentioned charges of ritual murder, of which there were an estimated one hundred and fifty between 1140 and 1600, </w:t>
      </w:r>
      <w:r w:rsidRPr="004C4CE6">
        <w:rPr>
          <w:rFonts w:asciiTheme="minorHAnsi" w:hAnsiTheme="minorHAnsi" w:cstheme="minorHAnsi"/>
        </w:rPr>
        <w:t xml:space="preserve">and </w:t>
      </w:r>
      <w:proofErr w:type="gramStart"/>
      <w:r w:rsidR="00D81A01" w:rsidRPr="004C4CE6">
        <w:rPr>
          <w:rFonts w:asciiTheme="minorHAnsi" w:hAnsiTheme="minorHAnsi" w:cstheme="minorHAnsi"/>
        </w:rPr>
        <w:t>as a result of</w:t>
      </w:r>
      <w:proofErr w:type="gramEnd"/>
      <w:r w:rsidR="00D81A01" w:rsidRPr="004C4CE6">
        <w:rPr>
          <w:rFonts w:asciiTheme="minorHAnsi" w:hAnsiTheme="minorHAnsi" w:cstheme="minorHAnsi"/>
        </w:rPr>
        <w:t xml:space="preserve"> their refusal to convert to Christianity. Around the </w:t>
      </w:r>
      <w:r w:rsidR="00C95812" w:rsidRPr="004C4CE6">
        <w:rPr>
          <w:rFonts w:asciiTheme="minorHAnsi" w:hAnsiTheme="minorHAnsi" w:cstheme="minorHAnsi"/>
        </w:rPr>
        <w:t xml:space="preserve">sixteenth century, a shift took place where conversions to Christianity were no longer forced upon the Jews, but religious leaders began to teach that the Jews were so corrupted in their very nature that they could not be saved. This teaching came from Martin Luther, the father of the Protestant reformation, as did the idea of the </w:t>
      </w:r>
      <w:proofErr w:type="spellStart"/>
      <w:r w:rsidR="00C95812" w:rsidRPr="004C4CE6">
        <w:rPr>
          <w:rFonts w:asciiTheme="minorHAnsi" w:hAnsiTheme="minorHAnsi" w:cstheme="minorHAnsi"/>
        </w:rPr>
        <w:t>Judensau</w:t>
      </w:r>
      <w:proofErr w:type="spellEnd"/>
      <w:r w:rsidR="00C95812" w:rsidRPr="004C4CE6">
        <w:rPr>
          <w:rFonts w:asciiTheme="minorHAnsi" w:hAnsiTheme="minorHAnsi" w:cstheme="minorHAnsi"/>
        </w:rPr>
        <w:t>:</w:t>
      </w:r>
    </w:p>
    <w:p w14:paraId="44EC5177" w14:textId="77777777" w:rsidR="00C95812" w:rsidRPr="004C4CE6" w:rsidRDefault="00C95812" w:rsidP="004C4CE6">
      <w:pPr>
        <w:spacing w:line="360" w:lineRule="auto"/>
        <w:jc w:val="both"/>
        <w:rPr>
          <w:rFonts w:asciiTheme="minorHAnsi" w:hAnsiTheme="minorHAnsi" w:cstheme="minorHAnsi"/>
        </w:rPr>
      </w:pPr>
    </w:p>
    <w:p w14:paraId="1DADB0FF" w14:textId="39D9788D" w:rsidR="00C95812" w:rsidRPr="004C4CE6" w:rsidRDefault="00C95812" w:rsidP="004C4CE6">
      <w:pPr>
        <w:spacing w:line="360" w:lineRule="auto"/>
        <w:ind w:left="720"/>
        <w:jc w:val="both"/>
        <w:rPr>
          <w:rFonts w:asciiTheme="minorHAnsi" w:hAnsiTheme="minorHAnsi" w:cstheme="minorHAnsi"/>
        </w:rPr>
      </w:pPr>
      <w:r w:rsidRPr="004C4CE6">
        <w:rPr>
          <w:rFonts w:asciiTheme="minorHAnsi" w:hAnsiTheme="minorHAnsi" w:cstheme="minorHAnsi"/>
        </w:rPr>
        <w:t>Speaking to them about [the Law, aside from the Ten Commandments] is much the same as preaching the gospel to a sow... From their youth they have imbibed such venomous hatred...</w:t>
      </w:r>
      <w:r w:rsidR="00FC5216" w:rsidRPr="004C4CE6">
        <w:rPr>
          <w:rFonts w:asciiTheme="minorHAnsi" w:hAnsiTheme="minorHAnsi" w:cstheme="minorHAnsi"/>
        </w:rPr>
        <w:t xml:space="preserve"> </w:t>
      </w:r>
      <w:r w:rsidRPr="004C4CE6">
        <w:rPr>
          <w:rFonts w:asciiTheme="minorHAnsi" w:hAnsiTheme="minorHAnsi" w:cstheme="minorHAnsi"/>
        </w:rPr>
        <w:t xml:space="preserve">It has penetrated flesh and blood, </w:t>
      </w:r>
      <w:proofErr w:type="gramStart"/>
      <w:r w:rsidRPr="004C4CE6">
        <w:rPr>
          <w:rFonts w:asciiTheme="minorHAnsi" w:hAnsiTheme="minorHAnsi" w:cstheme="minorHAnsi"/>
        </w:rPr>
        <w:t>marrow</w:t>
      </w:r>
      <w:proofErr w:type="gramEnd"/>
      <w:r w:rsidRPr="004C4CE6">
        <w:rPr>
          <w:rFonts w:asciiTheme="minorHAnsi" w:hAnsiTheme="minorHAnsi" w:cstheme="minorHAnsi"/>
        </w:rPr>
        <w:t xml:space="preserve"> and bone, and has become part and parcel of their nature and their life. Dear Christian, be advised and so not doubt that next to the devil, you have no more bitter, venomous, and vehement foe than a real Jew... Their lineage and circumcision infect them all... Even if the Jews were punished in the most gruesome manner so that the streets ran with blood, so that their dead would be counted not in the hundred </w:t>
      </w:r>
      <w:proofErr w:type="spellStart"/>
      <w:proofErr w:type="gramStart"/>
      <w:r w:rsidRPr="004C4CE6">
        <w:rPr>
          <w:rFonts w:asciiTheme="minorHAnsi" w:hAnsiTheme="minorHAnsi" w:cstheme="minorHAnsi"/>
        </w:rPr>
        <w:t>thousands</w:t>
      </w:r>
      <w:proofErr w:type="spellEnd"/>
      <w:proofErr w:type="gramEnd"/>
      <w:r w:rsidRPr="004C4CE6">
        <w:rPr>
          <w:rFonts w:asciiTheme="minorHAnsi" w:hAnsiTheme="minorHAnsi" w:cstheme="minorHAnsi"/>
        </w:rPr>
        <w:t xml:space="preserve"> but in the millions, [it would not be] possible to convert these children of the devil!</w:t>
      </w:r>
      <w:r w:rsidRPr="004C4CE6">
        <w:rPr>
          <w:rStyle w:val="FootnoteReference"/>
          <w:rFonts w:asciiTheme="minorHAnsi" w:hAnsiTheme="minorHAnsi" w:cstheme="minorHAnsi"/>
        </w:rPr>
        <w:footnoteReference w:id="11"/>
      </w:r>
      <w:r w:rsidRPr="004C4CE6">
        <w:rPr>
          <w:rFonts w:asciiTheme="minorHAnsi" w:hAnsiTheme="minorHAnsi" w:cstheme="minorHAnsi"/>
        </w:rPr>
        <w:t xml:space="preserve"> </w:t>
      </w:r>
    </w:p>
    <w:p w14:paraId="66F279F5" w14:textId="77777777" w:rsidR="008A2720" w:rsidRPr="004C4CE6" w:rsidRDefault="008A2720" w:rsidP="004C4CE6">
      <w:pPr>
        <w:spacing w:line="360" w:lineRule="auto"/>
        <w:ind w:left="720"/>
        <w:jc w:val="both"/>
        <w:rPr>
          <w:rFonts w:asciiTheme="minorHAnsi" w:hAnsiTheme="minorHAnsi" w:cstheme="minorHAnsi"/>
        </w:rPr>
      </w:pPr>
    </w:p>
    <w:p w14:paraId="73E53AE7" w14:textId="546B4C58" w:rsidR="00691CED" w:rsidRPr="004C4CE6" w:rsidRDefault="008A2720" w:rsidP="004C4CE6">
      <w:pPr>
        <w:spacing w:line="360" w:lineRule="auto"/>
        <w:ind w:firstLine="720"/>
        <w:jc w:val="both"/>
        <w:rPr>
          <w:rFonts w:asciiTheme="minorHAnsi" w:hAnsiTheme="minorHAnsi" w:cstheme="minorHAnsi"/>
        </w:rPr>
      </w:pPr>
      <w:r w:rsidRPr="004C4CE6">
        <w:rPr>
          <w:rFonts w:asciiTheme="minorHAnsi" w:hAnsiTheme="minorHAnsi" w:cstheme="minorHAnsi"/>
        </w:rPr>
        <w:t xml:space="preserve">There is a strong theological basis to suggest that this antisemitic sentiment present in Christian Europe during the Middle Ages shows a grave misunderstanding of the life and mission of Jesus of Nazareth. </w:t>
      </w:r>
      <w:r w:rsidR="00FF1E25" w:rsidRPr="004C4CE6">
        <w:rPr>
          <w:rFonts w:asciiTheme="minorHAnsi" w:hAnsiTheme="minorHAnsi" w:cstheme="minorHAnsi"/>
        </w:rPr>
        <w:t xml:space="preserve">Perhaps the teaching that best captures this mission is </w:t>
      </w:r>
      <w:r w:rsidR="00E36B0C" w:rsidRPr="004C4CE6">
        <w:rPr>
          <w:rFonts w:asciiTheme="minorHAnsi" w:hAnsiTheme="minorHAnsi" w:cstheme="minorHAnsi"/>
        </w:rPr>
        <w:t>“You have heard that it was said ‘</w:t>
      </w:r>
      <w:r w:rsidR="00B92CF3">
        <w:rPr>
          <w:rFonts w:asciiTheme="minorHAnsi" w:hAnsiTheme="minorHAnsi" w:cstheme="minorHAnsi"/>
        </w:rPr>
        <w:t>l</w:t>
      </w:r>
      <w:r w:rsidR="00E36B0C" w:rsidRPr="004C4CE6">
        <w:rPr>
          <w:rFonts w:asciiTheme="minorHAnsi" w:hAnsiTheme="minorHAnsi" w:cstheme="minorHAnsi"/>
        </w:rPr>
        <w:t>ove your neighbour and hate your enemy’, but I tell you, love your enemies and pray for those who persecute you, that you may be children of your Father in Heaven” (Matt 5:43-45).</w:t>
      </w:r>
      <w:r w:rsidR="00FF1E25" w:rsidRPr="004C4CE6">
        <w:rPr>
          <w:rFonts w:asciiTheme="minorHAnsi" w:hAnsiTheme="minorHAnsi" w:cstheme="minorHAnsi"/>
        </w:rPr>
        <w:t xml:space="preserve"> The </w:t>
      </w:r>
      <w:proofErr w:type="spellStart"/>
      <w:r w:rsidR="00FF1E25" w:rsidRPr="004C4CE6">
        <w:rPr>
          <w:rFonts w:asciiTheme="minorHAnsi" w:hAnsiTheme="minorHAnsi" w:cstheme="minorHAnsi"/>
        </w:rPr>
        <w:t>Satanization</w:t>
      </w:r>
      <w:proofErr w:type="spellEnd"/>
      <w:r w:rsidR="00FF1E25" w:rsidRPr="004C4CE6">
        <w:rPr>
          <w:rFonts w:asciiTheme="minorHAnsi" w:hAnsiTheme="minorHAnsi" w:cstheme="minorHAnsi"/>
        </w:rPr>
        <w:t xml:space="preserve"> of the Jews was based on the idea that they had killed Christ and therefore </w:t>
      </w:r>
      <w:r w:rsidR="00794D94" w:rsidRPr="004C4CE6">
        <w:rPr>
          <w:rFonts w:asciiTheme="minorHAnsi" w:hAnsiTheme="minorHAnsi" w:cstheme="minorHAnsi"/>
        </w:rPr>
        <w:t>were</w:t>
      </w:r>
      <w:r w:rsidR="00FF1E25" w:rsidRPr="004C4CE6">
        <w:rPr>
          <w:rFonts w:asciiTheme="minorHAnsi" w:hAnsiTheme="minorHAnsi" w:cstheme="minorHAnsi"/>
        </w:rPr>
        <w:t xml:space="preserve"> the enemies of God and of Christians</w:t>
      </w:r>
      <w:r w:rsidR="00157A46" w:rsidRPr="004C4CE6">
        <w:rPr>
          <w:rFonts w:asciiTheme="minorHAnsi" w:hAnsiTheme="minorHAnsi" w:cstheme="minorHAnsi"/>
        </w:rPr>
        <w:t xml:space="preserve"> and children of the devil</w:t>
      </w:r>
      <w:r w:rsidR="00C174A0" w:rsidRPr="004C4CE6">
        <w:rPr>
          <w:rFonts w:asciiTheme="minorHAnsi" w:hAnsiTheme="minorHAnsi" w:cstheme="minorHAnsi"/>
        </w:rPr>
        <w:t>, and because of this association with the devil they were persecuted and killed</w:t>
      </w:r>
      <w:r w:rsidR="00FF1E25" w:rsidRPr="004C4CE6">
        <w:rPr>
          <w:rFonts w:asciiTheme="minorHAnsi" w:hAnsiTheme="minorHAnsi" w:cstheme="minorHAnsi"/>
        </w:rPr>
        <w:t xml:space="preserve">. Even if </w:t>
      </w:r>
      <w:r w:rsidR="00C174A0" w:rsidRPr="004C4CE6">
        <w:rPr>
          <w:rFonts w:asciiTheme="minorHAnsi" w:hAnsiTheme="minorHAnsi" w:cstheme="minorHAnsi"/>
        </w:rPr>
        <w:t xml:space="preserve">it </w:t>
      </w:r>
      <w:r w:rsidR="00FF1E25" w:rsidRPr="004C4CE6">
        <w:rPr>
          <w:rFonts w:asciiTheme="minorHAnsi" w:hAnsiTheme="minorHAnsi" w:cstheme="minorHAnsi"/>
        </w:rPr>
        <w:t xml:space="preserve">were </w:t>
      </w:r>
      <w:r w:rsidR="00C174A0" w:rsidRPr="004C4CE6">
        <w:rPr>
          <w:rFonts w:asciiTheme="minorHAnsi" w:hAnsiTheme="minorHAnsi" w:cstheme="minorHAnsi"/>
        </w:rPr>
        <w:t xml:space="preserve">found to be </w:t>
      </w:r>
      <w:r w:rsidR="00FF1E25" w:rsidRPr="004C4CE6">
        <w:rPr>
          <w:rFonts w:asciiTheme="minorHAnsi" w:hAnsiTheme="minorHAnsi" w:cstheme="minorHAnsi"/>
        </w:rPr>
        <w:t>true</w:t>
      </w:r>
      <w:r w:rsidR="00C174A0" w:rsidRPr="004C4CE6">
        <w:rPr>
          <w:rFonts w:asciiTheme="minorHAnsi" w:hAnsiTheme="minorHAnsi" w:cstheme="minorHAnsi"/>
        </w:rPr>
        <w:t xml:space="preserve"> that Jews were the enemies of God and of the Christian</w:t>
      </w:r>
      <w:r w:rsidR="00FF1E25" w:rsidRPr="004C4CE6">
        <w:rPr>
          <w:rFonts w:asciiTheme="minorHAnsi" w:hAnsiTheme="minorHAnsi" w:cstheme="minorHAnsi"/>
        </w:rPr>
        <w:t xml:space="preserve">, Christ commands the Christian to </w:t>
      </w:r>
      <w:r w:rsidR="00FF1E25" w:rsidRPr="004C4CE6">
        <w:rPr>
          <w:rFonts w:asciiTheme="minorHAnsi" w:hAnsiTheme="minorHAnsi" w:cstheme="minorHAnsi"/>
          <w:i/>
          <w:iCs/>
        </w:rPr>
        <w:t xml:space="preserve">love </w:t>
      </w:r>
      <w:r w:rsidR="00FF1E25" w:rsidRPr="004C4CE6">
        <w:rPr>
          <w:rFonts w:asciiTheme="minorHAnsi" w:hAnsiTheme="minorHAnsi" w:cstheme="minorHAnsi"/>
        </w:rPr>
        <w:t xml:space="preserve">their enemies. </w:t>
      </w:r>
      <w:r w:rsidR="006C768B" w:rsidRPr="004C4CE6">
        <w:rPr>
          <w:rFonts w:asciiTheme="minorHAnsi" w:hAnsiTheme="minorHAnsi" w:cstheme="minorHAnsi"/>
        </w:rPr>
        <w:t>Jesus</w:t>
      </w:r>
      <w:r w:rsidR="00C174A0" w:rsidRPr="004C4CE6">
        <w:rPr>
          <w:rFonts w:asciiTheme="minorHAnsi" w:hAnsiTheme="minorHAnsi" w:cstheme="minorHAnsi"/>
        </w:rPr>
        <w:t xml:space="preserve"> of Nazareth</w:t>
      </w:r>
      <w:r w:rsidR="006C768B" w:rsidRPr="004C4CE6">
        <w:rPr>
          <w:rFonts w:asciiTheme="minorHAnsi" w:hAnsiTheme="minorHAnsi" w:cstheme="minorHAnsi"/>
        </w:rPr>
        <w:t xml:space="preserve"> mentions </w:t>
      </w:r>
      <w:r w:rsidR="00C174A0" w:rsidRPr="004C4CE6">
        <w:rPr>
          <w:rFonts w:asciiTheme="minorHAnsi" w:hAnsiTheme="minorHAnsi" w:cstheme="minorHAnsi"/>
        </w:rPr>
        <w:t>here</w:t>
      </w:r>
      <w:r w:rsidR="006C768B" w:rsidRPr="004C4CE6">
        <w:rPr>
          <w:rFonts w:asciiTheme="minorHAnsi" w:hAnsiTheme="minorHAnsi" w:cstheme="minorHAnsi"/>
        </w:rPr>
        <w:t xml:space="preserve"> that loving </w:t>
      </w:r>
      <w:proofErr w:type="gramStart"/>
      <w:r w:rsidR="00C174A0" w:rsidRPr="004C4CE6">
        <w:rPr>
          <w:rFonts w:asciiTheme="minorHAnsi" w:hAnsiTheme="minorHAnsi" w:cstheme="minorHAnsi"/>
        </w:rPr>
        <w:t>ones</w:t>
      </w:r>
      <w:proofErr w:type="gramEnd"/>
      <w:r w:rsidR="00C174A0" w:rsidRPr="004C4CE6">
        <w:rPr>
          <w:rFonts w:asciiTheme="minorHAnsi" w:hAnsiTheme="minorHAnsi" w:cstheme="minorHAnsi"/>
        </w:rPr>
        <w:t xml:space="preserve"> </w:t>
      </w:r>
      <w:r w:rsidR="006C768B" w:rsidRPr="004C4CE6">
        <w:rPr>
          <w:rFonts w:asciiTheme="minorHAnsi" w:hAnsiTheme="minorHAnsi" w:cstheme="minorHAnsi"/>
        </w:rPr>
        <w:t xml:space="preserve">enemies makes one a child of God, </w:t>
      </w:r>
      <w:r w:rsidR="00C174A0" w:rsidRPr="004C4CE6">
        <w:rPr>
          <w:rFonts w:asciiTheme="minorHAnsi" w:hAnsiTheme="minorHAnsi" w:cstheme="minorHAnsi"/>
        </w:rPr>
        <w:t xml:space="preserve">the other side of the coin to </w:t>
      </w:r>
      <w:r w:rsidR="006C768B" w:rsidRPr="004C4CE6">
        <w:rPr>
          <w:rFonts w:asciiTheme="minorHAnsi" w:hAnsiTheme="minorHAnsi" w:cstheme="minorHAnsi"/>
        </w:rPr>
        <w:t>John 8:44</w:t>
      </w:r>
      <w:r w:rsidR="00C174A0" w:rsidRPr="004C4CE6">
        <w:rPr>
          <w:rFonts w:asciiTheme="minorHAnsi" w:hAnsiTheme="minorHAnsi" w:cstheme="minorHAnsi"/>
        </w:rPr>
        <w:t>,</w:t>
      </w:r>
      <w:r w:rsidR="006C768B" w:rsidRPr="004C4CE6">
        <w:rPr>
          <w:rFonts w:asciiTheme="minorHAnsi" w:hAnsiTheme="minorHAnsi" w:cstheme="minorHAnsi"/>
        </w:rPr>
        <w:t xml:space="preserve"> that </w:t>
      </w:r>
      <w:r w:rsidR="00C174A0" w:rsidRPr="004C4CE6">
        <w:rPr>
          <w:rFonts w:asciiTheme="minorHAnsi" w:hAnsiTheme="minorHAnsi" w:cstheme="minorHAnsi"/>
        </w:rPr>
        <w:t xml:space="preserve">the </w:t>
      </w:r>
      <w:r w:rsidR="006C768B" w:rsidRPr="004C4CE6">
        <w:rPr>
          <w:rFonts w:asciiTheme="minorHAnsi" w:hAnsiTheme="minorHAnsi" w:cstheme="minorHAnsi"/>
        </w:rPr>
        <w:t xml:space="preserve">practising </w:t>
      </w:r>
      <w:r w:rsidR="00C174A0" w:rsidRPr="004C4CE6">
        <w:rPr>
          <w:rFonts w:asciiTheme="minorHAnsi" w:hAnsiTheme="minorHAnsi" w:cstheme="minorHAnsi"/>
        </w:rPr>
        <w:t xml:space="preserve">of </w:t>
      </w:r>
      <w:r w:rsidR="006C768B" w:rsidRPr="004C4CE6">
        <w:rPr>
          <w:rFonts w:asciiTheme="minorHAnsi" w:hAnsiTheme="minorHAnsi" w:cstheme="minorHAnsi"/>
        </w:rPr>
        <w:t xml:space="preserve">murder makes one a child of the devil. Perhaps if </w:t>
      </w:r>
      <w:r w:rsidR="00157A46" w:rsidRPr="004C4CE6">
        <w:rPr>
          <w:rFonts w:asciiTheme="minorHAnsi" w:hAnsiTheme="minorHAnsi" w:cstheme="minorHAnsi"/>
        </w:rPr>
        <w:t>Matthew five</w:t>
      </w:r>
      <w:r w:rsidR="006C768B" w:rsidRPr="004C4CE6">
        <w:rPr>
          <w:rFonts w:asciiTheme="minorHAnsi" w:hAnsiTheme="minorHAnsi" w:cstheme="minorHAnsi"/>
        </w:rPr>
        <w:t xml:space="preserve"> </w:t>
      </w:r>
      <w:r w:rsidR="0067625E" w:rsidRPr="004C4CE6">
        <w:rPr>
          <w:rFonts w:asciiTheme="minorHAnsi" w:hAnsiTheme="minorHAnsi" w:cstheme="minorHAnsi"/>
        </w:rPr>
        <w:t xml:space="preserve">had been </w:t>
      </w:r>
      <w:r w:rsidR="006C768B" w:rsidRPr="004C4CE6">
        <w:rPr>
          <w:rFonts w:asciiTheme="minorHAnsi" w:hAnsiTheme="minorHAnsi" w:cstheme="minorHAnsi"/>
        </w:rPr>
        <w:t>stressed more</w:t>
      </w:r>
      <w:r w:rsidR="00157A46" w:rsidRPr="004C4CE6">
        <w:rPr>
          <w:rFonts w:asciiTheme="minorHAnsi" w:hAnsiTheme="minorHAnsi" w:cstheme="minorHAnsi"/>
        </w:rPr>
        <w:t xml:space="preserve"> than John eight</w:t>
      </w:r>
      <w:r w:rsidR="006C768B" w:rsidRPr="004C4CE6">
        <w:rPr>
          <w:rFonts w:asciiTheme="minorHAnsi" w:hAnsiTheme="minorHAnsi" w:cstheme="minorHAnsi"/>
        </w:rPr>
        <w:t xml:space="preserve">, Christians during the Middle Ages would not have </w:t>
      </w:r>
      <w:r w:rsidR="0067625E" w:rsidRPr="004C4CE6">
        <w:rPr>
          <w:rFonts w:asciiTheme="minorHAnsi" w:hAnsiTheme="minorHAnsi" w:cstheme="minorHAnsi"/>
        </w:rPr>
        <w:t>been</w:t>
      </w:r>
      <w:r w:rsidR="006C768B" w:rsidRPr="004C4CE6">
        <w:rPr>
          <w:rFonts w:asciiTheme="minorHAnsi" w:hAnsiTheme="minorHAnsi" w:cstheme="minorHAnsi"/>
        </w:rPr>
        <w:t xml:space="preserve"> guilty of be</w:t>
      </w:r>
      <w:r w:rsidR="0067625E" w:rsidRPr="004C4CE6">
        <w:rPr>
          <w:rFonts w:asciiTheme="minorHAnsi" w:hAnsiTheme="minorHAnsi" w:cstheme="minorHAnsi"/>
        </w:rPr>
        <w:t>coming</w:t>
      </w:r>
      <w:r w:rsidR="006C768B" w:rsidRPr="004C4CE6">
        <w:rPr>
          <w:rFonts w:asciiTheme="minorHAnsi" w:hAnsiTheme="minorHAnsi" w:cstheme="minorHAnsi"/>
        </w:rPr>
        <w:t xml:space="preserve"> that which they accused the Jews of being: </w:t>
      </w:r>
      <w:r w:rsidR="004C4CE6" w:rsidRPr="004C4CE6">
        <w:rPr>
          <w:rFonts w:asciiTheme="minorHAnsi" w:hAnsiTheme="minorHAnsi" w:cstheme="minorHAnsi"/>
        </w:rPr>
        <w:t xml:space="preserve">‘murderous </w:t>
      </w:r>
      <w:r w:rsidR="006C768B" w:rsidRPr="004C4CE6">
        <w:rPr>
          <w:rFonts w:asciiTheme="minorHAnsi" w:hAnsiTheme="minorHAnsi" w:cstheme="minorHAnsi"/>
        </w:rPr>
        <w:t>Cains</w:t>
      </w:r>
      <w:r w:rsidR="004C4CE6" w:rsidRPr="004C4CE6">
        <w:rPr>
          <w:rFonts w:asciiTheme="minorHAnsi" w:hAnsiTheme="minorHAnsi" w:cstheme="minorHAnsi"/>
        </w:rPr>
        <w:t>’</w:t>
      </w:r>
      <w:r w:rsidR="004C4CE6" w:rsidRPr="004C4CE6">
        <w:rPr>
          <w:rStyle w:val="FootnoteReference"/>
          <w:rFonts w:asciiTheme="minorHAnsi" w:hAnsiTheme="minorHAnsi" w:cstheme="minorHAnsi"/>
        </w:rPr>
        <w:footnoteReference w:id="12"/>
      </w:r>
      <w:r w:rsidR="0067625E" w:rsidRPr="004C4CE6">
        <w:rPr>
          <w:rFonts w:asciiTheme="minorHAnsi" w:hAnsiTheme="minorHAnsi" w:cstheme="minorHAnsi"/>
        </w:rPr>
        <w:t xml:space="preserve">. </w:t>
      </w:r>
    </w:p>
    <w:p w14:paraId="5C1E9E59" w14:textId="77777777" w:rsidR="00C95812" w:rsidRPr="004C4CE6" w:rsidRDefault="00C95812" w:rsidP="004C4CE6">
      <w:pPr>
        <w:spacing w:line="360" w:lineRule="auto"/>
        <w:jc w:val="both"/>
        <w:rPr>
          <w:rFonts w:asciiTheme="minorHAnsi" w:hAnsiTheme="minorHAnsi" w:cstheme="minorHAnsi"/>
        </w:rPr>
      </w:pPr>
    </w:p>
    <w:p w14:paraId="4C85A248" w14:textId="317A3947" w:rsidR="006D1A2A" w:rsidRPr="004C4CE6" w:rsidRDefault="006D1A2A" w:rsidP="004C4CE6">
      <w:pPr>
        <w:spacing w:line="360" w:lineRule="auto"/>
        <w:jc w:val="both"/>
        <w:rPr>
          <w:rFonts w:asciiTheme="minorHAnsi" w:hAnsiTheme="minorHAnsi" w:cstheme="minorHAnsi"/>
        </w:rPr>
      </w:pPr>
    </w:p>
    <w:p w14:paraId="62067C45" w14:textId="77777777" w:rsidR="00B965C5" w:rsidRPr="004C4CE6" w:rsidRDefault="00B965C5" w:rsidP="004C4CE6">
      <w:pPr>
        <w:spacing w:line="360" w:lineRule="auto"/>
        <w:jc w:val="both"/>
        <w:rPr>
          <w:rFonts w:asciiTheme="minorHAnsi" w:hAnsiTheme="minorHAnsi" w:cstheme="minorHAnsi"/>
        </w:rPr>
      </w:pPr>
    </w:p>
    <w:p w14:paraId="265ACAC5" w14:textId="38513A78" w:rsidR="00FF74D5" w:rsidRPr="004C4CE6" w:rsidRDefault="00FF74D5" w:rsidP="004C4CE6">
      <w:pPr>
        <w:spacing w:line="360" w:lineRule="auto"/>
        <w:jc w:val="both"/>
        <w:rPr>
          <w:rFonts w:asciiTheme="minorHAnsi" w:hAnsiTheme="minorHAnsi" w:cstheme="minorHAnsi"/>
        </w:rPr>
      </w:pPr>
    </w:p>
    <w:p w14:paraId="1F3CEEDA" w14:textId="7FA3F230" w:rsidR="002B3C6F" w:rsidRPr="004C4CE6" w:rsidRDefault="002B3C6F" w:rsidP="004C4CE6">
      <w:pPr>
        <w:spacing w:line="360" w:lineRule="auto"/>
        <w:jc w:val="both"/>
        <w:rPr>
          <w:rFonts w:asciiTheme="minorHAnsi" w:hAnsiTheme="minorHAnsi" w:cstheme="minorHAnsi"/>
        </w:rPr>
      </w:pPr>
    </w:p>
    <w:p w14:paraId="4F8F2934" w14:textId="422C7CD8" w:rsidR="002B3C6F" w:rsidRPr="004C4CE6" w:rsidRDefault="002B3C6F" w:rsidP="004C4CE6">
      <w:pPr>
        <w:spacing w:line="360" w:lineRule="auto"/>
        <w:jc w:val="both"/>
        <w:rPr>
          <w:rFonts w:asciiTheme="minorHAnsi" w:hAnsiTheme="minorHAnsi" w:cstheme="minorHAnsi"/>
        </w:rPr>
      </w:pPr>
    </w:p>
    <w:p w14:paraId="3FBE32DA" w14:textId="7EB19A80" w:rsidR="002B3C6F" w:rsidRPr="004C4CE6" w:rsidRDefault="002B3C6F" w:rsidP="004C4CE6">
      <w:pPr>
        <w:spacing w:line="360" w:lineRule="auto"/>
        <w:jc w:val="both"/>
        <w:rPr>
          <w:rFonts w:asciiTheme="minorHAnsi" w:hAnsiTheme="minorHAnsi" w:cstheme="minorHAnsi"/>
        </w:rPr>
      </w:pPr>
    </w:p>
    <w:p w14:paraId="7E812160" w14:textId="3AEA49E6" w:rsidR="002B3C6F" w:rsidRPr="004C4CE6" w:rsidRDefault="002B3C6F" w:rsidP="004C4CE6">
      <w:pPr>
        <w:spacing w:line="360" w:lineRule="auto"/>
        <w:jc w:val="both"/>
        <w:rPr>
          <w:rFonts w:asciiTheme="minorHAnsi" w:hAnsiTheme="minorHAnsi" w:cstheme="minorHAnsi"/>
        </w:rPr>
      </w:pPr>
    </w:p>
    <w:p w14:paraId="4921D74B" w14:textId="324D30D0" w:rsidR="002B3C6F" w:rsidRPr="004C4CE6" w:rsidRDefault="002B3C6F" w:rsidP="004C4CE6">
      <w:pPr>
        <w:spacing w:line="360" w:lineRule="auto"/>
        <w:jc w:val="both"/>
        <w:rPr>
          <w:rFonts w:asciiTheme="minorHAnsi" w:hAnsiTheme="minorHAnsi" w:cstheme="minorHAnsi"/>
        </w:rPr>
      </w:pPr>
    </w:p>
    <w:p w14:paraId="565669DD" w14:textId="4C281601" w:rsidR="002B3C6F" w:rsidRPr="004C4CE6" w:rsidRDefault="002B3C6F" w:rsidP="004C4CE6">
      <w:pPr>
        <w:spacing w:line="360" w:lineRule="auto"/>
        <w:jc w:val="both"/>
        <w:rPr>
          <w:rFonts w:asciiTheme="minorHAnsi" w:hAnsiTheme="minorHAnsi" w:cstheme="minorHAnsi"/>
        </w:rPr>
      </w:pPr>
    </w:p>
    <w:p w14:paraId="38E11295" w14:textId="2D92BF63" w:rsidR="002B3C6F" w:rsidRPr="004C4CE6" w:rsidRDefault="002B3C6F" w:rsidP="004C4CE6">
      <w:pPr>
        <w:spacing w:line="360" w:lineRule="auto"/>
        <w:jc w:val="both"/>
        <w:rPr>
          <w:rFonts w:asciiTheme="minorHAnsi" w:hAnsiTheme="minorHAnsi" w:cstheme="minorHAnsi"/>
        </w:rPr>
      </w:pPr>
    </w:p>
    <w:p w14:paraId="71C509F6" w14:textId="2F1C09C5" w:rsidR="002B3C6F" w:rsidRPr="004C4CE6" w:rsidRDefault="002B3C6F" w:rsidP="004C4CE6">
      <w:pPr>
        <w:spacing w:line="360" w:lineRule="auto"/>
        <w:jc w:val="both"/>
        <w:rPr>
          <w:rFonts w:asciiTheme="minorHAnsi" w:hAnsiTheme="minorHAnsi" w:cstheme="minorHAnsi"/>
        </w:rPr>
      </w:pPr>
    </w:p>
    <w:p w14:paraId="61AF9784" w14:textId="285491B3" w:rsidR="002B3C6F" w:rsidRPr="004C4CE6" w:rsidRDefault="002B3C6F" w:rsidP="004C4CE6">
      <w:pPr>
        <w:spacing w:line="360" w:lineRule="auto"/>
        <w:jc w:val="both"/>
        <w:rPr>
          <w:rFonts w:asciiTheme="minorHAnsi" w:hAnsiTheme="minorHAnsi" w:cstheme="minorHAnsi"/>
        </w:rPr>
      </w:pPr>
    </w:p>
    <w:p w14:paraId="7A38727B" w14:textId="77777777" w:rsidR="004C4CE6" w:rsidRPr="004C4CE6" w:rsidRDefault="004C4CE6" w:rsidP="004C4CE6">
      <w:pPr>
        <w:spacing w:line="360" w:lineRule="auto"/>
        <w:jc w:val="both"/>
        <w:rPr>
          <w:rFonts w:asciiTheme="minorHAnsi" w:hAnsiTheme="minorHAnsi" w:cstheme="minorHAnsi"/>
          <w:b/>
          <w:bCs/>
          <w:u w:val="single"/>
        </w:rPr>
      </w:pPr>
    </w:p>
    <w:p w14:paraId="522C99D5" w14:textId="77777777" w:rsidR="004C4CE6" w:rsidRPr="004C4CE6" w:rsidRDefault="004C4CE6" w:rsidP="004C4CE6">
      <w:pPr>
        <w:spacing w:line="360" w:lineRule="auto"/>
        <w:jc w:val="both"/>
        <w:rPr>
          <w:rFonts w:asciiTheme="minorHAnsi" w:hAnsiTheme="minorHAnsi" w:cstheme="minorHAnsi"/>
          <w:b/>
          <w:bCs/>
          <w:u w:val="single"/>
        </w:rPr>
      </w:pPr>
    </w:p>
    <w:p w14:paraId="4F664556" w14:textId="628CE4A6" w:rsidR="002B3C6F" w:rsidRPr="004C4CE6" w:rsidRDefault="002B3C6F" w:rsidP="004C4CE6">
      <w:pPr>
        <w:spacing w:line="360" w:lineRule="auto"/>
        <w:jc w:val="both"/>
        <w:rPr>
          <w:rFonts w:asciiTheme="minorHAnsi" w:hAnsiTheme="minorHAnsi" w:cstheme="minorHAnsi"/>
          <w:b/>
          <w:bCs/>
          <w:u w:val="single"/>
        </w:rPr>
      </w:pPr>
      <w:r w:rsidRPr="004C4CE6">
        <w:rPr>
          <w:rFonts w:asciiTheme="minorHAnsi" w:hAnsiTheme="minorHAnsi" w:cstheme="minorHAnsi"/>
          <w:b/>
          <w:bCs/>
          <w:u w:val="single"/>
        </w:rPr>
        <w:lastRenderedPageBreak/>
        <w:t>Bibliography</w:t>
      </w:r>
    </w:p>
    <w:p w14:paraId="1849DCD3" w14:textId="77777777" w:rsidR="002B3C6F" w:rsidRPr="004C4CE6" w:rsidRDefault="002B3C6F" w:rsidP="004C4CE6">
      <w:pPr>
        <w:spacing w:line="360" w:lineRule="auto"/>
        <w:jc w:val="both"/>
        <w:rPr>
          <w:rFonts w:asciiTheme="minorHAnsi" w:hAnsiTheme="minorHAnsi" w:cstheme="minorHAnsi"/>
          <w:b/>
          <w:bCs/>
          <w:u w:val="single"/>
        </w:rPr>
      </w:pPr>
    </w:p>
    <w:p w14:paraId="2424A7F4" w14:textId="77777777" w:rsidR="003963F7" w:rsidRPr="004C4CE6" w:rsidRDefault="003963F7" w:rsidP="004C4CE6">
      <w:pPr>
        <w:pStyle w:val="ListParagraph"/>
        <w:numPr>
          <w:ilvl w:val="0"/>
          <w:numId w:val="2"/>
        </w:numPr>
        <w:spacing w:line="480" w:lineRule="auto"/>
        <w:jc w:val="both"/>
        <w:rPr>
          <w:rFonts w:cstheme="minorHAnsi"/>
        </w:rPr>
      </w:pPr>
      <w:r w:rsidRPr="004C4CE6">
        <w:rPr>
          <w:rFonts w:cstheme="minorHAnsi"/>
        </w:rPr>
        <w:t>Cohn-</w:t>
      </w:r>
      <w:proofErr w:type="spellStart"/>
      <w:r w:rsidRPr="004C4CE6">
        <w:rPr>
          <w:rFonts w:cstheme="minorHAnsi"/>
        </w:rPr>
        <w:t>Sherbok</w:t>
      </w:r>
      <w:proofErr w:type="spellEnd"/>
      <w:r w:rsidRPr="004C4CE6">
        <w:rPr>
          <w:rFonts w:cstheme="minorHAnsi"/>
        </w:rPr>
        <w:t xml:space="preserve">, </w:t>
      </w:r>
      <w:r w:rsidRPr="004C4CE6">
        <w:rPr>
          <w:rFonts w:cstheme="minorHAnsi"/>
        </w:rPr>
        <w:t>D, ‘</w:t>
      </w:r>
      <w:r w:rsidRPr="004C4CE6">
        <w:rPr>
          <w:rFonts w:cstheme="minorHAnsi"/>
          <w:i/>
          <w:iCs/>
        </w:rPr>
        <w:t>The Crucified Jew, Twenty Centuries of Christian Anti-Semitism</w:t>
      </w:r>
      <w:r w:rsidRPr="004C4CE6">
        <w:rPr>
          <w:rFonts w:cstheme="minorHAnsi"/>
          <w:i/>
          <w:iCs/>
        </w:rPr>
        <w:t>’</w:t>
      </w:r>
      <w:r w:rsidRPr="004C4CE6">
        <w:rPr>
          <w:rFonts w:cstheme="minorHAnsi"/>
          <w:i/>
          <w:iCs/>
        </w:rPr>
        <w:t xml:space="preserve">, </w:t>
      </w:r>
      <w:r w:rsidRPr="004C4CE6">
        <w:rPr>
          <w:rFonts w:cstheme="minorHAnsi"/>
        </w:rPr>
        <w:t>Fount.</w:t>
      </w:r>
    </w:p>
    <w:p w14:paraId="2D4C05F9" w14:textId="77777777" w:rsidR="003963F7" w:rsidRPr="004C4CE6" w:rsidRDefault="003963F7" w:rsidP="004C4CE6">
      <w:pPr>
        <w:pStyle w:val="ListParagraph"/>
        <w:numPr>
          <w:ilvl w:val="0"/>
          <w:numId w:val="2"/>
        </w:numPr>
        <w:spacing w:line="480" w:lineRule="auto"/>
        <w:jc w:val="both"/>
        <w:rPr>
          <w:rFonts w:cstheme="minorHAnsi"/>
        </w:rPr>
      </w:pPr>
      <w:r w:rsidRPr="004C4CE6">
        <w:rPr>
          <w:rFonts w:cstheme="minorHAnsi"/>
        </w:rPr>
        <w:t>Michel,</w:t>
      </w:r>
      <w:r w:rsidRPr="004C4CE6">
        <w:rPr>
          <w:rFonts w:cstheme="minorHAnsi"/>
        </w:rPr>
        <w:t xml:space="preserve"> </w:t>
      </w:r>
      <w:r w:rsidRPr="004C4CE6">
        <w:rPr>
          <w:rFonts w:cstheme="minorHAnsi"/>
        </w:rPr>
        <w:t xml:space="preserve">R, </w:t>
      </w:r>
      <w:r w:rsidRPr="004C4CE6">
        <w:rPr>
          <w:rFonts w:cstheme="minorHAnsi"/>
        </w:rPr>
        <w:t>‘</w:t>
      </w:r>
      <w:r w:rsidRPr="004C4CE6">
        <w:rPr>
          <w:rFonts w:cstheme="minorHAnsi"/>
          <w:i/>
          <w:iCs/>
        </w:rPr>
        <w:t>HOLY HATRED: CHRISTIANITY, ANTISEMITISM, AND THE HOLOCAUST</w:t>
      </w:r>
      <w:r w:rsidRPr="004C4CE6">
        <w:rPr>
          <w:rFonts w:cstheme="minorHAnsi"/>
          <w:i/>
          <w:iCs/>
        </w:rPr>
        <w:t>’</w:t>
      </w:r>
      <w:r w:rsidRPr="004C4CE6">
        <w:rPr>
          <w:rFonts w:cstheme="minorHAnsi"/>
          <w:i/>
          <w:iCs/>
        </w:rPr>
        <w:t xml:space="preserve">, </w:t>
      </w:r>
      <w:r w:rsidRPr="004C4CE6">
        <w:rPr>
          <w:rFonts w:cstheme="minorHAnsi"/>
        </w:rPr>
        <w:t>New York:</w:t>
      </w:r>
      <w:r w:rsidRPr="004C4CE6">
        <w:rPr>
          <w:rFonts w:cstheme="minorHAnsi"/>
          <w:i/>
          <w:iCs/>
        </w:rPr>
        <w:t xml:space="preserve"> </w:t>
      </w:r>
      <w:r w:rsidRPr="004C4CE6">
        <w:rPr>
          <w:rFonts w:cstheme="minorHAnsi"/>
        </w:rPr>
        <w:t>Palgrave Macmillan, 2006</w:t>
      </w:r>
      <w:r w:rsidRPr="004C4CE6">
        <w:rPr>
          <w:rFonts w:cstheme="minorHAnsi"/>
        </w:rPr>
        <w:t>.</w:t>
      </w:r>
    </w:p>
    <w:p w14:paraId="588DDC20" w14:textId="77777777" w:rsidR="003963F7" w:rsidRPr="004C4CE6" w:rsidRDefault="003963F7" w:rsidP="004C4CE6">
      <w:pPr>
        <w:pStyle w:val="ListParagraph"/>
        <w:numPr>
          <w:ilvl w:val="0"/>
          <w:numId w:val="2"/>
        </w:numPr>
        <w:spacing w:line="480" w:lineRule="auto"/>
        <w:jc w:val="both"/>
        <w:rPr>
          <w:rFonts w:cstheme="minorHAnsi"/>
        </w:rPr>
      </w:pPr>
      <w:proofErr w:type="spellStart"/>
      <w:r w:rsidRPr="004C4CE6">
        <w:rPr>
          <w:rFonts w:cstheme="minorHAnsi"/>
        </w:rPr>
        <w:t>Reinhartz</w:t>
      </w:r>
      <w:proofErr w:type="spellEnd"/>
      <w:r w:rsidRPr="004C4CE6">
        <w:rPr>
          <w:rFonts w:cstheme="minorHAnsi"/>
        </w:rPr>
        <w:t>,</w:t>
      </w:r>
      <w:r w:rsidRPr="004C4CE6">
        <w:rPr>
          <w:rFonts w:cstheme="minorHAnsi"/>
        </w:rPr>
        <w:t xml:space="preserve"> A,</w:t>
      </w:r>
      <w:r w:rsidRPr="004C4CE6">
        <w:rPr>
          <w:rFonts w:cstheme="minorHAnsi"/>
        </w:rPr>
        <w:t xml:space="preserve"> </w:t>
      </w:r>
      <w:r w:rsidRPr="004C4CE6">
        <w:rPr>
          <w:rFonts w:cstheme="minorHAnsi"/>
        </w:rPr>
        <w:t>‘</w:t>
      </w:r>
      <w:r w:rsidRPr="004C4CE6">
        <w:rPr>
          <w:rFonts w:cstheme="minorHAnsi"/>
          <w:i/>
          <w:iCs/>
        </w:rPr>
        <w:t xml:space="preserve">Cast Out </w:t>
      </w:r>
      <w:proofErr w:type="gramStart"/>
      <w:r w:rsidRPr="004C4CE6">
        <w:rPr>
          <w:rFonts w:cstheme="minorHAnsi"/>
          <w:i/>
          <w:iCs/>
        </w:rPr>
        <w:t>Of</w:t>
      </w:r>
      <w:proofErr w:type="gramEnd"/>
      <w:r w:rsidRPr="004C4CE6">
        <w:rPr>
          <w:rFonts w:cstheme="minorHAnsi"/>
          <w:i/>
          <w:iCs/>
        </w:rPr>
        <w:t xml:space="preserve"> The Covenant, Jews and Anti-Judaism in the Gospel of John</w:t>
      </w:r>
      <w:r w:rsidRPr="004C4CE6">
        <w:rPr>
          <w:rFonts w:cstheme="minorHAnsi"/>
          <w:i/>
          <w:iCs/>
        </w:rPr>
        <w:t>’</w:t>
      </w:r>
      <w:r w:rsidRPr="004C4CE6">
        <w:rPr>
          <w:rFonts w:cstheme="minorHAnsi"/>
          <w:i/>
          <w:iCs/>
        </w:rPr>
        <w:t xml:space="preserve">, </w:t>
      </w:r>
      <w:r w:rsidRPr="004C4CE6">
        <w:rPr>
          <w:rFonts w:cstheme="minorHAnsi"/>
        </w:rPr>
        <w:t>London</w:t>
      </w:r>
      <w:r w:rsidRPr="004C4CE6">
        <w:rPr>
          <w:rFonts w:cstheme="minorHAnsi"/>
          <w:i/>
          <w:iCs/>
        </w:rPr>
        <w:t xml:space="preserve">: </w:t>
      </w:r>
      <w:r w:rsidRPr="004C4CE6">
        <w:rPr>
          <w:rFonts w:cstheme="minorHAnsi"/>
        </w:rPr>
        <w:t>Lexington</w:t>
      </w:r>
      <w:r w:rsidRPr="004C4CE6">
        <w:rPr>
          <w:rFonts w:cstheme="minorHAnsi"/>
        </w:rPr>
        <w:t xml:space="preserve"> </w:t>
      </w:r>
      <w:r w:rsidRPr="004C4CE6">
        <w:rPr>
          <w:rFonts w:cstheme="minorHAnsi"/>
        </w:rPr>
        <w:t>Books/Fortress Academic, 2018</w:t>
      </w:r>
      <w:r w:rsidRPr="004C4CE6">
        <w:rPr>
          <w:rFonts w:cstheme="minorHAnsi"/>
        </w:rPr>
        <w:t>.</w:t>
      </w:r>
    </w:p>
    <w:p w14:paraId="55429A14" w14:textId="77777777" w:rsidR="003963F7" w:rsidRPr="004C4CE6" w:rsidRDefault="003963F7" w:rsidP="004C4CE6">
      <w:pPr>
        <w:pStyle w:val="ListParagraph"/>
        <w:numPr>
          <w:ilvl w:val="0"/>
          <w:numId w:val="2"/>
        </w:numPr>
        <w:spacing w:line="480" w:lineRule="auto"/>
        <w:jc w:val="both"/>
        <w:rPr>
          <w:rFonts w:cstheme="minorHAnsi"/>
        </w:rPr>
      </w:pPr>
      <w:proofErr w:type="spellStart"/>
      <w:r w:rsidRPr="004C4CE6">
        <w:rPr>
          <w:rFonts w:cstheme="minorHAnsi"/>
        </w:rPr>
        <w:t>Trachtenburg</w:t>
      </w:r>
      <w:proofErr w:type="spellEnd"/>
      <w:r w:rsidRPr="004C4CE6">
        <w:rPr>
          <w:rFonts w:cstheme="minorHAnsi"/>
        </w:rPr>
        <w:t>,</w:t>
      </w:r>
      <w:r w:rsidRPr="004C4CE6">
        <w:rPr>
          <w:rFonts w:cstheme="minorHAnsi"/>
        </w:rPr>
        <w:t xml:space="preserve"> </w:t>
      </w:r>
      <w:r w:rsidRPr="004C4CE6">
        <w:rPr>
          <w:rFonts w:cstheme="minorHAnsi"/>
        </w:rPr>
        <w:t>J</w:t>
      </w:r>
      <w:r w:rsidRPr="004C4CE6">
        <w:rPr>
          <w:rFonts w:cstheme="minorHAnsi"/>
        </w:rPr>
        <w:t>,</w:t>
      </w:r>
      <w:r w:rsidRPr="004C4CE6">
        <w:rPr>
          <w:rFonts w:cstheme="minorHAnsi"/>
        </w:rPr>
        <w:t xml:space="preserve"> </w:t>
      </w:r>
      <w:r w:rsidRPr="004C4CE6">
        <w:rPr>
          <w:rFonts w:cstheme="minorHAnsi"/>
        </w:rPr>
        <w:t>‘</w:t>
      </w:r>
      <w:r w:rsidRPr="004C4CE6">
        <w:rPr>
          <w:rFonts w:cstheme="minorHAnsi"/>
          <w:i/>
          <w:iCs/>
        </w:rPr>
        <w:t>The Devil and The Jews</w:t>
      </w:r>
      <w:r w:rsidRPr="004C4CE6">
        <w:rPr>
          <w:rFonts w:cstheme="minorHAnsi"/>
          <w:i/>
          <w:iCs/>
        </w:rPr>
        <w:t>’</w:t>
      </w:r>
      <w:r w:rsidRPr="004C4CE6">
        <w:rPr>
          <w:rFonts w:cstheme="minorHAnsi"/>
          <w:i/>
          <w:iCs/>
        </w:rPr>
        <w:t xml:space="preserve">, </w:t>
      </w:r>
      <w:r w:rsidRPr="004C4CE6">
        <w:rPr>
          <w:rFonts w:cstheme="minorHAnsi"/>
        </w:rPr>
        <w:t>Illinois: Varda Books, 2001</w:t>
      </w:r>
      <w:r w:rsidRPr="004C4CE6">
        <w:rPr>
          <w:rFonts w:cstheme="minorHAnsi"/>
        </w:rPr>
        <w:t>.</w:t>
      </w:r>
    </w:p>
    <w:p w14:paraId="771DE507" w14:textId="77777777" w:rsidR="003963F7" w:rsidRPr="004C4CE6" w:rsidRDefault="003963F7" w:rsidP="004C4CE6">
      <w:pPr>
        <w:pStyle w:val="ListParagraph"/>
        <w:numPr>
          <w:ilvl w:val="0"/>
          <w:numId w:val="2"/>
        </w:numPr>
        <w:spacing w:line="480" w:lineRule="auto"/>
        <w:jc w:val="both"/>
        <w:rPr>
          <w:rFonts w:cstheme="minorHAnsi"/>
        </w:rPr>
      </w:pPr>
      <w:r w:rsidRPr="004C4CE6">
        <w:rPr>
          <w:rFonts w:cstheme="minorHAnsi"/>
        </w:rPr>
        <w:t>Woods,</w:t>
      </w:r>
      <w:r w:rsidRPr="004C4CE6">
        <w:rPr>
          <w:rFonts w:cstheme="minorHAnsi"/>
        </w:rPr>
        <w:t xml:space="preserve"> D.B,</w:t>
      </w:r>
      <w:r w:rsidRPr="004C4CE6">
        <w:rPr>
          <w:rFonts w:cstheme="minorHAnsi"/>
        </w:rPr>
        <w:t xml:space="preserve"> ‘Jew-Gentile Distinction in the One New Man of Ephesians 2:15’, </w:t>
      </w:r>
      <w:r w:rsidRPr="004C4CE6">
        <w:rPr>
          <w:rFonts w:cstheme="minorHAnsi"/>
          <w:i/>
          <w:iCs/>
          <w:color w:val="000000" w:themeColor="text1"/>
        </w:rPr>
        <w:t>Conspectus-</w:t>
      </w:r>
      <w:r w:rsidRPr="004C4CE6">
        <w:rPr>
          <w:rFonts w:cstheme="minorHAnsi"/>
        </w:rPr>
        <w:t xml:space="preserve"> </w:t>
      </w:r>
      <w:r w:rsidRPr="004C4CE6">
        <w:rPr>
          <w:rFonts w:cstheme="minorHAnsi"/>
          <w:i/>
          <w:iCs/>
        </w:rPr>
        <w:t>South African Theological Seminary</w:t>
      </w:r>
      <w:r w:rsidRPr="004C4CE6">
        <w:rPr>
          <w:rFonts w:cstheme="minorHAnsi"/>
          <w:i/>
          <w:iCs/>
          <w:color w:val="000000" w:themeColor="text1"/>
        </w:rPr>
        <w:t xml:space="preserve">, </w:t>
      </w:r>
      <w:r w:rsidRPr="004C4CE6">
        <w:rPr>
          <w:rFonts w:cstheme="minorHAnsi"/>
          <w:color w:val="000000" w:themeColor="text1"/>
        </w:rPr>
        <w:t>Vol. 18, 2014</w:t>
      </w:r>
      <w:r w:rsidRPr="004C4CE6">
        <w:rPr>
          <w:rFonts w:cstheme="minorHAnsi"/>
          <w:color w:val="000000" w:themeColor="text1"/>
        </w:rPr>
        <w:t>.</w:t>
      </w:r>
    </w:p>
    <w:sectPr w:rsidR="003963F7" w:rsidRPr="004C4C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5BC288" w14:textId="77777777" w:rsidR="00F7604A" w:rsidRDefault="00F7604A" w:rsidP="000C733F">
      <w:r>
        <w:separator/>
      </w:r>
    </w:p>
  </w:endnote>
  <w:endnote w:type="continuationSeparator" w:id="0">
    <w:p w14:paraId="1E724C19" w14:textId="77777777" w:rsidR="00F7604A" w:rsidRDefault="00F7604A" w:rsidP="000C73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4ED624" w14:textId="77777777" w:rsidR="00F7604A" w:rsidRDefault="00F7604A" w:rsidP="000C733F">
      <w:r>
        <w:separator/>
      </w:r>
    </w:p>
  </w:footnote>
  <w:footnote w:type="continuationSeparator" w:id="0">
    <w:p w14:paraId="5B0B6A82" w14:textId="77777777" w:rsidR="00F7604A" w:rsidRDefault="00F7604A" w:rsidP="000C733F">
      <w:r>
        <w:continuationSeparator/>
      </w:r>
    </w:p>
  </w:footnote>
  <w:footnote w:id="1">
    <w:p w14:paraId="12DD7BFC" w14:textId="7744C675" w:rsidR="000C7830" w:rsidRPr="00152C65" w:rsidRDefault="000C7830" w:rsidP="00152C65">
      <w:pPr>
        <w:rPr>
          <w:i/>
          <w:iCs/>
        </w:rPr>
      </w:pPr>
      <w:r>
        <w:rPr>
          <w:rStyle w:val="FootnoteReference"/>
        </w:rPr>
        <w:footnoteRef/>
      </w:r>
      <w:r>
        <w:t xml:space="preserve"> </w:t>
      </w:r>
      <w:r w:rsidR="00152C65" w:rsidRPr="00152C65">
        <w:rPr>
          <w:rFonts w:asciiTheme="minorHAnsi" w:hAnsiTheme="minorHAnsi" w:cstheme="minorHAnsi"/>
          <w:sz w:val="20"/>
          <w:szCs w:val="20"/>
        </w:rPr>
        <w:t xml:space="preserve">Robert Michel, </w:t>
      </w:r>
      <w:r w:rsidR="00152C65" w:rsidRPr="00152C65">
        <w:rPr>
          <w:rFonts w:asciiTheme="minorHAnsi" w:hAnsiTheme="minorHAnsi" w:cstheme="minorHAnsi"/>
          <w:i/>
          <w:iCs/>
          <w:sz w:val="20"/>
          <w:szCs w:val="20"/>
        </w:rPr>
        <w:t>HOLY HATRED: CHRISTIANITY, ANTISEMITISM, AND THE HOLOCAUST</w:t>
      </w:r>
      <w:r w:rsidR="00152C65" w:rsidRPr="00152C65">
        <w:rPr>
          <w:rFonts w:asciiTheme="minorHAnsi" w:hAnsiTheme="minorHAnsi" w:cstheme="minorHAnsi"/>
          <w:i/>
          <w:iCs/>
          <w:sz w:val="20"/>
          <w:szCs w:val="20"/>
        </w:rPr>
        <w:t xml:space="preserve">, </w:t>
      </w:r>
      <w:r w:rsidR="00152C65" w:rsidRPr="00152C65">
        <w:rPr>
          <w:rFonts w:asciiTheme="minorHAnsi" w:hAnsiTheme="minorHAnsi" w:cstheme="minorHAnsi"/>
          <w:sz w:val="20"/>
          <w:szCs w:val="20"/>
        </w:rPr>
        <w:t>New York:</w:t>
      </w:r>
      <w:r w:rsidR="00152C65" w:rsidRPr="00152C65">
        <w:rPr>
          <w:rFonts w:asciiTheme="minorHAnsi" w:hAnsiTheme="minorHAnsi" w:cstheme="minorHAnsi"/>
          <w:i/>
          <w:iCs/>
          <w:sz w:val="20"/>
          <w:szCs w:val="20"/>
        </w:rPr>
        <w:t xml:space="preserve"> </w:t>
      </w:r>
      <w:r w:rsidR="00152C65" w:rsidRPr="00152C65">
        <w:rPr>
          <w:rFonts w:asciiTheme="minorHAnsi" w:hAnsiTheme="minorHAnsi" w:cstheme="minorHAnsi"/>
          <w:sz w:val="20"/>
          <w:szCs w:val="20"/>
        </w:rPr>
        <w:t>Palgrave Macmillan,</w:t>
      </w:r>
      <w:r w:rsidR="00152C65">
        <w:rPr>
          <w:rFonts w:asciiTheme="minorHAnsi" w:hAnsiTheme="minorHAnsi" w:cstheme="minorHAnsi"/>
          <w:sz w:val="20"/>
          <w:szCs w:val="20"/>
        </w:rPr>
        <w:t xml:space="preserve"> (2006),</w:t>
      </w:r>
      <w:r w:rsidR="00152C65" w:rsidRPr="00152C65">
        <w:rPr>
          <w:rFonts w:asciiTheme="minorHAnsi" w:hAnsiTheme="minorHAnsi" w:cstheme="minorHAnsi"/>
          <w:sz w:val="20"/>
          <w:szCs w:val="20"/>
        </w:rPr>
        <w:t xml:space="preserve"> Pgs. </w:t>
      </w:r>
      <w:r w:rsidRPr="00152C65">
        <w:rPr>
          <w:rFonts w:asciiTheme="minorHAnsi" w:hAnsiTheme="minorHAnsi" w:cstheme="minorHAnsi"/>
          <w:sz w:val="20"/>
          <w:szCs w:val="20"/>
        </w:rPr>
        <w:t>3-4</w:t>
      </w:r>
      <w:r w:rsidR="00152C65">
        <w:rPr>
          <w:rFonts w:asciiTheme="minorHAnsi" w:hAnsiTheme="minorHAnsi" w:cstheme="minorHAnsi"/>
          <w:sz w:val="20"/>
          <w:szCs w:val="20"/>
        </w:rPr>
        <w:t>.</w:t>
      </w:r>
    </w:p>
  </w:footnote>
  <w:footnote w:id="2">
    <w:p w14:paraId="00820B96" w14:textId="61F3AD5D" w:rsidR="00B62B1B" w:rsidRPr="00152C65" w:rsidRDefault="00B62B1B" w:rsidP="00806FEF">
      <w:r w:rsidRPr="00806FEF">
        <w:rPr>
          <w:rStyle w:val="FootnoteReference"/>
          <w:rFonts w:asciiTheme="minorHAnsi" w:hAnsiTheme="minorHAnsi" w:cstheme="minorHAnsi"/>
          <w:sz w:val="20"/>
          <w:szCs w:val="20"/>
        </w:rPr>
        <w:footnoteRef/>
      </w:r>
      <w:r w:rsidRPr="00806FEF">
        <w:rPr>
          <w:rFonts w:asciiTheme="minorHAnsi" w:hAnsiTheme="minorHAnsi" w:cstheme="minorHAnsi"/>
          <w:sz w:val="20"/>
          <w:szCs w:val="20"/>
        </w:rPr>
        <w:t xml:space="preserve"> </w:t>
      </w:r>
      <w:r w:rsidR="00152C65" w:rsidRPr="00152C65">
        <w:rPr>
          <w:rFonts w:asciiTheme="minorHAnsi" w:hAnsiTheme="minorHAnsi" w:cstheme="minorHAnsi"/>
          <w:sz w:val="20"/>
          <w:szCs w:val="20"/>
        </w:rPr>
        <w:t xml:space="preserve">Adele </w:t>
      </w:r>
      <w:proofErr w:type="spellStart"/>
      <w:r w:rsidR="00152C65" w:rsidRPr="00152C65">
        <w:rPr>
          <w:rFonts w:asciiTheme="minorHAnsi" w:hAnsiTheme="minorHAnsi" w:cstheme="minorHAnsi"/>
          <w:sz w:val="20"/>
          <w:szCs w:val="20"/>
        </w:rPr>
        <w:t>Reinhartz</w:t>
      </w:r>
      <w:proofErr w:type="spellEnd"/>
      <w:r w:rsidR="00152C65" w:rsidRPr="00152C65">
        <w:rPr>
          <w:rFonts w:asciiTheme="minorHAnsi" w:hAnsiTheme="minorHAnsi" w:cstheme="minorHAnsi"/>
          <w:sz w:val="20"/>
          <w:szCs w:val="20"/>
        </w:rPr>
        <w:t xml:space="preserve">, </w:t>
      </w:r>
      <w:r w:rsidR="00152C65" w:rsidRPr="00152C65">
        <w:rPr>
          <w:rFonts w:asciiTheme="minorHAnsi" w:hAnsiTheme="minorHAnsi" w:cstheme="minorHAnsi"/>
          <w:i/>
          <w:iCs/>
          <w:sz w:val="20"/>
          <w:szCs w:val="20"/>
        </w:rPr>
        <w:t xml:space="preserve">Cast Out </w:t>
      </w:r>
      <w:proofErr w:type="gramStart"/>
      <w:r w:rsidR="00152C65" w:rsidRPr="00152C65">
        <w:rPr>
          <w:rFonts w:asciiTheme="minorHAnsi" w:hAnsiTheme="minorHAnsi" w:cstheme="minorHAnsi"/>
          <w:i/>
          <w:iCs/>
          <w:sz w:val="20"/>
          <w:szCs w:val="20"/>
        </w:rPr>
        <w:t>Of</w:t>
      </w:r>
      <w:proofErr w:type="gramEnd"/>
      <w:r w:rsidR="00152C65" w:rsidRPr="00152C65">
        <w:rPr>
          <w:rFonts w:asciiTheme="minorHAnsi" w:hAnsiTheme="minorHAnsi" w:cstheme="minorHAnsi"/>
          <w:i/>
          <w:iCs/>
          <w:sz w:val="20"/>
          <w:szCs w:val="20"/>
        </w:rPr>
        <w:t xml:space="preserve"> The Covenant, Jews and Anti-Judaism in the Gospel of John, </w:t>
      </w:r>
      <w:r w:rsidR="00152C65" w:rsidRPr="00152C65">
        <w:rPr>
          <w:rFonts w:asciiTheme="minorHAnsi" w:hAnsiTheme="minorHAnsi" w:cstheme="minorHAnsi"/>
          <w:sz w:val="20"/>
          <w:szCs w:val="20"/>
        </w:rPr>
        <w:t>London</w:t>
      </w:r>
      <w:r w:rsidR="00152C65" w:rsidRPr="00152C65">
        <w:rPr>
          <w:rFonts w:asciiTheme="minorHAnsi" w:hAnsiTheme="minorHAnsi" w:cstheme="minorHAnsi"/>
          <w:i/>
          <w:iCs/>
          <w:sz w:val="20"/>
          <w:szCs w:val="20"/>
        </w:rPr>
        <w:t xml:space="preserve">: </w:t>
      </w:r>
      <w:r w:rsidR="00152C65" w:rsidRPr="00152C65">
        <w:rPr>
          <w:rFonts w:asciiTheme="minorHAnsi" w:hAnsiTheme="minorHAnsi" w:cstheme="minorHAnsi"/>
          <w:sz w:val="20"/>
          <w:szCs w:val="20"/>
        </w:rPr>
        <w:t>Lexington Books/Fortress Academic</w:t>
      </w:r>
      <w:r w:rsidR="00152C65" w:rsidRPr="00152C65">
        <w:rPr>
          <w:rFonts w:asciiTheme="minorHAnsi" w:hAnsiTheme="minorHAnsi" w:cstheme="minorHAnsi"/>
          <w:sz w:val="20"/>
          <w:szCs w:val="20"/>
        </w:rPr>
        <w:t>, (2018).</w:t>
      </w:r>
    </w:p>
  </w:footnote>
  <w:footnote w:id="3">
    <w:p w14:paraId="76A62E88" w14:textId="4F00EA84" w:rsidR="00DD77E1" w:rsidRPr="00806FEF" w:rsidRDefault="00DD77E1" w:rsidP="00806FEF">
      <w:pPr>
        <w:rPr>
          <w:rFonts w:asciiTheme="minorHAnsi" w:hAnsiTheme="minorHAnsi" w:cstheme="minorHAnsi"/>
          <w:sz w:val="20"/>
          <w:szCs w:val="20"/>
        </w:rPr>
      </w:pPr>
      <w:r w:rsidRPr="00806FEF">
        <w:rPr>
          <w:rStyle w:val="FootnoteReference"/>
          <w:rFonts w:asciiTheme="minorHAnsi" w:hAnsiTheme="minorHAnsi" w:cstheme="minorHAnsi"/>
          <w:sz w:val="20"/>
          <w:szCs w:val="20"/>
        </w:rPr>
        <w:footnoteRef/>
      </w:r>
      <w:r w:rsidRPr="00806FEF">
        <w:rPr>
          <w:rFonts w:asciiTheme="minorHAnsi" w:hAnsiTheme="minorHAnsi" w:cstheme="minorHAnsi"/>
          <w:sz w:val="20"/>
          <w:szCs w:val="20"/>
        </w:rPr>
        <w:t xml:space="preserve"> </w:t>
      </w:r>
      <w:r w:rsidR="00152C65" w:rsidRPr="00152C65">
        <w:rPr>
          <w:rFonts w:asciiTheme="minorHAnsi" w:hAnsiTheme="minorHAnsi" w:cstheme="minorHAnsi"/>
          <w:sz w:val="20"/>
          <w:szCs w:val="20"/>
        </w:rPr>
        <w:t xml:space="preserve">Adele </w:t>
      </w:r>
      <w:proofErr w:type="spellStart"/>
      <w:r w:rsidR="00152C65" w:rsidRPr="00152C65">
        <w:rPr>
          <w:rFonts w:asciiTheme="minorHAnsi" w:hAnsiTheme="minorHAnsi" w:cstheme="minorHAnsi"/>
          <w:sz w:val="20"/>
          <w:szCs w:val="20"/>
        </w:rPr>
        <w:t>Reinhartz</w:t>
      </w:r>
      <w:proofErr w:type="spellEnd"/>
      <w:r w:rsidR="00152C65" w:rsidRPr="00152C65">
        <w:rPr>
          <w:rFonts w:asciiTheme="minorHAnsi" w:hAnsiTheme="minorHAnsi" w:cstheme="minorHAnsi"/>
          <w:sz w:val="20"/>
          <w:szCs w:val="20"/>
        </w:rPr>
        <w:t xml:space="preserve">, </w:t>
      </w:r>
      <w:r w:rsidR="00152C65" w:rsidRPr="00152C65">
        <w:rPr>
          <w:rFonts w:asciiTheme="minorHAnsi" w:hAnsiTheme="minorHAnsi" w:cstheme="minorHAnsi"/>
          <w:i/>
          <w:iCs/>
          <w:sz w:val="20"/>
          <w:szCs w:val="20"/>
        </w:rPr>
        <w:t xml:space="preserve">Cast Out </w:t>
      </w:r>
      <w:proofErr w:type="gramStart"/>
      <w:r w:rsidR="00152C65" w:rsidRPr="00152C65">
        <w:rPr>
          <w:rFonts w:asciiTheme="minorHAnsi" w:hAnsiTheme="minorHAnsi" w:cstheme="minorHAnsi"/>
          <w:i/>
          <w:iCs/>
          <w:sz w:val="20"/>
          <w:szCs w:val="20"/>
        </w:rPr>
        <w:t>Of</w:t>
      </w:r>
      <w:proofErr w:type="gramEnd"/>
      <w:r w:rsidR="00152C65" w:rsidRPr="00152C65">
        <w:rPr>
          <w:rFonts w:asciiTheme="minorHAnsi" w:hAnsiTheme="minorHAnsi" w:cstheme="minorHAnsi"/>
          <w:i/>
          <w:iCs/>
          <w:sz w:val="20"/>
          <w:szCs w:val="20"/>
        </w:rPr>
        <w:t xml:space="preserve"> The Covenant, Jews and Anti-Judaism in the Gospel of John, </w:t>
      </w:r>
      <w:r w:rsidR="00152C65" w:rsidRPr="00152C65">
        <w:rPr>
          <w:rFonts w:asciiTheme="minorHAnsi" w:hAnsiTheme="minorHAnsi" w:cstheme="minorHAnsi"/>
          <w:sz w:val="20"/>
          <w:szCs w:val="20"/>
        </w:rPr>
        <w:t>London</w:t>
      </w:r>
      <w:r w:rsidR="00152C65" w:rsidRPr="00152C65">
        <w:rPr>
          <w:rFonts w:asciiTheme="minorHAnsi" w:hAnsiTheme="minorHAnsi" w:cstheme="minorHAnsi"/>
          <w:i/>
          <w:iCs/>
          <w:sz w:val="20"/>
          <w:szCs w:val="20"/>
        </w:rPr>
        <w:t xml:space="preserve">: </w:t>
      </w:r>
      <w:r w:rsidR="00152C65" w:rsidRPr="00152C65">
        <w:rPr>
          <w:rFonts w:asciiTheme="minorHAnsi" w:hAnsiTheme="minorHAnsi" w:cstheme="minorHAnsi"/>
          <w:sz w:val="20"/>
          <w:szCs w:val="20"/>
        </w:rPr>
        <w:t>Lexington Books/Fortress Academic, (2018)</w:t>
      </w:r>
      <w:r w:rsidR="00152C65">
        <w:rPr>
          <w:rFonts w:asciiTheme="minorHAnsi" w:hAnsiTheme="minorHAnsi" w:cstheme="minorHAnsi"/>
          <w:sz w:val="20"/>
          <w:szCs w:val="20"/>
        </w:rPr>
        <w:t>, Pgs. 20-21.</w:t>
      </w:r>
    </w:p>
  </w:footnote>
  <w:footnote w:id="4">
    <w:p w14:paraId="56068A88" w14:textId="6CC18538" w:rsidR="00806FEF" w:rsidRPr="00806FEF" w:rsidRDefault="00806FEF" w:rsidP="00806FEF">
      <w:pPr>
        <w:rPr>
          <w:rFonts w:asciiTheme="minorHAnsi" w:hAnsiTheme="minorHAnsi" w:cstheme="minorHAnsi"/>
          <w:sz w:val="20"/>
          <w:szCs w:val="20"/>
        </w:rPr>
      </w:pPr>
      <w:r w:rsidRPr="00806FEF">
        <w:rPr>
          <w:rFonts w:asciiTheme="minorHAnsi" w:hAnsiTheme="minorHAnsi" w:cstheme="minorHAnsi"/>
          <w:sz w:val="20"/>
          <w:szCs w:val="20"/>
        </w:rPr>
        <w:footnoteRef/>
      </w:r>
      <w:r w:rsidRPr="00806FEF">
        <w:rPr>
          <w:rFonts w:asciiTheme="minorHAnsi" w:hAnsiTheme="minorHAnsi" w:cstheme="minorHAnsi"/>
          <w:sz w:val="20"/>
          <w:szCs w:val="20"/>
        </w:rPr>
        <w:t xml:space="preserve"> David B Woods, ‘Jew-Gentile Distinction in the One New Man of Ephesians 2:15’, </w:t>
      </w:r>
      <w:r w:rsidRPr="00806FEF">
        <w:rPr>
          <w:rFonts w:asciiTheme="minorHAnsi" w:hAnsiTheme="minorHAnsi" w:cstheme="minorHAnsi"/>
          <w:i/>
          <w:iCs/>
          <w:color w:val="000000" w:themeColor="text1"/>
          <w:sz w:val="20"/>
          <w:szCs w:val="20"/>
        </w:rPr>
        <w:t>Conspectus-</w:t>
      </w:r>
      <w:r w:rsidRPr="00806FEF">
        <w:rPr>
          <w:rFonts w:asciiTheme="minorHAnsi" w:hAnsiTheme="minorHAnsi" w:cstheme="minorHAnsi"/>
          <w:sz w:val="20"/>
          <w:szCs w:val="20"/>
        </w:rPr>
        <w:t xml:space="preserve"> </w:t>
      </w:r>
      <w:r w:rsidRPr="00806FEF">
        <w:rPr>
          <w:rFonts w:asciiTheme="minorHAnsi" w:hAnsiTheme="minorHAnsi" w:cstheme="minorHAnsi"/>
          <w:i/>
          <w:iCs/>
          <w:sz w:val="20"/>
          <w:szCs w:val="20"/>
        </w:rPr>
        <w:t>South African Theological Seminary</w:t>
      </w:r>
      <w:r w:rsidRPr="00806FEF">
        <w:rPr>
          <w:rFonts w:asciiTheme="minorHAnsi" w:hAnsiTheme="minorHAnsi" w:cstheme="minorHAnsi"/>
          <w:i/>
          <w:iCs/>
          <w:color w:val="000000" w:themeColor="text1"/>
          <w:sz w:val="20"/>
          <w:szCs w:val="20"/>
        </w:rPr>
        <w:t xml:space="preserve">, </w:t>
      </w:r>
      <w:r w:rsidRPr="00806FEF">
        <w:rPr>
          <w:rFonts w:asciiTheme="minorHAnsi" w:hAnsiTheme="minorHAnsi" w:cstheme="minorHAnsi"/>
          <w:color w:val="000000" w:themeColor="text1"/>
          <w:sz w:val="20"/>
          <w:szCs w:val="20"/>
        </w:rPr>
        <w:t>Vol. 18, (2014), Pgs. 95-135.</w:t>
      </w:r>
    </w:p>
    <w:p w14:paraId="6E97F9D0" w14:textId="53FD7200" w:rsidR="00806FEF" w:rsidRPr="00806FEF" w:rsidRDefault="00806FEF" w:rsidP="00806FEF">
      <w:pPr>
        <w:rPr>
          <w:sz w:val="20"/>
          <w:szCs w:val="20"/>
        </w:rPr>
      </w:pPr>
    </w:p>
    <w:p w14:paraId="27013E55" w14:textId="57578BB5" w:rsidR="00806FEF" w:rsidRDefault="00806FEF">
      <w:pPr>
        <w:pStyle w:val="FootnoteText"/>
      </w:pPr>
    </w:p>
  </w:footnote>
  <w:footnote w:id="5">
    <w:p w14:paraId="0B98F206" w14:textId="191E863E" w:rsidR="00964F78" w:rsidRPr="00523872" w:rsidRDefault="00964F78">
      <w:pPr>
        <w:pStyle w:val="FootnoteText"/>
        <w:rPr>
          <w:rFonts w:asciiTheme="minorHAnsi" w:hAnsiTheme="minorHAnsi" w:cstheme="minorHAnsi"/>
        </w:rPr>
      </w:pPr>
      <w:r>
        <w:rPr>
          <w:rStyle w:val="FootnoteReference"/>
        </w:rPr>
        <w:footnoteRef/>
      </w:r>
      <w:r>
        <w:t xml:space="preserve"> </w:t>
      </w:r>
      <w:r w:rsidR="00152C65" w:rsidRPr="00523872">
        <w:rPr>
          <w:rFonts w:asciiTheme="minorHAnsi" w:hAnsiTheme="minorHAnsi" w:cstheme="minorHAnsi"/>
        </w:rPr>
        <w:t>Dan Cohn-</w:t>
      </w:r>
      <w:proofErr w:type="spellStart"/>
      <w:r w:rsidR="00152C65" w:rsidRPr="00523872">
        <w:rPr>
          <w:rFonts w:asciiTheme="minorHAnsi" w:hAnsiTheme="minorHAnsi" w:cstheme="minorHAnsi"/>
        </w:rPr>
        <w:t>Sherbok</w:t>
      </w:r>
      <w:proofErr w:type="spellEnd"/>
      <w:r w:rsidR="00152C65" w:rsidRPr="00523872">
        <w:rPr>
          <w:rFonts w:asciiTheme="minorHAnsi" w:hAnsiTheme="minorHAnsi" w:cstheme="minorHAnsi"/>
        </w:rPr>
        <w:t xml:space="preserve">, </w:t>
      </w:r>
      <w:r w:rsidR="00152C65" w:rsidRPr="00523872">
        <w:rPr>
          <w:rFonts w:asciiTheme="minorHAnsi" w:hAnsiTheme="minorHAnsi" w:cstheme="minorHAnsi"/>
          <w:i/>
          <w:iCs/>
        </w:rPr>
        <w:t>The Crucified Jew, Twenty Centuries of Christian Anti</w:t>
      </w:r>
      <w:r w:rsidR="00523872">
        <w:rPr>
          <w:rFonts w:asciiTheme="minorHAnsi" w:hAnsiTheme="minorHAnsi" w:cstheme="minorHAnsi"/>
          <w:i/>
          <w:iCs/>
        </w:rPr>
        <w:t>-S</w:t>
      </w:r>
      <w:r w:rsidR="00523872" w:rsidRPr="00523872">
        <w:rPr>
          <w:rFonts w:asciiTheme="minorHAnsi" w:hAnsiTheme="minorHAnsi" w:cstheme="minorHAnsi"/>
          <w:i/>
          <w:iCs/>
        </w:rPr>
        <w:t xml:space="preserve">emitism, </w:t>
      </w:r>
      <w:r w:rsidR="00523872" w:rsidRPr="00523872">
        <w:rPr>
          <w:rFonts w:asciiTheme="minorHAnsi" w:hAnsiTheme="minorHAnsi" w:cstheme="minorHAnsi"/>
        </w:rPr>
        <w:t xml:space="preserve">Fount, </w:t>
      </w:r>
      <w:r w:rsidRPr="00523872">
        <w:rPr>
          <w:rFonts w:asciiTheme="minorHAnsi" w:hAnsiTheme="minorHAnsi" w:cstheme="minorHAnsi"/>
        </w:rPr>
        <w:t>Pg</w:t>
      </w:r>
      <w:r w:rsidR="00523872">
        <w:rPr>
          <w:rFonts w:asciiTheme="minorHAnsi" w:hAnsiTheme="minorHAnsi" w:cstheme="minorHAnsi"/>
        </w:rPr>
        <w:t>.</w:t>
      </w:r>
      <w:r w:rsidRPr="00523872">
        <w:rPr>
          <w:rFonts w:asciiTheme="minorHAnsi" w:hAnsiTheme="minorHAnsi" w:cstheme="minorHAnsi"/>
        </w:rPr>
        <w:t xml:space="preserve"> 51. </w:t>
      </w:r>
    </w:p>
  </w:footnote>
  <w:footnote w:id="6">
    <w:p w14:paraId="073722CD" w14:textId="414E2756" w:rsidR="00964F78" w:rsidRDefault="00964F78">
      <w:pPr>
        <w:pStyle w:val="FootnoteText"/>
      </w:pPr>
      <w:r w:rsidRPr="00523872">
        <w:rPr>
          <w:rStyle w:val="FootnoteReference"/>
          <w:rFonts w:asciiTheme="minorHAnsi" w:hAnsiTheme="minorHAnsi" w:cstheme="minorHAnsi"/>
        </w:rPr>
        <w:footnoteRef/>
      </w:r>
      <w:r w:rsidRPr="00523872">
        <w:rPr>
          <w:rFonts w:asciiTheme="minorHAnsi" w:hAnsiTheme="minorHAnsi" w:cstheme="minorHAnsi"/>
        </w:rPr>
        <w:t xml:space="preserve"> IBID.</w:t>
      </w:r>
      <w:r>
        <w:t xml:space="preserve"> </w:t>
      </w:r>
    </w:p>
  </w:footnote>
  <w:footnote w:id="7">
    <w:p w14:paraId="16CFB4D3" w14:textId="3BD2943C" w:rsidR="00CC7E99" w:rsidRDefault="00CC7E99">
      <w:pPr>
        <w:pStyle w:val="FootnoteText"/>
      </w:pPr>
      <w:r>
        <w:rPr>
          <w:rStyle w:val="FootnoteReference"/>
        </w:rPr>
        <w:footnoteRef/>
      </w:r>
      <w:r w:rsidR="00523872">
        <w:t xml:space="preserve"> </w:t>
      </w:r>
      <w:r w:rsidR="00523872" w:rsidRPr="00523872">
        <w:rPr>
          <w:rFonts w:asciiTheme="minorHAnsi" w:hAnsiTheme="minorHAnsi" w:cstheme="minorHAnsi"/>
        </w:rPr>
        <w:t>Dan Cohn-</w:t>
      </w:r>
      <w:proofErr w:type="spellStart"/>
      <w:r w:rsidR="00523872" w:rsidRPr="00523872">
        <w:rPr>
          <w:rFonts w:asciiTheme="minorHAnsi" w:hAnsiTheme="minorHAnsi" w:cstheme="minorHAnsi"/>
        </w:rPr>
        <w:t>Sherbok</w:t>
      </w:r>
      <w:proofErr w:type="spellEnd"/>
      <w:r w:rsidR="00523872" w:rsidRPr="00523872">
        <w:rPr>
          <w:rFonts w:asciiTheme="minorHAnsi" w:hAnsiTheme="minorHAnsi" w:cstheme="minorHAnsi"/>
        </w:rPr>
        <w:t xml:space="preserve">, </w:t>
      </w:r>
      <w:r w:rsidR="00523872" w:rsidRPr="00523872">
        <w:rPr>
          <w:rFonts w:asciiTheme="minorHAnsi" w:hAnsiTheme="minorHAnsi" w:cstheme="minorHAnsi"/>
          <w:i/>
          <w:iCs/>
        </w:rPr>
        <w:t>The Crucified Jew, Twenty Centuries of Christian Anti</w:t>
      </w:r>
      <w:r w:rsidR="00523872">
        <w:rPr>
          <w:rFonts w:asciiTheme="minorHAnsi" w:hAnsiTheme="minorHAnsi" w:cstheme="minorHAnsi"/>
          <w:i/>
          <w:iCs/>
        </w:rPr>
        <w:t>-S</w:t>
      </w:r>
      <w:r w:rsidR="00523872" w:rsidRPr="00523872">
        <w:rPr>
          <w:rFonts w:asciiTheme="minorHAnsi" w:hAnsiTheme="minorHAnsi" w:cstheme="minorHAnsi"/>
          <w:i/>
          <w:iCs/>
        </w:rPr>
        <w:t xml:space="preserve">emitism, </w:t>
      </w:r>
      <w:r w:rsidR="00523872" w:rsidRPr="00523872">
        <w:rPr>
          <w:rFonts w:asciiTheme="minorHAnsi" w:hAnsiTheme="minorHAnsi" w:cstheme="minorHAnsi"/>
        </w:rPr>
        <w:t>Fount</w:t>
      </w:r>
      <w:r w:rsidR="00523872">
        <w:rPr>
          <w:rFonts w:asciiTheme="minorHAnsi" w:hAnsiTheme="minorHAnsi" w:cstheme="minorHAnsi"/>
        </w:rPr>
        <w:t>.</w:t>
      </w:r>
    </w:p>
  </w:footnote>
  <w:footnote w:id="8">
    <w:p w14:paraId="4E098582" w14:textId="0FDFEE2D" w:rsidR="00CC7E99" w:rsidRDefault="00CC7E99">
      <w:pPr>
        <w:pStyle w:val="FootnoteText"/>
      </w:pPr>
      <w:r>
        <w:rPr>
          <w:rStyle w:val="FootnoteReference"/>
        </w:rPr>
        <w:footnoteRef/>
      </w:r>
      <w:r>
        <w:t xml:space="preserve"> </w:t>
      </w:r>
      <w:r w:rsidR="00523872" w:rsidRPr="00523872">
        <w:rPr>
          <w:rFonts w:asciiTheme="minorHAnsi" w:hAnsiTheme="minorHAnsi" w:cstheme="minorHAnsi"/>
        </w:rPr>
        <w:t>Dan Cohn-</w:t>
      </w:r>
      <w:proofErr w:type="spellStart"/>
      <w:r w:rsidR="00523872" w:rsidRPr="00523872">
        <w:rPr>
          <w:rFonts w:asciiTheme="minorHAnsi" w:hAnsiTheme="minorHAnsi" w:cstheme="minorHAnsi"/>
        </w:rPr>
        <w:t>Sherbok</w:t>
      </w:r>
      <w:proofErr w:type="spellEnd"/>
      <w:r w:rsidR="00523872" w:rsidRPr="00523872">
        <w:rPr>
          <w:rFonts w:asciiTheme="minorHAnsi" w:hAnsiTheme="minorHAnsi" w:cstheme="minorHAnsi"/>
        </w:rPr>
        <w:t xml:space="preserve">, </w:t>
      </w:r>
      <w:r w:rsidR="00523872" w:rsidRPr="00523872">
        <w:rPr>
          <w:rFonts w:asciiTheme="minorHAnsi" w:hAnsiTheme="minorHAnsi" w:cstheme="minorHAnsi"/>
          <w:i/>
          <w:iCs/>
        </w:rPr>
        <w:t>The Crucified Jew, Twenty Centuries of Christian Anti</w:t>
      </w:r>
      <w:r w:rsidR="00523872">
        <w:rPr>
          <w:rFonts w:asciiTheme="minorHAnsi" w:hAnsiTheme="minorHAnsi" w:cstheme="minorHAnsi"/>
          <w:i/>
          <w:iCs/>
        </w:rPr>
        <w:t>-S</w:t>
      </w:r>
      <w:r w:rsidR="00523872" w:rsidRPr="00523872">
        <w:rPr>
          <w:rFonts w:asciiTheme="minorHAnsi" w:hAnsiTheme="minorHAnsi" w:cstheme="minorHAnsi"/>
          <w:i/>
          <w:iCs/>
        </w:rPr>
        <w:t xml:space="preserve">emitism, </w:t>
      </w:r>
      <w:r w:rsidR="00523872" w:rsidRPr="00523872">
        <w:rPr>
          <w:rFonts w:asciiTheme="minorHAnsi" w:hAnsiTheme="minorHAnsi" w:cstheme="minorHAnsi"/>
        </w:rPr>
        <w:t>Fount</w:t>
      </w:r>
      <w:r w:rsidR="00523872">
        <w:rPr>
          <w:rFonts w:asciiTheme="minorHAnsi" w:hAnsiTheme="minorHAnsi" w:cstheme="minorHAnsi"/>
        </w:rPr>
        <w:t xml:space="preserve">, </w:t>
      </w:r>
      <w:r w:rsidR="00523872">
        <w:t>P</w:t>
      </w:r>
      <w:r>
        <w:t>g</w:t>
      </w:r>
      <w:r w:rsidR="00523872">
        <w:t>s.</w:t>
      </w:r>
      <w:r>
        <w:t xml:space="preserve"> 54-55. </w:t>
      </w:r>
    </w:p>
  </w:footnote>
  <w:footnote w:id="9">
    <w:p w14:paraId="49FE5FE7" w14:textId="4A087F23" w:rsidR="006D1A2A" w:rsidRPr="00523872" w:rsidRDefault="006D1A2A">
      <w:pPr>
        <w:pStyle w:val="FootnoteText"/>
      </w:pPr>
      <w:r>
        <w:rPr>
          <w:rStyle w:val="FootnoteReference"/>
        </w:rPr>
        <w:footnoteRef/>
      </w:r>
      <w:r>
        <w:t xml:space="preserve"> </w:t>
      </w:r>
      <w:r w:rsidR="00523872" w:rsidRPr="00523872">
        <w:rPr>
          <w:rFonts w:asciiTheme="minorHAnsi" w:hAnsiTheme="minorHAnsi" w:cstheme="minorHAnsi"/>
        </w:rPr>
        <w:t xml:space="preserve">Joshua </w:t>
      </w:r>
      <w:proofErr w:type="spellStart"/>
      <w:r w:rsidR="00523872" w:rsidRPr="00523872">
        <w:rPr>
          <w:rFonts w:asciiTheme="minorHAnsi" w:hAnsiTheme="minorHAnsi" w:cstheme="minorHAnsi"/>
        </w:rPr>
        <w:t>Trachtenburg</w:t>
      </w:r>
      <w:proofErr w:type="spellEnd"/>
      <w:r w:rsidR="00523872" w:rsidRPr="00523872">
        <w:rPr>
          <w:rFonts w:asciiTheme="minorHAnsi" w:hAnsiTheme="minorHAnsi" w:cstheme="minorHAnsi"/>
        </w:rPr>
        <w:t xml:space="preserve">, </w:t>
      </w:r>
      <w:r w:rsidR="00523872" w:rsidRPr="00523872">
        <w:rPr>
          <w:rFonts w:asciiTheme="minorHAnsi" w:hAnsiTheme="minorHAnsi" w:cstheme="minorHAnsi"/>
          <w:i/>
          <w:iCs/>
        </w:rPr>
        <w:t xml:space="preserve">The Devil and The Jews, </w:t>
      </w:r>
      <w:r w:rsidR="00523872" w:rsidRPr="00523872">
        <w:rPr>
          <w:rFonts w:asciiTheme="minorHAnsi" w:hAnsiTheme="minorHAnsi" w:cstheme="minorHAnsi"/>
        </w:rPr>
        <w:t>Illinois: Varda Books, (2001), Pg. 2.</w:t>
      </w:r>
      <w:r w:rsidR="00523872">
        <w:t xml:space="preserve"> </w:t>
      </w:r>
    </w:p>
  </w:footnote>
  <w:footnote w:id="10">
    <w:p w14:paraId="7E53D447" w14:textId="04247E4E" w:rsidR="00651A63" w:rsidRDefault="00651A63">
      <w:pPr>
        <w:pStyle w:val="FootnoteText"/>
      </w:pPr>
      <w:r>
        <w:rPr>
          <w:rStyle w:val="FootnoteReference"/>
        </w:rPr>
        <w:footnoteRef/>
      </w:r>
      <w:r>
        <w:t xml:space="preserve"> </w:t>
      </w:r>
      <w:r w:rsidR="00157A46" w:rsidRPr="00152C65">
        <w:rPr>
          <w:rFonts w:asciiTheme="minorHAnsi" w:hAnsiTheme="minorHAnsi" w:cstheme="minorHAnsi"/>
        </w:rPr>
        <w:t xml:space="preserve">Robert Michel, </w:t>
      </w:r>
      <w:r w:rsidR="00157A46" w:rsidRPr="00152C65">
        <w:rPr>
          <w:rFonts w:asciiTheme="minorHAnsi" w:hAnsiTheme="minorHAnsi" w:cstheme="minorHAnsi"/>
          <w:i/>
          <w:iCs/>
        </w:rPr>
        <w:t xml:space="preserve">HOLY HATRED: CHRISTIANITY, ANTISEMITISM, AND THE HOLOCAUST, </w:t>
      </w:r>
      <w:r w:rsidR="00157A46" w:rsidRPr="00152C65">
        <w:rPr>
          <w:rFonts w:asciiTheme="minorHAnsi" w:hAnsiTheme="minorHAnsi" w:cstheme="minorHAnsi"/>
        </w:rPr>
        <w:t>New York:</w:t>
      </w:r>
      <w:r w:rsidR="00157A46" w:rsidRPr="00152C65">
        <w:rPr>
          <w:rFonts w:asciiTheme="minorHAnsi" w:hAnsiTheme="minorHAnsi" w:cstheme="minorHAnsi"/>
          <w:i/>
          <w:iCs/>
        </w:rPr>
        <w:t xml:space="preserve"> </w:t>
      </w:r>
      <w:r w:rsidR="00157A46" w:rsidRPr="00152C65">
        <w:rPr>
          <w:rFonts w:asciiTheme="minorHAnsi" w:hAnsiTheme="minorHAnsi" w:cstheme="minorHAnsi"/>
        </w:rPr>
        <w:t>Palgrave Macmillan,</w:t>
      </w:r>
      <w:r w:rsidR="00157A46">
        <w:rPr>
          <w:rFonts w:asciiTheme="minorHAnsi" w:hAnsiTheme="minorHAnsi" w:cstheme="minorHAnsi"/>
        </w:rPr>
        <w:t xml:space="preserve"> (2006),</w:t>
      </w:r>
      <w:r w:rsidR="00157A46" w:rsidRPr="00152C65">
        <w:rPr>
          <w:rFonts w:asciiTheme="minorHAnsi" w:hAnsiTheme="minorHAnsi" w:cstheme="minorHAnsi"/>
        </w:rPr>
        <w:t xml:space="preserve"> </w:t>
      </w:r>
      <w:r>
        <w:t>Pg</w:t>
      </w:r>
      <w:r w:rsidR="00157A46">
        <w:t>.</w:t>
      </w:r>
      <w:r>
        <w:t xml:space="preserve"> 4.</w:t>
      </w:r>
    </w:p>
  </w:footnote>
  <w:footnote w:id="11">
    <w:p w14:paraId="2BD485BC" w14:textId="385CC431" w:rsidR="00C95812" w:rsidRDefault="00C95812">
      <w:pPr>
        <w:pStyle w:val="FootnoteText"/>
      </w:pPr>
      <w:r>
        <w:rPr>
          <w:rStyle w:val="FootnoteReference"/>
        </w:rPr>
        <w:footnoteRef/>
      </w:r>
      <w:r>
        <w:t xml:space="preserve"> </w:t>
      </w:r>
      <w:r w:rsidR="00157A46" w:rsidRPr="00157A46">
        <w:rPr>
          <w:rFonts w:asciiTheme="minorHAnsi" w:hAnsiTheme="minorHAnsi" w:cstheme="minorHAnsi"/>
        </w:rPr>
        <w:t xml:space="preserve">Robert Michel, </w:t>
      </w:r>
      <w:r w:rsidR="00157A46" w:rsidRPr="00157A46">
        <w:rPr>
          <w:rFonts w:asciiTheme="minorHAnsi" w:hAnsiTheme="minorHAnsi" w:cstheme="minorHAnsi"/>
        </w:rPr>
        <w:t xml:space="preserve">[quoting Martin Luther], </w:t>
      </w:r>
      <w:r w:rsidR="00157A46" w:rsidRPr="00157A46">
        <w:rPr>
          <w:rFonts w:asciiTheme="minorHAnsi" w:hAnsiTheme="minorHAnsi" w:cstheme="minorHAnsi"/>
          <w:i/>
          <w:iCs/>
        </w:rPr>
        <w:t xml:space="preserve">HOLY HATRED: CHRISTIANITY, ANTISEMITISM, AND THE HOLOCAUST, </w:t>
      </w:r>
      <w:r w:rsidR="00157A46" w:rsidRPr="00157A46">
        <w:rPr>
          <w:rFonts w:asciiTheme="minorHAnsi" w:hAnsiTheme="minorHAnsi" w:cstheme="minorHAnsi"/>
        </w:rPr>
        <w:t>New York:</w:t>
      </w:r>
      <w:r w:rsidR="00157A46" w:rsidRPr="00157A46">
        <w:rPr>
          <w:rFonts w:asciiTheme="minorHAnsi" w:hAnsiTheme="minorHAnsi" w:cstheme="minorHAnsi"/>
          <w:i/>
          <w:iCs/>
        </w:rPr>
        <w:t xml:space="preserve"> </w:t>
      </w:r>
      <w:r w:rsidR="00157A46" w:rsidRPr="00157A46">
        <w:rPr>
          <w:rFonts w:asciiTheme="minorHAnsi" w:hAnsiTheme="minorHAnsi" w:cstheme="minorHAnsi"/>
        </w:rPr>
        <w:t xml:space="preserve">Palgrave Macmillan, (2006), </w:t>
      </w:r>
      <w:r w:rsidR="00157A46" w:rsidRPr="00157A46">
        <w:rPr>
          <w:rFonts w:asciiTheme="minorHAnsi" w:hAnsiTheme="minorHAnsi" w:cstheme="minorHAnsi"/>
        </w:rPr>
        <w:t>P</w:t>
      </w:r>
      <w:r w:rsidRPr="00157A46">
        <w:rPr>
          <w:rFonts w:asciiTheme="minorHAnsi" w:hAnsiTheme="minorHAnsi" w:cstheme="minorHAnsi"/>
        </w:rPr>
        <w:t>g</w:t>
      </w:r>
      <w:r w:rsidR="00157A46" w:rsidRPr="00157A46">
        <w:rPr>
          <w:rFonts w:asciiTheme="minorHAnsi" w:hAnsiTheme="minorHAnsi" w:cstheme="minorHAnsi"/>
        </w:rPr>
        <w:t>.</w:t>
      </w:r>
      <w:r w:rsidRPr="00157A46">
        <w:rPr>
          <w:rFonts w:asciiTheme="minorHAnsi" w:hAnsiTheme="minorHAnsi" w:cstheme="minorHAnsi"/>
        </w:rPr>
        <w:t xml:space="preserve"> 8.</w:t>
      </w:r>
    </w:p>
  </w:footnote>
  <w:footnote w:id="12">
    <w:p w14:paraId="3E0E7C01" w14:textId="131A01F8" w:rsidR="004C4CE6" w:rsidRDefault="004C4CE6">
      <w:pPr>
        <w:pStyle w:val="FootnoteText"/>
      </w:pPr>
      <w:r>
        <w:rPr>
          <w:rStyle w:val="FootnoteReference"/>
        </w:rPr>
        <w:footnoteRef/>
      </w:r>
      <w:r>
        <w:t xml:space="preserve"> </w:t>
      </w:r>
      <w:r w:rsidRPr="00157A46">
        <w:rPr>
          <w:rFonts w:asciiTheme="minorHAnsi" w:hAnsiTheme="minorHAnsi" w:cstheme="minorHAnsi"/>
        </w:rPr>
        <w:t xml:space="preserve">Robert Michel, [quoting Martin Luther], </w:t>
      </w:r>
      <w:r w:rsidRPr="00157A46">
        <w:rPr>
          <w:rFonts w:asciiTheme="minorHAnsi" w:hAnsiTheme="minorHAnsi" w:cstheme="minorHAnsi"/>
          <w:i/>
          <w:iCs/>
        </w:rPr>
        <w:t xml:space="preserve">HOLY HATRED: CHRISTIANITY, ANTISEMITISM, AND THE HOLOCAUST, </w:t>
      </w:r>
      <w:r w:rsidRPr="00157A46">
        <w:rPr>
          <w:rFonts w:asciiTheme="minorHAnsi" w:hAnsiTheme="minorHAnsi" w:cstheme="minorHAnsi"/>
        </w:rPr>
        <w:t>New York:</w:t>
      </w:r>
      <w:r w:rsidRPr="00157A46">
        <w:rPr>
          <w:rFonts w:asciiTheme="minorHAnsi" w:hAnsiTheme="minorHAnsi" w:cstheme="minorHAnsi"/>
          <w:i/>
          <w:iCs/>
        </w:rPr>
        <w:t xml:space="preserve"> </w:t>
      </w:r>
      <w:r w:rsidRPr="00157A46">
        <w:rPr>
          <w:rFonts w:asciiTheme="minorHAnsi" w:hAnsiTheme="minorHAnsi" w:cstheme="minorHAnsi"/>
        </w:rPr>
        <w:t xml:space="preserve">Palgrave Macmillan, (2006), Pg. </w:t>
      </w:r>
      <w:r>
        <w:rPr>
          <w:rFonts w:asciiTheme="minorHAnsi" w:hAnsiTheme="minorHAnsi" w:cstheme="minorHAnsi"/>
        </w:rPr>
        <w:t>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4A84AD7"/>
    <w:multiLevelType w:val="hybridMultilevel"/>
    <w:tmpl w:val="D9D67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BD66D1"/>
    <w:multiLevelType w:val="hybridMultilevel"/>
    <w:tmpl w:val="35D23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2D9"/>
    <w:rsid w:val="000002D9"/>
    <w:rsid w:val="0006125C"/>
    <w:rsid w:val="000908A2"/>
    <w:rsid w:val="000C733F"/>
    <w:rsid w:val="000C7830"/>
    <w:rsid w:val="000C7C50"/>
    <w:rsid w:val="000D51F0"/>
    <w:rsid w:val="00127D7B"/>
    <w:rsid w:val="0013795F"/>
    <w:rsid w:val="00152C65"/>
    <w:rsid w:val="00157A46"/>
    <w:rsid w:val="00167EA3"/>
    <w:rsid w:val="0017226C"/>
    <w:rsid w:val="001851FB"/>
    <w:rsid w:val="001A63BB"/>
    <w:rsid w:val="001C0253"/>
    <w:rsid w:val="001E00DC"/>
    <w:rsid w:val="001F6B32"/>
    <w:rsid w:val="002022CC"/>
    <w:rsid w:val="00207C3A"/>
    <w:rsid w:val="00212750"/>
    <w:rsid w:val="00267B7F"/>
    <w:rsid w:val="002837E1"/>
    <w:rsid w:val="00284F43"/>
    <w:rsid w:val="002B3C6F"/>
    <w:rsid w:val="00373914"/>
    <w:rsid w:val="003845A9"/>
    <w:rsid w:val="0039286F"/>
    <w:rsid w:val="003963F7"/>
    <w:rsid w:val="003B0FCE"/>
    <w:rsid w:val="004C4CE6"/>
    <w:rsid w:val="004D0C0C"/>
    <w:rsid w:val="004E3070"/>
    <w:rsid w:val="005077E2"/>
    <w:rsid w:val="00511646"/>
    <w:rsid w:val="00523872"/>
    <w:rsid w:val="00544D80"/>
    <w:rsid w:val="0058613B"/>
    <w:rsid w:val="005A67E2"/>
    <w:rsid w:val="005D628C"/>
    <w:rsid w:val="005E7982"/>
    <w:rsid w:val="006477FE"/>
    <w:rsid w:val="00651A63"/>
    <w:rsid w:val="0066604D"/>
    <w:rsid w:val="0067625E"/>
    <w:rsid w:val="00691CED"/>
    <w:rsid w:val="006C768B"/>
    <w:rsid w:val="006D1A2A"/>
    <w:rsid w:val="006F0D01"/>
    <w:rsid w:val="00787E70"/>
    <w:rsid w:val="00794D94"/>
    <w:rsid w:val="007B2508"/>
    <w:rsid w:val="00804F13"/>
    <w:rsid w:val="00806FEF"/>
    <w:rsid w:val="00844F33"/>
    <w:rsid w:val="008A2720"/>
    <w:rsid w:val="008C3AC0"/>
    <w:rsid w:val="008D1A92"/>
    <w:rsid w:val="008D2BBB"/>
    <w:rsid w:val="00961764"/>
    <w:rsid w:val="00964A6B"/>
    <w:rsid w:val="00964F78"/>
    <w:rsid w:val="00994373"/>
    <w:rsid w:val="009A6D55"/>
    <w:rsid w:val="009C153F"/>
    <w:rsid w:val="009C77B0"/>
    <w:rsid w:val="00A01E20"/>
    <w:rsid w:val="00A512C8"/>
    <w:rsid w:val="00A90DD5"/>
    <w:rsid w:val="00A91D0E"/>
    <w:rsid w:val="00AB0FBD"/>
    <w:rsid w:val="00AF44BA"/>
    <w:rsid w:val="00B2203C"/>
    <w:rsid w:val="00B25755"/>
    <w:rsid w:val="00B51780"/>
    <w:rsid w:val="00B62B1B"/>
    <w:rsid w:val="00B92CF3"/>
    <w:rsid w:val="00B965C5"/>
    <w:rsid w:val="00C031EE"/>
    <w:rsid w:val="00C07DD9"/>
    <w:rsid w:val="00C13404"/>
    <w:rsid w:val="00C174A0"/>
    <w:rsid w:val="00C3415B"/>
    <w:rsid w:val="00C83FF0"/>
    <w:rsid w:val="00C95812"/>
    <w:rsid w:val="00CC3CE7"/>
    <w:rsid w:val="00CC7E99"/>
    <w:rsid w:val="00D067CF"/>
    <w:rsid w:val="00D36C8F"/>
    <w:rsid w:val="00D554FD"/>
    <w:rsid w:val="00D81A01"/>
    <w:rsid w:val="00DC5EF5"/>
    <w:rsid w:val="00DD77E1"/>
    <w:rsid w:val="00DF4F79"/>
    <w:rsid w:val="00E01DFA"/>
    <w:rsid w:val="00E036E0"/>
    <w:rsid w:val="00E2412E"/>
    <w:rsid w:val="00E36B0C"/>
    <w:rsid w:val="00E41F1F"/>
    <w:rsid w:val="00E5381F"/>
    <w:rsid w:val="00E959BA"/>
    <w:rsid w:val="00F11446"/>
    <w:rsid w:val="00F2326A"/>
    <w:rsid w:val="00F25AAF"/>
    <w:rsid w:val="00F67A67"/>
    <w:rsid w:val="00F7604A"/>
    <w:rsid w:val="00F77B55"/>
    <w:rsid w:val="00FC5216"/>
    <w:rsid w:val="00FD76B2"/>
    <w:rsid w:val="00FF1E25"/>
    <w:rsid w:val="00FF7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04B15D22"/>
  <w15:chartTrackingRefBased/>
  <w15:docId w15:val="{53315890-1D5A-0D44-83C6-9F75255AC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226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51F0"/>
    <w:pPr>
      <w:ind w:left="720"/>
      <w:contextualSpacing/>
    </w:pPr>
    <w:rPr>
      <w:rFonts w:asciiTheme="minorHAnsi" w:eastAsiaTheme="minorHAnsi" w:hAnsiTheme="minorHAnsi" w:cstheme="minorBidi"/>
      <w:lang w:eastAsia="en-US"/>
    </w:rPr>
  </w:style>
  <w:style w:type="paragraph" w:styleId="Header">
    <w:name w:val="header"/>
    <w:basedOn w:val="Normal"/>
    <w:link w:val="HeaderChar"/>
    <w:uiPriority w:val="99"/>
    <w:unhideWhenUsed/>
    <w:rsid w:val="000C733F"/>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0C733F"/>
  </w:style>
  <w:style w:type="paragraph" w:styleId="Footer">
    <w:name w:val="footer"/>
    <w:basedOn w:val="Normal"/>
    <w:link w:val="FooterChar"/>
    <w:uiPriority w:val="99"/>
    <w:unhideWhenUsed/>
    <w:rsid w:val="000C733F"/>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0C733F"/>
  </w:style>
  <w:style w:type="paragraph" w:styleId="FootnoteText">
    <w:name w:val="footnote text"/>
    <w:basedOn w:val="Normal"/>
    <w:link w:val="FootnoteTextChar"/>
    <w:uiPriority w:val="99"/>
    <w:semiHidden/>
    <w:unhideWhenUsed/>
    <w:rsid w:val="00544D80"/>
    <w:rPr>
      <w:sz w:val="20"/>
      <w:szCs w:val="20"/>
    </w:rPr>
  </w:style>
  <w:style w:type="character" w:customStyle="1" w:styleId="FootnoteTextChar">
    <w:name w:val="Footnote Text Char"/>
    <w:basedOn w:val="DefaultParagraphFont"/>
    <w:link w:val="FootnoteText"/>
    <w:uiPriority w:val="99"/>
    <w:semiHidden/>
    <w:rsid w:val="00544D80"/>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544D80"/>
    <w:rPr>
      <w:vertAlign w:val="superscript"/>
    </w:rPr>
  </w:style>
  <w:style w:type="paragraph" w:styleId="NormalWeb">
    <w:name w:val="Normal (Web)"/>
    <w:basedOn w:val="Normal"/>
    <w:uiPriority w:val="99"/>
    <w:semiHidden/>
    <w:unhideWhenUsed/>
    <w:rsid w:val="00806FE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794555">
      <w:bodyDiv w:val="1"/>
      <w:marLeft w:val="0"/>
      <w:marRight w:val="0"/>
      <w:marTop w:val="0"/>
      <w:marBottom w:val="0"/>
      <w:divBdr>
        <w:top w:val="none" w:sz="0" w:space="0" w:color="auto"/>
        <w:left w:val="none" w:sz="0" w:space="0" w:color="auto"/>
        <w:bottom w:val="none" w:sz="0" w:space="0" w:color="auto"/>
        <w:right w:val="none" w:sz="0" w:space="0" w:color="auto"/>
      </w:divBdr>
    </w:div>
    <w:div w:id="125053637">
      <w:bodyDiv w:val="1"/>
      <w:marLeft w:val="0"/>
      <w:marRight w:val="0"/>
      <w:marTop w:val="0"/>
      <w:marBottom w:val="0"/>
      <w:divBdr>
        <w:top w:val="none" w:sz="0" w:space="0" w:color="auto"/>
        <w:left w:val="none" w:sz="0" w:space="0" w:color="auto"/>
        <w:bottom w:val="none" w:sz="0" w:space="0" w:color="auto"/>
        <w:right w:val="none" w:sz="0" w:space="0" w:color="auto"/>
      </w:divBdr>
    </w:div>
    <w:div w:id="221909810">
      <w:bodyDiv w:val="1"/>
      <w:marLeft w:val="0"/>
      <w:marRight w:val="0"/>
      <w:marTop w:val="0"/>
      <w:marBottom w:val="0"/>
      <w:divBdr>
        <w:top w:val="none" w:sz="0" w:space="0" w:color="auto"/>
        <w:left w:val="none" w:sz="0" w:space="0" w:color="auto"/>
        <w:bottom w:val="none" w:sz="0" w:space="0" w:color="auto"/>
        <w:right w:val="none" w:sz="0" w:space="0" w:color="auto"/>
      </w:divBdr>
    </w:div>
    <w:div w:id="292171911">
      <w:bodyDiv w:val="1"/>
      <w:marLeft w:val="0"/>
      <w:marRight w:val="0"/>
      <w:marTop w:val="0"/>
      <w:marBottom w:val="0"/>
      <w:divBdr>
        <w:top w:val="none" w:sz="0" w:space="0" w:color="auto"/>
        <w:left w:val="none" w:sz="0" w:space="0" w:color="auto"/>
        <w:bottom w:val="none" w:sz="0" w:space="0" w:color="auto"/>
        <w:right w:val="none" w:sz="0" w:space="0" w:color="auto"/>
      </w:divBdr>
      <w:divsChild>
        <w:div w:id="757990517">
          <w:marLeft w:val="0"/>
          <w:marRight w:val="0"/>
          <w:marTop w:val="0"/>
          <w:marBottom w:val="0"/>
          <w:divBdr>
            <w:top w:val="none" w:sz="0" w:space="0" w:color="auto"/>
            <w:left w:val="none" w:sz="0" w:space="0" w:color="auto"/>
            <w:bottom w:val="none" w:sz="0" w:space="0" w:color="auto"/>
            <w:right w:val="none" w:sz="0" w:space="0" w:color="auto"/>
          </w:divBdr>
          <w:divsChild>
            <w:div w:id="1511213786">
              <w:marLeft w:val="0"/>
              <w:marRight w:val="0"/>
              <w:marTop w:val="0"/>
              <w:marBottom w:val="0"/>
              <w:divBdr>
                <w:top w:val="none" w:sz="0" w:space="0" w:color="auto"/>
                <w:left w:val="none" w:sz="0" w:space="0" w:color="auto"/>
                <w:bottom w:val="none" w:sz="0" w:space="0" w:color="auto"/>
                <w:right w:val="none" w:sz="0" w:space="0" w:color="auto"/>
              </w:divBdr>
              <w:divsChild>
                <w:div w:id="660814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428435">
      <w:bodyDiv w:val="1"/>
      <w:marLeft w:val="0"/>
      <w:marRight w:val="0"/>
      <w:marTop w:val="0"/>
      <w:marBottom w:val="0"/>
      <w:divBdr>
        <w:top w:val="none" w:sz="0" w:space="0" w:color="auto"/>
        <w:left w:val="none" w:sz="0" w:space="0" w:color="auto"/>
        <w:bottom w:val="none" w:sz="0" w:space="0" w:color="auto"/>
        <w:right w:val="none" w:sz="0" w:space="0" w:color="auto"/>
      </w:divBdr>
    </w:div>
    <w:div w:id="423192320">
      <w:bodyDiv w:val="1"/>
      <w:marLeft w:val="0"/>
      <w:marRight w:val="0"/>
      <w:marTop w:val="0"/>
      <w:marBottom w:val="0"/>
      <w:divBdr>
        <w:top w:val="none" w:sz="0" w:space="0" w:color="auto"/>
        <w:left w:val="none" w:sz="0" w:space="0" w:color="auto"/>
        <w:bottom w:val="none" w:sz="0" w:space="0" w:color="auto"/>
        <w:right w:val="none" w:sz="0" w:space="0" w:color="auto"/>
      </w:divBdr>
      <w:divsChild>
        <w:div w:id="901018509">
          <w:marLeft w:val="0"/>
          <w:marRight w:val="0"/>
          <w:marTop w:val="0"/>
          <w:marBottom w:val="0"/>
          <w:divBdr>
            <w:top w:val="none" w:sz="0" w:space="0" w:color="auto"/>
            <w:left w:val="none" w:sz="0" w:space="0" w:color="auto"/>
            <w:bottom w:val="none" w:sz="0" w:space="0" w:color="auto"/>
            <w:right w:val="none" w:sz="0" w:space="0" w:color="auto"/>
          </w:divBdr>
          <w:divsChild>
            <w:div w:id="981035177">
              <w:marLeft w:val="0"/>
              <w:marRight w:val="0"/>
              <w:marTop w:val="0"/>
              <w:marBottom w:val="0"/>
              <w:divBdr>
                <w:top w:val="none" w:sz="0" w:space="0" w:color="auto"/>
                <w:left w:val="none" w:sz="0" w:space="0" w:color="auto"/>
                <w:bottom w:val="none" w:sz="0" w:space="0" w:color="auto"/>
                <w:right w:val="none" w:sz="0" w:space="0" w:color="auto"/>
              </w:divBdr>
              <w:divsChild>
                <w:div w:id="1298419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645880">
      <w:bodyDiv w:val="1"/>
      <w:marLeft w:val="0"/>
      <w:marRight w:val="0"/>
      <w:marTop w:val="0"/>
      <w:marBottom w:val="0"/>
      <w:divBdr>
        <w:top w:val="none" w:sz="0" w:space="0" w:color="auto"/>
        <w:left w:val="none" w:sz="0" w:space="0" w:color="auto"/>
        <w:bottom w:val="none" w:sz="0" w:space="0" w:color="auto"/>
        <w:right w:val="none" w:sz="0" w:space="0" w:color="auto"/>
      </w:divBdr>
    </w:div>
    <w:div w:id="707148146">
      <w:bodyDiv w:val="1"/>
      <w:marLeft w:val="0"/>
      <w:marRight w:val="0"/>
      <w:marTop w:val="0"/>
      <w:marBottom w:val="0"/>
      <w:divBdr>
        <w:top w:val="none" w:sz="0" w:space="0" w:color="auto"/>
        <w:left w:val="none" w:sz="0" w:space="0" w:color="auto"/>
        <w:bottom w:val="none" w:sz="0" w:space="0" w:color="auto"/>
        <w:right w:val="none" w:sz="0" w:space="0" w:color="auto"/>
      </w:divBdr>
    </w:div>
    <w:div w:id="733968838">
      <w:bodyDiv w:val="1"/>
      <w:marLeft w:val="0"/>
      <w:marRight w:val="0"/>
      <w:marTop w:val="0"/>
      <w:marBottom w:val="0"/>
      <w:divBdr>
        <w:top w:val="none" w:sz="0" w:space="0" w:color="auto"/>
        <w:left w:val="none" w:sz="0" w:space="0" w:color="auto"/>
        <w:bottom w:val="none" w:sz="0" w:space="0" w:color="auto"/>
        <w:right w:val="none" w:sz="0" w:space="0" w:color="auto"/>
      </w:divBdr>
    </w:div>
    <w:div w:id="1225524906">
      <w:bodyDiv w:val="1"/>
      <w:marLeft w:val="0"/>
      <w:marRight w:val="0"/>
      <w:marTop w:val="0"/>
      <w:marBottom w:val="0"/>
      <w:divBdr>
        <w:top w:val="none" w:sz="0" w:space="0" w:color="auto"/>
        <w:left w:val="none" w:sz="0" w:space="0" w:color="auto"/>
        <w:bottom w:val="none" w:sz="0" w:space="0" w:color="auto"/>
        <w:right w:val="none" w:sz="0" w:space="0" w:color="auto"/>
      </w:divBdr>
    </w:div>
    <w:div w:id="1395474101">
      <w:bodyDiv w:val="1"/>
      <w:marLeft w:val="0"/>
      <w:marRight w:val="0"/>
      <w:marTop w:val="0"/>
      <w:marBottom w:val="0"/>
      <w:divBdr>
        <w:top w:val="none" w:sz="0" w:space="0" w:color="auto"/>
        <w:left w:val="none" w:sz="0" w:space="0" w:color="auto"/>
        <w:bottom w:val="none" w:sz="0" w:space="0" w:color="auto"/>
        <w:right w:val="none" w:sz="0" w:space="0" w:color="auto"/>
      </w:divBdr>
    </w:div>
    <w:div w:id="1396709266">
      <w:bodyDiv w:val="1"/>
      <w:marLeft w:val="0"/>
      <w:marRight w:val="0"/>
      <w:marTop w:val="0"/>
      <w:marBottom w:val="0"/>
      <w:divBdr>
        <w:top w:val="none" w:sz="0" w:space="0" w:color="auto"/>
        <w:left w:val="none" w:sz="0" w:space="0" w:color="auto"/>
        <w:bottom w:val="none" w:sz="0" w:space="0" w:color="auto"/>
        <w:right w:val="none" w:sz="0" w:space="0" w:color="auto"/>
      </w:divBdr>
      <w:divsChild>
        <w:div w:id="973951324">
          <w:marLeft w:val="0"/>
          <w:marRight w:val="0"/>
          <w:marTop w:val="0"/>
          <w:marBottom w:val="0"/>
          <w:divBdr>
            <w:top w:val="none" w:sz="0" w:space="0" w:color="auto"/>
            <w:left w:val="none" w:sz="0" w:space="0" w:color="auto"/>
            <w:bottom w:val="none" w:sz="0" w:space="0" w:color="auto"/>
            <w:right w:val="none" w:sz="0" w:space="0" w:color="auto"/>
          </w:divBdr>
          <w:divsChild>
            <w:div w:id="543833007">
              <w:marLeft w:val="0"/>
              <w:marRight w:val="0"/>
              <w:marTop w:val="0"/>
              <w:marBottom w:val="0"/>
              <w:divBdr>
                <w:top w:val="none" w:sz="0" w:space="0" w:color="auto"/>
                <w:left w:val="none" w:sz="0" w:space="0" w:color="auto"/>
                <w:bottom w:val="none" w:sz="0" w:space="0" w:color="auto"/>
                <w:right w:val="none" w:sz="0" w:space="0" w:color="auto"/>
              </w:divBdr>
              <w:divsChild>
                <w:div w:id="2035301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427255">
      <w:bodyDiv w:val="1"/>
      <w:marLeft w:val="0"/>
      <w:marRight w:val="0"/>
      <w:marTop w:val="0"/>
      <w:marBottom w:val="0"/>
      <w:divBdr>
        <w:top w:val="none" w:sz="0" w:space="0" w:color="auto"/>
        <w:left w:val="none" w:sz="0" w:space="0" w:color="auto"/>
        <w:bottom w:val="none" w:sz="0" w:space="0" w:color="auto"/>
        <w:right w:val="none" w:sz="0" w:space="0" w:color="auto"/>
      </w:divBdr>
    </w:div>
    <w:div w:id="1578321838">
      <w:bodyDiv w:val="1"/>
      <w:marLeft w:val="0"/>
      <w:marRight w:val="0"/>
      <w:marTop w:val="0"/>
      <w:marBottom w:val="0"/>
      <w:divBdr>
        <w:top w:val="none" w:sz="0" w:space="0" w:color="auto"/>
        <w:left w:val="none" w:sz="0" w:space="0" w:color="auto"/>
        <w:bottom w:val="none" w:sz="0" w:space="0" w:color="auto"/>
        <w:right w:val="none" w:sz="0" w:space="0" w:color="auto"/>
      </w:divBdr>
    </w:div>
    <w:div w:id="1696081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7FE9DE-CD35-934A-934F-2F94D0FE02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1237</TotalTime>
  <Pages>8</Pages>
  <Words>2416</Words>
  <Characters>13775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 Cuddihy</dc:creator>
  <cp:keywords/>
  <dc:description/>
  <cp:lastModifiedBy>Phillip Cuddihy</cp:lastModifiedBy>
  <cp:revision>58</cp:revision>
  <dcterms:created xsi:type="dcterms:W3CDTF">2021-05-18T10:50:00Z</dcterms:created>
  <dcterms:modified xsi:type="dcterms:W3CDTF">2021-05-28T15:20:00Z</dcterms:modified>
</cp:coreProperties>
</file>