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B1E1D" w:rsidRDefault="005A30DE">
      <w:pPr>
        <w:pStyle w:val="Title"/>
        <w:jc w:val="center"/>
        <w:rPr>
          <w:b/>
          <w:bCs/>
          <w:sz w:val="36"/>
          <w:szCs w:val="36"/>
        </w:rPr>
      </w:pPr>
      <w:bookmarkStart w:id="0" w:name="_uql2s0k223vq" w:colFirst="0" w:colLast="0"/>
      <w:bookmarkEnd w:id="0"/>
      <w:r>
        <w:rPr>
          <w:b/>
          <w:bCs/>
          <w:sz w:val="36"/>
          <w:szCs w:val="36"/>
        </w:rPr>
        <w:t xml:space="preserve">Module Name: Changemakers: Building your Personal Brand for Sustainable Employment   </w:t>
      </w:r>
    </w:p>
    <w:p w:rsidR="00BB1E1D" w:rsidRDefault="005A30DE">
      <w:pPr>
        <w:pStyle w:val="Title"/>
        <w:jc w:val="center"/>
        <w:rPr>
          <w:b/>
          <w:bCs/>
          <w:sz w:val="36"/>
          <w:szCs w:val="36"/>
        </w:rPr>
      </w:pPr>
      <w:bookmarkStart w:id="1" w:name="_tulmv5w5pcn3" w:colFirst="0" w:colLast="0"/>
      <w:bookmarkEnd w:id="1"/>
      <w:r>
        <w:rPr>
          <w:b/>
          <w:bCs/>
          <w:sz w:val="36"/>
          <w:szCs w:val="36"/>
        </w:rPr>
        <w:t xml:space="preserve">Module Code: BMHP5015  </w:t>
      </w:r>
    </w:p>
    <w:p w:rsidR="00BB1E1D" w:rsidRDefault="005A30DE">
      <w:pPr>
        <w:pStyle w:val="Title"/>
        <w:jc w:val="center"/>
        <w:rPr>
          <w:b/>
          <w:bCs/>
          <w:sz w:val="36"/>
          <w:szCs w:val="36"/>
        </w:rPr>
      </w:pPr>
      <w:bookmarkStart w:id="2" w:name="_9zz4critq6pj" w:colFirst="0" w:colLast="0"/>
      <w:bookmarkEnd w:id="2"/>
      <w:r>
        <w:rPr>
          <w:b/>
          <w:bCs/>
          <w:sz w:val="36"/>
          <w:szCs w:val="36"/>
        </w:rPr>
        <w:t>Assignment Title: Component 1: Online portfolio</w:t>
      </w:r>
    </w:p>
    <w:p w:rsidR="00490D7B" w:rsidRPr="00337570" w:rsidRDefault="00490D7B" w:rsidP="00337570">
      <w:pPr>
        <w:jc w:val="center"/>
        <w:rPr>
          <w:b/>
          <w:sz w:val="36"/>
          <w:szCs w:val="36"/>
        </w:rPr>
      </w:pPr>
      <w:r w:rsidRPr="00337570">
        <w:rPr>
          <w:b/>
          <w:sz w:val="36"/>
          <w:szCs w:val="36"/>
        </w:rPr>
        <w:t>Student ID: 2335277</w:t>
      </w:r>
    </w:p>
    <w:p w:rsidR="00490D7B" w:rsidRDefault="00490D7B" w:rsidP="00337570">
      <w:pPr>
        <w:jc w:val="center"/>
        <w:rPr>
          <w:b/>
          <w:sz w:val="36"/>
          <w:szCs w:val="36"/>
        </w:rPr>
      </w:pPr>
      <w:r w:rsidRPr="00337570">
        <w:rPr>
          <w:b/>
          <w:sz w:val="36"/>
          <w:szCs w:val="36"/>
        </w:rPr>
        <w:t>Student name: Stefania – Lorena Farima</w:t>
      </w:r>
    </w:p>
    <w:p w:rsidR="00337570" w:rsidRPr="00337570" w:rsidRDefault="00337570" w:rsidP="00337570">
      <w:pPr>
        <w:jc w:val="center"/>
        <w:rPr>
          <w:b/>
          <w:sz w:val="36"/>
          <w:szCs w:val="36"/>
        </w:rPr>
      </w:pPr>
      <w:r>
        <w:rPr>
          <w:b/>
          <w:sz w:val="36"/>
          <w:szCs w:val="36"/>
        </w:rPr>
        <w:t>Name lecture’s:</w:t>
      </w:r>
      <w:r w:rsidR="008A7587">
        <w:rPr>
          <w:b/>
          <w:sz w:val="36"/>
          <w:szCs w:val="36"/>
        </w:rPr>
        <w:t xml:space="preserve"> Christopher Mafuva</w:t>
      </w:r>
    </w:p>
    <w:p w:rsidR="00490D7B" w:rsidRPr="00337570" w:rsidRDefault="00490D7B" w:rsidP="00337570">
      <w:pPr>
        <w:jc w:val="center"/>
        <w:rPr>
          <w:sz w:val="36"/>
          <w:szCs w:val="36"/>
        </w:rPr>
      </w:pPr>
    </w:p>
    <w:p w:rsidR="00472FAB" w:rsidRDefault="00472FAB">
      <w:r>
        <w:br w:type="page"/>
      </w:r>
    </w:p>
    <w:sdt>
      <w:sdtPr>
        <w:rPr>
          <w:rFonts w:ascii="Times New Roman" w:eastAsia="Times New Roman" w:hAnsi="Times New Roman" w:cs="Times New Roman"/>
          <w:color w:val="auto"/>
          <w:sz w:val="24"/>
          <w:szCs w:val="24"/>
          <w:lang w:val="en-GB" w:eastAsia="en-IN"/>
        </w:rPr>
        <w:id w:val="2133598120"/>
        <w:docPartObj>
          <w:docPartGallery w:val="Table of Contents"/>
          <w:docPartUnique/>
        </w:docPartObj>
      </w:sdtPr>
      <w:sdtEndPr>
        <w:rPr>
          <w:noProof/>
          <w:sz w:val="22"/>
          <w:szCs w:val="22"/>
        </w:rPr>
      </w:sdtEndPr>
      <w:sdtContent>
        <w:p w:rsidR="00472FAB" w:rsidRPr="00472FAB" w:rsidRDefault="00472FAB" w:rsidP="00472FAB">
          <w:pPr>
            <w:pStyle w:val="TOCHeading"/>
            <w:spacing w:line="360" w:lineRule="auto"/>
            <w:jc w:val="center"/>
            <w:rPr>
              <w:rFonts w:ascii="Arial" w:hAnsi="Arial" w:cs="Arial"/>
              <w:b/>
              <w:bCs/>
              <w:color w:val="auto"/>
            </w:rPr>
          </w:pPr>
          <w:r w:rsidRPr="00472FAB">
            <w:rPr>
              <w:rFonts w:ascii="Arial" w:hAnsi="Arial" w:cs="Arial"/>
              <w:b/>
              <w:bCs/>
              <w:color w:val="auto"/>
            </w:rPr>
            <w:t>Table of Contents</w:t>
          </w:r>
        </w:p>
        <w:p w:rsidR="00472FAB" w:rsidRPr="00472FAB" w:rsidRDefault="00685856">
          <w:pPr>
            <w:pStyle w:val="TOC1"/>
            <w:tabs>
              <w:tab w:val="right" w:leader="dot" w:pos="9019"/>
            </w:tabs>
            <w:rPr>
              <w:rFonts w:ascii="Arial" w:hAnsi="Arial" w:cs="Arial"/>
              <w:noProof/>
              <w:sz w:val="22"/>
              <w:szCs w:val="22"/>
            </w:rPr>
          </w:pPr>
          <w:r w:rsidRPr="00472FAB">
            <w:rPr>
              <w:rFonts w:ascii="Arial" w:hAnsi="Arial" w:cs="Arial"/>
              <w:sz w:val="22"/>
              <w:szCs w:val="22"/>
            </w:rPr>
            <w:fldChar w:fldCharType="begin"/>
          </w:r>
          <w:r w:rsidR="00472FAB" w:rsidRPr="00472FAB">
            <w:rPr>
              <w:rFonts w:ascii="Arial" w:hAnsi="Arial" w:cs="Arial"/>
              <w:sz w:val="22"/>
              <w:szCs w:val="22"/>
            </w:rPr>
            <w:instrText xml:space="preserve"> TOC \o "1-3" \h \z \u </w:instrText>
          </w:r>
          <w:r w:rsidRPr="00472FAB">
            <w:rPr>
              <w:rFonts w:ascii="Arial" w:hAnsi="Arial" w:cs="Arial"/>
              <w:sz w:val="22"/>
              <w:szCs w:val="22"/>
            </w:rPr>
            <w:fldChar w:fldCharType="separate"/>
          </w:r>
          <w:hyperlink w:anchor="_Toc226388454" w:history="1">
            <w:r w:rsidR="00472FAB" w:rsidRPr="00472FAB">
              <w:rPr>
                <w:rStyle w:val="Hyperlink"/>
                <w:rFonts w:ascii="Arial" w:eastAsia="Arial" w:hAnsi="Arial" w:cs="Arial"/>
                <w:noProof/>
                <w:color w:val="auto"/>
                <w:sz w:val="22"/>
                <w:szCs w:val="22"/>
              </w:rPr>
              <w:t>Introduction</w:t>
            </w:r>
            <w:r w:rsidR="00472FAB" w:rsidRPr="00472FAB">
              <w:rPr>
                <w:rFonts w:ascii="Arial" w:hAnsi="Arial" w:cs="Arial"/>
                <w:noProof/>
                <w:webHidden/>
                <w:sz w:val="22"/>
                <w:szCs w:val="22"/>
              </w:rPr>
              <w:tab/>
            </w:r>
            <w:r w:rsidRPr="00472FAB">
              <w:rPr>
                <w:rFonts w:ascii="Arial" w:hAnsi="Arial" w:cs="Arial"/>
                <w:noProof/>
                <w:webHidden/>
                <w:sz w:val="22"/>
                <w:szCs w:val="22"/>
              </w:rPr>
              <w:fldChar w:fldCharType="begin"/>
            </w:r>
            <w:r w:rsidR="00472FAB" w:rsidRPr="00472FAB">
              <w:rPr>
                <w:rFonts w:ascii="Arial" w:hAnsi="Arial" w:cs="Arial"/>
                <w:noProof/>
                <w:webHidden/>
                <w:sz w:val="22"/>
                <w:szCs w:val="22"/>
              </w:rPr>
              <w:instrText xml:space="preserve"> PAGEREF _Toc226388454 \h </w:instrText>
            </w:r>
            <w:r w:rsidRPr="00472FAB">
              <w:rPr>
                <w:rFonts w:ascii="Arial" w:hAnsi="Arial" w:cs="Arial"/>
                <w:noProof/>
                <w:webHidden/>
                <w:sz w:val="22"/>
                <w:szCs w:val="22"/>
              </w:rPr>
            </w:r>
            <w:r w:rsidRPr="00472FAB">
              <w:rPr>
                <w:rFonts w:ascii="Arial" w:hAnsi="Arial" w:cs="Arial"/>
                <w:noProof/>
                <w:webHidden/>
                <w:sz w:val="22"/>
                <w:szCs w:val="22"/>
              </w:rPr>
              <w:fldChar w:fldCharType="separate"/>
            </w:r>
            <w:r w:rsidR="00472FAB" w:rsidRPr="00472FAB">
              <w:rPr>
                <w:rFonts w:ascii="Arial" w:hAnsi="Arial" w:cs="Arial"/>
                <w:noProof/>
                <w:webHidden/>
                <w:sz w:val="22"/>
                <w:szCs w:val="22"/>
              </w:rPr>
              <w:t>3</w:t>
            </w:r>
            <w:r w:rsidRPr="00472FAB">
              <w:rPr>
                <w:rFonts w:ascii="Arial" w:hAnsi="Arial" w:cs="Arial"/>
                <w:noProof/>
                <w:webHidden/>
                <w:sz w:val="22"/>
                <w:szCs w:val="22"/>
              </w:rPr>
              <w:fldChar w:fldCharType="end"/>
            </w:r>
          </w:hyperlink>
        </w:p>
        <w:p w:rsidR="00472FAB" w:rsidRPr="00472FAB" w:rsidRDefault="00685856">
          <w:pPr>
            <w:pStyle w:val="TOC1"/>
            <w:tabs>
              <w:tab w:val="right" w:leader="dot" w:pos="9019"/>
            </w:tabs>
            <w:rPr>
              <w:rFonts w:ascii="Arial" w:hAnsi="Arial" w:cs="Arial"/>
              <w:noProof/>
              <w:sz w:val="22"/>
              <w:szCs w:val="22"/>
            </w:rPr>
          </w:pPr>
          <w:hyperlink w:anchor="_Toc226388455" w:history="1">
            <w:r w:rsidR="00472FAB" w:rsidRPr="00472FAB">
              <w:rPr>
                <w:rStyle w:val="Hyperlink"/>
                <w:rFonts w:ascii="Arial" w:eastAsia="Arial" w:hAnsi="Arial" w:cs="Arial"/>
                <w:noProof/>
                <w:color w:val="auto"/>
                <w:sz w:val="22"/>
                <w:szCs w:val="22"/>
              </w:rPr>
              <w:t>Task 1 Unit 1: Brand You</w:t>
            </w:r>
            <w:r w:rsidR="00472FAB" w:rsidRPr="00472FAB">
              <w:rPr>
                <w:rFonts w:ascii="Arial" w:hAnsi="Arial" w:cs="Arial"/>
                <w:noProof/>
                <w:webHidden/>
                <w:sz w:val="22"/>
                <w:szCs w:val="22"/>
              </w:rPr>
              <w:tab/>
            </w:r>
            <w:r w:rsidRPr="00472FAB">
              <w:rPr>
                <w:rFonts w:ascii="Arial" w:hAnsi="Arial" w:cs="Arial"/>
                <w:noProof/>
                <w:webHidden/>
                <w:sz w:val="22"/>
                <w:szCs w:val="22"/>
              </w:rPr>
              <w:fldChar w:fldCharType="begin"/>
            </w:r>
            <w:r w:rsidR="00472FAB" w:rsidRPr="00472FAB">
              <w:rPr>
                <w:rFonts w:ascii="Arial" w:hAnsi="Arial" w:cs="Arial"/>
                <w:noProof/>
                <w:webHidden/>
                <w:sz w:val="22"/>
                <w:szCs w:val="22"/>
              </w:rPr>
              <w:instrText xml:space="preserve"> PAGEREF _Toc226388455 \h </w:instrText>
            </w:r>
            <w:r w:rsidRPr="00472FAB">
              <w:rPr>
                <w:rFonts w:ascii="Arial" w:hAnsi="Arial" w:cs="Arial"/>
                <w:noProof/>
                <w:webHidden/>
                <w:sz w:val="22"/>
                <w:szCs w:val="22"/>
              </w:rPr>
            </w:r>
            <w:r w:rsidRPr="00472FAB">
              <w:rPr>
                <w:rFonts w:ascii="Arial" w:hAnsi="Arial" w:cs="Arial"/>
                <w:noProof/>
                <w:webHidden/>
                <w:sz w:val="22"/>
                <w:szCs w:val="22"/>
              </w:rPr>
              <w:fldChar w:fldCharType="separate"/>
            </w:r>
            <w:r w:rsidR="00472FAB" w:rsidRPr="00472FAB">
              <w:rPr>
                <w:rFonts w:ascii="Arial" w:hAnsi="Arial" w:cs="Arial"/>
                <w:noProof/>
                <w:webHidden/>
                <w:sz w:val="22"/>
                <w:szCs w:val="22"/>
              </w:rPr>
              <w:t>3</w:t>
            </w:r>
            <w:r w:rsidRPr="00472FAB">
              <w:rPr>
                <w:rFonts w:ascii="Arial" w:hAnsi="Arial" w:cs="Arial"/>
                <w:noProof/>
                <w:webHidden/>
                <w:sz w:val="22"/>
                <w:szCs w:val="22"/>
              </w:rPr>
              <w:fldChar w:fldCharType="end"/>
            </w:r>
          </w:hyperlink>
        </w:p>
        <w:p w:rsidR="00472FAB" w:rsidRPr="00472FAB" w:rsidRDefault="00685856">
          <w:pPr>
            <w:pStyle w:val="TOC1"/>
            <w:tabs>
              <w:tab w:val="right" w:leader="dot" w:pos="9019"/>
            </w:tabs>
            <w:rPr>
              <w:rFonts w:ascii="Arial" w:hAnsi="Arial" w:cs="Arial"/>
              <w:noProof/>
              <w:sz w:val="22"/>
              <w:szCs w:val="22"/>
            </w:rPr>
          </w:pPr>
          <w:hyperlink w:anchor="_Toc226388456" w:history="1">
            <w:r w:rsidR="00472FAB" w:rsidRPr="00472FAB">
              <w:rPr>
                <w:rStyle w:val="Hyperlink"/>
                <w:rFonts w:ascii="Arial" w:eastAsia="Arial" w:hAnsi="Arial" w:cs="Arial"/>
                <w:noProof/>
                <w:color w:val="auto"/>
                <w:sz w:val="22"/>
                <w:szCs w:val="22"/>
              </w:rPr>
              <w:t>Task 2 – Reflection on Unit 2: It’s a Small World</w:t>
            </w:r>
            <w:r w:rsidR="00472FAB" w:rsidRPr="00472FAB">
              <w:rPr>
                <w:rFonts w:ascii="Arial" w:hAnsi="Arial" w:cs="Arial"/>
                <w:noProof/>
                <w:webHidden/>
                <w:sz w:val="22"/>
                <w:szCs w:val="22"/>
              </w:rPr>
              <w:tab/>
            </w:r>
            <w:r w:rsidRPr="00472FAB">
              <w:rPr>
                <w:rFonts w:ascii="Arial" w:hAnsi="Arial" w:cs="Arial"/>
                <w:noProof/>
                <w:webHidden/>
                <w:sz w:val="22"/>
                <w:szCs w:val="22"/>
              </w:rPr>
              <w:fldChar w:fldCharType="begin"/>
            </w:r>
            <w:r w:rsidR="00472FAB" w:rsidRPr="00472FAB">
              <w:rPr>
                <w:rFonts w:ascii="Arial" w:hAnsi="Arial" w:cs="Arial"/>
                <w:noProof/>
                <w:webHidden/>
                <w:sz w:val="22"/>
                <w:szCs w:val="22"/>
              </w:rPr>
              <w:instrText xml:space="preserve"> PAGEREF _Toc226388456 \h </w:instrText>
            </w:r>
            <w:r w:rsidRPr="00472FAB">
              <w:rPr>
                <w:rFonts w:ascii="Arial" w:hAnsi="Arial" w:cs="Arial"/>
                <w:noProof/>
                <w:webHidden/>
                <w:sz w:val="22"/>
                <w:szCs w:val="22"/>
              </w:rPr>
            </w:r>
            <w:r w:rsidRPr="00472FAB">
              <w:rPr>
                <w:rFonts w:ascii="Arial" w:hAnsi="Arial" w:cs="Arial"/>
                <w:noProof/>
                <w:webHidden/>
                <w:sz w:val="22"/>
                <w:szCs w:val="22"/>
              </w:rPr>
              <w:fldChar w:fldCharType="separate"/>
            </w:r>
            <w:r w:rsidR="00472FAB" w:rsidRPr="00472FAB">
              <w:rPr>
                <w:rFonts w:ascii="Arial" w:hAnsi="Arial" w:cs="Arial"/>
                <w:noProof/>
                <w:webHidden/>
                <w:sz w:val="22"/>
                <w:szCs w:val="22"/>
              </w:rPr>
              <w:t>4</w:t>
            </w:r>
            <w:r w:rsidRPr="00472FAB">
              <w:rPr>
                <w:rFonts w:ascii="Arial" w:hAnsi="Arial" w:cs="Arial"/>
                <w:noProof/>
                <w:webHidden/>
                <w:sz w:val="22"/>
                <w:szCs w:val="22"/>
              </w:rPr>
              <w:fldChar w:fldCharType="end"/>
            </w:r>
          </w:hyperlink>
        </w:p>
        <w:p w:rsidR="00472FAB" w:rsidRPr="00472FAB" w:rsidRDefault="00685856">
          <w:pPr>
            <w:pStyle w:val="TOC1"/>
            <w:tabs>
              <w:tab w:val="right" w:leader="dot" w:pos="9019"/>
            </w:tabs>
            <w:rPr>
              <w:rFonts w:ascii="Arial" w:hAnsi="Arial" w:cs="Arial"/>
              <w:noProof/>
              <w:sz w:val="22"/>
              <w:szCs w:val="22"/>
            </w:rPr>
          </w:pPr>
          <w:hyperlink w:anchor="_Toc226388457" w:history="1">
            <w:r w:rsidR="00472FAB" w:rsidRPr="00472FAB">
              <w:rPr>
                <w:rStyle w:val="Hyperlink"/>
                <w:rFonts w:ascii="Arial" w:eastAsia="Arial" w:hAnsi="Arial" w:cs="Arial"/>
                <w:noProof/>
                <w:color w:val="auto"/>
                <w:sz w:val="22"/>
                <w:szCs w:val="22"/>
              </w:rPr>
              <w:t>Task 3 – Reflection on Unit 3: Opportunity Knocks</w:t>
            </w:r>
            <w:r w:rsidR="00472FAB" w:rsidRPr="00472FAB">
              <w:rPr>
                <w:rFonts w:ascii="Arial" w:hAnsi="Arial" w:cs="Arial"/>
                <w:noProof/>
                <w:webHidden/>
                <w:sz w:val="22"/>
                <w:szCs w:val="22"/>
              </w:rPr>
              <w:tab/>
            </w:r>
            <w:r w:rsidRPr="00472FAB">
              <w:rPr>
                <w:rFonts w:ascii="Arial" w:hAnsi="Arial" w:cs="Arial"/>
                <w:noProof/>
                <w:webHidden/>
                <w:sz w:val="22"/>
                <w:szCs w:val="22"/>
              </w:rPr>
              <w:fldChar w:fldCharType="begin"/>
            </w:r>
            <w:r w:rsidR="00472FAB" w:rsidRPr="00472FAB">
              <w:rPr>
                <w:rFonts w:ascii="Arial" w:hAnsi="Arial" w:cs="Arial"/>
                <w:noProof/>
                <w:webHidden/>
                <w:sz w:val="22"/>
                <w:szCs w:val="22"/>
              </w:rPr>
              <w:instrText xml:space="preserve"> PAGEREF _Toc226388457 \h </w:instrText>
            </w:r>
            <w:r w:rsidRPr="00472FAB">
              <w:rPr>
                <w:rFonts w:ascii="Arial" w:hAnsi="Arial" w:cs="Arial"/>
                <w:noProof/>
                <w:webHidden/>
                <w:sz w:val="22"/>
                <w:szCs w:val="22"/>
              </w:rPr>
            </w:r>
            <w:r w:rsidRPr="00472FAB">
              <w:rPr>
                <w:rFonts w:ascii="Arial" w:hAnsi="Arial" w:cs="Arial"/>
                <w:noProof/>
                <w:webHidden/>
                <w:sz w:val="22"/>
                <w:szCs w:val="22"/>
              </w:rPr>
              <w:fldChar w:fldCharType="separate"/>
            </w:r>
            <w:r w:rsidR="00472FAB" w:rsidRPr="00472FAB">
              <w:rPr>
                <w:rFonts w:ascii="Arial" w:hAnsi="Arial" w:cs="Arial"/>
                <w:noProof/>
                <w:webHidden/>
                <w:sz w:val="22"/>
                <w:szCs w:val="22"/>
              </w:rPr>
              <w:t>4</w:t>
            </w:r>
            <w:r w:rsidRPr="00472FAB">
              <w:rPr>
                <w:rFonts w:ascii="Arial" w:hAnsi="Arial" w:cs="Arial"/>
                <w:noProof/>
                <w:webHidden/>
                <w:sz w:val="22"/>
                <w:szCs w:val="22"/>
              </w:rPr>
              <w:fldChar w:fldCharType="end"/>
            </w:r>
          </w:hyperlink>
        </w:p>
        <w:p w:rsidR="00472FAB" w:rsidRPr="00472FAB" w:rsidRDefault="00685856">
          <w:pPr>
            <w:pStyle w:val="TOC1"/>
            <w:tabs>
              <w:tab w:val="right" w:leader="dot" w:pos="9019"/>
            </w:tabs>
            <w:rPr>
              <w:rFonts w:ascii="Arial" w:hAnsi="Arial" w:cs="Arial"/>
              <w:noProof/>
              <w:sz w:val="22"/>
              <w:szCs w:val="22"/>
            </w:rPr>
          </w:pPr>
          <w:hyperlink w:anchor="_Toc226388458" w:history="1">
            <w:r w:rsidR="00472FAB" w:rsidRPr="00472FAB">
              <w:rPr>
                <w:rStyle w:val="Hyperlink"/>
                <w:rFonts w:ascii="Arial" w:eastAsia="Arial" w:hAnsi="Arial" w:cs="Arial"/>
                <w:noProof/>
                <w:color w:val="auto"/>
                <w:sz w:val="22"/>
                <w:szCs w:val="22"/>
              </w:rPr>
              <w:t>Task 4 – Reflection on Unit 4: The Pursuit of Happiness</w:t>
            </w:r>
            <w:r w:rsidR="00472FAB" w:rsidRPr="00472FAB">
              <w:rPr>
                <w:rFonts w:ascii="Arial" w:hAnsi="Arial" w:cs="Arial"/>
                <w:noProof/>
                <w:webHidden/>
                <w:sz w:val="22"/>
                <w:szCs w:val="22"/>
              </w:rPr>
              <w:tab/>
            </w:r>
            <w:r w:rsidRPr="00472FAB">
              <w:rPr>
                <w:rFonts w:ascii="Arial" w:hAnsi="Arial" w:cs="Arial"/>
                <w:noProof/>
                <w:webHidden/>
                <w:sz w:val="22"/>
                <w:szCs w:val="22"/>
              </w:rPr>
              <w:fldChar w:fldCharType="begin"/>
            </w:r>
            <w:r w:rsidR="00472FAB" w:rsidRPr="00472FAB">
              <w:rPr>
                <w:rFonts w:ascii="Arial" w:hAnsi="Arial" w:cs="Arial"/>
                <w:noProof/>
                <w:webHidden/>
                <w:sz w:val="22"/>
                <w:szCs w:val="22"/>
              </w:rPr>
              <w:instrText xml:space="preserve"> PAGEREF _Toc226388458 \h </w:instrText>
            </w:r>
            <w:r w:rsidRPr="00472FAB">
              <w:rPr>
                <w:rFonts w:ascii="Arial" w:hAnsi="Arial" w:cs="Arial"/>
                <w:noProof/>
                <w:webHidden/>
                <w:sz w:val="22"/>
                <w:szCs w:val="22"/>
              </w:rPr>
            </w:r>
            <w:r w:rsidRPr="00472FAB">
              <w:rPr>
                <w:rFonts w:ascii="Arial" w:hAnsi="Arial" w:cs="Arial"/>
                <w:noProof/>
                <w:webHidden/>
                <w:sz w:val="22"/>
                <w:szCs w:val="22"/>
              </w:rPr>
              <w:fldChar w:fldCharType="separate"/>
            </w:r>
            <w:r w:rsidR="00472FAB" w:rsidRPr="00472FAB">
              <w:rPr>
                <w:rFonts w:ascii="Arial" w:hAnsi="Arial" w:cs="Arial"/>
                <w:noProof/>
                <w:webHidden/>
                <w:sz w:val="22"/>
                <w:szCs w:val="22"/>
              </w:rPr>
              <w:t>4</w:t>
            </w:r>
            <w:r w:rsidRPr="00472FAB">
              <w:rPr>
                <w:rFonts w:ascii="Arial" w:hAnsi="Arial" w:cs="Arial"/>
                <w:noProof/>
                <w:webHidden/>
                <w:sz w:val="22"/>
                <w:szCs w:val="22"/>
              </w:rPr>
              <w:fldChar w:fldCharType="end"/>
            </w:r>
          </w:hyperlink>
        </w:p>
        <w:p w:rsidR="00472FAB" w:rsidRPr="00472FAB" w:rsidRDefault="00685856">
          <w:pPr>
            <w:pStyle w:val="TOC1"/>
            <w:tabs>
              <w:tab w:val="right" w:leader="dot" w:pos="9019"/>
            </w:tabs>
            <w:rPr>
              <w:rFonts w:ascii="Arial" w:hAnsi="Arial" w:cs="Arial"/>
              <w:noProof/>
              <w:sz w:val="22"/>
              <w:szCs w:val="22"/>
            </w:rPr>
          </w:pPr>
          <w:hyperlink w:anchor="_Toc226388459" w:history="1">
            <w:r w:rsidR="00472FAB" w:rsidRPr="00472FAB">
              <w:rPr>
                <w:rStyle w:val="Hyperlink"/>
                <w:rFonts w:ascii="Arial" w:eastAsia="Arial" w:hAnsi="Arial" w:cs="Arial"/>
                <w:noProof/>
                <w:color w:val="auto"/>
                <w:sz w:val="22"/>
                <w:szCs w:val="22"/>
              </w:rPr>
              <w:t>Conclusion</w:t>
            </w:r>
            <w:r w:rsidR="00472FAB" w:rsidRPr="00472FAB">
              <w:rPr>
                <w:rFonts w:ascii="Arial" w:hAnsi="Arial" w:cs="Arial"/>
                <w:noProof/>
                <w:webHidden/>
                <w:sz w:val="22"/>
                <w:szCs w:val="22"/>
              </w:rPr>
              <w:tab/>
            </w:r>
            <w:r w:rsidRPr="00472FAB">
              <w:rPr>
                <w:rFonts w:ascii="Arial" w:hAnsi="Arial" w:cs="Arial"/>
                <w:noProof/>
                <w:webHidden/>
                <w:sz w:val="22"/>
                <w:szCs w:val="22"/>
              </w:rPr>
              <w:fldChar w:fldCharType="begin"/>
            </w:r>
            <w:r w:rsidR="00472FAB" w:rsidRPr="00472FAB">
              <w:rPr>
                <w:rFonts w:ascii="Arial" w:hAnsi="Arial" w:cs="Arial"/>
                <w:noProof/>
                <w:webHidden/>
                <w:sz w:val="22"/>
                <w:szCs w:val="22"/>
              </w:rPr>
              <w:instrText xml:space="preserve"> PAGEREF _Toc226388459 \h </w:instrText>
            </w:r>
            <w:r w:rsidRPr="00472FAB">
              <w:rPr>
                <w:rFonts w:ascii="Arial" w:hAnsi="Arial" w:cs="Arial"/>
                <w:noProof/>
                <w:webHidden/>
                <w:sz w:val="22"/>
                <w:szCs w:val="22"/>
              </w:rPr>
            </w:r>
            <w:r w:rsidRPr="00472FAB">
              <w:rPr>
                <w:rFonts w:ascii="Arial" w:hAnsi="Arial" w:cs="Arial"/>
                <w:noProof/>
                <w:webHidden/>
                <w:sz w:val="22"/>
                <w:szCs w:val="22"/>
              </w:rPr>
              <w:fldChar w:fldCharType="separate"/>
            </w:r>
            <w:r w:rsidR="00472FAB" w:rsidRPr="00472FAB">
              <w:rPr>
                <w:rFonts w:ascii="Arial" w:hAnsi="Arial" w:cs="Arial"/>
                <w:noProof/>
                <w:webHidden/>
                <w:sz w:val="22"/>
                <w:szCs w:val="22"/>
              </w:rPr>
              <w:t>4</w:t>
            </w:r>
            <w:r w:rsidRPr="00472FAB">
              <w:rPr>
                <w:rFonts w:ascii="Arial" w:hAnsi="Arial" w:cs="Arial"/>
                <w:noProof/>
                <w:webHidden/>
                <w:sz w:val="22"/>
                <w:szCs w:val="22"/>
              </w:rPr>
              <w:fldChar w:fldCharType="end"/>
            </w:r>
          </w:hyperlink>
        </w:p>
        <w:p w:rsidR="00472FAB" w:rsidRPr="00472FAB" w:rsidRDefault="00685856">
          <w:pPr>
            <w:pStyle w:val="TOC1"/>
            <w:tabs>
              <w:tab w:val="right" w:leader="dot" w:pos="9019"/>
            </w:tabs>
            <w:rPr>
              <w:rFonts w:ascii="Arial" w:hAnsi="Arial" w:cs="Arial"/>
              <w:noProof/>
              <w:sz w:val="22"/>
              <w:szCs w:val="22"/>
            </w:rPr>
          </w:pPr>
          <w:hyperlink w:anchor="_Toc226388460" w:history="1">
            <w:r w:rsidR="00472FAB" w:rsidRPr="00472FAB">
              <w:rPr>
                <w:rStyle w:val="Hyperlink"/>
                <w:rFonts w:ascii="Arial" w:eastAsia="Arial" w:hAnsi="Arial" w:cs="Arial"/>
                <w:noProof/>
                <w:color w:val="auto"/>
                <w:sz w:val="22"/>
                <w:szCs w:val="22"/>
              </w:rPr>
              <w:t>References</w:t>
            </w:r>
            <w:r w:rsidR="00472FAB" w:rsidRPr="00472FAB">
              <w:rPr>
                <w:rFonts w:ascii="Arial" w:hAnsi="Arial" w:cs="Arial"/>
                <w:noProof/>
                <w:webHidden/>
                <w:sz w:val="22"/>
                <w:szCs w:val="22"/>
              </w:rPr>
              <w:tab/>
            </w:r>
            <w:r w:rsidRPr="00472FAB">
              <w:rPr>
                <w:rFonts w:ascii="Arial" w:hAnsi="Arial" w:cs="Arial"/>
                <w:noProof/>
                <w:webHidden/>
                <w:sz w:val="22"/>
                <w:szCs w:val="22"/>
              </w:rPr>
              <w:fldChar w:fldCharType="begin"/>
            </w:r>
            <w:r w:rsidR="00472FAB" w:rsidRPr="00472FAB">
              <w:rPr>
                <w:rFonts w:ascii="Arial" w:hAnsi="Arial" w:cs="Arial"/>
                <w:noProof/>
                <w:webHidden/>
                <w:sz w:val="22"/>
                <w:szCs w:val="22"/>
              </w:rPr>
              <w:instrText xml:space="preserve"> PAGEREF _Toc226388460 \h </w:instrText>
            </w:r>
            <w:r w:rsidRPr="00472FAB">
              <w:rPr>
                <w:rFonts w:ascii="Arial" w:hAnsi="Arial" w:cs="Arial"/>
                <w:noProof/>
                <w:webHidden/>
                <w:sz w:val="22"/>
                <w:szCs w:val="22"/>
              </w:rPr>
            </w:r>
            <w:r w:rsidRPr="00472FAB">
              <w:rPr>
                <w:rFonts w:ascii="Arial" w:hAnsi="Arial" w:cs="Arial"/>
                <w:noProof/>
                <w:webHidden/>
                <w:sz w:val="22"/>
                <w:szCs w:val="22"/>
              </w:rPr>
              <w:fldChar w:fldCharType="separate"/>
            </w:r>
            <w:r w:rsidR="00472FAB" w:rsidRPr="00472FAB">
              <w:rPr>
                <w:rFonts w:ascii="Arial" w:hAnsi="Arial" w:cs="Arial"/>
                <w:noProof/>
                <w:webHidden/>
                <w:sz w:val="22"/>
                <w:szCs w:val="22"/>
              </w:rPr>
              <w:t>4</w:t>
            </w:r>
            <w:r w:rsidRPr="00472FAB">
              <w:rPr>
                <w:rFonts w:ascii="Arial" w:hAnsi="Arial" w:cs="Arial"/>
                <w:noProof/>
                <w:webHidden/>
                <w:sz w:val="22"/>
                <w:szCs w:val="22"/>
              </w:rPr>
              <w:fldChar w:fldCharType="end"/>
            </w:r>
          </w:hyperlink>
        </w:p>
        <w:p w:rsidR="00472FAB" w:rsidRPr="00472FAB" w:rsidRDefault="00685856">
          <w:pPr>
            <w:rPr>
              <w:sz w:val="22"/>
              <w:szCs w:val="22"/>
            </w:rPr>
          </w:pPr>
          <w:r w:rsidRPr="00472FAB">
            <w:rPr>
              <w:rFonts w:ascii="Arial" w:hAnsi="Arial" w:cs="Arial"/>
              <w:noProof/>
              <w:sz w:val="22"/>
              <w:szCs w:val="22"/>
            </w:rPr>
            <w:fldChar w:fldCharType="end"/>
          </w:r>
        </w:p>
      </w:sdtContent>
    </w:sdt>
    <w:p w:rsidR="00472FAB" w:rsidRPr="00472FAB" w:rsidRDefault="00472FAB" w:rsidP="00472FAB">
      <w:pPr>
        <w:rPr>
          <w:sz w:val="22"/>
          <w:szCs w:val="22"/>
        </w:rPr>
      </w:pPr>
    </w:p>
    <w:p w:rsidR="00BB1E1D" w:rsidRDefault="005A30DE">
      <w:r>
        <w:br w:type="page"/>
      </w:r>
    </w:p>
    <w:p w:rsidR="00BB1E1D" w:rsidRDefault="005A30DE">
      <w:pPr>
        <w:pStyle w:val="Heading1"/>
        <w:rPr>
          <w:rFonts w:ascii="Arial" w:eastAsia="Arial" w:hAnsi="Arial" w:cs="Arial"/>
          <w:b/>
          <w:bCs/>
          <w:sz w:val="22"/>
          <w:szCs w:val="22"/>
        </w:rPr>
      </w:pPr>
      <w:bookmarkStart w:id="3" w:name="_223dcldhh8xr" w:colFirst="0" w:colLast="0"/>
      <w:bookmarkStart w:id="4" w:name="_Toc226388454"/>
      <w:bookmarkEnd w:id="3"/>
      <w:r>
        <w:rPr>
          <w:rFonts w:ascii="Arial" w:eastAsia="Arial" w:hAnsi="Arial" w:cs="Arial"/>
          <w:b/>
          <w:bCs/>
          <w:sz w:val="22"/>
          <w:szCs w:val="22"/>
        </w:rPr>
        <w:lastRenderedPageBreak/>
        <w:t>Introduction</w:t>
      </w:r>
      <w:bookmarkEnd w:id="4"/>
    </w:p>
    <w:p w:rsidR="00BB1E1D" w:rsidRDefault="005A30DE">
      <w:pPr>
        <w:rPr>
          <w:rFonts w:ascii="Arial" w:eastAsia="Arial" w:hAnsi="Arial" w:cs="Arial"/>
          <w:sz w:val="22"/>
          <w:szCs w:val="22"/>
        </w:rPr>
      </w:pPr>
      <w:r>
        <w:rPr>
          <w:rFonts w:ascii="Arial" w:eastAsia="Arial" w:hAnsi="Arial" w:cs="Arial"/>
          <w:sz w:val="22"/>
          <w:szCs w:val="22"/>
        </w:rPr>
        <w:t xml:space="preserve">This online portfolio is a reflection on my learning and development during the module in terms of employability skills, personal branding, and professional identity in </w:t>
      </w:r>
      <w:r>
        <w:rPr>
          <w:rFonts w:ascii="Arial" w:eastAsia="Arial" w:hAnsi="Arial" w:cs="Arial"/>
          <w:sz w:val="22"/>
          <w:szCs w:val="22"/>
        </w:rPr>
        <w:t>a UK health and social care setting. The portfolio is founded on the active participation in online actions provided using the Moodle Virtual Learning Environment (VLE) in the form of the forum discussions, self-evaluation activities, and reflective assign</w:t>
      </w:r>
      <w:r>
        <w:rPr>
          <w:rFonts w:ascii="Arial" w:eastAsia="Arial" w:hAnsi="Arial" w:cs="Arial"/>
          <w:sz w:val="22"/>
          <w:szCs w:val="22"/>
        </w:rPr>
        <w:t>ments. These have facilitated development of the essential key competencies required in sustainable employment and professional practice.</w:t>
      </w:r>
    </w:p>
    <w:p w:rsidR="00BB1E1D" w:rsidRDefault="005A30DE">
      <w:pPr>
        <w:rPr>
          <w:rFonts w:ascii="Arial" w:eastAsia="Arial" w:hAnsi="Arial" w:cs="Arial"/>
          <w:sz w:val="22"/>
          <w:szCs w:val="22"/>
        </w:rPr>
      </w:pPr>
      <w:r>
        <w:rPr>
          <w:rFonts w:ascii="Arial" w:eastAsia="Arial" w:hAnsi="Arial" w:cs="Arial"/>
          <w:sz w:val="22"/>
          <w:szCs w:val="22"/>
        </w:rPr>
        <w:t>The United Kingdom health and social care field is dynamic and requires a workforce that is technically skilled as wel</w:t>
      </w:r>
      <w:r>
        <w:rPr>
          <w:rFonts w:ascii="Arial" w:eastAsia="Arial" w:hAnsi="Arial" w:cs="Arial"/>
          <w:sz w:val="22"/>
          <w:szCs w:val="22"/>
        </w:rPr>
        <w:t>l as emotionally intelligent, flexible and ethically led (</w:t>
      </w:r>
      <w:r>
        <w:rPr>
          <w:rFonts w:ascii="Arial" w:eastAsia="Arial" w:hAnsi="Arial" w:cs="Arial"/>
          <w:sz w:val="22"/>
          <w:szCs w:val="22"/>
          <w:highlight w:val="white"/>
        </w:rPr>
        <w:t>Miller and Konstantinou, 2022)</w:t>
      </w:r>
      <w:r>
        <w:rPr>
          <w:rFonts w:ascii="Arial" w:eastAsia="Arial" w:hAnsi="Arial" w:cs="Arial"/>
          <w:sz w:val="22"/>
          <w:szCs w:val="22"/>
        </w:rPr>
        <w:t>. Thus, this portfolio is a critical review of personal employability capabilities and assessment of how they match the requirements of professional jobs in both real a</w:t>
      </w:r>
      <w:r>
        <w:rPr>
          <w:rFonts w:ascii="Arial" w:eastAsia="Arial" w:hAnsi="Arial" w:cs="Arial"/>
          <w:sz w:val="22"/>
          <w:szCs w:val="22"/>
        </w:rPr>
        <w:t>nd simulated care settings. It also discusses how I have started to develop a personal brand that defines my values, strengths, and career goals in the sector.</w:t>
      </w:r>
    </w:p>
    <w:p w:rsidR="00BB1E1D" w:rsidRDefault="005A30DE">
      <w:pPr>
        <w:rPr>
          <w:rFonts w:ascii="Arial" w:eastAsia="Arial" w:hAnsi="Arial" w:cs="Arial"/>
          <w:sz w:val="22"/>
          <w:szCs w:val="22"/>
        </w:rPr>
      </w:pPr>
      <w:r>
        <w:rPr>
          <w:rFonts w:ascii="Arial" w:eastAsia="Arial" w:hAnsi="Arial" w:cs="Arial"/>
          <w:sz w:val="22"/>
          <w:szCs w:val="22"/>
        </w:rPr>
        <w:t>As shown by the reflective practice, especially Gibbs reflective cycle, this portfolio illustrat</w:t>
      </w:r>
      <w:r>
        <w:rPr>
          <w:rFonts w:ascii="Arial" w:eastAsia="Arial" w:hAnsi="Arial" w:cs="Arial"/>
          <w:sz w:val="22"/>
          <w:szCs w:val="22"/>
        </w:rPr>
        <w:t>es the way I have actively participated in the VLE activities and applied my learning to real-life situations. It provides both strong and weak areas to be developed and makes sure to be balanced and critical in its approach. Also, the portfolio defines my</w:t>
      </w:r>
      <w:r>
        <w:rPr>
          <w:rFonts w:ascii="Arial" w:eastAsia="Arial" w:hAnsi="Arial" w:cs="Arial"/>
          <w:sz w:val="22"/>
          <w:szCs w:val="22"/>
        </w:rPr>
        <w:t xml:space="preserve"> plans of developing my professional identity and marketing myself to succeed in the future in health and social care.</w:t>
      </w:r>
    </w:p>
    <w:p w:rsidR="00BB1E1D" w:rsidRDefault="005A30DE">
      <w:pPr>
        <w:pStyle w:val="Heading1"/>
        <w:rPr>
          <w:rFonts w:ascii="Arial" w:eastAsia="Arial" w:hAnsi="Arial" w:cs="Arial"/>
          <w:b/>
          <w:bCs/>
          <w:sz w:val="22"/>
          <w:szCs w:val="22"/>
        </w:rPr>
      </w:pPr>
      <w:bookmarkStart w:id="5" w:name="_nqa34cxb0yk9" w:colFirst="0" w:colLast="0"/>
      <w:bookmarkStart w:id="6" w:name="_Toc226388455"/>
      <w:bookmarkEnd w:id="5"/>
      <w:r>
        <w:rPr>
          <w:rFonts w:ascii="Arial" w:eastAsia="Arial" w:hAnsi="Arial" w:cs="Arial"/>
          <w:b/>
          <w:bCs/>
          <w:color w:val="1D2125"/>
          <w:sz w:val="22"/>
          <w:szCs w:val="22"/>
        </w:rPr>
        <w:t>Task 1 Unit 1: Brand You</w:t>
      </w:r>
      <w:bookmarkEnd w:id="6"/>
    </w:p>
    <w:p w:rsidR="00BB1E1D" w:rsidRDefault="005A30DE">
      <w:pPr>
        <w:rPr>
          <w:rFonts w:ascii="Arial" w:eastAsia="Arial" w:hAnsi="Arial" w:cs="Arial"/>
          <w:sz w:val="22"/>
          <w:szCs w:val="22"/>
        </w:rPr>
      </w:pPr>
      <w:r>
        <w:rPr>
          <w:rFonts w:ascii="Arial" w:eastAsia="Arial" w:hAnsi="Arial" w:cs="Arial"/>
          <w:sz w:val="22"/>
          <w:szCs w:val="22"/>
        </w:rPr>
        <w:t>My learning has been dominated by the active use of the Moodle VLE. The site offered a clear but adaptable platf</w:t>
      </w:r>
      <w:r>
        <w:rPr>
          <w:rFonts w:ascii="Arial" w:eastAsia="Arial" w:hAnsi="Arial" w:cs="Arial"/>
          <w:sz w:val="22"/>
          <w:szCs w:val="22"/>
        </w:rPr>
        <w:t>orm on which I was able to undertake numerous activities to develop employability tactics. These were discussion forums, reflective journals, employability quizzes and scenario based exercises. With regular interaction, I manifested a self-motivated learni</w:t>
      </w:r>
      <w:r>
        <w:rPr>
          <w:rFonts w:ascii="Arial" w:eastAsia="Arial" w:hAnsi="Arial" w:cs="Arial"/>
          <w:sz w:val="22"/>
          <w:szCs w:val="22"/>
        </w:rPr>
        <w:t>ng process which is a major characteristic at academic as well as work environment.</w:t>
      </w:r>
    </w:p>
    <w:p w:rsidR="00BB1E1D" w:rsidRDefault="005A30DE">
      <w:pPr>
        <w:rPr>
          <w:rFonts w:ascii="Arial" w:eastAsia="Arial" w:hAnsi="Arial" w:cs="Arial"/>
          <w:sz w:val="22"/>
          <w:szCs w:val="22"/>
        </w:rPr>
      </w:pPr>
      <w:r>
        <w:rPr>
          <w:rFonts w:ascii="Arial" w:eastAsia="Arial" w:hAnsi="Arial" w:cs="Arial"/>
          <w:sz w:val="22"/>
          <w:szCs w:val="22"/>
        </w:rPr>
        <w:t>The possibility to be engaged in forum discussions was one of the most useful qualities of the VLE. These dialogues enabled me to express my views on issues like communicat</w:t>
      </w:r>
      <w:r>
        <w:rPr>
          <w:rFonts w:ascii="Arial" w:eastAsia="Arial" w:hAnsi="Arial" w:cs="Arial"/>
          <w:sz w:val="22"/>
          <w:szCs w:val="22"/>
        </w:rPr>
        <w:t>ing within care environments, ethical practices, and collaboration. Interaction with fellow students allowed me to acquire critical thinking abilities and be ready to listen to different opinions, and all these factors are a must in a multicultural and mul</w:t>
      </w:r>
      <w:r>
        <w:rPr>
          <w:rFonts w:ascii="Arial" w:eastAsia="Arial" w:hAnsi="Arial" w:cs="Arial"/>
          <w:sz w:val="22"/>
          <w:szCs w:val="22"/>
        </w:rPr>
        <w:t>tidisciplinary health and social care setting.</w:t>
      </w:r>
    </w:p>
    <w:p w:rsidR="00BB1E1D" w:rsidRDefault="005A30DE">
      <w:pPr>
        <w:rPr>
          <w:rFonts w:ascii="Arial" w:eastAsia="Arial" w:hAnsi="Arial" w:cs="Arial"/>
          <w:sz w:val="22"/>
          <w:szCs w:val="22"/>
        </w:rPr>
      </w:pPr>
      <w:r>
        <w:rPr>
          <w:rFonts w:ascii="Arial" w:eastAsia="Arial" w:hAnsi="Arial" w:cs="Arial"/>
          <w:sz w:val="22"/>
          <w:szCs w:val="22"/>
        </w:rPr>
        <w:t>Moreover, self-assessment instruments offered on VLE helped me to measure my current skills and define the knowledge gaps. As an example, employability skills audits allowed me to contemplate such competencies</w:t>
      </w:r>
      <w:r>
        <w:rPr>
          <w:rFonts w:ascii="Arial" w:eastAsia="Arial" w:hAnsi="Arial" w:cs="Arial"/>
          <w:sz w:val="22"/>
          <w:szCs w:val="22"/>
        </w:rPr>
        <w:t xml:space="preserve"> as communication, problem-solving, leadership, and time </w:t>
      </w:r>
      <w:r>
        <w:rPr>
          <w:rFonts w:ascii="Arial" w:eastAsia="Arial" w:hAnsi="Arial" w:cs="Arial"/>
          <w:sz w:val="22"/>
          <w:szCs w:val="22"/>
        </w:rPr>
        <w:lastRenderedPageBreak/>
        <w:t>management. Such exercises were exercises that promoted honesty and self knowledge, which is very important in personal and career development.</w:t>
      </w:r>
    </w:p>
    <w:p w:rsidR="00BB1E1D" w:rsidRDefault="005A30DE">
      <w:pPr>
        <w:pStyle w:val="Heading1"/>
        <w:rPr>
          <w:rFonts w:ascii="Arial" w:eastAsia="Arial" w:hAnsi="Arial" w:cs="Arial"/>
          <w:b/>
          <w:bCs/>
          <w:sz w:val="22"/>
          <w:szCs w:val="22"/>
        </w:rPr>
      </w:pPr>
      <w:bookmarkStart w:id="7" w:name="_y6lceu3rxxni" w:colFirst="0" w:colLast="0"/>
      <w:bookmarkStart w:id="8" w:name="_Toc226388456"/>
      <w:bookmarkEnd w:id="7"/>
      <w:r>
        <w:rPr>
          <w:rFonts w:ascii="Arial" w:eastAsia="Arial" w:hAnsi="Arial" w:cs="Arial"/>
          <w:b/>
          <w:bCs/>
          <w:color w:val="1D2125"/>
          <w:sz w:val="22"/>
          <w:szCs w:val="22"/>
        </w:rPr>
        <w:t>Task 2 – Reflection on Unit 2: It’s a Small World</w:t>
      </w:r>
      <w:bookmarkEnd w:id="8"/>
    </w:p>
    <w:p w:rsidR="00BB1E1D" w:rsidRDefault="005A30DE">
      <w:pPr>
        <w:rPr>
          <w:rFonts w:ascii="Arial" w:eastAsia="Arial" w:hAnsi="Arial" w:cs="Arial"/>
          <w:sz w:val="22"/>
          <w:szCs w:val="22"/>
        </w:rPr>
      </w:pPr>
      <w:r>
        <w:rPr>
          <w:rFonts w:ascii="Arial" w:eastAsia="Arial" w:hAnsi="Arial" w:cs="Arial"/>
          <w:sz w:val="22"/>
          <w:szCs w:val="22"/>
        </w:rPr>
        <w:t>Profe</w:t>
      </w:r>
      <w:r>
        <w:rPr>
          <w:rFonts w:ascii="Arial" w:eastAsia="Arial" w:hAnsi="Arial" w:cs="Arial"/>
          <w:sz w:val="22"/>
          <w:szCs w:val="22"/>
        </w:rPr>
        <w:t>ssional practice in the field of health and social care requires employability skills. By undertaking the tasks done on the VLE, I have taken a critical evaluation on my strengths and areas of improvement with regards to these skills.</w:t>
      </w:r>
    </w:p>
    <w:p w:rsidR="00BB1E1D" w:rsidRDefault="005A30DE">
      <w:pPr>
        <w:rPr>
          <w:rFonts w:ascii="Arial" w:eastAsia="Arial" w:hAnsi="Arial" w:cs="Arial"/>
          <w:sz w:val="22"/>
          <w:szCs w:val="22"/>
        </w:rPr>
      </w:pPr>
      <w:r>
        <w:rPr>
          <w:rFonts w:ascii="Arial" w:eastAsia="Arial" w:hAnsi="Arial" w:cs="Arial"/>
          <w:sz w:val="22"/>
          <w:szCs w:val="22"/>
        </w:rPr>
        <w:t xml:space="preserve">Communication is one </w:t>
      </w:r>
      <w:r>
        <w:rPr>
          <w:rFonts w:ascii="Arial" w:eastAsia="Arial" w:hAnsi="Arial" w:cs="Arial"/>
          <w:sz w:val="22"/>
          <w:szCs w:val="22"/>
        </w:rPr>
        <w:t>of my major strengths. Communication is also important in health and social care as it will ensure that the service users feel that they have been listened to, respected and understood (</w:t>
      </w:r>
      <w:r>
        <w:rPr>
          <w:rFonts w:ascii="Arial" w:eastAsia="Arial" w:hAnsi="Arial" w:cs="Arial"/>
          <w:sz w:val="22"/>
          <w:szCs w:val="22"/>
          <w:highlight w:val="white"/>
        </w:rPr>
        <w:t xml:space="preserve">Frost </w:t>
      </w:r>
      <w:r>
        <w:rPr>
          <w:rFonts w:ascii="Arial" w:eastAsia="Arial" w:hAnsi="Arial" w:cs="Arial"/>
          <w:i/>
          <w:iCs/>
          <w:sz w:val="22"/>
          <w:szCs w:val="22"/>
          <w:highlight w:val="white"/>
        </w:rPr>
        <w:t>et al</w:t>
      </w:r>
      <w:r>
        <w:rPr>
          <w:rFonts w:ascii="Arial" w:eastAsia="Arial" w:hAnsi="Arial" w:cs="Arial"/>
          <w:sz w:val="22"/>
          <w:szCs w:val="22"/>
          <w:highlight w:val="white"/>
        </w:rPr>
        <w:t>., 2024)</w:t>
      </w:r>
      <w:r>
        <w:rPr>
          <w:rFonts w:ascii="Arial" w:eastAsia="Arial" w:hAnsi="Arial" w:cs="Arial"/>
          <w:sz w:val="22"/>
          <w:szCs w:val="22"/>
        </w:rPr>
        <w:t xml:space="preserve">. My input in discussions in forums and written </w:t>
      </w:r>
      <w:r>
        <w:rPr>
          <w:rFonts w:ascii="Arial" w:eastAsia="Arial" w:hAnsi="Arial" w:cs="Arial"/>
          <w:sz w:val="22"/>
          <w:szCs w:val="22"/>
        </w:rPr>
        <w:t>tasks have revealed my effective verbal and written communication skills. I have a clear and empathetic delivery of information and it is specifically relevant once I am working with vulnerable individuals.</w:t>
      </w:r>
    </w:p>
    <w:p w:rsidR="00BB1E1D" w:rsidRDefault="005A30DE">
      <w:pPr>
        <w:rPr>
          <w:rFonts w:ascii="Arial" w:eastAsia="Arial" w:hAnsi="Arial" w:cs="Arial"/>
          <w:sz w:val="22"/>
          <w:szCs w:val="22"/>
        </w:rPr>
      </w:pPr>
      <w:r>
        <w:rPr>
          <w:rFonts w:ascii="Arial" w:eastAsia="Arial" w:hAnsi="Arial" w:cs="Arial"/>
          <w:sz w:val="22"/>
          <w:szCs w:val="22"/>
        </w:rPr>
        <w:t>The second strength is the fact that I am able to</w:t>
      </w:r>
      <w:r>
        <w:rPr>
          <w:rFonts w:ascii="Arial" w:eastAsia="Arial" w:hAnsi="Arial" w:cs="Arial"/>
          <w:sz w:val="22"/>
          <w:szCs w:val="22"/>
        </w:rPr>
        <w:t xml:space="preserve"> work in a team. The multidisciplinary team is a common place of health and social care practitioners, with the primary features being teamwork and respect among themselves. During the group activities and discussions, it was proved that I can listen to ot</w:t>
      </w:r>
      <w:r>
        <w:rPr>
          <w:rFonts w:ascii="Arial" w:eastAsia="Arial" w:hAnsi="Arial" w:cs="Arial"/>
          <w:sz w:val="22"/>
          <w:szCs w:val="22"/>
        </w:rPr>
        <w:t>hers, share ideas and make positive contributions to the outcomes of the team.</w:t>
      </w:r>
    </w:p>
    <w:p w:rsidR="00BB1E1D" w:rsidRDefault="005A30DE">
      <w:pPr>
        <w:rPr>
          <w:rFonts w:ascii="Arial" w:eastAsia="Arial" w:hAnsi="Arial" w:cs="Arial"/>
          <w:sz w:val="22"/>
          <w:szCs w:val="22"/>
        </w:rPr>
      </w:pPr>
      <w:r>
        <w:rPr>
          <w:rFonts w:ascii="Arial" w:eastAsia="Arial" w:hAnsi="Arial" w:cs="Arial"/>
          <w:sz w:val="22"/>
          <w:szCs w:val="22"/>
        </w:rPr>
        <w:t>This has in some instances, hampered my time keeping or complete involvement in all activities. The discovery of this weakness has allowed me to devise measures such as prioriti</w:t>
      </w:r>
      <w:r>
        <w:rPr>
          <w:rFonts w:ascii="Arial" w:eastAsia="Arial" w:hAnsi="Arial" w:cs="Arial"/>
          <w:sz w:val="22"/>
          <w:szCs w:val="22"/>
        </w:rPr>
        <w:t>sation, scheduling and setting of realistic goals. The other skill that will be developed is problem-solving. Even though I can examine situations and suggest solutions, there are situations that I lack confidence in decision-making, especially where the s</w:t>
      </w:r>
      <w:r>
        <w:rPr>
          <w:rFonts w:ascii="Arial" w:eastAsia="Arial" w:hAnsi="Arial" w:cs="Arial"/>
          <w:sz w:val="22"/>
          <w:szCs w:val="22"/>
        </w:rPr>
        <w:t xml:space="preserve">ituation is complex. This may have an effect on the quality of care in a professional setting. </w:t>
      </w:r>
    </w:p>
    <w:p w:rsidR="00BB1E1D" w:rsidRDefault="00BB1E1D">
      <w:pPr>
        <w:rPr>
          <w:rFonts w:ascii="Arial" w:eastAsia="Arial" w:hAnsi="Arial" w:cs="Arial"/>
          <w:b/>
          <w:bCs/>
          <w:i/>
          <w:iCs/>
          <w:sz w:val="22"/>
          <w:szCs w:val="22"/>
        </w:rPr>
      </w:pPr>
    </w:p>
    <w:p w:rsidR="00BB1E1D" w:rsidRDefault="005A30DE">
      <w:pPr>
        <w:rPr>
          <w:rFonts w:ascii="Arial" w:eastAsia="Arial" w:hAnsi="Arial" w:cs="Arial"/>
          <w:b/>
          <w:bCs/>
          <w:i/>
          <w:iCs/>
          <w:sz w:val="22"/>
          <w:szCs w:val="22"/>
        </w:rPr>
      </w:pPr>
      <w:r>
        <w:rPr>
          <w:rFonts w:ascii="Arial" w:eastAsia="Arial" w:hAnsi="Arial" w:cs="Arial"/>
          <w:b/>
          <w:bCs/>
          <w:i/>
          <w:iCs/>
          <w:sz w:val="22"/>
          <w:szCs w:val="22"/>
        </w:rPr>
        <w:t>Alignment to Professional Practice Requirements</w:t>
      </w:r>
    </w:p>
    <w:p w:rsidR="00BB1E1D" w:rsidRDefault="005A30DE">
      <w:pPr>
        <w:rPr>
          <w:rFonts w:ascii="Arial" w:eastAsia="Arial" w:hAnsi="Arial" w:cs="Arial"/>
          <w:sz w:val="22"/>
          <w:szCs w:val="22"/>
        </w:rPr>
      </w:pPr>
      <w:r>
        <w:rPr>
          <w:rFonts w:ascii="Arial" w:eastAsia="Arial" w:hAnsi="Arial" w:cs="Arial"/>
          <w:sz w:val="22"/>
          <w:szCs w:val="22"/>
        </w:rPr>
        <w:t>The professional skills in health and social care are described in numerous UK frameworks such as associated wi</w:t>
      </w:r>
      <w:r>
        <w:rPr>
          <w:rFonts w:ascii="Arial" w:eastAsia="Arial" w:hAnsi="Arial" w:cs="Arial"/>
          <w:sz w:val="22"/>
          <w:szCs w:val="22"/>
        </w:rPr>
        <w:t>th patient safety, ethical practice, and person-centred care. My reflection has enabled me to evaluate my current competencies in relation to these demands.</w:t>
      </w:r>
    </w:p>
    <w:p w:rsidR="00BB1E1D" w:rsidRDefault="005A30DE">
      <w:pPr>
        <w:rPr>
          <w:rFonts w:ascii="Arial" w:eastAsia="Arial" w:hAnsi="Arial" w:cs="Arial"/>
          <w:sz w:val="22"/>
          <w:szCs w:val="22"/>
        </w:rPr>
      </w:pPr>
      <w:r>
        <w:rPr>
          <w:rFonts w:ascii="Arial" w:eastAsia="Arial" w:hAnsi="Arial" w:cs="Arial"/>
          <w:sz w:val="22"/>
          <w:szCs w:val="22"/>
        </w:rPr>
        <w:t xml:space="preserve">The skills of communication are very much aligned with the professional expectations. Practically, </w:t>
      </w:r>
      <w:r>
        <w:rPr>
          <w:rFonts w:ascii="Arial" w:eastAsia="Arial" w:hAnsi="Arial" w:cs="Arial"/>
          <w:sz w:val="22"/>
          <w:szCs w:val="22"/>
        </w:rPr>
        <w:t>the professionals should be able to effectively communicate with the service users, families and colleagues. My skill in tailoring my communication approach to various audiences shows that I am ready to practice in the real world.</w:t>
      </w:r>
    </w:p>
    <w:p w:rsidR="00BB1E1D" w:rsidRDefault="005A30DE">
      <w:pPr>
        <w:rPr>
          <w:rFonts w:ascii="Arial" w:eastAsia="Arial" w:hAnsi="Arial" w:cs="Arial"/>
          <w:sz w:val="22"/>
          <w:szCs w:val="22"/>
        </w:rPr>
      </w:pPr>
      <w:r>
        <w:rPr>
          <w:rFonts w:ascii="Arial" w:eastAsia="Arial" w:hAnsi="Arial" w:cs="Arial"/>
          <w:sz w:val="22"/>
          <w:szCs w:val="22"/>
        </w:rPr>
        <w:lastRenderedPageBreak/>
        <w:t>In the same way, my teamw</w:t>
      </w:r>
      <w:r>
        <w:rPr>
          <w:rFonts w:ascii="Arial" w:eastAsia="Arial" w:hAnsi="Arial" w:cs="Arial"/>
          <w:sz w:val="22"/>
          <w:szCs w:val="22"/>
        </w:rPr>
        <w:t>ork competencies are quite compatible with the collaborative aspect of the health and social care. Multidisciplinary teams involve respect, cooperation, and shared responsibility, and I have shown all these in VLE activities.</w:t>
      </w:r>
    </w:p>
    <w:p w:rsidR="00BB1E1D" w:rsidRDefault="005A30DE">
      <w:pPr>
        <w:rPr>
          <w:rFonts w:ascii="Arial" w:eastAsia="Arial" w:hAnsi="Arial" w:cs="Arial"/>
          <w:sz w:val="22"/>
          <w:szCs w:val="22"/>
        </w:rPr>
      </w:pPr>
      <w:r>
        <w:rPr>
          <w:rFonts w:ascii="Arial" w:eastAsia="Arial" w:hAnsi="Arial" w:cs="Arial"/>
          <w:sz w:val="22"/>
          <w:szCs w:val="22"/>
        </w:rPr>
        <w:t>My time management and problem</w:t>
      </w:r>
      <w:r>
        <w:rPr>
          <w:rFonts w:ascii="Arial" w:eastAsia="Arial" w:hAnsi="Arial" w:cs="Arial"/>
          <w:sz w:val="22"/>
          <w:szCs w:val="22"/>
        </w:rPr>
        <w:t xml:space="preserve"> solving skills are however partly aligned. At work, time management may result in the delay of care provision, whereas ineffective problem-solving may influence decision-making in a life-threatening scenario. This underscores the fact that it needs develo</w:t>
      </w:r>
      <w:r>
        <w:rPr>
          <w:rFonts w:ascii="Arial" w:eastAsia="Arial" w:hAnsi="Arial" w:cs="Arial"/>
          <w:sz w:val="22"/>
          <w:szCs w:val="22"/>
        </w:rPr>
        <w:t>pment to complete congruence with professional standards (</w:t>
      </w:r>
      <w:r>
        <w:rPr>
          <w:rFonts w:ascii="Arial" w:eastAsia="Arial" w:hAnsi="Arial" w:cs="Arial"/>
          <w:sz w:val="22"/>
          <w:szCs w:val="22"/>
          <w:highlight w:val="white"/>
        </w:rPr>
        <w:t>Glasby, 2026)</w:t>
      </w:r>
      <w:r>
        <w:rPr>
          <w:rFonts w:ascii="Arial" w:eastAsia="Arial" w:hAnsi="Arial" w:cs="Arial"/>
          <w:sz w:val="22"/>
          <w:szCs w:val="22"/>
        </w:rPr>
        <w:t>.</w:t>
      </w:r>
    </w:p>
    <w:p w:rsidR="00BB1E1D" w:rsidRDefault="005A30DE">
      <w:pPr>
        <w:pStyle w:val="Heading1"/>
        <w:rPr>
          <w:rFonts w:ascii="Arial" w:eastAsia="Arial" w:hAnsi="Arial" w:cs="Arial"/>
          <w:b/>
          <w:bCs/>
          <w:sz w:val="22"/>
          <w:szCs w:val="22"/>
        </w:rPr>
      </w:pPr>
      <w:bookmarkStart w:id="9" w:name="_py9q47smb6ql" w:colFirst="0" w:colLast="0"/>
      <w:bookmarkStart w:id="10" w:name="_Toc226388457"/>
      <w:bookmarkEnd w:id="9"/>
      <w:r>
        <w:rPr>
          <w:rFonts w:ascii="Arial" w:eastAsia="Arial" w:hAnsi="Arial" w:cs="Arial"/>
          <w:b/>
          <w:bCs/>
          <w:color w:val="1D2125"/>
          <w:sz w:val="22"/>
          <w:szCs w:val="22"/>
        </w:rPr>
        <w:t>Task 3 – Reflection on Unit 3: Opportunity Knocks</w:t>
      </w:r>
      <w:bookmarkEnd w:id="10"/>
    </w:p>
    <w:p w:rsidR="00BB1E1D" w:rsidRDefault="005A30DE">
      <w:pPr>
        <w:rPr>
          <w:rFonts w:ascii="Arial" w:eastAsia="Arial" w:hAnsi="Arial" w:cs="Arial"/>
          <w:sz w:val="22"/>
          <w:szCs w:val="22"/>
        </w:rPr>
      </w:pPr>
      <w:r>
        <w:rPr>
          <w:rFonts w:ascii="Arial" w:eastAsia="Arial" w:hAnsi="Arial" w:cs="Arial"/>
          <w:sz w:val="22"/>
          <w:szCs w:val="22"/>
        </w:rPr>
        <w:t>This module has included reflective practice as a major element, which has allowed me to take a critical approach to my experiences a</w:t>
      </w:r>
      <w:r>
        <w:rPr>
          <w:rFonts w:ascii="Arial" w:eastAsia="Arial" w:hAnsi="Arial" w:cs="Arial"/>
          <w:sz w:val="22"/>
          <w:szCs w:val="22"/>
        </w:rPr>
        <w:t>nd learning. The reflective cycle has helped me to organize my thoughts based on Gibbs reflective cycle (</w:t>
      </w:r>
      <w:r>
        <w:rPr>
          <w:rFonts w:ascii="Arial" w:eastAsia="Arial" w:hAnsi="Arial" w:cs="Arial"/>
          <w:sz w:val="22"/>
          <w:szCs w:val="22"/>
          <w:highlight w:val="white"/>
        </w:rPr>
        <w:t>Machost and Stains, 2023)</w:t>
      </w:r>
      <w:r>
        <w:rPr>
          <w:rFonts w:ascii="Arial" w:eastAsia="Arial" w:hAnsi="Arial" w:cs="Arial"/>
          <w:sz w:val="22"/>
          <w:szCs w:val="22"/>
        </w:rPr>
        <w:t>.</w:t>
      </w:r>
    </w:p>
    <w:p w:rsidR="00BB1E1D" w:rsidRDefault="005A30DE">
      <w:pPr>
        <w:rPr>
          <w:rFonts w:ascii="Arial" w:eastAsia="Arial" w:hAnsi="Arial" w:cs="Arial"/>
          <w:sz w:val="22"/>
          <w:szCs w:val="22"/>
        </w:rPr>
      </w:pPr>
      <w:r>
        <w:rPr>
          <w:rFonts w:ascii="Arial" w:eastAsia="Arial" w:hAnsi="Arial" w:cs="Arial"/>
          <w:sz w:val="22"/>
          <w:szCs w:val="22"/>
        </w:rPr>
        <w:t xml:space="preserve">The first experience was at a forum where I was at crossroads because of the differences of opinions and I was not sure how </w:t>
      </w:r>
      <w:r>
        <w:rPr>
          <w:rFonts w:ascii="Arial" w:eastAsia="Arial" w:hAnsi="Arial" w:cs="Arial"/>
          <w:sz w:val="22"/>
          <w:szCs w:val="22"/>
        </w:rPr>
        <w:t>to manage these opposing Posts. I realized after self reflection that the cause of this uncertainty was lack of confidence and not lack of knowledge. The assessment helped me to conclude that I should develop assertiveness and confidence in expressing my o</w:t>
      </w:r>
      <w:r>
        <w:rPr>
          <w:rFonts w:ascii="Arial" w:eastAsia="Arial" w:hAnsi="Arial" w:cs="Arial"/>
          <w:sz w:val="22"/>
          <w:szCs w:val="22"/>
        </w:rPr>
        <w:t>pinion.</w:t>
      </w:r>
    </w:p>
    <w:p w:rsidR="00BB1E1D" w:rsidRDefault="005A30DE">
      <w:pPr>
        <w:rPr>
          <w:rFonts w:ascii="Arial" w:eastAsia="Arial" w:hAnsi="Arial" w:cs="Arial"/>
          <w:sz w:val="22"/>
          <w:szCs w:val="22"/>
        </w:rPr>
      </w:pPr>
      <w:r>
        <w:rPr>
          <w:rFonts w:ascii="Arial" w:eastAsia="Arial" w:hAnsi="Arial" w:cs="Arial"/>
          <w:sz w:val="22"/>
          <w:szCs w:val="22"/>
        </w:rPr>
        <w:t>This reflection has played a part in self-awareness and continuous improvement process. It has enabled me to evaluate strong areas, expand on my areas of weakness, and come up with attainable future development goals (</w:t>
      </w:r>
      <w:r>
        <w:rPr>
          <w:rFonts w:ascii="Arial" w:eastAsia="Arial" w:hAnsi="Arial" w:cs="Arial"/>
          <w:sz w:val="22"/>
          <w:szCs w:val="22"/>
          <w:highlight w:val="white"/>
        </w:rPr>
        <w:t>Machost and Stains, 2023)</w:t>
      </w:r>
      <w:r>
        <w:rPr>
          <w:rFonts w:ascii="Arial" w:eastAsia="Arial" w:hAnsi="Arial" w:cs="Arial"/>
          <w:sz w:val="22"/>
          <w:szCs w:val="22"/>
        </w:rPr>
        <w:t>.</w:t>
      </w:r>
    </w:p>
    <w:p w:rsidR="00BB1E1D" w:rsidRDefault="00BB1E1D">
      <w:pPr>
        <w:rPr>
          <w:rFonts w:ascii="Arial" w:eastAsia="Arial" w:hAnsi="Arial" w:cs="Arial"/>
          <w:b/>
          <w:bCs/>
          <w:i/>
          <w:iCs/>
          <w:sz w:val="22"/>
          <w:szCs w:val="22"/>
        </w:rPr>
      </w:pPr>
    </w:p>
    <w:p w:rsidR="00BB1E1D" w:rsidRDefault="005A30DE">
      <w:pPr>
        <w:rPr>
          <w:rFonts w:ascii="Arial" w:eastAsia="Arial" w:hAnsi="Arial" w:cs="Arial"/>
          <w:b/>
          <w:bCs/>
          <w:i/>
          <w:iCs/>
          <w:sz w:val="22"/>
          <w:szCs w:val="22"/>
        </w:rPr>
      </w:pPr>
      <w:r>
        <w:rPr>
          <w:rFonts w:ascii="Arial" w:eastAsia="Arial" w:hAnsi="Arial" w:cs="Arial"/>
          <w:b/>
          <w:bCs/>
          <w:i/>
          <w:iCs/>
          <w:sz w:val="22"/>
          <w:szCs w:val="22"/>
        </w:rPr>
        <w:t>Cu</w:t>
      </w:r>
      <w:r>
        <w:rPr>
          <w:rFonts w:ascii="Arial" w:eastAsia="Arial" w:hAnsi="Arial" w:cs="Arial"/>
          <w:b/>
          <w:bCs/>
          <w:i/>
          <w:iCs/>
          <w:sz w:val="22"/>
          <w:szCs w:val="22"/>
        </w:rPr>
        <w:t>ltivating an individual Brand</w:t>
      </w:r>
    </w:p>
    <w:p w:rsidR="00BB1E1D" w:rsidRDefault="005A30DE">
      <w:pPr>
        <w:rPr>
          <w:rFonts w:ascii="Arial" w:eastAsia="Arial" w:hAnsi="Arial" w:cs="Arial"/>
          <w:sz w:val="22"/>
          <w:szCs w:val="22"/>
        </w:rPr>
      </w:pPr>
      <w:r>
        <w:rPr>
          <w:rFonts w:ascii="Arial" w:eastAsia="Arial" w:hAnsi="Arial" w:cs="Arial"/>
          <w:sz w:val="22"/>
          <w:szCs w:val="22"/>
        </w:rPr>
        <w:t>A personal brand is important in order to shine out in a job market that is competitive. When applied to health and social care, a personal brand must be professional, empathetic, and interested in quality care (</w:t>
      </w:r>
      <w:r>
        <w:rPr>
          <w:rFonts w:ascii="Arial" w:eastAsia="Arial" w:hAnsi="Arial" w:cs="Arial"/>
          <w:sz w:val="22"/>
          <w:szCs w:val="22"/>
          <w:highlight w:val="white"/>
        </w:rPr>
        <w:t xml:space="preserve">Carroll </w:t>
      </w:r>
      <w:r>
        <w:rPr>
          <w:rFonts w:ascii="Arial" w:eastAsia="Arial" w:hAnsi="Arial" w:cs="Arial"/>
          <w:i/>
          <w:iCs/>
          <w:sz w:val="22"/>
          <w:szCs w:val="22"/>
          <w:highlight w:val="white"/>
        </w:rPr>
        <w:t>et al</w:t>
      </w:r>
      <w:r>
        <w:rPr>
          <w:rFonts w:ascii="Arial" w:eastAsia="Arial" w:hAnsi="Arial" w:cs="Arial"/>
          <w:sz w:val="22"/>
          <w:szCs w:val="22"/>
          <w:highlight w:val="white"/>
        </w:rPr>
        <w:t>.</w:t>
      </w:r>
      <w:r>
        <w:rPr>
          <w:rFonts w:ascii="Arial" w:eastAsia="Arial" w:hAnsi="Arial" w:cs="Arial"/>
          <w:sz w:val="22"/>
          <w:szCs w:val="22"/>
          <w:highlight w:val="white"/>
        </w:rPr>
        <w:t>, 2023)</w:t>
      </w:r>
      <w:r>
        <w:rPr>
          <w:rFonts w:ascii="Arial" w:eastAsia="Arial" w:hAnsi="Arial" w:cs="Arial"/>
          <w:sz w:val="22"/>
          <w:szCs w:val="22"/>
        </w:rPr>
        <w:t>.</w:t>
      </w:r>
    </w:p>
    <w:p w:rsidR="00BB1E1D" w:rsidRDefault="005A30DE">
      <w:pPr>
        <w:rPr>
          <w:rFonts w:ascii="Arial" w:eastAsia="Arial" w:hAnsi="Arial" w:cs="Arial"/>
          <w:sz w:val="22"/>
          <w:szCs w:val="22"/>
        </w:rPr>
      </w:pPr>
      <w:r>
        <w:rPr>
          <w:rFonts w:ascii="Arial" w:eastAsia="Arial" w:hAnsi="Arial" w:cs="Arial"/>
          <w:sz w:val="22"/>
          <w:szCs w:val="22"/>
        </w:rPr>
        <w:t>This module has made me start setting clear my personal brand using my values and strengths. I would like to appear as a caring, trustworthy, and hard working person who believes in enhancing the welfare of other people. The basis of this brand is</w:t>
      </w:r>
      <w:r>
        <w:rPr>
          <w:rFonts w:ascii="Arial" w:eastAsia="Arial" w:hAnsi="Arial" w:cs="Arial"/>
          <w:sz w:val="22"/>
          <w:szCs w:val="22"/>
        </w:rPr>
        <w:t xml:space="preserve"> my communication skills and skills in working collaboratively. This involved the development of a professional profile, an examination of my digital footprint, as well as the ways I will use social media to improve my professional identity in a responsibl</w:t>
      </w:r>
      <w:r>
        <w:rPr>
          <w:rFonts w:ascii="Arial" w:eastAsia="Arial" w:hAnsi="Arial" w:cs="Arial"/>
          <w:sz w:val="22"/>
          <w:szCs w:val="22"/>
        </w:rPr>
        <w:t>e manner.</w:t>
      </w:r>
    </w:p>
    <w:p w:rsidR="00BB1E1D" w:rsidRDefault="005A30DE">
      <w:pPr>
        <w:rPr>
          <w:rFonts w:ascii="Arial" w:eastAsia="Arial" w:hAnsi="Arial" w:cs="Arial"/>
          <w:sz w:val="22"/>
          <w:szCs w:val="22"/>
        </w:rPr>
      </w:pPr>
      <w:r>
        <w:rPr>
          <w:rFonts w:ascii="Arial" w:eastAsia="Arial" w:hAnsi="Arial" w:cs="Arial"/>
          <w:sz w:val="22"/>
          <w:szCs w:val="22"/>
        </w:rPr>
        <w:t xml:space="preserve">The current UK employment market trends have seen employers examine the online lives of new employees prior to conducting a recruitment process. Thus, I am now more conscious of the necessity to have a professional online presence. This involves </w:t>
      </w:r>
      <w:r>
        <w:rPr>
          <w:rFonts w:ascii="Arial" w:eastAsia="Arial" w:hAnsi="Arial" w:cs="Arial"/>
          <w:sz w:val="22"/>
          <w:szCs w:val="22"/>
        </w:rPr>
        <w:t xml:space="preserve">the use of the right language, post relevant content, and making sure that my online profiles are able to show my career goals. Creating a professional profile, including on LinkedIn, is one of the </w:t>
      </w:r>
      <w:r>
        <w:rPr>
          <w:rFonts w:ascii="Arial" w:eastAsia="Arial" w:hAnsi="Arial" w:cs="Arial"/>
          <w:sz w:val="22"/>
          <w:szCs w:val="22"/>
        </w:rPr>
        <w:lastRenderedPageBreak/>
        <w:t>essential actions to promote my personal brand and establi</w:t>
      </w:r>
      <w:r>
        <w:rPr>
          <w:rFonts w:ascii="Arial" w:eastAsia="Arial" w:hAnsi="Arial" w:cs="Arial"/>
          <w:sz w:val="22"/>
          <w:szCs w:val="22"/>
        </w:rPr>
        <w:t>sh a contact with professionals in the health and social care sector.</w:t>
      </w:r>
    </w:p>
    <w:p w:rsidR="00BB1E1D" w:rsidRDefault="005A30DE">
      <w:pPr>
        <w:rPr>
          <w:rFonts w:ascii="Arial" w:eastAsia="Arial" w:hAnsi="Arial" w:cs="Arial"/>
          <w:sz w:val="22"/>
          <w:szCs w:val="22"/>
        </w:rPr>
      </w:pPr>
      <w:r>
        <w:rPr>
          <w:rFonts w:ascii="Arial" w:eastAsia="Arial" w:hAnsi="Arial" w:cs="Arial"/>
          <w:sz w:val="22"/>
          <w:szCs w:val="22"/>
        </w:rPr>
        <w:t>Another important aspect of personal branding is self-awareness. The reflective practices have helped me determine my strengths and areas of improvement, which in turn enable me to be my</w:t>
      </w:r>
      <w:r>
        <w:rPr>
          <w:rFonts w:ascii="Arial" w:eastAsia="Arial" w:hAnsi="Arial" w:cs="Arial"/>
          <w:sz w:val="22"/>
          <w:szCs w:val="22"/>
        </w:rPr>
        <w:t>self and at the same time strive to develop personally (</w:t>
      </w:r>
      <w:r>
        <w:rPr>
          <w:rFonts w:ascii="Arial" w:eastAsia="Arial" w:hAnsi="Arial" w:cs="Arial"/>
          <w:sz w:val="22"/>
          <w:szCs w:val="22"/>
          <w:highlight w:val="white"/>
        </w:rPr>
        <w:t>Thompson and Thompson, 2023)</w:t>
      </w:r>
      <w:r>
        <w:rPr>
          <w:rFonts w:ascii="Arial" w:eastAsia="Arial" w:hAnsi="Arial" w:cs="Arial"/>
          <w:sz w:val="22"/>
          <w:szCs w:val="22"/>
        </w:rPr>
        <w:t xml:space="preserve">. As an example, although I am sure that my communication levels are high, I also understand that I need to work on my time management. Realizing this will show sincerity </w:t>
      </w:r>
      <w:r>
        <w:rPr>
          <w:rFonts w:ascii="Arial" w:eastAsia="Arial" w:hAnsi="Arial" w:cs="Arial"/>
          <w:sz w:val="22"/>
          <w:szCs w:val="22"/>
        </w:rPr>
        <w:t>and desire to grow and these are qualities that will appeal to the employers.</w:t>
      </w:r>
    </w:p>
    <w:p w:rsidR="00BB1E1D" w:rsidRDefault="005A30DE">
      <w:pPr>
        <w:rPr>
          <w:rFonts w:ascii="Arial" w:eastAsia="Arial" w:hAnsi="Arial" w:cs="Arial"/>
          <w:sz w:val="22"/>
          <w:szCs w:val="22"/>
        </w:rPr>
      </w:pPr>
      <w:r>
        <w:rPr>
          <w:rFonts w:ascii="Arial" w:eastAsia="Arial" w:hAnsi="Arial" w:cs="Arial"/>
          <w:sz w:val="22"/>
          <w:szCs w:val="22"/>
        </w:rPr>
        <w:t>Moreover, personal branding entails uniformity in various environments. It is worth to show the same amount of professionalism and diligence whether in academic writing, internet</w:t>
      </w:r>
      <w:r>
        <w:rPr>
          <w:rFonts w:ascii="Arial" w:eastAsia="Arial" w:hAnsi="Arial" w:cs="Arial"/>
          <w:sz w:val="22"/>
          <w:szCs w:val="22"/>
        </w:rPr>
        <w:t>-based discussions, or real-life situations. This consistency assists in the creation of credibility and trust which is important in health and social care roles. By living in line with the values I have identified, I will be in a position to make sure tha</w:t>
      </w:r>
      <w:r>
        <w:rPr>
          <w:rFonts w:ascii="Arial" w:eastAsia="Arial" w:hAnsi="Arial" w:cs="Arial"/>
          <w:sz w:val="22"/>
          <w:szCs w:val="22"/>
        </w:rPr>
        <w:t>t my personal brand is robust and genuine.</w:t>
      </w:r>
    </w:p>
    <w:p w:rsidR="00BB1E1D" w:rsidRDefault="005A30DE">
      <w:pPr>
        <w:rPr>
          <w:rFonts w:ascii="Arial" w:eastAsia="Arial" w:hAnsi="Arial" w:cs="Arial"/>
          <w:sz w:val="22"/>
          <w:szCs w:val="22"/>
        </w:rPr>
      </w:pPr>
      <w:r>
        <w:rPr>
          <w:rFonts w:ascii="Arial" w:eastAsia="Arial" w:hAnsi="Arial" w:cs="Arial"/>
          <w:sz w:val="22"/>
          <w:szCs w:val="22"/>
        </w:rPr>
        <w:t xml:space="preserve">Altogether, personal brand is a continuous process that needs the reflection, adaptation, and continual improvement. I have also established a good base to co-create a professional identity that I will conform to </w:t>
      </w:r>
      <w:r>
        <w:rPr>
          <w:rFonts w:ascii="Arial" w:eastAsia="Arial" w:hAnsi="Arial" w:cs="Arial"/>
          <w:sz w:val="22"/>
          <w:szCs w:val="22"/>
        </w:rPr>
        <w:t>the expectation of the UK health and social care sector and which will aid me in achieving my long-term career objectives through this module.</w:t>
      </w:r>
    </w:p>
    <w:p w:rsidR="00BB1E1D" w:rsidRDefault="005A30DE">
      <w:pPr>
        <w:pStyle w:val="Heading1"/>
        <w:rPr>
          <w:rFonts w:ascii="Arial" w:eastAsia="Arial" w:hAnsi="Arial" w:cs="Arial"/>
          <w:b/>
          <w:bCs/>
          <w:sz w:val="22"/>
          <w:szCs w:val="22"/>
        </w:rPr>
      </w:pPr>
      <w:bookmarkStart w:id="11" w:name="_o6f3vq34xtn7" w:colFirst="0" w:colLast="0"/>
      <w:bookmarkStart w:id="12" w:name="_Toc226388458"/>
      <w:bookmarkEnd w:id="11"/>
      <w:r>
        <w:rPr>
          <w:rFonts w:ascii="Arial" w:eastAsia="Arial" w:hAnsi="Arial" w:cs="Arial"/>
          <w:b/>
          <w:bCs/>
          <w:color w:val="1D2125"/>
          <w:sz w:val="22"/>
          <w:szCs w:val="22"/>
        </w:rPr>
        <w:t>Task 4 – Reflection on Unit 4: The Pursuit of Happiness</w:t>
      </w:r>
      <w:bookmarkEnd w:id="12"/>
    </w:p>
    <w:p w:rsidR="00BB1E1D" w:rsidRDefault="005A30DE">
      <w:pPr>
        <w:rPr>
          <w:rFonts w:ascii="Arial" w:eastAsia="Arial" w:hAnsi="Arial" w:cs="Arial"/>
          <w:sz w:val="22"/>
          <w:szCs w:val="22"/>
        </w:rPr>
      </w:pPr>
      <w:r>
        <w:rPr>
          <w:rFonts w:ascii="Arial" w:eastAsia="Arial" w:hAnsi="Arial" w:cs="Arial"/>
          <w:sz w:val="22"/>
          <w:szCs w:val="22"/>
        </w:rPr>
        <w:t>Developing a professional identity entails the expression</w:t>
      </w:r>
      <w:r>
        <w:rPr>
          <w:rFonts w:ascii="Arial" w:eastAsia="Arial" w:hAnsi="Arial" w:cs="Arial"/>
          <w:sz w:val="22"/>
          <w:szCs w:val="22"/>
        </w:rPr>
        <w:t xml:space="preserve"> of skills, values as well as experiences effectively to the prospective employers. It involves developing an effective CV, interview preparation and having a professional online presence.</w:t>
      </w:r>
    </w:p>
    <w:p w:rsidR="00BB1E1D" w:rsidRDefault="005A30DE">
      <w:pPr>
        <w:rPr>
          <w:rFonts w:ascii="Arial" w:eastAsia="Arial" w:hAnsi="Arial" w:cs="Arial"/>
          <w:sz w:val="22"/>
          <w:szCs w:val="22"/>
        </w:rPr>
      </w:pPr>
      <w:r>
        <w:rPr>
          <w:rFonts w:ascii="Arial" w:eastAsia="Arial" w:hAnsi="Arial" w:cs="Arial"/>
          <w:sz w:val="22"/>
          <w:szCs w:val="22"/>
        </w:rPr>
        <w:t>The module has helped me to better learn how to position myself pro</w:t>
      </w:r>
      <w:r>
        <w:rPr>
          <w:rFonts w:ascii="Arial" w:eastAsia="Arial" w:hAnsi="Arial" w:cs="Arial"/>
          <w:sz w:val="22"/>
          <w:szCs w:val="22"/>
        </w:rPr>
        <w:t>fessionally. I have also learnt that it is important to customize my CV to particular jobs and emphasize on some of the skills and experiences. I have also learned effective interview skills including showing confidence, giving clear examples, and narrowin</w:t>
      </w:r>
      <w:r>
        <w:rPr>
          <w:rFonts w:ascii="Arial" w:eastAsia="Arial" w:hAnsi="Arial" w:cs="Arial"/>
          <w:sz w:val="22"/>
          <w:szCs w:val="22"/>
        </w:rPr>
        <w:t>g down to the past experiences.</w:t>
      </w:r>
    </w:p>
    <w:p w:rsidR="00BB1E1D" w:rsidRDefault="005A30DE">
      <w:pPr>
        <w:rPr>
          <w:rFonts w:ascii="Arial" w:eastAsia="Arial" w:hAnsi="Arial" w:cs="Arial"/>
          <w:sz w:val="22"/>
          <w:szCs w:val="22"/>
        </w:rPr>
      </w:pPr>
      <w:r>
        <w:rPr>
          <w:rFonts w:ascii="Arial" w:eastAsia="Arial" w:hAnsi="Arial" w:cs="Arial"/>
          <w:sz w:val="22"/>
          <w:szCs w:val="22"/>
        </w:rPr>
        <w:t>Another significant factor of professional identity is networking. The interaction with peers and professionals via the VLE has enabled me to establish contacts and understand the industry. This will help in future employmen</w:t>
      </w:r>
      <w:r>
        <w:rPr>
          <w:rFonts w:ascii="Arial" w:eastAsia="Arial" w:hAnsi="Arial" w:cs="Arial"/>
          <w:sz w:val="22"/>
          <w:szCs w:val="22"/>
        </w:rPr>
        <w:t>t.</w:t>
      </w:r>
    </w:p>
    <w:p w:rsidR="00BB1E1D" w:rsidRDefault="00BB1E1D">
      <w:pPr>
        <w:rPr>
          <w:rFonts w:ascii="Arial" w:eastAsia="Arial" w:hAnsi="Arial" w:cs="Arial"/>
          <w:b/>
          <w:bCs/>
          <w:i/>
          <w:iCs/>
          <w:sz w:val="22"/>
          <w:szCs w:val="22"/>
        </w:rPr>
      </w:pPr>
    </w:p>
    <w:p w:rsidR="00BB1E1D" w:rsidRDefault="005A30DE">
      <w:pPr>
        <w:rPr>
          <w:rFonts w:ascii="Arial" w:eastAsia="Arial" w:hAnsi="Arial" w:cs="Arial"/>
          <w:b/>
          <w:bCs/>
          <w:i/>
          <w:iCs/>
          <w:sz w:val="22"/>
          <w:szCs w:val="22"/>
        </w:rPr>
      </w:pPr>
      <w:r>
        <w:rPr>
          <w:rFonts w:ascii="Arial" w:eastAsia="Arial" w:hAnsi="Arial" w:cs="Arial"/>
          <w:b/>
          <w:bCs/>
          <w:i/>
          <w:iCs/>
          <w:sz w:val="22"/>
          <w:szCs w:val="22"/>
        </w:rPr>
        <w:t>Application to Health and Social Care Context</w:t>
      </w:r>
    </w:p>
    <w:p w:rsidR="00BB1E1D" w:rsidRDefault="005A30DE">
      <w:pPr>
        <w:rPr>
          <w:rFonts w:ascii="Arial" w:eastAsia="Arial" w:hAnsi="Arial" w:cs="Arial"/>
          <w:sz w:val="22"/>
          <w:szCs w:val="22"/>
        </w:rPr>
      </w:pPr>
      <w:r>
        <w:rPr>
          <w:rFonts w:ascii="Arial" w:eastAsia="Arial" w:hAnsi="Arial" w:cs="Arial"/>
          <w:sz w:val="22"/>
          <w:szCs w:val="22"/>
        </w:rPr>
        <w:t>The skills and knowledge that were acquired in this module can be directly applied in the health and social care sector. Care delivery and the high-quality care are impossible without effective communicatio</w:t>
      </w:r>
      <w:r>
        <w:rPr>
          <w:rFonts w:ascii="Arial" w:eastAsia="Arial" w:hAnsi="Arial" w:cs="Arial"/>
          <w:sz w:val="22"/>
          <w:szCs w:val="22"/>
        </w:rPr>
        <w:t>n, teamwork, and ethical practice.</w:t>
      </w:r>
    </w:p>
    <w:p w:rsidR="00BB1E1D" w:rsidRDefault="005A30DE">
      <w:pPr>
        <w:rPr>
          <w:rFonts w:ascii="Arial" w:eastAsia="Arial" w:hAnsi="Arial" w:cs="Arial"/>
          <w:sz w:val="22"/>
          <w:szCs w:val="22"/>
        </w:rPr>
      </w:pPr>
      <w:r>
        <w:rPr>
          <w:rFonts w:ascii="Arial" w:eastAsia="Arial" w:hAnsi="Arial" w:cs="Arial"/>
          <w:sz w:val="22"/>
          <w:szCs w:val="22"/>
        </w:rPr>
        <w:lastRenderedPageBreak/>
        <w:t>Communication is the key to effective health and social care because it makes the service users well-informed, participative and treated with dignity and respect. Being able to express myself in a manner that will be easi</w:t>
      </w:r>
      <w:r>
        <w:rPr>
          <w:rFonts w:ascii="Arial" w:eastAsia="Arial" w:hAnsi="Arial" w:cs="Arial"/>
          <w:sz w:val="22"/>
          <w:szCs w:val="22"/>
        </w:rPr>
        <w:t xml:space="preserve">ly understood and observed, my involvement in VLE activities allowed me to experience a sense of empathy that could be directly related to the communication with a patient, family, or colleagues. </w:t>
      </w:r>
    </w:p>
    <w:p w:rsidR="00BB1E1D" w:rsidRDefault="005A30DE">
      <w:pPr>
        <w:rPr>
          <w:rFonts w:ascii="Arial" w:eastAsia="Arial" w:hAnsi="Arial" w:cs="Arial"/>
          <w:sz w:val="22"/>
          <w:szCs w:val="22"/>
        </w:rPr>
      </w:pPr>
      <w:r>
        <w:rPr>
          <w:rFonts w:ascii="Arial" w:eastAsia="Arial" w:hAnsi="Arial" w:cs="Arial"/>
          <w:sz w:val="22"/>
          <w:szCs w:val="22"/>
        </w:rPr>
        <w:t xml:space="preserve">Another crucial element of health and social care practice </w:t>
      </w:r>
      <w:r>
        <w:rPr>
          <w:rFonts w:ascii="Arial" w:eastAsia="Arial" w:hAnsi="Arial" w:cs="Arial"/>
          <w:sz w:val="22"/>
          <w:szCs w:val="22"/>
        </w:rPr>
        <w:t>is teamwork (</w:t>
      </w:r>
      <w:r>
        <w:rPr>
          <w:rFonts w:ascii="Arial" w:eastAsia="Arial" w:hAnsi="Arial" w:cs="Arial"/>
          <w:sz w:val="22"/>
          <w:szCs w:val="22"/>
          <w:highlight w:val="white"/>
        </w:rPr>
        <w:t>Cantali</w:t>
      </w:r>
      <w:r>
        <w:rPr>
          <w:rFonts w:ascii="Arial" w:eastAsia="Arial" w:hAnsi="Arial" w:cs="Arial"/>
          <w:i/>
          <w:iCs/>
          <w:sz w:val="22"/>
          <w:szCs w:val="22"/>
          <w:highlight w:val="white"/>
        </w:rPr>
        <w:t>et al</w:t>
      </w:r>
      <w:r>
        <w:rPr>
          <w:rFonts w:ascii="Arial" w:eastAsia="Arial" w:hAnsi="Arial" w:cs="Arial"/>
          <w:sz w:val="22"/>
          <w:szCs w:val="22"/>
          <w:highlight w:val="white"/>
        </w:rPr>
        <w:t>., 2024)</w:t>
      </w:r>
      <w:r>
        <w:rPr>
          <w:rFonts w:ascii="Arial" w:eastAsia="Arial" w:hAnsi="Arial" w:cs="Arial"/>
          <w:sz w:val="22"/>
          <w:szCs w:val="22"/>
        </w:rPr>
        <w:t>. In profession, it is common to work in multidisciplinary teams where patients need to be given holistic care and therefore collaboration is required. The collaborative work and group discussions I have done on the VLE hav</w:t>
      </w:r>
      <w:r>
        <w:rPr>
          <w:rFonts w:ascii="Arial" w:eastAsia="Arial" w:hAnsi="Arial" w:cs="Arial"/>
          <w:sz w:val="22"/>
          <w:szCs w:val="22"/>
        </w:rPr>
        <w:t>e helped me improve my capacity to work collaboratively with the others, respect other views and work towards common objectives. These are skills that can be directly applied to the real-world environment where an effective teamwork can contribute to the p</w:t>
      </w:r>
      <w:r>
        <w:rPr>
          <w:rFonts w:ascii="Arial" w:eastAsia="Arial" w:hAnsi="Arial" w:cs="Arial"/>
          <w:sz w:val="22"/>
          <w:szCs w:val="22"/>
        </w:rPr>
        <w:t>atient outcomes largely.</w:t>
      </w:r>
    </w:p>
    <w:p w:rsidR="00BB1E1D" w:rsidRDefault="005A30DE">
      <w:r>
        <w:rPr>
          <w:rFonts w:ascii="Arial" w:eastAsia="Arial" w:hAnsi="Arial" w:cs="Arial"/>
          <w:sz w:val="22"/>
          <w:szCs w:val="22"/>
        </w:rPr>
        <w:t>Ethical practice is also a central aspect of health and social care (</w:t>
      </w:r>
      <w:r>
        <w:rPr>
          <w:rFonts w:ascii="Arial" w:eastAsia="Arial" w:hAnsi="Arial" w:cs="Arial"/>
          <w:sz w:val="22"/>
          <w:szCs w:val="22"/>
          <w:highlight w:val="white"/>
        </w:rPr>
        <w:t>Neroorkar, 2022)</w:t>
      </w:r>
      <w:r>
        <w:rPr>
          <w:rFonts w:ascii="Arial" w:eastAsia="Arial" w:hAnsi="Arial" w:cs="Arial"/>
          <w:sz w:val="22"/>
          <w:szCs w:val="22"/>
        </w:rPr>
        <w:t>. My training experience on reflective practice and scenario based</w:t>
      </w:r>
      <w:r>
        <w:rPr>
          <w:rFonts w:ascii="Arial" w:eastAsia="Arial" w:hAnsi="Arial" w:cs="Arial"/>
          <w:sz w:val="22"/>
          <w:szCs w:val="22"/>
        </w:rPr>
        <w:t xml:space="preserve"> learning has assisted me to gain an insight into the essential ethical principles, including confidentiality, autonomy, beneficence. When these principles are put into practice, they will help in ensuring that care is provided in a manner that upholds the</w:t>
      </w:r>
      <w:r>
        <w:rPr>
          <w:rFonts w:ascii="Arial" w:eastAsia="Arial" w:hAnsi="Arial" w:cs="Arial"/>
          <w:sz w:val="22"/>
          <w:szCs w:val="22"/>
        </w:rPr>
        <w:t xml:space="preserve"> human rights and dignity of the service users (</w:t>
      </w:r>
      <w:r>
        <w:rPr>
          <w:rFonts w:ascii="Arial" w:eastAsia="Arial" w:hAnsi="Arial" w:cs="Arial"/>
          <w:sz w:val="22"/>
          <w:szCs w:val="22"/>
          <w:highlight w:val="white"/>
        </w:rPr>
        <w:t>Johns, 2025)</w:t>
      </w:r>
      <w:r>
        <w:rPr>
          <w:rFonts w:ascii="Arial" w:eastAsia="Arial" w:hAnsi="Arial" w:cs="Arial"/>
          <w:sz w:val="22"/>
          <w:szCs w:val="22"/>
        </w:rPr>
        <w:t>.</w:t>
      </w:r>
    </w:p>
    <w:p w:rsidR="00BB1E1D" w:rsidRDefault="005A30DE">
      <w:pPr>
        <w:pStyle w:val="Heading1"/>
        <w:rPr>
          <w:rFonts w:ascii="Arial" w:eastAsia="Arial" w:hAnsi="Arial" w:cs="Arial"/>
          <w:b/>
          <w:bCs/>
          <w:sz w:val="22"/>
          <w:szCs w:val="22"/>
        </w:rPr>
      </w:pPr>
      <w:bookmarkStart w:id="13" w:name="_yuu48c5gqomw" w:colFirst="0" w:colLast="0"/>
      <w:bookmarkStart w:id="14" w:name="_Toc226388459"/>
      <w:bookmarkEnd w:id="13"/>
      <w:r>
        <w:rPr>
          <w:rFonts w:ascii="Arial" w:eastAsia="Arial" w:hAnsi="Arial" w:cs="Arial"/>
          <w:b/>
          <w:bCs/>
          <w:sz w:val="22"/>
          <w:szCs w:val="22"/>
        </w:rPr>
        <w:t>Conclusion</w:t>
      </w:r>
      <w:bookmarkEnd w:id="14"/>
    </w:p>
    <w:p w:rsidR="00BB1E1D" w:rsidRDefault="005A30DE">
      <w:pPr>
        <w:rPr>
          <w:rFonts w:ascii="Arial" w:eastAsia="Arial" w:hAnsi="Arial" w:cs="Arial"/>
          <w:sz w:val="22"/>
          <w:szCs w:val="22"/>
        </w:rPr>
      </w:pPr>
      <w:r>
        <w:rPr>
          <w:rFonts w:ascii="Arial" w:eastAsia="Arial" w:hAnsi="Arial" w:cs="Arial"/>
          <w:sz w:val="22"/>
          <w:szCs w:val="22"/>
        </w:rPr>
        <w:t>In summary, my involvement into the Moodle VLE and the active attitude to learning are already proven in this portfolio. Reflective practice has helped me to review my skills in emplo</w:t>
      </w:r>
      <w:r>
        <w:rPr>
          <w:rFonts w:ascii="Arial" w:eastAsia="Arial" w:hAnsi="Arial" w:cs="Arial"/>
          <w:sz w:val="22"/>
          <w:szCs w:val="22"/>
        </w:rPr>
        <w:t>yability and compare them to professional needs in the UK health and social care sector.</w:t>
      </w:r>
    </w:p>
    <w:p w:rsidR="00BB1E1D" w:rsidRDefault="005A30DE">
      <w:pPr>
        <w:rPr>
          <w:rFonts w:ascii="Arial" w:eastAsia="Arial" w:hAnsi="Arial" w:cs="Arial"/>
          <w:sz w:val="22"/>
          <w:szCs w:val="22"/>
        </w:rPr>
      </w:pPr>
      <w:r>
        <w:rPr>
          <w:rFonts w:ascii="Arial" w:eastAsia="Arial" w:hAnsi="Arial" w:cs="Arial"/>
          <w:sz w:val="22"/>
          <w:szCs w:val="22"/>
        </w:rPr>
        <w:t>Although I have discovered strengths in communication and teamwork, I have realised that I have a lot to do to improve my time management and problem solving abilities</w:t>
      </w:r>
      <w:r>
        <w:rPr>
          <w:rFonts w:ascii="Arial" w:eastAsia="Arial" w:hAnsi="Arial" w:cs="Arial"/>
          <w:sz w:val="22"/>
          <w:szCs w:val="22"/>
        </w:rPr>
        <w:t>. Considering these areas, I will be in a better position to be prepared in professional practice.</w:t>
      </w:r>
    </w:p>
    <w:p w:rsidR="00BB1E1D" w:rsidRDefault="005A30DE">
      <w:pPr>
        <w:rPr>
          <w:rFonts w:ascii="Arial" w:eastAsia="Arial" w:hAnsi="Arial" w:cs="Arial"/>
          <w:sz w:val="22"/>
          <w:szCs w:val="22"/>
        </w:rPr>
      </w:pPr>
      <w:r>
        <w:rPr>
          <w:rFonts w:ascii="Arial" w:eastAsia="Arial" w:hAnsi="Arial" w:cs="Arial"/>
          <w:sz w:val="22"/>
          <w:szCs w:val="22"/>
        </w:rPr>
        <w:t xml:space="preserve">Also, I have started to build my own brand and professional identity, which shows my values and ambitions. On the basis of this, my long-term goal is to </w:t>
      </w:r>
      <w:r>
        <w:rPr>
          <w:rFonts w:ascii="Arial" w:eastAsia="Arial" w:hAnsi="Arial" w:cs="Arial"/>
          <w:sz w:val="22"/>
          <w:szCs w:val="22"/>
        </w:rPr>
        <w:t>become a sustainable employee and contribute significantly to the health and social care industry.</w:t>
      </w:r>
    </w:p>
    <w:p w:rsidR="00BB1E1D" w:rsidRDefault="005A30DE">
      <w:pPr>
        <w:rPr>
          <w:rFonts w:ascii="Arial" w:eastAsia="Arial" w:hAnsi="Arial" w:cs="Arial"/>
          <w:sz w:val="22"/>
          <w:szCs w:val="22"/>
        </w:rPr>
      </w:pPr>
      <w:r>
        <w:rPr>
          <w:rFonts w:ascii="Arial" w:eastAsia="Arial" w:hAnsi="Arial" w:cs="Arial"/>
          <w:sz w:val="22"/>
          <w:szCs w:val="22"/>
        </w:rPr>
        <w:t>All in all, this module has played a significant role in improving my self-awareness, skills, and readiness on future career opportunities.</w:t>
      </w:r>
    </w:p>
    <w:p w:rsidR="00BB1E1D" w:rsidRDefault="005A30DE">
      <w:r>
        <w:br w:type="page"/>
      </w:r>
    </w:p>
    <w:p w:rsidR="00BB1E1D" w:rsidRDefault="005A30DE">
      <w:pPr>
        <w:pStyle w:val="Heading1"/>
        <w:rPr>
          <w:rFonts w:ascii="Arial" w:eastAsia="Arial" w:hAnsi="Arial" w:cs="Arial"/>
          <w:b/>
          <w:bCs/>
          <w:sz w:val="22"/>
          <w:szCs w:val="22"/>
        </w:rPr>
      </w:pPr>
      <w:bookmarkStart w:id="15" w:name="_of9wuu6t9t6b" w:colFirst="0" w:colLast="0"/>
      <w:bookmarkStart w:id="16" w:name="_Toc226388460"/>
      <w:bookmarkEnd w:id="15"/>
      <w:r>
        <w:rPr>
          <w:rFonts w:ascii="Arial" w:eastAsia="Arial" w:hAnsi="Arial" w:cs="Arial"/>
          <w:b/>
          <w:bCs/>
          <w:sz w:val="22"/>
          <w:szCs w:val="22"/>
        </w:rPr>
        <w:lastRenderedPageBreak/>
        <w:t>References</w:t>
      </w:r>
      <w:bookmarkEnd w:id="16"/>
    </w:p>
    <w:p w:rsidR="00472FAB" w:rsidRDefault="00472FAB">
      <w:pPr>
        <w:rPr>
          <w:rFonts w:ascii="Arial" w:eastAsia="Arial" w:hAnsi="Arial" w:cs="Arial"/>
          <w:sz w:val="22"/>
          <w:szCs w:val="22"/>
          <w:highlight w:val="white"/>
        </w:rPr>
      </w:pPr>
      <w:r>
        <w:rPr>
          <w:rFonts w:ascii="Arial" w:eastAsia="Arial" w:hAnsi="Arial" w:cs="Arial"/>
          <w:sz w:val="22"/>
          <w:szCs w:val="22"/>
          <w:highlight w:val="white"/>
        </w:rPr>
        <w:t xml:space="preserve">Cantali, D., Colville, T. and Purcell, M., (2024). Aligning values in applied professional practice: a case study of children’s services qualifying programmes in a Scottish university. </w:t>
      </w:r>
      <w:r>
        <w:rPr>
          <w:rFonts w:ascii="Arial" w:eastAsia="Arial" w:hAnsi="Arial" w:cs="Arial"/>
          <w:i/>
          <w:iCs/>
          <w:sz w:val="22"/>
          <w:szCs w:val="22"/>
          <w:highlight w:val="white"/>
        </w:rPr>
        <w:t>Journal of Perspectives in Applied Academic Practice</w:t>
      </w:r>
      <w:r>
        <w:rPr>
          <w:rFonts w:ascii="Arial" w:eastAsia="Arial" w:hAnsi="Arial" w:cs="Arial"/>
          <w:sz w:val="22"/>
          <w:szCs w:val="22"/>
          <w:highlight w:val="white"/>
        </w:rPr>
        <w:t xml:space="preserve">, </w:t>
      </w:r>
      <w:r>
        <w:rPr>
          <w:rFonts w:ascii="Arial" w:eastAsia="Arial" w:hAnsi="Arial" w:cs="Arial"/>
          <w:i/>
          <w:iCs/>
          <w:sz w:val="22"/>
          <w:szCs w:val="22"/>
          <w:highlight w:val="white"/>
        </w:rPr>
        <w:t>12</w:t>
      </w:r>
      <w:r>
        <w:rPr>
          <w:rFonts w:ascii="Arial" w:eastAsia="Arial" w:hAnsi="Arial" w:cs="Arial"/>
          <w:sz w:val="22"/>
          <w:szCs w:val="22"/>
          <w:highlight w:val="white"/>
        </w:rPr>
        <w:t>(1).</w:t>
      </w:r>
    </w:p>
    <w:p w:rsidR="00472FAB" w:rsidRDefault="00472FAB">
      <w:pPr>
        <w:rPr>
          <w:rFonts w:ascii="Arial" w:eastAsia="Arial" w:hAnsi="Arial" w:cs="Arial"/>
          <w:sz w:val="22"/>
          <w:szCs w:val="22"/>
          <w:highlight w:val="white"/>
        </w:rPr>
      </w:pPr>
      <w:r>
        <w:rPr>
          <w:rFonts w:ascii="Arial" w:eastAsia="Arial" w:hAnsi="Arial" w:cs="Arial"/>
          <w:sz w:val="22"/>
          <w:szCs w:val="22"/>
          <w:highlight w:val="white"/>
        </w:rPr>
        <w:t xml:space="preserve">Carroll, Á., Collins, C., McKenzie, J., Stokes, D. and Darley, A., (2023). Application of complexity theory in health and social care research: a scoping review. </w:t>
      </w:r>
      <w:r>
        <w:rPr>
          <w:rFonts w:ascii="Arial" w:eastAsia="Arial" w:hAnsi="Arial" w:cs="Arial"/>
          <w:i/>
          <w:iCs/>
          <w:sz w:val="22"/>
          <w:szCs w:val="22"/>
          <w:highlight w:val="white"/>
        </w:rPr>
        <w:t>BMJ open</w:t>
      </w:r>
      <w:r>
        <w:rPr>
          <w:rFonts w:ascii="Arial" w:eastAsia="Arial" w:hAnsi="Arial" w:cs="Arial"/>
          <w:sz w:val="22"/>
          <w:szCs w:val="22"/>
          <w:highlight w:val="white"/>
        </w:rPr>
        <w:t xml:space="preserve">, </w:t>
      </w:r>
      <w:r>
        <w:rPr>
          <w:rFonts w:ascii="Arial" w:eastAsia="Arial" w:hAnsi="Arial" w:cs="Arial"/>
          <w:i/>
          <w:iCs/>
          <w:sz w:val="22"/>
          <w:szCs w:val="22"/>
          <w:highlight w:val="white"/>
        </w:rPr>
        <w:t>13</w:t>
      </w:r>
      <w:r>
        <w:rPr>
          <w:rFonts w:ascii="Arial" w:eastAsia="Arial" w:hAnsi="Arial" w:cs="Arial"/>
          <w:sz w:val="22"/>
          <w:szCs w:val="22"/>
          <w:highlight w:val="white"/>
        </w:rPr>
        <w:t>(3), p.e069180.</w:t>
      </w:r>
    </w:p>
    <w:p w:rsidR="00472FAB" w:rsidRDefault="00472FAB">
      <w:pPr>
        <w:rPr>
          <w:rFonts w:ascii="Arial" w:eastAsia="Arial" w:hAnsi="Arial" w:cs="Arial"/>
          <w:sz w:val="22"/>
          <w:szCs w:val="22"/>
          <w:highlight w:val="white"/>
        </w:rPr>
      </w:pPr>
      <w:r>
        <w:rPr>
          <w:rFonts w:ascii="Arial" w:eastAsia="Arial" w:hAnsi="Arial" w:cs="Arial"/>
          <w:sz w:val="22"/>
          <w:szCs w:val="22"/>
          <w:highlight w:val="white"/>
        </w:rPr>
        <w:t xml:space="preserve">Frost, H., Tooman, T.R., Aujla, N., Guthrie, B., Hanratty, B., Kaner, E., O’Donnell, A., Ogden, M.E., Pain, H.G., Shenkin, S.D. and Mercer, S.W., (2024). New models of health and social care for people in later life: mapping of innovation in services in two regions of the United Kingdom using a mixed method approach. </w:t>
      </w:r>
      <w:r>
        <w:rPr>
          <w:rFonts w:ascii="Arial" w:eastAsia="Arial" w:hAnsi="Arial" w:cs="Arial"/>
          <w:i/>
          <w:iCs/>
          <w:sz w:val="22"/>
          <w:szCs w:val="22"/>
          <w:highlight w:val="white"/>
        </w:rPr>
        <w:t>BMC health services research</w:t>
      </w:r>
      <w:r>
        <w:rPr>
          <w:rFonts w:ascii="Arial" w:eastAsia="Arial" w:hAnsi="Arial" w:cs="Arial"/>
          <w:sz w:val="22"/>
          <w:szCs w:val="22"/>
          <w:highlight w:val="white"/>
        </w:rPr>
        <w:t xml:space="preserve">, </w:t>
      </w:r>
      <w:r>
        <w:rPr>
          <w:rFonts w:ascii="Arial" w:eastAsia="Arial" w:hAnsi="Arial" w:cs="Arial"/>
          <w:i/>
          <w:iCs/>
          <w:sz w:val="22"/>
          <w:szCs w:val="22"/>
          <w:highlight w:val="white"/>
        </w:rPr>
        <w:t>24</w:t>
      </w:r>
      <w:r>
        <w:rPr>
          <w:rFonts w:ascii="Arial" w:eastAsia="Arial" w:hAnsi="Arial" w:cs="Arial"/>
          <w:sz w:val="22"/>
          <w:szCs w:val="22"/>
          <w:highlight w:val="white"/>
        </w:rPr>
        <w:t>(1), p.812.</w:t>
      </w:r>
    </w:p>
    <w:p w:rsidR="00472FAB" w:rsidRDefault="00472FAB">
      <w:pPr>
        <w:rPr>
          <w:rFonts w:ascii="Arial" w:eastAsia="Arial" w:hAnsi="Arial" w:cs="Arial"/>
          <w:sz w:val="22"/>
          <w:szCs w:val="22"/>
          <w:highlight w:val="white"/>
        </w:rPr>
      </w:pPr>
      <w:r>
        <w:rPr>
          <w:rFonts w:ascii="Arial" w:eastAsia="Arial" w:hAnsi="Arial" w:cs="Arial"/>
          <w:sz w:val="22"/>
          <w:szCs w:val="22"/>
          <w:highlight w:val="white"/>
        </w:rPr>
        <w:t xml:space="preserve">Glasby, J., (2026). Understanding health and social care. In </w:t>
      </w:r>
      <w:r>
        <w:rPr>
          <w:rFonts w:ascii="Arial" w:eastAsia="Arial" w:hAnsi="Arial" w:cs="Arial"/>
          <w:i/>
          <w:iCs/>
          <w:sz w:val="22"/>
          <w:szCs w:val="22"/>
          <w:highlight w:val="white"/>
        </w:rPr>
        <w:t>Understanding Health and Social Care</w:t>
      </w:r>
      <w:r>
        <w:rPr>
          <w:rFonts w:ascii="Arial" w:eastAsia="Arial" w:hAnsi="Arial" w:cs="Arial"/>
          <w:sz w:val="22"/>
          <w:szCs w:val="22"/>
          <w:highlight w:val="white"/>
        </w:rPr>
        <w:t>. Policy Press.</w:t>
      </w:r>
    </w:p>
    <w:p w:rsidR="00472FAB" w:rsidRDefault="00472FAB">
      <w:pPr>
        <w:rPr>
          <w:rFonts w:ascii="Arial" w:eastAsia="Arial" w:hAnsi="Arial" w:cs="Arial"/>
          <w:sz w:val="22"/>
          <w:szCs w:val="22"/>
          <w:highlight w:val="white"/>
        </w:rPr>
      </w:pPr>
      <w:r>
        <w:rPr>
          <w:rFonts w:ascii="Arial" w:eastAsia="Arial" w:hAnsi="Arial" w:cs="Arial"/>
          <w:sz w:val="22"/>
          <w:szCs w:val="22"/>
          <w:highlight w:val="white"/>
        </w:rPr>
        <w:t xml:space="preserve">Johns, C., 2025. </w:t>
      </w:r>
      <w:r>
        <w:rPr>
          <w:rFonts w:ascii="Arial" w:eastAsia="Arial" w:hAnsi="Arial" w:cs="Arial"/>
          <w:i/>
          <w:iCs/>
          <w:sz w:val="22"/>
          <w:szCs w:val="22"/>
          <w:highlight w:val="white"/>
        </w:rPr>
        <w:t>Becoming a reflective practitioner</w:t>
      </w:r>
      <w:r>
        <w:rPr>
          <w:rFonts w:ascii="Arial" w:eastAsia="Arial" w:hAnsi="Arial" w:cs="Arial"/>
          <w:sz w:val="22"/>
          <w:szCs w:val="22"/>
          <w:highlight w:val="white"/>
        </w:rPr>
        <w:t>. John Wiley &amp; Sons.</w:t>
      </w:r>
    </w:p>
    <w:p w:rsidR="00472FAB" w:rsidRDefault="00472FAB">
      <w:pPr>
        <w:rPr>
          <w:rFonts w:ascii="Arial" w:eastAsia="Arial" w:hAnsi="Arial" w:cs="Arial"/>
          <w:sz w:val="22"/>
          <w:szCs w:val="22"/>
          <w:highlight w:val="white"/>
        </w:rPr>
      </w:pPr>
      <w:r>
        <w:rPr>
          <w:rFonts w:ascii="Arial" w:eastAsia="Arial" w:hAnsi="Arial" w:cs="Arial"/>
          <w:sz w:val="22"/>
          <w:szCs w:val="22"/>
          <w:highlight w:val="white"/>
        </w:rPr>
        <w:t xml:space="preserve">Machost, H. and Stains, M., (2023). Reflective practices in education: A primer for practitioners. </w:t>
      </w:r>
      <w:r>
        <w:rPr>
          <w:rFonts w:ascii="Arial" w:eastAsia="Arial" w:hAnsi="Arial" w:cs="Arial"/>
          <w:i/>
          <w:iCs/>
          <w:sz w:val="22"/>
          <w:szCs w:val="22"/>
          <w:highlight w:val="white"/>
        </w:rPr>
        <w:t>CBE—Life Sciences Education</w:t>
      </w:r>
      <w:r>
        <w:rPr>
          <w:rFonts w:ascii="Arial" w:eastAsia="Arial" w:hAnsi="Arial" w:cs="Arial"/>
          <w:sz w:val="22"/>
          <w:szCs w:val="22"/>
          <w:highlight w:val="white"/>
        </w:rPr>
        <w:t xml:space="preserve">, </w:t>
      </w:r>
      <w:r>
        <w:rPr>
          <w:rFonts w:ascii="Arial" w:eastAsia="Arial" w:hAnsi="Arial" w:cs="Arial"/>
          <w:i/>
          <w:iCs/>
          <w:sz w:val="22"/>
          <w:szCs w:val="22"/>
          <w:highlight w:val="white"/>
        </w:rPr>
        <w:t>22</w:t>
      </w:r>
      <w:r>
        <w:rPr>
          <w:rFonts w:ascii="Arial" w:eastAsia="Arial" w:hAnsi="Arial" w:cs="Arial"/>
          <w:sz w:val="22"/>
          <w:szCs w:val="22"/>
          <w:highlight w:val="white"/>
        </w:rPr>
        <w:t>(2), p.es2.</w:t>
      </w:r>
    </w:p>
    <w:p w:rsidR="00472FAB" w:rsidRDefault="00472FAB">
      <w:pPr>
        <w:rPr>
          <w:rFonts w:ascii="Arial" w:eastAsia="Arial" w:hAnsi="Arial" w:cs="Arial"/>
          <w:sz w:val="22"/>
          <w:szCs w:val="22"/>
          <w:highlight w:val="white"/>
        </w:rPr>
      </w:pPr>
      <w:r>
        <w:rPr>
          <w:rFonts w:ascii="Arial" w:eastAsia="Arial" w:hAnsi="Arial" w:cs="Arial"/>
          <w:sz w:val="22"/>
          <w:szCs w:val="22"/>
          <w:highlight w:val="white"/>
        </w:rPr>
        <w:t xml:space="preserve">Miller, E. and Konstantinou, I., (2022). Using reflective, authentic assessments to embed employability skills in higher education. </w:t>
      </w:r>
      <w:r>
        <w:rPr>
          <w:rFonts w:ascii="Arial" w:eastAsia="Arial" w:hAnsi="Arial" w:cs="Arial"/>
          <w:i/>
          <w:iCs/>
          <w:sz w:val="22"/>
          <w:szCs w:val="22"/>
          <w:highlight w:val="white"/>
        </w:rPr>
        <w:t>Journal of Work-Applied Management</w:t>
      </w:r>
      <w:r>
        <w:rPr>
          <w:rFonts w:ascii="Arial" w:eastAsia="Arial" w:hAnsi="Arial" w:cs="Arial"/>
          <w:sz w:val="22"/>
          <w:szCs w:val="22"/>
          <w:highlight w:val="white"/>
        </w:rPr>
        <w:t xml:space="preserve">, </w:t>
      </w:r>
      <w:r>
        <w:rPr>
          <w:rFonts w:ascii="Arial" w:eastAsia="Arial" w:hAnsi="Arial" w:cs="Arial"/>
          <w:i/>
          <w:iCs/>
          <w:sz w:val="22"/>
          <w:szCs w:val="22"/>
          <w:highlight w:val="white"/>
        </w:rPr>
        <w:t>14</w:t>
      </w:r>
      <w:r>
        <w:rPr>
          <w:rFonts w:ascii="Arial" w:eastAsia="Arial" w:hAnsi="Arial" w:cs="Arial"/>
          <w:sz w:val="22"/>
          <w:szCs w:val="22"/>
          <w:highlight w:val="white"/>
        </w:rPr>
        <w:t>(1), pp.4-17.</w:t>
      </w:r>
    </w:p>
    <w:p w:rsidR="00472FAB" w:rsidRDefault="00472FAB">
      <w:pPr>
        <w:rPr>
          <w:rFonts w:ascii="Arial" w:eastAsia="Arial" w:hAnsi="Arial" w:cs="Arial"/>
          <w:sz w:val="22"/>
          <w:szCs w:val="22"/>
          <w:highlight w:val="white"/>
        </w:rPr>
      </w:pPr>
      <w:r>
        <w:rPr>
          <w:rFonts w:ascii="Arial" w:eastAsia="Arial" w:hAnsi="Arial" w:cs="Arial"/>
          <w:sz w:val="22"/>
          <w:szCs w:val="22"/>
          <w:highlight w:val="white"/>
        </w:rPr>
        <w:t xml:space="preserve">Neroorkar, S., (2022). A systematic review of measures of employability. </w:t>
      </w:r>
      <w:r>
        <w:rPr>
          <w:rFonts w:ascii="Arial" w:eastAsia="Arial" w:hAnsi="Arial" w:cs="Arial"/>
          <w:i/>
          <w:iCs/>
          <w:sz w:val="22"/>
          <w:szCs w:val="22"/>
          <w:highlight w:val="white"/>
        </w:rPr>
        <w:t>Education+ Training</w:t>
      </w:r>
      <w:r>
        <w:rPr>
          <w:rFonts w:ascii="Arial" w:eastAsia="Arial" w:hAnsi="Arial" w:cs="Arial"/>
          <w:sz w:val="22"/>
          <w:szCs w:val="22"/>
          <w:highlight w:val="white"/>
        </w:rPr>
        <w:t xml:space="preserve">, </w:t>
      </w:r>
      <w:r>
        <w:rPr>
          <w:rFonts w:ascii="Arial" w:eastAsia="Arial" w:hAnsi="Arial" w:cs="Arial"/>
          <w:i/>
          <w:iCs/>
          <w:sz w:val="22"/>
          <w:szCs w:val="22"/>
          <w:highlight w:val="white"/>
        </w:rPr>
        <w:t>64</w:t>
      </w:r>
      <w:r>
        <w:rPr>
          <w:rFonts w:ascii="Arial" w:eastAsia="Arial" w:hAnsi="Arial" w:cs="Arial"/>
          <w:sz w:val="22"/>
          <w:szCs w:val="22"/>
          <w:highlight w:val="white"/>
        </w:rPr>
        <w:t>(6), pp.844-867.</w:t>
      </w:r>
    </w:p>
    <w:p w:rsidR="00472FAB" w:rsidRDefault="00472FAB">
      <w:pPr>
        <w:rPr>
          <w:rFonts w:ascii="Arial" w:eastAsia="Arial" w:hAnsi="Arial" w:cs="Arial"/>
          <w:sz w:val="22"/>
          <w:szCs w:val="22"/>
          <w:highlight w:val="white"/>
        </w:rPr>
      </w:pPr>
      <w:r>
        <w:rPr>
          <w:rFonts w:ascii="Arial" w:eastAsia="Arial" w:hAnsi="Arial" w:cs="Arial"/>
          <w:sz w:val="22"/>
          <w:szCs w:val="22"/>
          <w:highlight w:val="white"/>
        </w:rPr>
        <w:t xml:space="preserve">Thompson, S. and Thompson, N., (2023). </w:t>
      </w:r>
      <w:r>
        <w:rPr>
          <w:rFonts w:ascii="Arial" w:eastAsia="Arial" w:hAnsi="Arial" w:cs="Arial"/>
          <w:i/>
          <w:iCs/>
          <w:sz w:val="22"/>
          <w:szCs w:val="22"/>
          <w:highlight w:val="white"/>
        </w:rPr>
        <w:t>The critically reflective practitioner</w:t>
      </w:r>
      <w:r>
        <w:rPr>
          <w:rFonts w:ascii="Arial" w:eastAsia="Arial" w:hAnsi="Arial" w:cs="Arial"/>
          <w:sz w:val="22"/>
          <w:szCs w:val="22"/>
          <w:highlight w:val="white"/>
        </w:rPr>
        <w:t>. Bloomsbury Publishing.</w:t>
      </w:r>
    </w:p>
    <w:p w:rsidR="00BB1E1D" w:rsidRDefault="00BB1E1D">
      <w:pPr>
        <w:rPr>
          <w:color w:val="222222"/>
          <w:sz w:val="22"/>
          <w:szCs w:val="22"/>
          <w:highlight w:val="white"/>
        </w:rPr>
      </w:pPr>
    </w:p>
    <w:sectPr w:rsidR="00BB1E1D" w:rsidSect="00685856">
      <w:footerReference w:type="default" r:id="rId7"/>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A30DE" w:rsidRDefault="005A30DE">
      <w:pPr>
        <w:spacing w:line="240" w:lineRule="auto"/>
      </w:pPr>
      <w:r>
        <w:separator/>
      </w:r>
    </w:p>
  </w:endnote>
  <w:endnote w:type="continuationSeparator" w:id="1">
    <w:p w:rsidR="005A30DE" w:rsidRDefault="005A30D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E51ECAB-A28F-4969-B6D1-DCD9525BB06E}"/>
  </w:font>
  <w:font w:name="Tahoma">
    <w:panose1 w:val="020B0604030504040204"/>
    <w:charset w:val="00"/>
    <w:family w:val="swiss"/>
    <w:pitch w:val="variable"/>
    <w:sig w:usb0="E1002EFF" w:usb1="C000605B" w:usb2="00000029" w:usb3="00000000" w:csb0="000101FF" w:csb1="00000000"/>
    <w:embedRegular r:id="rId2" w:fontKey="{BF918A5A-7ADB-483C-B3EC-BACC62722216}"/>
  </w:font>
  <w:font w:name="Cambria">
    <w:panose1 w:val="02040503050406030204"/>
    <w:charset w:val="00"/>
    <w:family w:val="roman"/>
    <w:pitch w:val="variable"/>
    <w:sig w:usb0="E00006FF" w:usb1="420024FF" w:usb2="02000000" w:usb3="00000000" w:csb0="0000019F" w:csb1="00000000"/>
    <w:embedRegular r:id="rId3" w:fontKey="{66CF415A-9EB6-4AF8-BD25-8C655A2626A1}"/>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B1E1D" w:rsidRDefault="00685856">
    <w:pPr>
      <w:jc w:val="right"/>
    </w:pPr>
    <w:r>
      <w:fldChar w:fldCharType="begin"/>
    </w:r>
    <w:r w:rsidR="005A30DE">
      <w:instrText>PAGE</w:instrText>
    </w:r>
    <w:r>
      <w:fldChar w:fldCharType="separate"/>
    </w:r>
    <w:r w:rsidR="008A7587">
      <w:rPr>
        <w:noProof/>
      </w:rPr>
      <w:t>1</w:t>
    </w:r>
    <w: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A30DE" w:rsidRDefault="005A30DE">
      <w:pPr>
        <w:spacing w:line="240" w:lineRule="auto"/>
      </w:pPr>
      <w:r>
        <w:separator/>
      </w:r>
    </w:p>
  </w:footnote>
  <w:footnote w:type="continuationSeparator" w:id="1">
    <w:p w:rsidR="005A30DE" w:rsidRDefault="005A30DE">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BB1E1D"/>
    <w:rsid w:val="000B7AD0"/>
    <w:rsid w:val="00337570"/>
    <w:rsid w:val="00472FAB"/>
    <w:rsid w:val="00490D7B"/>
    <w:rsid w:val="005A30DE"/>
    <w:rsid w:val="006700F6"/>
    <w:rsid w:val="00685856"/>
    <w:rsid w:val="008211B2"/>
    <w:rsid w:val="00884268"/>
    <w:rsid w:val="008A7587"/>
    <w:rsid w:val="00BB1E1D"/>
    <w:rsid w:val="00F0161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5856"/>
  </w:style>
  <w:style w:type="paragraph" w:styleId="Heading1">
    <w:name w:val="heading 1"/>
    <w:basedOn w:val="Normal"/>
    <w:next w:val="Normal"/>
    <w:uiPriority w:val="9"/>
    <w:qFormat/>
    <w:rsid w:val="00685856"/>
    <w:pPr>
      <w:keepNext/>
      <w:keepLines/>
      <w:spacing w:before="400" w:after="120"/>
      <w:outlineLvl w:val="0"/>
    </w:pPr>
    <w:rPr>
      <w:sz w:val="40"/>
      <w:szCs w:val="40"/>
    </w:rPr>
  </w:style>
  <w:style w:type="paragraph" w:styleId="Heading2">
    <w:name w:val="heading 2"/>
    <w:basedOn w:val="Normal"/>
    <w:next w:val="Normal"/>
    <w:uiPriority w:val="9"/>
    <w:semiHidden/>
    <w:unhideWhenUsed/>
    <w:qFormat/>
    <w:rsid w:val="00685856"/>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68585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685856"/>
    <w:pPr>
      <w:keepNext/>
      <w:keepLines/>
      <w:spacing w:before="280" w:after="80"/>
      <w:outlineLvl w:val="3"/>
    </w:pPr>
    <w:rPr>
      <w:color w:val="666666"/>
    </w:rPr>
  </w:style>
  <w:style w:type="paragraph" w:styleId="Heading5">
    <w:name w:val="heading 5"/>
    <w:basedOn w:val="Normal"/>
    <w:next w:val="Normal"/>
    <w:uiPriority w:val="9"/>
    <w:semiHidden/>
    <w:unhideWhenUsed/>
    <w:qFormat/>
    <w:rsid w:val="00685856"/>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685856"/>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85856"/>
    <w:tblPr>
      <w:tblCellMar>
        <w:top w:w="100" w:type="dxa"/>
        <w:left w:w="100" w:type="dxa"/>
        <w:bottom w:w="100" w:type="dxa"/>
        <w:right w:w="100" w:type="dxa"/>
      </w:tblCellMar>
    </w:tblPr>
  </w:style>
  <w:style w:type="paragraph" w:styleId="Title">
    <w:name w:val="Title"/>
    <w:basedOn w:val="Normal"/>
    <w:next w:val="Normal"/>
    <w:uiPriority w:val="10"/>
    <w:qFormat/>
    <w:rsid w:val="00685856"/>
    <w:pPr>
      <w:keepNext/>
      <w:keepLines/>
      <w:spacing w:after="60"/>
    </w:pPr>
    <w:rPr>
      <w:sz w:val="52"/>
      <w:szCs w:val="52"/>
    </w:rPr>
  </w:style>
  <w:style w:type="paragraph" w:styleId="Subtitle">
    <w:name w:val="Subtitle"/>
    <w:basedOn w:val="Normal"/>
    <w:next w:val="Normal"/>
    <w:uiPriority w:val="11"/>
    <w:qFormat/>
    <w:rsid w:val="00685856"/>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472FAB"/>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472FAB"/>
    <w:pPr>
      <w:spacing w:after="100"/>
    </w:pPr>
  </w:style>
  <w:style w:type="character" w:styleId="Hyperlink">
    <w:name w:val="Hyperlink"/>
    <w:basedOn w:val="DefaultParagraphFont"/>
    <w:uiPriority w:val="99"/>
    <w:unhideWhenUsed/>
    <w:rsid w:val="00472FAB"/>
    <w:rPr>
      <w:color w:val="0000FF" w:themeColor="hyperlink"/>
      <w:u w:val="single"/>
    </w:rPr>
  </w:style>
  <w:style w:type="paragraph" w:styleId="BalloonText">
    <w:name w:val="Balloon Text"/>
    <w:basedOn w:val="Normal"/>
    <w:link w:val="BalloonTextChar"/>
    <w:uiPriority w:val="99"/>
    <w:semiHidden/>
    <w:unhideWhenUsed/>
    <w:rsid w:val="00490D7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0D7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A04A71-493B-442C-9578-A6689F885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2333</Words>
  <Characters>13301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Admin</cp:lastModifiedBy>
  <cp:revision>2</cp:revision>
  <dcterms:created xsi:type="dcterms:W3CDTF">2026-04-07T19:04:00Z</dcterms:created>
  <dcterms:modified xsi:type="dcterms:W3CDTF">2026-04-07T19:04:00Z</dcterms:modified>
</cp:coreProperties>
</file>