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4.11.0 -->
  <w:body>
    <w:p w:rsidR="00646B10" w:rsidRPr="003A2FDF" w:rsidP="00041A5A" w14:paraId="2D347EAE" w14:textId="77777777">
      <w:pPr>
        <w:spacing w:line="360" w:lineRule="auto"/>
        <w:jc w:val="center"/>
        <w:rPr>
          <w:rFonts w:ascii="Aptos" w:hAnsi="Aptos" w:cs="Arial"/>
          <w:b/>
          <w:bCs/>
          <w:sz w:val="28"/>
          <w:szCs w:val="28"/>
        </w:rPr>
      </w:pPr>
    </w:p>
    <w:p w:rsidR="00646B10" w:rsidRPr="003A2FDF" w:rsidP="00041A5A" w14:paraId="7CAFB8A8" w14:textId="77777777">
      <w:pPr>
        <w:spacing w:line="360" w:lineRule="auto"/>
        <w:jc w:val="center"/>
        <w:rPr>
          <w:rFonts w:ascii="Aptos" w:hAnsi="Aptos" w:cs="Arial"/>
          <w:b/>
          <w:bCs/>
          <w:sz w:val="28"/>
          <w:szCs w:val="28"/>
        </w:rPr>
      </w:pPr>
    </w:p>
    <w:p w:rsidR="00646B10" w:rsidRPr="003A2FDF" w:rsidP="00041A5A" w14:paraId="09103BF7" w14:textId="77777777">
      <w:pPr>
        <w:spacing w:line="360" w:lineRule="auto"/>
        <w:jc w:val="center"/>
        <w:rPr>
          <w:rFonts w:ascii="Aptos" w:hAnsi="Aptos" w:cs="Arial"/>
          <w:b/>
          <w:bCs/>
          <w:sz w:val="28"/>
          <w:szCs w:val="28"/>
        </w:rPr>
      </w:pPr>
    </w:p>
    <w:p w:rsidR="00715990" w:rsidRPr="003A2FDF" w:rsidP="00041A5A" w14:paraId="75E38F7F" w14:textId="7C4BF558">
      <w:pPr>
        <w:spacing w:line="360" w:lineRule="auto"/>
        <w:jc w:val="center"/>
        <w:rPr>
          <w:rFonts w:ascii="Aptos" w:hAnsi="Aptos" w:cs="Arial"/>
          <w:b/>
          <w:bCs/>
          <w:sz w:val="28"/>
          <w:szCs w:val="28"/>
        </w:rPr>
      </w:pPr>
      <w:r w:rsidRPr="003A2FDF">
        <w:rPr>
          <w:rFonts w:ascii="Aptos" w:hAnsi="Aptos" w:cs="Arial"/>
          <w:b/>
          <w:bCs/>
          <w:sz w:val="28"/>
          <w:szCs w:val="28"/>
        </w:rPr>
        <w:t>Course: BSc (Hons) Health and Social Care</w:t>
      </w:r>
    </w:p>
    <w:p w:rsidR="00715990" w:rsidRPr="003A2FDF" w:rsidP="00041A5A" w14:paraId="7680A4B0" w14:textId="43F6E3D7">
      <w:pPr>
        <w:spacing w:line="360" w:lineRule="auto"/>
        <w:jc w:val="center"/>
        <w:rPr>
          <w:rFonts w:ascii="Aptos" w:hAnsi="Aptos" w:cs="Arial"/>
          <w:b/>
          <w:bCs/>
          <w:sz w:val="28"/>
          <w:szCs w:val="28"/>
        </w:rPr>
      </w:pPr>
      <w:r w:rsidRPr="003A2FDF">
        <w:rPr>
          <w:rFonts w:ascii="Aptos" w:hAnsi="Aptos" w:cs="Arial"/>
          <w:b/>
          <w:bCs/>
          <w:sz w:val="28"/>
          <w:szCs w:val="28"/>
        </w:rPr>
        <w:t>Module: Independent Project (BMHP6020_</w:t>
      </w:r>
      <w:r w:rsidRPr="003A2FDF" w:rsidR="00646B10">
        <w:rPr>
          <w:rFonts w:ascii="Aptos" w:hAnsi="Aptos" w:cs="Arial"/>
          <w:b/>
          <w:bCs/>
          <w:sz w:val="28"/>
          <w:szCs w:val="28"/>
        </w:rPr>
        <w:t>BIRM</w:t>
      </w:r>
      <w:r w:rsidRPr="003A2FDF">
        <w:rPr>
          <w:rFonts w:ascii="Aptos" w:hAnsi="Aptos" w:cs="Arial"/>
          <w:b/>
          <w:bCs/>
          <w:sz w:val="28"/>
          <w:szCs w:val="28"/>
        </w:rPr>
        <w:t>)</w:t>
      </w:r>
    </w:p>
    <w:p w:rsidR="00715990" w:rsidRPr="003A2FDF" w:rsidP="00041A5A" w14:paraId="3157DF3C" w14:textId="77777777">
      <w:pPr>
        <w:spacing w:line="360" w:lineRule="auto"/>
        <w:jc w:val="center"/>
        <w:rPr>
          <w:rFonts w:ascii="Aptos" w:hAnsi="Aptos" w:cs="Arial"/>
          <w:sz w:val="28"/>
          <w:szCs w:val="28"/>
        </w:rPr>
      </w:pPr>
    </w:p>
    <w:p w:rsidR="00041A5A" w:rsidRPr="003A2FDF" w:rsidP="00FB4301" w14:paraId="08BDA311" w14:textId="6E55C9BE">
      <w:pPr>
        <w:spacing w:line="360" w:lineRule="auto"/>
        <w:jc w:val="center"/>
        <w:rPr>
          <w:rFonts w:ascii="Aptos" w:hAnsi="Aptos" w:cs="Arial"/>
          <w:b/>
          <w:bCs/>
          <w:sz w:val="28"/>
          <w:szCs w:val="28"/>
        </w:rPr>
      </w:pPr>
      <w:r w:rsidRPr="003A2FDF">
        <w:rPr>
          <w:rFonts w:ascii="Aptos" w:hAnsi="Aptos" w:cs="Arial"/>
          <w:b/>
          <w:bCs/>
          <w:sz w:val="28"/>
          <w:szCs w:val="28"/>
        </w:rPr>
        <w:t>Component 1</w:t>
      </w:r>
      <w:r w:rsidRPr="003A2FDF" w:rsidR="00715990">
        <w:rPr>
          <w:rFonts w:ascii="Aptos" w:hAnsi="Aptos" w:cs="Arial"/>
          <w:b/>
          <w:bCs/>
          <w:sz w:val="28"/>
          <w:szCs w:val="28"/>
        </w:rPr>
        <w:t xml:space="preserve">: </w:t>
      </w:r>
      <w:r w:rsidRPr="003A2FDF">
        <w:rPr>
          <w:rFonts w:ascii="Aptos" w:hAnsi="Aptos" w:cs="Arial"/>
          <w:sz w:val="28"/>
          <w:szCs w:val="28"/>
        </w:rPr>
        <w:t>Element 1</w:t>
      </w:r>
      <w:r w:rsidRPr="003A2FDF" w:rsidR="00715990">
        <w:rPr>
          <w:rFonts w:ascii="Aptos" w:hAnsi="Aptos" w:cs="Arial"/>
          <w:sz w:val="28"/>
          <w:szCs w:val="28"/>
        </w:rPr>
        <w:t xml:space="preserve"> - Project Proposal</w:t>
      </w:r>
      <w:r w:rsidRPr="003A2FDF" w:rsidR="00545684">
        <w:rPr>
          <w:rFonts w:ascii="Aptos" w:hAnsi="Aptos" w:cs="Arial"/>
          <w:sz w:val="28"/>
          <w:szCs w:val="28"/>
        </w:rPr>
        <w:t xml:space="preserve"> </w:t>
      </w:r>
    </w:p>
    <w:p w:rsidR="00715990" w:rsidRPr="003A2FDF" w:rsidP="00041A5A" w14:paraId="2EDEAE0B" w14:textId="149B09BE">
      <w:pPr>
        <w:spacing w:line="360" w:lineRule="auto"/>
        <w:rPr>
          <w:rFonts w:ascii="Aptos" w:hAnsi="Aptos" w:cs="Arial"/>
          <w:sz w:val="28"/>
          <w:szCs w:val="28"/>
        </w:rPr>
      </w:pPr>
    </w:p>
    <w:p w:rsidR="00FF5B70" w:rsidRPr="003A2FDF" w:rsidP="00041A5A" w14:paraId="1AD185BB" w14:textId="77777777">
      <w:pPr>
        <w:spacing w:line="360" w:lineRule="auto"/>
        <w:rPr>
          <w:rFonts w:ascii="Aptos" w:hAnsi="Aptos" w:cs="Arial"/>
          <w:sz w:val="28"/>
          <w:szCs w:val="28"/>
        </w:rPr>
      </w:pPr>
    </w:p>
    <w:p w:rsidR="00715990" w:rsidRPr="003A2FDF" w:rsidP="00041A5A" w14:paraId="684DDF82" w14:textId="73042A40">
      <w:pPr>
        <w:spacing w:line="360" w:lineRule="auto"/>
        <w:rPr>
          <w:rFonts w:ascii="Aptos" w:hAnsi="Aptos" w:cs="Arial"/>
          <w:sz w:val="28"/>
          <w:szCs w:val="28"/>
        </w:rPr>
      </w:pPr>
      <w:r w:rsidRPr="003A2FDF">
        <w:rPr>
          <w:rFonts w:ascii="Aptos" w:hAnsi="Aptos" w:cs="Arial"/>
          <w:b/>
          <w:bCs/>
          <w:sz w:val="28"/>
          <w:szCs w:val="28"/>
        </w:rPr>
        <w:t>Student ID</w:t>
      </w:r>
      <w:r w:rsidRPr="003A2FDF">
        <w:rPr>
          <w:rFonts w:ascii="Aptos" w:hAnsi="Aptos" w:cs="Arial"/>
          <w:sz w:val="28"/>
          <w:szCs w:val="28"/>
        </w:rPr>
        <w:t xml:space="preserve">: </w:t>
      </w:r>
    </w:p>
    <w:p w:rsidR="00FF5B70" w:rsidRPr="003A2FDF" w:rsidP="00041A5A" w14:paraId="01D5D8DB" w14:textId="03ED09ED">
      <w:pPr>
        <w:spacing w:line="360" w:lineRule="auto"/>
        <w:rPr>
          <w:rFonts w:ascii="Aptos" w:hAnsi="Aptos" w:cs="Arial"/>
          <w:sz w:val="28"/>
          <w:szCs w:val="28"/>
        </w:rPr>
      </w:pPr>
    </w:p>
    <w:p w:rsidR="00646B10" w:rsidRPr="003A2FDF" w:rsidP="00646B10" w14:paraId="7B4B148B" w14:textId="7D872481">
      <w:pPr>
        <w:spacing w:line="360" w:lineRule="auto"/>
        <w:rPr>
          <w:rFonts w:ascii="Aptos" w:hAnsi="Aptos" w:cs="Arial"/>
          <w:sz w:val="28"/>
          <w:szCs w:val="28"/>
        </w:rPr>
      </w:pPr>
      <w:r w:rsidRPr="003A2FDF">
        <w:rPr>
          <w:rFonts w:ascii="Aptos" w:hAnsi="Aptos" w:cs="Arial"/>
          <w:b/>
          <w:bCs/>
          <w:sz w:val="28"/>
          <w:szCs w:val="28"/>
        </w:rPr>
        <w:t>Student Name</w:t>
      </w:r>
      <w:r w:rsidRPr="003A2FDF">
        <w:rPr>
          <w:rFonts w:ascii="Aptos" w:hAnsi="Aptos" w:cs="Arial"/>
          <w:sz w:val="28"/>
          <w:szCs w:val="28"/>
        </w:rPr>
        <w:t xml:space="preserve">: </w:t>
      </w:r>
    </w:p>
    <w:p w:rsidR="00715990" w:rsidRPr="003A2FDF" w:rsidP="00041A5A" w14:paraId="638A4615" w14:textId="77777777">
      <w:pPr>
        <w:spacing w:line="360" w:lineRule="auto"/>
        <w:rPr>
          <w:rFonts w:ascii="Aptos" w:hAnsi="Aptos" w:cs="Arial"/>
          <w:sz w:val="28"/>
          <w:szCs w:val="28"/>
        </w:rPr>
      </w:pPr>
    </w:p>
    <w:p w:rsidR="00715990" w:rsidRPr="003A2FDF" w:rsidP="00041A5A" w14:paraId="5BD313B6" w14:textId="4BA804DC">
      <w:pPr>
        <w:spacing w:line="360" w:lineRule="auto"/>
        <w:rPr>
          <w:rFonts w:ascii="Aptos" w:hAnsi="Aptos" w:cs="Arial"/>
        </w:rPr>
      </w:pPr>
    </w:p>
    <w:p w:rsidR="00715990" w:rsidRPr="003A2FDF" w:rsidP="00041A5A" w14:paraId="07CF3A4D" w14:textId="4AAF8C7D">
      <w:pPr>
        <w:spacing w:line="360" w:lineRule="auto"/>
        <w:rPr>
          <w:rFonts w:ascii="Aptos" w:hAnsi="Aptos" w:cs="Arial"/>
        </w:rPr>
      </w:pPr>
      <w:r w:rsidRPr="003A2FDF">
        <w:rPr>
          <w:rFonts w:ascii="Aptos" w:hAnsi="Aptos" w:cs="Arial"/>
        </w:rPr>
        <w:br w:type="page"/>
      </w:r>
    </w:p>
    <w:p w:rsidR="00545684" w:rsidRPr="003A2FDF" w:rsidP="00FF5B70" w14:paraId="75E7FD5C" w14:textId="1070B52D">
      <w:pPr>
        <w:pStyle w:val="Heading1"/>
        <w:rPr>
          <w:rFonts w:ascii="Aptos" w:hAnsi="Aptos"/>
        </w:rPr>
      </w:pPr>
      <w:r w:rsidRPr="003A2FDF">
        <w:rPr>
          <w:rFonts w:ascii="Aptos" w:hAnsi="Aptos"/>
        </w:rPr>
        <w:t>Element 1 -</w:t>
      </w:r>
      <w:r w:rsidRPr="003A2FDF" w:rsidR="00866B7B">
        <w:rPr>
          <w:rFonts w:ascii="Aptos" w:hAnsi="Aptos"/>
        </w:rPr>
        <w:t xml:space="preserve"> Project</w:t>
      </w:r>
      <w:r w:rsidRPr="003A2FDF">
        <w:rPr>
          <w:rFonts w:ascii="Aptos" w:hAnsi="Aptos"/>
        </w:rPr>
        <w:t xml:space="preserve"> </w:t>
      </w:r>
      <w:r w:rsidRPr="003A2FDF" w:rsidR="000B7CD5">
        <w:rPr>
          <w:rFonts w:ascii="Aptos" w:hAnsi="Aptos"/>
        </w:rPr>
        <w:t>P</w:t>
      </w:r>
      <w:r w:rsidRPr="003A2FDF">
        <w:rPr>
          <w:rFonts w:ascii="Aptos" w:hAnsi="Aptos"/>
        </w:rPr>
        <w:t>roposal</w:t>
      </w:r>
    </w:p>
    <w:p w:rsidR="00D769F0" w:rsidRPr="003A2FDF" w:rsidP="00D769F0" w14:paraId="6630FBCE" w14:textId="0038F936">
      <w:pPr>
        <w:rPr>
          <w:rFonts w:ascii="Aptos" w:hAnsi="Aptos"/>
        </w:rPr>
      </w:pPr>
    </w:p>
    <w:p w:rsidR="00D769F0" w:rsidRPr="003A2FDF" w:rsidP="00784670" w14:paraId="24BD4B42" w14:textId="236DB6E9">
      <w:pPr>
        <w:pStyle w:val="Heading2"/>
        <w:rPr>
          <w:rFonts w:ascii="Aptos" w:hAnsi="Aptos"/>
        </w:rPr>
      </w:pPr>
      <w:r w:rsidRPr="003A2FDF">
        <w:rPr>
          <w:rFonts w:ascii="Aptos" w:hAnsi="Aptos"/>
        </w:rPr>
        <w:t>My p</w:t>
      </w:r>
      <w:r w:rsidRPr="003A2FDF">
        <w:rPr>
          <w:rFonts w:ascii="Aptos" w:hAnsi="Aptos"/>
        </w:rPr>
        <w:t xml:space="preserve">roject title: </w:t>
      </w:r>
    </w:p>
    <w:p w:rsidR="00715990" w:rsidP="00041A5A" w14:paraId="03FD30D3" w14:textId="7FE80B51">
      <w:pPr>
        <w:spacing w:line="360" w:lineRule="auto"/>
        <w:rPr>
          <w:rFonts w:ascii="Aptos" w:hAnsi="Aptos" w:cs="Arial"/>
        </w:rPr>
      </w:pPr>
      <w:r w:rsidRPr="00CE36C6">
        <w:rPr>
          <w:rFonts w:ascii="Aptos" w:hAnsi="Aptos" w:cs="Arial"/>
        </w:rPr>
        <w:t>The Impact of the COVID-19 Pandemic on Mental Health and Coping Strategies Among Healthcare Workers</w:t>
      </w:r>
    </w:p>
    <w:p w:rsidR="00CE36C6" w:rsidRPr="003A2FDF" w:rsidP="00041A5A" w14:paraId="04070DE0" w14:textId="77777777">
      <w:pPr>
        <w:spacing w:line="360" w:lineRule="auto"/>
        <w:rPr>
          <w:rFonts w:ascii="Aptos" w:hAnsi="Aptos" w:cs="Arial"/>
        </w:rPr>
      </w:pPr>
    </w:p>
    <w:p w:rsidR="00784670" w:rsidRPr="003A2FDF" w:rsidP="00784670" w14:paraId="40C7BB25" w14:textId="63754B6D">
      <w:pPr>
        <w:pStyle w:val="Heading2"/>
        <w:rPr>
          <w:rFonts w:ascii="Aptos" w:hAnsi="Aptos"/>
        </w:rPr>
      </w:pPr>
      <w:r w:rsidRPr="003A2FDF">
        <w:rPr>
          <w:rFonts w:ascii="Aptos" w:hAnsi="Aptos"/>
        </w:rPr>
        <w:t>1</w:t>
      </w:r>
      <w:r w:rsidRPr="003A2FDF">
        <w:rPr>
          <w:rFonts w:ascii="Aptos" w:hAnsi="Aptos"/>
        </w:rPr>
        <w:t xml:space="preserve">) </w:t>
      </w:r>
      <w:r w:rsidRPr="003A2FDF" w:rsidR="00545684">
        <w:rPr>
          <w:rFonts w:ascii="Aptos" w:hAnsi="Aptos"/>
        </w:rPr>
        <w:t>Aim</w:t>
      </w:r>
      <w:r w:rsidRPr="003A2FDF">
        <w:rPr>
          <w:rFonts w:ascii="Aptos" w:hAnsi="Aptos"/>
        </w:rPr>
        <w:t>:</w:t>
      </w:r>
    </w:p>
    <w:p w:rsidR="00A6153D" w:rsidP="00A6153D" w14:paraId="4B36F4E2" w14:textId="4B69EDDD">
      <w:pPr>
        <w:spacing w:line="360" w:lineRule="auto"/>
        <w:rPr>
          <w:rFonts w:ascii="Aptos" w:hAnsi="Aptos" w:cs="Arial"/>
        </w:rPr>
      </w:pPr>
      <w:r w:rsidRPr="00CE36C6">
        <w:rPr>
          <w:rFonts w:ascii="Aptos" w:hAnsi="Aptos" w:cs="Arial"/>
        </w:rPr>
        <w:t>To examine the impact of the COVID-19 pandemic on the mental health of healthcare workers and evaluate the coping strategies used to manage psychological challenges.</w:t>
      </w:r>
    </w:p>
    <w:p w:rsidR="00CE36C6" w:rsidRPr="003A2FDF" w:rsidP="00A6153D" w14:paraId="39D7165F" w14:textId="77777777">
      <w:pPr>
        <w:spacing w:line="360" w:lineRule="auto"/>
        <w:rPr>
          <w:rFonts w:ascii="Aptos" w:hAnsi="Aptos" w:cs="Arial"/>
        </w:rPr>
      </w:pPr>
    </w:p>
    <w:p w:rsidR="00545684" w:rsidRPr="003A2FDF" w:rsidP="00784670" w14:paraId="2B00F95C" w14:textId="7302587D">
      <w:pPr>
        <w:pStyle w:val="Heading2"/>
        <w:rPr>
          <w:rFonts w:ascii="Aptos" w:hAnsi="Aptos"/>
        </w:rPr>
      </w:pPr>
      <w:r w:rsidRPr="003A2FDF">
        <w:rPr>
          <w:rFonts w:ascii="Aptos" w:hAnsi="Aptos"/>
        </w:rPr>
        <w:t>2</w:t>
      </w:r>
      <w:r w:rsidRPr="003A2FDF" w:rsidR="00784670">
        <w:rPr>
          <w:rFonts w:ascii="Aptos" w:hAnsi="Aptos"/>
        </w:rPr>
        <w:t>) O</w:t>
      </w:r>
      <w:r w:rsidRPr="003A2FDF">
        <w:rPr>
          <w:rFonts w:ascii="Aptos" w:hAnsi="Aptos"/>
        </w:rPr>
        <w:t>bjectives:</w:t>
      </w:r>
    </w:p>
    <w:p w:rsidR="00CE36C6" w:rsidRPr="00CE36C6" w:rsidP="00CE36C6" w14:paraId="32B765DF" w14:textId="77777777">
      <w:pPr>
        <w:pStyle w:val="ListParagraph"/>
        <w:numPr>
          <w:ilvl w:val="0"/>
          <w:numId w:val="6"/>
        </w:numPr>
        <w:spacing w:line="360" w:lineRule="auto"/>
        <w:rPr>
          <w:rFonts w:ascii="Aptos" w:hAnsi="Aptos" w:cs="Arial"/>
        </w:rPr>
      </w:pPr>
      <w:r w:rsidRPr="00CE36C6">
        <w:rPr>
          <w:rFonts w:ascii="Aptos" w:hAnsi="Aptos" w:cs="Arial"/>
        </w:rPr>
        <w:t>To define and examine the mental health challenges experienced by healthcare workers during the COVID-19 pandemic.</w:t>
      </w:r>
    </w:p>
    <w:p w:rsidR="00CE36C6" w:rsidRPr="00CE36C6" w:rsidP="00CE36C6" w14:paraId="40CBEA2A" w14:textId="77777777">
      <w:pPr>
        <w:pStyle w:val="ListParagraph"/>
        <w:numPr>
          <w:ilvl w:val="0"/>
          <w:numId w:val="6"/>
        </w:numPr>
        <w:spacing w:line="360" w:lineRule="auto"/>
        <w:rPr>
          <w:rFonts w:ascii="Aptos" w:hAnsi="Aptos" w:cs="Arial"/>
        </w:rPr>
      </w:pPr>
      <w:r w:rsidRPr="00CE36C6">
        <w:rPr>
          <w:rFonts w:ascii="Aptos" w:hAnsi="Aptos" w:cs="Arial"/>
        </w:rPr>
        <w:t>To analyse the factors contributing to psychological distress among healthcare workers during the pandemic.</w:t>
      </w:r>
    </w:p>
    <w:p w:rsidR="00CE36C6" w:rsidRPr="00CE36C6" w:rsidP="00CE36C6" w14:paraId="69E3120A" w14:textId="77777777">
      <w:pPr>
        <w:pStyle w:val="ListParagraph"/>
        <w:numPr>
          <w:ilvl w:val="0"/>
          <w:numId w:val="6"/>
        </w:numPr>
        <w:spacing w:line="360" w:lineRule="auto"/>
        <w:rPr>
          <w:rFonts w:ascii="Aptos" w:hAnsi="Aptos" w:cs="Arial"/>
        </w:rPr>
      </w:pPr>
      <w:r w:rsidRPr="00CE36C6">
        <w:rPr>
          <w:rFonts w:ascii="Aptos" w:hAnsi="Aptos" w:cs="Arial"/>
        </w:rPr>
        <w:t>To evaluate the effectiveness of coping strategies adopted by healthcare workers to manage mental health difficulties.</w:t>
      </w:r>
    </w:p>
    <w:p w:rsidR="00041A5A" w:rsidRPr="00CE36C6" w:rsidP="00CE36C6" w14:paraId="4DE92F51" w14:textId="4A68793A">
      <w:pPr>
        <w:pStyle w:val="ListParagraph"/>
        <w:numPr>
          <w:ilvl w:val="0"/>
          <w:numId w:val="6"/>
        </w:numPr>
        <w:spacing w:line="360" w:lineRule="auto"/>
        <w:rPr>
          <w:rFonts w:ascii="Aptos" w:hAnsi="Aptos" w:cs="Arial"/>
        </w:rPr>
      </w:pPr>
      <w:r w:rsidRPr="00CE36C6">
        <w:rPr>
          <w:rFonts w:ascii="Aptos" w:hAnsi="Aptos" w:cs="Arial"/>
        </w:rPr>
        <w:t>To provide recommendations for improving mental health support and resilience among healthcare workers in future public health emergencies.</w:t>
      </w:r>
    </w:p>
    <w:p w:rsidR="00CE36C6" w:rsidRPr="003A2FDF" w:rsidP="00CE36C6" w14:paraId="24FF7E1D" w14:textId="77777777">
      <w:pPr>
        <w:spacing w:line="360" w:lineRule="auto"/>
        <w:rPr>
          <w:rFonts w:ascii="Aptos" w:hAnsi="Aptos" w:cs="Arial"/>
        </w:rPr>
      </w:pPr>
    </w:p>
    <w:p w:rsidR="00545684" w:rsidRPr="003A2FDF" w:rsidP="00784670" w14:paraId="3AC96963" w14:textId="42E0D23A">
      <w:pPr>
        <w:pStyle w:val="Heading2"/>
        <w:rPr>
          <w:rFonts w:ascii="Aptos" w:hAnsi="Aptos"/>
        </w:rPr>
      </w:pPr>
      <w:r w:rsidRPr="003A2FDF">
        <w:rPr>
          <w:rFonts w:ascii="Aptos" w:hAnsi="Aptos"/>
        </w:rPr>
        <w:t>3</w:t>
      </w:r>
      <w:r w:rsidRPr="003A2FDF" w:rsidR="008E5015">
        <w:rPr>
          <w:rFonts w:ascii="Aptos" w:hAnsi="Aptos"/>
        </w:rPr>
        <w:t xml:space="preserve">) </w:t>
      </w:r>
      <w:r w:rsidRPr="003A2FDF">
        <w:rPr>
          <w:rFonts w:ascii="Aptos" w:hAnsi="Aptos"/>
        </w:rPr>
        <w:t>Background</w:t>
      </w:r>
      <w:r w:rsidRPr="003A2FDF" w:rsidR="00FB4301">
        <w:rPr>
          <w:rFonts w:ascii="Aptos" w:hAnsi="Aptos"/>
        </w:rPr>
        <w:t>/Rationale</w:t>
      </w:r>
      <w:r w:rsidRPr="003A2FDF">
        <w:rPr>
          <w:rFonts w:ascii="Aptos" w:hAnsi="Aptos"/>
        </w:rPr>
        <w:t>:</w:t>
      </w:r>
    </w:p>
    <w:p w:rsidR="00526559" w:rsidP="00041A5A" w14:paraId="35E28D05" w14:textId="4F48C1DF">
      <w:pPr>
        <w:spacing w:line="360" w:lineRule="auto"/>
        <w:rPr>
          <w:rFonts w:ascii="Aptos" w:hAnsi="Aptos" w:cs="Arial"/>
        </w:rPr>
      </w:pPr>
      <w:r w:rsidRPr="00526559">
        <w:rPr>
          <w:rFonts w:ascii="Aptos" w:hAnsi="Aptos" w:cs="Arial"/>
        </w:rPr>
        <w:t xml:space="preserve">Healthcare systems around the world were strained during the COVID-19 pandemic, as healthcare workers were put in extremely difficult situations both physically and psychologically (Filip et al. 2022). The pandemic had added to the workload of healthcare workers, the stress of staff shortages, the threat of contracting infection, the number of deaths and the fear of being exposed to and infecting family members. These difficulties increased stress, anxiety, depression, burnout and emotional exhaustion. As healthcare workers play a vital role in delivering safe and effective patient care, maintaining their mental well-being is </w:t>
      </w:r>
      <w:r w:rsidRPr="00526559">
        <w:rPr>
          <w:rFonts w:ascii="Aptos" w:hAnsi="Aptos" w:cs="Arial"/>
        </w:rPr>
        <w:t>essential for healthcare system sustainability and quality of care (</w:t>
      </w:r>
      <w:r w:rsidRPr="00526559">
        <w:rPr>
          <w:rFonts w:ascii="Aptos" w:hAnsi="Aptos" w:cs="Arial"/>
        </w:rPr>
        <w:t>Alanazi</w:t>
      </w:r>
      <w:r w:rsidRPr="00526559">
        <w:rPr>
          <w:rFonts w:ascii="Aptos" w:hAnsi="Aptos" w:cs="Arial"/>
        </w:rPr>
        <w:t xml:space="preserve"> et al., 2024). While there have been many studies on the psychological effects of COVID-19, the results have differed across healthcare providers and settings (</w:t>
      </w:r>
      <w:r w:rsidRPr="00526559">
        <w:rPr>
          <w:rFonts w:ascii="Aptos" w:hAnsi="Aptos" w:cs="Arial"/>
        </w:rPr>
        <w:t>Mascayano</w:t>
      </w:r>
      <w:r w:rsidRPr="00526559">
        <w:rPr>
          <w:rFonts w:ascii="Aptos" w:hAnsi="Aptos" w:cs="Arial"/>
        </w:rPr>
        <w:t xml:space="preserve"> et al., 2022; </w:t>
      </w:r>
      <w:r w:rsidRPr="00526559">
        <w:rPr>
          <w:rFonts w:ascii="Aptos" w:hAnsi="Aptos" w:cs="Arial"/>
        </w:rPr>
        <w:t>Chutiyami</w:t>
      </w:r>
      <w:r w:rsidRPr="00526559">
        <w:rPr>
          <w:rFonts w:ascii="Aptos" w:hAnsi="Aptos" w:cs="Arial"/>
        </w:rPr>
        <w:t xml:space="preserve"> et al., 2022). Moreover, gaps in knowledge about coping </w:t>
      </w:r>
      <w:r w:rsidRPr="00526559">
        <w:rPr>
          <w:rFonts w:ascii="Aptos" w:hAnsi="Aptos" w:cs="Arial"/>
        </w:rPr>
        <w:t>behaviours</w:t>
      </w:r>
      <w:r w:rsidRPr="00526559">
        <w:rPr>
          <w:rFonts w:ascii="Aptos" w:hAnsi="Aptos" w:cs="Arial"/>
        </w:rPr>
        <w:t xml:space="preserve"> that were most effective in helping mental well-being during this period still exist. To resolve this, this research examined the literature to examine potential common mental health problems and strategies that healthcare workers utilise to cope with these issues.</w:t>
      </w:r>
    </w:p>
    <w:p w:rsidR="00CE36C6" w:rsidRPr="003A2FDF" w:rsidP="00041A5A" w14:paraId="447F6896" w14:textId="77777777">
      <w:pPr>
        <w:spacing w:line="360" w:lineRule="auto"/>
        <w:rPr>
          <w:rFonts w:ascii="Aptos" w:hAnsi="Aptos" w:cs="Arial"/>
        </w:rPr>
      </w:pPr>
    </w:p>
    <w:p w:rsidR="00545684" w:rsidRPr="003A2FDF" w:rsidP="00784670" w14:paraId="332E5A12" w14:textId="051972BF">
      <w:pPr>
        <w:pStyle w:val="Heading2"/>
        <w:rPr>
          <w:rFonts w:ascii="Aptos" w:hAnsi="Aptos"/>
        </w:rPr>
      </w:pPr>
      <w:r w:rsidRPr="003A2FDF">
        <w:rPr>
          <w:rFonts w:ascii="Aptos" w:hAnsi="Aptos"/>
        </w:rPr>
        <w:t>4</w:t>
      </w:r>
      <w:r w:rsidRPr="003A2FDF" w:rsidR="008E5015">
        <w:rPr>
          <w:rFonts w:ascii="Aptos" w:hAnsi="Aptos"/>
        </w:rPr>
        <w:t xml:space="preserve">) </w:t>
      </w:r>
      <w:r w:rsidRPr="003A2FDF">
        <w:rPr>
          <w:rFonts w:ascii="Aptos" w:hAnsi="Aptos"/>
        </w:rPr>
        <w:t>Methods:</w:t>
      </w:r>
    </w:p>
    <w:p w:rsidR="00E1141C" w:rsidP="00CE36C6" w14:paraId="3F74B617" w14:textId="6A8CA517">
      <w:pPr>
        <w:spacing w:line="360" w:lineRule="auto"/>
        <w:rPr>
          <w:rFonts w:ascii="Aptos" w:hAnsi="Aptos" w:cs="Arial"/>
        </w:rPr>
      </w:pPr>
      <w:r w:rsidRPr="00E1141C">
        <w:rPr>
          <w:rFonts w:ascii="Aptos" w:hAnsi="Aptos" w:cs="Arial"/>
        </w:rPr>
        <w:t>The method utilised in this study is secondary research, which will be carried out using journal articles from peer-reviewed journals as primary data sources. Academic databases like PubMed, CINAHL, ScienceDirect, and Google Scholar will be used to get literature (</w:t>
      </w:r>
      <w:r w:rsidRPr="00E1141C">
        <w:rPr>
          <w:rFonts w:ascii="Aptos" w:hAnsi="Aptos" w:cs="Arial"/>
        </w:rPr>
        <w:t>Ayan</w:t>
      </w:r>
      <w:r w:rsidRPr="00E1141C">
        <w:rPr>
          <w:rFonts w:ascii="Aptos" w:hAnsi="Aptos" w:cs="Arial"/>
        </w:rPr>
        <w:t xml:space="preserve"> et al., 2025). The inclusion criteria will consist of studies published in English, peer-reviewed articles, research specifically aimed at healthcare workers, and studies from 2015 to present, particularly those regarding COVID-19. Relevant articles will be screened and selected according to their relevance to the research aim and objectives. Data analysis will be conducted through thematic review and by comparing data across studies. Ethical issues such as correct referencing, citation of sources, academic integrity and plagiarism were considered in the process of research (</w:t>
      </w:r>
      <w:r w:rsidRPr="00E1141C">
        <w:rPr>
          <w:rFonts w:ascii="Aptos" w:hAnsi="Aptos" w:cs="Arial"/>
        </w:rPr>
        <w:t>Almusaed</w:t>
      </w:r>
      <w:r w:rsidRPr="00E1141C">
        <w:rPr>
          <w:rFonts w:ascii="Aptos" w:hAnsi="Aptos" w:cs="Arial"/>
        </w:rPr>
        <w:t xml:space="preserve"> et al., 2025).</w:t>
      </w:r>
    </w:p>
    <w:p w:rsidR="00CE36C6" w:rsidRPr="003A2FDF" w:rsidP="00CE36C6" w14:paraId="24DEAC0B" w14:textId="77777777">
      <w:pPr>
        <w:spacing w:line="360" w:lineRule="auto"/>
        <w:rPr>
          <w:rFonts w:ascii="Aptos" w:hAnsi="Aptos" w:cs="Arial"/>
        </w:rPr>
      </w:pPr>
    </w:p>
    <w:p w:rsidR="0061260B" w:rsidRPr="003A2FDF" w:rsidP="00784670" w14:paraId="232DCC93" w14:textId="74A66EC3">
      <w:pPr>
        <w:pStyle w:val="Heading2"/>
        <w:rPr>
          <w:rFonts w:ascii="Aptos" w:hAnsi="Aptos"/>
        </w:rPr>
      </w:pPr>
      <w:r w:rsidRPr="003A2FDF">
        <w:rPr>
          <w:rFonts w:ascii="Aptos" w:hAnsi="Aptos"/>
        </w:rPr>
        <w:t>5</w:t>
      </w:r>
      <w:r w:rsidRPr="003A2FDF">
        <w:rPr>
          <w:rFonts w:ascii="Aptos" w:hAnsi="Aptos"/>
        </w:rPr>
        <w:t>) Resources</w:t>
      </w:r>
      <w:r w:rsidRPr="003A2FDF" w:rsidR="00260277">
        <w:rPr>
          <w:rFonts w:ascii="Aptos" w:hAnsi="Aptos"/>
        </w:rPr>
        <w:t>:</w:t>
      </w:r>
      <w:r w:rsidRPr="003A2FDF">
        <w:rPr>
          <w:rFonts w:ascii="Aptos" w:hAnsi="Aptos"/>
        </w:rPr>
        <w:t xml:space="preserve"> </w:t>
      </w:r>
    </w:p>
    <w:p w:rsidR="00CE36C6" w:rsidRPr="00CE36C6" w:rsidP="00CE36C6" w14:paraId="4CBEFFD2" w14:textId="77777777">
      <w:pPr>
        <w:pStyle w:val="ListParagraph"/>
        <w:numPr>
          <w:ilvl w:val="0"/>
          <w:numId w:val="7"/>
        </w:numPr>
        <w:rPr>
          <w:rFonts w:ascii="Aptos" w:hAnsi="Aptos" w:cs="Arial"/>
        </w:rPr>
      </w:pPr>
      <w:r w:rsidRPr="00CE36C6">
        <w:rPr>
          <w:rFonts w:ascii="Aptos" w:hAnsi="Aptos" w:cs="Arial"/>
        </w:rPr>
        <w:t>PubMed database</w:t>
      </w:r>
    </w:p>
    <w:p w:rsidR="00CE36C6" w:rsidRPr="00CE36C6" w:rsidP="00CE36C6" w14:paraId="5668F08E" w14:textId="77777777">
      <w:pPr>
        <w:pStyle w:val="ListParagraph"/>
        <w:numPr>
          <w:ilvl w:val="0"/>
          <w:numId w:val="7"/>
        </w:numPr>
        <w:rPr>
          <w:rFonts w:ascii="Aptos" w:hAnsi="Aptos" w:cs="Arial"/>
        </w:rPr>
      </w:pPr>
      <w:r w:rsidRPr="00CE36C6">
        <w:rPr>
          <w:rFonts w:ascii="Aptos" w:hAnsi="Aptos" w:cs="Arial"/>
        </w:rPr>
        <w:t>CINAHL database</w:t>
      </w:r>
    </w:p>
    <w:p w:rsidR="00CE36C6" w:rsidRPr="00CE36C6" w:rsidP="00CE36C6" w14:paraId="12E16C8D" w14:textId="77777777">
      <w:pPr>
        <w:pStyle w:val="ListParagraph"/>
        <w:numPr>
          <w:ilvl w:val="0"/>
          <w:numId w:val="7"/>
        </w:numPr>
        <w:rPr>
          <w:rFonts w:ascii="Aptos" w:hAnsi="Aptos" w:cs="Arial"/>
        </w:rPr>
      </w:pPr>
      <w:r w:rsidRPr="00CE36C6">
        <w:rPr>
          <w:rFonts w:ascii="Aptos" w:hAnsi="Aptos" w:cs="Arial"/>
        </w:rPr>
        <w:t>ScienceDirect database</w:t>
      </w:r>
    </w:p>
    <w:p w:rsidR="00CE36C6" w:rsidRPr="00CE36C6" w:rsidP="00CE36C6" w14:paraId="6D0E2573" w14:textId="77777777">
      <w:pPr>
        <w:pStyle w:val="ListParagraph"/>
        <w:numPr>
          <w:ilvl w:val="0"/>
          <w:numId w:val="7"/>
        </w:numPr>
        <w:rPr>
          <w:rFonts w:ascii="Aptos" w:hAnsi="Aptos" w:cs="Arial"/>
        </w:rPr>
      </w:pPr>
      <w:r w:rsidRPr="00CE36C6">
        <w:rPr>
          <w:rFonts w:ascii="Aptos" w:hAnsi="Aptos" w:cs="Arial"/>
        </w:rPr>
        <w:t>Google Scholar</w:t>
      </w:r>
    </w:p>
    <w:p w:rsidR="00CE36C6" w:rsidRPr="00CE36C6" w:rsidP="00CE36C6" w14:paraId="52BFB0E0" w14:textId="77777777">
      <w:pPr>
        <w:pStyle w:val="ListParagraph"/>
        <w:numPr>
          <w:ilvl w:val="0"/>
          <w:numId w:val="7"/>
        </w:numPr>
        <w:rPr>
          <w:rFonts w:ascii="Aptos" w:hAnsi="Aptos" w:cs="Arial"/>
        </w:rPr>
      </w:pPr>
      <w:r w:rsidRPr="00CE36C6">
        <w:rPr>
          <w:rFonts w:ascii="Aptos" w:hAnsi="Aptos" w:cs="Arial"/>
        </w:rPr>
        <w:t>University online library</w:t>
      </w:r>
    </w:p>
    <w:p w:rsidR="00CE36C6" w:rsidRPr="00CE36C6" w:rsidP="00CE36C6" w14:paraId="1EF16435" w14:textId="77777777">
      <w:pPr>
        <w:pStyle w:val="ListParagraph"/>
        <w:numPr>
          <w:ilvl w:val="0"/>
          <w:numId w:val="7"/>
        </w:numPr>
        <w:rPr>
          <w:rFonts w:ascii="Aptos" w:hAnsi="Aptos" w:cs="Arial"/>
        </w:rPr>
      </w:pPr>
      <w:r w:rsidRPr="00CE36C6">
        <w:rPr>
          <w:rFonts w:ascii="Aptos" w:hAnsi="Aptos" w:cs="Arial"/>
        </w:rPr>
        <w:t>Microsoft Word</w:t>
      </w:r>
    </w:p>
    <w:p w:rsidR="00CE36C6" w:rsidP="00CE36C6" w14:paraId="44D7DBE1" w14:textId="45044B45">
      <w:pPr>
        <w:pStyle w:val="ListParagraph"/>
        <w:numPr>
          <w:ilvl w:val="0"/>
          <w:numId w:val="7"/>
        </w:numPr>
        <w:rPr>
          <w:rFonts w:ascii="Aptos" w:hAnsi="Aptos" w:cs="Arial"/>
        </w:rPr>
      </w:pPr>
      <w:r w:rsidRPr="00CE36C6">
        <w:rPr>
          <w:rFonts w:ascii="Aptos" w:hAnsi="Aptos" w:cs="Arial"/>
        </w:rPr>
        <w:t>Internet access and academic journals</w:t>
      </w:r>
    </w:p>
    <w:p w:rsidR="00CE36C6" w:rsidRPr="00CE36C6" w:rsidP="00CE36C6" w14:paraId="50C87F91" w14:textId="77777777">
      <w:pPr>
        <w:rPr>
          <w:rFonts w:ascii="Aptos" w:hAnsi="Aptos" w:cs="Arial"/>
        </w:rPr>
      </w:pPr>
    </w:p>
    <w:p w:rsidR="00545684" w:rsidRPr="003A2FDF" w:rsidP="00784670" w14:paraId="0FE77585" w14:textId="45EB88AC">
      <w:pPr>
        <w:pStyle w:val="Heading2"/>
        <w:rPr>
          <w:rFonts w:ascii="Aptos" w:hAnsi="Aptos"/>
        </w:rPr>
      </w:pPr>
      <w:r w:rsidRPr="003A2FDF">
        <w:rPr>
          <w:rFonts w:ascii="Aptos" w:hAnsi="Aptos"/>
        </w:rPr>
        <w:t>6</w:t>
      </w:r>
      <w:r w:rsidRPr="003A2FDF" w:rsidR="0061260B">
        <w:rPr>
          <w:rFonts w:ascii="Aptos" w:hAnsi="Aptos"/>
        </w:rPr>
        <w:t>) Timescale:</w:t>
      </w:r>
    </w:p>
    <w:tbl>
      <w:tblPr>
        <w:tblStyle w:val="TableGrid"/>
        <w:tblW w:w="0" w:type="auto"/>
        <w:tblLook w:val="04A0"/>
      </w:tblPr>
      <w:tblGrid>
        <w:gridCol w:w="2393"/>
        <w:gridCol w:w="827"/>
        <w:gridCol w:w="828"/>
        <w:gridCol w:w="828"/>
        <w:gridCol w:w="828"/>
        <w:gridCol w:w="828"/>
        <w:gridCol w:w="828"/>
        <w:gridCol w:w="828"/>
        <w:gridCol w:w="828"/>
      </w:tblGrid>
      <w:tr w14:paraId="42CD89E6" w14:textId="77777777" w:rsidTr="00CE36C6">
        <w:tblPrEx>
          <w:tblW w:w="0" w:type="auto"/>
          <w:tblLook w:val="04A0"/>
        </w:tblPrEx>
        <w:tc>
          <w:tcPr>
            <w:tcW w:w="0" w:type="auto"/>
            <w:hideMark/>
          </w:tcPr>
          <w:p w:rsidR="00CE36C6" w:rsidRPr="00CE36C6" w:rsidP="00CE36C6" w14:paraId="03D39368" w14:textId="77777777">
            <w:pPr>
              <w:jc w:val="center"/>
              <w:rPr>
                <w:b/>
              </w:rPr>
            </w:pPr>
            <w:r w:rsidRPr="00CE36C6">
              <w:rPr>
                <w:b/>
              </w:rPr>
              <w:t>Tasks</w:t>
            </w:r>
          </w:p>
        </w:tc>
        <w:tc>
          <w:tcPr>
            <w:tcW w:w="0" w:type="auto"/>
            <w:hideMark/>
          </w:tcPr>
          <w:p w:rsidR="00CE36C6" w:rsidRPr="00CE36C6" w:rsidP="00CE36C6" w14:paraId="66CA9F3F" w14:textId="77777777">
            <w:pPr>
              <w:jc w:val="center"/>
              <w:rPr>
                <w:b/>
              </w:rPr>
            </w:pPr>
            <w:r w:rsidRPr="00CE36C6">
              <w:rPr>
                <w:b/>
              </w:rPr>
              <w:t>Week 1</w:t>
            </w:r>
          </w:p>
        </w:tc>
        <w:tc>
          <w:tcPr>
            <w:tcW w:w="0" w:type="auto"/>
            <w:hideMark/>
          </w:tcPr>
          <w:p w:rsidR="00CE36C6" w:rsidRPr="00CE36C6" w:rsidP="00CE36C6" w14:paraId="064C2302" w14:textId="77777777">
            <w:pPr>
              <w:jc w:val="center"/>
              <w:rPr>
                <w:b/>
              </w:rPr>
            </w:pPr>
            <w:r w:rsidRPr="00CE36C6">
              <w:rPr>
                <w:b/>
              </w:rPr>
              <w:t>Week 2</w:t>
            </w:r>
          </w:p>
        </w:tc>
        <w:tc>
          <w:tcPr>
            <w:tcW w:w="0" w:type="auto"/>
            <w:hideMark/>
          </w:tcPr>
          <w:p w:rsidR="00CE36C6" w:rsidRPr="00CE36C6" w:rsidP="00CE36C6" w14:paraId="31E7C584" w14:textId="77777777">
            <w:pPr>
              <w:jc w:val="center"/>
              <w:rPr>
                <w:b/>
              </w:rPr>
            </w:pPr>
            <w:r w:rsidRPr="00CE36C6">
              <w:rPr>
                <w:b/>
              </w:rPr>
              <w:t>Week 3</w:t>
            </w:r>
          </w:p>
        </w:tc>
        <w:tc>
          <w:tcPr>
            <w:tcW w:w="0" w:type="auto"/>
            <w:hideMark/>
          </w:tcPr>
          <w:p w:rsidR="00CE36C6" w:rsidRPr="00CE36C6" w:rsidP="00CE36C6" w14:paraId="23911EDD" w14:textId="77777777">
            <w:pPr>
              <w:jc w:val="center"/>
              <w:rPr>
                <w:b/>
              </w:rPr>
            </w:pPr>
            <w:r w:rsidRPr="00CE36C6">
              <w:rPr>
                <w:b/>
              </w:rPr>
              <w:t>Week 4</w:t>
            </w:r>
          </w:p>
        </w:tc>
        <w:tc>
          <w:tcPr>
            <w:tcW w:w="0" w:type="auto"/>
            <w:hideMark/>
          </w:tcPr>
          <w:p w:rsidR="00CE36C6" w:rsidRPr="00CE36C6" w:rsidP="00CE36C6" w14:paraId="1159C9D2" w14:textId="77777777">
            <w:pPr>
              <w:jc w:val="center"/>
              <w:rPr>
                <w:b/>
              </w:rPr>
            </w:pPr>
            <w:r w:rsidRPr="00CE36C6">
              <w:rPr>
                <w:b/>
              </w:rPr>
              <w:t>Week 5</w:t>
            </w:r>
          </w:p>
        </w:tc>
        <w:tc>
          <w:tcPr>
            <w:tcW w:w="0" w:type="auto"/>
            <w:hideMark/>
          </w:tcPr>
          <w:p w:rsidR="00CE36C6" w:rsidRPr="00CE36C6" w:rsidP="00CE36C6" w14:paraId="3CA04658" w14:textId="77777777">
            <w:pPr>
              <w:jc w:val="center"/>
              <w:rPr>
                <w:b/>
              </w:rPr>
            </w:pPr>
            <w:r w:rsidRPr="00CE36C6">
              <w:rPr>
                <w:b/>
              </w:rPr>
              <w:t>Week 6</w:t>
            </w:r>
          </w:p>
        </w:tc>
        <w:tc>
          <w:tcPr>
            <w:tcW w:w="0" w:type="auto"/>
            <w:hideMark/>
          </w:tcPr>
          <w:p w:rsidR="00CE36C6" w:rsidRPr="00CE36C6" w:rsidP="00CE36C6" w14:paraId="6BB77BA0" w14:textId="77777777">
            <w:pPr>
              <w:jc w:val="center"/>
              <w:rPr>
                <w:b/>
              </w:rPr>
            </w:pPr>
            <w:r w:rsidRPr="00CE36C6">
              <w:rPr>
                <w:b/>
              </w:rPr>
              <w:t>Week 7</w:t>
            </w:r>
          </w:p>
        </w:tc>
        <w:tc>
          <w:tcPr>
            <w:tcW w:w="0" w:type="auto"/>
            <w:hideMark/>
          </w:tcPr>
          <w:p w:rsidR="00CE36C6" w:rsidRPr="00CE36C6" w:rsidP="00CE36C6" w14:paraId="790EAB46" w14:textId="77777777">
            <w:pPr>
              <w:jc w:val="center"/>
              <w:rPr>
                <w:b/>
              </w:rPr>
            </w:pPr>
            <w:r w:rsidRPr="00CE36C6">
              <w:rPr>
                <w:b/>
              </w:rPr>
              <w:t>Week 8</w:t>
            </w:r>
          </w:p>
        </w:tc>
      </w:tr>
      <w:tr w14:paraId="13A1F061" w14:textId="77777777" w:rsidTr="00CE36C6">
        <w:tblPrEx>
          <w:tblW w:w="0" w:type="auto"/>
          <w:tblLook w:val="04A0"/>
        </w:tblPrEx>
        <w:tc>
          <w:tcPr>
            <w:tcW w:w="0" w:type="auto"/>
            <w:hideMark/>
          </w:tcPr>
          <w:p w:rsidR="00CE36C6" w:rsidRPr="00CE36C6" w:rsidP="00CE36C6" w14:paraId="623024EE" w14:textId="77777777">
            <w:r w:rsidRPr="00CE36C6">
              <w:t>Selection and approval of research topic</w:t>
            </w:r>
          </w:p>
        </w:tc>
        <w:tc>
          <w:tcPr>
            <w:tcW w:w="0" w:type="auto"/>
            <w:shd w:val="clear" w:color="auto" w:fill="70AD47" w:themeFill="accent6"/>
          </w:tcPr>
          <w:p w:rsidR="00CE36C6" w:rsidRPr="00CE36C6" w:rsidP="00CE36C6" w14:paraId="6C059946" w14:textId="3CA040E2"/>
        </w:tc>
        <w:tc>
          <w:tcPr>
            <w:tcW w:w="0" w:type="auto"/>
          </w:tcPr>
          <w:p w:rsidR="00CE36C6" w:rsidRPr="00CE36C6" w:rsidP="00CE36C6" w14:paraId="2DD5F1F7" w14:textId="77777777"/>
        </w:tc>
        <w:tc>
          <w:tcPr>
            <w:tcW w:w="0" w:type="auto"/>
          </w:tcPr>
          <w:p w:rsidR="00CE36C6" w:rsidRPr="00CE36C6" w:rsidP="00CE36C6" w14:paraId="03B05AFD" w14:textId="77777777"/>
        </w:tc>
        <w:tc>
          <w:tcPr>
            <w:tcW w:w="0" w:type="auto"/>
          </w:tcPr>
          <w:p w:rsidR="00CE36C6" w:rsidRPr="00CE36C6" w:rsidP="00CE36C6" w14:paraId="1F9F4F9D" w14:textId="77777777"/>
        </w:tc>
        <w:tc>
          <w:tcPr>
            <w:tcW w:w="0" w:type="auto"/>
          </w:tcPr>
          <w:p w:rsidR="00CE36C6" w:rsidRPr="00CE36C6" w:rsidP="00CE36C6" w14:paraId="3DBDFA40" w14:textId="77777777"/>
        </w:tc>
        <w:tc>
          <w:tcPr>
            <w:tcW w:w="0" w:type="auto"/>
          </w:tcPr>
          <w:p w:rsidR="00CE36C6" w:rsidRPr="00CE36C6" w:rsidP="00CE36C6" w14:paraId="3C363647" w14:textId="77777777"/>
        </w:tc>
        <w:tc>
          <w:tcPr>
            <w:tcW w:w="0" w:type="auto"/>
          </w:tcPr>
          <w:p w:rsidR="00CE36C6" w:rsidRPr="00CE36C6" w:rsidP="00CE36C6" w14:paraId="06CD1125" w14:textId="77777777"/>
        </w:tc>
        <w:tc>
          <w:tcPr>
            <w:tcW w:w="0" w:type="auto"/>
          </w:tcPr>
          <w:p w:rsidR="00CE36C6" w:rsidRPr="00CE36C6" w:rsidP="00CE36C6" w14:paraId="041779A2" w14:textId="77777777"/>
        </w:tc>
      </w:tr>
      <w:tr w14:paraId="6AEA0E60" w14:textId="77777777" w:rsidTr="00CE36C6">
        <w:tblPrEx>
          <w:tblW w:w="0" w:type="auto"/>
          <w:tblLook w:val="04A0"/>
        </w:tblPrEx>
        <w:tc>
          <w:tcPr>
            <w:tcW w:w="0" w:type="auto"/>
            <w:hideMark/>
          </w:tcPr>
          <w:p w:rsidR="00CE36C6" w:rsidRPr="00CE36C6" w:rsidP="00CE36C6" w14:paraId="468F7960" w14:textId="77777777">
            <w:r w:rsidRPr="00CE36C6">
              <w:t>Development of research aim, objectives, and proposal</w:t>
            </w:r>
          </w:p>
        </w:tc>
        <w:tc>
          <w:tcPr>
            <w:tcW w:w="0" w:type="auto"/>
            <w:shd w:val="clear" w:color="auto" w:fill="70AD47" w:themeFill="accent6"/>
          </w:tcPr>
          <w:p w:rsidR="00CE36C6" w:rsidRPr="00CE36C6" w:rsidP="00CE36C6" w14:paraId="0930444D" w14:textId="13C485F5"/>
        </w:tc>
        <w:tc>
          <w:tcPr>
            <w:tcW w:w="0" w:type="auto"/>
            <w:shd w:val="clear" w:color="auto" w:fill="70AD47" w:themeFill="accent6"/>
          </w:tcPr>
          <w:p w:rsidR="00CE36C6" w:rsidRPr="00CE36C6" w:rsidP="00CE36C6" w14:paraId="1BB8EB15" w14:textId="6AE5FA69"/>
        </w:tc>
        <w:tc>
          <w:tcPr>
            <w:tcW w:w="0" w:type="auto"/>
          </w:tcPr>
          <w:p w:rsidR="00CE36C6" w:rsidRPr="00CE36C6" w:rsidP="00CE36C6" w14:paraId="201F4572" w14:textId="77777777"/>
        </w:tc>
        <w:tc>
          <w:tcPr>
            <w:tcW w:w="0" w:type="auto"/>
          </w:tcPr>
          <w:p w:rsidR="00CE36C6" w:rsidRPr="00CE36C6" w:rsidP="00CE36C6" w14:paraId="6AB7DE75" w14:textId="77777777"/>
        </w:tc>
        <w:tc>
          <w:tcPr>
            <w:tcW w:w="0" w:type="auto"/>
          </w:tcPr>
          <w:p w:rsidR="00CE36C6" w:rsidRPr="00CE36C6" w:rsidP="00CE36C6" w14:paraId="2ADE299D" w14:textId="77777777"/>
        </w:tc>
        <w:tc>
          <w:tcPr>
            <w:tcW w:w="0" w:type="auto"/>
          </w:tcPr>
          <w:p w:rsidR="00CE36C6" w:rsidRPr="00CE36C6" w:rsidP="00CE36C6" w14:paraId="27EF3039" w14:textId="77777777"/>
        </w:tc>
        <w:tc>
          <w:tcPr>
            <w:tcW w:w="0" w:type="auto"/>
          </w:tcPr>
          <w:p w:rsidR="00CE36C6" w:rsidRPr="00CE36C6" w:rsidP="00CE36C6" w14:paraId="1E19B96D" w14:textId="77777777"/>
        </w:tc>
        <w:tc>
          <w:tcPr>
            <w:tcW w:w="0" w:type="auto"/>
          </w:tcPr>
          <w:p w:rsidR="00CE36C6" w:rsidRPr="00CE36C6" w:rsidP="00CE36C6" w14:paraId="5BEB3F59" w14:textId="77777777"/>
        </w:tc>
      </w:tr>
      <w:tr w14:paraId="20DB7717" w14:textId="77777777" w:rsidTr="00CE36C6">
        <w:tblPrEx>
          <w:tblW w:w="0" w:type="auto"/>
          <w:tblLook w:val="04A0"/>
        </w:tblPrEx>
        <w:tc>
          <w:tcPr>
            <w:tcW w:w="0" w:type="auto"/>
            <w:hideMark/>
          </w:tcPr>
          <w:p w:rsidR="00CE36C6" w:rsidRPr="00CE36C6" w:rsidP="00CE36C6" w14:paraId="303658EF" w14:textId="77777777">
            <w:r w:rsidRPr="00CE36C6">
              <w:t>Literature search and collection of journal articles</w:t>
            </w:r>
          </w:p>
        </w:tc>
        <w:tc>
          <w:tcPr>
            <w:tcW w:w="0" w:type="auto"/>
          </w:tcPr>
          <w:p w:rsidR="00CE36C6" w:rsidRPr="00CE36C6" w:rsidP="00CE36C6" w14:paraId="2FFE9D92" w14:textId="77777777"/>
        </w:tc>
        <w:tc>
          <w:tcPr>
            <w:tcW w:w="0" w:type="auto"/>
            <w:shd w:val="clear" w:color="auto" w:fill="70AD47" w:themeFill="accent6"/>
          </w:tcPr>
          <w:p w:rsidR="00CE36C6" w:rsidRPr="00CE36C6" w:rsidP="00CE36C6" w14:paraId="55EFAE39" w14:textId="2ADB91DF"/>
        </w:tc>
        <w:tc>
          <w:tcPr>
            <w:tcW w:w="0" w:type="auto"/>
            <w:shd w:val="clear" w:color="auto" w:fill="70AD47" w:themeFill="accent6"/>
          </w:tcPr>
          <w:p w:rsidR="00CE36C6" w:rsidRPr="00CE36C6" w:rsidP="00CE36C6" w14:paraId="66FBA5C9" w14:textId="7553CC8F"/>
        </w:tc>
        <w:tc>
          <w:tcPr>
            <w:tcW w:w="0" w:type="auto"/>
          </w:tcPr>
          <w:p w:rsidR="00CE36C6" w:rsidRPr="00CE36C6" w:rsidP="00CE36C6" w14:paraId="5F13EB21" w14:textId="77777777"/>
        </w:tc>
        <w:tc>
          <w:tcPr>
            <w:tcW w:w="0" w:type="auto"/>
          </w:tcPr>
          <w:p w:rsidR="00CE36C6" w:rsidRPr="00CE36C6" w:rsidP="00CE36C6" w14:paraId="1A304C66" w14:textId="77777777"/>
        </w:tc>
        <w:tc>
          <w:tcPr>
            <w:tcW w:w="0" w:type="auto"/>
          </w:tcPr>
          <w:p w:rsidR="00CE36C6" w:rsidRPr="00CE36C6" w:rsidP="00CE36C6" w14:paraId="49EF9EC0" w14:textId="77777777"/>
        </w:tc>
        <w:tc>
          <w:tcPr>
            <w:tcW w:w="0" w:type="auto"/>
          </w:tcPr>
          <w:p w:rsidR="00CE36C6" w:rsidRPr="00CE36C6" w:rsidP="00CE36C6" w14:paraId="08AA0059" w14:textId="77777777"/>
        </w:tc>
        <w:tc>
          <w:tcPr>
            <w:tcW w:w="0" w:type="auto"/>
          </w:tcPr>
          <w:p w:rsidR="00CE36C6" w:rsidRPr="00CE36C6" w:rsidP="00CE36C6" w14:paraId="7CDC0C94" w14:textId="77777777"/>
        </w:tc>
      </w:tr>
      <w:tr w14:paraId="34BB3512" w14:textId="77777777" w:rsidTr="00CE36C6">
        <w:tblPrEx>
          <w:tblW w:w="0" w:type="auto"/>
          <w:tblLook w:val="04A0"/>
        </w:tblPrEx>
        <w:tc>
          <w:tcPr>
            <w:tcW w:w="0" w:type="auto"/>
            <w:hideMark/>
          </w:tcPr>
          <w:p w:rsidR="00CE36C6" w:rsidRPr="00CE36C6" w:rsidP="00CE36C6" w14:paraId="1E74616F" w14:textId="77777777">
            <w:r w:rsidRPr="00CE36C6">
              <w:t>Screening and selection of relevant studies</w:t>
            </w:r>
          </w:p>
        </w:tc>
        <w:tc>
          <w:tcPr>
            <w:tcW w:w="0" w:type="auto"/>
          </w:tcPr>
          <w:p w:rsidR="00CE36C6" w:rsidRPr="00CE36C6" w:rsidP="00CE36C6" w14:paraId="71CA9C03" w14:textId="77777777"/>
        </w:tc>
        <w:tc>
          <w:tcPr>
            <w:tcW w:w="0" w:type="auto"/>
          </w:tcPr>
          <w:p w:rsidR="00CE36C6" w:rsidRPr="00CE36C6" w:rsidP="00CE36C6" w14:paraId="04D0243E" w14:textId="77777777"/>
        </w:tc>
        <w:tc>
          <w:tcPr>
            <w:tcW w:w="0" w:type="auto"/>
            <w:shd w:val="clear" w:color="auto" w:fill="70AD47" w:themeFill="accent6"/>
          </w:tcPr>
          <w:p w:rsidR="00CE36C6" w:rsidRPr="00CE36C6" w:rsidP="00CE36C6" w14:paraId="400B0975" w14:textId="45A62AF9"/>
        </w:tc>
        <w:tc>
          <w:tcPr>
            <w:tcW w:w="0" w:type="auto"/>
            <w:shd w:val="clear" w:color="auto" w:fill="70AD47" w:themeFill="accent6"/>
          </w:tcPr>
          <w:p w:rsidR="00CE36C6" w:rsidRPr="00CE36C6" w:rsidP="00CE36C6" w14:paraId="0276AA6B" w14:textId="4477DEAB"/>
        </w:tc>
        <w:tc>
          <w:tcPr>
            <w:tcW w:w="0" w:type="auto"/>
          </w:tcPr>
          <w:p w:rsidR="00CE36C6" w:rsidRPr="00CE36C6" w:rsidP="00CE36C6" w14:paraId="1D748757" w14:textId="77777777"/>
        </w:tc>
        <w:tc>
          <w:tcPr>
            <w:tcW w:w="0" w:type="auto"/>
          </w:tcPr>
          <w:p w:rsidR="00CE36C6" w:rsidRPr="00CE36C6" w:rsidP="00CE36C6" w14:paraId="1A78DE7D" w14:textId="77777777"/>
        </w:tc>
        <w:tc>
          <w:tcPr>
            <w:tcW w:w="0" w:type="auto"/>
          </w:tcPr>
          <w:p w:rsidR="00CE36C6" w:rsidRPr="00CE36C6" w:rsidP="00CE36C6" w14:paraId="29FC2FA3" w14:textId="77777777"/>
        </w:tc>
        <w:tc>
          <w:tcPr>
            <w:tcW w:w="0" w:type="auto"/>
          </w:tcPr>
          <w:p w:rsidR="00CE36C6" w:rsidRPr="00CE36C6" w:rsidP="00CE36C6" w14:paraId="4ABC4BF8" w14:textId="77777777"/>
        </w:tc>
      </w:tr>
      <w:tr w14:paraId="076B00F9" w14:textId="77777777" w:rsidTr="00CE36C6">
        <w:tblPrEx>
          <w:tblW w:w="0" w:type="auto"/>
          <w:tblLook w:val="04A0"/>
        </w:tblPrEx>
        <w:tc>
          <w:tcPr>
            <w:tcW w:w="0" w:type="auto"/>
            <w:hideMark/>
          </w:tcPr>
          <w:p w:rsidR="00CE36C6" w:rsidRPr="00CE36C6" w:rsidP="00CE36C6" w14:paraId="0CEFD46D" w14:textId="77777777">
            <w:r w:rsidRPr="00CE36C6">
              <w:t>Critical review and analysis of literature</w:t>
            </w:r>
          </w:p>
        </w:tc>
        <w:tc>
          <w:tcPr>
            <w:tcW w:w="0" w:type="auto"/>
          </w:tcPr>
          <w:p w:rsidR="00CE36C6" w:rsidRPr="00CE36C6" w:rsidP="00CE36C6" w14:paraId="67B507C0" w14:textId="77777777"/>
        </w:tc>
        <w:tc>
          <w:tcPr>
            <w:tcW w:w="0" w:type="auto"/>
          </w:tcPr>
          <w:p w:rsidR="00CE36C6" w:rsidRPr="00CE36C6" w:rsidP="00CE36C6" w14:paraId="26F74CC2" w14:textId="77777777"/>
        </w:tc>
        <w:tc>
          <w:tcPr>
            <w:tcW w:w="0" w:type="auto"/>
          </w:tcPr>
          <w:p w:rsidR="00CE36C6" w:rsidRPr="00CE36C6" w:rsidP="00CE36C6" w14:paraId="7848798D" w14:textId="77777777"/>
        </w:tc>
        <w:tc>
          <w:tcPr>
            <w:tcW w:w="0" w:type="auto"/>
            <w:shd w:val="clear" w:color="auto" w:fill="70AD47" w:themeFill="accent6"/>
          </w:tcPr>
          <w:p w:rsidR="00CE36C6" w:rsidRPr="00CE36C6" w:rsidP="00CE36C6" w14:paraId="0F6C1694" w14:textId="23D510F4"/>
        </w:tc>
        <w:tc>
          <w:tcPr>
            <w:tcW w:w="0" w:type="auto"/>
            <w:shd w:val="clear" w:color="auto" w:fill="70AD47" w:themeFill="accent6"/>
          </w:tcPr>
          <w:p w:rsidR="00CE36C6" w:rsidRPr="00CE36C6" w:rsidP="00CE36C6" w14:paraId="40AAE516" w14:textId="12CB7F08"/>
        </w:tc>
        <w:tc>
          <w:tcPr>
            <w:tcW w:w="0" w:type="auto"/>
          </w:tcPr>
          <w:p w:rsidR="00CE36C6" w:rsidRPr="00CE36C6" w:rsidP="00CE36C6" w14:paraId="7723551B" w14:textId="77777777"/>
        </w:tc>
        <w:tc>
          <w:tcPr>
            <w:tcW w:w="0" w:type="auto"/>
          </w:tcPr>
          <w:p w:rsidR="00CE36C6" w:rsidRPr="00CE36C6" w:rsidP="00CE36C6" w14:paraId="2184DE07" w14:textId="77777777"/>
        </w:tc>
        <w:tc>
          <w:tcPr>
            <w:tcW w:w="0" w:type="auto"/>
          </w:tcPr>
          <w:p w:rsidR="00CE36C6" w:rsidRPr="00CE36C6" w:rsidP="00CE36C6" w14:paraId="014677B5" w14:textId="77777777"/>
        </w:tc>
      </w:tr>
      <w:tr w14:paraId="64D3C211" w14:textId="77777777" w:rsidTr="00CE36C6">
        <w:tblPrEx>
          <w:tblW w:w="0" w:type="auto"/>
          <w:tblLook w:val="04A0"/>
        </w:tblPrEx>
        <w:tc>
          <w:tcPr>
            <w:tcW w:w="0" w:type="auto"/>
            <w:hideMark/>
          </w:tcPr>
          <w:p w:rsidR="00CE36C6" w:rsidRPr="00CE36C6" w:rsidP="00CE36C6" w14:paraId="2F10F600" w14:textId="77777777">
            <w:r w:rsidRPr="00CE36C6">
              <w:t>Thematic analysis and synthesis of findings</w:t>
            </w:r>
          </w:p>
        </w:tc>
        <w:tc>
          <w:tcPr>
            <w:tcW w:w="0" w:type="auto"/>
          </w:tcPr>
          <w:p w:rsidR="00CE36C6" w:rsidRPr="00CE36C6" w:rsidP="00CE36C6" w14:paraId="38BA1D0E" w14:textId="77777777"/>
        </w:tc>
        <w:tc>
          <w:tcPr>
            <w:tcW w:w="0" w:type="auto"/>
          </w:tcPr>
          <w:p w:rsidR="00CE36C6" w:rsidRPr="00CE36C6" w:rsidP="00CE36C6" w14:paraId="56F96303" w14:textId="77777777"/>
        </w:tc>
        <w:tc>
          <w:tcPr>
            <w:tcW w:w="0" w:type="auto"/>
          </w:tcPr>
          <w:p w:rsidR="00CE36C6" w:rsidRPr="00CE36C6" w:rsidP="00CE36C6" w14:paraId="38583FCF" w14:textId="77777777"/>
        </w:tc>
        <w:tc>
          <w:tcPr>
            <w:tcW w:w="0" w:type="auto"/>
          </w:tcPr>
          <w:p w:rsidR="00CE36C6" w:rsidRPr="00CE36C6" w:rsidP="00CE36C6" w14:paraId="2C94BA3F" w14:textId="77777777"/>
        </w:tc>
        <w:tc>
          <w:tcPr>
            <w:tcW w:w="0" w:type="auto"/>
            <w:shd w:val="clear" w:color="auto" w:fill="70AD47" w:themeFill="accent6"/>
          </w:tcPr>
          <w:p w:rsidR="00CE36C6" w:rsidRPr="00CE36C6" w:rsidP="00CE36C6" w14:paraId="60B9D8C1" w14:textId="2BEC0BC7"/>
        </w:tc>
        <w:tc>
          <w:tcPr>
            <w:tcW w:w="0" w:type="auto"/>
            <w:shd w:val="clear" w:color="auto" w:fill="70AD47" w:themeFill="accent6"/>
          </w:tcPr>
          <w:p w:rsidR="00CE36C6" w:rsidRPr="00CE36C6" w:rsidP="00CE36C6" w14:paraId="54BD4418" w14:textId="3FF81936"/>
        </w:tc>
        <w:tc>
          <w:tcPr>
            <w:tcW w:w="0" w:type="auto"/>
          </w:tcPr>
          <w:p w:rsidR="00CE36C6" w:rsidRPr="00CE36C6" w:rsidP="00CE36C6" w14:paraId="7BEA40B4" w14:textId="77777777"/>
        </w:tc>
        <w:tc>
          <w:tcPr>
            <w:tcW w:w="0" w:type="auto"/>
          </w:tcPr>
          <w:p w:rsidR="00CE36C6" w:rsidRPr="00CE36C6" w:rsidP="00CE36C6" w14:paraId="64C1407C" w14:textId="77777777"/>
        </w:tc>
      </w:tr>
      <w:tr w14:paraId="75988083" w14:textId="77777777" w:rsidTr="00CE36C6">
        <w:tblPrEx>
          <w:tblW w:w="0" w:type="auto"/>
          <w:tblLook w:val="04A0"/>
        </w:tblPrEx>
        <w:tc>
          <w:tcPr>
            <w:tcW w:w="0" w:type="auto"/>
            <w:hideMark/>
          </w:tcPr>
          <w:p w:rsidR="00CE36C6" w:rsidRPr="00CE36C6" w:rsidP="00CE36C6" w14:paraId="2AC8EB08" w14:textId="77777777">
            <w:r w:rsidRPr="00CE36C6">
              <w:t>Writing the first draft of research report</w:t>
            </w:r>
          </w:p>
        </w:tc>
        <w:tc>
          <w:tcPr>
            <w:tcW w:w="0" w:type="auto"/>
          </w:tcPr>
          <w:p w:rsidR="00CE36C6" w:rsidRPr="00CE36C6" w:rsidP="00CE36C6" w14:paraId="78ED581C" w14:textId="77777777"/>
        </w:tc>
        <w:tc>
          <w:tcPr>
            <w:tcW w:w="0" w:type="auto"/>
          </w:tcPr>
          <w:p w:rsidR="00CE36C6" w:rsidRPr="00CE36C6" w:rsidP="00CE36C6" w14:paraId="445A31F1" w14:textId="77777777"/>
        </w:tc>
        <w:tc>
          <w:tcPr>
            <w:tcW w:w="0" w:type="auto"/>
          </w:tcPr>
          <w:p w:rsidR="00CE36C6" w:rsidRPr="00CE36C6" w:rsidP="00CE36C6" w14:paraId="533AC97C" w14:textId="77777777"/>
        </w:tc>
        <w:tc>
          <w:tcPr>
            <w:tcW w:w="0" w:type="auto"/>
          </w:tcPr>
          <w:p w:rsidR="00CE36C6" w:rsidRPr="00CE36C6" w:rsidP="00CE36C6" w14:paraId="11507935" w14:textId="77777777"/>
        </w:tc>
        <w:tc>
          <w:tcPr>
            <w:tcW w:w="0" w:type="auto"/>
          </w:tcPr>
          <w:p w:rsidR="00CE36C6" w:rsidRPr="00CE36C6" w:rsidP="00CE36C6" w14:paraId="5746B3F4" w14:textId="77777777"/>
        </w:tc>
        <w:tc>
          <w:tcPr>
            <w:tcW w:w="0" w:type="auto"/>
            <w:shd w:val="clear" w:color="auto" w:fill="70AD47" w:themeFill="accent6"/>
          </w:tcPr>
          <w:p w:rsidR="00CE36C6" w:rsidRPr="00CE36C6" w:rsidP="00CE36C6" w14:paraId="4E727F57" w14:textId="42BC5DF9"/>
        </w:tc>
        <w:tc>
          <w:tcPr>
            <w:tcW w:w="0" w:type="auto"/>
            <w:shd w:val="clear" w:color="auto" w:fill="70AD47" w:themeFill="accent6"/>
          </w:tcPr>
          <w:p w:rsidR="00CE36C6" w:rsidRPr="00CE36C6" w:rsidP="00CE36C6" w14:paraId="198C156F" w14:textId="198C9EFF"/>
        </w:tc>
        <w:tc>
          <w:tcPr>
            <w:tcW w:w="0" w:type="auto"/>
          </w:tcPr>
          <w:p w:rsidR="00CE36C6" w:rsidRPr="00CE36C6" w:rsidP="00CE36C6" w14:paraId="2E1EFB39" w14:textId="77777777"/>
        </w:tc>
      </w:tr>
      <w:tr w14:paraId="018310B3" w14:textId="77777777" w:rsidTr="00CE36C6">
        <w:tblPrEx>
          <w:tblW w:w="0" w:type="auto"/>
          <w:tblLook w:val="04A0"/>
        </w:tblPrEx>
        <w:tc>
          <w:tcPr>
            <w:tcW w:w="0" w:type="auto"/>
            <w:hideMark/>
          </w:tcPr>
          <w:p w:rsidR="00CE36C6" w:rsidRPr="00CE36C6" w:rsidP="00CE36C6" w14:paraId="76871461" w14:textId="77777777">
            <w:r w:rsidRPr="00CE36C6">
              <w:t>Proofreading, editing, and referencing</w:t>
            </w:r>
          </w:p>
        </w:tc>
        <w:tc>
          <w:tcPr>
            <w:tcW w:w="0" w:type="auto"/>
          </w:tcPr>
          <w:p w:rsidR="00CE36C6" w:rsidRPr="00CE36C6" w:rsidP="00CE36C6" w14:paraId="3725B191" w14:textId="77777777"/>
        </w:tc>
        <w:tc>
          <w:tcPr>
            <w:tcW w:w="0" w:type="auto"/>
          </w:tcPr>
          <w:p w:rsidR="00CE36C6" w:rsidRPr="00CE36C6" w:rsidP="00CE36C6" w14:paraId="3C19E9E8" w14:textId="77777777"/>
        </w:tc>
        <w:tc>
          <w:tcPr>
            <w:tcW w:w="0" w:type="auto"/>
          </w:tcPr>
          <w:p w:rsidR="00CE36C6" w:rsidRPr="00CE36C6" w:rsidP="00CE36C6" w14:paraId="492F4824" w14:textId="77777777"/>
        </w:tc>
        <w:tc>
          <w:tcPr>
            <w:tcW w:w="0" w:type="auto"/>
          </w:tcPr>
          <w:p w:rsidR="00CE36C6" w:rsidRPr="00CE36C6" w:rsidP="00CE36C6" w14:paraId="35EF6545" w14:textId="77777777"/>
        </w:tc>
        <w:tc>
          <w:tcPr>
            <w:tcW w:w="0" w:type="auto"/>
          </w:tcPr>
          <w:p w:rsidR="00CE36C6" w:rsidRPr="00CE36C6" w:rsidP="00CE36C6" w14:paraId="3C0CD9E3" w14:textId="77777777"/>
        </w:tc>
        <w:tc>
          <w:tcPr>
            <w:tcW w:w="0" w:type="auto"/>
          </w:tcPr>
          <w:p w:rsidR="00CE36C6" w:rsidRPr="00CE36C6" w:rsidP="00CE36C6" w14:paraId="540FC0CA" w14:textId="77777777"/>
        </w:tc>
        <w:tc>
          <w:tcPr>
            <w:tcW w:w="0" w:type="auto"/>
            <w:shd w:val="clear" w:color="auto" w:fill="70AD47" w:themeFill="accent6"/>
          </w:tcPr>
          <w:p w:rsidR="00CE36C6" w:rsidRPr="00CE36C6" w:rsidP="00CE36C6" w14:paraId="7B63F1BA" w14:textId="4A5A626A"/>
        </w:tc>
        <w:tc>
          <w:tcPr>
            <w:tcW w:w="0" w:type="auto"/>
            <w:shd w:val="clear" w:color="auto" w:fill="70AD47" w:themeFill="accent6"/>
          </w:tcPr>
          <w:p w:rsidR="00CE36C6" w:rsidRPr="00CE36C6" w:rsidP="00CE36C6" w14:paraId="443D5F6F" w14:textId="4F6E0248"/>
        </w:tc>
      </w:tr>
      <w:tr w14:paraId="6B98F74E" w14:textId="77777777" w:rsidTr="00CE36C6">
        <w:tblPrEx>
          <w:tblW w:w="0" w:type="auto"/>
          <w:tblLook w:val="04A0"/>
        </w:tblPrEx>
        <w:tc>
          <w:tcPr>
            <w:tcW w:w="0" w:type="auto"/>
            <w:hideMark/>
          </w:tcPr>
          <w:p w:rsidR="00CE36C6" w:rsidRPr="00CE36C6" w:rsidP="00CE36C6" w14:paraId="1C2461AB" w14:textId="77777777">
            <w:r w:rsidRPr="00CE36C6">
              <w:t>Final review and submission</w:t>
            </w:r>
          </w:p>
        </w:tc>
        <w:tc>
          <w:tcPr>
            <w:tcW w:w="0" w:type="auto"/>
          </w:tcPr>
          <w:p w:rsidR="00CE36C6" w:rsidRPr="00CE36C6" w:rsidP="00CE36C6" w14:paraId="3AC3B144" w14:textId="77777777"/>
        </w:tc>
        <w:tc>
          <w:tcPr>
            <w:tcW w:w="0" w:type="auto"/>
          </w:tcPr>
          <w:p w:rsidR="00CE36C6" w:rsidRPr="00CE36C6" w:rsidP="00CE36C6" w14:paraId="00746260" w14:textId="77777777"/>
        </w:tc>
        <w:tc>
          <w:tcPr>
            <w:tcW w:w="0" w:type="auto"/>
          </w:tcPr>
          <w:p w:rsidR="00CE36C6" w:rsidRPr="00CE36C6" w:rsidP="00CE36C6" w14:paraId="0BEE9E72" w14:textId="77777777"/>
        </w:tc>
        <w:tc>
          <w:tcPr>
            <w:tcW w:w="0" w:type="auto"/>
          </w:tcPr>
          <w:p w:rsidR="00CE36C6" w:rsidRPr="00CE36C6" w:rsidP="00CE36C6" w14:paraId="5C413D47" w14:textId="77777777"/>
        </w:tc>
        <w:tc>
          <w:tcPr>
            <w:tcW w:w="0" w:type="auto"/>
          </w:tcPr>
          <w:p w:rsidR="00CE36C6" w:rsidRPr="00CE36C6" w:rsidP="00CE36C6" w14:paraId="4DD8A52C" w14:textId="77777777"/>
        </w:tc>
        <w:tc>
          <w:tcPr>
            <w:tcW w:w="0" w:type="auto"/>
          </w:tcPr>
          <w:p w:rsidR="00CE36C6" w:rsidRPr="00CE36C6" w:rsidP="00CE36C6" w14:paraId="0B455903" w14:textId="77777777"/>
        </w:tc>
        <w:tc>
          <w:tcPr>
            <w:tcW w:w="0" w:type="auto"/>
          </w:tcPr>
          <w:p w:rsidR="00CE36C6" w:rsidRPr="00CE36C6" w:rsidP="00CE36C6" w14:paraId="7E747B43" w14:textId="77777777"/>
        </w:tc>
        <w:tc>
          <w:tcPr>
            <w:tcW w:w="0" w:type="auto"/>
            <w:shd w:val="clear" w:color="auto" w:fill="70AD47" w:themeFill="accent6"/>
          </w:tcPr>
          <w:p w:rsidR="00CE36C6" w:rsidRPr="00CE36C6" w:rsidP="00CE36C6" w14:paraId="55A9BBDD" w14:textId="087E69AF"/>
        </w:tc>
      </w:tr>
    </w:tbl>
    <w:p w:rsidR="00CE36C6" w:rsidRPr="003A2FDF" w:rsidP="00041A5A" w14:paraId="38B62084" w14:textId="77777777">
      <w:pPr>
        <w:spacing w:line="360" w:lineRule="auto"/>
        <w:rPr>
          <w:rFonts w:ascii="Aptos" w:hAnsi="Aptos" w:cs="Arial"/>
        </w:rPr>
      </w:pPr>
    </w:p>
    <w:p w:rsidR="00FF5B70" w:rsidRPr="003A2FDF" w:rsidP="00041A5A" w14:paraId="5713A915" w14:textId="12096B7C">
      <w:pPr>
        <w:spacing w:line="360" w:lineRule="auto"/>
        <w:rPr>
          <w:rFonts w:ascii="Aptos" w:hAnsi="Aptos" w:cs="Arial"/>
          <w:b/>
          <w:bCs/>
          <w:i/>
          <w:iCs/>
          <w:sz w:val="28"/>
          <w:szCs w:val="28"/>
        </w:rPr>
      </w:pPr>
      <w:r w:rsidRPr="003A2FDF">
        <w:rPr>
          <w:rFonts w:ascii="Aptos" w:hAnsi="Aptos" w:cs="Arial"/>
          <w:b/>
          <w:bCs/>
          <w:i/>
          <w:iCs/>
          <w:sz w:val="28"/>
          <w:szCs w:val="28"/>
        </w:rPr>
        <w:t>7) Self-reflection as researcher</w:t>
      </w:r>
      <w:r w:rsidR="00E477C4">
        <w:rPr>
          <w:rFonts w:ascii="Aptos" w:hAnsi="Aptos" w:cs="Arial"/>
          <w:b/>
          <w:bCs/>
          <w:i/>
          <w:iCs/>
          <w:sz w:val="28"/>
          <w:szCs w:val="28"/>
        </w:rPr>
        <w:t>:</w:t>
      </w:r>
      <w:r w:rsidRPr="003A2FDF">
        <w:rPr>
          <w:rFonts w:ascii="Aptos" w:hAnsi="Aptos" w:cs="Arial"/>
          <w:b/>
          <w:bCs/>
          <w:i/>
          <w:iCs/>
          <w:sz w:val="28"/>
          <w:szCs w:val="28"/>
        </w:rPr>
        <w:t xml:space="preserve"> </w:t>
      </w:r>
    </w:p>
    <w:p w:rsidR="00E477C4" w:rsidP="00041A5A" w14:paraId="397CB104" w14:textId="414FE9D4">
      <w:pPr>
        <w:spacing w:line="360" w:lineRule="auto"/>
        <w:rPr>
          <w:rFonts w:ascii="Aptos" w:hAnsi="Aptos" w:cs="Arial"/>
        </w:rPr>
      </w:pPr>
      <w:r w:rsidRPr="004A3F6C">
        <w:rPr>
          <w:rFonts w:ascii="Aptos" w:hAnsi="Aptos" w:cs="Arial"/>
        </w:rPr>
        <w:t>My assets as a researcher are the ability to research and critically analyse information from academic sources. I am also organized and can handle research in a timely fashion. One potential problem is the assessment of a vast amount of literature and determining which literature is most relevant. This project will enable me to enrich my knowledge of critical appraisal, academic writing, and literature synthesis.</w:t>
      </w:r>
    </w:p>
    <w:p w:rsidR="00545684" w:rsidRPr="003A2FDF" w:rsidP="00041A5A" w14:paraId="449212CA" w14:textId="20FD88FA">
      <w:pPr>
        <w:spacing w:line="360" w:lineRule="auto"/>
        <w:rPr>
          <w:rFonts w:ascii="Aptos" w:hAnsi="Aptos" w:cs="Arial"/>
        </w:rPr>
      </w:pPr>
      <w:r w:rsidRPr="003A2FDF">
        <w:rPr>
          <w:rFonts w:ascii="Aptos" w:hAnsi="Aptos" w:cs="Arial"/>
        </w:rPr>
        <w:br w:type="page"/>
      </w:r>
    </w:p>
    <w:p w:rsidR="00545684" w:rsidRPr="003A2FDF" w:rsidP="00FF5B70" w14:paraId="262C8CA3" w14:textId="4D2FF9E1">
      <w:pPr>
        <w:pStyle w:val="Heading1"/>
        <w:rPr>
          <w:rFonts w:ascii="Aptos" w:hAnsi="Aptos"/>
        </w:rPr>
      </w:pPr>
      <w:r w:rsidRPr="003A2FDF">
        <w:rPr>
          <w:rFonts w:ascii="Aptos" w:hAnsi="Aptos"/>
        </w:rPr>
        <w:t>References</w:t>
      </w:r>
    </w:p>
    <w:p w:rsidR="0033094C" w:rsidP="0033094C" w14:paraId="3F72612D" w14:textId="77777777">
      <w:pPr>
        <w:spacing w:line="360" w:lineRule="auto"/>
        <w:ind w:left="720" w:hanging="720"/>
        <w:rPr>
          <w:rFonts w:ascii="Aptos" w:hAnsi="Aptos" w:cs="Arial"/>
        </w:rPr>
      </w:pPr>
      <w:r w:rsidRPr="006F1008">
        <w:rPr>
          <w:rFonts w:ascii="Aptos" w:hAnsi="Aptos" w:cs="Arial"/>
        </w:rPr>
        <w:t>Alanazi</w:t>
      </w:r>
      <w:r w:rsidRPr="006F1008">
        <w:rPr>
          <w:rFonts w:ascii="Aptos" w:hAnsi="Aptos" w:cs="Arial"/>
        </w:rPr>
        <w:t>, S.E.M., Al-</w:t>
      </w:r>
      <w:r w:rsidRPr="006F1008">
        <w:rPr>
          <w:rFonts w:ascii="Aptos" w:hAnsi="Aptos" w:cs="Arial"/>
        </w:rPr>
        <w:t>Dharf</w:t>
      </w:r>
      <w:r w:rsidRPr="006F1008">
        <w:rPr>
          <w:rFonts w:ascii="Aptos" w:hAnsi="Aptos" w:cs="Arial"/>
        </w:rPr>
        <w:t>, A.A.A., Al-</w:t>
      </w:r>
      <w:r w:rsidRPr="006F1008">
        <w:rPr>
          <w:rFonts w:ascii="Aptos" w:hAnsi="Aptos" w:cs="Arial"/>
        </w:rPr>
        <w:t>Sharari</w:t>
      </w:r>
      <w:r w:rsidRPr="006F1008">
        <w:rPr>
          <w:rFonts w:ascii="Aptos" w:hAnsi="Aptos" w:cs="Arial"/>
        </w:rPr>
        <w:t xml:space="preserve">, A.A., </w:t>
      </w:r>
      <w:r w:rsidRPr="006F1008">
        <w:rPr>
          <w:rFonts w:ascii="Aptos" w:hAnsi="Aptos" w:cs="Arial"/>
        </w:rPr>
        <w:t>Alanazi</w:t>
      </w:r>
      <w:r w:rsidRPr="006F1008">
        <w:rPr>
          <w:rFonts w:ascii="Aptos" w:hAnsi="Aptos" w:cs="Arial"/>
        </w:rPr>
        <w:t xml:space="preserve">, A.D.M., </w:t>
      </w:r>
      <w:r w:rsidRPr="006F1008">
        <w:rPr>
          <w:rFonts w:ascii="Aptos" w:hAnsi="Aptos" w:cs="Arial"/>
        </w:rPr>
        <w:t>Alanazi</w:t>
      </w:r>
      <w:r w:rsidRPr="006F1008">
        <w:rPr>
          <w:rFonts w:ascii="Aptos" w:hAnsi="Aptos" w:cs="Arial"/>
        </w:rPr>
        <w:t xml:space="preserve">, F.A.G., Al-Juhani, F.M., </w:t>
      </w:r>
      <w:r w:rsidRPr="006F1008">
        <w:rPr>
          <w:rFonts w:ascii="Aptos" w:hAnsi="Aptos" w:cs="Arial"/>
        </w:rPr>
        <w:t>Alatawi</w:t>
      </w:r>
      <w:r w:rsidRPr="006F1008">
        <w:rPr>
          <w:rFonts w:ascii="Aptos" w:hAnsi="Aptos" w:cs="Arial"/>
        </w:rPr>
        <w:t xml:space="preserve">, J.S., </w:t>
      </w:r>
      <w:r w:rsidRPr="006F1008">
        <w:rPr>
          <w:rFonts w:ascii="Aptos" w:hAnsi="Aptos" w:cs="Arial"/>
        </w:rPr>
        <w:t>Albasri</w:t>
      </w:r>
      <w:r w:rsidRPr="006F1008">
        <w:rPr>
          <w:rFonts w:ascii="Aptos" w:hAnsi="Aptos" w:cs="Arial"/>
        </w:rPr>
        <w:t xml:space="preserve">, M.N.M., </w:t>
      </w:r>
      <w:r w:rsidRPr="006F1008">
        <w:rPr>
          <w:rFonts w:ascii="Aptos" w:hAnsi="Aptos" w:cs="Arial"/>
        </w:rPr>
        <w:t>Alshamere</w:t>
      </w:r>
      <w:r w:rsidRPr="006F1008">
        <w:rPr>
          <w:rFonts w:ascii="Aptos" w:hAnsi="Aptos" w:cs="Arial"/>
        </w:rPr>
        <w:t xml:space="preserve">, M.H.M., </w:t>
      </w:r>
      <w:r w:rsidRPr="006F1008">
        <w:rPr>
          <w:rFonts w:ascii="Aptos" w:hAnsi="Aptos" w:cs="Arial"/>
        </w:rPr>
        <w:t>Alwalah</w:t>
      </w:r>
      <w:r w:rsidRPr="006F1008">
        <w:rPr>
          <w:rFonts w:ascii="Aptos" w:hAnsi="Aptos" w:cs="Arial"/>
        </w:rPr>
        <w:t>, M.H.A. and Al-</w:t>
      </w:r>
      <w:r w:rsidRPr="006F1008">
        <w:rPr>
          <w:rFonts w:ascii="Aptos" w:hAnsi="Aptos" w:cs="Arial"/>
        </w:rPr>
        <w:t>Sharari</w:t>
      </w:r>
      <w:r w:rsidRPr="006F1008">
        <w:rPr>
          <w:rFonts w:ascii="Aptos" w:hAnsi="Aptos" w:cs="Arial"/>
        </w:rPr>
        <w:t xml:space="preserve">, N.M.S., </w:t>
      </w:r>
      <w:r>
        <w:rPr>
          <w:rFonts w:ascii="Aptos" w:hAnsi="Aptos" w:cs="Arial"/>
        </w:rPr>
        <w:t>(</w:t>
      </w:r>
      <w:r w:rsidRPr="006F1008">
        <w:rPr>
          <w:rFonts w:ascii="Aptos" w:hAnsi="Aptos" w:cs="Arial"/>
        </w:rPr>
        <w:t>2024</w:t>
      </w:r>
      <w:r>
        <w:rPr>
          <w:rFonts w:ascii="Aptos" w:hAnsi="Aptos" w:cs="Arial"/>
        </w:rPr>
        <w:t>)</w:t>
      </w:r>
      <w:r w:rsidRPr="006F1008">
        <w:rPr>
          <w:rFonts w:ascii="Aptos" w:hAnsi="Aptos" w:cs="Arial"/>
        </w:rPr>
        <w:t>. Patient Safety and Quality of Care: The roles, responsibilities and practices of healthcare. </w:t>
      </w:r>
      <w:r w:rsidRPr="006F1008">
        <w:rPr>
          <w:rFonts w:ascii="Aptos" w:hAnsi="Aptos" w:cs="Arial"/>
          <w:i/>
          <w:iCs/>
        </w:rPr>
        <w:t>The Review of Diabetic Studies</w:t>
      </w:r>
      <w:r w:rsidRPr="006F1008">
        <w:rPr>
          <w:rFonts w:ascii="Aptos" w:hAnsi="Aptos" w:cs="Arial"/>
        </w:rPr>
        <w:t>, pp.382-386.</w:t>
      </w:r>
    </w:p>
    <w:p w:rsidR="0033094C" w:rsidRPr="003A2FDF" w:rsidP="0033094C" w14:paraId="2206D5A3" w14:textId="77777777">
      <w:pPr>
        <w:spacing w:line="360" w:lineRule="auto"/>
        <w:ind w:left="720" w:hanging="720"/>
        <w:rPr>
          <w:rFonts w:ascii="Aptos" w:hAnsi="Aptos" w:cs="Arial"/>
        </w:rPr>
      </w:pPr>
      <w:r w:rsidRPr="0033094C">
        <w:rPr>
          <w:rFonts w:ascii="Aptos" w:hAnsi="Aptos" w:cs="Arial"/>
        </w:rPr>
        <w:t>Almusaed</w:t>
      </w:r>
      <w:r w:rsidRPr="0033094C">
        <w:rPr>
          <w:rFonts w:ascii="Aptos" w:hAnsi="Aptos" w:cs="Arial"/>
        </w:rPr>
        <w:t xml:space="preserve">, A., </w:t>
      </w:r>
      <w:r w:rsidRPr="0033094C">
        <w:rPr>
          <w:rFonts w:ascii="Aptos" w:hAnsi="Aptos" w:cs="Arial"/>
        </w:rPr>
        <w:t>Almssad</w:t>
      </w:r>
      <w:r w:rsidRPr="0033094C">
        <w:rPr>
          <w:rFonts w:ascii="Aptos" w:hAnsi="Aptos" w:cs="Arial"/>
        </w:rPr>
        <w:t xml:space="preserve">, A. and </w:t>
      </w:r>
      <w:r w:rsidRPr="0033094C">
        <w:rPr>
          <w:rFonts w:ascii="Aptos" w:hAnsi="Aptos" w:cs="Arial"/>
        </w:rPr>
        <w:t>Yitmen</w:t>
      </w:r>
      <w:r w:rsidRPr="0033094C">
        <w:rPr>
          <w:rFonts w:ascii="Aptos" w:hAnsi="Aptos" w:cs="Arial"/>
        </w:rPr>
        <w:t xml:space="preserve">, I., </w:t>
      </w:r>
      <w:r>
        <w:rPr>
          <w:rFonts w:ascii="Aptos" w:hAnsi="Aptos" w:cs="Arial"/>
        </w:rPr>
        <w:t>(</w:t>
      </w:r>
      <w:r w:rsidRPr="0033094C">
        <w:rPr>
          <w:rFonts w:ascii="Aptos" w:hAnsi="Aptos" w:cs="Arial"/>
        </w:rPr>
        <w:t>2025</w:t>
      </w:r>
      <w:r>
        <w:rPr>
          <w:rFonts w:ascii="Aptos" w:hAnsi="Aptos" w:cs="Arial"/>
        </w:rPr>
        <w:t>)</w:t>
      </w:r>
      <w:r w:rsidRPr="0033094C">
        <w:rPr>
          <w:rFonts w:ascii="Aptos" w:hAnsi="Aptos" w:cs="Arial"/>
        </w:rPr>
        <w:t>. Ethical Considerations in Research and Writing. In </w:t>
      </w:r>
      <w:r w:rsidRPr="0033094C">
        <w:rPr>
          <w:rFonts w:ascii="Aptos" w:hAnsi="Aptos" w:cs="Arial"/>
          <w:i/>
          <w:iCs/>
        </w:rPr>
        <w:t>Practice of Research Methodology in Civil Engineering and Architecture: A Comprehensive Guide</w:t>
      </w:r>
      <w:r w:rsidRPr="0033094C">
        <w:rPr>
          <w:rFonts w:ascii="Aptos" w:hAnsi="Aptos" w:cs="Arial"/>
        </w:rPr>
        <w:t> (pp. 851-889). Cham: Springer Nature Switzerland.</w:t>
      </w:r>
    </w:p>
    <w:p w:rsidR="0033094C" w:rsidP="0033094C" w14:paraId="7B3EA355" w14:textId="77777777">
      <w:pPr>
        <w:spacing w:line="360" w:lineRule="auto"/>
        <w:ind w:left="720" w:hanging="720"/>
        <w:rPr>
          <w:rFonts w:ascii="Aptos" w:hAnsi="Aptos" w:cs="Arial"/>
        </w:rPr>
      </w:pPr>
      <w:r w:rsidRPr="00F5123C">
        <w:rPr>
          <w:rFonts w:ascii="Aptos" w:hAnsi="Aptos" w:cs="Arial"/>
        </w:rPr>
        <w:t>Ayan</w:t>
      </w:r>
      <w:r w:rsidRPr="00F5123C">
        <w:rPr>
          <w:rFonts w:ascii="Aptos" w:hAnsi="Aptos" w:cs="Arial"/>
        </w:rPr>
        <w:t xml:space="preserve">, S., Ivanova, N., Ivanova, S. and </w:t>
      </w:r>
      <w:r w:rsidRPr="00F5123C">
        <w:rPr>
          <w:rFonts w:ascii="Aptos" w:hAnsi="Aptos" w:cs="Arial"/>
        </w:rPr>
        <w:t>Ivanchikov</w:t>
      </w:r>
      <w:r w:rsidRPr="00F5123C">
        <w:rPr>
          <w:rFonts w:ascii="Aptos" w:hAnsi="Aptos" w:cs="Arial"/>
        </w:rPr>
        <w:t xml:space="preserve">, S., </w:t>
      </w:r>
      <w:r>
        <w:rPr>
          <w:rFonts w:ascii="Aptos" w:hAnsi="Aptos" w:cs="Arial"/>
        </w:rPr>
        <w:t>(</w:t>
      </w:r>
      <w:r w:rsidRPr="00F5123C">
        <w:rPr>
          <w:rFonts w:ascii="Aptos" w:hAnsi="Aptos" w:cs="Arial"/>
        </w:rPr>
        <w:t>2025</w:t>
      </w:r>
      <w:r>
        <w:rPr>
          <w:rFonts w:ascii="Aptos" w:hAnsi="Aptos" w:cs="Arial"/>
        </w:rPr>
        <w:t>)</w:t>
      </w:r>
      <w:r w:rsidRPr="00F5123C">
        <w:rPr>
          <w:rFonts w:ascii="Aptos" w:hAnsi="Aptos" w:cs="Arial"/>
        </w:rPr>
        <w:t xml:space="preserve">. Evaluating the Effectiveness of Google Scholar, ScienceDirect, Mendeley, and </w:t>
      </w:r>
      <w:r w:rsidRPr="00F5123C">
        <w:rPr>
          <w:rFonts w:ascii="Aptos" w:hAnsi="Aptos" w:cs="Arial"/>
        </w:rPr>
        <w:t>eLibrary</w:t>
      </w:r>
      <w:r w:rsidRPr="00F5123C">
        <w:rPr>
          <w:rFonts w:ascii="Aptos" w:hAnsi="Aptos" w:cs="Arial"/>
        </w:rPr>
        <w:t xml:space="preserve"> for Interdisciplinary Research. </w:t>
      </w:r>
      <w:r w:rsidRPr="00F5123C">
        <w:rPr>
          <w:rFonts w:ascii="Aptos" w:hAnsi="Aptos" w:cs="Arial"/>
          <w:i/>
          <w:iCs/>
        </w:rPr>
        <w:t>South-east European forestry: SEEFOR</w:t>
      </w:r>
      <w:r w:rsidRPr="00F5123C">
        <w:rPr>
          <w:rFonts w:ascii="Aptos" w:hAnsi="Aptos" w:cs="Arial"/>
        </w:rPr>
        <w:t>, </w:t>
      </w:r>
      <w:r w:rsidRPr="00F5123C">
        <w:rPr>
          <w:rFonts w:ascii="Aptos" w:hAnsi="Aptos" w:cs="Arial"/>
          <w:i/>
          <w:iCs/>
        </w:rPr>
        <w:t>16</w:t>
      </w:r>
      <w:r w:rsidRPr="00F5123C">
        <w:rPr>
          <w:rFonts w:ascii="Aptos" w:hAnsi="Aptos" w:cs="Arial"/>
        </w:rPr>
        <w:t>(2), pp.227-238.</w:t>
      </w:r>
    </w:p>
    <w:p w:rsidR="0033094C" w:rsidP="0033094C" w14:paraId="2D0CDAE8" w14:textId="77777777">
      <w:pPr>
        <w:spacing w:line="360" w:lineRule="auto"/>
        <w:ind w:left="720" w:hanging="720"/>
        <w:rPr>
          <w:rFonts w:ascii="Aptos" w:hAnsi="Aptos" w:cs="Arial"/>
        </w:rPr>
      </w:pPr>
      <w:r w:rsidRPr="00D447DE">
        <w:rPr>
          <w:rFonts w:ascii="Aptos" w:hAnsi="Aptos" w:cs="Arial"/>
        </w:rPr>
        <w:t>Chutiyami</w:t>
      </w:r>
      <w:r w:rsidRPr="00D447DE">
        <w:rPr>
          <w:rFonts w:ascii="Aptos" w:hAnsi="Aptos" w:cs="Arial"/>
        </w:rPr>
        <w:t xml:space="preserve">, M., Cheong, A.M., </w:t>
      </w:r>
      <w:r w:rsidRPr="00D447DE">
        <w:rPr>
          <w:rFonts w:ascii="Aptos" w:hAnsi="Aptos" w:cs="Arial"/>
        </w:rPr>
        <w:t>Salihu</w:t>
      </w:r>
      <w:r w:rsidRPr="00D447DE">
        <w:rPr>
          <w:rFonts w:ascii="Aptos" w:hAnsi="Aptos" w:cs="Arial"/>
        </w:rPr>
        <w:t xml:space="preserve">, D., Bello, U.M., </w:t>
      </w:r>
      <w:r w:rsidRPr="00D447DE">
        <w:rPr>
          <w:rFonts w:ascii="Aptos" w:hAnsi="Aptos" w:cs="Arial"/>
        </w:rPr>
        <w:t>Ndwiga</w:t>
      </w:r>
      <w:r w:rsidRPr="00D447DE">
        <w:rPr>
          <w:rFonts w:ascii="Aptos" w:hAnsi="Aptos" w:cs="Arial"/>
        </w:rPr>
        <w:t xml:space="preserve">, D., Maharaj, R., Naidoo, K., </w:t>
      </w:r>
      <w:r w:rsidRPr="00D447DE">
        <w:rPr>
          <w:rFonts w:ascii="Aptos" w:hAnsi="Aptos" w:cs="Arial"/>
        </w:rPr>
        <w:t>Kolo</w:t>
      </w:r>
      <w:r w:rsidRPr="00D447DE">
        <w:rPr>
          <w:rFonts w:ascii="Aptos" w:hAnsi="Aptos" w:cs="Arial"/>
        </w:rPr>
        <w:t xml:space="preserve">, M.A., Jacob, P., </w:t>
      </w:r>
      <w:r w:rsidRPr="00D447DE">
        <w:rPr>
          <w:rFonts w:ascii="Aptos" w:hAnsi="Aptos" w:cs="Arial"/>
        </w:rPr>
        <w:t>Chhina</w:t>
      </w:r>
      <w:r w:rsidRPr="00D447DE">
        <w:rPr>
          <w:rFonts w:ascii="Aptos" w:hAnsi="Aptos" w:cs="Arial"/>
        </w:rPr>
        <w:t xml:space="preserve">, N. and Ku, T.K., </w:t>
      </w:r>
      <w:r>
        <w:rPr>
          <w:rFonts w:ascii="Aptos" w:hAnsi="Aptos" w:cs="Arial"/>
        </w:rPr>
        <w:t>(</w:t>
      </w:r>
      <w:r w:rsidRPr="00D447DE">
        <w:rPr>
          <w:rFonts w:ascii="Aptos" w:hAnsi="Aptos" w:cs="Arial"/>
        </w:rPr>
        <w:t>2022</w:t>
      </w:r>
      <w:r>
        <w:rPr>
          <w:rFonts w:ascii="Aptos" w:hAnsi="Aptos" w:cs="Arial"/>
        </w:rPr>
        <w:t>)</w:t>
      </w:r>
      <w:r w:rsidRPr="00D447DE">
        <w:rPr>
          <w:rFonts w:ascii="Aptos" w:hAnsi="Aptos" w:cs="Arial"/>
        </w:rPr>
        <w:t>. COVID-19 pandemic and overall mental health of healthcare professionals globally: a meta-review of systematic reviews. </w:t>
      </w:r>
      <w:r w:rsidRPr="00D447DE">
        <w:rPr>
          <w:rFonts w:ascii="Aptos" w:hAnsi="Aptos" w:cs="Arial"/>
          <w:i/>
          <w:iCs/>
        </w:rPr>
        <w:t>Frontiers in psychiatry</w:t>
      </w:r>
      <w:r w:rsidRPr="00D447DE">
        <w:rPr>
          <w:rFonts w:ascii="Aptos" w:hAnsi="Aptos" w:cs="Arial"/>
        </w:rPr>
        <w:t>, </w:t>
      </w:r>
      <w:r w:rsidRPr="00D447DE">
        <w:rPr>
          <w:rFonts w:ascii="Aptos" w:hAnsi="Aptos" w:cs="Arial"/>
          <w:i/>
          <w:iCs/>
        </w:rPr>
        <w:t>12</w:t>
      </w:r>
      <w:r w:rsidRPr="00D447DE">
        <w:rPr>
          <w:rFonts w:ascii="Aptos" w:hAnsi="Aptos" w:cs="Arial"/>
        </w:rPr>
        <w:t>, p.804525.</w:t>
      </w:r>
    </w:p>
    <w:p w:rsidR="0033094C" w:rsidP="0033094C" w14:paraId="6136C6D4" w14:textId="77777777">
      <w:pPr>
        <w:spacing w:line="360" w:lineRule="auto"/>
        <w:ind w:left="720" w:hanging="720"/>
        <w:rPr>
          <w:rFonts w:ascii="Aptos" w:hAnsi="Aptos" w:cs="Arial"/>
        </w:rPr>
      </w:pPr>
      <w:r w:rsidRPr="00A25A5D">
        <w:rPr>
          <w:rFonts w:ascii="Aptos" w:hAnsi="Aptos" w:cs="Arial"/>
        </w:rPr>
        <w:t xml:space="preserve">Filip, R., </w:t>
      </w:r>
      <w:r w:rsidRPr="00A25A5D">
        <w:rPr>
          <w:rFonts w:ascii="Aptos" w:hAnsi="Aptos" w:cs="Arial"/>
        </w:rPr>
        <w:t>Gheorghita</w:t>
      </w:r>
      <w:r w:rsidRPr="00A25A5D">
        <w:rPr>
          <w:rFonts w:ascii="Aptos" w:hAnsi="Aptos" w:cs="Arial"/>
        </w:rPr>
        <w:t xml:space="preserve"> </w:t>
      </w:r>
      <w:r w:rsidRPr="00A25A5D">
        <w:rPr>
          <w:rFonts w:ascii="Aptos" w:hAnsi="Aptos" w:cs="Arial"/>
        </w:rPr>
        <w:t>Puscaselu</w:t>
      </w:r>
      <w:r w:rsidRPr="00A25A5D">
        <w:rPr>
          <w:rFonts w:ascii="Aptos" w:hAnsi="Aptos" w:cs="Arial"/>
        </w:rPr>
        <w:t xml:space="preserve">, R., </w:t>
      </w:r>
      <w:r w:rsidRPr="00A25A5D">
        <w:rPr>
          <w:rFonts w:ascii="Aptos" w:hAnsi="Aptos" w:cs="Arial"/>
        </w:rPr>
        <w:t>Anchidin-Norocel</w:t>
      </w:r>
      <w:r w:rsidRPr="00A25A5D">
        <w:rPr>
          <w:rFonts w:ascii="Aptos" w:hAnsi="Aptos" w:cs="Arial"/>
        </w:rPr>
        <w:t xml:space="preserve">, L., </w:t>
      </w:r>
      <w:r w:rsidRPr="00A25A5D">
        <w:rPr>
          <w:rFonts w:ascii="Aptos" w:hAnsi="Aptos" w:cs="Arial"/>
        </w:rPr>
        <w:t>Dimian</w:t>
      </w:r>
      <w:r w:rsidRPr="00A25A5D">
        <w:rPr>
          <w:rFonts w:ascii="Aptos" w:hAnsi="Aptos" w:cs="Arial"/>
        </w:rPr>
        <w:t xml:space="preserve">, M. and Savage, W.K., </w:t>
      </w:r>
      <w:r>
        <w:rPr>
          <w:rFonts w:ascii="Aptos" w:hAnsi="Aptos" w:cs="Arial"/>
        </w:rPr>
        <w:t>(</w:t>
      </w:r>
      <w:r w:rsidRPr="00A25A5D">
        <w:rPr>
          <w:rFonts w:ascii="Aptos" w:hAnsi="Aptos" w:cs="Arial"/>
        </w:rPr>
        <w:t>2022</w:t>
      </w:r>
      <w:r>
        <w:rPr>
          <w:rFonts w:ascii="Aptos" w:hAnsi="Aptos" w:cs="Arial"/>
        </w:rPr>
        <w:t>)</w:t>
      </w:r>
      <w:r w:rsidRPr="00A25A5D">
        <w:rPr>
          <w:rFonts w:ascii="Aptos" w:hAnsi="Aptos" w:cs="Arial"/>
        </w:rPr>
        <w:t>. Global challenges to public health care systems during the COVID-19 pandemic: a review of pandemic measures and problems. </w:t>
      </w:r>
      <w:r w:rsidRPr="00A25A5D">
        <w:rPr>
          <w:rFonts w:ascii="Aptos" w:hAnsi="Aptos" w:cs="Arial"/>
          <w:i/>
          <w:iCs/>
        </w:rPr>
        <w:t>Journal of personalised medicine</w:t>
      </w:r>
      <w:r w:rsidRPr="00A25A5D">
        <w:rPr>
          <w:rFonts w:ascii="Aptos" w:hAnsi="Aptos" w:cs="Arial"/>
        </w:rPr>
        <w:t>, </w:t>
      </w:r>
      <w:r w:rsidRPr="00A25A5D">
        <w:rPr>
          <w:rFonts w:ascii="Aptos" w:hAnsi="Aptos" w:cs="Arial"/>
          <w:i/>
          <w:iCs/>
        </w:rPr>
        <w:t>12</w:t>
      </w:r>
      <w:r w:rsidRPr="00A25A5D">
        <w:rPr>
          <w:rFonts w:ascii="Aptos" w:hAnsi="Aptos" w:cs="Arial"/>
        </w:rPr>
        <w:t>(8), p.1295.</w:t>
      </w:r>
    </w:p>
    <w:p w:rsidR="0033094C" w:rsidP="0033094C" w14:paraId="0D7696F9" w14:textId="77777777">
      <w:pPr>
        <w:spacing w:line="360" w:lineRule="auto"/>
        <w:ind w:left="720" w:hanging="720"/>
        <w:rPr>
          <w:rFonts w:ascii="Aptos" w:hAnsi="Aptos" w:cs="Arial"/>
        </w:rPr>
      </w:pPr>
      <w:r w:rsidRPr="00090C41">
        <w:rPr>
          <w:rFonts w:ascii="Aptos" w:hAnsi="Aptos" w:cs="Arial"/>
        </w:rPr>
        <w:t>Mascayano</w:t>
      </w:r>
      <w:r w:rsidRPr="00090C41">
        <w:rPr>
          <w:rFonts w:ascii="Aptos" w:hAnsi="Aptos" w:cs="Arial"/>
        </w:rPr>
        <w:t xml:space="preserve">, F., Van der Ven, E., Moro, M.F., Schilling, S., </w:t>
      </w:r>
      <w:r w:rsidRPr="00090C41">
        <w:rPr>
          <w:rFonts w:ascii="Aptos" w:hAnsi="Aptos" w:cs="Arial"/>
        </w:rPr>
        <w:t>Alarcón</w:t>
      </w:r>
      <w:r w:rsidRPr="00090C41">
        <w:rPr>
          <w:rFonts w:ascii="Aptos" w:hAnsi="Aptos" w:cs="Arial"/>
        </w:rPr>
        <w:t xml:space="preserve">, S., Al </w:t>
      </w:r>
      <w:r w:rsidRPr="00090C41">
        <w:rPr>
          <w:rFonts w:ascii="Aptos" w:hAnsi="Aptos" w:cs="Arial"/>
        </w:rPr>
        <w:t>Barathie</w:t>
      </w:r>
      <w:r w:rsidRPr="00090C41">
        <w:rPr>
          <w:rFonts w:ascii="Aptos" w:hAnsi="Aptos" w:cs="Arial"/>
        </w:rPr>
        <w:t xml:space="preserve">, J., </w:t>
      </w:r>
      <w:r w:rsidRPr="00090C41">
        <w:rPr>
          <w:rFonts w:ascii="Aptos" w:hAnsi="Aptos" w:cs="Arial"/>
        </w:rPr>
        <w:t>Alnasser</w:t>
      </w:r>
      <w:r w:rsidRPr="00090C41">
        <w:rPr>
          <w:rFonts w:ascii="Aptos" w:hAnsi="Aptos" w:cs="Arial"/>
        </w:rPr>
        <w:t xml:space="preserve">, L., </w:t>
      </w:r>
      <w:r w:rsidRPr="00090C41">
        <w:rPr>
          <w:rFonts w:ascii="Aptos" w:hAnsi="Aptos" w:cs="Arial"/>
        </w:rPr>
        <w:t>Asaoka</w:t>
      </w:r>
      <w:r w:rsidRPr="00090C41">
        <w:rPr>
          <w:rFonts w:ascii="Aptos" w:hAnsi="Aptos" w:cs="Arial"/>
        </w:rPr>
        <w:t xml:space="preserve">, H., </w:t>
      </w:r>
      <w:r w:rsidRPr="00090C41">
        <w:rPr>
          <w:rFonts w:ascii="Aptos" w:hAnsi="Aptos" w:cs="Arial"/>
        </w:rPr>
        <w:t>Ayinde</w:t>
      </w:r>
      <w:r w:rsidRPr="00090C41">
        <w:rPr>
          <w:rFonts w:ascii="Aptos" w:hAnsi="Aptos" w:cs="Arial"/>
        </w:rPr>
        <w:t xml:space="preserve">, O., </w:t>
      </w:r>
      <w:r w:rsidRPr="00090C41">
        <w:rPr>
          <w:rFonts w:ascii="Aptos" w:hAnsi="Aptos" w:cs="Arial"/>
        </w:rPr>
        <w:t>Balalian</w:t>
      </w:r>
      <w:r w:rsidRPr="00090C41">
        <w:rPr>
          <w:rFonts w:ascii="Aptos" w:hAnsi="Aptos" w:cs="Arial"/>
        </w:rPr>
        <w:t>, A.A</w:t>
      </w:r>
      <w:bookmarkStart w:id="0" w:name="_GoBack"/>
      <w:bookmarkEnd w:id="0"/>
      <w:r w:rsidRPr="00090C41">
        <w:rPr>
          <w:rFonts w:ascii="Aptos" w:hAnsi="Aptos" w:cs="Arial"/>
        </w:rPr>
        <w:t xml:space="preserve">. and </w:t>
      </w:r>
      <w:r w:rsidRPr="00090C41">
        <w:rPr>
          <w:rFonts w:ascii="Aptos" w:hAnsi="Aptos" w:cs="Arial"/>
        </w:rPr>
        <w:t>Basagoitia</w:t>
      </w:r>
      <w:r w:rsidRPr="00090C41">
        <w:rPr>
          <w:rFonts w:ascii="Aptos" w:hAnsi="Aptos" w:cs="Arial"/>
        </w:rPr>
        <w:t xml:space="preserve">, A., </w:t>
      </w:r>
      <w:r>
        <w:rPr>
          <w:rFonts w:ascii="Aptos" w:hAnsi="Aptos" w:cs="Arial"/>
        </w:rPr>
        <w:t>(</w:t>
      </w:r>
      <w:r w:rsidRPr="00090C41">
        <w:rPr>
          <w:rFonts w:ascii="Aptos" w:hAnsi="Aptos" w:cs="Arial"/>
        </w:rPr>
        <w:t>2022</w:t>
      </w:r>
      <w:r>
        <w:rPr>
          <w:rFonts w:ascii="Aptos" w:hAnsi="Aptos" w:cs="Arial"/>
        </w:rPr>
        <w:t>)</w:t>
      </w:r>
      <w:r w:rsidRPr="00090C41">
        <w:rPr>
          <w:rFonts w:ascii="Aptos" w:hAnsi="Aptos" w:cs="Arial"/>
        </w:rPr>
        <w:t xml:space="preserve">. The impact of the COVID-19 pandemic on the mental health of healthcare workers: study protocol for the COVID-19 </w:t>
      </w:r>
      <w:r w:rsidRPr="00090C41">
        <w:rPr>
          <w:rFonts w:ascii="Aptos" w:hAnsi="Aptos" w:cs="Arial"/>
        </w:rPr>
        <w:t>HEalth</w:t>
      </w:r>
      <w:r w:rsidRPr="00090C41">
        <w:rPr>
          <w:rFonts w:ascii="Aptos" w:hAnsi="Aptos" w:cs="Arial"/>
        </w:rPr>
        <w:t xml:space="preserve"> </w:t>
      </w:r>
      <w:r w:rsidRPr="00090C41">
        <w:rPr>
          <w:rFonts w:ascii="Aptos" w:hAnsi="Aptos" w:cs="Arial"/>
        </w:rPr>
        <w:t>caRe</w:t>
      </w:r>
      <w:r w:rsidRPr="00090C41">
        <w:rPr>
          <w:rFonts w:ascii="Aptos" w:hAnsi="Aptos" w:cs="Arial"/>
        </w:rPr>
        <w:t xml:space="preserve"> </w:t>
      </w:r>
      <w:r w:rsidRPr="00090C41">
        <w:rPr>
          <w:rFonts w:ascii="Aptos" w:hAnsi="Aptos" w:cs="Arial"/>
        </w:rPr>
        <w:t>wOrkErS</w:t>
      </w:r>
      <w:r w:rsidRPr="00090C41">
        <w:rPr>
          <w:rFonts w:ascii="Aptos" w:hAnsi="Aptos" w:cs="Arial"/>
        </w:rPr>
        <w:t xml:space="preserve"> (HEROES) study. </w:t>
      </w:r>
      <w:r w:rsidRPr="00090C41">
        <w:rPr>
          <w:rFonts w:ascii="Aptos" w:hAnsi="Aptos" w:cs="Arial"/>
          <w:i/>
          <w:iCs/>
        </w:rPr>
        <w:t>Social psychiatry and psychiatric epidemiology</w:t>
      </w:r>
      <w:r w:rsidRPr="00090C41">
        <w:rPr>
          <w:rFonts w:ascii="Aptos" w:hAnsi="Aptos" w:cs="Arial"/>
        </w:rPr>
        <w:t>, </w:t>
      </w:r>
      <w:r w:rsidRPr="00090C41">
        <w:rPr>
          <w:rFonts w:ascii="Aptos" w:hAnsi="Aptos" w:cs="Arial"/>
          <w:i/>
          <w:iCs/>
        </w:rPr>
        <w:t>57</w:t>
      </w:r>
      <w:r w:rsidRPr="00090C41">
        <w:rPr>
          <w:rFonts w:ascii="Aptos" w:hAnsi="Aptos" w:cs="Arial"/>
        </w:rPr>
        <w:t>(3), pp.633-645.</w:t>
      </w:r>
    </w:p>
    <w:sectPr w:rsidSect="00041A5A">
      <w:footerReference w:type="default" r:id="rId4"/>
      <w:pgSz w:w="11906" w:h="16838" w:code="9"/>
      <w:pgMar w:top="1440" w:right="1440" w:bottom="1440" w:left="1440"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507048174"/>
      <w:docPartObj>
        <w:docPartGallery w:val="Page Numbers (Bottom of Page)"/>
        <w:docPartUnique/>
      </w:docPartObj>
    </w:sdtPr>
    <w:sdtEndPr>
      <w:rPr>
        <w:noProof/>
      </w:rPr>
    </w:sdtEndPr>
    <w:sdtContent>
      <w:p w:rsidR="00545684" w14:paraId="4459FC94" w14:textId="4721B86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545684" w14:paraId="0C825DF6" w14:textId="77777777">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34CE78BA"/>
    <w:multiLevelType w:val="hybridMultilevel"/>
    <w:tmpl w:val="A6EAF58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894291B"/>
    <w:multiLevelType w:val="hybridMultilevel"/>
    <w:tmpl w:val="69F697E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5">
    <w:nsid w:val="7B431161"/>
    <w:multiLevelType w:val="hybridMultilevel"/>
    <w:tmpl w:val="BE0C445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6">
    <w:nsid w:val="7FA41052"/>
    <w:multiLevelType w:val="hybridMultilevel"/>
    <w:tmpl w:val="D556EB6E"/>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6"/>
  </w:num>
  <w:num w:numId="2">
    <w:abstractNumId w:val="2"/>
  </w:num>
  <w:num w:numId="3">
    <w:abstractNumId w:val="1"/>
  </w:num>
  <w:num w:numId="4">
    <w:abstractNumId w:val="3"/>
  </w:num>
  <w:num w:numId="5">
    <w:abstractNumId w:val="5"/>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90C41"/>
    <w:rsid w:val="000A5161"/>
    <w:rsid w:val="000B67B3"/>
    <w:rsid w:val="000B7CD5"/>
    <w:rsid w:val="0020643B"/>
    <w:rsid w:val="00216C85"/>
    <w:rsid w:val="00245A44"/>
    <w:rsid w:val="00260277"/>
    <w:rsid w:val="00273EDD"/>
    <w:rsid w:val="002A15DA"/>
    <w:rsid w:val="002C3965"/>
    <w:rsid w:val="002F3437"/>
    <w:rsid w:val="003018F0"/>
    <w:rsid w:val="00321C4C"/>
    <w:rsid w:val="0033094C"/>
    <w:rsid w:val="00331F5A"/>
    <w:rsid w:val="003A2FDF"/>
    <w:rsid w:val="003B5B7F"/>
    <w:rsid w:val="00401CC7"/>
    <w:rsid w:val="0048288C"/>
    <w:rsid w:val="004903AA"/>
    <w:rsid w:val="004A3F6C"/>
    <w:rsid w:val="004A4586"/>
    <w:rsid w:val="004E6C3B"/>
    <w:rsid w:val="00526559"/>
    <w:rsid w:val="00545684"/>
    <w:rsid w:val="005E77FC"/>
    <w:rsid w:val="0061260B"/>
    <w:rsid w:val="00646B10"/>
    <w:rsid w:val="006D298C"/>
    <w:rsid w:val="006F1008"/>
    <w:rsid w:val="00715990"/>
    <w:rsid w:val="00751827"/>
    <w:rsid w:val="00784670"/>
    <w:rsid w:val="00852458"/>
    <w:rsid w:val="00866B7B"/>
    <w:rsid w:val="008E5015"/>
    <w:rsid w:val="008F585B"/>
    <w:rsid w:val="00960FD9"/>
    <w:rsid w:val="009D1D1E"/>
    <w:rsid w:val="00A035FD"/>
    <w:rsid w:val="00A25A5D"/>
    <w:rsid w:val="00A276A0"/>
    <w:rsid w:val="00A6153D"/>
    <w:rsid w:val="00C54573"/>
    <w:rsid w:val="00C77F52"/>
    <w:rsid w:val="00CE36C6"/>
    <w:rsid w:val="00D025CA"/>
    <w:rsid w:val="00D212EB"/>
    <w:rsid w:val="00D447DE"/>
    <w:rsid w:val="00D769F0"/>
    <w:rsid w:val="00E1141C"/>
    <w:rsid w:val="00E477C4"/>
    <w:rsid w:val="00E614D4"/>
    <w:rsid w:val="00EC159B"/>
    <w:rsid w:val="00EC68DA"/>
    <w:rsid w:val="00F278D4"/>
    <w:rsid w:val="00F5123C"/>
    <w:rsid w:val="00F613F0"/>
    <w:rsid w:val="00FB4301"/>
    <w:rsid w:val="00FC2B9B"/>
    <w:rsid w:val="00FC539B"/>
    <w:rsid w:val="00FF5B70"/>
  </w:rsids>
  <m:mathPr>
    <m:mathFont m:val="Cambria Math"/>
  </m:mathPr>
  <w:themeFontLang w:val="en-GB" w:eastAsia="zh-CN" w:bidi="ar-SA"/>
  <w:clrSchemeMapping w:bg1="light1" w:t1="dark1" w:bg2="light2" w:t2="dark2" w:accent1="accent1" w:accent2="accent2" w:accent3="accent3" w:accent4="accent4" w:accent5="accent5" w:accent6="accent6" w:hyperlink="hyperlink" w:followedHyperlink="followedHyperlink"/>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hAnsi="Arial" w:eastAsiaTheme="majorEastAsia"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hAnsi="Arial" w:eastAsiaTheme="majorEastAsia"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hAnsi="Arial" w:eastAsiaTheme="majorEastAsia" w:cstheme="majorBidi"/>
      <w:b/>
      <w:sz w:val="32"/>
      <w:szCs w:val="32"/>
    </w:rPr>
  </w:style>
  <w:style w:type="character" w:customStyle="1" w:styleId="Heading2Char">
    <w:name w:val="Heading 2 Char"/>
    <w:basedOn w:val="DefaultParagraphFont"/>
    <w:link w:val="Heading2"/>
    <w:uiPriority w:val="9"/>
    <w:rsid w:val="00784670"/>
    <w:rPr>
      <w:rFonts w:ascii="Arial" w:hAnsi="Arial" w:eastAsiaTheme="majorEastAsia"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5</Pages>
  <Words>907</Words>
  <Characters>5173</Characters>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2025-01-13T16:05:00Z</dcterms:created>
  <dcterms:modified xsi:type="dcterms:W3CDTF">2026-06-08T09:43:00Z</dcterms:modified>
</cp:coreProperties>
</file>