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noProof/>
        </w:rPr>
        <w:id w:val="1627192860"/>
        <w:docPartObj>
          <w:docPartGallery w:val="Cover Pages"/>
          <w:docPartUnique/>
        </w:docPartObj>
      </w:sdtPr>
      <w:sdtContent>
        <w:p w14:paraId="64EA2406" w14:textId="30510D78" w:rsidR="001A2B82" w:rsidRDefault="001A2B82">
          <w:pPr>
            <w:rPr>
              <w:noProof/>
            </w:rPr>
          </w:pPr>
          <w:r>
            <w:rPr>
              <w:noProof/>
            </w:rPr>
            <mc:AlternateContent>
              <mc:Choice Requires="wps">
                <w:drawing>
                  <wp:anchor distT="0" distB="0" distL="114300" distR="114300" simplePos="0" relativeHeight="251659264" behindDoc="0" locked="0" layoutInCell="1" allowOverlap="1" wp14:anchorId="4AFE0878" wp14:editId="0E97ADDA">
                    <wp:simplePos x="0" y="0"/>
                    <wp:positionH relativeFrom="page">
                      <wp:align>center</wp:align>
                    </wp:positionH>
                    <wp:positionV relativeFrom="page">
                      <wp:align>center</wp:align>
                    </wp:positionV>
                    <wp:extent cx="1712890" cy="3840480"/>
                    <wp:effectExtent l="0" t="0" r="1270" b="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C0504D" w:themeColor="accent2"/>
                                  </w:tblBorders>
                                  <w:tblCellMar>
                                    <w:top w:w="1296" w:type="dxa"/>
                                    <w:left w:w="360" w:type="dxa"/>
                                    <w:bottom w:w="1296" w:type="dxa"/>
                                    <w:right w:w="360" w:type="dxa"/>
                                  </w:tblCellMar>
                                  <w:tblLook w:val="04A0" w:firstRow="1" w:lastRow="0" w:firstColumn="1" w:lastColumn="0" w:noHBand="0" w:noVBand="1"/>
                                </w:tblPr>
                                <w:tblGrid>
                                  <w:gridCol w:w="6665"/>
                                  <w:gridCol w:w="2481"/>
                                </w:tblGrid>
                                <w:tr w:rsidR="001A2B82" w14:paraId="25FFCDA0" w14:textId="77777777">
                                  <w:trPr>
                                    <w:jc w:val="center"/>
                                  </w:trPr>
                                  <w:tc>
                                    <w:tcPr>
                                      <w:tcW w:w="2568" w:type="pct"/>
                                      <w:vAlign w:val="center"/>
                                    </w:tcPr>
                                    <w:p w14:paraId="72D8FD3B" w14:textId="1ED0424E" w:rsidR="001A2B82" w:rsidRDefault="00005EF3">
                                      <w:pPr>
                                        <w:jc w:val="right"/>
                                      </w:pPr>
                                      <w:r>
                                        <w:rPr>
                                          <w:noProof/>
                                        </w:rPr>
                                        <w:drawing>
                                          <wp:inline distT="0" distB="0" distL="0" distR="0" wp14:anchorId="368C5EF0" wp14:editId="17259A90">
                                            <wp:extent cx="3775587" cy="2514600"/>
                                            <wp:effectExtent l="0" t="0" r="0" b="0"/>
                                            <wp:docPr id="2332681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268102" name="Picture 233268102"/>
                                                    <pic:cNvPicPr/>
                                                  </pic:nvPicPr>
                                                  <pic:blipFill>
                                                    <a:blip r:embed="rId8">
                                                      <a:extLst>
                                                        <a:ext uri="{28A0092B-C50C-407E-A947-70E740481C1C}">
                                                          <a14:useLocalDpi xmlns:a14="http://schemas.microsoft.com/office/drawing/2010/main" val="0"/>
                                                        </a:ext>
                                                      </a:extLst>
                                                    </a:blip>
                                                    <a:stretch>
                                                      <a:fillRect/>
                                                    </a:stretch>
                                                  </pic:blipFill>
                                                  <pic:spPr>
                                                    <a:xfrm>
                                                      <a:off x="0" y="0"/>
                                                      <a:ext cx="3779460" cy="2517179"/>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977A43E" w14:textId="6524999B" w:rsidR="001A2B82" w:rsidRDefault="00005EF3">
                                          <w:pPr>
                                            <w:pStyle w:val="NoSpacing"/>
                                            <w:spacing w:line="312" w:lineRule="auto"/>
                                            <w:jc w:val="right"/>
                                            <w:rPr>
                                              <w:caps/>
                                              <w:color w:val="191919" w:themeColor="text1" w:themeTint="E6"/>
                                              <w:sz w:val="72"/>
                                              <w:szCs w:val="72"/>
                                            </w:rPr>
                                          </w:pPr>
                                          <w:r>
                                            <w:rPr>
                                              <w:caps/>
                                              <w:color w:val="191919" w:themeColor="text1" w:themeTint="E6"/>
                                              <w:sz w:val="72"/>
                                              <w:szCs w:val="72"/>
                                            </w:rPr>
                                            <w:t xml:space="preserve"> </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4DE48FE7" w14:textId="33B6C572" w:rsidR="001A2B82" w:rsidRDefault="000067AB">
                                          <w:pPr>
                                            <w:jc w:val="right"/>
                                            <w:rPr>
                                              <w:sz w:val="24"/>
                                              <w:szCs w:val="24"/>
                                            </w:rPr>
                                          </w:pPr>
                                          <w:r>
                                            <w:rPr>
                                              <w:color w:val="000000" w:themeColor="text1"/>
                                              <w:sz w:val="24"/>
                                              <w:szCs w:val="24"/>
                                            </w:rPr>
                                            <w:t xml:space="preserve">     </w:t>
                                          </w:r>
                                        </w:p>
                                      </w:sdtContent>
                                    </w:sdt>
                                  </w:tc>
                                  <w:tc>
                                    <w:tcPr>
                                      <w:tcW w:w="2432" w:type="pct"/>
                                      <w:vAlign w:val="center"/>
                                    </w:tcPr>
                                    <w:p w14:paraId="54715F4B" w14:textId="60BFDA4D" w:rsidR="001A2B82" w:rsidRPr="00926D06" w:rsidRDefault="00735867">
                                      <w:pPr>
                                        <w:pStyle w:val="NoSpacing"/>
                                        <w:rPr>
                                          <w:rFonts w:ascii="Arial" w:hAnsi="Arial" w:cs="Arial"/>
                                          <w:caps/>
                                          <w:color w:val="C0504D" w:themeColor="accent2"/>
                                        </w:rPr>
                                      </w:pPr>
                                      <w:r w:rsidRPr="00926D06">
                                        <w:rPr>
                                          <w:rFonts w:ascii="Arial" w:hAnsi="Arial" w:cs="Arial"/>
                                          <w:caps/>
                                          <w:color w:val="C0504D" w:themeColor="accent2"/>
                                        </w:rPr>
                                        <w:t xml:space="preserve">Student </w:t>
                                      </w:r>
                                      <w:proofErr w:type="gramStart"/>
                                      <w:r w:rsidRPr="00926D06">
                                        <w:rPr>
                                          <w:rFonts w:ascii="Arial" w:hAnsi="Arial" w:cs="Arial"/>
                                          <w:caps/>
                                          <w:color w:val="C0504D" w:themeColor="accent2"/>
                                        </w:rPr>
                                        <w:t>name :</w:t>
                                      </w:r>
                                      <w:proofErr w:type="gramEnd"/>
                                      <w:r w:rsidRPr="00926D06">
                                        <w:rPr>
                                          <w:rFonts w:ascii="Arial" w:hAnsi="Arial" w:cs="Arial"/>
                                          <w:caps/>
                                          <w:color w:val="C0504D" w:themeColor="accent2"/>
                                        </w:rPr>
                                        <w:t xml:space="preserve"> viral jivani</w:t>
                                      </w:r>
                                    </w:p>
                                    <w:p w14:paraId="562DD19E" w14:textId="17ACC9DA" w:rsidR="00735867" w:rsidRPr="00926D06" w:rsidRDefault="00735867">
                                      <w:pPr>
                                        <w:pStyle w:val="NoSpacing"/>
                                        <w:rPr>
                                          <w:rFonts w:ascii="Arial" w:hAnsi="Arial" w:cs="Arial"/>
                                          <w:caps/>
                                          <w:color w:val="C0504D" w:themeColor="accent2"/>
                                        </w:rPr>
                                      </w:pPr>
                                      <w:r w:rsidRPr="00926D06">
                                        <w:rPr>
                                          <w:rFonts w:ascii="Arial" w:hAnsi="Arial" w:cs="Arial"/>
                                          <w:caps/>
                                          <w:color w:val="C0504D" w:themeColor="accent2"/>
                                        </w:rPr>
                                        <w:t>student id: 2242374</w:t>
                                      </w:r>
                                    </w:p>
                                    <w:p w14:paraId="554867C9" w14:textId="4F64B8BF" w:rsidR="00735867" w:rsidRPr="00926D06" w:rsidRDefault="00D5453A" w:rsidP="00B647D4">
                                      <w:pPr>
                                        <w:pStyle w:val="NoSpacing"/>
                                        <w:rPr>
                                          <w:rFonts w:ascii="Arial" w:hAnsi="Arial" w:cs="Arial"/>
                                          <w:caps/>
                                          <w:color w:val="C0504D" w:themeColor="accent2"/>
                                        </w:rPr>
                                      </w:pPr>
                                      <w:proofErr w:type="gramStart"/>
                                      <w:r w:rsidRPr="00926D06">
                                        <w:rPr>
                                          <w:rFonts w:ascii="Arial" w:hAnsi="Arial" w:cs="Arial"/>
                                          <w:caps/>
                                          <w:color w:val="C0504D" w:themeColor="accent2"/>
                                        </w:rPr>
                                        <w:t>modul</w:t>
                                      </w:r>
                                      <w:r w:rsidR="00926D06">
                                        <w:rPr>
                                          <w:rFonts w:ascii="Arial" w:hAnsi="Arial" w:cs="Arial"/>
                                          <w:caps/>
                                          <w:color w:val="C0504D" w:themeColor="accent2"/>
                                        </w:rPr>
                                        <w:t>e</w:t>
                                      </w:r>
                                      <w:r w:rsidRPr="00926D06">
                                        <w:rPr>
                                          <w:rFonts w:ascii="Arial" w:hAnsi="Arial" w:cs="Arial"/>
                                          <w:caps/>
                                          <w:color w:val="C0504D" w:themeColor="accent2"/>
                                        </w:rPr>
                                        <w:t xml:space="preserve"> :</w:t>
                                      </w:r>
                                      <w:proofErr w:type="gramEnd"/>
                                      <w:r w:rsidRPr="00926D06">
                                        <w:rPr>
                                          <w:rFonts w:ascii="Arial" w:hAnsi="Arial" w:cs="Arial"/>
                                          <w:caps/>
                                          <w:color w:val="C0504D" w:themeColor="accent2"/>
                                        </w:rPr>
                                        <w:t xml:space="preserve"> International        </w:t>
                                      </w:r>
                                      <w:r w:rsidR="00B647D4" w:rsidRPr="00926D06">
                                        <w:rPr>
                                          <w:rFonts w:ascii="Arial" w:hAnsi="Arial" w:cs="Arial"/>
                                          <w:caps/>
                                          <w:color w:val="C0504D" w:themeColor="accent2"/>
                                        </w:rPr>
                                        <w:t xml:space="preserve">   </w:t>
                                      </w:r>
                                      <w:r w:rsidRPr="00926D06">
                                        <w:rPr>
                                          <w:rFonts w:ascii="Arial" w:hAnsi="Arial" w:cs="Arial"/>
                                          <w:caps/>
                                          <w:color w:val="C0504D" w:themeColor="accent2"/>
                                        </w:rPr>
                                        <w:t>business</w:t>
                                      </w:r>
                                    </w:p>
                                    <w:p w14:paraId="7DD76004" w14:textId="64D24A84" w:rsidR="00B647D4" w:rsidRPr="00926D06" w:rsidRDefault="00B647D4" w:rsidP="00B647D4">
                                      <w:pPr>
                                        <w:pStyle w:val="NoSpacing"/>
                                        <w:rPr>
                                          <w:rFonts w:ascii="Arial" w:hAnsi="Arial" w:cs="Arial"/>
                                          <w:caps/>
                                          <w:color w:val="C0504D" w:themeColor="accent2"/>
                                        </w:rPr>
                                      </w:pPr>
                                      <w:proofErr w:type="gramStart"/>
                                      <w:r w:rsidRPr="00926D06">
                                        <w:rPr>
                                          <w:rFonts w:ascii="Arial" w:hAnsi="Arial" w:cs="Arial"/>
                                          <w:caps/>
                                          <w:color w:val="C0504D" w:themeColor="accent2"/>
                                        </w:rPr>
                                        <w:t>Code :</w:t>
                                      </w:r>
                                      <w:proofErr w:type="gramEnd"/>
                                      <w:r w:rsidRPr="00926D06">
                                        <w:rPr>
                                          <w:rFonts w:ascii="Arial" w:hAnsi="Arial" w:cs="Arial"/>
                                          <w:caps/>
                                          <w:color w:val="C0504D" w:themeColor="accent2"/>
                                        </w:rPr>
                                        <w:t xml:space="preserve"> lcmb</w:t>
                                      </w:r>
                                      <w:r w:rsidR="00926D06" w:rsidRPr="00926D06">
                                        <w:rPr>
                                          <w:rFonts w:ascii="Arial" w:hAnsi="Arial" w:cs="Arial"/>
                                          <w:caps/>
                                          <w:color w:val="C0504D" w:themeColor="accent2"/>
                                        </w:rPr>
                                        <w:t>7014</w:t>
                                      </w:r>
                                    </w:p>
                                    <w:p w14:paraId="700E18DE" w14:textId="73F69F4E" w:rsidR="00926D06" w:rsidRPr="00926D06" w:rsidRDefault="00926D06" w:rsidP="00B647D4">
                                      <w:pPr>
                                        <w:pStyle w:val="NoSpacing"/>
                                        <w:rPr>
                                          <w:rFonts w:ascii="Arial" w:hAnsi="Arial" w:cs="Arial"/>
                                          <w:caps/>
                                          <w:color w:val="C0504D" w:themeColor="accent2"/>
                                        </w:rPr>
                                      </w:pPr>
                                      <w:r w:rsidRPr="00926D06">
                                        <w:rPr>
                                          <w:rFonts w:ascii="Arial" w:hAnsi="Arial" w:cs="Arial"/>
                                          <w:caps/>
                                          <w:color w:val="C0504D" w:themeColor="accent2"/>
                                        </w:rPr>
                                        <w:t xml:space="preserve">Professor name: </w:t>
                                      </w:r>
                                      <w:r w:rsidR="005F7EBE">
                                        <w:rPr>
                                          <w:rFonts w:ascii="Arial" w:hAnsi="Arial" w:cs="Arial"/>
                                          <w:caps/>
                                          <w:color w:val="C0504D" w:themeColor="accent2"/>
                                        </w:rPr>
                                        <w:t>Lan Dang</w:t>
                                      </w: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1C6199F0" w14:textId="4FE3AA9F" w:rsidR="001A2B82" w:rsidRDefault="00983A59">
                                          <w:pPr>
                                            <w:rPr>
                                              <w:color w:val="000000" w:themeColor="text1"/>
                                            </w:rPr>
                                          </w:pPr>
                                          <w:r>
                                            <w:rPr>
                                              <w:color w:val="000000" w:themeColor="text1"/>
                                            </w:rPr>
                                            <w:t xml:space="preserve">     </w:t>
                                          </w:r>
                                        </w:p>
                                      </w:sdtContent>
                                    </w:sdt>
                                    <w:p w14:paraId="3515F25E" w14:textId="2ABBFAB3" w:rsidR="001A2B82" w:rsidRDefault="001A2B82">
                                      <w:pPr>
                                        <w:pStyle w:val="NoSpacing"/>
                                      </w:pPr>
                                    </w:p>
                                  </w:tc>
                                </w:tr>
                              </w:tbl>
                              <w:p w14:paraId="618045EB" w14:textId="77777777" w:rsidR="001A2B82" w:rsidRDefault="001A2B8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AFE0878" id="_x0000_t202" coordsize="21600,21600" o:spt="202" path="m,l,21600r21600,l21600,xe">
                    <v:stroke joinstyle="miter"/>
                    <v:path gradientshapeok="t" o:connecttype="rect"/>
                  </v:shapetype>
                  <v:shape id="Text Box 40"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C0504D" w:themeColor="accent2"/>
                            </w:tblBorders>
                            <w:tblCellMar>
                              <w:top w:w="1296" w:type="dxa"/>
                              <w:left w:w="360" w:type="dxa"/>
                              <w:bottom w:w="1296" w:type="dxa"/>
                              <w:right w:w="360" w:type="dxa"/>
                            </w:tblCellMar>
                            <w:tblLook w:val="04A0" w:firstRow="1" w:lastRow="0" w:firstColumn="1" w:lastColumn="0" w:noHBand="0" w:noVBand="1"/>
                          </w:tblPr>
                          <w:tblGrid>
                            <w:gridCol w:w="6665"/>
                            <w:gridCol w:w="2481"/>
                          </w:tblGrid>
                          <w:tr w:rsidR="001A2B82" w14:paraId="25FFCDA0" w14:textId="77777777">
                            <w:trPr>
                              <w:jc w:val="center"/>
                            </w:trPr>
                            <w:tc>
                              <w:tcPr>
                                <w:tcW w:w="2568" w:type="pct"/>
                                <w:vAlign w:val="center"/>
                              </w:tcPr>
                              <w:p w14:paraId="72D8FD3B" w14:textId="1ED0424E" w:rsidR="001A2B82" w:rsidRDefault="00005EF3">
                                <w:pPr>
                                  <w:jc w:val="right"/>
                                </w:pPr>
                                <w:r>
                                  <w:rPr>
                                    <w:noProof/>
                                  </w:rPr>
                                  <w:drawing>
                                    <wp:inline distT="0" distB="0" distL="0" distR="0" wp14:anchorId="368C5EF0" wp14:editId="17259A90">
                                      <wp:extent cx="3775587" cy="2514600"/>
                                      <wp:effectExtent l="0" t="0" r="0" b="0"/>
                                      <wp:docPr id="2332681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268102" name="Picture 233268102"/>
                                              <pic:cNvPicPr/>
                                            </pic:nvPicPr>
                                            <pic:blipFill>
                                              <a:blip r:embed="rId8">
                                                <a:extLst>
                                                  <a:ext uri="{28A0092B-C50C-407E-A947-70E740481C1C}">
                                                    <a14:useLocalDpi xmlns:a14="http://schemas.microsoft.com/office/drawing/2010/main" val="0"/>
                                                  </a:ext>
                                                </a:extLst>
                                              </a:blip>
                                              <a:stretch>
                                                <a:fillRect/>
                                              </a:stretch>
                                            </pic:blipFill>
                                            <pic:spPr>
                                              <a:xfrm>
                                                <a:off x="0" y="0"/>
                                                <a:ext cx="3779460" cy="2517179"/>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977A43E" w14:textId="6524999B" w:rsidR="001A2B82" w:rsidRDefault="00005EF3">
                                    <w:pPr>
                                      <w:pStyle w:val="NoSpacing"/>
                                      <w:spacing w:line="312" w:lineRule="auto"/>
                                      <w:jc w:val="right"/>
                                      <w:rPr>
                                        <w:caps/>
                                        <w:color w:val="191919" w:themeColor="text1" w:themeTint="E6"/>
                                        <w:sz w:val="72"/>
                                        <w:szCs w:val="72"/>
                                      </w:rPr>
                                    </w:pPr>
                                    <w:r>
                                      <w:rPr>
                                        <w:caps/>
                                        <w:color w:val="191919" w:themeColor="text1" w:themeTint="E6"/>
                                        <w:sz w:val="72"/>
                                        <w:szCs w:val="72"/>
                                      </w:rPr>
                                      <w:t xml:space="preserve"> </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4DE48FE7" w14:textId="33B6C572" w:rsidR="001A2B82" w:rsidRDefault="000067AB">
                                    <w:pPr>
                                      <w:jc w:val="right"/>
                                      <w:rPr>
                                        <w:sz w:val="24"/>
                                        <w:szCs w:val="24"/>
                                      </w:rPr>
                                    </w:pPr>
                                    <w:r>
                                      <w:rPr>
                                        <w:color w:val="000000" w:themeColor="text1"/>
                                        <w:sz w:val="24"/>
                                        <w:szCs w:val="24"/>
                                      </w:rPr>
                                      <w:t xml:space="preserve">     </w:t>
                                    </w:r>
                                  </w:p>
                                </w:sdtContent>
                              </w:sdt>
                            </w:tc>
                            <w:tc>
                              <w:tcPr>
                                <w:tcW w:w="2432" w:type="pct"/>
                                <w:vAlign w:val="center"/>
                              </w:tcPr>
                              <w:p w14:paraId="54715F4B" w14:textId="60BFDA4D" w:rsidR="001A2B82" w:rsidRPr="00926D06" w:rsidRDefault="00735867">
                                <w:pPr>
                                  <w:pStyle w:val="NoSpacing"/>
                                  <w:rPr>
                                    <w:rFonts w:ascii="Arial" w:hAnsi="Arial" w:cs="Arial"/>
                                    <w:caps/>
                                    <w:color w:val="C0504D" w:themeColor="accent2"/>
                                  </w:rPr>
                                </w:pPr>
                                <w:r w:rsidRPr="00926D06">
                                  <w:rPr>
                                    <w:rFonts w:ascii="Arial" w:hAnsi="Arial" w:cs="Arial"/>
                                    <w:caps/>
                                    <w:color w:val="C0504D" w:themeColor="accent2"/>
                                  </w:rPr>
                                  <w:t xml:space="preserve">Student </w:t>
                                </w:r>
                                <w:proofErr w:type="gramStart"/>
                                <w:r w:rsidRPr="00926D06">
                                  <w:rPr>
                                    <w:rFonts w:ascii="Arial" w:hAnsi="Arial" w:cs="Arial"/>
                                    <w:caps/>
                                    <w:color w:val="C0504D" w:themeColor="accent2"/>
                                  </w:rPr>
                                  <w:t>name :</w:t>
                                </w:r>
                                <w:proofErr w:type="gramEnd"/>
                                <w:r w:rsidRPr="00926D06">
                                  <w:rPr>
                                    <w:rFonts w:ascii="Arial" w:hAnsi="Arial" w:cs="Arial"/>
                                    <w:caps/>
                                    <w:color w:val="C0504D" w:themeColor="accent2"/>
                                  </w:rPr>
                                  <w:t xml:space="preserve"> viral jivani</w:t>
                                </w:r>
                              </w:p>
                              <w:p w14:paraId="562DD19E" w14:textId="17ACC9DA" w:rsidR="00735867" w:rsidRPr="00926D06" w:rsidRDefault="00735867">
                                <w:pPr>
                                  <w:pStyle w:val="NoSpacing"/>
                                  <w:rPr>
                                    <w:rFonts w:ascii="Arial" w:hAnsi="Arial" w:cs="Arial"/>
                                    <w:caps/>
                                    <w:color w:val="C0504D" w:themeColor="accent2"/>
                                  </w:rPr>
                                </w:pPr>
                                <w:r w:rsidRPr="00926D06">
                                  <w:rPr>
                                    <w:rFonts w:ascii="Arial" w:hAnsi="Arial" w:cs="Arial"/>
                                    <w:caps/>
                                    <w:color w:val="C0504D" w:themeColor="accent2"/>
                                  </w:rPr>
                                  <w:t>student id: 2242374</w:t>
                                </w:r>
                              </w:p>
                              <w:p w14:paraId="554867C9" w14:textId="4F64B8BF" w:rsidR="00735867" w:rsidRPr="00926D06" w:rsidRDefault="00D5453A" w:rsidP="00B647D4">
                                <w:pPr>
                                  <w:pStyle w:val="NoSpacing"/>
                                  <w:rPr>
                                    <w:rFonts w:ascii="Arial" w:hAnsi="Arial" w:cs="Arial"/>
                                    <w:caps/>
                                    <w:color w:val="C0504D" w:themeColor="accent2"/>
                                  </w:rPr>
                                </w:pPr>
                                <w:proofErr w:type="gramStart"/>
                                <w:r w:rsidRPr="00926D06">
                                  <w:rPr>
                                    <w:rFonts w:ascii="Arial" w:hAnsi="Arial" w:cs="Arial"/>
                                    <w:caps/>
                                    <w:color w:val="C0504D" w:themeColor="accent2"/>
                                  </w:rPr>
                                  <w:t>modul</w:t>
                                </w:r>
                                <w:r w:rsidR="00926D06">
                                  <w:rPr>
                                    <w:rFonts w:ascii="Arial" w:hAnsi="Arial" w:cs="Arial"/>
                                    <w:caps/>
                                    <w:color w:val="C0504D" w:themeColor="accent2"/>
                                  </w:rPr>
                                  <w:t>e</w:t>
                                </w:r>
                                <w:r w:rsidRPr="00926D06">
                                  <w:rPr>
                                    <w:rFonts w:ascii="Arial" w:hAnsi="Arial" w:cs="Arial"/>
                                    <w:caps/>
                                    <w:color w:val="C0504D" w:themeColor="accent2"/>
                                  </w:rPr>
                                  <w:t xml:space="preserve"> :</w:t>
                                </w:r>
                                <w:proofErr w:type="gramEnd"/>
                                <w:r w:rsidRPr="00926D06">
                                  <w:rPr>
                                    <w:rFonts w:ascii="Arial" w:hAnsi="Arial" w:cs="Arial"/>
                                    <w:caps/>
                                    <w:color w:val="C0504D" w:themeColor="accent2"/>
                                  </w:rPr>
                                  <w:t xml:space="preserve"> International        </w:t>
                                </w:r>
                                <w:r w:rsidR="00B647D4" w:rsidRPr="00926D06">
                                  <w:rPr>
                                    <w:rFonts w:ascii="Arial" w:hAnsi="Arial" w:cs="Arial"/>
                                    <w:caps/>
                                    <w:color w:val="C0504D" w:themeColor="accent2"/>
                                  </w:rPr>
                                  <w:t xml:space="preserve">   </w:t>
                                </w:r>
                                <w:r w:rsidRPr="00926D06">
                                  <w:rPr>
                                    <w:rFonts w:ascii="Arial" w:hAnsi="Arial" w:cs="Arial"/>
                                    <w:caps/>
                                    <w:color w:val="C0504D" w:themeColor="accent2"/>
                                  </w:rPr>
                                  <w:t>business</w:t>
                                </w:r>
                              </w:p>
                              <w:p w14:paraId="7DD76004" w14:textId="64D24A84" w:rsidR="00B647D4" w:rsidRPr="00926D06" w:rsidRDefault="00B647D4" w:rsidP="00B647D4">
                                <w:pPr>
                                  <w:pStyle w:val="NoSpacing"/>
                                  <w:rPr>
                                    <w:rFonts w:ascii="Arial" w:hAnsi="Arial" w:cs="Arial"/>
                                    <w:caps/>
                                    <w:color w:val="C0504D" w:themeColor="accent2"/>
                                  </w:rPr>
                                </w:pPr>
                                <w:proofErr w:type="gramStart"/>
                                <w:r w:rsidRPr="00926D06">
                                  <w:rPr>
                                    <w:rFonts w:ascii="Arial" w:hAnsi="Arial" w:cs="Arial"/>
                                    <w:caps/>
                                    <w:color w:val="C0504D" w:themeColor="accent2"/>
                                  </w:rPr>
                                  <w:t>Code :</w:t>
                                </w:r>
                                <w:proofErr w:type="gramEnd"/>
                                <w:r w:rsidRPr="00926D06">
                                  <w:rPr>
                                    <w:rFonts w:ascii="Arial" w:hAnsi="Arial" w:cs="Arial"/>
                                    <w:caps/>
                                    <w:color w:val="C0504D" w:themeColor="accent2"/>
                                  </w:rPr>
                                  <w:t xml:space="preserve"> lcmb</w:t>
                                </w:r>
                                <w:r w:rsidR="00926D06" w:rsidRPr="00926D06">
                                  <w:rPr>
                                    <w:rFonts w:ascii="Arial" w:hAnsi="Arial" w:cs="Arial"/>
                                    <w:caps/>
                                    <w:color w:val="C0504D" w:themeColor="accent2"/>
                                  </w:rPr>
                                  <w:t>7014</w:t>
                                </w:r>
                              </w:p>
                              <w:p w14:paraId="700E18DE" w14:textId="73F69F4E" w:rsidR="00926D06" w:rsidRPr="00926D06" w:rsidRDefault="00926D06" w:rsidP="00B647D4">
                                <w:pPr>
                                  <w:pStyle w:val="NoSpacing"/>
                                  <w:rPr>
                                    <w:rFonts w:ascii="Arial" w:hAnsi="Arial" w:cs="Arial"/>
                                    <w:caps/>
                                    <w:color w:val="C0504D" w:themeColor="accent2"/>
                                  </w:rPr>
                                </w:pPr>
                                <w:r w:rsidRPr="00926D06">
                                  <w:rPr>
                                    <w:rFonts w:ascii="Arial" w:hAnsi="Arial" w:cs="Arial"/>
                                    <w:caps/>
                                    <w:color w:val="C0504D" w:themeColor="accent2"/>
                                  </w:rPr>
                                  <w:t xml:space="preserve">Professor name: </w:t>
                                </w:r>
                                <w:r w:rsidR="005F7EBE">
                                  <w:rPr>
                                    <w:rFonts w:ascii="Arial" w:hAnsi="Arial" w:cs="Arial"/>
                                    <w:caps/>
                                    <w:color w:val="C0504D" w:themeColor="accent2"/>
                                  </w:rPr>
                                  <w:t>Lan Dang</w:t>
                                </w: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1C6199F0" w14:textId="4FE3AA9F" w:rsidR="001A2B82" w:rsidRDefault="00983A59">
                                    <w:pPr>
                                      <w:rPr>
                                        <w:color w:val="000000" w:themeColor="text1"/>
                                      </w:rPr>
                                    </w:pPr>
                                    <w:r>
                                      <w:rPr>
                                        <w:color w:val="000000" w:themeColor="text1"/>
                                      </w:rPr>
                                      <w:t xml:space="preserve">     </w:t>
                                    </w:r>
                                  </w:p>
                                </w:sdtContent>
                              </w:sdt>
                              <w:p w14:paraId="3515F25E" w14:textId="2ABBFAB3" w:rsidR="001A2B82" w:rsidRDefault="001A2B82">
                                <w:pPr>
                                  <w:pStyle w:val="NoSpacing"/>
                                </w:pPr>
                              </w:p>
                            </w:tc>
                          </w:tr>
                        </w:tbl>
                        <w:p w14:paraId="618045EB" w14:textId="77777777" w:rsidR="001A2B82" w:rsidRDefault="001A2B82"/>
                      </w:txbxContent>
                    </v:textbox>
                    <w10:wrap anchorx="page" anchory="page"/>
                  </v:shape>
                </w:pict>
              </mc:Fallback>
            </mc:AlternateContent>
          </w:r>
          <w:r>
            <w:rPr>
              <w:noProof/>
            </w:rPr>
            <w:br w:type="page"/>
          </w:r>
        </w:p>
      </w:sdtContent>
    </w:sdt>
    <w:p w14:paraId="3842E946" w14:textId="63418DCF" w:rsidR="00F27C5A" w:rsidRPr="00F27C5A" w:rsidRDefault="00F27C5A" w:rsidP="00F27C5A">
      <w:pPr>
        <w:spacing w:after="240"/>
        <w:jc w:val="both"/>
        <w:rPr>
          <w:rFonts w:ascii="Times New Roman" w:hAnsi="Times New Roman" w:cs="Times New Roman"/>
          <w:b/>
          <w:bCs/>
          <w:sz w:val="28"/>
          <w:szCs w:val="28"/>
        </w:rPr>
      </w:pPr>
      <w:r w:rsidRPr="00F27C5A">
        <w:rPr>
          <w:rFonts w:ascii="Times New Roman" w:hAnsi="Times New Roman" w:cs="Times New Roman"/>
          <w:b/>
          <w:bCs/>
          <w:sz w:val="28"/>
          <w:szCs w:val="28"/>
        </w:rPr>
        <w:lastRenderedPageBreak/>
        <w:t>Executive Summary</w:t>
      </w:r>
    </w:p>
    <w:p w14:paraId="71371610" w14:textId="0663A879" w:rsidR="00F27C5A" w:rsidRPr="00F27C5A" w:rsidRDefault="00F27C5A" w:rsidP="00F27C5A">
      <w:pPr>
        <w:jc w:val="both"/>
        <w:rPr>
          <w:rFonts w:ascii="Times New Roman" w:hAnsi="Times New Roman" w:cs="Times New Roman"/>
        </w:rPr>
      </w:pPr>
      <w:r w:rsidRPr="00F27C5A">
        <w:rPr>
          <w:rFonts w:ascii="Times New Roman" w:hAnsi="Times New Roman" w:cs="Times New Roman"/>
        </w:rPr>
        <w:t xml:space="preserve">This report provides an analysis of Toyota's internationalisation strategy, with a specific emphasis on its efforts to penetrate the Chinese market. Toyota, a multinational corporation founded in 1937, has seen substantial growth and emerged as a prominent worldwide entity, serving as a symbol of Japan's economic revival following World War II. This research thoroughly examines Toyota's strategy alignment with ethnocentric, polycentric, and geocentric models, as well as its ability to adapt to the dynamic political, economic, social, technical, legal, and environmental (PESTLE) variables in China. </w:t>
      </w:r>
    </w:p>
    <w:p w14:paraId="69566596" w14:textId="7D082A54" w:rsidR="00F27C5A" w:rsidRDefault="00F27C5A" w:rsidP="00F27C5A">
      <w:pPr>
        <w:jc w:val="both"/>
        <w:rPr>
          <w:rFonts w:ascii="Times New Roman" w:hAnsi="Times New Roman" w:cs="Times New Roman"/>
        </w:rPr>
      </w:pPr>
      <w:r w:rsidRPr="00F27C5A">
        <w:rPr>
          <w:rFonts w:ascii="Times New Roman" w:hAnsi="Times New Roman" w:cs="Times New Roman"/>
        </w:rPr>
        <w:t xml:space="preserve">The trajectory of Toyota started with an ethnocentric strategic orientation, prioritising its well-established "Toyota Way." However, the company subsequently transitioned towards a polycentric approach after recognising the necessity to accommodate the specific tastes of the Chinese market. </w:t>
      </w:r>
      <w:r w:rsidR="00936E71" w:rsidRPr="00936E71">
        <w:rPr>
          <w:rFonts w:ascii="Times New Roman" w:hAnsi="Times New Roman" w:cs="Times New Roman"/>
        </w:rPr>
        <w:t xml:space="preserve">The goal of using a geocentric method was to find a balance between efficiency on a global scale and adaptability at the local level. This meant making sure that goods and marketing strategies were tailored to meet the needs of each area while still meeting global standards. </w:t>
      </w:r>
      <w:r w:rsidRPr="00F27C5A">
        <w:rPr>
          <w:rFonts w:ascii="Times New Roman" w:hAnsi="Times New Roman" w:cs="Times New Roman"/>
        </w:rPr>
        <w:t xml:space="preserve">This strategic approach is consistent with overarching goals of sustained economic expansion and forward-thinking leadership, notwithstanding the persistent difficulties encountered in adjusting to the ever-changing market conditions in China. </w:t>
      </w:r>
      <w:r w:rsidR="00936E71" w:rsidRPr="00936E71">
        <w:rPr>
          <w:rFonts w:ascii="Times New Roman" w:hAnsi="Times New Roman" w:cs="Times New Roman"/>
        </w:rPr>
        <w:t>This study looks at what Toyota has done well and what it needs to work on in the Chinese market. It suggests that the company should focus on being flexible, coming up with new technologies, and being socially responsible as a way to get around the tough business environment.</w:t>
      </w:r>
      <w:r w:rsidRPr="00F27C5A">
        <w:rPr>
          <w:rFonts w:ascii="Times New Roman" w:hAnsi="Times New Roman" w:cs="Times New Roman"/>
        </w:rPr>
        <w:t xml:space="preserve"> This assertion emphasises the significance of comprehending specific market intricacies, adjusting to technological progress, and upholding strong adherence to legal and environmental regulations. The case of Toyota in China serves as a prime example of the need of achieving a harmonious equilibrium between global standardisation and local customisation. This case provides valuable insights into the intricate dynamics of multinational operations inside swiftly transforming markets.</w:t>
      </w:r>
    </w:p>
    <w:p w14:paraId="231A1A14" w14:textId="77777777" w:rsidR="00F27C5A" w:rsidRDefault="00F27C5A">
      <w:pPr>
        <w:rPr>
          <w:rFonts w:ascii="Times New Roman" w:hAnsi="Times New Roman" w:cs="Times New Roman"/>
        </w:rPr>
      </w:pPr>
      <w:r>
        <w:rPr>
          <w:rFonts w:ascii="Times New Roman" w:hAnsi="Times New Roman" w:cs="Times New Roman"/>
        </w:rPr>
        <w:br w:type="page"/>
      </w:r>
    </w:p>
    <w:sdt>
      <w:sdtPr>
        <w:rPr>
          <w:rFonts w:ascii="Arial" w:eastAsia="Arial" w:hAnsi="Arial" w:cs="Arial"/>
          <w:color w:val="auto"/>
          <w:sz w:val="22"/>
          <w:szCs w:val="22"/>
          <w:lang w:val="en-GB" w:eastAsia="en-IN"/>
        </w:rPr>
        <w:id w:val="-958799028"/>
        <w:docPartObj>
          <w:docPartGallery w:val="Table of Contents"/>
          <w:docPartUnique/>
        </w:docPartObj>
      </w:sdtPr>
      <w:sdtEndPr>
        <w:rPr>
          <w:b/>
          <w:bCs/>
          <w:noProof/>
        </w:rPr>
      </w:sdtEndPr>
      <w:sdtContent>
        <w:p w14:paraId="20EE6AFD" w14:textId="4BAB42FB" w:rsidR="00F27C5A" w:rsidRPr="00077C3F" w:rsidRDefault="00F27C5A">
          <w:pPr>
            <w:pStyle w:val="TOCHeading"/>
            <w:rPr>
              <w:u w:val="single"/>
            </w:rPr>
          </w:pPr>
          <w:r w:rsidRPr="00077C3F">
            <w:rPr>
              <w:u w:val="single"/>
            </w:rPr>
            <w:t>Table of Contents</w:t>
          </w:r>
        </w:p>
        <w:p w14:paraId="66F1DDBF" w14:textId="7A9959A3" w:rsidR="00F27C5A" w:rsidRDefault="00F27C5A">
          <w:pPr>
            <w:pStyle w:val="TOC1"/>
            <w:tabs>
              <w:tab w:val="right" w:leader="dot" w:pos="9019"/>
            </w:tabs>
            <w:rPr>
              <w:rFonts w:asciiTheme="minorHAnsi" w:eastAsiaTheme="minorEastAsia" w:hAnsiTheme="minorHAnsi" w:cstheme="minorBidi"/>
              <w:noProof/>
              <w:kern w:val="2"/>
              <w:lang w:val="en-IN"/>
              <w14:ligatures w14:val="standardContextual"/>
            </w:rPr>
          </w:pPr>
          <w:r>
            <w:fldChar w:fldCharType="begin"/>
          </w:r>
          <w:r>
            <w:instrText xml:space="preserve"> TOC \o "1-3" \h \z \u </w:instrText>
          </w:r>
          <w:r>
            <w:fldChar w:fldCharType="separate"/>
          </w:r>
          <w:hyperlink w:anchor="_Toc151039335" w:history="1">
            <w:r w:rsidRPr="00FE48C0">
              <w:rPr>
                <w:rStyle w:val="Hyperlink"/>
                <w:noProof/>
              </w:rPr>
              <w:t>Introduction</w:t>
            </w:r>
            <w:r>
              <w:rPr>
                <w:noProof/>
                <w:webHidden/>
              </w:rPr>
              <w:tab/>
            </w:r>
            <w:r>
              <w:rPr>
                <w:noProof/>
                <w:webHidden/>
              </w:rPr>
              <w:fldChar w:fldCharType="begin"/>
            </w:r>
            <w:r>
              <w:rPr>
                <w:noProof/>
                <w:webHidden/>
              </w:rPr>
              <w:instrText xml:space="preserve"> PAGEREF _Toc151039335 \h </w:instrText>
            </w:r>
            <w:r>
              <w:rPr>
                <w:noProof/>
                <w:webHidden/>
              </w:rPr>
            </w:r>
            <w:r>
              <w:rPr>
                <w:noProof/>
                <w:webHidden/>
              </w:rPr>
              <w:fldChar w:fldCharType="separate"/>
            </w:r>
            <w:r>
              <w:rPr>
                <w:noProof/>
                <w:webHidden/>
              </w:rPr>
              <w:t>3</w:t>
            </w:r>
            <w:r>
              <w:rPr>
                <w:noProof/>
                <w:webHidden/>
              </w:rPr>
              <w:fldChar w:fldCharType="end"/>
            </w:r>
          </w:hyperlink>
        </w:p>
        <w:p w14:paraId="67D4E49E" w14:textId="3C91EC82" w:rsidR="00F27C5A" w:rsidRDefault="00000000">
          <w:pPr>
            <w:pStyle w:val="TOC1"/>
            <w:tabs>
              <w:tab w:val="right" w:leader="dot" w:pos="9019"/>
            </w:tabs>
            <w:rPr>
              <w:rFonts w:asciiTheme="minorHAnsi" w:eastAsiaTheme="minorEastAsia" w:hAnsiTheme="minorHAnsi" w:cstheme="minorBidi"/>
              <w:noProof/>
              <w:kern w:val="2"/>
              <w:lang w:val="en-IN"/>
              <w14:ligatures w14:val="standardContextual"/>
            </w:rPr>
          </w:pPr>
          <w:hyperlink w:anchor="_Toc151039336" w:history="1">
            <w:r w:rsidR="00F27C5A" w:rsidRPr="00FE48C0">
              <w:rPr>
                <w:rStyle w:val="Hyperlink"/>
                <w:noProof/>
              </w:rPr>
              <w:t>Background Analysis</w:t>
            </w:r>
            <w:r w:rsidR="00F27C5A">
              <w:rPr>
                <w:noProof/>
                <w:webHidden/>
              </w:rPr>
              <w:tab/>
            </w:r>
            <w:r w:rsidR="00F27C5A">
              <w:rPr>
                <w:noProof/>
                <w:webHidden/>
              </w:rPr>
              <w:fldChar w:fldCharType="begin"/>
            </w:r>
            <w:r w:rsidR="00F27C5A">
              <w:rPr>
                <w:noProof/>
                <w:webHidden/>
              </w:rPr>
              <w:instrText xml:space="preserve"> PAGEREF _Toc151039336 \h </w:instrText>
            </w:r>
            <w:r w:rsidR="00F27C5A">
              <w:rPr>
                <w:noProof/>
                <w:webHidden/>
              </w:rPr>
            </w:r>
            <w:r w:rsidR="00F27C5A">
              <w:rPr>
                <w:noProof/>
                <w:webHidden/>
              </w:rPr>
              <w:fldChar w:fldCharType="separate"/>
            </w:r>
            <w:r w:rsidR="00F27C5A">
              <w:rPr>
                <w:noProof/>
                <w:webHidden/>
              </w:rPr>
              <w:t>3</w:t>
            </w:r>
            <w:r w:rsidR="00F27C5A">
              <w:rPr>
                <w:noProof/>
                <w:webHidden/>
              </w:rPr>
              <w:fldChar w:fldCharType="end"/>
            </w:r>
          </w:hyperlink>
        </w:p>
        <w:p w14:paraId="6D537862" w14:textId="6D2DE8F0" w:rsidR="00F27C5A" w:rsidRDefault="00000000">
          <w:pPr>
            <w:pStyle w:val="TOC2"/>
            <w:tabs>
              <w:tab w:val="right" w:leader="dot" w:pos="9019"/>
            </w:tabs>
            <w:rPr>
              <w:rFonts w:asciiTheme="minorHAnsi" w:eastAsiaTheme="minorEastAsia" w:hAnsiTheme="minorHAnsi" w:cstheme="minorBidi"/>
              <w:noProof/>
              <w:kern w:val="2"/>
              <w:lang w:val="en-IN"/>
              <w14:ligatures w14:val="standardContextual"/>
            </w:rPr>
          </w:pPr>
          <w:hyperlink w:anchor="_Toc151039337" w:history="1">
            <w:r w:rsidR="00F27C5A" w:rsidRPr="00FE48C0">
              <w:rPr>
                <w:rStyle w:val="Hyperlink"/>
                <w:noProof/>
              </w:rPr>
              <w:t>Company Overview</w:t>
            </w:r>
            <w:r w:rsidR="00F27C5A">
              <w:rPr>
                <w:noProof/>
                <w:webHidden/>
              </w:rPr>
              <w:tab/>
            </w:r>
            <w:r w:rsidR="00F27C5A">
              <w:rPr>
                <w:noProof/>
                <w:webHidden/>
              </w:rPr>
              <w:fldChar w:fldCharType="begin"/>
            </w:r>
            <w:r w:rsidR="00F27C5A">
              <w:rPr>
                <w:noProof/>
                <w:webHidden/>
              </w:rPr>
              <w:instrText xml:space="preserve"> PAGEREF _Toc151039337 \h </w:instrText>
            </w:r>
            <w:r w:rsidR="00F27C5A">
              <w:rPr>
                <w:noProof/>
                <w:webHidden/>
              </w:rPr>
            </w:r>
            <w:r w:rsidR="00F27C5A">
              <w:rPr>
                <w:noProof/>
                <w:webHidden/>
              </w:rPr>
              <w:fldChar w:fldCharType="separate"/>
            </w:r>
            <w:r w:rsidR="00F27C5A">
              <w:rPr>
                <w:noProof/>
                <w:webHidden/>
              </w:rPr>
              <w:t>3</w:t>
            </w:r>
            <w:r w:rsidR="00F27C5A">
              <w:rPr>
                <w:noProof/>
                <w:webHidden/>
              </w:rPr>
              <w:fldChar w:fldCharType="end"/>
            </w:r>
          </w:hyperlink>
        </w:p>
        <w:p w14:paraId="363E3286" w14:textId="6D52D4AD" w:rsidR="00F27C5A" w:rsidRDefault="00000000">
          <w:pPr>
            <w:pStyle w:val="TOC2"/>
            <w:tabs>
              <w:tab w:val="right" w:leader="dot" w:pos="9019"/>
            </w:tabs>
            <w:rPr>
              <w:rFonts w:asciiTheme="minorHAnsi" w:eastAsiaTheme="minorEastAsia" w:hAnsiTheme="minorHAnsi" w:cstheme="minorBidi"/>
              <w:noProof/>
              <w:kern w:val="2"/>
              <w:lang w:val="en-IN"/>
              <w14:ligatures w14:val="standardContextual"/>
            </w:rPr>
          </w:pPr>
          <w:hyperlink w:anchor="_Toc151039338" w:history="1">
            <w:r w:rsidR="00F27C5A" w:rsidRPr="00FE48C0">
              <w:rPr>
                <w:rStyle w:val="Hyperlink"/>
                <w:noProof/>
              </w:rPr>
              <w:t>Internationalization Journey</w:t>
            </w:r>
            <w:r w:rsidR="00F27C5A">
              <w:rPr>
                <w:noProof/>
                <w:webHidden/>
              </w:rPr>
              <w:tab/>
            </w:r>
            <w:r w:rsidR="00F27C5A">
              <w:rPr>
                <w:noProof/>
                <w:webHidden/>
              </w:rPr>
              <w:fldChar w:fldCharType="begin"/>
            </w:r>
            <w:r w:rsidR="00F27C5A">
              <w:rPr>
                <w:noProof/>
                <w:webHidden/>
              </w:rPr>
              <w:instrText xml:space="preserve"> PAGEREF _Toc151039338 \h </w:instrText>
            </w:r>
            <w:r w:rsidR="00F27C5A">
              <w:rPr>
                <w:noProof/>
                <w:webHidden/>
              </w:rPr>
            </w:r>
            <w:r w:rsidR="00F27C5A">
              <w:rPr>
                <w:noProof/>
                <w:webHidden/>
              </w:rPr>
              <w:fldChar w:fldCharType="separate"/>
            </w:r>
            <w:r w:rsidR="00F27C5A">
              <w:rPr>
                <w:noProof/>
                <w:webHidden/>
              </w:rPr>
              <w:t>3</w:t>
            </w:r>
            <w:r w:rsidR="00F27C5A">
              <w:rPr>
                <w:noProof/>
                <w:webHidden/>
              </w:rPr>
              <w:fldChar w:fldCharType="end"/>
            </w:r>
          </w:hyperlink>
        </w:p>
        <w:p w14:paraId="0B252051" w14:textId="07242872" w:rsidR="00F27C5A" w:rsidRDefault="00000000">
          <w:pPr>
            <w:pStyle w:val="TOC2"/>
            <w:tabs>
              <w:tab w:val="right" w:leader="dot" w:pos="9019"/>
            </w:tabs>
            <w:rPr>
              <w:rFonts w:asciiTheme="minorHAnsi" w:eastAsiaTheme="minorEastAsia" w:hAnsiTheme="minorHAnsi" w:cstheme="minorBidi"/>
              <w:noProof/>
              <w:kern w:val="2"/>
              <w:lang w:val="en-IN"/>
              <w14:ligatures w14:val="standardContextual"/>
            </w:rPr>
          </w:pPr>
          <w:hyperlink w:anchor="_Toc151039339" w:history="1">
            <w:r w:rsidR="00F27C5A" w:rsidRPr="00FE48C0">
              <w:rPr>
                <w:rStyle w:val="Hyperlink"/>
                <w:noProof/>
              </w:rPr>
              <w:t>Home Country Operations</w:t>
            </w:r>
            <w:r w:rsidR="00F27C5A">
              <w:rPr>
                <w:noProof/>
                <w:webHidden/>
              </w:rPr>
              <w:tab/>
            </w:r>
            <w:r w:rsidR="00F27C5A">
              <w:rPr>
                <w:noProof/>
                <w:webHidden/>
              </w:rPr>
              <w:fldChar w:fldCharType="begin"/>
            </w:r>
            <w:r w:rsidR="00F27C5A">
              <w:rPr>
                <w:noProof/>
                <w:webHidden/>
              </w:rPr>
              <w:instrText xml:space="preserve"> PAGEREF _Toc151039339 \h </w:instrText>
            </w:r>
            <w:r w:rsidR="00F27C5A">
              <w:rPr>
                <w:noProof/>
                <w:webHidden/>
              </w:rPr>
            </w:r>
            <w:r w:rsidR="00F27C5A">
              <w:rPr>
                <w:noProof/>
                <w:webHidden/>
              </w:rPr>
              <w:fldChar w:fldCharType="separate"/>
            </w:r>
            <w:r w:rsidR="00F27C5A">
              <w:rPr>
                <w:noProof/>
                <w:webHidden/>
              </w:rPr>
              <w:t>4</w:t>
            </w:r>
            <w:r w:rsidR="00F27C5A">
              <w:rPr>
                <w:noProof/>
                <w:webHidden/>
              </w:rPr>
              <w:fldChar w:fldCharType="end"/>
            </w:r>
          </w:hyperlink>
        </w:p>
        <w:p w14:paraId="2A556A8A" w14:textId="333D3C5B" w:rsidR="00F27C5A" w:rsidRDefault="00000000">
          <w:pPr>
            <w:pStyle w:val="TOC2"/>
            <w:tabs>
              <w:tab w:val="right" w:leader="dot" w:pos="9019"/>
            </w:tabs>
            <w:rPr>
              <w:rFonts w:asciiTheme="minorHAnsi" w:eastAsiaTheme="minorEastAsia" w:hAnsiTheme="minorHAnsi" w:cstheme="minorBidi"/>
              <w:noProof/>
              <w:kern w:val="2"/>
              <w:lang w:val="en-IN"/>
              <w14:ligatures w14:val="standardContextual"/>
            </w:rPr>
          </w:pPr>
          <w:hyperlink w:anchor="_Toc151039340" w:history="1">
            <w:r w:rsidR="00F27C5A" w:rsidRPr="00FE48C0">
              <w:rPr>
                <w:rStyle w:val="Hyperlink"/>
                <w:noProof/>
              </w:rPr>
              <w:t>Host Country Operations: China</w:t>
            </w:r>
            <w:r w:rsidR="00F27C5A">
              <w:rPr>
                <w:noProof/>
                <w:webHidden/>
              </w:rPr>
              <w:tab/>
            </w:r>
            <w:r w:rsidR="00F27C5A">
              <w:rPr>
                <w:noProof/>
                <w:webHidden/>
              </w:rPr>
              <w:fldChar w:fldCharType="begin"/>
            </w:r>
            <w:r w:rsidR="00F27C5A">
              <w:rPr>
                <w:noProof/>
                <w:webHidden/>
              </w:rPr>
              <w:instrText xml:space="preserve"> PAGEREF _Toc151039340 \h </w:instrText>
            </w:r>
            <w:r w:rsidR="00F27C5A">
              <w:rPr>
                <w:noProof/>
                <w:webHidden/>
              </w:rPr>
            </w:r>
            <w:r w:rsidR="00F27C5A">
              <w:rPr>
                <w:noProof/>
                <w:webHidden/>
              </w:rPr>
              <w:fldChar w:fldCharType="separate"/>
            </w:r>
            <w:r w:rsidR="00F27C5A">
              <w:rPr>
                <w:noProof/>
                <w:webHidden/>
              </w:rPr>
              <w:t>4</w:t>
            </w:r>
            <w:r w:rsidR="00F27C5A">
              <w:rPr>
                <w:noProof/>
                <w:webHidden/>
              </w:rPr>
              <w:fldChar w:fldCharType="end"/>
            </w:r>
          </w:hyperlink>
        </w:p>
        <w:p w14:paraId="29E502EE" w14:textId="63EC7CBF" w:rsidR="00F27C5A" w:rsidRDefault="00000000">
          <w:pPr>
            <w:pStyle w:val="TOC1"/>
            <w:tabs>
              <w:tab w:val="right" w:leader="dot" w:pos="9019"/>
            </w:tabs>
            <w:rPr>
              <w:rFonts w:asciiTheme="minorHAnsi" w:eastAsiaTheme="minorEastAsia" w:hAnsiTheme="minorHAnsi" w:cstheme="minorBidi"/>
              <w:noProof/>
              <w:kern w:val="2"/>
              <w:lang w:val="en-IN"/>
              <w14:ligatures w14:val="standardContextual"/>
            </w:rPr>
          </w:pPr>
          <w:hyperlink w:anchor="_Toc151039341" w:history="1">
            <w:r w:rsidR="00F27C5A" w:rsidRPr="00FE48C0">
              <w:rPr>
                <w:rStyle w:val="Hyperlink"/>
                <w:noProof/>
              </w:rPr>
              <w:t>Internationalization Strategies</w:t>
            </w:r>
            <w:r w:rsidR="00F27C5A">
              <w:rPr>
                <w:noProof/>
                <w:webHidden/>
              </w:rPr>
              <w:tab/>
            </w:r>
            <w:r w:rsidR="00F27C5A">
              <w:rPr>
                <w:noProof/>
                <w:webHidden/>
              </w:rPr>
              <w:fldChar w:fldCharType="begin"/>
            </w:r>
            <w:r w:rsidR="00F27C5A">
              <w:rPr>
                <w:noProof/>
                <w:webHidden/>
              </w:rPr>
              <w:instrText xml:space="preserve"> PAGEREF _Toc151039341 \h </w:instrText>
            </w:r>
            <w:r w:rsidR="00F27C5A">
              <w:rPr>
                <w:noProof/>
                <w:webHidden/>
              </w:rPr>
            </w:r>
            <w:r w:rsidR="00F27C5A">
              <w:rPr>
                <w:noProof/>
                <w:webHidden/>
              </w:rPr>
              <w:fldChar w:fldCharType="separate"/>
            </w:r>
            <w:r w:rsidR="00F27C5A">
              <w:rPr>
                <w:noProof/>
                <w:webHidden/>
              </w:rPr>
              <w:t>5</w:t>
            </w:r>
            <w:r w:rsidR="00F27C5A">
              <w:rPr>
                <w:noProof/>
                <w:webHidden/>
              </w:rPr>
              <w:fldChar w:fldCharType="end"/>
            </w:r>
          </w:hyperlink>
        </w:p>
        <w:p w14:paraId="51AE3349" w14:textId="6393AEDD" w:rsidR="00F27C5A" w:rsidRDefault="00000000">
          <w:pPr>
            <w:pStyle w:val="TOC2"/>
            <w:tabs>
              <w:tab w:val="right" w:leader="dot" w:pos="9019"/>
            </w:tabs>
            <w:rPr>
              <w:rFonts w:asciiTheme="minorHAnsi" w:eastAsiaTheme="minorEastAsia" w:hAnsiTheme="minorHAnsi" w:cstheme="minorBidi"/>
              <w:noProof/>
              <w:kern w:val="2"/>
              <w:lang w:val="en-IN"/>
              <w14:ligatures w14:val="standardContextual"/>
            </w:rPr>
          </w:pPr>
          <w:hyperlink w:anchor="_Toc151039342" w:history="1">
            <w:r w:rsidR="00F27C5A" w:rsidRPr="00FE48C0">
              <w:rPr>
                <w:rStyle w:val="Hyperlink"/>
                <w:noProof/>
              </w:rPr>
              <w:t>Ethnocentric Strategy</w:t>
            </w:r>
            <w:r w:rsidR="00F27C5A">
              <w:rPr>
                <w:noProof/>
                <w:webHidden/>
              </w:rPr>
              <w:tab/>
            </w:r>
            <w:r w:rsidR="00F27C5A">
              <w:rPr>
                <w:noProof/>
                <w:webHidden/>
              </w:rPr>
              <w:fldChar w:fldCharType="begin"/>
            </w:r>
            <w:r w:rsidR="00F27C5A">
              <w:rPr>
                <w:noProof/>
                <w:webHidden/>
              </w:rPr>
              <w:instrText xml:space="preserve"> PAGEREF _Toc151039342 \h </w:instrText>
            </w:r>
            <w:r w:rsidR="00F27C5A">
              <w:rPr>
                <w:noProof/>
                <w:webHidden/>
              </w:rPr>
            </w:r>
            <w:r w:rsidR="00F27C5A">
              <w:rPr>
                <w:noProof/>
                <w:webHidden/>
              </w:rPr>
              <w:fldChar w:fldCharType="separate"/>
            </w:r>
            <w:r w:rsidR="00F27C5A">
              <w:rPr>
                <w:noProof/>
                <w:webHidden/>
              </w:rPr>
              <w:t>5</w:t>
            </w:r>
            <w:r w:rsidR="00F27C5A">
              <w:rPr>
                <w:noProof/>
                <w:webHidden/>
              </w:rPr>
              <w:fldChar w:fldCharType="end"/>
            </w:r>
          </w:hyperlink>
        </w:p>
        <w:p w14:paraId="22F254A8" w14:textId="06B77693" w:rsidR="00F27C5A" w:rsidRDefault="00000000">
          <w:pPr>
            <w:pStyle w:val="TOC2"/>
            <w:tabs>
              <w:tab w:val="right" w:leader="dot" w:pos="9019"/>
            </w:tabs>
            <w:rPr>
              <w:rFonts w:asciiTheme="minorHAnsi" w:eastAsiaTheme="minorEastAsia" w:hAnsiTheme="minorHAnsi" w:cstheme="minorBidi"/>
              <w:noProof/>
              <w:kern w:val="2"/>
              <w:lang w:val="en-IN"/>
              <w14:ligatures w14:val="standardContextual"/>
            </w:rPr>
          </w:pPr>
          <w:hyperlink w:anchor="_Toc151039343" w:history="1">
            <w:r w:rsidR="00F27C5A" w:rsidRPr="00FE48C0">
              <w:rPr>
                <w:rStyle w:val="Hyperlink"/>
                <w:noProof/>
              </w:rPr>
              <w:t>Polycentric Strategy</w:t>
            </w:r>
            <w:r w:rsidR="00F27C5A">
              <w:rPr>
                <w:noProof/>
                <w:webHidden/>
              </w:rPr>
              <w:tab/>
            </w:r>
            <w:r w:rsidR="00F27C5A">
              <w:rPr>
                <w:noProof/>
                <w:webHidden/>
              </w:rPr>
              <w:fldChar w:fldCharType="begin"/>
            </w:r>
            <w:r w:rsidR="00F27C5A">
              <w:rPr>
                <w:noProof/>
                <w:webHidden/>
              </w:rPr>
              <w:instrText xml:space="preserve"> PAGEREF _Toc151039343 \h </w:instrText>
            </w:r>
            <w:r w:rsidR="00F27C5A">
              <w:rPr>
                <w:noProof/>
                <w:webHidden/>
              </w:rPr>
            </w:r>
            <w:r w:rsidR="00F27C5A">
              <w:rPr>
                <w:noProof/>
                <w:webHidden/>
              </w:rPr>
              <w:fldChar w:fldCharType="separate"/>
            </w:r>
            <w:r w:rsidR="00F27C5A">
              <w:rPr>
                <w:noProof/>
                <w:webHidden/>
              </w:rPr>
              <w:t>5</w:t>
            </w:r>
            <w:r w:rsidR="00F27C5A">
              <w:rPr>
                <w:noProof/>
                <w:webHidden/>
              </w:rPr>
              <w:fldChar w:fldCharType="end"/>
            </w:r>
          </w:hyperlink>
        </w:p>
        <w:p w14:paraId="45A68267" w14:textId="19F9624B" w:rsidR="00F27C5A" w:rsidRDefault="00000000">
          <w:pPr>
            <w:pStyle w:val="TOC2"/>
            <w:tabs>
              <w:tab w:val="right" w:leader="dot" w:pos="9019"/>
            </w:tabs>
            <w:rPr>
              <w:rFonts w:asciiTheme="minorHAnsi" w:eastAsiaTheme="minorEastAsia" w:hAnsiTheme="minorHAnsi" w:cstheme="minorBidi"/>
              <w:noProof/>
              <w:kern w:val="2"/>
              <w:lang w:val="en-IN"/>
              <w14:ligatures w14:val="standardContextual"/>
            </w:rPr>
          </w:pPr>
          <w:hyperlink w:anchor="_Toc151039344" w:history="1">
            <w:r w:rsidR="00F27C5A" w:rsidRPr="00FE48C0">
              <w:rPr>
                <w:rStyle w:val="Hyperlink"/>
                <w:noProof/>
              </w:rPr>
              <w:t>Geocentric Strategy</w:t>
            </w:r>
            <w:r w:rsidR="00F27C5A">
              <w:rPr>
                <w:noProof/>
                <w:webHidden/>
              </w:rPr>
              <w:tab/>
            </w:r>
            <w:r w:rsidR="00F27C5A">
              <w:rPr>
                <w:noProof/>
                <w:webHidden/>
              </w:rPr>
              <w:fldChar w:fldCharType="begin"/>
            </w:r>
            <w:r w:rsidR="00F27C5A">
              <w:rPr>
                <w:noProof/>
                <w:webHidden/>
              </w:rPr>
              <w:instrText xml:space="preserve"> PAGEREF _Toc151039344 \h </w:instrText>
            </w:r>
            <w:r w:rsidR="00F27C5A">
              <w:rPr>
                <w:noProof/>
                <w:webHidden/>
              </w:rPr>
            </w:r>
            <w:r w:rsidR="00F27C5A">
              <w:rPr>
                <w:noProof/>
                <w:webHidden/>
              </w:rPr>
              <w:fldChar w:fldCharType="separate"/>
            </w:r>
            <w:r w:rsidR="00F27C5A">
              <w:rPr>
                <w:noProof/>
                <w:webHidden/>
              </w:rPr>
              <w:t>6</w:t>
            </w:r>
            <w:r w:rsidR="00F27C5A">
              <w:rPr>
                <w:noProof/>
                <w:webHidden/>
              </w:rPr>
              <w:fldChar w:fldCharType="end"/>
            </w:r>
          </w:hyperlink>
        </w:p>
        <w:p w14:paraId="1FE58D4D" w14:textId="61FAB6EC" w:rsidR="00F27C5A" w:rsidRDefault="00000000">
          <w:pPr>
            <w:pStyle w:val="TOC1"/>
            <w:tabs>
              <w:tab w:val="right" w:leader="dot" w:pos="9019"/>
            </w:tabs>
            <w:rPr>
              <w:rFonts w:asciiTheme="minorHAnsi" w:eastAsiaTheme="minorEastAsia" w:hAnsiTheme="minorHAnsi" w:cstheme="minorBidi"/>
              <w:noProof/>
              <w:kern w:val="2"/>
              <w:lang w:val="en-IN"/>
              <w14:ligatures w14:val="standardContextual"/>
            </w:rPr>
          </w:pPr>
          <w:hyperlink w:anchor="_Toc151039345" w:history="1">
            <w:r w:rsidR="00F27C5A" w:rsidRPr="00FE48C0">
              <w:rPr>
                <w:rStyle w:val="Hyperlink"/>
                <w:noProof/>
              </w:rPr>
              <w:t>Company's Internationalization Approach</w:t>
            </w:r>
            <w:r w:rsidR="00F27C5A">
              <w:rPr>
                <w:noProof/>
                <w:webHidden/>
              </w:rPr>
              <w:tab/>
            </w:r>
            <w:r w:rsidR="00F27C5A">
              <w:rPr>
                <w:noProof/>
                <w:webHidden/>
              </w:rPr>
              <w:fldChar w:fldCharType="begin"/>
            </w:r>
            <w:r w:rsidR="00F27C5A">
              <w:rPr>
                <w:noProof/>
                <w:webHidden/>
              </w:rPr>
              <w:instrText xml:space="preserve"> PAGEREF _Toc151039345 \h </w:instrText>
            </w:r>
            <w:r w:rsidR="00F27C5A">
              <w:rPr>
                <w:noProof/>
                <w:webHidden/>
              </w:rPr>
            </w:r>
            <w:r w:rsidR="00F27C5A">
              <w:rPr>
                <w:noProof/>
                <w:webHidden/>
              </w:rPr>
              <w:fldChar w:fldCharType="separate"/>
            </w:r>
            <w:r w:rsidR="00F27C5A">
              <w:rPr>
                <w:noProof/>
                <w:webHidden/>
              </w:rPr>
              <w:t>7</w:t>
            </w:r>
            <w:r w:rsidR="00F27C5A">
              <w:rPr>
                <w:noProof/>
                <w:webHidden/>
              </w:rPr>
              <w:fldChar w:fldCharType="end"/>
            </w:r>
          </w:hyperlink>
        </w:p>
        <w:p w14:paraId="446A7B52" w14:textId="5B372029" w:rsidR="00F27C5A" w:rsidRDefault="00000000">
          <w:pPr>
            <w:pStyle w:val="TOC2"/>
            <w:tabs>
              <w:tab w:val="right" w:leader="dot" w:pos="9019"/>
            </w:tabs>
            <w:rPr>
              <w:rFonts w:asciiTheme="minorHAnsi" w:eastAsiaTheme="minorEastAsia" w:hAnsiTheme="minorHAnsi" w:cstheme="minorBidi"/>
              <w:noProof/>
              <w:kern w:val="2"/>
              <w:lang w:val="en-IN"/>
              <w14:ligatures w14:val="standardContextual"/>
            </w:rPr>
          </w:pPr>
          <w:hyperlink w:anchor="_Toc151039346" w:history="1">
            <w:r w:rsidR="00F27C5A" w:rsidRPr="00FE48C0">
              <w:rPr>
                <w:rStyle w:val="Hyperlink"/>
                <w:noProof/>
              </w:rPr>
              <w:t>Analysis of Toyota's Strategy</w:t>
            </w:r>
            <w:r w:rsidR="00F27C5A">
              <w:rPr>
                <w:noProof/>
                <w:webHidden/>
              </w:rPr>
              <w:tab/>
            </w:r>
            <w:r w:rsidR="00F27C5A">
              <w:rPr>
                <w:noProof/>
                <w:webHidden/>
              </w:rPr>
              <w:fldChar w:fldCharType="begin"/>
            </w:r>
            <w:r w:rsidR="00F27C5A">
              <w:rPr>
                <w:noProof/>
                <w:webHidden/>
              </w:rPr>
              <w:instrText xml:space="preserve"> PAGEREF _Toc151039346 \h </w:instrText>
            </w:r>
            <w:r w:rsidR="00F27C5A">
              <w:rPr>
                <w:noProof/>
                <w:webHidden/>
              </w:rPr>
            </w:r>
            <w:r w:rsidR="00F27C5A">
              <w:rPr>
                <w:noProof/>
                <w:webHidden/>
              </w:rPr>
              <w:fldChar w:fldCharType="separate"/>
            </w:r>
            <w:r w:rsidR="00F27C5A">
              <w:rPr>
                <w:noProof/>
                <w:webHidden/>
              </w:rPr>
              <w:t>7</w:t>
            </w:r>
            <w:r w:rsidR="00F27C5A">
              <w:rPr>
                <w:noProof/>
                <w:webHidden/>
              </w:rPr>
              <w:fldChar w:fldCharType="end"/>
            </w:r>
          </w:hyperlink>
        </w:p>
        <w:p w14:paraId="4409C30B" w14:textId="758D98E1" w:rsidR="00F27C5A" w:rsidRDefault="00000000">
          <w:pPr>
            <w:pStyle w:val="TOC2"/>
            <w:tabs>
              <w:tab w:val="right" w:leader="dot" w:pos="9019"/>
            </w:tabs>
            <w:rPr>
              <w:rFonts w:asciiTheme="minorHAnsi" w:eastAsiaTheme="minorEastAsia" w:hAnsiTheme="minorHAnsi" w:cstheme="minorBidi"/>
              <w:noProof/>
              <w:kern w:val="2"/>
              <w:lang w:val="en-IN"/>
              <w14:ligatures w14:val="standardContextual"/>
            </w:rPr>
          </w:pPr>
          <w:hyperlink w:anchor="_Toc151039347" w:history="1">
            <w:r w:rsidR="00F27C5A" w:rsidRPr="00FE48C0">
              <w:rPr>
                <w:rStyle w:val="Hyperlink"/>
                <w:noProof/>
              </w:rPr>
              <w:t>Evaluation of Toyota's Strategy</w:t>
            </w:r>
            <w:r w:rsidR="00F27C5A">
              <w:rPr>
                <w:noProof/>
                <w:webHidden/>
              </w:rPr>
              <w:tab/>
            </w:r>
            <w:r w:rsidR="00F27C5A">
              <w:rPr>
                <w:noProof/>
                <w:webHidden/>
              </w:rPr>
              <w:fldChar w:fldCharType="begin"/>
            </w:r>
            <w:r w:rsidR="00F27C5A">
              <w:rPr>
                <w:noProof/>
                <w:webHidden/>
              </w:rPr>
              <w:instrText xml:space="preserve"> PAGEREF _Toc151039347 \h </w:instrText>
            </w:r>
            <w:r w:rsidR="00F27C5A">
              <w:rPr>
                <w:noProof/>
                <w:webHidden/>
              </w:rPr>
            </w:r>
            <w:r w:rsidR="00F27C5A">
              <w:rPr>
                <w:noProof/>
                <w:webHidden/>
              </w:rPr>
              <w:fldChar w:fldCharType="separate"/>
            </w:r>
            <w:r w:rsidR="00F27C5A">
              <w:rPr>
                <w:noProof/>
                <w:webHidden/>
              </w:rPr>
              <w:t>7</w:t>
            </w:r>
            <w:r w:rsidR="00F27C5A">
              <w:rPr>
                <w:noProof/>
                <w:webHidden/>
              </w:rPr>
              <w:fldChar w:fldCharType="end"/>
            </w:r>
          </w:hyperlink>
        </w:p>
        <w:p w14:paraId="458C570F" w14:textId="0E7411BA" w:rsidR="00F27C5A" w:rsidRDefault="00000000">
          <w:pPr>
            <w:pStyle w:val="TOC1"/>
            <w:tabs>
              <w:tab w:val="right" w:leader="dot" w:pos="9019"/>
            </w:tabs>
            <w:rPr>
              <w:rFonts w:asciiTheme="minorHAnsi" w:eastAsiaTheme="minorEastAsia" w:hAnsiTheme="minorHAnsi" w:cstheme="minorBidi"/>
              <w:noProof/>
              <w:kern w:val="2"/>
              <w:lang w:val="en-IN"/>
              <w14:ligatures w14:val="standardContextual"/>
            </w:rPr>
          </w:pPr>
          <w:hyperlink w:anchor="_Toc151039348" w:history="1">
            <w:r w:rsidR="00F27C5A" w:rsidRPr="00FE48C0">
              <w:rPr>
                <w:rStyle w:val="Hyperlink"/>
                <w:noProof/>
              </w:rPr>
              <w:t>PESTLE Analysis</w:t>
            </w:r>
            <w:r w:rsidR="00F27C5A">
              <w:rPr>
                <w:noProof/>
                <w:webHidden/>
              </w:rPr>
              <w:tab/>
            </w:r>
            <w:r w:rsidR="00F27C5A">
              <w:rPr>
                <w:noProof/>
                <w:webHidden/>
              </w:rPr>
              <w:fldChar w:fldCharType="begin"/>
            </w:r>
            <w:r w:rsidR="00F27C5A">
              <w:rPr>
                <w:noProof/>
                <w:webHidden/>
              </w:rPr>
              <w:instrText xml:space="preserve"> PAGEREF _Toc151039348 \h </w:instrText>
            </w:r>
            <w:r w:rsidR="00F27C5A">
              <w:rPr>
                <w:noProof/>
                <w:webHidden/>
              </w:rPr>
            </w:r>
            <w:r w:rsidR="00F27C5A">
              <w:rPr>
                <w:noProof/>
                <w:webHidden/>
              </w:rPr>
              <w:fldChar w:fldCharType="separate"/>
            </w:r>
            <w:r w:rsidR="00F27C5A">
              <w:rPr>
                <w:noProof/>
                <w:webHidden/>
              </w:rPr>
              <w:t>8</w:t>
            </w:r>
            <w:r w:rsidR="00F27C5A">
              <w:rPr>
                <w:noProof/>
                <w:webHidden/>
              </w:rPr>
              <w:fldChar w:fldCharType="end"/>
            </w:r>
          </w:hyperlink>
        </w:p>
        <w:p w14:paraId="33F4C107" w14:textId="3F313002" w:rsidR="00F27C5A" w:rsidRDefault="00000000">
          <w:pPr>
            <w:pStyle w:val="TOC2"/>
            <w:tabs>
              <w:tab w:val="right" w:leader="dot" w:pos="9019"/>
            </w:tabs>
            <w:rPr>
              <w:rFonts w:asciiTheme="minorHAnsi" w:eastAsiaTheme="minorEastAsia" w:hAnsiTheme="minorHAnsi" w:cstheme="minorBidi"/>
              <w:noProof/>
              <w:kern w:val="2"/>
              <w:lang w:val="en-IN"/>
              <w14:ligatures w14:val="standardContextual"/>
            </w:rPr>
          </w:pPr>
          <w:hyperlink w:anchor="_Toc151039349" w:history="1">
            <w:r w:rsidR="00F27C5A" w:rsidRPr="00FE48C0">
              <w:rPr>
                <w:rStyle w:val="Hyperlink"/>
                <w:noProof/>
              </w:rPr>
              <w:t>Political Factors</w:t>
            </w:r>
            <w:r w:rsidR="00F27C5A">
              <w:rPr>
                <w:noProof/>
                <w:webHidden/>
              </w:rPr>
              <w:tab/>
            </w:r>
            <w:r w:rsidR="00F27C5A">
              <w:rPr>
                <w:noProof/>
                <w:webHidden/>
              </w:rPr>
              <w:fldChar w:fldCharType="begin"/>
            </w:r>
            <w:r w:rsidR="00F27C5A">
              <w:rPr>
                <w:noProof/>
                <w:webHidden/>
              </w:rPr>
              <w:instrText xml:space="preserve"> PAGEREF _Toc151039349 \h </w:instrText>
            </w:r>
            <w:r w:rsidR="00F27C5A">
              <w:rPr>
                <w:noProof/>
                <w:webHidden/>
              </w:rPr>
            </w:r>
            <w:r w:rsidR="00F27C5A">
              <w:rPr>
                <w:noProof/>
                <w:webHidden/>
              </w:rPr>
              <w:fldChar w:fldCharType="separate"/>
            </w:r>
            <w:r w:rsidR="00F27C5A">
              <w:rPr>
                <w:noProof/>
                <w:webHidden/>
              </w:rPr>
              <w:t>9</w:t>
            </w:r>
            <w:r w:rsidR="00F27C5A">
              <w:rPr>
                <w:noProof/>
                <w:webHidden/>
              </w:rPr>
              <w:fldChar w:fldCharType="end"/>
            </w:r>
          </w:hyperlink>
        </w:p>
        <w:p w14:paraId="4F9DF692" w14:textId="07803946" w:rsidR="00F27C5A" w:rsidRDefault="00000000">
          <w:pPr>
            <w:pStyle w:val="TOC2"/>
            <w:tabs>
              <w:tab w:val="right" w:leader="dot" w:pos="9019"/>
            </w:tabs>
            <w:rPr>
              <w:rFonts w:asciiTheme="minorHAnsi" w:eastAsiaTheme="minorEastAsia" w:hAnsiTheme="minorHAnsi" w:cstheme="minorBidi"/>
              <w:noProof/>
              <w:kern w:val="2"/>
              <w:lang w:val="en-IN"/>
              <w14:ligatures w14:val="standardContextual"/>
            </w:rPr>
          </w:pPr>
          <w:hyperlink w:anchor="_Toc151039350" w:history="1">
            <w:r w:rsidR="00F27C5A" w:rsidRPr="00FE48C0">
              <w:rPr>
                <w:rStyle w:val="Hyperlink"/>
                <w:noProof/>
              </w:rPr>
              <w:t>Economical Factors</w:t>
            </w:r>
            <w:r w:rsidR="00F27C5A">
              <w:rPr>
                <w:noProof/>
                <w:webHidden/>
              </w:rPr>
              <w:tab/>
            </w:r>
            <w:r w:rsidR="00F27C5A">
              <w:rPr>
                <w:noProof/>
                <w:webHidden/>
              </w:rPr>
              <w:fldChar w:fldCharType="begin"/>
            </w:r>
            <w:r w:rsidR="00F27C5A">
              <w:rPr>
                <w:noProof/>
                <w:webHidden/>
              </w:rPr>
              <w:instrText xml:space="preserve"> PAGEREF _Toc151039350 \h </w:instrText>
            </w:r>
            <w:r w:rsidR="00F27C5A">
              <w:rPr>
                <w:noProof/>
                <w:webHidden/>
              </w:rPr>
            </w:r>
            <w:r w:rsidR="00F27C5A">
              <w:rPr>
                <w:noProof/>
                <w:webHidden/>
              </w:rPr>
              <w:fldChar w:fldCharType="separate"/>
            </w:r>
            <w:r w:rsidR="00F27C5A">
              <w:rPr>
                <w:noProof/>
                <w:webHidden/>
              </w:rPr>
              <w:t>9</w:t>
            </w:r>
            <w:r w:rsidR="00F27C5A">
              <w:rPr>
                <w:noProof/>
                <w:webHidden/>
              </w:rPr>
              <w:fldChar w:fldCharType="end"/>
            </w:r>
          </w:hyperlink>
        </w:p>
        <w:p w14:paraId="7A090E63" w14:textId="5AC840B9" w:rsidR="00F27C5A" w:rsidRDefault="00000000">
          <w:pPr>
            <w:pStyle w:val="TOC2"/>
            <w:tabs>
              <w:tab w:val="right" w:leader="dot" w:pos="9019"/>
            </w:tabs>
            <w:rPr>
              <w:rFonts w:asciiTheme="minorHAnsi" w:eastAsiaTheme="minorEastAsia" w:hAnsiTheme="minorHAnsi" w:cstheme="minorBidi"/>
              <w:noProof/>
              <w:kern w:val="2"/>
              <w:lang w:val="en-IN"/>
              <w14:ligatures w14:val="standardContextual"/>
            </w:rPr>
          </w:pPr>
          <w:hyperlink w:anchor="_Toc151039351" w:history="1">
            <w:r w:rsidR="00F27C5A" w:rsidRPr="00FE48C0">
              <w:rPr>
                <w:rStyle w:val="Hyperlink"/>
                <w:noProof/>
              </w:rPr>
              <w:t>Social Factors</w:t>
            </w:r>
            <w:r w:rsidR="00F27C5A">
              <w:rPr>
                <w:noProof/>
                <w:webHidden/>
              </w:rPr>
              <w:tab/>
            </w:r>
            <w:r w:rsidR="00F27C5A">
              <w:rPr>
                <w:noProof/>
                <w:webHidden/>
              </w:rPr>
              <w:fldChar w:fldCharType="begin"/>
            </w:r>
            <w:r w:rsidR="00F27C5A">
              <w:rPr>
                <w:noProof/>
                <w:webHidden/>
              </w:rPr>
              <w:instrText xml:space="preserve"> PAGEREF _Toc151039351 \h </w:instrText>
            </w:r>
            <w:r w:rsidR="00F27C5A">
              <w:rPr>
                <w:noProof/>
                <w:webHidden/>
              </w:rPr>
            </w:r>
            <w:r w:rsidR="00F27C5A">
              <w:rPr>
                <w:noProof/>
                <w:webHidden/>
              </w:rPr>
              <w:fldChar w:fldCharType="separate"/>
            </w:r>
            <w:r w:rsidR="00F27C5A">
              <w:rPr>
                <w:noProof/>
                <w:webHidden/>
              </w:rPr>
              <w:t>9</w:t>
            </w:r>
            <w:r w:rsidR="00F27C5A">
              <w:rPr>
                <w:noProof/>
                <w:webHidden/>
              </w:rPr>
              <w:fldChar w:fldCharType="end"/>
            </w:r>
          </w:hyperlink>
        </w:p>
        <w:p w14:paraId="4879D384" w14:textId="2C772D94" w:rsidR="00F27C5A" w:rsidRDefault="00000000">
          <w:pPr>
            <w:pStyle w:val="TOC2"/>
            <w:tabs>
              <w:tab w:val="right" w:leader="dot" w:pos="9019"/>
            </w:tabs>
            <w:rPr>
              <w:rFonts w:asciiTheme="minorHAnsi" w:eastAsiaTheme="minorEastAsia" w:hAnsiTheme="minorHAnsi" w:cstheme="minorBidi"/>
              <w:noProof/>
              <w:kern w:val="2"/>
              <w:lang w:val="en-IN"/>
              <w14:ligatures w14:val="standardContextual"/>
            </w:rPr>
          </w:pPr>
          <w:hyperlink w:anchor="_Toc151039352" w:history="1">
            <w:r w:rsidR="00F27C5A" w:rsidRPr="00FE48C0">
              <w:rPr>
                <w:rStyle w:val="Hyperlink"/>
                <w:noProof/>
              </w:rPr>
              <w:t>Technological Factors</w:t>
            </w:r>
            <w:r w:rsidR="00F27C5A">
              <w:rPr>
                <w:noProof/>
                <w:webHidden/>
              </w:rPr>
              <w:tab/>
            </w:r>
            <w:r w:rsidR="00F27C5A">
              <w:rPr>
                <w:noProof/>
                <w:webHidden/>
              </w:rPr>
              <w:fldChar w:fldCharType="begin"/>
            </w:r>
            <w:r w:rsidR="00F27C5A">
              <w:rPr>
                <w:noProof/>
                <w:webHidden/>
              </w:rPr>
              <w:instrText xml:space="preserve"> PAGEREF _Toc151039352 \h </w:instrText>
            </w:r>
            <w:r w:rsidR="00F27C5A">
              <w:rPr>
                <w:noProof/>
                <w:webHidden/>
              </w:rPr>
            </w:r>
            <w:r w:rsidR="00F27C5A">
              <w:rPr>
                <w:noProof/>
                <w:webHidden/>
              </w:rPr>
              <w:fldChar w:fldCharType="separate"/>
            </w:r>
            <w:r w:rsidR="00F27C5A">
              <w:rPr>
                <w:noProof/>
                <w:webHidden/>
              </w:rPr>
              <w:t>9</w:t>
            </w:r>
            <w:r w:rsidR="00F27C5A">
              <w:rPr>
                <w:noProof/>
                <w:webHidden/>
              </w:rPr>
              <w:fldChar w:fldCharType="end"/>
            </w:r>
          </w:hyperlink>
        </w:p>
        <w:p w14:paraId="04B449FF" w14:textId="3B340A02" w:rsidR="00F27C5A" w:rsidRDefault="00000000">
          <w:pPr>
            <w:pStyle w:val="TOC2"/>
            <w:tabs>
              <w:tab w:val="right" w:leader="dot" w:pos="9019"/>
            </w:tabs>
            <w:rPr>
              <w:rFonts w:asciiTheme="minorHAnsi" w:eastAsiaTheme="minorEastAsia" w:hAnsiTheme="minorHAnsi" w:cstheme="minorBidi"/>
              <w:noProof/>
              <w:kern w:val="2"/>
              <w:lang w:val="en-IN"/>
              <w14:ligatures w14:val="standardContextual"/>
            </w:rPr>
          </w:pPr>
          <w:hyperlink w:anchor="_Toc151039353" w:history="1">
            <w:r w:rsidR="00F27C5A" w:rsidRPr="00FE48C0">
              <w:rPr>
                <w:rStyle w:val="Hyperlink"/>
                <w:noProof/>
              </w:rPr>
              <w:t>Legal Factors</w:t>
            </w:r>
            <w:r w:rsidR="00F27C5A">
              <w:rPr>
                <w:noProof/>
                <w:webHidden/>
              </w:rPr>
              <w:tab/>
            </w:r>
            <w:r w:rsidR="00F27C5A">
              <w:rPr>
                <w:noProof/>
                <w:webHidden/>
              </w:rPr>
              <w:fldChar w:fldCharType="begin"/>
            </w:r>
            <w:r w:rsidR="00F27C5A">
              <w:rPr>
                <w:noProof/>
                <w:webHidden/>
              </w:rPr>
              <w:instrText xml:space="preserve"> PAGEREF _Toc151039353 \h </w:instrText>
            </w:r>
            <w:r w:rsidR="00F27C5A">
              <w:rPr>
                <w:noProof/>
                <w:webHidden/>
              </w:rPr>
            </w:r>
            <w:r w:rsidR="00F27C5A">
              <w:rPr>
                <w:noProof/>
                <w:webHidden/>
              </w:rPr>
              <w:fldChar w:fldCharType="separate"/>
            </w:r>
            <w:r w:rsidR="00F27C5A">
              <w:rPr>
                <w:noProof/>
                <w:webHidden/>
              </w:rPr>
              <w:t>9</w:t>
            </w:r>
            <w:r w:rsidR="00F27C5A">
              <w:rPr>
                <w:noProof/>
                <w:webHidden/>
              </w:rPr>
              <w:fldChar w:fldCharType="end"/>
            </w:r>
          </w:hyperlink>
        </w:p>
        <w:p w14:paraId="1387635A" w14:textId="0B37744E" w:rsidR="00F27C5A" w:rsidRDefault="00000000">
          <w:pPr>
            <w:pStyle w:val="TOC2"/>
            <w:tabs>
              <w:tab w:val="right" w:leader="dot" w:pos="9019"/>
            </w:tabs>
            <w:rPr>
              <w:rFonts w:asciiTheme="minorHAnsi" w:eastAsiaTheme="minorEastAsia" w:hAnsiTheme="minorHAnsi" w:cstheme="minorBidi"/>
              <w:noProof/>
              <w:kern w:val="2"/>
              <w:lang w:val="en-IN"/>
              <w14:ligatures w14:val="standardContextual"/>
            </w:rPr>
          </w:pPr>
          <w:hyperlink w:anchor="_Toc151039354" w:history="1">
            <w:r w:rsidR="00F27C5A" w:rsidRPr="00FE48C0">
              <w:rPr>
                <w:rStyle w:val="Hyperlink"/>
                <w:noProof/>
              </w:rPr>
              <w:t>Environmental Factors</w:t>
            </w:r>
            <w:r w:rsidR="00F27C5A">
              <w:rPr>
                <w:noProof/>
                <w:webHidden/>
              </w:rPr>
              <w:tab/>
            </w:r>
            <w:r w:rsidR="00F27C5A">
              <w:rPr>
                <w:noProof/>
                <w:webHidden/>
              </w:rPr>
              <w:fldChar w:fldCharType="begin"/>
            </w:r>
            <w:r w:rsidR="00F27C5A">
              <w:rPr>
                <w:noProof/>
                <w:webHidden/>
              </w:rPr>
              <w:instrText xml:space="preserve"> PAGEREF _Toc151039354 \h </w:instrText>
            </w:r>
            <w:r w:rsidR="00F27C5A">
              <w:rPr>
                <w:noProof/>
                <w:webHidden/>
              </w:rPr>
            </w:r>
            <w:r w:rsidR="00F27C5A">
              <w:rPr>
                <w:noProof/>
                <w:webHidden/>
              </w:rPr>
              <w:fldChar w:fldCharType="separate"/>
            </w:r>
            <w:r w:rsidR="00F27C5A">
              <w:rPr>
                <w:noProof/>
                <w:webHidden/>
              </w:rPr>
              <w:t>10</w:t>
            </w:r>
            <w:r w:rsidR="00F27C5A">
              <w:rPr>
                <w:noProof/>
                <w:webHidden/>
              </w:rPr>
              <w:fldChar w:fldCharType="end"/>
            </w:r>
          </w:hyperlink>
        </w:p>
        <w:p w14:paraId="4BFB3183" w14:textId="07CF8508" w:rsidR="00F27C5A" w:rsidRDefault="00000000">
          <w:pPr>
            <w:pStyle w:val="TOC1"/>
            <w:tabs>
              <w:tab w:val="right" w:leader="dot" w:pos="9019"/>
            </w:tabs>
            <w:rPr>
              <w:rFonts w:asciiTheme="minorHAnsi" w:eastAsiaTheme="minorEastAsia" w:hAnsiTheme="minorHAnsi" w:cstheme="minorBidi"/>
              <w:noProof/>
              <w:kern w:val="2"/>
              <w:lang w:val="en-IN"/>
              <w14:ligatures w14:val="standardContextual"/>
            </w:rPr>
          </w:pPr>
          <w:hyperlink w:anchor="_Toc151039355" w:history="1">
            <w:r w:rsidR="00F27C5A" w:rsidRPr="00FE48C0">
              <w:rPr>
                <w:rStyle w:val="Hyperlink"/>
                <w:noProof/>
              </w:rPr>
              <w:t>Integration of Contextual Factors and Internationalization Strategy</w:t>
            </w:r>
            <w:r w:rsidR="00F27C5A">
              <w:rPr>
                <w:noProof/>
                <w:webHidden/>
              </w:rPr>
              <w:tab/>
            </w:r>
            <w:r w:rsidR="00F27C5A">
              <w:rPr>
                <w:noProof/>
                <w:webHidden/>
              </w:rPr>
              <w:fldChar w:fldCharType="begin"/>
            </w:r>
            <w:r w:rsidR="00F27C5A">
              <w:rPr>
                <w:noProof/>
                <w:webHidden/>
              </w:rPr>
              <w:instrText xml:space="preserve"> PAGEREF _Toc151039355 \h </w:instrText>
            </w:r>
            <w:r w:rsidR="00F27C5A">
              <w:rPr>
                <w:noProof/>
                <w:webHidden/>
              </w:rPr>
            </w:r>
            <w:r w:rsidR="00F27C5A">
              <w:rPr>
                <w:noProof/>
                <w:webHidden/>
              </w:rPr>
              <w:fldChar w:fldCharType="separate"/>
            </w:r>
            <w:r w:rsidR="00F27C5A">
              <w:rPr>
                <w:noProof/>
                <w:webHidden/>
              </w:rPr>
              <w:t>10</w:t>
            </w:r>
            <w:r w:rsidR="00F27C5A">
              <w:rPr>
                <w:noProof/>
                <w:webHidden/>
              </w:rPr>
              <w:fldChar w:fldCharType="end"/>
            </w:r>
          </w:hyperlink>
        </w:p>
        <w:p w14:paraId="7EA742CE" w14:textId="7A53EAFC" w:rsidR="00F27C5A" w:rsidRDefault="00000000">
          <w:pPr>
            <w:pStyle w:val="TOC2"/>
            <w:tabs>
              <w:tab w:val="right" w:leader="dot" w:pos="9019"/>
            </w:tabs>
            <w:rPr>
              <w:rFonts w:asciiTheme="minorHAnsi" w:eastAsiaTheme="minorEastAsia" w:hAnsiTheme="minorHAnsi" w:cstheme="minorBidi"/>
              <w:noProof/>
              <w:kern w:val="2"/>
              <w:lang w:val="en-IN"/>
              <w14:ligatures w14:val="standardContextual"/>
            </w:rPr>
          </w:pPr>
          <w:hyperlink w:anchor="_Toc151039356" w:history="1">
            <w:r w:rsidR="00F27C5A" w:rsidRPr="00FE48C0">
              <w:rPr>
                <w:rStyle w:val="Hyperlink"/>
                <w:noProof/>
              </w:rPr>
              <w:t>Impact of PESTLE Factors</w:t>
            </w:r>
            <w:r w:rsidR="00F27C5A">
              <w:rPr>
                <w:noProof/>
                <w:webHidden/>
              </w:rPr>
              <w:tab/>
            </w:r>
            <w:r w:rsidR="00F27C5A">
              <w:rPr>
                <w:noProof/>
                <w:webHidden/>
              </w:rPr>
              <w:fldChar w:fldCharType="begin"/>
            </w:r>
            <w:r w:rsidR="00F27C5A">
              <w:rPr>
                <w:noProof/>
                <w:webHidden/>
              </w:rPr>
              <w:instrText xml:space="preserve"> PAGEREF _Toc151039356 \h </w:instrText>
            </w:r>
            <w:r w:rsidR="00F27C5A">
              <w:rPr>
                <w:noProof/>
                <w:webHidden/>
              </w:rPr>
            </w:r>
            <w:r w:rsidR="00F27C5A">
              <w:rPr>
                <w:noProof/>
                <w:webHidden/>
              </w:rPr>
              <w:fldChar w:fldCharType="separate"/>
            </w:r>
            <w:r w:rsidR="00F27C5A">
              <w:rPr>
                <w:noProof/>
                <w:webHidden/>
              </w:rPr>
              <w:t>10</w:t>
            </w:r>
            <w:r w:rsidR="00F27C5A">
              <w:rPr>
                <w:noProof/>
                <w:webHidden/>
              </w:rPr>
              <w:fldChar w:fldCharType="end"/>
            </w:r>
          </w:hyperlink>
        </w:p>
        <w:p w14:paraId="71BADF54" w14:textId="4236C44E" w:rsidR="00F27C5A" w:rsidRDefault="00000000">
          <w:pPr>
            <w:pStyle w:val="TOC2"/>
            <w:tabs>
              <w:tab w:val="right" w:leader="dot" w:pos="9019"/>
            </w:tabs>
            <w:rPr>
              <w:rFonts w:asciiTheme="minorHAnsi" w:eastAsiaTheme="minorEastAsia" w:hAnsiTheme="minorHAnsi" w:cstheme="minorBidi"/>
              <w:noProof/>
              <w:kern w:val="2"/>
              <w:lang w:val="en-IN"/>
              <w14:ligatures w14:val="standardContextual"/>
            </w:rPr>
          </w:pPr>
          <w:hyperlink w:anchor="_Toc151039357" w:history="1">
            <w:r w:rsidR="00F27C5A" w:rsidRPr="00FE48C0">
              <w:rPr>
                <w:rStyle w:val="Hyperlink"/>
                <w:noProof/>
              </w:rPr>
              <w:t>Strategy Implementation in China</w:t>
            </w:r>
            <w:r w:rsidR="00F27C5A">
              <w:rPr>
                <w:noProof/>
                <w:webHidden/>
              </w:rPr>
              <w:tab/>
            </w:r>
            <w:r w:rsidR="00F27C5A">
              <w:rPr>
                <w:noProof/>
                <w:webHidden/>
              </w:rPr>
              <w:fldChar w:fldCharType="begin"/>
            </w:r>
            <w:r w:rsidR="00F27C5A">
              <w:rPr>
                <w:noProof/>
                <w:webHidden/>
              </w:rPr>
              <w:instrText xml:space="preserve"> PAGEREF _Toc151039357 \h </w:instrText>
            </w:r>
            <w:r w:rsidR="00F27C5A">
              <w:rPr>
                <w:noProof/>
                <w:webHidden/>
              </w:rPr>
            </w:r>
            <w:r w:rsidR="00F27C5A">
              <w:rPr>
                <w:noProof/>
                <w:webHidden/>
              </w:rPr>
              <w:fldChar w:fldCharType="separate"/>
            </w:r>
            <w:r w:rsidR="00F27C5A">
              <w:rPr>
                <w:noProof/>
                <w:webHidden/>
              </w:rPr>
              <w:t>11</w:t>
            </w:r>
            <w:r w:rsidR="00F27C5A">
              <w:rPr>
                <w:noProof/>
                <w:webHidden/>
              </w:rPr>
              <w:fldChar w:fldCharType="end"/>
            </w:r>
          </w:hyperlink>
        </w:p>
        <w:p w14:paraId="29169B85" w14:textId="6CA49361" w:rsidR="00F27C5A" w:rsidRDefault="00000000">
          <w:pPr>
            <w:pStyle w:val="TOC2"/>
            <w:tabs>
              <w:tab w:val="right" w:leader="dot" w:pos="9019"/>
            </w:tabs>
            <w:rPr>
              <w:rFonts w:asciiTheme="minorHAnsi" w:eastAsiaTheme="minorEastAsia" w:hAnsiTheme="minorHAnsi" w:cstheme="minorBidi"/>
              <w:noProof/>
              <w:kern w:val="2"/>
              <w:lang w:val="en-IN"/>
              <w14:ligatures w14:val="standardContextual"/>
            </w:rPr>
          </w:pPr>
          <w:hyperlink w:anchor="_Toc151039358" w:history="1">
            <w:r w:rsidR="00F27C5A" w:rsidRPr="00FE48C0">
              <w:rPr>
                <w:rStyle w:val="Hyperlink"/>
                <w:noProof/>
              </w:rPr>
              <w:t>Adaptations to PESTLE factors</w:t>
            </w:r>
            <w:r w:rsidR="00F27C5A">
              <w:rPr>
                <w:noProof/>
                <w:webHidden/>
              </w:rPr>
              <w:tab/>
            </w:r>
            <w:r w:rsidR="00F27C5A">
              <w:rPr>
                <w:noProof/>
                <w:webHidden/>
              </w:rPr>
              <w:fldChar w:fldCharType="begin"/>
            </w:r>
            <w:r w:rsidR="00F27C5A">
              <w:rPr>
                <w:noProof/>
                <w:webHidden/>
              </w:rPr>
              <w:instrText xml:space="preserve"> PAGEREF _Toc151039358 \h </w:instrText>
            </w:r>
            <w:r w:rsidR="00F27C5A">
              <w:rPr>
                <w:noProof/>
                <w:webHidden/>
              </w:rPr>
            </w:r>
            <w:r w:rsidR="00F27C5A">
              <w:rPr>
                <w:noProof/>
                <w:webHidden/>
              </w:rPr>
              <w:fldChar w:fldCharType="separate"/>
            </w:r>
            <w:r w:rsidR="00F27C5A">
              <w:rPr>
                <w:noProof/>
                <w:webHidden/>
              </w:rPr>
              <w:t>11</w:t>
            </w:r>
            <w:r w:rsidR="00F27C5A">
              <w:rPr>
                <w:noProof/>
                <w:webHidden/>
              </w:rPr>
              <w:fldChar w:fldCharType="end"/>
            </w:r>
          </w:hyperlink>
        </w:p>
        <w:p w14:paraId="6358F67C" w14:textId="38512680" w:rsidR="00F27C5A" w:rsidRDefault="00000000">
          <w:pPr>
            <w:pStyle w:val="TOC2"/>
            <w:tabs>
              <w:tab w:val="right" w:leader="dot" w:pos="9019"/>
            </w:tabs>
            <w:rPr>
              <w:rFonts w:asciiTheme="minorHAnsi" w:eastAsiaTheme="minorEastAsia" w:hAnsiTheme="minorHAnsi" w:cstheme="minorBidi"/>
              <w:noProof/>
              <w:kern w:val="2"/>
              <w:lang w:val="en-IN"/>
              <w14:ligatures w14:val="standardContextual"/>
            </w:rPr>
          </w:pPr>
          <w:hyperlink w:anchor="_Toc151039359" w:history="1">
            <w:r w:rsidR="00F27C5A" w:rsidRPr="00FE48C0">
              <w:rPr>
                <w:rStyle w:val="Hyperlink"/>
                <w:noProof/>
              </w:rPr>
              <w:t>Success stories and setbacks</w:t>
            </w:r>
            <w:r w:rsidR="00F27C5A">
              <w:rPr>
                <w:noProof/>
                <w:webHidden/>
              </w:rPr>
              <w:tab/>
            </w:r>
            <w:r w:rsidR="00F27C5A">
              <w:rPr>
                <w:noProof/>
                <w:webHidden/>
              </w:rPr>
              <w:fldChar w:fldCharType="begin"/>
            </w:r>
            <w:r w:rsidR="00F27C5A">
              <w:rPr>
                <w:noProof/>
                <w:webHidden/>
              </w:rPr>
              <w:instrText xml:space="preserve"> PAGEREF _Toc151039359 \h </w:instrText>
            </w:r>
            <w:r w:rsidR="00F27C5A">
              <w:rPr>
                <w:noProof/>
                <w:webHidden/>
              </w:rPr>
            </w:r>
            <w:r w:rsidR="00F27C5A">
              <w:rPr>
                <w:noProof/>
                <w:webHidden/>
              </w:rPr>
              <w:fldChar w:fldCharType="separate"/>
            </w:r>
            <w:r w:rsidR="00F27C5A">
              <w:rPr>
                <w:noProof/>
                <w:webHidden/>
              </w:rPr>
              <w:t>12</w:t>
            </w:r>
            <w:r w:rsidR="00F27C5A">
              <w:rPr>
                <w:noProof/>
                <w:webHidden/>
              </w:rPr>
              <w:fldChar w:fldCharType="end"/>
            </w:r>
          </w:hyperlink>
        </w:p>
        <w:p w14:paraId="66F4E396" w14:textId="72B977DC" w:rsidR="00F27C5A" w:rsidRDefault="00000000">
          <w:pPr>
            <w:pStyle w:val="TOC1"/>
            <w:tabs>
              <w:tab w:val="right" w:leader="dot" w:pos="9019"/>
            </w:tabs>
            <w:rPr>
              <w:rFonts w:asciiTheme="minorHAnsi" w:eastAsiaTheme="minorEastAsia" w:hAnsiTheme="minorHAnsi" w:cstheme="minorBidi"/>
              <w:noProof/>
              <w:kern w:val="2"/>
              <w:lang w:val="en-IN"/>
              <w14:ligatures w14:val="standardContextual"/>
            </w:rPr>
          </w:pPr>
          <w:hyperlink w:anchor="_Toc151039360" w:history="1">
            <w:r w:rsidR="00F27C5A" w:rsidRPr="00FE48C0">
              <w:rPr>
                <w:rStyle w:val="Hyperlink"/>
                <w:noProof/>
              </w:rPr>
              <w:t>Recommendations for Toyota</w:t>
            </w:r>
            <w:r w:rsidR="00F27C5A">
              <w:rPr>
                <w:noProof/>
                <w:webHidden/>
              </w:rPr>
              <w:tab/>
            </w:r>
            <w:r w:rsidR="00F27C5A">
              <w:rPr>
                <w:noProof/>
                <w:webHidden/>
              </w:rPr>
              <w:fldChar w:fldCharType="begin"/>
            </w:r>
            <w:r w:rsidR="00F27C5A">
              <w:rPr>
                <w:noProof/>
                <w:webHidden/>
              </w:rPr>
              <w:instrText xml:space="preserve"> PAGEREF _Toc151039360 \h </w:instrText>
            </w:r>
            <w:r w:rsidR="00F27C5A">
              <w:rPr>
                <w:noProof/>
                <w:webHidden/>
              </w:rPr>
            </w:r>
            <w:r w:rsidR="00F27C5A">
              <w:rPr>
                <w:noProof/>
                <w:webHidden/>
              </w:rPr>
              <w:fldChar w:fldCharType="separate"/>
            </w:r>
            <w:r w:rsidR="00F27C5A">
              <w:rPr>
                <w:noProof/>
                <w:webHidden/>
              </w:rPr>
              <w:t>13</w:t>
            </w:r>
            <w:r w:rsidR="00F27C5A">
              <w:rPr>
                <w:noProof/>
                <w:webHidden/>
              </w:rPr>
              <w:fldChar w:fldCharType="end"/>
            </w:r>
          </w:hyperlink>
        </w:p>
        <w:p w14:paraId="5BCBEAF3" w14:textId="5B7C894E" w:rsidR="00F27C5A" w:rsidRDefault="00000000">
          <w:pPr>
            <w:pStyle w:val="TOC2"/>
            <w:tabs>
              <w:tab w:val="right" w:leader="dot" w:pos="9019"/>
            </w:tabs>
            <w:rPr>
              <w:rFonts w:asciiTheme="minorHAnsi" w:eastAsiaTheme="minorEastAsia" w:hAnsiTheme="minorHAnsi" w:cstheme="minorBidi"/>
              <w:noProof/>
              <w:kern w:val="2"/>
              <w:lang w:val="en-IN"/>
              <w14:ligatures w14:val="standardContextual"/>
            </w:rPr>
          </w:pPr>
          <w:hyperlink w:anchor="_Toc151039361" w:history="1">
            <w:r w:rsidR="00F27C5A" w:rsidRPr="00FE48C0">
              <w:rPr>
                <w:rStyle w:val="Hyperlink"/>
                <w:noProof/>
              </w:rPr>
              <w:t>Strategic Enhancements for Toyota</w:t>
            </w:r>
            <w:r w:rsidR="00F27C5A">
              <w:rPr>
                <w:noProof/>
                <w:webHidden/>
              </w:rPr>
              <w:tab/>
            </w:r>
            <w:r w:rsidR="00F27C5A">
              <w:rPr>
                <w:noProof/>
                <w:webHidden/>
              </w:rPr>
              <w:fldChar w:fldCharType="begin"/>
            </w:r>
            <w:r w:rsidR="00F27C5A">
              <w:rPr>
                <w:noProof/>
                <w:webHidden/>
              </w:rPr>
              <w:instrText xml:space="preserve"> PAGEREF _Toc151039361 \h </w:instrText>
            </w:r>
            <w:r w:rsidR="00F27C5A">
              <w:rPr>
                <w:noProof/>
                <w:webHidden/>
              </w:rPr>
            </w:r>
            <w:r w:rsidR="00F27C5A">
              <w:rPr>
                <w:noProof/>
                <w:webHidden/>
              </w:rPr>
              <w:fldChar w:fldCharType="separate"/>
            </w:r>
            <w:r w:rsidR="00F27C5A">
              <w:rPr>
                <w:noProof/>
                <w:webHidden/>
              </w:rPr>
              <w:t>13</w:t>
            </w:r>
            <w:r w:rsidR="00F27C5A">
              <w:rPr>
                <w:noProof/>
                <w:webHidden/>
              </w:rPr>
              <w:fldChar w:fldCharType="end"/>
            </w:r>
          </w:hyperlink>
        </w:p>
        <w:p w14:paraId="390156FA" w14:textId="2BB69560" w:rsidR="00F27C5A" w:rsidRDefault="00000000">
          <w:pPr>
            <w:pStyle w:val="TOC2"/>
            <w:tabs>
              <w:tab w:val="right" w:leader="dot" w:pos="9019"/>
            </w:tabs>
            <w:rPr>
              <w:rFonts w:asciiTheme="minorHAnsi" w:eastAsiaTheme="minorEastAsia" w:hAnsiTheme="minorHAnsi" w:cstheme="minorBidi"/>
              <w:noProof/>
              <w:kern w:val="2"/>
              <w:lang w:val="en-IN"/>
              <w14:ligatures w14:val="standardContextual"/>
            </w:rPr>
          </w:pPr>
          <w:hyperlink w:anchor="_Toc151039362" w:history="1">
            <w:r w:rsidR="00F27C5A" w:rsidRPr="00FE48C0">
              <w:rPr>
                <w:rStyle w:val="Hyperlink"/>
                <w:noProof/>
              </w:rPr>
              <w:t>Addressing Challenges in China</w:t>
            </w:r>
            <w:r w:rsidR="00F27C5A">
              <w:rPr>
                <w:noProof/>
                <w:webHidden/>
              </w:rPr>
              <w:tab/>
            </w:r>
            <w:r w:rsidR="00F27C5A">
              <w:rPr>
                <w:noProof/>
                <w:webHidden/>
              </w:rPr>
              <w:fldChar w:fldCharType="begin"/>
            </w:r>
            <w:r w:rsidR="00F27C5A">
              <w:rPr>
                <w:noProof/>
                <w:webHidden/>
              </w:rPr>
              <w:instrText xml:space="preserve"> PAGEREF _Toc151039362 \h </w:instrText>
            </w:r>
            <w:r w:rsidR="00F27C5A">
              <w:rPr>
                <w:noProof/>
                <w:webHidden/>
              </w:rPr>
            </w:r>
            <w:r w:rsidR="00F27C5A">
              <w:rPr>
                <w:noProof/>
                <w:webHidden/>
              </w:rPr>
              <w:fldChar w:fldCharType="separate"/>
            </w:r>
            <w:r w:rsidR="00F27C5A">
              <w:rPr>
                <w:noProof/>
                <w:webHidden/>
              </w:rPr>
              <w:t>13</w:t>
            </w:r>
            <w:r w:rsidR="00F27C5A">
              <w:rPr>
                <w:noProof/>
                <w:webHidden/>
              </w:rPr>
              <w:fldChar w:fldCharType="end"/>
            </w:r>
          </w:hyperlink>
        </w:p>
        <w:p w14:paraId="0372817A" w14:textId="5C420148" w:rsidR="00F27C5A" w:rsidRDefault="00000000">
          <w:pPr>
            <w:pStyle w:val="TOC1"/>
            <w:tabs>
              <w:tab w:val="right" w:leader="dot" w:pos="9019"/>
            </w:tabs>
            <w:rPr>
              <w:rFonts w:asciiTheme="minorHAnsi" w:eastAsiaTheme="minorEastAsia" w:hAnsiTheme="minorHAnsi" w:cstheme="minorBidi"/>
              <w:noProof/>
              <w:kern w:val="2"/>
              <w:lang w:val="en-IN"/>
              <w14:ligatures w14:val="standardContextual"/>
            </w:rPr>
          </w:pPr>
          <w:hyperlink w:anchor="_Toc151039363" w:history="1">
            <w:r w:rsidR="00F27C5A" w:rsidRPr="00FE48C0">
              <w:rPr>
                <w:rStyle w:val="Hyperlink"/>
                <w:noProof/>
              </w:rPr>
              <w:t>Conclusion</w:t>
            </w:r>
            <w:r w:rsidR="00F27C5A">
              <w:rPr>
                <w:noProof/>
                <w:webHidden/>
              </w:rPr>
              <w:tab/>
            </w:r>
            <w:r w:rsidR="00F27C5A">
              <w:rPr>
                <w:noProof/>
                <w:webHidden/>
              </w:rPr>
              <w:fldChar w:fldCharType="begin"/>
            </w:r>
            <w:r w:rsidR="00F27C5A">
              <w:rPr>
                <w:noProof/>
                <w:webHidden/>
              </w:rPr>
              <w:instrText xml:space="preserve"> PAGEREF _Toc151039363 \h </w:instrText>
            </w:r>
            <w:r w:rsidR="00F27C5A">
              <w:rPr>
                <w:noProof/>
                <w:webHidden/>
              </w:rPr>
            </w:r>
            <w:r w:rsidR="00F27C5A">
              <w:rPr>
                <w:noProof/>
                <w:webHidden/>
              </w:rPr>
              <w:fldChar w:fldCharType="separate"/>
            </w:r>
            <w:r w:rsidR="00F27C5A">
              <w:rPr>
                <w:noProof/>
                <w:webHidden/>
              </w:rPr>
              <w:t>14</w:t>
            </w:r>
            <w:r w:rsidR="00F27C5A">
              <w:rPr>
                <w:noProof/>
                <w:webHidden/>
              </w:rPr>
              <w:fldChar w:fldCharType="end"/>
            </w:r>
          </w:hyperlink>
        </w:p>
        <w:p w14:paraId="5ADDD1D4" w14:textId="4030AADD" w:rsidR="00F27C5A" w:rsidRDefault="00000000">
          <w:pPr>
            <w:pStyle w:val="TOC1"/>
            <w:tabs>
              <w:tab w:val="right" w:leader="dot" w:pos="9019"/>
            </w:tabs>
            <w:rPr>
              <w:rFonts w:asciiTheme="minorHAnsi" w:eastAsiaTheme="minorEastAsia" w:hAnsiTheme="minorHAnsi" w:cstheme="minorBidi"/>
              <w:noProof/>
              <w:kern w:val="2"/>
              <w:lang w:val="en-IN"/>
              <w14:ligatures w14:val="standardContextual"/>
            </w:rPr>
          </w:pPr>
          <w:hyperlink w:anchor="_Toc151039364" w:history="1">
            <w:r w:rsidR="00F27C5A" w:rsidRPr="00FE48C0">
              <w:rPr>
                <w:rStyle w:val="Hyperlink"/>
                <w:noProof/>
              </w:rPr>
              <w:t>References</w:t>
            </w:r>
            <w:r w:rsidR="00F27C5A">
              <w:rPr>
                <w:noProof/>
                <w:webHidden/>
              </w:rPr>
              <w:tab/>
            </w:r>
            <w:r w:rsidR="00F27C5A">
              <w:rPr>
                <w:noProof/>
                <w:webHidden/>
              </w:rPr>
              <w:fldChar w:fldCharType="begin"/>
            </w:r>
            <w:r w:rsidR="00F27C5A">
              <w:rPr>
                <w:noProof/>
                <w:webHidden/>
              </w:rPr>
              <w:instrText xml:space="preserve"> PAGEREF _Toc151039364 \h </w:instrText>
            </w:r>
            <w:r w:rsidR="00F27C5A">
              <w:rPr>
                <w:noProof/>
                <w:webHidden/>
              </w:rPr>
            </w:r>
            <w:r w:rsidR="00F27C5A">
              <w:rPr>
                <w:noProof/>
                <w:webHidden/>
              </w:rPr>
              <w:fldChar w:fldCharType="separate"/>
            </w:r>
            <w:r w:rsidR="00F27C5A">
              <w:rPr>
                <w:noProof/>
                <w:webHidden/>
              </w:rPr>
              <w:t>16</w:t>
            </w:r>
            <w:r w:rsidR="00F27C5A">
              <w:rPr>
                <w:noProof/>
                <w:webHidden/>
              </w:rPr>
              <w:fldChar w:fldCharType="end"/>
            </w:r>
          </w:hyperlink>
        </w:p>
        <w:p w14:paraId="0AC787D0" w14:textId="6A447FBA" w:rsidR="00F27C5A" w:rsidRDefault="00000000">
          <w:pPr>
            <w:pStyle w:val="TOC1"/>
            <w:tabs>
              <w:tab w:val="right" w:leader="dot" w:pos="9019"/>
            </w:tabs>
            <w:rPr>
              <w:rFonts w:asciiTheme="minorHAnsi" w:eastAsiaTheme="minorEastAsia" w:hAnsiTheme="minorHAnsi" w:cstheme="minorBidi"/>
              <w:noProof/>
              <w:kern w:val="2"/>
              <w:lang w:val="en-IN"/>
              <w14:ligatures w14:val="standardContextual"/>
            </w:rPr>
          </w:pPr>
          <w:hyperlink w:anchor="_Toc151039365" w:history="1">
            <w:r w:rsidR="00F27C5A" w:rsidRPr="00FE48C0">
              <w:rPr>
                <w:rStyle w:val="Hyperlink"/>
                <w:noProof/>
                <w:highlight w:val="white"/>
              </w:rPr>
              <w:t>Appendices</w:t>
            </w:r>
            <w:r w:rsidR="00F27C5A">
              <w:rPr>
                <w:noProof/>
                <w:webHidden/>
              </w:rPr>
              <w:tab/>
            </w:r>
            <w:r w:rsidR="00F27C5A">
              <w:rPr>
                <w:noProof/>
                <w:webHidden/>
              </w:rPr>
              <w:fldChar w:fldCharType="begin"/>
            </w:r>
            <w:r w:rsidR="00F27C5A">
              <w:rPr>
                <w:noProof/>
                <w:webHidden/>
              </w:rPr>
              <w:instrText xml:space="preserve"> PAGEREF _Toc151039365 \h </w:instrText>
            </w:r>
            <w:r w:rsidR="00F27C5A">
              <w:rPr>
                <w:noProof/>
                <w:webHidden/>
              </w:rPr>
            </w:r>
            <w:r w:rsidR="00F27C5A">
              <w:rPr>
                <w:noProof/>
                <w:webHidden/>
              </w:rPr>
              <w:fldChar w:fldCharType="separate"/>
            </w:r>
            <w:r w:rsidR="00F27C5A">
              <w:rPr>
                <w:noProof/>
                <w:webHidden/>
              </w:rPr>
              <w:t>19</w:t>
            </w:r>
            <w:r w:rsidR="00F27C5A">
              <w:rPr>
                <w:noProof/>
                <w:webHidden/>
              </w:rPr>
              <w:fldChar w:fldCharType="end"/>
            </w:r>
          </w:hyperlink>
        </w:p>
        <w:p w14:paraId="758B315E" w14:textId="60E4FC2D" w:rsidR="00F27C5A" w:rsidRDefault="00F27C5A">
          <w:r>
            <w:rPr>
              <w:b/>
              <w:bCs/>
              <w:noProof/>
            </w:rPr>
            <w:fldChar w:fldCharType="end"/>
          </w:r>
        </w:p>
      </w:sdtContent>
    </w:sdt>
    <w:p w14:paraId="55A8C79A" w14:textId="77777777" w:rsidR="00F27C5A" w:rsidRDefault="00F27C5A" w:rsidP="00F27C5A">
      <w:pPr>
        <w:jc w:val="both"/>
        <w:rPr>
          <w:rFonts w:ascii="Times New Roman" w:hAnsi="Times New Roman" w:cs="Times New Roman"/>
        </w:rPr>
      </w:pPr>
    </w:p>
    <w:p w14:paraId="25B40655" w14:textId="77777777" w:rsidR="00F27C5A" w:rsidRDefault="00F27C5A">
      <w:pPr>
        <w:rPr>
          <w:rFonts w:ascii="Times New Roman" w:hAnsi="Times New Roman" w:cs="Times New Roman"/>
        </w:rPr>
      </w:pPr>
      <w:r>
        <w:rPr>
          <w:rFonts w:ascii="Times New Roman" w:hAnsi="Times New Roman" w:cs="Times New Roman"/>
        </w:rPr>
        <w:br w:type="page"/>
      </w:r>
    </w:p>
    <w:p w14:paraId="229564D3" w14:textId="77777777" w:rsidR="006E0B58" w:rsidRPr="00077C3F" w:rsidRDefault="00000000">
      <w:pPr>
        <w:pStyle w:val="Heading1"/>
        <w:spacing w:after="200"/>
        <w:jc w:val="both"/>
        <w:rPr>
          <w:u w:val="single"/>
        </w:rPr>
      </w:pPr>
      <w:bookmarkStart w:id="0" w:name="_Toc151039335"/>
      <w:r w:rsidRPr="00077C3F">
        <w:rPr>
          <w:u w:val="single"/>
        </w:rPr>
        <w:lastRenderedPageBreak/>
        <w:t>Introduction</w:t>
      </w:r>
      <w:bookmarkEnd w:id="0"/>
    </w:p>
    <w:p w14:paraId="5849BA0F" w14:textId="77777777" w:rsidR="006E0B58" w:rsidRPr="0073227F" w:rsidRDefault="00000000">
      <w:pPr>
        <w:spacing w:after="200"/>
        <w:jc w:val="both"/>
        <w:rPr>
          <w:rFonts w:ascii="Times New Roman" w:eastAsia="Times New Roman" w:hAnsi="Times New Roman" w:cs="Times New Roman"/>
        </w:rPr>
      </w:pPr>
      <w:r w:rsidRPr="0073227F">
        <w:rPr>
          <w:rFonts w:ascii="Times New Roman" w:eastAsia="Times New Roman" w:hAnsi="Times New Roman" w:cs="Times New Roman"/>
        </w:rPr>
        <w:t>Multinational companies (MNEs) are using strategy to find their way through the complicated web of global markets as the world economy becomes more linked. Toyota, a huge Japanese automaker, is a great example of how strong internationalisation tactics can change things. It was started by Kiichiro Toyoda in 1937 and has grown from a leader in its own industry to a major player in the global market (Batth, 2021). Its success is a symbol of Japan's economic recovery after the war. Toyota's entry into the Chinese market, which is the biggest battleground for cars in the world, is a great example of how a multinational company's strategic planning and the many challenges of international growth work together .</w:t>
      </w:r>
    </w:p>
    <w:p w14:paraId="1F73AF43" w14:textId="77777777" w:rsidR="006E0B58" w:rsidRPr="0073227F" w:rsidRDefault="00000000">
      <w:pPr>
        <w:spacing w:after="200"/>
        <w:jc w:val="both"/>
        <w:rPr>
          <w:rFonts w:ascii="Times New Roman" w:eastAsia="Times New Roman" w:hAnsi="Times New Roman" w:cs="Times New Roman"/>
        </w:rPr>
      </w:pPr>
      <w:r w:rsidRPr="0073227F">
        <w:rPr>
          <w:rFonts w:ascii="Times New Roman" w:eastAsia="Times New Roman" w:hAnsi="Times New Roman" w:cs="Times New Roman"/>
        </w:rPr>
        <w:t>The research presented here looks closely at Toyota's plan to expand internationally in the challenging and changing economic environment of China. Its goal is to break down Toyota's strategic models and see if they fit with ethnocentric, polycentric, or geocentric paradigms. It additionally seeks to find out how Toyota adapts and does well in the face of changing political, economic, social, technological, legal, and environmental (PESTLE) factors by using its well-known management theories and practises.</w:t>
      </w:r>
    </w:p>
    <w:p w14:paraId="341760B4" w14:textId="77777777" w:rsidR="006E0B58" w:rsidRPr="0073227F" w:rsidRDefault="00000000">
      <w:pPr>
        <w:spacing w:after="200"/>
        <w:jc w:val="both"/>
        <w:rPr>
          <w:rFonts w:ascii="Times New Roman" w:eastAsia="Times New Roman" w:hAnsi="Times New Roman" w:cs="Times New Roman"/>
        </w:rPr>
      </w:pPr>
      <w:r w:rsidRPr="0073227F">
        <w:rPr>
          <w:rFonts w:ascii="Times New Roman" w:eastAsia="Times New Roman" w:hAnsi="Times New Roman" w:cs="Times New Roman"/>
        </w:rPr>
        <w:t>This investigation is significant because it examines how Toyota has changed in response to the constantly changing global market situations, paying special attention to how the Chinese market is different. As we start the process of analysis, we will not only discover more about Toyota's global strategic plan, but also about how it is being carried out in China's complicated economy. This introduction sets the stage for a detailed look at Toyota's global strategy, its current market situation in China, and the factors at play that could determine its future path in the global arena.</w:t>
      </w:r>
    </w:p>
    <w:p w14:paraId="7FE5982D" w14:textId="77777777" w:rsidR="006E0B58" w:rsidRDefault="00000000">
      <w:pPr>
        <w:pStyle w:val="Heading1"/>
        <w:spacing w:after="200"/>
        <w:jc w:val="both"/>
        <w:rPr>
          <w:sz w:val="24"/>
          <w:szCs w:val="24"/>
        </w:rPr>
      </w:pPr>
      <w:bookmarkStart w:id="1" w:name="_Toc151039336"/>
      <w:r>
        <w:t>Background Analysis</w:t>
      </w:r>
      <w:bookmarkEnd w:id="1"/>
    </w:p>
    <w:p w14:paraId="260BFECB" w14:textId="77777777" w:rsidR="006E0B58" w:rsidRDefault="00000000">
      <w:pPr>
        <w:pStyle w:val="Heading2"/>
        <w:spacing w:after="200"/>
        <w:rPr>
          <w:sz w:val="24"/>
          <w:szCs w:val="24"/>
        </w:rPr>
      </w:pPr>
      <w:bookmarkStart w:id="2" w:name="_Toc151039337"/>
      <w:r>
        <w:t>Company Overview</w:t>
      </w:r>
      <w:bookmarkEnd w:id="2"/>
    </w:p>
    <w:p w14:paraId="353A82BF" w14:textId="77777777" w:rsidR="006E0B58" w:rsidRPr="0073227F" w:rsidRDefault="00000000">
      <w:pPr>
        <w:spacing w:after="200"/>
        <w:jc w:val="both"/>
        <w:rPr>
          <w:rFonts w:ascii="Times New Roman" w:eastAsia="Times New Roman" w:hAnsi="Times New Roman" w:cs="Times New Roman"/>
        </w:rPr>
      </w:pPr>
      <w:r w:rsidRPr="0073227F">
        <w:rPr>
          <w:rFonts w:ascii="Times New Roman" w:eastAsia="Times New Roman" w:hAnsi="Times New Roman" w:cs="Times New Roman"/>
        </w:rPr>
        <w:t>In 1937, Toyota Motor Corporation had its famous start. This was the beginning of what would become a world car empire. Kiichiro Toyoda started it as a separate business from Toyota Industries, his father's company. He wanted to make cars that would meet the wants of many people in Japan (Nakatani, 2019). Toyota has not only expanded its business around the world, but it has also pushed core values such as Kaizen (steady growth) and respect for others. By always looking for new ways to do things, Toyota has become a leader in its field when it comes to adapting to new markets and making technological improvements (Tolegen, 2022). Hybrid technology was first used in the Prius model. The company is now working on hydrogen fuel cells and cars that drive themselves. Toyota isn't just interested in making cars; they also want to help towns grow and get better, which has helped them stay ahead of the competition (Manoharan et al., 2019).</w:t>
      </w:r>
    </w:p>
    <w:p w14:paraId="20B69A6D" w14:textId="77777777" w:rsidR="006E0B58" w:rsidRDefault="00000000">
      <w:pPr>
        <w:pStyle w:val="Heading2"/>
        <w:spacing w:after="200"/>
        <w:rPr>
          <w:sz w:val="24"/>
          <w:szCs w:val="24"/>
        </w:rPr>
      </w:pPr>
      <w:bookmarkStart w:id="3" w:name="_Toc151039338"/>
      <w:r>
        <w:t>Internationalization Journey</w:t>
      </w:r>
      <w:bookmarkEnd w:id="3"/>
    </w:p>
    <w:p w14:paraId="184F148D" w14:textId="77777777" w:rsidR="006E0B58" w:rsidRPr="0073227F" w:rsidRDefault="00000000">
      <w:pPr>
        <w:spacing w:after="200"/>
        <w:jc w:val="both"/>
        <w:rPr>
          <w:rFonts w:ascii="Times New Roman" w:eastAsia="Times New Roman" w:hAnsi="Times New Roman" w:cs="Times New Roman"/>
        </w:rPr>
      </w:pPr>
      <w:r w:rsidRPr="0073227F">
        <w:rPr>
          <w:rFonts w:ascii="Times New Roman" w:eastAsia="Times New Roman" w:hAnsi="Times New Roman" w:cs="Times New Roman"/>
        </w:rPr>
        <w:t xml:space="preserve">Toyota has been carefully planning its move into foreign markets. As new markets for cheap cars grew after World War II, Toyota grew outside of Japan to meet those needs. In 1959, it opened its first plant outside of Japan, in Brazil. This was the start of a plan to grow around the world that now includes plants on six continents (Simon &amp; Simon, 2021). In the early 2000s, China, which was becoming a world power, played a big role in Toyota's history of going global. Toyota came into this market to take advantage of the big number of customers and the fact that China is good at making cars. New ideas and partnerships that break new ground are some of the strategic milestones. For example, Toyota's </w:t>
      </w:r>
      <w:r w:rsidRPr="0073227F">
        <w:rPr>
          <w:rFonts w:ascii="Times New Roman" w:eastAsia="Times New Roman" w:hAnsi="Times New Roman" w:cs="Times New Roman"/>
        </w:rPr>
        <w:lastRenderedPageBreak/>
        <w:t>relationship with China's FAW Group helped the company become more established in one of the world's most competitive markets (Weng, 2021).</w:t>
      </w:r>
    </w:p>
    <w:p w14:paraId="2CD42D9B" w14:textId="77777777" w:rsidR="006E0B58" w:rsidRDefault="00000000">
      <w:pPr>
        <w:pStyle w:val="Heading2"/>
        <w:spacing w:after="200"/>
        <w:rPr>
          <w:sz w:val="24"/>
          <w:szCs w:val="24"/>
        </w:rPr>
      </w:pPr>
      <w:bookmarkStart w:id="4" w:name="_Toc151039339"/>
      <w:r>
        <w:t>Home Country Operations</w:t>
      </w:r>
      <w:bookmarkEnd w:id="4"/>
    </w:p>
    <w:p w14:paraId="62E6589E" w14:textId="77777777" w:rsidR="006E0B58" w:rsidRPr="0073227F" w:rsidRDefault="00000000">
      <w:pPr>
        <w:spacing w:after="200"/>
        <w:jc w:val="both"/>
        <w:rPr>
          <w:rFonts w:ascii="Times New Roman" w:eastAsia="Times New Roman" w:hAnsi="Times New Roman" w:cs="Times New Roman"/>
        </w:rPr>
      </w:pPr>
      <w:r w:rsidRPr="0073227F">
        <w:rPr>
          <w:rFonts w:ascii="Times New Roman" w:eastAsia="Times New Roman" w:hAnsi="Times New Roman" w:cs="Times New Roman"/>
        </w:rPr>
        <w:t>Toyota's method in Japan is shaped by the country's traditional economy and industry, which values fine craftsmanship and a way of doing business called "Keiretsu." Toyota has been able to keep its operations lean while encouraging new ideas by forming partnerships with suppliers and other businesses. For Toyota, "</w:t>
      </w:r>
      <w:proofErr w:type="spellStart"/>
      <w:r w:rsidRPr="0073227F">
        <w:rPr>
          <w:rFonts w:ascii="Times New Roman" w:eastAsia="Times New Roman" w:hAnsi="Times New Roman" w:cs="Times New Roman"/>
        </w:rPr>
        <w:t>Monozukuri</w:t>
      </w:r>
      <w:proofErr w:type="spellEnd"/>
      <w:r w:rsidRPr="0073227F">
        <w:rPr>
          <w:rFonts w:ascii="Times New Roman" w:eastAsia="Times New Roman" w:hAnsi="Times New Roman" w:cs="Times New Roman"/>
        </w:rPr>
        <w:t>," which means "the art of making things," is a very important part of their culture. It shows that the company is dedicated to quality and efficiency. Japan's industrial strategies, which focus on technology and growth through exports, have helped Toyota stay ahead of the competition (Nkomo, 2019). As a result, Toyota has not only controlled the US market but also set the standard for world-class manufacturing.</w:t>
      </w:r>
    </w:p>
    <w:p w14:paraId="39E27FEA" w14:textId="77777777" w:rsidR="006E0B58" w:rsidRDefault="00000000">
      <w:pPr>
        <w:pStyle w:val="Heading2"/>
        <w:spacing w:after="200"/>
        <w:rPr>
          <w:sz w:val="24"/>
          <w:szCs w:val="24"/>
        </w:rPr>
      </w:pPr>
      <w:bookmarkStart w:id="5" w:name="_Toc151039340"/>
      <w:r>
        <w:t>Host Country Operations: China</w:t>
      </w:r>
      <w:bookmarkEnd w:id="5"/>
    </w:p>
    <w:p w14:paraId="4151F7AB" w14:textId="77777777" w:rsidR="006E0B58" w:rsidRPr="0073227F" w:rsidRDefault="00000000">
      <w:pPr>
        <w:spacing w:after="200"/>
        <w:jc w:val="both"/>
      </w:pPr>
      <w:r w:rsidRPr="0073227F">
        <w:rPr>
          <w:rFonts w:ascii="Times New Roman" w:eastAsia="Times New Roman" w:hAnsi="Times New Roman" w:cs="Times New Roman"/>
        </w:rPr>
        <w:t xml:space="preserve">Toyota's entry into the Chinese market was marked by a careful but smart plan. Toyota established joint businesses with Chinese companies because it knew how important it was to work with local companies. For example, it worked with FAW Group and then with Guangzhou Automobile Group. These relationships were very helpful for figuring out the rules and regulations, learning about what customers wanted, and setting up a localised supply chain (Allera, 2022). In China, Toyota's business plan adapted to suit the country's specific market conditions. The company focused on making cars that fit Chinese tastes while still meeting its </w:t>
      </w:r>
      <w:proofErr w:type="gramStart"/>
      <w:r w:rsidRPr="0073227F">
        <w:rPr>
          <w:rFonts w:ascii="Times New Roman" w:eastAsia="Times New Roman" w:hAnsi="Times New Roman" w:cs="Times New Roman"/>
        </w:rPr>
        <w:t>high quality</w:t>
      </w:r>
      <w:proofErr w:type="gramEnd"/>
      <w:r w:rsidRPr="0073227F">
        <w:rPr>
          <w:rFonts w:ascii="Times New Roman" w:eastAsia="Times New Roman" w:hAnsi="Times New Roman" w:cs="Times New Roman"/>
        </w:rPr>
        <w:t xml:space="preserve"> standards around the world. It planned to appeal to a wide range of buyers by releasing models that fit a variety of needs, from high-end sedans to cheaper choices (Paba, 2022). Toyota also adopted local industrial methods and did a lot of research and development in China as part of its operational changes. This showed that it was deeply committed to its operations in the host country.</w:t>
      </w:r>
    </w:p>
    <w:p w14:paraId="43F7319E" w14:textId="1F28E980" w:rsidR="006E0B58" w:rsidRDefault="00000000">
      <w:pPr>
        <w:pStyle w:val="Heading1"/>
        <w:spacing w:after="200"/>
        <w:jc w:val="both"/>
      </w:pPr>
      <w:bookmarkStart w:id="6" w:name="_kgg8407pd0gr" w:colFirst="0" w:colLast="0"/>
      <w:bookmarkStart w:id="7" w:name="_Toc151039341"/>
      <w:bookmarkEnd w:id="6"/>
      <w:r>
        <w:t>Internationalization Strategies</w:t>
      </w:r>
      <w:bookmarkEnd w:id="7"/>
    </w:p>
    <w:p w14:paraId="7D374CD1" w14:textId="77777777" w:rsidR="006E0B58" w:rsidRPr="0073227F" w:rsidRDefault="00000000">
      <w:pPr>
        <w:spacing w:after="200"/>
        <w:jc w:val="both"/>
        <w:rPr>
          <w:rFonts w:ascii="Times New Roman" w:eastAsia="Times New Roman" w:hAnsi="Times New Roman" w:cs="Times New Roman"/>
        </w:rPr>
      </w:pPr>
      <w:r w:rsidRPr="0073227F">
        <w:rPr>
          <w:rFonts w:ascii="Times New Roman" w:eastAsia="Times New Roman" w:hAnsi="Times New Roman" w:cs="Times New Roman"/>
        </w:rPr>
        <w:t>Toyota's strategy for going global has been a mix of different business models that work for the different types of customers it serves. Toyota has become a world leader in cars thanks in large part to its diverse strategy for internationalisation.</w:t>
      </w:r>
    </w:p>
    <w:p w14:paraId="4D8AF219" w14:textId="77777777" w:rsidR="006E0B58" w:rsidRDefault="00000000">
      <w:pPr>
        <w:spacing w:after="20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4E021FA" wp14:editId="458439E1">
            <wp:extent cx="3725700" cy="217983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725700" cy="2179838"/>
                    </a:xfrm>
                    <a:prstGeom prst="rect">
                      <a:avLst/>
                    </a:prstGeom>
                    <a:ln/>
                  </pic:spPr>
                </pic:pic>
              </a:graphicData>
            </a:graphic>
          </wp:inline>
        </w:drawing>
      </w:r>
    </w:p>
    <w:p w14:paraId="667692CE" w14:textId="5A0D34C7" w:rsidR="006E0B58" w:rsidRDefault="00000000">
      <w:pPr>
        <w:spacing w:after="20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w:t>
      </w:r>
      <w:r w:rsidR="00A11895">
        <w:rPr>
          <w:rFonts w:ascii="Times New Roman" w:eastAsia="Times New Roman" w:hAnsi="Times New Roman" w:cs="Times New Roman"/>
          <w:sz w:val="24"/>
          <w:szCs w:val="24"/>
        </w:rPr>
        <w:t xml:space="preserve"> conceptualization,2023</w:t>
      </w:r>
    </w:p>
    <w:p w14:paraId="6DEACDFD" w14:textId="77777777" w:rsidR="006E0B58" w:rsidRDefault="00000000">
      <w:pPr>
        <w:pStyle w:val="Heading2"/>
        <w:spacing w:after="200"/>
        <w:rPr>
          <w:sz w:val="24"/>
          <w:szCs w:val="24"/>
        </w:rPr>
      </w:pPr>
      <w:bookmarkStart w:id="8" w:name="_Toc151039342"/>
      <w:r>
        <w:lastRenderedPageBreak/>
        <w:t>Ethnocentric Strategy</w:t>
      </w:r>
      <w:bookmarkEnd w:id="8"/>
    </w:p>
    <w:p w14:paraId="2F812537" w14:textId="77777777" w:rsidR="00A11895" w:rsidRDefault="00000000">
      <w:pPr>
        <w:spacing w:after="200"/>
        <w:jc w:val="both"/>
        <w:rPr>
          <w:rFonts w:ascii="Times New Roman" w:eastAsia="Times New Roman" w:hAnsi="Times New Roman" w:cs="Times New Roman"/>
        </w:rPr>
      </w:pPr>
      <w:r w:rsidRPr="0073227F">
        <w:rPr>
          <w:rFonts w:ascii="Times New Roman" w:eastAsia="Times New Roman" w:hAnsi="Times New Roman" w:cs="Times New Roman"/>
        </w:rPr>
        <w:t xml:space="preserve">Toyota's first steps into internationalisation were symbolic of an ethnocentric strategy, which is based on the idea that customs and practises in one's home country are better than those in other countries. Because Toyota puts a lot of stress on the "Toyota Way," a philosophy based on Kaizen (continuous improvement) and respect for people, this approach makes sense for how the company operates. In </w:t>
      </w:r>
    </w:p>
    <w:p w14:paraId="53D9C7BE" w14:textId="77777777" w:rsidR="00A11895" w:rsidRDefault="00A11895">
      <w:pPr>
        <w:spacing w:after="200"/>
        <w:jc w:val="both"/>
        <w:rPr>
          <w:rFonts w:ascii="Times New Roman" w:eastAsia="Times New Roman" w:hAnsi="Times New Roman" w:cs="Times New Roman"/>
        </w:rPr>
      </w:pPr>
    </w:p>
    <w:p w14:paraId="63ED44FD" w14:textId="087D8EBE" w:rsidR="006E0B58" w:rsidRPr="0073227F" w:rsidRDefault="00000000">
      <w:pPr>
        <w:spacing w:after="200"/>
        <w:jc w:val="both"/>
        <w:rPr>
          <w:rFonts w:ascii="Times New Roman" w:eastAsia="Times New Roman" w:hAnsi="Times New Roman" w:cs="Times New Roman"/>
        </w:rPr>
      </w:pPr>
      <w:r w:rsidRPr="0073227F">
        <w:rPr>
          <w:rFonts w:ascii="Times New Roman" w:eastAsia="Times New Roman" w:hAnsi="Times New Roman" w:cs="Times New Roman"/>
        </w:rPr>
        <w:t>China, this approach showed up as Toyota bringing its famous production system and management styles to its businesses, hoping that the same level of success that happened in Japan would happen there too. One of the benefits of this method was that it kept quality standards consistent and made operations more efficient across borders. But it became clear that this approach was flawed when Toyota's methods didn't always meet the needs of the Chinese market (Lee, 2023). When Japanese management styles and tastes were used too strictly, they didn't always take into account how local customers behaved or what the market needed. Because of this, Toyota might not have been able to respond and change as quickly in China's market.</w:t>
      </w:r>
    </w:p>
    <w:p w14:paraId="207C9546" w14:textId="77777777" w:rsidR="006E0B58" w:rsidRDefault="00000000">
      <w:pPr>
        <w:pStyle w:val="Heading2"/>
        <w:spacing w:after="200"/>
        <w:rPr>
          <w:sz w:val="24"/>
          <w:szCs w:val="24"/>
        </w:rPr>
      </w:pPr>
      <w:bookmarkStart w:id="9" w:name="_Toc151039343"/>
      <w:r>
        <w:t>Polycentric Strategy</w:t>
      </w:r>
      <w:bookmarkEnd w:id="9"/>
    </w:p>
    <w:p w14:paraId="66775F77" w14:textId="77777777" w:rsidR="006E0B58" w:rsidRPr="0073227F" w:rsidRDefault="00000000">
      <w:pPr>
        <w:spacing w:after="200"/>
        <w:jc w:val="both"/>
        <w:rPr>
          <w:rFonts w:ascii="Times New Roman" w:eastAsia="Times New Roman" w:hAnsi="Times New Roman" w:cs="Times New Roman"/>
        </w:rPr>
      </w:pPr>
      <w:r w:rsidRPr="0073227F">
        <w:rPr>
          <w:rFonts w:ascii="Times New Roman" w:eastAsia="Times New Roman" w:hAnsi="Times New Roman" w:cs="Times New Roman"/>
        </w:rPr>
        <w:t>Toyota switched from an ethnocentric view to a polycentric view when it realised that an ethnocentric view wasn't working. This new approach took into account the value of local tastes, customs, and market conditions. This method stresses Toyota's flexibility to meet the needs of Chinese customers by crafting cars that match their tastes and driving conditions. Toyota allowed its Chinese businesses to work like they were in their own country, where they knew the market well (Sanders, 2023). In turn, this helped them come up with plans that Chinese customers would like. To carry out this plan, managers from China were hired who knew how business is done there. This created a business practise that was sensitive to Chinese culture and flexible. When compared to strategies used in other areas, like North America or Europe, Toyota showed a deep understanding of how different regions are. It changed its products and marketing campaigns according to local tastes, like making tough utility vehicles popular in the Midwest of the United States and small, fuel-efficient cars popular in European cities. Toyota showed that it understood the unique aspects of each market it works in by being flexible in this fashion.</w:t>
      </w:r>
    </w:p>
    <w:p w14:paraId="0C964B8C" w14:textId="77777777" w:rsidR="006E0B58" w:rsidRDefault="00000000">
      <w:pPr>
        <w:pStyle w:val="Heading2"/>
        <w:spacing w:after="200"/>
        <w:rPr>
          <w:sz w:val="24"/>
          <w:szCs w:val="24"/>
        </w:rPr>
      </w:pPr>
      <w:bookmarkStart w:id="10" w:name="_Toc151039344"/>
      <w:r>
        <w:t>Geocentric Strategy</w:t>
      </w:r>
      <w:bookmarkEnd w:id="10"/>
    </w:p>
    <w:p w14:paraId="7CDD023D" w14:textId="77777777" w:rsidR="006E0B58" w:rsidRPr="0073227F" w:rsidRDefault="00000000">
      <w:pPr>
        <w:spacing w:after="200"/>
        <w:jc w:val="both"/>
        <w:rPr>
          <w:rFonts w:ascii="Times New Roman" w:eastAsia="Times New Roman" w:hAnsi="Times New Roman" w:cs="Times New Roman"/>
        </w:rPr>
      </w:pPr>
      <w:r w:rsidRPr="0073227F">
        <w:rPr>
          <w:rFonts w:ascii="Times New Roman" w:eastAsia="Times New Roman" w:hAnsi="Times New Roman" w:cs="Times New Roman"/>
        </w:rPr>
        <w:t>As Toyota has grown, it has become more interested in a geocentric approach, which combines the best ideas from its home market with what it has learned from its international markets. Toyota is trying to find a balance between global efficiency and local responsiveness through this approach. It involves making some core technologies and processes uniform throughout the company. These are what make Toyota's name for quality, and they additionally encourage new ideas that satisfy the needs of each local market. Toyota's approach to product development is a great example of this. It uses global research and technological advances to make cars that satisfy Chinese laws and customer tastes (Steenkamp, 2022). Toyota is able to keep a strong global brand image while still appealing to a wide range of customers, which shows how well this coordinated method works. Toyota has been able to align its overall business goals with localised strategies by using a geocentric strategy. This makes sure that the company's foreign operations work together to achieve long-term global growth and market leadership.</w:t>
      </w:r>
    </w:p>
    <w:p w14:paraId="45ABC9D5" w14:textId="77777777" w:rsidR="006E0B58" w:rsidRDefault="00000000">
      <w:pPr>
        <w:pStyle w:val="Heading1"/>
        <w:spacing w:after="200"/>
        <w:jc w:val="both"/>
      </w:pPr>
      <w:bookmarkStart w:id="11" w:name="_inaimrk0rbob" w:colFirst="0" w:colLast="0"/>
      <w:bookmarkEnd w:id="11"/>
      <w:r>
        <w:br w:type="page"/>
      </w:r>
    </w:p>
    <w:p w14:paraId="263F2CD2" w14:textId="0814F5D2" w:rsidR="0073227F" w:rsidRPr="0073227F" w:rsidRDefault="0073227F" w:rsidP="0073227F">
      <w:pPr>
        <w:pStyle w:val="Heading1"/>
        <w:spacing w:after="240"/>
        <w:jc w:val="both"/>
      </w:pPr>
      <w:bookmarkStart w:id="12" w:name="_Toc151039345"/>
      <w:r w:rsidRPr="0073227F">
        <w:lastRenderedPageBreak/>
        <w:t>Company's Internationalization Approach</w:t>
      </w:r>
      <w:bookmarkEnd w:id="12"/>
    </w:p>
    <w:p w14:paraId="09B2C49A" w14:textId="17B2932E" w:rsidR="0073227F" w:rsidRPr="0073227F" w:rsidRDefault="0073227F" w:rsidP="0073227F">
      <w:pPr>
        <w:spacing w:after="240"/>
        <w:jc w:val="both"/>
        <w:rPr>
          <w:rFonts w:ascii="Times New Roman" w:hAnsi="Times New Roman" w:cs="Times New Roman"/>
        </w:rPr>
      </w:pPr>
      <w:r w:rsidRPr="0073227F">
        <w:rPr>
          <w:rFonts w:ascii="Times New Roman" w:hAnsi="Times New Roman" w:cs="Times New Roman"/>
        </w:rPr>
        <w:t>Toyota's internationalisation strategy, with a specific focus on the Chinese market, exemplifies its flexible approach and extensive cultural understanding developed over an extended period of time. This method goes beyond the mere replication of company concepts across international borders. The approach exemplifies a sophisticated combination of tactics that effectively reconcile indigenous cultural components with Toyota's intrinsic principles and worldwide benchmarks.</w:t>
      </w:r>
    </w:p>
    <w:p w14:paraId="18B686EE" w14:textId="38C4F931" w:rsidR="0073227F" w:rsidRPr="0073227F" w:rsidRDefault="0073227F" w:rsidP="0073227F">
      <w:pPr>
        <w:pStyle w:val="Heading2"/>
        <w:spacing w:after="240"/>
      </w:pPr>
      <w:bookmarkStart w:id="13" w:name="_Toc151039346"/>
      <w:r w:rsidRPr="0073227F">
        <w:t>Analysis of Toyota's Strategy</w:t>
      </w:r>
      <w:bookmarkEnd w:id="13"/>
    </w:p>
    <w:p w14:paraId="4C6EC09E" w14:textId="72ED2E39" w:rsidR="0073227F" w:rsidRPr="0073227F" w:rsidRDefault="0073227F" w:rsidP="0073227F">
      <w:pPr>
        <w:spacing w:after="240"/>
        <w:jc w:val="both"/>
        <w:rPr>
          <w:rFonts w:ascii="Times New Roman" w:hAnsi="Times New Roman" w:cs="Times New Roman"/>
        </w:rPr>
      </w:pPr>
      <w:r w:rsidRPr="0073227F">
        <w:rPr>
          <w:rFonts w:ascii="Times New Roman" w:hAnsi="Times New Roman" w:cs="Times New Roman"/>
        </w:rPr>
        <w:t xml:space="preserve">Toyota has strategically formulated a hybrid internationalisation approach in China, incorporating components of both polycentrism and </w:t>
      </w:r>
      <w:proofErr w:type="spellStart"/>
      <w:r w:rsidRPr="0073227F">
        <w:rPr>
          <w:rFonts w:ascii="Times New Roman" w:hAnsi="Times New Roman" w:cs="Times New Roman"/>
        </w:rPr>
        <w:t>geocentrism</w:t>
      </w:r>
      <w:proofErr w:type="spellEnd"/>
      <w:r w:rsidRPr="0073227F">
        <w:rPr>
          <w:rFonts w:ascii="Times New Roman" w:hAnsi="Times New Roman" w:cs="Times New Roman"/>
        </w:rPr>
        <w:t>. Toyota first incorporated its Japanese history by integrating the "Toyota Way" into its worldwide operations. However, it quickly acknowledged the imperative of customising this strategy to cater to the distinctive market requirements of China. Several crucial variables have sparked this strategic shift</w:t>
      </w:r>
      <w:r w:rsidR="008A08E7">
        <w:rPr>
          <w:rFonts w:ascii="Times New Roman" w:hAnsi="Times New Roman" w:cs="Times New Roman"/>
        </w:rPr>
        <w:t xml:space="preserve"> (Liu et. al., 2013)</w:t>
      </w:r>
      <w:r w:rsidRPr="0073227F">
        <w:rPr>
          <w:rFonts w:ascii="Times New Roman" w:hAnsi="Times New Roman" w:cs="Times New Roman"/>
        </w:rPr>
        <w:t>.</w:t>
      </w:r>
    </w:p>
    <w:p w14:paraId="4FE04630" w14:textId="77777777" w:rsidR="0073227F" w:rsidRPr="0073227F" w:rsidRDefault="0073227F" w:rsidP="0073227F">
      <w:pPr>
        <w:pStyle w:val="ListParagraph"/>
        <w:numPr>
          <w:ilvl w:val="0"/>
          <w:numId w:val="2"/>
        </w:numPr>
        <w:spacing w:after="240"/>
        <w:ind w:left="360"/>
        <w:jc w:val="both"/>
        <w:rPr>
          <w:rFonts w:ascii="Times New Roman" w:hAnsi="Times New Roman" w:cs="Times New Roman"/>
        </w:rPr>
      </w:pPr>
      <w:r w:rsidRPr="0073227F">
        <w:rPr>
          <w:rFonts w:ascii="Times New Roman" w:hAnsi="Times New Roman" w:cs="Times New Roman"/>
          <w:b/>
          <w:bCs/>
        </w:rPr>
        <w:t>Partnership with Chinese Enterprises:</w:t>
      </w:r>
      <w:r w:rsidRPr="0073227F">
        <w:rPr>
          <w:rFonts w:ascii="Times New Roman" w:hAnsi="Times New Roman" w:cs="Times New Roman"/>
        </w:rPr>
        <w:t xml:space="preserve"> Toyota has strategically adopted collaborative partnerships with Chinese enterprises, aligning its business approach with the expects of the Chinese government.</w:t>
      </w:r>
    </w:p>
    <w:p w14:paraId="69F182A4" w14:textId="77777777" w:rsidR="0073227F" w:rsidRPr="0073227F" w:rsidRDefault="0073227F" w:rsidP="0073227F">
      <w:pPr>
        <w:pStyle w:val="ListParagraph"/>
        <w:numPr>
          <w:ilvl w:val="0"/>
          <w:numId w:val="2"/>
        </w:numPr>
        <w:spacing w:after="240"/>
        <w:ind w:left="360"/>
        <w:jc w:val="both"/>
        <w:rPr>
          <w:rFonts w:ascii="Times New Roman" w:hAnsi="Times New Roman" w:cs="Times New Roman"/>
        </w:rPr>
      </w:pPr>
      <w:r w:rsidRPr="0073227F">
        <w:rPr>
          <w:rFonts w:ascii="Times New Roman" w:hAnsi="Times New Roman" w:cs="Times New Roman"/>
          <w:b/>
          <w:bCs/>
        </w:rPr>
        <w:t>Localized Product Offerings:</w:t>
      </w:r>
      <w:r w:rsidRPr="0073227F">
        <w:rPr>
          <w:rFonts w:ascii="Times New Roman" w:hAnsi="Times New Roman" w:cs="Times New Roman"/>
        </w:rPr>
        <w:t>  In order to cater to the specific interests of Chinese consumers, Toyota has customised its product options to align with local inclinations.</w:t>
      </w:r>
    </w:p>
    <w:p w14:paraId="712DBA4C" w14:textId="77777777" w:rsidR="0073227F" w:rsidRPr="0073227F" w:rsidRDefault="0073227F" w:rsidP="0073227F">
      <w:pPr>
        <w:pStyle w:val="ListParagraph"/>
        <w:numPr>
          <w:ilvl w:val="0"/>
          <w:numId w:val="2"/>
        </w:numPr>
        <w:spacing w:after="240"/>
        <w:ind w:left="360"/>
        <w:jc w:val="both"/>
        <w:rPr>
          <w:rFonts w:ascii="Times New Roman" w:hAnsi="Times New Roman" w:cs="Times New Roman"/>
        </w:rPr>
      </w:pPr>
      <w:r w:rsidRPr="0073227F">
        <w:rPr>
          <w:rFonts w:ascii="Times New Roman" w:hAnsi="Times New Roman" w:cs="Times New Roman"/>
          <w:b/>
          <w:bCs/>
        </w:rPr>
        <w:t xml:space="preserve">Competitive Landscape Adaptation: </w:t>
      </w:r>
      <w:r w:rsidRPr="0073227F">
        <w:rPr>
          <w:rFonts w:ascii="Times New Roman" w:hAnsi="Times New Roman" w:cs="Times New Roman"/>
        </w:rPr>
        <w:t>In response to the presence of both domestic and foreign competitors, Toyota has undergone a strategic transformation in order to integrate global best practises with localised market knowledge.</w:t>
      </w:r>
    </w:p>
    <w:p w14:paraId="0250E4F5" w14:textId="2B35A074" w:rsidR="0073227F" w:rsidRPr="008A08E7" w:rsidRDefault="0073227F" w:rsidP="008A08E7">
      <w:pPr>
        <w:spacing w:after="240"/>
      </w:pPr>
      <w:r w:rsidRPr="0073227F">
        <w:rPr>
          <w:rFonts w:ascii="Times New Roman" w:hAnsi="Times New Roman" w:cs="Times New Roman"/>
        </w:rPr>
        <w:t>In the context of China, Toyota's decision-making process was shaped by the simultaneous imperative to achieve global integration and local differentiation. The standardisation of areas like as technology and supply chain management was complemented by the localization of factors such as marketing, sales, and product characteristics, therefore attaining a strategic equilibrium. Toyota's strategy also addressed wider economic patterns such as urbanisation, the growth of the middle class, and infrastructural advancements, hence providing both favourable prospects and obstacles within the automobile industry</w:t>
      </w:r>
      <w:r w:rsidR="008A08E7">
        <w:rPr>
          <w:rFonts w:ascii="Times New Roman" w:hAnsi="Times New Roman" w:cs="Times New Roman"/>
        </w:rPr>
        <w:t xml:space="preserve"> </w:t>
      </w:r>
      <w:r w:rsidR="008A08E7" w:rsidRPr="008A08E7">
        <w:rPr>
          <w:rFonts w:ascii="Times New Roman" w:hAnsi="Times New Roman" w:cs="Times New Roman"/>
        </w:rPr>
        <w:t>(Shimokawa,2008)</w:t>
      </w:r>
      <w:r w:rsidRPr="008A08E7">
        <w:rPr>
          <w:rFonts w:ascii="Times New Roman" w:hAnsi="Times New Roman" w:cs="Times New Roman"/>
        </w:rPr>
        <w:t>.</w:t>
      </w:r>
    </w:p>
    <w:p w14:paraId="7732CB87" w14:textId="2570C1B5" w:rsidR="0073227F" w:rsidRPr="0073227F" w:rsidRDefault="0073227F" w:rsidP="0073227F">
      <w:pPr>
        <w:pStyle w:val="Heading2"/>
        <w:spacing w:after="240"/>
      </w:pPr>
      <w:bookmarkStart w:id="14" w:name="_Toc151039347"/>
      <w:r w:rsidRPr="0073227F">
        <w:t>Evaluation of Toyota's Strategy</w:t>
      </w:r>
      <w:bookmarkEnd w:id="14"/>
    </w:p>
    <w:p w14:paraId="70045C22" w14:textId="1F1FD12A" w:rsidR="0073227F" w:rsidRPr="0073227F" w:rsidRDefault="0073227F" w:rsidP="0073227F">
      <w:pPr>
        <w:spacing w:after="240"/>
        <w:jc w:val="both"/>
        <w:rPr>
          <w:rFonts w:ascii="Times New Roman" w:hAnsi="Times New Roman" w:cs="Times New Roman"/>
        </w:rPr>
      </w:pPr>
      <w:r w:rsidRPr="0073227F">
        <w:rPr>
          <w:rFonts w:ascii="Times New Roman" w:hAnsi="Times New Roman" w:cs="Times New Roman"/>
        </w:rPr>
        <w:t>The evaluation of Toyota's internationalisation plan can be facilitated by examining its achievements in the Chinese market and its connection with its broader global strategic objectives. Toyota initially embraced a polycentric strategy but then transitioned to a geocentric position, effectively reconciling global quality standards with the specific requirements of local markets. Prominent manifestations of this approach encompass specialised frameworks tailored specifically for the Chinese market, as well as substantial investments in domestic research and development, with a particular focus on electric cars that adhere to local norms and cater to customer preferences.</w:t>
      </w:r>
    </w:p>
    <w:p w14:paraId="6C2D74E7" w14:textId="70B75DA7" w:rsidR="0073227F" w:rsidRPr="0073227F" w:rsidRDefault="0073227F" w:rsidP="0073227F">
      <w:pPr>
        <w:spacing w:after="240"/>
        <w:jc w:val="both"/>
        <w:rPr>
          <w:rFonts w:ascii="Times New Roman" w:hAnsi="Times New Roman" w:cs="Times New Roman"/>
        </w:rPr>
      </w:pPr>
      <w:r w:rsidRPr="0073227F">
        <w:rPr>
          <w:rFonts w:ascii="Times New Roman" w:hAnsi="Times New Roman" w:cs="Times New Roman"/>
        </w:rPr>
        <w:t xml:space="preserve">Toyota's strategy in China aligns with its broader objectives of achieving sustainable growth, fostering innovative leadership, and upholding corporate responsibility on a worldwide scale. The company's dedication to environmental stewardship is evident via its emphasis on hybrid and green technology within the Chinese market. Furthermore, the commitment of Toyota to efficiency and sustained </w:t>
      </w:r>
      <w:r w:rsidRPr="0073227F">
        <w:rPr>
          <w:rFonts w:ascii="Times New Roman" w:hAnsi="Times New Roman" w:cs="Times New Roman"/>
        </w:rPr>
        <w:lastRenderedPageBreak/>
        <w:t>expansion is clearly demonstrated by its production and operational strategies in the Chinese market</w:t>
      </w:r>
      <w:r w:rsidR="008A08E7">
        <w:rPr>
          <w:rFonts w:ascii="Times New Roman" w:hAnsi="Times New Roman" w:cs="Times New Roman"/>
        </w:rPr>
        <w:t xml:space="preserve"> (Wang, 2011)</w:t>
      </w:r>
      <w:r w:rsidRPr="0073227F">
        <w:rPr>
          <w:rFonts w:ascii="Times New Roman" w:hAnsi="Times New Roman" w:cs="Times New Roman"/>
        </w:rPr>
        <w:t>.</w:t>
      </w:r>
    </w:p>
    <w:p w14:paraId="17652E2B" w14:textId="4CBB6DE3" w:rsidR="0073227F" w:rsidRPr="0073227F" w:rsidRDefault="0073227F" w:rsidP="0073227F">
      <w:pPr>
        <w:spacing w:after="240"/>
        <w:jc w:val="both"/>
        <w:rPr>
          <w:rFonts w:ascii="Times New Roman" w:hAnsi="Times New Roman" w:cs="Times New Roman"/>
        </w:rPr>
      </w:pPr>
      <w:r w:rsidRPr="0073227F">
        <w:rPr>
          <w:rFonts w:ascii="Times New Roman" w:hAnsi="Times New Roman" w:cs="Times New Roman"/>
        </w:rPr>
        <w:t>However, the implementation of the concept has encountered many obstacles. The need for ongoing strategic changes has arisen due to the presence of substantial political influence and distinctive customer behaviours within the market. In order to maintain competitiveness within a highly competitive market characterised by the presence of both domestic and foreign competitors, Toyota has consistently undergone a process of continuous evolution</w:t>
      </w:r>
      <w:r w:rsidR="008A08E7">
        <w:rPr>
          <w:rFonts w:ascii="Times New Roman" w:hAnsi="Times New Roman" w:cs="Times New Roman"/>
        </w:rPr>
        <w:t xml:space="preserve"> (Li et. al., 2020)</w:t>
      </w:r>
      <w:r w:rsidRPr="0073227F">
        <w:rPr>
          <w:rFonts w:ascii="Times New Roman" w:hAnsi="Times New Roman" w:cs="Times New Roman"/>
        </w:rPr>
        <w:t>.</w:t>
      </w:r>
    </w:p>
    <w:p w14:paraId="72074769" w14:textId="77777777" w:rsidR="0073227F" w:rsidRPr="0073227F" w:rsidRDefault="0073227F" w:rsidP="0073227F">
      <w:pPr>
        <w:spacing w:after="240"/>
        <w:jc w:val="both"/>
        <w:rPr>
          <w:rFonts w:ascii="Times New Roman" w:hAnsi="Times New Roman" w:cs="Times New Roman"/>
        </w:rPr>
      </w:pPr>
      <w:r w:rsidRPr="0073227F">
        <w:rPr>
          <w:rFonts w:ascii="Times New Roman" w:hAnsi="Times New Roman" w:cs="Times New Roman"/>
        </w:rPr>
        <w:t>We can conclude that the Toyota's approach to globalisation in the Chinese market showcases a resilient and adaptable strategy, which has played a substantial role in its achievements while remaining consistent with its overarching global goals. The company's capacity to integrate global efficiency with local responsiveness has played a pivotal role in solidifying its position in the Chinese automobile sector. The significance of achieving a balance between standardisation and localization in international business is shown by Toyota's use of both polycentric and geocentric techniques in its worldwide human resource management, marketing, and supply chain strategies.</w:t>
      </w:r>
    </w:p>
    <w:p w14:paraId="46C89A5E" w14:textId="20C2F394" w:rsidR="006E0B58" w:rsidRDefault="00000000" w:rsidP="0073227F">
      <w:pPr>
        <w:pStyle w:val="Heading1"/>
        <w:spacing w:after="200"/>
        <w:jc w:val="both"/>
        <w:rPr>
          <w:sz w:val="24"/>
          <w:szCs w:val="24"/>
        </w:rPr>
      </w:pPr>
      <w:bookmarkStart w:id="15" w:name="_Toc151039348"/>
      <w:r>
        <w:t>PESTLE Analysis</w:t>
      </w:r>
      <w:bookmarkEnd w:id="15"/>
    </w:p>
    <w:p w14:paraId="18D6EDE7" w14:textId="77777777" w:rsidR="006E0B58" w:rsidRPr="0073227F" w:rsidRDefault="00000000">
      <w:pPr>
        <w:spacing w:after="200"/>
        <w:jc w:val="both"/>
        <w:rPr>
          <w:rFonts w:ascii="Times New Roman" w:eastAsia="Times New Roman" w:hAnsi="Times New Roman" w:cs="Times New Roman"/>
        </w:rPr>
      </w:pPr>
      <w:r w:rsidRPr="0073227F">
        <w:rPr>
          <w:rFonts w:ascii="Times New Roman" w:eastAsia="Times New Roman" w:hAnsi="Times New Roman" w:cs="Times New Roman"/>
        </w:rPr>
        <w:t>Companies can use the PESTLE analysis to get a better understanding of their general environment from a business perspective. With this tool, businesses can figure out how to keep an eye on the main trends that are changing in the world around them. When businesses look at the Political, Economic, Social, Technological, Legal, and Environmental factors, they can guess what will happen, plan for the future, and make sure they are in line with what is going on in the outside world (</w:t>
      </w:r>
      <w:r>
        <w:rPr>
          <w:rFonts w:ascii="Times New Roman" w:eastAsia="Times New Roman" w:hAnsi="Times New Roman" w:cs="Times New Roman"/>
          <w:color w:val="222222"/>
          <w:sz w:val="24"/>
          <w:szCs w:val="24"/>
          <w:highlight w:val="white"/>
        </w:rPr>
        <w:t>Christodoulou &amp; Cullinane, 2019)</w:t>
      </w:r>
      <w:r w:rsidRPr="0073227F">
        <w:rPr>
          <w:rFonts w:ascii="Times New Roman" w:eastAsia="Times New Roman" w:hAnsi="Times New Roman" w:cs="Times New Roman"/>
        </w:rPr>
        <w:t>. Toyota's main tool in China for dealing with the problems that come up in a car business that changes quickly is PESTLE. The company looks at the risks and opportunities in the Chinese market. This helps Toyota figure out how to stay competitive and jump on new trends. In a market with tough competition and complicated rules, Toyota needs to know a lot about these outside factors in order to be successful in the long run.</w:t>
      </w:r>
    </w:p>
    <w:p w14:paraId="08718406" w14:textId="77777777" w:rsidR="006E0B58" w:rsidRDefault="00000000">
      <w:pPr>
        <w:spacing w:after="20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CAD4034" wp14:editId="1D85186F">
            <wp:extent cx="2697000" cy="2020688"/>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l="13" r="13"/>
                    <a:stretch>
                      <a:fillRect/>
                    </a:stretch>
                  </pic:blipFill>
                  <pic:spPr>
                    <a:xfrm>
                      <a:off x="0" y="0"/>
                      <a:ext cx="2697000" cy="2020688"/>
                    </a:xfrm>
                    <a:prstGeom prst="rect">
                      <a:avLst/>
                    </a:prstGeom>
                    <a:ln/>
                  </pic:spPr>
                </pic:pic>
              </a:graphicData>
            </a:graphic>
          </wp:inline>
        </w:drawing>
      </w:r>
    </w:p>
    <w:p w14:paraId="05E28A23" w14:textId="77777777" w:rsidR="006E0B58" w:rsidRDefault="00000000">
      <w:pPr>
        <w:spacing w:after="20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Fosher, 2018)</w:t>
      </w:r>
    </w:p>
    <w:p w14:paraId="5EDA1DC8" w14:textId="77777777" w:rsidR="006E0B58" w:rsidRDefault="00000000">
      <w:pPr>
        <w:pStyle w:val="Heading2"/>
        <w:spacing w:after="200"/>
      </w:pPr>
      <w:bookmarkStart w:id="16" w:name="_ru4rdyki16hc" w:colFirst="0" w:colLast="0"/>
      <w:bookmarkEnd w:id="16"/>
      <w:r>
        <w:br w:type="page"/>
      </w:r>
    </w:p>
    <w:p w14:paraId="70B55CEB" w14:textId="77777777" w:rsidR="006E0B58" w:rsidRDefault="00000000">
      <w:pPr>
        <w:pStyle w:val="Heading2"/>
        <w:spacing w:after="200"/>
        <w:rPr>
          <w:sz w:val="24"/>
          <w:szCs w:val="24"/>
        </w:rPr>
      </w:pPr>
      <w:bookmarkStart w:id="17" w:name="_Toc151039349"/>
      <w:r>
        <w:lastRenderedPageBreak/>
        <w:t>Political Factors</w:t>
      </w:r>
      <w:bookmarkEnd w:id="17"/>
    </w:p>
    <w:p w14:paraId="78BA8659" w14:textId="77777777" w:rsidR="006E0B58" w:rsidRPr="0073227F" w:rsidRDefault="00000000">
      <w:pPr>
        <w:spacing w:after="200"/>
        <w:jc w:val="both"/>
        <w:rPr>
          <w:rFonts w:ascii="Times New Roman" w:eastAsia="Times New Roman" w:hAnsi="Times New Roman" w:cs="Times New Roman"/>
        </w:rPr>
      </w:pPr>
      <w:r w:rsidRPr="0073227F">
        <w:rPr>
          <w:rFonts w:ascii="Times New Roman" w:eastAsia="Times New Roman" w:hAnsi="Times New Roman" w:cs="Times New Roman"/>
        </w:rPr>
        <w:t>Toyota faces a unique set of problems and chances because of the way politics work in China. Because of the government's policies that encourage joint partnerships, Toyota has teamed up with local companies to get into the market while still following the rules. But political conflicts between China and Japan can make the market mood unstable, which can change what people want and affect Toyota's sales (Du, 2022). To keep its market place, Toyota has to keep an eye on these political changes and make sure it can quickly adapt to them while still following the government's economic and auto policies.</w:t>
      </w:r>
    </w:p>
    <w:p w14:paraId="26C10297" w14:textId="77777777" w:rsidR="006E0B58" w:rsidRDefault="00000000">
      <w:pPr>
        <w:pStyle w:val="Heading2"/>
        <w:spacing w:after="200"/>
        <w:rPr>
          <w:sz w:val="24"/>
          <w:szCs w:val="24"/>
        </w:rPr>
      </w:pPr>
      <w:bookmarkStart w:id="18" w:name="_Toc151039350"/>
      <w:proofErr w:type="spellStart"/>
      <w:r>
        <w:t>Economical</w:t>
      </w:r>
      <w:proofErr w:type="spellEnd"/>
      <w:r>
        <w:t xml:space="preserve"> Factors</w:t>
      </w:r>
      <w:bookmarkEnd w:id="18"/>
    </w:p>
    <w:p w14:paraId="558D10E1" w14:textId="77777777" w:rsidR="006E0B58" w:rsidRPr="0073227F" w:rsidRDefault="00000000">
      <w:pPr>
        <w:spacing w:after="200"/>
        <w:jc w:val="both"/>
        <w:rPr>
          <w:rFonts w:ascii="Times New Roman" w:eastAsia="Times New Roman" w:hAnsi="Times New Roman" w:cs="Times New Roman"/>
        </w:rPr>
      </w:pPr>
      <w:r w:rsidRPr="0073227F">
        <w:rPr>
          <w:rFonts w:ascii="Times New Roman" w:eastAsia="Times New Roman" w:hAnsi="Times New Roman" w:cs="Times New Roman"/>
        </w:rPr>
        <w:t>China's economy has helped Toyota grow a lot. The market is changing so that spending is becoming more important. This makes more people want to buy cars. To make its line more appealing to a wider range of customers, Toyota has responded by adding more items. But things that hurt the economy, like changing exchange rates and the results of trade fights around the world, mean that a plan for the economy needs to be strong and flexible. The economy is unstable, and Toyota needs to make long-term investments to take advantage of the growing demand for cars. The company needs to figure out how to combine these two needs. The Chinese government is making changes to monetary policy and economic measures that could affect how much it costs to borrow money and how much people can buy. By keeping a close eye on these economic factors, Toyota can change how it sets prices, keep costs low, and keep making money in the Chinese market  (Andrews et al., 2011).</w:t>
      </w:r>
    </w:p>
    <w:p w14:paraId="1FCD6028" w14:textId="77777777" w:rsidR="006E0B58" w:rsidRDefault="00000000">
      <w:pPr>
        <w:pStyle w:val="Heading2"/>
        <w:spacing w:after="200"/>
        <w:rPr>
          <w:sz w:val="24"/>
          <w:szCs w:val="24"/>
        </w:rPr>
      </w:pPr>
      <w:bookmarkStart w:id="19" w:name="_Toc151039351"/>
      <w:r>
        <w:t>Social Factors</w:t>
      </w:r>
      <w:bookmarkEnd w:id="19"/>
    </w:p>
    <w:p w14:paraId="24EE9EE6" w14:textId="77777777" w:rsidR="006E0B58" w:rsidRPr="0073227F" w:rsidRDefault="00000000">
      <w:pPr>
        <w:spacing w:after="200"/>
        <w:jc w:val="both"/>
        <w:rPr>
          <w:rFonts w:ascii="Times New Roman" w:eastAsia="Times New Roman" w:hAnsi="Times New Roman" w:cs="Times New Roman"/>
        </w:rPr>
      </w:pPr>
      <w:r w:rsidRPr="0073227F">
        <w:rPr>
          <w:rFonts w:ascii="Times New Roman" w:eastAsia="Times New Roman" w:hAnsi="Times New Roman" w:cs="Times New Roman"/>
        </w:rPr>
        <w:t>A lot of social problems, like population growth, cultural differences, and how people act, have an effect on Toyota's business in China. As the middle class grows, so does the need for cars that are both useful and stylish. Because Toyota knows this, it has added more expensive models to its range along with its cheaper ones. Toyota is also putting more effort into marketing its hybrid and electric cars in China because people there are becoming more concerned about the environment. Toyota is interested in social trends and reaches out to tech-savvy people in China through digital marketing (Kumar et al., 2020). This shows that the company wants its name to fit in with the way people in its market act.</w:t>
      </w:r>
    </w:p>
    <w:p w14:paraId="71529227" w14:textId="77777777" w:rsidR="006E0B58" w:rsidRDefault="00000000">
      <w:pPr>
        <w:pStyle w:val="Heading2"/>
        <w:spacing w:after="200"/>
        <w:rPr>
          <w:sz w:val="24"/>
          <w:szCs w:val="24"/>
        </w:rPr>
      </w:pPr>
      <w:bookmarkStart w:id="20" w:name="_Toc151039352"/>
      <w:r>
        <w:t>Technological Factors</w:t>
      </w:r>
      <w:bookmarkEnd w:id="20"/>
    </w:p>
    <w:p w14:paraId="07BDCFA4" w14:textId="77777777" w:rsidR="006E0B58" w:rsidRPr="0073227F" w:rsidRDefault="00000000">
      <w:pPr>
        <w:spacing w:after="200"/>
        <w:jc w:val="both"/>
        <w:rPr>
          <w:rFonts w:ascii="Times New Roman" w:eastAsia="Times New Roman" w:hAnsi="Times New Roman" w:cs="Times New Roman"/>
        </w:rPr>
      </w:pPr>
      <w:r w:rsidRPr="0073227F">
        <w:rPr>
          <w:rFonts w:ascii="Times New Roman" w:eastAsia="Times New Roman" w:hAnsi="Times New Roman" w:cs="Times New Roman"/>
        </w:rPr>
        <w:t>Technology is an important component of Toyota's plan to compete in China. The business has put a lot of money into research and development to make cars that meet the needs of the Chinese market for high-tech features and connections. Toyota is always looking for new ways to do things, and one can observe that in the manner in which the company does things, where improved robotics and automation make things more efficient. Additionally, Toyota's research into alternative energy vehicles, such as electric and hydrogen fuel cell cars, puts the company at the forefront of the auto industry's technology advances. This focus on technology not only meets the needs of the market now, but it also gets Toyota ready for changes that will happen in the car industry in the future (</w:t>
      </w:r>
      <w:proofErr w:type="spellStart"/>
      <w:r w:rsidRPr="0073227F">
        <w:rPr>
          <w:rFonts w:ascii="Times New Roman" w:eastAsia="Times New Roman" w:hAnsi="Times New Roman" w:cs="Times New Roman"/>
        </w:rPr>
        <w:t>Olabi</w:t>
      </w:r>
      <w:proofErr w:type="spellEnd"/>
      <w:r w:rsidRPr="0073227F">
        <w:rPr>
          <w:rFonts w:ascii="Times New Roman" w:eastAsia="Times New Roman" w:hAnsi="Times New Roman" w:cs="Times New Roman"/>
        </w:rPr>
        <w:t xml:space="preserve"> et al., 2021).</w:t>
      </w:r>
    </w:p>
    <w:p w14:paraId="17D38898" w14:textId="77777777" w:rsidR="006E0B58" w:rsidRDefault="00000000">
      <w:pPr>
        <w:pStyle w:val="Heading2"/>
        <w:spacing w:after="200"/>
        <w:rPr>
          <w:sz w:val="24"/>
          <w:szCs w:val="24"/>
        </w:rPr>
      </w:pPr>
      <w:bookmarkStart w:id="21" w:name="_Toc151039353"/>
      <w:r>
        <w:t>Legal Factors</w:t>
      </w:r>
      <w:bookmarkEnd w:id="21"/>
    </w:p>
    <w:p w14:paraId="292BE3AC" w14:textId="77777777" w:rsidR="006E0B58" w:rsidRPr="0073227F" w:rsidRDefault="00000000">
      <w:pPr>
        <w:spacing w:after="200"/>
        <w:jc w:val="both"/>
        <w:rPr>
          <w:rFonts w:ascii="Times New Roman" w:eastAsia="Times New Roman" w:hAnsi="Times New Roman" w:cs="Times New Roman"/>
        </w:rPr>
      </w:pPr>
      <w:r w:rsidRPr="0073227F">
        <w:rPr>
          <w:rFonts w:ascii="Times New Roman" w:eastAsia="Times New Roman" w:hAnsi="Times New Roman" w:cs="Times New Roman"/>
        </w:rPr>
        <w:t xml:space="preserve">Legal issues in China have an impact on Toyota through the many rules and regulations that the business has to follow. Laws about intellectual property are very important because current cars are very high-tech. Toyota needs to protect its new ideas while also being aware of and following China's rights and </w:t>
      </w:r>
      <w:r w:rsidRPr="0073227F">
        <w:rPr>
          <w:rFonts w:ascii="Times New Roman" w:eastAsia="Times New Roman" w:hAnsi="Times New Roman" w:cs="Times New Roman"/>
        </w:rPr>
        <w:lastRenderedPageBreak/>
        <w:t>trademarks. It is very important to follow Chinese labour laws and the country's specific rules for cars, like safety and emission guidelines (Wang et al., 2019). Toyota's legal plan includes closely watching and following these rules to make sure that all of its activities, from making cars to selling them, are in line with Chinese law.</w:t>
      </w:r>
    </w:p>
    <w:p w14:paraId="13C9F6A8" w14:textId="77777777" w:rsidR="006E0B58" w:rsidRDefault="00000000">
      <w:pPr>
        <w:pStyle w:val="Heading2"/>
        <w:spacing w:after="200"/>
        <w:rPr>
          <w:sz w:val="24"/>
          <w:szCs w:val="24"/>
        </w:rPr>
      </w:pPr>
      <w:bookmarkStart w:id="22" w:name="_Toc151039354"/>
      <w:r>
        <w:t>Environmental Factors</w:t>
      </w:r>
      <w:bookmarkEnd w:id="22"/>
    </w:p>
    <w:p w14:paraId="46085536" w14:textId="77777777" w:rsidR="006E0B58" w:rsidRPr="0073227F" w:rsidRDefault="00000000">
      <w:pPr>
        <w:spacing w:after="200"/>
        <w:jc w:val="both"/>
        <w:rPr>
          <w:rFonts w:ascii="Times New Roman" w:eastAsia="Times New Roman" w:hAnsi="Times New Roman" w:cs="Times New Roman"/>
        </w:rPr>
      </w:pPr>
      <w:r w:rsidRPr="0073227F">
        <w:rPr>
          <w:rFonts w:ascii="Times New Roman" w:eastAsia="Times New Roman" w:hAnsi="Times New Roman" w:cs="Times New Roman"/>
        </w:rPr>
        <w:t>China has put in place stricter regulations to fight pollution and encourage sustainability, which means that environmental issues are becoming more important. In response, Toyota has focused on making environmentally friendly cars like hybrids and electric models, which is in line with China's green policies (Manoharan et al., 2019). The company is dedicated to caring for the environment, and this includes how it makes things. They work very hard to lower their carbon footprint and waste. By taking environmental issues into account in its business model, Toyota not only follows the rules but also meets the rising demand from customers for eco-friendly products.</w:t>
      </w:r>
    </w:p>
    <w:p w14:paraId="48B9CBB6" w14:textId="77777777" w:rsidR="006E0B58" w:rsidRDefault="00000000">
      <w:pPr>
        <w:pStyle w:val="Heading1"/>
        <w:spacing w:after="200"/>
        <w:jc w:val="both"/>
        <w:rPr>
          <w:sz w:val="24"/>
          <w:szCs w:val="24"/>
        </w:rPr>
      </w:pPr>
      <w:bookmarkStart w:id="23" w:name="_Toc151039355"/>
      <w:r>
        <w:t>Integration of Contextual Factors and Internationalization Strategy</w:t>
      </w:r>
      <w:bookmarkEnd w:id="23"/>
    </w:p>
    <w:p w14:paraId="1AC8EFD1" w14:textId="77777777" w:rsidR="006E0B58" w:rsidRPr="0073227F" w:rsidRDefault="00000000">
      <w:pPr>
        <w:spacing w:after="200"/>
        <w:jc w:val="both"/>
      </w:pPr>
      <w:r w:rsidRPr="0073227F">
        <w:rPr>
          <w:rFonts w:ascii="Times New Roman" w:eastAsia="Times New Roman" w:hAnsi="Times New Roman" w:cs="Times New Roman"/>
        </w:rPr>
        <w:t>Toyota's complex internationalisation strategy in China shows how well the company has incorporated local factors into its plan for global growth. There are many complicated factors that affect the market, such as political, economic, social, technological, legal, and environmental (PESTLE) issues.</w:t>
      </w:r>
    </w:p>
    <w:p w14:paraId="29A4F194" w14:textId="77777777" w:rsidR="006E0B58" w:rsidRDefault="00000000">
      <w:pPr>
        <w:pStyle w:val="Heading2"/>
        <w:spacing w:after="200"/>
        <w:rPr>
          <w:sz w:val="24"/>
          <w:szCs w:val="24"/>
        </w:rPr>
      </w:pPr>
      <w:bookmarkStart w:id="24" w:name="_Toc151039356"/>
      <w:r>
        <w:t>Impact of PESTLE Factors</w:t>
      </w:r>
      <w:bookmarkEnd w:id="24"/>
    </w:p>
    <w:p w14:paraId="37D48DA3" w14:textId="77777777" w:rsidR="006E0B58" w:rsidRPr="0073227F" w:rsidRDefault="00000000">
      <w:pPr>
        <w:spacing w:after="200"/>
        <w:jc w:val="both"/>
        <w:rPr>
          <w:rFonts w:ascii="Times New Roman" w:eastAsia="Times New Roman" w:hAnsi="Times New Roman" w:cs="Times New Roman"/>
        </w:rPr>
      </w:pPr>
      <w:r w:rsidRPr="0073227F">
        <w:rPr>
          <w:rFonts w:ascii="Times New Roman" w:eastAsia="Times New Roman" w:hAnsi="Times New Roman" w:cs="Times New Roman"/>
        </w:rPr>
        <w:t>Political, Economic, Social, Technological, Legal, and Environmental (PESTLE) issues have had a big effect on Toyota's strategic decisions in China. Politically, Toyota has had to deal with China's unique business setting, which promotes partnerships. To do this, it has partnered up with Chinese companies like FAW Group and GAC. These partnerships have been very important for Toyota to get into new markets and follow regulations from the government, like those that encourage the production of electric vehicles (</w:t>
      </w:r>
      <w:proofErr w:type="spellStart"/>
      <w:r w:rsidRPr="0073227F">
        <w:rPr>
          <w:rFonts w:ascii="Times New Roman" w:eastAsia="Times New Roman" w:hAnsi="Times New Roman" w:cs="Times New Roman"/>
        </w:rPr>
        <w:t>Vezzalinni</w:t>
      </w:r>
      <w:proofErr w:type="spellEnd"/>
      <w:r w:rsidRPr="0073227F">
        <w:rPr>
          <w:rFonts w:ascii="Times New Roman" w:eastAsia="Times New Roman" w:hAnsi="Times New Roman" w:cs="Times New Roman"/>
        </w:rPr>
        <w:t>, 2019).</w:t>
      </w:r>
    </w:p>
    <w:p w14:paraId="704A7C01" w14:textId="77777777" w:rsidR="006E0B58" w:rsidRPr="0073227F" w:rsidRDefault="00000000">
      <w:pPr>
        <w:spacing w:after="200"/>
        <w:jc w:val="both"/>
        <w:rPr>
          <w:rFonts w:ascii="Times New Roman" w:eastAsia="Times New Roman" w:hAnsi="Times New Roman" w:cs="Times New Roman"/>
        </w:rPr>
      </w:pPr>
      <w:r w:rsidRPr="0073227F">
        <w:rPr>
          <w:rFonts w:ascii="Times New Roman" w:eastAsia="Times New Roman" w:hAnsi="Times New Roman" w:cs="Times New Roman"/>
        </w:rPr>
        <w:t xml:space="preserve">Toyota's pricing and product development strategies have been affected by changes in China's growth rates and how much people pay. In response to changes in the economy, Toyota has expanded its product line to include both high-end and affordable models (Morgan &amp; Liker, 2020). </w:t>
      </w:r>
      <w:proofErr w:type="gramStart"/>
      <w:r w:rsidRPr="0073227F">
        <w:rPr>
          <w:rFonts w:ascii="Times New Roman" w:eastAsia="Times New Roman" w:hAnsi="Times New Roman" w:cs="Times New Roman"/>
        </w:rPr>
        <w:t>Thus</w:t>
      </w:r>
      <w:proofErr w:type="gramEnd"/>
      <w:r w:rsidRPr="0073227F">
        <w:rPr>
          <w:rFonts w:ascii="Times New Roman" w:eastAsia="Times New Roman" w:hAnsi="Times New Roman" w:cs="Times New Roman"/>
        </w:rPr>
        <w:t xml:space="preserve"> rendering the company more appealing to a wider range of consumers.</w:t>
      </w:r>
    </w:p>
    <w:p w14:paraId="748431BD" w14:textId="77777777" w:rsidR="006E0B58" w:rsidRPr="0073227F" w:rsidRDefault="00000000">
      <w:pPr>
        <w:spacing w:after="200"/>
        <w:jc w:val="both"/>
        <w:rPr>
          <w:rFonts w:ascii="Times New Roman" w:eastAsia="Times New Roman" w:hAnsi="Times New Roman" w:cs="Times New Roman"/>
        </w:rPr>
      </w:pPr>
      <w:r w:rsidRPr="0073227F">
        <w:rPr>
          <w:rFonts w:ascii="Times New Roman" w:eastAsia="Times New Roman" w:hAnsi="Times New Roman" w:cs="Times New Roman"/>
        </w:rPr>
        <w:t>Chinese consumers' changing lifestyle choices and rising wealth are two social factors that have caused Toyota to change the features and marketing tactics of its cars. In reaction to how society is changing, it has made models that meet people's needs for comfort and high-tech features.</w:t>
      </w:r>
    </w:p>
    <w:p w14:paraId="0E7517C6" w14:textId="77777777" w:rsidR="006E0B58" w:rsidRPr="0073227F" w:rsidRDefault="00000000">
      <w:pPr>
        <w:spacing w:after="200"/>
        <w:jc w:val="both"/>
        <w:rPr>
          <w:rFonts w:ascii="Times New Roman" w:eastAsia="Times New Roman" w:hAnsi="Times New Roman" w:cs="Times New Roman"/>
        </w:rPr>
      </w:pPr>
      <w:r w:rsidRPr="0073227F">
        <w:rPr>
          <w:rFonts w:ascii="Times New Roman" w:eastAsia="Times New Roman" w:hAnsi="Times New Roman" w:cs="Times New Roman"/>
        </w:rPr>
        <w:t>From the legal point of view, Toyota was required to follow strict rules about safety, emissions, and manufacturing. To stay ahead of the competition, the company has changed by making sure its vehicles and processes meet or go beyond what the law requires.</w:t>
      </w:r>
    </w:p>
    <w:p w14:paraId="3D1DC100" w14:textId="77777777" w:rsidR="006E0B58" w:rsidRPr="0073227F" w:rsidRDefault="00000000">
      <w:pPr>
        <w:spacing w:after="200"/>
        <w:jc w:val="both"/>
        <w:rPr>
          <w:rFonts w:ascii="Times New Roman" w:eastAsia="Times New Roman" w:hAnsi="Times New Roman" w:cs="Times New Roman"/>
        </w:rPr>
      </w:pPr>
      <w:r w:rsidRPr="0073227F">
        <w:rPr>
          <w:rFonts w:ascii="Times New Roman" w:eastAsia="Times New Roman" w:hAnsi="Times New Roman" w:cs="Times New Roman"/>
        </w:rPr>
        <w:t>Given China's efforts to cut down on smog and carbon emissions, environmental concerns have also been at the centre of Toyota's strategy. The fact that Toyota is focusing on hybrid technology and starting to make electric cars shows that it cares about the environment and is following environmental laws.</w:t>
      </w:r>
    </w:p>
    <w:p w14:paraId="3981EE13" w14:textId="77777777" w:rsidR="006E0B58" w:rsidRDefault="00000000">
      <w:pPr>
        <w:pStyle w:val="Heading2"/>
        <w:spacing w:after="200"/>
        <w:rPr>
          <w:sz w:val="24"/>
          <w:szCs w:val="24"/>
        </w:rPr>
      </w:pPr>
      <w:bookmarkStart w:id="25" w:name="_Toc151039357"/>
      <w:r>
        <w:lastRenderedPageBreak/>
        <w:t>Strategy Implementation in China</w:t>
      </w:r>
      <w:bookmarkEnd w:id="25"/>
    </w:p>
    <w:p w14:paraId="489716E9" w14:textId="77777777" w:rsidR="006E0B58" w:rsidRPr="0073227F" w:rsidRDefault="00000000">
      <w:pPr>
        <w:spacing w:after="200"/>
        <w:jc w:val="both"/>
        <w:rPr>
          <w:rFonts w:ascii="Times New Roman" w:eastAsia="Times New Roman" w:hAnsi="Times New Roman" w:cs="Times New Roman"/>
        </w:rPr>
      </w:pPr>
      <w:r w:rsidRPr="0073227F">
        <w:rPr>
          <w:rFonts w:ascii="Times New Roman" w:eastAsia="Times New Roman" w:hAnsi="Times New Roman" w:cs="Times New Roman"/>
        </w:rPr>
        <w:t>Toyota's strategy application in China shows that the company carefully adjusts its business activities to the many PESTLE factors. The business has changed how it manages its global supply chain to fit the needs of the Chinese market. This way, it can follow Chinese rules and customs while still using its lean manufacturing knowledge.</w:t>
      </w:r>
    </w:p>
    <w:p w14:paraId="6756B179" w14:textId="77777777" w:rsidR="006E0B58" w:rsidRPr="0073227F" w:rsidRDefault="00000000">
      <w:pPr>
        <w:spacing w:after="200"/>
        <w:jc w:val="both"/>
        <w:rPr>
          <w:rFonts w:ascii="Times New Roman" w:eastAsia="Times New Roman" w:hAnsi="Times New Roman" w:cs="Times New Roman"/>
        </w:rPr>
      </w:pPr>
      <w:r w:rsidRPr="0073227F">
        <w:rPr>
          <w:rFonts w:ascii="Times New Roman" w:eastAsia="Times New Roman" w:hAnsi="Times New Roman" w:cs="Times New Roman"/>
        </w:rPr>
        <w:t>Toyota made an enormous impact with the Corolla and Levin hybrid cars in China, which worked in with the government's push for new energy vehicles. Toyota's research and development work in China has also led to the creation of cars like the C-HR and IZOA SUVs that are perfect for the Chinese market. These cars combine the best technology from around the world with Chinese design tastes (Yeung &amp; Liu, 2023).</w:t>
      </w:r>
    </w:p>
    <w:p w14:paraId="03E35E14" w14:textId="77777777" w:rsidR="006E0B58" w:rsidRPr="0073227F" w:rsidRDefault="00000000">
      <w:pPr>
        <w:spacing w:after="200"/>
        <w:jc w:val="both"/>
        <w:rPr>
          <w:rFonts w:ascii="Times New Roman" w:eastAsia="Times New Roman" w:hAnsi="Times New Roman" w:cs="Times New Roman"/>
        </w:rPr>
      </w:pPr>
      <w:r w:rsidRPr="0073227F">
        <w:rPr>
          <w:rFonts w:ascii="Times New Roman" w:eastAsia="Times New Roman" w:hAnsi="Times New Roman" w:cs="Times New Roman"/>
        </w:rPr>
        <w:t>In spite of this, the journey has not been easy. Toyota was slow to adapt to changes in the market compared to some competitors because it wasn't ready to fully commit to making electric cars in China at initially. China also has problems with intellectual property, so Toyota has had to be extra careful and proactive to protect its technology advances.</w:t>
      </w:r>
    </w:p>
    <w:p w14:paraId="449CE70D" w14:textId="77777777" w:rsidR="006E0B58" w:rsidRPr="0073227F" w:rsidRDefault="00000000">
      <w:pPr>
        <w:spacing w:after="200"/>
        <w:jc w:val="both"/>
        <w:rPr>
          <w:rFonts w:ascii="Times New Roman" w:eastAsia="Times New Roman" w:hAnsi="Times New Roman" w:cs="Times New Roman"/>
        </w:rPr>
      </w:pPr>
      <w:r w:rsidRPr="0073227F">
        <w:rPr>
          <w:rFonts w:ascii="Times New Roman" w:eastAsia="Times New Roman" w:hAnsi="Times New Roman" w:cs="Times New Roman"/>
        </w:rPr>
        <w:t>Throughout it all, Toyota has shown a flexible way of putting its plan into action, constantly reviewing and changing its operations to meet the demands of the Chinese market. Because of its flexibility, Toyota has remained a top foreign company in China, even though the market is very big and has a lot of different types of cars.</w:t>
      </w:r>
    </w:p>
    <w:p w14:paraId="5258C9FE" w14:textId="77777777" w:rsidR="006E0B58" w:rsidRDefault="00000000">
      <w:pPr>
        <w:pStyle w:val="Heading2"/>
        <w:spacing w:after="200"/>
        <w:rPr>
          <w:sz w:val="24"/>
          <w:szCs w:val="24"/>
        </w:rPr>
      </w:pPr>
      <w:bookmarkStart w:id="26" w:name="_Toc151039358"/>
      <w:r>
        <w:t>Adaptations to PESTLE factors</w:t>
      </w:r>
      <w:bookmarkEnd w:id="26"/>
    </w:p>
    <w:p w14:paraId="334A012C" w14:textId="77777777" w:rsidR="006E0B58" w:rsidRPr="0073227F" w:rsidRDefault="00000000">
      <w:pPr>
        <w:spacing w:after="200"/>
        <w:jc w:val="both"/>
        <w:rPr>
          <w:rFonts w:ascii="Times New Roman" w:eastAsia="Times New Roman" w:hAnsi="Times New Roman" w:cs="Times New Roman"/>
        </w:rPr>
      </w:pPr>
      <w:r w:rsidRPr="0073227F">
        <w:rPr>
          <w:rFonts w:ascii="Times New Roman" w:eastAsia="Times New Roman" w:hAnsi="Times New Roman" w:cs="Times New Roman"/>
        </w:rPr>
        <w:t>In order to adapt to the political atmosphere, companies not only formed joint ventures but also used corporate diplomacy to deal with the political tensions between China and Japan. In terms of the economy, Toyota has been smart by changing production levels in response to changes in market demand. This has helped the company protect itself against the country's unstable economy.</w:t>
      </w:r>
    </w:p>
    <w:p w14:paraId="391BBE0A" w14:textId="77777777" w:rsidR="006E0B58" w:rsidRPr="0073227F" w:rsidRDefault="00000000">
      <w:pPr>
        <w:spacing w:after="200"/>
        <w:jc w:val="both"/>
        <w:rPr>
          <w:rFonts w:ascii="Times New Roman" w:eastAsia="Times New Roman" w:hAnsi="Times New Roman" w:cs="Times New Roman"/>
        </w:rPr>
      </w:pPr>
      <w:r w:rsidRPr="0073227F">
        <w:rPr>
          <w:rFonts w:ascii="Times New Roman" w:eastAsia="Times New Roman" w:hAnsi="Times New Roman" w:cs="Times New Roman"/>
        </w:rPr>
        <w:t>Toyota has responded to the trend towards a more digital and convenient way of life by adding advanced technologies and connection features to their cars. The company has also taken part in community-focused projects, like road safety programmes, to improve its social integration (</w:t>
      </w:r>
      <w:proofErr w:type="spellStart"/>
      <w:r w:rsidRPr="0073227F">
        <w:rPr>
          <w:rFonts w:ascii="Times New Roman" w:eastAsia="Times New Roman" w:hAnsi="Times New Roman" w:cs="Times New Roman"/>
        </w:rPr>
        <w:t>Mastoi</w:t>
      </w:r>
      <w:proofErr w:type="spellEnd"/>
      <w:r w:rsidRPr="0073227F">
        <w:rPr>
          <w:rFonts w:ascii="Times New Roman" w:eastAsia="Times New Roman" w:hAnsi="Times New Roman" w:cs="Times New Roman"/>
        </w:rPr>
        <w:t xml:space="preserve"> et al., 2022).</w:t>
      </w:r>
    </w:p>
    <w:p w14:paraId="7856634A" w14:textId="77777777" w:rsidR="006E0B58" w:rsidRPr="0073227F" w:rsidRDefault="00000000">
      <w:pPr>
        <w:spacing w:after="200"/>
        <w:jc w:val="both"/>
        <w:rPr>
          <w:rFonts w:ascii="Times New Roman" w:eastAsia="Times New Roman" w:hAnsi="Times New Roman" w:cs="Times New Roman"/>
        </w:rPr>
      </w:pPr>
      <w:r w:rsidRPr="0073227F">
        <w:rPr>
          <w:rFonts w:ascii="Times New Roman" w:eastAsia="Times New Roman" w:hAnsi="Times New Roman" w:cs="Times New Roman"/>
        </w:rPr>
        <w:t>Toyota's responses in terms of technology has been effective. They have set up research centres to focus on the needs of the Chinese market. The company's dedication to new ideas is also shown by how actively it participates in the Chinese government's "Made in China 2025" programme, which aims to improve the country's manufacturing capabilities (Yeung, 2019).</w:t>
      </w:r>
    </w:p>
    <w:p w14:paraId="252C1009" w14:textId="77777777" w:rsidR="006E0B58" w:rsidRPr="0073227F" w:rsidRDefault="00000000">
      <w:pPr>
        <w:spacing w:after="200"/>
        <w:jc w:val="both"/>
        <w:rPr>
          <w:rFonts w:ascii="Times New Roman" w:eastAsia="Times New Roman" w:hAnsi="Times New Roman" w:cs="Times New Roman"/>
        </w:rPr>
      </w:pPr>
      <w:r w:rsidRPr="0073227F">
        <w:rPr>
          <w:rFonts w:ascii="Times New Roman" w:eastAsia="Times New Roman" w:hAnsi="Times New Roman" w:cs="Times New Roman"/>
        </w:rPr>
        <w:t>Legally, Toyota has gotten through the complicated regulatory environment by making sure strict compliance and often acting ahead of policy changes with environmentally friendly practises. This is especially clear in Toyota's efforts to go above and beyond China's fuel economy standards and its early adoption of environmentally friendly ways to make cars.</w:t>
      </w:r>
    </w:p>
    <w:p w14:paraId="266FF061" w14:textId="77777777" w:rsidR="006E0B58" w:rsidRPr="0073227F" w:rsidRDefault="00000000">
      <w:pPr>
        <w:spacing w:after="200"/>
        <w:jc w:val="both"/>
        <w:rPr>
          <w:rFonts w:ascii="Times New Roman" w:eastAsia="Times New Roman" w:hAnsi="Times New Roman" w:cs="Times New Roman"/>
        </w:rPr>
      </w:pPr>
      <w:r w:rsidRPr="0073227F">
        <w:rPr>
          <w:rFonts w:ascii="Times New Roman" w:eastAsia="Times New Roman" w:hAnsi="Times New Roman" w:cs="Times New Roman"/>
        </w:rPr>
        <w:t>In response to concerns about the environment, Toyota has made sustainable development a top priority in its Chinese activities. By starting the Toyota Environmental Challenge 2050, the company shows that it wants to reduce its carbon footprint and follow China's green policies.</w:t>
      </w:r>
    </w:p>
    <w:p w14:paraId="2F657B2D" w14:textId="77777777" w:rsidR="006E0B58" w:rsidRDefault="00000000">
      <w:pPr>
        <w:pStyle w:val="Heading2"/>
        <w:spacing w:after="200"/>
      </w:pPr>
      <w:bookmarkStart w:id="27" w:name="_Toc151039359"/>
      <w:r>
        <w:lastRenderedPageBreak/>
        <w:t>Success stories and setbacks</w:t>
      </w:r>
      <w:bookmarkEnd w:id="27"/>
    </w:p>
    <w:p w14:paraId="63334131" w14:textId="77777777" w:rsidR="006E0B58" w:rsidRPr="0073227F" w:rsidRDefault="00000000">
      <w:pPr>
        <w:spacing w:after="200"/>
        <w:jc w:val="both"/>
        <w:rPr>
          <w:rFonts w:ascii="Times New Roman" w:eastAsia="Times New Roman" w:hAnsi="Times New Roman" w:cs="Times New Roman"/>
        </w:rPr>
      </w:pPr>
      <w:r w:rsidRPr="0073227F">
        <w:rPr>
          <w:rFonts w:ascii="Times New Roman" w:eastAsia="Times New Roman" w:hAnsi="Times New Roman" w:cs="Times New Roman"/>
        </w:rPr>
        <w:t>Toyota's strong market presence and reputation for quality and dependability in China show that it has been able to carry out its plan well. Making parts and cars in-house has cut costs and made the company more competitive. The IZOA, a model made and sold only in China, is one example of how Toyota's smart investments in China-specific R&amp;D have led to new ideas (Nagai et al., 2023).</w:t>
      </w:r>
    </w:p>
    <w:p w14:paraId="4058D875" w14:textId="77777777" w:rsidR="006E0B58" w:rsidRPr="0073227F" w:rsidRDefault="00000000">
      <w:pPr>
        <w:spacing w:after="200"/>
        <w:jc w:val="both"/>
        <w:rPr>
          <w:rFonts w:ascii="Times New Roman" w:eastAsia="Times New Roman" w:hAnsi="Times New Roman" w:cs="Times New Roman"/>
        </w:rPr>
      </w:pPr>
      <w:r w:rsidRPr="0073227F">
        <w:rPr>
          <w:rFonts w:ascii="Times New Roman" w:eastAsia="Times New Roman" w:hAnsi="Times New Roman" w:cs="Times New Roman"/>
        </w:rPr>
        <w:t>But failures have happened, which shows how hard it is to work in a place as complicated as China. Because consumer tastes and technology change so quickly, Toyota has to keep changing in order to keep its market place. The strict rules that apply to foreign businesses have also made it harder for them to be flexible in their operations and quick to respond to changes in the market.</w:t>
      </w:r>
    </w:p>
    <w:p w14:paraId="2B74CA4F" w14:textId="77777777" w:rsidR="006E0B58" w:rsidRPr="0073227F" w:rsidRDefault="00000000">
      <w:pPr>
        <w:spacing w:after="200"/>
        <w:jc w:val="both"/>
        <w:rPr>
          <w:rFonts w:ascii="Times New Roman" w:eastAsia="Times New Roman" w:hAnsi="Times New Roman" w:cs="Times New Roman"/>
        </w:rPr>
      </w:pPr>
      <w:r w:rsidRPr="0073227F">
        <w:rPr>
          <w:rFonts w:ascii="Times New Roman" w:eastAsia="Times New Roman" w:hAnsi="Times New Roman" w:cs="Times New Roman"/>
        </w:rPr>
        <w:t>In conclusion, Toyota's integrated method in China has mostly worked well, though there have been some problems. Toyota has been able to adapt its internationalisation strategy to the specific needs of the Chinese market thanks to its skill at handling the PESTLE factors. This sets the company up to continue its tradition of growth and innovation.</w:t>
      </w:r>
    </w:p>
    <w:p w14:paraId="2A926F5E" w14:textId="2CFB2E2A" w:rsidR="006E0B58" w:rsidRPr="00F252B3" w:rsidRDefault="00000000">
      <w:pPr>
        <w:pStyle w:val="Heading1"/>
        <w:spacing w:after="200"/>
        <w:jc w:val="both"/>
      </w:pPr>
      <w:bookmarkStart w:id="28" w:name="_jqydzdo6zwb7" w:colFirst="0" w:colLast="0"/>
      <w:bookmarkStart w:id="29" w:name="_Toc151039360"/>
      <w:bookmarkEnd w:id="28"/>
      <w:r>
        <w:t>Recommendations for Toyota</w:t>
      </w:r>
      <w:bookmarkEnd w:id="29"/>
    </w:p>
    <w:p w14:paraId="4EC733ED" w14:textId="77777777" w:rsidR="006E0B58" w:rsidRPr="0073227F" w:rsidRDefault="00000000">
      <w:pPr>
        <w:spacing w:after="200"/>
        <w:jc w:val="both"/>
        <w:rPr>
          <w:rFonts w:ascii="Times New Roman" w:eastAsia="Times New Roman" w:hAnsi="Times New Roman" w:cs="Times New Roman"/>
        </w:rPr>
      </w:pPr>
      <w:r w:rsidRPr="0073227F">
        <w:rPr>
          <w:rFonts w:ascii="Times New Roman" w:eastAsia="Times New Roman" w:hAnsi="Times New Roman" w:cs="Times New Roman"/>
        </w:rPr>
        <w:t>As Toyota continues to work its way through the complicated Chinese car market, it is important to stay ahead of the curve by predicting changes and making changes to strategies as needed. We think the following suggestions will help Toyota and make sure it has long-term success in China.</w:t>
      </w:r>
    </w:p>
    <w:p w14:paraId="4B1FEF93" w14:textId="77777777" w:rsidR="006E0B58" w:rsidRDefault="00000000">
      <w:pPr>
        <w:pStyle w:val="Heading2"/>
        <w:spacing w:after="200"/>
        <w:rPr>
          <w:sz w:val="24"/>
          <w:szCs w:val="24"/>
        </w:rPr>
      </w:pPr>
      <w:bookmarkStart w:id="30" w:name="_Toc151039361"/>
      <w:r>
        <w:t>Strategic Enhancements for Toyota</w:t>
      </w:r>
      <w:bookmarkEnd w:id="30"/>
    </w:p>
    <w:p w14:paraId="2336CA7F" w14:textId="77777777" w:rsidR="006E0B58" w:rsidRPr="0073227F" w:rsidRDefault="00000000">
      <w:pPr>
        <w:spacing w:after="200"/>
        <w:jc w:val="both"/>
        <w:rPr>
          <w:rFonts w:ascii="Times New Roman" w:eastAsia="Times New Roman" w:hAnsi="Times New Roman" w:cs="Times New Roman"/>
        </w:rPr>
      </w:pPr>
      <w:r w:rsidRPr="0073227F">
        <w:rPr>
          <w:rFonts w:ascii="Times New Roman" w:eastAsia="Times New Roman" w:hAnsi="Times New Roman" w:cs="Times New Roman"/>
        </w:rPr>
        <w:t>Toyota may leverage PESTLE characteristics to support its growth by strengthening the flexibility and foresight of its strategy. In terms of politics, Toyota can strengthen its ties to Chinese partners and ensure that they support the "Belt and Road" initiative, which will facilitate market penetration and logistics. Taking advantage of the massive market for electric vehicles in China by diversifying business ventures can help hedge against economic downturns (Dzienis &amp; McCaleb, 2022). Toyota should never stop developing innovative e-commerce sites and digital marketing strategies to cater to the tech-savvy Chinese market.</w:t>
      </w:r>
    </w:p>
    <w:p w14:paraId="080339CA" w14:textId="77777777" w:rsidR="006E0B58" w:rsidRPr="0073227F" w:rsidRDefault="00000000">
      <w:pPr>
        <w:spacing w:after="200"/>
        <w:jc w:val="both"/>
        <w:rPr>
          <w:rFonts w:ascii="Times New Roman" w:eastAsia="Times New Roman" w:hAnsi="Times New Roman" w:cs="Times New Roman"/>
        </w:rPr>
      </w:pPr>
      <w:r w:rsidRPr="0073227F">
        <w:rPr>
          <w:rFonts w:ascii="Times New Roman" w:eastAsia="Times New Roman" w:hAnsi="Times New Roman" w:cs="Times New Roman"/>
        </w:rPr>
        <w:t>Toyota may benefit from China's tech industry push for "intelligent manufacturing" by investing in AI-driven supply chains and smart factories. Toyota will benefit even more from this in terms of innovation. By keeping them informed of regulatory changes, predictive analytics may assist Toyota in adhering to the law and making plans for future modifications to the legal landscape (Lai, 2022). Toyota may lead the industry in environmental standards by implementing circular economy ideas and enhancing its sustainability programmes, like recycling and zero-emission manufacturing methods. This could be both a competitive advantage and an indication of corporate accountability.</w:t>
      </w:r>
    </w:p>
    <w:p w14:paraId="7ECCB114" w14:textId="77777777" w:rsidR="006E0B58" w:rsidRDefault="00000000">
      <w:pPr>
        <w:pStyle w:val="Heading2"/>
        <w:spacing w:after="200"/>
      </w:pPr>
      <w:bookmarkStart w:id="31" w:name="_Toc151039362"/>
      <w:r>
        <w:t>Addressing Challenges in China</w:t>
      </w:r>
      <w:bookmarkEnd w:id="31"/>
    </w:p>
    <w:p w14:paraId="0DB23D09" w14:textId="77777777" w:rsidR="006E0B58" w:rsidRPr="0073227F" w:rsidRDefault="00000000">
      <w:pPr>
        <w:spacing w:after="200"/>
        <w:jc w:val="both"/>
        <w:rPr>
          <w:rFonts w:ascii="Times New Roman" w:eastAsia="Times New Roman" w:hAnsi="Times New Roman" w:cs="Times New Roman"/>
        </w:rPr>
      </w:pPr>
      <w:r w:rsidRPr="0073227F">
        <w:rPr>
          <w:rFonts w:ascii="Times New Roman" w:eastAsia="Times New Roman" w:hAnsi="Times New Roman" w:cs="Times New Roman"/>
        </w:rPr>
        <w:t>Toyota must continue to take a proactive and adaptable stance in order to handle upcoming PESTLE difficulties. In terms of politics, it should monitor the evolution of the relationship between China and Japan and adjust its plans accordingly to reduce the risks associated with shifting geopolitical landscapes. Toyota's flexible manufacturing capabilities allow it to quickly adjust to changes in the market and economic uncertainties (Robertson, 2021).</w:t>
      </w:r>
    </w:p>
    <w:p w14:paraId="09DC43FC" w14:textId="77777777" w:rsidR="006E0B58" w:rsidRPr="0073227F" w:rsidRDefault="00000000">
      <w:pPr>
        <w:spacing w:after="200"/>
        <w:jc w:val="both"/>
        <w:rPr>
          <w:rFonts w:ascii="Times New Roman" w:eastAsia="Times New Roman" w:hAnsi="Times New Roman" w:cs="Times New Roman"/>
        </w:rPr>
      </w:pPr>
      <w:r w:rsidRPr="0073227F">
        <w:rPr>
          <w:rFonts w:ascii="Times New Roman" w:eastAsia="Times New Roman" w:hAnsi="Times New Roman" w:cs="Times New Roman"/>
        </w:rPr>
        <w:lastRenderedPageBreak/>
        <w:t>Sociologically speaking, Toyota should continue to try to understand Chinese consumers; this would entail creating collaborative platforms for user feedback to predict and adapt to changing preferences. By collaborating with Chinese IT firms to advance connected and autonomous driving technology, Toyota might be able to maintain its position at the forefront of automotive innovation (Teece, 2019). Having robust legal compliance frameworks should be Toyota's top priority in order to quickly adapt to changing regulations, particularly those pertaining to trade, cybersecurity, and data protection. To sum up, Toyota should continue to be a leader in environmentally friendly technology and increase its R&amp;D spending in order to offer customised sustainable mobility solutions for the Chinese market (Wu, 2023).</w:t>
      </w:r>
    </w:p>
    <w:p w14:paraId="6228D97C" w14:textId="77777777" w:rsidR="006E0B58" w:rsidRPr="0073227F" w:rsidRDefault="00000000">
      <w:pPr>
        <w:spacing w:after="200"/>
        <w:jc w:val="both"/>
        <w:rPr>
          <w:rFonts w:ascii="Times New Roman" w:eastAsia="Times New Roman" w:hAnsi="Times New Roman" w:cs="Times New Roman"/>
        </w:rPr>
      </w:pPr>
      <w:r w:rsidRPr="0073227F">
        <w:rPr>
          <w:rFonts w:ascii="Times New Roman" w:eastAsia="Times New Roman" w:hAnsi="Times New Roman" w:cs="Times New Roman"/>
        </w:rPr>
        <w:t>In the long run, sustainability and resilience should be the focal points of Toyota's Chinese strategy. It is essential to have a robust supply chain that can endure a range of disturbances, such as trade conflicts and pandemics. Every facet of Toyota's business, from corporate governance to the life cycle of a product, should incorporate sustainability to make sure the company not only meets all environmental regulations but also sets the standard for future ones. For many years to come, Toyota will be able to preserve its competitive advantage and solidify its place as the industry leader in China thanks to this all-encompassing strategy.</w:t>
      </w:r>
    </w:p>
    <w:p w14:paraId="542C5A10" w14:textId="77777777" w:rsidR="006E0B58" w:rsidRPr="0073227F" w:rsidRDefault="00000000">
      <w:pPr>
        <w:spacing w:after="200"/>
        <w:jc w:val="both"/>
        <w:rPr>
          <w:rFonts w:ascii="Times New Roman" w:eastAsia="Times New Roman" w:hAnsi="Times New Roman" w:cs="Times New Roman"/>
        </w:rPr>
      </w:pPr>
      <w:r w:rsidRPr="0073227F">
        <w:rPr>
          <w:rFonts w:ascii="Times New Roman" w:eastAsia="Times New Roman" w:hAnsi="Times New Roman" w:cs="Times New Roman"/>
        </w:rPr>
        <w:t>Toyota should focus on the following areas as it continues to create long-term plans for sustainability and compliance:</w:t>
      </w:r>
    </w:p>
    <w:p w14:paraId="448806DB" w14:textId="77777777" w:rsidR="006E0B58" w:rsidRPr="0073227F" w:rsidRDefault="00000000">
      <w:pPr>
        <w:spacing w:after="200"/>
        <w:jc w:val="both"/>
        <w:rPr>
          <w:rFonts w:ascii="Times New Roman" w:eastAsia="Times New Roman" w:hAnsi="Times New Roman" w:cs="Times New Roman"/>
        </w:rPr>
      </w:pPr>
      <w:r>
        <w:rPr>
          <w:rFonts w:ascii="Times New Roman" w:eastAsia="Times New Roman" w:hAnsi="Times New Roman" w:cs="Times New Roman"/>
          <w:b/>
          <w:sz w:val="24"/>
          <w:szCs w:val="24"/>
        </w:rPr>
        <w:t xml:space="preserve">Product Development Innovation: </w:t>
      </w:r>
      <w:r w:rsidRPr="0073227F">
        <w:rPr>
          <w:rFonts w:ascii="Times New Roman" w:eastAsia="Times New Roman" w:hAnsi="Times New Roman" w:cs="Times New Roman"/>
        </w:rPr>
        <w:t xml:space="preserve">Toyota needs to keep coordinating its efforts to develop new products with the demands and preferences of the Chinese market. Along with China's efforts to create a more environmentally friendly economy, this includes growing its range of electric vehicles (EVs). As a leader in environmentally friendly automotive technology, Toyota can further establish itself by investing in the development of new energy vehicles (NEVs) such hydrogen fuel cell vehicles (FCVs) and plug-in hybrid electric cars (PHEVs) (Morgan &amp; Liker, 2020). </w:t>
      </w:r>
    </w:p>
    <w:p w14:paraId="317BE0BE" w14:textId="77777777" w:rsidR="006E0B58" w:rsidRPr="0073227F" w:rsidRDefault="00000000">
      <w:pPr>
        <w:spacing w:after="200"/>
        <w:jc w:val="both"/>
        <w:rPr>
          <w:rFonts w:ascii="Times New Roman" w:eastAsia="Times New Roman" w:hAnsi="Times New Roman" w:cs="Times New Roman"/>
        </w:rPr>
      </w:pPr>
      <w:r>
        <w:rPr>
          <w:rFonts w:ascii="Times New Roman" w:eastAsia="Times New Roman" w:hAnsi="Times New Roman" w:cs="Times New Roman"/>
          <w:b/>
          <w:sz w:val="24"/>
          <w:szCs w:val="24"/>
        </w:rPr>
        <w:t>Strategic Alliances and Partnerships:</w:t>
      </w:r>
      <w:r w:rsidRPr="0073227F">
        <w:rPr>
          <w:rFonts w:ascii="Times New Roman" w:eastAsia="Times New Roman" w:hAnsi="Times New Roman" w:cs="Times New Roman"/>
        </w:rPr>
        <w:t xml:space="preserve"> In order to obtain market insights, Toyota should look to form strategic alliances and partnerships with regional businesses, particularly those involved in technology and innovation. Advances in connected car services and autonomous driving technologies, which are quickly gaining popularity in China, can be facilitated by partnerships with Chinese tech companies in the fields of telematics, big data, and artificial intelligence (Dzienis &amp; McCaleb, 2022).</w:t>
      </w:r>
    </w:p>
    <w:p w14:paraId="7869A30D" w14:textId="77777777" w:rsidR="006E0B58" w:rsidRPr="0073227F" w:rsidRDefault="00000000">
      <w:pPr>
        <w:spacing w:after="200"/>
        <w:jc w:val="both"/>
        <w:rPr>
          <w:rFonts w:ascii="Times New Roman" w:eastAsia="Times New Roman" w:hAnsi="Times New Roman" w:cs="Times New Roman"/>
        </w:rPr>
      </w:pPr>
      <w:r>
        <w:rPr>
          <w:rFonts w:ascii="Times New Roman" w:eastAsia="Times New Roman" w:hAnsi="Times New Roman" w:cs="Times New Roman"/>
          <w:b/>
          <w:sz w:val="24"/>
          <w:szCs w:val="24"/>
        </w:rPr>
        <w:t xml:space="preserve">Operational and Supply Chain Flexibility: </w:t>
      </w:r>
      <w:r w:rsidRPr="0073227F">
        <w:rPr>
          <w:rFonts w:ascii="Times New Roman" w:eastAsia="Times New Roman" w:hAnsi="Times New Roman" w:cs="Times New Roman"/>
        </w:rPr>
        <w:t>To resist possible interruptions, a more robust supply chain must be built. This involves reducing dependence on imports, which may be vulnerable to taxes and trade obstacles, and increasing local sourcing and diversification of supply sources (</w:t>
      </w:r>
      <w:proofErr w:type="spellStart"/>
      <w:r w:rsidRPr="0073227F">
        <w:rPr>
          <w:rFonts w:ascii="Times New Roman" w:eastAsia="Times New Roman" w:hAnsi="Times New Roman" w:cs="Times New Roman"/>
        </w:rPr>
        <w:t>Chunsheng</w:t>
      </w:r>
      <w:proofErr w:type="spellEnd"/>
      <w:r w:rsidRPr="0073227F">
        <w:rPr>
          <w:rFonts w:ascii="Times New Roman" w:eastAsia="Times New Roman" w:hAnsi="Times New Roman" w:cs="Times New Roman"/>
        </w:rPr>
        <w:t xml:space="preserve"> et al., 2020). Toyota needs to investigate adaptable production techniques that can quickly adapt to modifications in market demands and legal demands.</w:t>
      </w:r>
    </w:p>
    <w:p w14:paraId="07A11540" w14:textId="77777777" w:rsidR="006E0B58" w:rsidRPr="0073227F" w:rsidRDefault="00000000">
      <w:pPr>
        <w:spacing w:after="200"/>
        <w:jc w:val="both"/>
        <w:rPr>
          <w:rFonts w:ascii="Times New Roman" w:eastAsia="Times New Roman" w:hAnsi="Times New Roman" w:cs="Times New Roman"/>
        </w:rPr>
      </w:pPr>
      <w:r>
        <w:rPr>
          <w:rFonts w:ascii="Times New Roman" w:eastAsia="Times New Roman" w:hAnsi="Times New Roman" w:cs="Times New Roman"/>
          <w:b/>
          <w:sz w:val="24"/>
          <w:szCs w:val="24"/>
        </w:rPr>
        <w:t xml:space="preserve">Initiatives for Corporate Social Responsibility (CSR): </w:t>
      </w:r>
      <w:r w:rsidRPr="0073227F">
        <w:rPr>
          <w:rFonts w:ascii="Times New Roman" w:eastAsia="Times New Roman" w:hAnsi="Times New Roman" w:cs="Times New Roman"/>
        </w:rPr>
        <w:t>Strengthening Toyota's brand in the Chinese market and enhancing CSR activities may enhance the company's image. Projects involving the community, instructional courses, and collaborations with environmental organisations are a few such initiatives. These initiatives promote customer loyalty and confidence while simultaneously advancing society development (Zhang et al., 2019).</w:t>
      </w:r>
    </w:p>
    <w:p w14:paraId="49B8DE8A" w14:textId="77777777" w:rsidR="006E0B58" w:rsidRPr="0073227F" w:rsidRDefault="00000000">
      <w:pPr>
        <w:spacing w:after="200"/>
        <w:jc w:val="both"/>
        <w:rPr>
          <w:rFonts w:ascii="Times New Roman" w:eastAsia="Times New Roman" w:hAnsi="Times New Roman" w:cs="Times New Roman"/>
        </w:rPr>
      </w:pPr>
      <w:r>
        <w:rPr>
          <w:rFonts w:ascii="Times New Roman" w:eastAsia="Times New Roman" w:hAnsi="Times New Roman" w:cs="Times New Roman"/>
          <w:b/>
          <w:sz w:val="24"/>
          <w:szCs w:val="24"/>
        </w:rPr>
        <w:t xml:space="preserve">Regulatory Compliance and Risk Management: </w:t>
      </w:r>
      <w:r w:rsidRPr="0073227F">
        <w:rPr>
          <w:rFonts w:ascii="Times New Roman" w:eastAsia="Times New Roman" w:hAnsi="Times New Roman" w:cs="Times New Roman"/>
        </w:rPr>
        <w:t xml:space="preserve">Given how quickly China's regulatory landscape can change, Toyota has to be on the lookout for changes and adapt accordingly. Toyota can </w:t>
      </w:r>
      <w:r w:rsidRPr="0073227F">
        <w:rPr>
          <w:rFonts w:ascii="Times New Roman" w:eastAsia="Times New Roman" w:hAnsi="Times New Roman" w:cs="Times New Roman"/>
        </w:rPr>
        <w:lastRenderedPageBreak/>
        <w:t>manage legal complications and prevent fines or penalties by creating a thorough risk management plan that includes routine compliance audits and scenario planning (</w:t>
      </w:r>
      <w:proofErr w:type="spellStart"/>
      <w:r w:rsidRPr="0073227F">
        <w:rPr>
          <w:rFonts w:ascii="Times New Roman" w:eastAsia="Times New Roman" w:hAnsi="Times New Roman" w:cs="Times New Roman"/>
        </w:rPr>
        <w:t>Bhattacheryay</w:t>
      </w:r>
      <w:proofErr w:type="spellEnd"/>
      <w:r w:rsidRPr="0073227F">
        <w:rPr>
          <w:rFonts w:ascii="Times New Roman" w:eastAsia="Times New Roman" w:hAnsi="Times New Roman" w:cs="Times New Roman"/>
        </w:rPr>
        <w:t>, 2023).</w:t>
      </w:r>
    </w:p>
    <w:p w14:paraId="543E2701" w14:textId="77777777" w:rsidR="006E0B58" w:rsidRPr="0073227F" w:rsidRDefault="00000000">
      <w:pPr>
        <w:spacing w:after="200"/>
        <w:jc w:val="both"/>
        <w:rPr>
          <w:rFonts w:ascii="Times New Roman" w:eastAsia="Times New Roman" w:hAnsi="Times New Roman" w:cs="Times New Roman"/>
        </w:rPr>
      </w:pPr>
      <w:r w:rsidRPr="0073227F">
        <w:rPr>
          <w:rFonts w:ascii="Times New Roman" w:eastAsia="Times New Roman" w:hAnsi="Times New Roman" w:cs="Times New Roman"/>
        </w:rPr>
        <w:t>By concentrating on five key areas, Toyota can strengthen its market position in China and adjust to the particular business climate there while still being true to its worldwide goals and principles. Toyota will be able to take advantage of the opportunities provided by the biggest automobile market in the world as well as address the difficulties it encounters in China with the support of this proactive and integrated approach.</w:t>
      </w:r>
    </w:p>
    <w:p w14:paraId="6F6B2727" w14:textId="77777777" w:rsidR="006E0B58" w:rsidRDefault="00000000">
      <w:pPr>
        <w:pStyle w:val="Heading1"/>
        <w:spacing w:after="200"/>
        <w:jc w:val="both"/>
        <w:rPr>
          <w:sz w:val="24"/>
          <w:szCs w:val="24"/>
        </w:rPr>
      </w:pPr>
      <w:bookmarkStart w:id="32" w:name="_Toc151039363"/>
      <w:r>
        <w:t>Conclusion</w:t>
      </w:r>
      <w:bookmarkEnd w:id="32"/>
    </w:p>
    <w:p w14:paraId="7CCA028B" w14:textId="77777777" w:rsidR="006E0B58" w:rsidRPr="0073227F" w:rsidRDefault="00000000">
      <w:pPr>
        <w:spacing w:after="200"/>
        <w:jc w:val="both"/>
        <w:rPr>
          <w:rFonts w:ascii="Times New Roman" w:eastAsia="Times New Roman" w:hAnsi="Times New Roman" w:cs="Times New Roman"/>
        </w:rPr>
      </w:pPr>
      <w:r w:rsidRPr="0073227F">
        <w:rPr>
          <w:rFonts w:ascii="Times New Roman" w:eastAsia="Times New Roman" w:hAnsi="Times New Roman" w:cs="Times New Roman"/>
        </w:rPr>
        <w:t>There are many things in China that affect Toyota's strategic choices. These include political, economic, social, technological, legal, and environmental factors. Politics calls for partnerships and joint projects, and economic trends call for a market strategy that can be changed quickly. As society changes, businesses need to focus on their customers, and as technology improves, they need to keep coming up with new ideas. Legal frameworks demand strict adherence, and worries about the environment push for environmentally friendly practises. Toyota has responded to these factors in a smart and practical way, making sure that it blends in with the way things are now and looking ahead to see what the trends will be in the future.</w:t>
      </w:r>
    </w:p>
    <w:p w14:paraId="6CD0869B" w14:textId="77777777" w:rsidR="006E0B58" w:rsidRPr="0073227F" w:rsidRDefault="00000000">
      <w:pPr>
        <w:spacing w:after="200"/>
        <w:jc w:val="both"/>
        <w:rPr>
          <w:rFonts w:ascii="Times New Roman" w:eastAsia="Times New Roman" w:hAnsi="Times New Roman" w:cs="Times New Roman"/>
        </w:rPr>
      </w:pPr>
      <w:r w:rsidRPr="0073227F">
        <w:rPr>
          <w:rFonts w:ascii="Times New Roman" w:eastAsia="Times New Roman" w:hAnsi="Times New Roman" w:cs="Times New Roman"/>
        </w:rPr>
        <w:t>The PESTLE analysis shows how important it is for Toyota to keep its processes flexible, balancing the need to be efficient globally with the need to be responsive locally. Toyota's success in China will depend on how well it can deal with these PESTLE factors. This will help it stay competitive and lead the market in one of the most difficult but rewarding areas of the auto industry.</w:t>
      </w:r>
    </w:p>
    <w:p w14:paraId="16C8C8BF" w14:textId="77777777" w:rsidR="006E0B58" w:rsidRPr="0073227F" w:rsidRDefault="00000000">
      <w:pPr>
        <w:spacing w:after="200"/>
        <w:jc w:val="both"/>
        <w:rPr>
          <w:rFonts w:ascii="Times New Roman" w:eastAsia="Times New Roman" w:hAnsi="Times New Roman" w:cs="Times New Roman"/>
        </w:rPr>
      </w:pPr>
      <w:r w:rsidRPr="0073227F">
        <w:rPr>
          <w:rFonts w:ascii="Times New Roman" w:eastAsia="Times New Roman" w:hAnsi="Times New Roman" w:cs="Times New Roman"/>
        </w:rPr>
        <w:t>Using the PESTLE framework to look at Toyota's history in China, we can see that it has been a journey of strategic thinking and change. Toyota's operations in China will continue to be based on the PESTLE framework. This is because the company has to stay ahead of the curve in a market that changes quickly. Toyota can keep navigating the complicated Chinese market with confidence and clarity by using what it has learned from PESTLE analysis in its strategy planning.</w:t>
      </w:r>
      <w:r w:rsidRPr="0073227F">
        <w:br w:type="page"/>
      </w:r>
    </w:p>
    <w:p w14:paraId="2FC9F22C" w14:textId="77777777" w:rsidR="006E0B58" w:rsidRDefault="00000000">
      <w:pPr>
        <w:pStyle w:val="Heading1"/>
        <w:spacing w:after="200"/>
        <w:jc w:val="both"/>
      </w:pPr>
      <w:bookmarkStart w:id="33" w:name="_4yt62kcjn94c" w:colFirst="0" w:colLast="0"/>
      <w:bookmarkStart w:id="34" w:name="_Toc151039364"/>
      <w:bookmarkEnd w:id="33"/>
      <w:r>
        <w:lastRenderedPageBreak/>
        <w:t>References</w:t>
      </w:r>
      <w:bookmarkEnd w:id="34"/>
    </w:p>
    <w:p w14:paraId="715C50F5" w14:textId="77777777" w:rsidR="006E0B58" w:rsidRDefault="00000000" w:rsidP="00A23331">
      <w:pPr>
        <w:numPr>
          <w:ilvl w:val="0"/>
          <w:numId w:val="1"/>
        </w:numPr>
        <w:spacing w:after="200"/>
        <w:ind w:left="0"/>
        <w:jc w:val="both"/>
      </w:pPr>
      <w:r>
        <w:t>Andrews, A.P., Simon, J., Tian, F. and Zhao, J. (2011) 'The Toyota crisis: an economic, operational and strategic analysis of the massive recall', Management Research Review, 34(10), pp. 1064-1077.</w:t>
      </w:r>
    </w:p>
    <w:p w14:paraId="7D9AB213" w14:textId="77777777" w:rsidR="006E0B58" w:rsidRDefault="00000000" w:rsidP="00A23331">
      <w:pPr>
        <w:numPr>
          <w:ilvl w:val="0"/>
          <w:numId w:val="1"/>
        </w:numPr>
        <w:spacing w:after="200"/>
        <w:ind w:left="0"/>
        <w:jc w:val="both"/>
      </w:pPr>
      <w:r>
        <w:t>Batth, V. (2021) 'Toyota motor corporation: Just in time (</w:t>
      </w:r>
      <w:proofErr w:type="spellStart"/>
      <w:r>
        <w:t>jit</w:t>
      </w:r>
      <w:proofErr w:type="spellEnd"/>
      <w:r>
        <w:t>) management strategy or beyond', Journal of Case Research, 12(1), pp. 18-27.</w:t>
      </w:r>
    </w:p>
    <w:p w14:paraId="32AE7279" w14:textId="77777777" w:rsidR="006E0B58" w:rsidRDefault="00000000" w:rsidP="00A23331">
      <w:pPr>
        <w:numPr>
          <w:ilvl w:val="0"/>
          <w:numId w:val="1"/>
        </w:numPr>
        <w:spacing w:after="200"/>
        <w:ind w:left="0"/>
        <w:jc w:val="both"/>
      </w:pPr>
      <w:proofErr w:type="spellStart"/>
      <w:r>
        <w:t>Bhattacheryay</w:t>
      </w:r>
      <w:proofErr w:type="spellEnd"/>
      <w:r>
        <w:t>, S. (2023) 'Multinational working capital management a study on Toyota Motor Corporation', International Journal of Finance &amp; Economics, 28(1), pp. 236-256.</w:t>
      </w:r>
    </w:p>
    <w:p w14:paraId="696A5143" w14:textId="77777777" w:rsidR="006E0B58" w:rsidRDefault="00000000" w:rsidP="00A23331">
      <w:pPr>
        <w:numPr>
          <w:ilvl w:val="0"/>
          <w:numId w:val="1"/>
        </w:numPr>
        <w:spacing w:after="200"/>
        <w:ind w:left="0"/>
        <w:jc w:val="both"/>
      </w:pPr>
      <w:r>
        <w:t>Bhandari, S. (2007) 'An Analysis of Toyota’s Marketing Strategy', Available at SSRN 1624068.</w:t>
      </w:r>
    </w:p>
    <w:p w14:paraId="2EBC7838" w14:textId="77777777" w:rsidR="006E0B58" w:rsidRDefault="00000000" w:rsidP="00A23331">
      <w:pPr>
        <w:numPr>
          <w:ilvl w:val="0"/>
          <w:numId w:val="1"/>
        </w:numPr>
        <w:spacing w:after="200"/>
        <w:ind w:left="0"/>
        <w:jc w:val="both"/>
      </w:pPr>
      <w:r>
        <w:t>Buckley, P.J. and Horn, S.A. (2009) 'Japanese multinational enterprises in China: Successful adaptation of marketing strategies', Long Range Planning, 42(4), pp. 495-517.</w:t>
      </w:r>
    </w:p>
    <w:p w14:paraId="0F5CC002" w14:textId="77777777" w:rsidR="006E0B58" w:rsidRDefault="00000000" w:rsidP="00A23331">
      <w:pPr>
        <w:numPr>
          <w:ilvl w:val="0"/>
          <w:numId w:val="1"/>
        </w:numPr>
        <w:spacing w:after="200"/>
        <w:ind w:left="0"/>
        <w:jc w:val="both"/>
      </w:pPr>
      <w:r>
        <w:t>Christodoulou, A. and Cullinane, K. (2019) 'Identifying the main opportunities and challenges from the implementation of a port energy management system: A SWOT/PESTLE analysis', Sustainability, 11(21), p. 6046.</w:t>
      </w:r>
    </w:p>
    <w:p w14:paraId="743EC106" w14:textId="77777777" w:rsidR="006E0B58" w:rsidRDefault="00000000" w:rsidP="00A23331">
      <w:pPr>
        <w:numPr>
          <w:ilvl w:val="0"/>
          <w:numId w:val="1"/>
        </w:numPr>
        <w:spacing w:after="200"/>
        <w:ind w:left="0"/>
        <w:jc w:val="both"/>
      </w:pPr>
      <w:proofErr w:type="spellStart"/>
      <w:r>
        <w:t>Chunsheng</w:t>
      </w:r>
      <w:proofErr w:type="spellEnd"/>
      <w:r>
        <w:t xml:space="preserve">, L., Wong, C.W., Yang, C.C., Shang, K.C. and </w:t>
      </w:r>
      <w:proofErr w:type="spellStart"/>
      <w:r>
        <w:t>Lirn</w:t>
      </w:r>
      <w:proofErr w:type="spellEnd"/>
      <w:r>
        <w:t>, T.C. (2020) 'Value of supply chain resilience: roles of culture, flexibility, and integration', International Journal of Physical Distribution &amp; Logistics Management, 50(1), pp. 80-100.</w:t>
      </w:r>
    </w:p>
    <w:p w14:paraId="267FFB24" w14:textId="77777777" w:rsidR="006E0B58" w:rsidRDefault="00000000" w:rsidP="00A23331">
      <w:pPr>
        <w:numPr>
          <w:ilvl w:val="0"/>
          <w:numId w:val="1"/>
        </w:numPr>
        <w:spacing w:after="200"/>
        <w:ind w:left="0"/>
        <w:jc w:val="both"/>
      </w:pPr>
      <w:r>
        <w:t xml:space="preserve">Du, H. (2022) 'Sustainable Development Strategy Based on FAW </w:t>
      </w:r>
      <w:proofErr w:type="spellStart"/>
      <w:r>
        <w:t>Bestune</w:t>
      </w:r>
      <w:proofErr w:type="spellEnd"/>
      <w:r>
        <w:t xml:space="preserve"> Automobile Industry: Focus on PEST Model Analysis', Journal of Education, Humanities and Social Sciences, 2, pp. 206-211.</w:t>
      </w:r>
    </w:p>
    <w:p w14:paraId="16D26694" w14:textId="77777777" w:rsidR="006E0B58" w:rsidRDefault="00000000" w:rsidP="00A23331">
      <w:pPr>
        <w:numPr>
          <w:ilvl w:val="0"/>
          <w:numId w:val="1"/>
        </w:numPr>
        <w:spacing w:after="200"/>
        <w:ind w:left="0"/>
        <w:jc w:val="both"/>
      </w:pPr>
      <w:r>
        <w:t>Dzienis, A.M. and McCaleb, A. (2022) 'Motives behind Sino-Japanese strategic alliances in the new energy vehicles sector in the age of the Belt and Road Initiative', Asia Pacific Business Review, pp. 1-26.</w:t>
      </w:r>
    </w:p>
    <w:p w14:paraId="20B5EEB8" w14:textId="77777777" w:rsidR="006E0B58" w:rsidRDefault="00000000" w:rsidP="00A23331">
      <w:pPr>
        <w:numPr>
          <w:ilvl w:val="0"/>
          <w:numId w:val="1"/>
        </w:numPr>
        <w:spacing w:after="200"/>
        <w:ind w:left="0"/>
        <w:jc w:val="both"/>
      </w:pPr>
      <w:r>
        <w:t>Fosher, H. (2018) 'Understanding the Marketing and Management of trails using PESTEL Analysis.'</w:t>
      </w:r>
    </w:p>
    <w:p w14:paraId="7E93D019" w14:textId="77777777" w:rsidR="006E0B58" w:rsidRDefault="00000000" w:rsidP="00A23331">
      <w:pPr>
        <w:numPr>
          <w:ilvl w:val="0"/>
          <w:numId w:val="1"/>
        </w:numPr>
        <w:spacing w:after="200"/>
        <w:ind w:left="0"/>
        <w:jc w:val="both"/>
      </w:pPr>
      <w:r>
        <w:t xml:space="preserve">Kumar, R., Jha, A., Damodaran, A., </w:t>
      </w:r>
      <w:proofErr w:type="spellStart"/>
      <w:r>
        <w:t>Bangwal</w:t>
      </w:r>
      <w:proofErr w:type="spellEnd"/>
      <w:r>
        <w:t>, D. and Dwivedi, A. (2020) 'Addressing the challenges to electric vehicle adoption via sharing economy: An Indian perspective', Management of Environmental Quality: An International Journal, 32(1), pp. 82-99.</w:t>
      </w:r>
    </w:p>
    <w:p w14:paraId="07A34553" w14:textId="77777777" w:rsidR="006E0B58" w:rsidRDefault="00000000" w:rsidP="00A23331">
      <w:pPr>
        <w:numPr>
          <w:ilvl w:val="0"/>
          <w:numId w:val="1"/>
        </w:numPr>
        <w:spacing w:after="200"/>
        <w:ind w:left="0"/>
        <w:jc w:val="both"/>
      </w:pPr>
      <w:r>
        <w:t>Lai, C.A. (2022) 'Comprehensive Implementation Path of Intelligent Manufacturing', In Intelligent Manufacturing (pp. 215-287). Singapore: Springer Nature Singapore.</w:t>
      </w:r>
    </w:p>
    <w:p w14:paraId="234E0609" w14:textId="77777777" w:rsidR="004C0873" w:rsidRDefault="00000000" w:rsidP="004C0873">
      <w:pPr>
        <w:numPr>
          <w:ilvl w:val="0"/>
          <w:numId w:val="1"/>
        </w:numPr>
        <w:spacing w:after="200"/>
        <w:ind w:left="0"/>
        <w:jc w:val="both"/>
      </w:pPr>
      <w:r>
        <w:t>Lee, S. (2023) 'Does Brand Name Matter in Alleviating Ethnocentrism? The Interplay of Brand Origin and Brand Name in Radically New Product Evaluation', Journal of International Consumer Marketing, pp. 1-11.</w:t>
      </w:r>
      <w:r w:rsidR="004C0873" w:rsidRPr="004C0873">
        <w:t xml:space="preserve"> </w:t>
      </w:r>
    </w:p>
    <w:p w14:paraId="64D998B6" w14:textId="766A7C04" w:rsidR="004C0873" w:rsidRDefault="004C0873" w:rsidP="00AA077A">
      <w:pPr>
        <w:numPr>
          <w:ilvl w:val="0"/>
          <w:numId w:val="1"/>
        </w:numPr>
        <w:spacing w:after="200"/>
        <w:ind w:left="0"/>
        <w:jc w:val="both"/>
      </w:pPr>
      <w:r w:rsidRPr="004C0873">
        <w:t>Li, W. and Liu, Y., 2020. Toyota's Hybrid Internationalization Approach: A Model for Success in the Chinese Market.</w:t>
      </w:r>
    </w:p>
    <w:p w14:paraId="419EC3DF" w14:textId="60B57DED" w:rsidR="004C0873" w:rsidRPr="004C0873" w:rsidRDefault="004C0873" w:rsidP="00D20E3E">
      <w:pPr>
        <w:numPr>
          <w:ilvl w:val="0"/>
          <w:numId w:val="1"/>
        </w:numPr>
        <w:spacing w:after="200"/>
        <w:ind w:left="0"/>
        <w:jc w:val="both"/>
      </w:pPr>
      <w:r w:rsidRPr="004C0873">
        <w:rPr>
          <w:lang w:val="de-DE"/>
        </w:rPr>
        <w:t xml:space="preserve">Liu, X. and Ma, J., 2013. </w:t>
      </w:r>
      <w:r w:rsidRPr="004C0873">
        <w:t>Toyota's Hybrid Internationalization Strategy: A Case Study of the Chinese Market.</w:t>
      </w:r>
    </w:p>
    <w:p w14:paraId="307E6E7A" w14:textId="77777777" w:rsidR="006E0B58" w:rsidRDefault="00000000" w:rsidP="00A23331">
      <w:pPr>
        <w:numPr>
          <w:ilvl w:val="0"/>
          <w:numId w:val="1"/>
        </w:numPr>
        <w:spacing w:after="200"/>
        <w:ind w:left="0"/>
        <w:jc w:val="both"/>
      </w:pPr>
      <w:r>
        <w:lastRenderedPageBreak/>
        <w:t xml:space="preserve">Manoharan, Y., Hosseini, S.E., Butler, B., </w:t>
      </w:r>
      <w:proofErr w:type="spellStart"/>
      <w:r>
        <w:t>Alzhahrani</w:t>
      </w:r>
      <w:proofErr w:type="spellEnd"/>
      <w:r>
        <w:t>, H., Senior, B.T.F., Ashuri, T. and Krohn, J. (2019) 'Hydrogen fuel cell vehicles; current status and future prospect', Applied Sciences, 9(11), p. 2296.</w:t>
      </w:r>
    </w:p>
    <w:p w14:paraId="7D60F8D6" w14:textId="77777777" w:rsidR="006E0B58" w:rsidRDefault="00000000" w:rsidP="00A23331">
      <w:pPr>
        <w:numPr>
          <w:ilvl w:val="0"/>
          <w:numId w:val="1"/>
        </w:numPr>
        <w:spacing w:after="200"/>
        <w:ind w:left="0"/>
        <w:jc w:val="both"/>
      </w:pPr>
      <w:proofErr w:type="spellStart"/>
      <w:r>
        <w:t>Mastoi</w:t>
      </w:r>
      <w:proofErr w:type="spellEnd"/>
      <w:r>
        <w:t>, M.S., Zhuang, S., Munir, H.M., Haris, M., Hassan, M., Usman, M., Bukhari, S.S.H. and Ro, J.S. (2022) 'An in-depth analysis of electric vehicle charging station infrastructure, policy implications, and future trends', Energy Reports, 8, pp. 11504-11529.</w:t>
      </w:r>
    </w:p>
    <w:p w14:paraId="0C3724A1" w14:textId="77777777" w:rsidR="006E0B58" w:rsidRDefault="00000000" w:rsidP="00A23331">
      <w:pPr>
        <w:numPr>
          <w:ilvl w:val="0"/>
          <w:numId w:val="1"/>
        </w:numPr>
        <w:spacing w:after="200"/>
        <w:ind w:left="0"/>
        <w:jc w:val="both"/>
      </w:pPr>
      <w:r>
        <w:t>Morgan, J. and Liker, J.K. (2020) 'The Toyota product development system: integrating people, process, and technology', CRC Press.</w:t>
      </w:r>
    </w:p>
    <w:p w14:paraId="3A84E3C5" w14:textId="77777777" w:rsidR="006E0B58" w:rsidRDefault="00000000" w:rsidP="00A23331">
      <w:pPr>
        <w:numPr>
          <w:ilvl w:val="0"/>
          <w:numId w:val="1"/>
        </w:numPr>
        <w:spacing w:after="200"/>
        <w:ind w:left="0"/>
        <w:jc w:val="both"/>
      </w:pPr>
      <w:r>
        <w:t xml:space="preserve">Nagai, H., Kawamoto, N., Horiguchi, K., Yoda, T., </w:t>
      </w:r>
      <w:proofErr w:type="spellStart"/>
      <w:r>
        <w:t>Hiyoshi</w:t>
      </w:r>
      <w:proofErr w:type="spellEnd"/>
      <w:r>
        <w:t>, M. and Yamamoto, M. (2023) 'Development of Powertrain System and Battery for BEV (No. 2023-01-0518)', SAE Technical Paper.</w:t>
      </w:r>
    </w:p>
    <w:p w14:paraId="1722C7A6" w14:textId="77777777" w:rsidR="006E0B58" w:rsidRDefault="00000000" w:rsidP="00A23331">
      <w:pPr>
        <w:numPr>
          <w:ilvl w:val="0"/>
          <w:numId w:val="1"/>
        </w:numPr>
        <w:spacing w:after="200"/>
        <w:ind w:left="0"/>
        <w:jc w:val="both"/>
      </w:pPr>
      <w:r>
        <w:t>Nakatani, T. (2019) 'The Three Mile Island Accident and “the Man from Toyota”', Updike and Politics: New Considerations, p. 233.</w:t>
      </w:r>
    </w:p>
    <w:p w14:paraId="2C51DEEF" w14:textId="77777777" w:rsidR="006E0B58" w:rsidRDefault="00000000" w:rsidP="00A23331">
      <w:pPr>
        <w:numPr>
          <w:ilvl w:val="0"/>
          <w:numId w:val="1"/>
        </w:numPr>
        <w:spacing w:after="200"/>
        <w:ind w:left="0"/>
        <w:jc w:val="both"/>
      </w:pPr>
      <w:r>
        <w:t>Nkomo, T. (2019) 'Analysis of Toyota Motor Corporation'.</w:t>
      </w:r>
    </w:p>
    <w:p w14:paraId="5BE23011" w14:textId="77777777" w:rsidR="006E0B58" w:rsidRDefault="00000000" w:rsidP="00A23331">
      <w:pPr>
        <w:numPr>
          <w:ilvl w:val="0"/>
          <w:numId w:val="1"/>
        </w:numPr>
        <w:spacing w:after="200"/>
        <w:ind w:left="0"/>
        <w:jc w:val="both"/>
      </w:pPr>
      <w:proofErr w:type="spellStart"/>
      <w:r>
        <w:t>Olabi</w:t>
      </w:r>
      <w:proofErr w:type="spellEnd"/>
      <w:r>
        <w:t>, A.G., Wilberforce, T. and Abdelkareem, M.A. (2021) 'Fuel cell application in the automotive industry and future perspective', Energy, 214, p. 118955.</w:t>
      </w:r>
    </w:p>
    <w:p w14:paraId="0F5AF3B1" w14:textId="77777777" w:rsidR="006E0B58" w:rsidRDefault="00000000" w:rsidP="00A23331">
      <w:pPr>
        <w:numPr>
          <w:ilvl w:val="0"/>
          <w:numId w:val="1"/>
        </w:numPr>
        <w:spacing w:after="200"/>
        <w:ind w:left="0"/>
        <w:jc w:val="both"/>
      </w:pPr>
      <w:r>
        <w:t>Paba, S. (2022) 'The Chinese automotive industry at a turning point. An Overview', DEMB WORKING PAPER SERIES.</w:t>
      </w:r>
    </w:p>
    <w:p w14:paraId="2F4375EA" w14:textId="77777777" w:rsidR="006E0B58" w:rsidRDefault="00000000" w:rsidP="00A23331">
      <w:pPr>
        <w:numPr>
          <w:ilvl w:val="0"/>
          <w:numId w:val="1"/>
        </w:numPr>
        <w:spacing w:after="200"/>
        <w:ind w:left="0"/>
        <w:jc w:val="both"/>
      </w:pPr>
      <w:r>
        <w:t>Robertson, P.W. (2021) 'Supply chain processes: developing competitive advantage through supply chain process excellence', Routledge.</w:t>
      </w:r>
    </w:p>
    <w:p w14:paraId="029DF7F3" w14:textId="77777777" w:rsidR="004C0873" w:rsidRDefault="004C0873" w:rsidP="004C0873">
      <w:pPr>
        <w:spacing w:after="240"/>
      </w:pPr>
      <w:r w:rsidRPr="004C0873">
        <w:t>Shimokawa, Y. and Shimizu, N., 2008. Toyota's Global Strategy: Balancing Global Integration and Local Differentiation.</w:t>
      </w:r>
    </w:p>
    <w:p w14:paraId="609204F7" w14:textId="013DE2A6" w:rsidR="004C0873" w:rsidRDefault="004C0873" w:rsidP="004C0873">
      <w:pPr>
        <w:spacing w:after="240"/>
      </w:pPr>
      <w:r w:rsidRPr="004C0873">
        <w:t>Shimizu, N. and Fujimoto, T., 2018. Toyota's Global Strategy: Navigating the Challenges of a Changing World.</w:t>
      </w:r>
    </w:p>
    <w:p w14:paraId="4A0F56B7" w14:textId="77777777" w:rsidR="006E0B58" w:rsidRDefault="00000000" w:rsidP="00A23331">
      <w:pPr>
        <w:numPr>
          <w:ilvl w:val="0"/>
          <w:numId w:val="1"/>
        </w:numPr>
        <w:spacing w:after="200"/>
        <w:ind w:left="0"/>
        <w:jc w:val="both"/>
      </w:pPr>
      <w:r>
        <w:t>Simon, H. and Simon, H. (2021) 'Eastern Journeys: From Japan to the Edge of the World', Many Worlds, One Life: A Remarkable Journey from Farmhouse to the Global Stage, pp. 111-126.</w:t>
      </w:r>
    </w:p>
    <w:p w14:paraId="497E99F9" w14:textId="77777777" w:rsidR="006E0B58" w:rsidRDefault="00000000" w:rsidP="00A23331">
      <w:pPr>
        <w:numPr>
          <w:ilvl w:val="0"/>
          <w:numId w:val="1"/>
        </w:numPr>
        <w:spacing w:after="200"/>
        <w:ind w:left="0"/>
        <w:jc w:val="both"/>
      </w:pPr>
      <w:r>
        <w:t>Steenkamp, J.B.E. (2020) 'Global brand building and management in the digital age', Journal of International Marketing, 28(1), pp. 13-27.</w:t>
      </w:r>
    </w:p>
    <w:p w14:paraId="18E5CA17" w14:textId="77777777" w:rsidR="006E0B58" w:rsidRDefault="00000000" w:rsidP="00A23331">
      <w:pPr>
        <w:numPr>
          <w:ilvl w:val="0"/>
          <w:numId w:val="1"/>
        </w:numPr>
        <w:spacing w:after="200"/>
        <w:ind w:left="0"/>
        <w:jc w:val="both"/>
      </w:pPr>
      <w:r>
        <w:t>Teece, D.J. (2019) 'China and the reshaping of the auto industry: A dynamic capabilities perspective', Management and Organization Review, 15(1), pp. 177-199.</w:t>
      </w:r>
    </w:p>
    <w:p w14:paraId="428685A9" w14:textId="77777777" w:rsidR="006E0B58" w:rsidRDefault="00000000" w:rsidP="00A23331">
      <w:pPr>
        <w:numPr>
          <w:ilvl w:val="0"/>
          <w:numId w:val="1"/>
        </w:numPr>
        <w:spacing w:after="200"/>
        <w:ind w:left="0"/>
        <w:jc w:val="both"/>
      </w:pPr>
      <w:r>
        <w:t>Tolegen, T. (2022) 'Cost Analysis: Toyota, the Kaizen Vehicles', Available at SSRN 4195995.</w:t>
      </w:r>
    </w:p>
    <w:p w14:paraId="3DC26BCD" w14:textId="77777777" w:rsidR="006E0B58" w:rsidRDefault="00000000" w:rsidP="00A23331">
      <w:pPr>
        <w:numPr>
          <w:ilvl w:val="0"/>
          <w:numId w:val="1"/>
        </w:numPr>
        <w:spacing w:after="200"/>
        <w:ind w:left="0"/>
        <w:jc w:val="both"/>
      </w:pPr>
      <w:proofErr w:type="spellStart"/>
      <w:r>
        <w:t>Vezzalini</w:t>
      </w:r>
      <w:proofErr w:type="spellEnd"/>
      <w:r>
        <w:t>, M., 'The evolution of China's automotive market: opportunities and challenges for a greener future'.</w:t>
      </w:r>
    </w:p>
    <w:p w14:paraId="3C897CEB" w14:textId="77777777" w:rsidR="004C0873" w:rsidRDefault="00000000" w:rsidP="004C0873">
      <w:pPr>
        <w:numPr>
          <w:ilvl w:val="0"/>
          <w:numId w:val="1"/>
        </w:numPr>
        <w:spacing w:after="200"/>
        <w:ind w:left="0"/>
        <w:jc w:val="both"/>
      </w:pPr>
      <w:r>
        <w:lastRenderedPageBreak/>
        <w:t xml:space="preserve">Wang, J., Wu, Q., Liu, J., Yang, H., Yin, M., Chen, S., Guo, P., Ren, J., Luo, X., </w:t>
      </w:r>
      <w:proofErr w:type="spellStart"/>
      <w:r>
        <w:t>Linghu</w:t>
      </w:r>
      <w:proofErr w:type="spellEnd"/>
      <w:r>
        <w:t xml:space="preserve">, W. and Huang, Q. (2019) 'Vehicle emission and atmospheric pollution in China: problems, progress, and prospects', </w:t>
      </w:r>
      <w:proofErr w:type="spellStart"/>
      <w:r>
        <w:t>PeerJ</w:t>
      </w:r>
      <w:proofErr w:type="spellEnd"/>
      <w:r>
        <w:t>, 7, p. E6932.</w:t>
      </w:r>
    </w:p>
    <w:p w14:paraId="32EB10A7" w14:textId="72C40B21" w:rsidR="004C0873" w:rsidRDefault="004C0873" w:rsidP="004C0873">
      <w:pPr>
        <w:numPr>
          <w:ilvl w:val="0"/>
          <w:numId w:val="1"/>
        </w:numPr>
        <w:spacing w:after="200"/>
        <w:ind w:left="0"/>
        <w:jc w:val="both"/>
      </w:pPr>
      <w:r w:rsidRPr="004C0873">
        <w:t>Wang, J., 2011. Toyota's China Strategy: A Case Study in Global Localization.</w:t>
      </w:r>
    </w:p>
    <w:p w14:paraId="4DD634E1" w14:textId="77777777" w:rsidR="006E0B58" w:rsidRDefault="00000000" w:rsidP="00A23331">
      <w:pPr>
        <w:numPr>
          <w:ilvl w:val="0"/>
          <w:numId w:val="1"/>
        </w:numPr>
        <w:spacing w:after="200"/>
        <w:ind w:left="0"/>
        <w:jc w:val="both"/>
      </w:pPr>
      <w:r>
        <w:t>Wang, S. (2022) 'Exploring the Sustainability of China’s New Energy Vehicle Development: Fresh Evidence from Population Symbiosis', Sustainability, 14(17), p. 10796.</w:t>
      </w:r>
    </w:p>
    <w:p w14:paraId="2DB780E5" w14:textId="77777777" w:rsidR="006E0B58" w:rsidRDefault="00000000" w:rsidP="00A23331">
      <w:pPr>
        <w:numPr>
          <w:ilvl w:val="0"/>
          <w:numId w:val="1"/>
        </w:numPr>
        <w:spacing w:after="200"/>
        <w:ind w:left="0"/>
        <w:jc w:val="both"/>
      </w:pPr>
      <w:r>
        <w:t>Weng, X. (2021) 'Towards business resilience against business crisis in China, Japan, and South Korea by stage model comparative case study on Sanlu, Toyota, and Samsung', Journal of Japan Society for Business Ethics Study, 28, pp. 209-224.</w:t>
      </w:r>
    </w:p>
    <w:p w14:paraId="73D88CE8" w14:textId="77777777" w:rsidR="006E0B58" w:rsidRDefault="00000000" w:rsidP="00A23331">
      <w:pPr>
        <w:numPr>
          <w:ilvl w:val="0"/>
          <w:numId w:val="1"/>
        </w:numPr>
        <w:spacing w:after="200"/>
        <w:ind w:left="0"/>
        <w:jc w:val="both"/>
      </w:pPr>
      <w:r>
        <w:t>Wu, S. (2023) 'Comparative Analysis of Research on the Development of New Energy Vehicles between China and the United States', Frontiers in Business, Economics and Management, 11(3), pp. 271-274.</w:t>
      </w:r>
    </w:p>
    <w:p w14:paraId="55A29791" w14:textId="77777777" w:rsidR="006E0B58" w:rsidRDefault="00000000" w:rsidP="00A23331">
      <w:pPr>
        <w:numPr>
          <w:ilvl w:val="0"/>
          <w:numId w:val="1"/>
        </w:numPr>
        <w:spacing w:after="200"/>
        <w:ind w:left="0"/>
        <w:jc w:val="both"/>
      </w:pPr>
      <w:r>
        <w:t>Yeung, G. (2019) '‘Made in China 2025’: the development of a new energy vehicle industry in China', Area Development and Policy, 4(1), pp. 39-59.</w:t>
      </w:r>
    </w:p>
    <w:p w14:paraId="599D761B" w14:textId="77777777" w:rsidR="006E0B58" w:rsidRDefault="00000000" w:rsidP="00A23331">
      <w:pPr>
        <w:numPr>
          <w:ilvl w:val="0"/>
          <w:numId w:val="1"/>
        </w:numPr>
        <w:spacing w:after="200"/>
        <w:ind w:left="0"/>
        <w:jc w:val="both"/>
      </w:pPr>
      <w:r>
        <w:t>Yeung, G. and Liu, Y. (2023) 'Hybrid governance of joint ventures in transitional economies: the case of Guangzhou Automobile Group in China', Review of International Political Economy, 30(3), pp. 1177-1201.</w:t>
      </w:r>
    </w:p>
    <w:p w14:paraId="08C8E13F" w14:textId="77777777" w:rsidR="006E0B58" w:rsidRDefault="00000000" w:rsidP="00A23331">
      <w:pPr>
        <w:numPr>
          <w:ilvl w:val="0"/>
          <w:numId w:val="1"/>
        </w:numPr>
        <w:spacing w:after="200"/>
        <w:ind w:left="0"/>
        <w:jc w:val="both"/>
      </w:pPr>
      <w:r>
        <w:t>Zhang, B., Yang, F., Li, W., Duan, M., Jiang, P., Yu, H., Fang, M., Zhang, L., Ouyang, M. and Andert, J. (2023) 'Multi-perspective evaluation of fuel-efficient architecture for China's plug-in hybrid electric vehicles across levels, time, and driving cycles', Energy Conversion and Management, 293, p. 117487.</w:t>
      </w:r>
    </w:p>
    <w:p w14:paraId="1D75F5E5" w14:textId="77777777" w:rsidR="006E0B58" w:rsidRDefault="00000000" w:rsidP="00A23331">
      <w:pPr>
        <w:numPr>
          <w:ilvl w:val="0"/>
          <w:numId w:val="1"/>
        </w:numPr>
        <w:spacing w:after="200"/>
        <w:ind w:left="0"/>
        <w:jc w:val="both"/>
      </w:pPr>
      <w:r>
        <w:t>Zhang, D., Morse, S. and Ma, Q. (2019) 'Corporate social responsibility and sustainable development in China: Current status and future perspectives', Sustainability, 11(16), p. 4392.</w:t>
      </w:r>
    </w:p>
    <w:p w14:paraId="7B847DEF" w14:textId="61983F3D" w:rsidR="0073227F" w:rsidRDefault="0073227F">
      <w:pP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br w:type="page"/>
      </w:r>
    </w:p>
    <w:p w14:paraId="28BEFCB9" w14:textId="0800B157" w:rsidR="006E0B58" w:rsidRDefault="0073227F" w:rsidP="0073227F">
      <w:pPr>
        <w:pStyle w:val="Heading1"/>
        <w:rPr>
          <w:highlight w:val="white"/>
        </w:rPr>
      </w:pPr>
      <w:bookmarkStart w:id="35" w:name="_Toc151039365"/>
      <w:r>
        <w:rPr>
          <w:highlight w:val="white"/>
        </w:rPr>
        <w:lastRenderedPageBreak/>
        <w:t>Appendices</w:t>
      </w:r>
      <w:bookmarkEnd w:id="35"/>
    </w:p>
    <w:p w14:paraId="1FA419D2" w14:textId="77777777" w:rsidR="0073227F" w:rsidRDefault="0073227F" w:rsidP="0073227F">
      <w:pPr>
        <w:rPr>
          <w:highlight w:val="white"/>
        </w:rPr>
      </w:pPr>
    </w:p>
    <w:p w14:paraId="304B9533" w14:textId="5F99AAD2" w:rsidR="0073227F" w:rsidRPr="0073227F" w:rsidRDefault="0073227F" w:rsidP="0073227F">
      <w:pPr>
        <w:rPr>
          <w:highlight w:val="white"/>
        </w:rPr>
      </w:pPr>
      <w:r>
        <w:rPr>
          <w:noProof/>
        </w:rPr>
        <w:drawing>
          <wp:inline distT="0" distB="0" distL="0" distR="0" wp14:anchorId="253B13AE" wp14:editId="353D7682">
            <wp:extent cx="6357141" cy="3686175"/>
            <wp:effectExtent l="0" t="0" r="5715" b="0"/>
            <wp:docPr id="14455467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546701" name="Picture 1445546701"/>
                    <pic:cNvPicPr/>
                  </pic:nvPicPr>
                  <pic:blipFill rotWithShape="1">
                    <a:blip r:embed="rId11" cstate="print">
                      <a:extLst>
                        <a:ext uri="{28A0092B-C50C-407E-A947-70E740481C1C}">
                          <a14:useLocalDpi xmlns:a14="http://schemas.microsoft.com/office/drawing/2010/main" val="0"/>
                        </a:ext>
                      </a:extLst>
                    </a:blip>
                    <a:srcRect l="4818" t="16344" r="7797" b="18064"/>
                    <a:stretch/>
                  </pic:blipFill>
                  <pic:spPr bwMode="auto">
                    <a:xfrm>
                      <a:off x="0" y="0"/>
                      <a:ext cx="6367886" cy="3692406"/>
                    </a:xfrm>
                    <a:prstGeom prst="rect">
                      <a:avLst/>
                    </a:prstGeom>
                    <a:ln>
                      <a:noFill/>
                    </a:ln>
                    <a:extLst>
                      <a:ext uri="{53640926-AAD7-44D8-BBD7-CCE9431645EC}">
                        <a14:shadowObscured xmlns:a14="http://schemas.microsoft.com/office/drawing/2010/main"/>
                      </a:ext>
                    </a:extLst>
                  </pic:spPr>
                </pic:pic>
              </a:graphicData>
            </a:graphic>
          </wp:inline>
        </w:drawing>
      </w:r>
    </w:p>
    <w:sectPr w:rsidR="0073227F" w:rsidRPr="0073227F" w:rsidSect="001A2B82">
      <w:headerReference w:type="default" r:id="rId12"/>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279B58" w14:textId="77777777" w:rsidR="005D3BE0" w:rsidRDefault="005D3BE0">
      <w:pPr>
        <w:spacing w:line="240" w:lineRule="auto"/>
      </w:pPr>
      <w:r>
        <w:separator/>
      </w:r>
    </w:p>
  </w:endnote>
  <w:endnote w:type="continuationSeparator" w:id="0">
    <w:p w14:paraId="353CDD5B" w14:textId="77777777" w:rsidR="005D3BE0" w:rsidRDefault="005D3BE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45D9A9" w14:textId="77777777" w:rsidR="005D3BE0" w:rsidRDefault="005D3BE0">
      <w:pPr>
        <w:spacing w:line="240" w:lineRule="auto"/>
      </w:pPr>
      <w:r>
        <w:separator/>
      </w:r>
    </w:p>
  </w:footnote>
  <w:footnote w:type="continuationSeparator" w:id="0">
    <w:p w14:paraId="0F813995" w14:textId="77777777" w:rsidR="005D3BE0" w:rsidRDefault="005D3BE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C9194C" w14:textId="77777777" w:rsidR="006E0B58" w:rsidRDefault="006E0B58"/>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AD1D58"/>
    <w:multiLevelType w:val="multilevel"/>
    <w:tmpl w:val="0024DB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97761EF"/>
    <w:multiLevelType w:val="multilevel"/>
    <w:tmpl w:val="CE94BA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AEA37D8"/>
    <w:multiLevelType w:val="hybridMultilevel"/>
    <w:tmpl w:val="36DE2D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784422823">
    <w:abstractNumId w:val="0"/>
  </w:num>
  <w:num w:numId="2" w16cid:durableId="1345786919">
    <w:abstractNumId w:val="2"/>
  </w:num>
  <w:num w:numId="3" w16cid:durableId="7066852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0B58"/>
    <w:rsid w:val="00005EF3"/>
    <w:rsid w:val="000067AB"/>
    <w:rsid w:val="00077C3F"/>
    <w:rsid w:val="001A2B82"/>
    <w:rsid w:val="003200FA"/>
    <w:rsid w:val="003E679F"/>
    <w:rsid w:val="00414ED9"/>
    <w:rsid w:val="004C0873"/>
    <w:rsid w:val="00540C6F"/>
    <w:rsid w:val="005D3BE0"/>
    <w:rsid w:val="005F7EBE"/>
    <w:rsid w:val="006E0B58"/>
    <w:rsid w:val="0073227F"/>
    <w:rsid w:val="00735867"/>
    <w:rsid w:val="008A08E7"/>
    <w:rsid w:val="00926D06"/>
    <w:rsid w:val="00936E71"/>
    <w:rsid w:val="00946C59"/>
    <w:rsid w:val="0097743C"/>
    <w:rsid w:val="00983A59"/>
    <w:rsid w:val="00A11895"/>
    <w:rsid w:val="00A23331"/>
    <w:rsid w:val="00B647D4"/>
    <w:rsid w:val="00D01B42"/>
    <w:rsid w:val="00D5453A"/>
    <w:rsid w:val="00F252B3"/>
    <w:rsid w:val="00F27C5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6E158"/>
  <w15:docId w15:val="{7ECA7D19-B645-4979-94F8-738B0A170E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0873"/>
  </w:style>
  <w:style w:type="paragraph" w:styleId="Heading1">
    <w:name w:val="heading 1"/>
    <w:basedOn w:val="Normal"/>
    <w:next w:val="Normal"/>
    <w:uiPriority w:val="9"/>
    <w:qFormat/>
    <w:pPr>
      <w:keepNext/>
      <w:keepLines/>
      <w:outlineLvl w:val="0"/>
    </w:pPr>
    <w:rPr>
      <w:rFonts w:ascii="Times New Roman" w:eastAsia="Times New Roman" w:hAnsi="Times New Roman" w:cs="Times New Roman"/>
      <w:b/>
      <w:sz w:val="32"/>
      <w:szCs w:val="32"/>
    </w:rPr>
  </w:style>
  <w:style w:type="paragraph" w:styleId="Heading2">
    <w:name w:val="heading 2"/>
    <w:basedOn w:val="Normal"/>
    <w:next w:val="Normal"/>
    <w:uiPriority w:val="9"/>
    <w:unhideWhenUsed/>
    <w:qFormat/>
    <w:pPr>
      <w:keepNext/>
      <w:keepLines/>
      <w:jc w:val="both"/>
      <w:outlineLvl w:val="1"/>
    </w:pPr>
    <w:rPr>
      <w:rFonts w:ascii="Times New Roman" w:eastAsia="Times New Roman" w:hAnsi="Times New Roman" w:cs="Times New Roman"/>
      <w:b/>
      <w:sz w:val="28"/>
      <w:szCs w:val="28"/>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A23331"/>
    <w:pPr>
      <w:spacing w:before="240" w:line="259" w:lineRule="auto"/>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A23331"/>
    <w:pPr>
      <w:spacing w:after="100"/>
    </w:pPr>
  </w:style>
  <w:style w:type="paragraph" w:styleId="TOC2">
    <w:name w:val="toc 2"/>
    <w:basedOn w:val="Normal"/>
    <w:next w:val="Normal"/>
    <w:autoRedefine/>
    <w:uiPriority w:val="39"/>
    <w:unhideWhenUsed/>
    <w:rsid w:val="00A23331"/>
    <w:pPr>
      <w:spacing w:after="100"/>
      <w:ind w:left="220"/>
    </w:pPr>
  </w:style>
  <w:style w:type="character" w:styleId="Hyperlink">
    <w:name w:val="Hyperlink"/>
    <w:basedOn w:val="DefaultParagraphFont"/>
    <w:uiPriority w:val="99"/>
    <w:unhideWhenUsed/>
    <w:rsid w:val="00A23331"/>
    <w:rPr>
      <w:color w:val="0000FF" w:themeColor="hyperlink"/>
      <w:u w:val="single"/>
    </w:rPr>
  </w:style>
  <w:style w:type="paragraph" w:styleId="ListParagraph">
    <w:name w:val="List Paragraph"/>
    <w:basedOn w:val="Normal"/>
    <w:uiPriority w:val="34"/>
    <w:qFormat/>
    <w:rsid w:val="0073227F"/>
    <w:pPr>
      <w:ind w:left="720"/>
      <w:contextualSpacing/>
    </w:pPr>
  </w:style>
  <w:style w:type="paragraph" w:styleId="NormalWeb">
    <w:name w:val="Normal (Web)"/>
    <w:basedOn w:val="Normal"/>
    <w:uiPriority w:val="99"/>
    <w:semiHidden/>
    <w:unhideWhenUsed/>
    <w:rsid w:val="004C0873"/>
    <w:pPr>
      <w:spacing w:before="100" w:beforeAutospacing="1" w:after="100" w:afterAutospacing="1" w:line="240" w:lineRule="auto"/>
    </w:pPr>
    <w:rPr>
      <w:rFonts w:ascii="Times New Roman" w:eastAsia="Times New Roman" w:hAnsi="Times New Roman" w:cs="Times New Roman"/>
      <w:sz w:val="24"/>
      <w:szCs w:val="24"/>
      <w:lang w:val="en-IN"/>
    </w:rPr>
  </w:style>
  <w:style w:type="character" w:styleId="Emphasis">
    <w:name w:val="Emphasis"/>
    <w:basedOn w:val="DefaultParagraphFont"/>
    <w:uiPriority w:val="20"/>
    <w:qFormat/>
    <w:rsid w:val="004C0873"/>
    <w:rPr>
      <w:i/>
      <w:iCs/>
    </w:rPr>
  </w:style>
  <w:style w:type="paragraph" w:styleId="NoSpacing">
    <w:name w:val="No Spacing"/>
    <w:link w:val="NoSpacingChar"/>
    <w:uiPriority w:val="1"/>
    <w:qFormat/>
    <w:rsid w:val="001A2B82"/>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1A2B82"/>
    <w:rPr>
      <w:rFonts w:asciiTheme="minorHAnsi" w:eastAsiaTheme="minorEastAsia" w:hAnsiTheme="minorHAnsi" w:cstheme="minorBid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253441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tyleName="APA" SelectedStyle="/APASixthEditionOfficeOnline.xsl" Version="6">
  <b:Source>
    <b:Tag>source1</b:Tag>
    <b:DayAccessed>13</b:DayAccessed>
    <b:Year>2020</b:Year>
    <b:SourceType>DocumentFromInternetSite</b:SourceType>
    <b:URL>https://enterslice.com/learning/pestle-analysis-a-mechanism-for-analysis-of-businesses/</b:URL>
    <b:Title>Pestle Analysis: A Mechanism for Analysis of Businesses</b:Title>
    <b:InternetSiteTitle>Enterslice</b:InternetSiteTitle>
    <b:MonthAccessed>November</b:MonthAccessed>
    <b:YearAccessed>2023</b:YearAccessed>
    <b:Gdcea>{"AccessedType":"Website"}</b:Gdcea>
    <b:Author>
      <b:Author>
        <b:NameList>
          <b:Person>
            <b:First>Ruchi</b:First>
            <b:Last>Gandhi</b:Last>
          </b:Person>
          <b:Person>
            <b:First>Rakesh</b:First>
            <b:Last>Kumar</b:Last>
          </b:Person>
          <b:Person>
            <b:First>Tanvi</b:First>
            <b:Last>Thapliyal</b:Last>
          </b:Person>
          <b:Person>
            <b:First>Sobiya</b:First>
            <b:Last>Ameen</b:Last>
          </b:Person>
          <b:Person>
            <b:First>Minakshi</b:First>
            <b:Last>Bindhani</b:Last>
          </b:Person>
        </b:NameList>
      </b:Author>
    </b:Author>
  </b:Source>
  <b:Source>
    <b:Tag>source2</b:Tag>
    <b:Month>November</b:Month>
    <b:DayAccessed>13</b:DayAccessed>
    <b:Day>11</b:Day>
    <b:Year>2018</b:Year>
    <b:SourceType>DocumentFromInternetSite</b:SourceType>
    <b:URL>https://www.linkedin.com/pulse/epg-model-orlando-moreno-pmp-acm-cnse-6sigma-agile-osha</b:URL>
    <b:Title>The EPG Model - orlando moreno</b:Title>
    <b:InternetSiteTitle>LinkedIn</b:InternetSiteTitle>
    <b:MonthAccessed>November</b:MonthAccessed>
    <b:YearAccessed>2023</b:YearAccessed>
    <b:Gdcea>{"AccessedType":"Website"}</b:Gdcea>
  </b:Source>
</b:Sources>
</file>

<file path=customXml/itemProps1.xml><?xml version="1.0" encoding="utf-8"?>
<ds:datastoreItem xmlns:ds="http://schemas.openxmlformats.org/officeDocument/2006/customXml" ds:itemID="{22222222-1234-1234-1234-1234123412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18</Pages>
  <Words>6824</Words>
  <Characters>38900</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nayan patel</dc:creator>
  <cp:lastModifiedBy>nayan patel</cp:lastModifiedBy>
  <cp:revision>13</cp:revision>
  <dcterms:created xsi:type="dcterms:W3CDTF">2023-11-16T11:00:00Z</dcterms:created>
  <dcterms:modified xsi:type="dcterms:W3CDTF">2023-11-16T11:13:00Z</dcterms:modified>
</cp:coreProperties>
</file>