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04590233"/>
        <w:docPartObj>
          <w:docPartGallery w:val="Cover Pages"/>
          <w:docPartUnique/>
        </w:docPartObj>
      </w:sdtPr>
      <w:sdtContent>
        <w:p w:rsidR="007971C3" w:rsidRDefault="00906440">
          <w:r>
            <w:rPr>
              <w:noProof/>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15000</wp14:pctPosHOffset>
                        </wp:positionH>
                      </mc:Choice>
                      <mc:Fallback>
                        <wp:positionH relativeFrom="page">
                          <wp:posOffset>1165860</wp:posOffset>
                        </wp:positionH>
                      </mc:Fallback>
                    </mc:AlternateContent>
                    <wp:positionV relativeFrom="margin">
                      <wp:align>top</wp:align>
                    </wp:positionV>
                    <wp:extent cx="3660775" cy="289560"/>
                    <wp:effectExtent l="0" t="0" r="10160" b="1524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2895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971C3" w:rsidRDefault="007971C3" w:rsidP="007971C3">
                                <w:pPr>
                                  <w:pStyle w:val="NoSpacing"/>
                                  <w:rPr>
                                    <w:caps/>
                                    <w:color w:val="323E4F" w:themeColor="text2" w:themeShade="BF"/>
                                    <w:sz w:val="40"/>
                                    <w:szCs w:val="40"/>
                                  </w:rPr>
                                </w:pPr>
                              </w:p>
                              <w:p w:rsidR="00906440" w:rsidRDefault="00906440" w:rsidP="007971C3">
                                <w:pPr>
                                  <w:pStyle w:val="NoSpacing"/>
                                  <w:rPr>
                                    <w:caps/>
                                    <w:color w:val="323E4F" w:themeColor="text2" w:themeShade="BF"/>
                                    <w:sz w:val="40"/>
                                    <w:szCs w:val="4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1" o:spid="_x0000_s1026" type="#_x0000_t202" style="position:absolute;margin-left:0;margin-top:0;width:288.25pt;height:22.8pt;z-index:251662336;visibility:visible;mso-wrap-style:square;mso-width-percent:734;mso-height-percent:0;mso-left-percent:150;mso-wrap-distance-left:9pt;mso-wrap-distance-top:0;mso-wrap-distance-right:9pt;mso-wrap-distance-bottom:0;mso-position-horizontal-relative:page;mso-position-vertical:top;mso-position-vertical-relative:margin;mso-width-percent:734;mso-height-percent:0;mso-left-percent:15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2GIddgIAAFYFAAAOAAAAZHJzL2Uyb0RvYy54bWysVFFP2zAQfp+0/2D5faQFUVhFijoQ0yQE&#10;CJh4dh2bRnN8nu026X79PjtJQWwvTHtxLnffne++u/PZedcYtlU+1GRLPj2YcKaspKq2zyX//nj1&#10;6ZSzEIWthCGrSr5TgZ8vPn44a91cHdKaTKU8QxAb5q0r+TpGNy+KINeqEeGAnLIwavKNiPj1z0Xl&#10;RYvojSkOJ5NZ0ZKvnCepQoD2sjfyRY6vtZLxVuugIjMlR24xnz6fq3QWizMxf/bCrWs5pCH+IYtG&#10;1BaX7kNdiijYxtd/hGpq6SmQjgeSmoK0rqXKNaCa6eRNNQ9r4VSuBeQEt6cp/L+w8mZ751ldoXfT&#10;KWdWNGjSo+oi+0IdSzow1LowB/DBARo7GIAe9QHKVHinfZO+KInBDq53e35TOAnl0Ww2OTk55kzC&#10;dnj6+XiWG1C8eDsf4ldFDUtCyT36l2kV2+sQkQmgIyRdZumqNib30FjWlnx2dDzJDnsLPIxNWJWn&#10;YQiTKuozz1LcGZUwxt4rDTZyAUmR51BdGM+2AhMkpFQ25tpzXKATSiOJ9zgO+Jes3uPc1zHeTDbu&#10;nZvaks/Vv0m7+jGmrHs8iHxVdxJjt+qGTq+o2qHRnvplCU5e1ejGtQjxTnhsB3qLjY+3OLQhsE6D&#10;xNma/K+/6RMeQwsrZy22reTh50Z4xZn5ZjHOaTVHwY/CahTsprkg0I8BRTZZhIOPZhS1p+YJD8Ey&#10;3QKTsBJ3lXw1ihex33k8JFItlxmEBXQiXtsHJ1Po1I00W4/dk/BuGMCI0b2hcQ/F/M0c9tjkaWm5&#10;iaTrPKSJ0J7FgWgsb57d4aFJr8Pr/4x6eQ4XvwEAAP//AwBQSwMEFAAGAAgAAAAhAIMXdkrbAAAA&#10;BAEAAA8AAABkcnMvZG93bnJldi54bWxMj8FOwzAQRO9I/QdrK3GjThFJIMSpKhBcoIemHDi68ZJE&#10;jdeR7bbh71m40MtKoxnNvC1Xkx3ECX3oHSlYLhIQSI0zPbUKPnYvN/cgQtRk9OAIFXxjgFU1uyp1&#10;YdyZtniqYyu4hEKhFXQxjoWUoenQ6rBwIxJ7X85bHVn6Vhqvz1xuB3mbJJm0uide6PSITx02h/po&#10;FXzaQ3zdLLe5f36oqV+/v2VG5kpdz6f1I4iIU/wPwy8+o0PFTHt3JBPEoIAfiX+XvTTPUhB7BXdp&#10;BrIq5SV89QMAAP//AwBQSwECLQAUAAYACAAAACEAtoM4kv4AAADhAQAAEwAAAAAAAAAAAAAAAAAA&#10;AAAAW0NvbnRlbnRfVHlwZXNdLnhtbFBLAQItABQABgAIAAAAIQA4/SH/1gAAAJQBAAALAAAAAAAA&#10;AAAAAAAAAC8BAABfcmVscy8ucmVsc1BLAQItABQABgAIAAAAIQCV2GIddgIAAFYFAAAOAAAAAAAA&#10;AAAAAAAAAC4CAABkcnMvZTJvRG9jLnhtbFBLAQItABQABgAIAAAAIQCDF3ZK2wAAAAQBAAAPAAAA&#10;AAAAAAAAAAAAANAEAABkcnMvZG93bnJldi54bWxQSwUGAAAAAAQABADzAAAA2AUAAAAA&#10;" filled="f" stroked="f" strokeweight=".5pt">
                    <v:textbox inset="0,0,0,0">
                      <w:txbxContent>
                        <w:p w:rsidR="007971C3" w:rsidRDefault="007971C3" w:rsidP="007971C3">
                          <w:pPr>
                            <w:pStyle w:val="NoSpacing"/>
                            <w:rPr>
                              <w:caps/>
                              <w:color w:val="323E4F" w:themeColor="text2" w:themeShade="BF"/>
                              <w:sz w:val="40"/>
                              <w:szCs w:val="40"/>
                            </w:rPr>
                          </w:pPr>
                        </w:p>
                        <w:p w:rsidR="00906440" w:rsidRDefault="00906440" w:rsidP="007971C3">
                          <w:pPr>
                            <w:pStyle w:val="NoSpacing"/>
                            <w:rPr>
                              <w:caps/>
                              <w:color w:val="323E4F" w:themeColor="text2" w:themeShade="BF"/>
                              <w:sz w:val="40"/>
                              <w:szCs w:val="40"/>
                            </w:rPr>
                          </w:pPr>
                        </w:p>
                      </w:txbxContent>
                    </v:textbox>
                    <w10:wrap type="square" anchorx="page" anchory="margin"/>
                  </v:shape>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page">
                      <wp:posOffset>708660</wp:posOffset>
                    </wp:positionH>
                    <wp:positionV relativeFrom="margin">
                      <wp:align>top</wp:align>
                    </wp:positionV>
                    <wp:extent cx="6812280" cy="5448300"/>
                    <wp:effectExtent l="0" t="0" r="7620" b="0"/>
                    <wp:wrapSquare wrapText="bothSides"/>
                    <wp:docPr id="113" name="Text Box 113"/>
                    <wp:cNvGraphicFramePr/>
                    <a:graphic xmlns:a="http://schemas.openxmlformats.org/drawingml/2006/main">
                      <a:graphicData uri="http://schemas.microsoft.com/office/word/2010/wordprocessingShape">
                        <wps:wsp>
                          <wps:cNvSpPr txBox="1"/>
                          <wps:spPr>
                            <a:xfrm>
                              <a:off x="0" y="0"/>
                              <a:ext cx="6812280" cy="5448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971C3" w:rsidRDefault="007971C3" w:rsidP="00906440">
                                <w:pPr>
                                  <w:pStyle w:val="NoSpacing"/>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906440">
                                      <w:rPr>
                                        <w:caps/>
                                        <w:color w:val="323E4F" w:themeColor="text2" w:themeShade="BF"/>
                                        <w:sz w:val="52"/>
                                        <w:szCs w:val="52"/>
                                      </w:rPr>
                                      <w:t xml:space="preserve">                        </w:t>
                                    </w:r>
                                    <w:r>
                                      <w:rPr>
                                        <w:caps/>
                                        <w:color w:val="323E4F" w:themeColor="text2" w:themeShade="BF"/>
                                        <w:sz w:val="52"/>
                                        <w:szCs w:val="52"/>
                                      </w:rPr>
                                      <w:t>Module Title :</w:t>
                                    </w:r>
                                    <w:r w:rsidR="00906440">
                                      <w:rPr>
                                        <w:caps/>
                                        <w:color w:val="323E4F" w:themeColor="text2" w:themeShade="BF"/>
                                        <w:sz w:val="52"/>
                                        <w:szCs w:val="52"/>
                                      </w:rPr>
                                      <w:br/>
                                      <w:t xml:space="preserve">     MANAGING  in Complex environment</w:t>
                                    </w:r>
                                    <w:r w:rsidR="00906440">
                                      <w:rPr>
                                        <w:caps/>
                                        <w:color w:val="323E4F" w:themeColor="text2" w:themeShade="BF"/>
                                        <w:sz w:val="52"/>
                                        <w:szCs w:val="52"/>
                                      </w:rPr>
                                      <w:br/>
                                    </w:r>
                                    <w:r w:rsidR="00906440">
                                      <w:rPr>
                                        <w:caps/>
                                        <w:color w:val="323E4F" w:themeColor="text2" w:themeShade="BF"/>
                                        <w:sz w:val="52"/>
                                        <w:szCs w:val="52"/>
                                      </w:rPr>
                                      <w:br/>
                                    </w:r>
                                    <w:r w:rsidR="00906440">
                                      <w:rPr>
                                        <w:caps/>
                                        <w:color w:val="323E4F" w:themeColor="text2" w:themeShade="BF"/>
                                        <w:sz w:val="52"/>
                                        <w:szCs w:val="52"/>
                                      </w:rPr>
                                      <w:br/>
                                    </w:r>
                                    <w:r w:rsidR="00906440">
                                      <w:rPr>
                                        <w:caps/>
                                        <w:color w:val="323E4F" w:themeColor="text2" w:themeShade="BF"/>
                                        <w:sz w:val="52"/>
                                        <w:szCs w:val="52"/>
                                      </w:rPr>
                                      <w:br/>
                                      <w:t xml:space="preserve">  ASSIGNMENT Tittle: </w:t>
                                    </w:r>
                                    <w:r w:rsidR="00906440">
                                      <w:rPr>
                                        <w:caps/>
                                        <w:color w:val="323E4F" w:themeColor="text2" w:themeShade="BF"/>
                                        <w:sz w:val="52"/>
                                        <w:szCs w:val="52"/>
                                      </w:rPr>
                                      <w:br/>
                                      <w:t>Managing in Complex ENVIRONMENT - ASSESSMENT 1</w:t>
                                    </w:r>
                                    <w:r w:rsidR="00906440">
                                      <w:rPr>
                                        <w:caps/>
                                        <w:color w:val="323E4F" w:themeColor="text2" w:themeShade="BF"/>
                                        <w:sz w:val="52"/>
                                        <w:szCs w:val="52"/>
                                      </w:rPr>
                                      <w:br/>
                                    </w:r>
                                    <w:r w:rsidR="00906440">
                                      <w:rPr>
                                        <w:caps/>
                                        <w:color w:val="323E4F" w:themeColor="text2" w:themeShade="BF"/>
                                        <w:sz w:val="52"/>
                                        <w:szCs w:val="52"/>
                                      </w:rPr>
                                      <w:br/>
                                      <w:t xml:space="preserve">Module Lecturer : Stephen Sommerville </w:t>
                                    </w:r>
                                    <w:r w:rsidR="00906440">
                                      <w:rPr>
                                        <w:caps/>
                                        <w:color w:val="323E4F" w:themeColor="text2" w:themeShade="BF"/>
                                        <w:sz w:val="52"/>
                                        <w:szCs w:val="52"/>
                                      </w:rPr>
                                      <w:br/>
                                    </w:r>
                                    <w:r w:rsidR="00906440">
                                      <w:rPr>
                                        <w:caps/>
                                        <w:color w:val="323E4F" w:themeColor="text2" w:themeShade="BF"/>
                                        <w:sz w:val="52"/>
                                        <w:szCs w:val="52"/>
                                      </w:rPr>
                                      <w:br/>
                                    </w:r>
                                    <w:r w:rsidR="00906440">
                                      <w:rPr>
                                        <w:caps/>
                                        <w:color w:val="323E4F" w:themeColor="text2" w:themeShade="BF"/>
                                        <w:sz w:val="52"/>
                                        <w:szCs w:val="52"/>
                                      </w:rPr>
                                      <w:br/>
                                    </w:r>
                                    <w:r w:rsidR="00906440">
                                      <w:rPr>
                                        <w:caps/>
                                        <w:color w:val="323E4F" w:themeColor="text2" w:themeShade="BF"/>
                                        <w:sz w:val="52"/>
                                        <w:szCs w:val="52"/>
                                      </w:rPr>
                                      <w:br/>
                                      <w:t xml:space="preserve">  </w:t>
                                    </w:r>
                                    <w:r>
                                      <w:rPr>
                                        <w:caps/>
                                        <w:color w:val="323E4F" w:themeColor="text2" w:themeShade="BF"/>
                                        <w:sz w:val="52"/>
                                        <w:szCs w:val="52"/>
                                      </w:rPr>
                                      <w:t xml:space="preserve"> </w:t>
                                    </w:r>
                                  </w:sdtContent>
                                </w:sdt>
                              </w:p>
                              <w:sdt>
                                <w:sdtPr>
                                  <w:rPr>
                                    <w:smallCaps/>
                                    <w:color w:val="44546A"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rsidR="007971C3" w:rsidRDefault="007971C3">
                                    <w:pPr>
                                      <w:pStyle w:val="NoSpacing"/>
                                      <w:jc w:val="right"/>
                                      <w:rPr>
                                        <w:smallCaps/>
                                        <w:color w:val="44546A" w:themeColor="text2"/>
                                        <w:sz w:val="36"/>
                                        <w:szCs w:val="36"/>
                                      </w:rPr>
                                    </w:pPr>
                                    <w:r>
                                      <w:rPr>
                                        <w:smallCaps/>
                                        <w:color w:val="44546A" w:themeColor="text2"/>
                                        <w:sz w:val="36"/>
                                        <w:szCs w:val="36"/>
                                      </w:rPr>
                                      <w:t>[Document subtitle]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id="Text Box 113" o:spid="_x0000_s1027" type="#_x0000_t202" style="position:absolute;margin-left:55.8pt;margin-top:0;width:536.4pt;height:429pt;z-index:251660288;visibility:visible;mso-wrap-style:square;mso-width-percent:0;mso-height-percent:0;mso-wrap-distance-left:9pt;mso-wrap-distance-top:0;mso-wrap-distance-right:9pt;mso-wrap-distance-bottom:0;mso-position-horizontal:absolute;mso-position-horizontal-relative:page;mso-position-vertical:top;mso-position-vertical-relative:margin;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BFh3dgIAAF4FAAAOAAAAZHJzL2Uyb0RvYy54bWysVFtP2zAUfp+0/2D5faQtF1UVKepATJMQ&#10;oMHEs+vYNJrj49luk+7X77OTFMT2wrQX5+Sc79wv5xddY9hO+VCTLfn0aMKZspKq2j6X/Pvj9ac5&#10;ZyEKWwlDVpV8rwK/WH78cN66hZrRhkylPIMRGxatK/kmRrcoiiA3qhHhiJyyEGryjYj49c9F5UUL&#10;640pZpPJWdGSr5wnqUIA96oX8mW2r7WS8U7roCIzJUdsMb8+v+v0FstzsXj2wm1qOYQh/iGKRtQW&#10;Tg+mrkQUbOvrP0w1tfQUSMcjSU1BWtdS5RyQzXTyJpuHjXAq54LiBHcoU/h/ZuXt7t6zukLvpsec&#10;WdGgSY+qi+wzdSzxUKHWhQWADw7Q2EEA9MgPYKbEO+2b9EVKDHLUen+obzInwTybT2ezOUQSstOT&#10;k/nxJHegeFF3PsQvihqWiJJ7NDDXVexuQkQogI6Q5M3SdW1MbqKxrIWL49NJVjhIoGFswqo8DoOZ&#10;lFIfeqbi3qiEMfab0ihHziAx8iCqS+PZTmCEhJTKxpx8tgt0QmkE8R7FAf8S1XuU+zxGz2TjQbmp&#10;Lfmc/Zuwqx9jyLrHo5Cv8k5k7NZdPwdjZ9dU7dFwT/3SBCevazTlRoR4Lzy2BI3E5sc7PNoQik8D&#10;xdmG/K+/8RMewwspZy22ruTh51Z4xZn5ajHWaUVHwo/EeiTstrkkdGGKm+JkJqHgoxlJ7al5wkFY&#10;JS8QCSvhq+TrkbyM/e7joEi1WmUQFtGJeGMfnEymU1PSiD12T8K7YQ4jRviWxn0Uizfj2GOTpqXV&#10;NpKu86ymuvZVHOqNJc4jPBycdCVe/2fUy1lc/gYAAP//AwBQSwMEFAAGAAgAAAAhABHkjx3fAAAA&#10;CQEAAA8AAABkcnMvZG93bnJldi54bWxMj0tPwzAQhO9I/AdrkbhRx9BGUYhTISqEkDjQ8jg7yZJE&#10;jddR7DzKr2d7guNoRjPfZNvFdmLCwbeONKhVBAKpdFVLtYaP96ebBIQPhirTOUINJ/SwzS8vMpNW&#10;bqY9TodQCy4hnxoNTQh9KqUvG7TGr1yPxN63G6wJLIdaVoOZudx28jaKYmlNS7zQmB4fGyyPh9Fq&#10;ePspPuPXr/E071520x6Pz+NG3Wl9fbU83IMIuIS/MJzxGR1yZircSJUXHWulYo5q4EdnWyXrNYhC&#10;Q7JJIpB5Jv8/yH8BAAD//wMAUEsBAi0AFAAGAAgAAAAhALaDOJL+AAAA4QEAABMAAAAAAAAAAAAA&#10;AAAAAAAAAFtDb250ZW50X1R5cGVzXS54bWxQSwECLQAUAAYACAAAACEAOP0h/9YAAACUAQAACwAA&#10;AAAAAAAAAAAAAAAvAQAAX3JlbHMvLnJlbHNQSwECLQAUAAYACAAAACEAtwRYd3YCAABeBQAADgAA&#10;AAAAAAAAAAAAAAAuAgAAZHJzL2Uyb0RvYy54bWxQSwECLQAUAAYACAAAACEAEeSPHd8AAAAJAQAA&#10;DwAAAAAAAAAAAAAAAADQBAAAZHJzL2Rvd25yZXYueG1sUEsFBgAAAAAEAAQA8wAAANwFAAAAAA==&#10;" filled="f" stroked="f" strokeweight=".5pt">
                    <v:textbox inset="0,0,0,0">
                      <w:txbxContent>
                        <w:p w:rsidR="007971C3" w:rsidRDefault="007971C3" w:rsidP="00906440">
                          <w:pPr>
                            <w:pStyle w:val="NoSpacing"/>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906440">
                                <w:rPr>
                                  <w:caps/>
                                  <w:color w:val="323E4F" w:themeColor="text2" w:themeShade="BF"/>
                                  <w:sz w:val="52"/>
                                  <w:szCs w:val="52"/>
                                </w:rPr>
                                <w:t xml:space="preserve">                        </w:t>
                              </w:r>
                              <w:r>
                                <w:rPr>
                                  <w:caps/>
                                  <w:color w:val="323E4F" w:themeColor="text2" w:themeShade="BF"/>
                                  <w:sz w:val="52"/>
                                  <w:szCs w:val="52"/>
                                </w:rPr>
                                <w:t>Module Title :</w:t>
                              </w:r>
                              <w:r w:rsidR="00906440">
                                <w:rPr>
                                  <w:caps/>
                                  <w:color w:val="323E4F" w:themeColor="text2" w:themeShade="BF"/>
                                  <w:sz w:val="52"/>
                                  <w:szCs w:val="52"/>
                                </w:rPr>
                                <w:br/>
                                <w:t xml:space="preserve">     MANAGING  in Complex environment</w:t>
                              </w:r>
                              <w:r w:rsidR="00906440">
                                <w:rPr>
                                  <w:caps/>
                                  <w:color w:val="323E4F" w:themeColor="text2" w:themeShade="BF"/>
                                  <w:sz w:val="52"/>
                                  <w:szCs w:val="52"/>
                                </w:rPr>
                                <w:br/>
                              </w:r>
                              <w:r w:rsidR="00906440">
                                <w:rPr>
                                  <w:caps/>
                                  <w:color w:val="323E4F" w:themeColor="text2" w:themeShade="BF"/>
                                  <w:sz w:val="52"/>
                                  <w:szCs w:val="52"/>
                                </w:rPr>
                                <w:br/>
                              </w:r>
                              <w:r w:rsidR="00906440">
                                <w:rPr>
                                  <w:caps/>
                                  <w:color w:val="323E4F" w:themeColor="text2" w:themeShade="BF"/>
                                  <w:sz w:val="52"/>
                                  <w:szCs w:val="52"/>
                                </w:rPr>
                                <w:br/>
                              </w:r>
                              <w:r w:rsidR="00906440">
                                <w:rPr>
                                  <w:caps/>
                                  <w:color w:val="323E4F" w:themeColor="text2" w:themeShade="BF"/>
                                  <w:sz w:val="52"/>
                                  <w:szCs w:val="52"/>
                                </w:rPr>
                                <w:br/>
                                <w:t xml:space="preserve">  ASSIGNMENT Tittle: </w:t>
                              </w:r>
                              <w:r w:rsidR="00906440">
                                <w:rPr>
                                  <w:caps/>
                                  <w:color w:val="323E4F" w:themeColor="text2" w:themeShade="BF"/>
                                  <w:sz w:val="52"/>
                                  <w:szCs w:val="52"/>
                                </w:rPr>
                                <w:br/>
                                <w:t>Managing in Complex ENVIRONMENT - ASSESSMENT 1</w:t>
                              </w:r>
                              <w:r w:rsidR="00906440">
                                <w:rPr>
                                  <w:caps/>
                                  <w:color w:val="323E4F" w:themeColor="text2" w:themeShade="BF"/>
                                  <w:sz w:val="52"/>
                                  <w:szCs w:val="52"/>
                                </w:rPr>
                                <w:br/>
                              </w:r>
                              <w:r w:rsidR="00906440">
                                <w:rPr>
                                  <w:caps/>
                                  <w:color w:val="323E4F" w:themeColor="text2" w:themeShade="BF"/>
                                  <w:sz w:val="52"/>
                                  <w:szCs w:val="52"/>
                                </w:rPr>
                                <w:br/>
                                <w:t xml:space="preserve">Module Lecturer : Stephen Sommerville </w:t>
                              </w:r>
                              <w:r w:rsidR="00906440">
                                <w:rPr>
                                  <w:caps/>
                                  <w:color w:val="323E4F" w:themeColor="text2" w:themeShade="BF"/>
                                  <w:sz w:val="52"/>
                                  <w:szCs w:val="52"/>
                                </w:rPr>
                                <w:br/>
                              </w:r>
                              <w:r w:rsidR="00906440">
                                <w:rPr>
                                  <w:caps/>
                                  <w:color w:val="323E4F" w:themeColor="text2" w:themeShade="BF"/>
                                  <w:sz w:val="52"/>
                                  <w:szCs w:val="52"/>
                                </w:rPr>
                                <w:br/>
                              </w:r>
                              <w:r w:rsidR="00906440">
                                <w:rPr>
                                  <w:caps/>
                                  <w:color w:val="323E4F" w:themeColor="text2" w:themeShade="BF"/>
                                  <w:sz w:val="52"/>
                                  <w:szCs w:val="52"/>
                                </w:rPr>
                                <w:br/>
                              </w:r>
                              <w:r w:rsidR="00906440">
                                <w:rPr>
                                  <w:caps/>
                                  <w:color w:val="323E4F" w:themeColor="text2" w:themeShade="BF"/>
                                  <w:sz w:val="52"/>
                                  <w:szCs w:val="52"/>
                                </w:rPr>
                                <w:br/>
                                <w:t xml:space="preserve">  </w:t>
                              </w:r>
                              <w:r>
                                <w:rPr>
                                  <w:caps/>
                                  <w:color w:val="323E4F" w:themeColor="text2" w:themeShade="BF"/>
                                  <w:sz w:val="52"/>
                                  <w:szCs w:val="52"/>
                                </w:rPr>
                                <w:t xml:space="preserve"> </w:t>
                              </w:r>
                            </w:sdtContent>
                          </w:sdt>
                        </w:p>
                        <w:sdt>
                          <w:sdtPr>
                            <w:rPr>
                              <w:smallCaps/>
                              <w:color w:val="44546A"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rsidR="007971C3" w:rsidRDefault="007971C3">
                              <w:pPr>
                                <w:pStyle w:val="NoSpacing"/>
                                <w:jc w:val="right"/>
                                <w:rPr>
                                  <w:smallCaps/>
                                  <w:color w:val="44546A" w:themeColor="text2"/>
                                  <w:sz w:val="36"/>
                                  <w:szCs w:val="36"/>
                                </w:rPr>
                              </w:pPr>
                              <w:r>
                                <w:rPr>
                                  <w:smallCaps/>
                                  <w:color w:val="44546A" w:themeColor="text2"/>
                                  <w:sz w:val="36"/>
                                  <w:szCs w:val="36"/>
                                </w:rPr>
                                <w:t>[Document subtitle]</w:t>
                              </w:r>
                            </w:p>
                          </w:sdtContent>
                        </w:sdt>
                      </w:txbxContent>
                    </v:textbox>
                    <w10:wrap type="square" anchorx="page" anchory="margin"/>
                  </v:shape>
                </w:pict>
              </mc:Fallback>
            </mc:AlternateContent>
          </w:r>
          <w:r w:rsidR="007971C3">
            <w:rPr>
              <w:noProof/>
            </w:rPr>
            <mc:AlternateContent>
              <mc:Choice Requires="wps">
                <w:drawing>
                  <wp:anchor distT="0" distB="0" distL="114300" distR="114300" simplePos="0" relativeHeight="251661312" behindDoc="0" locked="0" layoutInCell="1" allowOverlap="1">
                    <wp:simplePos x="0" y="0"/>
                    <wp:positionH relativeFrom="page">
                      <wp:posOffset>937260</wp:posOffset>
                    </wp:positionH>
                    <wp:positionV relativeFrom="page">
                      <wp:posOffset>6911340</wp:posOffset>
                    </wp:positionV>
                    <wp:extent cx="6591300" cy="914400"/>
                    <wp:effectExtent l="0" t="0" r="0" b="0"/>
                    <wp:wrapSquare wrapText="bothSides"/>
                    <wp:docPr id="112" name="Text Box 112"/>
                    <wp:cNvGraphicFramePr/>
                    <a:graphic xmlns:a="http://schemas.openxmlformats.org/drawingml/2006/main">
                      <a:graphicData uri="http://schemas.microsoft.com/office/word/2010/wordprocessingShape">
                        <wps:wsp>
                          <wps:cNvSpPr txBox="1"/>
                          <wps:spPr>
                            <a:xfrm>
                              <a:off x="0" y="0"/>
                              <a:ext cx="65913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Book Antiqua" w:hAnsi="Book Antiqua"/>
                                    <w:b/>
                                    <w:caps/>
                                    <w:color w:val="262626" w:themeColor="text1" w:themeTint="D9"/>
                                    <w:sz w:val="24"/>
                                    <w:szCs w:val="24"/>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rsidR="007971C3" w:rsidRPr="007B3825" w:rsidRDefault="007971C3">
                                    <w:pPr>
                                      <w:pStyle w:val="NoSpacing"/>
                                      <w:jc w:val="right"/>
                                      <w:rPr>
                                        <w:rFonts w:ascii="Book Antiqua" w:hAnsi="Book Antiqua"/>
                                        <w:b/>
                                        <w:caps/>
                                        <w:color w:val="262626" w:themeColor="text1" w:themeTint="D9"/>
                                        <w:sz w:val="24"/>
                                        <w:szCs w:val="24"/>
                                      </w:rPr>
                                    </w:pPr>
                                    <w:r w:rsidRPr="007B3825">
                                      <w:rPr>
                                        <w:rFonts w:ascii="Book Antiqua" w:hAnsi="Book Antiqua"/>
                                        <w:b/>
                                        <w:caps/>
                                        <w:color w:val="262626" w:themeColor="text1" w:themeTint="D9"/>
                                        <w:sz w:val="24"/>
                                        <w:szCs w:val="24"/>
                                      </w:rPr>
                                      <w:t>Dudi Karaj</w:t>
                                    </w:r>
                                  </w:p>
                                </w:sdtContent>
                              </w:sdt>
                              <w:p w:rsidR="007971C3" w:rsidRPr="007B3825" w:rsidRDefault="007971C3">
                                <w:pPr>
                                  <w:pStyle w:val="NoSpacing"/>
                                  <w:jc w:val="right"/>
                                  <w:rPr>
                                    <w:rFonts w:ascii="Book Antiqua" w:hAnsi="Book Antiqua"/>
                                    <w:b/>
                                    <w:caps/>
                                    <w:color w:val="262626" w:themeColor="text1" w:themeTint="D9"/>
                                    <w:sz w:val="24"/>
                                    <w:szCs w:val="24"/>
                                  </w:rPr>
                                </w:pPr>
                                <w:sdt>
                                  <w:sdtPr>
                                    <w:rPr>
                                      <w:rFonts w:ascii="Book Antiqua" w:hAnsi="Book Antiqua"/>
                                      <w:b/>
                                      <w:caps/>
                                      <w:color w:val="262626" w:themeColor="text1" w:themeTint="D9"/>
                                      <w:sz w:val="24"/>
                                      <w:szCs w:val="24"/>
                                    </w:rPr>
                                    <w:alias w:val="Company"/>
                                    <w:tag w:val=""/>
                                    <w:id w:val="-661235724"/>
                                    <w:dataBinding w:prefixMappings="xmlns:ns0='http://schemas.openxmlformats.org/officeDocument/2006/extended-properties' " w:xpath="/ns0:Properties[1]/ns0:Company[1]" w:storeItemID="{6668398D-A668-4E3E-A5EB-62B293D839F1}"/>
                                    <w:text/>
                                  </w:sdtPr>
                                  <w:sdtContent>
                                    <w:r w:rsidR="00906440" w:rsidRPr="007B3825">
                                      <w:rPr>
                                        <w:rFonts w:ascii="Book Antiqua" w:hAnsi="Book Antiqua"/>
                                        <w:b/>
                                        <w:caps/>
                                        <w:color w:val="262626" w:themeColor="text1" w:themeTint="D9"/>
                                        <w:sz w:val="24"/>
                                        <w:szCs w:val="24"/>
                                      </w:rPr>
                                      <w:t>Student number</w:t>
                                    </w:r>
                                  </w:sdtContent>
                                </w:sdt>
                              </w:p>
                              <w:p w:rsidR="007971C3" w:rsidRDefault="007971C3">
                                <w:pPr>
                                  <w:pStyle w:val="NoSpacing"/>
                                  <w:jc w:val="right"/>
                                  <w:rPr>
                                    <w:caps/>
                                    <w:color w:val="262626" w:themeColor="text1" w:themeTint="D9"/>
                                    <w:sz w:val="20"/>
                                    <w:szCs w:val="20"/>
                                  </w:rPr>
                                </w:pPr>
                                <w:sdt>
                                  <w:sdtPr>
                                    <w:rPr>
                                      <w:rFonts w:ascii="Book Antiqua" w:hAnsi="Book Antiqua"/>
                                      <w:b/>
                                      <w:color w:val="262626" w:themeColor="text1" w:themeTint="D9"/>
                                      <w:sz w:val="24"/>
                                      <w:szCs w:val="24"/>
                                    </w:rPr>
                                    <w:alias w:val="Address"/>
                                    <w:tag w:val=""/>
                                    <w:id w:val="171227497"/>
                                    <w:dataBinding w:prefixMappings="xmlns:ns0='http://schemas.microsoft.com/office/2006/coverPageProps' " w:xpath="/ns0:CoverPageProperties[1]/ns0:CompanyAddress[1]" w:storeItemID="{55AF091B-3C7A-41E3-B477-F2FDAA23CFDA}"/>
                                    <w:text/>
                                  </w:sdtPr>
                                  <w:sdtContent>
                                    <w:r w:rsidR="00906440" w:rsidRPr="007B3825">
                                      <w:rPr>
                                        <w:rFonts w:ascii="Book Antiqua" w:hAnsi="Book Antiqua"/>
                                        <w:b/>
                                        <w:color w:val="262626" w:themeColor="text1" w:themeTint="D9"/>
                                        <w:sz w:val="24"/>
                                        <w:szCs w:val="24"/>
                                      </w:rPr>
                                      <w:t>1604961</w:t>
                                    </w:r>
                                  </w:sdtContent>
                                </w:sdt>
                                <w:r>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id="Text Box 112" o:spid="_x0000_s1028" type="#_x0000_t202" style="position:absolute;margin-left:73.8pt;margin-top:544.2pt;width:519pt;height:1in;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Vkh7dAIAAF0FAAAOAAAAZHJzL2Uyb0RvYy54bWysVFtP2zAUfp+0/2D5faTlplGRog7ENAkB&#10;okw8u45Nozk+nu026X79PjtJQWwvTHtxTs75zv1yftE1hm2VDzXZkk8PJpwpK6mq7XPJvz9ef/rM&#10;WYjCVsKQVSXfqcAv5h8/nLdupg5pTaZSnsGIDbPWlXwdo5sVRZBr1YhwQE5ZCDX5RkT8+uei8qKF&#10;9cYUh5PJadGSr5wnqUIA96oX8nm2r7WS8U7roCIzJUdsMb8+v6v0FvNzMXv2wq1rOYQh/iGKRtQW&#10;TvemrkQUbOPrP0w1tfQUSMcDSU1BWtdS5RyQzXTyJpvlWjiVc0FxgtuXKfw/s/J2e+9ZXaF300PO&#10;rGjQpEfVRfaFOpZ4qFDrwgzApQM0dhAAPfIDmCnxTvsmfZESgxy13u3rm8xJME9PzqZHE4gkZGfT&#10;42PQMF+8aDsf4ldFDUtEyT36l8sqtjch9tARkpxZuq6NyT00lrXwcHQyyQp7CYwbm7AqT8NgJmXU&#10;R56puDMqYYx9UBrVyAkkRp5DdWk82wpMkJBS2Zhzz3aBTiiNIN6jOOBfonqPcp/H6Jls3Cs3tSWf&#10;s38TdvVjDFn3eNT8Vd6JjN2qy2Owb/iKqh367anfmeDkdY2m3IgQ74XHkqCPWPx4h0cbQvFpoDhb&#10;k//1N37CY3Yh5azF0pU8/NwIrzgz3yymOm3oSPiRWI2E3TSXhC5McVKczCQUfDQjqT01T7gHi+QF&#10;ImElfJV8NZKXsV993BOpFosMwh46EW/s0slkOjUljdhj9yS8G+YwYoJvaVxHMXszjj02aVpabCLp&#10;Os9qqmtfxaHe2OE87cO9SUfi9X9GvVzF+W8AAAD//wMAUEsDBBQABgAIAAAAIQDn82V44wAAAA4B&#10;AAAPAAAAZHJzL2Rvd25yZXYueG1sTI9LT8MwEITvSPwHa5G4USdpGqIQp0JUCCFxaMvj7MRLEjW2&#10;o9h5lF/P9gS3md3R7Lf5dtEdm3BwrTUCwlUADE1lVWtqAR/vz3cpMOelUbKzBgWc0cG2uL7KZabs&#10;bA44HX3NqMS4TApovO8zzl3VoJZuZXs0tPu2g5ae7FBzNciZynXHoyBIuJatoQuN7PGpwep0HLWA&#10;/U/5mbx9jed597qbDnh6GTfhWojbm+XxAZjHxf+F4YJP6FAQU2lHoxzryMf3CUVJBGkaA7tEwnRD&#10;s5JUtI5i4EXO/79R/AIAAP//AwBQSwECLQAUAAYACAAAACEAtoM4kv4AAADhAQAAEwAAAAAAAAAA&#10;AAAAAAAAAAAAW0NvbnRlbnRfVHlwZXNdLnhtbFBLAQItABQABgAIAAAAIQA4/SH/1gAAAJQBAAAL&#10;AAAAAAAAAAAAAAAAAC8BAABfcmVscy8ucmVsc1BLAQItABQABgAIAAAAIQDbVkh7dAIAAF0FAAAO&#10;AAAAAAAAAAAAAAAAAC4CAABkcnMvZTJvRG9jLnhtbFBLAQItABQABgAIAAAAIQDn82V44wAAAA4B&#10;AAAPAAAAAAAAAAAAAAAAAM4EAABkcnMvZG93bnJldi54bWxQSwUGAAAAAAQABADzAAAA3gUAAAAA&#10;" filled="f" stroked="f" strokeweight=".5pt">
                    <v:textbox inset="0,0,0,0">
                      <w:txbxContent>
                        <w:sdt>
                          <w:sdtPr>
                            <w:rPr>
                              <w:rFonts w:ascii="Book Antiqua" w:hAnsi="Book Antiqua"/>
                              <w:b/>
                              <w:caps/>
                              <w:color w:val="262626" w:themeColor="text1" w:themeTint="D9"/>
                              <w:sz w:val="24"/>
                              <w:szCs w:val="24"/>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rsidR="007971C3" w:rsidRPr="007B3825" w:rsidRDefault="007971C3">
                              <w:pPr>
                                <w:pStyle w:val="NoSpacing"/>
                                <w:jc w:val="right"/>
                                <w:rPr>
                                  <w:rFonts w:ascii="Book Antiqua" w:hAnsi="Book Antiqua"/>
                                  <w:b/>
                                  <w:caps/>
                                  <w:color w:val="262626" w:themeColor="text1" w:themeTint="D9"/>
                                  <w:sz w:val="24"/>
                                  <w:szCs w:val="24"/>
                                </w:rPr>
                              </w:pPr>
                              <w:r w:rsidRPr="007B3825">
                                <w:rPr>
                                  <w:rFonts w:ascii="Book Antiqua" w:hAnsi="Book Antiqua"/>
                                  <w:b/>
                                  <w:caps/>
                                  <w:color w:val="262626" w:themeColor="text1" w:themeTint="D9"/>
                                  <w:sz w:val="24"/>
                                  <w:szCs w:val="24"/>
                                </w:rPr>
                                <w:t>Dudi Karaj</w:t>
                              </w:r>
                            </w:p>
                          </w:sdtContent>
                        </w:sdt>
                        <w:p w:rsidR="007971C3" w:rsidRPr="007B3825" w:rsidRDefault="007971C3">
                          <w:pPr>
                            <w:pStyle w:val="NoSpacing"/>
                            <w:jc w:val="right"/>
                            <w:rPr>
                              <w:rFonts w:ascii="Book Antiqua" w:hAnsi="Book Antiqua"/>
                              <w:b/>
                              <w:caps/>
                              <w:color w:val="262626" w:themeColor="text1" w:themeTint="D9"/>
                              <w:sz w:val="24"/>
                              <w:szCs w:val="24"/>
                            </w:rPr>
                          </w:pPr>
                          <w:sdt>
                            <w:sdtPr>
                              <w:rPr>
                                <w:rFonts w:ascii="Book Antiqua" w:hAnsi="Book Antiqua"/>
                                <w:b/>
                                <w:caps/>
                                <w:color w:val="262626" w:themeColor="text1" w:themeTint="D9"/>
                                <w:sz w:val="24"/>
                                <w:szCs w:val="24"/>
                              </w:rPr>
                              <w:alias w:val="Company"/>
                              <w:tag w:val=""/>
                              <w:id w:val="-661235724"/>
                              <w:dataBinding w:prefixMappings="xmlns:ns0='http://schemas.openxmlformats.org/officeDocument/2006/extended-properties' " w:xpath="/ns0:Properties[1]/ns0:Company[1]" w:storeItemID="{6668398D-A668-4E3E-A5EB-62B293D839F1}"/>
                              <w:text/>
                            </w:sdtPr>
                            <w:sdtContent>
                              <w:r w:rsidR="00906440" w:rsidRPr="007B3825">
                                <w:rPr>
                                  <w:rFonts w:ascii="Book Antiqua" w:hAnsi="Book Antiqua"/>
                                  <w:b/>
                                  <w:caps/>
                                  <w:color w:val="262626" w:themeColor="text1" w:themeTint="D9"/>
                                  <w:sz w:val="24"/>
                                  <w:szCs w:val="24"/>
                                </w:rPr>
                                <w:t>Student number</w:t>
                              </w:r>
                            </w:sdtContent>
                          </w:sdt>
                        </w:p>
                        <w:p w:rsidR="007971C3" w:rsidRDefault="007971C3">
                          <w:pPr>
                            <w:pStyle w:val="NoSpacing"/>
                            <w:jc w:val="right"/>
                            <w:rPr>
                              <w:caps/>
                              <w:color w:val="262626" w:themeColor="text1" w:themeTint="D9"/>
                              <w:sz w:val="20"/>
                              <w:szCs w:val="20"/>
                            </w:rPr>
                          </w:pPr>
                          <w:sdt>
                            <w:sdtPr>
                              <w:rPr>
                                <w:rFonts w:ascii="Book Antiqua" w:hAnsi="Book Antiqua"/>
                                <w:b/>
                                <w:color w:val="262626" w:themeColor="text1" w:themeTint="D9"/>
                                <w:sz w:val="24"/>
                                <w:szCs w:val="24"/>
                              </w:rPr>
                              <w:alias w:val="Address"/>
                              <w:tag w:val=""/>
                              <w:id w:val="171227497"/>
                              <w:dataBinding w:prefixMappings="xmlns:ns0='http://schemas.microsoft.com/office/2006/coverPageProps' " w:xpath="/ns0:CoverPageProperties[1]/ns0:CompanyAddress[1]" w:storeItemID="{55AF091B-3C7A-41E3-B477-F2FDAA23CFDA}"/>
                              <w:text/>
                            </w:sdtPr>
                            <w:sdtContent>
                              <w:r w:rsidR="00906440" w:rsidRPr="007B3825">
                                <w:rPr>
                                  <w:rFonts w:ascii="Book Antiqua" w:hAnsi="Book Antiqua"/>
                                  <w:b/>
                                  <w:color w:val="262626" w:themeColor="text1" w:themeTint="D9"/>
                                  <w:sz w:val="24"/>
                                  <w:szCs w:val="24"/>
                                </w:rPr>
                                <w:t>1604961</w:t>
                              </w:r>
                            </w:sdtContent>
                          </w:sdt>
                          <w:r>
                            <w:rPr>
                              <w:color w:val="262626" w:themeColor="text1" w:themeTint="D9"/>
                              <w:sz w:val="20"/>
                              <w:szCs w:val="20"/>
                            </w:rPr>
                            <w:t xml:space="preserve"> </w:t>
                          </w:r>
                        </w:p>
                      </w:txbxContent>
                    </v:textbox>
                    <w10:wrap type="square" anchorx="page" anchory="page"/>
                  </v:shape>
                </w:pict>
              </mc:Fallback>
            </mc:AlternateContent>
          </w:r>
          <w:r w:rsidR="007971C3">
            <w:rPr>
              <w:noProof/>
            </w:rPr>
            <mc:AlternateContent>
              <mc:Choice Requires="wpg">
                <w:drawing>
                  <wp:anchor distT="0" distB="0" distL="114300" distR="114300" simplePos="0" relativeHeight="251659264" behindDoc="0" locked="0" layoutInCell="1" allowOverlap="1">
                    <wp:simplePos x="0" y="0"/>
                    <mc:AlternateContent>
                      <mc:Choice Requires="wp14">
                        <wp:positionH relativeFrom="page">
                          <wp14:pctPosHOffset>4500</wp14:pctPosHOffset>
                        </wp:positionH>
                      </mc:Choice>
                      <mc:Fallback>
                        <wp:positionH relativeFrom="page">
                          <wp:posOffset>349250</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7973E7D6"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p>
      </w:sdtContent>
    </w:sdt>
    <w:p w:rsidR="0017111C" w:rsidRDefault="0017111C" w:rsidP="0017111C"/>
    <w:p w:rsidR="00493E17" w:rsidRPr="00493E17" w:rsidRDefault="00493E17" w:rsidP="00493E17">
      <w:pPr>
        <w:spacing w:line="256" w:lineRule="auto"/>
      </w:pPr>
      <w:bookmarkStart w:id="0" w:name="_Hlk516758027"/>
    </w:p>
    <w:bookmarkEnd w:id="0"/>
    <w:p w:rsidR="0017111C" w:rsidRDefault="0017111C" w:rsidP="0017111C"/>
    <w:p w:rsidR="0017111C" w:rsidRDefault="0017111C" w:rsidP="0017111C"/>
    <w:p w:rsidR="0017111C" w:rsidRDefault="0017111C" w:rsidP="006333C0">
      <w:pPr>
        <w:pStyle w:val="Heading1"/>
      </w:pPr>
    </w:p>
    <w:sdt>
      <w:sdtPr>
        <w:id w:val="-1422875930"/>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rsidR="00AE7981" w:rsidRDefault="002E0148">
          <w:pPr>
            <w:pStyle w:val="TOCHeading"/>
          </w:pPr>
          <w:r>
            <w:t xml:space="preserve">Table of </w:t>
          </w:r>
          <w:r w:rsidR="00AE7981">
            <w:t>Contents</w:t>
          </w:r>
        </w:p>
        <w:p w:rsidR="00C85C90" w:rsidRPr="00C85C90" w:rsidRDefault="00AE7981">
          <w:pPr>
            <w:pStyle w:val="TOC1"/>
            <w:tabs>
              <w:tab w:val="left" w:pos="440"/>
              <w:tab w:val="right" w:leader="dot" w:pos="9350"/>
            </w:tabs>
            <w:rPr>
              <w:rFonts w:ascii="Times New Roman" w:eastAsiaTheme="minorEastAsia" w:hAnsi="Times New Roman" w:cs="Times New Roman"/>
              <w:noProof/>
              <w:sz w:val="28"/>
              <w:szCs w:val="28"/>
            </w:rPr>
          </w:pPr>
          <w:r>
            <w:rPr>
              <w:b/>
              <w:bCs/>
              <w:noProof/>
            </w:rPr>
            <w:fldChar w:fldCharType="begin"/>
          </w:r>
          <w:r>
            <w:rPr>
              <w:b/>
              <w:bCs/>
              <w:noProof/>
            </w:rPr>
            <w:instrText xml:space="preserve"> TOC \o "1-3" \h \z \u </w:instrText>
          </w:r>
          <w:r>
            <w:rPr>
              <w:b/>
              <w:bCs/>
              <w:noProof/>
            </w:rPr>
            <w:fldChar w:fldCharType="separate"/>
          </w:r>
          <w:hyperlink w:anchor="_Toc534674323" w:history="1">
            <w:r w:rsidR="00C85C90" w:rsidRPr="00C85C90">
              <w:rPr>
                <w:rStyle w:val="Hyperlink"/>
                <w:rFonts w:ascii="Times New Roman" w:hAnsi="Times New Roman" w:cs="Times New Roman"/>
                <w:noProof/>
                <w:sz w:val="28"/>
                <w:szCs w:val="28"/>
              </w:rPr>
              <w:t>1.</w:t>
            </w:r>
            <w:r w:rsidR="00C85C90" w:rsidRPr="00C85C90">
              <w:rPr>
                <w:rFonts w:ascii="Times New Roman" w:eastAsiaTheme="minorEastAsia" w:hAnsi="Times New Roman" w:cs="Times New Roman"/>
                <w:noProof/>
                <w:sz w:val="28"/>
                <w:szCs w:val="28"/>
              </w:rPr>
              <w:tab/>
            </w:r>
            <w:r w:rsidR="00C85C90" w:rsidRPr="00C85C90">
              <w:rPr>
                <w:rStyle w:val="Hyperlink"/>
                <w:rFonts w:ascii="Times New Roman" w:hAnsi="Times New Roman" w:cs="Times New Roman"/>
                <w:noProof/>
                <w:sz w:val="28"/>
                <w:szCs w:val="28"/>
              </w:rPr>
              <w:t>Executive Summary</w:t>
            </w:r>
            <w:r w:rsidR="00C85C90" w:rsidRPr="00C85C90">
              <w:rPr>
                <w:rFonts w:ascii="Times New Roman" w:hAnsi="Times New Roman" w:cs="Times New Roman"/>
                <w:noProof/>
                <w:webHidden/>
                <w:sz w:val="28"/>
                <w:szCs w:val="28"/>
              </w:rPr>
              <w:tab/>
            </w:r>
            <w:r w:rsidR="00C85C90" w:rsidRPr="00C85C90">
              <w:rPr>
                <w:rFonts w:ascii="Times New Roman" w:hAnsi="Times New Roman" w:cs="Times New Roman"/>
                <w:noProof/>
                <w:webHidden/>
                <w:sz w:val="28"/>
                <w:szCs w:val="28"/>
              </w:rPr>
              <w:fldChar w:fldCharType="begin"/>
            </w:r>
            <w:r w:rsidR="00C85C90" w:rsidRPr="00C85C90">
              <w:rPr>
                <w:rFonts w:ascii="Times New Roman" w:hAnsi="Times New Roman" w:cs="Times New Roman"/>
                <w:noProof/>
                <w:webHidden/>
                <w:sz w:val="28"/>
                <w:szCs w:val="28"/>
              </w:rPr>
              <w:instrText xml:space="preserve"> PAGEREF _Toc534674323 \h </w:instrText>
            </w:r>
            <w:r w:rsidR="00C85C90" w:rsidRPr="00C85C90">
              <w:rPr>
                <w:rFonts w:ascii="Times New Roman" w:hAnsi="Times New Roman" w:cs="Times New Roman"/>
                <w:noProof/>
                <w:webHidden/>
                <w:sz w:val="28"/>
                <w:szCs w:val="28"/>
              </w:rPr>
            </w:r>
            <w:r w:rsidR="00C85C90" w:rsidRPr="00C85C90">
              <w:rPr>
                <w:rFonts w:ascii="Times New Roman" w:hAnsi="Times New Roman" w:cs="Times New Roman"/>
                <w:noProof/>
                <w:webHidden/>
                <w:sz w:val="28"/>
                <w:szCs w:val="28"/>
              </w:rPr>
              <w:fldChar w:fldCharType="separate"/>
            </w:r>
            <w:r w:rsidR="00C85C90" w:rsidRPr="00C85C90">
              <w:rPr>
                <w:rFonts w:ascii="Times New Roman" w:hAnsi="Times New Roman" w:cs="Times New Roman"/>
                <w:noProof/>
                <w:webHidden/>
                <w:sz w:val="28"/>
                <w:szCs w:val="28"/>
              </w:rPr>
              <w:t>2</w:t>
            </w:r>
            <w:r w:rsidR="00C85C90" w:rsidRPr="00C85C90">
              <w:rPr>
                <w:rFonts w:ascii="Times New Roman" w:hAnsi="Times New Roman" w:cs="Times New Roman"/>
                <w:noProof/>
                <w:webHidden/>
                <w:sz w:val="28"/>
                <w:szCs w:val="28"/>
              </w:rPr>
              <w:fldChar w:fldCharType="end"/>
            </w:r>
          </w:hyperlink>
        </w:p>
        <w:p w:rsidR="00C85C90" w:rsidRPr="00C85C90" w:rsidRDefault="00C85C90">
          <w:pPr>
            <w:pStyle w:val="TOC1"/>
            <w:tabs>
              <w:tab w:val="left" w:pos="440"/>
              <w:tab w:val="right" w:leader="dot" w:pos="9350"/>
            </w:tabs>
            <w:rPr>
              <w:rFonts w:ascii="Times New Roman" w:eastAsiaTheme="minorEastAsia" w:hAnsi="Times New Roman" w:cs="Times New Roman"/>
              <w:noProof/>
              <w:sz w:val="28"/>
              <w:szCs w:val="28"/>
            </w:rPr>
          </w:pPr>
          <w:hyperlink w:anchor="_Toc534674324" w:history="1">
            <w:r w:rsidRPr="00C85C90">
              <w:rPr>
                <w:rStyle w:val="Hyperlink"/>
                <w:rFonts w:ascii="Times New Roman" w:hAnsi="Times New Roman" w:cs="Times New Roman"/>
                <w:noProof/>
                <w:sz w:val="28"/>
                <w:szCs w:val="28"/>
              </w:rPr>
              <w:t>2.</w:t>
            </w:r>
            <w:r w:rsidRPr="00C85C90">
              <w:rPr>
                <w:rFonts w:ascii="Times New Roman" w:eastAsiaTheme="minorEastAsia" w:hAnsi="Times New Roman" w:cs="Times New Roman"/>
                <w:noProof/>
                <w:sz w:val="28"/>
                <w:szCs w:val="28"/>
              </w:rPr>
              <w:tab/>
            </w:r>
            <w:r w:rsidRPr="00C85C90">
              <w:rPr>
                <w:rStyle w:val="Hyperlink"/>
                <w:rFonts w:ascii="Times New Roman" w:hAnsi="Times New Roman" w:cs="Times New Roman"/>
                <w:noProof/>
                <w:sz w:val="28"/>
                <w:szCs w:val="28"/>
              </w:rPr>
              <w:t>Introduction</w:t>
            </w:r>
            <w:r w:rsidRPr="00C85C90">
              <w:rPr>
                <w:rFonts w:ascii="Times New Roman" w:hAnsi="Times New Roman" w:cs="Times New Roman"/>
                <w:noProof/>
                <w:webHidden/>
                <w:sz w:val="28"/>
                <w:szCs w:val="28"/>
              </w:rPr>
              <w:tab/>
            </w:r>
            <w:r w:rsidRPr="00C85C90">
              <w:rPr>
                <w:rFonts w:ascii="Times New Roman" w:hAnsi="Times New Roman" w:cs="Times New Roman"/>
                <w:noProof/>
                <w:webHidden/>
                <w:sz w:val="28"/>
                <w:szCs w:val="28"/>
              </w:rPr>
              <w:fldChar w:fldCharType="begin"/>
            </w:r>
            <w:r w:rsidRPr="00C85C90">
              <w:rPr>
                <w:rFonts w:ascii="Times New Roman" w:hAnsi="Times New Roman" w:cs="Times New Roman"/>
                <w:noProof/>
                <w:webHidden/>
                <w:sz w:val="28"/>
                <w:szCs w:val="28"/>
              </w:rPr>
              <w:instrText xml:space="preserve"> PAGEREF _Toc534674324 \h </w:instrText>
            </w:r>
            <w:r w:rsidRPr="00C85C90">
              <w:rPr>
                <w:rFonts w:ascii="Times New Roman" w:hAnsi="Times New Roman" w:cs="Times New Roman"/>
                <w:noProof/>
                <w:webHidden/>
                <w:sz w:val="28"/>
                <w:szCs w:val="28"/>
              </w:rPr>
            </w:r>
            <w:r w:rsidRPr="00C85C90">
              <w:rPr>
                <w:rFonts w:ascii="Times New Roman" w:hAnsi="Times New Roman" w:cs="Times New Roman"/>
                <w:noProof/>
                <w:webHidden/>
                <w:sz w:val="28"/>
                <w:szCs w:val="28"/>
              </w:rPr>
              <w:fldChar w:fldCharType="separate"/>
            </w:r>
            <w:r w:rsidRPr="00C85C90">
              <w:rPr>
                <w:rFonts w:ascii="Times New Roman" w:hAnsi="Times New Roman" w:cs="Times New Roman"/>
                <w:noProof/>
                <w:webHidden/>
                <w:sz w:val="28"/>
                <w:szCs w:val="28"/>
              </w:rPr>
              <w:t>3</w:t>
            </w:r>
            <w:r w:rsidRPr="00C85C90">
              <w:rPr>
                <w:rFonts w:ascii="Times New Roman" w:hAnsi="Times New Roman" w:cs="Times New Roman"/>
                <w:noProof/>
                <w:webHidden/>
                <w:sz w:val="28"/>
                <w:szCs w:val="28"/>
              </w:rPr>
              <w:fldChar w:fldCharType="end"/>
            </w:r>
          </w:hyperlink>
        </w:p>
        <w:p w:rsidR="00C85C90" w:rsidRPr="00C85C90" w:rsidRDefault="00C85C90">
          <w:pPr>
            <w:pStyle w:val="TOC1"/>
            <w:tabs>
              <w:tab w:val="left" w:pos="440"/>
              <w:tab w:val="right" w:leader="dot" w:pos="9350"/>
            </w:tabs>
            <w:rPr>
              <w:rFonts w:ascii="Times New Roman" w:eastAsiaTheme="minorEastAsia" w:hAnsi="Times New Roman" w:cs="Times New Roman"/>
              <w:noProof/>
              <w:sz w:val="28"/>
              <w:szCs w:val="28"/>
            </w:rPr>
          </w:pPr>
          <w:hyperlink w:anchor="_Toc534674325" w:history="1">
            <w:r w:rsidRPr="00C85C90">
              <w:rPr>
                <w:rStyle w:val="Hyperlink"/>
                <w:rFonts w:ascii="Times New Roman" w:hAnsi="Times New Roman" w:cs="Times New Roman"/>
                <w:noProof/>
                <w:sz w:val="28"/>
                <w:szCs w:val="28"/>
              </w:rPr>
              <w:t>3.</w:t>
            </w:r>
            <w:r w:rsidRPr="00C85C90">
              <w:rPr>
                <w:rFonts w:ascii="Times New Roman" w:eastAsiaTheme="minorEastAsia" w:hAnsi="Times New Roman" w:cs="Times New Roman"/>
                <w:noProof/>
                <w:sz w:val="28"/>
                <w:szCs w:val="28"/>
              </w:rPr>
              <w:tab/>
            </w:r>
            <w:r w:rsidRPr="00C85C90">
              <w:rPr>
                <w:rStyle w:val="Hyperlink"/>
                <w:rFonts w:ascii="Times New Roman" w:hAnsi="Times New Roman" w:cs="Times New Roman"/>
                <w:noProof/>
                <w:sz w:val="28"/>
                <w:szCs w:val="28"/>
              </w:rPr>
              <w:t>Literature Review</w:t>
            </w:r>
            <w:r w:rsidRPr="00C85C90">
              <w:rPr>
                <w:rFonts w:ascii="Times New Roman" w:hAnsi="Times New Roman" w:cs="Times New Roman"/>
                <w:noProof/>
                <w:webHidden/>
                <w:sz w:val="28"/>
                <w:szCs w:val="28"/>
              </w:rPr>
              <w:tab/>
            </w:r>
            <w:r w:rsidRPr="00C85C90">
              <w:rPr>
                <w:rFonts w:ascii="Times New Roman" w:hAnsi="Times New Roman" w:cs="Times New Roman"/>
                <w:noProof/>
                <w:webHidden/>
                <w:sz w:val="28"/>
                <w:szCs w:val="28"/>
              </w:rPr>
              <w:fldChar w:fldCharType="begin"/>
            </w:r>
            <w:r w:rsidRPr="00C85C90">
              <w:rPr>
                <w:rFonts w:ascii="Times New Roman" w:hAnsi="Times New Roman" w:cs="Times New Roman"/>
                <w:noProof/>
                <w:webHidden/>
                <w:sz w:val="28"/>
                <w:szCs w:val="28"/>
              </w:rPr>
              <w:instrText xml:space="preserve"> PAGEREF _Toc534674325 \h </w:instrText>
            </w:r>
            <w:r w:rsidRPr="00C85C90">
              <w:rPr>
                <w:rFonts w:ascii="Times New Roman" w:hAnsi="Times New Roman" w:cs="Times New Roman"/>
                <w:noProof/>
                <w:webHidden/>
                <w:sz w:val="28"/>
                <w:szCs w:val="28"/>
              </w:rPr>
            </w:r>
            <w:r w:rsidRPr="00C85C90">
              <w:rPr>
                <w:rFonts w:ascii="Times New Roman" w:hAnsi="Times New Roman" w:cs="Times New Roman"/>
                <w:noProof/>
                <w:webHidden/>
                <w:sz w:val="28"/>
                <w:szCs w:val="28"/>
              </w:rPr>
              <w:fldChar w:fldCharType="separate"/>
            </w:r>
            <w:r w:rsidRPr="00C85C90">
              <w:rPr>
                <w:rFonts w:ascii="Times New Roman" w:hAnsi="Times New Roman" w:cs="Times New Roman"/>
                <w:noProof/>
                <w:webHidden/>
                <w:sz w:val="28"/>
                <w:szCs w:val="28"/>
              </w:rPr>
              <w:t>4</w:t>
            </w:r>
            <w:r w:rsidRPr="00C85C90">
              <w:rPr>
                <w:rFonts w:ascii="Times New Roman" w:hAnsi="Times New Roman" w:cs="Times New Roman"/>
                <w:noProof/>
                <w:webHidden/>
                <w:sz w:val="28"/>
                <w:szCs w:val="28"/>
              </w:rPr>
              <w:fldChar w:fldCharType="end"/>
            </w:r>
          </w:hyperlink>
        </w:p>
        <w:p w:rsidR="00C85C90" w:rsidRPr="00C85C90" w:rsidRDefault="00C85C90">
          <w:pPr>
            <w:pStyle w:val="TOC1"/>
            <w:tabs>
              <w:tab w:val="left" w:pos="440"/>
              <w:tab w:val="right" w:leader="dot" w:pos="9350"/>
            </w:tabs>
            <w:rPr>
              <w:rFonts w:ascii="Times New Roman" w:eastAsiaTheme="minorEastAsia" w:hAnsi="Times New Roman" w:cs="Times New Roman"/>
              <w:noProof/>
              <w:sz w:val="28"/>
              <w:szCs w:val="28"/>
            </w:rPr>
          </w:pPr>
          <w:hyperlink w:anchor="_Toc534674326" w:history="1">
            <w:r w:rsidRPr="00C85C90">
              <w:rPr>
                <w:rStyle w:val="Hyperlink"/>
                <w:rFonts w:ascii="Times New Roman" w:hAnsi="Times New Roman" w:cs="Times New Roman"/>
                <w:noProof/>
                <w:sz w:val="28"/>
                <w:szCs w:val="28"/>
              </w:rPr>
              <w:t>4.</w:t>
            </w:r>
            <w:r w:rsidRPr="00C85C90">
              <w:rPr>
                <w:rFonts w:ascii="Times New Roman" w:eastAsiaTheme="minorEastAsia" w:hAnsi="Times New Roman" w:cs="Times New Roman"/>
                <w:noProof/>
                <w:sz w:val="28"/>
                <w:szCs w:val="28"/>
              </w:rPr>
              <w:tab/>
            </w:r>
            <w:r w:rsidRPr="00C85C90">
              <w:rPr>
                <w:rStyle w:val="Hyperlink"/>
                <w:rFonts w:ascii="Times New Roman" w:hAnsi="Times New Roman" w:cs="Times New Roman"/>
                <w:noProof/>
                <w:sz w:val="28"/>
                <w:szCs w:val="28"/>
              </w:rPr>
              <w:t>Company Overview</w:t>
            </w:r>
            <w:r w:rsidRPr="00C85C90">
              <w:rPr>
                <w:rFonts w:ascii="Times New Roman" w:hAnsi="Times New Roman" w:cs="Times New Roman"/>
                <w:noProof/>
                <w:webHidden/>
                <w:sz w:val="28"/>
                <w:szCs w:val="28"/>
              </w:rPr>
              <w:tab/>
            </w:r>
            <w:r w:rsidRPr="00C85C90">
              <w:rPr>
                <w:rFonts w:ascii="Times New Roman" w:hAnsi="Times New Roman" w:cs="Times New Roman"/>
                <w:noProof/>
                <w:webHidden/>
                <w:sz w:val="28"/>
                <w:szCs w:val="28"/>
              </w:rPr>
              <w:fldChar w:fldCharType="begin"/>
            </w:r>
            <w:r w:rsidRPr="00C85C90">
              <w:rPr>
                <w:rFonts w:ascii="Times New Roman" w:hAnsi="Times New Roman" w:cs="Times New Roman"/>
                <w:noProof/>
                <w:webHidden/>
                <w:sz w:val="28"/>
                <w:szCs w:val="28"/>
              </w:rPr>
              <w:instrText xml:space="preserve"> PAGEREF _Toc534674326 \h </w:instrText>
            </w:r>
            <w:r w:rsidRPr="00C85C90">
              <w:rPr>
                <w:rFonts w:ascii="Times New Roman" w:hAnsi="Times New Roman" w:cs="Times New Roman"/>
                <w:noProof/>
                <w:webHidden/>
                <w:sz w:val="28"/>
                <w:szCs w:val="28"/>
              </w:rPr>
            </w:r>
            <w:r w:rsidRPr="00C85C90">
              <w:rPr>
                <w:rFonts w:ascii="Times New Roman" w:hAnsi="Times New Roman" w:cs="Times New Roman"/>
                <w:noProof/>
                <w:webHidden/>
                <w:sz w:val="28"/>
                <w:szCs w:val="28"/>
              </w:rPr>
              <w:fldChar w:fldCharType="separate"/>
            </w:r>
            <w:r w:rsidRPr="00C85C90">
              <w:rPr>
                <w:rFonts w:ascii="Times New Roman" w:hAnsi="Times New Roman" w:cs="Times New Roman"/>
                <w:noProof/>
                <w:webHidden/>
                <w:sz w:val="28"/>
                <w:szCs w:val="28"/>
              </w:rPr>
              <w:t>6</w:t>
            </w:r>
            <w:r w:rsidRPr="00C85C90">
              <w:rPr>
                <w:rFonts w:ascii="Times New Roman" w:hAnsi="Times New Roman" w:cs="Times New Roman"/>
                <w:noProof/>
                <w:webHidden/>
                <w:sz w:val="28"/>
                <w:szCs w:val="28"/>
              </w:rPr>
              <w:fldChar w:fldCharType="end"/>
            </w:r>
          </w:hyperlink>
        </w:p>
        <w:p w:rsidR="00C85C90" w:rsidRPr="00C85C90" w:rsidRDefault="00C85C90">
          <w:pPr>
            <w:pStyle w:val="TOC1"/>
            <w:tabs>
              <w:tab w:val="left" w:pos="440"/>
              <w:tab w:val="right" w:leader="dot" w:pos="9350"/>
            </w:tabs>
            <w:rPr>
              <w:rFonts w:ascii="Times New Roman" w:eastAsiaTheme="minorEastAsia" w:hAnsi="Times New Roman" w:cs="Times New Roman"/>
              <w:noProof/>
              <w:sz w:val="28"/>
              <w:szCs w:val="28"/>
            </w:rPr>
          </w:pPr>
          <w:hyperlink w:anchor="_Toc534674327" w:history="1">
            <w:r w:rsidRPr="00C85C90">
              <w:rPr>
                <w:rStyle w:val="Hyperlink"/>
                <w:rFonts w:ascii="Times New Roman" w:hAnsi="Times New Roman" w:cs="Times New Roman"/>
                <w:noProof/>
                <w:sz w:val="28"/>
                <w:szCs w:val="28"/>
              </w:rPr>
              <w:t>5.</w:t>
            </w:r>
            <w:r w:rsidRPr="00C85C90">
              <w:rPr>
                <w:rFonts w:ascii="Times New Roman" w:eastAsiaTheme="minorEastAsia" w:hAnsi="Times New Roman" w:cs="Times New Roman"/>
                <w:noProof/>
                <w:sz w:val="28"/>
                <w:szCs w:val="28"/>
              </w:rPr>
              <w:tab/>
            </w:r>
            <w:r w:rsidRPr="00C85C90">
              <w:rPr>
                <w:rStyle w:val="Hyperlink"/>
                <w:rFonts w:ascii="Times New Roman" w:hAnsi="Times New Roman" w:cs="Times New Roman"/>
                <w:noProof/>
                <w:sz w:val="28"/>
                <w:szCs w:val="28"/>
              </w:rPr>
              <w:t>Benefits from Diversity</w:t>
            </w:r>
            <w:r w:rsidRPr="00C85C90">
              <w:rPr>
                <w:rFonts w:ascii="Times New Roman" w:hAnsi="Times New Roman" w:cs="Times New Roman"/>
                <w:noProof/>
                <w:webHidden/>
                <w:sz w:val="28"/>
                <w:szCs w:val="28"/>
              </w:rPr>
              <w:tab/>
            </w:r>
            <w:r w:rsidRPr="00C85C90">
              <w:rPr>
                <w:rFonts w:ascii="Times New Roman" w:hAnsi="Times New Roman" w:cs="Times New Roman"/>
                <w:noProof/>
                <w:webHidden/>
                <w:sz w:val="28"/>
                <w:szCs w:val="28"/>
              </w:rPr>
              <w:fldChar w:fldCharType="begin"/>
            </w:r>
            <w:r w:rsidRPr="00C85C90">
              <w:rPr>
                <w:rFonts w:ascii="Times New Roman" w:hAnsi="Times New Roman" w:cs="Times New Roman"/>
                <w:noProof/>
                <w:webHidden/>
                <w:sz w:val="28"/>
                <w:szCs w:val="28"/>
              </w:rPr>
              <w:instrText xml:space="preserve"> PAGEREF _Toc534674327 \h </w:instrText>
            </w:r>
            <w:r w:rsidRPr="00C85C90">
              <w:rPr>
                <w:rFonts w:ascii="Times New Roman" w:hAnsi="Times New Roman" w:cs="Times New Roman"/>
                <w:noProof/>
                <w:webHidden/>
                <w:sz w:val="28"/>
                <w:szCs w:val="28"/>
              </w:rPr>
            </w:r>
            <w:r w:rsidRPr="00C85C90">
              <w:rPr>
                <w:rFonts w:ascii="Times New Roman" w:hAnsi="Times New Roman" w:cs="Times New Roman"/>
                <w:noProof/>
                <w:webHidden/>
                <w:sz w:val="28"/>
                <w:szCs w:val="28"/>
              </w:rPr>
              <w:fldChar w:fldCharType="separate"/>
            </w:r>
            <w:r w:rsidRPr="00C85C90">
              <w:rPr>
                <w:rFonts w:ascii="Times New Roman" w:hAnsi="Times New Roman" w:cs="Times New Roman"/>
                <w:noProof/>
                <w:webHidden/>
                <w:sz w:val="28"/>
                <w:szCs w:val="28"/>
              </w:rPr>
              <w:t>9</w:t>
            </w:r>
            <w:r w:rsidRPr="00C85C90">
              <w:rPr>
                <w:rFonts w:ascii="Times New Roman" w:hAnsi="Times New Roman" w:cs="Times New Roman"/>
                <w:noProof/>
                <w:webHidden/>
                <w:sz w:val="28"/>
                <w:szCs w:val="28"/>
              </w:rPr>
              <w:fldChar w:fldCharType="end"/>
            </w:r>
          </w:hyperlink>
        </w:p>
        <w:p w:rsidR="00C85C90" w:rsidRPr="00C85C90" w:rsidRDefault="00C85C90">
          <w:pPr>
            <w:pStyle w:val="TOC1"/>
            <w:tabs>
              <w:tab w:val="left" w:pos="440"/>
              <w:tab w:val="right" w:leader="dot" w:pos="9350"/>
            </w:tabs>
            <w:rPr>
              <w:rFonts w:ascii="Times New Roman" w:eastAsiaTheme="minorEastAsia" w:hAnsi="Times New Roman" w:cs="Times New Roman"/>
              <w:noProof/>
              <w:sz w:val="28"/>
              <w:szCs w:val="28"/>
            </w:rPr>
          </w:pPr>
          <w:hyperlink w:anchor="_Toc534674328" w:history="1">
            <w:r w:rsidRPr="00C85C90">
              <w:rPr>
                <w:rStyle w:val="Hyperlink"/>
                <w:rFonts w:ascii="Times New Roman" w:hAnsi="Times New Roman" w:cs="Times New Roman"/>
                <w:noProof/>
                <w:sz w:val="28"/>
                <w:szCs w:val="28"/>
              </w:rPr>
              <w:t>6.</w:t>
            </w:r>
            <w:r w:rsidRPr="00C85C90">
              <w:rPr>
                <w:rFonts w:ascii="Times New Roman" w:eastAsiaTheme="minorEastAsia" w:hAnsi="Times New Roman" w:cs="Times New Roman"/>
                <w:noProof/>
                <w:sz w:val="28"/>
                <w:szCs w:val="28"/>
              </w:rPr>
              <w:tab/>
            </w:r>
            <w:r w:rsidRPr="00C85C90">
              <w:rPr>
                <w:rStyle w:val="Hyperlink"/>
                <w:rFonts w:ascii="Times New Roman" w:hAnsi="Times New Roman" w:cs="Times New Roman"/>
                <w:noProof/>
                <w:sz w:val="28"/>
                <w:szCs w:val="28"/>
              </w:rPr>
              <w:t>Implementing Diversity</w:t>
            </w:r>
            <w:r w:rsidRPr="00C85C90">
              <w:rPr>
                <w:rFonts w:ascii="Times New Roman" w:hAnsi="Times New Roman" w:cs="Times New Roman"/>
                <w:noProof/>
                <w:webHidden/>
                <w:sz w:val="28"/>
                <w:szCs w:val="28"/>
              </w:rPr>
              <w:tab/>
            </w:r>
            <w:r w:rsidRPr="00C85C90">
              <w:rPr>
                <w:rFonts w:ascii="Times New Roman" w:hAnsi="Times New Roman" w:cs="Times New Roman"/>
                <w:noProof/>
                <w:webHidden/>
                <w:sz w:val="28"/>
                <w:szCs w:val="28"/>
              </w:rPr>
              <w:fldChar w:fldCharType="begin"/>
            </w:r>
            <w:r w:rsidRPr="00C85C90">
              <w:rPr>
                <w:rFonts w:ascii="Times New Roman" w:hAnsi="Times New Roman" w:cs="Times New Roman"/>
                <w:noProof/>
                <w:webHidden/>
                <w:sz w:val="28"/>
                <w:szCs w:val="28"/>
              </w:rPr>
              <w:instrText xml:space="preserve"> PAGEREF _Toc534674328 \h </w:instrText>
            </w:r>
            <w:r w:rsidRPr="00C85C90">
              <w:rPr>
                <w:rFonts w:ascii="Times New Roman" w:hAnsi="Times New Roman" w:cs="Times New Roman"/>
                <w:noProof/>
                <w:webHidden/>
                <w:sz w:val="28"/>
                <w:szCs w:val="28"/>
              </w:rPr>
            </w:r>
            <w:r w:rsidRPr="00C85C90">
              <w:rPr>
                <w:rFonts w:ascii="Times New Roman" w:hAnsi="Times New Roman" w:cs="Times New Roman"/>
                <w:noProof/>
                <w:webHidden/>
                <w:sz w:val="28"/>
                <w:szCs w:val="28"/>
              </w:rPr>
              <w:fldChar w:fldCharType="separate"/>
            </w:r>
            <w:r w:rsidRPr="00C85C90">
              <w:rPr>
                <w:rFonts w:ascii="Times New Roman" w:hAnsi="Times New Roman" w:cs="Times New Roman"/>
                <w:noProof/>
                <w:webHidden/>
                <w:sz w:val="28"/>
                <w:szCs w:val="28"/>
              </w:rPr>
              <w:t>11</w:t>
            </w:r>
            <w:r w:rsidRPr="00C85C90">
              <w:rPr>
                <w:rFonts w:ascii="Times New Roman" w:hAnsi="Times New Roman" w:cs="Times New Roman"/>
                <w:noProof/>
                <w:webHidden/>
                <w:sz w:val="28"/>
                <w:szCs w:val="28"/>
              </w:rPr>
              <w:fldChar w:fldCharType="end"/>
            </w:r>
          </w:hyperlink>
        </w:p>
        <w:p w:rsidR="00C85C90" w:rsidRPr="00C85C90" w:rsidRDefault="00C85C90">
          <w:pPr>
            <w:pStyle w:val="TOC1"/>
            <w:tabs>
              <w:tab w:val="left" w:pos="440"/>
              <w:tab w:val="right" w:leader="dot" w:pos="9350"/>
            </w:tabs>
            <w:rPr>
              <w:rFonts w:ascii="Times New Roman" w:eastAsiaTheme="minorEastAsia" w:hAnsi="Times New Roman" w:cs="Times New Roman"/>
              <w:noProof/>
              <w:sz w:val="28"/>
              <w:szCs w:val="28"/>
            </w:rPr>
          </w:pPr>
          <w:hyperlink w:anchor="_Toc534674329" w:history="1">
            <w:r w:rsidRPr="00C85C90">
              <w:rPr>
                <w:rStyle w:val="Hyperlink"/>
                <w:rFonts w:ascii="Times New Roman" w:hAnsi="Times New Roman" w:cs="Times New Roman"/>
                <w:noProof/>
                <w:sz w:val="28"/>
                <w:szCs w:val="28"/>
              </w:rPr>
              <w:t>7.</w:t>
            </w:r>
            <w:r w:rsidRPr="00C85C90">
              <w:rPr>
                <w:rFonts w:ascii="Times New Roman" w:eastAsiaTheme="minorEastAsia" w:hAnsi="Times New Roman" w:cs="Times New Roman"/>
                <w:noProof/>
                <w:sz w:val="28"/>
                <w:szCs w:val="28"/>
              </w:rPr>
              <w:tab/>
            </w:r>
            <w:r w:rsidRPr="00C85C90">
              <w:rPr>
                <w:rStyle w:val="Hyperlink"/>
                <w:rFonts w:ascii="Times New Roman" w:hAnsi="Times New Roman" w:cs="Times New Roman"/>
                <w:noProof/>
                <w:sz w:val="28"/>
                <w:szCs w:val="28"/>
              </w:rPr>
              <w:t>Need for Diversity</w:t>
            </w:r>
            <w:r w:rsidRPr="00C85C90">
              <w:rPr>
                <w:rFonts w:ascii="Times New Roman" w:hAnsi="Times New Roman" w:cs="Times New Roman"/>
                <w:noProof/>
                <w:webHidden/>
                <w:sz w:val="28"/>
                <w:szCs w:val="28"/>
              </w:rPr>
              <w:tab/>
            </w:r>
            <w:r w:rsidRPr="00C85C90">
              <w:rPr>
                <w:rFonts w:ascii="Times New Roman" w:hAnsi="Times New Roman" w:cs="Times New Roman"/>
                <w:noProof/>
                <w:webHidden/>
                <w:sz w:val="28"/>
                <w:szCs w:val="28"/>
              </w:rPr>
              <w:fldChar w:fldCharType="begin"/>
            </w:r>
            <w:r w:rsidRPr="00C85C90">
              <w:rPr>
                <w:rFonts w:ascii="Times New Roman" w:hAnsi="Times New Roman" w:cs="Times New Roman"/>
                <w:noProof/>
                <w:webHidden/>
                <w:sz w:val="28"/>
                <w:szCs w:val="28"/>
              </w:rPr>
              <w:instrText xml:space="preserve"> PAGEREF _Toc534674329 \h </w:instrText>
            </w:r>
            <w:r w:rsidRPr="00C85C90">
              <w:rPr>
                <w:rFonts w:ascii="Times New Roman" w:hAnsi="Times New Roman" w:cs="Times New Roman"/>
                <w:noProof/>
                <w:webHidden/>
                <w:sz w:val="28"/>
                <w:szCs w:val="28"/>
              </w:rPr>
            </w:r>
            <w:r w:rsidRPr="00C85C90">
              <w:rPr>
                <w:rFonts w:ascii="Times New Roman" w:hAnsi="Times New Roman" w:cs="Times New Roman"/>
                <w:noProof/>
                <w:webHidden/>
                <w:sz w:val="28"/>
                <w:szCs w:val="28"/>
              </w:rPr>
              <w:fldChar w:fldCharType="separate"/>
            </w:r>
            <w:r w:rsidRPr="00C85C90">
              <w:rPr>
                <w:rFonts w:ascii="Times New Roman" w:hAnsi="Times New Roman" w:cs="Times New Roman"/>
                <w:noProof/>
                <w:webHidden/>
                <w:sz w:val="28"/>
                <w:szCs w:val="28"/>
              </w:rPr>
              <w:t>13</w:t>
            </w:r>
            <w:r w:rsidRPr="00C85C90">
              <w:rPr>
                <w:rFonts w:ascii="Times New Roman" w:hAnsi="Times New Roman" w:cs="Times New Roman"/>
                <w:noProof/>
                <w:webHidden/>
                <w:sz w:val="28"/>
                <w:szCs w:val="28"/>
              </w:rPr>
              <w:fldChar w:fldCharType="end"/>
            </w:r>
          </w:hyperlink>
        </w:p>
        <w:p w:rsidR="00C85C90" w:rsidRPr="00C85C90" w:rsidRDefault="00C85C90">
          <w:pPr>
            <w:pStyle w:val="TOC1"/>
            <w:tabs>
              <w:tab w:val="left" w:pos="440"/>
              <w:tab w:val="right" w:leader="dot" w:pos="9350"/>
            </w:tabs>
            <w:rPr>
              <w:rFonts w:ascii="Times New Roman" w:eastAsiaTheme="minorEastAsia" w:hAnsi="Times New Roman" w:cs="Times New Roman"/>
              <w:noProof/>
              <w:sz w:val="28"/>
              <w:szCs w:val="28"/>
            </w:rPr>
          </w:pPr>
          <w:hyperlink w:anchor="_Toc534674330" w:history="1">
            <w:r w:rsidRPr="00C85C90">
              <w:rPr>
                <w:rStyle w:val="Hyperlink"/>
                <w:rFonts w:ascii="Times New Roman" w:hAnsi="Times New Roman" w:cs="Times New Roman"/>
                <w:noProof/>
                <w:sz w:val="28"/>
                <w:szCs w:val="28"/>
              </w:rPr>
              <w:t>8.</w:t>
            </w:r>
            <w:r w:rsidRPr="00C85C90">
              <w:rPr>
                <w:rFonts w:ascii="Times New Roman" w:eastAsiaTheme="minorEastAsia" w:hAnsi="Times New Roman" w:cs="Times New Roman"/>
                <w:noProof/>
                <w:sz w:val="28"/>
                <w:szCs w:val="28"/>
              </w:rPr>
              <w:tab/>
            </w:r>
            <w:r w:rsidRPr="00C85C90">
              <w:rPr>
                <w:rStyle w:val="Hyperlink"/>
                <w:rFonts w:ascii="Times New Roman" w:hAnsi="Times New Roman" w:cs="Times New Roman"/>
                <w:noProof/>
                <w:sz w:val="28"/>
                <w:szCs w:val="28"/>
              </w:rPr>
              <w:t>Workplace Diversity</w:t>
            </w:r>
            <w:r w:rsidRPr="00C85C90">
              <w:rPr>
                <w:rFonts w:ascii="Times New Roman" w:hAnsi="Times New Roman" w:cs="Times New Roman"/>
                <w:noProof/>
                <w:webHidden/>
                <w:sz w:val="28"/>
                <w:szCs w:val="28"/>
              </w:rPr>
              <w:tab/>
            </w:r>
            <w:r w:rsidRPr="00C85C90">
              <w:rPr>
                <w:rFonts w:ascii="Times New Roman" w:hAnsi="Times New Roman" w:cs="Times New Roman"/>
                <w:noProof/>
                <w:webHidden/>
                <w:sz w:val="28"/>
                <w:szCs w:val="28"/>
              </w:rPr>
              <w:fldChar w:fldCharType="begin"/>
            </w:r>
            <w:r w:rsidRPr="00C85C90">
              <w:rPr>
                <w:rFonts w:ascii="Times New Roman" w:hAnsi="Times New Roman" w:cs="Times New Roman"/>
                <w:noProof/>
                <w:webHidden/>
                <w:sz w:val="28"/>
                <w:szCs w:val="28"/>
              </w:rPr>
              <w:instrText xml:space="preserve"> PAGEREF _Toc534674330 \h </w:instrText>
            </w:r>
            <w:r w:rsidRPr="00C85C90">
              <w:rPr>
                <w:rFonts w:ascii="Times New Roman" w:hAnsi="Times New Roman" w:cs="Times New Roman"/>
                <w:noProof/>
                <w:webHidden/>
                <w:sz w:val="28"/>
                <w:szCs w:val="28"/>
              </w:rPr>
            </w:r>
            <w:r w:rsidRPr="00C85C90">
              <w:rPr>
                <w:rFonts w:ascii="Times New Roman" w:hAnsi="Times New Roman" w:cs="Times New Roman"/>
                <w:noProof/>
                <w:webHidden/>
                <w:sz w:val="28"/>
                <w:szCs w:val="28"/>
              </w:rPr>
              <w:fldChar w:fldCharType="separate"/>
            </w:r>
            <w:r w:rsidRPr="00C85C90">
              <w:rPr>
                <w:rFonts w:ascii="Times New Roman" w:hAnsi="Times New Roman" w:cs="Times New Roman"/>
                <w:noProof/>
                <w:webHidden/>
                <w:sz w:val="28"/>
                <w:szCs w:val="28"/>
              </w:rPr>
              <w:t>14</w:t>
            </w:r>
            <w:r w:rsidRPr="00C85C90">
              <w:rPr>
                <w:rFonts w:ascii="Times New Roman" w:hAnsi="Times New Roman" w:cs="Times New Roman"/>
                <w:noProof/>
                <w:webHidden/>
                <w:sz w:val="28"/>
                <w:szCs w:val="28"/>
              </w:rPr>
              <w:fldChar w:fldCharType="end"/>
            </w:r>
          </w:hyperlink>
        </w:p>
        <w:p w:rsidR="00C85C90" w:rsidRPr="00C85C90" w:rsidRDefault="00C85C90">
          <w:pPr>
            <w:pStyle w:val="TOC1"/>
            <w:tabs>
              <w:tab w:val="left" w:pos="440"/>
              <w:tab w:val="right" w:leader="dot" w:pos="9350"/>
            </w:tabs>
            <w:rPr>
              <w:rFonts w:ascii="Times New Roman" w:eastAsiaTheme="minorEastAsia" w:hAnsi="Times New Roman" w:cs="Times New Roman"/>
              <w:noProof/>
              <w:sz w:val="28"/>
              <w:szCs w:val="28"/>
            </w:rPr>
          </w:pPr>
          <w:hyperlink w:anchor="_Toc534674331" w:history="1">
            <w:r w:rsidRPr="00C85C90">
              <w:rPr>
                <w:rStyle w:val="Hyperlink"/>
                <w:rFonts w:ascii="Times New Roman" w:hAnsi="Times New Roman" w:cs="Times New Roman"/>
                <w:noProof/>
                <w:sz w:val="28"/>
                <w:szCs w:val="28"/>
              </w:rPr>
              <w:t>9.</w:t>
            </w:r>
            <w:r w:rsidRPr="00C85C90">
              <w:rPr>
                <w:rFonts w:ascii="Times New Roman" w:eastAsiaTheme="minorEastAsia" w:hAnsi="Times New Roman" w:cs="Times New Roman"/>
                <w:noProof/>
                <w:sz w:val="28"/>
                <w:szCs w:val="28"/>
              </w:rPr>
              <w:tab/>
            </w:r>
            <w:r w:rsidRPr="00C85C90">
              <w:rPr>
                <w:rStyle w:val="Hyperlink"/>
                <w:rFonts w:ascii="Times New Roman" w:hAnsi="Times New Roman" w:cs="Times New Roman"/>
                <w:noProof/>
                <w:sz w:val="28"/>
                <w:szCs w:val="28"/>
              </w:rPr>
              <w:t>Supplier Diversity</w:t>
            </w:r>
            <w:r w:rsidRPr="00C85C90">
              <w:rPr>
                <w:rFonts w:ascii="Times New Roman" w:hAnsi="Times New Roman" w:cs="Times New Roman"/>
                <w:noProof/>
                <w:webHidden/>
                <w:sz w:val="28"/>
                <w:szCs w:val="28"/>
              </w:rPr>
              <w:tab/>
            </w:r>
            <w:r w:rsidRPr="00C85C90">
              <w:rPr>
                <w:rFonts w:ascii="Times New Roman" w:hAnsi="Times New Roman" w:cs="Times New Roman"/>
                <w:noProof/>
                <w:webHidden/>
                <w:sz w:val="28"/>
                <w:szCs w:val="28"/>
              </w:rPr>
              <w:fldChar w:fldCharType="begin"/>
            </w:r>
            <w:r w:rsidRPr="00C85C90">
              <w:rPr>
                <w:rFonts w:ascii="Times New Roman" w:hAnsi="Times New Roman" w:cs="Times New Roman"/>
                <w:noProof/>
                <w:webHidden/>
                <w:sz w:val="28"/>
                <w:szCs w:val="28"/>
              </w:rPr>
              <w:instrText xml:space="preserve"> PAGEREF _Toc534674331 \h </w:instrText>
            </w:r>
            <w:r w:rsidRPr="00C85C90">
              <w:rPr>
                <w:rFonts w:ascii="Times New Roman" w:hAnsi="Times New Roman" w:cs="Times New Roman"/>
                <w:noProof/>
                <w:webHidden/>
                <w:sz w:val="28"/>
                <w:szCs w:val="28"/>
              </w:rPr>
            </w:r>
            <w:r w:rsidRPr="00C85C90">
              <w:rPr>
                <w:rFonts w:ascii="Times New Roman" w:hAnsi="Times New Roman" w:cs="Times New Roman"/>
                <w:noProof/>
                <w:webHidden/>
                <w:sz w:val="28"/>
                <w:szCs w:val="28"/>
              </w:rPr>
              <w:fldChar w:fldCharType="separate"/>
            </w:r>
            <w:r w:rsidRPr="00C85C90">
              <w:rPr>
                <w:rFonts w:ascii="Times New Roman" w:hAnsi="Times New Roman" w:cs="Times New Roman"/>
                <w:noProof/>
                <w:webHidden/>
                <w:sz w:val="28"/>
                <w:szCs w:val="28"/>
              </w:rPr>
              <w:t>18</w:t>
            </w:r>
            <w:r w:rsidRPr="00C85C90">
              <w:rPr>
                <w:rFonts w:ascii="Times New Roman" w:hAnsi="Times New Roman" w:cs="Times New Roman"/>
                <w:noProof/>
                <w:webHidden/>
                <w:sz w:val="28"/>
                <w:szCs w:val="28"/>
              </w:rPr>
              <w:fldChar w:fldCharType="end"/>
            </w:r>
          </w:hyperlink>
        </w:p>
        <w:p w:rsidR="00C85C90" w:rsidRPr="00C85C90" w:rsidRDefault="00C85C90">
          <w:pPr>
            <w:pStyle w:val="TOC1"/>
            <w:tabs>
              <w:tab w:val="left" w:pos="660"/>
              <w:tab w:val="right" w:leader="dot" w:pos="9350"/>
            </w:tabs>
            <w:rPr>
              <w:rFonts w:ascii="Times New Roman" w:eastAsiaTheme="minorEastAsia" w:hAnsi="Times New Roman" w:cs="Times New Roman"/>
              <w:noProof/>
              <w:sz w:val="28"/>
              <w:szCs w:val="28"/>
            </w:rPr>
          </w:pPr>
          <w:hyperlink w:anchor="_Toc534674332" w:history="1">
            <w:r w:rsidRPr="00C85C90">
              <w:rPr>
                <w:rStyle w:val="Hyperlink"/>
                <w:rFonts w:ascii="Times New Roman" w:hAnsi="Times New Roman" w:cs="Times New Roman"/>
                <w:noProof/>
                <w:sz w:val="28"/>
                <w:szCs w:val="28"/>
              </w:rPr>
              <w:t>10.</w:t>
            </w:r>
            <w:r w:rsidRPr="00C85C90">
              <w:rPr>
                <w:rFonts w:ascii="Times New Roman" w:eastAsiaTheme="minorEastAsia" w:hAnsi="Times New Roman" w:cs="Times New Roman"/>
                <w:noProof/>
                <w:sz w:val="28"/>
                <w:szCs w:val="28"/>
              </w:rPr>
              <w:tab/>
            </w:r>
            <w:r w:rsidRPr="00C85C90">
              <w:rPr>
                <w:rStyle w:val="Hyperlink"/>
                <w:rFonts w:ascii="Times New Roman" w:hAnsi="Times New Roman" w:cs="Times New Roman"/>
                <w:noProof/>
                <w:sz w:val="28"/>
                <w:szCs w:val="28"/>
              </w:rPr>
              <w:t>Costs Associated with Diversity Activities</w:t>
            </w:r>
            <w:r w:rsidRPr="00C85C90">
              <w:rPr>
                <w:rFonts w:ascii="Times New Roman" w:hAnsi="Times New Roman" w:cs="Times New Roman"/>
                <w:noProof/>
                <w:webHidden/>
                <w:sz w:val="28"/>
                <w:szCs w:val="28"/>
              </w:rPr>
              <w:tab/>
            </w:r>
            <w:r w:rsidRPr="00C85C90">
              <w:rPr>
                <w:rFonts w:ascii="Times New Roman" w:hAnsi="Times New Roman" w:cs="Times New Roman"/>
                <w:noProof/>
                <w:webHidden/>
                <w:sz w:val="28"/>
                <w:szCs w:val="28"/>
              </w:rPr>
              <w:fldChar w:fldCharType="begin"/>
            </w:r>
            <w:r w:rsidRPr="00C85C90">
              <w:rPr>
                <w:rFonts w:ascii="Times New Roman" w:hAnsi="Times New Roman" w:cs="Times New Roman"/>
                <w:noProof/>
                <w:webHidden/>
                <w:sz w:val="28"/>
                <w:szCs w:val="28"/>
              </w:rPr>
              <w:instrText xml:space="preserve"> PAGEREF _Toc534674332 \h </w:instrText>
            </w:r>
            <w:r w:rsidRPr="00C85C90">
              <w:rPr>
                <w:rFonts w:ascii="Times New Roman" w:hAnsi="Times New Roman" w:cs="Times New Roman"/>
                <w:noProof/>
                <w:webHidden/>
                <w:sz w:val="28"/>
                <w:szCs w:val="28"/>
              </w:rPr>
            </w:r>
            <w:r w:rsidRPr="00C85C90">
              <w:rPr>
                <w:rFonts w:ascii="Times New Roman" w:hAnsi="Times New Roman" w:cs="Times New Roman"/>
                <w:noProof/>
                <w:webHidden/>
                <w:sz w:val="28"/>
                <w:szCs w:val="28"/>
              </w:rPr>
              <w:fldChar w:fldCharType="separate"/>
            </w:r>
            <w:r w:rsidRPr="00C85C90">
              <w:rPr>
                <w:rFonts w:ascii="Times New Roman" w:hAnsi="Times New Roman" w:cs="Times New Roman"/>
                <w:noProof/>
                <w:webHidden/>
                <w:sz w:val="28"/>
                <w:szCs w:val="28"/>
              </w:rPr>
              <w:t>20</w:t>
            </w:r>
            <w:r w:rsidRPr="00C85C90">
              <w:rPr>
                <w:rFonts w:ascii="Times New Roman" w:hAnsi="Times New Roman" w:cs="Times New Roman"/>
                <w:noProof/>
                <w:webHidden/>
                <w:sz w:val="28"/>
                <w:szCs w:val="28"/>
              </w:rPr>
              <w:fldChar w:fldCharType="end"/>
            </w:r>
          </w:hyperlink>
        </w:p>
        <w:p w:rsidR="00C85C90" w:rsidRPr="00C85C90" w:rsidRDefault="00C85C90">
          <w:pPr>
            <w:pStyle w:val="TOC1"/>
            <w:tabs>
              <w:tab w:val="left" w:pos="660"/>
              <w:tab w:val="right" w:leader="dot" w:pos="9350"/>
            </w:tabs>
            <w:rPr>
              <w:rFonts w:ascii="Times New Roman" w:eastAsiaTheme="minorEastAsia" w:hAnsi="Times New Roman" w:cs="Times New Roman"/>
              <w:noProof/>
              <w:sz w:val="28"/>
              <w:szCs w:val="28"/>
            </w:rPr>
          </w:pPr>
          <w:hyperlink w:anchor="_Toc534674333" w:history="1">
            <w:r w:rsidRPr="00C85C90">
              <w:rPr>
                <w:rStyle w:val="Hyperlink"/>
                <w:rFonts w:ascii="Times New Roman" w:hAnsi="Times New Roman" w:cs="Times New Roman"/>
                <w:noProof/>
                <w:sz w:val="28"/>
                <w:szCs w:val="28"/>
              </w:rPr>
              <w:t>11.</w:t>
            </w:r>
            <w:r w:rsidRPr="00C85C90">
              <w:rPr>
                <w:rFonts w:ascii="Times New Roman" w:eastAsiaTheme="minorEastAsia" w:hAnsi="Times New Roman" w:cs="Times New Roman"/>
                <w:noProof/>
                <w:sz w:val="28"/>
                <w:szCs w:val="28"/>
              </w:rPr>
              <w:tab/>
            </w:r>
            <w:r w:rsidRPr="00C85C90">
              <w:rPr>
                <w:rStyle w:val="Hyperlink"/>
                <w:rFonts w:ascii="Times New Roman" w:hAnsi="Times New Roman" w:cs="Times New Roman"/>
                <w:noProof/>
                <w:sz w:val="28"/>
                <w:szCs w:val="28"/>
              </w:rPr>
              <w:t>Conclusion</w:t>
            </w:r>
            <w:r w:rsidRPr="00C85C90">
              <w:rPr>
                <w:rFonts w:ascii="Times New Roman" w:hAnsi="Times New Roman" w:cs="Times New Roman"/>
                <w:noProof/>
                <w:webHidden/>
                <w:sz w:val="28"/>
                <w:szCs w:val="28"/>
              </w:rPr>
              <w:tab/>
            </w:r>
            <w:r w:rsidRPr="00C85C90">
              <w:rPr>
                <w:rFonts w:ascii="Times New Roman" w:hAnsi="Times New Roman" w:cs="Times New Roman"/>
                <w:noProof/>
                <w:webHidden/>
                <w:sz w:val="28"/>
                <w:szCs w:val="28"/>
              </w:rPr>
              <w:fldChar w:fldCharType="begin"/>
            </w:r>
            <w:r w:rsidRPr="00C85C90">
              <w:rPr>
                <w:rFonts w:ascii="Times New Roman" w:hAnsi="Times New Roman" w:cs="Times New Roman"/>
                <w:noProof/>
                <w:webHidden/>
                <w:sz w:val="28"/>
                <w:szCs w:val="28"/>
              </w:rPr>
              <w:instrText xml:space="preserve"> PAGEREF _Toc534674333 \h </w:instrText>
            </w:r>
            <w:r w:rsidRPr="00C85C90">
              <w:rPr>
                <w:rFonts w:ascii="Times New Roman" w:hAnsi="Times New Roman" w:cs="Times New Roman"/>
                <w:noProof/>
                <w:webHidden/>
                <w:sz w:val="28"/>
                <w:szCs w:val="28"/>
              </w:rPr>
            </w:r>
            <w:r w:rsidRPr="00C85C90">
              <w:rPr>
                <w:rFonts w:ascii="Times New Roman" w:hAnsi="Times New Roman" w:cs="Times New Roman"/>
                <w:noProof/>
                <w:webHidden/>
                <w:sz w:val="28"/>
                <w:szCs w:val="28"/>
              </w:rPr>
              <w:fldChar w:fldCharType="separate"/>
            </w:r>
            <w:r w:rsidRPr="00C85C90">
              <w:rPr>
                <w:rFonts w:ascii="Times New Roman" w:hAnsi="Times New Roman" w:cs="Times New Roman"/>
                <w:noProof/>
                <w:webHidden/>
                <w:sz w:val="28"/>
                <w:szCs w:val="28"/>
              </w:rPr>
              <w:t>22</w:t>
            </w:r>
            <w:r w:rsidRPr="00C85C90">
              <w:rPr>
                <w:rFonts w:ascii="Times New Roman" w:hAnsi="Times New Roman" w:cs="Times New Roman"/>
                <w:noProof/>
                <w:webHidden/>
                <w:sz w:val="28"/>
                <w:szCs w:val="28"/>
              </w:rPr>
              <w:fldChar w:fldCharType="end"/>
            </w:r>
          </w:hyperlink>
        </w:p>
        <w:p w:rsidR="00C85C90" w:rsidRPr="00C85C90" w:rsidRDefault="00C85C90">
          <w:pPr>
            <w:pStyle w:val="TOC1"/>
            <w:tabs>
              <w:tab w:val="left" w:pos="660"/>
              <w:tab w:val="right" w:leader="dot" w:pos="9350"/>
            </w:tabs>
            <w:rPr>
              <w:rFonts w:ascii="Times New Roman" w:eastAsiaTheme="minorEastAsia" w:hAnsi="Times New Roman" w:cs="Times New Roman"/>
              <w:noProof/>
              <w:sz w:val="28"/>
              <w:szCs w:val="28"/>
            </w:rPr>
          </w:pPr>
          <w:hyperlink w:anchor="_Toc534674334" w:history="1">
            <w:r w:rsidRPr="00C85C90">
              <w:rPr>
                <w:rStyle w:val="Hyperlink"/>
                <w:rFonts w:ascii="Times New Roman" w:hAnsi="Times New Roman" w:cs="Times New Roman"/>
                <w:noProof/>
                <w:sz w:val="28"/>
                <w:szCs w:val="28"/>
              </w:rPr>
              <w:t>12.</w:t>
            </w:r>
            <w:r w:rsidRPr="00C85C90">
              <w:rPr>
                <w:rFonts w:ascii="Times New Roman" w:eastAsiaTheme="minorEastAsia" w:hAnsi="Times New Roman" w:cs="Times New Roman"/>
                <w:noProof/>
                <w:sz w:val="28"/>
                <w:szCs w:val="28"/>
              </w:rPr>
              <w:tab/>
            </w:r>
            <w:r w:rsidRPr="00C85C90">
              <w:rPr>
                <w:rStyle w:val="Hyperlink"/>
                <w:rFonts w:ascii="Times New Roman" w:hAnsi="Times New Roman" w:cs="Times New Roman"/>
                <w:noProof/>
                <w:sz w:val="28"/>
                <w:szCs w:val="28"/>
              </w:rPr>
              <w:t>Recommendations</w:t>
            </w:r>
            <w:r w:rsidRPr="00C85C90">
              <w:rPr>
                <w:rFonts w:ascii="Times New Roman" w:hAnsi="Times New Roman" w:cs="Times New Roman"/>
                <w:noProof/>
                <w:webHidden/>
                <w:sz w:val="28"/>
                <w:szCs w:val="28"/>
              </w:rPr>
              <w:tab/>
            </w:r>
            <w:r w:rsidRPr="00C85C90">
              <w:rPr>
                <w:rFonts w:ascii="Times New Roman" w:hAnsi="Times New Roman" w:cs="Times New Roman"/>
                <w:noProof/>
                <w:webHidden/>
                <w:sz w:val="28"/>
                <w:szCs w:val="28"/>
              </w:rPr>
              <w:fldChar w:fldCharType="begin"/>
            </w:r>
            <w:r w:rsidRPr="00C85C90">
              <w:rPr>
                <w:rFonts w:ascii="Times New Roman" w:hAnsi="Times New Roman" w:cs="Times New Roman"/>
                <w:noProof/>
                <w:webHidden/>
                <w:sz w:val="28"/>
                <w:szCs w:val="28"/>
              </w:rPr>
              <w:instrText xml:space="preserve"> PAGEREF _Toc534674334 \h </w:instrText>
            </w:r>
            <w:r w:rsidRPr="00C85C90">
              <w:rPr>
                <w:rFonts w:ascii="Times New Roman" w:hAnsi="Times New Roman" w:cs="Times New Roman"/>
                <w:noProof/>
                <w:webHidden/>
                <w:sz w:val="28"/>
                <w:szCs w:val="28"/>
              </w:rPr>
            </w:r>
            <w:r w:rsidRPr="00C85C90">
              <w:rPr>
                <w:rFonts w:ascii="Times New Roman" w:hAnsi="Times New Roman" w:cs="Times New Roman"/>
                <w:noProof/>
                <w:webHidden/>
                <w:sz w:val="28"/>
                <w:szCs w:val="28"/>
              </w:rPr>
              <w:fldChar w:fldCharType="separate"/>
            </w:r>
            <w:r w:rsidRPr="00C85C90">
              <w:rPr>
                <w:rFonts w:ascii="Times New Roman" w:hAnsi="Times New Roman" w:cs="Times New Roman"/>
                <w:noProof/>
                <w:webHidden/>
                <w:sz w:val="28"/>
                <w:szCs w:val="28"/>
              </w:rPr>
              <w:t>23</w:t>
            </w:r>
            <w:r w:rsidRPr="00C85C90">
              <w:rPr>
                <w:rFonts w:ascii="Times New Roman" w:hAnsi="Times New Roman" w:cs="Times New Roman"/>
                <w:noProof/>
                <w:webHidden/>
                <w:sz w:val="28"/>
                <w:szCs w:val="28"/>
              </w:rPr>
              <w:fldChar w:fldCharType="end"/>
            </w:r>
          </w:hyperlink>
        </w:p>
        <w:p w:rsidR="00C85C90" w:rsidRPr="00C85C90" w:rsidRDefault="00C85C90">
          <w:pPr>
            <w:pStyle w:val="TOC1"/>
            <w:tabs>
              <w:tab w:val="left" w:pos="660"/>
              <w:tab w:val="right" w:leader="dot" w:pos="9350"/>
            </w:tabs>
            <w:rPr>
              <w:rFonts w:ascii="Times New Roman" w:eastAsiaTheme="minorEastAsia" w:hAnsi="Times New Roman" w:cs="Times New Roman"/>
              <w:noProof/>
              <w:sz w:val="28"/>
              <w:szCs w:val="28"/>
            </w:rPr>
          </w:pPr>
          <w:hyperlink w:anchor="_Toc534674335" w:history="1">
            <w:r w:rsidRPr="00C85C90">
              <w:rPr>
                <w:rStyle w:val="Hyperlink"/>
                <w:rFonts w:ascii="Times New Roman" w:hAnsi="Times New Roman" w:cs="Times New Roman"/>
                <w:noProof/>
                <w:sz w:val="28"/>
                <w:szCs w:val="28"/>
              </w:rPr>
              <w:t>13.</w:t>
            </w:r>
            <w:r w:rsidRPr="00C85C90">
              <w:rPr>
                <w:rFonts w:ascii="Times New Roman" w:eastAsiaTheme="minorEastAsia" w:hAnsi="Times New Roman" w:cs="Times New Roman"/>
                <w:noProof/>
                <w:sz w:val="28"/>
                <w:szCs w:val="28"/>
              </w:rPr>
              <w:tab/>
            </w:r>
            <w:r w:rsidRPr="00C85C90">
              <w:rPr>
                <w:rStyle w:val="Hyperlink"/>
                <w:rFonts w:ascii="Times New Roman" w:hAnsi="Times New Roman" w:cs="Times New Roman"/>
                <w:noProof/>
                <w:sz w:val="28"/>
                <w:szCs w:val="28"/>
              </w:rPr>
              <w:t>References</w:t>
            </w:r>
            <w:r w:rsidRPr="00C85C90">
              <w:rPr>
                <w:rFonts w:ascii="Times New Roman" w:hAnsi="Times New Roman" w:cs="Times New Roman"/>
                <w:noProof/>
                <w:webHidden/>
                <w:sz w:val="28"/>
                <w:szCs w:val="28"/>
              </w:rPr>
              <w:tab/>
            </w:r>
            <w:r w:rsidRPr="00C85C90">
              <w:rPr>
                <w:rFonts w:ascii="Times New Roman" w:hAnsi="Times New Roman" w:cs="Times New Roman"/>
                <w:noProof/>
                <w:webHidden/>
                <w:sz w:val="28"/>
                <w:szCs w:val="28"/>
              </w:rPr>
              <w:fldChar w:fldCharType="begin"/>
            </w:r>
            <w:r w:rsidRPr="00C85C90">
              <w:rPr>
                <w:rFonts w:ascii="Times New Roman" w:hAnsi="Times New Roman" w:cs="Times New Roman"/>
                <w:noProof/>
                <w:webHidden/>
                <w:sz w:val="28"/>
                <w:szCs w:val="28"/>
              </w:rPr>
              <w:instrText xml:space="preserve"> PAGEREF _Toc534674335 \h </w:instrText>
            </w:r>
            <w:r w:rsidRPr="00C85C90">
              <w:rPr>
                <w:rFonts w:ascii="Times New Roman" w:hAnsi="Times New Roman" w:cs="Times New Roman"/>
                <w:noProof/>
                <w:webHidden/>
                <w:sz w:val="28"/>
                <w:szCs w:val="28"/>
              </w:rPr>
            </w:r>
            <w:r w:rsidRPr="00C85C90">
              <w:rPr>
                <w:rFonts w:ascii="Times New Roman" w:hAnsi="Times New Roman" w:cs="Times New Roman"/>
                <w:noProof/>
                <w:webHidden/>
                <w:sz w:val="28"/>
                <w:szCs w:val="28"/>
              </w:rPr>
              <w:fldChar w:fldCharType="separate"/>
            </w:r>
            <w:r w:rsidRPr="00C85C90">
              <w:rPr>
                <w:rFonts w:ascii="Times New Roman" w:hAnsi="Times New Roman" w:cs="Times New Roman"/>
                <w:noProof/>
                <w:webHidden/>
                <w:sz w:val="28"/>
                <w:szCs w:val="28"/>
              </w:rPr>
              <w:t>25</w:t>
            </w:r>
            <w:r w:rsidRPr="00C85C90">
              <w:rPr>
                <w:rFonts w:ascii="Times New Roman" w:hAnsi="Times New Roman" w:cs="Times New Roman"/>
                <w:noProof/>
                <w:webHidden/>
                <w:sz w:val="28"/>
                <w:szCs w:val="28"/>
              </w:rPr>
              <w:fldChar w:fldCharType="end"/>
            </w:r>
          </w:hyperlink>
        </w:p>
        <w:p w:rsidR="00AE7981" w:rsidRPr="00AE7981" w:rsidRDefault="00AE7981">
          <w:pPr>
            <w:rPr>
              <w:b/>
              <w:bCs/>
              <w:noProof/>
            </w:rPr>
          </w:pPr>
          <w:r>
            <w:rPr>
              <w:b/>
              <w:bCs/>
              <w:noProof/>
            </w:rPr>
            <w:fldChar w:fldCharType="end"/>
          </w:r>
        </w:p>
      </w:sdtContent>
    </w:sdt>
    <w:p w:rsidR="00AE7981" w:rsidRDefault="00AE7981" w:rsidP="006333C0">
      <w:pPr>
        <w:pStyle w:val="Heading1"/>
      </w:pPr>
    </w:p>
    <w:p w:rsidR="00AE7981" w:rsidRDefault="00AE7981" w:rsidP="006333C0">
      <w:pPr>
        <w:pStyle w:val="Heading1"/>
      </w:pPr>
    </w:p>
    <w:p w:rsidR="00AE7981" w:rsidRDefault="00AE7981" w:rsidP="00AE7981"/>
    <w:p w:rsidR="00AE7981" w:rsidRDefault="00AE7981" w:rsidP="00AE7981"/>
    <w:p w:rsidR="00AE7981" w:rsidRDefault="00AE7981" w:rsidP="00AE7981"/>
    <w:p w:rsidR="00AE7981" w:rsidRDefault="00AE7981" w:rsidP="00AE7981"/>
    <w:p w:rsidR="00AE7981" w:rsidRDefault="00AE7981" w:rsidP="00AE7981"/>
    <w:p w:rsidR="00AE7981" w:rsidRDefault="00AE7981" w:rsidP="006333C0">
      <w:pPr>
        <w:pStyle w:val="Heading1"/>
      </w:pPr>
    </w:p>
    <w:p w:rsidR="00AE7981" w:rsidRDefault="00AE7981" w:rsidP="00AE7981"/>
    <w:p w:rsidR="00AE7981" w:rsidRPr="00AE7981" w:rsidRDefault="00AE7981" w:rsidP="00AE7981"/>
    <w:p w:rsidR="00AE7981" w:rsidRDefault="00AE7981" w:rsidP="00AE7981"/>
    <w:p w:rsidR="00AE7981" w:rsidRDefault="00AE7981" w:rsidP="00AE7981"/>
    <w:p w:rsidR="00AE7981" w:rsidRDefault="00AE7981" w:rsidP="00AE7981"/>
    <w:p w:rsidR="003C7487" w:rsidRDefault="00A64072" w:rsidP="00F6690C">
      <w:pPr>
        <w:pStyle w:val="Heading1"/>
        <w:numPr>
          <w:ilvl w:val="0"/>
          <w:numId w:val="31"/>
        </w:numPr>
      </w:pPr>
      <w:bookmarkStart w:id="1" w:name="_Toc534674323"/>
      <w:r>
        <w:t>Executive Summary</w:t>
      </w:r>
      <w:bookmarkEnd w:id="1"/>
      <w:r>
        <w:t xml:space="preserve"> </w:t>
      </w:r>
    </w:p>
    <w:p w:rsidR="00A64072" w:rsidRDefault="00A64072" w:rsidP="00A64072"/>
    <w:p w:rsidR="00A64072" w:rsidRDefault="00BE27C8" w:rsidP="0088768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report provides </w:t>
      </w:r>
      <w:r w:rsidR="007A2758">
        <w:rPr>
          <w:rFonts w:ascii="Times New Roman" w:hAnsi="Times New Roman" w:cs="Times New Roman"/>
          <w:sz w:val="24"/>
          <w:szCs w:val="24"/>
        </w:rPr>
        <w:t xml:space="preserve">insight about  Aetna’s Diversity Initiatives and their  impact on the business performance. </w:t>
      </w:r>
      <w:r w:rsidR="00837B1F">
        <w:rPr>
          <w:rFonts w:ascii="Times New Roman" w:hAnsi="Times New Roman" w:cs="Times New Roman"/>
          <w:sz w:val="24"/>
          <w:szCs w:val="24"/>
        </w:rPr>
        <w:t xml:space="preserve">The main aim of this report is to show and highlight the importance of diversity and its contribution </w:t>
      </w:r>
      <w:r w:rsidR="001E5684">
        <w:rPr>
          <w:rFonts w:ascii="Times New Roman" w:hAnsi="Times New Roman" w:cs="Times New Roman"/>
          <w:sz w:val="24"/>
          <w:szCs w:val="24"/>
        </w:rPr>
        <w:t xml:space="preserve">to Aetna’s success. </w:t>
      </w:r>
      <w:r w:rsidR="00775895" w:rsidRPr="004B455C">
        <w:rPr>
          <w:rFonts w:ascii="Times New Roman" w:hAnsi="Times New Roman" w:cs="Times New Roman"/>
          <w:sz w:val="24"/>
          <w:szCs w:val="24"/>
        </w:rPr>
        <w:t xml:space="preserve">In the recent years Aetna </w:t>
      </w:r>
      <w:r w:rsidR="005A01C2" w:rsidRPr="004B455C">
        <w:rPr>
          <w:rFonts w:ascii="Times New Roman" w:hAnsi="Times New Roman" w:cs="Times New Roman"/>
          <w:sz w:val="24"/>
          <w:szCs w:val="24"/>
        </w:rPr>
        <w:t xml:space="preserve">has been implementing diversity initiatives to drive business growth. </w:t>
      </w:r>
      <w:r w:rsidR="004B455C" w:rsidRPr="004B455C">
        <w:rPr>
          <w:rFonts w:ascii="Times New Roman" w:hAnsi="Times New Roman" w:cs="Times New Roman"/>
          <w:sz w:val="24"/>
          <w:szCs w:val="24"/>
        </w:rPr>
        <w:t xml:space="preserve">Being part of of a global market </w:t>
      </w:r>
      <w:r w:rsidR="004D1A93">
        <w:rPr>
          <w:rFonts w:ascii="Times New Roman" w:hAnsi="Times New Roman" w:cs="Times New Roman"/>
          <w:sz w:val="24"/>
          <w:szCs w:val="24"/>
        </w:rPr>
        <w:t xml:space="preserve">with </w:t>
      </w:r>
      <w:r w:rsidR="004B455C" w:rsidRPr="004B455C">
        <w:rPr>
          <w:rFonts w:ascii="Times New Roman" w:hAnsi="Times New Roman" w:cs="Times New Roman"/>
          <w:sz w:val="24"/>
          <w:szCs w:val="24"/>
        </w:rPr>
        <w:t xml:space="preserve"> a multinational workforce </w:t>
      </w:r>
      <w:r w:rsidR="004B455C">
        <w:rPr>
          <w:rFonts w:ascii="Times New Roman" w:hAnsi="Times New Roman" w:cs="Times New Roman"/>
          <w:sz w:val="24"/>
          <w:szCs w:val="24"/>
        </w:rPr>
        <w:t xml:space="preserve">has allowed the company to value the diversity initiates in all aspects of the operations. </w:t>
      </w:r>
      <w:r w:rsidR="00ED3AB9">
        <w:rPr>
          <w:rFonts w:ascii="Times New Roman" w:hAnsi="Times New Roman" w:cs="Times New Roman"/>
          <w:sz w:val="24"/>
          <w:szCs w:val="24"/>
        </w:rPr>
        <w:t xml:space="preserve">Aetna keeps the diversity </w:t>
      </w:r>
      <w:r w:rsidR="005B6637">
        <w:rPr>
          <w:rFonts w:ascii="Times New Roman" w:hAnsi="Times New Roman" w:cs="Times New Roman"/>
          <w:sz w:val="24"/>
          <w:szCs w:val="24"/>
        </w:rPr>
        <w:t xml:space="preserve">initiatives in the same line with its business strategy. </w:t>
      </w:r>
      <w:r w:rsidR="00887685">
        <w:rPr>
          <w:rFonts w:ascii="Times New Roman" w:hAnsi="Times New Roman" w:cs="Times New Roman"/>
          <w:sz w:val="24"/>
          <w:szCs w:val="24"/>
        </w:rPr>
        <w:t xml:space="preserve">This business report will show some of the diversity practices that Aetna has undertaken and their impact on the business growth. </w:t>
      </w:r>
      <w:r w:rsidR="00D60D52">
        <w:rPr>
          <w:rFonts w:ascii="Times New Roman" w:hAnsi="Times New Roman" w:cs="Times New Roman"/>
          <w:sz w:val="24"/>
          <w:szCs w:val="24"/>
        </w:rPr>
        <w:t xml:space="preserve">This business report will cover the following areas: </w:t>
      </w:r>
    </w:p>
    <w:p w:rsidR="00D60D52" w:rsidRDefault="00D60D52" w:rsidP="00D60D52">
      <w:pPr>
        <w:pStyle w:val="ListParagraph"/>
        <w:numPr>
          <w:ilvl w:val="0"/>
          <w:numId w:val="23"/>
        </w:numPr>
        <w:spacing w:line="360" w:lineRule="auto"/>
        <w:jc w:val="both"/>
        <w:rPr>
          <w:rFonts w:ascii="Times New Roman" w:hAnsi="Times New Roman" w:cs="Times New Roman"/>
          <w:sz w:val="24"/>
          <w:szCs w:val="24"/>
        </w:rPr>
      </w:pPr>
      <w:r>
        <w:rPr>
          <w:rFonts w:ascii="Times New Roman" w:hAnsi="Times New Roman" w:cs="Times New Roman"/>
          <w:sz w:val="24"/>
          <w:szCs w:val="24"/>
        </w:rPr>
        <w:t>Identify Aetna’s  needs and opportunities for implementing diversity policies</w:t>
      </w:r>
      <w:r w:rsidR="004D1A93">
        <w:rPr>
          <w:rFonts w:ascii="Times New Roman" w:hAnsi="Times New Roman" w:cs="Times New Roman"/>
          <w:sz w:val="24"/>
          <w:szCs w:val="24"/>
        </w:rPr>
        <w:t>.</w:t>
      </w:r>
    </w:p>
    <w:p w:rsidR="004D1A93" w:rsidRDefault="004D1A93" w:rsidP="00D60D52">
      <w:pPr>
        <w:pStyle w:val="ListParagraph"/>
        <w:numPr>
          <w:ilvl w:val="0"/>
          <w:numId w:val="2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Showing some of the diversity initiatives that Aetna </w:t>
      </w:r>
      <w:r w:rsidR="0005496F">
        <w:rPr>
          <w:rFonts w:ascii="Times New Roman" w:hAnsi="Times New Roman" w:cs="Times New Roman"/>
          <w:sz w:val="24"/>
          <w:szCs w:val="24"/>
        </w:rPr>
        <w:t xml:space="preserve">has implemented </w:t>
      </w:r>
    </w:p>
    <w:p w:rsidR="00D60D52" w:rsidRDefault="00F052F8" w:rsidP="00D60D52">
      <w:pPr>
        <w:pStyle w:val="ListParagraph"/>
        <w:numPr>
          <w:ilvl w:val="0"/>
          <w:numId w:val="2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Showing the </w:t>
      </w:r>
      <w:r w:rsidR="00E904CA">
        <w:rPr>
          <w:rFonts w:ascii="Times New Roman" w:hAnsi="Times New Roman" w:cs="Times New Roman"/>
          <w:sz w:val="24"/>
          <w:szCs w:val="24"/>
        </w:rPr>
        <w:t xml:space="preserve">both tangible and intangible </w:t>
      </w:r>
      <w:r>
        <w:rPr>
          <w:rFonts w:ascii="Times New Roman" w:hAnsi="Times New Roman" w:cs="Times New Roman"/>
          <w:sz w:val="24"/>
          <w:szCs w:val="24"/>
        </w:rPr>
        <w:t>benefits f</w:t>
      </w:r>
      <w:r w:rsidR="00E904CA">
        <w:rPr>
          <w:rFonts w:ascii="Times New Roman" w:hAnsi="Times New Roman" w:cs="Times New Roman"/>
          <w:sz w:val="24"/>
          <w:szCs w:val="24"/>
        </w:rPr>
        <w:t xml:space="preserve">or Aetna by approaching a diversity strategies in the workplace </w:t>
      </w:r>
    </w:p>
    <w:p w:rsidR="009E4D33" w:rsidRPr="00D60D52" w:rsidRDefault="009E4D33" w:rsidP="00D60D52">
      <w:pPr>
        <w:pStyle w:val="ListParagraph"/>
        <w:numPr>
          <w:ilvl w:val="0"/>
          <w:numId w:val="2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Discuss cost and investments needed form the implementation of the diversity policies. </w:t>
      </w:r>
    </w:p>
    <w:p w:rsidR="001828DE" w:rsidRDefault="00497AD3" w:rsidP="001828D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Even why 2008 has been a challenging year for the global economy, Aetna continued to drive growth in all its business segments. </w:t>
      </w:r>
      <w:r w:rsidR="00B73D2D">
        <w:rPr>
          <w:rFonts w:ascii="Times New Roman" w:hAnsi="Times New Roman" w:cs="Times New Roman"/>
          <w:sz w:val="24"/>
          <w:szCs w:val="24"/>
        </w:rPr>
        <w:t xml:space="preserve">Diversity policies has played an important contribution in helping the company to drive growth. </w:t>
      </w:r>
      <w:r w:rsidR="003F57FE">
        <w:rPr>
          <w:rFonts w:ascii="Times New Roman" w:hAnsi="Times New Roman" w:cs="Times New Roman"/>
          <w:sz w:val="24"/>
          <w:szCs w:val="24"/>
        </w:rPr>
        <w:t>The diversity program aims to achieve two mains goals : to attract a wider pool of diverse costumers and to remain a</w:t>
      </w:r>
      <w:r w:rsidR="0005496F">
        <w:rPr>
          <w:rFonts w:ascii="Times New Roman" w:hAnsi="Times New Roman" w:cs="Times New Roman"/>
          <w:sz w:val="24"/>
          <w:szCs w:val="24"/>
        </w:rPr>
        <w:t xml:space="preserve"> multicultural </w:t>
      </w:r>
      <w:r w:rsidR="003F57FE">
        <w:rPr>
          <w:rFonts w:ascii="Times New Roman" w:hAnsi="Times New Roman" w:cs="Times New Roman"/>
          <w:sz w:val="24"/>
          <w:szCs w:val="24"/>
        </w:rPr>
        <w:t xml:space="preserve">workforce that understands the specific needs of customers. </w:t>
      </w:r>
      <w:r w:rsidR="001828DE">
        <w:rPr>
          <w:rFonts w:ascii="Times New Roman" w:hAnsi="Times New Roman" w:cs="Times New Roman"/>
          <w:sz w:val="24"/>
          <w:szCs w:val="24"/>
        </w:rPr>
        <w:t xml:space="preserve">To achieve long term results on business performance  from diversity initiatives requires a long term commitment on diversity related program. </w:t>
      </w:r>
      <w:r w:rsidR="0005496F">
        <w:rPr>
          <w:rFonts w:ascii="Times New Roman" w:hAnsi="Times New Roman" w:cs="Times New Roman"/>
          <w:sz w:val="24"/>
          <w:szCs w:val="24"/>
        </w:rPr>
        <w:t xml:space="preserve">Through the Alliance Aetna has managed to leverage diversity initiatives. </w:t>
      </w:r>
      <w:r w:rsidR="00CA1A84">
        <w:rPr>
          <w:rFonts w:ascii="Times New Roman" w:hAnsi="Times New Roman" w:cs="Times New Roman"/>
          <w:sz w:val="24"/>
          <w:szCs w:val="24"/>
        </w:rPr>
        <w:t xml:space="preserve">There are many activities that Alliance has undertaken to show its commitment for diversity initiatives, African-American History Calendar, Diversity Annual Report etc. </w:t>
      </w:r>
    </w:p>
    <w:p w:rsidR="00E57D15" w:rsidRDefault="00E57D15" w:rsidP="00887685">
      <w:pPr>
        <w:spacing w:line="360" w:lineRule="auto"/>
        <w:jc w:val="both"/>
        <w:rPr>
          <w:rFonts w:ascii="Times New Roman" w:hAnsi="Times New Roman" w:cs="Times New Roman"/>
          <w:sz w:val="24"/>
          <w:szCs w:val="24"/>
        </w:rPr>
      </w:pPr>
    </w:p>
    <w:p w:rsidR="00E57D15" w:rsidRDefault="00E57D15" w:rsidP="00887685">
      <w:pPr>
        <w:spacing w:line="360" w:lineRule="auto"/>
        <w:jc w:val="both"/>
        <w:rPr>
          <w:rFonts w:ascii="Times New Roman" w:hAnsi="Times New Roman" w:cs="Times New Roman"/>
          <w:sz w:val="24"/>
          <w:szCs w:val="24"/>
        </w:rPr>
      </w:pPr>
    </w:p>
    <w:p w:rsidR="00F24F59" w:rsidRDefault="00F24F59" w:rsidP="00887685">
      <w:pPr>
        <w:spacing w:line="360" w:lineRule="auto"/>
        <w:jc w:val="both"/>
        <w:rPr>
          <w:rFonts w:ascii="Times New Roman" w:hAnsi="Times New Roman" w:cs="Times New Roman"/>
          <w:sz w:val="24"/>
          <w:szCs w:val="24"/>
        </w:rPr>
      </w:pPr>
    </w:p>
    <w:p w:rsidR="00F24F59" w:rsidRDefault="00F24F59" w:rsidP="00887685">
      <w:pPr>
        <w:spacing w:line="360" w:lineRule="auto"/>
        <w:jc w:val="both"/>
        <w:rPr>
          <w:rFonts w:ascii="Times New Roman" w:hAnsi="Times New Roman" w:cs="Times New Roman"/>
          <w:sz w:val="24"/>
          <w:szCs w:val="24"/>
        </w:rPr>
      </w:pPr>
    </w:p>
    <w:p w:rsidR="00E57D15" w:rsidRDefault="008C195F" w:rsidP="00F6690C">
      <w:pPr>
        <w:pStyle w:val="Heading1"/>
        <w:numPr>
          <w:ilvl w:val="0"/>
          <w:numId w:val="31"/>
        </w:numPr>
      </w:pPr>
      <w:bookmarkStart w:id="2" w:name="_Toc534674324"/>
      <w:r>
        <w:t>Introduction</w:t>
      </w:r>
      <w:bookmarkEnd w:id="2"/>
      <w:r>
        <w:t xml:space="preserve"> </w:t>
      </w:r>
    </w:p>
    <w:p w:rsidR="008E4668" w:rsidRDefault="008E4668" w:rsidP="00AC50E2">
      <w:pPr>
        <w:spacing w:line="360" w:lineRule="auto"/>
        <w:jc w:val="both"/>
        <w:rPr>
          <w:rFonts w:ascii="Times New Roman" w:hAnsi="Times New Roman" w:cs="Times New Roman"/>
          <w:sz w:val="24"/>
          <w:szCs w:val="24"/>
        </w:rPr>
      </w:pPr>
    </w:p>
    <w:p w:rsidR="001F0450" w:rsidRPr="00AC50E2" w:rsidRDefault="000870CF" w:rsidP="00AC50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year has been a challenge year not only for Aetna but for the economy as a whole. Under  these economic challenges Aetna should try to keep its core value and drive the business growth. </w:t>
      </w:r>
      <w:r w:rsidR="00F24F59">
        <w:rPr>
          <w:rFonts w:ascii="Times New Roman" w:hAnsi="Times New Roman" w:cs="Times New Roman"/>
          <w:sz w:val="24"/>
          <w:szCs w:val="24"/>
        </w:rPr>
        <w:t xml:space="preserve">American Health Care market is very competitive. The USA spent more money in health care than every other country. In 2007 the total amount of expenditures on the Health Care was $2.2 trillion. </w:t>
      </w:r>
      <w:r w:rsidR="00FD5AA5">
        <w:rPr>
          <w:rFonts w:ascii="Times New Roman" w:hAnsi="Times New Roman" w:cs="Times New Roman"/>
          <w:sz w:val="24"/>
          <w:szCs w:val="24"/>
        </w:rPr>
        <w:t xml:space="preserve">It is expected that business will continue to face with economic challenges even during </w:t>
      </w:r>
      <w:r w:rsidR="008B793E">
        <w:rPr>
          <w:rFonts w:ascii="Times New Roman" w:hAnsi="Times New Roman" w:cs="Times New Roman"/>
          <w:sz w:val="24"/>
          <w:szCs w:val="24"/>
        </w:rPr>
        <w:t xml:space="preserve">next year. Macroeconomic factors, increase in the unemployment rates are expected to have a negative effect on health care industry. The financial crises may lead to a decrease even operating earnings in 2010. </w:t>
      </w:r>
    </w:p>
    <w:p w:rsidR="00490B48" w:rsidRDefault="00AC50E2" w:rsidP="00490B48">
      <w:pPr>
        <w:spacing w:line="360" w:lineRule="auto"/>
        <w:jc w:val="both"/>
        <w:rPr>
          <w:rFonts w:ascii="Times New Roman" w:hAnsi="Times New Roman" w:cs="Times New Roman"/>
          <w:sz w:val="24"/>
          <w:szCs w:val="24"/>
        </w:rPr>
      </w:pPr>
      <w:r w:rsidRPr="00490B48">
        <w:rPr>
          <w:rFonts w:ascii="Times New Roman" w:hAnsi="Times New Roman" w:cs="Times New Roman"/>
          <w:sz w:val="24"/>
          <w:szCs w:val="24"/>
        </w:rPr>
        <w:t>Despite the challenges of the economic environment Aetna is committed to maintain its diversity strategy in all aspects, workforce, supplier, stakeholder,  costumer etc. In order to drive business growth in an competitive industry such as health care, we now how important is to attract, engage and retain a diverse</w:t>
      </w:r>
      <w:r w:rsidR="00262472" w:rsidRPr="00490B48">
        <w:rPr>
          <w:rFonts w:ascii="Times New Roman" w:hAnsi="Times New Roman" w:cs="Times New Roman"/>
          <w:sz w:val="24"/>
          <w:szCs w:val="24"/>
        </w:rPr>
        <w:t xml:space="preserve"> workforce. </w:t>
      </w:r>
      <w:r w:rsidR="00D24BF2" w:rsidRPr="00490B48">
        <w:rPr>
          <w:rFonts w:ascii="Times New Roman" w:hAnsi="Times New Roman" w:cs="Times New Roman"/>
          <w:sz w:val="24"/>
          <w:szCs w:val="24"/>
        </w:rPr>
        <w:t xml:space="preserve">Aetna offers a wide range of products and services and this requires a diverse and large number of employees. </w:t>
      </w:r>
      <w:r w:rsidR="00490B48" w:rsidRPr="00490B48">
        <w:rPr>
          <w:rFonts w:ascii="Times New Roman" w:hAnsi="Times New Roman" w:cs="Times New Roman"/>
          <w:sz w:val="24"/>
          <w:szCs w:val="24"/>
        </w:rPr>
        <w:t>The company has developed programs and initiatives to attract and retain talents in business. Supplier diversity is another important aspect that help Aetna to achieve its goals. The company’s supplier diversity program is associated with the following supplier communities : Minority -Owned Business Enterprises, LGBT Owned Business Enterprises, Women – Owned Business Enterprise</w:t>
      </w:r>
      <w:r w:rsidR="00490B48">
        <w:rPr>
          <w:rFonts w:ascii="Times New Roman" w:hAnsi="Times New Roman" w:cs="Times New Roman"/>
          <w:sz w:val="24"/>
          <w:szCs w:val="24"/>
        </w:rPr>
        <w:t>.</w:t>
      </w:r>
    </w:p>
    <w:p w:rsidR="008E4668" w:rsidRDefault="008E4668" w:rsidP="00490B48">
      <w:pPr>
        <w:spacing w:line="360" w:lineRule="auto"/>
        <w:jc w:val="both"/>
        <w:rPr>
          <w:rFonts w:ascii="Times New Roman" w:hAnsi="Times New Roman" w:cs="Times New Roman"/>
          <w:b/>
          <w:sz w:val="24"/>
          <w:szCs w:val="24"/>
        </w:rPr>
      </w:pPr>
    </w:p>
    <w:p w:rsidR="008E4668" w:rsidRDefault="008E4668" w:rsidP="00490B48">
      <w:pPr>
        <w:spacing w:line="360" w:lineRule="auto"/>
        <w:jc w:val="both"/>
        <w:rPr>
          <w:rFonts w:ascii="Times New Roman" w:hAnsi="Times New Roman" w:cs="Times New Roman"/>
          <w:b/>
          <w:sz w:val="24"/>
          <w:szCs w:val="24"/>
        </w:rPr>
      </w:pPr>
    </w:p>
    <w:p w:rsidR="008700FE" w:rsidRDefault="008700FE" w:rsidP="00490B48">
      <w:pPr>
        <w:spacing w:line="360" w:lineRule="auto"/>
        <w:jc w:val="both"/>
        <w:rPr>
          <w:rFonts w:ascii="Times New Roman" w:hAnsi="Times New Roman" w:cs="Times New Roman"/>
          <w:b/>
          <w:sz w:val="24"/>
          <w:szCs w:val="24"/>
        </w:rPr>
      </w:pPr>
    </w:p>
    <w:p w:rsidR="008700FE" w:rsidRDefault="008700FE" w:rsidP="00490B48">
      <w:pPr>
        <w:spacing w:line="360" w:lineRule="auto"/>
        <w:jc w:val="both"/>
        <w:rPr>
          <w:rFonts w:ascii="Times New Roman" w:hAnsi="Times New Roman" w:cs="Times New Roman"/>
          <w:b/>
          <w:sz w:val="24"/>
          <w:szCs w:val="24"/>
        </w:rPr>
      </w:pPr>
    </w:p>
    <w:p w:rsidR="008700FE" w:rsidRDefault="008700FE" w:rsidP="00490B48">
      <w:pPr>
        <w:spacing w:line="360" w:lineRule="auto"/>
        <w:jc w:val="both"/>
        <w:rPr>
          <w:rFonts w:ascii="Times New Roman" w:hAnsi="Times New Roman" w:cs="Times New Roman"/>
          <w:b/>
          <w:sz w:val="24"/>
          <w:szCs w:val="24"/>
        </w:rPr>
      </w:pPr>
    </w:p>
    <w:p w:rsidR="008700FE" w:rsidRDefault="008700FE" w:rsidP="00490B48">
      <w:pPr>
        <w:spacing w:line="360" w:lineRule="auto"/>
        <w:jc w:val="both"/>
        <w:rPr>
          <w:rFonts w:ascii="Times New Roman" w:hAnsi="Times New Roman" w:cs="Times New Roman"/>
          <w:b/>
          <w:sz w:val="24"/>
          <w:szCs w:val="24"/>
        </w:rPr>
      </w:pPr>
    </w:p>
    <w:p w:rsidR="008700FE" w:rsidRDefault="008700FE" w:rsidP="00490B48">
      <w:pPr>
        <w:spacing w:line="360" w:lineRule="auto"/>
        <w:jc w:val="both"/>
        <w:rPr>
          <w:rFonts w:ascii="Times New Roman" w:hAnsi="Times New Roman" w:cs="Times New Roman"/>
          <w:b/>
          <w:sz w:val="24"/>
          <w:szCs w:val="24"/>
        </w:rPr>
      </w:pPr>
    </w:p>
    <w:p w:rsidR="008700FE" w:rsidRDefault="008700FE" w:rsidP="00F6690C">
      <w:pPr>
        <w:pStyle w:val="Heading1"/>
        <w:numPr>
          <w:ilvl w:val="0"/>
          <w:numId w:val="31"/>
        </w:numPr>
      </w:pPr>
      <w:bookmarkStart w:id="3" w:name="_Toc534674325"/>
      <w:r>
        <w:lastRenderedPageBreak/>
        <w:t>Literature Review</w:t>
      </w:r>
      <w:bookmarkEnd w:id="3"/>
      <w:r>
        <w:t xml:space="preserve"> </w:t>
      </w:r>
    </w:p>
    <w:p w:rsidR="008700FE" w:rsidRDefault="008700FE" w:rsidP="008700FE"/>
    <w:p w:rsidR="008700FE" w:rsidRDefault="008700FE" w:rsidP="008700F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many studies that attempted to find the relationship between diversity policies and business performance. Although it is not an easy process to measure the diversity policies outcomes.  There are some metrics that companies use to measure the diversity costs and benefits. Different studies show contradictory facts regarding the relationship between diversity and outcomes. According to a study conducted by CIPD ( 2018) there is no clear evidence that demographic diversity will led into a higher team performance. There are many diversity initiatives that companies undertake in their workplace </w:t>
      </w:r>
    </w:p>
    <w:p w:rsidR="008700FE" w:rsidRPr="00B11C06" w:rsidRDefault="008700FE" w:rsidP="008700FE">
      <w:pPr>
        <w:spacing w:line="360" w:lineRule="auto"/>
        <w:jc w:val="both"/>
        <w:rPr>
          <w:rFonts w:ascii="Times New Roman" w:hAnsi="Times New Roman" w:cs="Times New Roman"/>
          <w:sz w:val="24"/>
          <w:szCs w:val="24"/>
        </w:rPr>
      </w:pPr>
      <w:r>
        <w:rPr>
          <w:rFonts w:ascii="Times New Roman" w:hAnsi="Times New Roman" w:cs="Times New Roman"/>
          <w:sz w:val="24"/>
          <w:szCs w:val="24"/>
        </w:rPr>
        <w:t>In 1989 Lewis Plat was the first who introduced the concept of “ Business Case for Diversity”. He highlighted the importance diversity policy and they impact that it has on business performance, employees, supplier and stakeholders. In the recent years we see an increase of diversity policies in many organizations. David. A. Thomas (2004) in an article published by Harvard Business Review introduced an important concept in diversity policy such as Diversity ROI.  “</w:t>
      </w:r>
      <w:r w:rsidRPr="00B11C06">
        <w:rPr>
          <w:rFonts w:ascii="Times New Roman" w:eastAsia="Times New Roman" w:hAnsi="Times New Roman" w:cs="Times New Roman"/>
          <w:sz w:val="24"/>
          <w:szCs w:val="24"/>
        </w:rPr>
        <w:t>Diversity is a set of conscious practices that involve  understanding and appreciating</w:t>
      </w:r>
      <w:r>
        <w:rPr>
          <w:rFonts w:ascii="Times New Roman" w:eastAsia="Times New Roman" w:hAnsi="Times New Roman" w:cs="Times New Roman"/>
          <w:sz w:val="24"/>
          <w:szCs w:val="24"/>
        </w:rPr>
        <w:t xml:space="preserve"> </w:t>
      </w:r>
      <w:r w:rsidRPr="00B11C06">
        <w:rPr>
          <w:rFonts w:ascii="Times New Roman" w:eastAsia="Times New Roman" w:hAnsi="Times New Roman" w:cs="Times New Roman"/>
          <w:sz w:val="24"/>
          <w:szCs w:val="24"/>
        </w:rPr>
        <w:t xml:space="preserve">interdependence of humanity, cultures, and the natural environment; practicing mutual </w:t>
      </w:r>
      <w:r>
        <w:rPr>
          <w:rFonts w:ascii="Times New Roman" w:eastAsia="Times New Roman" w:hAnsi="Times New Roman" w:cs="Times New Roman"/>
          <w:sz w:val="24"/>
          <w:szCs w:val="24"/>
        </w:rPr>
        <w:t xml:space="preserve"> </w:t>
      </w:r>
      <w:r w:rsidRPr="00B11C06">
        <w:rPr>
          <w:rFonts w:ascii="Times New Roman" w:eastAsia="Times New Roman" w:hAnsi="Times New Roman" w:cs="Times New Roman"/>
          <w:sz w:val="24"/>
          <w:szCs w:val="24"/>
        </w:rPr>
        <w:t>respect for</w:t>
      </w:r>
      <w:r>
        <w:rPr>
          <w:rFonts w:ascii="Times New Roman" w:eastAsia="Times New Roman" w:hAnsi="Times New Roman" w:cs="Times New Roman"/>
          <w:sz w:val="24"/>
          <w:szCs w:val="24"/>
        </w:rPr>
        <w:t xml:space="preserve"> </w:t>
      </w:r>
      <w:r w:rsidRPr="00B11C06">
        <w:rPr>
          <w:rFonts w:ascii="Times New Roman" w:eastAsia="Times New Roman" w:hAnsi="Times New Roman" w:cs="Times New Roman"/>
          <w:sz w:val="24"/>
          <w:szCs w:val="24"/>
        </w:rPr>
        <w:t>qualities and experiences that are different from  our own</w:t>
      </w:r>
      <w:r>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1651434824"/>
          <w:citation/>
        </w:sdt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 xml:space="preserve"> CITATION Pat15 \l 1033 </w:instrText>
          </w:r>
          <w:r>
            <w:rPr>
              <w:rFonts w:ascii="Times New Roman" w:eastAsia="Times New Roman" w:hAnsi="Times New Roman" w:cs="Times New Roman"/>
              <w:sz w:val="24"/>
              <w:szCs w:val="24"/>
            </w:rPr>
            <w:fldChar w:fldCharType="separate"/>
          </w:r>
          <w:r w:rsidRPr="00B11C06">
            <w:rPr>
              <w:rFonts w:ascii="Times New Roman" w:eastAsia="Times New Roman" w:hAnsi="Times New Roman" w:cs="Times New Roman"/>
              <w:noProof/>
              <w:sz w:val="24"/>
              <w:szCs w:val="24"/>
            </w:rPr>
            <w:t>(Patric &amp; Kumar, 2015)</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w:t>
      </w:r>
      <w:r w:rsidRPr="00B11C06">
        <w:rPr>
          <w:rFonts w:ascii="Times New Roman" w:eastAsia="Times New Roman" w:hAnsi="Times New Roman" w:cs="Times New Roman"/>
          <w:sz w:val="24"/>
          <w:szCs w:val="24"/>
        </w:rPr>
        <w:t xml:space="preserve"> </w:t>
      </w:r>
    </w:p>
    <w:p w:rsidR="008700FE" w:rsidRPr="00B11C06" w:rsidRDefault="008700FE" w:rsidP="008700FE">
      <w:pPr>
        <w:spacing w:line="360" w:lineRule="auto"/>
        <w:jc w:val="both"/>
        <w:rPr>
          <w:rFonts w:ascii="Times New Roman" w:hAnsi="Times New Roman" w:cs="Times New Roman"/>
          <w:sz w:val="24"/>
          <w:szCs w:val="24"/>
        </w:rPr>
      </w:pPr>
    </w:p>
    <w:p w:rsidR="008700FE" w:rsidRDefault="008700FE" w:rsidP="008700FE">
      <w:pPr>
        <w:spacing w:line="360" w:lineRule="auto"/>
        <w:jc w:val="both"/>
        <w:rPr>
          <w:rFonts w:ascii="Times New Roman" w:hAnsi="Times New Roman" w:cs="Times New Roman"/>
          <w:sz w:val="24"/>
          <w:szCs w:val="24"/>
        </w:rPr>
      </w:pPr>
      <w:r>
        <w:rPr>
          <w:rFonts w:ascii="Times New Roman" w:hAnsi="Times New Roman" w:cs="Times New Roman"/>
          <w:sz w:val="24"/>
          <w:szCs w:val="24"/>
        </w:rPr>
        <w:t>There are many studies that have attempted to find out the relation between gender diversity and company’s performance. According to CIPD (2017)  exist a positive relationship  between the the number of women on executive board and  Corporate Social Responsibility. Virtom Consulting Report (2009)  concludes that companies with a higher number of women in board representation have a better  financial performance compared with those that have  less women in executive board. “</w:t>
      </w:r>
      <w:r w:rsidRPr="00012FA1">
        <w:rPr>
          <w:rFonts w:ascii="Times New Roman" w:hAnsi="Times New Roman" w:cs="Times New Roman"/>
          <w:sz w:val="24"/>
          <w:szCs w:val="24"/>
        </w:rPr>
        <w:t>Companies that were in the top in terms of percentage of</w:t>
      </w:r>
      <w:r>
        <w:rPr>
          <w:rFonts w:ascii="Times New Roman" w:hAnsi="Times New Roman" w:cs="Times New Roman"/>
          <w:sz w:val="24"/>
          <w:szCs w:val="24"/>
        </w:rPr>
        <w:t xml:space="preserve"> </w:t>
      </w:r>
      <w:r w:rsidRPr="00012FA1">
        <w:rPr>
          <w:rFonts w:ascii="Times New Roman" w:hAnsi="Times New Roman" w:cs="Times New Roman"/>
          <w:sz w:val="24"/>
          <w:szCs w:val="24"/>
        </w:rPr>
        <w:t>women on their corporate boards out</w:t>
      </w:r>
      <w:r>
        <w:rPr>
          <w:rFonts w:ascii="Times New Roman" w:hAnsi="Times New Roman" w:cs="Times New Roman"/>
          <w:sz w:val="24"/>
          <w:szCs w:val="24"/>
        </w:rPr>
        <w:t xml:space="preserve"> </w:t>
      </w:r>
      <w:r w:rsidRPr="00012FA1">
        <w:rPr>
          <w:rFonts w:ascii="Times New Roman" w:hAnsi="Times New Roman" w:cs="Times New Roman"/>
          <w:sz w:val="24"/>
          <w:szCs w:val="24"/>
        </w:rPr>
        <w:t>performed companies</w:t>
      </w:r>
      <w:r>
        <w:rPr>
          <w:rFonts w:ascii="Times New Roman" w:hAnsi="Times New Roman" w:cs="Times New Roman"/>
          <w:sz w:val="24"/>
          <w:szCs w:val="24"/>
        </w:rPr>
        <w:t xml:space="preserve"> </w:t>
      </w:r>
      <w:r w:rsidRPr="00012FA1">
        <w:rPr>
          <w:rFonts w:ascii="Times New Roman" w:hAnsi="Times New Roman" w:cs="Times New Roman"/>
          <w:sz w:val="24"/>
          <w:szCs w:val="24"/>
        </w:rPr>
        <w:t>in the bottom quartile by 53% in terms of Return on Equity</w:t>
      </w:r>
      <w:r>
        <w:rPr>
          <w:rFonts w:ascii="Times New Roman" w:hAnsi="Times New Roman" w:cs="Times New Roman"/>
          <w:sz w:val="24"/>
          <w:szCs w:val="24"/>
        </w:rPr>
        <w:t xml:space="preserve">” </w:t>
      </w:r>
      <w:sdt>
        <w:sdtPr>
          <w:rPr>
            <w:rFonts w:ascii="Times New Roman" w:hAnsi="Times New Roman" w:cs="Times New Roman"/>
            <w:sz w:val="24"/>
            <w:szCs w:val="24"/>
          </w:rPr>
          <w:id w:val="162388134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Vir09 \l 1033 </w:instrText>
          </w:r>
          <w:r>
            <w:rPr>
              <w:rFonts w:ascii="Times New Roman" w:hAnsi="Times New Roman" w:cs="Times New Roman"/>
              <w:sz w:val="24"/>
              <w:szCs w:val="24"/>
            </w:rPr>
            <w:fldChar w:fldCharType="separate"/>
          </w:r>
          <w:r w:rsidRPr="00012FA1">
            <w:rPr>
              <w:rFonts w:ascii="Times New Roman" w:hAnsi="Times New Roman" w:cs="Times New Roman"/>
              <w:noProof/>
              <w:sz w:val="24"/>
              <w:szCs w:val="24"/>
            </w:rPr>
            <w:t>(Virtom Consulting, 2009)</w:t>
          </w:r>
          <w:r>
            <w:rPr>
              <w:rFonts w:ascii="Times New Roman" w:hAnsi="Times New Roman" w:cs="Times New Roman"/>
              <w:sz w:val="24"/>
              <w:szCs w:val="24"/>
            </w:rPr>
            <w:fldChar w:fldCharType="end"/>
          </w:r>
        </w:sdtContent>
      </w:sdt>
      <w:r w:rsidRPr="00012FA1">
        <w:rPr>
          <w:rFonts w:ascii="Times New Roman" w:hAnsi="Times New Roman" w:cs="Times New Roman"/>
          <w:sz w:val="24"/>
          <w:szCs w:val="24"/>
        </w:rPr>
        <w:t>.</w:t>
      </w:r>
    </w:p>
    <w:p w:rsidR="008700FE" w:rsidRDefault="008700FE" w:rsidP="008700FE">
      <w:pPr>
        <w:spacing w:line="360" w:lineRule="auto"/>
        <w:rPr>
          <w:rFonts w:ascii="Times New Roman" w:hAnsi="Times New Roman" w:cs="Times New Roman"/>
          <w:sz w:val="24"/>
          <w:szCs w:val="24"/>
        </w:rPr>
      </w:pPr>
    </w:p>
    <w:p w:rsidR="008700FE" w:rsidRDefault="008700FE" w:rsidP="008700FE">
      <w:pPr>
        <w:spacing w:line="360" w:lineRule="auto"/>
        <w:rPr>
          <w:rFonts w:ascii="Times New Roman" w:hAnsi="Times New Roman" w:cs="Times New Roman"/>
          <w:sz w:val="24"/>
          <w:szCs w:val="24"/>
        </w:rPr>
      </w:pPr>
    </w:p>
    <w:p w:rsidR="008700FE" w:rsidRDefault="008700FE" w:rsidP="008700FE">
      <w:pPr>
        <w:spacing w:line="360" w:lineRule="auto"/>
        <w:rPr>
          <w:rFonts w:ascii="Times New Roman" w:hAnsi="Times New Roman" w:cs="Times New Roman"/>
          <w:sz w:val="24"/>
          <w:szCs w:val="24"/>
        </w:rPr>
      </w:pPr>
    </w:p>
    <w:p w:rsidR="008700FE" w:rsidRDefault="008700FE" w:rsidP="0045269D">
      <w:pPr>
        <w:pStyle w:val="Caption"/>
        <w:keepNext/>
        <w:rPr>
          <w:rFonts w:ascii="Times New Roman" w:hAnsi="Times New Roman" w:cs="Times New Roman"/>
          <w:sz w:val="24"/>
          <w:szCs w:val="24"/>
        </w:rPr>
      </w:pPr>
      <w:r>
        <w:rPr>
          <w:rFonts w:ascii="Times New Roman" w:hAnsi="Times New Roman" w:cs="Times New Roman"/>
          <w:sz w:val="24"/>
          <w:szCs w:val="24"/>
        </w:rPr>
        <w:lastRenderedPageBreak/>
        <w:t xml:space="preserve"> </w:t>
      </w:r>
      <w:r w:rsidR="0045269D" w:rsidRPr="001943B8">
        <w:rPr>
          <w:rFonts w:ascii="Times New Roman" w:hAnsi="Times New Roman" w:cs="Times New Roman"/>
          <w:sz w:val="24"/>
          <w:szCs w:val="24"/>
        </w:rPr>
        <w:t xml:space="preserve">Table 1:  </w:t>
      </w:r>
      <w:r>
        <w:rPr>
          <w:rFonts w:ascii="Times New Roman" w:hAnsi="Times New Roman" w:cs="Times New Roman"/>
          <w:sz w:val="24"/>
          <w:szCs w:val="24"/>
        </w:rPr>
        <w:t>Return on Equity for companies companies that have women on the Corporate Board</w:t>
      </w:r>
    </w:p>
    <w:p w:rsidR="008700FE" w:rsidRDefault="008700FE" w:rsidP="008700FE">
      <w:pPr>
        <w:spacing w:line="36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16EFD26" wp14:editId="69F2655B">
            <wp:extent cx="5478780" cy="2377440"/>
            <wp:effectExtent l="0" t="0" r="7620" b="381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8700FE" w:rsidRDefault="008700FE" w:rsidP="008700FE">
      <w:pPr>
        <w:spacing w:line="360" w:lineRule="auto"/>
        <w:rPr>
          <w:rFonts w:ascii="Times New Roman" w:hAnsi="Times New Roman" w:cs="Times New Roman"/>
          <w:sz w:val="24"/>
          <w:szCs w:val="24"/>
        </w:rPr>
      </w:pPr>
      <w:r>
        <w:rPr>
          <w:rFonts w:ascii="Times New Roman" w:hAnsi="Times New Roman" w:cs="Times New Roman"/>
          <w:sz w:val="24"/>
          <w:szCs w:val="24"/>
        </w:rPr>
        <w:t xml:space="preserve">Source: </w:t>
      </w:r>
      <w:r w:rsidR="00F6690C">
        <w:rPr>
          <w:rFonts w:ascii="Times New Roman" w:hAnsi="Times New Roman" w:cs="Times New Roman"/>
          <w:sz w:val="24"/>
          <w:szCs w:val="24"/>
        </w:rPr>
        <w:t>Virtom Consulting 2008</w:t>
      </w:r>
    </w:p>
    <w:p w:rsidR="008700FE" w:rsidRPr="000C6E9C" w:rsidRDefault="008700FE" w:rsidP="008700F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not easy to find evidence how diversity impact the company’s performance. </w:t>
      </w:r>
      <w:r w:rsidR="00F6690C">
        <w:rPr>
          <w:rFonts w:ascii="Times New Roman" w:hAnsi="Times New Roman" w:cs="Times New Roman"/>
          <w:sz w:val="24"/>
          <w:szCs w:val="24"/>
        </w:rPr>
        <w:t xml:space="preserve">Sometimes </w:t>
      </w:r>
      <w:r>
        <w:rPr>
          <w:rFonts w:ascii="Times New Roman" w:hAnsi="Times New Roman" w:cs="Times New Roman"/>
          <w:sz w:val="24"/>
          <w:szCs w:val="24"/>
        </w:rPr>
        <w:t>the findings are contradictory.</w:t>
      </w:r>
      <w:r w:rsidRPr="00D2725A">
        <w:t xml:space="preserve"> </w:t>
      </w:r>
      <w:r>
        <w:t>“</w:t>
      </w:r>
      <w:r w:rsidRPr="00D2725A">
        <w:rPr>
          <w:rFonts w:ascii="Times New Roman" w:hAnsi="Times New Roman" w:cs="Times New Roman"/>
          <w:sz w:val="24"/>
          <w:szCs w:val="24"/>
        </w:rPr>
        <w:t xml:space="preserve">Effects of diversity on performance are moderated by aspects of the </w:t>
      </w:r>
      <w:r>
        <w:rPr>
          <w:rFonts w:ascii="Times New Roman" w:hAnsi="Times New Roman" w:cs="Times New Roman"/>
          <w:sz w:val="24"/>
          <w:szCs w:val="24"/>
        </w:rPr>
        <w:t xml:space="preserve">organization </w:t>
      </w:r>
      <w:r w:rsidRPr="00D2725A">
        <w:rPr>
          <w:rFonts w:ascii="Times New Roman" w:hAnsi="Times New Roman" w:cs="Times New Roman"/>
          <w:sz w:val="24"/>
          <w:szCs w:val="24"/>
        </w:rPr>
        <w:t>context such as industry and inclusiveness of the organisation climate</w:t>
      </w:r>
      <w:r>
        <w:rPr>
          <w:rFonts w:ascii="Times New Roman" w:hAnsi="Times New Roman" w:cs="Times New Roman"/>
          <w:sz w:val="24"/>
          <w:szCs w:val="24"/>
        </w:rPr>
        <w:t xml:space="preserve">” (CIPD 2018). In a study conducted by Department for Business ,Innovation and Skills (2013) found that do not exist a positive relationship between diversity and financial performance. Some other studies have identified a positive relation between top management team diversity and enterprise’s performance </w:t>
      </w:r>
      <w:sdt>
        <w:sdtPr>
          <w:rPr>
            <w:rFonts w:ascii="Times New Roman" w:hAnsi="Times New Roman" w:cs="Times New Roman"/>
            <w:sz w:val="24"/>
            <w:szCs w:val="24"/>
          </w:rPr>
          <w:id w:val="-104266330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Hom13 \l 1033 </w:instrText>
          </w:r>
          <w:r>
            <w:rPr>
              <w:rFonts w:ascii="Times New Roman" w:hAnsi="Times New Roman" w:cs="Times New Roman"/>
              <w:sz w:val="24"/>
              <w:szCs w:val="24"/>
            </w:rPr>
            <w:fldChar w:fldCharType="separate"/>
          </w:r>
          <w:r w:rsidRPr="004568A1">
            <w:rPr>
              <w:rFonts w:ascii="Times New Roman" w:hAnsi="Times New Roman" w:cs="Times New Roman"/>
              <w:noProof/>
              <w:sz w:val="24"/>
              <w:szCs w:val="24"/>
            </w:rPr>
            <w:t>(Homberg &amp; Bui, 2013)</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rsidR="008700FE" w:rsidRDefault="008700FE" w:rsidP="008700FE">
      <w:pPr>
        <w:spacing w:line="360" w:lineRule="auto"/>
        <w:jc w:val="both"/>
        <w:rPr>
          <w:rFonts w:ascii="Times New Roman" w:hAnsi="Times New Roman" w:cs="Times New Roman"/>
          <w:b/>
          <w:sz w:val="24"/>
          <w:szCs w:val="24"/>
        </w:rPr>
      </w:pPr>
    </w:p>
    <w:p w:rsidR="008700FE" w:rsidRDefault="008700FE" w:rsidP="008700F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order to have an effective management in one team managers should poses a set of skills. According to CalPERS there are six skills that we can use assess the strength of the </w:t>
      </w:r>
      <w:r w:rsidR="00145D50">
        <w:rPr>
          <w:rFonts w:ascii="Times New Roman" w:hAnsi="Times New Roman" w:cs="Times New Roman"/>
          <w:sz w:val="24"/>
          <w:szCs w:val="24"/>
        </w:rPr>
        <w:t>company’s</w:t>
      </w:r>
      <w:r>
        <w:rPr>
          <w:rFonts w:ascii="Times New Roman" w:hAnsi="Times New Roman" w:cs="Times New Roman"/>
          <w:sz w:val="24"/>
          <w:szCs w:val="24"/>
        </w:rPr>
        <w:t xml:space="preserve"> board. The set of skills that executive  board should possess are:  Executive Management Experience, Accounting and Finance Knowledge, International Experience, International Experience, , Specific  Industry Knowledge, Costumer Experience and Legal Knowledge. Based on a study undertaken by Virtom Consulting Aetna scored as following:</w:t>
      </w:r>
    </w:p>
    <w:p w:rsidR="008700FE" w:rsidRDefault="008700FE" w:rsidP="008700FE">
      <w:pPr>
        <w:spacing w:line="360" w:lineRule="auto"/>
        <w:jc w:val="both"/>
        <w:rPr>
          <w:rFonts w:ascii="Times New Roman" w:hAnsi="Times New Roman" w:cs="Times New Roman"/>
          <w:sz w:val="24"/>
          <w:szCs w:val="24"/>
        </w:rPr>
      </w:pPr>
    </w:p>
    <w:p w:rsidR="008700FE" w:rsidRDefault="008700FE" w:rsidP="008700FE">
      <w:pPr>
        <w:spacing w:line="360" w:lineRule="auto"/>
        <w:jc w:val="both"/>
        <w:rPr>
          <w:rFonts w:ascii="Times New Roman" w:hAnsi="Times New Roman" w:cs="Times New Roman"/>
          <w:sz w:val="24"/>
          <w:szCs w:val="24"/>
        </w:rPr>
      </w:pPr>
    </w:p>
    <w:p w:rsidR="008700FE" w:rsidRPr="001943B8" w:rsidRDefault="008700FE" w:rsidP="008700FE">
      <w:pPr>
        <w:pStyle w:val="Caption"/>
        <w:keepNext/>
        <w:rPr>
          <w:rFonts w:ascii="Times New Roman" w:hAnsi="Times New Roman" w:cs="Times New Roman"/>
          <w:sz w:val="24"/>
          <w:szCs w:val="24"/>
        </w:rPr>
      </w:pPr>
      <w:bookmarkStart w:id="4" w:name="_Hlk534674055"/>
      <w:r w:rsidRPr="001943B8">
        <w:rPr>
          <w:rFonts w:ascii="Times New Roman" w:hAnsi="Times New Roman" w:cs="Times New Roman"/>
          <w:sz w:val="24"/>
          <w:szCs w:val="24"/>
        </w:rPr>
        <w:lastRenderedPageBreak/>
        <w:t xml:space="preserve">Table </w:t>
      </w:r>
      <w:r w:rsidR="004A5434">
        <w:rPr>
          <w:rFonts w:ascii="Times New Roman" w:hAnsi="Times New Roman" w:cs="Times New Roman"/>
          <w:sz w:val="24"/>
          <w:szCs w:val="24"/>
        </w:rPr>
        <w:t>2</w:t>
      </w:r>
      <w:r w:rsidRPr="001943B8">
        <w:rPr>
          <w:rFonts w:ascii="Times New Roman" w:hAnsi="Times New Roman" w:cs="Times New Roman"/>
          <w:sz w:val="24"/>
          <w:szCs w:val="24"/>
        </w:rPr>
        <w:t xml:space="preserve">: </w:t>
      </w:r>
      <w:r w:rsidRPr="001943B8">
        <w:rPr>
          <w:rFonts w:ascii="Times New Roman" w:hAnsi="Times New Roman" w:cs="Times New Roman"/>
          <w:sz w:val="24"/>
          <w:szCs w:val="24"/>
        </w:rPr>
        <w:t xml:space="preserve"> Board Skills Representation </w:t>
      </w:r>
    </w:p>
    <w:bookmarkEnd w:id="4"/>
    <w:tbl>
      <w:tblPr>
        <w:tblStyle w:val="TableGrid"/>
        <w:tblW w:w="11096" w:type="dxa"/>
        <w:tblInd w:w="-635" w:type="dxa"/>
        <w:tblLook w:val="04A0" w:firstRow="1" w:lastRow="0" w:firstColumn="1" w:lastColumn="0" w:noHBand="0" w:noVBand="1"/>
      </w:tblPr>
      <w:tblGrid>
        <w:gridCol w:w="1605"/>
        <w:gridCol w:w="1818"/>
        <w:gridCol w:w="1437"/>
        <w:gridCol w:w="1710"/>
        <w:gridCol w:w="1620"/>
        <w:gridCol w:w="1440"/>
        <w:gridCol w:w="1466"/>
      </w:tblGrid>
      <w:tr w:rsidR="008700FE" w:rsidTr="00F51941">
        <w:trPr>
          <w:trHeight w:val="1387"/>
        </w:trPr>
        <w:tc>
          <w:tcPr>
            <w:tcW w:w="1605" w:type="dxa"/>
          </w:tcPr>
          <w:p w:rsidR="008700FE" w:rsidRDefault="008700FE" w:rsidP="00F51941">
            <w:pPr>
              <w:spacing w:line="360" w:lineRule="auto"/>
              <w:jc w:val="both"/>
              <w:rPr>
                <w:rFonts w:ascii="Times New Roman" w:hAnsi="Times New Roman" w:cs="Times New Roman"/>
                <w:sz w:val="24"/>
                <w:szCs w:val="24"/>
              </w:rPr>
            </w:pPr>
          </w:p>
        </w:tc>
        <w:tc>
          <w:tcPr>
            <w:tcW w:w="1818" w:type="dxa"/>
          </w:tcPr>
          <w:p w:rsidR="008700FE" w:rsidRDefault="008700FE" w:rsidP="00F5194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Executive Management Experience </w:t>
            </w:r>
          </w:p>
        </w:tc>
        <w:tc>
          <w:tcPr>
            <w:tcW w:w="1437" w:type="dxa"/>
          </w:tcPr>
          <w:p w:rsidR="008700FE" w:rsidRDefault="008700FE" w:rsidP="00F51941">
            <w:pPr>
              <w:spacing w:line="360" w:lineRule="auto"/>
              <w:jc w:val="both"/>
              <w:rPr>
                <w:rFonts w:ascii="Times New Roman" w:hAnsi="Times New Roman" w:cs="Times New Roman"/>
                <w:sz w:val="24"/>
                <w:szCs w:val="24"/>
              </w:rPr>
            </w:pPr>
            <w:r>
              <w:rPr>
                <w:rFonts w:ascii="Times New Roman" w:hAnsi="Times New Roman" w:cs="Times New Roman"/>
                <w:sz w:val="24"/>
                <w:szCs w:val="24"/>
              </w:rPr>
              <w:t>Finance Knowledge</w:t>
            </w:r>
          </w:p>
        </w:tc>
        <w:tc>
          <w:tcPr>
            <w:tcW w:w="1710" w:type="dxa"/>
          </w:tcPr>
          <w:p w:rsidR="008700FE" w:rsidRDefault="008700FE" w:rsidP="00F51941">
            <w:pPr>
              <w:spacing w:line="360" w:lineRule="auto"/>
              <w:jc w:val="both"/>
              <w:rPr>
                <w:rFonts w:ascii="Times New Roman" w:hAnsi="Times New Roman" w:cs="Times New Roman"/>
                <w:sz w:val="24"/>
                <w:szCs w:val="24"/>
              </w:rPr>
            </w:pPr>
            <w:r>
              <w:rPr>
                <w:rFonts w:ascii="Times New Roman" w:hAnsi="Times New Roman" w:cs="Times New Roman"/>
                <w:sz w:val="24"/>
                <w:szCs w:val="24"/>
              </w:rPr>
              <w:t>International Experience</w:t>
            </w:r>
          </w:p>
        </w:tc>
        <w:tc>
          <w:tcPr>
            <w:tcW w:w="1620" w:type="dxa"/>
          </w:tcPr>
          <w:p w:rsidR="008700FE" w:rsidRDefault="008700FE" w:rsidP="00F51941">
            <w:pPr>
              <w:spacing w:line="360" w:lineRule="auto"/>
              <w:jc w:val="both"/>
              <w:rPr>
                <w:rFonts w:ascii="Times New Roman" w:hAnsi="Times New Roman" w:cs="Times New Roman"/>
                <w:sz w:val="24"/>
                <w:szCs w:val="24"/>
              </w:rPr>
            </w:pPr>
            <w:r>
              <w:rPr>
                <w:rFonts w:ascii="Times New Roman" w:hAnsi="Times New Roman" w:cs="Times New Roman"/>
                <w:sz w:val="24"/>
                <w:szCs w:val="24"/>
              </w:rPr>
              <w:t>Industry Knowledge</w:t>
            </w:r>
          </w:p>
        </w:tc>
        <w:tc>
          <w:tcPr>
            <w:tcW w:w="1440" w:type="dxa"/>
          </w:tcPr>
          <w:p w:rsidR="008700FE" w:rsidRDefault="008700FE" w:rsidP="00F51941">
            <w:pPr>
              <w:spacing w:line="360" w:lineRule="auto"/>
              <w:jc w:val="both"/>
              <w:rPr>
                <w:rFonts w:ascii="Times New Roman" w:hAnsi="Times New Roman" w:cs="Times New Roman"/>
                <w:sz w:val="24"/>
                <w:szCs w:val="24"/>
              </w:rPr>
            </w:pPr>
            <w:r>
              <w:rPr>
                <w:rFonts w:ascii="Times New Roman" w:hAnsi="Times New Roman" w:cs="Times New Roman"/>
                <w:sz w:val="24"/>
                <w:szCs w:val="24"/>
              </w:rPr>
              <w:t>Costumer Experience</w:t>
            </w:r>
          </w:p>
        </w:tc>
        <w:tc>
          <w:tcPr>
            <w:tcW w:w="1466" w:type="dxa"/>
          </w:tcPr>
          <w:p w:rsidR="008700FE" w:rsidRDefault="008700FE" w:rsidP="00F51941">
            <w:pPr>
              <w:spacing w:line="360" w:lineRule="auto"/>
              <w:jc w:val="both"/>
              <w:rPr>
                <w:rFonts w:ascii="Times New Roman" w:hAnsi="Times New Roman" w:cs="Times New Roman"/>
                <w:sz w:val="24"/>
                <w:szCs w:val="24"/>
              </w:rPr>
            </w:pPr>
            <w:r>
              <w:rPr>
                <w:rFonts w:ascii="Times New Roman" w:hAnsi="Times New Roman" w:cs="Times New Roman"/>
                <w:sz w:val="24"/>
                <w:szCs w:val="24"/>
              </w:rPr>
              <w:t>Legal Knowledge</w:t>
            </w:r>
          </w:p>
        </w:tc>
      </w:tr>
      <w:tr w:rsidR="008700FE" w:rsidTr="00F51941">
        <w:trPr>
          <w:trHeight w:val="457"/>
        </w:trPr>
        <w:tc>
          <w:tcPr>
            <w:tcW w:w="1605" w:type="dxa"/>
          </w:tcPr>
          <w:p w:rsidR="008700FE" w:rsidRDefault="008700FE" w:rsidP="00F5194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Aetna </w:t>
            </w:r>
          </w:p>
        </w:tc>
        <w:tc>
          <w:tcPr>
            <w:tcW w:w="1818" w:type="dxa"/>
          </w:tcPr>
          <w:p w:rsidR="008700FE" w:rsidRDefault="008700FE" w:rsidP="00F51941">
            <w:pPr>
              <w:spacing w:line="360" w:lineRule="auto"/>
              <w:jc w:val="both"/>
              <w:rPr>
                <w:rFonts w:ascii="Times New Roman" w:hAnsi="Times New Roman" w:cs="Times New Roman"/>
                <w:sz w:val="24"/>
                <w:szCs w:val="24"/>
              </w:rPr>
            </w:pPr>
          </w:p>
          <w:p w:rsidR="008700FE" w:rsidRDefault="008700FE" w:rsidP="00F51941">
            <w:pPr>
              <w:spacing w:line="360" w:lineRule="auto"/>
              <w:jc w:val="both"/>
              <w:rPr>
                <w:rFonts w:ascii="Times New Roman" w:hAnsi="Times New Roman" w:cs="Times New Roman"/>
                <w:sz w:val="24"/>
                <w:szCs w:val="24"/>
              </w:rPr>
            </w:pPr>
            <w:r>
              <w:rPr>
                <w:rFonts w:ascii="Times New Roman" w:hAnsi="Times New Roman" w:cs="Times New Roman"/>
                <w:sz w:val="24"/>
                <w:szCs w:val="24"/>
              </w:rPr>
              <w:t>5</w:t>
            </w:r>
          </w:p>
        </w:tc>
        <w:tc>
          <w:tcPr>
            <w:tcW w:w="1437" w:type="dxa"/>
          </w:tcPr>
          <w:p w:rsidR="008700FE" w:rsidRDefault="008700FE" w:rsidP="00F51941">
            <w:pPr>
              <w:spacing w:line="360" w:lineRule="auto"/>
              <w:jc w:val="both"/>
              <w:rPr>
                <w:rFonts w:ascii="Times New Roman" w:hAnsi="Times New Roman" w:cs="Times New Roman"/>
                <w:sz w:val="24"/>
                <w:szCs w:val="24"/>
              </w:rPr>
            </w:pPr>
            <w:r>
              <w:rPr>
                <w:rFonts w:ascii="Times New Roman" w:hAnsi="Times New Roman" w:cs="Times New Roman"/>
                <w:sz w:val="24"/>
                <w:szCs w:val="24"/>
              </w:rPr>
              <w:t>1</w:t>
            </w:r>
          </w:p>
        </w:tc>
        <w:tc>
          <w:tcPr>
            <w:tcW w:w="1710" w:type="dxa"/>
          </w:tcPr>
          <w:p w:rsidR="008700FE" w:rsidRDefault="008700FE" w:rsidP="00F51941">
            <w:pPr>
              <w:spacing w:line="360" w:lineRule="auto"/>
              <w:jc w:val="both"/>
              <w:rPr>
                <w:rFonts w:ascii="Times New Roman" w:hAnsi="Times New Roman" w:cs="Times New Roman"/>
                <w:sz w:val="24"/>
                <w:szCs w:val="24"/>
              </w:rPr>
            </w:pPr>
            <w:r>
              <w:rPr>
                <w:rFonts w:ascii="Times New Roman" w:hAnsi="Times New Roman" w:cs="Times New Roman"/>
                <w:sz w:val="24"/>
                <w:szCs w:val="24"/>
              </w:rPr>
              <w:t>1</w:t>
            </w:r>
          </w:p>
        </w:tc>
        <w:tc>
          <w:tcPr>
            <w:tcW w:w="1620" w:type="dxa"/>
          </w:tcPr>
          <w:p w:rsidR="008700FE" w:rsidRDefault="008700FE" w:rsidP="00F51941">
            <w:pPr>
              <w:spacing w:line="360" w:lineRule="auto"/>
              <w:jc w:val="both"/>
              <w:rPr>
                <w:rFonts w:ascii="Times New Roman" w:hAnsi="Times New Roman" w:cs="Times New Roman"/>
                <w:sz w:val="24"/>
                <w:szCs w:val="24"/>
              </w:rPr>
            </w:pPr>
            <w:r>
              <w:rPr>
                <w:rFonts w:ascii="Times New Roman" w:hAnsi="Times New Roman" w:cs="Times New Roman"/>
                <w:sz w:val="24"/>
                <w:szCs w:val="24"/>
              </w:rPr>
              <w:t>2</w:t>
            </w:r>
          </w:p>
        </w:tc>
        <w:tc>
          <w:tcPr>
            <w:tcW w:w="1440" w:type="dxa"/>
          </w:tcPr>
          <w:p w:rsidR="008700FE" w:rsidRDefault="008700FE" w:rsidP="00F51941">
            <w:pPr>
              <w:spacing w:line="360" w:lineRule="auto"/>
              <w:jc w:val="both"/>
              <w:rPr>
                <w:rFonts w:ascii="Times New Roman" w:hAnsi="Times New Roman" w:cs="Times New Roman"/>
                <w:sz w:val="24"/>
                <w:szCs w:val="24"/>
              </w:rPr>
            </w:pPr>
            <w:r>
              <w:rPr>
                <w:rFonts w:ascii="Times New Roman" w:hAnsi="Times New Roman" w:cs="Times New Roman"/>
                <w:sz w:val="24"/>
                <w:szCs w:val="24"/>
              </w:rPr>
              <w:t>1</w:t>
            </w:r>
          </w:p>
        </w:tc>
        <w:tc>
          <w:tcPr>
            <w:tcW w:w="1466" w:type="dxa"/>
          </w:tcPr>
          <w:p w:rsidR="008700FE" w:rsidRDefault="008700FE" w:rsidP="00F51941">
            <w:pPr>
              <w:spacing w:line="360" w:lineRule="auto"/>
              <w:jc w:val="both"/>
              <w:rPr>
                <w:rFonts w:ascii="Times New Roman" w:hAnsi="Times New Roman" w:cs="Times New Roman"/>
                <w:sz w:val="24"/>
                <w:szCs w:val="24"/>
              </w:rPr>
            </w:pPr>
            <w:r>
              <w:rPr>
                <w:rFonts w:ascii="Times New Roman" w:hAnsi="Times New Roman" w:cs="Times New Roman"/>
                <w:sz w:val="24"/>
                <w:szCs w:val="24"/>
              </w:rPr>
              <w:t>1</w:t>
            </w:r>
          </w:p>
        </w:tc>
      </w:tr>
    </w:tbl>
    <w:p w:rsidR="008700FE" w:rsidRDefault="008700FE" w:rsidP="008700FE">
      <w:pPr>
        <w:spacing w:line="360" w:lineRule="auto"/>
        <w:jc w:val="both"/>
        <w:rPr>
          <w:rFonts w:ascii="Times New Roman" w:hAnsi="Times New Roman" w:cs="Times New Roman"/>
          <w:sz w:val="24"/>
          <w:szCs w:val="24"/>
        </w:rPr>
      </w:pPr>
      <w:r>
        <w:rPr>
          <w:rFonts w:ascii="Times New Roman" w:hAnsi="Times New Roman" w:cs="Times New Roman"/>
          <w:sz w:val="24"/>
          <w:szCs w:val="24"/>
        </w:rPr>
        <w:t>Source : Virtom Consulting 2008</w:t>
      </w:r>
    </w:p>
    <w:p w:rsidR="008700FE" w:rsidRPr="008F5ABC" w:rsidRDefault="008700FE" w:rsidP="008700FE">
      <w:pPr>
        <w:spacing w:line="360" w:lineRule="auto"/>
        <w:jc w:val="both"/>
        <w:rPr>
          <w:rFonts w:ascii="Times New Roman" w:hAnsi="Times New Roman" w:cs="Times New Roman"/>
          <w:sz w:val="24"/>
          <w:szCs w:val="24"/>
        </w:rPr>
      </w:pPr>
    </w:p>
    <w:p w:rsidR="008700FE" w:rsidRPr="004939A2" w:rsidRDefault="008700FE" w:rsidP="008700F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executive Management Experience Aetna scored 5, this indicates that board possess strong executive management experience. While in the other </w:t>
      </w:r>
      <w:proofErr w:type="spellStart"/>
      <w:r>
        <w:rPr>
          <w:rFonts w:ascii="Times New Roman" w:hAnsi="Times New Roman" w:cs="Times New Roman"/>
          <w:sz w:val="24"/>
          <w:szCs w:val="24"/>
        </w:rPr>
        <w:t>fours</w:t>
      </w:r>
      <w:proofErr w:type="spellEnd"/>
      <w:r>
        <w:rPr>
          <w:rFonts w:ascii="Times New Roman" w:hAnsi="Times New Roman" w:cs="Times New Roman"/>
          <w:sz w:val="24"/>
          <w:szCs w:val="24"/>
        </w:rPr>
        <w:t xml:space="preserve"> set of skills Aetna as a low performance.</w:t>
      </w:r>
    </w:p>
    <w:p w:rsidR="008E4668" w:rsidRPr="00490B48" w:rsidRDefault="008E4668" w:rsidP="00490B48">
      <w:pPr>
        <w:spacing w:line="360" w:lineRule="auto"/>
        <w:jc w:val="both"/>
        <w:rPr>
          <w:rFonts w:ascii="Times New Roman" w:hAnsi="Times New Roman" w:cs="Times New Roman"/>
          <w:b/>
          <w:sz w:val="24"/>
          <w:szCs w:val="24"/>
        </w:rPr>
      </w:pPr>
    </w:p>
    <w:p w:rsidR="00FB145E" w:rsidRPr="00FB145E" w:rsidRDefault="00FB145E" w:rsidP="00FB145E"/>
    <w:p w:rsidR="006333C0" w:rsidRDefault="006333C0" w:rsidP="001943B8">
      <w:pPr>
        <w:pStyle w:val="Heading1"/>
        <w:numPr>
          <w:ilvl w:val="0"/>
          <w:numId w:val="31"/>
        </w:numPr>
      </w:pPr>
      <w:bookmarkStart w:id="5" w:name="_Toc534674326"/>
      <w:r>
        <w:t>Company Overview</w:t>
      </w:r>
      <w:bookmarkEnd w:id="5"/>
      <w:r>
        <w:t xml:space="preserve"> </w:t>
      </w:r>
    </w:p>
    <w:p w:rsidR="006333C0" w:rsidRPr="00E862D6" w:rsidRDefault="006333C0" w:rsidP="006333C0">
      <w:pPr>
        <w:rPr>
          <w:rFonts w:ascii="Times New Roman" w:hAnsi="Times New Roman" w:cs="Times New Roman"/>
          <w:sz w:val="24"/>
          <w:szCs w:val="24"/>
        </w:rPr>
      </w:pPr>
    </w:p>
    <w:p w:rsidR="00D10889" w:rsidRDefault="00E862D6" w:rsidP="00D10889">
      <w:pPr>
        <w:spacing w:line="360" w:lineRule="auto"/>
        <w:jc w:val="both"/>
        <w:rPr>
          <w:rFonts w:ascii="Times New Roman" w:hAnsi="Times New Roman" w:cs="Times New Roman"/>
          <w:sz w:val="24"/>
          <w:szCs w:val="24"/>
        </w:rPr>
      </w:pPr>
      <w:r w:rsidRPr="00E862D6">
        <w:rPr>
          <w:rFonts w:ascii="Times New Roman" w:hAnsi="Times New Roman" w:cs="Times New Roman"/>
          <w:sz w:val="24"/>
          <w:szCs w:val="24"/>
        </w:rPr>
        <w:t xml:space="preserve">Aetna is a health care provider company </w:t>
      </w:r>
      <w:r>
        <w:rPr>
          <w:rFonts w:ascii="Times New Roman" w:hAnsi="Times New Roman" w:cs="Times New Roman"/>
          <w:sz w:val="24"/>
          <w:szCs w:val="24"/>
        </w:rPr>
        <w:t>that overs a variety of health care insurances plans</w:t>
      </w:r>
      <w:r w:rsidR="00EF5056">
        <w:rPr>
          <w:rFonts w:ascii="Times New Roman" w:hAnsi="Times New Roman" w:cs="Times New Roman"/>
          <w:sz w:val="24"/>
          <w:szCs w:val="24"/>
        </w:rPr>
        <w:t xml:space="preserve">. It is one of the biggest </w:t>
      </w:r>
      <w:r w:rsidR="00D60E50">
        <w:rPr>
          <w:rFonts w:ascii="Times New Roman" w:hAnsi="Times New Roman" w:cs="Times New Roman"/>
          <w:sz w:val="24"/>
          <w:szCs w:val="24"/>
        </w:rPr>
        <w:t xml:space="preserve">health insurance companies in USA. The company operates in three main segments :health care, group insurance ,large case pensions.  </w:t>
      </w:r>
      <w:r w:rsidR="00DC5594">
        <w:rPr>
          <w:rFonts w:ascii="Times New Roman" w:hAnsi="Times New Roman" w:cs="Times New Roman"/>
          <w:sz w:val="24"/>
          <w:szCs w:val="24"/>
        </w:rPr>
        <w:t xml:space="preserve">The company has a around  36 million </w:t>
      </w:r>
      <w:r w:rsidR="003E62BD">
        <w:rPr>
          <w:rFonts w:ascii="Times New Roman" w:hAnsi="Times New Roman" w:cs="Times New Roman"/>
          <w:sz w:val="24"/>
          <w:szCs w:val="24"/>
        </w:rPr>
        <w:t xml:space="preserve">costumer. The main suppliers in the Health Care Industry are doctors and hospitals that offer medical care services. </w:t>
      </w:r>
      <w:r w:rsidR="00F2391A">
        <w:rPr>
          <w:rFonts w:ascii="Times New Roman" w:hAnsi="Times New Roman" w:cs="Times New Roman"/>
          <w:sz w:val="24"/>
          <w:szCs w:val="24"/>
        </w:rPr>
        <w:t xml:space="preserve">The company is all the time in contacts with these health care providers in order to offer the best service its members. </w:t>
      </w:r>
      <w:r w:rsidR="00224DBD">
        <w:rPr>
          <w:rFonts w:ascii="Times New Roman" w:hAnsi="Times New Roman" w:cs="Times New Roman"/>
          <w:sz w:val="24"/>
          <w:szCs w:val="24"/>
        </w:rPr>
        <w:t xml:space="preserve">We should emphasize that all health care provides that are part of the company’s network are all independent. None of them is an Agent of the company or works for the company. </w:t>
      </w:r>
      <w:r w:rsidR="00504CF7">
        <w:rPr>
          <w:rFonts w:ascii="Times New Roman" w:hAnsi="Times New Roman" w:cs="Times New Roman"/>
          <w:sz w:val="24"/>
          <w:szCs w:val="24"/>
        </w:rPr>
        <w:t xml:space="preserve">The total number of Health Care provides that are port of Aetna’s network is around 952,000. </w:t>
      </w:r>
      <w:r w:rsidR="00970C21">
        <w:rPr>
          <w:rFonts w:ascii="Times New Roman" w:hAnsi="Times New Roman" w:cs="Times New Roman"/>
          <w:sz w:val="24"/>
          <w:szCs w:val="24"/>
        </w:rPr>
        <w:t xml:space="preserve">The service cost charged by suppliers plays an important role in Aetna’s expenditure. </w:t>
      </w:r>
      <w:r w:rsidR="00D10889" w:rsidRPr="00313076">
        <w:rPr>
          <w:rFonts w:ascii="Times New Roman" w:hAnsi="Times New Roman" w:cs="Times New Roman"/>
          <w:sz w:val="24"/>
          <w:szCs w:val="24"/>
        </w:rPr>
        <w:t>The main goal of the company is to be world leader in diversity policies and initiatives</w:t>
      </w:r>
      <w:r w:rsidR="00D10889">
        <w:rPr>
          <w:rFonts w:ascii="Times New Roman" w:hAnsi="Times New Roman" w:cs="Times New Roman"/>
          <w:sz w:val="24"/>
          <w:szCs w:val="24"/>
        </w:rPr>
        <w:t xml:space="preserve">. The company will use the diversity benefits by offering the best costumers service for its multicultural clients. The company demonstrates its diversity commitment in all aspects, workforce, community, stakeholders, suppliers. </w:t>
      </w:r>
    </w:p>
    <w:p w:rsidR="00BB1BB4" w:rsidRDefault="00BB1BB4" w:rsidP="00BB1BB4">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Aetna is part  of Health Care market which is has a high competition. Even why USA is one the countries that spend more money in health Care still the number of citizens that do not have a health insurance remains high. According to </w:t>
      </w:r>
      <w:proofErr w:type="spellStart"/>
      <w:r>
        <w:rPr>
          <w:rFonts w:ascii="Times New Roman" w:hAnsi="Times New Roman" w:cs="Times New Roman"/>
          <w:sz w:val="24"/>
          <w:szCs w:val="24"/>
        </w:rPr>
        <w:t>Dialynas</w:t>
      </w:r>
      <w:proofErr w:type="spellEnd"/>
      <w:r>
        <w:rPr>
          <w:rFonts w:ascii="Times New Roman" w:hAnsi="Times New Roman" w:cs="Times New Roman"/>
          <w:sz w:val="24"/>
          <w:szCs w:val="24"/>
        </w:rPr>
        <w:t xml:space="preserve"> at. el (2015) in 2008 15.4 % of USA’s citizens were unsecured . Furthermore  Griffin (2009) states that  10 % of white Americans, 19 % of African Americans and 33% of Hispanics have no insurance. We have taken many </w:t>
      </w:r>
      <w:r w:rsidR="007F014E">
        <w:rPr>
          <w:rFonts w:ascii="Times New Roman" w:hAnsi="Times New Roman" w:cs="Times New Roman"/>
          <w:sz w:val="24"/>
          <w:szCs w:val="24"/>
        </w:rPr>
        <w:t>incentives</w:t>
      </w:r>
      <w:r>
        <w:rPr>
          <w:rFonts w:ascii="Times New Roman" w:hAnsi="Times New Roman" w:cs="Times New Roman"/>
          <w:sz w:val="24"/>
          <w:szCs w:val="24"/>
        </w:rPr>
        <w:t xml:space="preserve"> to educate and trainee these groups for the importance of health insurance.  There  are three segments in which the company operates:</w:t>
      </w:r>
    </w:p>
    <w:p w:rsidR="00BB1BB4" w:rsidRPr="007F014E" w:rsidRDefault="00BB1BB4" w:rsidP="00BB1BB4">
      <w:pPr>
        <w:pStyle w:val="ListParagraph"/>
        <w:numPr>
          <w:ilvl w:val="0"/>
          <w:numId w:val="8"/>
        </w:numPr>
        <w:spacing w:line="360" w:lineRule="auto"/>
        <w:jc w:val="both"/>
        <w:rPr>
          <w:rFonts w:ascii="Times New Roman" w:hAnsi="Times New Roman" w:cs="Times New Roman"/>
          <w:b/>
          <w:sz w:val="24"/>
          <w:szCs w:val="24"/>
        </w:rPr>
      </w:pPr>
      <w:r w:rsidRPr="007F014E">
        <w:rPr>
          <w:rFonts w:ascii="Times New Roman" w:hAnsi="Times New Roman" w:cs="Times New Roman"/>
          <w:b/>
          <w:sz w:val="24"/>
          <w:szCs w:val="24"/>
        </w:rPr>
        <w:t xml:space="preserve">Health care </w:t>
      </w:r>
      <w:r w:rsidR="007F014E">
        <w:rPr>
          <w:rFonts w:ascii="Times New Roman" w:hAnsi="Times New Roman" w:cs="Times New Roman"/>
          <w:b/>
          <w:sz w:val="24"/>
          <w:szCs w:val="24"/>
        </w:rPr>
        <w:t>:</w:t>
      </w:r>
      <w:r w:rsidR="007F014E">
        <w:rPr>
          <w:rFonts w:ascii="Times New Roman" w:hAnsi="Times New Roman" w:cs="Times New Roman"/>
          <w:sz w:val="24"/>
          <w:szCs w:val="24"/>
        </w:rPr>
        <w:t xml:space="preserve"> this business segment offers medical products, dental care services and pharmacy benefit management.</w:t>
      </w:r>
    </w:p>
    <w:p w:rsidR="00BB1BB4" w:rsidRDefault="00BB1BB4" w:rsidP="00BB1BB4">
      <w:pPr>
        <w:pStyle w:val="ListParagraph"/>
        <w:numPr>
          <w:ilvl w:val="0"/>
          <w:numId w:val="8"/>
        </w:numPr>
        <w:spacing w:line="360" w:lineRule="auto"/>
        <w:jc w:val="both"/>
        <w:rPr>
          <w:rFonts w:ascii="Times New Roman" w:hAnsi="Times New Roman" w:cs="Times New Roman"/>
          <w:sz w:val="24"/>
          <w:szCs w:val="24"/>
        </w:rPr>
      </w:pPr>
      <w:r w:rsidRPr="00AB5F2E">
        <w:rPr>
          <w:rFonts w:ascii="Times New Roman" w:hAnsi="Times New Roman" w:cs="Times New Roman"/>
          <w:b/>
          <w:sz w:val="24"/>
          <w:szCs w:val="24"/>
        </w:rPr>
        <w:t>Group Insurance</w:t>
      </w:r>
      <w:r w:rsidR="00AB5F2E" w:rsidRPr="00AB5F2E">
        <w:rPr>
          <w:rFonts w:ascii="Times New Roman" w:hAnsi="Times New Roman" w:cs="Times New Roman"/>
          <w:b/>
          <w:sz w:val="24"/>
          <w:szCs w:val="24"/>
        </w:rPr>
        <w:t>:</w:t>
      </w:r>
      <w:r w:rsidR="00AB5F2E">
        <w:rPr>
          <w:rFonts w:ascii="Times New Roman" w:hAnsi="Times New Roman" w:cs="Times New Roman"/>
          <w:sz w:val="24"/>
          <w:szCs w:val="24"/>
        </w:rPr>
        <w:t xml:space="preserve"> Aetna offers Group Insurances products in 49 countries. Aetna target a wide range of consumers including,</w:t>
      </w:r>
      <w:r w:rsidR="0041668C">
        <w:rPr>
          <w:rFonts w:ascii="Times New Roman" w:hAnsi="Times New Roman" w:cs="Times New Roman"/>
          <w:sz w:val="24"/>
          <w:szCs w:val="24"/>
        </w:rPr>
        <w:t xml:space="preserve"> small employees group, large employees group,</w:t>
      </w:r>
      <w:r w:rsidR="00AB0E21">
        <w:rPr>
          <w:rFonts w:ascii="Times New Roman" w:hAnsi="Times New Roman" w:cs="Times New Roman"/>
          <w:sz w:val="24"/>
          <w:szCs w:val="24"/>
        </w:rPr>
        <w:t xml:space="preserve"> </w:t>
      </w:r>
      <w:r w:rsidR="0041668C">
        <w:rPr>
          <w:rFonts w:ascii="Times New Roman" w:hAnsi="Times New Roman" w:cs="Times New Roman"/>
          <w:sz w:val="24"/>
          <w:szCs w:val="24"/>
        </w:rPr>
        <w:t xml:space="preserve">state employees group etc. </w:t>
      </w:r>
      <w:r w:rsidR="00AB5F2E">
        <w:rPr>
          <w:rFonts w:ascii="Times New Roman" w:hAnsi="Times New Roman" w:cs="Times New Roman"/>
          <w:sz w:val="24"/>
          <w:szCs w:val="24"/>
        </w:rPr>
        <w:t xml:space="preserve"> </w:t>
      </w:r>
    </w:p>
    <w:p w:rsidR="00BB1BB4" w:rsidRPr="00AB0E21" w:rsidRDefault="00AB0E21" w:rsidP="00BB1BB4">
      <w:pPr>
        <w:pStyle w:val="ListParagraph"/>
        <w:numPr>
          <w:ilvl w:val="0"/>
          <w:numId w:val="8"/>
        </w:num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Large Case </w:t>
      </w:r>
      <w:r w:rsidR="00BB1BB4" w:rsidRPr="00AB0E21">
        <w:rPr>
          <w:rFonts w:ascii="Times New Roman" w:hAnsi="Times New Roman" w:cs="Times New Roman"/>
          <w:b/>
          <w:sz w:val="24"/>
          <w:szCs w:val="24"/>
        </w:rPr>
        <w:t>Pensions</w:t>
      </w:r>
      <w:r w:rsidRPr="00AB0E21">
        <w:rPr>
          <w:rFonts w:ascii="Times New Roman" w:hAnsi="Times New Roman" w:cs="Times New Roman"/>
          <w:b/>
          <w:sz w:val="24"/>
          <w:szCs w:val="24"/>
        </w:rPr>
        <w:t>:</w:t>
      </w:r>
      <w:r>
        <w:rPr>
          <w:rFonts w:ascii="Times New Roman" w:hAnsi="Times New Roman" w:cs="Times New Roman"/>
          <w:sz w:val="24"/>
          <w:szCs w:val="24"/>
        </w:rPr>
        <w:t xml:space="preserve"> this segment includes a wide range of retirement products. </w:t>
      </w:r>
    </w:p>
    <w:p w:rsidR="00BB1BB4" w:rsidRDefault="00BB1BB4" w:rsidP="00DC5594">
      <w:pPr>
        <w:spacing w:line="360" w:lineRule="auto"/>
        <w:jc w:val="both"/>
        <w:rPr>
          <w:rFonts w:ascii="Times New Roman" w:hAnsi="Times New Roman" w:cs="Times New Roman"/>
          <w:sz w:val="24"/>
          <w:szCs w:val="24"/>
        </w:rPr>
      </w:pPr>
    </w:p>
    <w:p w:rsidR="0038102D" w:rsidRPr="004A5434" w:rsidRDefault="0038102D" w:rsidP="0038102D">
      <w:pPr>
        <w:pStyle w:val="Caption"/>
        <w:keepNext/>
        <w:rPr>
          <w:rFonts w:ascii="Times New Roman" w:hAnsi="Times New Roman" w:cs="Times New Roman"/>
          <w:sz w:val="24"/>
          <w:szCs w:val="24"/>
        </w:rPr>
      </w:pPr>
      <w:r w:rsidRPr="004A5434">
        <w:rPr>
          <w:rFonts w:ascii="Times New Roman" w:hAnsi="Times New Roman" w:cs="Times New Roman"/>
          <w:sz w:val="24"/>
          <w:szCs w:val="24"/>
        </w:rPr>
        <w:t xml:space="preserve">Table </w:t>
      </w:r>
      <w:r w:rsidR="004A5434" w:rsidRPr="004A5434">
        <w:rPr>
          <w:rFonts w:ascii="Times New Roman" w:hAnsi="Times New Roman" w:cs="Times New Roman"/>
          <w:sz w:val="24"/>
          <w:szCs w:val="24"/>
        </w:rPr>
        <w:t>3</w:t>
      </w:r>
      <w:r w:rsidR="008700FE" w:rsidRPr="004A5434">
        <w:rPr>
          <w:rFonts w:ascii="Times New Roman" w:hAnsi="Times New Roman" w:cs="Times New Roman"/>
          <w:sz w:val="24"/>
          <w:szCs w:val="24"/>
        </w:rPr>
        <w:t>:</w:t>
      </w:r>
      <w:r w:rsidR="00D5707A" w:rsidRPr="004A5434">
        <w:rPr>
          <w:rFonts w:ascii="Times New Roman" w:hAnsi="Times New Roman" w:cs="Times New Roman"/>
          <w:sz w:val="24"/>
          <w:szCs w:val="24"/>
        </w:rPr>
        <w:t xml:space="preserve">  </w:t>
      </w:r>
      <w:r w:rsidR="004A5434">
        <w:rPr>
          <w:rFonts w:ascii="Times New Roman" w:hAnsi="Times New Roman" w:cs="Times New Roman"/>
          <w:sz w:val="24"/>
          <w:szCs w:val="24"/>
        </w:rPr>
        <w:t xml:space="preserve">Aetna ‘s </w:t>
      </w:r>
      <w:r w:rsidR="00D5707A" w:rsidRPr="004A5434">
        <w:rPr>
          <w:rFonts w:ascii="Times New Roman" w:hAnsi="Times New Roman" w:cs="Times New Roman"/>
          <w:sz w:val="24"/>
          <w:szCs w:val="24"/>
        </w:rPr>
        <w:t xml:space="preserve">Sales </w:t>
      </w:r>
      <w:r w:rsidR="00091C60" w:rsidRPr="004A5434">
        <w:rPr>
          <w:rFonts w:ascii="Times New Roman" w:hAnsi="Times New Roman" w:cs="Times New Roman"/>
          <w:sz w:val="24"/>
          <w:szCs w:val="24"/>
        </w:rPr>
        <w:t>2008 according to seg</w:t>
      </w:r>
      <w:r w:rsidR="00451EE3" w:rsidRPr="004A5434">
        <w:rPr>
          <w:rFonts w:ascii="Times New Roman" w:hAnsi="Times New Roman" w:cs="Times New Roman"/>
          <w:sz w:val="24"/>
          <w:szCs w:val="24"/>
        </w:rPr>
        <w:t xml:space="preserve">ments </w:t>
      </w:r>
    </w:p>
    <w:tbl>
      <w:tblPr>
        <w:tblStyle w:val="TableGrid"/>
        <w:tblW w:w="0" w:type="auto"/>
        <w:tblLook w:val="04A0" w:firstRow="1" w:lastRow="0" w:firstColumn="1" w:lastColumn="0" w:noHBand="0" w:noVBand="1"/>
      </w:tblPr>
      <w:tblGrid>
        <w:gridCol w:w="3116"/>
        <w:gridCol w:w="3117"/>
        <w:gridCol w:w="3117"/>
      </w:tblGrid>
      <w:tr w:rsidR="0038102D" w:rsidTr="00156165">
        <w:tc>
          <w:tcPr>
            <w:tcW w:w="3116" w:type="dxa"/>
          </w:tcPr>
          <w:p w:rsidR="0038102D" w:rsidRDefault="0038102D" w:rsidP="00A2399F">
            <w:pPr>
              <w:spacing w:line="360" w:lineRule="auto"/>
              <w:rPr>
                <w:rFonts w:ascii="Times New Roman" w:hAnsi="Times New Roman" w:cs="Times New Roman"/>
                <w:sz w:val="24"/>
                <w:szCs w:val="24"/>
              </w:rPr>
            </w:pPr>
            <w:r>
              <w:rPr>
                <w:rFonts w:ascii="Times New Roman" w:hAnsi="Times New Roman" w:cs="Times New Roman"/>
                <w:sz w:val="24"/>
                <w:szCs w:val="24"/>
              </w:rPr>
              <w:t>Sales 2008</w:t>
            </w:r>
          </w:p>
        </w:tc>
        <w:tc>
          <w:tcPr>
            <w:tcW w:w="3117" w:type="dxa"/>
          </w:tcPr>
          <w:p w:rsidR="0038102D" w:rsidRDefault="0038102D" w:rsidP="00A2399F">
            <w:pPr>
              <w:spacing w:line="360" w:lineRule="auto"/>
              <w:rPr>
                <w:rFonts w:ascii="Times New Roman" w:hAnsi="Times New Roman" w:cs="Times New Roman"/>
                <w:sz w:val="24"/>
                <w:szCs w:val="24"/>
              </w:rPr>
            </w:pPr>
            <w:r>
              <w:rPr>
                <w:rFonts w:ascii="Times New Roman" w:hAnsi="Times New Roman" w:cs="Times New Roman"/>
                <w:sz w:val="24"/>
                <w:szCs w:val="24"/>
              </w:rPr>
              <w:t>In millions $</w:t>
            </w:r>
          </w:p>
        </w:tc>
        <w:tc>
          <w:tcPr>
            <w:tcW w:w="3117" w:type="dxa"/>
          </w:tcPr>
          <w:p w:rsidR="0038102D" w:rsidRDefault="0038102D" w:rsidP="00A2399F">
            <w:pPr>
              <w:spacing w:line="360" w:lineRule="auto"/>
              <w:rPr>
                <w:rFonts w:ascii="Times New Roman" w:hAnsi="Times New Roman" w:cs="Times New Roman"/>
                <w:sz w:val="24"/>
                <w:szCs w:val="24"/>
              </w:rPr>
            </w:pPr>
            <w:r>
              <w:rPr>
                <w:rFonts w:ascii="Times New Roman" w:hAnsi="Times New Roman" w:cs="Times New Roman"/>
                <w:sz w:val="24"/>
                <w:szCs w:val="24"/>
              </w:rPr>
              <w:t>% of Total</w:t>
            </w:r>
          </w:p>
        </w:tc>
      </w:tr>
      <w:tr w:rsidR="0038102D" w:rsidTr="00156165">
        <w:tc>
          <w:tcPr>
            <w:tcW w:w="3116" w:type="dxa"/>
          </w:tcPr>
          <w:p w:rsidR="0038102D" w:rsidRDefault="0038102D" w:rsidP="00A2399F">
            <w:pPr>
              <w:spacing w:line="360" w:lineRule="auto"/>
              <w:rPr>
                <w:rFonts w:ascii="Times New Roman" w:hAnsi="Times New Roman" w:cs="Times New Roman"/>
                <w:sz w:val="24"/>
                <w:szCs w:val="24"/>
              </w:rPr>
            </w:pPr>
            <w:r>
              <w:rPr>
                <w:rFonts w:ascii="Times New Roman" w:hAnsi="Times New Roman" w:cs="Times New Roman"/>
                <w:sz w:val="24"/>
                <w:szCs w:val="24"/>
              </w:rPr>
              <w:t>Health Care</w:t>
            </w:r>
          </w:p>
        </w:tc>
        <w:tc>
          <w:tcPr>
            <w:tcW w:w="3117" w:type="dxa"/>
          </w:tcPr>
          <w:p w:rsidR="0038102D" w:rsidRDefault="0038102D" w:rsidP="00A2399F">
            <w:pPr>
              <w:spacing w:line="360" w:lineRule="auto"/>
              <w:rPr>
                <w:rFonts w:ascii="Times New Roman" w:hAnsi="Times New Roman" w:cs="Times New Roman"/>
                <w:sz w:val="24"/>
                <w:szCs w:val="24"/>
              </w:rPr>
            </w:pPr>
            <w:r>
              <w:rPr>
                <w:rFonts w:ascii="Times New Roman" w:hAnsi="Times New Roman" w:cs="Times New Roman"/>
                <w:sz w:val="24"/>
                <w:szCs w:val="24"/>
              </w:rPr>
              <w:t>28,755.00</w:t>
            </w:r>
          </w:p>
        </w:tc>
        <w:tc>
          <w:tcPr>
            <w:tcW w:w="3117" w:type="dxa"/>
          </w:tcPr>
          <w:p w:rsidR="0038102D" w:rsidRDefault="0038102D" w:rsidP="00A2399F">
            <w:pPr>
              <w:spacing w:line="360" w:lineRule="auto"/>
              <w:rPr>
                <w:rFonts w:ascii="Times New Roman" w:hAnsi="Times New Roman" w:cs="Times New Roman"/>
                <w:sz w:val="24"/>
                <w:szCs w:val="24"/>
              </w:rPr>
            </w:pPr>
            <w:r>
              <w:rPr>
                <w:rFonts w:ascii="Times New Roman" w:hAnsi="Times New Roman" w:cs="Times New Roman"/>
                <w:sz w:val="24"/>
                <w:szCs w:val="24"/>
              </w:rPr>
              <w:t>93</w:t>
            </w:r>
          </w:p>
        </w:tc>
      </w:tr>
      <w:tr w:rsidR="0038102D" w:rsidTr="00156165">
        <w:tc>
          <w:tcPr>
            <w:tcW w:w="3116" w:type="dxa"/>
          </w:tcPr>
          <w:p w:rsidR="0038102D" w:rsidRDefault="0038102D" w:rsidP="00A2399F">
            <w:pPr>
              <w:spacing w:line="360" w:lineRule="auto"/>
              <w:rPr>
                <w:rFonts w:ascii="Times New Roman" w:hAnsi="Times New Roman" w:cs="Times New Roman"/>
                <w:sz w:val="24"/>
                <w:szCs w:val="24"/>
              </w:rPr>
            </w:pPr>
            <w:r>
              <w:rPr>
                <w:rFonts w:ascii="Times New Roman" w:hAnsi="Times New Roman" w:cs="Times New Roman"/>
                <w:sz w:val="24"/>
                <w:szCs w:val="24"/>
              </w:rPr>
              <w:t>Group Insurance</w:t>
            </w:r>
          </w:p>
        </w:tc>
        <w:tc>
          <w:tcPr>
            <w:tcW w:w="3117" w:type="dxa"/>
          </w:tcPr>
          <w:p w:rsidR="0038102D" w:rsidRDefault="0038102D" w:rsidP="00A2399F">
            <w:pPr>
              <w:spacing w:line="360" w:lineRule="auto"/>
              <w:rPr>
                <w:rFonts w:ascii="Times New Roman" w:hAnsi="Times New Roman" w:cs="Times New Roman"/>
                <w:sz w:val="24"/>
                <w:szCs w:val="24"/>
              </w:rPr>
            </w:pPr>
            <w:r>
              <w:rPr>
                <w:rFonts w:ascii="Times New Roman" w:hAnsi="Times New Roman" w:cs="Times New Roman"/>
                <w:sz w:val="24"/>
                <w:szCs w:val="24"/>
              </w:rPr>
              <w:t>1,710.70</w:t>
            </w:r>
          </w:p>
        </w:tc>
        <w:tc>
          <w:tcPr>
            <w:tcW w:w="3117" w:type="dxa"/>
          </w:tcPr>
          <w:p w:rsidR="0038102D" w:rsidRDefault="0038102D" w:rsidP="00A2399F">
            <w:pPr>
              <w:spacing w:line="360" w:lineRule="auto"/>
              <w:rPr>
                <w:rFonts w:ascii="Times New Roman" w:hAnsi="Times New Roman" w:cs="Times New Roman"/>
                <w:sz w:val="24"/>
                <w:szCs w:val="24"/>
              </w:rPr>
            </w:pPr>
            <w:r>
              <w:rPr>
                <w:rFonts w:ascii="Times New Roman" w:hAnsi="Times New Roman" w:cs="Times New Roman"/>
                <w:sz w:val="24"/>
                <w:szCs w:val="24"/>
              </w:rPr>
              <w:t>5</w:t>
            </w:r>
          </w:p>
        </w:tc>
      </w:tr>
      <w:tr w:rsidR="0038102D" w:rsidTr="00156165">
        <w:tc>
          <w:tcPr>
            <w:tcW w:w="3116" w:type="dxa"/>
          </w:tcPr>
          <w:p w:rsidR="0038102D" w:rsidRDefault="0038102D" w:rsidP="00A2399F">
            <w:pPr>
              <w:spacing w:line="360" w:lineRule="auto"/>
              <w:rPr>
                <w:rFonts w:ascii="Times New Roman" w:hAnsi="Times New Roman" w:cs="Times New Roman"/>
                <w:sz w:val="24"/>
                <w:szCs w:val="24"/>
              </w:rPr>
            </w:pPr>
            <w:r>
              <w:rPr>
                <w:rFonts w:ascii="Times New Roman" w:hAnsi="Times New Roman" w:cs="Times New Roman"/>
                <w:sz w:val="24"/>
                <w:szCs w:val="24"/>
              </w:rPr>
              <w:t>Large Group Pensions</w:t>
            </w:r>
          </w:p>
        </w:tc>
        <w:tc>
          <w:tcPr>
            <w:tcW w:w="3117" w:type="dxa"/>
          </w:tcPr>
          <w:p w:rsidR="0038102D" w:rsidRDefault="0038102D" w:rsidP="00A2399F">
            <w:pPr>
              <w:spacing w:line="360" w:lineRule="auto"/>
              <w:rPr>
                <w:rFonts w:ascii="Times New Roman" w:hAnsi="Times New Roman" w:cs="Times New Roman"/>
                <w:sz w:val="24"/>
                <w:szCs w:val="24"/>
              </w:rPr>
            </w:pPr>
            <w:r>
              <w:rPr>
                <w:rFonts w:ascii="Times New Roman" w:hAnsi="Times New Roman" w:cs="Times New Roman"/>
                <w:sz w:val="24"/>
                <w:szCs w:val="24"/>
              </w:rPr>
              <w:t>465.00</w:t>
            </w:r>
          </w:p>
        </w:tc>
        <w:tc>
          <w:tcPr>
            <w:tcW w:w="3117" w:type="dxa"/>
          </w:tcPr>
          <w:p w:rsidR="0038102D" w:rsidRDefault="0038102D" w:rsidP="00A2399F">
            <w:pPr>
              <w:spacing w:line="360" w:lineRule="auto"/>
              <w:rPr>
                <w:rFonts w:ascii="Times New Roman" w:hAnsi="Times New Roman" w:cs="Times New Roman"/>
                <w:sz w:val="24"/>
                <w:szCs w:val="24"/>
              </w:rPr>
            </w:pPr>
            <w:r>
              <w:rPr>
                <w:rFonts w:ascii="Times New Roman" w:hAnsi="Times New Roman" w:cs="Times New Roman"/>
                <w:sz w:val="24"/>
                <w:szCs w:val="24"/>
              </w:rPr>
              <w:t>2</w:t>
            </w:r>
          </w:p>
        </w:tc>
      </w:tr>
      <w:tr w:rsidR="0038102D" w:rsidTr="00156165">
        <w:tc>
          <w:tcPr>
            <w:tcW w:w="3116" w:type="dxa"/>
          </w:tcPr>
          <w:p w:rsidR="0038102D" w:rsidRDefault="0038102D" w:rsidP="0038102D">
            <w:pPr>
              <w:spacing w:line="360" w:lineRule="auto"/>
              <w:rPr>
                <w:rFonts w:ascii="Times New Roman" w:hAnsi="Times New Roman" w:cs="Times New Roman"/>
                <w:sz w:val="24"/>
                <w:szCs w:val="24"/>
              </w:rPr>
            </w:pPr>
            <w:r>
              <w:rPr>
                <w:rFonts w:ascii="Times New Roman" w:hAnsi="Times New Roman" w:cs="Times New Roman"/>
                <w:sz w:val="24"/>
                <w:szCs w:val="24"/>
              </w:rPr>
              <w:t>Total</w:t>
            </w:r>
          </w:p>
        </w:tc>
        <w:tc>
          <w:tcPr>
            <w:tcW w:w="3117" w:type="dxa"/>
          </w:tcPr>
          <w:p w:rsidR="0038102D" w:rsidRDefault="0038102D" w:rsidP="00A2399F">
            <w:pPr>
              <w:spacing w:line="360" w:lineRule="auto"/>
              <w:rPr>
                <w:rFonts w:ascii="Times New Roman" w:hAnsi="Times New Roman" w:cs="Times New Roman"/>
                <w:sz w:val="24"/>
                <w:szCs w:val="24"/>
              </w:rPr>
            </w:pPr>
            <w:r>
              <w:rPr>
                <w:rFonts w:ascii="Times New Roman" w:hAnsi="Times New Roman" w:cs="Times New Roman"/>
                <w:sz w:val="24"/>
                <w:szCs w:val="24"/>
              </w:rPr>
              <w:t>30,950.70</w:t>
            </w:r>
          </w:p>
        </w:tc>
        <w:tc>
          <w:tcPr>
            <w:tcW w:w="3117" w:type="dxa"/>
          </w:tcPr>
          <w:p w:rsidR="0038102D" w:rsidRDefault="0038102D" w:rsidP="00A2399F">
            <w:pPr>
              <w:spacing w:line="360" w:lineRule="auto"/>
              <w:rPr>
                <w:rFonts w:ascii="Times New Roman" w:hAnsi="Times New Roman" w:cs="Times New Roman"/>
                <w:sz w:val="24"/>
                <w:szCs w:val="24"/>
              </w:rPr>
            </w:pPr>
            <w:r>
              <w:rPr>
                <w:rFonts w:ascii="Times New Roman" w:hAnsi="Times New Roman" w:cs="Times New Roman"/>
                <w:sz w:val="24"/>
                <w:szCs w:val="24"/>
              </w:rPr>
              <w:t>100</w:t>
            </w:r>
          </w:p>
        </w:tc>
      </w:tr>
    </w:tbl>
    <w:p w:rsidR="008700FE" w:rsidRDefault="00091C60" w:rsidP="00BB1BB4">
      <w:pPr>
        <w:spacing w:line="360" w:lineRule="auto"/>
        <w:rPr>
          <w:rFonts w:ascii="Times New Roman" w:hAnsi="Times New Roman" w:cs="Times New Roman"/>
          <w:sz w:val="24"/>
          <w:szCs w:val="24"/>
        </w:rPr>
      </w:pPr>
      <w:r>
        <w:rPr>
          <w:rFonts w:ascii="Times New Roman" w:hAnsi="Times New Roman" w:cs="Times New Roman"/>
          <w:sz w:val="24"/>
          <w:szCs w:val="24"/>
        </w:rPr>
        <w:t>Source: Hoove</w:t>
      </w:r>
      <w:r w:rsidR="00BB1BB4">
        <w:rPr>
          <w:rFonts w:ascii="Times New Roman" w:hAnsi="Times New Roman" w:cs="Times New Roman"/>
          <w:sz w:val="24"/>
          <w:szCs w:val="24"/>
        </w:rPr>
        <w:t>r</w:t>
      </w:r>
    </w:p>
    <w:p w:rsidR="00BB1BB4" w:rsidRPr="00BB1BB4" w:rsidRDefault="00BB1BB4" w:rsidP="001F0450">
      <w:pPr>
        <w:pStyle w:val="Heading2"/>
      </w:pPr>
    </w:p>
    <w:p w:rsidR="00BB1BB4" w:rsidRPr="00F2451F" w:rsidRDefault="00BB1BB4" w:rsidP="00BB1BB4">
      <w:pPr>
        <w:pStyle w:val="Caption"/>
        <w:keepNext/>
        <w:rPr>
          <w:rFonts w:ascii="Times New Roman" w:hAnsi="Times New Roman" w:cs="Times New Roman"/>
          <w:sz w:val="24"/>
          <w:szCs w:val="24"/>
        </w:rPr>
      </w:pPr>
      <w:bookmarkStart w:id="6" w:name="_Hlk534668037"/>
      <w:r w:rsidRPr="00F2451F">
        <w:rPr>
          <w:rFonts w:ascii="Times New Roman" w:hAnsi="Times New Roman" w:cs="Times New Roman"/>
          <w:sz w:val="24"/>
          <w:szCs w:val="24"/>
        </w:rPr>
        <w:t xml:space="preserve">Table </w:t>
      </w:r>
      <w:r w:rsidR="00F2451F" w:rsidRPr="00F2451F">
        <w:rPr>
          <w:rFonts w:ascii="Times New Roman" w:hAnsi="Times New Roman" w:cs="Times New Roman"/>
          <w:sz w:val="24"/>
          <w:szCs w:val="24"/>
        </w:rPr>
        <w:t xml:space="preserve"> 4</w:t>
      </w:r>
      <w:r w:rsidR="008700FE" w:rsidRPr="00F2451F">
        <w:rPr>
          <w:rFonts w:ascii="Times New Roman" w:hAnsi="Times New Roman" w:cs="Times New Roman"/>
          <w:sz w:val="24"/>
          <w:szCs w:val="24"/>
        </w:rPr>
        <w:t xml:space="preserve">: </w:t>
      </w:r>
      <w:r w:rsidR="00F2451F" w:rsidRPr="00F2451F">
        <w:rPr>
          <w:rFonts w:ascii="Times New Roman" w:hAnsi="Times New Roman" w:cs="Times New Roman"/>
          <w:sz w:val="24"/>
          <w:szCs w:val="24"/>
        </w:rPr>
        <w:t xml:space="preserve">Sales for Health Care Segment </w:t>
      </w:r>
    </w:p>
    <w:bookmarkEnd w:id="6"/>
    <w:tbl>
      <w:tblPr>
        <w:tblStyle w:val="TableGrid"/>
        <w:tblW w:w="0" w:type="auto"/>
        <w:tblLook w:val="04A0" w:firstRow="1" w:lastRow="0" w:firstColumn="1" w:lastColumn="0" w:noHBand="0" w:noVBand="1"/>
      </w:tblPr>
      <w:tblGrid>
        <w:gridCol w:w="2325"/>
        <w:gridCol w:w="2260"/>
        <w:gridCol w:w="2391"/>
      </w:tblGrid>
      <w:tr w:rsidR="00BB1BB4" w:rsidTr="002D270C">
        <w:trPr>
          <w:trHeight w:val="413"/>
        </w:trPr>
        <w:tc>
          <w:tcPr>
            <w:tcW w:w="2325" w:type="dxa"/>
          </w:tcPr>
          <w:p w:rsidR="00BB1BB4" w:rsidRDefault="00BB1BB4" w:rsidP="00A2399F">
            <w:pPr>
              <w:spacing w:line="360" w:lineRule="auto"/>
              <w:rPr>
                <w:rFonts w:ascii="Times New Roman" w:hAnsi="Times New Roman" w:cs="Times New Roman"/>
                <w:sz w:val="24"/>
                <w:szCs w:val="24"/>
              </w:rPr>
            </w:pPr>
          </w:p>
        </w:tc>
        <w:tc>
          <w:tcPr>
            <w:tcW w:w="2260" w:type="dxa"/>
          </w:tcPr>
          <w:p w:rsidR="00BB1BB4" w:rsidRDefault="002D270C" w:rsidP="00A2399F">
            <w:pPr>
              <w:spacing w:line="360" w:lineRule="auto"/>
              <w:rPr>
                <w:rFonts w:ascii="Times New Roman" w:hAnsi="Times New Roman" w:cs="Times New Roman"/>
                <w:sz w:val="24"/>
                <w:szCs w:val="24"/>
              </w:rPr>
            </w:pPr>
            <w:r>
              <w:rPr>
                <w:rFonts w:ascii="Times New Roman" w:hAnsi="Times New Roman" w:cs="Times New Roman"/>
                <w:sz w:val="24"/>
                <w:szCs w:val="24"/>
              </w:rPr>
              <w:t>2008</w:t>
            </w:r>
          </w:p>
        </w:tc>
        <w:tc>
          <w:tcPr>
            <w:tcW w:w="2391" w:type="dxa"/>
          </w:tcPr>
          <w:p w:rsidR="00BB1BB4" w:rsidRDefault="002D270C" w:rsidP="00A2399F">
            <w:pPr>
              <w:spacing w:line="360" w:lineRule="auto"/>
              <w:rPr>
                <w:rFonts w:ascii="Times New Roman" w:hAnsi="Times New Roman" w:cs="Times New Roman"/>
                <w:sz w:val="24"/>
                <w:szCs w:val="24"/>
              </w:rPr>
            </w:pPr>
            <w:r>
              <w:rPr>
                <w:rFonts w:ascii="Times New Roman" w:hAnsi="Times New Roman" w:cs="Times New Roman"/>
                <w:sz w:val="24"/>
                <w:szCs w:val="24"/>
              </w:rPr>
              <w:t>2007</w:t>
            </w:r>
          </w:p>
        </w:tc>
      </w:tr>
      <w:tr w:rsidR="00BB1BB4" w:rsidTr="002D270C">
        <w:trPr>
          <w:trHeight w:val="425"/>
        </w:trPr>
        <w:tc>
          <w:tcPr>
            <w:tcW w:w="2325" w:type="dxa"/>
          </w:tcPr>
          <w:p w:rsidR="00BB1BB4" w:rsidRDefault="00BB1BB4" w:rsidP="00A2399F">
            <w:pPr>
              <w:spacing w:line="360" w:lineRule="auto"/>
              <w:rPr>
                <w:rFonts w:ascii="Times New Roman" w:hAnsi="Times New Roman" w:cs="Times New Roman"/>
                <w:sz w:val="24"/>
                <w:szCs w:val="24"/>
              </w:rPr>
            </w:pPr>
            <w:r>
              <w:rPr>
                <w:rFonts w:ascii="Times New Roman" w:hAnsi="Times New Roman" w:cs="Times New Roman"/>
                <w:sz w:val="24"/>
                <w:szCs w:val="24"/>
              </w:rPr>
              <w:t>Commercial</w:t>
            </w:r>
          </w:p>
        </w:tc>
        <w:tc>
          <w:tcPr>
            <w:tcW w:w="2260" w:type="dxa"/>
          </w:tcPr>
          <w:p w:rsidR="00BB1BB4" w:rsidRDefault="002D270C" w:rsidP="00A2399F">
            <w:pPr>
              <w:spacing w:line="360" w:lineRule="auto"/>
              <w:rPr>
                <w:rFonts w:ascii="Times New Roman" w:hAnsi="Times New Roman" w:cs="Times New Roman"/>
                <w:sz w:val="24"/>
                <w:szCs w:val="24"/>
              </w:rPr>
            </w:pPr>
            <w:r>
              <w:rPr>
                <w:rFonts w:ascii="Times New Roman" w:hAnsi="Times New Roman" w:cs="Times New Roman"/>
                <w:sz w:val="24"/>
                <w:szCs w:val="24"/>
              </w:rPr>
              <w:t>80.6 %</w:t>
            </w:r>
          </w:p>
        </w:tc>
        <w:tc>
          <w:tcPr>
            <w:tcW w:w="2391" w:type="dxa"/>
          </w:tcPr>
          <w:p w:rsidR="00BB1BB4" w:rsidRDefault="002D270C" w:rsidP="00A2399F">
            <w:pPr>
              <w:spacing w:line="360" w:lineRule="auto"/>
              <w:rPr>
                <w:rFonts w:ascii="Times New Roman" w:hAnsi="Times New Roman" w:cs="Times New Roman"/>
                <w:sz w:val="24"/>
                <w:szCs w:val="24"/>
              </w:rPr>
            </w:pPr>
            <w:r>
              <w:rPr>
                <w:rFonts w:ascii="Times New Roman" w:hAnsi="Times New Roman" w:cs="Times New Roman"/>
                <w:sz w:val="24"/>
                <w:szCs w:val="24"/>
              </w:rPr>
              <w:t>79.2%</w:t>
            </w:r>
          </w:p>
        </w:tc>
      </w:tr>
      <w:tr w:rsidR="00BB1BB4" w:rsidTr="002D270C">
        <w:trPr>
          <w:trHeight w:val="413"/>
        </w:trPr>
        <w:tc>
          <w:tcPr>
            <w:tcW w:w="2325" w:type="dxa"/>
          </w:tcPr>
          <w:p w:rsidR="00BB1BB4" w:rsidRDefault="00BB1BB4" w:rsidP="00A2399F">
            <w:pPr>
              <w:spacing w:line="360" w:lineRule="auto"/>
              <w:rPr>
                <w:rFonts w:ascii="Times New Roman" w:hAnsi="Times New Roman" w:cs="Times New Roman"/>
                <w:sz w:val="24"/>
                <w:szCs w:val="24"/>
              </w:rPr>
            </w:pPr>
            <w:r>
              <w:rPr>
                <w:rFonts w:ascii="Times New Roman" w:hAnsi="Times New Roman" w:cs="Times New Roman"/>
                <w:sz w:val="24"/>
                <w:szCs w:val="24"/>
              </w:rPr>
              <w:t xml:space="preserve">Medicare </w:t>
            </w:r>
          </w:p>
        </w:tc>
        <w:tc>
          <w:tcPr>
            <w:tcW w:w="2260" w:type="dxa"/>
          </w:tcPr>
          <w:p w:rsidR="00BB1BB4" w:rsidRDefault="002D270C" w:rsidP="00A2399F">
            <w:pPr>
              <w:spacing w:line="360" w:lineRule="auto"/>
              <w:rPr>
                <w:rFonts w:ascii="Times New Roman" w:hAnsi="Times New Roman" w:cs="Times New Roman"/>
                <w:sz w:val="24"/>
                <w:szCs w:val="24"/>
              </w:rPr>
            </w:pPr>
            <w:r>
              <w:rPr>
                <w:rFonts w:ascii="Times New Roman" w:hAnsi="Times New Roman" w:cs="Times New Roman"/>
                <w:sz w:val="24"/>
                <w:szCs w:val="24"/>
              </w:rPr>
              <w:t>86.4%</w:t>
            </w:r>
          </w:p>
        </w:tc>
        <w:tc>
          <w:tcPr>
            <w:tcW w:w="2391" w:type="dxa"/>
          </w:tcPr>
          <w:p w:rsidR="00BB1BB4" w:rsidRDefault="002D270C" w:rsidP="00A2399F">
            <w:pPr>
              <w:spacing w:line="360" w:lineRule="auto"/>
              <w:rPr>
                <w:rFonts w:ascii="Times New Roman" w:hAnsi="Times New Roman" w:cs="Times New Roman"/>
                <w:sz w:val="24"/>
                <w:szCs w:val="24"/>
              </w:rPr>
            </w:pPr>
            <w:r>
              <w:rPr>
                <w:rFonts w:ascii="Times New Roman" w:hAnsi="Times New Roman" w:cs="Times New Roman"/>
                <w:sz w:val="24"/>
                <w:szCs w:val="24"/>
              </w:rPr>
              <w:t>86.5%</w:t>
            </w:r>
          </w:p>
        </w:tc>
      </w:tr>
      <w:tr w:rsidR="00BB1BB4" w:rsidTr="002D270C">
        <w:trPr>
          <w:trHeight w:val="413"/>
        </w:trPr>
        <w:tc>
          <w:tcPr>
            <w:tcW w:w="2325" w:type="dxa"/>
          </w:tcPr>
          <w:p w:rsidR="00BB1BB4" w:rsidRDefault="002D270C" w:rsidP="00A2399F">
            <w:pPr>
              <w:spacing w:line="360" w:lineRule="auto"/>
              <w:rPr>
                <w:rFonts w:ascii="Times New Roman" w:hAnsi="Times New Roman" w:cs="Times New Roman"/>
                <w:sz w:val="24"/>
                <w:szCs w:val="24"/>
              </w:rPr>
            </w:pPr>
            <w:r>
              <w:rPr>
                <w:rFonts w:ascii="Times New Roman" w:hAnsi="Times New Roman" w:cs="Times New Roman"/>
                <w:sz w:val="24"/>
                <w:szCs w:val="24"/>
              </w:rPr>
              <w:t>Medicaid</w:t>
            </w:r>
          </w:p>
        </w:tc>
        <w:tc>
          <w:tcPr>
            <w:tcW w:w="2260" w:type="dxa"/>
          </w:tcPr>
          <w:p w:rsidR="00BB1BB4" w:rsidRDefault="002D270C" w:rsidP="00A2399F">
            <w:pPr>
              <w:spacing w:line="360" w:lineRule="auto"/>
              <w:rPr>
                <w:rFonts w:ascii="Times New Roman" w:hAnsi="Times New Roman" w:cs="Times New Roman"/>
                <w:sz w:val="24"/>
                <w:szCs w:val="24"/>
              </w:rPr>
            </w:pPr>
            <w:r>
              <w:rPr>
                <w:rFonts w:ascii="Times New Roman" w:hAnsi="Times New Roman" w:cs="Times New Roman"/>
                <w:sz w:val="24"/>
                <w:szCs w:val="24"/>
              </w:rPr>
              <w:t>86.8%</w:t>
            </w:r>
          </w:p>
        </w:tc>
        <w:tc>
          <w:tcPr>
            <w:tcW w:w="2391" w:type="dxa"/>
          </w:tcPr>
          <w:p w:rsidR="00BB1BB4" w:rsidRDefault="002D270C" w:rsidP="00A2399F">
            <w:pPr>
              <w:spacing w:line="360" w:lineRule="auto"/>
              <w:rPr>
                <w:rFonts w:ascii="Times New Roman" w:hAnsi="Times New Roman" w:cs="Times New Roman"/>
                <w:sz w:val="24"/>
                <w:szCs w:val="24"/>
              </w:rPr>
            </w:pPr>
            <w:r>
              <w:rPr>
                <w:rFonts w:ascii="Times New Roman" w:hAnsi="Times New Roman" w:cs="Times New Roman"/>
                <w:sz w:val="24"/>
                <w:szCs w:val="24"/>
              </w:rPr>
              <w:t>89.4%</w:t>
            </w:r>
          </w:p>
        </w:tc>
      </w:tr>
      <w:tr w:rsidR="002D270C" w:rsidTr="002D270C">
        <w:trPr>
          <w:trHeight w:val="413"/>
        </w:trPr>
        <w:tc>
          <w:tcPr>
            <w:tcW w:w="2325" w:type="dxa"/>
          </w:tcPr>
          <w:p w:rsidR="002D270C" w:rsidRDefault="002D270C" w:rsidP="00A2399F">
            <w:pPr>
              <w:spacing w:line="360" w:lineRule="auto"/>
              <w:rPr>
                <w:rFonts w:ascii="Times New Roman" w:hAnsi="Times New Roman" w:cs="Times New Roman"/>
                <w:sz w:val="24"/>
                <w:szCs w:val="24"/>
              </w:rPr>
            </w:pPr>
            <w:r>
              <w:rPr>
                <w:rFonts w:ascii="Times New Roman" w:hAnsi="Times New Roman" w:cs="Times New Roman"/>
                <w:sz w:val="24"/>
                <w:szCs w:val="24"/>
              </w:rPr>
              <w:t>Total</w:t>
            </w:r>
          </w:p>
        </w:tc>
        <w:tc>
          <w:tcPr>
            <w:tcW w:w="2260" w:type="dxa"/>
          </w:tcPr>
          <w:p w:rsidR="002D270C" w:rsidRDefault="002D270C" w:rsidP="00A2399F">
            <w:pPr>
              <w:spacing w:line="360" w:lineRule="auto"/>
              <w:rPr>
                <w:rFonts w:ascii="Times New Roman" w:hAnsi="Times New Roman" w:cs="Times New Roman"/>
                <w:sz w:val="24"/>
                <w:szCs w:val="24"/>
              </w:rPr>
            </w:pPr>
            <w:r>
              <w:rPr>
                <w:rFonts w:ascii="Times New Roman" w:hAnsi="Times New Roman" w:cs="Times New Roman"/>
                <w:sz w:val="24"/>
                <w:szCs w:val="24"/>
              </w:rPr>
              <w:t>81.8%</w:t>
            </w:r>
          </w:p>
        </w:tc>
        <w:tc>
          <w:tcPr>
            <w:tcW w:w="2391" w:type="dxa"/>
          </w:tcPr>
          <w:p w:rsidR="002D270C" w:rsidRDefault="002D270C" w:rsidP="00A2399F">
            <w:pPr>
              <w:spacing w:line="360" w:lineRule="auto"/>
              <w:rPr>
                <w:rFonts w:ascii="Times New Roman" w:hAnsi="Times New Roman" w:cs="Times New Roman"/>
                <w:sz w:val="24"/>
                <w:szCs w:val="24"/>
              </w:rPr>
            </w:pPr>
            <w:r>
              <w:rPr>
                <w:rFonts w:ascii="Times New Roman" w:hAnsi="Times New Roman" w:cs="Times New Roman"/>
                <w:sz w:val="24"/>
                <w:szCs w:val="24"/>
              </w:rPr>
              <w:t>80.3%</w:t>
            </w:r>
          </w:p>
        </w:tc>
      </w:tr>
    </w:tbl>
    <w:p w:rsidR="00D10889" w:rsidRDefault="002D270C" w:rsidP="00D10889">
      <w:pPr>
        <w:spacing w:line="360" w:lineRule="auto"/>
        <w:rPr>
          <w:rFonts w:ascii="Times New Roman" w:hAnsi="Times New Roman" w:cs="Times New Roman"/>
          <w:sz w:val="24"/>
          <w:szCs w:val="24"/>
        </w:rPr>
      </w:pPr>
      <w:r>
        <w:rPr>
          <w:rFonts w:ascii="Times New Roman" w:hAnsi="Times New Roman" w:cs="Times New Roman"/>
          <w:sz w:val="24"/>
          <w:szCs w:val="24"/>
        </w:rPr>
        <w:t xml:space="preserve">Source : Aetna Website </w:t>
      </w:r>
    </w:p>
    <w:p w:rsidR="000C6E9C" w:rsidRPr="000849B3" w:rsidRDefault="000C6E9C" w:rsidP="008700FE">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 two las</w:t>
      </w:r>
      <w:r w:rsidR="008700FE">
        <w:rPr>
          <w:rFonts w:ascii="Times New Roman" w:hAnsi="Times New Roman" w:cs="Times New Roman"/>
          <w:sz w:val="24"/>
          <w:szCs w:val="24"/>
        </w:rPr>
        <w:t xml:space="preserve">t </w:t>
      </w:r>
      <w:r>
        <w:rPr>
          <w:rFonts w:ascii="Times New Roman" w:hAnsi="Times New Roman" w:cs="Times New Roman"/>
          <w:sz w:val="24"/>
          <w:szCs w:val="24"/>
        </w:rPr>
        <w:t xml:space="preserve">years </w:t>
      </w:r>
      <w:r w:rsidR="008700FE">
        <w:rPr>
          <w:rFonts w:ascii="Times New Roman" w:hAnsi="Times New Roman" w:cs="Times New Roman"/>
          <w:sz w:val="24"/>
          <w:szCs w:val="24"/>
        </w:rPr>
        <w:t>have been</w:t>
      </w:r>
      <w:r>
        <w:rPr>
          <w:rFonts w:ascii="Times New Roman" w:hAnsi="Times New Roman" w:cs="Times New Roman"/>
          <w:sz w:val="24"/>
          <w:szCs w:val="24"/>
        </w:rPr>
        <w:t xml:space="preserve"> very challenging for the global market but Aetna’s market position did not effected from recession.  “</w:t>
      </w:r>
      <w:r w:rsidRPr="000849B3">
        <w:rPr>
          <w:rFonts w:ascii="Times New Roman" w:hAnsi="Times New Roman" w:cs="Times New Roman"/>
          <w:sz w:val="24"/>
          <w:szCs w:val="24"/>
        </w:rPr>
        <w:t>It had grown even during the 2008–2009 recession, when millions of people lost their jobs and their employer-provided health insurance, and it was prospering in the wake of the 2010 U.</w:t>
      </w:r>
      <w:r>
        <w:rPr>
          <w:rFonts w:ascii="Times New Roman" w:hAnsi="Times New Roman" w:cs="Times New Roman"/>
          <w:sz w:val="24"/>
          <w:szCs w:val="24"/>
        </w:rPr>
        <w:t xml:space="preserve"> </w:t>
      </w:r>
      <w:r w:rsidRPr="000849B3">
        <w:rPr>
          <w:rFonts w:ascii="Times New Roman" w:hAnsi="Times New Roman" w:cs="Times New Roman"/>
          <w:sz w:val="24"/>
          <w:szCs w:val="24"/>
        </w:rPr>
        <w:t>S</w:t>
      </w:r>
      <w:r>
        <w:rPr>
          <w:rFonts w:ascii="Times New Roman" w:hAnsi="Times New Roman" w:cs="Times New Roman"/>
          <w:sz w:val="24"/>
          <w:szCs w:val="24"/>
        </w:rPr>
        <w:t xml:space="preserve">” (Harvard Business Review, 2010). </w:t>
      </w:r>
    </w:p>
    <w:p w:rsidR="00A37863" w:rsidRDefault="00A37863" w:rsidP="008700FE">
      <w:pPr>
        <w:spacing w:line="360" w:lineRule="auto"/>
        <w:jc w:val="both"/>
        <w:rPr>
          <w:rFonts w:ascii="Times New Roman" w:hAnsi="Times New Roman" w:cs="Times New Roman"/>
          <w:sz w:val="24"/>
          <w:szCs w:val="24"/>
        </w:rPr>
      </w:pPr>
    </w:p>
    <w:p w:rsidR="00D10889" w:rsidRDefault="00D10889" w:rsidP="000C6E9C">
      <w:pPr>
        <w:spacing w:line="360" w:lineRule="auto"/>
        <w:rPr>
          <w:rFonts w:ascii="Times New Roman" w:hAnsi="Times New Roman" w:cs="Times New Roman"/>
          <w:sz w:val="24"/>
          <w:szCs w:val="24"/>
        </w:rPr>
      </w:pPr>
    </w:p>
    <w:p w:rsidR="004E0A85" w:rsidRPr="00EC30E7" w:rsidRDefault="008700FE" w:rsidP="008700FE">
      <w:pPr>
        <w:pStyle w:val="Caption"/>
        <w:keepNext/>
        <w:rPr>
          <w:rFonts w:ascii="Times New Roman" w:hAnsi="Times New Roman" w:cs="Times New Roman"/>
          <w:sz w:val="24"/>
          <w:szCs w:val="24"/>
        </w:rPr>
      </w:pPr>
      <w:r w:rsidRPr="00EC30E7">
        <w:rPr>
          <w:rFonts w:ascii="Times New Roman" w:hAnsi="Times New Roman" w:cs="Times New Roman"/>
          <w:sz w:val="24"/>
          <w:szCs w:val="24"/>
        </w:rPr>
        <w:t xml:space="preserve">Table </w:t>
      </w:r>
      <w:r w:rsidR="00EC30E7" w:rsidRPr="00EC30E7">
        <w:rPr>
          <w:rFonts w:ascii="Times New Roman" w:hAnsi="Times New Roman" w:cs="Times New Roman"/>
          <w:sz w:val="24"/>
          <w:szCs w:val="24"/>
        </w:rPr>
        <w:t xml:space="preserve">5 </w:t>
      </w:r>
      <w:r w:rsidRPr="00EC30E7">
        <w:rPr>
          <w:rFonts w:ascii="Times New Roman" w:hAnsi="Times New Roman" w:cs="Times New Roman"/>
          <w:sz w:val="24"/>
          <w:szCs w:val="24"/>
        </w:rPr>
        <w:t xml:space="preserve">: </w:t>
      </w:r>
      <w:r w:rsidR="00EC30E7" w:rsidRPr="00EC30E7">
        <w:rPr>
          <w:rFonts w:ascii="Times New Roman" w:hAnsi="Times New Roman" w:cs="Times New Roman"/>
          <w:sz w:val="24"/>
          <w:szCs w:val="24"/>
        </w:rPr>
        <w:t xml:space="preserve"> Aetna’s </w:t>
      </w:r>
      <w:r w:rsidRPr="00EC30E7">
        <w:rPr>
          <w:rFonts w:ascii="Times New Roman" w:hAnsi="Times New Roman" w:cs="Times New Roman"/>
          <w:sz w:val="24"/>
          <w:szCs w:val="24"/>
        </w:rPr>
        <w:t>Financial Performance</w:t>
      </w:r>
    </w:p>
    <w:tbl>
      <w:tblPr>
        <w:tblStyle w:val="TableGrid"/>
        <w:tblW w:w="0" w:type="auto"/>
        <w:tblLook w:val="04A0" w:firstRow="1" w:lastRow="0" w:firstColumn="1" w:lastColumn="0" w:noHBand="0" w:noVBand="1"/>
      </w:tblPr>
      <w:tblGrid>
        <w:gridCol w:w="3116"/>
        <w:gridCol w:w="3117"/>
        <w:gridCol w:w="3117"/>
      </w:tblGrid>
      <w:tr w:rsidR="004E0A85" w:rsidTr="004E0A85">
        <w:tc>
          <w:tcPr>
            <w:tcW w:w="3116" w:type="dxa"/>
          </w:tcPr>
          <w:p w:rsidR="004E0A85" w:rsidRDefault="004E0A85" w:rsidP="00A2399F">
            <w:pPr>
              <w:spacing w:line="360" w:lineRule="auto"/>
              <w:rPr>
                <w:rFonts w:ascii="Times New Roman" w:hAnsi="Times New Roman" w:cs="Times New Roman"/>
                <w:sz w:val="24"/>
                <w:szCs w:val="24"/>
              </w:rPr>
            </w:pPr>
            <w:r>
              <w:rPr>
                <w:rFonts w:ascii="Times New Roman" w:hAnsi="Times New Roman" w:cs="Times New Roman"/>
                <w:sz w:val="24"/>
                <w:szCs w:val="24"/>
              </w:rPr>
              <w:t>Financial Indicators</w:t>
            </w:r>
          </w:p>
        </w:tc>
        <w:tc>
          <w:tcPr>
            <w:tcW w:w="3117" w:type="dxa"/>
          </w:tcPr>
          <w:p w:rsidR="004E0A85" w:rsidRDefault="004E0A85" w:rsidP="00A2399F">
            <w:pPr>
              <w:spacing w:line="360" w:lineRule="auto"/>
              <w:rPr>
                <w:rFonts w:ascii="Times New Roman" w:hAnsi="Times New Roman" w:cs="Times New Roman"/>
                <w:sz w:val="24"/>
                <w:szCs w:val="24"/>
              </w:rPr>
            </w:pPr>
            <w:r>
              <w:rPr>
                <w:rFonts w:ascii="Times New Roman" w:hAnsi="Times New Roman" w:cs="Times New Roman"/>
                <w:sz w:val="24"/>
                <w:szCs w:val="24"/>
              </w:rPr>
              <w:t xml:space="preserve">2007 </w:t>
            </w:r>
          </w:p>
        </w:tc>
        <w:tc>
          <w:tcPr>
            <w:tcW w:w="3117" w:type="dxa"/>
          </w:tcPr>
          <w:p w:rsidR="004E0A85" w:rsidRDefault="004E0A85" w:rsidP="00A2399F">
            <w:pPr>
              <w:spacing w:line="360" w:lineRule="auto"/>
              <w:rPr>
                <w:rFonts w:ascii="Times New Roman" w:hAnsi="Times New Roman" w:cs="Times New Roman"/>
                <w:sz w:val="24"/>
                <w:szCs w:val="24"/>
              </w:rPr>
            </w:pPr>
            <w:r>
              <w:rPr>
                <w:rFonts w:ascii="Times New Roman" w:hAnsi="Times New Roman" w:cs="Times New Roman"/>
                <w:sz w:val="24"/>
                <w:szCs w:val="24"/>
              </w:rPr>
              <w:t>2008</w:t>
            </w:r>
          </w:p>
        </w:tc>
      </w:tr>
      <w:tr w:rsidR="004E0A85" w:rsidTr="004E0A85">
        <w:tc>
          <w:tcPr>
            <w:tcW w:w="3116" w:type="dxa"/>
          </w:tcPr>
          <w:p w:rsidR="004E0A85" w:rsidRDefault="004E0A85" w:rsidP="00A2399F">
            <w:pPr>
              <w:spacing w:line="360" w:lineRule="auto"/>
              <w:rPr>
                <w:rFonts w:ascii="Times New Roman" w:hAnsi="Times New Roman" w:cs="Times New Roman"/>
                <w:sz w:val="24"/>
                <w:szCs w:val="24"/>
              </w:rPr>
            </w:pPr>
            <w:r>
              <w:rPr>
                <w:rFonts w:ascii="Times New Roman" w:hAnsi="Times New Roman" w:cs="Times New Roman"/>
                <w:sz w:val="24"/>
                <w:szCs w:val="24"/>
              </w:rPr>
              <w:t>Revenue</w:t>
            </w:r>
          </w:p>
        </w:tc>
        <w:tc>
          <w:tcPr>
            <w:tcW w:w="3117" w:type="dxa"/>
          </w:tcPr>
          <w:p w:rsidR="004E0A85" w:rsidRDefault="004E0A85" w:rsidP="00A2399F">
            <w:pPr>
              <w:spacing w:line="360" w:lineRule="auto"/>
              <w:rPr>
                <w:rFonts w:ascii="Times New Roman" w:hAnsi="Times New Roman" w:cs="Times New Roman"/>
                <w:sz w:val="24"/>
                <w:szCs w:val="24"/>
              </w:rPr>
            </w:pPr>
            <w:r>
              <w:rPr>
                <w:rFonts w:ascii="Times New Roman" w:hAnsi="Times New Roman" w:cs="Times New Roman"/>
                <w:sz w:val="24"/>
                <w:szCs w:val="24"/>
              </w:rPr>
              <w:t>27,599.00</w:t>
            </w:r>
          </w:p>
        </w:tc>
        <w:tc>
          <w:tcPr>
            <w:tcW w:w="3117" w:type="dxa"/>
          </w:tcPr>
          <w:p w:rsidR="004E0A85" w:rsidRDefault="00E645F6" w:rsidP="00A2399F">
            <w:pPr>
              <w:spacing w:line="360" w:lineRule="auto"/>
              <w:rPr>
                <w:rFonts w:ascii="Times New Roman" w:hAnsi="Times New Roman" w:cs="Times New Roman"/>
                <w:sz w:val="24"/>
                <w:szCs w:val="24"/>
              </w:rPr>
            </w:pPr>
            <w:r>
              <w:rPr>
                <w:rFonts w:ascii="Times New Roman" w:hAnsi="Times New Roman" w:cs="Times New Roman"/>
                <w:sz w:val="24"/>
                <w:szCs w:val="24"/>
              </w:rPr>
              <w:t>30,950.00</w:t>
            </w:r>
          </w:p>
        </w:tc>
      </w:tr>
      <w:tr w:rsidR="004E0A85" w:rsidTr="004E0A85">
        <w:tc>
          <w:tcPr>
            <w:tcW w:w="3116" w:type="dxa"/>
          </w:tcPr>
          <w:p w:rsidR="004E0A85" w:rsidRDefault="004E0A85" w:rsidP="00A2399F">
            <w:pPr>
              <w:spacing w:line="360" w:lineRule="auto"/>
              <w:rPr>
                <w:rFonts w:ascii="Times New Roman" w:hAnsi="Times New Roman" w:cs="Times New Roman"/>
                <w:sz w:val="24"/>
                <w:szCs w:val="24"/>
              </w:rPr>
            </w:pPr>
            <w:r>
              <w:rPr>
                <w:rFonts w:ascii="Times New Roman" w:hAnsi="Times New Roman" w:cs="Times New Roman"/>
                <w:sz w:val="24"/>
                <w:szCs w:val="24"/>
              </w:rPr>
              <w:t>Net Income</w:t>
            </w:r>
          </w:p>
        </w:tc>
        <w:tc>
          <w:tcPr>
            <w:tcW w:w="3117" w:type="dxa"/>
          </w:tcPr>
          <w:p w:rsidR="004E0A85" w:rsidRDefault="004E0A85" w:rsidP="00A2399F">
            <w:pPr>
              <w:spacing w:line="360" w:lineRule="auto"/>
              <w:rPr>
                <w:rFonts w:ascii="Times New Roman" w:hAnsi="Times New Roman" w:cs="Times New Roman"/>
                <w:sz w:val="24"/>
                <w:szCs w:val="24"/>
              </w:rPr>
            </w:pPr>
            <w:r>
              <w:rPr>
                <w:rFonts w:ascii="Times New Roman" w:hAnsi="Times New Roman" w:cs="Times New Roman"/>
                <w:sz w:val="24"/>
                <w:szCs w:val="24"/>
              </w:rPr>
              <w:t>1,831.00</w:t>
            </w:r>
          </w:p>
        </w:tc>
        <w:tc>
          <w:tcPr>
            <w:tcW w:w="3117" w:type="dxa"/>
          </w:tcPr>
          <w:p w:rsidR="004E0A85" w:rsidRDefault="00E645F6" w:rsidP="00A2399F">
            <w:pPr>
              <w:spacing w:line="360" w:lineRule="auto"/>
              <w:rPr>
                <w:rFonts w:ascii="Times New Roman" w:hAnsi="Times New Roman" w:cs="Times New Roman"/>
                <w:sz w:val="24"/>
                <w:szCs w:val="24"/>
              </w:rPr>
            </w:pPr>
            <w:r>
              <w:rPr>
                <w:rFonts w:ascii="Times New Roman" w:hAnsi="Times New Roman" w:cs="Times New Roman"/>
                <w:sz w:val="24"/>
                <w:szCs w:val="24"/>
              </w:rPr>
              <w:t>1,384.00</w:t>
            </w:r>
          </w:p>
        </w:tc>
      </w:tr>
      <w:tr w:rsidR="004E0A85" w:rsidTr="004E0A85">
        <w:tc>
          <w:tcPr>
            <w:tcW w:w="3116" w:type="dxa"/>
          </w:tcPr>
          <w:p w:rsidR="004E0A85" w:rsidRDefault="004E0A85" w:rsidP="00A2399F">
            <w:pPr>
              <w:spacing w:line="360" w:lineRule="auto"/>
              <w:rPr>
                <w:rFonts w:ascii="Times New Roman" w:hAnsi="Times New Roman" w:cs="Times New Roman"/>
                <w:sz w:val="24"/>
                <w:szCs w:val="24"/>
              </w:rPr>
            </w:pPr>
            <w:r>
              <w:rPr>
                <w:rFonts w:ascii="Times New Roman" w:hAnsi="Times New Roman" w:cs="Times New Roman"/>
                <w:sz w:val="24"/>
                <w:szCs w:val="24"/>
              </w:rPr>
              <w:t>Total Operating Expenses</w:t>
            </w:r>
          </w:p>
        </w:tc>
        <w:tc>
          <w:tcPr>
            <w:tcW w:w="3117" w:type="dxa"/>
          </w:tcPr>
          <w:p w:rsidR="004E0A85" w:rsidRDefault="004E0A85" w:rsidP="00A2399F">
            <w:pPr>
              <w:spacing w:line="360" w:lineRule="auto"/>
              <w:rPr>
                <w:rFonts w:ascii="Times New Roman" w:hAnsi="Times New Roman" w:cs="Times New Roman"/>
                <w:sz w:val="24"/>
                <w:szCs w:val="24"/>
              </w:rPr>
            </w:pPr>
            <w:r>
              <w:rPr>
                <w:rFonts w:ascii="Times New Roman" w:hAnsi="Times New Roman" w:cs="Times New Roman"/>
                <w:sz w:val="24"/>
                <w:szCs w:val="24"/>
              </w:rPr>
              <w:t>4,787.00</w:t>
            </w:r>
          </w:p>
        </w:tc>
        <w:tc>
          <w:tcPr>
            <w:tcW w:w="3117" w:type="dxa"/>
          </w:tcPr>
          <w:p w:rsidR="004E0A85" w:rsidRDefault="00E645F6" w:rsidP="00A2399F">
            <w:pPr>
              <w:spacing w:line="360" w:lineRule="auto"/>
              <w:rPr>
                <w:rFonts w:ascii="Times New Roman" w:hAnsi="Times New Roman" w:cs="Times New Roman"/>
                <w:sz w:val="24"/>
                <w:szCs w:val="24"/>
              </w:rPr>
            </w:pPr>
            <w:r>
              <w:rPr>
                <w:rFonts w:ascii="Times New Roman" w:hAnsi="Times New Roman" w:cs="Times New Roman"/>
                <w:sz w:val="24"/>
                <w:szCs w:val="24"/>
              </w:rPr>
              <w:t>5,479.00</w:t>
            </w:r>
          </w:p>
        </w:tc>
      </w:tr>
      <w:tr w:rsidR="004E0A85" w:rsidTr="004E0A85">
        <w:tc>
          <w:tcPr>
            <w:tcW w:w="3116" w:type="dxa"/>
          </w:tcPr>
          <w:p w:rsidR="004E0A85" w:rsidRDefault="004E0A85" w:rsidP="00A2399F">
            <w:pPr>
              <w:spacing w:line="360" w:lineRule="auto"/>
              <w:rPr>
                <w:rFonts w:ascii="Times New Roman" w:hAnsi="Times New Roman" w:cs="Times New Roman"/>
                <w:sz w:val="24"/>
                <w:szCs w:val="24"/>
              </w:rPr>
            </w:pPr>
            <w:r>
              <w:rPr>
                <w:rFonts w:ascii="Times New Roman" w:hAnsi="Times New Roman" w:cs="Times New Roman"/>
                <w:sz w:val="24"/>
                <w:szCs w:val="24"/>
              </w:rPr>
              <w:t>Net Profit</w:t>
            </w:r>
          </w:p>
        </w:tc>
        <w:tc>
          <w:tcPr>
            <w:tcW w:w="3117" w:type="dxa"/>
          </w:tcPr>
          <w:p w:rsidR="004E0A85" w:rsidRDefault="004E0A85" w:rsidP="00A2399F">
            <w:pPr>
              <w:spacing w:line="360" w:lineRule="auto"/>
              <w:rPr>
                <w:rFonts w:ascii="Times New Roman" w:hAnsi="Times New Roman" w:cs="Times New Roman"/>
                <w:sz w:val="24"/>
                <w:szCs w:val="24"/>
              </w:rPr>
            </w:pPr>
            <w:r>
              <w:rPr>
                <w:rFonts w:ascii="Times New Roman" w:hAnsi="Times New Roman" w:cs="Times New Roman"/>
                <w:sz w:val="24"/>
                <w:szCs w:val="24"/>
              </w:rPr>
              <w:t>6.6 %</w:t>
            </w:r>
          </w:p>
        </w:tc>
        <w:tc>
          <w:tcPr>
            <w:tcW w:w="3117" w:type="dxa"/>
          </w:tcPr>
          <w:p w:rsidR="004E0A85" w:rsidRDefault="00E645F6" w:rsidP="00A2399F">
            <w:pPr>
              <w:spacing w:line="360" w:lineRule="auto"/>
              <w:rPr>
                <w:rFonts w:ascii="Times New Roman" w:hAnsi="Times New Roman" w:cs="Times New Roman"/>
                <w:sz w:val="24"/>
                <w:szCs w:val="24"/>
              </w:rPr>
            </w:pPr>
            <w:r>
              <w:rPr>
                <w:rFonts w:ascii="Times New Roman" w:hAnsi="Times New Roman" w:cs="Times New Roman"/>
                <w:sz w:val="24"/>
                <w:szCs w:val="24"/>
              </w:rPr>
              <w:t>4.5 %</w:t>
            </w:r>
          </w:p>
        </w:tc>
      </w:tr>
      <w:tr w:rsidR="004E0A85" w:rsidTr="004E0A85">
        <w:tc>
          <w:tcPr>
            <w:tcW w:w="3116" w:type="dxa"/>
          </w:tcPr>
          <w:p w:rsidR="004E0A85" w:rsidRDefault="004E0A85" w:rsidP="00A2399F">
            <w:pPr>
              <w:spacing w:line="360" w:lineRule="auto"/>
              <w:rPr>
                <w:rFonts w:ascii="Times New Roman" w:hAnsi="Times New Roman" w:cs="Times New Roman"/>
                <w:sz w:val="24"/>
                <w:szCs w:val="24"/>
              </w:rPr>
            </w:pPr>
            <w:r>
              <w:rPr>
                <w:rFonts w:ascii="Times New Roman" w:hAnsi="Times New Roman" w:cs="Times New Roman"/>
                <w:sz w:val="24"/>
                <w:szCs w:val="24"/>
              </w:rPr>
              <w:t>Employees</w:t>
            </w:r>
          </w:p>
        </w:tc>
        <w:tc>
          <w:tcPr>
            <w:tcW w:w="3117" w:type="dxa"/>
          </w:tcPr>
          <w:p w:rsidR="004E0A85" w:rsidRDefault="004E0A85" w:rsidP="00A2399F">
            <w:pPr>
              <w:spacing w:line="360" w:lineRule="auto"/>
              <w:rPr>
                <w:rFonts w:ascii="Times New Roman" w:hAnsi="Times New Roman" w:cs="Times New Roman"/>
                <w:sz w:val="24"/>
                <w:szCs w:val="24"/>
              </w:rPr>
            </w:pPr>
            <w:r>
              <w:rPr>
                <w:rFonts w:ascii="Times New Roman" w:hAnsi="Times New Roman" w:cs="Times New Roman"/>
                <w:sz w:val="24"/>
                <w:szCs w:val="24"/>
              </w:rPr>
              <w:t>35,200</w:t>
            </w:r>
          </w:p>
        </w:tc>
        <w:tc>
          <w:tcPr>
            <w:tcW w:w="3117" w:type="dxa"/>
          </w:tcPr>
          <w:p w:rsidR="004E0A85" w:rsidRDefault="00E645F6" w:rsidP="00A2399F">
            <w:pPr>
              <w:spacing w:line="360" w:lineRule="auto"/>
              <w:rPr>
                <w:rFonts w:ascii="Times New Roman" w:hAnsi="Times New Roman" w:cs="Times New Roman"/>
                <w:sz w:val="24"/>
                <w:szCs w:val="24"/>
              </w:rPr>
            </w:pPr>
            <w:r>
              <w:rPr>
                <w:rFonts w:ascii="Times New Roman" w:hAnsi="Times New Roman" w:cs="Times New Roman"/>
                <w:sz w:val="24"/>
                <w:szCs w:val="24"/>
              </w:rPr>
              <w:t>35,500</w:t>
            </w:r>
          </w:p>
        </w:tc>
      </w:tr>
    </w:tbl>
    <w:p w:rsidR="000C3ACF" w:rsidRDefault="004E0A85" w:rsidP="00A2399F">
      <w:pPr>
        <w:spacing w:line="360" w:lineRule="auto"/>
        <w:rPr>
          <w:rFonts w:ascii="Times New Roman" w:hAnsi="Times New Roman" w:cs="Times New Roman"/>
          <w:sz w:val="24"/>
          <w:szCs w:val="24"/>
        </w:rPr>
      </w:pPr>
      <w:r>
        <w:rPr>
          <w:rFonts w:ascii="Times New Roman" w:hAnsi="Times New Roman" w:cs="Times New Roman"/>
          <w:sz w:val="24"/>
          <w:szCs w:val="24"/>
        </w:rPr>
        <w:t xml:space="preserve">Source: </w:t>
      </w:r>
      <w:r w:rsidR="00EC30E7">
        <w:rPr>
          <w:rFonts w:ascii="Times New Roman" w:hAnsi="Times New Roman" w:cs="Times New Roman"/>
          <w:sz w:val="24"/>
          <w:szCs w:val="24"/>
        </w:rPr>
        <w:t>Hoovers</w:t>
      </w:r>
      <w:r>
        <w:rPr>
          <w:rFonts w:ascii="Times New Roman" w:hAnsi="Times New Roman" w:cs="Times New Roman"/>
          <w:sz w:val="24"/>
          <w:szCs w:val="24"/>
        </w:rPr>
        <w:t xml:space="preserve"> </w:t>
      </w:r>
    </w:p>
    <w:p w:rsidR="00313076" w:rsidRDefault="003C5E43" w:rsidP="00A37863">
      <w:pPr>
        <w:spacing w:line="360" w:lineRule="auto"/>
        <w:jc w:val="both"/>
        <w:rPr>
          <w:rFonts w:ascii="Times New Roman" w:hAnsi="Times New Roman" w:cs="Times New Roman"/>
          <w:sz w:val="24"/>
          <w:szCs w:val="24"/>
        </w:rPr>
      </w:pPr>
      <w:r>
        <w:rPr>
          <w:rFonts w:ascii="Times New Roman" w:hAnsi="Times New Roman" w:cs="Times New Roman"/>
          <w:sz w:val="24"/>
          <w:szCs w:val="24"/>
        </w:rPr>
        <w:t>From the information provided in the table above we can conclude that Aetna’s financial per</w:t>
      </w:r>
      <w:r w:rsidR="00C51551">
        <w:rPr>
          <w:rFonts w:ascii="Times New Roman" w:hAnsi="Times New Roman" w:cs="Times New Roman"/>
          <w:sz w:val="24"/>
          <w:szCs w:val="24"/>
        </w:rPr>
        <w:t xml:space="preserve">formance has not been affected by financial crises. We can see that the company’s revenue has increased from 2007 to 2008. This growth in the total revenue is mainly driven by </w:t>
      </w:r>
      <w:r w:rsidR="00301DB2">
        <w:rPr>
          <w:rFonts w:ascii="Times New Roman" w:hAnsi="Times New Roman" w:cs="Times New Roman"/>
          <w:sz w:val="24"/>
          <w:szCs w:val="24"/>
        </w:rPr>
        <w:t>contribution</w:t>
      </w:r>
      <w:r w:rsidR="00C51551">
        <w:rPr>
          <w:rFonts w:ascii="Times New Roman" w:hAnsi="Times New Roman" w:cs="Times New Roman"/>
          <w:sz w:val="24"/>
          <w:szCs w:val="24"/>
        </w:rPr>
        <w:t xml:space="preserve"> of Health Care Business Segment. </w:t>
      </w:r>
      <w:r w:rsidR="00301DB2">
        <w:rPr>
          <w:rFonts w:ascii="Times New Roman" w:hAnsi="Times New Roman" w:cs="Times New Roman"/>
          <w:sz w:val="24"/>
          <w:szCs w:val="24"/>
        </w:rPr>
        <w:t xml:space="preserve">In 2008 this segment has seen a rose  in the membership but even in the premium rates. </w:t>
      </w:r>
      <w:r w:rsidR="00EA4815">
        <w:rPr>
          <w:rFonts w:ascii="Times New Roman" w:hAnsi="Times New Roman" w:cs="Times New Roman"/>
          <w:sz w:val="24"/>
          <w:szCs w:val="24"/>
        </w:rPr>
        <w:t xml:space="preserve">The increases in the </w:t>
      </w:r>
      <w:r w:rsidR="000A3A56">
        <w:rPr>
          <w:rFonts w:ascii="Times New Roman" w:hAnsi="Times New Roman" w:cs="Times New Roman"/>
          <w:sz w:val="24"/>
          <w:szCs w:val="24"/>
        </w:rPr>
        <w:t xml:space="preserve">membership have helped Aetna to increase its </w:t>
      </w:r>
      <w:r w:rsidR="00145D50">
        <w:rPr>
          <w:rFonts w:ascii="Times New Roman" w:hAnsi="Times New Roman" w:cs="Times New Roman"/>
          <w:sz w:val="24"/>
          <w:szCs w:val="24"/>
        </w:rPr>
        <w:t>r</w:t>
      </w:r>
      <w:r w:rsidR="000A3A56">
        <w:rPr>
          <w:rFonts w:ascii="Times New Roman" w:hAnsi="Times New Roman" w:cs="Times New Roman"/>
          <w:sz w:val="24"/>
          <w:szCs w:val="24"/>
        </w:rPr>
        <w:t xml:space="preserve">evenue but one the other hand they have also increased the Operating Expenses. Increases in the membership led to an increase in administrative costs ,employee-related cost and selling cost. </w:t>
      </w:r>
      <w:r w:rsidR="00D80E81">
        <w:rPr>
          <w:rFonts w:ascii="Times New Roman" w:hAnsi="Times New Roman" w:cs="Times New Roman"/>
          <w:sz w:val="24"/>
          <w:szCs w:val="24"/>
        </w:rPr>
        <w:t xml:space="preserve">In 2007 </w:t>
      </w:r>
      <w:r w:rsidR="00E94089">
        <w:rPr>
          <w:rFonts w:ascii="Times New Roman" w:hAnsi="Times New Roman" w:cs="Times New Roman"/>
          <w:sz w:val="24"/>
          <w:szCs w:val="24"/>
        </w:rPr>
        <w:t xml:space="preserve">the company revenue increased with 9.8% compared with 2006. In 2006 the total revenue was 125,145.7 while in 2007 increased to 27,599.6. </w:t>
      </w:r>
    </w:p>
    <w:p w:rsidR="008F5ABC" w:rsidRDefault="008F5ABC" w:rsidP="004E7B54">
      <w:pPr>
        <w:spacing w:line="360" w:lineRule="auto"/>
        <w:jc w:val="both"/>
        <w:rPr>
          <w:rFonts w:ascii="Times New Roman" w:hAnsi="Times New Roman" w:cs="Times New Roman"/>
          <w:b/>
          <w:sz w:val="24"/>
          <w:szCs w:val="24"/>
        </w:rPr>
      </w:pPr>
      <w:bookmarkStart w:id="7" w:name="_Hlk533843384"/>
    </w:p>
    <w:p w:rsidR="00145D50" w:rsidRDefault="00145D50" w:rsidP="004E7B54">
      <w:pPr>
        <w:spacing w:line="360" w:lineRule="auto"/>
        <w:jc w:val="both"/>
        <w:rPr>
          <w:rFonts w:ascii="Times New Roman" w:hAnsi="Times New Roman" w:cs="Times New Roman"/>
          <w:b/>
          <w:sz w:val="24"/>
          <w:szCs w:val="24"/>
        </w:rPr>
      </w:pPr>
    </w:p>
    <w:p w:rsidR="00145D50" w:rsidRDefault="00145D50" w:rsidP="004E7B54">
      <w:pPr>
        <w:spacing w:line="360" w:lineRule="auto"/>
        <w:jc w:val="both"/>
        <w:rPr>
          <w:rFonts w:ascii="Times New Roman" w:hAnsi="Times New Roman" w:cs="Times New Roman"/>
          <w:b/>
          <w:sz w:val="24"/>
          <w:szCs w:val="24"/>
        </w:rPr>
      </w:pPr>
    </w:p>
    <w:p w:rsidR="00145D50" w:rsidRPr="004E7B54" w:rsidRDefault="00145D50" w:rsidP="004E7B54">
      <w:pPr>
        <w:spacing w:line="360" w:lineRule="auto"/>
        <w:jc w:val="both"/>
        <w:rPr>
          <w:rFonts w:ascii="Times New Roman" w:hAnsi="Times New Roman" w:cs="Times New Roman"/>
          <w:b/>
          <w:sz w:val="24"/>
          <w:szCs w:val="24"/>
        </w:rPr>
      </w:pPr>
    </w:p>
    <w:p w:rsidR="00A354FF" w:rsidRDefault="00A354FF" w:rsidP="006E4E6D">
      <w:pPr>
        <w:pStyle w:val="Heading1"/>
        <w:numPr>
          <w:ilvl w:val="0"/>
          <w:numId w:val="23"/>
        </w:numPr>
      </w:pPr>
      <w:bookmarkStart w:id="8" w:name="_Toc534674327"/>
      <w:bookmarkEnd w:id="7"/>
      <w:r>
        <w:lastRenderedPageBreak/>
        <w:t>Benefits from Diversity</w:t>
      </w:r>
      <w:bookmarkEnd w:id="8"/>
      <w:r>
        <w:t xml:space="preserve"> </w:t>
      </w:r>
    </w:p>
    <w:p w:rsidR="00A354FF" w:rsidRDefault="00A354FF" w:rsidP="002B2C80">
      <w:pPr>
        <w:spacing w:line="360" w:lineRule="auto"/>
        <w:jc w:val="both"/>
        <w:rPr>
          <w:rFonts w:ascii="Times New Roman" w:hAnsi="Times New Roman" w:cs="Times New Roman"/>
          <w:sz w:val="24"/>
          <w:szCs w:val="24"/>
        </w:rPr>
      </w:pPr>
    </w:p>
    <w:p w:rsidR="0049691C" w:rsidRDefault="0064494B" w:rsidP="002B2C80">
      <w:pPr>
        <w:spacing w:line="360" w:lineRule="auto"/>
        <w:jc w:val="both"/>
        <w:rPr>
          <w:rFonts w:ascii="Times New Roman" w:hAnsi="Times New Roman" w:cs="Times New Roman"/>
          <w:sz w:val="24"/>
          <w:szCs w:val="24"/>
        </w:rPr>
      </w:pPr>
      <w:r w:rsidRPr="0064494B">
        <w:rPr>
          <w:rFonts w:ascii="Times New Roman" w:hAnsi="Times New Roman" w:cs="Times New Roman"/>
          <w:sz w:val="24"/>
          <w:szCs w:val="24"/>
        </w:rPr>
        <w:t>The company commitment to workforce diversity has helped Aetna to retain but even to attract the new talent in the industry .</w:t>
      </w:r>
      <w:r w:rsidR="00487D3B">
        <w:rPr>
          <w:rFonts w:ascii="Times New Roman" w:hAnsi="Times New Roman" w:cs="Times New Roman"/>
          <w:sz w:val="24"/>
          <w:szCs w:val="24"/>
        </w:rPr>
        <w:t xml:space="preserve"> The diversity Initiatives has enabled Aetna to achieve the following goals :</w:t>
      </w:r>
    </w:p>
    <w:p w:rsidR="00284AAA" w:rsidRPr="00483D94" w:rsidRDefault="00284AAA" w:rsidP="00483D94">
      <w:pPr>
        <w:pStyle w:val="ListParagraph"/>
        <w:numPr>
          <w:ilvl w:val="0"/>
          <w:numId w:val="5"/>
        </w:numPr>
        <w:spacing w:line="360" w:lineRule="auto"/>
        <w:jc w:val="both"/>
        <w:rPr>
          <w:rFonts w:ascii="Times New Roman" w:hAnsi="Times New Roman" w:cs="Times New Roman"/>
          <w:sz w:val="24"/>
          <w:szCs w:val="24"/>
        </w:rPr>
      </w:pPr>
      <w:r w:rsidRPr="00483D94">
        <w:rPr>
          <w:rFonts w:ascii="Times New Roman" w:hAnsi="Times New Roman" w:cs="Times New Roman"/>
          <w:sz w:val="24"/>
          <w:szCs w:val="24"/>
        </w:rPr>
        <w:t>Increasing long term ‘Value Drivers”</w:t>
      </w:r>
    </w:p>
    <w:p w:rsidR="000A510B" w:rsidRDefault="00487D3B" w:rsidP="00D10889">
      <w:pPr>
        <w:spacing w:line="360" w:lineRule="auto"/>
        <w:jc w:val="both"/>
        <w:rPr>
          <w:rFonts w:ascii="Times New Roman" w:hAnsi="Times New Roman" w:cs="Times New Roman"/>
          <w:sz w:val="24"/>
          <w:szCs w:val="24"/>
        </w:rPr>
      </w:pPr>
      <w:r w:rsidRPr="000A510B">
        <w:rPr>
          <w:rFonts w:ascii="Times New Roman" w:hAnsi="Times New Roman" w:cs="Times New Roman"/>
          <w:sz w:val="24"/>
          <w:szCs w:val="24"/>
        </w:rPr>
        <w:t xml:space="preserve">The diversity program gives the company the opportunity to bid on government and public sector contracts. </w:t>
      </w:r>
      <w:r w:rsidR="00970C21" w:rsidRPr="000A510B">
        <w:rPr>
          <w:rFonts w:ascii="Times New Roman" w:hAnsi="Times New Roman" w:cs="Times New Roman"/>
          <w:sz w:val="24"/>
          <w:szCs w:val="24"/>
        </w:rPr>
        <w:t xml:space="preserve">The company benefits a lot from the government funding programs. They are two government funding programs Medicare and Medicaid </w:t>
      </w:r>
      <w:r w:rsidR="00F55580" w:rsidRPr="000A510B">
        <w:rPr>
          <w:rFonts w:ascii="Times New Roman" w:hAnsi="Times New Roman" w:cs="Times New Roman"/>
          <w:sz w:val="24"/>
          <w:szCs w:val="24"/>
        </w:rPr>
        <w:t xml:space="preserve">from which Aetna benefits. The programs </w:t>
      </w:r>
      <w:r w:rsidR="00970C21" w:rsidRPr="000A510B">
        <w:rPr>
          <w:rFonts w:ascii="Times New Roman" w:hAnsi="Times New Roman" w:cs="Times New Roman"/>
          <w:sz w:val="24"/>
          <w:szCs w:val="24"/>
        </w:rPr>
        <w:t xml:space="preserve"> has allowed the company to increase both number of services and products offered for members but also the programs have enabled Aetna to increase the number of the clients that it</w:t>
      </w:r>
      <w:r w:rsidR="00F55580" w:rsidRPr="000A510B">
        <w:rPr>
          <w:rFonts w:ascii="Times New Roman" w:hAnsi="Times New Roman" w:cs="Times New Roman"/>
          <w:sz w:val="24"/>
          <w:szCs w:val="24"/>
        </w:rPr>
        <w:t xml:space="preserve"> serves. </w:t>
      </w:r>
      <w:r w:rsidR="006A1B76" w:rsidRPr="000A510B">
        <w:rPr>
          <w:rFonts w:ascii="Times New Roman" w:hAnsi="Times New Roman" w:cs="Times New Roman"/>
          <w:sz w:val="24"/>
          <w:szCs w:val="24"/>
        </w:rPr>
        <w:t xml:space="preserve">The </w:t>
      </w:r>
      <w:r w:rsidR="00731DF0" w:rsidRPr="000A510B">
        <w:rPr>
          <w:rFonts w:ascii="Times New Roman" w:hAnsi="Times New Roman" w:cs="Times New Roman"/>
          <w:sz w:val="24"/>
          <w:szCs w:val="24"/>
        </w:rPr>
        <w:t xml:space="preserve">Health Care legislation in the USA requires an increase in the number of insecure for all population. As result of government incentives on medical care is expected an increase in the number of insurances with 20-30 million. This implication means that Aetna now will have a wider pool of costumers. </w:t>
      </w:r>
    </w:p>
    <w:p w:rsidR="00487D3B" w:rsidRPr="00483D94" w:rsidRDefault="00487D3B" w:rsidP="00483D94">
      <w:pPr>
        <w:pStyle w:val="ListParagraph"/>
        <w:numPr>
          <w:ilvl w:val="0"/>
          <w:numId w:val="5"/>
        </w:numPr>
        <w:spacing w:line="360" w:lineRule="auto"/>
        <w:rPr>
          <w:rFonts w:ascii="Times New Roman" w:hAnsi="Times New Roman" w:cs="Times New Roman"/>
          <w:sz w:val="24"/>
          <w:szCs w:val="24"/>
        </w:rPr>
      </w:pPr>
      <w:r w:rsidRPr="00483D94">
        <w:rPr>
          <w:rFonts w:ascii="Times New Roman" w:hAnsi="Times New Roman" w:cs="Times New Roman"/>
          <w:sz w:val="24"/>
          <w:szCs w:val="24"/>
        </w:rPr>
        <w:t xml:space="preserve">Improve the workforce capabilities to deal with  multicultural customer segments. </w:t>
      </w:r>
    </w:p>
    <w:p w:rsidR="00F7180A" w:rsidRPr="00B54287" w:rsidRDefault="00B54287" w:rsidP="00483D94">
      <w:pPr>
        <w:spacing w:line="360" w:lineRule="auto"/>
        <w:jc w:val="both"/>
        <w:rPr>
          <w:rFonts w:ascii="Times New Roman" w:hAnsi="Times New Roman" w:cs="Times New Roman"/>
          <w:sz w:val="24"/>
          <w:szCs w:val="24"/>
        </w:rPr>
      </w:pPr>
      <w:r>
        <w:rPr>
          <w:rFonts w:ascii="Times New Roman" w:hAnsi="Times New Roman" w:cs="Times New Roman"/>
          <w:sz w:val="24"/>
          <w:szCs w:val="24"/>
        </w:rPr>
        <w:t>It workforce diversity is showed in every aspect. The company is commitment to  promote diversity even  in executive level. Aetna is  is ranked among the best companies for its  high level of diversity in corporate board. “</w:t>
      </w:r>
      <w:r w:rsidRPr="00B54287">
        <w:rPr>
          <w:rFonts w:ascii="Times New Roman" w:hAnsi="Times New Roman" w:cs="Times New Roman"/>
          <w:sz w:val="24"/>
          <w:szCs w:val="24"/>
        </w:rPr>
        <w:t>High diverse representation boards have 40 percent or</w:t>
      </w:r>
      <w:r>
        <w:rPr>
          <w:rFonts w:ascii="Times New Roman" w:hAnsi="Times New Roman" w:cs="Times New Roman"/>
          <w:sz w:val="24"/>
          <w:szCs w:val="24"/>
        </w:rPr>
        <w:t xml:space="preserve"> </w:t>
      </w:r>
      <w:r w:rsidRPr="00B54287">
        <w:rPr>
          <w:rFonts w:ascii="Times New Roman" w:hAnsi="Times New Roman" w:cs="Times New Roman"/>
          <w:sz w:val="24"/>
          <w:szCs w:val="24"/>
        </w:rPr>
        <w:t>greater diverse board seats or have representation across all minority groups, including African-</w:t>
      </w:r>
      <w:r>
        <w:rPr>
          <w:rFonts w:ascii="Times New Roman" w:hAnsi="Times New Roman" w:cs="Times New Roman"/>
          <w:sz w:val="24"/>
          <w:szCs w:val="24"/>
        </w:rPr>
        <w:t xml:space="preserve"> </w:t>
      </w:r>
      <w:r w:rsidRPr="00B54287">
        <w:rPr>
          <w:rFonts w:ascii="Times New Roman" w:hAnsi="Times New Roman" w:cs="Times New Roman"/>
          <w:sz w:val="24"/>
          <w:szCs w:val="24"/>
        </w:rPr>
        <w:t>Americans, Asian, Hispanics, and women</w:t>
      </w:r>
      <w:r w:rsidR="00F7180A">
        <w:rPr>
          <w:rFonts w:ascii="Times New Roman" w:hAnsi="Times New Roman" w:cs="Times New Roman"/>
          <w:sz w:val="24"/>
          <w:szCs w:val="24"/>
        </w:rPr>
        <w:t xml:space="preserve"> </w:t>
      </w:r>
      <w:r>
        <w:rPr>
          <w:rFonts w:ascii="Times New Roman" w:hAnsi="Times New Roman" w:cs="Times New Roman"/>
          <w:sz w:val="24"/>
          <w:szCs w:val="24"/>
        </w:rPr>
        <w:t xml:space="preserve">” </w:t>
      </w:r>
      <w:sdt>
        <w:sdtPr>
          <w:rPr>
            <w:rFonts w:ascii="Times New Roman" w:hAnsi="Times New Roman" w:cs="Times New Roman"/>
            <w:sz w:val="24"/>
            <w:szCs w:val="24"/>
          </w:rPr>
          <w:id w:val="339049705"/>
          <w:citation/>
        </w:sdtPr>
        <w:sdtContent>
          <w:r w:rsidR="00F7180A">
            <w:rPr>
              <w:rFonts w:ascii="Times New Roman" w:hAnsi="Times New Roman" w:cs="Times New Roman"/>
              <w:sz w:val="24"/>
              <w:szCs w:val="24"/>
            </w:rPr>
            <w:fldChar w:fldCharType="begin"/>
          </w:r>
          <w:r w:rsidR="00F7180A">
            <w:rPr>
              <w:rFonts w:ascii="Times New Roman" w:hAnsi="Times New Roman" w:cs="Times New Roman"/>
              <w:sz w:val="24"/>
              <w:szCs w:val="24"/>
            </w:rPr>
            <w:instrText xml:space="preserve"> CITATION Vir09 \l 1033 </w:instrText>
          </w:r>
          <w:r w:rsidR="00F7180A">
            <w:rPr>
              <w:rFonts w:ascii="Times New Roman" w:hAnsi="Times New Roman" w:cs="Times New Roman"/>
              <w:sz w:val="24"/>
              <w:szCs w:val="24"/>
            </w:rPr>
            <w:fldChar w:fldCharType="separate"/>
          </w:r>
          <w:r w:rsidR="00F7180A" w:rsidRPr="00F7180A">
            <w:rPr>
              <w:rFonts w:ascii="Times New Roman" w:hAnsi="Times New Roman" w:cs="Times New Roman"/>
              <w:noProof/>
              <w:sz w:val="24"/>
              <w:szCs w:val="24"/>
            </w:rPr>
            <w:t>(Virtom Consulting, 2009)</w:t>
          </w:r>
          <w:r w:rsidR="00F7180A">
            <w:rPr>
              <w:rFonts w:ascii="Times New Roman" w:hAnsi="Times New Roman" w:cs="Times New Roman"/>
              <w:sz w:val="24"/>
              <w:szCs w:val="24"/>
            </w:rPr>
            <w:fldChar w:fldCharType="end"/>
          </w:r>
        </w:sdtContent>
      </w:sdt>
      <w:r w:rsidR="00F7180A">
        <w:rPr>
          <w:rFonts w:ascii="Times New Roman" w:hAnsi="Times New Roman" w:cs="Times New Roman"/>
          <w:sz w:val="24"/>
          <w:szCs w:val="24"/>
        </w:rPr>
        <w:t xml:space="preserve">. According Virtom Consulting report (2009) women and minorities have 6 seats out of 13 in corporate board. So 46.15%  of seats at Aetna’s executive board are occupied by women and minorities. </w:t>
      </w:r>
    </w:p>
    <w:p w:rsidR="000C28FA" w:rsidRDefault="000C28FA" w:rsidP="002B2C80">
      <w:pPr>
        <w:spacing w:line="360" w:lineRule="auto"/>
      </w:pPr>
    </w:p>
    <w:p w:rsidR="00056329" w:rsidRDefault="00056329" w:rsidP="00056329">
      <w:pPr>
        <w:pStyle w:val="ListParagraph"/>
        <w:numPr>
          <w:ilvl w:val="0"/>
          <w:numId w:val="5"/>
        </w:numPr>
        <w:spacing w:line="360" w:lineRule="auto"/>
        <w:rPr>
          <w:rFonts w:ascii="Times New Roman" w:hAnsi="Times New Roman" w:cs="Times New Roman"/>
          <w:sz w:val="24"/>
          <w:szCs w:val="24"/>
        </w:rPr>
      </w:pPr>
      <w:r w:rsidRPr="007F6190">
        <w:rPr>
          <w:rFonts w:ascii="Times New Roman" w:hAnsi="Times New Roman" w:cs="Times New Roman"/>
          <w:sz w:val="24"/>
          <w:szCs w:val="24"/>
        </w:rPr>
        <w:t xml:space="preserve">Increasing the market share </w:t>
      </w:r>
    </w:p>
    <w:p w:rsidR="00C7787A" w:rsidRDefault="00056329" w:rsidP="00FE1ADF">
      <w:pPr>
        <w:spacing w:line="360" w:lineRule="auto"/>
        <w:rPr>
          <w:rFonts w:ascii="Times New Roman" w:hAnsi="Times New Roman" w:cs="Times New Roman"/>
          <w:sz w:val="24"/>
          <w:szCs w:val="24"/>
        </w:rPr>
      </w:pPr>
      <w:r>
        <w:rPr>
          <w:rFonts w:ascii="Times New Roman" w:hAnsi="Times New Roman" w:cs="Times New Roman"/>
          <w:sz w:val="24"/>
          <w:szCs w:val="24"/>
        </w:rPr>
        <w:t xml:space="preserve">  As Aetna aim is to grow market share the company should ensure to have a diverse workforce that has a good understanding of ethnicity, sexual orientation,</w:t>
      </w:r>
      <w:r w:rsidR="003129B5">
        <w:rPr>
          <w:rFonts w:ascii="Times New Roman" w:hAnsi="Times New Roman" w:cs="Times New Roman"/>
          <w:sz w:val="24"/>
          <w:szCs w:val="24"/>
        </w:rPr>
        <w:t xml:space="preserve"> </w:t>
      </w:r>
      <w:r>
        <w:rPr>
          <w:rFonts w:ascii="Times New Roman" w:hAnsi="Times New Roman" w:cs="Times New Roman"/>
          <w:sz w:val="24"/>
          <w:szCs w:val="24"/>
        </w:rPr>
        <w:t xml:space="preserve">race etc. </w:t>
      </w:r>
      <w:r w:rsidR="00CB6C79">
        <w:rPr>
          <w:rFonts w:ascii="Times New Roman" w:hAnsi="Times New Roman" w:cs="Times New Roman"/>
          <w:sz w:val="24"/>
          <w:szCs w:val="24"/>
        </w:rPr>
        <w:t>Diversity policies can lead to an sale increase and profit increase.</w:t>
      </w:r>
      <w:bookmarkStart w:id="9" w:name="_Hlk533846089"/>
    </w:p>
    <w:p w:rsidR="00FE1ADF" w:rsidRDefault="00FE1ADF" w:rsidP="00FE1ADF">
      <w:pPr>
        <w:spacing w:line="360" w:lineRule="auto"/>
        <w:rPr>
          <w:rFonts w:ascii="Times New Roman" w:hAnsi="Times New Roman" w:cs="Times New Roman"/>
          <w:sz w:val="24"/>
          <w:szCs w:val="24"/>
        </w:rPr>
      </w:pPr>
    </w:p>
    <w:bookmarkEnd w:id="9"/>
    <w:p w:rsidR="00EC1619" w:rsidRDefault="00C7787A" w:rsidP="00C7787A">
      <w:pPr>
        <w:pStyle w:val="ListParagraph"/>
        <w:numPr>
          <w:ilvl w:val="0"/>
          <w:numId w:val="5"/>
        </w:numPr>
        <w:spacing w:line="360" w:lineRule="auto"/>
        <w:rPr>
          <w:rFonts w:ascii="Times New Roman" w:hAnsi="Times New Roman" w:cs="Times New Roman"/>
          <w:sz w:val="24"/>
          <w:szCs w:val="24"/>
        </w:rPr>
      </w:pPr>
      <w:r>
        <w:rPr>
          <w:rFonts w:ascii="Times New Roman" w:hAnsi="Times New Roman" w:cs="Times New Roman"/>
          <w:sz w:val="24"/>
          <w:szCs w:val="24"/>
        </w:rPr>
        <w:t>Improves productivity and Innovation.</w:t>
      </w:r>
    </w:p>
    <w:p w:rsidR="00C7787A" w:rsidRPr="00227FFA" w:rsidRDefault="00C7787A" w:rsidP="00227FFA">
      <w:pPr>
        <w:spacing w:line="360" w:lineRule="auto"/>
        <w:rPr>
          <w:rFonts w:ascii="Times New Roman" w:hAnsi="Times New Roman" w:cs="Times New Roman"/>
          <w:sz w:val="24"/>
          <w:szCs w:val="24"/>
        </w:rPr>
      </w:pPr>
      <w:r w:rsidRPr="00227FFA">
        <w:rPr>
          <w:rFonts w:ascii="Times New Roman" w:hAnsi="Times New Roman" w:cs="Times New Roman"/>
          <w:sz w:val="24"/>
          <w:szCs w:val="24"/>
        </w:rPr>
        <w:t xml:space="preserve">A diverse workforce brings more ideas ,viewpoints and suggestions how the job could be done better. This can be translating into better results  product maximization. </w:t>
      </w:r>
    </w:p>
    <w:p w:rsidR="00EC1619" w:rsidRPr="00A3252E" w:rsidRDefault="00EC1619" w:rsidP="00056329">
      <w:pPr>
        <w:spacing w:line="360" w:lineRule="auto"/>
        <w:rPr>
          <w:rFonts w:ascii="Times New Roman" w:hAnsi="Times New Roman" w:cs="Times New Roman"/>
          <w:sz w:val="24"/>
          <w:szCs w:val="24"/>
        </w:rPr>
      </w:pPr>
    </w:p>
    <w:p w:rsidR="00591F67" w:rsidRPr="00A3252E" w:rsidRDefault="00A3252E" w:rsidP="00A3252E">
      <w:pPr>
        <w:pStyle w:val="ListParagraph"/>
        <w:numPr>
          <w:ilvl w:val="0"/>
          <w:numId w:val="5"/>
        </w:numPr>
        <w:spacing w:line="360" w:lineRule="auto"/>
        <w:rPr>
          <w:rFonts w:ascii="Times New Roman" w:hAnsi="Times New Roman" w:cs="Times New Roman"/>
          <w:sz w:val="24"/>
          <w:szCs w:val="24"/>
        </w:rPr>
      </w:pPr>
      <w:r w:rsidRPr="00A3252E">
        <w:rPr>
          <w:rFonts w:ascii="Times New Roman" w:hAnsi="Times New Roman" w:cs="Times New Roman"/>
          <w:sz w:val="24"/>
          <w:szCs w:val="24"/>
        </w:rPr>
        <w:t xml:space="preserve">Employee attraction and retention </w:t>
      </w:r>
    </w:p>
    <w:p w:rsidR="00591F67" w:rsidRDefault="00A3252E" w:rsidP="00C32F3A">
      <w:pPr>
        <w:spacing w:line="360" w:lineRule="auto"/>
        <w:jc w:val="both"/>
        <w:rPr>
          <w:rFonts w:ascii="Times New Roman" w:hAnsi="Times New Roman" w:cs="Times New Roman"/>
          <w:sz w:val="24"/>
          <w:szCs w:val="24"/>
        </w:rPr>
      </w:pPr>
      <w:r w:rsidRPr="00A3252E">
        <w:rPr>
          <w:rFonts w:ascii="Times New Roman" w:hAnsi="Times New Roman" w:cs="Times New Roman"/>
          <w:sz w:val="24"/>
          <w:szCs w:val="24"/>
        </w:rPr>
        <w:t xml:space="preserve">Recruiting process is expensive for companies. </w:t>
      </w:r>
      <w:r>
        <w:rPr>
          <w:rFonts w:ascii="Times New Roman" w:hAnsi="Times New Roman" w:cs="Times New Roman"/>
          <w:sz w:val="24"/>
          <w:szCs w:val="24"/>
        </w:rPr>
        <w:t xml:space="preserve">Recruiting from a wider pool of the candidates means that companies have more opportunities to select the right candidates. When employees </w:t>
      </w:r>
      <w:r w:rsidR="00A53EA2">
        <w:rPr>
          <w:rFonts w:ascii="Times New Roman" w:hAnsi="Times New Roman" w:cs="Times New Roman"/>
          <w:sz w:val="24"/>
          <w:szCs w:val="24"/>
        </w:rPr>
        <w:t xml:space="preserve">feel that are valued and respected in the workplace they are less likely to live the company. This on the other hand help companies to reduce recruiting and training costs. </w:t>
      </w:r>
      <w:r w:rsidR="00C32F3A">
        <w:rPr>
          <w:rFonts w:ascii="Times New Roman" w:hAnsi="Times New Roman" w:cs="Times New Roman"/>
          <w:sz w:val="24"/>
          <w:szCs w:val="24"/>
        </w:rPr>
        <w:t>The diversity policy has helped our company to improve employee engagement. In the employee annual survey participated  around</w:t>
      </w:r>
      <w:r w:rsidR="00227FFA">
        <w:rPr>
          <w:rFonts w:ascii="Times New Roman" w:hAnsi="Times New Roman" w:cs="Times New Roman"/>
          <w:sz w:val="24"/>
          <w:szCs w:val="24"/>
        </w:rPr>
        <w:t xml:space="preserve"> </w:t>
      </w:r>
      <w:r w:rsidR="00C32F3A">
        <w:rPr>
          <w:rFonts w:ascii="Times New Roman" w:hAnsi="Times New Roman" w:cs="Times New Roman"/>
          <w:sz w:val="24"/>
          <w:szCs w:val="24"/>
        </w:rPr>
        <w:t xml:space="preserve">91% of employees. Based on their answers we have have </w:t>
      </w:r>
      <w:r w:rsidR="00426A4A">
        <w:rPr>
          <w:rFonts w:ascii="Times New Roman" w:hAnsi="Times New Roman" w:cs="Times New Roman"/>
          <w:sz w:val="24"/>
          <w:szCs w:val="24"/>
        </w:rPr>
        <w:t xml:space="preserve">received the following data: </w:t>
      </w:r>
    </w:p>
    <w:p w:rsidR="00426A4A" w:rsidRPr="00426A4A" w:rsidRDefault="00426A4A" w:rsidP="00426A4A">
      <w:pPr>
        <w:numPr>
          <w:ilvl w:val="0"/>
          <w:numId w:val="25"/>
        </w:numPr>
        <w:spacing w:before="100" w:beforeAutospacing="1" w:after="100" w:afterAutospacing="1" w:line="360" w:lineRule="auto"/>
        <w:jc w:val="both"/>
        <w:rPr>
          <w:rFonts w:ascii="Times New Roman" w:eastAsia="Times New Roman" w:hAnsi="Times New Roman" w:cs="Times New Roman"/>
          <w:sz w:val="24"/>
          <w:szCs w:val="24"/>
        </w:rPr>
      </w:pPr>
      <w:r w:rsidRPr="00426A4A">
        <w:rPr>
          <w:rFonts w:ascii="Times New Roman" w:eastAsia="Times New Roman" w:hAnsi="Times New Roman" w:cs="Times New Roman"/>
          <w:sz w:val="24"/>
          <w:szCs w:val="24"/>
        </w:rPr>
        <w:t>88 percent of employees understand their own job responsibilities</w:t>
      </w:r>
      <w:r>
        <w:rPr>
          <w:rFonts w:ascii="Times New Roman" w:eastAsia="Times New Roman" w:hAnsi="Times New Roman" w:cs="Times New Roman"/>
          <w:sz w:val="24"/>
          <w:szCs w:val="24"/>
        </w:rPr>
        <w:t>.</w:t>
      </w:r>
    </w:p>
    <w:p w:rsidR="00426A4A" w:rsidRPr="00426A4A" w:rsidRDefault="00426A4A" w:rsidP="00426A4A">
      <w:pPr>
        <w:numPr>
          <w:ilvl w:val="0"/>
          <w:numId w:val="25"/>
        </w:numPr>
        <w:spacing w:before="100" w:beforeAutospacing="1" w:after="100" w:afterAutospacing="1" w:line="360" w:lineRule="auto"/>
        <w:jc w:val="both"/>
        <w:rPr>
          <w:rFonts w:ascii="Times New Roman" w:eastAsia="Times New Roman" w:hAnsi="Times New Roman" w:cs="Times New Roman"/>
          <w:sz w:val="24"/>
          <w:szCs w:val="24"/>
        </w:rPr>
      </w:pPr>
      <w:r w:rsidRPr="00426A4A">
        <w:rPr>
          <w:rFonts w:ascii="Times New Roman" w:eastAsia="Times New Roman" w:hAnsi="Times New Roman" w:cs="Times New Roman"/>
          <w:sz w:val="24"/>
          <w:szCs w:val="24"/>
        </w:rPr>
        <w:t>86 percent understand how they contribute to Aetna's strategic goals</w:t>
      </w:r>
      <w:r>
        <w:rPr>
          <w:rFonts w:ascii="Times New Roman" w:eastAsia="Times New Roman" w:hAnsi="Times New Roman" w:cs="Times New Roman"/>
          <w:sz w:val="24"/>
          <w:szCs w:val="24"/>
        </w:rPr>
        <w:t xml:space="preserve">. </w:t>
      </w:r>
    </w:p>
    <w:p w:rsidR="00D10889" w:rsidRPr="00145D50" w:rsidRDefault="00426A4A" w:rsidP="00D10889">
      <w:pPr>
        <w:numPr>
          <w:ilvl w:val="0"/>
          <w:numId w:val="25"/>
        </w:numPr>
        <w:spacing w:before="100" w:beforeAutospacing="1" w:after="100" w:afterAutospacing="1" w:line="360" w:lineRule="auto"/>
        <w:jc w:val="both"/>
        <w:rPr>
          <w:rFonts w:ascii="Times New Roman" w:eastAsia="Times New Roman" w:hAnsi="Times New Roman" w:cs="Times New Roman"/>
          <w:sz w:val="24"/>
          <w:szCs w:val="24"/>
        </w:rPr>
      </w:pPr>
      <w:r w:rsidRPr="00426A4A">
        <w:rPr>
          <w:rFonts w:ascii="Times New Roman" w:eastAsia="Times New Roman" w:hAnsi="Times New Roman" w:cs="Times New Roman"/>
          <w:sz w:val="24"/>
          <w:szCs w:val="24"/>
        </w:rPr>
        <w:t>85 percent feel that Aetna provides information and resources to help members make better decisions about their health and well-being.</w:t>
      </w:r>
    </w:p>
    <w:p w:rsidR="00D10889" w:rsidRDefault="00D10889" w:rsidP="00D10889">
      <w:pPr>
        <w:spacing w:line="360" w:lineRule="auto"/>
        <w:jc w:val="both"/>
        <w:rPr>
          <w:rFonts w:ascii="Times New Roman" w:hAnsi="Times New Roman" w:cs="Times New Roman"/>
          <w:sz w:val="24"/>
          <w:szCs w:val="24"/>
        </w:rPr>
      </w:pPr>
    </w:p>
    <w:p w:rsidR="00D10889" w:rsidRDefault="00D10889" w:rsidP="00D10889">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Provide excellent medical care quality </w:t>
      </w:r>
    </w:p>
    <w:p w:rsidR="00D10889" w:rsidRPr="005E4DB0" w:rsidRDefault="00D10889" w:rsidP="005E4DB0">
      <w:pPr>
        <w:spacing w:line="360" w:lineRule="auto"/>
        <w:ind w:left="360"/>
        <w:jc w:val="both"/>
        <w:rPr>
          <w:rFonts w:ascii="Times New Roman" w:hAnsi="Times New Roman" w:cs="Times New Roman"/>
          <w:sz w:val="24"/>
          <w:szCs w:val="24"/>
        </w:rPr>
      </w:pPr>
      <w:r w:rsidRPr="005E4DB0">
        <w:rPr>
          <w:rFonts w:ascii="Times New Roman" w:hAnsi="Times New Roman" w:cs="Times New Roman"/>
          <w:sz w:val="24"/>
          <w:szCs w:val="24"/>
        </w:rPr>
        <w:t xml:space="preserve">In a highly competitive market such as health care market offering a high quality service that meets the  </w:t>
      </w:r>
      <w:r w:rsidR="005E4DB0" w:rsidRPr="005E4DB0">
        <w:rPr>
          <w:rFonts w:ascii="Times New Roman" w:hAnsi="Times New Roman" w:cs="Times New Roman"/>
          <w:sz w:val="24"/>
          <w:szCs w:val="24"/>
        </w:rPr>
        <w:t>customer</w:t>
      </w:r>
      <w:r w:rsidRPr="005E4DB0">
        <w:rPr>
          <w:rFonts w:ascii="Times New Roman" w:hAnsi="Times New Roman" w:cs="Times New Roman"/>
          <w:sz w:val="24"/>
          <w:szCs w:val="24"/>
        </w:rPr>
        <w:t xml:space="preserve"> needs is crucial. Offering the best quality services for customers in a simple way is one of the main goal for Aetna. The company commitment is to provide excellent medical care service in all its business segments . Failure to offer a high class service that meets the specific needs of </w:t>
      </w:r>
      <w:r w:rsidR="005E4DB0" w:rsidRPr="005E4DB0">
        <w:rPr>
          <w:rFonts w:ascii="Times New Roman" w:hAnsi="Times New Roman" w:cs="Times New Roman"/>
          <w:sz w:val="24"/>
          <w:szCs w:val="24"/>
        </w:rPr>
        <w:t>customers</w:t>
      </w:r>
      <w:r w:rsidRPr="005E4DB0">
        <w:rPr>
          <w:rFonts w:ascii="Times New Roman" w:hAnsi="Times New Roman" w:cs="Times New Roman"/>
          <w:sz w:val="24"/>
          <w:szCs w:val="24"/>
        </w:rPr>
        <w:t xml:space="preserve"> might result in a decrease in the membership. Aetna </w:t>
      </w:r>
    </w:p>
    <w:p w:rsidR="00D10889" w:rsidRDefault="00D10889" w:rsidP="00D10889">
      <w:pPr>
        <w:pStyle w:val="ListParagraph"/>
        <w:spacing w:line="360" w:lineRule="auto"/>
        <w:jc w:val="both"/>
        <w:rPr>
          <w:rFonts w:ascii="Times New Roman" w:hAnsi="Times New Roman" w:cs="Times New Roman"/>
          <w:sz w:val="24"/>
          <w:szCs w:val="24"/>
        </w:rPr>
      </w:pPr>
    </w:p>
    <w:p w:rsidR="00145D50" w:rsidRDefault="00145D50" w:rsidP="00D10889">
      <w:pPr>
        <w:pStyle w:val="ListParagraph"/>
        <w:spacing w:line="360" w:lineRule="auto"/>
        <w:jc w:val="both"/>
        <w:rPr>
          <w:rFonts w:ascii="Times New Roman" w:hAnsi="Times New Roman" w:cs="Times New Roman"/>
          <w:sz w:val="24"/>
          <w:szCs w:val="24"/>
        </w:rPr>
      </w:pPr>
    </w:p>
    <w:p w:rsidR="00145D50" w:rsidRDefault="00145D50" w:rsidP="00D10889">
      <w:pPr>
        <w:pStyle w:val="ListParagraph"/>
        <w:spacing w:line="360" w:lineRule="auto"/>
        <w:jc w:val="both"/>
        <w:rPr>
          <w:rFonts w:ascii="Times New Roman" w:hAnsi="Times New Roman" w:cs="Times New Roman"/>
          <w:sz w:val="24"/>
          <w:szCs w:val="24"/>
        </w:rPr>
      </w:pPr>
    </w:p>
    <w:p w:rsidR="00145D50" w:rsidRDefault="00145D50" w:rsidP="00D10889">
      <w:pPr>
        <w:pStyle w:val="ListParagraph"/>
        <w:spacing w:line="360" w:lineRule="auto"/>
        <w:jc w:val="both"/>
        <w:rPr>
          <w:rFonts w:ascii="Times New Roman" w:hAnsi="Times New Roman" w:cs="Times New Roman"/>
          <w:sz w:val="24"/>
          <w:szCs w:val="24"/>
        </w:rPr>
      </w:pPr>
    </w:p>
    <w:p w:rsidR="00145D50" w:rsidRDefault="00D10889" w:rsidP="00145D50">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Having an optimal expense structure </w:t>
      </w:r>
    </w:p>
    <w:p w:rsidR="005E4DB0" w:rsidRPr="00145D50" w:rsidRDefault="00145D50" w:rsidP="00145D50">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A</w:t>
      </w:r>
      <w:r w:rsidR="00D10889" w:rsidRPr="00145D50">
        <w:rPr>
          <w:rFonts w:ascii="Times New Roman" w:hAnsi="Times New Roman" w:cs="Times New Roman"/>
          <w:sz w:val="24"/>
          <w:szCs w:val="24"/>
        </w:rPr>
        <w:t xml:space="preserve">etna is committed to bring health insurance products and related services in a multicultural market. In 2007  Aetna expanded its services even in European market.  As the company operates in a multicultural market  the main purpose for Aetna is to offer a first class service its multicultural customers. To ensure that all customers can have access to the services that company offers Aetna is developing multilingual communications channels. To support its strategy the company is educating its workforce to serve its diverse members.   The company has attended some language based initiatives: </w:t>
      </w:r>
    </w:p>
    <w:p w:rsidR="005E4DB0" w:rsidRDefault="005E4DB0" w:rsidP="00332346"/>
    <w:p w:rsidR="00332346" w:rsidRDefault="00332346" w:rsidP="006E4E6D">
      <w:pPr>
        <w:pStyle w:val="Heading1"/>
        <w:numPr>
          <w:ilvl w:val="0"/>
          <w:numId w:val="23"/>
        </w:numPr>
      </w:pPr>
      <w:bookmarkStart w:id="10" w:name="_Toc534674328"/>
      <w:r>
        <w:t>Implementing Diversity</w:t>
      </w:r>
      <w:bookmarkEnd w:id="10"/>
      <w:r>
        <w:t xml:space="preserve"> </w:t>
      </w:r>
    </w:p>
    <w:p w:rsidR="00332346" w:rsidRDefault="00332346" w:rsidP="00332346"/>
    <w:p w:rsidR="000034A8" w:rsidRDefault="00B94FE6" w:rsidP="00605783">
      <w:pPr>
        <w:spacing w:line="360" w:lineRule="auto"/>
        <w:jc w:val="both"/>
        <w:rPr>
          <w:rFonts w:ascii="Times New Roman" w:hAnsi="Times New Roman" w:cs="Times New Roman"/>
          <w:sz w:val="24"/>
          <w:szCs w:val="24"/>
        </w:rPr>
      </w:pPr>
      <w:r w:rsidRPr="00B94FE6">
        <w:rPr>
          <w:rFonts w:ascii="Times New Roman" w:hAnsi="Times New Roman" w:cs="Times New Roman"/>
          <w:sz w:val="24"/>
          <w:szCs w:val="24"/>
        </w:rPr>
        <w:t>The company</w:t>
      </w:r>
      <w:r w:rsidR="001C6D71">
        <w:rPr>
          <w:rFonts w:ascii="Times New Roman" w:hAnsi="Times New Roman" w:cs="Times New Roman"/>
          <w:sz w:val="24"/>
          <w:szCs w:val="24"/>
        </w:rPr>
        <w:t xml:space="preserve">’s </w:t>
      </w:r>
      <w:r w:rsidRPr="00B94FE6">
        <w:rPr>
          <w:rFonts w:ascii="Times New Roman" w:hAnsi="Times New Roman" w:cs="Times New Roman"/>
          <w:sz w:val="24"/>
          <w:szCs w:val="24"/>
        </w:rPr>
        <w:t>purpose is to be a leader in diversity</w:t>
      </w:r>
      <w:r>
        <w:rPr>
          <w:rFonts w:ascii="Times New Roman" w:hAnsi="Times New Roman" w:cs="Times New Roman"/>
          <w:sz w:val="24"/>
          <w:szCs w:val="24"/>
        </w:rPr>
        <w:t xml:space="preserve">. </w:t>
      </w:r>
      <w:r w:rsidR="000034A8">
        <w:rPr>
          <w:rFonts w:ascii="Times New Roman" w:hAnsi="Times New Roman" w:cs="Times New Roman"/>
          <w:sz w:val="24"/>
          <w:szCs w:val="24"/>
        </w:rPr>
        <w:t xml:space="preserve">Through the diversity the company is trying to deliver the best best service for all population segments. Aetna has an agile workforce from which benefits both company and costumers. </w:t>
      </w:r>
      <w:r w:rsidR="008B3BFA">
        <w:rPr>
          <w:rFonts w:ascii="Times New Roman" w:hAnsi="Times New Roman" w:cs="Times New Roman"/>
          <w:sz w:val="24"/>
          <w:szCs w:val="24"/>
        </w:rPr>
        <w:t xml:space="preserve">Workforce diversity helps company to drive </w:t>
      </w:r>
      <w:r w:rsidR="001A1099">
        <w:rPr>
          <w:rFonts w:ascii="Times New Roman" w:hAnsi="Times New Roman" w:cs="Times New Roman"/>
          <w:sz w:val="24"/>
          <w:szCs w:val="24"/>
        </w:rPr>
        <w:t xml:space="preserve">innovation. </w:t>
      </w:r>
      <w:r w:rsidR="000034A8">
        <w:rPr>
          <w:rFonts w:ascii="Times New Roman" w:hAnsi="Times New Roman" w:cs="Times New Roman"/>
          <w:sz w:val="24"/>
          <w:szCs w:val="24"/>
        </w:rPr>
        <w:t>Aetna Diversity Strategy includes the following pillars:</w:t>
      </w:r>
    </w:p>
    <w:p w:rsidR="000034A8" w:rsidRPr="003D2217" w:rsidRDefault="000034A8" w:rsidP="003D2217">
      <w:pPr>
        <w:pStyle w:val="ListParagraph"/>
        <w:numPr>
          <w:ilvl w:val="0"/>
          <w:numId w:val="5"/>
        </w:numPr>
        <w:spacing w:line="360" w:lineRule="auto"/>
        <w:jc w:val="both"/>
        <w:rPr>
          <w:rFonts w:ascii="Times New Roman" w:hAnsi="Times New Roman" w:cs="Times New Roman"/>
          <w:b/>
          <w:sz w:val="24"/>
          <w:szCs w:val="24"/>
        </w:rPr>
      </w:pPr>
      <w:r w:rsidRPr="003D2217">
        <w:rPr>
          <w:rFonts w:ascii="Times New Roman" w:hAnsi="Times New Roman" w:cs="Times New Roman"/>
          <w:b/>
          <w:sz w:val="24"/>
          <w:szCs w:val="24"/>
        </w:rPr>
        <w:t>Inclusive Culture</w:t>
      </w:r>
    </w:p>
    <w:p w:rsidR="000034A8" w:rsidRPr="00F52AA2" w:rsidRDefault="003D2217" w:rsidP="00F52AA2">
      <w:pPr>
        <w:spacing w:line="360" w:lineRule="auto"/>
        <w:ind w:left="360"/>
        <w:jc w:val="both"/>
        <w:rPr>
          <w:rFonts w:ascii="Times New Roman" w:hAnsi="Times New Roman" w:cs="Times New Roman"/>
          <w:sz w:val="24"/>
          <w:szCs w:val="24"/>
        </w:rPr>
      </w:pPr>
      <w:r w:rsidRPr="00F52AA2">
        <w:rPr>
          <w:rFonts w:ascii="Times New Roman" w:hAnsi="Times New Roman" w:cs="Times New Roman"/>
          <w:sz w:val="24"/>
          <w:szCs w:val="24"/>
        </w:rPr>
        <w:t xml:space="preserve">The main aim of this pillar is to create and offer an workplace that gives Aetna the opportunity to attract and retain the best talent. This help Aetna to leverage its workforce diversity in a diverse workplace  and to achieve its business growth goals. </w:t>
      </w:r>
      <w:r w:rsidR="00EB63B2" w:rsidRPr="00F52AA2">
        <w:rPr>
          <w:rFonts w:ascii="Times New Roman" w:hAnsi="Times New Roman" w:cs="Times New Roman"/>
          <w:sz w:val="24"/>
          <w:szCs w:val="24"/>
        </w:rPr>
        <w:t>Aetna has enter</w:t>
      </w:r>
    </w:p>
    <w:p w:rsidR="003D2217" w:rsidRDefault="003D2217" w:rsidP="00605783">
      <w:pPr>
        <w:pStyle w:val="ListParagraph"/>
        <w:spacing w:line="360" w:lineRule="auto"/>
        <w:jc w:val="both"/>
        <w:rPr>
          <w:rFonts w:ascii="Times New Roman" w:hAnsi="Times New Roman" w:cs="Times New Roman"/>
          <w:sz w:val="24"/>
          <w:szCs w:val="24"/>
        </w:rPr>
      </w:pPr>
    </w:p>
    <w:p w:rsidR="00C03ACF" w:rsidRDefault="00C03ACF" w:rsidP="00605783">
      <w:pPr>
        <w:pStyle w:val="ListParagraph"/>
        <w:spacing w:line="360" w:lineRule="auto"/>
        <w:jc w:val="both"/>
        <w:rPr>
          <w:rFonts w:ascii="Times New Roman" w:hAnsi="Times New Roman" w:cs="Times New Roman"/>
          <w:sz w:val="24"/>
          <w:szCs w:val="24"/>
        </w:rPr>
      </w:pPr>
    </w:p>
    <w:p w:rsidR="000034A8" w:rsidRPr="003D2217" w:rsidRDefault="000034A8" w:rsidP="003D2217">
      <w:pPr>
        <w:pStyle w:val="ListParagraph"/>
        <w:numPr>
          <w:ilvl w:val="0"/>
          <w:numId w:val="5"/>
        </w:numPr>
        <w:spacing w:line="360" w:lineRule="auto"/>
        <w:jc w:val="both"/>
        <w:rPr>
          <w:rFonts w:ascii="Times New Roman" w:hAnsi="Times New Roman" w:cs="Times New Roman"/>
          <w:b/>
          <w:sz w:val="24"/>
          <w:szCs w:val="24"/>
        </w:rPr>
      </w:pPr>
      <w:r w:rsidRPr="003D2217">
        <w:rPr>
          <w:rFonts w:ascii="Times New Roman" w:hAnsi="Times New Roman" w:cs="Times New Roman"/>
          <w:b/>
          <w:sz w:val="24"/>
          <w:szCs w:val="24"/>
        </w:rPr>
        <w:t>Community partnership</w:t>
      </w:r>
      <w:r w:rsidR="003D2217">
        <w:rPr>
          <w:rFonts w:ascii="Times New Roman" w:hAnsi="Times New Roman" w:cs="Times New Roman"/>
          <w:b/>
          <w:sz w:val="24"/>
          <w:szCs w:val="24"/>
        </w:rPr>
        <w:t>s</w:t>
      </w:r>
    </w:p>
    <w:p w:rsidR="00AA4DDC" w:rsidRPr="00F52AA2" w:rsidRDefault="00AA4DDC" w:rsidP="00C03ACF">
      <w:pPr>
        <w:spacing w:line="360" w:lineRule="auto"/>
        <w:jc w:val="both"/>
        <w:rPr>
          <w:rFonts w:ascii="Times New Roman" w:hAnsi="Times New Roman" w:cs="Times New Roman"/>
          <w:sz w:val="24"/>
          <w:szCs w:val="24"/>
        </w:rPr>
      </w:pPr>
      <w:r w:rsidRPr="00F52AA2">
        <w:rPr>
          <w:rFonts w:ascii="Times New Roman" w:hAnsi="Times New Roman" w:cs="Times New Roman"/>
          <w:sz w:val="24"/>
          <w:szCs w:val="24"/>
        </w:rPr>
        <w:t xml:space="preserve">The company commitment is to offer a better service for the communities where its serves. </w:t>
      </w:r>
      <w:r w:rsidR="00227FFA" w:rsidRPr="00F52AA2">
        <w:rPr>
          <w:rFonts w:ascii="Times New Roman" w:hAnsi="Times New Roman" w:cs="Times New Roman"/>
          <w:sz w:val="24"/>
          <w:szCs w:val="24"/>
        </w:rPr>
        <w:t xml:space="preserve">We build relationship with local community where we operate in order to understand better their needs. </w:t>
      </w:r>
      <w:r w:rsidR="0074188C" w:rsidRPr="00F52AA2">
        <w:rPr>
          <w:rFonts w:ascii="Times New Roman" w:hAnsi="Times New Roman" w:cs="Times New Roman"/>
          <w:sz w:val="24"/>
          <w:szCs w:val="24"/>
        </w:rPr>
        <w:t>The collaboration with nonprofit organizations help Aetna to identify and address specific needs of community .</w:t>
      </w:r>
      <w:r w:rsidR="00C16D17" w:rsidRPr="00F52AA2">
        <w:rPr>
          <w:rFonts w:ascii="Times New Roman" w:hAnsi="Times New Roman" w:cs="Times New Roman"/>
          <w:sz w:val="24"/>
          <w:szCs w:val="24"/>
        </w:rPr>
        <w:t xml:space="preserve">In 2005 </w:t>
      </w:r>
      <w:r w:rsidR="00726926" w:rsidRPr="00F52AA2">
        <w:rPr>
          <w:rFonts w:ascii="Times New Roman" w:hAnsi="Times New Roman" w:cs="Times New Roman"/>
          <w:sz w:val="24"/>
          <w:szCs w:val="24"/>
        </w:rPr>
        <w:t>the company committed to invest $100 million to support the growth of minority owned business and women owned enterprises business. Up to date Aetna has invested $50 million to support the growth of these communities.</w:t>
      </w:r>
    </w:p>
    <w:p w:rsidR="00AA4DDC" w:rsidRPr="00C03ACF" w:rsidRDefault="00AA4DDC" w:rsidP="00C03ACF">
      <w:pPr>
        <w:spacing w:line="360" w:lineRule="auto"/>
        <w:jc w:val="both"/>
        <w:rPr>
          <w:rFonts w:ascii="Times New Roman" w:hAnsi="Times New Roman" w:cs="Times New Roman"/>
          <w:sz w:val="24"/>
          <w:szCs w:val="24"/>
        </w:rPr>
      </w:pPr>
    </w:p>
    <w:p w:rsidR="000034A8" w:rsidRPr="003D2217" w:rsidRDefault="000034A8" w:rsidP="003D2217">
      <w:pPr>
        <w:pStyle w:val="ListParagraph"/>
        <w:numPr>
          <w:ilvl w:val="0"/>
          <w:numId w:val="5"/>
        </w:numPr>
        <w:spacing w:line="360" w:lineRule="auto"/>
        <w:jc w:val="both"/>
        <w:rPr>
          <w:rFonts w:ascii="Times New Roman" w:hAnsi="Times New Roman" w:cs="Times New Roman"/>
          <w:b/>
          <w:sz w:val="24"/>
          <w:szCs w:val="24"/>
        </w:rPr>
      </w:pPr>
      <w:r w:rsidRPr="003D2217">
        <w:rPr>
          <w:rFonts w:ascii="Times New Roman" w:hAnsi="Times New Roman" w:cs="Times New Roman"/>
          <w:b/>
          <w:sz w:val="24"/>
          <w:szCs w:val="24"/>
        </w:rPr>
        <w:t>Business Partnerships</w:t>
      </w:r>
    </w:p>
    <w:p w:rsidR="007366A2" w:rsidRPr="00F52AA2" w:rsidRDefault="003B1EB3" w:rsidP="00F52AA2">
      <w:pPr>
        <w:spacing w:line="360" w:lineRule="auto"/>
        <w:jc w:val="both"/>
        <w:rPr>
          <w:rFonts w:ascii="Times New Roman" w:hAnsi="Times New Roman" w:cs="Times New Roman"/>
          <w:sz w:val="24"/>
          <w:szCs w:val="24"/>
        </w:rPr>
      </w:pPr>
      <w:r w:rsidRPr="00F52AA2">
        <w:rPr>
          <w:rFonts w:ascii="Times New Roman" w:hAnsi="Times New Roman" w:cs="Times New Roman"/>
          <w:sz w:val="24"/>
          <w:szCs w:val="24"/>
        </w:rPr>
        <w:t xml:space="preserve">This pillar aims to leverage </w:t>
      </w:r>
      <w:r w:rsidR="00EB63B2" w:rsidRPr="00F52AA2">
        <w:rPr>
          <w:rFonts w:ascii="Times New Roman" w:hAnsi="Times New Roman" w:cs="Times New Roman"/>
          <w:sz w:val="24"/>
          <w:szCs w:val="24"/>
        </w:rPr>
        <w:t xml:space="preserve">its supplier diversity. </w:t>
      </w:r>
      <w:r w:rsidR="009B05CD" w:rsidRPr="00F52AA2">
        <w:rPr>
          <w:rFonts w:ascii="Times New Roman" w:hAnsi="Times New Roman" w:cs="Times New Roman"/>
          <w:sz w:val="24"/>
          <w:szCs w:val="24"/>
        </w:rPr>
        <w:t xml:space="preserve">Aetna has entered in partnership with Magic Johnson Enterprise to increase health literacy racial and ethnic equality in health care. This collaboration will help both companies to empower business and </w:t>
      </w:r>
      <w:r w:rsidR="00141AFC" w:rsidRPr="00F52AA2">
        <w:rPr>
          <w:rFonts w:ascii="Times New Roman" w:hAnsi="Times New Roman" w:cs="Times New Roman"/>
          <w:sz w:val="24"/>
          <w:szCs w:val="24"/>
        </w:rPr>
        <w:t>ethnically</w:t>
      </w:r>
      <w:r w:rsidR="009B05CD" w:rsidRPr="00F52AA2">
        <w:rPr>
          <w:rFonts w:ascii="Times New Roman" w:hAnsi="Times New Roman" w:cs="Times New Roman"/>
          <w:sz w:val="24"/>
          <w:szCs w:val="24"/>
        </w:rPr>
        <w:t xml:space="preserve"> diverse communities </w:t>
      </w:r>
      <w:r w:rsidR="00141AFC" w:rsidRPr="00F52AA2">
        <w:rPr>
          <w:rFonts w:ascii="Times New Roman" w:hAnsi="Times New Roman" w:cs="Times New Roman"/>
          <w:sz w:val="24"/>
          <w:szCs w:val="24"/>
        </w:rPr>
        <w:t xml:space="preserve"> regarding their health care options. </w:t>
      </w:r>
      <w:r w:rsidR="004834F9" w:rsidRPr="00F52AA2">
        <w:rPr>
          <w:rFonts w:ascii="Times New Roman" w:hAnsi="Times New Roman" w:cs="Times New Roman"/>
          <w:sz w:val="24"/>
          <w:szCs w:val="24"/>
        </w:rPr>
        <w:t xml:space="preserve">The company has formed also an alliance with AARP (company that offers Medicare products), Aetna will offer individual products and services AARP’s members aged 50-64 years. </w:t>
      </w:r>
      <w:r w:rsidR="00185208" w:rsidRPr="00F52AA2">
        <w:rPr>
          <w:rFonts w:ascii="Times New Roman" w:hAnsi="Times New Roman" w:cs="Times New Roman"/>
          <w:sz w:val="24"/>
          <w:szCs w:val="24"/>
        </w:rPr>
        <w:t xml:space="preserve">The main goal of this partnership is to increase the access of this community to high quality coverage. </w:t>
      </w:r>
      <w:r w:rsidR="007366A2" w:rsidRPr="00F52AA2">
        <w:rPr>
          <w:rFonts w:ascii="Times New Roman" w:hAnsi="Times New Roman" w:cs="Times New Roman"/>
          <w:sz w:val="24"/>
          <w:szCs w:val="24"/>
        </w:rPr>
        <w:t xml:space="preserve">The above strategies implemented by Aetna has helped the company to business growth. </w:t>
      </w:r>
    </w:p>
    <w:p w:rsidR="006F21D5" w:rsidRDefault="006F21D5" w:rsidP="00605783">
      <w:pPr>
        <w:spacing w:line="360" w:lineRule="auto"/>
        <w:rPr>
          <w:rFonts w:ascii="Times New Roman" w:hAnsi="Times New Roman" w:cs="Times New Roman"/>
          <w:sz w:val="24"/>
          <w:szCs w:val="24"/>
        </w:rPr>
      </w:pPr>
      <w:r w:rsidRPr="006F21D5">
        <w:rPr>
          <w:rFonts w:ascii="Times New Roman" w:hAnsi="Times New Roman" w:cs="Times New Roman"/>
          <w:sz w:val="24"/>
          <w:szCs w:val="24"/>
        </w:rPr>
        <w:t xml:space="preserve">Aetna has implemented  the following </w:t>
      </w:r>
      <w:r>
        <w:rPr>
          <w:rFonts w:ascii="Times New Roman" w:hAnsi="Times New Roman" w:cs="Times New Roman"/>
          <w:sz w:val="24"/>
          <w:szCs w:val="24"/>
        </w:rPr>
        <w:t>diversity initiatives</w:t>
      </w:r>
    </w:p>
    <w:p w:rsidR="006F21D5" w:rsidRPr="008E4668" w:rsidRDefault="006F21D5" w:rsidP="00605783">
      <w:pPr>
        <w:pStyle w:val="ListParagraph"/>
        <w:numPr>
          <w:ilvl w:val="0"/>
          <w:numId w:val="13"/>
        </w:numPr>
        <w:spacing w:line="360" w:lineRule="auto"/>
        <w:rPr>
          <w:rFonts w:ascii="Times New Roman" w:hAnsi="Times New Roman" w:cs="Times New Roman"/>
          <w:b/>
          <w:sz w:val="24"/>
          <w:szCs w:val="24"/>
        </w:rPr>
      </w:pPr>
      <w:r w:rsidRPr="008E4668">
        <w:rPr>
          <w:rFonts w:ascii="Times New Roman" w:hAnsi="Times New Roman" w:cs="Times New Roman"/>
          <w:b/>
          <w:sz w:val="24"/>
          <w:szCs w:val="24"/>
        </w:rPr>
        <w:t xml:space="preserve">Multicultural investments: </w:t>
      </w:r>
    </w:p>
    <w:p w:rsidR="00D637A1" w:rsidRDefault="00BF7EBE" w:rsidP="008E466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Aetna works in multicultural markets that same times has been not served before. So the company has undertaken diversity initiatives that allow company to meet to costumers needs. </w:t>
      </w:r>
      <w:r w:rsidR="00483D94">
        <w:rPr>
          <w:rFonts w:ascii="Times New Roman" w:hAnsi="Times New Roman" w:cs="Times New Roman"/>
          <w:sz w:val="24"/>
          <w:szCs w:val="24"/>
        </w:rPr>
        <w:t>In its current diversity strategy Aetna has targeted some local markets (Chicago, Atlanta , Washington DC etc.) where reside  some racial and ethnic groups. To reach these costumers Aetna is building relationship with communities</w:t>
      </w:r>
      <w:r w:rsidR="0017009D">
        <w:rPr>
          <w:rFonts w:ascii="Times New Roman" w:hAnsi="Times New Roman" w:cs="Times New Roman"/>
          <w:sz w:val="24"/>
          <w:szCs w:val="24"/>
        </w:rPr>
        <w:t xml:space="preserve"> and non profit organizations. These communities help </w:t>
      </w:r>
      <w:proofErr w:type="spellStart"/>
      <w:r w:rsidR="0017009D">
        <w:rPr>
          <w:rFonts w:ascii="Times New Roman" w:hAnsi="Times New Roman" w:cs="Times New Roman"/>
          <w:sz w:val="24"/>
          <w:szCs w:val="24"/>
        </w:rPr>
        <w:t>Aetan</w:t>
      </w:r>
      <w:proofErr w:type="spellEnd"/>
      <w:r w:rsidR="0017009D">
        <w:rPr>
          <w:rFonts w:ascii="Times New Roman" w:hAnsi="Times New Roman" w:cs="Times New Roman"/>
          <w:sz w:val="24"/>
          <w:szCs w:val="24"/>
        </w:rPr>
        <w:t xml:space="preserve"> to understand costumers needs and after to address those needs. </w:t>
      </w:r>
    </w:p>
    <w:p w:rsidR="00C03ACF" w:rsidRDefault="00C03ACF" w:rsidP="008E4668">
      <w:pPr>
        <w:spacing w:line="360" w:lineRule="auto"/>
        <w:jc w:val="both"/>
        <w:rPr>
          <w:rFonts w:ascii="Times New Roman" w:hAnsi="Times New Roman" w:cs="Times New Roman"/>
          <w:sz w:val="24"/>
          <w:szCs w:val="24"/>
        </w:rPr>
      </w:pPr>
    </w:p>
    <w:p w:rsidR="00D637A1" w:rsidRPr="008E4668" w:rsidRDefault="00D637A1" w:rsidP="00D637A1">
      <w:pPr>
        <w:pStyle w:val="ListParagraph"/>
        <w:numPr>
          <w:ilvl w:val="0"/>
          <w:numId w:val="13"/>
        </w:numPr>
        <w:rPr>
          <w:rFonts w:ascii="Times New Roman" w:hAnsi="Times New Roman" w:cs="Times New Roman"/>
          <w:b/>
          <w:sz w:val="24"/>
          <w:szCs w:val="24"/>
        </w:rPr>
      </w:pPr>
      <w:r w:rsidRPr="008E4668">
        <w:rPr>
          <w:rFonts w:ascii="Times New Roman" w:hAnsi="Times New Roman" w:cs="Times New Roman"/>
          <w:b/>
          <w:sz w:val="24"/>
          <w:szCs w:val="24"/>
        </w:rPr>
        <w:t xml:space="preserve">Multicultural Consumer </w:t>
      </w:r>
    </w:p>
    <w:p w:rsidR="00D637A1" w:rsidRPr="00D637A1" w:rsidRDefault="00D637A1" w:rsidP="00D637A1">
      <w:pPr>
        <w:pStyle w:val="ListParagraph"/>
        <w:rPr>
          <w:rFonts w:ascii="Times New Roman" w:hAnsi="Times New Roman" w:cs="Times New Roman"/>
          <w:sz w:val="24"/>
          <w:szCs w:val="24"/>
        </w:rPr>
      </w:pPr>
    </w:p>
    <w:p w:rsidR="00EB0FE8" w:rsidRDefault="00D637A1" w:rsidP="008B273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company has developed many strategies that allow </w:t>
      </w:r>
      <w:r w:rsidR="00CC0016">
        <w:rPr>
          <w:rFonts w:ascii="Times New Roman" w:hAnsi="Times New Roman" w:cs="Times New Roman"/>
          <w:sz w:val="24"/>
          <w:szCs w:val="24"/>
        </w:rPr>
        <w:t xml:space="preserve">it to understand better its multicultural consumers. </w:t>
      </w:r>
      <w:r w:rsidR="00E66C85">
        <w:rPr>
          <w:rFonts w:ascii="Times New Roman" w:hAnsi="Times New Roman" w:cs="Times New Roman"/>
          <w:sz w:val="24"/>
          <w:szCs w:val="24"/>
        </w:rPr>
        <w:t xml:space="preserve">American Indians and Alaska Natives are small communities that very often are overlooked regarding their health care needs. </w:t>
      </w:r>
      <w:r w:rsidR="008A3207">
        <w:rPr>
          <w:rFonts w:ascii="Times New Roman" w:hAnsi="Times New Roman" w:cs="Times New Roman"/>
          <w:sz w:val="24"/>
          <w:szCs w:val="24"/>
        </w:rPr>
        <w:t xml:space="preserve">Aetna has developed strategies that aims to </w:t>
      </w:r>
      <w:r w:rsidR="00EB1AFB">
        <w:rPr>
          <w:rFonts w:ascii="Times New Roman" w:hAnsi="Times New Roman" w:cs="Times New Roman"/>
          <w:sz w:val="24"/>
          <w:szCs w:val="24"/>
        </w:rPr>
        <w:t xml:space="preserve">helps these communities to improve their health needs. On the other hand these initiatives help Aetna to expands in these new markets. Aetna is collaborating with tribal governments to help them to meet their citizens health care needs. This initiative is giving us the opportunity to reach out tribally owned businesses, these enterprises are the biggest employers for American Indians Community. </w:t>
      </w:r>
    </w:p>
    <w:p w:rsidR="008E4668" w:rsidRPr="008B273A" w:rsidRDefault="008E4668" w:rsidP="008B273A">
      <w:pPr>
        <w:spacing w:line="360" w:lineRule="auto"/>
        <w:jc w:val="both"/>
        <w:rPr>
          <w:rFonts w:ascii="Times New Roman" w:hAnsi="Times New Roman" w:cs="Times New Roman"/>
          <w:sz w:val="24"/>
          <w:szCs w:val="24"/>
        </w:rPr>
      </w:pPr>
    </w:p>
    <w:p w:rsidR="00332346" w:rsidRDefault="00A8477F" w:rsidP="006E4E6D">
      <w:pPr>
        <w:pStyle w:val="Heading1"/>
        <w:numPr>
          <w:ilvl w:val="0"/>
          <w:numId w:val="23"/>
        </w:numPr>
      </w:pPr>
      <w:bookmarkStart w:id="11" w:name="_Toc534674329"/>
      <w:r>
        <w:t>Need for Diversity</w:t>
      </w:r>
      <w:bookmarkEnd w:id="11"/>
      <w:r>
        <w:t xml:space="preserve"> </w:t>
      </w:r>
    </w:p>
    <w:p w:rsidR="000142D7" w:rsidRPr="000142D7" w:rsidRDefault="000142D7" w:rsidP="000142D7"/>
    <w:p w:rsidR="000142D7" w:rsidRDefault="000142D7" w:rsidP="000142D7">
      <w:pPr>
        <w:spacing w:line="360" w:lineRule="auto"/>
        <w:jc w:val="both"/>
        <w:rPr>
          <w:rFonts w:ascii="Times New Roman" w:hAnsi="Times New Roman" w:cs="Times New Roman"/>
          <w:sz w:val="24"/>
          <w:szCs w:val="24"/>
        </w:rPr>
      </w:pPr>
      <w:r>
        <w:rPr>
          <w:rFonts w:ascii="Times New Roman" w:hAnsi="Times New Roman" w:cs="Times New Roman"/>
          <w:sz w:val="24"/>
          <w:szCs w:val="24"/>
        </w:rPr>
        <w:t>Changes in the business environment  have encouraged Aetna and many more other companies to focus more on diversity. The major changes that have encouraged Aetna to increase its commitment with diversity initiatives are :</w:t>
      </w:r>
    </w:p>
    <w:p w:rsidR="000142D7" w:rsidRPr="00EB0FE8" w:rsidRDefault="000142D7" w:rsidP="00EB0FE8">
      <w:pPr>
        <w:spacing w:line="360" w:lineRule="auto"/>
        <w:jc w:val="both"/>
        <w:rPr>
          <w:rFonts w:ascii="Times New Roman" w:hAnsi="Times New Roman" w:cs="Times New Roman"/>
          <w:b/>
          <w:sz w:val="24"/>
          <w:szCs w:val="24"/>
        </w:rPr>
      </w:pPr>
      <w:r w:rsidRPr="00EB0FE8">
        <w:rPr>
          <w:rFonts w:ascii="Times New Roman" w:hAnsi="Times New Roman" w:cs="Times New Roman"/>
          <w:b/>
          <w:sz w:val="24"/>
          <w:szCs w:val="24"/>
        </w:rPr>
        <w:t xml:space="preserve">Changes in the product market : </w:t>
      </w:r>
      <w:r w:rsidR="001B3956" w:rsidRPr="00EB0FE8">
        <w:rPr>
          <w:rFonts w:ascii="Times New Roman" w:hAnsi="Times New Roman" w:cs="Times New Roman"/>
          <w:sz w:val="24"/>
          <w:szCs w:val="24"/>
        </w:rPr>
        <w:t>Globalization</w:t>
      </w:r>
      <w:r w:rsidRPr="00EB0FE8">
        <w:rPr>
          <w:rFonts w:ascii="Times New Roman" w:hAnsi="Times New Roman" w:cs="Times New Roman"/>
          <w:sz w:val="24"/>
          <w:szCs w:val="24"/>
        </w:rPr>
        <w:t xml:space="preserve"> has increased the competitiveness between companies. Under these circumstances companies are all the time seeking new ways how to improve their services and products in order to remain </w:t>
      </w:r>
      <w:r w:rsidR="0088051D" w:rsidRPr="00EB0FE8">
        <w:rPr>
          <w:rFonts w:ascii="Times New Roman" w:hAnsi="Times New Roman" w:cs="Times New Roman"/>
          <w:sz w:val="24"/>
          <w:szCs w:val="24"/>
        </w:rPr>
        <w:t>competitive. As</w:t>
      </w:r>
      <w:r w:rsidRPr="00EB0FE8">
        <w:rPr>
          <w:rFonts w:ascii="Times New Roman" w:hAnsi="Times New Roman" w:cs="Times New Roman"/>
          <w:sz w:val="24"/>
          <w:szCs w:val="24"/>
        </w:rPr>
        <w:t xml:space="preserve">  Diversity can allow companies to purchase from a wider pool of supplier and as result purchases high quality products and offer better service products. </w:t>
      </w:r>
    </w:p>
    <w:p w:rsidR="000142D7" w:rsidRPr="00EB0FE8" w:rsidRDefault="00A8477F" w:rsidP="00EB0FE8">
      <w:pPr>
        <w:spacing w:line="360" w:lineRule="auto"/>
        <w:jc w:val="both"/>
        <w:rPr>
          <w:rFonts w:ascii="Times New Roman" w:hAnsi="Times New Roman" w:cs="Times New Roman"/>
          <w:b/>
          <w:sz w:val="24"/>
          <w:szCs w:val="24"/>
        </w:rPr>
      </w:pPr>
      <w:r w:rsidRPr="00EB0FE8">
        <w:rPr>
          <w:rFonts w:ascii="Times New Roman" w:hAnsi="Times New Roman" w:cs="Times New Roman"/>
          <w:b/>
          <w:sz w:val="24"/>
          <w:szCs w:val="24"/>
        </w:rPr>
        <w:t xml:space="preserve">Market </w:t>
      </w:r>
      <w:r w:rsidR="001B3956" w:rsidRPr="00EB0FE8">
        <w:rPr>
          <w:rFonts w:ascii="Times New Roman" w:hAnsi="Times New Roman" w:cs="Times New Roman"/>
          <w:b/>
          <w:sz w:val="24"/>
          <w:szCs w:val="24"/>
        </w:rPr>
        <w:t>Competitiveness</w:t>
      </w:r>
      <w:r w:rsidR="000142D7" w:rsidRPr="00EB0FE8">
        <w:rPr>
          <w:rFonts w:ascii="Times New Roman" w:hAnsi="Times New Roman" w:cs="Times New Roman"/>
          <w:b/>
          <w:sz w:val="24"/>
          <w:szCs w:val="24"/>
        </w:rPr>
        <w:t xml:space="preserve">: </w:t>
      </w:r>
      <w:r w:rsidR="000142D7" w:rsidRPr="00EB0FE8">
        <w:rPr>
          <w:rFonts w:ascii="Times New Roman" w:hAnsi="Times New Roman" w:cs="Times New Roman"/>
          <w:sz w:val="24"/>
          <w:szCs w:val="24"/>
        </w:rPr>
        <w:t>Aetna is operating in an multicultural</w:t>
      </w:r>
      <w:r w:rsidRPr="00EB0FE8">
        <w:rPr>
          <w:rFonts w:ascii="Times New Roman" w:hAnsi="Times New Roman" w:cs="Times New Roman"/>
          <w:sz w:val="24"/>
          <w:szCs w:val="24"/>
        </w:rPr>
        <w:t xml:space="preserve"> </w:t>
      </w:r>
      <w:r w:rsidR="000142D7" w:rsidRPr="00EB0FE8">
        <w:rPr>
          <w:rFonts w:ascii="Times New Roman" w:hAnsi="Times New Roman" w:cs="Times New Roman"/>
          <w:sz w:val="24"/>
          <w:szCs w:val="24"/>
        </w:rPr>
        <w:t>market</w:t>
      </w:r>
      <w:r w:rsidRPr="00EB0FE8">
        <w:rPr>
          <w:rFonts w:ascii="Times New Roman" w:hAnsi="Times New Roman" w:cs="Times New Roman"/>
          <w:sz w:val="24"/>
          <w:szCs w:val="24"/>
        </w:rPr>
        <w:t xml:space="preserve"> which is quite competitive</w:t>
      </w:r>
      <w:r w:rsidR="0000069E" w:rsidRPr="00EB0FE8">
        <w:rPr>
          <w:rFonts w:ascii="Times New Roman" w:hAnsi="Times New Roman" w:cs="Times New Roman"/>
          <w:sz w:val="24"/>
          <w:szCs w:val="24"/>
        </w:rPr>
        <w:t xml:space="preserve">, because of the large number of companies that operate in health care industry. </w:t>
      </w:r>
      <w:r w:rsidR="001B3956" w:rsidRPr="00EB0FE8">
        <w:rPr>
          <w:rFonts w:ascii="Times New Roman" w:hAnsi="Times New Roman" w:cs="Times New Roman"/>
          <w:sz w:val="24"/>
          <w:szCs w:val="24"/>
        </w:rPr>
        <w:t>There are three main areas in which we compete   with our competitors membership, health services, products prices and offering.</w:t>
      </w:r>
      <w:r w:rsidR="004F2EDA" w:rsidRPr="00EB0FE8">
        <w:rPr>
          <w:rFonts w:ascii="Times New Roman" w:hAnsi="Times New Roman" w:cs="Times New Roman"/>
          <w:sz w:val="24"/>
          <w:szCs w:val="24"/>
        </w:rPr>
        <w:t xml:space="preserve"> As we offer a wide range of health care products and services we face a high competitiveness from companies that are offers only one </w:t>
      </w:r>
      <w:proofErr w:type="spellStart"/>
      <w:r w:rsidR="004F2EDA" w:rsidRPr="00EB0FE8">
        <w:rPr>
          <w:rFonts w:ascii="Times New Roman" w:hAnsi="Times New Roman" w:cs="Times New Roman"/>
          <w:sz w:val="24"/>
          <w:szCs w:val="24"/>
        </w:rPr>
        <w:t>typeof</w:t>
      </w:r>
      <w:proofErr w:type="spellEnd"/>
      <w:r w:rsidR="004F2EDA" w:rsidRPr="00EB0FE8">
        <w:rPr>
          <w:rFonts w:ascii="Times New Roman" w:hAnsi="Times New Roman" w:cs="Times New Roman"/>
          <w:sz w:val="24"/>
          <w:szCs w:val="24"/>
        </w:rPr>
        <w:t xml:space="preserve"> insurance. </w:t>
      </w:r>
      <w:r w:rsidR="001B3956" w:rsidRPr="00EB0FE8">
        <w:rPr>
          <w:rFonts w:ascii="Times New Roman" w:hAnsi="Times New Roman" w:cs="Times New Roman"/>
          <w:sz w:val="24"/>
          <w:szCs w:val="24"/>
        </w:rPr>
        <w:t xml:space="preserve">The government has required some limitations in the prices that we offer for our clients but also even the variety of health offerings disponible. </w:t>
      </w:r>
      <w:r w:rsidR="00D331B6" w:rsidRPr="00EB0FE8">
        <w:rPr>
          <w:rFonts w:ascii="Times New Roman" w:hAnsi="Times New Roman" w:cs="Times New Roman"/>
          <w:sz w:val="24"/>
          <w:szCs w:val="24"/>
        </w:rPr>
        <w:t xml:space="preserve">This indicates that not only the number of membership plays an important role now but even the demographic composition of clients. </w:t>
      </w:r>
    </w:p>
    <w:p w:rsidR="000142D7" w:rsidRPr="00BA4612" w:rsidRDefault="000142D7" w:rsidP="000142D7">
      <w:pPr>
        <w:pStyle w:val="ListParagraph"/>
        <w:rPr>
          <w:rFonts w:ascii="Times New Roman" w:hAnsi="Times New Roman" w:cs="Times New Roman"/>
          <w:b/>
          <w:sz w:val="24"/>
          <w:szCs w:val="24"/>
        </w:rPr>
      </w:pPr>
    </w:p>
    <w:p w:rsidR="000142D7" w:rsidRDefault="000142D7" w:rsidP="00EB0FE8">
      <w:pPr>
        <w:spacing w:line="360" w:lineRule="auto"/>
        <w:jc w:val="both"/>
        <w:rPr>
          <w:rFonts w:ascii="Times New Roman" w:hAnsi="Times New Roman" w:cs="Times New Roman"/>
          <w:sz w:val="24"/>
          <w:szCs w:val="24"/>
        </w:rPr>
      </w:pPr>
      <w:r w:rsidRPr="00EB0FE8">
        <w:rPr>
          <w:rFonts w:ascii="Times New Roman" w:hAnsi="Times New Roman" w:cs="Times New Roman"/>
          <w:b/>
          <w:sz w:val="24"/>
          <w:szCs w:val="24"/>
        </w:rPr>
        <w:t>Government role changes :</w:t>
      </w:r>
      <w:r w:rsidR="0088051D" w:rsidRPr="00EB0FE8">
        <w:rPr>
          <w:rFonts w:ascii="Times New Roman" w:hAnsi="Times New Roman" w:cs="Times New Roman"/>
          <w:b/>
          <w:sz w:val="24"/>
          <w:szCs w:val="24"/>
        </w:rPr>
        <w:t xml:space="preserve"> </w:t>
      </w:r>
      <w:r w:rsidR="0088051D" w:rsidRPr="00EB0FE8">
        <w:rPr>
          <w:rFonts w:ascii="Times New Roman" w:hAnsi="Times New Roman" w:cs="Times New Roman"/>
          <w:sz w:val="24"/>
          <w:szCs w:val="24"/>
        </w:rPr>
        <w:t>Next ’s Government introduced Patient Protection and  Affordable Care Act which intend to offers all Americas citizens secure and affordable health insurance. This Act is expected to increase the number of membership with 30 million. The new Act indicates that Aetna now can expand its membership</w:t>
      </w:r>
      <w:r w:rsidR="00A8477F" w:rsidRPr="00EB0FE8">
        <w:rPr>
          <w:rFonts w:ascii="Times New Roman" w:hAnsi="Times New Roman" w:cs="Times New Roman"/>
          <w:sz w:val="24"/>
          <w:szCs w:val="24"/>
        </w:rPr>
        <w:t xml:space="preserve">. </w:t>
      </w:r>
      <w:r w:rsidR="00814853" w:rsidRPr="00EB0FE8">
        <w:rPr>
          <w:rFonts w:ascii="Times New Roman" w:hAnsi="Times New Roman" w:cs="Times New Roman"/>
          <w:sz w:val="24"/>
          <w:szCs w:val="24"/>
        </w:rPr>
        <w:t xml:space="preserve">In the two recent years Aetna has increased its membership Medicare segment  and Medicaid offering. </w:t>
      </w:r>
      <w:r w:rsidR="00B46C34" w:rsidRPr="00EB0FE8">
        <w:rPr>
          <w:rFonts w:ascii="Times New Roman" w:hAnsi="Times New Roman" w:cs="Times New Roman"/>
          <w:sz w:val="24"/>
          <w:szCs w:val="24"/>
        </w:rPr>
        <w:t xml:space="preserve">This indicates that these changes exposure Aetna more to changes in the government legislation. The medical reforms that government is expected to implement during the next year will impact Aetna’s business.  </w:t>
      </w:r>
    </w:p>
    <w:p w:rsidR="008E4668" w:rsidRPr="00EB0FE8" w:rsidRDefault="008E4668" w:rsidP="00EB0FE8">
      <w:pPr>
        <w:spacing w:line="360" w:lineRule="auto"/>
        <w:jc w:val="both"/>
        <w:rPr>
          <w:rFonts w:ascii="Times New Roman" w:hAnsi="Times New Roman" w:cs="Times New Roman"/>
          <w:sz w:val="24"/>
          <w:szCs w:val="24"/>
        </w:rPr>
      </w:pPr>
    </w:p>
    <w:p w:rsidR="00332346" w:rsidRDefault="00332346" w:rsidP="00332346"/>
    <w:p w:rsidR="00332346" w:rsidRDefault="00620F12" w:rsidP="006E4E6D">
      <w:pPr>
        <w:pStyle w:val="Heading1"/>
        <w:numPr>
          <w:ilvl w:val="0"/>
          <w:numId w:val="23"/>
        </w:numPr>
      </w:pPr>
      <w:bookmarkStart w:id="12" w:name="_Toc534674330"/>
      <w:r>
        <w:t>Wo</w:t>
      </w:r>
      <w:r w:rsidR="00332346">
        <w:t xml:space="preserve">rkplace </w:t>
      </w:r>
      <w:r>
        <w:t>Diversity</w:t>
      </w:r>
      <w:bookmarkEnd w:id="12"/>
      <w:r>
        <w:t xml:space="preserve"> </w:t>
      </w:r>
    </w:p>
    <w:p w:rsidR="00332346" w:rsidRDefault="00332346" w:rsidP="00332346"/>
    <w:p w:rsidR="00332346" w:rsidRDefault="00FB1E62" w:rsidP="007A1C4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an competitive market it is very important for Aetna to attract talents in order to enhances its success on the market. Sustaining but even increasing its gender diversity in the workplace will help the company to increase its performance. </w:t>
      </w:r>
      <w:r w:rsidR="006D6E1A">
        <w:rPr>
          <w:rFonts w:ascii="Times New Roman" w:hAnsi="Times New Roman" w:cs="Times New Roman"/>
          <w:sz w:val="24"/>
          <w:szCs w:val="24"/>
        </w:rPr>
        <w:t xml:space="preserve">Some studies suggest that gender diversity on the </w:t>
      </w:r>
      <w:r w:rsidR="007A1C44">
        <w:rPr>
          <w:rFonts w:ascii="Times New Roman" w:hAnsi="Times New Roman" w:cs="Times New Roman"/>
          <w:sz w:val="24"/>
          <w:szCs w:val="24"/>
        </w:rPr>
        <w:t xml:space="preserve">the management position and executive position helps to improve financial performance. </w:t>
      </w:r>
      <w:proofErr w:type="spellStart"/>
      <w:r w:rsidR="007A1C44">
        <w:rPr>
          <w:rFonts w:ascii="Times New Roman" w:hAnsi="Times New Roman" w:cs="Times New Roman"/>
          <w:sz w:val="24"/>
          <w:szCs w:val="24"/>
        </w:rPr>
        <w:t>Cambell</w:t>
      </w:r>
      <w:proofErr w:type="spellEnd"/>
      <w:r w:rsidR="007A1C44">
        <w:rPr>
          <w:rFonts w:ascii="Times New Roman" w:hAnsi="Times New Roman" w:cs="Times New Roman"/>
          <w:sz w:val="24"/>
          <w:szCs w:val="24"/>
        </w:rPr>
        <w:t xml:space="preserve"> &amp; Vera (2009) in their empirical study analyzed the effect of gender on the firm’s performance. They concluded that stakeholders believe that if a company employee female on the executive position this add value for the company. </w:t>
      </w:r>
      <w:r w:rsidR="007C5D22">
        <w:rPr>
          <w:rFonts w:ascii="Times New Roman" w:hAnsi="Times New Roman" w:cs="Times New Roman"/>
          <w:sz w:val="24"/>
          <w:szCs w:val="24"/>
        </w:rPr>
        <w:t xml:space="preserve">These evidence are an indicator that even Aetna should focus more on gender diversity because this helps the overall performance of the company. </w:t>
      </w:r>
      <w:r w:rsidR="002C619E">
        <w:rPr>
          <w:rFonts w:ascii="Times New Roman" w:hAnsi="Times New Roman" w:cs="Times New Roman"/>
          <w:sz w:val="24"/>
          <w:szCs w:val="24"/>
        </w:rPr>
        <w:t>The company should retain a diverse work force in order to mirror the diversity of its clients.</w:t>
      </w:r>
    </w:p>
    <w:p w:rsidR="002C619E" w:rsidRDefault="002C619E" w:rsidP="007A1C44">
      <w:pPr>
        <w:spacing w:line="360" w:lineRule="auto"/>
        <w:jc w:val="both"/>
        <w:rPr>
          <w:rFonts w:ascii="Times New Roman" w:hAnsi="Times New Roman" w:cs="Times New Roman"/>
          <w:sz w:val="24"/>
          <w:szCs w:val="24"/>
        </w:rPr>
      </w:pPr>
    </w:p>
    <w:p w:rsidR="00605783" w:rsidRDefault="002C619E" w:rsidP="00551779">
      <w:pPr>
        <w:spacing w:line="360" w:lineRule="auto"/>
        <w:jc w:val="both"/>
        <w:rPr>
          <w:rFonts w:ascii="Times New Roman" w:eastAsia="Times New Roman" w:hAnsi="Times New Roman" w:cs="Times New Roman"/>
          <w:b/>
          <w:sz w:val="24"/>
          <w:szCs w:val="24"/>
        </w:rPr>
      </w:pPr>
      <w:r w:rsidRPr="00605783">
        <w:rPr>
          <w:rFonts w:ascii="Times New Roman" w:hAnsi="Times New Roman" w:cs="Times New Roman"/>
          <w:sz w:val="24"/>
          <w:szCs w:val="24"/>
        </w:rPr>
        <w:t xml:space="preserve">Aetna has established links with organizations that are closer to African, Hispanic, Asian and American community. This initiative gives the company the opportunity to recruit from a wider pool of candidates. </w:t>
      </w:r>
      <w:r w:rsidR="00551779" w:rsidRPr="00605783">
        <w:rPr>
          <w:rFonts w:ascii="Times New Roman" w:hAnsi="Times New Roman" w:cs="Times New Roman"/>
          <w:sz w:val="24"/>
          <w:szCs w:val="24"/>
        </w:rPr>
        <w:t xml:space="preserve">Diversity is an important factor  for Aetna. It helps the company to understand better the </w:t>
      </w:r>
      <w:r w:rsidR="001177D2" w:rsidRPr="00605783">
        <w:rPr>
          <w:rFonts w:ascii="Times New Roman" w:hAnsi="Times New Roman" w:cs="Times New Roman"/>
          <w:sz w:val="24"/>
          <w:szCs w:val="24"/>
        </w:rPr>
        <w:t>customer’s</w:t>
      </w:r>
      <w:r w:rsidR="00551779" w:rsidRPr="00605783">
        <w:rPr>
          <w:rFonts w:ascii="Times New Roman" w:hAnsi="Times New Roman" w:cs="Times New Roman"/>
          <w:sz w:val="24"/>
          <w:szCs w:val="24"/>
        </w:rPr>
        <w:t xml:space="preserve"> needs. Aetna  is a company that provides health care services for about 37.2 million people. As company provides health care services for a large number of customers that come from different backgrounds, race, gender, education, nationality etc. the company should have a diverse workforce that can provide high quality service for all customers. The total number of employee that work for the company is 49,828 . </w:t>
      </w:r>
      <w:r w:rsidR="00195169" w:rsidRPr="00605783">
        <w:rPr>
          <w:rFonts w:ascii="Times New Roman" w:hAnsi="Times New Roman" w:cs="Times New Roman"/>
          <w:sz w:val="24"/>
          <w:szCs w:val="24"/>
        </w:rPr>
        <w:t>The company has in total 15 Employee Resource Groups</w:t>
      </w:r>
      <w:r w:rsidR="000749E3" w:rsidRPr="00605783">
        <w:rPr>
          <w:rFonts w:ascii="Times New Roman" w:hAnsi="Times New Roman" w:cs="Times New Roman"/>
          <w:sz w:val="24"/>
          <w:szCs w:val="24"/>
        </w:rPr>
        <w:t xml:space="preserve"> </w:t>
      </w:r>
      <w:r w:rsidR="008A2A91" w:rsidRPr="00605783">
        <w:rPr>
          <w:rFonts w:ascii="Times New Roman" w:hAnsi="Times New Roman" w:cs="Times New Roman"/>
          <w:sz w:val="24"/>
          <w:szCs w:val="24"/>
        </w:rPr>
        <w:t>(ERG</w:t>
      </w:r>
      <w:r w:rsidR="008A2A91" w:rsidRPr="00605783">
        <w:rPr>
          <w:rFonts w:ascii="Times New Roman" w:hAnsi="Times New Roman" w:cs="Times New Roman"/>
          <w:b/>
          <w:sz w:val="24"/>
          <w:szCs w:val="24"/>
        </w:rPr>
        <w:t>)</w:t>
      </w:r>
      <w:r w:rsidR="00605783" w:rsidRPr="00605783">
        <w:rPr>
          <w:rFonts w:ascii="Times New Roman" w:hAnsi="Times New Roman" w:cs="Times New Roman"/>
          <w:b/>
          <w:sz w:val="24"/>
          <w:szCs w:val="24"/>
        </w:rPr>
        <w:t>:</w:t>
      </w:r>
      <w:r w:rsidR="00605783" w:rsidRPr="00605783">
        <w:rPr>
          <w:rFonts w:ascii="Times New Roman" w:eastAsia="Times New Roman" w:hAnsi="Times New Roman" w:cs="Times New Roman"/>
          <w:b/>
          <w:sz w:val="24"/>
          <w:szCs w:val="24"/>
        </w:rPr>
        <w:t>African American employees ,Asian American employees ,Baby boomers, Caregivers ,Employees with disabilities, Lesbian, gay, bisexual and transgender  employees, Generation X, Generation Y, Hispanic American employees, Native American employees, “Silent” generation, Teleworkers, Veterans, Women, Working mothers.</w:t>
      </w:r>
    </w:p>
    <w:p w:rsidR="00B4622F" w:rsidRDefault="008A2A91" w:rsidP="0055177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All these groups </w:t>
      </w:r>
      <w:r w:rsidR="00605783">
        <w:rPr>
          <w:rFonts w:ascii="Times New Roman" w:hAnsi="Times New Roman" w:cs="Times New Roman"/>
          <w:sz w:val="24"/>
          <w:szCs w:val="24"/>
        </w:rPr>
        <w:t>g</w:t>
      </w:r>
      <w:r>
        <w:rPr>
          <w:rFonts w:ascii="Times New Roman" w:hAnsi="Times New Roman" w:cs="Times New Roman"/>
          <w:sz w:val="24"/>
          <w:szCs w:val="24"/>
        </w:rPr>
        <w:t xml:space="preserve">et sponsorship by Aetna’s executive. </w:t>
      </w:r>
      <w:r w:rsidR="00E158F2">
        <w:rPr>
          <w:rFonts w:ascii="Times New Roman" w:hAnsi="Times New Roman" w:cs="Times New Roman"/>
          <w:sz w:val="24"/>
          <w:szCs w:val="24"/>
        </w:rPr>
        <w:t xml:space="preserve">The Resources groups help Aetna to strength </w:t>
      </w:r>
      <w:r w:rsidR="00156165">
        <w:rPr>
          <w:rFonts w:ascii="Times New Roman" w:hAnsi="Times New Roman" w:cs="Times New Roman"/>
          <w:sz w:val="24"/>
          <w:szCs w:val="24"/>
        </w:rPr>
        <w:t>leadership</w:t>
      </w:r>
      <w:r w:rsidR="00E158F2">
        <w:rPr>
          <w:rFonts w:ascii="Times New Roman" w:hAnsi="Times New Roman" w:cs="Times New Roman"/>
          <w:sz w:val="24"/>
          <w:szCs w:val="24"/>
        </w:rPr>
        <w:t xml:space="preserve">, professional performance and to expend in new markets. </w:t>
      </w:r>
      <w:r w:rsidR="00156165">
        <w:rPr>
          <w:rFonts w:ascii="Times New Roman" w:hAnsi="Times New Roman" w:cs="Times New Roman"/>
          <w:sz w:val="24"/>
          <w:szCs w:val="24"/>
        </w:rPr>
        <w:t xml:space="preserve">The main goal of Employees Resources Group is not only doing the right thing but also to give the company an competitive advantage in the market. </w:t>
      </w:r>
      <w:r w:rsidR="007711E5">
        <w:rPr>
          <w:rFonts w:ascii="Times New Roman" w:hAnsi="Times New Roman" w:cs="Times New Roman"/>
          <w:sz w:val="24"/>
          <w:szCs w:val="24"/>
        </w:rPr>
        <w:t>Each of the Employee Resources Group helps Aetna to achieve its specific goal.</w:t>
      </w:r>
    </w:p>
    <w:p w:rsidR="007711E5" w:rsidRDefault="007711E5" w:rsidP="00551779">
      <w:pPr>
        <w:spacing w:line="360" w:lineRule="auto"/>
        <w:jc w:val="both"/>
        <w:rPr>
          <w:rFonts w:ascii="Times New Roman" w:hAnsi="Times New Roman" w:cs="Times New Roman"/>
          <w:sz w:val="24"/>
          <w:szCs w:val="24"/>
        </w:rPr>
      </w:pPr>
    </w:p>
    <w:p w:rsidR="007711E5" w:rsidRDefault="007711E5" w:rsidP="00551779">
      <w:pPr>
        <w:spacing w:line="360" w:lineRule="auto"/>
        <w:jc w:val="both"/>
        <w:rPr>
          <w:rFonts w:ascii="Times New Roman" w:hAnsi="Times New Roman" w:cs="Times New Roman"/>
          <w:sz w:val="24"/>
          <w:szCs w:val="24"/>
        </w:rPr>
      </w:pPr>
      <w:r w:rsidRPr="00605783">
        <w:rPr>
          <w:rFonts w:ascii="Times New Roman" w:eastAsia="Times New Roman" w:hAnsi="Times New Roman" w:cs="Times New Roman"/>
          <w:b/>
          <w:sz w:val="24"/>
          <w:szCs w:val="24"/>
        </w:rPr>
        <w:t xml:space="preserve">Hispanic </w:t>
      </w:r>
      <w:r>
        <w:rPr>
          <w:rFonts w:ascii="Times New Roman" w:eastAsia="Times New Roman" w:hAnsi="Times New Roman" w:cs="Times New Roman"/>
          <w:b/>
          <w:sz w:val="24"/>
          <w:szCs w:val="24"/>
        </w:rPr>
        <w:t>-</w:t>
      </w:r>
      <w:r w:rsidRPr="00605783">
        <w:rPr>
          <w:rFonts w:ascii="Times New Roman" w:eastAsia="Times New Roman" w:hAnsi="Times New Roman" w:cs="Times New Roman"/>
          <w:b/>
          <w:sz w:val="24"/>
          <w:szCs w:val="24"/>
        </w:rPr>
        <w:t>American</w:t>
      </w:r>
      <w:r>
        <w:rPr>
          <w:rFonts w:ascii="Times New Roman" w:eastAsia="Times New Roman" w:hAnsi="Times New Roman" w:cs="Times New Roman"/>
          <w:b/>
          <w:sz w:val="24"/>
          <w:szCs w:val="24"/>
        </w:rPr>
        <w:t xml:space="preserve">, Asian- American and African- American </w:t>
      </w:r>
      <w:r w:rsidRPr="00605783">
        <w:rPr>
          <w:rFonts w:ascii="Times New Roman" w:eastAsia="Times New Roman" w:hAnsi="Times New Roman" w:cs="Times New Roman"/>
          <w:b/>
          <w:sz w:val="24"/>
          <w:szCs w:val="24"/>
        </w:rPr>
        <w:t>employees</w:t>
      </w:r>
      <w:r>
        <w:rPr>
          <w:rFonts w:ascii="Times New Roman" w:eastAsia="Times New Roman" w:hAnsi="Times New Roman" w:cs="Times New Roman"/>
          <w:b/>
          <w:sz w:val="24"/>
          <w:szCs w:val="24"/>
        </w:rPr>
        <w:t xml:space="preserve"> : </w:t>
      </w:r>
      <w:r w:rsidR="00DB5E36">
        <w:rPr>
          <w:rFonts w:ascii="Times New Roman" w:eastAsia="Times New Roman" w:hAnsi="Times New Roman" w:cs="Times New Roman"/>
          <w:sz w:val="24"/>
          <w:szCs w:val="24"/>
        </w:rPr>
        <w:t xml:space="preserve"> these groups provides translation service for the company. For a company like Aetna that is part of a multinational market is crucial having employee that understands, language and  culture of diverse costumers. </w:t>
      </w:r>
      <w:r w:rsidR="001C1E07">
        <w:rPr>
          <w:rFonts w:ascii="Times New Roman" w:hAnsi="Times New Roman" w:cs="Times New Roman"/>
          <w:sz w:val="24"/>
          <w:szCs w:val="24"/>
        </w:rPr>
        <w:t xml:space="preserve">They help Aetna to achieve its goals for the following initiatives: </w:t>
      </w:r>
    </w:p>
    <w:p w:rsidR="001C1E07" w:rsidRDefault="001C1E07" w:rsidP="001C1E07">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Multilingual costumer services :</w:t>
      </w:r>
    </w:p>
    <w:p w:rsidR="00654C38" w:rsidRDefault="001C1E07" w:rsidP="00145D5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main aim of this initiative is to offer the costumers required information in their preferred language. In call centers the company offers bilingual services, so costumers have the opportunity to receive in English or Spanish. While for the costumers that do not speak either English or Spanish Aetna offers translators in 150 other languages. So offering multilingual services means that it is extremely important to have employees that speak different languages. By offering this service Aetna benefit in retaining its existing members but even increasing the number of membership. </w:t>
      </w:r>
    </w:p>
    <w:p w:rsidR="001C1E07" w:rsidRDefault="001C1E07" w:rsidP="001C1E07">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Bilingual online tools : </w:t>
      </w:r>
    </w:p>
    <w:p w:rsidR="00C03ACF" w:rsidRPr="00BE5453" w:rsidRDefault="001C1E07" w:rsidP="001C1E0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in online website Aetna provides information in both English and Spanish port its members. Even if English is not first language for Aetna’s  members this will not prevent them to receive all the necessary information regarding the services and products that the company offers. </w:t>
      </w:r>
    </w:p>
    <w:p w:rsidR="001C1E07" w:rsidRPr="00BE5453" w:rsidRDefault="001C1E07" w:rsidP="001C1E07">
      <w:pPr>
        <w:pStyle w:val="ListParagraph"/>
        <w:numPr>
          <w:ilvl w:val="0"/>
          <w:numId w:val="9"/>
        </w:numPr>
        <w:rPr>
          <w:rFonts w:ascii="Times New Roman" w:hAnsi="Times New Roman" w:cs="Times New Roman"/>
          <w:sz w:val="24"/>
          <w:szCs w:val="24"/>
        </w:rPr>
      </w:pPr>
      <w:r w:rsidRPr="00BE5453">
        <w:rPr>
          <w:rFonts w:ascii="Times New Roman" w:hAnsi="Times New Roman" w:cs="Times New Roman"/>
          <w:sz w:val="24"/>
          <w:szCs w:val="24"/>
        </w:rPr>
        <w:t xml:space="preserve">Bilingual nurses </w:t>
      </w:r>
    </w:p>
    <w:p w:rsidR="001C1E07" w:rsidRDefault="00467850" w:rsidP="001C1E07">
      <w:pPr>
        <w:spacing w:line="360" w:lineRule="auto"/>
        <w:jc w:val="both"/>
        <w:rPr>
          <w:rFonts w:ascii="Times New Roman" w:hAnsi="Times New Roman" w:cs="Times New Roman"/>
          <w:sz w:val="24"/>
          <w:szCs w:val="24"/>
        </w:rPr>
      </w:pPr>
      <w:r>
        <w:rPr>
          <w:rFonts w:ascii="Times New Roman" w:hAnsi="Times New Roman" w:cs="Times New Roman"/>
          <w:sz w:val="24"/>
          <w:szCs w:val="24"/>
        </w:rPr>
        <w:t>Aetna employ around 2,700 nurses who who help the business to drive growth and offer a high quality service for costumers.</w:t>
      </w:r>
      <w:r w:rsidR="00654C38">
        <w:rPr>
          <w:rFonts w:ascii="Times New Roman" w:hAnsi="Times New Roman" w:cs="Times New Roman"/>
          <w:sz w:val="24"/>
          <w:szCs w:val="24"/>
        </w:rPr>
        <w:t xml:space="preserve"> In the past years nursing positions have been occupied by women but today Aetna is trying to recruit even men in nursing positions. </w:t>
      </w:r>
      <w:r w:rsidR="001C1E07" w:rsidRPr="00BE5453">
        <w:rPr>
          <w:rFonts w:ascii="Times New Roman" w:hAnsi="Times New Roman" w:cs="Times New Roman"/>
          <w:sz w:val="24"/>
          <w:szCs w:val="24"/>
        </w:rPr>
        <w:t xml:space="preserve">The </w:t>
      </w:r>
      <w:r w:rsidR="001C1E07">
        <w:rPr>
          <w:rFonts w:ascii="Times New Roman" w:hAnsi="Times New Roman" w:cs="Times New Roman"/>
          <w:sz w:val="24"/>
          <w:szCs w:val="24"/>
        </w:rPr>
        <w:t xml:space="preserve">nurse staff at Aetna offers information in both English and Spanish for the company’s members. Having bilingual nurses help Aetna providing high standard service for all its costumers despite of nationality, race or language that they speaking. </w:t>
      </w:r>
      <w:r w:rsidR="00654C38">
        <w:rPr>
          <w:rFonts w:ascii="Times New Roman" w:hAnsi="Times New Roman" w:cs="Times New Roman"/>
          <w:sz w:val="24"/>
          <w:szCs w:val="24"/>
        </w:rPr>
        <w:t>Nurses at Aetna are not only trying to offer</w:t>
      </w:r>
      <w:r w:rsidR="00C65FFA">
        <w:rPr>
          <w:rFonts w:ascii="Times New Roman" w:hAnsi="Times New Roman" w:cs="Times New Roman"/>
          <w:sz w:val="24"/>
          <w:szCs w:val="24"/>
        </w:rPr>
        <w:t xml:space="preserve"> translation services for different communities but also they are taken incentives that allow Aetna to reach out more communities. </w:t>
      </w:r>
      <w:r w:rsidR="00F13282">
        <w:rPr>
          <w:rFonts w:ascii="Times New Roman" w:hAnsi="Times New Roman" w:cs="Times New Roman"/>
          <w:sz w:val="24"/>
          <w:szCs w:val="24"/>
        </w:rPr>
        <w:t xml:space="preserve">Nurses community at Aetna has built relationship with BronxNet, ( Community cable channel ) in order to provide information about health related topics for Hispanic community in New York City. </w:t>
      </w:r>
    </w:p>
    <w:p w:rsidR="00F13282" w:rsidRDefault="00F13282" w:rsidP="001C1E07">
      <w:pPr>
        <w:spacing w:line="360" w:lineRule="auto"/>
        <w:jc w:val="both"/>
        <w:rPr>
          <w:rFonts w:ascii="Times New Roman" w:hAnsi="Times New Roman" w:cs="Times New Roman"/>
          <w:sz w:val="24"/>
          <w:szCs w:val="24"/>
        </w:rPr>
      </w:pPr>
    </w:p>
    <w:p w:rsidR="007711E5" w:rsidRDefault="007F126C" w:rsidP="00551779">
      <w:pPr>
        <w:spacing w:line="360" w:lineRule="auto"/>
        <w:jc w:val="both"/>
        <w:rPr>
          <w:rFonts w:ascii="Times New Roman" w:hAnsi="Times New Roman" w:cs="Times New Roman"/>
          <w:sz w:val="24"/>
          <w:szCs w:val="24"/>
        </w:rPr>
      </w:pPr>
      <w:r w:rsidRPr="00605783">
        <w:rPr>
          <w:rFonts w:ascii="Times New Roman" w:eastAsia="Times New Roman" w:hAnsi="Times New Roman" w:cs="Times New Roman"/>
          <w:b/>
          <w:sz w:val="24"/>
          <w:szCs w:val="24"/>
        </w:rPr>
        <w:t>Lesbian, gay, bisexual and transgender  employees</w:t>
      </w:r>
      <w:r w:rsidR="00AA4A65">
        <w:rPr>
          <w:rFonts w:ascii="Times New Roman" w:eastAsia="Times New Roman" w:hAnsi="Times New Roman" w:cs="Times New Roman"/>
          <w:b/>
          <w:sz w:val="24"/>
          <w:szCs w:val="24"/>
        </w:rPr>
        <w:t xml:space="preserve"> </w:t>
      </w:r>
    </w:p>
    <w:p w:rsidR="00551779" w:rsidRDefault="000E6336" w:rsidP="0055177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Our two Advisory Councils  (The Miami Advisory Council and LGBT Advisory Council) provide  information and advices how we  can improve  products and services for specific clients segments. </w:t>
      </w:r>
      <w:r w:rsidR="00E20D6C">
        <w:rPr>
          <w:rFonts w:ascii="Times New Roman" w:hAnsi="Times New Roman" w:cs="Times New Roman"/>
          <w:sz w:val="24"/>
          <w:szCs w:val="24"/>
        </w:rPr>
        <w:t xml:space="preserve">The Miami Advisory Council provides information resources about the Hispanic community in Miami and their specific needs. The main goal the our company aims to achieve from this Advisory Council </w:t>
      </w:r>
      <w:r w:rsidR="00B4622F">
        <w:rPr>
          <w:rFonts w:ascii="Times New Roman" w:hAnsi="Times New Roman" w:cs="Times New Roman"/>
          <w:sz w:val="24"/>
          <w:szCs w:val="24"/>
        </w:rPr>
        <w:t xml:space="preserve">is to build trust and awareness in this community. This indicates that Aetna can increase its member’s pool. The LGBT Advisory Council formed in 2008, part of this group are LGBT  professional people that have a huge influence in this community. This Council Community is giving Aetna the opportunity to outreach the access  at  LGBT  Community. </w:t>
      </w:r>
      <w:r w:rsidR="00922E77">
        <w:rPr>
          <w:rFonts w:ascii="Times New Roman" w:hAnsi="Times New Roman" w:cs="Times New Roman"/>
          <w:sz w:val="24"/>
          <w:szCs w:val="24"/>
        </w:rPr>
        <w:t xml:space="preserve">These are some clear examples that </w:t>
      </w:r>
      <w:r w:rsidR="00A87706">
        <w:rPr>
          <w:rFonts w:ascii="Times New Roman" w:hAnsi="Times New Roman" w:cs="Times New Roman"/>
          <w:sz w:val="24"/>
          <w:szCs w:val="24"/>
        </w:rPr>
        <w:t xml:space="preserve">shows and highlights the Aetna commitment in diversity incentives and how the business benefits diversity engagement. </w:t>
      </w:r>
      <w:r w:rsidR="00746F75">
        <w:rPr>
          <w:rFonts w:ascii="Times New Roman" w:hAnsi="Times New Roman" w:cs="Times New Roman"/>
          <w:sz w:val="24"/>
          <w:szCs w:val="24"/>
        </w:rPr>
        <w:t xml:space="preserve">In </w:t>
      </w:r>
      <w:r w:rsidR="001F3820">
        <w:rPr>
          <w:rFonts w:ascii="Times New Roman" w:hAnsi="Times New Roman" w:cs="Times New Roman"/>
          <w:sz w:val="24"/>
          <w:szCs w:val="24"/>
        </w:rPr>
        <w:t xml:space="preserve">the survey for Human Rights (Corporate Equality Index, 2009) scored 100 % regarding the service that company provides LGBT employees and consumers. </w:t>
      </w:r>
    </w:p>
    <w:p w:rsidR="00AA4A65" w:rsidRPr="00AA4A65" w:rsidRDefault="00AA4A65" w:rsidP="007A1C44">
      <w:pPr>
        <w:spacing w:line="360" w:lineRule="auto"/>
        <w:jc w:val="both"/>
        <w:rPr>
          <w:rFonts w:ascii="Times New Roman" w:hAnsi="Times New Roman" w:cs="Times New Roman"/>
          <w:b/>
          <w:sz w:val="24"/>
          <w:szCs w:val="24"/>
        </w:rPr>
      </w:pPr>
    </w:p>
    <w:p w:rsidR="00AA4A65" w:rsidRDefault="00AA4A65" w:rsidP="007A1C44">
      <w:pPr>
        <w:spacing w:line="360" w:lineRule="auto"/>
        <w:jc w:val="both"/>
        <w:rPr>
          <w:rFonts w:ascii="Times New Roman" w:hAnsi="Times New Roman" w:cs="Times New Roman"/>
          <w:b/>
          <w:sz w:val="24"/>
          <w:szCs w:val="24"/>
        </w:rPr>
      </w:pPr>
      <w:r w:rsidRPr="00AA4A65">
        <w:rPr>
          <w:rFonts w:ascii="Times New Roman" w:hAnsi="Times New Roman" w:cs="Times New Roman"/>
          <w:b/>
          <w:sz w:val="24"/>
          <w:szCs w:val="24"/>
        </w:rPr>
        <w:t xml:space="preserve">Generation Y Resources Employee Group: </w:t>
      </w:r>
    </w:p>
    <w:p w:rsidR="00CE7C30" w:rsidRDefault="00AA4A65" w:rsidP="007A1C4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Resource Employee Group add value in our company. They are sharing their work experience at Aetna with new job seekers in the market. This initiative is helping Aetna to attract new talents. </w:t>
      </w:r>
      <w:r w:rsidR="0002639E">
        <w:rPr>
          <w:rFonts w:ascii="Times New Roman" w:hAnsi="Times New Roman" w:cs="Times New Roman"/>
          <w:sz w:val="24"/>
          <w:szCs w:val="24"/>
        </w:rPr>
        <w:t xml:space="preserve">To attract and retain new top talent Aetna offers </w:t>
      </w:r>
      <w:r w:rsidR="003E15A9">
        <w:rPr>
          <w:rFonts w:ascii="Times New Roman" w:hAnsi="Times New Roman" w:cs="Times New Roman"/>
          <w:sz w:val="24"/>
          <w:szCs w:val="24"/>
        </w:rPr>
        <w:t xml:space="preserve">offers internships and training in different fields, sales, technology, etc. </w:t>
      </w:r>
      <w:r w:rsidR="00F13282">
        <w:rPr>
          <w:rFonts w:ascii="Times New Roman" w:hAnsi="Times New Roman" w:cs="Times New Roman"/>
          <w:sz w:val="24"/>
          <w:szCs w:val="24"/>
        </w:rPr>
        <w:t xml:space="preserve">Aetna is also providing a </w:t>
      </w:r>
      <w:r w:rsidR="00780642">
        <w:rPr>
          <w:rFonts w:ascii="Times New Roman" w:hAnsi="Times New Roman" w:cs="Times New Roman"/>
          <w:sz w:val="24"/>
          <w:szCs w:val="24"/>
        </w:rPr>
        <w:t xml:space="preserve">wide range of training for the new hires in the company. </w:t>
      </w:r>
      <w:r w:rsidR="00AF5D95">
        <w:rPr>
          <w:rFonts w:ascii="Times New Roman" w:hAnsi="Times New Roman" w:cs="Times New Roman"/>
          <w:sz w:val="24"/>
          <w:szCs w:val="24"/>
        </w:rPr>
        <w:t xml:space="preserve">The company is trying to keep its diversity policy with with new hires. The diversity policy is not only focused on most common diversity aspects such as gender and ethnicity. The diversity training program for the new talents is focus even in less visible aspects of diversity such as background, education, ideas and interests. Aetna is committed to value every aspects of diversity. </w:t>
      </w:r>
    </w:p>
    <w:p w:rsidR="00744908" w:rsidRPr="006457A3" w:rsidRDefault="00744908" w:rsidP="00744908">
      <w:pPr>
        <w:spacing w:line="360" w:lineRule="auto"/>
        <w:jc w:val="both"/>
        <w:rPr>
          <w:rFonts w:ascii="Times New Roman" w:hAnsi="Times New Roman" w:cs="Times New Roman"/>
          <w:b/>
          <w:sz w:val="24"/>
          <w:szCs w:val="24"/>
        </w:rPr>
      </w:pPr>
      <w:r w:rsidRPr="006457A3">
        <w:rPr>
          <w:rFonts w:ascii="Times New Roman" w:hAnsi="Times New Roman" w:cs="Times New Roman"/>
          <w:b/>
          <w:sz w:val="24"/>
          <w:szCs w:val="24"/>
        </w:rPr>
        <w:t xml:space="preserve"> </w:t>
      </w:r>
      <w:r w:rsidR="008E4668">
        <w:rPr>
          <w:rFonts w:ascii="Times New Roman" w:hAnsi="Times New Roman" w:cs="Times New Roman"/>
          <w:b/>
          <w:sz w:val="24"/>
          <w:szCs w:val="24"/>
        </w:rPr>
        <w:t xml:space="preserve">    </w:t>
      </w:r>
      <w:r w:rsidRPr="006457A3">
        <w:rPr>
          <w:rFonts w:ascii="Times New Roman" w:hAnsi="Times New Roman" w:cs="Times New Roman"/>
          <w:b/>
          <w:sz w:val="24"/>
          <w:szCs w:val="24"/>
        </w:rPr>
        <w:t xml:space="preserve">      About Gender at Ae</w:t>
      </w:r>
      <w:r w:rsidR="00F13282">
        <w:rPr>
          <w:rFonts w:ascii="Times New Roman" w:hAnsi="Times New Roman" w:cs="Times New Roman"/>
          <w:b/>
          <w:sz w:val="24"/>
          <w:szCs w:val="24"/>
        </w:rPr>
        <w:t xml:space="preserve">tna </w:t>
      </w:r>
    </w:p>
    <w:p w:rsidR="00744908" w:rsidRPr="006457A3" w:rsidRDefault="00744908" w:rsidP="00744908">
      <w:pPr>
        <w:pStyle w:val="ListParagraph"/>
        <w:numPr>
          <w:ilvl w:val="0"/>
          <w:numId w:val="1"/>
        </w:numPr>
        <w:spacing w:line="360" w:lineRule="auto"/>
        <w:jc w:val="both"/>
        <w:rPr>
          <w:rFonts w:ascii="Times New Roman" w:hAnsi="Times New Roman" w:cs="Times New Roman"/>
          <w:sz w:val="24"/>
          <w:szCs w:val="24"/>
        </w:rPr>
      </w:pPr>
      <w:r w:rsidRPr="006457A3">
        <w:rPr>
          <w:rFonts w:ascii="Times New Roman" w:hAnsi="Times New Roman" w:cs="Times New Roman"/>
          <w:sz w:val="24"/>
          <w:szCs w:val="24"/>
        </w:rPr>
        <w:t>The percentage of female employees that work at Aetna is 75%.</w:t>
      </w:r>
    </w:p>
    <w:p w:rsidR="00744908" w:rsidRPr="006457A3" w:rsidRDefault="00744908" w:rsidP="00744908">
      <w:pPr>
        <w:pStyle w:val="ListParagraph"/>
        <w:numPr>
          <w:ilvl w:val="0"/>
          <w:numId w:val="1"/>
        </w:numPr>
        <w:spacing w:line="360" w:lineRule="auto"/>
        <w:jc w:val="both"/>
        <w:rPr>
          <w:rFonts w:ascii="Times New Roman" w:hAnsi="Times New Roman" w:cs="Times New Roman"/>
          <w:sz w:val="24"/>
          <w:szCs w:val="24"/>
        </w:rPr>
      </w:pPr>
      <w:r w:rsidRPr="006457A3">
        <w:rPr>
          <w:rFonts w:ascii="Times New Roman" w:hAnsi="Times New Roman" w:cs="Times New Roman"/>
          <w:sz w:val="24"/>
          <w:szCs w:val="24"/>
        </w:rPr>
        <w:t xml:space="preserve">The percentage of female that hold a management position is  64 %. </w:t>
      </w:r>
    </w:p>
    <w:p w:rsidR="00744908" w:rsidRDefault="00744908" w:rsidP="00744908">
      <w:pPr>
        <w:pStyle w:val="ListParagraph"/>
        <w:numPr>
          <w:ilvl w:val="0"/>
          <w:numId w:val="1"/>
        </w:numPr>
        <w:jc w:val="both"/>
        <w:rPr>
          <w:rFonts w:ascii="Times New Roman" w:hAnsi="Times New Roman" w:cs="Times New Roman"/>
          <w:sz w:val="24"/>
          <w:szCs w:val="24"/>
        </w:rPr>
      </w:pPr>
      <w:r w:rsidRPr="006457A3">
        <w:rPr>
          <w:rFonts w:ascii="Times New Roman" w:hAnsi="Times New Roman" w:cs="Times New Roman"/>
          <w:sz w:val="24"/>
          <w:szCs w:val="24"/>
        </w:rPr>
        <w:lastRenderedPageBreak/>
        <w:t>The percentage of female that have an executive position is 32%</w:t>
      </w:r>
    </w:p>
    <w:p w:rsidR="00076D96" w:rsidRDefault="00076D96" w:rsidP="00744908">
      <w:pPr>
        <w:jc w:val="both"/>
        <w:rPr>
          <w:rFonts w:ascii="Times New Roman" w:hAnsi="Times New Roman" w:cs="Times New Roman"/>
          <w:b/>
          <w:sz w:val="24"/>
          <w:szCs w:val="24"/>
        </w:rPr>
      </w:pPr>
    </w:p>
    <w:p w:rsidR="00D3060F" w:rsidRDefault="00D3060F" w:rsidP="00076D96">
      <w:pPr>
        <w:spacing w:line="360" w:lineRule="auto"/>
        <w:jc w:val="both"/>
        <w:rPr>
          <w:rFonts w:ascii="Times New Roman" w:hAnsi="Times New Roman" w:cs="Times New Roman"/>
          <w:sz w:val="24"/>
          <w:szCs w:val="24"/>
        </w:rPr>
      </w:pPr>
      <w:r>
        <w:rPr>
          <w:rFonts w:ascii="Times New Roman" w:hAnsi="Times New Roman" w:cs="Times New Roman"/>
          <w:sz w:val="24"/>
          <w:szCs w:val="24"/>
        </w:rPr>
        <w:t>In 2008 Aetna was listed among Top Companies regarding the percentage of women that hold an executive position in the company (National Association for Female Executive, 2008)</w:t>
      </w:r>
      <w:r w:rsidR="00076D96">
        <w:rPr>
          <w:rFonts w:ascii="Times New Roman" w:hAnsi="Times New Roman" w:cs="Times New Roman"/>
          <w:sz w:val="24"/>
          <w:szCs w:val="24"/>
        </w:rPr>
        <w:t xml:space="preserve">. </w:t>
      </w:r>
    </w:p>
    <w:p w:rsidR="00D3060F" w:rsidRPr="00D3060F" w:rsidRDefault="00D3060F" w:rsidP="00744908">
      <w:pPr>
        <w:jc w:val="both"/>
        <w:rPr>
          <w:rFonts w:ascii="Times New Roman" w:hAnsi="Times New Roman" w:cs="Times New Roman"/>
          <w:sz w:val="24"/>
          <w:szCs w:val="24"/>
        </w:rPr>
      </w:pPr>
    </w:p>
    <w:p w:rsidR="00744908" w:rsidRDefault="00744908" w:rsidP="00744908">
      <w:pPr>
        <w:jc w:val="both"/>
        <w:rPr>
          <w:rFonts w:ascii="Times New Roman" w:hAnsi="Times New Roman" w:cs="Times New Roman"/>
          <w:b/>
          <w:sz w:val="24"/>
          <w:szCs w:val="24"/>
        </w:rPr>
      </w:pPr>
      <w:r w:rsidRPr="00376807">
        <w:rPr>
          <w:rFonts w:ascii="Times New Roman" w:hAnsi="Times New Roman" w:cs="Times New Roman"/>
          <w:b/>
          <w:sz w:val="24"/>
          <w:szCs w:val="24"/>
        </w:rPr>
        <w:t xml:space="preserve">         About Race and Ethnicity at Aetna</w:t>
      </w:r>
    </w:p>
    <w:p w:rsidR="00744908" w:rsidRPr="006457A3" w:rsidRDefault="00744908" w:rsidP="00744908">
      <w:pPr>
        <w:pStyle w:val="ListParagraph"/>
        <w:numPr>
          <w:ilvl w:val="0"/>
          <w:numId w:val="1"/>
        </w:numPr>
        <w:spacing w:line="360" w:lineRule="auto"/>
        <w:jc w:val="both"/>
        <w:rPr>
          <w:rFonts w:ascii="Times New Roman" w:hAnsi="Times New Roman" w:cs="Times New Roman"/>
          <w:sz w:val="24"/>
          <w:szCs w:val="24"/>
        </w:rPr>
      </w:pPr>
      <w:r w:rsidRPr="006457A3">
        <w:rPr>
          <w:rFonts w:ascii="Times New Roman" w:hAnsi="Times New Roman" w:cs="Times New Roman"/>
          <w:sz w:val="24"/>
          <w:szCs w:val="24"/>
        </w:rPr>
        <w:t xml:space="preserve">The percentage of </w:t>
      </w:r>
      <w:r>
        <w:rPr>
          <w:rFonts w:ascii="Times New Roman" w:hAnsi="Times New Roman" w:cs="Times New Roman"/>
          <w:sz w:val="24"/>
          <w:szCs w:val="24"/>
        </w:rPr>
        <w:t xml:space="preserve">color employee </w:t>
      </w:r>
      <w:r w:rsidRPr="006457A3">
        <w:rPr>
          <w:rFonts w:ascii="Times New Roman" w:hAnsi="Times New Roman" w:cs="Times New Roman"/>
          <w:sz w:val="24"/>
          <w:szCs w:val="24"/>
        </w:rPr>
        <w:t xml:space="preserve"> that work at Aetna is </w:t>
      </w:r>
      <w:r>
        <w:rPr>
          <w:rFonts w:ascii="Times New Roman" w:hAnsi="Times New Roman" w:cs="Times New Roman"/>
          <w:sz w:val="24"/>
          <w:szCs w:val="24"/>
        </w:rPr>
        <w:t xml:space="preserve"> 32</w:t>
      </w:r>
      <w:r w:rsidRPr="006457A3">
        <w:rPr>
          <w:rFonts w:ascii="Times New Roman" w:hAnsi="Times New Roman" w:cs="Times New Roman"/>
          <w:sz w:val="24"/>
          <w:szCs w:val="24"/>
        </w:rPr>
        <w:t>%.</w:t>
      </w:r>
    </w:p>
    <w:p w:rsidR="00744908" w:rsidRPr="006457A3" w:rsidRDefault="00744908" w:rsidP="00744908">
      <w:pPr>
        <w:pStyle w:val="ListParagraph"/>
        <w:numPr>
          <w:ilvl w:val="0"/>
          <w:numId w:val="1"/>
        </w:numPr>
        <w:spacing w:line="360" w:lineRule="auto"/>
        <w:jc w:val="both"/>
        <w:rPr>
          <w:rFonts w:ascii="Times New Roman" w:hAnsi="Times New Roman" w:cs="Times New Roman"/>
          <w:sz w:val="24"/>
          <w:szCs w:val="24"/>
        </w:rPr>
      </w:pPr>
      <w:r w:rsidRPr="006457A3">
        <w:rPr>
          <w:rFonts w:ascii="Times New Roman" w:hAnsi="Times New Roman" w:cs="Times New Roman"/>
          <w:sz w:val="24"/>
          <w:szCs w:val="24"/>
        </w:rPr>
        <w:t xml:space="preserve">The percentage of </w:t>
      </w:r>
      <w:r>
        <w:rPr>
          <w:rFonts w:ascii="Times New Roman" w:hAnsi="Times New Roman" w:cs="Times New Roman"/>
          <w:sz w:val="24"/>
          <w:szCs w:val="24"/>
        </w:rPr>
        <w:t xml:space="preserve">color </w:t>
      </w:r>
      <w:r w:rsidRPr="006457A3">
        <w:rPr>
          <w:rFonts w:ascii="Times New Roman" w:hAnsi="Times New Roman" w:cs="Times New Roman"/>
          <w:sz w:val="24"/>
          <w:szCs w:val="24"/>
        </w:rPr>
        <w:t xml:space="preserve"> </w:t>
      </w:r>
      <w:r>
        <w:rPr>
          <w:rFonts w:ascii="Times New Roman" w:hAnsi="Times New Roman" w:cs="Times New Roman"/>
          <w:sz w:val="24"/>
          <w:szCs w:val="24"/>
        </w:rPr>
        <w:t xml:space="preserve">employee </w:t>
      </w:r>
      <w:r w:rsidRPr="006457A3">
        <w:rPr>
          <w:rFonts w:ascii="Times New Roman" w:hAnsi="Times New Roman" w:cs="Times New Roman"/>
          <w:sz w:val="24"/>
          <w:szCs w:val="24"/>
        </w:rPr>
        <w:t xml:space="preserve">that hold a management position is </w:t>
      </w:r>
      <w:r>
        <w:rPr>
          <w:rFonts w:ascii="Times New Roman" w:hAnsi="Times New Roman" w:cs="Times New Roman"/>
          <w:sz w:val="24"/>
          <w:szCs w:val="24"/>
        </w:rPr>
        <w:t>19</w:t>
      </w:r>
      <w:r w:rsidRPr="006457A3">
        <w:rPr>
          <w:rFonts w:ascii="Times New Roman" w:hAnsi="Times New Roman" w:cs="Times New Roman"/>
          <w:sz w:val="24"/>
          <w:szCs w:val="24"/>
        </w:rPr>
        <w:t xml:space="preserve"> %. </w:t>
      </w:r>
    </w:p>
    <w:p w:rsidR="00744908" w:rsidRDefault="00744908" w:rsidP="00744908">
      <w:pPr>
        <w:pStyle w:val="ListParagraph"/>
        <w:numPr>
          <w:ilvl w:val="0"/>
          <w:numId w:val="1"/>
        </w:numPr>
        <w:jc w:val="both"/>
        <w:rPr>
          <w:rFonts w:ascii="Times New Roman" w:hAnsi="Times New Roman" w:cs="Times New Roman"/>
          <w:sz w:val="24"/>
          <w:szCs w:val="24"/>
        </w:rPr>
      </w:pPr>
      <w:r w:rsidRPr="006457A3">
        <w:rPr>
          <w:rFonts w:ascii="Times New Roman" w:hAnsi="Times New Roman" w:cs="Times New Roman"/>
          <w:sz w:val="24"/>
          <w:szCs w:val="24"/>
        </w:rPr>
        <w:t xml:space="preserve">The percentage of </w:t>
      </w:r>
      <w:r>
        <w:rPr>
          <w:rFonts w:ascii="Times New Roman" w:hAnsi="Times New Roman" w:cs="Times New Roman"/>
          <w:sz w:val="24"/>
          <w:szCs w:val="24"/>
        </w:rPr>
        <w:t xml:space="preserve">color people that </w:t>
      </w:r>
      <w:r w:rsidRPr="006457A3">
        <w:rPr>
          <w:rFonts w:ascii="Times New Roman" w:hAnsi="Times New Roman" w:cs="Times New Roman"/>
          <w:sz w:val="24"/>
          <w:szCs w:val="24"/>
        </w:rPr>
        <w:t xml:space="preserve">have an executive position is </w:t>
      </w:r>
      <w:r>
        <w:rPr>
          <w:rFonts w:ascii="Times New Roman" w:hAnsi="Times New Roman" w:cs="Times New Roman"/>
          <w:sz w:val="24"/>
          <w:szCs w:val="24"/>
        </w:rPr>
        <w:t>14</w:t>
      </w:r>
      <w:r w:rsidRPr="006457A3">
        <w:rPr>
          <w:rFonts w:ascii="Times New Roman" w:hAnsi="Times New Roman" w:cs="Times New Roman"/>
          <w:sz w:val="24"/>
          <w:szCs w:val="24"/>
        </w:rPr>
        <w:t>%</w:t>
      </w:r>
    </w:p>
    <w:p w:rsidR="00744908" w:rsidRDefault="00744908" w:rsidP="00744908">
      <w:pPr>
        <w:pStyle w:val="ListParagraph"/>
        <w:ind w:left="780"/>
        <w:jc w:val="both"/>
        <w:rPr>
          <w:rFonts w:ascii="Times New Roman" w:hAnsi="Times New Roman" w:cs="Times New Roman"/>
          <w:b/>
          <w:sz w:val="24"/>
          <w:szCs w:val="24"/>
        </w:rPr>
      </w:pPr>
    </w:p>
    <w:p w:rsidR="008E4668" w:rsidRPr="00C03ACF" w:rsidRDefault="008E4668" w:rsidP="00C03ACF">
      <w:pPr>
        <w:jc w:val="both"/>
        <w:rPr>
          <w:rFonts w:ascii="Times New Roman" w:hAnsi="Times New Roman" w:cs="Times New Roman"/>
          <w:b/>
          <w:sz w:val="24"/>
          <w:szCs w:val="24"/>
        </w:rPr>
      </w:pPr>
    </w:p>
    <w:p w:rsidR="00744908" w:rsidRDefault="00744908" w:rsidP="00744908">
      <w:pPr>
        <w:jc w:val="both"/>
        <w:rPr>
          <w:rFonts w:ascii="Times New Roman" w:hAnsi="Times New Roman" w:cs="Times New Roman"/>
          <w:b/>
          <w:sz w:val="24"/>
          <w:szCs w:val="24"/>
        </w:rPr>
      </w:pPr>
      <w:r w:rsidRPr="00376807">
        <w:rPr>
          <w:rFonts w:ascii="Times New Roman" w:hAnsi="Times New Roman" w:cs="Times New Roman"/>
          <w:b/>
          <w:sz w:val="24"/>
          <w:szCs w:val="24"/>
        </w:rPr>
        <w:t xml:space="preserve">         About Race and Ethnicity at Aetna</w:t>
      </w:r>
    </w:p>
    <w:p w:rsidR="00744908" w:rsidRPr="0020481B" w:rsidRDefault="00744908" w:rsidP="00744908">
      <w:pPr>
        <w:pStyle w:val="ListParagraph"/>
        <w:numPr>
          <w:ilvl w:val="0"/>
          <w:numId w:val="4"/>
        </w:numPr>
        <w:spacing w:before="100" w:beforeAutospacing="1" w:after="100" w:afterAutospacing="1" w:line="360" w:lineRule="auto"/>
        <w:rPr>
          <w:rFonts w:ascii="Times New Roman" w:eastAsia="Times New Roman" w:hAnsi="Times New Roman" w:cs="Times New Roman"/>
          <w:sz w:val="24"/>
          <w:szCs w:val="24"/>
        </w:rPr>
      </w:pPr>
      <w:r w:rsidRPr="0020481B">
        <w:rPr>
          <w:rFonts w:ascii="Times New Roman" w:eastAsia="Times New Roman" w:hAnsi="Times New Roman" w:cs="Times New Roman"/>
          <w:sz w:val="24"/>
          <w:szCs w:val="24"/>
        </w:rPr>
        <w:t>Traditionalists  Less than 1%</w:t>
      </w:r>
    </w:p>
    <w:p w:rsidR="00744908" w:rsidRPr="0020481B" w:rsidRDefault="00744908" w:rsidP="00744908">
      <w:pPr>
        <w:pStyle w:val="ListParagraph"/>
        <w:numPr>
          <w:ilvl w:val="0"/>
          <w:numId w:val="4"/>
        </w:numPr>
        <w:spacing w:before="100" w:beforeAutospacing="1" w:after="100" w:afterAutospacing="1" w:line="360" w:lineRule="auto"/>
        <w:rPr>
          <w:rFonts w:ascii="Times New Roman" w:eastAsia="Times New Roman" w:hAnsi="Times New Roman" w:cs="Times New Roman"/>
          <w:sz w:val="24"/>
          <w:szCs w:val="24"/>
        </w:rPr>
      </w:pPr>
      <w:r w:rsidRPr="0020481B">
        <w:rPr>
          <w:rFonts w:ascii="Times New Roman" w:eastAsia="Times New Roman" w:hAnsi="Times New Roman" w:cs="Times New Roman"/>
          <w:sz w:val="24"/>
          <w:szCs w:val="24"/>
        </w:rPr>
        <w:t xml:space="preserve">Baby Boomers </w:t>
      </w:r>
      <w:r>
        <w:rPr>
          <w:rFonts w:ascii="Times New Roman" w:eastAsia="Times New Roman" w:hAnsi="Times New Roman" w:cs="Times New Roman"/>
          <w:sz w:val="24"/>
          <w:szCs w:val="24"/>
        </w:rPr>
        <w:t xml:space="preserve"> </w:t>
      </w:r>
      <w:r w:rsidRPr="0020481B">
        <w:rPr>
          <w:rFonts w:ascii="Times New Roman" w:eastAsia="Times New Roman" w:hAnsi="Times New Roman" w:cs="Times New Roman"/>
          <w:sz w:val="24"/>
          <w:szCs w:val="24"/>
        </w:rPr>
        <w:t>30%</w:t>
      </w:r>
    </w:p>
    <w:p w:rsidR="00744908" w:rsidRPr="0020481B" w:rsidRDefault="00744908" w:rsidP="00744908">
      <w:pPr>
        <w:pStyle w:val="ListParagraph"/>
        <w:numPr>
          <w:ilvl w:val="0"/>
          <w:numId w:val="4"/>
        </w:numPr>
        <w:spacing w:before="100" w:beforeAutospacing="1" w:after="100" w:afterAutospacing="1" w:line="360" w:lineRule="auto"/>
        <w:rPr>
          <w:rFonts w:ascii="Times New Roman" w:eastAsia="Times New Roman" w:hAnsi="Times New Roman" w:cs="Times New Roman"/>
          <w:sz w:val="24"/>
          <w:szCs w:val="24"/>
        </w:rPr>
      </w:pPr>
      <w:r w:rsidRPr="0020481B">
        <w:rPr>
          <w:rFonts w:ascii="Times New Roman" w:eastAsia="Times New Roman" w:hAnsi="Times New Roman" w:cs="Times New Roman"/>
          <w:sz w:val="24"/>
          <w:szCs w:val="24"/>
        </w:rPr>
        <w:t xml:space="preserve">Generation X </w:t>
      </w:r>
      <w:r>
        <w:rPr>
          <w:rFonts w:ascii="Times New Roman" w:eastAsia="Times New Roman" w:hAnsi="Times New Roman" w:cs="Times New Roman"/>
          <w:sz w:val="24"/>
          <w:szCs w:val="24"/>
        </w:rPr>
        <w:t xml:space="preserve"> </w:t>
      </w:r>
      <w:r w:rsidRPr="0020481B">
        <w:rPr>
          <w:rFonts w:ascii="Times New Roman" w:eastAsia="Times New Roman" w:hAnsi="Times New Roman" w:cs="Times New Roman"/>
          <w:sz w:val="24"/>
          <w:szCs w:val="24"/>
        </w:rPr>
        <w:t>45%</w:t>
      </w:r>
    </w:p>
    <w:p w:rsidR="00744908" w:rsidRPr="0020481B" w:rsidRDefault="00744908" w:rsidP="00744908">
      <w:pPr>
        <w:pStyle w:val="ListParagraph"/>
        <w:numPr>
          <w:ilvl w:val="0"/>
          <w:numId w:val="4"/>
        </w:numPr>
        <w:spacing w:before="100" w:beforeAutospacing="1" w:after="100" w:afterAutospacing="1" w:line="360" w:lineRule="auto"/>
        <w:rPr>
          <w:rFonts w:ascii="Times New Roman" w:eastAsia="Times New Roman" w:hAnsi="Times New Roman" w:cs="Times New Roman"/>
          <w:sz w:val="24"/>
          <w:szCs w:val="24"/>
        </w:rPr>
      </w:pPr>
      <w:r w:rsidRPr="0020481B">
        <w:rPr>
          <w:rFonts w:ascii="Times New Roman" w:eastAsia="Times New Roman" w:hAnsi="Times New Roman" w:cs="Times New Roman"/>
          <w:sz w:val="24"/>
          <w:szCs w:val="24"/>
        </w:rPr>
        <w:t>Generation Y (25%</w:t>
      </w:r>
    </w:p>
    <w:p w:rsidR="00744908" w:rsidRDefault="00744908" w:rsidP="00744908">
      <w:pPr>
        <w:pStyle w:val="ListParagraph"/>
        <w:numPr>
          <w:ilvl w:val="0"/>
          <w:numId w:val="4"/>
        </w:numPr>
        <w:spacing w:before="100" w:beforeAutospacing="1" w:after="100" w:afterAutospacing="1" w:line="360" w:lineRule="auto"/>
        <w:rPr>
          <w:rFonts w:ascii="Times New Roman" w:eastAsia="Times New Roman" w:hAnsi="Times New Roman" w:cs="Times New Roman"/>
          <w:sz w:val="24"/>
          <w:szCs w:val="24"/>
        </w:rPr>
      </w:pPr>
      <w:r w:rsidRPr="0020481B">
        <w:rPr>
          <w:rFonts w:ascii="Times New Roman" w:eastAsia="Times New Roman" w:hAnsi="Times New Roman" w:cs="Times New Roman"/>
          <w:sz w:val="24"/>
          <w:szCs w:val="24"/>
        </w:rPr>
        <w:t>Generation Z  Less than 1%</w:t>
      </w:r>
    </w:p>
    <w:p w:rsidR="00836D25" w:rsidRDefault="00076D96" w:rsidP="005E4DB0">
      <w:pPr>
        <w:spacing w:before="100" w:beforeAutospacing="1" w:after="100" w:afterAutospacing="1"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Aetna is committed to retain and attract  different generation  in the company. It is a fact that</w:t>
      </w:r>
      <w:r w:rsidR="00A971A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advancement in the technology, global labor market etc. are changing the workforce composition in many organisations. </w:t>
      </w:r>
      <w:r w:rsidR="008B2C74">
        <w:rPr>
          <w:rFonts w:ascii="Times New Roman" w:eastAsia="Times New Roman" w:hAnsi="Times New Roman" w:cs="Times New Roman"/>
          <w:sz w:val="24"/>
          <w:szCs w:val="24"/>
        </w:rPr>
        <w:t xml:space="preserve">These forces ae not preventing Aetna to keep its diversity policy regarding generations. </w:t>
      </w:r>
      <w:r w:rsidR="00A47F02">
        <w:rPr>
          <w:rFonts w:ascii="Times New Roman" w:eastAsia="Times New Roman" w:hAnsi="Times New Roman" w:cs="Times New Roman"/>
          <w:sz w:val="24"/>
          <w:szCs w:val="24"/>
        </w:rPr>
        <w:t xml:space="preserve">The implement of telework strategy has allowed “baby boomers” to continue working pre-retirement. </w:t>
      </w:r>
      <w:r w:rsidR="00A971AD">
        <w:rPr>
          <w:rFonts w:ascii="Times New Roman" w:eastAsia="Times New Roman" w:hAnsi="Times New Roman" w:cs="Times New Roman"/>
          <w:sz w:val="24"/>
          <w:szCs w:val="24"/>
        </w:rPr>
        <w:t xml:space="preserve">Telework strategy gives the opportunity 20% of employees to work from home. </w:t>
      </w:r>
      <w:r w:rsidR="001C33D3">
        <w:rPr>
          <w:rFonts w:ascii="Times New Roman" w:eastAsia="Times New Roman" w:hAnsi="Times New Roman" w:cs="Times New Roman"/>
          <w:sz w:val="24"/>
          <w:szCs w:val="24"/>
        </w:rPr>
        <w:t xml:space="preserve">This technology investment is giving Aetna the opportunity to retain experienced employees such are baby boomers but also to retain even talented employees that are physically disable to work in an office. </w:t>
      </w:r>
    </w:p>
    <w:p w:rsidR="005E4DB0" w:rsidRDefault="005E4DB0" w:rsidP="005E4DB0">
      <w:pPr>
        <w:spacing w:before="100" w:beforeAutospacing="1" w:after="100" w:afterAutospacing="1" w:line="360" w:lineRule="auto"/>
        <w:jc w:val="both"/>
        <w:rPr>
          <w:rFonts w:ascii="Times New Roman" w:eastAsia="Times New Roman" w:hAnsi="Times New Roman" w:cs="Times New Roman"/>
          <w:sz w:val="24"/>
          <w:szCs w:val="24"/>
        </w:rPr>
      </w:pPr>
    </w:p>
    <w:p w:rsidR="00145D50" w:rsidRPr="005E4DB0" w:rsidRDefault="00145D50" w:rsidP="005E4DB0">
      <w:pPr>
        <w:spacing w:before="100" w:beforeAutospacing="1" w:after="100" w:afterAutospacing="1" w:line="360" w:lineRule="auto"/>
        <w:jc w:val="both"/>
        <w:rPr>
          <w:rFonts w:ascii="Times New Roman" w:eastAsia="Times New Roman" w:hAnsi="Times New Roman" w:cs="Times New Roman"/>
          <w:sz w:val="24"/>
          <w:szCs w:val="24"/>
        </w:rPr>
      </w:pPr>
    </w:p>
    <w:p w:rsidR="00620F12" w:rsidRDefault="00620F12" w:rsidP="006E4E6D">
      <w:pPr>
        <w:pStyle w:val="Heading1"/>
        <w:numPr>
          <w:ilvl w:val="0"/>
          <w:numId w:val="23"/>
        </w:numPr>
      </w:pPr>
      <w:bookmarkStart w:id="13" w:name="_Toc534674331"/>
      <w:r>
        <w:lastRenderedPageBreak/>
        <w:t>Supplier Diversity</w:t>
      </w:r>
      <w:bookmarkEnd w:id="13"/>
      <w:r>
        <w:t xml:space="preserve"> </w:t>
      </w:r>
    </w:p>
    <w:p w:rsidR="000402D8" w:rsidRPr="000402D8" w:rsidRDefault="000402D8" w:rsidP="000402D8"/>
    <w:p w:rsidR="00620F12" w:rsidRDefault="000402D8" w:rsidP="007A1C4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ensure its business success Aetna </w:t>
      </w:r>
      <w:r w:rsidR="00F81499">
        <w:rPr>
          <w:rFonts w:ascii="Times New Roman" w:hAnsi="Times New Roman" w:cs="Times New Roman"/>
          <w:sz w:val="24"/>
          <w:szCs w:val="24"/>
        </w:rPr>
        <w:t>has diversity even in suppliers.</w:t>
      </w:r>
      <w:r w:rsidR="007366A2">
        <w:rPr>
          <w:rFonts w:ascii="Times New Roman" w:hAnsi="Times New Roman" w:cs="Times New Roman"/>
          <w:sz w:val="24"/>
          <w:szCs w:val="24"/>
        </w:rPr>
        <w:t xml:space="preserve"> The company focus is building relationship with minority and businesswomen. </w:t>
      </w:r>
      <w:r w:rsidR="00F81499">
        <w:rPr>
          <w:rFonts w:ascii="Times New Roman" w:hAnsi="Times New Roman" w:cs="Times New Roman"/>
          <w:sz w:val="24"/>
          <w:szCs w:val="24"/>
        </w:rPr>
        <w:t xml:space="preserve"> Supplier diversity helps Aetna to purchase wider range of first class medical products and related services.</w:t>
      </w:r>
      <w:r w:rsidR="00F5043B">
        <w:rPr>
          <w:rFonts w:ascii="Times New Roman" w:hAnsi="Times New Roman" w:cs="Times New Roman"/>
          <w:sz w:val="24"/>
          <w:szCs w:val="24"/>
        </w:rPr>
        <w:t xml:space="preserve"> </w:t>
      </w:r>
      <w:r w:rsidR="00500C9C">
        <w:rPr>
          <w:rFonts w:ascii="Times New Roman" w:hAnsi="Times New Roman" w:cs="Times New Roman"/>
          <w:sz w:val="24"/>
          <w:szCs w:val="24"/>
        </w:rPr>
        <w:t xml:space="preserve">In 2008 the company bought around  $100 million in goods and services from its supplier. </w:t>
      </w:r>
      <w:r w:rsidR="00F5043B">
        <w:rPr>
          <w:rFonts w:ascii="Times New Roman" w:hAnsi="Times New Roman" w:cs="Times New Roman"/>
          <w:sz w:val="24"/>
          <w:szCs w:val="24"/>
        </w:rPr>
        <w:t xml:space="preserve">Furthermore supplier diversity gives the company the opportunity to expand even into the new </w:t>
      </w:r>
      <w:r w:rsidR="00192907">
        <w:rPr>
          <w:rFonts w:ascii="Times New Roman" w:hAnsi="Times New Roman" w:cs="Times New Roman"/>
          <w:sz w:val="24"/>
          <w:szCs w:val="24"/>
        </w:rPr>
        <w:t xml:space="preserve">multicultural </w:t>
      </w:r>
      <w:r w:rsidR="00F5043B">
        <w:rPr>
          <w:rFonts w:ascii="Times New Roman" w:hAnsi="Times New Roman" w:cs="Times New Roman"/>
          <w:sz w:val="24"/>
          <w:szCs w:val="24"/>
        </w:rPr>
        <w:t>markets.</w:t>
      </w:r>
      <w:r w:rsidR="00F81499">
        <w:rPr>
          <w:rFonts w:ascii="Times New Roman" w:hAnsi="Times New Roman" w:cs="Times New Roman"/>
          <w:sz w:val="24"/>
          <w:szCs w:val="24"/>
        </w:rPr>
        <w:t xml:space="preserve"> </w:t>
      </w:r>
      <w:r w:rsidR="007D6733">
        <w:rPr>
          <w:rFonts w:ascii="Times New Roman" w:hAnsi="Times New Roman" w:cs="Times New Roman"/>
          <w:sz w:val="24"/>
          <w:szCs w:val="24"/>
        </w:rPr>
        <w:t xml:space="preserve">The main purpose of supplier diversity program is to achieve the following objectives: </w:t>
      </w:r>
    </w:p>
    <w:p w:rsidR="007D6733" w:rsidRDefault="007D6733" w:rsidP="007D6733">
      <w:pPr>
        <w:pStyle w:val="ListParagraph"/>
        <w:numPr>
          <w:ilvl w:val="0"/>
          <w:numId w:val="10"/>
        </w:numPr>
        <w:spacing w:line="360" w:lineRule="auto"/>
        <w:jc w:val="both"/>
        <w:rPr>
          <w:rFonts w:ascii="Times New Roman" w:hAnsi="Times New Roman" w:cs="Times New Roman"/>
          <w:sz w:val="24"/>
          <w:szCs w:val="24"/>
        </w:rPr>
      </w:pPr>
      <w:r>
        <w:rPr>
          <w:rFonts w:ascii="Times New Roman" w:hAnsi="Times New Roman" w:cs="Times New Roman"/>
          <w:sz w:val="24"/>
          <w:szCs w:val="24"/>
        </w:rPr>
        <w:t>To rise the first- tier dollar p</w:t>
      </w:r>
      <w:r w:rsidR="00BA2A6A">
        <w:rPr>
          <w:rFonts w:ascii="Times New Roman" w:hAnsi="Times New Roman" w:cs="Times New Roman"/>
          <w:sz w:val="24"/>
          <w:szCs w:val="24"/>
        </w:rPr>
        <w:t xml:space="preserve">urchased </w:t>
      </w:r>
      <w:r>
        <w:rPr>
          <w:rFonts w:ascii="Times New Roman" w:hAnsi="Times New Roman" w:cs="Times New Roman"/>
          <w:sz w:val="24"/>
          <w:szCs w:val="24"/>
        </w:rPr>
        <w:t xml:space="preserve"> with TTU suppliers </w:t>
      </w:r>
    </w:p>
    <w:p w:rsidR="007D6733" w:rsidRDefault="007D6733" w:rsidP="007D6733">
      <w:pPr>
        <w:pStyle w:val="ListParagraph"/>
        <w:numPr>
          <w:ilvl w:val="0"/>
          <w:numId w:val="10"/>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Improve second-tier purchasing </w:t>
      </w:r>
      <w:r w:rsidR="005D0A53">
        <w:rPr>
          <w:rFonts w:ascii="Times New Roman" w:hAnsi="Times New Roman" w:cs="Times New Roman"/>
          <w:sz w:val="24"/>
          <w:szCs w:val="24"/>
        </w:rPr>
        <w:t>partnership</w:t>
      </w:r>
    </w:p>
    <w:p w:rsidR="00FB7A63" w:rsidRDefault="00BA2A6A" w:rsidP="000E208A">
      <w:pPr>
        <w:spacing w:line="360" w:lineRule="auto"/>
        <w:jc w:val="both"/>
        <w:rPr>
          <w:rFonts w:ascii="Times New Roman" w:hAnsi="Times New Roman" w:cs="Times New Roman"/>
          <w:sz w:val="24"/>
          <w:szCs w:val="24"/>
        </w:rPr>
      </w:pPr>
      <w:r>
        <w:rPr>
          <w:rFonts w:ascii="Times New Roman" w:hAnsi="Times New Roman" w:cs="Times New Roman"/>
          <w:sz w:val="24"/>
          <w:szCs w:val="24"/>
        </w:rPr>
        <w:t>Even why Aetna has achieved a success level  procured with TTU supplier it is working ever day in finding new ways how to improve its association with TTU supplier .</w:t>
      </w:r>
      <w:r w:rsidR="00F42ED8">
        <w:rPr>
          <w:rFonts w:ascii="Times New Roman" w:hAnsi="Times New Roman" w:cs="Times New Roman"/>
          <w:sz w:val="24"/>
          <w:szCs w:val="24"/>
        </w:rPr>
        <w:t xml:space="preserve">To </w:t>
      </w:r>
      <w:r w:rsidR="00E808B5">
        <w:rPr>
          <w:rFonts w:ascii="Times New Roman" w:hAnsi="Times New Roman" w:cs="Times New Roman"/>
          <w:sz w:val="24"/>
          <w:szCs w:val="24"/>
        </w:rPr>
        <w:t>retain but even to expand its supplier diversity the company has developed a supplier diversity program.</w:t>
      </w:r>
      <w:r>
        <w:rPr>
          <w:rFonts w:ascii="Times New Roman" w:hAnsi="Times New Roman" w:cs="Times New Roman"/>
          <w:sz w:val="24"/>
          <w:szCs w:val="24"/>
        </w:rPr>
        <w:t xml:space="preserve"> </w:t>
      </w:r>
      <w:r w:rsidR="001E79EF">
        <w:rPr>
          <w:rFonts w:ascii="Times New Roman" w:hAnsi="Times New Roman" w:cs="Times New Roman"/>
          <w:sz w:val="24"/>
          <w:szCs w:val="24"/>
        </w:rPr>
        <w:t xml:space="preserve"> Aetna</w:t>
      </w:r>
      <w:r w:rsidR="00FB7A63">
        <w:rPr>
          <w:rFonts w:ascii="Times New Roman" w:hAnsi="Times New Roman" w:cs="Times New Roman"/>
          <w:sz w:val="24"/>
          <w:szCs w:val="24"/>
        </w:rPr>
        <w:t xml:space="preserve"> </w:t>
      </w:r>
      <w:r w:rsidR="001E79EF">
        <w:rPr>
          <w:rFonts w:ascii="Times New Roman" w:hAnsi="Times New Roman" w:cs="Times New Roman"/>
          <w:sz w:val="24"/>
          <w:szCs w:val="24"/>
        </w:rPr>
        <w:t xml:space="preserve">has developed </w:t>
      </w:r>
      <w:r w:rsidR="00FB7A63">
        <w:rPr>
          <w:rFonts w:ascii="Times New Roman" w:hAnsi="Times New Roman" w:cs="Times New Roman"/>
          <w:sz w:val="24"/>
          <w:szCs w:val="24"/>
        </w:rPr>
        <w:t xml:space="preserve">a second tier subcontracting  program. They are two main ways through Aetna run this program: (1) direct purchases, these purchases support directly Aetna’s growth and business strategy. (2) indirect purchases, these purchases do not support Aetna’s business directly, they support the business growth of Aetna’s suppliers. </w:t>
      </w:r>
    </w:p>
    <w:p w:rsidR="00282BEC" w:rsidRDefault="00FB7A63" w:rsidP="000E208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461308">
        <w:rPr>
          <w:rFonts w:ascii="Times New Roman" w:hAnsi="Times New Roman" w:cs="Times New Roman"/>
          <w:sz w:val="24"/>
          <w:szCs w:val="24"/>
        </w:rPr>
        <w:t xml:space="preserve">From 2003 to 2007 the </w:t>
      </w:r>
      <w:r w:rsidR="00BA2A6A">
        <w:rPr>
          <w:rFonts w:ascii="Times New Roman" w:hAnsi="Times New Roman" w:cs="Times New Roman"/>
          <w:sz w:val="24"/>
          <w:szCs w:val="24"/>
        </w:rPr>
        <w:t>total amount that Aetna purchased from firs tier and second tier was $25</w:t>
      </w:r>
      <w:r w:rsidR="00461308">
        <w:rPr>
          <w:rFonts w:ascii="Times New Roman" w:hAnsi="Times New Roman" w:cs="Times New Roman"/>
          <w:sz w:val="24"/>
          <w:szCs w:val="24"/>
        </w:rPr>
        <w:t>0</w:t>
      </w:r>
      <w:r w:rsidR="004F3576">
        <w:rPr>
          <w:rFonts w:ascii="Times New Roman" w:hAnsi="Times New Roman" w:cs="Times New Roman"/>
          <w:sz w:val="24"/>
          <w:szCs w:val="24"/>
        </w:rPr>
        <w:t xml:space="preserve"> million</w:t>
      </w:r>
      <w:r w:rsidR="00BA2A6A">
        <w:rPr>
          <w:rFonts w:ascii="Times New Roman" w:hAnsi="Times New Roman" w:cs="Times New Roman"/>
          <w:sz w:val="24"/>
          <w:szCs w:val="24"/>
        </w:rPr>
        <w:t xml:space="preserve">. </w:t>
      </w:r>
      <w:r w:rsidR="00E808B5">
        <w:rPr>
          <w:rFonts w:ascii="Times New Roman" w:hAnsi="Times New Roman" w:cs="Times New Roman"/>
          <w:sz w:val="24"/>
          <w:szCs w:val="24"/>
        </w:rPr>
        <w:t xml:space="preserve"> </w:t>
      </w:r>
      <w:bookmarkStart w:id="14" w:name="_Hlk534563090"/>
      <w:r w:rsidR="00E808B5">
        <w:rPr>
          <w:rFonts w:ascii="Times New Roman" w:hAnsi="Times New Roman" w:cs="Times New Roman"/>
          <w:sz w:val="24"/>
          <w:szCs w:val="24"/>
        </w:rPr>
        <w:t>The company’s supplier diversity program is associated with the following supplier communities</w:t>
      </w:r>
      <w:r w:rsidR="00BA2A6A">
        <w:rPr>
          <w:rFonts w:ascii="Times New Roman" w:hAnsi="Times New Roman" w:cs="Times New Roman"/>
          <w:sz w:val="24"/>
          <w:szCs w:val="24"/>
        </w:rPr>
        <w:t xml:space="preserve"> </w:t>
      </w:r>
      <w:r w:rsidR="00E808B5">
        <w:rPr>
          <w:rFonts w:ascii="Times New Roman" w:hAnsi="Times New Roman" w:cs="Times New Roman"/>
          <w:sz w:val="24"/>
          <w:szCs w:val="24"/>
        </w:rPr>
        <w:t>:</w:t>
      </w:r>
    </w:p>
    <w:p w:rsidR="00467850" w:rsidRDefault="00467850" w:rsidP="000E208A">
      <w:pPr>
        <w:spacing w:line="360" w:lineRule="auto"/>
        <w:jc w:val="both"/>
        <w:rPr>
          <w:rFonts w:ascii="Times New Roman" w:hAnsi="Times New Roman" w:cs="Times New Roman"/>
          <w:sz w:val="24"/>
          <w:szCs w:val="24"/>
        </w:rPr>
      </w:pPr>
    </w:p>
    <w:p w:rsidR="00E808B5" w:rsidRPr="00A83928" w:rsidRDefault="00E808B5" w:rsidP="00A83928">
      <w:pPr>
        <w:spacing w:line="360" w:lineRule="auto"/>
        <w:jc w:val="both"/>
        <w:rPr>
          <w:rFonts w:ascii="Times New Roman" w:hAnsi="Times New Roman" w:cs="Times New Roman"/>
          <w:b/>
          <w:sz w:val="24"/>
          <w:szCs w:val="24"/>
        </w:rPr>
      </w:pPr>
      <w:bookmarkStart w:id="15" w:name="_Hlk534563133"/>
      <w:bookmarkEnd w:id="14"/>
      <w:r w:rsidRPr="00A83928">
        <w:rPr>
          <w:rFonts w:ascii="Times New Roman" w:hAnsi="Times New Roman" w:cs="Times New Roman"/>
          <w:b/>
          <w:sz w:val="24"/>
          <w:szCs w:val="24"/>
        </w:rPr>
        <w:t>Minority -Owned Business Enterprises</w:t>
      </w:r>
    </w:p>
    <w:bookmarkEnd w:id="15"/>
    <w:p w:rsidR="00814853" w:rsidRPr="00490B48" w:rsidRDefault="00E90BCF" w:rsidP="00490B4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2007 Aetna purchased $50 million from minority owned Business Enterprises. </w:t>
      </w:r>
      <w:r w:rsidR="007F1263">
        <w:rPr>
          <w:rFonts w:ascii="Times New Roman" w:hAnsi="Times New Roman" w:cs="Times New Roman"/>
          <w:sz w:val="24"/>
          <w:szCs w:val="24"/>
        </w:rPr>
        <w:t xml:space="preserve">The  company </w:t>
      </w:r>
      <w:r w:rsidR="00F54684">
        <w:rPr>
          <w:rFonts w:ascii="Times New Roman" w:hAnsi="Times New Roman" w:cs="Times New Roman"/>
          <w:sz w:val="24"/>
          <w:szCs w:val="24"/>
        </w:rPr>
        <w:t xml:space="preserve">goal is to increase its purchases with minority-owned business in the next years. Purchasing with minority owned business will help them to grow and on the other hand will help Aetna to reach more costumers from minority community. </w:t>
      </w:r>
      <w:r w:rsidR="00814853">
        <w:rPr>
          <w:rFonts w:ascii="Times New Roman" w:hAnsi="Times New Roman" w:cs="Times New Roman"/>
          <w:sz w:val="24"/>
          <w:szCs w:val="24"/>
        </w:rPr>
        <w:t xml:space="preserve">Aetna operates mainly in the USA’s market which is quite diverse. The percentage of minorities in increasing. When the company is working with different suppliers this allow company to reach a wider customer base. Connecting with diverse costumers  gives the company a competitive advantage. The collaboration with diverse supplier is </w:t>
      </w:r>
      <w:r w:rsidR="00814853">
        <w:rPr>
          <w:rFonts w:ascii="Times New Roman" w:hAnsi="Times New Roman" w:cs="Times New Roman"/>
          <w:sz w:val="24"/>
          <w:szCs w:val="24"/>
        </w:rPr>
        <w:lastRenderedPageBreak/>
        <w:t xml:space="preserve">translating into a success key for Aetna. In 2006 company had a collaboration with </w:t>
      </w:r>
      <w:proofErr w:type="spellStart"/>
      <w:r w:rsidR="00814853">
        <w:rPr>
          <w:rFonts w:ascii="Times New Roman" w:hAnsi="Times New Roman" w:cs="Times New Roman"/>
          <w:sz w:val="24"/>
          <w:szCs w:val="24"/>
        </w:rPr>
        <w:t>Arkorbi</w:t>
      </w:r>
      <w:proofErr w:type="spellEnd"/>
      <w:r w:rsidR="00814853">
        <w:rPr>
          <w:rFonts w:ascii="Times New Roman" w:hAnsi="Times New Roman" w:cs="Times New Roman"/>
          <w:sz w:val="24"/>
          <w:szCs w:val="24"/>
        </w:rPr>
        <w:t xml:space="preserve">, a translating company based in USA. The company relocated from Columbia to USA and now has offices all around the world. </w:t>
      </w:r>
      <w:proofErr w:type="spellStart"/>
      <w:r w:rsidR="00814853">
        <w:rPr>
          <w:rFonts w:ascii="Times New Roman" w:hAnsi="Times New Roman" w:cs="Times New Roman"/>
          <w:sz w:val="24"/>
          <w:szCs w:val="24"/>
        </w:rPr>
        <w:t>Akorbi</w:t>
      </w:r>
      <w:proofErr w:type="spellEnd"/>
      <w:r w:rsidR="00814853">
        <w:rPr>
          <w:rFonts w:ascii="Times New Roman" w:hAnsi="Times New Roman" w:cs="Times New Roman"/>
          <w:sz w:val="24"/>
          <w:szCs w:val="24"/>
        </w:rPr>
        <w:t xml:space="preserve"> helped Aetna to develop a more sophisticated translation process. The </w:t>
      </w:r>
      <w:proofErr w:type="spellStart"/>
      <w:r w:rsidR="00814853">
        <w:rPr>
          <w:rFonts w:ascii="Times New Roman" w:hAnsi="Times New Roman" w:cs="Times New Roman"/>
          <w:sz w:val="24"/>
          <w:szCs w:val="24"/>
        </w:rPr>
        <w:t>Akorbi</w:t>
      </w:r>
      <w:proofErr w:type="spellEnd"/>
      <w:r w:rsidR="00814853">
        <w:rPr>
          <w:rFonts w:ascii="Times New Roman" w:hAnsi="Times New Roman" w:cs="Times New Roman"/>
          <w:sz w:val="24"/>
          <w:szCs w:val="24"/>
        </w:rPr>
        <w:t xml:space="preserve"> created a software that automatically produced translation from English to Spanish. This collaboration helped us to reduce cost in to increase efficiency. The translation process in Spanish used to take several days, but now the new software allows to have a translation in Spanish in few moments. This indicates that Aetna now is more efficient. This software helped us to cut even administrative costs. This collaboration confirms us that supplier diversity help Aetna to drive growth. </w:t>
      </w:r>
    </w:p>
    <w:p w:rsidR="00E90BCF" w:rsidRPr="00E90BCF" w:rsidRDefault="00E90BCF" w:rsidP="00E808B5">
      <w:pPr>
        <w:pStyle w:val="ListParagraph"/>
        <w:spacing w:line="360" w:lineRule="auto"/>
        <w:jc w:val="both"/>
        <w:rPr>
          <w:rFonts w:ascii="Times New Roman" w:hAnsi="Times New Roman" w:cs="Times New Roman"/>
          <w:b/>
          <w:sz w:val="24"/>
          <w:szCs w:val="24"/>
        </w:rPr>
      </w:pPr>
    </w:p>
    <w:p w:rsidR="00E808B5" w:rsidRPr="00A83928" w:rsidRDefault="00E808B5" w:rsidP="00A83928">
      <w:pPr>
        <w:spacing w:line="360" w:lineRule="auto"/>
        <w:jc w:val="both"/>
        <w:rPr>
          <w:rFonts w:ascii="Times New Roman" w:hAnsi="Times New Roman" w:cs="Times New Roman"/>
          <w:b/>
          <w:sz w:val="24"/>
          <w:szCs w:val="24"/>
        </w:rPr>
      </w:pPr>
      <w:bookmarkStart w:id="16" w:name="_Hlk534563174"/>
      <w:r w:rsidRPr="00A83928">
        <w:rPr>
          <w:rFonts w:ascii="Times New Roman" w:hAnsi="Times New Roman" w:cs="Times New Roman"/>
          <w:b/>
          <w:sz w:val="24"/>
          <w:szCs w:val="24"/>
        </w:rPr>
        <w:t xml:space="preserve">LGBT Owned Business Enterprises </w:t>
      </w:r>
    </w:p>
    <w:bookmarkEnd w:id="16"/>
    <w:p w:rsidR="001B29BD" w:rsidRDefault="000E208A" w:rsidP="00A8392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company has engaged LGBT employee Resource group in its supplier diversity strategy. </w:t>
      </w:r>
      <w:r w:rsidR="008B793E">
        <w:rPr>
          <w:rFonts w:ascii="Times New Roman" w:hAnsi="Times New Roman" w:cs="Times New Roman"/>
          <w:sz w:val="24"/>
          <w:szCs w:val="24"/>
        </w:rPr>
        <w:t xml:space="preserve">LGBT Owned Business Enterprises have helped Aetna to increase its Medicare  membership segment during 2009. </w:t>
      </w:r>
      <w:r w:rsidR="00814853">
        <w:rPr>
          <w:rFonts w:ascii="Times New Roman" w:hAnsi="Times New Roman" w:cs="Times New Roman"/>
          <w:sz w:val="24"/>
          <w:szCs w:val="24"/>
        </w:rPr>
        <w:t xml:space="preserve">As Aetna plans to expand its Medicare services in other geographic it is expected that LGBT community as a supplier will help Aetna to achieve its membership goals. </w:t>
      </w:r>
    </w:p>
    <w:p w:rsidR="000E208A" w:rsidRDefault="000E208A" w:rsidP="00192907">
      <w:pPr>
        <w:spacing w:line="360" w:lineRule="auto"/>
        <w:ind w:left="360"/>
        <w:jc w:val="both"/>
        <w:rPr>
          <w:rFonts w:ascii="Times New Roman" w:hAnsi="Times New Roman" w:cs="Times New Roman"/>
          <w:sz w:val="24"/>
          <w:szCs w:val="24"/>
        </w:rPr>
      </w:pPr>
    </w:p>
    <w:p w:rsidR="00E808B5" w:rsidRPr="00A83928" w:rsidRDefault="00E808B5" w:rsidP="00A83928">
      <w:pPr>
        <w:spacing w:line="360" w:lineRule="auto"/>
        <w:jc w:val="both"/>
        <w:rPr>
          <w:rFonts w:ascii="Times New Roman" w:hAnsi="Times New Roman" w:cs="Times New Roman"/>
          <w:b/>
          <w:sz w:val="24"/>
          <w:szCs w:val="24"/>
        </w:rPr>
      </w:pPr>
      <w:r w:rsidRPr="00A83928">
        <w:rPr>
          <w:rFonts w:ascii="Times New Roman" w:hAnsi="Times New Roman" w:cs="Times New Roman"/>
          <w:b/>
          <w:sz w:val="24"/>
          <w:szCs w:val="24"/>
        </w:rPr>
        <w:t>Women – Owned Business Enterprise</w:t>
      </w:r>
    </w:p>
    <w:p w:rsidR="000E208A" w:rsidRPr="00192907" w:rsidRDefault="00E90BCF" w:rsidP="00E1280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2006 Aetna invested more than $50 million to support women – owned Business Enterprises. From 2003-2007 the total amount of purchases from women-owned supplier was $250 million. </w:t>
      </w:r>
    </w:p>
    <w:p w:rsidR="004B6030" w:rsidRDefault="004B6030" w:rsidP="005D0A53">
      <w:pPr>
        <w:spacing w:line="360" w:lineRule="auto"/>
        <w:jc w:val="both"/>
        <w:rPr>
          <w:rFonts w:ascii="Times New Roman" w:hAnsi="Times New Roman" w:cs="Times New Roman"/>
          <w:sz w:val="24"/>
          <w:szCs w:val="24"/>
        </w:rPr>
      </w:pPr>
      <w:r>
        <w:rPr>
          <w:rFonts w:ascii="Times New Roman" w:hAnsi="Times New Roman" w:cs="Times New Roman"/>
          <w:sz w:val="24"/>
          <w:szCs w:val="24"/>
        </w:rPr>
        <w:t>Investing in supplier diversity will bring Aetna the following benefits:</w:t>
      </w:r>
    </w:p>
    <w:p w:rsidR="004B6030" w:rsidRDefault="00E40B60" w:rsidP="004B6030">
      <w:pPr>
        <w:pStyle w:val="ListParagraph"/>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Allow the company to access a diverse network: </w:t>
      </w:r>
    </w:p>
    <w:p w:rsidR="001B29BD" w:rsidRDefault="00E40B60" w:rsidP="00814853">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 xml:space="preserve">A supplier diversity gives Aetna the opportunity to enter in the new markets and increasing its new members number. </w:t>
      </w:r>
    </w:p>
    <w:p w:rsidR="00192907" w:rsidRPr="00192907" w:rsidRDefault="00192907" w:rsidP="00192907">
      <w:pPr>
        <w:pStyle w:val="ListParagraph"/>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Expanding into the new multicultural markets. </w:t>
      </w:r>
    </w:p>
    <w:p w:rsidR="00620F12" w:rsidRDefault="007B0BBA" w:rsidP="007A1C4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Aetna is a global company that understands specifics needs of it members in both global and local level. </w:t>
      </w:r>
      <w:r w:rsidR="008D6BD8">
        <w:rPr>
          <w:rFonts w:ascii="Times New Roman" w:hAnsi="Times New Roman" w:cs="Times New Roman"/>
          <w:sz w:val="24"/>
          <w:szCs w:val="24"/>
        </w:rPr>
        <w:t xml:space="preserve">For this reason we have developed specifics  plans for every community where we operate. </w:t>
      </w:r>
    </w:p>
    <w:p w:rsidR="00E12809" w:rsidRDefault="00E12809" w:rsidP="00E33D55">
      <w:pPr>
        <w:spacing w:line="360" w:lineRule="auto"/>
        <w:jc w:val="both"/>
        <w:rPr>
          <w:rFonts w:ascii="Times New Roman" w:hAnsi="Times New Roman" w:cs="Times New Roman"/>
          <w:sz w:val="24"/>
          <w:szCs w:val="24"/>
        </w:rPr>
      </w:pPr>
    </w:p>
    <w:p w:rsidR="00C75542" w:rsidRDefault="00680028" w:rsidP="001943B8">
      <w:pPr>
        <w:pStyle w:val="Heading1"/>
        <w:numPr>
          <w:ilvl w:val="0"/>
          <w:numId w:val="23"/>
        </w:numPr>
      </w:pPr>
      <w:bookmarkStart w:id="17" w:name="_Toc534674332"/>
      <w:r>
        <w:lastRenderedPageBreak/>
        <w:t>Costs Associated with Diversity Activities</w:t>
      </w:r>
      <w:bookmarkEnd w:id="17"/>
    </w:p>
    <w:p w:rsidR="00680028" w:rsidRDefault="00680028" w:rsidP="003D0A9E">
      <w:pPr>
        <w:spacing w:line="360" w:lineRule="auto"/>
      </w:pPr>
    </w:p>
    <w:p w:rsidR="00FA3626" w:rsidRDefault="00290422" w:rsidP="003D0A9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Diversity activities are not cost free. Knowing the diversity activities ‘s cost is as important as knowing the diversity ‘s benefits. </w:t>
      </w:r>
      <w:r w:rsidR="00166A49">
        <w:rPr>
          <w:rFonts w:ascii="Times New Roman" w:hAnsi="Times New Roman" w:cs="Times New Roman"/>
          <w:sz w:val="24"/>
          <w:szCs w:val="24"/>
        </w:rPr>
        <w:t xml:space="preserve">The diversity implementation cost  be both monetary (tangible) and non monetary (opportunity costs) </w:t>
      </w:r>
      <w:r w:rsidR="00C169B3">
        <w:rPr>
          <w:rFonts w:ascii="Times New Roman" w:hAnsi="Times New Roman" w:cs="Times New Roman"/>
          <w:sz w:val="24"/>
          <w:szCs w:val="24"/>
        </w:rPr>
        <w:t>.</w:t>
      </w:r>
      <w:r w:rsidR="00C169B3" w:rsidRPr="00C169B3">
        <w:rPr>
          <w:rFonts w:ascii="Times New Roman" w:hAnsi="Times New Roman" w:cs="Times New Roman"/>
          <w:sz w:val="24"/>
          <w:szCs w:val="24"/>
        </w:rPr>
        <w:t xml:space="preserve"> </w:t>
      </w:r>
      <w:r w:rsidR="00C169B3" w:rsidRPr="0064494B">
        <w:rPr>
          <w:rFonts w:ascii="Times New Roman" w:hAnsi="Times New Roman" w:cs="Times New Roman"/>
          <w:sz w:val="24"/>
          <w:szCs w:val="24"/>
        </w:rPr>
        <w:t>Aetna measure</w:t>
      </w:r>
      <w:r w:rsidR="00C169B3">
        <w:rPr>
          <w:rFonts w:ascii="Times New Roman" w:hAnsi="Times New Roman" w:cs="Times New Roman"/>
          <w:sz w:val="24"/>
          <w:szCs w:val="24"/>
        </w:rPr>
        <w:t xml:space="preserve">s the employee performance on diversity initiatives through diversity metrics such as such as self-  evaluation form. It is very important for the company to measures benefits but even implementing cost of diversity. </w:t>
      </w:r>
      <w:r w:rsidR="00C169B3" w:rsidRPr="0064494B">
        <w:rPr>
          <w:rFonts w:ascii="Times New Roman" w:hAnsi="Times New Roman" w:cs="Times New Roman"/>
          <w:sz w:val="24"/>
          <w:szCs w:val="24"/>
        </w:rPr>
        <w:t xml:space="preserve"> </w:t>
      </w:r>
      <w:r w:rsidR="00C169B3">
        <w:rPr>
          <w:rFonts w:ascii="Times New Roman" w:hAnsi="Times New Roman" w:cs="Times New Roman"/>
          <w:sz w:val="24"/>
          <w:szCs w:val="24"/>
        </w:rPr>
        <w:t>By measuring the benefits from diversity the company will be able to drive action, but also helps the company to learn lesions for the future in the similar investments. But one the other hand we should now also even the cost of these investments, because these are not free cost.</w:t>
      </w:r>
    </w:p>
    <w:p w:rsidR="00FA3626" w:rsidRPr="00D71CCE" w:rsidRDefault="00FA3626" w:rsidP="003D0A9E">
      <w:pPr>
        <w:spacing w:line="360" w:lineRule="auto"/>
        <w:jc w:val="both"/>
        <w:rPr>
          <w:rFonts w:ascii="Times New Roman" w:hAnsi="Times New Roman" w:cs="Times New Roman"/>
          <w:b/>
          <w:sz w:val="24"/>
          <w:szCs w:val="24"/>
        </w:rPr>
      </w:pPr>
    </w:p>
    <w:p w:rsidR="00C75542" w:rsidRPr="00D71CCE" w:rsidRDefault="00874747" w:rsidP="00D71CCE">
      <w:pPr>
        <w:spacing w:line="360" w:lineRule="auto"/>
        <w:jc w:val="both"/>
        <w:rPr>
          <w:rFonts w:ascii="Times New Roman" w:hAnsi="Times New Roman" w:cs="Times New Roman"/>
          <w:b/>
          <w:sz w:val="24"/>
          <w:szCs w:val="24"/>
        </w:rPr>
      </w:pPr>
      <w:r w:rsidRPr="00D71CCE">
        <w:rPr>
          <w:rFonts w:ascii="Times New Roman" w:hAnsi="Times New Roman" w:cs="Times New Roman"/>
          <w:b/>
          <w:sz w:val="24"/>
          <w:szCs w:val="24"/>
        </w:rPr>
        <w:t xml:space="preserve">Monetary cost of Diversity </w:t>
      </w:r>
    </w:p>
    <w:p w:rsidR="00166A49" w:rsidRPr="003E15A9" w:rsidRDefault="009A1FB4" w:rsidP="003E15A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Aetna is investing large amount of money in diversity initiatives. From 2001 to 2009 Aetna has donanted  $30 million (Aetna Annual Report 2009) in incentives that address racial and ethnic discrimination in the workplace. </w:t>
      </w:r>
      <w:r w:rsidR="00FA3626" w:rsidRPr="003E15A9">
        <w:rPr>
          <w:rFonts w:ascii="Times New Roman" w:hAnsi="Times New Roman" w:cs="Times New Roman"/>
          <w:sz w:val="24"/>
          <w:szCs w:val="24"/>
        </w:rPr>
        <w:t xml:space="preserve">Implementation of programs requires investment even in technology field. </w:t>
      </w:r>
      <w:r w:rsidR="00724C65" w:rsidRPr="003E15A9">
        <w:rPr>
          <w:rFonts w:ascii="Times New Roman" w:hAnsi="Times New Roman" w:cs="Times New Roman"/>
          <w:sz w:val="24"/>
          <w:szCs w:val="24"/>
        </w:rPr>
        <w:t xml:space="preserve">Implementing supplier diversity policies, attracting a diverse workforce need an advanced technology. </w:t>
      </w:r>
    </w:p>
    <w:p w:rsidR="002C17B6" w:rsidRPr="00941E89" w:rsidRDefault="002C17B6" w:rsidP="00502111">
      <w:pPr>
        <w:spacing w:line="360" w:lineRule="auto"/>
        <w:jc w:val="both"/>
        <w:rPr>
          <w:rFonts w:ascii="Times New Roman" w:eastAsia="Times New Roman" w:hAnsi="Times New Roman" w:cs="Times New Roman"/>
          <w:sz w:val="24"/>
          <w:szCs w:val="24"/>
        </w:rPr>
      </w:pPr>
      <w:r w:rsidRPr="002C17B6">
        <w:rPr>
          <w:rFonts w:ascii="Times New Roman" w:hAnsi="Times New Roman" w:cs="Times New Roman"/>
          <w:sz w:val="24"/>
          <w:szCs w:val="24"/>
        </w:rPr>
        <w:t xml:space="preserve">Aetna is all the time collaborating with small enterprises. The company is supporting their growth now that even the economic environment is not very favorable. The company granted $100,000 </w:t>
      </w:r>
      <w:r w:rsidRPr="002C17B6">
        <w:rPr>
          <w:rFonts w:ascii="Times New Roman" w:eastAsia="Times New Roman" w:hAnsi="Times New Roman" w:cs="Times New Roman"/>
          <w:sz w:val="24"/>
          <w:szCs w:val="24"/>
        </w:rPr>
        <w:t>0 to  Philadelphia’s African American  Chamber of Commerce, which doubled  the funds it had available for granting  loans to small business owners</w:t>
      </w:r>
      <w:r>
        <w:rPr>
          <w:rFonts w:ascii="Times New Roman" w:eastAsia="Times New Roman" w:hAnsi="Times New Roman" w:cs="Times New Roman"/>
          <w:sz w:val="24"/>
          <w:szCs w:val="24"/>
        </w:rPr>
        <w:t xml:space="preserve">. </w:t>
      </w:r>
    </w:p>
    <w:p w:rsidR="00874747" w:rsidRDefault="004842FC" w:rsidP="003E15A9">
      <w:pPr>
        <w:spacing w:line="360" w:lineRule="auto"/>
        <w:jc w:val="both"/>
        <w:rPr>
          <w:rFonts w:ascii="Times New Roman" w:hAnsi="Times New Roman" w:cs="Times New Roman"/>
          <w:sz w:val="24"/>
          <w:szCs w:val="24"/>
        </w:rPr>
      </w:pPr>
      <w:r w:rsidRPr="00941E89">
        <w:rPr>
          <w:rFonts w:ascii="Times New Roman" w:hAnsi="Times New Roman" w:cs="Times New Roman"/>
          <w:sz w:val="24"/>
          <w:szCs w:val="24"/>
        </w:rPr>
        <w:t>Training cost</w:t>
      </w:r>
      <w:r w:rsidR="003E15A9">
        <w:rPr>
          <w:rFonts w:ascii="Times New Roman" w:hAnsi="Times New Roman" w:cs="Times New Roman"/>
          <w:sz w:val="24"/>
          <w:szCs w:val="24"/>
        </w:rPr>
        <w:t xml:space="preserve"> are </w:t>
      </w:r>
      <w:r w:rsidRPr="00941E89">
        <w:rPr>
          <w:rFonts w:ascii="Times New Roman" w:hAnsi="Times New Roman" w:cs="Times New Roman"/>
          <w:sz w:val="24"/>
          <w:szCs w:val="24"/>
        </w:rPr>
        <w:t xml:space="preserve">one the major cost that companies faces when they have to implement new diversity policies in the workplace. </w:t>
      </w:r>
      <w:r w:rsidR="00941E89" w:rsidRPr="00941E89">
        <w:rPr>
          <w:rFonts w:ascii="Times New Roman" w:hAnsi="Times New Roman" w:cs="Times New Roman"/>
          <w:sz w:val="24"/>
          <w:szCs w:val="24"/>
        </w:rPr>
        <w:t>Aetna provides regular training for its employees. The company uses both classroom based sessions and technology based session to train its employees. Through the training programs we aim to keep our employees informed about the company diversity strategy and how employees, company and stakeholders can benefit from it. In 2008 Aetna was ranked 13</w:t>
      </w:r>
      <w:r w:rsidR="00941E89" w:rsidRPr="00941E89">
        <w:rPr>
          <w:rFonts w:ascii="Times New Roman" w:hAnsi="Times New Roman" w:cs="Times New Roman"/>
          <w:sz w:val="24"/>
          <w:szCs w:val="24"/>
          <w:vertAlign w:val="superscript"/>
        </w:rPr>
        <w:t>th</w:t>
      </w:r>
      <w:r w:rsidR="00941E89" w:rsidRPr="00941E89">
        <w:rPr>
          <w:rFonts w:ascii="Times New Roman" w:hAnsi="Times New Roman" w:cs="Times New Roman"/>
          <w:sz w:val="24"/>
          <w:szCs w:val="24"/>
        </w:rPr>
        <w:t xml:space="preserve"> out of 125 companies (Training Magazines Top 125 Training Companies list 2008) </w:t>
      </w:r>
      <w:r w:rsidR="003E15A9">
        <w:rPr>
          <w:rFonts w:ascii="Times New Roman" w:hAnsi="Times New Roman" w:cs="Times New Roman"/>
          <w:sz w:val="24"/>
          <w:szCs w:val="24"/>
        </w:rPr>
        <w:t>.</w:t>
      </w:r>
    </w:p>
    <w:p w:rsidR="00AC50E2" w:rsidRPr="00145D50" w:rsidRDefault="00D10889" w:rsidP="00E33D55">
      <w:pPr>
        <w:spacing w:line="360" w:lineRule="auto"/>
        <w:jc w:val="both"/>
        <w:rPr>
          <w:rFonts w:ascii="Times New Roman" w:eastAsia="Times New Roman" w:hAnsi="Times New Roman" w:cs="Times New Roman"/>
          <w:sz w:val="24"/>
          <w:szCs w:val="24"/>
        </w:rPr>
      </w:pPr>
      <w:r w:rsidRPr="00EE1BB0">
        <w:rPr>
          <w:rFonts w:ascii="Times New Roman" w:hAnsi="Times New Roman" w:cs="Times New Roman"/>
          <w:sz w:val="24"/>
          <w:szCs w:val="24"/>
        </w:rPr>
        <w:lastRenderedPageBreak/>
        <w:t xml:space="preserve">In 2007 Aetna made significant investments to integrate its technology such as </w:t>
      </w:r>
      <w:r w:rsidRPr="00EE1BB0">
        <w:rPr>
          <w:rFonts w:ascii="Times New Roman" w:eastAsia="Times New Roman" w:hAnsi="Times New Roman" w:cs="Times New Roman"/>
          <w:sz w:val="24"/>
          <w:szCs w:val="24"/>
        </w:rPr>
        <w:t>ActiveHealth Management’s proprietary CareEngine</w:t>
      </w:r>
      <w:r>
        <w:rPr>
          <w:rFonts w:ascii="Times New Roman" w:eastAsia="Times New Roman" w:hAnsi="Times New Roman" w:cs="Times New Roman"/>
          <w:sz w:val="24"/>
          <w:szCs w:val="24"/>
        </w:rPr>
        <w:t>.This investment made  a significant contribution in the increase of membership and product sales.  To remain competitive in the health care market we should continue to invest in technology as it improves services and reduces cost.</w:t>
      </w:r>
    </w:p>
    <w:p w:rsidR="009F1C0A" w:rsidRDefault="009F1C0A" w:rsidP="00E33D55">
      <w:pPr>
        <w:spacing w:line="360" w:lineRule="auto"/>
        <w:jc w:val="both"/>
        <w:rPr>
          <w:rFonts w:ascii="Times New Roman" w:hAnsi="Times New Roman" w:cs="Times New Roman"/>
          <w:sz w:val="24"/>
          <w:szCs w:val="24"/>
        </w:rPr>
      </w:pPr>
    </w:p>
    <w:p w:rsidR="00487D3B" w:rsidRDefault="00A534AF" w:rsidP="001943B8">
      <w:pPr>
        <w:pStyle w:val="Heading1"/>
        <w:numPr>
          <w:ilvl w:val="0"/>
          <w:numId w:val="23"/>
        </w:numPr>
      </w:pPr>
      <w:bookmarkStart w:id="18" w:name="_Hlk533881128"/>
      <w:bookmarkStart w:id="19" w:name="_Toc534674333"/>
      <w:r>
        <w:t>Conclusion</w:t>
      </w:r>
      <w:bookmarkEnd w:id="19"/>
    </w:p>
    <w:bookmarkEnd w:id="18"/>
    <w:p w:rsidR="002D62E3" w:rsidRPr="003F2EBF" w:rsidRDefault="002D62E3" w:rsidP="002D62E3">
      <w:pPr>
        <w:rPr>
          <w:rFonts w:ascii="Times New Roman" w:hAnsi="Times New Roman" w:cs="Times New Roman"/>
          <w:sz w:val="24"/>
          <w:szCs w:val="24"/>
        </w:rPr>
      </w:pPr>
    </w:p>
    <w:p w:rsidR="001A11BA" w:rsidRDefault="003F2EBF" w:rsidP="002F380D">
      <w:pPr>
        <w:spacing w:line="360" w:lineRule="auto"/>
        <w:jc w:val="both"/>
        <w:rPr>
          <w:rFonts w:ascii="Times New Roman" w:hAnsi="Times New Roman" w:cs="Times New Roman"/>
          <w:sz w:val="24"/>
          <w:szCs w:val="24"/>
        </w:rPr>
      </w:pPr>
      <w:r w:rsidRPr="003F2EBF">
        <w:rPr>
          <w:rFonts w:ascii="Times New Roman" w:hAnsi="Times New Roman" w:cs="Times New Roman"/>
          <w:sz w:val="24"/>
          <w:szCs w:val="24"/>
        </w:rPr>
        <w:t xml:space="preserve">Despite </w:t>
      </w:r>
      <w:r>
        <w:rPr>
          <w:rFonts w:ascii="Times New Roman" w:hAnsi="Times New Roman" w:cs="Times New Roman"/>
          <w:sz w:val="24"/>
          <w:szCs w:val="24"/>
        </w:rPr>
        <w:t xml:space="preserve"> that economic environment is not very </w:t>
      </w:r>
      <w:r w:rsidR="00A534AF">
        <w:rPr>
          <w:rFonts w:ascii="Times New Roman" w:hAnsi="Times New Roman" w:cs="Times New Roman"/>
          <w:sz w:val="24"/>
          <w:szCs w:val="24"/>
        </w:rPr>
        <w:t xml:space="preserve">favorable and challenges for Aetna, the company still remains strong. The company managed to sustain a positive profit margin during economic recession. </w:t>
      </w:r>
      <w:r w:rsidR="001A11BA">
        <w:rPr>
          <w:rFonts w:ascii="Times New Roman" w:hAnsi="Times New Roman" w:cs="Times New Roman"/>
          <w:sz w:val="24"/>
          <w:szCs w:val="24"/>
        </w:rPr>
        <w:t xml:space="preserve">In the next year is expected a decrease in the operating profit as result of economic conditions. </w:t>
      </w:r>
      <w:r w:rsidR="007C55F7">
        <w:rPr>
          <w:rFonts w:ascii="Times New Roman" w:hAnsi="Times New Roman" w:cs="Times New Roman"/>
          <w:sz w:val="24"/>
          <w:szCs w:val="24"/>
        </w:rPr>
        <w:t xml:space="preserve">Adverse economic conditions have increase the unemployment rates, this can lead to an reduce in the number of costumers that Aetna serves but at the same time this will reduce even the company’s revenue for the year. </w:t>
      </w:r>
      <w:r w:rsidR="00A12C3B">
        <w:rPr>
          <w:rFonts w:ascii="Times New Roman" w:hAnsi="Times New Roman" w:cs="Times New Roman"/>
          <w:sz w:val="24"/>
          <w:szCs w:val="24"/>
        </w:rPr>
        <w:t xml:space="preserve">The adverse economic conditions have effected even </w:t>
      </w:r>
      <w:r w:rsidR="00145D50">
        <w:rPr>
          <w:rFonts w:ascii="Times New Roman" w:hAnsi="Times New Roman" w:cs="Times New Roman"/>
          <w:sz w:val="24"/>
          <w:szCs w:val="24"/>
        </w:rPr>
        <w:t>Aetna’s</w:t>
      </w:r>
      <w:bookmarkStart w:id="20" w:name="_GoBack"/>
      <w:bookmarkEnd w:id="20"/>
      <w:r w:rsidR="00A12C3B">
        <w:rPr>
          <w:rFonts w:ascii="Times New Roman" w:hAnsi="Times New Roman" w:cs="Times New Roman"/>
          <w:sz w:val="24"/>
          <w:szCs w:val="24"/>
        </w:rPr>
        <w:t xml:space="preserve"> business partners, suppliers ,community etc. </w:t>
      </w:r>
      <w:r w:rsidR="00321E70">
        <w:rPr>
          <w:rFonts w:ascii="Times New Roman" w:hAnsi="Times New Roman" w:cs="Times New Roman"/>
          <w:sz w:val="24"/>
          <w:szCs w:val="24"/>
        </w:rPr>
        <w:t>This may weakening their ability to perform there obligations to Aetna. This can lead to an increase in the health care products and services that Aetna offers its customers</w:t>
      </w:r>
      <w:r w:rsidR="00F23920">
        <w:rPr>
          <w:rFonts w:ascii="Times New Roman" w:hAnsi="Times New Roman" w:cs="Times New Roman"/>
          <w:sz w:val="24"/>
          <w:szCs w:val="24"/>
        </w:rPr>
        <w:t xml:space="preserve"> </w:t>
      </w:r>
      <w:r w:rsidR="00321E70">
        <w:rPr>
          <w:rFonts w:ascii="Times New Roman" w:hAnsi="Times New Roman" w:cs="Times New Roman"/>
          <w:sz w:val="24"/>
          <w:szCs w:val="24"/>
        </w:rPr>
        <w:t>.</w:t>
      </w:r>
      <w:r w:rsidR="00F23920">
        <w:rPr>
          <w:rFonts w:ascii="Times New Roman" w:hAnsi="Times New Roman" w:cs="Times New Roman"/>
          <w:sz w:val="24"/>
          <w:szCs w:val="24"/>
        </w:rPr>
        <w:t xml:space="preserve">Furthermore it might effect even the quality of products and services. </w:t>
      </w:r>
    </w:p>
    <w:p w:rsidR="009A4F0C" w:rsidRDefault="002F380D" w:rsidP="002F380D">
      <w:pPr>
        <w:spacing w:line="360" w:lineRule="auto"/>
        <w:jc w:val="both"/>
        <w:rPr>
          <w:rFonts w:ascii="Times New Roman" w:hAnsi="Times New Roman" w:cs="Times New Roman"/>
          <w:sz w:val="24"/>
          <w:szCs w:val="24"/>
        </w:rPr>
      </w:pPr>
      <w:r>
        <w:rPr>
          <w:rFonts w:ascii="Times New Roman" w:hAnsi="Times New Roman" w:cs="Times New Roman"/>
          <w:sz w:val="24"/>
          <w:szCs w:val="24"/>
        </w:rPr>
        <w:t>The main focus of the company during 2008 remained at diversity as an import</w:t>
      </w:r>
      <w:r w:rsidR="00321E70">
        <w:rPr>
          <w:rFonts w:ascii="Times New Roman" w:hAnsi="Times New Roman" w:cs="Times New Roman"/>
          <w:sz w:val="24"/>
          <w:szCs w:val="24"/>
        </w:rPr>
        <w:t>a</w:t>
      </w:r>
      <w:r>
        <w:rPr>
          <w:rFonts w:ascii="Times New Roman" w:hAnsi="Times New Roman" w:cs="Times New Roman"/>
          <w:sz w:val="24"/>
          <w:szCs w:val="24"/>
        </w:rPr>
        <w:t xml:space="preserve">nt indicator  that drives  growth. The company culture offers an environment that gives the opportunity the diverse workforce  to do the best in the workplace. Through a diverse workforce the company offers the highest quality service for it multiple customers. </w:t>
      </w:r>
      <w:r w:rsidR="00710C10">
        <w:rPr>
          <w:rFonts w:ascii="Times New Roman" w:hAnsi="Times New Roman" w:cs="Times New Roman"/>
          <w:sz w:val="24"/>
          <w:szCs w:val="24"/>
        </w:rPr>
        <w:t xml:space="preserve">The Employees Resource Groups are developing Aetna’s business strategy, they bring new ideas in the workplace for the marketing </w:t>
      </w:r>
      <w:r w:rsidR="003F4C8F">
        <w:rPr>
          <w:rFonts w:ascii="Times New Roman" w:hAnsi="Times New Roman" w:cs="Times New Roman"/>
          <w:sz w:val="24"/>
          <w:szCs w:val="24"/>
        </w:rPr>
        <w:t>campaigns, expanding into new fast growing markets, attracting customer for different backgrounds, ages, national,  education etc</w:t>
      </w:r>
      <w:r w:rsidR="003D2170">
        <w:rPr>
          <w:rFonts w:ascii="Times New Roman" w:hAnsi="Times New Roman" w:cs="Times New Roman"/>
          <w:sz w:val="24"/>
          <w:szCs w:val="24"/>
        </w:rPr>
        <w:t xml:space="preserve">. They also contribute in enhancing our company brand image. </w:t>
      </w:r>
    </w:p>
    <w:p w:rsidR="001828DE" w:rsidRDefault="009A4F0C" w:rsidP="002F380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During  2008 the company continued to remain its supplier diversity as a crucial factor for success of the company. </w:t>
      </w:r>
      <w:r w:rsidR="00680C38">
        <w:rPr>
          <w:rFonts w:ascii="Times New Roman" w:hAnsi="Times New Roman" w:cs="Times New Roman"/>
          <w:sz w:val="24"/>
          <w:szCs w:val="24"/>
        </w:rPr>
        <w:t xml:space="preserve">The supplier diversity strategy helped Aetna to </w:t>
      </w:r>
      <w:r w:rsidR="00064B62">
        <w:rPr>
          <w:rFonts w:ascii="Times New Roman" w:hAnsi="Times New Roman" w:cs="Times New Roman"/>
          <w:sz w:val="24"/>
          <w:szCs w:val="24"/>
        </w:rPr>
        <w:t xml:space="preserve">build a strong pipeline that serves its customers. The supplier diversity policy contribution helped Aetna to achieve its aggressive diversity goals. </w:t>
      </w:r>
      <w:r w:rsidR="00D10889">
        <w:rPr>
          <w:rFonts w:ascii="Times New Roman" w:hAnsi="Times New Roman" w:cs="Times New Roman"/>
          <w:sz w:val="24"/>
          <w:szCs w:val="24"/>
        </w:rPr>
        <w:t xml:space="preserve">The competition in the health care industry is very high due to the large number of insurance companies that operate in this market. The competition in the health care industry is about the number of membership, pricing, new products in the market etc. Despite the high </w:t>
      </w:r>
      <w:r w:rsidR="00D10889">
        <w:rPr>
          <w:rFonts w:ascii="Times New Roman" w:hAnsi="Times New Roman" w:cs="Times New Roman"/>
          <w:sz w:val="24"/>
          <w:szCs w:val="24"/>
        </w:rPr>
        <w:lastRenderedPageBreak/>
        <w:t xml:space="preserve">competitiveness that Aetna faces, the company still remains a leader in the health care industry. Aetna distinguish itself from the competitors with the quality of the services, financial stability, geographic presence etc. These factors have helped Aetna to increase its membership, increase revenue and  differentiate from competitors. </w:t>
      </w:r>
    </w:p>
    <w:p w:rsidR="001D1F1D" w:rsidRPr="003F2EBF" w:rsidRDefault="001D1F1D" w:rsidP="002F380D">
      <w:pPr>
        <w:spacing w:line="360" w:lineRule="auto"/>
        <w:jc w:val="both"/>
        <w:rPr>
          <w:rFonts w:ascii="Times New Roman" w:hAnsi="Times New Roman" w:cs="Times New Roman"/>
          <w:sz w:val="24"/>
          <w:szCs w:val="24"/>
        </w:rPr>
      </w:pPr>
    </w:p>
    <w:p w:rsidR="00A534AF" w:rsidRDefault="00A534AF" w:rsidP="001D1F1D">
      <w:pPr>
        <w:pStyle w:val="Heading1"/>
        <w:numPr>
          <w:ilvl w:val="0"/>
          <w:numId w:val="23"/>
        </w:numPr>
      </w:pPr>
      <w:bookmarkStart w:id="21" w:name="_Toc534674334"/>
      <w:r>
        <w:t>Recommendations</w:t>
      </w:r>
      <w:bookmarkEnd w:id="21"/>
    </w:p>
    <w:p w:rsidR="00C75542" w:rsidRDefault="00C75542" w:rsidP="007467D6">
      <w:pPr>
        <w:spacing w:line="360" w:lineRule="auto"/>
        <w:rPr>
          <w:rFonts w:ascii="Times New Roman" w:hAnsi="Times New Roman" w:cs="Times New Roman"/>
          <w:sz w:val="24"/>
          <w:szCs w:val="24"/>
        </w:rPr>
      </w:pPr>
    </w:p>
    <w:p w:rsidR="00384CB4" w:rsidRPr="00CE7C30" w:rsidRDefault="00384CB4" w:rsidP="007467D6">
      <w:pPr>
        <w:pStyle w:val="ListParagraph"/>
        <w:numPr>
          <w:ilvl w:val="0"/>
          <w:numId w:val="18"/>
        </w:numPr>
        <w:spacing w:line="360" w:lineRule="auto"/>
        <w:rPr>
          <w:rFonts w:ascii="Times New Roman" w:hAnsi="Times New Roman" w:cs="Times New Roman"/>
          <w:b/>
          <w:sz w:val="24"/>
          <w:szCs w:val="24"/>
        </w:rPr>
      </w:pPr>
      <w:r w:rsidRPr="00CE7C30">
        <w:rPr>
          <w:rFonts w:ascii="Times New Roman" w:hAnsi="Times New Roman" w:cs="Times New Roman"/>
          <w:b/>
          <w:sz w:val="24"/>
          <w:szCs w:val="24"/>
        </w:rPr>
        <w:t xml:space="preserve">Focus </w:t>
      </w:r>
      <w:r w:rsidR="00C75542" w:rsidRPr="00CE7C30">
        <w:rPr>
          <w:rFonts w:ascii="Times New Roman" w:hAnsi="Times New Roman" w:cs="Times New Roman"/>
          <w:b/>
          <w:sz w:val="24"/>
          <w:szCs w:val="24"/>
        </w:rPr>
        <w:t xml:space="preserve">on the company’s strategy </w:t>
      </w:r>
    </w:p>
    <w:p w:rsidR="00C75542" w:rsidRDefault="00C75542" w:rsidP="007467D6">
      <w:pPr>
        <w:spacing w:line="360" w:lineRule="auto"/>
        <w:jc w:val="both"/>
        <w:rPr>
          <w:rFonts w:ascii="Times New Roman" w:hAnsi="Times New Roman" w:cs="Times New Roman"/>
          <w:sz w:val="24"/>
          <w:szCs w:val="24"/>
        </w:rPr>
      </w:pPr>
      <w:r w:rsidRPr="00C75542">
        <w:rPr>
          <w:rFonts w:ascii="Times New Roman" w:hAnsi="Times New Roman" w:cs="Times New Roman"/>
          <w:sz w:val="24"/>
          <w:szCs w:val="24"/>
        </w:rPr>
        <w:t xml:space="preserve">These initiatives should be in the same line with the business’s growth strategy. </w:t>
      </w:r>
      <w:r>
        <w:rPr>
          <w:rFonts w:ascii="Times New Roman" w:hAnsi="Times New Roman" w:cs="Times New Roman"/>
          <w:sz w:val="24"/>
          <w:szCs w:val="24"/>
        </w:rPr>
        <w:t xml:space="preserve">It is quite important to focus on the most important diversity aspects but Aetna should not ignore even some other areas that might be not very visible but play a crucial role on the company performance. In order to achieve success from diversity initiatives company should keep a balance between diversity related initiatives and the company’s strategy. </w:t>
      </w:r>
    </w:p>
    <w:p w:rsidR="003B2655" w:rsidRDefault="003B2655" w:rsidP="007467D6">
      <w:pPr>
        <w:spacing w:line="360" w:lineRule="auto"/>
        <w:jc w:val="both"/>
        <w:rPr>
          <w:rFonts w:ascii="Times New Roman" w:hAnsi="Times New Roman" w:cs="Times New Roman"/>
          <w:sz w:val="24"/>
          <w:szCs w:val="24"/>
        </w:rPr>
      </w:pPr>
    </w:p>
    <w:p w:rsidR="003B2655" w:rsidRPr="00CE7C30" w:rsidRDefault="00283755" w:rsidP="007467D6">
      <w:pPr>
        <w:pStyle w:val="ListParagraph"/>
        <w:numPr>
          <w:ilvl w:val="0"/>
          <w:numId w:val="18"/>
        </w:numPr>
        <w:spacing w:line="360" w:lineRule="auto"/>
        <w:jc w:val="both"/>
        <w:rPr>
          <w:rFonts w:ascii="Times New Roman" w:hAnsi="Times New Roman" w:cs="Times New Roman"/>
          <w:b/>
          <w:sz w:val="24"/>
          <w:szCs w:val="24"/>
        </w:rPr>
      </w:pPr>
      <w:r w:rsidRPr="00CE7C30">
        <w:rPr>
          <w:rFonts w:ascii="Times New Roman" w:hAnsi="Times New Roman" w:cs="Times New Roman"/>
          <w:b/>
          <w:sz w:val="24"/>
          <w:szCs w:val="24"/>
        </w:rPr>
        <w:t xml:space="preserve">Measurement </w:t>
      </w:r>
    </w:p>
    <w:p w:rsidR="00283755" w:rsidRPr="00283755" w:rsidRDefault="00C869BC" w:rsidP="00C03ACF">
      <w:pPr>
        <w:spacing w:line="360" w:lineRule="auto"/>
        <w:jc w:val="both"/>
        <w:rPr>
          <w:rFonts w:ascii="Times New Roman" w:hAnsi="Times New Roman" w:cs="Times New Roman"/>
          <w:sz w:val="24"/>
          <w:szCs w:val="24"/>
        </w:rPr>
      </w:pPr>
      <w:r w:rsidRPr="00C869BC">
        <w:rPr>
          <w:rFonts w:ascii="Times New Roman" w:hAnsi="Times New Roman" w:cs="Times New Roman"/>
          <w:sz w:val="24"/>
          <w:szCs w:val="24"/>
        </w:rPr>
        <w:t xml:space="preserve">It is not an easy process measuring the financial performance from workforce diversity. Tangible benefits from diversity initiatives includes minimizing the financial cost that are associated with employment discrimination case. </w:t>
      </w:r>
      <w:r w:rsidR="00283755">
        <w:rPr>
          <w:rFonts w:ascii="Times New Roman" w:hAnsi="Times New Roman" w:cs="Times New Roman"/>
          <w:sz w:val="24"/>
          <w:szCs w:val="24"/>
        </w:rPr>
        <w:t xml:space="preserve">Measuring the results achieved from diversity commitment is not an easy process. The company should develop an appropriate metrics to measure the diversity results in order to have a better understanding of their impact on the company’s growth. </w:t>
      </w:r>
    </w:p>
    <w:p w:rsidR="00C75542" w:rsidRDefault="00C75542" w:rsidP="007467D6">
      <w:pPr>
        <w:spacing w:line="360" w:lineRule="auto"/>
        <w:rPr>
          <w:rFonts w:ascii="Times New Roman" w:hAnsi="Times New Roman" w:cs="Times New Roman"/>
          <w:sz w:val="24"/>
          <w:szCs w:val="24"/>
        </w:rPr>
      </w:pPr>
    </w:p>
    <w:p w:rsidR="00C9494A" w:rsidRPr="00CE7C30" w:rsidRDefault="00452137" w:rsidP="00C9494A">
      <w:pPr>
        <w:pStyle w:val="ListParagraph"/>
        <w:numPr>
          <w:ilvl w:val="0"/>
          <w:numId w:val="18"/>
        </w:numPr>
        <w:spacing w:line="360" w:lineRule="auto"/>
        <w:rPr>
          <w:rFonts w:ascii="Times New Roman" w:hAnsi="Times New Roman" w:cs="Times New Roman"/>
          <w:b/>
          <w:sz w:val="24"/>
          <w:szCs w:val="24"/>
        </w:rPr>
      </w:pPr>
      <w:r w:rsidRPr="00CE7C30">
        <w:rPr>
          <w:rFonts w:ascii="Times New Roman" w:hAnsi="Times New Roman" w:cs="Times New Roman"/>
          <w:b/>
          <w:sz w:val="24"/>
          <w:szCs w:val="24"/>
        </w:rPr>
        <w:t>Focus on the Governments Reform</w:t>
      </w:r>
    </w:p>
    <w:p w:rsidR="00452137" w:rsidRDefault="00452137" w:rsidP="0045213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the government is preparing to implement next year the new reform in the health care Aetna should remain focused in these changes. The new reform will change a lot the health care market in the USA. It is expected to increase the number of people that will receive health insurance with 30 million.  For Aetna  this indicates an increase in the number of membership. </w:t>
      </w:r>
      <w:r w:rsidR="00473E03">
        <w:rPr>
          <w:rFonts w:ascii="Times New Roman" w:hAnsi="Times New Roman" w:cs="Times New Roman"/>
          <w:sz w:val="24"/>
          <w:szCs w:val="24"/>
        </w:rPr>
        <w:t xml:space="preserve">In order to benefit from these changes in the legislation we should focus more on products and services that we offer. </w:t>
      </w:r>
      <w:r w:rsidR="00473E03">
        <w:rPr>
          <w:rFonts w:ascii="Times New Roman" w:hAnsi="Times New Roman" w:cs="Times New Roman"/>
          <w:sz w:val="24"/>
          <w:szCs w:val="24"/>
        </w:rPr>
        <w:lastRenderedPageBreak/>
        <w:t xml:space="preserve">With the implementation of the new legislation will even more competitive we should adjust our rates and premiums. </w:t>
      </w:r>
    </w:p>
    <w:p w:rsidR="008E4E1C" w:rsidRDefault="008E4E1C" w:rsidP="00452137">
      <w:pPr>
        <w:spacing w:line="360" w:lineRule="auto"/>
        <w:jc w:val="both"/>
        <w:rPr>
          <w:rFonts w:ascii="Times New Roman" w:hAnsi="Times New Roman" w:cs="Times New Roman"/>
          <w:sz w:val="24"/>
          <w:szCs w:val="24"/>
        </w:rPr>
      </w:pPr>
    </w:p>
    <w:p w:rsidR="00C03ACF" w:rsidRDefault="00C03ACF" w:rsidP="00452137">
      <w:pPr>
        <w:spacing w:line="360" w:lineRule="auto"/>
        <w:jc w:val="both"/>
        <w:rPr>
          <w:rFonts w:ascii="Times New Roman" w:hAnsi="Times New Roman" w:cs="Times New Roman"/>
          <w:sz w:val="24"/>
          <w:szCs w:val="24"/>
        </w:rPr>
      </w:pPr>
    </w:p>
    <w:p w:rsidR="00C03ACF" w:rsidRDefault="00C03ACF" w:rsidP="00452137">
      <w:pPr>
        <w:spacing w:line="360" w:lineRule="auto"/>
        <w:jc w:val="both"/>
        <w:rPr>
          <w:rFonts w:ascii="Times New Roman" w:hAnsi="Times New Roman" w:cs="Times New Roman"/>
          <w:sz w:val="24"/>
          <w:szCs w:val="24"/>
        </w:rPr>
      </w:pPr>
    </w:p>
    <w:p w:rsidR="008E4E1C" w:rsidRPr="00C03ACF" w:rsidRDefault="008E4E1C" w:rsidP="008E4E1C">
      <w:pPr>
        <w:pStyle w:val="ListParagraph"/>
        <w:numPr>
          <w:ilvl w:val="0"/>
          <w:numId w:val="18"/>
        </w:numPr>
        <w:spacing w:line="360" w:lineRule="auto"/>
        <w:jc w:val="both"/>
        <w:rPr>
          <w:rFonts w:ascii="Times New Roman" w:hAnsi="Times New Roman" w:cs="Times New Roman"/>
          <w:b/>
          <w:sz w:val="24"/>
          <w:szCs w:val="24"/>
        </w:rPr>
      </w:pPr>
      <w:r w:rsidRPr="00C03ACF">
        <w:rPr>
          <w:rFonts w:ascii="Times New Roman" w:hAnsi="Times New Roman" w:cs="Times New Roman"/>
          <w:b/>
          <w:sz w:val="24"/>
          <w:szCs w:val="24"/>
        </w:rPr>
        <w:t xml:space="preserve">Expands in the new markets </w:t>
      </w:r>
    </w:p>
    <w:p w:rsidR="008E4E1C" w:rsidRDefault="00156F09" w:rsidP="008E4E1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 should expand our Medicare and Medicaid markets segments. </w:t>
      </w:r>
      <w:r w:rsidR="006F2824">
        <w:rPr>
          <w:rFonts w:ascii="Times New Roman" w:hAnsi="Times New Roman" w:cs="Times New Roman"/>
          <w:sz w:val="24"/>
          <w:szCs w:val="24"/>
        </w:rPr>
        <w:t xml:space="preserve">In the recent years (2006-2009) the membership in the Medicare segment has increased significantly. This segment has the greatest contribution in the health market industry, in the recent years this segment increased gross profit with 85%. </w:t>
      </w:r>
      <w:r w:rsidR="0048002A">
        <w:rPr>
          <w:rFonts w:ascii="Times New Roman" w:hAnsi="Times New Roman" w:cs="Times New Roman"/>
          <w:sz w:val="24"/>
          <w:szCs w:val="24"/>
        </w:rPr>
        <w:t xml:space="preserve">The contribution of Medicare segment for Aetna was only 7.3 % of EBITDA. The company should focus more in this segment because even the new legislation will help this market to increase even more its membership. </w:t>
      </w:r>
    </w:p>
    <w:p w:rsidR="008B44FC" w:rsidRPr="00CE7C30" w:rsidRDefault="008B44FC" w:rsidP="008E4E1C">
      <w:pPr>
        <w:spacing w:line="360" w:lineRule="auto"/>
        <w:jc w:val="both"/>
        <w:rPr>
          <w:rFonts w:ascii="Times New Roman" w:hAnsi="Times New Roman" w:cs="Times New Roman"/>
          <w:b/>
          <w:sz w:val="24"/>
          <w:szCs w:val="24"/>
        </w:rPr>
      </w:pPr>
    </w:p>
    <w:p w:rsidR="008B44FC" w:rsidRPr="00CE7C30" w:rsidRDefault="008B44FC" w:rsidP="008B44FC">
      <w:pPr>
        <w:pStyle w:val="ListParagraph"/>
        <w:numPr>
          <w:ilvl w:val="0"/>
          <w:numId w:val="18"/>
        </w:numPr>
        <w:spacing w:line="360" w:lineRule="auto"/>
        <w:jc w:val="both"/>
        <w:rPr>
          <w:rFonts w:ascii="Times New Roman" w:hAnsi="Times New Roman" w:cs="Times New Roman"/>
          <w:b/>
          <w:sz w:val="24"/>
          <w:szCs w:val="24"/>
        </w:rPr>
      </w:pPr>
      <w:r w:rsidRPr="00CE7C30">
        <w:rPr>
          <w:rFonts w:ascii="Times New Roman" w:hAnsi="Times New Roman" w:cs="Times New Roman"/>
          <w:b/>
          <w:sz w:val="24"/>
          <w:szCs w:val="24"/>
        </w:rPr>
        <w:t xml:space="preserve">New Products and Services </w:t>
      </w:r>
    </w:p>
    <w:p w:rsidR="008B44FC" w:rsidRDefault="008B44FC" w:rsidP="008B44F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Aetna faces a high </w:t>
      </w:r>
      <w:r w:rsidR="00981AD0">
        <w:rPr>
          <w:rFonts w:ascii="Times New Roman" w:hAnsi="Times New Roman" w:cs="Times New Roman"/>
          <w:sz w:val="24"/>
          <w:szCs w:val="24"/>
        </w:rPr>
        <w:t>competition</w:t>
      </w:r>
      <w:r>
        <w:rPr>
          <w:rFonts w:ascii="Times New Roman" w:hAnsi="Times New Roman" w:cs="Times New Roman"/>
          <w:sz w:val="24"/>
          <w:szCs w:val="24"/>
        </w:rPr>
        <w:t xml:space="preserve"> </w:t>
      </w:r>
      <w:r w:rsidR="00981AD0">
        <w:rPr>
          <w:rFonts w:ascii="Times New Roman" w:hAnsi="Times New Roman" w:cs="Times New Roman"/>
          <w:sz w:val="24"/>
          <w:szCs w:val="24"/>
        </w:rPr>
        <w:t xml:space="preserve">from the companies that are specialized in some specific health insurance products and services. To gain a competitive advantage we should start offering for our customer even products and services that are not in our health insurance business core. This will help us to remain competitive and increase our costumer base.  </w:t>
      </w:r>
    </w:p>
    <w:p w:rsidR="00C03ACF" w:rsidRDefault="00C03ACF" w:rsidP="008B44FC">
      <w:pPr>
        <w:spacing w:line="360" w:lineRule="auto"/>
        <w:jc w:val="both"/>
        <w:rPr>
          <w:rFonts w:ascii="Times New Roman" w:hAnsi="Times New Roman" w:cs="Times New Roman"/>
          <w:sz w:val="24"/>
          <w:szCs w:val="24"/>
        </w:rPr>
      </w:pPr>
    </w:p>
    <w:p w:rsidR="00C03ACF" w:rsidRDefault="00C03ACF" w:rsidP="008B44FC">
      <w:pPr>
        <w:spacing w:line="360" w:lineRule="auto"/>
        <w:jc w:val="both"/>
        <w:rPr>
          <w:rFonts w:ascii="Times New Roman" w:hAnsi="Times New Roman" w:cs="Times New Roman"/>
          <w:sz w:val="24"/>
          <w:szCs w:val="24"/>
        </w:rPr>
      </w:pPr>
    </w:p>
    <w:p w:rsidR="00C03ACF" w:rsidRDefault="00C03ACF" w:rsidP="008B44FC">
      <w:pPr>
        <w:spacing w:line="360" w:lineRule="auto"/>
        <w:jc w:val="both"/>
        <w:rPr>
          <w:rFonts w:ascii="Times New Roman" w:hAnsi="Times New Roman" w:cs="Times New Roman"/>
          <w:sz w:val="24"/>
          <w:szCs w:val="24"/>
        </w:rPr>
      </w:pPr>
    </w:p>
    <w:p w:rsidR="00C03ACF" w:rsidRDefault="00C03ACF" w:rsidP="008B44FC">
      <w:pPr>
        <w:spacing w:line="360" w:lineRule="auto"/>
        <w:jc w:val="both"/>
        <w:rPr>
          <w:rFonts w:ascii="Times New Roman" w:hAnsi="Times New Roman" w:cs="Times New Roman"/>
          <w:sz w:val="24"/>
          <w:szCs w:val="24"/>
        </w:rPr>
      </w:pPr>
    </w:p>
    <w:p w:rsidR="00C03ACF" w:rsidRDefault="00C03ACF" w:rsidP="008B44FC">
      <w:pPr>
        <w:spacing w:line="360" w:lineRule="auto"/>
        <w:jc w:val="both"/>
        <w:rPr>
          <w:rFonts w:ascii="Times New Roman" w:hAnsi="Times New Roman" w:cs="Times New Roman"/>
          <w:sz w:val="24"/>
          <w:szCs w:val="24"/>
        </w:rPr>
      </w:pPr>
    </w:p>
    <w:p w:rsidR="00C03ACF" w:rsidRDefault="00C03ACF" w:rsidP="008B44FC">
      <w:pPr>
        <w:spacing w:line="360" w:lineRule="auto"/>
        <w:jc w:val="both"/>
        <w:rPr>
          <w:rFonts w:ascii="Times New Roman" w:hAnsi="Times New Roman" w:cs="Times New Roman"/>
          <w:sz w:val="24"/>
          <w:szCs w:val="24"/>
        </w:rPr>
      </w:pPr>
    </w:p>
    <w:p w:rsidR="00C03ACF" w:rsidRDefault="00C03ACF" w:rsidP="008B44FC">
      <w:pPr>
        <w:spacing w:line="360" w:lineRule="auto"/>
        <w:jc w:val="both"/>
        <w:rPr>
          <w:rFonts w:ascii="Times New Roman" w:hAnsi="Times New Roman" w:cs="Times New Roman"/>
          <w:sz w:val="24"/>
          <w:szCs w:val="24"/>
        </w:rPr>
      </w:pPr>
    </w:p>
    <w:p w:rsidR="00C03ACF" w:rsidRDefault="00C03ACF" w:rsidP="008B44FC">
      <w:pPr>
        <w:spacing w:line="360" w:lineRule="auto"/>
        <w:jc w:val="both"/>
        <w:rPr>
          <w:rFonts w:ascii="Times New Roman" w:hAnsi="Times New Roman" w:cs="Times New Roman"/>
          <w:sz w:val="24"/>
          <w:szCs w:val="24"/>
        </w:rPr>
      </w:pPr>
    </w:p>
    <w:p w:rsidR="00C03ACF" w:rsidRDefault="00C03ACF" w:rsidP="008B44FC">
      <w:pPr>
        <w:spacing w:line="360" w:lineRule="auto"/>
        <w:jc w:val="both"/>
        <w:rPr>
          <w:rFonts w:ascii="Times New Roman" w:hAnsi="Times New Roman" w:cs="Times New Roman"/>
          <w:sz w:val="24"/>
          <w:szCs w:val="24"/>
        </w:rPr>
      </w:pPr>
    </w:p>
    <w:p w:rsidR="00C03ACF" w:rsidRDefault="00C03ACF" w:rsidP="008B44FC">
      <w:pPr>
        <w:spacing w:line="360" w:lineRule="auto"/>
        <w:jc w:val="both"/>
        <w:rPr>
          <w:rFonts w:ascii="Times New Roman" w:hAnsi="Times New Roman" w:cs="Times New Roman"/>
          <w:sz w:val="24"/>
          <w:szCs w:val="24"/>
        </w:rPr>
      </w:pPr>
    </w:p>
    <w:p w:rsidR="00C03ACF" w:rsidRDefault="00C03ACF" w:rsidP="008B44FC">
      <w:pPr>
        <w:spacing w:line="360" w:lineRule="auto"/>
        <w:jc w:val="both"/>
        <w:rPr>
          <w:rFonts w:ascii="Times New Roman" w:hAnsi="Times New Roman" w:cs="Times New Roman"/>
          <w:sz w:val="24"/>
          <w:szCs w:val="24"/>
        </w:rPr>
      </w:pPr>
    </w:p>
    <w:bookmarkStart w:id="22" w:name="_Toc534674335" w:displacedByCustomXml="next"/>
    <w:sdt>
      <w:sdtPr>
        <w:id w:val="-2009213006"/>
        <w:docPartObj>
          <w:docPartGallery w:val="Bibliographies"/>
          <w:docPartUnique/>
        </w:docPartObj>
      </w:sdtPr>
      <w:sdtEndPr>
        <w:rPr>
          <w:rFonts w:ascii="Times New Roman" w:eastAsiaTheme="minorHAnsi" w:hAnsi="Times New Roman" w:cs="Times New Roman"/>
          <w:color w:val="auto"/>
          <w:sz w:val="24"/>
          <w:szCs w:val="24"/>
        </w:rPr>
      </w:sdtEndPr>
      <w:sdtContent>
        <w:p w:rsidR="00A6166A" w:rsidRDefault="00A6166A" w:rsidP="006E4E6D">
          <w:pPr>
            <w:pStyle w:val="Heading1"/>
            <w:numPr>
              <w:ilvl w:val="0"/>
              <w:numId w:val="23"/>
            </w:numPr>
          </w:pPr>
          <w:r>
            <w:t>References</w:t>
          </w:r>
          <w:bookmarkEnd w:id="22"/>
        </w:p>
        <w:p w:rsidR="00A6166A" w:rsidRPr="00A6166A" w:rsidRDefault="00A6166A" w:rsidP="00A6166A"/>
        <w:sdt>
          <w:sdtPr>
            <w:id w:val="-573587230"/>
            <w:bibliography/>
          </w:sdtPr>
          <w:sdtEndPr>
            <w:rPr>
              <w:rFonts w:ascii="Times New Roman" w:hAnsi="Times New Roman" w:cs="Times New Roman"/>
              <w:sz w:val="24"/>
              <w:szCs w:val="24"/>
            </w:rPr>
          </w:sdtEndPr>
          <w:sdtContent>
            <w:p w:rsidR="00A6166A" w:rsidRDefault="00A6166A" w:rsidP="00A6166A">
              <w:pPr>
                <w:pStyle w:val="Bibliography"/>
                <w:ind w:left="720" w:hanging="720"/>
                <w:rPr>
                  <w:rFonts w:ascii="Times New Roman" w:hAnsi="Times New Roman" w:cs="Times New Roman"/>
                  <w:noProof/>
                  <w:sz w:val="24"/>
                  <w:szCs w:val="24"/>
                </w:rPr>
              </w:pPr>
              <w:r w:rsidRPr="00A6166A">
                <w:rPr>
                  <w:rFonts w:ascii="Times New Roman" w:hAnsi="Times New Roman" w:cs="Times New Roman"/>
                  <w:sz w:val="24"/>
                  <w:szCs w:val="24"/>
                </w:rPr>
                <w:fldChar w:fldCharType="begin"/>
              </w:r>
              <w:r w:rsidRPr="00A6166A">
                <w:rPr>
                  <w:rFonts w:ascii="Times New Roman" w:hAnsi="Times New Roman" w:cs="Times New Roman"/>
                  <w:sz w:val="24"/>
                  <w:szCs w:val="24"/>
                </w:rPr>
                <w:instrText xml:space="preserve"> BIBLIOGRAPHY </w:instrText>
              </w:r>
              <w:r w:rsidRPr="00A6166A">
                <w:rPr>
                  <w:rFonts w:ascii="Times New Roman" w:hAnsi="Times New Roman" w:cs="Times New Roman"/>
                  <w:sz w:val="24"/>
                  <w:szCs w:val="24"/>
                </w:rPr>
                <w:fldChar w:fldCharType="separate"/>
              </w:r>
              <w:r w:rsidRPr="00A6166A">
                <w:rPr>
                  <w:rFonts w:ascii="Times New Roman" w:hAnsi="Times New Roman" w:cs="Times New Roman"/>
                  <w:noProof/>
                  <w:sz w:val="24"/>
                  <w:szCs w:val="24"/>
                </w:rPr>
                <w:t xml:space="preserve">Aetna. (2007). </w:t>
              </w:r>
              <w:r w:rsidRPr="00A6166A">
                <w:rPr>
                  <w:rFonts w:ascii="Times New Roman" w:hAnsi="Times New Roman" w:cs="Times New Roman"/>
                  <w:i/>
                  <w:iCs/>
                  <w:noProof/>
                  <w:sz w:val="24"/>
                  <w:szCs w:val="24"/>
                </w:rPr>
                <w:t>Annual Report 2007.</w:t>
              </w:r>
              <w:r w:rsidRPr="00A6166A">
                <w:rPr>
                  <w:rFonts w:ascii="Times New Roman" w:hAnsi="Times New Roman" w:cs="Times New Roman"/>
                  <w:noProof/>
                  <w:sz w:val="24"/>
                  <w:szCs w:val="24"/>
                </w:rPr>
                <w:t xml:space="preserve"> Aetna.</w:t>
              </w:r>
            </w:p>
            <w:p w:rsidR="006E4E6D" w:rsidRPr="006E4E6D" w:rsidRDefault="006E4E6D" w:rsidP="006E4E6D"/>
            <w:p w:rsidR="00A6166A" w:rsidRDefault="00A6166A" w:rsidP="00A6166A">
              <w:pPr>
                <w:pStyle w:val="Bibliography"/>
                <w:ind w:left="720" w:hanging="720"/>
                <w:rPr>
                  <w:rFonts w:ascii="Times New Roman" w:hAnsi="Times New Roman" w:cs="Times New Roman"/>
                  <w:noProof/>
                  <w:sz w:val="24"/>
                  <w:szCs w:val="24"/>
                </w:rPr>
              </w:pPr>
              <w:r w:rsidRPr="00A6166A">
                <w:rPr>
                  <w:rFonts w:ascii="Times New Roman" w:hAnsi="Times New Roman" w:cs="Times New Roman"/>
                  <w:noProof/>
                  <w:sz w:val="24"/>
                  <w:szCs w:val="24"/>
                </w:rPr>
                <w:t xml:space="preserve">Aetna. (2008). </w:t>
              </w:r>
              <w:r w:rsidRPr="00A6166A">
                <w:rPr>
                  <w:rFonts w:ascii="Times New Roman" w:hAnsi="Times New Roman" w:cs="Times New Roman"/>
                  <w:i/>
                  <w:iCs/>
                  <w:noProof/>
                  <w:sz w:val="24"/>
                  <w:szCs w:val="24"/>
                </w:rPr>
                <w:t>Diversity Report 2008.</w:t>
              </w:r>
              <w:r w:rsidRPr="00A6166A">
                <w:rPr>
                  <w:rFonts w:ascii="Times New Roman" w:hAnsi="Times New Roman" w:cs="Times New Roman"/>
                  <w:noProof/>
                  <w:sz w:val="24"/>
                  <w:szCs w:val="24"/>
                </w:rPr>
                <w:t xml:space="preserve"> Aetna.</w:t>
              </w:r>
            </w:p>
            <w:p w:rsidR="006E4E6D" w:rsidRPr="006E4E6D" w:rsidRDefault="006E4E6D" w:rsidP="006E4E6D"/>
            <w:p w:rsidR="00A6166A" w:rsidRDefault="00A6166A" w:rsidP="00A6166A">
              <w:pPr>
                <w:pStyle w:val="Bibliography"/>
                <w:ind w:left="720" w:hanging="720"/>
                <w:rPr>
                  <w:rFonts w:ascii="Times New Roman" w:hAnsi="Times New Roman" w:cs="Times New Roman"/>
                  <w:noProof/>
                  <w:sz w:val="24"/>
                  <w:szCs w:val="24"/>
                </w:rPr>
              </w:pPr>
              <w:r w:rsidRPr="00A6166A">
                <w:rPr>
                  <w:rFonts w:ascii="Times New Roman" w:hAnsi="Times New Roman" w:cs="Times New Roman"/>
                  <w:noProof/>
                  <w:sz w:val="24"/>
                  <w:szCs w:val="24"/>
                </w:rPr>
                <w:t xml:space="preserve">CIPD. (2018). </w:t>
              </w:r>
              <w:r w:rsidRPr="00A6166A">
                <w:rPr>
                  <w:rFonts w:ascii="Times New Roman" w:hAnsi="Times New Roman" w:cs="Times New Roman"/>
                  <w:i/>
                  <w:iCs/>
                  <w:noProof/>
                  <w:sz w:val="24"/>
                  <w:szCs w:val="24"/>
                </w:rPr>
                <w:t>Diversity and Inclusion at Workplace.</w:t>
              </w:r>
              <w:r w:rsidRPr="00A6166A">
                <w:rPr>
                  <w:rFonts w:ascii="Times New Roman" w:hAnsi="Times New Roman" w:cs="Times New Roman"/>
                  <w:noProof/>
                  <w:sz w:val="24"/>
                  <w:szCs w:val="24"/>
                </w:rPr>
                <w:t xml:space="preserve"> London .</w:t>
              </w:r>
            </w:p>
            <w:p w:rsidR="006E4E6D" w:rsidRPr="006E4E6D" w:rsidRDefault="006E4E6D" w:rsidP="006E4E6D"/>
            <w:p w:rsidR="00A6166A" w:rsidRDefault="00A6166A" w:rsidP="00A6166A">
              <w:pPr>
                <w:pStyle w:val="Bibliography"/>
                <w:ind w:left="720" w:hanging="720"/>
                <w:rPr>
                  <w:rFonts w:ascii="Times New Roman" w:hAnsi="Times New Roman" w:cs="Times New Roman"/>
                  <w:noProof/>
                  <w:sz w:val="24"/>
                  <w:szCs w:val="24"/>
                </w:rPr>
              </w:pPr>
              <w:r w:rsidRPr="00A6166A">
                <w:rPr>
                  <w:rFonts w:ascii="Times New Roman" w:hAnsi="Times New Roman" w:cs="Times New Roman"/>
                  <w:noProof/>
                  <w:sz w:val="24"/>
                  <w:szCs w:val="24"/>
                </w:rPr>
                <w:t xml:space="preserve">David, T. A. (2004). </w:t>
              </w:r>
              <w:r w:rsidRPr="00A6166A">
                <w:rPr>
                  <w:rFonts w:ascii="Times New Roman" w:hAnsi="Times New Roman" w:cs="Times New Roman"/>
                  <w:i/>
                  <w:iCs/>
                  <w:noProof/>
                  <w:sz w:val="24"/>
                  <w:szCs w:val="24"/>
                </w:rPr>
                <w:t>Diversity as Strategy.</w:t>
              </w:r>
              <w:r w:rsidRPr="00A6166A">
                <w:rPr>
                  <w:rFonts w:ascii="Times New Roman" w:hAnsi="Times New Roman" w:cs="Times New Roman"/>
                  <w:noProof/>
                  <w:sz w:val="24"/>
                  <w:szCs w:val="24"/>
                </w:rPr>
                <w:t xml:space="preserve"> Harvard Business Review.</w:t>
              </w:r>
            </w:p>
            <w:p w:rsidR="006E4E6D" w:rsidRPr="006E4E6D" w:rsidRDefault="006E4E6D" w:rsidP="006E4E6D"/>
            <w:p w:rsidR="00A6166A" w:rsidRDefault="00A6166A" w:rsidP="00A6166A">
              <w:pPr>
                <w:pStyle w:val="Bibliography"/>
                <w:ind w:left="720" w:hanging="720"/>
                <w:rPr>
                  <w:rFonts w:ascii="Times New Roman" w:hAnsi="Times New Roman" w:cs="Times New Roman"/>
                  <w:noProof/>
                  <w:sz w:val="24"/>
                  <w:szCs w:val="24"/>
                </w:rPr>
              </w:pPr>
              <w:r w:rsidRPr="00A6166A">
                <w:rPr>
                  <w:rFonts w:ascii="Times New Roman" w:hAnsi="Times New Roman" w:cs="Times New Roman"/>
                  <w:noProof/>
                  <w:sz w:val="24"/>
                  <w:szCs w:val="24"/>
                </w:rPr>
                <w:t xml:space="preserve">Dialynas, A., Chew, D., &amp; Kristof Kael. (2005). </w:t>
              </w:r>
              <w:r w:rsidRPr="00A6166A">
                <w:rPr>
                  <w:rFonts w:ascii="Times New Roman" w:hAnsi="Times New Roman" w:cs="Times New Roman"/>
                  <w:i/>
                  <w:iCs/>
                  <w:noProof/>
                  <w:sz w:val="24"/>
                  <w:szCs w:val="24"/>
                </w:rPr>
                <w:t>Strategic Report for Aetna,Inc.</w:t>
              </w:r>
              <w:r w:rsidRPr="00A6166A">
                <w:rPr>
                  <w:rFonts w:ascii="Times New Roman" w:hAnsi="Times New Roman" w:cs="Times New Roman"/>
                  <w:noProof/>
                  <w:sz w:val="24"/>
                  <w:szCs w:val="24"/>
                </w:rPr>
                <w:t xml:space="preserve"> </w:t>
              </w:r>
            </w:p>
            <w:p w:rsidR="006E4E6D" w:rsidRPr="006E4E6D" w:rsidRDefault="006E4E6D" w:rsidP="006E4E6D"/>
            <w:p w:rsidR="00A6166A" w:rsidRDefault="00A6166A" w:rsidP="00A6166A">
              <w:pPr>
                <w:pStyle w:val="Bibliography"/>
                <w:ind w:left="720" w:hanging="720"/>
                <w:rPr>
                  <w:rFonts w:ascii="Times New Roman" w:hAnsi="Times New Roman" w:cs="Times New Roman"/>
                  <w:noProof/>
                  <w:sz w:val="24"/>
                  <w:szCs w:val="24"/>
                </w:rPr>
              </w:pPr>
              <w:r w:rsidRPr="00A6166A">
                <w:rPr>
                  <w:rFonts w:ascii="Times New Roman" w:hAnsi="Times New Roman" w:cs="Times New Roman"/>
                  <w:noProof/>
                  <w:sz w:val="24"/>
                  <w:szCs w:val="24"/>
                </w:rPr>
                <w:t xml:space="preserve">Griffin, R. W. (2009). </w:t>
              </w:r>
              <w:r w:rsidRPr="00A6166A">
                <w:rPr>
                  <w:rFonts w:ascii="Times New Roman" w:hAnsi="Times New Roman" w:cs="Times New Roman"/>
                  <w:i/>
                  <w:iCs/>
                  <w:noProof/>
                  <w:sz w:val="24"/>
                  <w:szCs w:val="24"/>
                </w:rPr>
                <w:t>Management.</w:t>
              </w:r>
              <w:r w:rsidRPr="00A6166A">
                <w:rPr>
                  <w:rFonts w:ascii="Times New Roman" w:hAnsi="Times New Roman" w:cs="Times New Roman"/>
                  <w:noProof/>
                  <w:sz w:val="24"/>
                  <w:szCs w:val="24"/>
                </w:rPr>
                <w:t xml:space="preserve"> Chicago .</w:t>
              </w:r>
            </w:p>
            <w:p w:rsidR="006E4E6D" w:rsidRPr="006E4E6D" w:rsidRDefault="006E4E6D" w:rsidP="006E4E6D"/>
            <w:p w:rsidR="00A6166A" w:rsidRDefault="00A6166A" w:rsidP="00A6166A">
              <w:pPr>
                <w:pStyle w:val="Bibliography"/>
                <w:ind w:left="720" w:hanging="720"/>
                <w:rPr>
                  <w:rFonts w:ascii="Times New Roman" w:hAnsi="Times New Roman" w:cs="Times New Roman"/>
                  <w:noProof/>
                  <w:sz w:val="24"/>
                  <w:szCs w:val="24"/>
                </w:rPr>
              </w:pPr>
              <w:r w:rsidRPr="00A6166A">
                <w:rPr>
                  <w:rFonts w:ascii="Times New Roman" w:hAnsi="Times New Roman" w:cs="Times New Roman"/>
                  <w:noProof/>
                  <w:sz w:val="24"/>
                  <w:szCs w:val="24"/>
                </w:rPr>
                <w:t xml:space="preserve">Homberg, F., &amp; Bui, H. (2013). Top Management Team : A Systematic Review. </w:t>
              </w:r>
              <w:r w:rsidRPr="00A6166A">
                <w:rPr>
                  <w:rFonts w:ascii="Times New Roman" w:hAnsi="Times New Roman" w:cs="Times New Roman"/>
                  <w:i/>
                  <w:iCs/>
                  <w:noProof/>
                  <w:sz w:val="24"/>
                  <w:szCs w:val="24"/>
                </w:rPr>
                <w:t>Sage Publications</w:t>
              </w:r>
              <w:r w:rsidRPr="00A6166A">
                <w:rPr>
                  <w:rFonts w:ascii="Times New Roman" w:hAnsi="Times New Roman" w:cs="Times New Roman"/>
                  <w:noProof/>
                  <w:sz w:val="24"/>
                  <w:szCs w:val="24"/>
                </w:rPr>
                <w:t>, 455-479.</w:t>
              </w:r>
            </w:p>
            <w:p w:rsidR="006E4E6D" w:rsidRPr="006E4E6D" w:rsidRDefault="006E4E6D" w:rsidP="006E4E6D"/>
            <w:p w:rsidR="00A6166A" w:rsidRDefault="00A6166A" w:rsidP="00A6166A">
              <w:pPr>
                <w:pStyle w:val="Bibliography"/>
                <w:ind w:left="720" w:hanging="720"/>
                <w:rPr>
                  <w:rFonts w:ascii="Times New Roman" w:hAnsi="Times New Roman" w:cs="Times New Roman"/>
                  <w:noProof/>
                  <w:sz w:val="24"/>
                  <w:szCs w:val="24"/>
                </w:rPr>
              </w:pPr>
              <w:r w:rsidRPr="00A6166A">
                <w:rPr>
                  <w:rFonts w:ascii="Times New Roman" w:hAnsi="Times New Roman" w:cs="Times New Roman"/>
                  <w:noProof/>
                  <w:sz w:val="24"/>
                  <w:szCs w:val="24"/>
                </w:rPr>
                <w:t xml:space="preserve">Patric, A. H., &amp; Kumar, R. V. (2015). Managing Workpalce Diversity. </w:t>
              </w:r>
              <w:r w:rsidRPr="00A6166A">
                <w:rPr>
                  <w:rFonts w:ascii="Times New Roman" w:hAnsi="Times New Roman" w:cs="Times New Roman"/>
                  <w:i/>
                  <w:iCs/>
                  <w:noProof/>
                  <w:sz w:val="24"/>
                  <w:szCs w:val="24"/>
                </w:rPr>
                <w:t>Sage Open</w:t>
              </w:r>
              <w:r w:rsidRPr="00A6166A">
                <w:rPr>
                  <w:rFonts w:ascii="Times New Roman" w:hAnsi="Times New Roman" w:cs="Times New Roman"/>
                  <w:noProof/>
                  <w:sz w:val="24"/>
                  <w:szCs w:val="24"/>
                </w:rPr>
                <w:t>, 1-15.</w:t>
              </w:r>
            </w:p>
            <w:p w:rsidR="006E4E6D" w:rsidRPr="006E4E6D" w:rsidRDefault="006E4E6D" w:rsidP="006E4E6D"/>
            <w:p w:rsidR="006E4E6D" w:rsidRDefault="00A6166A" w:rsidP="00A6166A">
              <w:pPr>
                <w:pStyle w:val="Bibliography"/>
                <w:ind w:left="720" w:hanging="720"/>
                <w:rPr>
                  <w:rFonts w:ascii="Times New Roman" w:hAnsi="Times New Roman" w:cs="Times New Roman"/>
                  <w:i/>
                  <w:iCs/>
                  <w:noProof/>
                  <w:sz w:val="24"/>
                  <w:szCs w:val="24"/>
                </w:rPr>
              </w:pPr>
              <w:r w:rsidRPr="00A6166A">
                <w:rPr>
                  <w:rFonts w:ascii="Times New Roman" w:hAnsi="Times New Roman" w:cs="Times New Roman"/>
                  <w:noProof/>
                  <w:sz w:val="24"/>
                  <w:szCs w:val="24"/>
                </w:rPr>
                <w:t xml:space="preserve">The Public Health Institute and UC Berkeley School of Public Health . (2008). </w:t>
              </w:r>
              <w:r w:rsidRPr="00A6166A">
                <w:rPr>
                  <w:rFonts w:ascii="Times New Roman" w:hAnsi="Times New Roman" w:cs="Times New Roman"/>
                  <w:i/>
                  <w:iCs/>
                  <w:noProof/>
                  <w:sz w:val="24"/>
                  <w:szCs w:val="24"/>
                </w:rPr>
                <w:t>A Reviewon Exemplary Practices to Increase Health Proffesions Workforce Diversity in California.</w:t>
              </w:r>
            </w:p>
            <w:p w:rsidR="00A6166A" w:rsidRPr="00A6166A" w:rsidRDefault="00A6166A" w:rsidP="00A6166A">
              <w:pPr>
                <w:pStyle w:val="Bibliography"/>
                <w:ind w:left="720" w:hanging="720"/>
                <w:rPr>
                  <w:rFonts w:ascii="Times New Roman" w:hAnsi="Times New Roman" w:cs="Times New Roman"/>
                  <w:noProof/>
                  <w:sz w:val="24"/>
                  <w:szCs w:val="24"/>
                </w:rPr>
              </w:pPr>
              <w:r w:rsidRPr="00A6166A">
                <w:rPr>
                  <w:rFonts w:ascii="Times New Roman" w:hAnsi="Times New Roman" w:cs="Times New Roman"/>
                  <w:noProof/>
                  <w:sz w:val="24"/>
                  <w:szCs w:val="24"/>
                </w:rPr>
                <w:t xml:space="preserve"> </w:t>
              </w:r>
            </w:p>
            <w:p w:rsidR="00A6166A" w:rsidRPr="00A6166A" w:rsidRDefault="00A6166A" w:rsidP="00A6166A">
              <w:pPr>
                <w:pStyle w:val="Bibliography"/>
                <w:ind w:left="720" w:hanging="720"/>
                <w:rPr>
                  <w:rFonts w:ascii="Times New Roman" w:hAnsi="Times New Roman" w:cs="Times New Roman"/>
                  <w:noProof/>
                  <w:sz w:val="24"/>
                  <w:szCs w:val="24"/>
                </w:rPr>
              </w:pPr>
              <w:r w:rsidRPr="00A6166A">
                <w:rPr>
                  <w:rFonts w:ascii="Times New Roman" w:hAnsi="Times New Roman" w:cs="Times New Roman"/>
                  <w:noProof/>
                  <w:sz w:val="24"/>
                  <w:szCs w:val="24"/>
                </w:rPr>
                <w:t xml:space="preserve">Virtom Consulting. (2009). </w:t>
              </w:r>
              <w:r w:rsidRPr="00A6166A">
                <w:rPr>
                  <w:rFonts w:ascii="Times New Roman" w:hAnsi="Times New Roman" w:cs="Times New Roman"/>
                  <w:i/>
                  <w:iCs/>
                  <w:noProof/>
                  <w:sz w:val="24"/>
                  <w:szCs w:val="24"/>
                </w:rPr>
                <w:t>Board Diversification Strategy : Realizing Competitive Adavantage and Shareowner value.</w:t>
              </w:r>
              <w:r w:rsidRPr="00A6166A">
                <w:rPr>
                  <w:rFonts w:ascii="Times New Roman" w:hAnsi="Times New Roman" w:cs="Times New Roman"/>
                  <w:noProof/>
                  <w:sz w:val="24"/>
                  <w:szCs w:val="24"/>
                </w:rPr>
                <w:t xml:space="preserve"> Virtom Consulting.</w:t>
              </w:r>
            </w:p>
            <w:p w:rsidR="00A6166A" w:rsidRPr="00A6166A" w:rsidRDefault="00A6166A" w:rsidP="00A6166A">
              <w:pPr>
                <w:rPr>
                  <w:rFonts w:ascii="Times New Roman" w:hAnsi="Times New Roman" w:cs="Times New Roman"/>
                  <w:sz w:val="24"/>
                  <w:szCs w:val="24"/>
                </w:rPr>
              </w:pPr>
              <w:r w:rsidRPr="00A6166A">
                <w:rPr>
                  <w:rFonts w:ascii="Times New Roman" w:hAnsi="Times New Roman" w:cs="Times New Roman"/>
                  <w:b/>
                  <w:bCs/>
                  <w:noProof/>
                  <w:sz w:val="24"/>
                  <w:szCs w:val="24"/>
                </w:rPr>
                <w:lastRenderedPageBreak/>
                <w:fldChar w:fldCharType="end"/>
              </w:r>
            </w:p>
          </w:sdtContent>
        </w:sdt>
      </w:sdtContent>
    </w:sdt>
    <w:p w:rsidR="00C03ACF" w:rsidRDefault="00C03ACF" w:rsidP="008B44FC">
      <w:pPr>
        <w:spacing w:line="360" w:lineRule="auto"/>
        <w:jc w:val="both"/>
        <w:rPr>
          <w:rFonts w:ascii="Times New Roman" w:hAnsi="Times New Roman" w:cs="Times New Roman"/>
          <w:sz w:val="24"/>
          <w:szCs w:val="24"/>
        </w:rPr>
      </w:pPr>
    </w:p>
    <w:p w:rsidR="00C03ACF" w:rsidRPr="008B44FC" w:rsidRDefault="00C03ACF" w:rsidP="008B44FC">
      <w:pPr>
        <w:spacing w:line="360" w:lineRule="auto"/>
        <w:jc w:val="both"/>
        <w:rPr>
          <w:rFonts w:ascii="Times New Roman" w:hAnsi="Times New Roman" w:cs="Times New Roman"/>
          <w:sz w:val="24"/>
          <w:szCs w:val="24"/>
        </w:rPr>
      </w:pPr>
    </w:p>
    <w:sectPr w:rsidR="00C03ACF" w:rsidRPr="008B44FC" w:rsidSect="007971C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F4657" w:rsidRDefault="001F4657" w:rsidP="00ED6936">
      <w:pPr>
        <w:spacing w:after="0" w:line="240" w:lineRule="auto"/>
      </w:pPr>
      <w:r>
        <w:separator/>
      </w:r>
    </w:p>
  </w:endnote>
  <w:endnote w:type="continuationSeparator" w:id="0">
    <w:p w:rsidR="001F4657" w:rsidRDefault="001F4657" w:rsidP="00ED69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F4657" w:rsidRDefault="001F4657" w:rsidP="00ED6936">
      <w:pPr>
        <w:spacing w:after="0" w:line="240" w:lineRule="auto"/>
      </w:pPr>
      <w:r>
        <w:separator/>
      </w:r>
    </w:p>
  </w:footnote>
  <w:footnote w:type="continuationSeparator" w:id="0">
    <w:p w:rsidR="001F4657" w:rsidRDefault="001F4657" w:rsidP="00ED69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F420EF"/>
    <w:multiLevelType w:val="hybridMultilevel"/>
    <w:tmpl w:val="84008612"/>
    <w:lvl w:ilvl="0" w:tplc="04090009">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6A515D3"/>
    <w:multiLevelType w:val="hybridMultilevel"/>
    <w:tmpl w:val="EA0A49E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B6B479B"/>
    <w:multiLevelType w:val="hybridMultilevel"/>
    <w:tmpl w:val="B64ACC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3F53FBB"/>
    <w:multiLevelType w:val="hybridMultilevel"/>
    <w:tmpl w:val="05E4463C"/>
    <w:lvl w:ilvl="0" w:tplc="6F3AA3C4">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14C03A4E"/>
    <w:multiLevelType w:val="hybridMultilevel"/>
    <w:tmpl w:val="E510578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5CF54F6"/>
    <w:multiLevelType w:val="hybridMultilevel"/>
    <w:tmpl w:val="A6C2CD6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CD67F2D"/>
    <w:multiLevelType w:val="hybridMultilevel"/>
    <w:tmpl w:val="C09A46F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0B500B0"/>
    <w:multiLevelType w:val="hybridMultilevel"/>
    <w:tmpl w:val="D460E12C"/>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3007071"/>
    <w:multiLevelType w:val="hybridMultilevel"/>
    <w:tmpl w:val="820EE9F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3F700C4"/>
    <w:multiLevelType w:val="hybridMultilevel"/>
    <w:tmpl w:val="8A405E9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BB91B50"/>
    <w:multiLevelType w:val="hybridMultilevel"/>
    <w:tmpl w:val="C196430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1401CCC"/>
    <w:multiLevelType w:val="multilevel"/>
    <w:tmpl w:val="0AA00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21046A7"/>
    <w:multiLevelType w:val="hybridMultilevel"/>
    <w:tmpl w:val="5ED22758"/>
    <w:lvl w:ilvl="0" w:tplc="04090009">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13" w15:restartNumberingAfterBreak="0">
    <w:nsid w:val="37D3577E"/>
    <w:multiLevelType w:val="hybridMultilevel"/>
    <w:tmpl w:val="FF3EAD5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CF827A6"/>
    <w:multiLevelType w:val="hybridMultilevel"/>
    <w:tmpl w:val="72EC66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59356D9"/>
    <w:multiLevelType w:val="multilevel"/>
    <w:tmpl w:val="D9F4242A"/>
    <w:lvl w:ilvl="0">
      <w:start w:val="1"/>
      <w:numFmt w:val="decimal"/>
      <w:lvlText w:val="%1."/>
      <w:lvlJc w:val="left"/>
      <w:pPr>
        <w:ind w:left="720" w:hanging="360"/>
      </w:pPr>
      <w:rPr>
        <w:rFonts w:asciiTheme="minorHAnsi" w:eastAsiaTheme="minorHAnsi" w:hAnsiTheme="minorHAnsi" w:cstheme="minorBidi" w:hint="default"/>
        <w:color w:val="auto"/>
        <w:sz w:val="22"/>
      </w:rPr>
    </w:lvl>
    <w:lvl w:ilvl="1">
      <w:start w:val="1"/>
      <w:numFmt w:val="decimal"/>
      <w:isLgl/>
      <w:lvlText w:val="%1.%2"/>
      <w:lvlJc w:val="left"/>
      <w:pPr>
        <w:ind w:left="744" w:hanging="3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6" w15:restartNumberingAfterBreak="0">
    <w:nsid w:val="460C78EF"/>
    <w:multiLevelType w:val="hybridMultilevel"/>
    <w:tmpl w:val="31329FC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2C7404"/>
    <w:multiLevelType w:val="hybridMultilevel"/>
    <w:tmpl w:val="3820AA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B6C342E"/>
    <w:multiLevelType w:val="hybridMultilevel"/>
    <w:tmpl w:val="E8E642A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B8569F9"/>
    <w:multiLevelType w:val="hybridMultilevel"/>
    <w:tmpl w:val="90DA713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BCE6FCB"/>
    <w:multiLevelType w:val="hybridMultilevel"/>
    <w:tmpl w:val="CB10D47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13B0D2A"/>
    <w:multiLevelType w:val="hybridMultilevel"/>
    <w:tmpl w:val="F85A3F3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5445F01"/>
    <w:multiLevelType w:val="hybridMultilevel"/>
    <w:tmpl w:val="08C82C4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6D72E87"/>
    <w:multiLevelType w:val="hybridMultilevel"/>
    <w:tmpl w:val="22ACA8E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616529B6"/>
    <w:multiLevelType w:val="hybridMultilevel"/>
    <w:tmpl w:val="C92C10F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62EA05B0"/>
    <w:multiLevelType w:val="hybridMultilevel"/>
    <w:tmpl w:val="7F00919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68990129"/>
    <w:multiLevelType w:val="hybridMultilevel"/>
    <w:tmpl w:val="2364056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6990064D"/>
    <w:multiLevelType w:val="hybridMultilevel"/>
    <w:tmpl w:val="90DA713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6B07417C"/>
    <w:multiLevelType w:val="multilevel"/>
    <w:tmpl w:val="EC2033D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F764464"/>
    <w:multiLevelType w:val="hybridMultilevel"/>
    <w:tmpl w:val="E4C6423C"/>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71FC30BD"/>
    <w:multiLevelType w:val="hybridMultilevel"/>
    <w:tmpl w:val="FD843E16"/>
    <w:lvl w:ilvl="0" w:tplc="04090009">
      <w:start w:val="1"/>
      <w:numFmt w:val="bullet"/>
      <w:lvlText w:val=""/>
      <w:lvlJc w:val="left"/>
      <w:pPr>
        <w:ind w:left="1500" w:hanging="360"/>
      </w:pPr>
      <w:rPr>
        <w:rFonts w:ascii="Wingdings" w:hAnsi="Wingdings" w:hint="default"/>
      </w:rPr>
    </w:lvl>
    <w:lvl w:ilvl="1" w:tplc="04090003" w:tentative="1">
      <w:start w:val="1"/>
      <w:numFmt w:val="bullet"/>
      <w:lvlText w:val="o"/>
      <w:lvlJc w:val="left"/>
      <w:pPr>
        <w:ind w:left="2220" w:hanging="360"/>
      </w:pPr>
      <w:rPr>
        <w:rFonts w:ascii="Courier New" w:hAnsi="Courier New" w:cs="Courier New" w:hint="default"/>
      </w:rPr>
    </w:lvl>
    <w:lvl w:ilvl="2" w:tplc="04090005" w:tentative="1">
      <w:start w:val="1"/>
      <w:numFmt w:val="bullet"/>
      <w:lvlText w:val=""/>
      <w:lvlJc w:val="left"/>
      <w:pPr>
        <w:ind w:left="2940" w:hanging="360"/>
      </w:pPr>
      <w:rPr>
        <w:rFonts w:ascii="Wingdings" w:hAnsi="Wingdings" w:hint="default"/>
      </w:rPr>
    </w:lvl>
    <w:lvl w:ilvl="3" w:tplc="04090001" w:tentative="1">
      <w:start w:val="1"/>
      <w:numFmt w:val="bullet"/>
      <w:lvlText w:val=""/>
      <w:lvlJc w:val="left"/>
      <w:pPr>
        <w:ind w:left="3660" w:hanging="360"/>
      </w:pPr>
      <w:rPr>
        <w:rFonts w:ascii="Symbol" w:hAnsi="Symbol" w:hint="default"/>
      </w:rPr>
    </w:lvl>
    <w:lvl w:ilvl="4" w:tplc="04090003" w:tentative="1">
      <w:start w:val="1"/>
      <w:numFmt w:val="bullet"/>
      <w:lvlText w:val="o"/>
      <w:lvlJc w:val="left"/>
      <w:pPr>
        <w:ind w:left="4380" w:hanging="360"/>
      </w:pPr>
      <w:rPr>
        <w:rFonts w:ascii="Courier New" w:hAnsi="Courier New" w:cs="Courier New" w:hint="default"/>
      </w:rPr>
    </w:lvl>
    <w:lvl w:ilvl="5" w:tplc="04090005" w:tentative="1">
      <w:start w:val="1"/>
      <w:numFmt w:val="bullet"/>
      <w:lvlText w:val=""/>
      <w:lvlJc w:val="left"/>
      <w:pPr>
        <w:ind w:left="5100" w:hanging="360"/>
      </w:pPr>
      <w:rPr>
        <w:rFonts w:ascii="Wingdings" w:hAnsi="Wingdings" w:hint="default"/>
      </w:rPr>
    </w:lvl>
    <w:lvl w:ilvl="6" w:tplc="04090001" w:tentative="1">
      <w:start w:val="1"/>
      <w:numFmt w:val="bullet"/>
      <w:lvlText w:val=""/>
      <w:lvlJc w:val="left"/>
      <w:pPr>
        <w:ind w:left="5820" w:hanging="360"/>
      </w:pPr>
      <w:rPr>
        <w:rFonts w:ascii="Symbol" w:hAnsi="Symbol" w:hint="default"/>
      </w:rPr>
    </w:lvl>
    <w:lvl w:ilvl="7" w:tplc="04090003" w:tentative="1">
      <w:start w:val="1"/>
      <w:numFmt w:val="bullet"/>
      <w:lvlText w:val="o"/>
      <w:lvlJc w:val="left"/>
      <w:pPr>
        <w:ind w:left="6540" w:hanging="360"/>
      </w:pPr>
      <w:rPr>
        <w:rFonts w:ascii="Courier New" w:hAnsi="Courier New" w:cs="Courier New" w:hint="default"/>
      </w:rPr>
    </w:lvl>
    <w:lvl w:ilvl="8" w:tplc="04090005" w:tentative="1">
      <w:start w:val="1"/>
      <w:numFmt w:val="bullet"/>
      <w:lvlText w:val=""/>
      <w:lvlJc w:val="left"/>
      <w:pPr>
        <w:ind w:left="7260" w:hanging="360"/>
      </w:pPr>
      <w:rPr>
        <w:rFonts w:ascii="Wingdings" w:hAnsi="Wingdings" w:hint="default"/>
      </w:rPr>
    </w:lvl>
  </w:abstractNum>
  <w:num w:numId="1">
    <w:abstractNumId w:val="4"/>
  </w:num>
  <w:num w:numId="2">
    <w:abstractNumId w:val="12"/>
  </w:num>
  <w:num w:numId="3">
    <w:abstractNumId w:val="11"/>
  </w:num>
  <w:num w:numId="4">
    <w:abstractNumId w:val="22"/>
  </w:num>
  <w:num w:numId="5">
    <w:abstractNumId w:val="6"/>
  </w:num>
  <w:num w:numId="6">
    <w:abstractNumId w:val="15"/>
  </w:num>
  <w:num w:numId="7">
    <w:abstractNumId w:val="30"/>
  </w:num>
  <w:num w:numId="8">
    <w:abstractNumId w:val="1"/>
  </w:num>
  <w:num w:numId="9">
    <w:abstractNumId w:val="0"/>
  </w:num>
  <w:num w:numId="10">
    <w:abstractNumId w:val="23"/>
  </w:num>
  <w:num w:numId="11">
    <w:abstractNumId w:val="18"/>
  </w:num>
  <w:num w:numId="12">
    <w:abstractNumId w:val="20"/>
  </w:num>
  <w:num w:numId="13">
    <w:abstractNumId w:val="29"/>
  </w:num>
  <w:num w:numId="14">
    <w:abstractNumId w:val="16"/>
  </w:num>
  <w:num w:numId="15">
    <w:abstractNumId w:val="5"/>
  </w:num>
  <w:num w:numId="16">
    <w:abstractNumId w:val="26"/>
  </w:num>
  <w:num w:numId="17">
    <w:abstractNumId w:val="3"/>
  </w:num>
  <w:num w:numId="18">
    <w:abstractNumId w:val="24"/>
  </w:num>
  <w:num w:numId="19">
    <w:abstractNumId w:val="9"/>
  </w:num>
  <w:num w:numId="20">
    <w:abstractNumId w:val="7"/>
  </w:num>
  <w:num w:numId="21">
    <w:abstractNumId w:val="25"/>
  </w:num>
  <w:num w:numId="22">
    <w:abstractNumId w:val="19"/>
  </w:num>
  <w:num w:numId="23">
    <w:abstractNumId w:val="14"/>
  </w:num>
  <w:num w:numId="24">
    <w:abstractNumId w:val="21"/>
  </w:num>
  <w:num w:numId="25">
    <w:abstractNumId w:val="2"/>
  </w:num>
  <w:num w:numId="26">
    <w:abstractNumId w:val="28"/>
  </w:num>
  <w:num w:numId="27">
    <w:abstractNumId w:val="8"/>
  </w:num>
  <w:num w:numId="28">
    <w:abstractNumId w:val="17"/>
  </w:num>
  <w:num w:numId="29">
    <w:abstractNumId w:val="27"/>
  </w:num>
  <w:num w:numId="30">
    <w:abstractNumId w:val="13"/>
  </w:num>
  <w:num w:numId="3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Q0MzAzMTU1szQ1MTZU0lEKTi0uzszPAykwrAUAO5cr8SwAAAA="/>
  </w:docVars>
  <w:rsids>
    <w:rsidRoot w:val="001A4E98"/>
    <w:rsid w:val="0000069E"/>
    <w:rsid w:val="000034A8"/>
    <w:rsid w:val="00012FA1"/>
    <w:rsid w:val="000142D7"/>
    <w:rsid w:val="000227C9"/>
    <w:rsid w:val="00023FBD"/>
    <w:rsid w:val="0002639E"/>
    <w:rsid w:val="00033EC5"/>
    <w:rsid w:val="00036DA7"/>
    <w:rsid w:val="000402D8"/>
    <w:rsid w:val="0005496F"/>
    <w:rsid w:val="00056329"/>
    <w:rsid w:val="00064B62"/>
    <w:rsid w:val="000749E3"/>
    <w:rsid w:val="00076D96"/>
    <w:rsid w:val="000849B3"/>
    <w:rsid w:val="000870CF"/>
    <w:rsid w:val="00091C60"/>
    <w:rsid w:val="00093F7D"/>
    <w:rsid w:val="000A3A56"/>
    <w:rsid w:val="000A510B"/>
    <w:rsid w:val="000A64CF"/>
    <w:rsid w:val="000C28FA"/>
    <w:rsid w:val="000C3ACF"/>
    <w:rsid w:val="000C6E9C"/>
    <w:rsid w:val="000D2309"/>
    <w:rsid w:val="000D5FEC"/>
    <w:rsid w:val="000E208A"/>
    <w:rsid w:val="000E6336"/>
    <w:rsid w:val="00100BB4"/>
    <w:rsid w:val="001177D2"/>
    <w:rsid w:val="00137704"/>
    <w:rsid w:val="00141AFC"/>
    <w:rsid w:val="001431EB"/>
    <w:rsid w:val="00144B0F"/>
    <w:rsid w:val="00145D50"/>
    <w:rsid w:val="00146507"/>
    <w:rsid w:val="00156165"/>
    <w:rsid w:val="00156F09"/>
    <w:rsid w:val="00166A49"/>
    <w:rsid w:val="0017009D"/>
    <w:rsid w:val="0017111C"/>
    <w:rsid w:val="001828DE"/>
    <w:rsid w:val="00185208"/>
    <w:rsid w:val="00192907"/>
    <w:rsid w:val="001943B8"/>
    <w:rsid w:val="00195169"/>
    <w:rsid w:val="001A0067"/>
    <w:rsid w:val="001A1099"/>
    <w:rsid w:val="001A11BA"/>
    <w:rsid w:val="001A4E98"/>
    <w:rsid w:val="001B29BD"/>
    <w:rsid w:val="001B3956"/>
    <w:rsid w:val="001B4A89"/>
    <w:rsid w:val="001C1E07"/>
    <w:rsid w:val="001C33D3"/>
    <w:rsid w:val="001C6D71"/>
    <w:rsid w:val="001D1F1D"/>
    <w:rsid w:val="001E5684"/>
    <w:rsid w:val="001E79EF"/>
    <w:rsid w:val="001F0450"/>
    <w:rsid w:val="001F1535"/>
    <w:rsid w:val="001F3820"/>
    <w:rsid w:val="001F4509"/>
    <w:rsid w:val="001F4657"/>
    <w:rsid w:val="0020481B"/>
    <w:rsid w:val="00205FE3"/>
    <w:rsid w:val="00224DBD"/>
    <w:rsid w:val="00227FFA"/>
    <w:rsid w:val="00255D85"/>
    <w:rsid w:val="00262472"/>
    <w:rsid w:val="0026264C"/>
    <w:rsid w:val="0027618B"/>
    <w:rsid w:val="00282BEC"/>
    <w:rsid w:val="0028329A"/>
    <w:rsid w:val="00283755"/>
    <w:rsid w:val="00284AAA"/>
    <w:rsid w:val="002901D8"/>
    <w:rsid w:val="00290422"/>
    <w:rsid w:val="00294B0D"/>
    <w:rsid w:val="002976E8"/>
    <w:rsid w:val="002B2C80"/>
    <w:rsid w:val="002B358F"/>
    <w:rsid w:val="002C0826"/>
    <w:rsid w:val="002C17B6"/>
    <w:rsid w:val="002C392D"/>
    <w:rsid w:val="002C608C"/>
    <w:rsid w:val="002C619E"/>
    <w:rsid w:val="002D2561"/>
    <w:rsid w:val="002D270C"/>
    <w:rsid w:val="002D62E3"/>
    <w:rsid w:val="002D6F07"/>
    <w:rsid w:val="002E0148"/>
    <w:rsid w:val="002F380D"/>
    <w:rsid w:val="0030162B"/>
    <w:rsid w:val="00301DB2"/>
    <w:rsid w:val="003129B5"/>
    <w:rsid w:val="00313076"/>
    <w:rsid w:val="00321E70"/>
    <w:rsid w:val="00332346"/>
    <w:rsid w:val="003377AF"/>
    <w:rsid w:val="003624CF"/>
    <w:rsid w:val="0036624E"/>
    <w:rsid w:val="00372A12"/>
    <w:rsid w:val="00376807"/>
    <w:rsid w:val="0038102D"/>
    <w:rsid w:val="00384CB4"/>
    <w:rsid w:val="003A3CA6"/>
    <w:rsid w:val="003A7ACD"/>
    <w:rsid w:val="003B1EB3"/>
    <w:rsid w:val="003B2655"/>
    <w:rsid w:val="003C5E43"/>
    <w:rsid w:val="003C7487"/>
    <w:rsid w:val="003D0A9E"/>
    <w:rsid w:val="003D2170"/>
    <w:rsid w:val="003D2217"/>
    <w:rsid w:val="003E15A9"/>
    <w:rsid w:val="003E5A9F"/>
    <w:rsid w:val="003E62BD"/>
    <w:rsid w:val="003F142F"/>
    <w:rsid w:val="003F2EBF"/>
    <w:rsid w:val="003F4C8F"/>
    <w:rsid w:val="003F57FE"/>
    <w:rsid w:val="00410BEE"/>
    <w:rsid w:val="0041424E"/>
    <w:rsid w:val="00415FBA"/>
    <w:rsid w:val="0041668C"/>
    <w:rsid w:val="00426A4A"/>
    <w:rsid w:val="00451EE3"/>
    <w:rsid w:val="00452137"/>
    <w:rsid w:val="0045269D"/>
    <w:rsid w:val="004568A1"/>
    <w:rsid w:val="00461308"/>
    <w:rsid w:val="00467850"/>
    <w:rsid w:val="00467924"/>
    <w:rsid w:val="00473E03"/>
    <w:rsid w:val="0048002A"/>
    <w:rsid w:val="004834F9"/>
    <w:rsid w:val="00483D94"/>
    <w:rsid w:val="004842FC"/>
    <w:rsid w:val="00487D3B"/>
    <w:rsid w:val="00490B48"/>
    <w:rsid w:val="004939A2"/>
    <w:rsid w:val="00493E17"/>
    <w:rsid w:val="0049691C"/>
    <w:rsid w:val="00497AD3"/>
    <w:rsid w:val="004A5434"/>
    <w:rsid w:val="004B455C"/>
    <w:rsid w:val="004B6030"/>
    <w:rsid w:val="004D1A93"/>
    <w:rsid w:val="004D20B8"/>
    <w:rsid w:val="004E0A85"/>
    <w:rsid w:val="004E6E30"/>
    <w:rsid w:val="004E6FF6"/>
    <w:rsid w:val="004E7B54"/>
    <w:rsid w:val="004F2A64"/>
    <w:rsid w:val="004F2EDA"/>
    <w:rsid w:val="004F3576"/>
    <w:rsid w:val="00500C9C"/>
    <w:rsid w:val="00502111"/>
    <w:rsid w:val="00504CF7"/>
    <w:rsid w:val="00551779"/>
    <w:rsid w:val="00556085"/>
    <w:rsid w:val="00573EEE"/>
    <w:rsid w:val="00573FBE"/>
    <w:rsid w:val="00580AC5"/>
    <w:rsid w:val="00591F67"/>
    <w:rsid w:val="005A01C2"/>
    <w:rsid w:val="005A6A20"/>
    <w:rsid w:val="005B6637"/>
    <w:rsid w:val="005C0A16"/>
    <w:rsid w:val="005D0A53"/>
    <w:rsid w:val="005E4DB0"/>
    <w:rsid w:val="005E6392"/>
    <w:rsid w:val="005E7BD5"/>
    <w:rsid w:val="00605783"/>
    <w:rsid w:val="00617838"/>
    <w:rsid w:val="00620F12"/>
    <w:rsid w:val="006333C0"/>
    <w:rsid w:val="0064494B"/>
    <w:rsid w:val="006457A3"/>
    <w:rsid w:val="00654C38"/>
    <w:rsid w:val="00673872"/>
    <w:rsid w:val="00680028"/>
    <w:rsid w:val="00680C38"/>
    <w:rsid w:val="006A10B5"/>
    <w:rsid w:val="006A1B76"/>
    <w:rsid w:val="006D3C3A"/>
    <w:rsid w:val="006D6E1A"/>
    <w:rsid w:val="006E4E6D"/>
    <w:rsid w:val="006F21D5"/>
    <w:rsid w:val="006F2824"/>
    <w:rsid w:val="00710C10"/>
    <w:rsid w:val="00716C6A"/>
    <w:rsid w:val="00724C65"/>
    <w:rsid w:val="00726926"/>
    <w:rsid w:val="00731DF0"/>
    <w:rsid w:val="007366A2"/>
    <w:rsid w:val="007414EE"/>
    <w:rsid w:val="0074188C"/>
    <w:rsid w:val="00744908"/>
    <w:rsid w:val="007467D6"/>
    <w:rsid w:val="00746F75"/>
    <w:rsid w:val="00751B44"/>
    <w:rsid w:val="00760C3B"/>
    <w:rsid w:val="007711E5"/>
    <w:rsid w:val="00775895"/>
    <w:rsid w:val="00780642"/>
    <w:rsid w:val="007971C3"/>
    <w:rsid w:val="007A1C44"/>
    <w:rsid w:val="007A2758"/>
    <w:rsid w:val="007B0BBA"/>
    <w:rsid w:val="007B3825"/>
    <w:rsid w:val="007C173C"/>
    <w:rsid w:val="007C55F7"/>
    <w:rsid w:val="007C5D22"/>
    <w:rsid w:val="007D6733"/>
    <w:rsid w:val="007F014E"/>
    <w:rsid w:val="007F025D"/>
    <w:rsid w:val="007F1263"/>
    <w:rsid w:val="007F126C"/>
    <w:rsid w:val="007F1B25"/>
    <w:rsid w:val="007F1F9F"/>
    <w:rsid w:val="007F6190"/>
    <w:rsid w:val="007F7D49"/>
    <w:rsid w:val="00814853"/>
    <w:rsid w:val="00815FD6"/>
    <w:rsid w:val="00836D25"/>
    <w:rsid w:val="00837B1F"/>
    <w:rsid w:val="00850971"/>
    <w:rsid w:val="00857A50"/>
    <w:rsid w:val="00862D5E"/>
    <w:rsid w:val="008700FE"/>
    <w:rsid w:val="00874747"/>
    <w:rsid w:val="0088051D"/>
    <w:rsid w:val="00884DAF"/>
    <w:rsid w:val="00887685"/>
    <w:rsid w:val="008A2A91"/>
    <w:rsid w:val="008A3207"/>
    <w:rsid w:val="008B273A"/>
    <w:rsid w:val="008B2C74"/>
    <w:rsid w:val="008B3BFA"/>
    <w:rsid w:val="008B44FC"/>
    <w:rsid w:val="008B793E"/>
    <w:rsid w:val="008C195F"/>
    <w:rsid w:val="008D2AD1"/>
    <w:rsid w:val="008D60B8"/>
    <w:rsid w:val="008D6BD8"/>
    <w:rsid w:val="008E4668"/>
    <w:rsid w:val="008E4E1C"/>
    <w:rsid w:val="008E53AF"/>
    <w:rsid w:val="008F414A"/>
    <w:rsid w:val="008F5ABC"/>
    <w:rsid w:val="00905B2A"/>
    <w:rsid w:val="00906440"/>
    <w:rsid w:val="00922E77"/>
    <w:rsid w:val="00941E89"/>
    <w:rsid w:val="009704A6"/>
    <w:rsid w:val="00970C21"/>
    <w:rsid w:val="00981AD0"/>
    <w:rsid w:val="00987A3C"/>
    <w:rsid w:val="00987BE2"/>
    <w:rsid w:val="00991F24"/>
    <w:rsid w:val="009A1FB4"/>
    <w:rsid w:val="009A4AA4"/>
    <w:rsid w:val="009A4F0C"/>
    <w:rsid w:val="009B05CD"/>
    <w:rsid w:val="009B0BD3"/>
    <w:rsid w:val="009B47EF"/>
    <w:rsid w:val="009B5C7B"/>
    <w:rsid w:val="009D11F0"/>
    <w:rsid w:val="009E4D33"/>
    <w:rsid w:val="009F1C0A"/>
    <w:rsid w:val="009F2B2A"/>
    <w:rsid w:val="00A0008F"/>
    <w:rsid w:val="00A12C3B"/>
    <w:rsid w:val="00A2399F"/>
    <w:rsid w:val="00A3252E"/>
    <w:rsid w:val="00A32952"/>
    <w:rsid w:val="00A3465E"/>
    <w:rsid w:val="00A354F2"/>
    <w:rsid w:val="00A354FF"/>
    <w:rsid w:val="00A37863"/>
    <w:rsid w:val="00A47F02"/>
    <w:rsid w:val="00A534AF"/>
    <w:rsid w:val="00A53EA2"/>
    <w:rsid w:val="00A6166A"/>
    <w:rsid w:val="00A64072"/>
    <w:rsid w:val="00A7009B"/>
    <w:rsid w:val="00A73C41"/>
    <w:rsid w:val="00A82906"/>
    <w:rsid w:val="00A83928"/>
    <w:rsid w:val="00A8477F"/>
    <w:rsid w:val="00A87706"/>
    <w:rsid w:val="00A95D4C"/>
    <w:rsid w:val="00A95E43"/>
    <w:rsid w:val="00A971AD"/>
    <w:rsid w:val="00AA4A65"/>
    <w:rsid w:val="00AA4DDC"/>
    <w:rsid w:val="00AB0E21"/>
    <w:rsid w:val="00AB4761"/>
    <w:rsid w:val="00AB5F2E"/>
    <w:rsid w:val="00AC50E2"/>
    <w:rsid w:val="00AE4D35"/>
    <w:rsid w:val="00AE7981"/>
    <w:rsid w:val="00AF5D95"/>
    <w:rsid w:val="00B01ABA"/>
    <w:rsid w:val="00B11C06"/>
    <w:rsid w:val="00B122E3"/>
    <w:rsid w:val="00B12BD5"/>
    <w:rsid w:val="00B30CAF"/>
    <w:rsid w:val="00B43B72"/>
    <w:rsid w:val="00B4622F"/>
    <w:rsid w:val="00B46C34"/>
    <w:rsid w:val="00B54287"/>
    <w:rsid w:val="00B73D2D"/>
    <w:rsid w:val="00B74463"/>
    <w:rsid w:val="00B76760"/>
    <w:rsid w:val="00B94FE6"/>
    <w:rsid w:val="00BA2A6A"/>
    <w:rsid w:val="00BA4612"/>
    <w:rsid w:val="00BB1BB4"/>
    <w:rsid w:val="00BB4858"/>
    <w:rsid w:val="00BD66C6"/>
    <w:rsid w:val="00BE27C8"/>
    <w:rsid w:val="00BE3023"/>
    <w:rsid w:val="00BE4F85"/>
    <w:rsid w:val="00BE5453"/>
    <w:rsid w:val="00BF7EBE"/>
    <w:rsid w:val="00C03ACF"/>
    <w:rsid w:val="00C169B3"/>
    <w:rsid w:val="00C16D17"/>
    <w:rsid w:val="00C32F3A"/>
    <w:rsid w:val="00C353AD"/>
    <w:rsid w:val="00C454BC"/>
    <w:rsid w:val="00C51551"/>
    <w:rsid w:val="00C60DE2"/>
    <w:rsid w:val="00C65FFA"/>
    <w:rsid w:val="00C734B6"/>
    <w:rsid w:val="00C7475B"/>
    <w:rsid w:val="00C75542"/>
    <w:rsid w:val="00C7787A"/>
    <w:rsid w:val="00C85C90"/>
    <w:rsid w:val="00C869BC"/>
    <w:rsid w:val="00C9494A"/>
    <w:rsid w:val="00C96ECF"/>
    <w:rsid w:val="00CA1A84"/>
    <w:rsid w:val="00CB6C79"/>
    <w:rsid w:val="00CC0016"/>
    <w:rsid w:val="00CC1253"/>
    <w:rsid w:val="00CC2430"/>
    <w:rsid w:val="00CC585E"/>
    <w:rsid w:val="00CD45C3"/>
    <w:rsid w:val="00CD696A"/>
    <w:rsid w:val="00CE5A4E"/>
    <w:rsid w:val="00CE7C30"/>
    <w:rsid w:val="00D10889"/>
    <w:rsid w:val="00D1418F"/>
    <w:rsid w:val="00D24BF2"/>
    <w:rsid w:val="00D2725A"/>
    <w:rsid w:val="00D3060F"/>
    <w:rsid w:val="00D331B6"/>
    <w:rsid w:val="00D37F49"/>
    <w:rsid w:val="00D449E4"/>
    <w:rsid w:val="00D46A21"/>
    <w:rsid w:val="00D50E9B"/>
    <w:rsid w:val="00D5707A"/>
    <w:rsid w:val="00D60D52"/>
    <w:rsid w:val="00D60E50"/>
    <w:rsid w:val="00D637A1"/>
    <w:rsid w:val="00D65AED"/>
    <w:rsid w:val="00D713B4"/>
    <w:rsid w:val="00D71CCE"/>
    <w:rsid w:val="00D80E81"/>
    <w:rsid w:val="00D81E44"/>
    <w:rsid w:val="00D95BFE"/>
    <w:rsid w:val="00D95E0C"/>
    <w:rsid w:val="00D96516"/>
    <w:rsid w:val="00DB4DAD"/>
    <w:rsid w:val="00DB5E36"/>
    <w:rsid w:val="00DC1DA3"/>
    <w:rsid w:val="00DC5594"/>
    <w:rsid w:val="00E12809"/>
    <w:rsid w:val="00E158F2"/>
    <w:rsid w:val="00E17057"/>
    <w:rsid w:val="00E20D6C"/>
    <w:rsid w:val="00E33D55"/>
    <w:rsid w:val="00E40B60"/>
    <w:rsid w:val="00E479A4"/>
    <w:rsid w:val="00E57161"/>
    <w:rsid w:val="00E57D15"/>
    <w:rsid w:val="00E631B7"/>
    <w:rsid w:val="00E63C76"/>
    <w:rsid w:val="00E645F6"/>
    <w:rsid w:val="00E66C85"/>
    <w:rsid w:val="00E808B5"/>
    <w:rsid w:val="00E862D6"/>
    <w:rsid w:val="00E904CA"/>
    <w:rsid w:val="00E90BCF"/>
    <w:rsid w:val="00E94089"/>
    <w:rsid w:val="00EA4815"/>
    <w:rsid w:val="00EB0FE8"/>
    <w:rsid w:val="00EB1AFB"/>
    <w:rsid w:val="00EB63B2"/>
    <w:rsid w:val="00EC1619"/>
    <w:rsid w:val="00EC30E7"/>
    <w:rsid w:val="00ED3909"/>
    <w:rsid w:val="00ED3AB9"/>
    <w:rsid w:val="00ED6936"/>
    <w:rsid w:val="00EE1BB0"/>
    <w:rsid w:val="00EF07B7"/>
    <w:rsid w:val="00EF5056"/>
    <w:rsid w:val="00F052F8"/>
    <w:rsid w:val="00F13282"/>
    <w:rsid w:val="00F15F7A"/>
    <w:rsid w:val="00F2391A"/>
    <w:rsid w:val="00F23920"/>
    <w:rsid w:val="00F2451F"/>
    <w:rsid w:val="00F24F59"/>
    <w:rsid w:val="00F42ED8"/>
    <w:rsid w:val="00F5043B"/>
    <w:rsid w:val="00F52AA2"/>
    <w:rsid w:val="00F54684"/>
    <w:rsid w:val="00F55580"/>
    <w:rsid w:val="00F55886"/>
    <w:rsid w:val="00F6690C"/>
    <w:rsid w:val="00F7180A"/>
    <w:rsid w:val="00F81499"/>
    <w:rsid w:val="00F82B80"/>
    <w:rsid w:val="00F9026E"/>
    <w:rsid w:val="00FA3626"/>
    <w:rsid w:val="00FB145E"/>
    <w:rsid w:val="00FB1E62"/>
    <w:rsid w:val="00FB7A63"/>
    <w:rsid w:val="00FD5AA5"/>
    <w:rsid w:val="00FE1ADF"/>
    <w:rsid w:val="00FF22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0C5AE9"/>
  <w15:chartTrackingRefBased/>
  <w15:docId w15:val="{6E4587F2-A530-4C84-B414-ABA1AD5782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3EE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E5A9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3EEE"/>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573EEE"/>
    <w:pPr>
      <w:ind w:left="720"/>
      <w:contextualSpacing/>
    </w:pPr>
  </w:style>
  <w:style w:type="paragraph" w:styleId="Subtitle">
    <w:name w:val="Subtitle"/>
    <w:basedOn w:val="Normal"/>
    <w:next w:val="Normal"/>
    <w:link w:val="SubtitleChar"/>
    <w:uiPriority w:val="11"/>
    <w:qFormat/>
    <w:rsid w:val="00EC1619"/>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EC1619"/>
    <w:rPr>
      <w:rFonts w:eastAsiaTheme="minorEastAsia"/>
      <w:color w:val="5A5A5A" w:themeColor="text1" w:themeTint="A5"/>
      <w:spacing w:val="15"/>
    </w:rPr>
  </w:style>
  <w:style w:type="paragraph" w:styleId="Header">
    <w:name w:val="header"/>
    <w:basedOn w:val="Normal"/>
    <w:link w:val="HeaderChar"/>
    <w:uiPriority w:val="99"/>
    <w:unhideWhenUsed/>
    <w:rsid w:val="00ED6936"/>
    <w:pPr>
      <w:tabs>
        <w:tab w:val="center" w:pos="4680"/>
        <w:tab w:val="right" w:pos="9360"/>
      </w:tabs>
      <w:spacing w:after="0" w:line="240" w:lineRule="auto"/>
    </w:pPr>
  </w:style>
  <w:style w:type="character" w:customStyle="1" w:styleId="HeaderChar">
    <w:name w:val="Header Char"/>
    <w:basedOn w:val="DefaultParagraphFont"/>
    <w:link w:val="Header"/>
    <w:uiPriority w:val="99"/>
    <w:rsid w:val="00ED6936"/>
  </w:style>
  <w:style w:type="paragraph" w:styleId="Footer">
    <w:name w:val="footer"/>
    <w:basedOn w:val="Normal"/>
    <w:link w:val="FooterChar"/>
    <w:uiPriority w:val="99"/>
    <w:unhideWhenUsed/>
    <w:rsid w:val="00ED6936"/>
    <w:pPr>
      <w:tabs>
        <w:tab w:val="center" w:pos="4680"/>
        <w:tab w:val="right" w:pos="9360"/>
      </w:tabs>
      <w:spacing w:after="0" w:line="240" w:lineRule="auto"/>
    </w:pPr>
  </w:style>
  <w:style w:type="character" w:customStyle="1" w:styleId="FooterChar">
    <w:name w:val="Footer Char"/>
    <w:basedOn w:val="DefaultParagraphFont"/>
    <w:link w:val="Footer"/>
    <w:uiPriority w:val="99"/>
    <w:rsid w:val="00ED6936"/>
  </w:style>
  <w:style w:type="table" w:styleId="TableGrid">
    <w:name w:val="Table Grid"/>
    <w:basedOn w:val="TableNormal"/>
    <w:uiPriority w:val="39"/>
    <w:rsid w:val="003810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38102D"/>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3E5A9F"/>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E7981"/>
    <w:pPr>
      <w:outlineLvl w:val="9"/>
    </w:pPr>
  </w:style>
  <w:style w:type="paragraph" w:styleId="TOC1">
    <w:name w:val="toc 1"/>
    <w:basedOn w:val="Normal"/>
    <w:next w:val="Normal"/>
    <w:autoRedefine/>
    <w:uiPriority w:val="39"/>
    <w:unhideWhenUsed/>
    <w:rsid w:val="00AE7981"/>
    <w:pPr>
      <w:spacing w:after="100"/>
    </w:pPr>
  </w:style>
  <w:style w:type="character" w:styleId="Hyperlink">
    <w:name w:val="Hyperlink"/>
    <w:basedOn w:val="DefaultParagraphFont"/>
    <w:uiPriority w:val="99"/>
    <w:unhideWhenUsed/>
    <w:rsid w:val="00AE7981"/>
    <w:rPr>
      <w:color w:val="0563C1" w:themeColor="hyperlink"/>
      <w:u w:val="single"/>
    </w:rPr>
  </w:style>
  <w:style w:type="paragraph" w:styleId="NoSpacing">
    <w:name w:val="No Spacing"/>
    <w:link w:val="NoSpacingChar"/>
    <w:uiPriority w:val="1"/>
    <w:qFormat/>
    <w:rsid w:val="007971C3"/>
    <w:pPr>
      <w:spacing w:after="0" w:line="240" w:lineRule="auto"/>
    </w:pPr>
    <w:rPr>
      <w:rFonts w:eastAsiaTheme="minorEastAsia"/>
    </w:rPr>
  </w:style>
  <w:style w:type="character" w:customStyle="1" w:styleId="NoSpacingChar">
    <w:name w:val="No Spacing Char"/>
    <w:basedOn w:val="DefaultParagraphFont"/>
    <w:link w:val="NoSpacing"/>
    <w:uiPriority w:val="1"/>
    <w:rsid w:val="007971C3"/>
    <w:rPr>
      <w:rFonts w:eastAsiaTheme="minorEastAsia"/>
    </w:rPr>
  </w:style>
  <w:style w:type="paragraph" w:styleId="Bibliography">
    <w:name w:val="Bibliography"/>
    <w:basedOn w:val="Normal"/>
    <w:next w:val="Normal"/>
    <w:uiPriority w:val="37"/>
    <w:unhideWhenUsed/>
    <w:rsid w:val="00A616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63876">
      <w:bodyDiv w:val="1"/>
      <w:marLeft w:val="0"/>
      <w:marRight w:val="0"/>
      <w:marTop w:val="0"/>
      <w:marBottom w:val="0"/>
      <w:divBdr>
        <w:top w:val="none" w:sz="0" w:space="0" w:color="auto"/>
        <w:left w:val="none" w:sz="0" w:space="0" w:color="auto"/>
        <w:bottom w:val="none" w:sz="0" w:space="0" w:color="auto"/>
        <w:right w:val="none" w:sz="0" w:space="0" w:color="auto"/>
      </w:divBdr>
    </w:div>
    <w:div w:id="4092940">
      <w:bodyDiv w:val="1"/>
      <w:marLeft w:val="0"/>
      <w:marRight w:val="0"/>
      <w:marTop w:val="0"/>
      <w:marBottom w:val="0"/>
      <w:divBdr>
        <w:top w:val="none" w:sz="0" w:space="0" w:color="auto"/>
        <w:left w:val="none" w:sz="0" w:space="0" w:color="auto"/>
        <w:bottom w:val="none" w:sz="0" w:space="0" w:color="auto"/>
        <w:right w:val="none" w:sz="0" w:space="0" w:color="auto"/>
      </w:divBdr>
    </w:div>
    <w:div w:id="62535820">
      <w:bodyDiv w:val="1"/>
      <w:marLeft w:val="0"/>
      <w:marRight w:val="0"/>
      <w:marTop w:val="0"/>
      <w:marBottom w:val="0"/>
      <w:divBdr>
        <w:top w:val="none" w:sz="0" w:space="0" w:color="auto"/>
        <w:left w:val="none" w:sz="0" w:space="0" w:color="auto"/>
        <w:bottom w:val="none" w:sz="0" w:space="0" w:color="auto"/>
        <w:right w:val="none" w:sz="0" w:space="0" w:color="auto"/>
      </w:divBdr>
      <w:divsChild>
        <w:div w:id="1949389576">
          <w:marLeft w:val="0"/>
          <w:marRight w:val="0"/>
          <w:marTop w:val="0"/>
          <w:marBottom w:val="0"/>
          <w:divBdr>
            <w:top w:val="none" w:sz="0" w:space="0" w:color="auto"/>
            <w:left w:val="none" w:sz="0" w:space="0" w:color="auto"/>
            <w:bottom w:val="none" w:sz="0" w:space="0" w:color="auto"/>
            <w:right w:val="none" w:sz="0" w:space="0" w:color="auto"/>
          </w:divBdr>
          <w:divsChild>
            <w:div w:id="1340697841">
              <w:marLeft w:val="0"/>
              <w:marRight w:val="0"/>
              <w:marTop w:val="0"/>
              <w:marBottom w:val="0"/>
              <w:divBdr>
                <w:top w:val="none" w:sz="0" w:space="0" w:color="auto"/>
                <w:left w:val="none" w:sz="0" w:space="0" w:color="auto"/>
                <w:bottom w:val="none" w:sz="0" w:space="0" w:color="auto"/>
                <w:right w:val="none" w:sz="0" w:space="0" w:color="auto"/>
              </w:divBdr>
              <w:divsChild>
                <w:div w:id="743113580">
                  <w:marLeft w:val="0"/>
                  <w:marRight w:val="0"/>
                  <w:marTop w:val="0"/>
                  <w:marBottom w:val="0"/>
                  <w:divBdr>
                    <w:top w:val="none" w:sz="0" w:space="0" w:color="auto"/>
                    <w:left w:val="none" w:sz="0" w:space="0" w:color="auto"/>
                    <w:bottom w:val="none" w:sz="0" w:space="0" w:color="auto"/>
                    <w:right w:val="none" w:sz="0" w:space="0" w:color="auto"/>
                  </w:divBdr>
                  <w:divsChild>
                    <w:div w:id="507797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686650">
      <w:bodyDiv w:val="1"/>
      <w:marLeft w:val="0"/>
      <w:marRight w:val="0"/>
      <w:marTop w:val="0"/>
      <w:marBottom w:val="0"/>
      <w:divBdr>
        <w:top w:val="none" w:sz="0" w:space="0" w:color="auto"/>
        <w:left w:val="none" w:sz="0" w:space="0" w:color="auto"/>
        <w:bottom w:val="none" w:sz="0" w:space="0" w:color="auto"/>
        <w:right w:val="none" w:sz="0" w:space="0" w:color="auto"/>
      </w:divBdr>
    </w:div>
    <w:div w:id="124324479">
      <w:bodyDiv w:val="1"/>
      <w:marLeft w:val="0"/>
      <w:marRight w:val="0"/>
      <w:marTop w:val="0"/>
      <w:marBottom w:val="0"/>
      <w:divBdr>
        <w:top w:val="none" w:sz="0" w:space="0" w:color="auto"/>
        <w:left w:val="none" w:sz="0" w:space="0" w:color="auto"/>
        <w:bottom w:val="none" w:sz="0" w:space="0" w:color="auto"/>
        <w:right w:val="none" w:sz="0" w:space="0" w:color="auto"/>
      </w:divBdr>
    </w:div>
    <w:div w:id="216625400">
      <w:bodyDiv w:val="1"/>
      <w:marLeft w:val="0"/>
      <w:marRight w:val="0"/>
      <w:marTop w:val="0"/>
      <w:marBottom w:val="0"/>
      <w:divBdr>
        <w:top w:val="none" w:sz="0" w:space="0" w:color="auto"/>
        <w:left w:val="none" w:sz="0" w:space="0" w:color="auto"/>
        <w:bottom w:val="none" w:sz="0" w:space="0" w:color="auto"/>
        <w:right w:val="none" w:sz="0" w:space="0" w:color="auto"/>
      </w:divBdr>
      <w:divsChild>
        <w:div w:id="1044871713">
          <w:marLeft w:val="0"/>
          <w:marRight w:val="0"/>
          <w:marTop w:val="0"/>
          <w:marBottom w:val="0"/>
          <w:divBdr>
            <w:top w:val="none" w:sz="0" w:space="0" w:color="auto"/>
            <w:left w:val="none" w:sz="0" w:space="0" w:color="auto"/>
            <w:bottom w:val="none" w:sz="0" w:space="0" w:color="auto"/>
            <w:right w:val="none" w:sz="0" w:space="0" w:color="auto"/>
          </w:divBdr>
        </w:div>
        <w:div w:id="2106879416">
          <w:marLeft w:val="0"/>
          <w:marRight w:val="0"/>
          <w:marTop w:val="0"/>
          <w:marBottom w:val="0"/>
          <w:divBdr>
            <w:top w:val="none" w:sz="0" w:space="0" w:color="auto"/>
            <w:left w:val="none" w:sz="0" w:space="0" w:color="auto"/>
            <w:bottom w:val="none" w:sz="0" w:space="0" w:color="auto"/>
            <w:right w:val="none" w:sz="0" w:space="0" w:color="auto"/>
          </w:divBdr>
        </w:div>
        <w:div w:id="1727798718">
          <w:marLeft w:val="0"/>
          <w:marRight w:val="0"/>
          <w:marTop w:val="0"/>
          <w:marBottom w:val="0"/>
          <w:divBdr>
            <w:top w:val="none" w:sz="0" w:space="0" w:color="auto"/>
            <w:left w:val="none" w:sz="0" w:space="0" w:color="auto"/>
            <w:bottom w:val="none" w:sz="0" w:space="0" w:color="auto"/>
            <w:right w:val="none" w:sz="0" w:space="0" w:color="auto"/>
          </w:divBdr>
        </w:div>
        <w:div w:id="552470953">
          <w:marLeft w:val="0"/>
          <w:marRight w:val="0"/>
          <w:marTop w:val="0"/>
          <w:marBottom w:val="0"/>
          <w:divBdr>
            <w:top w:val="none" w:sz="0" w:space="0" w:color="auto"/>
            <w:left w:val="none" w:sz="0" w:space="0" w:color="auto"/>
            <w:bottom w:val="none" w:sz="0" w:space="0" w:color="auto"/>
            <w:right w:val="none" w:sz="0" w:space="0" w:color="auto"/>
          </w:divBdr>
        </w:div>
        <w:div w:id="415322251">
          <w:marLeft w:val="0"/>
          <w:marRight w:val="0"/>
          <w:marTop w:val="0"/>
          <w:marBottom w:val="0"/>
          <w:divBdr>
            <w:top w:val="none" w:sz="0" w:space="0" w:color="auto"/>
            <w:left w:val="none" w:sz="0" w:space="0" w:color="auto"/>
            <w:bottom w:val="none" w:sz="0" w:space="0" w:color="auto"/>
            <w:right w:val="none" w:sz="0" w:space="0" w:color="auto"/>
          </w:divBdr>
        </w:div>
        <w:div w:id="109512644">
          <w:marLeft w:val="0"/>
          <w:marRight w:val="0"/>
          <w:marTop w:val="0"/>
          <w:marBottom w:val="0"/>
          <w:divBdr>
            <w:top w:val="none" w:sz="0" w:space="0" w:color="auto"/>
            <w:left w:val="none" w:sz="0" w:space="0" w:color="auto"/>
            <w:bottom w:val="none" w:sz="0" w:space="0" w:color="auto"/>
            <w:right w:val="none" w:sz="0" w:space="0" w:color="auto"/>
          </w:divBdr>
        </w:div>
        <w:div w:id="1893885513">
          <w:marLeft w:val="0"/>
          <w:marRight w:val="0"/>
          <w:marTop w:val="0"/>
          <w:marBottom w:val="0"/>
          <w:divBdr>
            <w:top w:val="none" w:sz="0" w:space="0" w:color="auto"/>
            <w:left w:val="none" w:sz="0" w:space="0" w:color="auto"/>
            <w:bottom w:val="none" w:sz="0" w:space="0" w:color="auto"/>
            <w:right w:val="none" w:sz="0" w:space="0" w:color="auto"/>
          </w:divBdr>
        </w:div>
        <w:div w:id="463086143">
          <w:marLeft w:val="0"/>
          <w:marRight w:val="0"/>
          <w:marTop w:val="0"/>
          <w:marBottom w:val="0"/>
          <w:divBdr>
            <w:top w:val="none" w:sz="0" w:space="0" w:color="auto"/>
            <w:left w:val="none" w:sz="0" w:space="0" w:color="auto"/>
            <w:bottom w:val="none" w:sz="0" w:space="0" w:color="auto"/>
            <w:right w:val="none" w:sz="0" w:space="0" w:color="auto"/>
          </w:divBdr>
        </w:div>
        <w:div w:id="1848132755">
          <w:marLeft w:val="0"/>
          <w:marRight w:val="0"/>
          <w:marTop w:val="0"/>
          <w:marBottom w:val="0"/>
          <w:divBdr>
            <w:top w:val="none" w:sz="0" w:space="0" w:color="auto"/>
            <w:left w:val="none" w:sz="0" w:space="0" w:color="auto"/>
            <w:bottom w:val="none" w:sz="0" w:space="0" w:color="auto"/>
            <w:right w:val="none" w:sz="0" w:space="0" w:color="auto"/>
          </w:divBdr>
        </w:div>
        <w:div w:id="1601334345">
          <w:marLeft w:val="0"/>
          <w:marRight w:val="0"/>
          <w:marTop w:val="0"/>
          <w:marBottom w:val="0"/>
          <w:divBdr>
            <w:top w:val="none" w:sz="0" w:space="0" w:color="auto"/>
            <w:left w:val="none" w:sz="0" w:space="0" w:color="auto"/>
            <w:bottom w:val="none" w:sz="0" w:space="0" w:color="auto"/>
            <w:right w:val="none" w:sz="0" w:space="0" w:color="auto"/>
          </w:divBdr>
        </w:div>
        <w:div w:id="1725330548">
          <w:marLeft w:val="0"/>
          <w:marRight w:val="0"/>
          <w:marTop w:val="0"/>
          <w:marBottom w:val="0"/>
          <w:divBdr>
            <w:top w:val="none" w:sz="0" w:space="0" w:color="auto"/>
            <w:left w:val="none" w:sz="0" w:space="0" w:color="auto"/>
            <w:bottom w:val="none" w:sz="0" w:space="0" w:color="auto"/>
            <w:right w:val="none" w:sz="0" w:space="0" w:color="auto"/>
          </w:divBdr>
        </w:div>
        <w:div w:id="1137603322">
          <w:marLeft w:val="0"/>
          <w:marRight w:val="0"/>
          <w:marTop w:val="0"/>
          <w:marBottom w:val="0"/>
          <w:divBdr>
            <w:top w:val="none" w:sz="0" w:space="0" w:color="auto"/>
            <w:left w:val="none" w:sz="0" w:space="0" w:color="auto"/>
            <w:bottom w:val="none" w:sz="0" w:space="0" w:color="auto"/>
            <w:right w:val="none" w:sz="0" w:space="0" w:color="auto"/>
          </w:divBdr>
        </w:div>
        <w:div w:id="2020034848">
          <w:marLeft w:val="0"/>
          <w:marRight w:val="0"/>
          <w:marTop w:val="0"/>
          <w:marBottom w:val="0"/>
          <w:divBdr>
            <w:top w:val="none" w:sz="0" w:space="0" w:color="auto"/>
            <w:left w:val="none" w:sz="0" w:space="0" w:color="auto"/>
            <w:bottom w:val="none" w:sz="0" w:space="0" w:color="auto"/>
            <w:right w:val="none" w:sz="0" w:space="0" w:color="auto"/>
          </w:divBdr>
        </w:div>
        <w:div w:id="1924293992">
          <w:marLeft w:val="0"/>
          <w:marRight w:val="0"/>
          <w:marTop w:val="0"/>
          <w:marBottom w:val="0"/>
          <w:divBdr>
            <w:top w:val="none" w:sz="0" w:space="0" w:color="auto"/>
            <w:left w:val="none" w:sz="0" w:space="0" w:color="auto"/>
            <w:bottom w:val="none" w:sz="0" w:space="0" w:color="auto"/>
            <w:right w:val="none" w:sz="0" w:space="0" w:color="auto"/>
          </w:divBdr>
        </w:div>
        <w:div w:id="2074808260">
          <w:marLeft w:val="0"/>
          <w:marRight w:val="0"/>
          <w:marTop w:val="0"/>
          <w:marBottom w:val="0"/>
          <w:divBdr>
            <w:top w:val="none" w:sz="0" w:space="0" w:color="auto"/>
            <w:left w:val="none" w:sz="0" w:space="0" w:color="auto"/>
            <w:bottom w:val="none" w:sz="0" w:space="0" w:color="auto"/>
            <w:right w:val="none" w:sz="0" w:space="0" w:color="auto"/>
          </w:divBdr>
        </w:div>
        <w:div w:id="1632441289">
          <w:marLeft w:val="0"/>
          <w:marRight w:val="0"/>
          <w:marTop w:val="0"/>
          <w:marBottom w:val="0"/>
          <w:divBdr>
            <w:top w:val="none" w:sz="0" w:space="0" w:color="auto"/>
            <w:left w:val="none" w:sz="0" w:space="0" w:color="auto"/>
            <w:bottom w:val="none" w:sz="0" w:space="0" w:color="auto"/>
            <w:right w:val="none" w:sz="0" w:space="0" w:color="auto"/>
          </w:divBdr>
        </w:div>
        <w:div w:id="503132502">
          <w:marLeft w:val="0"/>
          <w:marRight w:val="0"/>
          <w:marTop w:val="0"/>
          <w:marBottom w:val="0"/>
          <w:divBdr>
            <w:top w:val="none" w:sz="0" w:space="0" w:color="auto"/>
            <w:left w:val="none" w:sz="0" w:space="0" w:color="auto"/>
            <w:bottom w:val="none" w:sz="0" w:space="0" w:color="auto"/>
            <w:right w:val="none" w:sz="0" w:space="0" w:color="auto"/>
          </w:divBdr>
        </w:div>
        <w:div w:id="993951393">
          <w:marLeft w:val="0"/>
          <w:marRight w:val="0"/>
          <w:marTop w:val="0"/>
          <w:marBottom w:val="0"/>
          <w:divBdr>
            <w:top w:val="none" w:sz="0" w:space="0" w:color="auto"/>
            <w:left w:val="none" w:sz="0" w:space="0" w:color="auto"/>
            <w:bottom w:val="none" w:sz="0" w:space="0" w:color="auto"/>
            <w:right w:val="none" w:sz="0" w:space="0" w:color="auto"/>
          </w:divBdr>
        </w:div>
        <w:div w:id="241725637">
          <w:marLeft w:val="0"/>
          <w:marRight w:val="0"/>
          <w:marTop w:val="0"/>
          <w:marBottom w:val="0"/>
          <w:divBdr>
            <w:top w:val="none" w:sz="0" w:space="0" w:color="auto"/>
            <w:left w:val="none" w:sz="0" w:space="0" w:color="auto"/>
            <w:bottom w:val="none" w:sz="0" w:space="0" w:color="auto"/>
            <w:right w:val="none" w:sz="0" w:space="0" w:color="auto"/>
          </w:divBdr>
        </w:div>
        <w:div w:id="1705013656">
          <w:marLeft w:val="0"/>
          <w:marRight w:val="0"/>
          <w:marTop w:val="0"/>
          <w:marBottom w:val="0"/>
          <w:divBdr>
            <w:top w:val="none" w:sz="0" w:space="0" w:color="auto"/>
            <w:left w:val="none" w:sz="0" w:space="0" w:color="auto"/>
            <w:bottom w:val="none" w:sz="0" w:space="0" w:color="auto"/>
            <w:right w:val="none" w:sz="0" w:space="0" w:color="auto"/>
          </w:divBdr>
        </w:div>
        <w:div w:id="125781152">
          <w:marLeft w:val="0"/>
          <w:marRight w:val="0"/>
          <w:marTop w:val="0"/>
          <w:marBottom w:val="0"/>
          <w:divBdr>
            <w:top w:val="none" w:sz="0" w:space="0" w:color="auto"/>
            <w:left w:val="none" w:sz="0" w:space="0" w:color="auto"/>
            <w:bottom w:val="none" w:sz="0" w:space="0" w:color="auto"/>
            <w:right w:val="none" w:sz="0" w:space="0" w:color="auto"/>
          </w:divBdr>
        </w:div>
        <w:div w:id="1295870611">
          <w:marLeft w:val="0"/>
          <w:marRight w:val="0"/>
          <w:marTop w:val="0"/>
          <w:marBottom w:val="0"/>
          <w:divBdr>
            <w:top w:val="none" w:sz="0" w:space="0" w:color="auto"/>
            <w:left w:val="none" w:sz="0" w:space="0" w:color="auto"/>
            <w:bottom w:val="none" w:sz="0" w:space="0" w:color="auto"/>
            <w:right w:val="none" w:sz="0" w:space="0" w:color="auto"/>
          </w:divBdr>
        </w:div>
        <w:div w:id="570896429">
          <w:marLeft w:val="0"/>
          <w:marRight w:val="0"/>
          <w:marTop w:val="0"/>
          <w:marBottom w:val="0"/>
          <w:divBdr>
            <w:top w:val="none" w:sz="0" w:space="0" w:color="auto"/>
            <w:left w:val="none" w:sz="0" w:space="0" w:color="auto"/>
            <w:bottom w:val="none" w:sz="0" w:space="0" w:color="auto"/>
            <w:right w:val="none" w:sz="0" w:space="0" w:color="auto"/>
          </w:divBdr>
        </w:div>
        <w:div w:id="1060981626">
          <w:marLeft w:val="0"/>
          <w:marRight w:val="0"/>
          <w:marTop w:val="0"/>
          <w:marBottom w:val="0"/>
          <w:divBdr>
            <w:top w:val="none" w:sz="0" w:space="0" w:color="auto"/>
            <w:left w:val="none" w:sz="0" w:space="0" w:color="auto"/>
            <w:bottom w:val="none" w:sz="0" w:space="0" w:color="auto"/>
            <w:right w:val="none" w:sz="0" w:space="0" w:color="auto"/>
          </w:divBdr>
        </w:div>
        <w:div w:id="702174692">
          <w:marLeft w:val="0"/>
          <w:marRight w:val="0"/>
          <w:marTop w:val="0"/>
          <w:marBottom w:val="0"/>
          <w:divBdr>
            <w:top w:val="none" w:sz="0" w:space="0" w:color="auto"/>
            <w:left w:val="none" w:sz="0" w:space="0" w:color="auto"/>
            <w:bottom w:val="none" w:sz="0" w:space="0" w:color="auto"/>
            <w:right w:val="none" w:sz="0" w:space="0" w:color="auto"/>
          </w:divBdr>
        </w:div>
        <w:div w:id="837765418">
          <w:marLeft w:val="0"/>
          <w:marRight w:val="0"/>
          <w:marTop w:val="0"/>
          <w:marBottom w:val="0"/>
          <w:divBdr>
            <w:top w:val="none" w:sz="0" w:space="0" w:color="auto"/>
            <w:left w:val="none" w:sz="0" w:space="0" w:color="auto"/>
            <w:bottom w:val="none" w:sz="0" w:space="0" w:color="auto"/>
            <w:right w:val="none" w:sz="0" w:space="0" w:color="auto"/>
          </w:divBdr>
        </w:div>
        <w:div w:id="1760559935">
          <w:marLeft w:val="0"/>
          <w:marRight w:val="0"/>
          <w:marTop w:val="0"/>
          <w:marBottom w:val="0"/>
          <w:divBdr>
            <w:top w:val="none" w:sz="0" w:space="0" w:color="auto"/>
            <w:left w:val="none" w:sz="0" w:space="0" w:color="auto"/>
            <w:bottom w:val="none" w:sz="0" w:space="0" w:color="auto"/>
            <w:right w:val="none" w:sz="0" w:space="0" w:color="auto"/>
          </w:divBdr>
        </w:div>
        <w:div w:id="471604367">
          <w:marLeft w:val="0"/>
          <w:marRight w:val="0"/>
          <w:marTop w:val="0"/>
          <w:marBottom w:val="0"/>
          <w:divBdr>
            <w:top w:val="none" w:sz="0" w:space="0" w:color="auto"/>
            <w:left w:val="none" w:sz="0" w:space="0" w:color="auto"/>
            <w:bottom w:val="none" w:sz="0" w:space="0" w:color="auto"/>
            <w:right w:val="none" w:sz="0" w:space="0" w:color="auto"/>
          </w:divBdr>
        </w:div>
        <w:div w:id="1010066137">
          <w:marLeft w:val="0"/>
          <w:marRight w:val="0"/>
          <w:marTop w:val="0"/>
          <w:marBottom w:val="0"/>
          <w:divBdr>
            <w:top w:val="none" w:sz="0" w:space="0" w:color="auto"/>
            <w:left w:val="none" w:sz="0" w:space="0" w:color="auto"/>
            <w:bottom w:val="none" w:sz="0" w:space="0" w:color="auto"/>
            <w:right w:val="none" w:sz="0" w:space="0" w:color="auto"/>
          </w:divBdr>
        </w:div>
        <w:div w:id="1085107491">
          <w:marLeft w:val="0"/>
          <w:marRight w:val="0"/>
          <w:marTop w:val="0"/>
          <w:marBottom w:val="0"/>
          <w:divBdr>
            <w:top w:val="none" w:sz="0" w:space="0" w:color="auto"/>
            <w:left w:val="none" w:sz="0" w:space="0" w:color="auto"/>
            <w:bottom w:val="none" w:sz="0" w:space="0" w:color="auto"/>
            <w:right w:val="none" w:sz="0" w:space="0" w:color="auto"/>
          </w:divBdr>
        </w:div>
      </w:divsChild>
    </w:div>
    <w:div w:id="251820614">
      <w:bodyDiv w:val="1"/>
      <w:marLeft w:val="0"/>
      <w:marRight w:val="0"/>
      <w:marTop w:val="0"/>
      <w:marBottom w:val="0"/>
      <w:divBdr>
        <w:top w:val="none" w:sz="0" w:space="0" w:color="auto"/>
        <w:left w:val="none" w:sz="0" w:space="0" w:color="auto"/>
        <w:bottom w:val="none" w:sz="0" w:space="0" w:color="auto"/>
        <w:right w:val="none" w:sz="0" w:space="0" w:color="auto"/>
      </w:divBdr>
      <w:divsChild>
        <w:div w:id="1753118104">
          <w:marLeft w:val="0"/>
          <w:marRight w:val="0"/>
          <w:marTop w:val="0"/>
          <w:marBottom w:val="0"/>
          <w:divBdr>
            <w:top w:val="none" w:sz="0" w:space="0" w:color="auto"/>
            <w:left w:val="none" w:sz="0" w:space="0" w:color="auto"/>
            <w:bottom w:val="none" w:sz="0" w:space="0" w:color="auto"/>
            <w:right w:val="none" w:sz="0" w:space="0" w:color="auto"/>
          </w:divBdr>
        </w:div>
        <w:div w:id="2109304079">
          <w:marLeft w:val="0"/>
          <w:marRight w:val="0"/>
          <w:marTop w:val="0"/>
          <w:marBottom w:val="0"/>
          <w:divBdr>
            <w:top w:val="none" w:sz="0" w:space="0" w:color="auto"/>
            <w:left w:val="none" w:sz="0" w:space="0" w:color="auto"/>
            <w:bottom w:val="none" w:sz="0" w:space="0" w:color="auto"/>
            <w:right w:val="none" w:sz="0" w:space="0" w:color="auto"/>
          </w:divBdr>
        </w:div>
        <w:div w:id="1952081099">
          <w:marLeft w:val="0"/>
          <w:marRight w:val="0"/>
          <w:marTop w:val="0"/>
          <w:marBottom w:val="0"/>
          <w:divBdr>
            <w:top w:val="none" w:sz="0" w:space="0" w:color="auto"/>
            <w:left w:val="none" w:sz="0" w:space="0" w:color="auto"/>
            <w:bottom w:val="none" w:sz="0" w:space="0" w:color="auto"/>
            <w:right w:val="none" w:sz="0" w:space="0" w:color="auto"/>
          </w:divBdr>
        </w:div>
        <w:div w:id="1844664213">
          <w:marLeft w:val="0"/>
          <w:marRight w:val="0"/>
          <w:marTop w:val="0"/>
          <w:marBottom w:val="0"/>
          <w:divBdr>
            <w:top w:val="none" w:sz="0" w:space="0" w:color="auto"/>
            <w:left w:val="none" w:sz="0" w:space="0" w:color="auto"/>
            <w:bottom w:val="none" w:sz="0" w:space="0" w:color="auto"/>
            <w:right w:val="none" w:sz="0" w:space="0" w:color="auto"/>
          </w:divBdr>
        </w:div>
        <w:div w:id="480924605">
          <w:marLeft w:val="0"/>
          <w:marRight w:val="0"/>
          <w:marTop w:val="0"/>
          <w:marBottom w:val="0"/>
          <w:divBdr>
            <w:top w:val="none" w:sz="0" w:space="0" w:color="auto"/>
            <w:left w:val="none" w:sz="0" w:space="0" w:color="auto"/>
            <w:bottom w:val="none" w:sz="0" w:space="0" w:color="auto"/>
            <w:right w:val="none" w:sz="0" w:space="0" w:color="auto"/>
          </w:divBdr>
        </w:div>
      </w:divsChild>
    </w:div>
    <w:div w:id="366226770">
      <w:bodyDiv w:val="1"/>
      <w:marLeft w:val="0"/>
      <w:marRight w:val="0"/>
      <w:marTop w:val="0"/>
      <w:marBottom w:val="0"/>
      <w:divBdr>
        <w:top w:val="none" w:sz="0" w:space="0" w:color="auto"/>
        <w:left w:val="none" w:sz="0" w:space="0" w:color="auto"/>
        <w:bottom w:val="none" w:sz="0" w:space="0" w:color="auto"/>
        <w:right w:val="none" w:sz="0" w:space="0" w:color="auto"/>
      </w:divBdr>
    </w:div>
    <w:div w:id="402028835">
      <w:bodyDiv w:val="1"/>
      <w:marLeft w:val="0"/>
      <w:marRight w:val="0"/>
      <w:marTop w:val="0"/>
      <w:marBottom w:val="0"/>
      <w:divBdr>
        <w:top w:val="none" w:sz="0" w:space="0" w:color="auto"/>
        <w:left w:val="none" w:sz="0" w:space="0" w:color="auto"/>
        <w:bottom w:val="none" w:sz="0" w:space="0" w:color="auto"/>
        <w:right w:val="none" w:sz="0" w:space="0" w:color="auto"/>
      </w:divBdr>
      <w:divsChild>
        <w:div w:id="1119758690">
          <w:marLeft w:val="0"/>
          <w:marRight w:val="0"/>
          <w:marTop w:val="0"/>
          <w:marBottom w:val="0"/>
          <w:divBdr>
            <w:top w:val="none" w:sz="0" w:space="0" w:color="auto"/>
            <w:left w:val="none" w:sz="0" w:space="0" w:color="auto"/>
            <w:bottom w:val="none" w:sz="0" w:space="0" w:color="auto"/>
            <w:right w:val="none" w:sz="0" w:space="0" w:color="auto"/>
          </w:divBdr>
        </w:div>
        <w:div w:id="1002657394">
          <w:marLeft w:val="0"/>
          <w:marRight w:val="0"/>
          <w:marTop w:val="0"/>
          <w:marBottom w:val="0"/>
          <w:divBdr>
            <w:top w:val="none" w:sz="0" w:space="0" w:color="auto"/>
            <w:left w:val="none" w:sz="0" w:space="0" w:color="auto"/>
            <w:bottom w:val="none" w:sz="0" w:space="0" w:color="auto"/>
            <w:right w:val="none" w:sz="0" w:space="0" w:color="auto"/>
          </w:divBdr>
        </w:div>
        <w:div w:id="1948197794">
          <w:marLeft w:val="0"/>
          <w:marRight w:val="0"/>
          <w:marTop w:val="0"/>
          <w:marBottom w:val="0"/>
          <w:divBdr>
            <w:top w:val="none" w:sz="0" w:space="0" w:color="auto"/>
            <w:left w:val="none" w:sz="0" w:space="0" w:color="auto"/>
            <w:bottom w:val="none" w:sz="0" w:space="0" w:color="auto"/>
            <w:right w:val="none" w:sz="0" w:space="0" w:color="auto"/>
          </w:divBdr>
        </w:div>
        <w:div w:id="593325389">
          <w:marLeft w:val="0"/>
          <w:marRight w:val="0"/>
          <w:marTop w:val="0"/>
          <w:marBottom w:val="0"/>
          <w:divBdr>
            <w:top w:val="none" w:sz="0" w:space="0" w:color="auto"/>
            <w:left w:val="none" w:sz="0" w:space="0" w:color="auto"/>
            <w:bottom w:val="none" w:sz="0" w:space="0" w:color="auto"/>
            <w:right w:val="none" w:sz="0" w:space="0" w:color="auto"/>
          </w:divBdr>
        </w:div>
        <w:div w:id="1003163700">
          <w:marLeft w:val="0"/>
          <w:marRight w:val="0"/>
          <w:marTop w:val="0"/>
          <w:marBottom w:val="0"/>
          <w:divBdr>
            <w:top w:val="none" w:sz="0" w:space="0" w:color="auto"/>
            <w:left w:val="none" w:sz="0" w:space="0" w:color="auto"/>
            <w:bottom w:val="none" w:sz="0" w:space="0" w:color="auto"/>
            <w:right w:val="none" w:sz="0" w:space="0" w:color="auto"/>
          </w:divBdr>
        </w:div>
      </w:divsChild>
    </w:div>
    <w:div w:id="440807452">
      <w:bodyDiv w:val="1"/>
      <w:marLeft w:val="0"/>
      <w:marRight w:val="0"/>
      <w:marTop w:val="0"/>
      <w:marBottom w:val="0"/>
      <w:divBdr>
        <w:top w:val="none" w:sz="0" w:space="0" w:color="auto"/>
        <w:left w:val="none" w:sz="0" w:space="0" w:color="auto"/>
        <w:bottom w:val="none" w:sz="0" w:space="0" w:color="auto"/>
        <w:right w:val="none" w:sz="0" w:space="0" w:color="auto"/>
      </w:divBdr>
    </w:div>
    <w:div w:id="597912953">
      <w:bodyDiv w:val="1"/>
      <w:marLeft w:val="0"/>
      <w:marRight w:val="0"/>
      <w:marTop w:val="0"/>
      <w:marBottom w:val="0"/>
      <w:divBdr>
        <w:top w:val="none" w:sz="0" w:space="0" w:color="auto"/>
        <w:left w:val="none" w:sz="0" w:space="0" w:color="auto"/>
        <w:bottom w:val="none" w:sz="0" w:space="0" w:color="auto"/>
        <w:right w:val="none" w:sz="0" w:space="0" w:color="auto"/>
      </w:divBdr>
    </w:div>
    <w:div w:id="622228279">
      <w:bodyDiv w:val="1"/>
      <w:marLeft w:val="0"/>
      <w:marRight w:val="0"/>
      <w:marTop w:val="0"/>
      <w:marBottom w:val="0"/>
      <w:divBdr>
        <w:top w:val="none" w:sz="0" w:space="0" w:color="auto"/>
        <w:left w:val="none" w:sz="0" w:space="0" w:color="auto"/>
        <w:bottom w:val="none" w:sz="0" w:space="0" w:color="auto"/>
        <w:right w:val="none" w:sz="0" w:space="0" w:color="auto"/>
      </w:divBdr>
    </w:div>
    <w:div w:id="662511021">
      <w:bodyDiv w:val="1"/>
      <w:marLeft w:val="0"/>
      <w:marRight w:val="0"/>
      <w:marTop w:val="0"/>
      <w:marBottom w:val="0"/>
      <w:divBdr>
        <w:top w:val="none" w:sz="0" w:space="0" w:color="auto"/>
        <w:left w:val="none" w:sz="0" w:space="0" w:color="auto"/>
        <w:bottom w:val="none" w:sz="0" w:space="0" w:color="auto"/>
        <w:right w:val="none" w:sz="0" w:space="0" w:color="auto"/>
      </w:divBdr>
    </w:div>
    <w:div w:id="703094786">
      <w:bodyDiv w:val="1"/>
      <w:marLeft w:val="0"/>
      <w:marRight w:val="0"/>
      <w:marTop w:val="0"/>
      <w:marBottom w:val="0"/>
      <w:divBdr>
        <w:top w:val="none" w:sz="0" w:space="0" w:color="auto"/>
        <w:left w:val="none" w:sz="0" w:space="0" w:color="auto"/>
        <w:bottom w:val="none" w:sz="0" w:space="0" w:color="auto"/>
        <w:right w:val="none" w:sz="0" w:space="0" w:color="auto"/>
      </w:divBdr>
    </w:div>
    <w:div w:id="728923835">
      <w:bodyDiv w:val="1"/>
      <w:marLeft w:val="0"/>
      <w:marRight w:val="0"/>
      <w:marTop w:val="0"/>
      <w:marBottom w:val="0"/>
      <w:divBdr>
        <w:top w:val="none" w:sz="0" w:space="0" w:color="auto"/>
        <w:left w:val="none" w:sz="0" w:space="0" w:color="auto"/>
        <w:bottom w:val="none" w:sz="0" w:space="0" w:color="auto"/>
        <w:right w:val="none" w:sz="0" w:space="0" w:color="auto"/>
      </w:divBdr>
      <w:divsChild>
        <w:div w:id="1680885759">
          <w:marLeft w:val="0"/>
          <w:marRight w:val="0"/>
          <w:marTop w:val="0"/>
          <w:marBottom w:val="0"/>
          <w:divBdr>
            <w:top w:val="none" w:sz="0" w:space="0" w:color="auto"/>
            <w:left w:val="none" w:sz="0" w:space="0" w:color="auto"/>
            <w:bottom w:val="none" w:sz="0" w:space="0" w:color="auto"/>
            <w:right w:val="none" w:sz="0" w:space="0" w:color="auto"/>
          </w:divBdr>
        </w:div>
      </w:divsChild>
    </w:div>
    <w:div w:id="733167623">
      <w:bodyDiv w:val="1"/>
      <w:marLeft w:val="0"/>
      <w:marRight w:val="0"/>
      <w:marTop w:val="0"/>
      <w:marBottom w:val="0"/>
      <w:divBdr>
        <w:top w:val="none" w:sz="0" w:space="0" w:color="auto"/>
        <w:left w:val="none" w:sz="0" w:space="0" w:color="auto"/>
        <w:bottom w:val="none" w:sz="0" w:space="0" w:color="auto"/>
        <w:right w:val="none" w:sz="0" w:space="0" w:color="auto"/>
      </w:divBdr>
    </w:div>
    <w:div w:id="946038423">
      <w:bodyDiv w:val="1"/>
      <w:marLeft w:val="0"/>
      <w:marRight w:val="0"/>
      <w:marTop w:val="0"/>
      <w:marBottom w:val="0"/>
      <w:divBdr>
        <w:top w:val="none" w:sz="0" w:space="0" w:color="auto"/>
        <w:left w:val="none" w:sz="0" w:space="0" w:color="auto"/>
        <w:bottom w:val="none" w:sz="0" w:space="0" w:color="auto"/>
        <w:right w:val="none" w:sz="0" w:space="0" w:color="auto"/>
      </w:divBdr>
    </w:div>
    <w:div w:id="984819723">
      <w:bodyDiv w:val="1"/>
      <w:marLeft w:val="0"/>
      <w:marRight w:val="0"/>
      <w:marTop w:val="0"/>
      <w:marBottom w:val="0"/>
      <w:divBdr>
        <w:top w:val="none" w:sz="0" w:space="0" w:color="auto"/>
        <w:left w:val="none" w:sz="0" w:space="0" w:color="auto"/>
        <w:bottom w:val="none" w:sz="0" w:space="0" w:color="auto"/>
        <w:right w:val="none" w:sz="0" w:space="0" w:color="auto"/>
      </w:divBdr>
    </w:div>
    <w:div w:id="1046494049">
      <w:bodyDiv w:val="1"/>
      <w:marLeft w:val="0"/>
      <w:marRight w:val="0"/>
      <w:marTop w:val="0"/>
      <w:marBottom w:val="0"/>
      <w:divBdr>
        <w:top w:val="none" w:sz="0" w:space="0" w:color="auto"/>
        <w:left w:val="none" w:sz="0" w:space="0" w:color="auto"/>
        <w:bottom w:val="none" w:sz="0" w:space="0" w:color="auto"/>
        <w:right w:val="none" w:sz="0" w:space="0" w:color="auto"/>
      </w:divBdr>
    </w:div>
    <w:div w:id="1053653995">
      <w:bodyDiv w:val="1"/>
      <w:marLeft w:val="0"/>
      <w:marRight w:val="0"/>
      <w:marTop w:val="0"/>
      <w:marBottom w:val="0"/>
      <w:divBdr>
        <w:top w:val="none" w:sz="0" w:space="0" w:color="auto"/>
        <w:left w:val="none" w:sz="0" w:space="0" w:color="auto"/>
        <w:bottom w:val="none" w:sz="0" w:space="0" w:color="auto"/>
        <w:right w:val="none" w:sz="0" w:space="0" w:color="auto"/>
      </w:divBdr>
    </w:div>
    <w:div w:id="1115908834">
      <w:bodyDiv w:val="1"/>
      <w:marLeft w:val="0"/>
      <w:marRight w:val="0"/>
      <w:marTop w:val="0"/>
      <w:marBottom w:val="0"/>
      <w:divBdr>
        <w:top w:val="none" w:sz="0" w:space="0" w:color="auto"/>
        <w:left w:val="none" w:sz="0" w:space="0" w:color="auto"/>
        <w:bottom w:val="none" w:sz="0" w:space="0" w:color="auto"/>
        <w:right w:val="none" w:sz="0" w:space="0" w:color="auto"/>
      </w:divBdr>
    </w:div>
    <w:div w:id="1277129521">
      <w:bodyDiv w:val="1"/>
      <w:marLeft w:val="0"/>
      <w:marRight w:val="0"/>
      <w:marTop w:val="0"/>
      <w:marBottom w:val="0"/>
      <w:divBdr>
        <w:top w:val="none" w:sz="0" w:space="0" w:color="auto"/>
        <w:left w:val="none" w:sz="0" w:space="0" w:color="auto"/>
        <w:bottom w:val="none" w:sz="0" w:space="0" w:color="auto"/>
        <w:right w:val="none" w:sz="0" w:space="0" w:color="auto"/>
      </w:divBdr>
    </w:div>
    <w:div w:id="1514496804">
      <w:bodyDiv w:val="1"/>
      <w:marLeft w:val="0"/>
      <w:marRight w:val="0"/>
      <w:marTop w:val="0"/>
      <w:marBottom w:val="0"/>
      <w:divBdr>
        <w:top w:val="none" w:sz="0" w:space="0" w:color="auto"/>
        <w:left w:val="none" w:sz="0" w:space="0" w:color="auto"/>
        <w:bottom w:val="none" w:sz="0" w:space="0" w:color="auto"/>
        <w:right w:val="none" w:sz="0" w:space="0" w:color="auto"/>
      </w:divBdr>
    </w:div>
    <w:div w:id="1609967669">
      <w:bodyDiv w:val="1"/>
      <w:marLeft w:val="0"/>
      <w:marRight w:val="0"/>
      <w:marTop w:val="0"/>
      <w:marBottom w:val="0"/>
      <w:divBdr>
        <w:top w:val="none" w:sz="0" w:space="0" w:color="auto"/>
        <w:left w:val="none" w:sz="0" w:space="0" w:color="auto"/>
        <w:bottom w:val="none" w:sz="0" w:space="0" w:color="auto"/>
        <w:right w:val="none" w:sz="0" w:space="0" w:color="auto"/>
      </w:divBdr>
    </w:div>
    <w:div w:id="1665357257">
      <w:bodyDiv w:val="1"/>
      <w:marLeft w:val="0"/>
      <w:marRight w:val="0"/>
      <w:marTop w:val="0"/>
      <w:marBottom w:val="0"/>
      <w:divBdr>
        <w:top w:val="none" w:sz="0" w:space="0" w:color="auto"/>
        <w:left w:val="none" w:sz="0" w:space="0" w:color="auto"/>
        <w:bottom w:val="none" w:sz="0" w:space="0" w:color="auto"/>
        <w:right w:val="none" w:sz="0" w:space="0" w:color="auto"/>
      </w:divBdr>
    </w:div>
    <w:div w:id="1932086528">
      <w:bodyDiv w:val="1"/>
      <w:marLeft w:val="0"/>
      <w:marRight w:val="0"/>
      <w:marTop w:val="0"/>
      <w:marBottom w:val="0"/>
      <w:divBdr>
        <w:top w:val="none" w:sz="0" w:space="0" w:color="auto"/>
        <w:left w:val="none" w:sz="0" w:space="0" w:color="auto"/>
        <w:bottom w:val="none" w:sz="0" w:space="0" w:color="auto"/>
        <w:right w:val="none" w:sz="0" w:space="0" w:color="auto"/>
      </w:divBdr>
    </w:div>
    <w:div w:id="21252225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barChart>
        <c:barDir val="col"/>
        <c:grouping val="clustered"/>
        <c:varyColors val="0"/>
        <c:ser>
          <c:idx val="0"/>
          <c:order val="0"/>
          <c:tx>
            <c:strRef>
              <c:f>Sheet1!$B$1</c:f>
              <c:strCache>
                <c:ptCount val="1"/>
                <c:pt idx="0">
                  <c:v>Column1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2"/>
                <c:pt idx="0">
                  <c:v>Botom Quartile Companies </c:v>
                </c:pt>
                <c:pt idx="1">
                  <c:v>Top Quartile Companies </c:v>
                </c:pt>
              </c:strCache>
            </c:strRef>
          </c:cat>
          <c:val>
            <c:numRef>
              <c:f>Sheet1!$B$2:$B$5</c:f>
              <c:numCache>
                <c:formatCode>General</c:formatCode>
                <c:ptCount val="4"/>
                <c:pt idx="0">
                  <c:v>9.1</c:v>
                </c:pt>
                <c:pt idx="1">
                  <c:v>13.9</c:v>
                </c:pt>
              </c:numCache>
            </c:numRef>
          </c:val>
          <c:extLst>
            <c:ext xmlns:c16="http://schemas.microsoft.com/office/drawing/2014/chart" uri="{C3380CC4-5D6E-409C-BE32-E72D297353CC}">
              <c16:uniqueId val="{00000000-40F9-4725-BCDD-775C46EAF1F8}"/>
            </c:ext>
          </c:extLst>
        </c:ser>
        <c:dLbls>
          <c:dLblPos val="outEnd"/>
          <c:showLegendKey val="0"/>
          <c:showVal val="1"/>
          <c:showCatName val="0"/>
          <c:showSerName val="0"/>
          <c:showPercent val="0"/>
          <c:showBubbleSize val="0"/>
        </c:dLbls>
        <c:gapWidth val="100"/>
        <c:overlap val="-24"/>
        <c:axId val="750119224"/>
        <c:axId val="437371672"/>
      </c:barChart>
      <c:catAx>
        <c:axId val="750119224"/>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7371672"/>
        <c:crosses val="autoZero"/>
        <c:auto val="1"/>
        <c:lblAlgn val="ctr"/>
        <c:lblOffset val="100"/>
        <c:noMultiLvlLbl val="0"/>
      </c:catAx>
      <c:valAx>
        <c:axId val="4373716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US"/>
                  <a:t>ROE </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011922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1604961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CIP18</b:Tag>
    <b:SourceType>Report</b:SourceType>
    <b:Guid>{E6A2A4B6-A2F8-4440-9A50-DFF97893FA6C}</b:Guid>
    <b:Title>Diversity and Inclusion at Workplace</b:Title>
    <b:Year>2018</b:Year>
    <b:Author>
      <b:Author>
        <b:Corporate>CIPD</b:Corporate>
      </b:Author>
    </b:Author>
    <b:City>London </b:City>
    <b:RefOrder>4</b:RefOrder>
  </b:Source>
  <b:Source>
    <b:Tag>Dia05</b:Tag>
    <b:SourceType>Report</b:SourceType>
    <b:Guid>{343ECF93-775E-498D-80D3-269CAB9AB68F}</b:Guid>
    <b:Author>
      <b:Author>
        <b:NameList>
          <b:Person>
            <b:Last>Dialynas</b:Last>
            <b:First>Anastacia</b:First>
          </b:Person>
          <b:Person>
            <b:Last>Chew</b:Last>
            <b:First>Deirdre</b:First>
          </b:Person>
          <b:Person>
            <b:Last>Kristof Kael</b:Last>
          </b:Person>
        </b:NameList>
      </b:Author>
    </b:Author>
    <b:Title>Strategic Report for Aetna,Inc</b:Title>
    <b:Year>2005</b:Year>
    <b:RefOrder>5</b:RefOrder>
  </b:Source>
  <b:Source>
    <b:Tag>Ric09</b:Tag>
    <b:SourceType>Book</b:SourceType>
    <b:Guid>{0AC05089-8A84-4F1C-A2CC-E9011F4EE535}</b:Guid>
    <b:Title>Management</b:Title>
    <b:Year>2009</b:Year>
    <b:City>Chicago </b:City>
    <b:Author>
      <b:Author>
        <b:NameList>
          <b:Person>
            <b:Last>Griffin</b:Last>
            <b:First>Ricky</b:First>
            <b:Middle>W.</b:Middle>
          </b:Person>
        </b:NameList>
      </b:Author>
    </b:Author>
    <b:RefOrder>6</b:RefOrder>
  </b:Source>
  <b:Source>
    <b:Tag>Tho04</b:Tag>
    <b:SourceType>Book</b:SourceType>
    <b:Guid>{5650E558-A867-4097-AF46-11CB10CE3AC8}</b:Guid>
    <b:Author>
      <b:Author>
        <b:NameList>
          <b:Person>
            <b:Last>David</b:Last>
            <b:First>Thomas.</b:First>
            <b:Middle>A.</b:Middle>
          </b:Person>
        </b:NameList>
      </b:Author>
    </b:Author>
    <b:Title>Diversity as Strategy</b:Title>
    <b:Year>2004</b:Year>
    <b:Publisher>Harvard Business Review</b:Publisher>
    <b:RefOrder>7</b:RefOrder>
  </b:Source>
  <b:Source>
    <b:Tag>Vir09</b:Tag>
    <b:SourceType>Report</b:SourceType>
    <b:Guid>{112DD8F9-0E1E-43DD-94A6-56F0074A8601}</b:Guid>
    <b:Title>Board Diversification Strategy : Realizing Competitive Adavantage and Shareowner value</b:Title>
    <b:Year>2009</b:Year>
    <b:Author>
      <b:Author>
        <b:Corporate>Virtom Consulting</b:Corporate>
      </b:Author>
    </b:Author>
    <b:Publisher>Virtom Consulting</b:Publisher>
    <b:RefOrder>2</b:RefOrder>
  </b:Source>
  <b:Source>
    <b:Tag>Pat15</b:Tag>
    <b:SourceType>JournalArticle</b:SourceType>
    <b:Guid>{20391320-EC74-4925-BEC4-C4046E49571E}</b:Guid>
    <b:Title>Managing Workpalce Diversity</b:Title>
    <b:Year>2015</b:Year>
    <b:Pages>1-15</b:Pages>
    <b:Author>
      <b:Author>
        <b:NameList>
          <b:Person>
            <b:Last>Patric</b:Last>
            <b:First>Andreu</b:First>
            <b:Middle>Harold</b:Middle>
          </b:Person>
          <b:Person>
            <b:Last>Kumar</b:Last>
            <b:Middle>Vincent</b:Middle>
            <b:First>Raj</b:First>
          </b:Person>
        </b:NameList>
      </b:Author>
    </b:Author>
    <b:JournalName>Sage Open</b:JournalName>
    <b:RefOrder>1</b:RefOrder>
  </b:Source>
  <b:Source>
    <b:Tag>Hom13</b:Tag>
    <b:SourceType>JournalArticle</b:SourceType>
    <b:Guid>{EB49C732-6E64-44ED-8C45-8FD2C6498EC7}</b:Guid>
    <b:Author>
      <b:Author>
        <b:NameList>
          <b:Person>
            <b:Last>Homberg</b:Last>
            <b:First>Fabian</b:First>
          </b:Person>
          <b:Person>
            <b:Last>Bui</b:Last>
            <b:First>Hong</b:First>
          </b:Person>
        </b:NameList>
      </b:Author>
    </b:Author>
    <b:Title>Top Management Team : A Systematic Review</b:Title>
    <b:JournalName>Sage Publications</b:JournalName>
    <b:Year>2013</b:Year>
    <b:Pages>455-479</b:Pages>
    <b:RefOrder>3</b:RefOrder>
  </b:Source>
  <b:Source>
    <b:Tag>Aet07</b:Tag>
    <b:SourceType>Report</b:SourceType>
    <b:Guid>{BF057215-7517-4290-83AA-F10356496244}</b:Guid>
    <b:Title>Annual Report 2007</b:Title>
    <b:Year>2007</b:Year>
    <b:Author>
      <b:Author>
        <b:Corporate>Aetna</b:Corporate>
      </b:Author>
    </b:Author>
    <b:Publisher>Aetna</b:Publisher>
    <b:RefOrder>8</b:RefOrder>
  </b:Source>
  <b:Source>
    <b:Tag>Aet08</b:Tag>
    <b:SourceType>Report</b:SourceType>
    <b:Guid>{F0D29CAC-79C5-4B84-B05D-D7E2F965A235}</b:Guid>
    <b:Author>
      <b:Author>
        <b:Corporate>Aetna</b:Corporate>
      </b:Author>
    </b:Author>
    <b:Title>Diversity Report 2008</b:Title>
    <b:Year>2008</b:Year>
    <b:Publisher>Aetna</b:Publisher>
    <b:RefOrder>9</b:RefOrder>
  </b:Source>
  <b:Source>
    <b:Tag>The08</b:Tag>
    <b:SourceType>Report</b:SourceType>
    <b:Guid>{EC5E981A-2C9A-4158-9E9B-131A73CDEEDA}</b:Guid>
    <b:Author>
      <b:Author>
        <b:Corporate>The Public Health Institute and UC Berkeley School of Public Health </b:Corporate>
      </b:Author>
    </b:Author>
    <b:Title>A Reviewon Exemplary Practices to Increase Health Proffesions Workforce Diversity in California</b:Title>
    <b:Year>2008</b:Year>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91DE429-D67E-480D-AD4D-8A33E3072C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19537</TotalTime>
  <Pages>26</Pages>
  <Words>6338</Words>
  <Characters>36133</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Student number</Company>
  <LinksUpToDate>false</LinksUpToDate>
  <CharactersWithSpaces>42387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 :
     MANAGING  in Complex environment
  ASSIGNMENT Tittle: 
Managing in Complex ENVIRONMENT - ASSESSMENT 1
Module Lecturer : Stephen Sommerville</dc:title>
  <dc:subject/>
  <dc:creator>Dudi Karaj</dc:creator>
  <cp:keywords/>
  <dc:description/>
  <cp:lastModifiedBy>Dudi Karaj</cp:lastModifiedBy>
  <cp:revision>566</cp:revision>
  <dcterms:created xsi:type="dcterms:W3CDTF">2018-12-22T22:20:00Z</dcterms:created>
  <dcterms:modified xsi:type="dcterms:W3CDTF">2019-01-08T01:33:00Z</dcterms:modified>
</cp:coreProperties>
</file>