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FEA3FE" w14:textId="77777777" w:rsidR="00F86C6A" w:rsidRDefault="00F86C6A" w:rsidP="00F86C6A">
      <w:pPr>
        <w:rPr>
          <w:rFonts w:ascii="Arial" w:hAnsi="Arial" w:cs="Arial"/>
          <w:b/>
        </w:rPr>
      </w:pPr>
    </w:p>
    <w:p w14:paraId="5FAE0BD6" w14:textId="77777777" w:rsidR="00F86C6A" w:rsidRDefault="00F86C6A" w:rsidP="00F86C6A">
      <w:pPr>
        <w:rPr>
          <w:rFonts w:ascii="Arial" w:hAnsi="Arial" w:cs="Arial"/>
          <w:b/>
        </w:rPr>
      </w:pPr>
    </w:p>
    <w:p w14:paraId="7C019AEC" w14:textId="77777777" w:rsidR="00F86C6A" w:rsidRDefault="00F86C6A" w:rsidP="00F86C6A">
      <w:pPr>
        <w:rPr>
          <w:rFonts w:ascii="Arial" w:hAnsi="Arial" w:cs="Arial"/>
          <w:b/>
        </w:rPr>
      </w:pPr>
    </w:p>
    <w:p w14:paraId="19DDEEDF" w14:textId="77777777" w:rsidR="00F86C6A" w:rsidRDefault="00F86C6A" w:rsidP="00F86C6A">
      <w:pPr>
        <w:rPr>
          <w:rFonts w:ascii="Arial" w:hAnsi="Arial" w:cs="Arial"/>
          <w:b/>
        </w:rPr>
      </w:pPr>
    </w:p>
    <w:p w14:paraId="19DFFDA7" w14:textId="64A144EC" w:rsidR="009210EE" w:rsidRDefault="00F86C6A" w:rsidP="00F86C6A">
      <w:pPr>
        <w:rPr>
          <w:rFonts w:ascii="Arial" w:hAnsi="Arial" w:cs="Arial"/>
          <w:b/>
        </w:rPr>
      </w:pPr>
      <w:r>
        <w:rPr>
          <w:rFonts w:ascii="Arial" w:hAnsi="Arial" w:cs="Arial"/>
          <w:b/>
        </w:rPr>
        <w:t>Student name: Elvira Cociu                          Student ID number:2007945</w:t>
      </w:r>
    </w:p>
    <w:p w14:paraId="46DA4ADC" w14:textId="3F76BC4E" w:rsidR="00F86C6A" w:rsidRDefault="00F86C6A" w:rsidP="00F86C6A">
      <w:pPr>
        <w:rPr>
          <w:rFonts w:ascii="Arial" w:hAnsi="Arial" w:cs="Arial"/>
          <w:b/>
        </w:rPr>
      </w:pPr>
    </w:p>
    <w:p w14:paraId="4922C2C5" w14:textId="77777777" w:rsidR="00F86C6A" w:rsidRPr="00F86C6A" w:rsidRDefault="00F86C6A" w:rsidP="00F86C6A">
      <w:pPr>
        <w:rPr>
          <w:rFonts w:ascii="Arial" w:hAnsi="Arial" w:cs="Arial"/>
          <w:b/>
        </w:rPr>
      </w:pPr>
    </w:p>
    <w:p w14:paraId="268DE7EA" w14:textId="57776930" w:rsidR="009210EE" w:rsidRPr="00F86C6A" w:rsidRDefault="00F86C6A" w:rsidP="00F86C6A">
      <w:pPr>
        <w:rPr>
          <w:rFonts w:ascii="Arial" w:hAnsi="Arial" w:cs="Arial"/>
          <w:b/>
        </w:rPr>
      </w:pPr>
      <w:r>
        <w:rPr>
          <w:rFonts w:ascii="Arial" w:hAnsi="Arial" w:cs="Arial"/>
          <w:b/>
        </w:rPr>
        <w:t xml:space="preserve">Module: </w:t>
      </w:r>
      <w:r w:rsidR="00270901" w:rsidRPr="00F86C6A">
        <w:rPr>
          <w:rFonts w:ascii="Arial" w:hAnsi="Arial" w:cs="Arial"/>
          <w:b/>
        </w:rPr>
        <w:t>Psychology for Health and Social Care</w:t>
      </w:r>
    </w:p>
    <w:p w14:paraId="11C53D7C" w14:textId="77777777" w:rsidR="00F86C6A" w:rsidRDefault="00F86C6A" w:rsidP="00F86C6A">
      <w:pPr>
        <w:rPr>
          <w:rFonts w:ascii="Arial" w:hAnsi="Arial" w:cs="Arial"/>
          <w:b/>
        </w:rPr>
      </w:pPr>
    </w:p>
    <w:p w14:paraId="2FD1AAD1" w14:textId="77777777" w:rsidR="00F86C6A" w:rsidRDefault="00F86C6A" w:rsidP="00F86C6A">
      <w:pPr>
        <w:rPr>
          <w:rFonts w:ascii="Arial" w:hAnsi="Arial" w:cs="Arial"/>
          <w:b/>
        </w:rPr>
      </w:pPr>
    </w:p>
    <w:p w14:paraId="638C91C0" w14:textId="56D47678" w:rsidR="009210EE" w:rsidRDefault="00F86C6A" w:rsidP="00F86C6A">
      <w:pPr>
        <w:rPr>
          <w:rFonts w:ascii="Arial" w:hAnsi="Arial" w:cs="Arial"/>
          <w:b/>
        </w:rPr>
      </w:pPr>
      <w:r>
        <w:rPr>
          <w:rFonts w:ascii="Arial" w:hAnsi="Arial" w:cs="Arial"/>
          <w:b/>
        </w:rPr>
        <w:t xml:space="preserve">Module code: </w:t>
      </w:r>
      <w:r w:rsidR="00270901" w:rsidRPr="00F86C6A">
        <w:rPr>
          <w:rFonts w:ascii="Arial" w:hAnsi="Arial" w:cs="Arial"/>
          <w:b/>
        </w:rPr>
        <w:t>BMHP4019_BIRM</w:t>
      </w:r>
    </w:p>
    <w:p w14:paraId="3422D09A" w14:textId="77777777" w:rsidR="00F86C6A" w:rsidRDefault="00F86C6A" w:rsidP="00F86C6A">
      <w:pPr>
        <w:rPr>
          <w:rFonts w:ascii="Arial" w:hAnsi="Arial" w:cs="Arial"/>
          <w:b/>
        </w:rPr>
      </w:pPr>
    </w:p>
    <w:p w14:paraId="1CD8B5E3" w14:textId="77777777" w:rsidR="00F86C6A" w:rsidRDefault="00F86C6A" w:rsidP="00F86C6A">
      <w:pPr>
        <w:rPr>
          <w:rFonts w:ascii="Arial" w:hAnsi="Arial" w:cs="Arial"/>
          <w:b/>
        </w:rPr>
      </w:pPr>
    </w:p>
    <w:p w14:paraId="70C62F22" w14:textId="36A96D73" w:rsidR="00F86C6A" w:rsidRDefault="00F86C6A" w:rsidP="00F86C6A">
      <w:pPr>
        <w:rPr>
          <w:rFonts w:ascii="Arial" w:hAnsi="Arial" w:cs="Arial"/>
          <w:b/>
        </w:rPr>
      </w:pPr>
      <w:r>
        <w:rPr>
          <w:rFonts w:ascii="Arial" w:hAnsi="Arial" w:cs="Arial"/>
          <w:b/>
        </w:rPr>
        <w:t xml:space="preserve">Lecturer: Rebecca Kavanagh and </w:t>
      </w:r>
      <w:proofErr w:type="spellStart"/>
      <w:r>
        <w:rPr>
          <w:rFonts w:ascii="Arial" w:hAnsi="Arial" w:cs="Arial"/>
          <w:b/>
        </w:rPr>
        <w:t>Dushika</w:t>
      </w:r>
      <w:proofErr w:type="spellEnd"/>
      <w:r>
        <w:rPr>
          <w:rFonts w:ascii="Arial" w:hAnsi="Arial" w:cs="Arial"/>
          <w:b/>
        </w:rPr>
        <w:t xml:space="preserve"> </w:t>
      </w:r>
      <w:proofErr w:type="spellStart"/>
      <w:r>
        <w:rPr>
          <w:rFonts w:ascii="Arial" w:hAnsi="Arial" w:cs="Arial"/>
          <w:b/>
        </w:rPr>
        <w:t>Soundararajan</w:t>
      </w:r>
      <w:proofErr w:type="spellEnd"/>
    </w:p>
    <w:p w14:paraId="1B706C53" w14:textId="77777777" w:rsidR="00F86C6A" w:rsidRDefault="00F86C6A" w:rsidP="00F86C6A">
      <w:pPr>
        <w:rPr>
          <w:rFonts w:ascii="Arial" w:hAnsi="Arial" w:cs="Arial"/>
          <w:b/>
        </w:rPr>
      </w:pPr>
    </w:p>
    <w:p w14:paraId="512E0A7B" w14:textId="77777777" w:rsidR="00F86C6A" w:rsidRDefault="00F86C6A" w:rsidP="00F86C6A">
      <w:pPr>
        <w:rPr>
          <w:rFonts w:ascii="Arial" w:hAnsi="Arial" w:cs="Arial"/>
          <w:b/>
        </w:rPr>
      </w:pPr>
    </w:p>
    <w:p w14:paraId="56AC3E1C" w14:textId="42F8785B" w:rsidR="00F86C6A" w:rsidRPr="00F86C6A" w:rsidRDefault="00F86C6A" w:rsidP="00F86C6A">
      <w:pPr>
        <w:rPr>
          <w:rFonts w:ascii="Arial" w:hAnsi="Arial" w:cs="Arial"/>
          <w:b/>
        </w:rPr>
      </w:pPr>
      <w:r>
        <w:rPr>
          <w:rFonts w:ascii="Arial" w:hAnsi="Arial" w:cs="Arial"/>
          <w:b/>
        </w:rPr>
        <w:t xml:space="preserve">Assignment title: Annotated bibliography </w:t>
      </w:r>
    </w:p>
    <w:p w14:paraId="0E0D3C8C" w14:textId="713CEC7E" w:rsidR="00BB23E6" w:rsidRPr="00C51405" w:rsidRDefault="00270901">
      <w:pPr>
        <w:rPr>
          <w:rFonts w:ascii="Times New Roman" w:hAnsi="Times New Roman" w:cs="Times New Roman"/>
          <w:b/>
          <w:sz w:val="32"/>
          <w:szCs w:val="32"/>
        </w:rPr>
      </w:pPr>
      <w:r>
        <w:rPr>
          <w:rFonts w:ascii="Times New Roman" w:hAnsi="Times New Roman" w:cs="Times New Roman"/>
          <w:b/>
          <w:sz w:val="32"/>
          <w:szCs w:val="32"/>
        </w:rPr>
        <w:br w:type="page"/>
      </w:r>
    </w:p>
    <w:p w14:paraId="6BC889B4" w14:textId="0EE1F8AA" w:rsidR="009210EE" w:rsidRPr="009D6A16" w:rsidRDefault="00270901" w:rsidP="009D6A16">
      <w:pPr>
        <w:pStyle w:val="Heading1"/>
      </w:pPr>
      <w:r w:rsidRPr="009D6A16">
        <w:lastRenderedPageBreak/>
        <w:t>Annotated bibliography</w:t>
      </w:r>
    </w:p>
    <w:p w14:paraId="58A9BC17" w14:textId="4F4C4212" w:rsidR="00254126" w:rsidRDefault="00270901" w:rsidP="0033512A">
      <w:pPr>
        <w:spacing w:line="360" w:lineRule="auto"/>
        <w:jc w:val="both"/>
        <w:rPr>
          <w:rFonts w:ascii="Times New Roman" w:hAnsi="Times New Roman" w:cs="Times New Roman"/>
          <w:color w:val="222222"/>
          <w:sz w:val="24"/>
          <w:szCs w:val="24"/>
          <w:shd w:val="clear" w:color="auto" w:fill="FFFFFF"/>
        </w:rPr>
      </w:pPr>
      <w:r w:rsidRPr="009D6A16">
        <w:rPr>
          <w:rFonts w:ascii="Arial" w:hAnsi="Arial" w:cs="Arial"/>
          <w:b/>
        </w:rPr>
        <w:t xml:space="preserve">Source 1: </w:t>
      </w:r>
      <w:r w:rsidR="008402E7" w:rsidRPr="009D6A16">
        <w:rPr>
          <w:rFonts w:ascii="Arial" w:hAnsi="Arial" w:cs="Arial"/>
          <w:color w:val="222222"/>
          <w:shd w:val="clear" w:color="auto" w:fill="FFFFFF"/>
        </w:rPr>
        <w:t>Biddle, S.J., Ciaccioni, S., Thomas, G. and Vergeer, I., 2019. Physical activity and mental health in children and adolescents: An updated review of reviews and an analysis of causality. </w:t>
      </w:r>
      <w:r w:rsidR="008402E7" w:rsidRPr="009D6A16">
        <w:rPr>
          <w:rFonts w:ascii="Arial" w:hAnsi="Arial" w:cs="Arial"/>
          <w:i/>
          <w:iCs/>
          <w:color w:val="222222"/>
          <w:shd w:val="clear" w:color="auto" w:fill="FFFFFF"/>
        </w:rPr>
        <w:t>Psychology of Sport and Exercise</w:t>
      </w:r>
      <w:r w:rsidR="008402E7" w:rsidRPr="009D6A16">
        <w:rPr>
          <w:rFonts w:ascii="Arial" w:hAnsi="Arial" w:cs="Arial"/>
          <w:color w:val="222222"/>
          <w:shd w:val="clear" w:color="auto" w:fill="FFFFFF"/>
        </w:rPr>
        <w:t>, </w:t>
      </w:r>
      <w:r w:rsidR="008402E7" w:rsidRPr="009D6A16">
        <w:rPr>
          <w:rFonts w:ascii="Arial" w:hAnsi="Arial" w:cs="Arial"/>
          <w:i/>
          <w:iCs/>
          <w:color w:val="222222"/>
          <w:shd w:val="clear" w:color="auto" w:fill="FFFFFF"/>
        </w:rPr>
        <w:t>42</w:t>
      </w:r>
      <w:r w:rsidR="008402E7" w:rsidRPr="009D6A16">
        <w:rPr>
          <w:rFonts w:ascii="Arial" w:hAnsi="Arial" w:cs="Arial"/>
          <w:color w:val="222222"/>
          <w:shd w:val="clear" w:color="auto" w:fill="FFFFFF"/>
        </w:rPr>
        <w:t>, pp.146-155</w:t>
      </w:r>
      <w:r w:rsidR="008402E7" w:rsidRPr="008402E7">
        <w:rPr>
          <w:rFonts w:ascii="Times New Roman" w:hAnsi="Times New Roman" w:cs="Times New Roman"/>
          <w:color w:val="222222"/>
          <w:sz w:val="24"/>
          <w:szCs w:val="24"/>
          <w:shd w:val="clear" w:color="auto" w:fill="FFFFFF"/>
        </w:rPr>
        <w:t>.</w:t>
      </w:r>
    </w:p>
    <w:tbl>
      <w:tblPr>
        <w:tblStyle w:val="TableGrid"/>
        <w:tblW w:w="0" w:type="auto"/>
        <w:tblLook w:val="04A0" w:firstRow="1" w:lastRow="0" w:firstColumn="1" w:lastColumn="0" w:noHBand="0" w:noVBand="1"/>
      </w:tblPr>
      <w:tblGrid>
        <w:gridCol w:w="9016"/>
      </w:tblGrid>
      <w:tr w:rsidR="005C258A" w14:paraId="1DE7A4D4" w14:textId="77777777" w:rsidTr="00DF669E">
        <w:tc>
          <w:tcPr>
            <w:tcW w:w="9016" w:type="dxa"/>
          </w:tcPr>
          <w:p w14:paraId="5409FACE" w14:textId="7FBF13C7" w:rsidR="00DF669E" w:rsidRPr="009D6A16" w:rsidRDefault="00270901" w:rsidP="0033512A">
            <w:pPr>
              <w:spacing w:line="360" w:lineRule="auto"/>
              <w:jc w:val="both"/>
              <w:rPr>
                <w:rFonts w:ascii="Arial" w:hAnsi="Arial" w:cs="Arial"/>
                <w:bCs/>
              </w:rPr>
            </w:pPr>
            <w:r w:rsidRPr="009D6A16">
              <w:rPr>
                <w:rFonts w:ascii="Arial" w:hAnsi="Arial" w:cs="Arial"/>
                <w:bCs/>
              </w:rPr>
              <w:t xml:space="preserve">The source is dealing with </w:t>
            </w:r>
            <w:r w:rsidRPr="009D6A16">
              <w:rPr>
                <w:rFonts w:ascii="Arial" w:hAnsi="Arial" w:cs="Arial"/>
                <w:bCs/>
              </w:rPr>
              <w:t xml:space="preserve">analysing the impacts of physical activities and mental health on the growth and development of children and </w:t>
            </w:r>
            <w:r w:rsidRPr="009D6A16">
              <w:rPr>
                <w:rFonts w:ascii="Arial" w:hAnsi="Arial" w:cs="Arial"/>
                <w:color w:val="222222"/>
                <w:shd w:val="clear" w:color="auto" w:fill="FFFFFF"/>
              </w:rPr>
              <w:t>adolescents</w:t>
            </w:r>
            <w:r w:rsidRPr="009D6A16">
              <w:rPr>
                <w:rFonts w:ascii="Arial" w:hAnsi="Arial" w:cs="Arial"/>
                <w:color w:val="222222"/>
                <w:shd w:val="clear" w:color="auto" w:fill="FFFFFF"/>
              </w:rPr>
              <w:t>. It is seen that the author has developed the research credibly using considering thoughts of previous researchers based on the concern</w:t>
            </w:r>
            <w:r w:rsidRPr="009D6A16">
              <w:rPr>
                <w:rFonts w:ascii="Arial" w:hAnsi="Arial" w:cs="Arial"/>
                <w:color w:val="222222"/>
                <w:shd w:val="clear" w:color="auto" w:fill="FFFFFF"/>
              </w:rPr>
              <w:t xml:space="preserve">ed topic of interest that is the changes in physical activity and mental health </w:t>
            </w:r>
            <w:r w:rsidRPr="009D6A16">
              <w:rPr>
                <w:rFonts w:ascii="Arial" w:hAnsi="Arial" w:cs="Arial"/>
                <w:color w:val="222222"/>
                <w:shd w:val="clear" w:color="auto" w:fill="FFFFFF"/>
              </w:rPr>
              <w:t>in children and adolescents</w:t>
            </w:r>
            <w:r w:rsidRPr="009D6A16">
              <w:rPr>
                <w:rFonts w:ascii="Arial" w:hAnsi="Arial" w:cs="Arial"/>
                <w:color w:val="222222"/>
                <w:shd w:val="clear" w:color="auto" w:fill="FFFFFF"/>
              </w:rPr>
              <w:t>. The source is used in developing the presentation using understanding the theories related to the physical and mental growth of children during the</w:t>
            </w:r>
            <w:r w:rsidRPr="009D6A16">
              <w:rPr>
                <w:rFonts w:ascii="Arial" w:hAnsi="Arial" w:cs="Arial"/>
                <w:color w:val="222222"/>
                <w:shd w:val="clear" w:color="auto" w:fill="FFFFFF"/>
              </w:rPr>
              <w:t xml:space="preserve"> transitional period to adolescence. This observational study has linked the theoretical findings with the reasons for changes in physical activity and the mental health of children. Thus, the credibility of the study is increased while developing the pres</w:t>
            </w:r>
            <w:r w:rsidRPr="009D6A16">
              <w:rPr>
                <w:rFonts w:ascii="Arial" w:hAnsi="Arial" w:cs="Arial"/>
                <w:color w:val="222222"/>
                <w:shd w:val="clear" w:color="auto" w:fill="FFFFFF"/>
              </w:rPr>
              <w:t xml:space="preserve">entation. </w:t>
            </w:r>
          </w:p>
        </w:tc>
      </w:tr>
    </w:tbl>
    <w:p w14:paraId="3B8F87E1" w14:textId="77777777" w:rsidR="00DF669E" w:rsidRPr="008402E7" w:rsidRDefault="00DF669E" w:rsidP="0033512A">
      <w:pPr>
        <w:spacing w:line="360" w:lineRule="auto"/>
        <w:jc w:val="both"/>
        <w:rPr>
          <w:rFonts w:ascii="Times New Roman" w:hAnsi="Times New Roman" w:cs="Times New Roman"/>
          <w:color w:val="222222"/>
          <w:sz w:val="24"/>
          <w:szCs w:val="24"/>
          <w:shd w:val="clear" w:color="auto" w:fill="FFFFFF"/>
        </w:rPr>
      </w:pPr>
    </w:p>
    <w:p w14:paraId="623F1D2D" w14:textId="6066A8DC" w:rsidR="00254126" w:rsidRPr="009D6A16" w:rsidRDefault="00270901" w:rsidP="0033512A">
      <w:pPr>
        <w:spacing w:line="360" w:lineRule="auto"/>
        <w:jc w:val="both"/>
        <w:rPr>
          <w:rFonts w:ascii="Arial" w:hAnsi="Arial" w:cs="Arial"/>
          <w:color w:val="222222"/>
          <w:shd w:val="clear" w:color="auto" w:fill="FFFFFF"/>
        </w:rPr>
      </w:pPr>
      <w:r w:rsidRPr="009D6A16">
        <w:rPr>
          <w:rFonts w:ascii="Arial" w:hAnsi="Arial" w:cs="Arial"/>
          <w:b/>
        </w:rPr>
        <w:t xml:space="preserve">Source 2: </w:t>
      </w:r>
      <w:r w:rsidRPr="009D6A16">
        <w:rPr>
          <w:rFonts w:ascii="Arial" w:hAnsi="Arial" w:cs="Arial"/>
          <w:color w:val="222222"/>
          <w:shd w:val="clear" w:color="auto" w:fill="FFFFFF"/>
        </w:rPr>
        <w:t>Black, M.M., Walker, S.P., Fernald, L.C., Andersen, C.T., DiGirolamo, A.M., Lu, C., McCoy, D.C., Fink, G., Shawar, Y.R., Shiffman, J. and Devercelli, A.E., 2017. Early childhood development coming of age: science through the life cou</w:t>
      </w:r>
      <w:r w:rsidRPr="009D6A16">
        <w:rPr>
          <w:rFonts w:ascii="Arial" w:hAnsi="Arial" w:cs="Arial"/>
          <w:color w:val="222222"/>
          <w:shd w:val="clear" w:color="auto" w:fill="FFFFFF"/>
        </w:rPr>
        <w:t>rse. </w:t>
      </w:r>
      <w:r w:rsidRPr="009D6A16">
        <w:rPr>
          <w:rFonts w:ascii="Arial" w:hAnsi="Arial" w:cs="Arial"/>
          <w:i/>
          <w:iCs/>
          <w:color w:val="222222"/>
          <w:shd w:val="clear" w:color="auto" w:fill="FFFFFF"/>
        </w:rPr>
        <w:t>The Lancet</w:t>
      </w:r>
      <w:r w:rsidRPr="009D6A16">
        <w:rPr>
          <w:rFonts w:ascii="Arial" w:hAnsi="Arial" w:cs="Arial"/>
          <w:color w:val="222222"/>
          <w:shd w:val="clear" w:color="auto" w:fill="FFFFFF"/>
        </w:rPr>
        <w:t>, </w:t>
      </w:r>
      <w:r w:rsidRPr="009D6A16">
        <w:rPr>
          <w:rFonts w:ascii="Arial" w:hAnsi="Arial" w:cs="Arial"/>
          <w:i/>
          <w:iCs/>
          <w:color w:val="222222"/>
          <w:shd w:val="clear" w:color="auto" w:fill="FFFFFF"/>
        </w:rPr>
        <w:t>389</w:t>
      </w:r>
      <w:r w:rsidRPr="009D6A16">
        <w:rPr>
          <w:rFonts w:ascii="Arial" w:hAnsi="Arial" w:cs="Arial"/>
          <w:color w:val="222222"/>
          <w:shd w:val="clear" w:color="auto" w:fill="FFFFFF"/>
        </w:rPr>
        <w:t>(10064), pp.77-90.</w:t>
      </w:r>
    </w:p>
    <w:tbl>
      <w:tblPr>
        <w:tblStyle w:val="TableGrid"/>
        <w:tblW w:w="0" w:type="auto"/>
        <w:tblLook w:val="04A0" w:firstRow="1" w:lastRow="0" w:firstColumn="1" w:lastColumn="0" w:noHBand="0" w:noVBand="1"/>
      </w:tblPr>
      <w:tblGrid>
        <w:gridCol w:w="9016"/>
      </w:tblGrid>
      <w:tr w:rsidR="005C258A" w:rsidRPr="009D6A16" w14:paraId="43CFFB1A" w14:textId="77777777" w:rsidTr="00DF669E">
        <w:tc>
          <w:tcPr>
            <w:tcW w:w="9016" w:type="dxa"/>
          </w:tcPr>
          <w:p w14:paraId="6F98610C" w14:textId="4EC61517" w:rsidR="00DF669E" w:rsidRPr="009D6A16" w:rsidRDefault="00270901" w:rsidP="0033512A">
            <w:pPr>
              <w:spacing w:line="360" w:lineRule="auto"/>
              <w:jc w:val="both"/>
              <w:rPr>
                <w:rFonts w:ascii="Arial" w:hAnsi="Arial" w:cs="Arial"/>
                <w:b/>
              </w:rPr>
            </w:pPr>
            <w:r w:rsidRPr="009D6A16">
              <w:rPr>
                <w:rFonts w:ascii="Arial" w:hAnsi="Arial" w:cs="Arial"/>
                <w:color w:val="222222"/>
                <w:shd w:val="clear" w:color="auto" w:fill="FFFFFF"/>
              </w:rPr>
              <w:t>The source is focused to deal with the aspects related to the mode of early childhood development along with increasing age. It is considered as a study to learn the life course of a child's life. The study has involved a huge number of children to collect</w:t>
            </w:r>
            <w:r w:rsidRPr="009D6A16">
              <w:rPr>
                <w:rFonts w:ascii="Arial" w:hAnsi="Arial" w:cs="Arial"/>
                <w:color w:val="222222"/>
                <w:shd w:val="clear" w:color="auto" w:fill="FFFFFF"/>
              </w:rPr>
              <w:t xml:space="preserve"> related data regarding the area of interest. The researcher has mentioned that children from middle-income families and below 5 years, may face hurdles to meet their potential developmental needs. To develop the presentation, this source is considered for</w:t>
            </w:r>
            <w:r w:rsidRPr="009D6A16">
              <w:rPr>
                <w:rFonts w:ascii="Arial" w:hAnsi="Arial" w:cs="Arial"/>
                <w:color w:val="222222"/>
                <w:shd w:val="clear" w:color="auto" w:fill="FFFFFF"/>
              </w:rPr>
              <w:t xml:space="preserve"> the sake of understanding theoretical prospects based on how the developmental potential among children can be changed along with age. Poverty as well as different psychological reasons are considered for developing the discussion. </w:t>
            </w:r>
          </w:p>
        </w:tc>
      </w:tr>
    </w:tbl>
    <w:p w14:paraId="5D68EB98" w14:textId="77777777" w:rsidR="00DF669E" w:rsidRPr="009D6A16" w:rsidRDefault="00DF669E" w:rsidP="0033512A">
      <w:pPr>
        <w:spacing w:line="360" w:lineRule="auto"/>
        <w:jc w:val="both"/>
        <w:rPr>
          <w:rFonts w:ascii="Arial" w:hAnsi="Arial" w:cs="Arial"/>
          <w:color w:val="222222"/>
          <w:shd w:val="clear" w:color="auto" w:fill="FFFFFF"/>
        </w:rPr>
      </w:pPr>
    </w:p>
    <w:p w14:paraId="01D5FF6B" w14:textId="66167663" w:rsidR="00254126" w:rsidRPr="009D6A16" w:rsidRDefault="00270901" w:rsidP="0033512A">
      <w:pPr>
        <w:spacing w:line="360" w:lineRule="auto"/>
        <w:jc w:val="both"/>
        <w:rPr>
          <w:rFonts w:ascii="Arial" w:hAnsi="Arial" w:cs="Arial"/>
          <w:color w:val="000000" w:themeColor="text1"/>
          <w:shd w:val="clear" w:color="auto" w:fill="FFFFFF"/>
        </w:rPr>
      </w:pPr>
      <w:r w:rsidRPr="009D6A16">
        <w:rPr>
          <w:rFonts w:ascii="Arial" w:hAnsi="Arial" w:cs="Arial"/>
          <w:b/>
          <w:color w:val="000000" w:themeColor="text1"/>
        </w:rPr>
        <w:t xml:space="preserve">Source 3: </w:t>
      </w:r>
      <w:r w:rsidR="006068A5" w:rsidRPr="009D6A16">
        <w:rPr>
          <w:rFonts w:ascii="Arial" w:hAnsi="Arial" w:cs="Arial"/>
          <w:color w:val="000000" w:themeColor="text1"/>
          <w:shd w:val="clear" w:color="auto" w:fill="FFFFFF"/>
        </w:rPr>
        <w:t>Hambrick, E.P., Brawner, T.W., Perry, B.D., Brandt, K., Hofmeister, C. and Collins, J.O., 2019. Beyond the ACE score: Examining relationships between timing of developmental adversity, relational health and developmental outcomes in children. </w:t>
      </w:r>
      <w:r w:rsidR="006068A5" w:rsidRPr="009D6A16">
        <w:rPr>
          <w:rFonts w:ascii="Arial" w:hAnsi="Arial" w:cs="Arial"/>
          <w:i/>
          <w:iCs/>
          <w:color w:val="000000" w:themeColor="text1"/>
          <w:shd w:val="clear" w:color="auto" w:fill="FFFFFF"/>
        </w:rPr>
        <w:t>Archives of Psychiatric Nursing</w:t>
      </w:r>
      <w:r w:rsidR="006068A5" w:rsidRPr="009D6A16">
        <w:rPr>
          <w:rFonts w:ascii="Arial" w:hAnsi="Arial" w:cs="Arial"/>
          <w:color w:val="000000" w:themeColor="text1"/>
          <w:shd w:val="clear" w:color="auto" w:fill="FFFFFF"/>
        </w:rPr>
        <w:t>, </w:t>
      </w:r>
      <w:r w:rsidR="006068A5" w:rsidRPr="009D6A16">
        <w:rPr>
          <w:rFonts w:ascii="Arial" w:hAnsi="Arial" w:cs="Arial"/>
          <w:i/>
          <w:iCs/>
          <w:color w:val="000000" w:themeColor="text1"/>
          <w:shd w:val="clear" w:color="auto" w:fill="FFFFFF"/>
        </w:rPr>
        <w:t>33</w:t>
      </w:r>
      <w:r w:rsidR="006068A5" w:rsidRPr="009D6A16">
        <w:rPr>
          <w:rFonts w:ascii="Arial" w:hAnsi="Arial" w:cs="Arial"/>
          <w:color w:val="000000" w:themeColor="text1"/>
          <w:shd w:val="clear" w:color="auto" w:fill="FFFFFF"/>
        </w:rPr>
        <w:t>(3), pp.238-247.</w:t>
      </w:r>
    </w:p>
    <w:tbl>
      <w:tblPr>
        <w:tblStyle w:val="TableGrid"/>
        <w:tblW w:w="0" w:type="auto"/>
        <w:tblLook w:val="04A0" w:firstRow="1" w:lastRow="0" w:firstColumn="1" w:lastColumn="0" w:noHBand="0" w:noVBand="1"/>
      </w:tblPr>
      <w:tblGrid>
        <w:gridCol w:w="9016"/>
      </w:tblGrid>
      <w:tr w:rsidR="005C258A" w:rsidRPr="009D6A16" w14:paraId="558EA7C9" w14:textId="77777777" w:rsidTr="00DF669E">
        <w:tc>
          <w:tcPr>
            <w:tcW w:w="9016" w:type="dxa"/>
          </w:tcPr>
          <w:p w14:paraId="58C696A9" w14:textId="4729A8EF" w:rsidR="00DF669E" w:rsidRPr="009D6A16" w:rsidRDefault="00270901" w:rsidP="006068A5">
            <w:pPr>
              <w:spacing w:line="360" w:lineRule="auto"/>
              <w:jc w:val="both"/>
              <w:rPr>
                <w:rFonts w:ascii="Arial" w:hAnsi="Arial" w:cs="Arial"/>
                <w:bCs/>
              </w:rPr>
            </w:pPr>
            <w:r w:rsidRPr="009D6A16">
              <w:rPr>
                <w:rFonts w:ascii="Arial" w:hAnsi="Arial" w:cs="Arial"/>
                <w:bCs/>
              </w:rPr>
              <w:t>The source is based on discussing the association between developmental adversity and children's functioning</w:t>
            </w:r>
            <w:r w:rsidRPr="009D6A16">
              <w:rPr>
                <w:rFonts w:ascii="Arial" w:hAnsi="Arial" w:cs="Arial"/>
                <w:bCs/>
              </w:rPr>
              <w:t xml:space="preserve"> for gaining different experiences between 0-5 years. Throughout the </w:t>
            </w:r>
            <w:r w:rsidRPr="009D6A16">
              <w:rPr>
                <w:rFonts w:ascii="Arial" w:hAnsi="Arial" w:cs="Arial"/>
                <w:bCs/>
              </w:rPr>
              <w:lastRenderedPageBreak/>
              <w:t xml:space="preserve">paper, poverty has been taken into consideration </w:t>
            </w:r>
            <w:r w:rsidR="007A7542" w:rsidRPr="009D6A16">
              <w:rPr>
                <w:rFonts w:ascii="Arial" w:hAnsi="Arial" w:cs="Arial"/>
                <w:bCs/>
              </w:rPr>
              <w:t xml:space="preserve">that has a direct or indirect impact on children’s development. The source is credible as the research has maintained a logical flow of information </w:t>
            </w:r>
            <w:r w:rsidR="0027649B" w:rsidRPr="009D6A16">
              <w:rPr>
                <w:rFonts w:ascii="Arial" w:hAnsi="Arial" w:cs="Arial"/>
                <w:bCs/>
              </w:rPr>
              <w:t xml:space="preserve">and critical linking with the core component of the research that is childhood development. The presentation has been developed by taking information from the paper. It has provided information related to how age matters in childhood development. The surrounding environment impacts children's psychology in different ways and those have a direct effect to retard their spontaneous growth.  Thus, it can be considered as an appropriate article for the topic. </w:t>
            </w:r>
          </w:p>
        </w:tc>
      </w:tr>
    </w:tbl>
    <w:p w14:paraId="1CB42FD2" w14:textId="77777777" w:rsidR="00DF669E" w:rsidRPr="009D6A16" w:rsidRDefault="00DF669E" w:rsidP="0033512A">
      <w:pPr>
        <w:spacing w:line="360" w:lineRule="auto"/>
        <w:jc w:val="both"/>
        <w:rPr>
          <w:rFonts w:ascii="Arial" w:hAnsi="Arial" w:cs="Arial"/>
          <w:b/>
        </w:rPr>
      </w:pPr>
    </w:p>
    <w:p w14:paraId="6E93AAC0" w14:textId="0FB30BDC" w:rsidR="00254126" w:rsidRPr="009D6A16" w:rsidRDefault="00270901" w:rsidP="0033512A">
      <w:pPr>
        <w:spacing w:line="360" w:lineRule="auto"/>
        <w:jc w:val="both"/>
        <w:rPr>
          <w:rFonts w:ascii="Arial" w:hAnsi="Arial" w:cs="Arial"/>
          <w:color w:val="222222"/>
          <w:shd w:val="clear" w:color="auto" w:fill="FFFFFF"/>
        </w:rPr>
      </w:pPr>
      <w:r w:rsidRPr="009D6A16">
        <w:rPr>
          <w:rFonts w:ascii="Arial" w:hAnsi="Arial" w:cs="Arial"/>
          <w:b/>
        </w:rPr>
        <w:t xml:space="preserve">Source 4: </w:t>
      </w:r>
      <w:r w:rsidRPr="009D6A16">
        <w:rPr>
          <w:rFonts w:ascii="Arial" w:hAnsi="Arial" w:cs="Arial"/>
          <w:color w:val="222222"/>
          <w:shd w:val="clear" w:color="auto" w:fill="FFFFFF"/>
        </w:rPr>
        <w:t>Trent, M., Dooley, D.G. and Do</w:t>
      </w:r>
      <w:r w:rsidRPr="009D6A16">
        <w:rPr>
          <w:rFonts w:ascii="Arial" w:hAnsi="Arial" w:cs="Arial"/>
          <w:color w:val="222222"/>
          <w:shd w:val="clear" w:color="auto" w:fill="FFFFFF"/>
        </w:rPr>
        <w:t>ugé, J., 2019. The impact of racism on child and adolescent health. </w:t>
      </w:r>
      <w:r w:rsidRPr="009D6A16">
        <w:rPr>
          <w:rFonts w:ascii="Arial" w:hAnsi="Arial" w:cs="Arial"/>
          <w:i/>
          <w:iCs/>
          <w:color w:val="222222"/>
          <w:shd w:val="clear" w:color="auto" w:fill="FFFFFF"/>
        </w:rPr>
        <w:t>Pediatrics</w:t>
      </w:r>
      <w:r w:rsidRPr="009D6A16">
        <w:rPr>
          <w:rFonts w:ascii="Arial" w:hAnsi="Arial" w:cs="Arial"/>
          <w:color w:val="222222"/>
          <w:shd w:val="clear" w:color="auto" w:fill="FFFFFF"/>
        </w:rPr>
        <w:t>, </w:t>
      </w:r>
      <w:r w:rsidRPr="009D6A16">
        <w:rPr>
          <w:rFonts w:ascii="Arial" w:hAnsi="Arial" w:cs="Arial"/>
          <w:i/>
          <w:iCs/>
          <w:color w:val="222222"/>
          <w:shd w:val="clear" w:color="auto" w:fill="FFFFFF"/>
        </w:rPr>
        <w:t>144</w:t>
      </w:r>
      <w:r w:rsidRPr="009D6A16">
        <w:rPr>
          <w:rFonts w:ascii="Arial" w:hAnsi="Arial" w:cs="Arial"/>
          <w:color w:val="222222"/>
          <w:shd w:val="clear" w:color="auto" w:fill="FFFFFF"/>
        </w:rPr>
        <w:t>(2).</w:t>
      </w:r>
    </w:p>
    <w:tbl>
      <w:tblPr>
        <w:tblStyle w:val="TableGrid"/>
        <w:tblW w:w="0" w:type="auto"/>
        <w:tblLook w:val="04A0" w:firstRow="1" w:lastRow="0" w:firstColumn="1" w:lastColumn="0" w:noHBand="0" w:noVBand="1"/>
      </w:tblPr>
      <w:tblGrid>
        <w:gridCol w:w="9016"/>
      </w:tblGrid>
      <w:tr w:rsidR="005C258A" w:rsidRPr="009D6A16" w14:paraId="4499E127" w14:textId="77777777" w:rsidTr="00613939">
        <w:tc>
          <w:tcPr>
            <w:tcW w:w="9016" w:type="dxa"/>
          </w:tcPr>
          <w:p w14:paraId="6491B356" w14:textId="4BFEA733" w:rsidR="00613939" w:rsidRPr="009D6A16" w:rsidRDefault="00270901" w:rsidP="0027649B">
            <w:pPr>
              <w:spacing w:line="360" w:lineRule="auto"/>
              <w:jc w:val="both"/>
              <w:rPr>
                <w:rFonts w:ascii="Arial" w:hAnsi="Arial" w:cs="Arial"/>
                <w:bCs/>
              </w:rPr>
            </w:pPr>
            <w:r w:rsidRPr="009D6A16">
              <w:rPr>
                <w:rFonts w:ascii="Arial" w:hAnsi="Arial" w:cs="Arial"/>
                <w:bCs/>
              </w:rPr>
              <w:t>The source is dealing with understanding the psychological impacts o</w:t>
            </w:r>
            <w:r w:rsidR="00CF71ED" w:rsidRPr="009D6A16">
              <w:rPr>
                <w:rFonts w:ascii="Arial" w:hAnsi="Arial" w:cs="Arial"/>
                <w:bCs/>
              </w:rPr>
              <w:t xml:space="preserve">n children’s growth at an early age. In this regard, racism has been taken into consideration and it is mentioned that the author has linked this aspect with the aspect of childhood development. From this point of view, </w:t>
            </w:r>
            <w:r w:rsidR="00556410" w:rsidRPr="009D6A16">
              <w:rPr>
                <w:rFonts w:ascii="Arial" w:hAnsi="Arial" w:cs="Arial"/>
                <w:bCs/>
              </w:rPr>
              <w:t>the</w:t>
            </w:r>
            <w:r w:rsidR="00CF71ED" w:rsidRPr="009D6A16">
              <w:rPr>
                <w:rFonts w:ascii="Arial" w:hAnsi="Arial" w:cs="Arial"/>
                <w:bCs/>
              </w:rPr>
              <w:t xml:space="preserve"> source is credible enough </w:t>
            </w:r>
            <w:r w:rsidR="004379F2" w:rsidRPr="009D6A16">
              <w:rPr>
                <w:rFonts w:ascii="Arial" w:hAnsi="Arial" w:cs="Arial"/>
                <w:bCs/>
              </w:rPr>
              <w:t xml:space="preserve">to discuss the psychological reasons impacting childhood development. </w:t>
            </w:r>
            <w:r w:rsidR="00672027" w:rsidRPr="009D6A16">
              <w:rPr>
                <w:rFonts w:ascii="Arial" w:hAnsi="Arial" w:cs="Arial"/>
                <w:bCs/>
              </w:rPr>
              <w:t xml:space="preserve">Racism often develops inequalities in </w:t>
            </w:r>
            <w:r w:rsidR="00556410" w:rsidRPr="009D6A16">
              <w:rPr>
                <w:rFonts w:ascii="Arial" w:hAnsi="Arial" w:cs="Arial"/>
                <w:bCs/>
              </w:rPr>
              <w:t>society,</w:t>
            </w:r>
            <w:r w:rsidR="00672027" w:rsidRPr="009D6A16">
              <w:rPr>
                <w:rFonts w:ascii="Arial" w:hAnsi="Arial" w:cs="Arial"/>
                <w:bCs/>
              </w:rPr>
              <w:t xml:space="preserve"> and it affects children's mental as well as physical activities. This paper has established that the impacts of social consequences on a child's mind are so vast</w:t>
            </w:r>
            <w:r w:rsidR="00616F4F" w:rsidRPr="009D6A16">
              <w:rPr>
                <w:rFonts w:ascii="Arial" w:hAnsi="Arial" w:cs="Arial"/>
                <w:bCs/>
              </w:rPr>
              <w:t xml:space="preserve"> that can affect the rest of their lives. </w:t>
            </w:r>
            <w:r w:rsidR="001F0F64" w:rsidRPr="009D6A16">
              <w:rPr>
                <w:rFonts w:ascii="Arial" w:hAnsi="Arial" w:cs="Arial"/>
                <w:bCs/>
              </w:rPr>
              <w:t xml:space="preserve">Thus, it is proven that this is a useful source for developing the presentation related to the topic itself. </w:t>
            </w:r>
          </w:p>
        </w:tc>
      </w:tr>
    </w:tbl>
    <w:p w14:paraId="62DA9E55" w14:textId="77777777" w:rsidR="00613939" w:rsidRPr="0033512A" w:rsidRDefault="00613939" w:rsidP="0033512A">
      <w:pPr>
        <w:spacing w:line="360" w:lineRule="auto"/>
        <w:jc w:val="both"/>
        <w:rPr>
          <w:rFonts w:ascii="Times New Roman" w:hAnsi="Times New Roman" w:cs="Times New Roman"/>
          <w:b/>
          <w:sz w:val="24"/>
          <w:szCs w:val="24"/>
        </w:rPr>
      </w:pPr>
    </w:p>
    <w:p w14:paraId="4B048816" w14:textId="6D118080" w:rsidR="00254126" w:rsidRPr="009D6A16" w:rsidRDefault="00270901" w:rsidP="0033512A">
      <w:pPr>
        <w:spacing w:line="360" w:lineRule="auto"/>
        <w:jc w:val="both"/>
        <w:rPr>
          <w:rFonts w:ascii="Arial" w:hAnsi="Arial" w:cs="Arial"/>
          <w:color w:val="000000" w:themeColor="text1"/>
          <w:shd w:val="clear" w:color="auto" w:fill="FFFFFF"/>
        </w:rPr>
      </w:pPr>
      <w:r w:rsidRPr="009D6A16">
        <w:rPr>
          <w:rFonts w:ascii="Arial" w:hAnsi="Arial" w:cs="Arial"/>
          <w:b/>
        </w:rPr>
        <w:t>Source 5:</w:t>
      </w:r>
      <w:r w:rsidRPr="009D6A16">
        <w:rPr>
          <w:rFonts w:ascii="Arial" w:hAnsi="Arial" w:cs="Arial"/>
          <w:b/>
          <w:sz w:val="24"/>
          <w:szCs w:val="24"/>
        </w:rPr>
        <w:t xml:space="preserve"> </w:t>
      </w:r>
      <w:r w:rsidR="001F0F64" w:rsidRPr="009D6A16">
        <w:rPr>
          <w:rFonts w:ascii="Arial" w:hAnsi="Arial" w:cs="Arial"/>
          <w:color w:val="000000" w:themeColor="text1"/>
          <w:shd w:val="clear" w:color="auto" w:fill="FFFFFF"/>
        </w:rPr>
        <w:t>Taber, K.S., 2020. Mediated Learning Leading Development—The Social Development Theory of Lev Vygotsky. In </w:t>
      </w:r>
      <w:r w:rsidR="001F0F64" w:rsidRPr="009D6A16">
        <w:rPr>
          <w:rFonts w:ascii="Arial" w:hAnsi="Arial" w:cs="Arial"/>
          <w:i/>
          <w:iCs/>
          <w:color w:val="000000" w:themeColor="text1"/>
          <w:shd w:val="clear" w:color="auto" w:fill="FFFFFF"/>
        </w:rPr>
        <w:t>Science Education in Theory and Practice</w:t>
      </w:r>
      <w:r w:rsidR="001F0F64" w:rsidRPr="009D6A16">
        <w:rPr>
          <w:rFonts w:ascii="Arial" w:hAnsi="Arial" w:cs="Arial"/>
          <w:color w:val="000000" w:themeColor="text1"/>
          <w:shd w:val="clear" w:color="auto" w:fill="FFFFFF"/>
        </w:rPr>
        <w:t> (pp. 277-291). Springer, Cham.</w:t>
      </w:r>
    </w:p>
    <w:tbl>
      <w:tblPr>
        <w:tblStyle w:val="TableGrid"/>
        <w:tblW w:w="0" w:type="auto"/>
        <w:tblLook w:val="04A0" w:firstRow="1" w:lastRow="0" w:firstColumn="1" w:lastColumn="0" w:noHBand="0" w:noVBand="1"/>
      </w:tblPr>
      <w:tblGrid>
        <w:gridCol w:w="9016"/>
      </w:tblGrid>
      <w:tr w:rsidR="005C258A" w:rsidRPr="009D6A16" w14:paraId="7606B929" w14:textId="77777777" w:rsidTr="00F42689">
        <w:tc>
          <w:tcPr>
            <w:tcW w:w="9016" w:type="dxa"/>
          </w:tcPr>
          <w:p w14:paraId="32D02420" w14:textId="75896568" w:rsidR="00F42689" w:rsidRPr="009D6A16" w:rsidRDefault="00270901" w:rsidP="001F0F64">
            <w:pPr>
              <w:spacing w:line="360" w:lineRule="auto"/>
              <w:jc w:val="both"/>
              <w:rPr>
                <w:rFonts w:ascii="Arial" w:hAnsi="Arial" w:cs="Arial"/>
                <w:bCs/>
              </w:rPr>
            </w:pPr>
            <w:r w:rsidRPr="009D6A16">
              <w:rPr>
                <w:rFonts w:ascii="Arial" w:hAnsi="Arial" w:cs="Arial"/>
                <w:bCs/>
              </w:rPr>
              <w:t xml:space="preserve">The source is typically dealing with </w:t>
            </w:r>
            <w:r w:rsidR="00952176" w:rsidRPr="009D6A16">
              <w:rPr>
                <w:rFonts w:ascii="Arial" w:hAnsi="Arial" w:cs="Arial"/>
                <w:bCs/>
              </w:rPr>
              <w:t xml:space="preserve">the importance of Vygotsky’s thinking related to the learning and development of children. The book has involved analysis based on how social learning and development </w:t>
            </w:r>
            <w:r w:rsidR="00EA2381" w:rsidRPr="009D6A16">
              <w:rPr>
                <w:rFonts w:ascii="Arial" w:hAnsi="Arial" w:cs="Arial"/>
                <w:bCs/>
              </w:rPr>
              <w:t>can be managed in a child at an early age. The book is considered credible because</w:t>
            </w:r>
            <w:r w:rsidR="00183CB2" w:rsidRPr="009D6A16">
              <w:rPr>
                <w:rFonts w:ascii="Arial" w:hAnsi="Arial" w:cs="Arial"/>
                <w:bCs/>
              </w:rPr>
              <w:t xml:space="preserve"> </w:t>
            </w:r>
            <w:r w:rsidR="00C961AF" w:rsidRPr="009D6A16">
              <w:rPr>
                <w:rFonts w:ascii="Arial" w:hAnsi="Arial" w:cs="Arial"/>
                <w:bCs/>
              </w:rPr>
              <w:t xml:space="preserve">it has aligned the psychological theory with childhood development in a critical manner. The theory considers social interaction to be the main part of childhood learning. </w:t>
            </w:r>
            <w:r w:rsidR="00E6699C" w:rsidRPr="009D6A16">
              <w:rPr>
                <w:rFonts w:ascii="Arial" w:hAnsi="Arial" w:cs="Arial"/>
                <w:bCs/>
              </w:rPr>
              <w:t xml:space="preserve">Hence, for developing the presentation, this source is considered. The psychological theory is used for understanding how the surrounding impacts children's minds </w:t>
            </w:r>
            <w:r w:rsidR="0018376B" w:rsidRPr="009D6A16">
              <w:rPr>
                <w:rFonts w:ascii="Arial" w:hAnsi="Arial" w:cs="Arial"/>
                <w:bCs/>
              </w:rPr>
              <w:t>in a differential way and it somehow impacts the rest part of life negatively. From this point of view, the necessity of the source can be proved.</w:t>
            </w:r>
          </w:p>
        </w:tc>
      </w:tr>
    </w:tbl>
    <w:p w14:paraId="25AC2E52" w14:textId="77777777" w:rsidR="00F42689" w:rsidRPr="0033512A" w:rsidRDefault="00F42689" w:rsidP="0033512A">
      <w:pPr>
        <w:spacing w:line="360" w:lineRule="auto"/>
        <w:jc w:val="both"/>
        <w:rPr>
          <w:rFonts w:ascii="Times New Roman" w:hAnsi="Times New Roman" w:cs="Times New Roman"/>
          <w:b/>
          <w:sz w:val="24"/>
          <w:szCs w:val="24"/>
        </w:rPr>
      </w:pPr>
    </w:p>
    <w:p w14:paraId="2E2DF509" w14:textId="492B715B" w:rsidR="00254126" w:rsidRPr="009D6A16" w:rsidRDefault="00270901" w:rsidP="0033512A">
      <w:pPr>
        <w:spacing w:line="360" w:lineRule="auto"/>
        <w:jc w:val="both"/>
        <w:rPr>
          <w:rFonts w:ascii="Arial" w:hAnsi="Arial" w:cs="Arial"/>
          <w:color w:val="222222"/>
          <w:shd w:val="clear" w:color="auto" w:fill="FFFFFF"/>
        </w:rPr>
      </w:pPr>
      <w:r w:rsidRPr="009D6A16">
        <w:rPr>
          <w:rFonts w:ascii="Arial" w:hAnsi="Arial" w:cs="Arial"/>
          <w:b/>
        </w:rPr>
        <w:lastRenderedPageBreak/>
        <w:t xml:space="preserve">Source 6: </w:t>
      </w:r>
      <w:r w:rsidRPr="009D6A16">
        <w:rPr>
          <w:rFonts w:ascii="Arial" w:hAnsi="Arial" w:cs="Arial"/>
          <w:color w:val="222222"/>
          <w:shd w:val="clear" w:color="auto" w:fill="FFFFFF"/>
        </w:rPr>
        <w:t xml:space="preserve">Morris, A.S., Criss, M.M., Silk, J.S. and Houltberg, B.J., 2017. The impact of parenting on emotion </w:t>
      </w:r>
      <w:r w:rsidRPr="009D6A16">
        <w:rPr>
          <w:rFonts w:ascii="Arial" w:hAnsi="Arial" w:cs="Arial"/>
          <w:color w:val="222222"/>
          <w:shd w:val="clear" w:color="auto" w:fill="FFFFFF"/>
        </w:rPr>
        <w:t>regulation during childhood and adolescence. </w:t>
      </w:r>
      <w:r w:rsidRPr="009D6A16">
        <w:rPr>
          <w:rFonts w:ascii="Arial" w:hAnsi="Arial" w:cs="Arial"/>
          <w:i/>
          <w:iCs/>
          <w:color w:val="222222"/>
          <w:shd w:val="clear" w:color="auto" w:fill="FFFFFF"/>
        </w:rPr>
        <w:t>Child Development Perspectives</w:t>
      </w:r>
      <w:r w:rsidRPr="009D6A16">
        <w:rPr>
          <w:rFonts w:ascii="Arial" w:hAnsi="Arial" w:cs="Arial"/>
          <w:color w:val="222222"/>
          <w:shd w:val="clear" w:color="auto" w:fill="FFFFFF"/>
        </w:rPr>
        <w:t>, </w:t>
      </w:r>
      <w:r w:rsidRPr="009D6A16">
        <w:rPr>
          <w:rFonts w:ascii="Arial" w:hAnsi="Arial" w:cs="Arial"/>
          <w:i/>
          <w:iCs/>
          <w:color w:val="222222"/>
          <w:shd w:val="clear" w:color="auto" w:fill="FFFFFF"/>
        </w:rPr>
        <w:t>11</w:t>
      </w:r>
      <w:r w:rsidRPr="009D6A16">
        <w:rPr>
          <w:rFonts w:ascii="Arial" w:hAnsi="Arial" w:cs="Arial"/>
          <w:color w:val="222222"/>
          <w:shd w:val="clear" w:color="auto" w:fill="FFFFFF"/>
        </w:rPr>
        <w:t>(4), pp.233-238.</w:t>
      </w:r>
    </w:p>
    <w:tbl>
      <w:tblPr>
        <w:tblStyle w:val="TableGrid"/>
        <w:tblW w:w="0" w:type="auto"/>
        <w:tblLook w:val="04A0" w:firstRow="1" w:lastRow="0" w:firstColumn="1" w:lastColumn="0" w:noHBand="0" w:noVBand="1"/>
      </w:tblPr>
      <w:tblGrid>
        <w:gridCol w:w="9016"/>
      </w:tblGrid>
      <w:tr w:rsidR="005C258A" w:rsidRPr="009D6A16" w14:paraId="3D329B96" w14:textId="77777777" w:rsidTr="001F0F64">
        <w:tc>
          <w:tcPr>
            <w:tcW w:w="9016" w:type="dxa"/>
          </w:tcPr>
          <w:p w14:paraId="3F83C53D" w14:textId="0CFE3272" w:rsidR="001F0F64" w:rsidRPr="009D6A16" w:rsidRDefault="00270901" w:rsidP="0033512A">
            <w:pPr>
              <w:spacing w:line="360" w:lineRule="auto"/>
              <w:jc w:val="both"/>
              <w:rPr>
                <w:rFonts w:ascii="Arial" w:hAnsi="Arial" w:cs="Arial"/>
                <w:bCs/>
              </w:rPr>
            </w:pPr>
            <w:r w:rsidRPr="009D6A16">
              <w:rPr>
                <w:rFonts w:ascii="Arial" w:hAnsi="Arial" w:cs="Arial"/>
                <w:bCs/>
              </w:rPr>
              <w:t xml:space="preserve">The source is focused to deal with </w:t>
            </w:r>
            <w:r w:rsidRPr="009D6A16">
              <w:rPr>
                <w:rFonts w:ascii="Arial" w:hAnsi="Arial" w:cs="Arial"/>
                <w:bCs/>
              </w:rPr>
              <w:t xml:space="preserve">understanding how parenting plays a crucial role in </w:t>
            </w:r>
            <w:r w:rsidR="00C62ACF" w:rsidRPr="009D6A16">
              <w:rPr>
                <w:rFonts w:ascii="Arial" w:hAnsi="Arial" w:cs="Arial"/>
                <w:bCs/>
              </w:rPr>
              <w:t xml:space="preserve">setting the psychological perspectives of a child. The credibility of the source can be mentioned by highlighting the emotional impacts of surrounding on a growing child and how he/ she starts to develop a sense regarding external environmental consequences. </w:t>
            </w:r>
            <w:r w:rsidR="00BB23E6" w:rsidRPr="009D6A16">
              <w:rPr>
                <w:rFonts w:ascii="Arial" w:hAnsi="Arial" w:cs="Arial"/>
                <w:bCs/>
              </w:rPr>
              <w:t>As the presentation is dealing with understanding the external condition and psychological impacts on children's minds, so the selection of the source seems to be perfect. It has been mentioned that children's emotional regulation and adjustment ability are based on in which environment they have been involved at the time of growth and development. Thus, the source is authentic enough to be included while developing the presentation.</w:t>
            </w:r>
          </w:p>
        </w:tc>
      </w:tr>
    </w:tbl>
    <w:p w14:paraId="22A89C1B" w14:textId="77777777" w:rsidR="001F0F64" w:rsidRPr="0033512A" w:rsidRDefault="001F0F64" w:rsidP="0033512A">
      <w:pPr>
        <w:spacing w:line="360" w:lineRule="auto"/>
        <w:jc w:val="both"/>
        <w:rPr>
          <w:rFonts w:ascii="Times New Roman" w:hAnsi="Times New Roman" w:cs="Times New Roman"/>
          <w:b/>
          <w:sz w:val="24"/>
          <w:szCs w:val="24"/>
        </w:rPr>
      </w:pPr>
    </w:p>
    <w:p w14:paraId="41673B03" w14:textId="42BEBE56" w:rsidR="00254126" w:rsidRPr="009D6A16" w:rsidRDefault="00270901" w:rsidP="0033512A">
      <w:pPr>
        <w:spacing w:line="360" w:lineRule="auto"/>
        <w:jc w:val="both"/>
        <w:rPr>
          <w:rFonts w:ascii="Arial" w:hAnsi="Arial" w:cs="Arial"/>
          <w:color w:val="222222"/>
          <w:shd w:val="clear" w:color="auto" w:fill="FFFFFF"/>
        </w:rPr>
      </w:pPr>
      <w:r w:rsidRPr="009D6A16">
        <w:rPr>
          <w:rFonts w:ascii="Arial" w:hAnsi="Arial" w:cs="Arial"/>
          <w:b/>
        </w:rPr>
        <w:t xml:space="preserve">Source 7: </w:t>
      </w:r>
      <w:r w:rsidRPr="009D6A16">
        <w:rPr>
          <w:rFonts w:ascii="Arial" w:hAnsi="Arial" w:cs="Arial"/>
          <w:color w:val="222222"/>
          <w:shd w:val="clear" w:color="auto" w:fill="FFFFFF"/>
        </w:rPr>
        <w:t>Hanfstingl</w:t>
      </w:r>
      <w:r w:rsidRPr="009D6A16">
        <w:rPr>
          <w:rFonts w:ascii="Arial" w:hAnsi="Arial" w:cs="Arial"/>
          <w:color w:val="222222"/>
          <w:shd w:val="clear" w:color="auto" w:fill="FFFFFF"/>
        </w:rPr>
        <w:t xml:space="preserve">, B., Benke, G. and Zhang, Y., 2019. Comparing variation theory with Piaget’s theory of cognitive development: more similarities than </w:t>
      </w:r>
      <w:r w:rsidR="00556410" w:rsidRPr="009D6A16">
        <w:rPr>
          <w:rFonts w:ascii="Arial" w:hAnsi="Arial" w:cs="Arial"/>
          <w:color w:val="222222"/>
          <w:shd w:val="clear" w:color="auto" w:fill="FFFFFF"/>
        </w:rPr>
        <w:t>differences.</w:t>
      </w:r>
      <w:r w:rsidRPr="009D6A16">
        <w:rPr>
          <w:rFonts w:ascii="Arial" w:hAnsi="Arial" w:cs="Arial"/>
          <w:color w:val="222222"/>
          <w:shd w:val="clear" w:color="auto" w:fill="FFFFFF"/>
        </w:rPr>
        <w:t> </w:t>
      </w:r>
      <w:r w:rsidRPr="009D6A16">
        <w:rPr>
          <w:rFonts w:ascii="Arial" w:hAnsi="Arial" w:cs="Arial"/>
          <w:i/>
          <w:iCs/>
          <w:color w:val="222222"/>
          <w:shd w:val="clear" w:color="auto" w:fill="FFFFFF"/>
        </w:rPr>
        <w:t>Educational Action Research</w:t>
      </w:r>
      <w:r w:rsidRPr="009D6A16">
        <w:rPr>
          <w:rFonts w:ascii="Arial" w:hAnsi="Arial" w:cs="Arial"/>
          <w:color w:val="222222"/>
          <w:shd w:val="clear" w:color="auto" w:fill="FFFFFF"/>
        </w:rPr>
        <w:t>, </w:t>
      </w:r>
      <w:r w:rsidRPr="009D6A16">
        <w:rPr>
          <w:rFonts w:ascii="Arial" w:hAnsi="Arial" w:cs="Arial"/>
          <w:i/>
          <w:iCs/>
          <w:color w:val="222222"/>
          <w:shd w:val="clear" w:color="auto" w:fill="FFFFFF"/>
        </w:rPr>
        <w:t>27</w:t>
      </w:r>
      <w:r w:rsidRPr="009D6A16">
        <w:rPr>
          <w:rFonts w:ascii="Arial" w:hAnsi="Arial" w:cs="Arial"/>
          <w:color w:val="222222"/>
          <w:shd w:val="clear" w:color="auto" w:fill="FFFFFF"/>
        </w:rPr>
        <w:t>(4), pp.511-526</w:t>
      </w:r>
      <w:r w:rsidR="001F0F64" w:rsidRPr="009D6A16">
        <w:rPr>
          <w:rFonts w:ascii="Arial" w:hAnsi="Arial" w:cs="Arial"/>
          <w:color w:val="222222"/>
          <w:shd w:val="clear" w:color="auto" w:fill="FFFFFF"/>
        </w:rPr>
        <w:t>.</w:t>
      </w:r>
    </w:p>
    <w:tbl>
      <w:tblPr>
        <w:tblStyle w:val="TableGrid"/>
        <w:tblW w:w="0" w:type="auto"/>
        <w:tblLook w:val="04A0" w:firstRow="1" w:lastRow="0" w:firstColumn="1" w:lastColumn="0" w:noHBand="0" w:noVBand="1"/>
      </w:tblPr>
      <w:tblGrid>
        <w:gridCol w:w="9016"/>
      </w:tblGrid>
      <w:tr w:rsidR="005C258A" w:rsidRPr="009D6A16" w14:paraId="0B4B1B8C" w14:textId="77777777" w:rsidTr="001F0F64">
        <w:tc>
          <w:tcPr>
            <w:tcW w:w="9016" w:type="dxa"/>
          </w:tcPr>
          <w:p w14:paraId="723F8E83" w14:textId="1E166977" w:rsidR="001F0F64" w:rsidRPr="009D6A16" w:rsidRDefault="00270901" w:rsidP="0033512A">
            <w:pPr>
              <w:spacing w:line="360" w:lineRule="auto"/>
              <w:jc w:val="both"/>
              <w:rPr>
                <w:rFonts w:ascii="Arial" w:hAnsi="Arial" w:cs="Arial"/>
                <w:bCs/>
              </w:rPr>
            </w:pPr>
            <w:r w:rsidRPr="009D6A16">
              <w:rPr>
                <w:rFonts w:ascii="Arial" w:hAnsi="Arial" w:cs="Arial"/>
                <w:bCs/>
              </w:rPr>
              <w:t xml:space="preserve">The source is based on </w:t>
            </w:r>
            <w:r w:rsidRPr="009D6A16">
              <w:rPr>
                <w:rFonts w:ascii="Arial" w:hAnsi="Arial" w:cs="Arial"/>
                <w:bCs/>
              </w:rPr>
              <w:t xml:space="preserve">highlighting the concept of </w:t>
            </w:r>
            <w:r w:rsidRPr="009D6A16">
              <w:rPr>
                <w:rFonts w:ascii="Arial" w:hAnsi="Arial" w:cs="Arial"/>
                <w:bCs/>
              </w:rPr>
              <w:t xml:space="preserve">Piaget’s </w:t>
            </w:r>
            <w:r w:rsidRPr="009D6A16">
              <w:rPr>
                <w:rFonts w:ascii="Arial" w:hAnsi="Arial" w:cs="Arial"/>
                <w:bCs/>
              </w:rPr>
              <w:t>theory of cognitive development</w:t>
            </w:r>
            <w:r w:rsidRPr="009D6A16">
              <w:rPr>
                <w:rFonts w:ascii="Arial" w:hAnsi="Arial" w:cs="Arial"/>
                <w:bCs/>
              </w:rPr>
              <w:t xml:space="preserve"> and compares it with </w:t>
            </w:r>
            <w:r w:rsidRPr="009D6A16">
              <w:rPr>
                <w:rFonts w:ascii="Arial" w:hAnsi="Arial" w:cs="Arial"/>
                <w:bCs/>
              </w:rPr>
              <w:t>Marton’s variation theory</w:t>
            </w:r>
            <w:r w:rsidRPr="009D6A16">
              <w:rPr>
                <w:rFonts w:ascii="Arial" w:hAnsi="Arial" w:cs="Arial"/>
                <w:bCs/>
              </w:rPr>
              <w:t xml:space="preserve">. The source is credible as it becomes helpful to know about the principles of </w:t>
            </w:r>
            <w:r w:rsidRPr="009D6A16">
              <w:rPr>
                <w:rFonts w:ascii="Arial" w:hAnsi="Arial" w:cs="Arial"/>
                <w:bCs/>
              </w:rPr>
              <w:t>Piaget’s theory</w:t>
            </w:r>
            <w:r w:rsidRPr="009D6A16">
              <w:rPr>
                <w:rFonts w:ascii="Arial" w:hAnsi="Arial" w:cs="Arial"/>
                <w:bCs/>
              </w:rPr>
              <w:t xml:space="preserve">. Cognitive development </w:t>
            </w:r>
            <w:r w:rsidR="002F031D" w:rsidRPr="009D6A16">
              <w:rPr>
                <w:rFonts w:ascii="Arial" w:hAnsi="Arial" w:cs="Arial"/>
                <w:bCs/>
              </w:rPr>
              <w:t xml:space="preserve">needs to be managed in a child at an early age and this can be managed through several stages. The author has mentioned that every individual has a certain limit of adaptation </w:t>
            </w:r>
            <w:r w:rsidR="00171EE4" w:rsidRPr="009D6A16">
              <w:rPr>
                <w:rFonts w:ascii="Arial" w:hAnsi="Arial" w:cs="Arial"/>
                <w:bCs/>
              </w:rPr>
              <w:t xml:space="preserve">to different types of environmental consequences. </w:t>
            </w:r>
            <w:r w:rsidR="006A3D5E" w:rsidRPr="009D6A16">
              <w:rPr>
                <w:rFonts w:ascii="Arial" w:hAnsi="Arial" w:cs="Arial"/>
                <w:bCs/>
              </w:rPr>
              <w:t xml:space="preserve">Therefore, this </w:t>
            </w:r>
            <w:r w:rsidR="001B7424" w:rsidRPr="009D6A16">
              <w:rPr>
                <w:rFonts w:ascii="Arial" w:hAnsi="Arial" w:cs="Arial"/>
                <w:bCs/>
              </w:rPr>
              <w:t xml:space="preserve">source </w:t>
            </w:r>
            <w:r w:rsidR="006A3D5E" w:rsidRPr="009D6A16">
              <w:rPr>
                <w:rFonts w:ascii="Arial" w:hAnsi="Arial" w:cs="Arial"/>
                <w:bCs/>
              </w:rPr>
              <w:t xml:space="preserve">is considered to develop the presentation and it has involved </w:t>
            </w:r>
            <w:r w:rsidR="00513A52" w:rsidRPr="009D6A16">
              <w:rPr>
                <w:rFonts w:ascii="Arial" w:hAnsi="Arial" w:cs="Arial"/>
                <w:bCs/>
              </w:rPr>
              <w:t xml:space="preserve">the fact that assimilation and accommodation </w:t>
            </w:r>
            <w:r w:rsidR="001B7424" w:rsidRPr="009D6A16">
              <w:rPr>
                <w:rFonts w:ascii="Arial" w:hAnsi="Arial" w:cs="Arial"/>
                <w:bCs/>
              </w:rPr>
              <w:t xml:space="preserve">with environmental changes impact children's cognitive behaviour differently. From this aspect, the effectiveness of the source is proved and the </w:t>
            </w:r>
            <w:r w:rsidR="000122CC" w:rsidRPr="009D6A16">
              <w:rPr>
                <w:rFonts w:ascii="Arial" w:hAnsi="Arial" w:cs="Arial"/>
                <w:bCs/>
              </w:rPr>
              <w:t>reason</w:t>
            </w:r>
            <w:r w:rsidR="001B7424" w:rsidRPr="009D6A16">
              <w:rPr>
                <w:rFonts w:ascii="Arial" w:hAnsi="Arial" w:cs="Arial"/>
                <w:bCs/>
              </w:rPr>
              <w:t xml:space="preserve"> for considering the source </w:t>
            </w:r>
            <w:r w:rsidR="00190B8B" w:rsidRPr="009D6A16">
              <w:rPr>
                <w:rFonts w:ascii="Arial" w:hAnsi="Arial" w:cs="Arial"/>
                <w:bCs/>
              </w:rPr>
              <w:t xml:space="preserve">is cleared. </w:t>
            </w:r>
            <w:r w:rsidR="001B7424" w:rsidRPr="009D6A16">
              <w:rPr>
                <w:rFonts w:ascii="Arial" w:hAnsi="Arial" w:cs="Arial"/>
                <w:bCs/>
              </w:rPr>
              <w:t xml:space="preserve"> </w:t>
            </w:r>
          </w:p>
        </w:tc>
      </w:tr>
    </w:tbl>
    <w:p w14:paraId="3935791F" w14:textId="77777777" w:rsidR="001F0F64" w:rsidRPr="00190B8B" w:rsidRDefault="001F0F64" w:rsidP="0033512A">
      <w:pPr>
        <w:spacing w:line="360" w:lineRule="auto"/>
        <w:jc w:val="both"/>
        <w:rPr>
          <w:rFonts w:ascii="Times New Roman" w:hAnsi="Times New Roman" w:cs="Times New Roman"/>
          <w:b/>
          <w:sz w:val="24"/>
          <w:szCs w:val="24"/>
        </w:rPr>
      </w:pPr>
    </w:p>
    <w:p w14:paraId="09453C12" w14:textId="17D5D17F" w:rsidR="00254126" w:rsidRPr="00190B8B" w:rsidRDefault="00270901" w:rsidP="0033512A">
      <w:pPr>
        <w:spacing w:line="360" w:lineRule="auto"/>
        <w:jc w:val="both"/>
        <w:rPr>
          <w:rFonts w:ascii="Times New Roman" w:hAnsi="Times New Roman" w:cs="Times New Roman"/>
          <w:color w:val="222222"/>
          <w:sz w:val="24"/>
          <w:szCs w:val="24"/>
          <w:shd w:val="clear" w:color="auto" w:fill="FFFFFF"/>
        </w:rPr>
      </w:pPr>
      <w:r w:rsidRPr="009D6A16">
        <w:rPr>
          <w:rFonts w:ascii="Arial" w:hAnsi="Arial" w:cs="Arial"/>
          <w:b/>
        </w:rPr>
        <w:t xml:space="preserve">Source 8: </w:t>
      </w:r>
      <w:r w:rsidR="00190B8B" w:rsidRPr="009D6A16">
        <w:rPr>
          <w:rFonts w:ascii="Arial" w:hAnsi="Arial" w:cs="Arial"/>
          <w:color w:val="222222"/>
          <w:shd w:val="clear" w:color="auto" w:fill="FFFFFF"/>
        </w:rPr>
        <w:t>Dewi, N.C., 2021. Individual Differences in Developmental Psychology Early Childhood Mentality. </w:t>
      </w:r>
      <w:r w:rsidR="00190B8B" w:rsidRPr="009D6A16">
        <w:rPr>
          <w:rFonts w:ascii="Arial" w:hAnsi="Arial" w:cs="Arial"/>
          <w:i/>
          <w:iCs/>
          <w:color w:val="222222"/>
          <w:shd w:val="clear" w:color="auto" w:fill="FFFFFF"/>
        </w:rPr>
        <w:t>Nazhruna: Jurnal Pendidikan Islam</w:t>
      </w:r>
      <w:r w:rsidR="00190B8B" w:rsidRPr="009D6A16">
        <w:rPr>
          <w:rFonts w:ascii="Arial" w:hAnsi="Arial" w:cs="Arial"/>
          <w:color w:val="222222"/>
          <w:shd w:val="clear" w:color="auto" w:fill="FFFFFF"/>
        </w:rPr>
        <w:t>, </w:t>
      </w:r>
      <w:r w:rsidR="00190B8B" w:rsidRPr="009D6A16">
        <w:rPr>
          <w:rFonts w:ascii="Arial" w:hAnsi="Arial" w:cs="Arial"/>
          <w:i/>
          <w:iCs/>
          <w:color w:val="222222"/>
          <w:shd w:val="clear" w:color="auto" w:fill="FFFFFF"/>
        </w:rPr>
        <w:t>4</w:t>
      </w:r>
      <w:r w:rsidR="00190B8B" w:rsidRPr="009D6A16">
        <w:rPr>
          <w:rFonts w:ascii="Arial" w:hAnsi="Arial" w:cs="Arial"/>
          <w:color w:val="222222"/>
          <w:shd w:val="clear" w:color="auto" w:fill="FFFFFF"/>
        </w:rPr>
        <w:t>(2), pp.447-459</w:t>
      </w:r>
      <w:r w:rsidR="00190B8B" w:rsidRPr="00190B8B">
        <w:rPr>
          <w:rFonts w:ascii="Times New Roman" w:hAnsi="Times New Roman" w:cs="Times New Roman"/>
          <w:color w:val="222222"/>
          <w:sz w:val="24"/>
          <w:szCs w:val="24"/>
          <w:shd w:val="clear" w:color="auto" w:fill="FFFFFF"/>
        </w:rPr>
        <w:t>.</w:t>
      </w:r>
    </w:p>
    <w:tbl>
      <w:tblPr>
        <w:tblStyle w:val="TableGrid"/>
        <w:tblW w:w="0" w:type="auto"/>
        <w:tblLook w:val="04A0" w:firstRow="1" w:lastRow="0" w:firstColumn="1" w:lastColumn="0" w:noHBand="0" w:noVBand="1"/>
      </w:tblPr>
      <w:tblGrid>
        <w:gridCol w:w="9016"/>
      </w:tblGrid>
      <w:tr w:rsidR="005C258A" w:rsidRPr="009D6A16" w14:paraId="27AD1C1F" w14:textId="77777777" w:rsidTr="00124453">
        <w:trPr>
          <w:trHeight w:val="2108"/>
        </w:trPr>
        <w:tc>
          <w:tcPr>
            <w:tcW w:w="9016" w:type="dxa"/>
          </w:tcPr>
          <w:p w14:paraId="449F2076" w14:textId="13D2BBCE" w:rsidR="001F0F64" w:rsidRPr="009D6A16" w:rsidRDefault="00270901" w:rsidP="0033512A">
            <w:pPr>
              <w:spacing w:line="360" w:lineRule="auto"/>
              <w:jc w:val="both"/>
              <w:rPr>
                <w:rFonts w:ascii="Arial" w:hAnsi="Arial" w:cs="Arial"/>
                <w:bCs/>
              </w:rPr>
            </w:pPr>
            <w:r w:rsidRPr="009D6A16">
              <w:rPr>
                <w:rFonts w:ascii="Arial" w:hAnsi="Arial" w:cs="Arial"/>
                <w:bCs/>
              </w:rPr>
              <w:lastRenderedPageBreak/>
              <w:t xml:space="preserve">The source is based on highlighting the </w:t>
            </w:r>
            <w:r w:rsidR="00CE12F9" w:rsidRPr="009D6A16">
              <w:rPr>
                <w:rFonts w:ascii="Arial" w:hAnsi="Arial" w:cs="Arial"/>
                <w:bCs/>
              </w:rPr>
              <w:t xml:space="preserve">impacts of developmental psychology on managing early childhood mentality. The most striking fact is that a </w:t>
            </w:r>
            <w:r w:rsidR="00124453" w:rsidRPr="009D6A16">
              <w:rPr>
                <w:rFonts w:ascii="Arial" w:hAnsi="Arial" w:cs="Arial"/>
                <w:bCs/>
              </w:rPr>
              <w:t>human being experienced</w:t>
            </w:r>
            <w:r w:rsidR="00CE12F9" w:rsidRPr="009D6A16">
              <w:rPr>
                <w:rFonts w:ascii="Arial" w:hAnsi="Arial" w:cs="Arial"/>
                <w:bCs/>
              </w:rPr>
              <w:t xml:space="preserve"> different incidents </w:t>
            </w:r>
            <w:r w:rsidR="00124453" w:rsidRPr="009D6A16">
              <w:rPr>
                <w:rFonts w:ascii="Arial" w:hAnsi="Arial" w:cs="Arial"/>
                <w:bCs/>
              </w:rPr>
              <w:t xml:space="preserve">throughout life and the child is not the exception. The source is credible because the article has not only described the mental activities of children but also it has described the need of raising and properly educate a child.  To develop the presentation, it can be mentioned that the source has helped a lot to understand the mode of a child's psychology. </w:t>
            </w:r>
            <w:r w:rsidR="00C36A11" w:rsidRPr="009D6A16">
              <w:rPr>
                <w:rFonts w:ascii="Arial" w:hAnsi="Arial" w:cs="Arial"/>
                <w:bCs/>
              </w:rPr>
              <w:t xml:space="preserve">The first 10 years of a child's life seem to be the most critical period and surrounding impacts are long-lasting during the period. </w:t>
            </w:r>
            <w:r w:rsidR="003F2196" w:rsidRPr="009D6A16">
              <w:rPr>
                <w:rFonts w:ascii="Arial" w:hAnsi="Arial" w:cs="Arial"/>
                <w:bCs/>
              </w:rPr>
              <w:t xml:space="preserve">Selection of effective research method the researcher becomes able </w:t>
            </w:r>
            <w:r w:rsidR="005B21FF" w:rsidRPr="009D6A16">
              <w:rPr>
                <w:rFonts w:ascii="Arial" w:hAnsi="Arial" w:cs="Arial"/>
                <w:bCs/>
              </w:rPr>
              <w:t xml:space="preserve">to link the theories with the </w:t>
            </w:r>
            <w:r w:rsidR="000122CC" w:rsidRPr="009D6A16">
              <w:rPr>
                <w:rFonts w:ascii="Arial" w:hAnsi="Arial" w:cs="Arial"/>
                <w:bCs/>
              </w:rPr>
              <w:t>real-world</w:t>
            </w:r>
            <w:r w:rsidR="005B21FF" w:rsidRPr="009D6A16">
              <w:rPr>
                <w:rFonts w:ascii="Arial" w:hAnsi="Arial" w:cs="Arial"/>
                <w:bCs/>
              </w:rPr>
              <w:t xml:space="preserve"> findings. </w:t>
            </w:r>
          </w:p>
        </w:tc>
      </w:tr>
    </w:tbl>
    <w:p w14:paraId="1E3C9A6A" w14:textId="645EC10A" w:rsidR="00091D2E" w:rsidRPr="009D6A16" w:rsidRDefault="00091D2E" w:rsidP="005B21FF">
      <w:pPr>
        <w:rPr>
          <w:rFonts w:ascii="Arial" w:hAnsi="Arial" w:cs="Arial"/>
          <w:b/>
        </w:rPr>
      </w:pPr>
    </w:p>
    <w:sectPr w:rsidR="00091D2E" w:rsidRPr="009D6A16">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ED30A0B" w14:textId="77777777" w:rsidR="00270901" w:rsidRDefault="00270901">
      <w:pPr>
        <w:spacing w:after="0" w:line="240" w:lineRule="auto"/>
      </w:pPr>
      <w:r>
        <w:separator/>
      </w:r>
    </w:p>
  </w:endnote>
  <w:endnote w:type="continuationSeparator" w:id="0">
    <w:p w14:paraId="1B6062F2" w14:textId="77777777" w:rsidR="00270901" w:rsidRDefault="002709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45014817"/>
      <w:docPartObj>
        <w:docPartGallery w:val="Page Numbers (Bottom of Page)"/>
        <w:docPartUnique/>
      </w:docPartObj>
    </w:sdtPr>
    <w:sdtEndPr>
      <w:rPr>
        <w:rFonts w:ascii="Times New Roman" w:hAnsi="Times New Roman" w:cs="Times New Roman"/>
        <w:color w:val="000000" w:themeColor="text1"/>
        <w:sz w:val="20"/>
        <w:szCs w:val="20"/>
      </w:rPr>
    </w:sdtEndPr>
    <w:sdtContent>
      <w:p w14:paraId="4CBF34E1" w14:textId="1BA4859D" w:rsidR="009210EE" w:rsidRPr="009210EE" w:rsidRDefault="00270901">
        <w:pPr>
          <w:pStyle w:val="Footer"/>
          <w:jc w:val="right"/>
          <w:rPr>
            <w:rFonts w:ascii="Times New Roman" w:hAnsi="Times New Roman" w:cs="Times New Roman"/>
            <w:color w:val="000000" w:themeColor="text1"/>
            <w:sz w:val="20"/>
            <w:szCs w:val="20"/>
          </w:rPr>
        </w:pPr>
        <w:r w:rsidRPr="009210EE">
          <w:rPr>
            <w:rFonts w:ascii="Times New Roman" w:hAnsi="Times New Roman" w:cs="Times New Roman"/>
            <w:color w:val="000000" w:themeColor="text1"/>
            <w:sz w:val="20"/>
            <w:szCs w:val="20"/>
          </w:rPr>
          <w:t xml:space="preserve">Page | </w:t>
        </w:r>
        <w:r w:rsidRPr="009210EE">
          <w:rPr>
            <w:rFonts w:ascii="Times New Roman" w:hAnsi="Times New Roman" w:cs="Times New Roman"/>
            <w:color w:val="000000" w:themeColor="text1"/>
            <w:sz w:val="20"/>
            <w:szCs w:val="20"/>
          </w:rPr>
          <w:fldChar w:fldCharType="begin"/>
        </w:r>
        <w:r w:rsidRPr="009210EE">
          <w:rPr>
            <w:rFonts w:ascii="Times New Roman" w:hAnsi="Times New Roman" w:cs="Times New Roman"/>
            <w:color w:val="000000" w:themeColor="text1"/>
            <w:sz w:val="20"/>
            <w:szCs w:val="20"/>
          </w:rPr>
          <w:instrText xml:space="preserve"> PAGE   \* MERGEFORMAT </w:instrText>
        </w:r>
        <w:r w:rsidRPr="009210EE">
          <w:rPr>
            <w:rFonts w:ascii="Times New Roman" w:hAnsi="Times New Roman" w:cs="Times New Roman"/>
            <w:color w:val="000000" w:themeColor="text1"/>
            <w:sz w:val="20"/>
            <w:szCs w:val="20"/>
          </w:rPr>
          <w:fldChar w:fldCharType="separate"/>
        </w:r>
        <w:r w:rsidRPr="009210EE">
          <w:rPr>
            <w:rFonts w:ascii="Times New Roman" w:hAnsi="Times New Roman" w:cs="Times New Roman"/>
            <w:noProof/>
            <w:color w:val="000000" w:themeColor="text1"/>
            <w:sz w:val="20"/>
            <w:szCs w:val="20"/>
          </w:rPr>
          <w:t>2</w:t>
        </w:r>
        <w:r w:rsidRPr="009210EE">
          <w:rPr>
            <w:rFonts w:ascii="Times New Roman" w:hAnsi="Times New Roman" w:cs="Times New Roman"/>
            <w:noProof/>
            <w:color w:val="000000" w:themeColor="text1"/>
            <w:sz w:val="20"/>
            <w:szCs w:val="20"/>
          </w:rPr>
          <w:fldChar w:fldCharType="end"/>
        </w:r>
        <w:r w:rsidRPr="009210EE">
          <w:rPr>
            <w:rFonts w:ascii="Times New Roman" w:hAnsi="Times New Roman" w:cs="Times New Roman"/>
            <w:color w:val="000000" w:themeColor="text1"/>
            <w:sz w:val="20"/>
            <w:szCs w:val="20"/>
          </w:rPr>
          <w:t xml:space="preserve"> </w:t>
        </w:r>
      </w:p>
    </w:sdtContent>
  </w:sdt>
  <w:p w14:paraId="4FC18F23" w14:textId="77777777" w:rsidR="009210EE" w:rsidRDefault="009210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672BD7" w14:textId="77777777" w:rsidR="00270901" w:rsidRDefault="00270901">
      <w:pPr>
        <w:spacing w:after="0" w:line="240" w:lineRule="auto"/>
      </w:pPr>
      <w:r>
        <w:separator/>
      </w:r>
    </w:p>
  </w:footnote>
  <w:footnote w:type="continuationSeparator" w:id="0">
    <w:p w14:paraId="237CE999" w14:textId="77777777" w:rsidR="00270901" w:rsidRDefault="0027090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B3C3B"/>
    <w:rsid w:val="000122CC"/>
    <w:rsid w:val="00035F27"/>
    <w:rsid w:val="00091D2E"/>
    <w:rsid w:val="00124453"/>
    <w:rsid w:val="00171EE4"/>
    <w:rsid w:val="0018376B"/>
    <w:rsid w:val="00183CB2"/>
    <w:rsid w:val="00190B8B"/>
    <w:rsid w:val="001B3C3B"/>
    <w:rsid w:val="001B7424"/>
    <w:rsid w:val="001F0F64"/>
    <w:rsid w:val="00213D80"/>
    <w:rsid w:val="00254126"/>
    <w:rsid w:val="00270901"/>
    <w:rsid w:val="0027649B"/>
    <w:rsid w:val="002F031D"/>
    <w:rsid w:val="0033512A"/>
    <w:rsid w:val="003F2196"/>
    <w:rsid w:val="004379F2"/>
    <w:rsid w:val="00513A52"/>
    <w:rsid w:val="00556410"/>
    <w:rsid w:val="005B21FF"/>
    <w:rsid w:val="005C258A"/>
    <w:rsid w:val="006068A5"/>
    <w:rsid w:val="00613939"/>
    <w:rsid w:val="00616F4F"/>
    <w:rsid w:val="00672027"/>
    <w:rsid w:val="006923A8"/>
    <w:rsid w:val="006A3D5E"/>
    <w:rsid w:val="007A7542"/>
    <w:rsid w:val="008402E7"/>
    <w:rsid w:val="009210EE"/>
    <w:rsid w:val="00940C81"/>
    <w:rsid w:val="00952176"/>
    <w:rsid w:val="009D6A16"/>
    <w:rsid w:val="00BB23E6"/>
    <w:rsid w:val="00C36A11"/>
    <w:rsid w:val="00C51405"/>
    <w:rsid w:val="00C62ACF"/>
    <w:rsid w:val="00C961AF"/>
    <w:rsid w:val="00CE12F9"/>
    <w:rsid w:val="00CF71ED"/>
    <w:rsid w:val="00D23E30"/>
    <w:rsid w:val="00DF669E"/>
    <w:rsid w:val="00E6699C"/>
    <w:rsid w:val="00EA2381"/>
    <w:rsid w:val="00F42689"/>
    <w:rsid w:val="00F86C6A"/>
    <w:rsid w:val="00FE1DDB"/>
    <w:rsid w:val="00FE7DA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F94614"/>
  <w15:chartTrackingRefBased/>
  <w15:docId w15:val="{C395F56A-0720-42DB-92AD-F786E40666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autoRedefine/>
    <w:uiPriority w:val="9"/>
    <w:qFormat/>
    <w:rsid w:val="009D6A16"/>
    <w:pPr>
      <w:keepNext/>
      <w:keepLines/>
      <w:spacing w:before="120" w:after="0" w:line="360" w:lineRule="auto"/>
      <w:jc w:val="center"/>
      <w:outlineLvl w:val="0"/>
    </w:pPr>
    <w:rPr>
      <w:rFonts w:ascii="Arial" w:eastAsiaTheme="majorEastAsia" w:hAnsi="Arial" w:cs="Arial"/>
      <w:b/>
      <w:color w:val="000000" w:themeColor="text1"/>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210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210EE"/>
  </w:style>
  <w:style w:type="paragraph" w:styleId="Footer">
    <w:name w:val="footer"/>
    <w:basedOn w:val="Normal"/>
    <w:link w:val="FooterChar"/>
    <w:uiPriority w:val="99"/>
    <w:unhideWhenUsed/>
    <w:rsid w:val="009210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210EE"/>
  </w:style>
  <w:style w:type="character" w:customStyle="1" w:styleId="Heading1Char">
    <w:name w:val="Heading 1 Char"/>
    <w:basedOn w:val="DefaultParagraphFont"/>
    <w:link w:val="Heading1"/>
    <w:uiPriority w:val="9"/>
    <w:rsid w:val="009D6A16"/>
    <w:rPr>
      <w:rFonts w:ascii="Arial" w:eastAsiaTheme="majorEastAsia" w:hAnsi="Arial" w:cs="Arial"/>
      <w:b/>
      <w:color w:val="000000" w:themeColor="text1"/>
      <w:u w:val="single"/>
    </w:rPr>
  </w:style>
  <w:style w:type="table" w:styleId="TableGrid">
    <w:name w:val="Table Grid"/>
    <w:basedOn w:val="TableNormal"/>
    <w:uiPriority w:val="39"/>
    <w:rsid w:val="00DF6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1242</Words>
  <Characters>7084</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Elvira Cociu</dc:creator>
  <cp:lastModifiedBy>Elvira Cociu</cp:lastModifiedBy>
  <cp:revision>2</cp:revision>
  <dcterms:created xsi:type="dcterms:W3CDTF">2021-10-31T10:39:00Z</dcterms:created>
  <dcterms:modified xsi:type="dcterms:W3CDTF">2021-10-31T10:39:00Z</dcterms:modified>
</cp:coreProperties>
</file>