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FFCD2" w14:textId="77777777" w:rsidR="00FA3EF1" w:rsidRDefault="00FA3EF1" w:rsidP="00DB3020">
      <w:pPr>
        <w:tabs>
          <w:tab w:val="num" w:pos="720"/>
        </w:tabs>
        <w:spacing w:line="264" w:lineRule="auto"/>
        <w:ind w:left="720" w:hanging="360"/>
        <w:contextualSpacing/>
        <w:rPr>
          <w:rFonts w:ascii="Arial" w:hAnsi="Arial" w:cs="Arial"/>
        </w:rPr>
      </w:pPr>
    </w:p>
    <w:p w14:paraId="0995EBD1" w14:textId="77777777" w:rsidR="00DB3020" w:rsidRDefault="00DB3020" w:rsidP="00DB3020">
      <w:pPr>
        <w:spacing w:line="264" w:lineRule="auto"/>
        <w:ind w:left="720"/>
        <w:contextualSpacing/>
        <w:rPr>
          <w:rFonts w:ascii="Arial" w:eastAsia="Times New Roman" w:hAnsi="Arial" w:cs="Arial"/>
          <w:lang w:eastAsia="en-GB"/>
        </w:rPr>
      </w:pPr>
    </w:p>
    <w:p w14:paraId="6FAFCA95" w14:textId="77777777" w:rsidR="00DB3020" w:rsidRDefault="00DB3020" w:rsidP="00DB3020">
      <w:pPr>
        <w:pStyle w:val="BodyText"/>
        <w:rPr>
          <w:rFonts w:ascii="Arial" w:eastAsia="Arial" w:hAnsi="Arial" w:cs="Arial"/>
          <w:b/>
          <w:bCs/>
          <w:sz w:val="22"/>
          <w:szCs w:val="22"/>
        </w:rPr>
      </w:pPr>
    </w:p>
    <w:p w14:paraId="5A6CED4C" w14:textId="40B293CE" w:rsidR="000F03F9" w:rsidRPr="004C74FD" w:rsidRDefault="00C323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hAnsi="Arial" w:cs="Arial"/>
          <w:b/>
          <w:bCs/>
          <w:sz w:val="36"/>
          <w:szCs w:val="36"/>
        </w:rPr>
      </w:pPr>
      <w:r w:rsidRPr="004C74FD"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DDD0E85" wp14:editId="4482BF23">
                <wp:simplePos x="0" y="0"/>
                <wp:positionH relativeFrom="page">
                  <wp:posOffset>446405</wp:posOffset>
                </wp:positionH>
                <wp:positionV relativeFrom="page">
                  <wp:posOffset>486410</wp:posOffset>
                </wp:positionV>
                <wp:extent cx="6852920" cy="9142730"/>
                <wp:effectExtent l="0" t="0" r="2540" b="133985"/>
                <wp:wrapNone/>
                <wp:docPr id="119" name="Group 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9271750"/>
                          <a:chOff x="0" y="0"/>
                          <a:chExt cx="6858000" cy="9271750"/>
                        </a:xfrm>
                      </wpg:grpSpPr>
                      <wps:wsp>
                        <wps:cNvPr id="120" name="Rectangle 120"/>
                        <wps:cNvSpPr/>
                        <wps:spPr>
                          <a:xfrm>
                            <a:off x="0" y="7315200"/>
                            <a:ext cx="6858000" cy="143182"/>
                          </a:xfrm>
                          <a:prstGeom prst="rect">
                            <a:avLst/>
                          </a:prstGeom>
                          <a:solidFill>
                            <a:srgbClr val="156082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0" y="7439025"/>
                            <a:ext cx="6858000" cy="1832725"/>
                          </a:xfrm>
                          <a:prstGeom prst="rect">
                            <a:avLst/>
                          </a:prstGeom>
                          <a:solidFill>
                            <a:srgbClr val="E97132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04765E0C" w14:textId="10CAF69D" w:rsidR="00C32305" w:rsidRPr="00FE3481" w:rsidRDefault="00C32305" w:rsidP="00C32305">
                              <w:pPr>
                                <w:pStyle w:val="NoSpacing"/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 w:rsidRPr="00FE3481"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  <w:t xml:space="preserve">Task </w:t>
                              </w:r>
                              <w:r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  <w:p w14:paraId="4C029B45" w14:textId="77777777" w:rsidR="00C32305" w:rsidRDefault="00C32305" w:rsidP="00C32305">
                              <w:pPr>
                                <w:pStyle w:val="NoSpacing"/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 w:rsidRPr="00FE3481"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  <w:t>Name: Charlotte Humphrey</w:t>
                              </w:r>
                            </w:p>
                            <w:p w14:paraId="1B0B86A7" w14:textId="77777777" w:rsidR="00C32305" w:rsidRDefault="00C32305" w:rsidP="00C32305">
                              <w:pPr>
                                <w:pStyle w:val="NoSpacing"/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 w:rsidRPr="00FE3481"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  <w:t>Student Number: 0400695</w:t>
                              </w:r>
                            </w:p>
                            <w:p w14:paraId="24396D51" w14:textId="57D00D3C" w:rsidR="00C32305" w:rsidRPr="0004550D" w:rsidRDefault="00C32305" w:rsidP="00C32305">
                              <w:pPr>
                                <w:pStyle w:val="NoSpacing"/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  <w:t>Word Count: 16</w:t>
                              </w:r>
                              <w:r w:rsidR="00BF2480"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  <w:t>25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Text Box 122"/>
                        <wps:cNvSpPr txBox="1"/>
                        <wps:spPr>
                          <a:xfrm>
                            <a:off x="0" y="0"/>
                            <a:ext cx="6858000" cy="73152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color w:val="595959" w:themeColor="text1" w:themeTint="A6"/>
                                  <w:sz w:val="80"/>
                                  <w:szCs w:val="80"/>
                                </w:rPr>
                                <w:alias w:val="Title"/>
                                <w:tag w:val=""/>
                                <w:id w:val="-1476986296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4E602D61" w14:textId="56924D6C" w:rsidR="00C32305" w:rsidRPr="00FE3481" w:rsidRDefault="006E7A90" w:rsidP="00FD516E">
                                  <w:pPr>
                                    <w:pStyle w:val="NoSpacing"/>
                                    <w:pBdr>
                                      <w:bottom w:val="single" w:sz="6" w:space="0" w:color="7F7F7F" w:themeColor="text1" w:themeTint="80"/>
                                    </w:pBd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80"/>
                                      <w:szCs w:val="80"/>
                                    </w:rPr>
                                  </w:pPr>
                                  <w:r w:rsidRPr="006E7A90"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80"/>
                                      <w:szCs w:val="80"/>
                                    </w:rPr>
                                    <w:t>Advanced Application of Employment Law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caps/>
                                  <w:color w:val="0E2841" w:themeColor="text2"/>
                                  <w:sz w:val="36"/>
                                  <w:szCs w:val="36"/>
                                </w:rPr>
                                <w:alias w:val="Subtitle"/>
                                <w:tag w:val=""/>
                                <w:id w:val="157346227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5AB9CA50" w14:textId="64B2CC5C" w:rsidR="00C32305" w:rsidRDefault="00FD516E" w:rsidP="00C32305">
                                  <w:pPr>
                                    <w:pStyle w:val="NoSpacing"/>
                                    <w:spacing w:before="240"/>
                                    <w:rPr>
                                      <w:caps/>
                                      <w:color w:val="0E2841" w:themeColor="text2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aps/>
                                      <w:color w:val="0E2841" w:themeColor="text2"/>
                                      <w:sz w:val="36"/>
                                      <w:szCs w:val="36"/>
                                    </w:rPr>
                                    <w:t xml:space="preserve">     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88200</wp14:pctWidth>
                </wp14:sizeRelH>
                <wp14:sizeRelV relativeFrom="page">
                  <wp14:pctHeight>90900</wp14:pctHeight>
                </wp14:sizeRelV>
              </wp:anchor>
            </w:drawing>
          </mc:Choice>
          <mc:Fallback>
            <w:pict>
              <v:group w14:anchorId="1DDD0E85" id="Group 121" o:spid="_x0000_s1026" style="position:absolute;margin-left:35.15pt;margin-top:38.3pt;width:539.6pt;height:719.9pt;z-index:-251657216;mso-width-percent:882;mso-height-percent:909;mso-position-horizontal-relative:page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">
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" fillcolor="#156082" stroked="f" strokeweight="1pt"/>
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" fillcolor="#e97132" stroked="f" strokeweight="1pt">
                  <v:textbox inset="36pt,14.4pt,36pt,36pt">
                    <w:txbxContent>
                      <w:p w14:paraId="04765E0C" w14:textId="10CAF69D" w:rsidR="00C32305" w:rsidRPr="00FE3481" w:rsidRDefault="00C32305" w:rsidP="00C32305">
                        <w:pPr>
                          <w:pStyle w:val="NoSpacing"/>
                          <w:rPr>
                            <w:color w:val="FFFFFF" w:themeColor="background1"/>
                            <w:sz w:val="32"/>
                            <w:szCs w:val="32"/>
                          </w:rPr>
                        </w:pPr>
                        <w:r w:rsidRPr="00FE3481">
                          <w:rPr>
                            <w:color w:val="FFFFFF" w:themeColor="background1"/>
                            <w:sz w:val="32"/>
                            <w:szCs w:val="32"/>
                          </w:rPr>
                          <w:t xml:space="preserve">Task </w:t>
                        </w:r>
                        <w:r>
                          <w:rPr>
                            <w:color w:val="FFFFFF" w:themeColor="background1"/>
                            <w:sz w:val="32"/>
                            <w:szCs w:val="32"/>
                          </w:rPr>
                          <w:t>2</w:t>
                        </w:r>
                      </w:p>
                      <w:p w14:paraId="4C029B45" w14:textId="77777777" w:rsidR="00C32305" w:rsidRDefault="00C32305" w:rsidP="00C32305">
                        <w:pPr>
                          <w:pStyle w:val="NoSpacing"/>
                          <w:rPr>
                            <w:color w:val="FFFFFF" w:themeColor="background1"/>
                            <w:sz w:val="32"/>
                            <w:szCs w:val="32"/>
                          </w:rPr>
                        </w:pPr>
                        <w:r w:rsidRPr="00FE3481">
                          <w:rPr>
                            <w:color w:val="FFFFFF" w:themeColor="background1"/>
                            <w:sz w:val="32"/>
                            <w:szCs w:val="32"/>
                          </w:rPr>
                          <w:t>Name: Charlotte Humphrey</w:t>
                        </w:r>
                      </w:p>
                      <w:p w14:paraId="1B0B86A7" w14:textId="77777777" w:rsidR="00C32305" w:rsidRDefault="00C32305" w:rsidP="00C32305">
                        <w:pPr>
                          <w:pStyle w:val="NoSpacing"/>
                          <w:rPr>
                            <w:color w:val="FFFFFF" w:themeColor="background1"/>
                            <w:sz w:val="32"/>
                            <w:szCs w:val="32"/>
                          </w:rPr>
                        </w:pPr>
                        <w:r w:rsidRPr="00FE3481">
                          <w:rPr>
                            <w:color w:val="FFFFFF" w:themeColor="background1"/>
                            <w:sz w:val="32"/>
                            <w:szCs w:val="32"/>
                          </w:rPr>
                          <w:t>Student Number: 0400695</w:t>
                        </w:r>
                      </w:p>
                      <w:p w14:paraId="24396D51" w14:textId="57D00D3C" w:rsidR="00C32305" w:rsidRPr="0004550D" w:rsidRDefault="00C32305" w:rsidP="00C32305">
                        <w:pPr>
                          <w:pStyle w:val="NoSpacing"/>
                          <w:rPr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rPr>
                            <w:color w:val="FFFFFF" w:themeColor="background1"/>
                            <w:sz w:val="32"/>
                            <w:szCs w:val="32"/>
                          </w:rPr>
                          <w:t>Word Count: 16</w:t>
                        </w:r>
                        <w:r w:rsidR="00BF2480">
                          <w:rPr>
                            <w:color w:val="FFFFFF" w:themeColor="background1"/>
                            <w:sz w:val="32"/>
                            <w:szCs w:val="32"/>
                          </w:rPr>
                          <w:t>25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<v:textbox inset="36pt,36pt,36pt,36pt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color w:val="595959" w:themeColor="text1" w:themeTint="A6"/>
                            <w:sz w:val="80"/>
                            <w:szCs w:val="80"/>
                          </w:rPr>
                          <w:alias w:val="Title"/>
                          <w:tag w:val=""/>
                          <w:id w:val="-1476986296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p w14:paraId="4E602D61" w14:textId="56924D6C" w:rsidR="00C32305" w:rsidRPr="00FE3481" w:rsidRDefault="006E7A90" w:rsidP="00FD516E">
                            <w:pPr>
                              <w:pStyle w:val="NoSpacing"/>
                              <w:pBdr>
                                <w:bottom w:val="single" w:sz="6" w:space="0" w:color="7F7F7F" w:themeColor="text1" w:themeTint="80"/>
                              </w:pBd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80"/>
                                <w:szCs w:val="80"/>
                              </w:rPr>
                            </w:pPr>
                            <w:r w:rsidRPr="006E7A90"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80"/>
                                <w:szCs w:val="80"/>
                              </w:rPr>
                              <w:t>Advanced Application of Employment Law</w:t>
                            </w:r>
                          </w:p>
                        </w:sdtContent>
                      </w:sdt>
                      <w:sdt>
                        <w:sdtPr>
                          <w:rPr>
                            <w:caps/>
                            <w:color w:val="0E2841" w:themeColor="text2"/>
                            <w:sz w:val="36"/>
                            <w:szCs w:val="36"/>
                          </w:rPr>
                          <w:alias w:val="Subtitle"/>
                          <w:tag w:val=""/>
                          <w:id w:val="157346227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p w14:paraId="5AB9CA50" w14:textId="64B2CC5C" w:rsidR="00C32305" w:rsidRDefault="00FD516E" w:rsidP="00C32305">
                            <w:pPr>
                              <w:pStyle w:val="NoSpacing"/>
                              <w:spacing w:before="240"/>
                              <w:rPr>
                                <w:caps/>
                                <w:color w:val="0E2841" w:themeColor="text2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aps/>
                                <w:color w:val="0E2841" w:themeColor="text2"/>
                                <w:sz w:val="36"/>
                                <w:szCs w:val="36"/>
                              </w:rPr>
                              <w:t xml:space="preserve">     </w:t>
                            </w:r>
                          </w:p>
                        </w:sdtContent>
                      </w:sdt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0F03F9" w:rsidRPr="004C74FD">
        <w:rPr>
          <w:rFonts w:ascii="Arial" w:hAnsi="Arial" w:cs="Arial"/>
          <w:b/>
          <w:bCs/>
          <w:sz w:val="36"/>
          <w:szCs w:val="36"/>
        </w:rPr>
        <w:br w:type="page"/>
      </w:r>
    </w:p>
    <w:p w14:paraId="4A649274" w14:textId="58B43BF9" w:rsidR="00FD516E" w:rsidRPr="001E378F" w:rsidRDefault="00DB3020" w:rsidP="001E37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rial" w:hAnsi="Arial" w:cs="Arial"/>
          <w:b/>
          <w:bCs/>
          <w:sz w:val="36"/>
          <w:szCs w:val="36"/>
        </w:rPr>
      </w:pPr>
      <w:r w:rsidRPr="004C74FD">
        <w:rPr>
          <w:rFonts w:ascii="Arial" w:hAnsi="Arial" w:cs="Arial"/>
          <w:b/>
          <w:bCs/>
          <w:sz w:val="36"/>
          <w:szCs w:val="36"/>
        </w:rPr>
        <w:lastRenderedPageBreak/>
        <w:t xml:space="preserve">Preventing Age Discrimination: </w:t>
      </w:r>
      <w:r w:rsidR="005C1C86" w:rsidRPr="004C74FD">
        <w:rPr>
          <w:rFonts w:ascii="Arial" w:hAnsi="Arial" w:cs="Arial"/>
          <w:b/>
          <w:bCs/>
          <w:sz w:val="36"/>
          <w:szCs w:val="36"/>
          <w:lang w:val="en-GB"/>
        </w:rPr>
        <w:t>A Manager’s Guide</w:t>
      </w:r>
      <w:r w:rsidRPr="004C74FD">
        <w:rPr>
          <w:rFonts w:ascii="Arial" w:hAnsi="Arial" w:cs="Arial"/>
        </w:rPr>
        <w:br/>
      </w:r>
      <w:r w:rsidR="008B5985" w:rsidRPr="004C74FD">
        <w:rPr>
          <w:rFonts w:ascii="Arial" w:hAnsi="Arial" w:cs="Arial"/>
          <w:sz w:val="28"/>
          <w:szCs w:val="28"/>
          <w:lang w:val="en-GB"/>
        </w:rPr>
        <w:t xml:space="preserve">Helping managers </w:t>
      </w:r>
      <w:r w:rsidR="00E70A31" w:rsidRPr="004C74FD">
        <w:rPr>
          <w:rFonts w:ascii="Arial" w:hAnsi="Arial" w:cs="Arial"/>
          <w:sz w:val="28"/>
          <w:szCs w:val="28"/>
          <w:lang w:val="en-GB"/>
        </w:rPr>
        <w:t xml:space="preserve">to </w:t>
      </w:r>
      <w:r w:rsidR="008B5985" w:rsidRPr="004C74FD">
        <w:rPr>
          <w:rFonts w:ascii="Arial" w:hAnsi="Arial" w:cs="Arial"/>
          <w:sz w:val="28"/>
          <w:szCs w:val="28"/>
          <w:lang w:val="en-GB"/>
        </w:rPr>
        <w:t>mitigate age</w:t>
      </w:r>
      <w:r w:rsidR="008B5985" w:rsidRPr="004C74FD">
        <w:rPr>
          <w:rFonts w:ascii="Arial" w:hAnsi="Arial" w:cs="Arial"/>
          <w:sz w:val="28"/>
          <w:szCs w:val="28"/>
          <w:lang w:val="en-GB"/>
        </w:rPr>
        <w:noBreakHyphen/>
        <w:t xml:space="preserve">related risks </w:t>
      </w:r>
    </w:p>
    <w:p w14:paraId="045C9156" w14:textId="77777777" w:rsidR="001E378F" w:rsidRDefault="001E378F" w:rsidP="00561EB4">
      <w:pPr>
        <w:spacing w:line="360" w:lineRule="auto"/>
        <w:jc w:val="both"/>
        <w:rPr>
          <w:rFonts w:ascii="Arial" w:eastAsia="Times New Roman" w:hAnsi="Arial" w:cs="Arial"/>
          <w:b/>
          <w:bCs/>
          <w:sz w:val="32"/>
          <w:szCs w:val="32"/>
          <w:lang w:eastAsia="en-GB"/>
        </w:rPr>
      </w:pPr>
    </w:p>
    <w:p w14:paraId="6C3AF3C6" w14:textId="334BF757" w:rsidR="007773E3" w:rsidRPr="001E378F" w:rsidRDefault="00615AB5" w:rsidP="00561EB4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4C74FD">
        <w:rPr>
          <w:rFonts w:ascii="Arial" w:eastAsia="Times New Roman" w:hAnsi="Arial" w:cs="Arial"/>
          <w:b/>
          <w:bCs/>
          <w:sz w:val="32"/>
          <w:szCs w:val="32"/>
          <w:lang w:eastAsia="en-GB"/>
        </w:rPr>
        <w:t>Why Age Discrimination Matters in Hywel Dda</w:t>
      </w:r>
      <w:r w:rsidR="00C72932" w:rsidRPr="004C74FD">
        <w:rPr>
          <w:rFonts w:ascii="Arial" w:eastAsia="Times New Roman" w:hAnsi="Arial" w:cs="Arial"/>
          <w:b/>
          <w:bCs/>
          <w:color w:val="EE0000"/>
          <w:sz w:val="32"/>
          <w:szCs w:val="32"/>
          <w:lang w:eastAsia="en-GB"/>
        </w:rPr>
        <w:t xml:space="preserve"> </w:t>
      </w:r>
    </w:p>
    <w:p w14:paraId="48B1486E" w14:textId="5BCD0B25" w:rsidR="00EB7251" w:rsidRPr="004C74FD" w:rsidRDefault="005B61BC" w:rsidP="00561EB4">
      <w:pPr>
        <w:spacing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4C74FD">
        <w:rPr>
          <w:rFonts w:ascii="Arial" w:eastAsia="Times New Roman" w:hAnsi="Arial" w:cs="Arial"/>
          <w:lang w:val="en-GB" w:eastAsia="en-GB"/>
        </w:rPr>
        <w:t>With a multi</w:t>
      </w:r>
      <w:r w:rsidRPr="004C74FD">
        <w:rPr>
          <w:rFonts w:ascii="Arial" w:eastAsia="Times New Roman" w:hAnsi="Arial" w:cs="Arial"/>
          <w:lang w:val="en-GB" w:eastAsia="en-GB"/>
        </w:rPr>
        <w:noBreakHyphen/>
        <w:t>generational workforce of over 12,000 employees</w:t>
      </w:r>
      <w:r w:rsidR="00BB00CC" w:rsidRPr="004C74FD">
        <w:rPr>
          <w:rFonts w:ascii="Arial" w:eastAsia="Times New Roman" w:hAnsi="Arial" w:cs="Arial"/>
          <w:lang w:val="en-GB" w:eastAsia="en-GB"/>
        </w:rPr>
        <w:t xml:space="preserve"> (Hywel Dda, 202</w:t>
      </w:r>
      <w:r w:rsidR="001F137A" w:rsidRPr="004C74FD">
        <w:rPr>
          <w:rFonts w:ascii="Arial" w:eastAsia="Times New Roman" w:hAnsi="Arial" w:cs="Arial"/>
          <w:lang w:val="en-GB" w:eastAsia="en-GB"/>
        </w:rPr>
        <w:t>6)</w:t>
      </w:r>
      <w:r w:rsidRPr="004C74FD">
        <w:rPr>
          <w:rFonts w:ascii="Arial" w:eastAsia="Times New Roman" w:hAnsi="Arial" w:cs="Arial"/>
          <w:lang w:val="en-GB" w:eastAsia="en-GB"/>
        </w:rPr>
        <w:t>, Hywel Dda</w:t>
      </w:r>
      <w:r w:rsidR="007A423F" w:rsidRPr="004C74FD">
        <w:rPr>
          <w:rFonts w:ascii="Arial" w:eastAsia="Times New Roman" w:hAnsi="Arial" w:cs="Arial"/>
          <w:lang w:val="en-GB" w:eastAsia="en-GB"/>
        </w:rPr>
        <w:t xml:space="preserve"> </w:t>
      </w:r>
      <w:r w:rsidRPr="004C74FD">
        <w:rPr>
          <w:rFonts w:ascii="Arial" w:eastAsia="Times New Roman" w:hAnsi="Arial" w:cs="Arial"/>
          <w:lang w:val="en-GB" w:eastAsia="en-GB"/>
        </w:rPr>
        <w:t>faces significant legal, reputational and workforce risks if age discrimination is not actively identified and managed by leaders.</w:t>
      </w:r>
      <w:r w:rsidR="000D3ED0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3705D2" w:rsidRPr="004C74FD">
        <w:rPr>
          <w:rFonts w:ascii="Arial" w:eastAsia="Times New Roman" w:hAnsi="Arial" w:cs="Arial"/>
          <w:lang w:val="en-GB" w:eastAsia="en-GB"/>
        </w:rPr>
        <w:t xml:space="preserve">While </w:t>
      </w:r>
      <w:r w:rsidR="00937DC6" w:rsidRPr="004C74FD">
        <w:rPr>
          <w:rFonts w:ascii="Arial" w:eastAsia="Times New Roman" w:hAnsi="Arial" w:cs="Arial"/>
          <w:lang w:val="en-GB" w:eastAsia="en-GB"/>
        </w:rPr>
        <w:t>research shows</w:t>
      </w:r>
      <w:r w:rsidR="003C225F" w:rsidRPr="004C74FD">
        <w:rPr>
          <w:rFonts w:ascii="Arial" w:eastAsia="Times New Roman" w:hAnsi="Arial" w:cs="Arial"/>
          <w:lang w:val="en-GB" w:eastAsia="en-GB"/>
        </w:rPr>
        <w:t xml:space="preserve"> that</w:t>
      </w:r>
      <w:r w:rsidR="00937DC6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DC147C" w:rsidRPr="004C74FD">
        <w:rPr>
          <w:rFonts w:ascii="Arial" w:eastAsia="Times New Roman" w:hAnsi="Arial" w:cs="Arial"/>
          <w:lang w:val="en-GB" w:eastAsia="en-GB"/>
        </w:rPr>
        <w:t xml:space="preserve">a multi-generational </w:t>
      </w:r>
      <w:r w:rsidR="002618C7" w:rsidRPr="004C74FD">
        <w:rPr>
          <w:rFonts w:ascii="Arial" w:eastAsia="Times New Roman" w:hAnsi="Arial" w:cs="Arial"/>
          <w:lang w:val="en-GB" w:eastAsia="en-GB"/>
        </w:rPr>
        <w:t xml:space="preserve">workforce can </w:t>
      </w:r>
      <w:r w:rsidR="00033732" w:rsidRPr="004C74FD">
        <w:rPr>
          <w:rFonts w:ascii="Arial" w:eastAsia="Times New Roman" w:hAnsi="Arial" w:cs="Arial"/>
          <w:lang w:val="en-GB" w:eastAsia="en-GB"/>
        </w:rPr>
        <w:t xml:space="preserve">support </w:t>
      </w:r>
      <w:r w:rsidR="009E0ABD" w:rsidRPr="004C74FD">
        <w:rPr>
          <w:rFonts w:ascii="Arial" w:eastAsia="Times New Roman" w:hAnsi="Arial" w:cs="Arial"/>
          <w:lang w:val="en-GB" w:eastAsia="en-GB"/>
        </w:rPr>
        <w:t>a wider</w:t>
      </w:r>
      <w:r w:rsidR="00CD085D" w:rsidRPr="004C74FD">
        <w:rPr>
          <w:rFonts w:ascii="Arial" w:eastAsia="Times New Roman" w:hAnsi="Arial" w:cs="Arial"/>
          <w:lang w:val="en-GB" w:eastAsia="en-GB"/>
        </w:rPr>
        <w:t xml:space="preserve"> range of experience</w:t>
      </w:r>
      <w:r w:rsidR="006646E8" w:rsidRPr="004C74FD">
        <w:rPr>
          <w:rFonts w:ascii="Arial" w:eastAsia="Times New Roman" w:hAnsi="Arial" w:cs="Arial"/>
          <w:lang w:val="en-GB" w:eastAsia="en-GB"/>
        </w:rPr>
        <w:t xml:space="preserve">, skills and perspectives, leading to enhanced </w:t>
      </w:r>
      <w:r w:rsidR="00CF4783" w:rsidRPr="004C74FD">
        <w:rPr>
          <w:rFonts w:ascii="Arial" w:eastAsia="Times New Roman" w:hAnsi="Arial" w:cs="Arial"/>
          <w:lang w:val="en-GB" w:eastAsia="en-GB"/>
        </w:rPr>
        <w:t xml:space="preserve">innovation and </w:t>
      </w:r>
      <w:r w:rsidR="00C25251" w:rsidRPr="004C74FD">
        <w:rPr>
          <w:rFonts w:ascii="Arial" w:eastAsia="Times New Roman" w:hAnsi="Arial" w:cs="Arial"/>
          <w:lang w:val="en-GB" w:eastAsia="en-GB"/>
        </w:rPr>
        <w:t>decision</w:t>
      </w:r>
      <w:r w:rsidR="00265BC2" w:rsidRPr="004C74FD">
        <w:rPr>
          <w:rFonts w:ascii="Arial" w:eastAsia="Times New Roman" w:hAnsi="Arial" w:cs="Arial"/>
          <w:lang w:val="en-GB" w:eastAsia="en-GB"/>
        </w:rPr>
        <w:t>-</w:t>
      </w:r>
      <w:r w:rsidR="00C25251" w:rsidRPr="004C74FD">
        <w:rPr>
          <w:rFonts w:ascii="Arial" w:eastAsia="Times New Roman" w:hAnsi="Arial" w:cs="Arial"/>
          <w:lang w:val="en-GB" w:eastAsia="en-GB"/>
        </w:rPr>
        <w:t>making</w:t>
      </w:r>
      <w:r w:rsidR="00A446D5" w:rsidRPr="004C74FD">
        <w:rPr>
          <w:rFonts w:ascii="Arial" w:eastAsia="Times New Roman" w:hAnsi="Arial" w:cs="Arial"/>
          <w:lang w:val="en-GB" w:eastAsia="en-GB"/>
        </w:rPr>
        <w:t xml:space="preserve">, </w:t>
      </w:r>
      <w:r w:rsidR="00265BC2" w:rsidRPr="004C74FD">
        <w:rPr>
          <w:rFonts w:ascii="Arial" w:eastAsia="Times New Roman" w:hAnsi="Arial" w:cs="Arial"/>
          <w:lang w:val="en-GB" w:eastAsia="en-GB"/>
        </w:rPr>
        <w:t xml:space="preserve">research </w:t>
      </w:r>
      <w:r w:rsidR="00B51DD9" w:rsidRPr="004C74FD">
        <w:rPr>
          <w:rFonts w:ascii="Arial" w:eastAsia="Times New Roman" w:hAnsi="Arial" w:cs="Arial"/>
          <w:lang w:val="en-GB" w:eastAsia="en-GB"/>
        </w:rPr>
        <w:t xml:space="preserve">also suggests that poor management of age </w:t>
      </w:r>
      <w:r w:rsidR="006D2B0F" w:rsidRPr="004C74FD">
        <w:rPr>
          <w:rFonts w:ascii="Arial" w:eastAsia="Times New Roman" w:hAnsi="Arial" w:cs="Arial"/>
          <w:lang w:val="en-GB" w:eastAsia="en-GB"/>
        </w:rPr>
        <w:t>diversity</w:t>
      </w:r>
      <w:r w:rsidR="00B51DD9" w:rsidRPr="004C74FD">
        <w:rPr>
          <w:rFonts w:ascii="Arial" w:eastAsia="Times New Roman" w:hAnsi="Arial" w:cs="Arial"/>
          <w:lang w:val="en-GB" w:eastAsia="en-GB"/>
        </w:rPr>
        <w:t xml:space="preserve"> may lead to </w:t>
      </w:r>
      <w:r w:rsidR="001A5F78" w:rsidRPr="004C74FD">
        <w:rPr>
          <w:rFonts w:ascii="Arial" w:eastAsia="Times New Roman" w:hAnsi="Arial" w:cs="Arial"/>
          <w:lang w:val="en-GB" w:eastAsia="en-GB"/>
        </w:rPr>
        <w:t>increased turnover and reduced performance</w:t>
      </w:r>
      <w:r w:rsidR="008874D5" w:rsidRPr="004C74FD">
        <w:rPr>
          <w:rFonts w:ascii="Arial" w:eastAsia="Times New Roman" w:hAnsi="Arial" w:cs="Arial"/>
          <w:lang w:val="en-GB" w:eastAsia="en-GB"/>
        </w:rPr>
        <w:t xml:space="preserve"> (Pak et al.</w:t>
      </w:r>
      <w:r w:rsidR="00F5711B" w:rsidRPr="004C74FD">
        <w:rPr>
          <w:rFonts w:ascii="Arial" w:eastAsia="Times New Roman" w:hAnsi="Arial" w:cs="Arial"/>
          <w:lang w:val="en-GB" w:eastAsia="en-GB"/>
        </w:rPr>
        <w:t>, 2022</w:t>
      </w:r>
      <w:r w:rsidR="008874D5" w:rsidRPr="004C74FD">
        <w:rPr>
          <w:rFonts w:ascii="Arial" w:eastAsia="Times New Roman" w:hAnsi="Arial" w:cs="Arial"/>
          <w:lang w:val="en-GB" w:eastAsia="en-GB"/>
        </w:rPr>
        <w:t>)</w:t>
      </w:r>
      <w:r w:rsidR="00C66ADF" w:rsidRPr="004C74FD">
        <w:rPr>
          <w:rFonts w:ascii="Arial" w:eastAsia="Times New Roman" w:hAnsi="Arial" w:cs="Arial"/>
          <w:lang w:val="en-GB" w:eastAsia="en-GB"/>
        </w:rPr>
        <w:t>.</w:t>
      </w:r>
      <w:r w:rsidR="00B02F39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243233" w:rsidRPr="004C74FD">
        <w:rPr>
          <w:rFonts w:ascii="Arial" w:eastAsia="Times New Roman" w:hAnsi="Arial" w:cs="Arial"/>
          <w:lang w:val="en-GB" w:eastAsia="en-GB"/>
        </w:rPr>
        <w:t>Additionally</w:t>
      </w:r>
      <w:r w:rsidR="006E6644" w:rsidRPr="004C74FD">
        <w:rPr>
          <w:rFonts w:ascii="Arial" w:eastAsia="Times New Roman" w:hAnsi="Arial" w:cs="Arial"/>
          <w:lang w:val="en-GB" w:eastAsia="en-GB"/>
        </w:rPr>
        <w:t>,</w:t>
      </w:r>
      <w:r w:rsidR="009D6DC2" w:rsidRPr="004C74FD">
        <w:rPr>
          <w:rFonts w:ascii="Arial" w:eastAsia="Times New Roman" w:hAnsi="Arial" w:cs="Arial"/>
          <w:lang w:val="en-GB" w:eastAsia="en-GB"/>
        </w:rPr>
        <w:t xml:space="preserve"> Jackson </w:t>
      </w:r>
      <w:r w:rsidR="00077DCC" w:rsidRPr="004C74FD">
        <w:rPr>
          <w:rFonts w:ascii="Arial" w:eastAsia="Times New Roman" w:hAnsi="Arial" w:cs="Arial"/>
          <w:lang w:val="en-GB" w:eastAsia="en-GB"/>
        </w:rPr>
        <w:t>(</w:t>
      </w:r>
      <w:r w:rsidR="00A52398" w:rsidRPr="004C74FD">
        <w:rPr>
          <w:rFonts w:ascii="Arial" w:eastAsia="Times New Roman" w:hAnsi="Arial" w:cs="Arial"/>
          <w:lang w:val="en-GB" w:eastAsia="en-GB"/>
        </w:rPr>
        <w:t>2025) report</w:t>
      </w:r>
      <w:r w:rsidR="003357BB" w:rsidRPr="004C74FD">
        <w:rPr>
          <w:rFonts w:ascii="Arial" w:eastAsia="Times New Roman" w:hAnsi="Arial" w:cs="Arial"/>
          <w:lang w:val="en-GB" w:eastAsia="en-GB"/>
        </w:rPr>
        <w:t xml:space="preserve">s that </w:t>
      </w:r>
      <w:r w:rsidR="007206B6" w:rsidRPr="004C74FD">
        <w:rPr>
          <w:rFonts w:ascii="Arial" w:eastAsia="Times New Roman" w:hAnsi="Arial" w:cs="Arial"/>
          <w:lang w:val="en-GB" w:eastAsia="en-GB"/>
        </w:rPr>
        <w:t xml:space="preserve">ageism continues </w:t>
      </w:r>
      <w:r w:rsidR="00F9041B" w:rsidRPr="004C74FD">
        <w:rPr>
          <w:rFonts w:ascii="Arial" w:eastAsia="Times New Roman" w:hAnsi="Arial" w:cs="Arial"/>
          <w:lang w:val="en-GB" w:eastAsia="en-GB"/>
        </w:rPr>
        <w:t xml:space="preserve">to </w:t>
      </w:r>
      <w:r w:rsidR="00B74ED7" w:rsidRPr="004C74FD">
        <w:rPr>
          <w:rFonts w:ascii="Arial" w:eastAsia="Times New Roman" w:hAnsi="Arial" w:cs="Arial"/>
          <w:lang w:val="en-GB" w:eastAsia="en-GB"/>
        </w:rPr>
        <w:t xml:space="preserve">be a prevalent issue within the </w:t>
      </w:r>
      <w:r w:rsidR="008B78EA" w:rsidRPr="004C74FD">
        <w:rPr>
          <w:rFonts w:ascii="Arial" w:eastAsia="Times New Roman" w:hAnsi="Arial" w:cs="Arial"/>
          <w:lang w:val="en-GB" w:eastAsia="en-GB"/>
        </w:rPr>
        <w:t>workplace</w:t>
      </w:r>
      <w:r w:rsidR="005A0591" w:rsidRPr="004C74FD">
        <w:rPr>
          <w:rFonts w:ascii="Arial" w:eastAsia="Times New Roman" w:hAnsi="Arial" w:cs="Arial"/>
          <w:lang w:val="en-GB" w:eastAsia="en-GB"/>
        </w:rPr>
        <w:t xml:space="preserve"> across the UK</w:t>
      </w:r>
      <w:r w:rsidR="00501917" w:rsidRPr="004C74FD">
        <w:rPr>
          <w:rFonts w:ascii="Arial" w:eastAsia="Times New Roman" w:hAnsi="Arial" w:cs="Arial"/>
          <w:lang w:val="en-GB" w:eastAsia="en-GB"/>
        </w:rPr>
        <w:t xml:space="preserve">. </w:t>
      </w:r>
      <w:r w:rsidR="00F85A80" w:rsidRPr="004C74FD">
        <w:rPr>
          <w:rFonts w:ascii="Arial" w:eastAsia="Times New Roman" w:hAnsi="Arial" w:cs="Arial"/>
          <w:lang w:val="en-GB" w:eastAsia="en-GB"/>
        </w:rPr>
        <w:t>This re</w:t>
      </w:r>
      <w:r w:rsidR="00781062" w:rsidRPr="004C74FD">
        <w:rPr>
          <w:rFonts w:ascii="Arial" w:eastAsia="Times New Roman" w:hAnsi="Arial" w:cs="Arial"/>
          <w:lang w:val="en-GB" w:eastAsia="en-GB"/>
        </w:rPr>
        <w:t xml:space="preserve">inforces the importance of managers adopting </w:t>
      </w:r>
      <w:r w:rsidR="003B6BC1" w:rsidRPr="004C74FD">
        <w:rPr>
          <w:rFonts w:ascii="Arial" w:eastAsia="Times New Roman" w:hAnsi="Arial" w:cs="Arial"/>
          <w:lang w:val="en-GB" w:eastAsia="en-GB"/>
        </w:rPr>
        <w:t>inclusive and</w:t>
      </w:r>
      <w:r w:rsidR="00700FA0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781062" w:rsidRPr="004C74FD">
        <w:rPr>
          <w:rFonts w:ascii="Arial" w:eastAsia="Times New Roman" w:hAnsi="Arial" w:cs="Arial"/>
          <w:lang w:val="en-GB" w:eastAsia="en-GB"/>
        </w:rPr>
        <w:t>fair</w:t>
      </w:r>
      <w:r w:rsidR="009B55F3" w:rsidRPr="004C74FD">
        <w:rPr>
          <w:rFonts w:ascii="Arial" w:eastAsia="Times New Roman" w:hAnsi="Arial" w:cs="Arial"/>
          <w:lang w:val="en-GB" w:eastAsia="en-GB"/>
        </w:rPr>
        <w:t xml:space="preserve"> management practices that </w:t>
      </w:r>
      <w:r w:rsidR="009D241C" w:rsidRPr="004C74FD">
        <w:rPr>
          <w:rFonts w:ascii="Arial" w:eastAsia="Times New Roman" w:hAnsi="Arial" w:cs="Arial"/>
          <w:lang w:val="en-GB" w:eastAsia="en-GB"/>
        </w:rPr>
        <w:t xml:space="preserve">value age diversity, address </w:t>
      </w:r>
      <w:r w:rsidR="006D7646" w:rsidRPr="004C74FD">
        <w:rPr>
          <w:rFonts w:ascii="Arial" w:eastAsia="Times New Roman" w:hAnsi="Arial" w:cs="Arial"/>
          <w:lang w:val="en-GB" w:eastAsia="en-GB"/>
        </w:rPr>
        <w:t>diffe</w:t>
      </w:r>
      <w:r w:rsidR="000D6669" w:rsidRPr="004C74FD">
        <w:rPr>
          <w:rFonts w:ascii="Arial" w:eastAsia="Times New Roman" w:hAnsi="Arial" w:cs="Arial"/>
          <w:lang w:val="en-GB" w:eastAsia="en-GB"/>
        </w:rPr>
        <w:t>r</w:t>
      </w:r>
      <w:r w:rsidR="003B6BC1" w:rsidRPr="004C74FD">
        <w:rPr>
          <w:rFonts w:ascii="Arial" w:eastAsia="Times New Roman" w:hAnsi="Arial" w:cs="Arial"/>
          <w:lang w:val="en-GB" w:eastAsia="en-GB"/>
        </w:rPr>
        <w:t>ing</w:t>
      </w:r>
      <w:r w:rsidR="009D241C" w:rsidRPr="004C74FD">
        <w:rPr>
          <w:rFonts w:ascii="Arial" w:eastAsia="Times New Roman" w:hAnsi="Arial" w:cs="Arial"/>
          <w:lang w:val="en-GB" w:eastAsia="en-GB"/>
        </w:rPr>
        <w:t xml:space="preserve"> needs across </w:t>
      </w:r>
      <w:r w:rsidR="006D7646" w:rsidRPr="004C74FD">
        <w:rPr>
          <w:rFonts w:ascii="Arial" w:eastAsia="Times New Roman" w:hAnsi="Arial" w:cs="Arial"/>
          <w:lang w:val="en-GB" w:eastAsia="en-GB"/>
        </w:rPr>
        <w:t>career stages</w:t>
      </w:r>
      <w:r w:rsidR="00B70974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6809CA" w:rsidRPr="004C74FD">
        <w:rPr>
          <w:rFonts w:ascii="Arial" w:eastAsia="Times New Roman" w:hAnsi="Arial" w:cs="Arial"/>
          <w:lang w:val="en-GB" w:eastAsia="en-GB"/>
        </w:rPr>
        <w:t xml:space="preserve">and avoid </w:t>
      </w:r>
      <w:r w:rsidR="00B87975" w:rsidRPr="004C74FD">
        <w:rPr>
          <w:rFonts w:ascii="Arial" w:eastAsia="Times New Roman" w:hAnsi="Arial" w:cs="Arial"/>
          <w:lang w:val="en-GB" w:eastAsia="en-GB"/>
        </w:rPr>
        <w:t xml:space="preserve">age-based assumptions to </w:t>
      </w:r>
      <w:r w:rsidR="004642E5" w:rsidRPr="004C74FD">
        <w:rPr>
          <w:rFonts w:ascii="Arial" w:eastAsia="Times New Roman" w:hAnsi="Arial" w:cs="Arial"/>
          <w:lang w:val="en-GB" w:eastAsia="en-GB"/>
        </w:rPr>
        <w:t xml:space="preserve">support </w:t>
      </w:r>
      <w:r w:rsidR="00E96D34" w:rsidRPr="004C74FD">
        <w:rPr>
          <w:rFonts w:ascii="Arial" w:eastAsia="Times New Roman" w:hAnsi="Arial" w:cs="Arial"/>
          <w:lang w:val="en-GB" w:eastAsia="en-GB"/>
        </w:rPr>
        <w:t xml:space="preserve">positive outcomes across a </w:t>
      </w:r>
      <w:r w:rsidR="00B30C73" w:rsidRPr="004C74FD">
        <w:rPr>
          <w:rFonts w:ascii="Arial" w:eastAsia="Times New Roman" w:hAnsi="Arial" w:cs="Arial"/>
          <w:lang w:val="en-GB" w:eastAsia="en-GB"/>
        </w:rPr>
        <w:t>multi-generational</w:t>
      </w:r>
      <w:r w:rsidR="00E96D34" w:rsidRPr="004C74FD">
        <w:rPr>
          <w:rFonts w:ascii="Arial" w:eastAsia="Times New Roman" w:hAnsi="Arial" w:cs="Arial"/>
          <w:lang w:val="en-GB" w:eastAsia="en-GB"/>
        </w:rPr>
        <w:t xml:space="preserve"> workforce</w:t>
      </w:r>
      <w:r w:rsidR="00B30C73" w:rsidRPr="004C74FD">
        <w:rPr>
          <w:rFonts w:ascii="Arial" w:eastAsia="Times New Roman" w:hAnsi="Arial" w:cs="Arial"/>
          <w:lang w:val="en-GB" w:eastAsia="en-GB"/>
        </w:rPr>
        <w:t xml:space="preserve">. </w:t>
      </w:r>
    </w:p>
    <w:p w14:paraId="67F36D10" w14:textId="77777777" w:rsidR="000B38DB" w:rsidRPr="004C74FD" w:rsidRDefault="000B38DB" w:rsidP="00561EB4">
      <w:pPr>
        <w:spacing w:line="360" w:lineRule="auto"/>
        <w:jc w:val="both"/>
        <w:rPr>
          <w:rFonts w:ascii="Arial" w:eastAsia="Times New Roman" w:hAnsi="Arial" w:cs="Arial"/>
          <w:lang w:val="en-GB" w:eastAsia="en-GB"/>
        </w:rPr>
      </w:pPr>
    </w:p>
    <w:p w14:paraId="64DEBD55" w14:textId="7690907D" w:rsidR="004724F8" w:rsidRPr="001E378F" w:rsidRDefault="00C9124E" w:rsidP="00561EB4">
      <w:pPr>
        <w:spacing w:line="360" w:lineRule="auto"/>
        <w:jc w:val="both"/>
        <w:rPr>
          <w:rFonts w:ascii="Arial" w:eastAsia="Times New Roman" w:hAnsi="Arial" w:cs="Arial"/>
          <w:b/>
          <w:bCs/>
          <w:lang w:val="en-GB" w:eastAsia="en-GB"/>
        </w:rPr>
      </w:pPr>
      <w:r w:rsidRPr="004C74FD">
        <w:rPr>
          <w:rFonts w:ascii="Arial" w:eastAsia="Times New Roman" w:hAnsi="Arial" w:cs="Arial"/>
          <w:b/>
          <w:bCs/>
          <w:lang w:val="en-GB" w:eastAsia="en-GB"/>
        </w:rPr>
        <w:t xml:space="preserve">Legal </w:t>
      </w:r>
      <w:r w:rsidR="007151FC" w:rsidRPr="004C74FD">
        <w:rPr>
          <w:rFonts w:ascii="Arial" w:eastAsia="Times New Roman" w:hAnsi="Arial" w:cs="Arial"/>
          <w:b/>
          <w:bCs/>
          <w:lang w:val="en-GB" w:eastAsia="en-GB"/>
        </w:rPr>
        <w:t>I</w:t>
      </w:r>
      <w:r w:rsidRPr="004C74FD">
        <w:rPr>
          <w:rFonts w:ascii="Arial" w:eastAsia="Times New Roman" w:hAnsi="Arial" w:cs="Arial"/>
          <w:b/>
          <w:bCs/>
          <w:lang w:val="en-GB" w:eastAsia="en-GB"/>
        </w:rPr>
        <w:t>mplications</w:t>
      </w:r>
    </w:p>
    <w:p w14:paraId="366F4EB3" w14:textId="431C7737" w:rsidR="00ED7808" w:rsidRPr="004C74FD" w:rsidRDefault="005A374E" w:rsidP="00561EB4">
      <w:pPr>
        <w:spacing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4C74FD">
        <w:rPr>
          <w:rFonts w:ascii="Arial" w:eastAsia="Times New Roman" w:hAnsi="Arial" w:cs="Arial"/>
          <w:lang w:val="en-GB" w:eastAsia="en-GB"/>
        </w:rPr>
        <w:t xml:space="preserve">As </w:t>
      </w:r>
      <w:r w:rsidR="00E43879" w:rsidRPr="004C74FD">
        <w:rPr>
          <w:rFonts w:ascii="Arial" w:eastAsia="Times New Roman" w:hAnsi="Arial" w:cs="Arial"/>
          <w:lang w:val="en-GB" w:eastAsia="en-GB"/>
        </w:rPr>
        <w:t xml:space="preserve">age is considered one of the nine protected characteristics </w:t>
      </w:r>
      <w:r w:rsidR="00CA58E6" w:rsidRPr="004C74FD">
        <w:rPr>
          <w:rFonts w:ascii="Arial" w:eastAsia="Times New Roman" w:hAnsi="Arial" w:cs="Arial"/>
          <w:lang w:val="en-GB" w:eastAsia="en-GB"/>
        </w:rPr>
        <w:t xml:space="preserve">under </w:t>
      </w:r>
      <w:r w:rsidR="00FD7406" w:rsidRPr="004C74FD">
        <w:rPr>
          <w:rFonts w:ascii="Arial" w:eastAsia="Times New Roman" w:hAnsi="Arial" w:cs="Arial"/>
          <w:i/>
          <w:iCs/>
          <w:lang w:val="en-GB" w:eastAsia="en-GB"/>
        </w:rPr>
        <w:t>T</w:t>
      </w:r>
      <w:r w:rsidR="00CA58E6" w:rsidRPr="004C74FD">
        <w:rPr>
          <w:rFonts w:ascii="Arial" w:eastAsia="Times New Roman" w:hAnsi="Arial" w:cs="Arial"/>
          <w:i/>
          <w:iCs/>
          <w:lang w:val="en-GB" w:eastAsia="en-GB"/>
        </w:rPr>
        <w:t>he Equality Act 2010</w:t>
      </w:r>
      <w:r w:rsidR="00CA58E6" w:rsidRPr="004C74FD">
        <w:rPr>
          <w:rFonts w:ascii="Arial" w:eastAsia="Times New Roman" w:hAnsi="Arial" w:cs="Arial"/>
          <w:lang w:val="en-GB" w:eastAsia="en-GB"/>
        </w:rPr>
        <w:t xml:space="preserve">, </w:t>
      </w:r>
      <w:r w:rsidR="006C0A0C" w:rsidRPr="004C74FD">
        <w:rPr>
          <w:rFonts w:ascii="Arial" w:eastAsia="Times New Roman" w:hAnsi="Arial" w:cs="Arial"/>
          <w:lang w:val="en-GB" w:eastAsia="en-GB"/>
        </w:rPr>
        <w:t>t</w:t>
      </w:r>
      <w:r w:rsidR="00DF2C04" w:rsidRPr="004C74FD">
        <w:rPr>
          <w:rFonts w:ascii="Arial" w:eastAsia="Times New Roman" w:hAnsi="Arial" w:cs="Arial"/>
          <w:lang w:val="en-GB" w:eastAsia="en-GB"/>
        </w:rPr>
        <w:t xml:space="preserve">here are </w:t>
      </w:r>
      <w:r w:rsidR="00A14803" w:rsidRPr="004C74FD">
        <w:rPr>
          <w:rFonts w:ascii="Arial" w:eastAsia="Times New Roman" w:hAnsi="Arial" w:cs="Arial"/>
          <w:lang w:val="en-GB" w:eastAsia="en-GB"/>
        </w:rPr>
        <w:t>significant legal implications</w:t>
      </w:r>
      <w:r w:rsidR="005C5A85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617002" w:rsidRPr="004C74FD">
        <w:rPr>
          <w:rFonts w:ascii="Arial" w:eastAsia="Times New Roman" w:hAnsi="Arial" w:cs="Arial"/>
          <w:lang w:val="en-GB" w:eastAsia="en-GB"/>
        </w:rPr>
        <w:t>fo</w:t>
      </w:r>
      <w:r w:rsidR="00735013" w:rsidRPr="004C74FD">
        <w:rPr>
          <w:rFonts w:ascii="Arial" w:eastAsia="Times New Roman" w:hAnsi="Arial" w:cs="Arial"/>
          <w:lang w:val="en-GB" w:eastAsia="en-GB"/>
        </w:rPr>
        <w:t xml:space="preserve">r Hywel Dda </w:t>
      </w:r>
      <w:r w:rsidR="0053627C" w:rsidRPr="004C74FD">
        <w:rPr>
          <w:rFonts w:ascii="Arial" w:eastAsia="Times New Roman" w:hAnsi="Arial" w:cs="Arial"/>
          <w:lang w:val="en-GB" w:eastAsia="en-GB"/>
        </w:rPr>
        <w:t xml:space="preserve">for non-compliance. </w:t>
      </w:r>
      <w:r w:rsidR="007D38A3" w:rsidRPr="004C74FD">
        <w:rPr>
          <w:rFonts w:ascii="Arial" w:eastAsia="Times New Roman" w:hAnsi="Arial" w:cs="Arial"/>
          <w:i/>
          <w:iCs/>
          <w:lang w:val="en-GB" w:eastAsia="en-GB"/>
        </w:rPr>
        <w:t>The Equality Act 2010</w:t>
      </w:r>
      <w:r w:rsidR="007D38A3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385CD9" w:rsidRPr="004C74FD">
        <w:rPr>
          <w:rFonts w:ascii="Arial" w:eastAsia="Times New Roman" w:hAnsi="Arial" w:cs="Arial"/>
          <w:lang w:val="en-GB" w:eastAsia="en-GB"/>
        </w:rPr>
        <w:t xml:space="preserve">seeks to protect all employees and </w:t>
      </w:r>
      <w:r w:rsidR="00685DF2" w:rsidRPr="004C74FD">
        <w:rPr>
          <w:rFonts w:ascii="Arial" w:eastAsia="Times New Roman" w:hAnsi="Arial" w:cs="Arial"/>
          <w:lang w:val="en-GB" w:eastAsia="en-GB"/>
        </w:rPr>
        <w:t xml:space="preserve">job applicants </w:t>
      </w:r>
      <w:r w:rsidR="0023594A" w:rsidRPr="004C74FD">
        <w:rPr>
          <w:rFonts w:ascii="Arial" w:eastAsia="Times New Roman" w:hAnsi="Arial" w:cs="Arial"/>
          <w:lang w:val="en-GB" w:eastAsia="en-GB"/>
        </w:rPr>
        <w:t xml:space="preserve">against discrimination on the grounds of </w:t>
      </w:r>
      <w:r w:rsidR="00C309E0" w:rsidRPr="004C74FD">
        <w:rPr>
          <w:rFonts w:ascii="Arial" w:eastAsia="Times New Roman" w:hAnsi="Arial" w:cs="Arial"/>
          <w:lang w:val="en-GB" w:eastAsia="en-GB"/>
        </w:rPr>
        <w:t>age</w:t>
      </w:r>
      <w:r w:rsidR="00FD66FD" w:rsidRPr="004C74FD">
        <w:rPr>
          <w:rFonts w:ascii="Arial" w:eastAsia="Times New Roman" w:hAnsi="Arial" w:cs="Arial"/>
          <w:lang w:val="en-GB" w:eastAsia="en-GB"/>
        </w:rPr>
        <w:t xml:space="preserve">, including </w:t>
      </w:r>
      <w:r w:rsidR="00E25C56" w:rsidRPr="004C74FD">
        <w:rPr>
          <w:rFonts w:ascii="Arial" w:eastAsia="Times New Roman" w:hAnsi="Arial" w:cs="Arial"/>
          <w:lang w:val="en-GB" w:eastAsia="en-GB"/>
        </w:rPr>
        <w:t xml:space="preserve">unfair treatment due to </w:t>
      </w:r>
      <w:r w:rsidR="00744128" w:rsidRPr="004C74FD">
        <w:rPr>
          <w:rFonts w:ascii="Arial" w:eastAsia="Times New Roman" w:hAnsi="Arial" w:cs="Arial"/>
          <w:lang w:val="en-GB" w:eastAsia="en-GB"/>
        </w:rPr>
        <w:t xml:space="preserve">actual age, perceived age </w:t>
      </w:r>
      <w:r w:rsidR="000B2D1D" w:rsidRPr="004C74FD">
        <w:rPr>
          <w:rFonts w:ascii="Arial" w:eastAsia="Times New Roman" w:hAnsi="Arial" w:cs="Arial"/>
          <w:lang w:val="en-GB" w:eastAsia="en-GB"/>
        </w:rPr>
        <w:t>or</w:t>
      </w:r>
      <w:r w:rsidR="002C4976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255822" w:rsidRPr="004C74FD">
        <w:rPr>
          <w:rFonts w:ascii="Arial" w:eastAsia="Times New Roman" w:hAnsi="Arial" w:cs="Arial"/>
          <w:lang w:val="en-GB" w:eastAsia="en-GB"/>
        </w:rPr>
        <w:t>associat</w:t>
      </w:r>
      <w:r w:rsidR="002C4976" w:rsidRPr="004C74FD">
        <w:rPr>
          <w:rFonts w:ascii="Arial" w:eastAsia="Times New Roman" w:hAnsi="Arial" w:cs="Arial"/>
          <w:lang w:val="en-GB" w:eastAsia="en-GB"/>
        </w:rPr>
        <w:t>ion</w:t>
      </w:r>
      <w:r w:rsidR="00255822" w:rsidRPr="004C74FD">
        <w:rPr>
          <w:rFonts w:ascii="Arial" w:eastAsia="Times New Roman" w:hAnsi="Arial" w:cs="Arial"/>
          <w:lang w:val="en-GB" w:eastAsia="en-GB"/>
        </w:rPr>
        <w:t xml:space="preserve"> with </w:t>
      </w:r>
      <w:r w:rsidR="001D5430" w:rsidRPr="004C74FD">
        <w:rPr>
          <w:rFonts w:ascii="Arial" w:eastAsia="Times New Roman" w:hAnsi="Arial" w:cs="Arial"/>
          <w:lang w:val="en-GB" w:eastAsia="en-GB"/>
        </w:rPr>
        <w:t xml:space="preserve">a </w:t>
      </w:r>
      <w:r w:rsidR="00FB3F03" w:rsidRPr="004C74FD">
        <w:rPr>
          <w:rFonts w:ascii="Arial" w:eastAsia="Times New Roman" w:hAnsi="Arial" w:cs="Arial"/>
          <w:lang w:val="en-GB" w:eastAsia="en-GB"/>
        </w:rPr>
        <w:t>specific</w:t>
      </w:r>
      <w:r w:rsidR="00255822" w:rsidRPr="004C74FD">
        <w:rPr>
          <w:rFonts w:ascii="Arial" w:eastAsia="Times New Roman" w:hAnsi="Arial" w:cs="Arial"/>
          <w:lang w:val="en-GB" w:eastAsia="en-GB"/>
        </w:rPr>
        <w:t xml:space="preserve"> age grou</w:t>
      </w:r>
      <w:r w:rsidR="00ED7808" w:rsidRPr="004C74FD">
        <w:rPr>
          <w:rFonts w:ascii="Arial" w:eastAsia="Times New Roman" w:hAnsi="Arial" w:cs="Arial"/>
          <w:lang w:val="en-GB" w:eastAsia="en-GB"/>
        </w:rPr>
        <w:t>p</w:t>
      </w:r>
      <w:r w:rsidR="001D5430" w:rsidRPr="004C74FD">
        <w:rPr>
          <w:rFonts w:ascii="Arial" w:eastAsia="Times New Roman" w:hAnsi="Arial" w:cs="Arial"/>
          <w:lang w:val="en-GB" w:eastAsia="en-GB"/>
        </w:rPr>
        <w:t xml:space="preserve"> (ACAS, 20</w:t>
      </w:r>
      <w:r w:rsidR="009D46B4" w:rsidRPr="004C74FD">
        <w:rPr>
          <w:rFonts w:ascii="Arial" w:eastAsia="Times New Roman" w:hAnsi="Arial" w:cs="Arial"/>
          <w:lang w:val="en-GB" w:eastAsia="en-GB"/>
        </w:rPr>
        <w:t>19</w:t>
      </w:r>
      <w:r w:rsidR="00E850D7" w:rsidRPr="004C74FD">
        <w:rPr>
          <w:rFonts w:ascii="Arial" w:eastAsia="Times New Roman" w:hAnsi="Arial" w:cs="Arial"/>
          <w:lang w:val="en-GB" w:eastAsia="en-GB"/>
        </w:rPr>
        <w:t>)</w:t>
      </w:r>
      <w:r w:rsidR="00ED7808" w:rsidRPr="004C74FD">
        <w:rPr>
          <w:rFonts w:ascii="Arial" w:eastAsia="Times New Roman" w:hAnsi="Arial" w:cs="Arial"/>
          <w:lang w:val="en-GB" w:eastAsia="en-GB"/>
        </w:rPr>
        <w:t xml:space="preserve">. </w:t>
      </w:r>
      <w:r w:rsidR="00377CBF" w:rsidRPr="004C74FD">
        <w:rPr>
          <w:rFonts w:ascii="Arial" w:eastAsia="Times New Roman" w:hAnsi="Arial" w:cs="Arial"/>
          <w:lang w:val="en-GB" w:eastAsia="en-GB"/>
        </w:rPr>
        <w:t xml:space="preserve">People </w:t>
      </w:r>
      <w:r w:rsidR="0050541B" w:rsidRPr="004C74FD">
        <w:rPr>
          <w:rFonts w:ascii="Arial" w:eastAsia="Times New Roman" w:hAnsi="Arial" w:cs="Arial"/>
          <w:lang w:val="en-GB" w:eastAsia="en-GB"/>
        </w:rPr>
        <w:t xml:space="preserve">Management magazine (Clemo, 2025) </w:t>
      </w:r>
      <w:r w:rsidR="00C777E8" w:rsidRPr="004C74FD">
        <w:rPr>
          <w:rFonts w:ascii="Arial" w:eastAsia="Times New Roman" w:hAnsi="Arial" w:cs="Arial"/>
          <w:lang w:val="en-GB" w:eastAsia="en-GB"/>
        </w:rPr>
        <w:t xml:space="preserve">reported a substantial increase </w:t>
      </w:r>
      <w:r w:rsidR="006D6BD9" w:rsidRPr="004C74FD">
        <w:rPr>
          <w:rFonts w:ascii="Arial" w:eastAsia="Times New Roman" w:hAnsi="Arial" w:cs="Arial"/>
          <w:lang w:val="en-GB" w:eastAsia="en-GB"/>
        </w:rPr>
        <w:t xml:space="preserve">of over 600% </w:t>
      </w:r>
      <w:r w:rsidR="00F76117" w:rsidRPr="004C74FD">
        <w:rPr>
          <w:rFonts w:ascii="Arial" w:eastAsia="Times New Roman" w:hAnsi="Arial" w:cs="Arial"/>
          <w:lang w:val="en-GB" w:eastAsia="en-GB"/>
        </w:rPr>
        <w:t xml:space="preserve">in compensation awarded on the grounds of </w:t>
      </w:r>
      <w:r w:rsidR="000E701C" w:rsidRPr="004C74FD">
        <w:rPr>
          <w:rFonts w:ascii="Arial" w:eastAsia="Times New Roman" w:hAnsi="Arial" w:cs="Arial"/>
          <w:lang w:val="en-GB" w:eastAsia="en-GB"/>
        </w:rPr>
        <w:t>age discrimination</w:t>
      </w:r>
      <w:r w:rsidR="008B3637" w:rsidRPr="004C74FD">
        <w:rPr>
          <w:rFonts w:ascii="Arial" w:eastAsia="Times New Roman" w:hAnsi="Arial" w:cs="Arial"/>
          <w:lang w:val="en-GB" w:eastAsia="en-GB"/>
        </w:rPr>
        <w:t xml:space="preserve"> within the last year</w:t>
      </w:r>
      <w:r w:rsidR="00E956D0" w:rsidRPr="004C74FD">
        <w:rPr>
          <w:rFonts w:ascii="Arial" w:eastAsia="Times New Roman" w:hAnsi="Arial" w:cs="Arial"/>
          <w:lang w:val="en-GB" w:eastAsia="en-GB"/>
        </w:rPr>
        <w:t xml:space="preserve">. </w:t>
      </w:r>
      <w:r w:rsidR="001144AC" w:rsidRPr="004C74FD">
        <w:rPr>
          <w:rFonts w:ascii="Arial" w:eastAsia="Times New Roman" w:hAnsi="Arial" w:cs="Arial"/>
          <w:lang w:val="en-GB" w:eastAsia="en-GB"/>
        </w:rPr>
        <w:t>Considering</w:t>
      </w:r>
      <w:r w:rsidR="003E54E3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FC59B3" w:rsidRPr="004C74FD">
        <w:rPr>
          <w:rFonts w:ascii="Arial" w:eastAsia="Times New Roman" w:hAnsi="Arial" w:cs="Arial"/>
          <w:lang w:val="en-GB" w:eastAsia="en-GB"/>
        </w:rPr>
        <w:t>both</w:t>
      </w:r>
      <w:r w:rsidR="00153A26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3E54E3" w:rsidRPr="004C74FD">
        <w:rPr>
          <w:rFonts w:ascii="Arial" w:eastAsia="Times New Roman" w:hAnsi="Arial" w:cs="Arial"/>
          <w:lang w:val="en-GB" w:eastAsia="en-GB"/>
        </w:rPr>
        <w:t xml:space="preserve">the size of the organisation </w:t>
      </w:r>
      <w:r w:rsidR="00153A26" w:rsidRPr="004C74FD">
        <w:rPr>
          <w:rFonts w:ascii="Arial" w:eastAsia="Times New Roman" w:hAnsi="Arial" w:cs="Arial"/>
          <w:lang w:val="en-GB" w:eastAsia="en-GB"/>
        </w:rPr>
        <w:t xml:space="preserve">and </w:t>
      </w:r>
      <w:r w:rsidR="003E54E3" w:rsidRPr="004C74FD">
        <w:rPr>
          <w:rFonts w:ascii="Arial" w:eastAsia="Times New Roman" w:hAnsi="Arial" w:cs="Arial"/>
          <w:lang w:val="en-GB" w:eastAsia="en-GB"/>
        </w:rPr>
        <w:t xml:space="preserve">its </w:t>
      </w:r>
      <w:r w:rsidR="00153A26" w:rsidRPr="004C74FD">
        <w:rPr>
          <w:rFonts w:ascii="Arial" w:eastAsia="Times New Roman" w:hAnsi="Arial" w:cs="Arial"/>
          <w:lang w:val="en-GB" w:eastAsia="en-GB"/>
        </w:rPr>
        <w:t xml:space="preserve">multi-generational </w:t>
      </w:r>
      <w:r w:rsidR="00FC59B3" w:rsidRPr="004C74FD">
        <w:rPr>
          <w:rFonts w:ascii="Arial" w:eastAsia="Times New Roman" w:hAnsi="Arial" w:cs="Arial"/>
          <w:lang w:val="en-GB" w:eastAsia="en-GB"/>
        </w:rPr>
        <w:t xml:space="preserve">workforce, </w:t>
      </w:r>
      <w:r w:rsidR="00624D2A" w:rsidRPr="004C74FD">
        <w:rPr>
          <w:rFonts w:ascii="Arial" w:eastAsia="Times New Roman" w:hAnsi="Arial" w:cs="Arial"/>
          <w:lang w:val="en-GB" w:eastAsia="en-GB"/>
        </w:rPr>
        <w:t xml:space="preserve">Hywel Dda </w:t>
      </w:r>
      <w:r w:rsidR="00A64D4A" w:rsidRPr="004C74FD">
        <w:rPr>
          <w:rFonts w:ascii="Arial" w:eastAsia="Times New Roman" w:hAnsi="Arial" w:cs="Arial"/>
          <w:lang w:val="en-GB" w:eastAsia="en-GB"/>
        </w:rPr>
        <w:t>may be exposed to</w:t>
      </w:r>
      <w:r w:rsidR="00DA5DCE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F74D89" w:rsidRPr="004C74FD">
        <w:rPr>
          <w:rFonts w:ascii="Arial" w:eastAsia="Times New Roman" w:hAnsi="Arial" w:cs="Arial"/>
          <w:lang w:val="en-GB" w:eastAsia="en-GB"/>
        </w:rPr>
        <w:t>increased</w:t>
      </w:r>
      <w:r w:rsidR="00A64D4A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4021BB" w:rsidRPr="004C74FD">
        <w:rPr>
          <w:rFonts w:ascii="Arial" w:eastAsia="Times New Roman" w:hAnsi="Arial" w:cs="Arial"/>
          <w:lang w:val="en-GB" w:eastAsia="en-GB"/>
        </w:rPr>
        <w:t>Employment</w:t>
      </w:r>
      <w:r w:rsidR="00293B88" w:rsidRPr="004C74FD">
        <w:rPr>
          <w:rFonts w:ascii="Arial" w:eastAsia="Times New Roman" w:hAnsi="Arial" w:cs="Arial"/>
          <w:lang w:val="en-GB" w:eastAsia="en-GB"/>
        </w:rPr>
        <w:t xml:space="preserve"> Tribunal claims</w:t>
      </w:r>
      <w:r w:rsidR="00E33987" w:rsidRPr="004C74FD">
        <w:rPr>
          <w:rFonts w:ascii="Arial" w:eastAsia="Times New Roman" w:hAnsi="Arial" w:cs="Arial"/>
          <w:lang w:val="en-GB" w:eastAsia="en-GB"/>
        </w:rPr>
        <w:t>, resulting in compensation being rewarded</w:t>
      </w:r>
      <w:r w:rsidR="00050EA2" w:rsidRPr="004C74FD">
        <w:rPr>
          <w:rFonts w:ascii="Arial" w:eastAsia="Times New Roman" w:hAnsi="Arial" w:cs="Arial"/>
          <w:lang w:val="en-GB" w:eastAsia="en-GB"/>
        </w:rPr>
        <w:t xml:space="preserve">, where age-related </w:t>
      </w:r>
      <w:r w:rsidR="000858E7" w:rsidRPr="004C74FD">
        <w:rPr>
          <w:rFonts w:ascii="Arial" w:eastAsia="Times New Roman" w:hAnsi="Arial" w:cs="Arial"/>
          <w:lang w:val="en-GB" w:eastAsia="en-GB"/>
        </w:rPr>
        <w:t xml:space="preserve">decisions lack clear and objective </w:t>
      </w:r>
      <w:r w:rsidR="00DE5D6C" w:rsidRPr="004C74FD">
        <w:rPr>
          <w:rFonts w:ascii="Arial" w:eastAsia="Times New Roman" w:hAnsi="Arial" w:cs="Arial"/>
          <w:lang w:val="en-GB" w:eastAsia="en-GB"/>
        </w:rPr>
        <w:t xml:space="preserve">justification. </w:t>
      </w:r>
    </w:p>
    <w:p w14:paraId="6693277E" w14:textId="77777777" w:rsidR="00C9124E" w:rsidRPr="004C74FD" w:rsidRDefault="00C9124E" w:rsidP="00561EB4">
      <w:pPr>
        <w:spacing w:line="360" w:lineRule="auto"/>
        <w:jc w:val="both"/>
        <w:rPr>
          <w:rFonts w:ascii="Arial" w:eastAsia="Times New Roman" w:hAnsi="Arial" w:cs="Arial"/>
          <w:b/>
          <w:bCs/>
          <w:lang w:val="en-GB" w:eastAsia="en-GB"/>
        </w:rPr>
      </w:pPr>
    </w:p>
    <w:p w14:paraId="04212597" w14:textId="77777777" w:rsidR="001E378F" w:rsidRDefault="00165C2C" w:rsidP="00561EB4">
      <w:pPr>
        <w:spacing w:line="360" w:lineRule="auto"/>
        <w:jc w:val="both"/>
        <w:rPr>
          <w:rFonts w:ascii="Arial" w:eastAsia="Times New Roman" w:hAnsi="Arial" w:cs="Arial"/>
          <w:b/>
          <w:bCs/>
          <w:lang w:val="en-GB" w:eastAsia="en-GB"/>
        </w:rPr>
      </w:pPr>
      <w:r w:rsidRPr="004C74FD">
        <w:rPr>
          <w:rFonts w:ascii="Arial" w:eastAsia="Times New Roman" w:hAnsi="Arial" w:cs="Arial"/>
          <w:b/>
          <w:bCs/>
          <w:lang w:val="en-GB" w:eastAsia="en-GB"/>
        </w:rPr>
        <w:t>R</w:t>
      </w:r>
      <w:r w:rsidR="00C9124E" w:rsidRPr="004C74FD">
        <w:rPr>
          <w:rFonts w:ascii="Arial" w:eastAsia="Times New Roman" w:hAnsi="Arial" w:cs="Arial"/>
          <w:b/>
          <w:bCs/>
          <w:lang w:val="en-GB" w:eastAsia="en-GB"/>
        </w:rPr>
        <w:t>eputational</w:t>
      </w:r>
      <w:r w:rsidRPr="004C74FD">
        <w:rPr>
          <w:rFonts w:ascii="Arial" w:eastAsia="Times New Roman" w:hAnsi="Arial" w:cs="Arial"/>
          <w:b/>
          <w:bCs/>
          <w:lang w:val="en-GB" w:eastAsia="en-GB"/>
        </w:rPr>
        <w:t xml:space="preserve"> </w:t>
      </w:r>
      <w:r w:rsidR="007151FC" w:rsidRPr="004C74FD">
        <w:rPr>
          <w:rFonts w:ascii="Arial" w:eastAsia="Times New Roman" w:hAnsi="Arial" w:cs="Arial"/>
          <w:b/>
          <w:bCs/>
          <w:lang w:val="en-GB" w:eastAsia="en-GB"/>
        </w:rPr>
        <w:t>Risk</w:t>
      </w:r>
    </w:p>
    <w:p w14:paraId="5A9C0228" w14:textId="30889DF9" w:rsidR="008B4EF9" w:rsidRPr="001E378F" w:rsidRDefault="00EB373D" w:rsidP="00561EB4">
      <w:pPr>
        <w:spacing w:line="360" w:lineRule="auto"/>
        <w:jc w:val="both"/>
        <w:rPr>
          <w:rFonts w:ascii="Arial" w:eastAsia="Times New Roman" w:hAnsi="Arial" w:cs="Arial"/>
          <w:b/>
          <w:bCs/>
          <w:lang w:val="en-GB" w:eastAsia="en-GB"/>
        </w:rPr>
      </w:pPr>
      <w:r w:rsidRPr="004C74FD">
        <w:rPr>
          <w:rFonts w:ascii="Arial" w:eastAsia="Times New Roman" w:hAnsi="Arial" w:cs="Arial"/>
          <w:lang w:val="en-GB" w:eastAsia="en-GB"/>
        </w:rPr>
        <w:lastRenderedPageBreak/>
        <w:t>Bashir (2023) highlights the long</w:t>
      </w:r>
      <w:r w:rsidRPr="004C74FD">
        <w:rPr>
          <w:rFonts w:ascii="Arial" w:eastAsia="Times New Roman" w:hAnsi="Arial" w:cs="Arial"/>
          <w:lang w:val="en-GB" w:eastAsia="en-GB"/>
        </w:rPr>
        <w:noBreakHyphen/>
        <w:t xml:space="preserve">lasting impact on organisational reputation arising from Employment Tribunal cases, which are public and can adversely affect an organisation’s ability to attract and retain employees, resulting in additional indirect costs.  </w:t>
      </w:r>
      <w:r w:rsidR="00581EE5" w:rsidRPr="004C74FD">
        <w:rPr>
          <w:rFonts w:ascii="Arial" w:eastAsia="Times New Roman" w:hAnsi="Arial" w:cs="Arial"/>
          <w:lang w:val="en-GB" w:eastAsia="en-GB"/>
        </w:rPr>
        <w:t>Given</w:t>
      </w:r>
      <w:r w:rsidR="009D7310" w:rsidRPr="004C74FD">
        <w:rPr>
          <w:rFonts w:ascii="Arial" w:eastAsia="Times New Roman" w:hAnsi="Arial" w:cs="Arial"/>
          <w:lang w:val="en-GB" w:eastAsia="en-GB"/>
        </w:rPr>
        <w:t xml:space="preserve"> Hywel Dda </w:t>
      </w:r>
      <w:r w:rsidR="00EE7837" w:rsidRPr="004C74FD">
        <w:rPr>
          <w:rFonts w:ascii="Arial" w:eastAsia="Times New Roman" w:hAnsi="Arial" w:cs="Arial"/>
          <w:lang w:val="en-GB" w:eastAsia="en-GB"/>
        </w:rPr>
        <w:t>operates</w:t>
      </w:r>
      <w:r w:rsidR="008C1D5A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484662" w:rsidRPr="004C74FD">
        <w:rPr>
          <w:rFonts w:ascii="Arial" w:eastAsia="Times New Roman" w:hAnsi="Arial" w:cs="Arial"/>
          <w:lang w:val="en-GB" w:eastAsia="en-GB"/>
        </w:rPr>
        <w:t xml:space="preserve">within the </w:t>
      </w:r>
      <w:r w:rsidR="00C1165A" w:rsidRPr="004C74FD">
        <w:rPr>
          <w:rFonts w:ascii="Arial" w:eastAsia="Times New Roman" w:hAnsi="Arial" w:cs="Arial"/>
          <w:lang w:val="en-GB" w:eastAsia="en-GB"/>
        </w:rPr>
        <w:t>P</w:t>
      </w:r>
      <w:r w:rsidR="00484662" w:rsidRPr="004C74FD">
        <w:rPr>
          <w:rFonts w:ascii="Arial" w:eastAsia="Times New Roman" w:hAnsi="Arial" w:cs="Arial"/>
          <w:lang w:val="en-GB" w:eastAsia="en-GB"/>
        </w:rPr>
        <w:t xml:space="preserve">ublic </w:t>
      </w:r>
      <w:r w:rsidR="00C1165A" w:rsidRPr="004C74FD">
        <w:rPr>
          <w:rFonts w:ascii="Arial" w:eastAsia="Times New Roman" w:hAnsi="Arial" w:cs="Arial"/>
          <w:lang w:val="en-GB" w:eastAsia="en-GB"/>
        </w:rPr>
        <w:t>S</w:t>
      </w:r>
      <w:r w:rsidR="00484662" w:rsidRPr="004C74FD">
        <w:rPr>
          <w:rFonts w:ascii="Arial" w:eastAsia="Times New Roman" w:hAnsi="Arial" w:cs="Arial"/>
          <w:lang w:val="en-GB" w:eastAsia="en-GB"/>
        </w:rPr>
        <w:t>ector</w:t>
      </w:r>
      <w:r w:rsidR="00254794" w:rsidRPr="004C74FD">
        <w:rPr>
          <w:rFonts w:ascii="Arial" w:eastAsia="Times New Roman" w:hAnsi="Arial" w:cs="Arial"/>
          <w:lang w:val="en-GB" w:eastAsia="en-GB"/>
        </w:rPr>
        <w:t xml:space="preserve">, </w:t>
      </w:r>
      <w:r w:rsidR="000C72D8" w:rsidRPr="004C74FD">
        <w:rPr>
          <w:rFonts w:ascii="Arial" w:eastAsia="Times New Roman" w:hAnsi="Arial" w:cs="Arial"/>
          <w:lang w:val="en-GB" w:eastAsia="en-GB"/>
        </w:rPr>
        <w:t xml:space="preserve">compliance </w:t>
      </w:r>
      <w:r w:rsidR="00956591" w:rsidRPr="004C74FD">
        <w:rPr>
          <w:rFonts w:ascii="Arial" w:eastAsia="Times New Roman" w:hAnsi="Arial" w:cs="Arial"/>
          <w:lang w:val="en-GB" w:eastAsia="en-GB"/>
        </w:rPr>
        <w:t xml:space="preserve">with the Public </w:t>
      </w:r>
      <w:r w:rsidR="00A101CD" w:rsidRPr="004C74FD">
        <w:rPr>
          <w:rFonts w:ascii="Arial" w:eastAsia="Times New Roman" w:hAnsi="Arial" w:cs="Arial"/>
          <w:lang w:val="en-GB" w:eastAsia="en-GB"/>
        </w:rPr>
        <w:t>Sector</w:t>
      </w:r>
      <w:r w:rsidR="00956591" w:rsidRPr="004C74FD">
        <w:rPr>
          <w:rFonts w:ascii="Arial" w:eastAsia="Times New Roman" w:hAnsi="Arial" w:cs="Arial"/>
          <w:lang w:val="en-GB" w:eastAsia="en-GB"/>
        </w:rPr>
        <w:t xml:space="preserve"> Equality Duty</w:t>
      </w:r>
      <w:r w:rsidR="00C71D7F" w:rsidRPr="004C74FD">
        <w:rPr>
          <w:rFonts w:ascii="Arial" w:eastAsia="Times New Roman" w:hAnsi="Arial" w:cs="Arial"/>
          <w:lang w:val="en-GB" w:eastAsia="en-GB"/>
        </w:rPr>
        <w:t xml:space="preserve"> as set out in </w:t>
      </w:r>
      <w:r w:rsidR="003F307D" w:rsidRPr="004C74FD">
        <w:rPr>
          <w:rFonts w:ascii="Arial" w:eastAsia="Times New Roman" w:hAnsi="Arial" w:cs="Arial"/>
          <w:i/>
          <w:iCs/>
          <w:lang w:val="en-GB" w:eastAsia="en-GB"/>
        </w:rPr>
        <w:t>T</w:t>
      </w:r>
      <w:r w:rsidR="00C71D7F" w:rsidRPr="004C74FD">
        <w:rPr>
          <w:rFonts w:ascii="Arial" w:eastAsia="Times New Roman" w:hAnsi="Arial" w:cs="Arial"/>
          <w:i/>
          <w:iCs/>
          <w:lang w:val="en-GB" w:eastAsia="en-GB"/>
        </w:rPr>
        <w:t>he Equality Act 2010</w:t>
      </w:r>
      <w:r w:rsidR="00C71D7F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0E0A5F" w:rsidRPr="004C74FD">
        <w:rPr>
          <w:rFonts w:ascii="Arial" w:eastAsia="Times New Roman" w:hAnsi="Arial" w:cs="Arial"/>
          <w:lang w:val="en-GB" w:eastAsia="en-GB"/>
        </w:rPr>
        <w:t xml:space="preserve">is </w:t>
      </w:r>
      <w:r w:rsidR="00C04FBC" w:rsidRPr="004C74FD">
        <w:rPr>
          <w:rFonts w:ascii="Arial" w:eastAsia="Times New Roman" w:hAnsi="Arial" w:cs="Arial"/>
          <w:lang w:val="en-GB" w:eastAsia="en-GB"/>
        </w:rPr>
        <w:t xml:space="preserve">also </w:t>
      </w:r>
      <w:r w:rsidR="000E0A5F" w:rsidRPr="004C74FD">
        <w:rPr>
          <w:rFonts w:ascii="Arial" w:eastAsia="Times New Roman" w:hAnsi="Arial" w:cs="Arial"/>
          <w:lang w:val="en-GB" w:eastAsia="en-GB"/>
        </w:rPr>
        <w:t xml:space="preserve">vital </w:t>
      </w:r>
      <w:r w:rsidR="00E0612C" w:rsidRPr="004C74FD">
        <w:rPr>
          <w:rFonts w:ascii="Arial" w:eastAsia="Times New Roman" w:hAnsi="Arial" w:cs="Arial"/>
          <w:lang w:val="en-GB" w:eastAsia="en-GB"/>
        </w:rPr>
        <w:t>in mitigating</w:t>
      </w:r>
      <w:r w:rsidR="00D343C8" w:rsidRPr="004C74FD">
        <w:rPr>
          <w:rFonts w:ascii="Arial" w:eastAsia="Times New Roman" w:hAnsi="Arial" w:cs="Arial"/>
          <w:lang w:val="en-GB" w:eastAsia="en-GB"/>
        </w:rPr>
        <w:t xml:space="preserve"> increased legal and </w:t>
      </w:r>
      <w:r w:rsidR="003269E9" w:rsidRPr="004C74FD">
        <w:rPr>
          <w:rFonts w:ascii="Arial" w:eastAsia="Times New Roman" w:hAnsi="Arial" w:cs="Arial"/>
          <w:lang w:val="en-GB" w:eastAsia="en-GB"/>
        </w:rPr>
        <w:t>reputational risk</w:t>
      </w:r>
      <w:r w:rsidR="0075555C" w:rsidRPr="004C74FD">
        <w:rPr>
          <w:rFonts w:ascii="Arial" w:eastAsia="Times New Roman" w:hAnsi="Arial" w:cs="Arial"/>
          <w:lang w:val="en-GB" w:eastAsia="en-GB"/>
        </w:rPr>
        <w:t xml:space="preserve"> where </w:t>
      </w:r>
      <w:r w:rsidR="008B7FA3" w:rsidRPr="004C74FD">
        <w:rPr>
          <w:rFonts w:ascii="Arial" w:eastAsia="Times New Roman" w:hAnsi="Arial" w:cs="Arial"/>
          <w:lang w:val="en-GB" w:eastAsia="en-GB"/>
        </w:rPr>
        <w:t>age discrimination is not managed effectively</w:t>
      </w:r>
      <w:r w:rsidR="0075555C" w:rsidRPr="004C74FD">
        <w:rPr>
          <w:rFonts w:ascii="Arial" w:eastAsia="Times New Roman" w:hAnsi="Arial" w:cs="Arial"/>
          <w:lang w:val="en-GB" w:eastAsia="en-GB"/>
        </w:rPr>
        <w:t>.</w:t>
      </w:r>
      <w:r w:rsidR="00174308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4236B5" w:rsidRPr="004C74FD">
        <w:rPr>
          <w:rFonts w:ascii="Arial" w:eastAsia="Times New Roman" w:hAnsi="Arial" w:cs="Arial"/>
          <w:lang w:val="en-GB" w:eastAsia="en-GB"/>
        </w:rPr>
        <w:t xml:space="preserve">People Management Magazine </w:t>
      </w:r>
      <w:r w:rsidR="008B4EF9" w:rsidRPr="004C74FD">
        <w:rPr>
          <w:rFonts w:ascii="Arial" w:eastAsia="Times New Roman" w:hAnsi="Arial" w:cs="Arial"/>
          <w:lang w:val="en-GB" w:eastAsia="en-GB"/>
        </w:rPr>
        <w:t>(2024) argues inclusive practices supporting equal access to opportunity are essential for workforce diversity and skills sustainability, warning that a lack of inclusion can damage organisational reputation and brand.</w:t>
      </w:r>
    </w:p>
    <w:p w14:paraId="7C9D6A1B" w14:textId="77777777" w:rsidR="001663FD" w:rsidRPr="004C74FD" w:rsidRDefault="001663FD" w:rsidP="00561EB4">
      <w:pPr>
        <w:spacing w:line="360" w:lineRule="auto"/>
        <w:jc w:val="both"/>
        <w:rPr>
          <w:rFonts w:ascii="Arial" w:eastAsia="Times New Roman" w:hAnsi="Arial" w:cs="Arial"/>
          <w:b/>
          <w:bCs/>
          <w:lang w:val="en-GB" w:eastAsia="en-GB"/>
        </w:rPr>
      </w:pPr>
    </w:p>
    <w:p w14:paraId="6FB56923" w14:textId="77777777" w:rsidR="00880AA6" w:rsidRPr="004C74FD" w:rsidRDefault="007151FC" w:rsidP="00561EB4">
      <w:pPr>
        <w:spacing w:line="360" w:lineRule="auto"/>
        <w:jc w:val="both"/>
        <w:rPr>
          <w:rFonts w:ascii="Arial" w:eastAsia="Times New Roman" w:hAnsi="Arial" w:cs="Arial"/>
          <w:b/>
          <w:bCs/>
          <w:lang w:val="en-GB" w:eastAsia="en-GB"/>
        </w:rPr>
      </w:pPr>
      <w:r w:rsidRPr="004C74FD">
        <w:rPr>
          <w:rFonts w:ascii="Arial" w:eastAsia="Times New Roman" w:hAnsi="Arial" w:cs="Arial"/>
          <w:b/>
          <w:bCs/>
          <w:lang w:val="en-GB" w:eastAsia="en-GB"/>
        </w:rPr>
        <w:t>Workforce Risk</w:t>
      </w:r>
    </w:p>
    <w:p w14:paraId="58C02079" w14:textId="1F3959C1" w:rsidR="00487646" w:rsidRPr="004C74FD" w:rsidRDefault="007228A0" w:rsidP="00561EB4">
      <w:pPr>
        <w:spacing w:line="360" w:lineRule="auto"/>
        <w:jc w:val="both"/>
        <w:rPr>
          <w:rFonts w:ascii="Arial" w:eastAsia="Times New Roman" w:hAnsi="Arial" w:cs="Arial"/>
          <w:b/>
          <w:bCs/>
          <w:lang w:val="en-GB" w:eastAsia="en-GB"/>
        </w:rPr>
      </w:pPr>
      <w:r w:rsidRPr="004C74FD">
        <w:rPr>
          <w:rFonts w:ascii="Arial" w:eastAsia="Times New Roman" w:hAnsi="Arial" w:cs="Arial"/>
          <w:lang w:val="en-GB" w:eastAsia="en-GB"/>
        </w:rPr>
        <w:t>Abelsen et al.</w:t>
      </w:r>
      <w:r w:rsidR="002812DE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8D2106" w:rsidRPr="004C74FD">
        <w:rPr>
          <w:rFonts w:ascii="Arial" w:eastAsia="Times New Roman" w:hAnsi="Arial" w:cs="Arial"/>
          <w:lang w:val="en-GB" w:eastAsia="en-GB"/>
        </w:rPr>
        <w:t>(2020)</w:t>
      </w:r>
      <w:r w:rsidR="00277C20" w:rsidRPr="004C74FD">
        <w:rPr>
          <w:rFonts w:ascii="Arial" w:eastAsia="Times New Roman" w:hAnsi="Arial" w:cs="Arial"/>
          <w:lang w:val="en-GB" w:eastAsia="en-GB"/>
        </w:rPr>
        <w:t xml:space="preserve"> states</w:t>
      </w:r>
      <w:r w:rsidR="0074559E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2C7E91" w:rsidRPr="004C74FD">
        <w:rPr>
          <w:rFonts w:ascii="Arial" w:eastAsia="Times New Roman" w:hAnsi="Arial" w:cs="Arial"/>
          <w:lang w:val="en-GB" w:eastAsia="en-GB"/>
        </w:rPr>
        <w:t>r</w:t>
      </w:r>
      <w:r w:rsidR="0013647B" w:rsidRPr="004C74FD">
        <w:rPr>
          <w:rFonts w:ascii="Arial" w:eastAsia="Times New Roman" w:hAnsi="Arial" w:cs="Arial"/>
          <w:lang w:val="en-GB" w:eastAsia="en-GB"/>
        </w:rPr>
        <w:t xml:space="preserve">ecruiting and retaining </w:t>
      </w:r>
      <w:r w:rsidR="002C7E91" w:rsidRPr="004C74FD">
        <w:rPr>
          <w:rFonts w:ascii="Arial" w:eastAsia="Times New Roman" w:hAnsi="Arial" w:cs="Arial"/>
          <w:lang w:val="en-GB" w:eastAsia="en-GB"/>
        </w:rPr>
        <w:t xml:space="preserve">a skilled healthcare </w:t>
      </w:r>
      <w:r w:rsidR="001B770A" w:rsidRPr="004C74FD">
        <w:rPr>
          <w:rFonts w:ascii="Arial" w:eastAsia="Times New Roman" w:hAnsi="Arial" w:cs="Arial"/>
          <w:lang w:val="en-GB" w:eastAsia="en-GB"/>
        </w:rPr>
        <w:t>workforce</w:t>
      </w:r>
      <w:r w:rsidR="002C7E91" w:rsidRPr="004C74FD">
        <w:rPr>
          <w:rFonts w:ascii="Arial" w:eastAsia="Times New Roman" w:hAnsi="Arial" w:cs="Arial"/>
          <w:lang w:val="en-GB" w:eastAsia="en-GB"/>
        </w:rPr>
        <w:t xml:space="preserve"> is </w:t>
      </w:r>
      <w:r w:rsidR="00863E0F" w:rsidRPr="004C74FD">
        <w:rPr>
          <w:rFonts w:ascii="Arial" w:eastAsia="Times New Roman" w:hAnsi="Arial" w:cs="Arial"/>
          <w:lang w:val="en-GB" w:eastAsia="en-GB"/>
        </w:rPr>
        <w:t>a widespread challenge in rural communitie</w:t>
      </w:r>
      <w:r w:rsidR="00B60B7B" w:rsidRPr="004C74FD">
        <w:rPr>
          <w:rFonts w:ascii="Arial" w:eastAsia="Times New Roman" w:hAnsi="Arial" w:cs="Arial"/>
          <w:lang w:val="en-GB" w:eastAsia="en-GB"/>
        </w:rPr>
        <w:t xml:space="preserve">s, </w:t>
      </w:r>
      <w:r w:rsidR="001B770A" w:rsidRPr="004C74FD">
        <w:rPr>
          <w:rFonts w:ascii="Arial" w:eastAsia="Times New Roman" w:hAnsi="Arial" w:cs="Arial"/>
          <w:lang w:val="en-GB" w:eastAsia="en-GB"/>
        </w:rPr>
        <w:t>resulting</w:t>
      </w:r>
      <w:r w:rsidR="00B60B7B" w:rsidRPr="004C74FD">
        <w:rPr>
          <w:rFonts w:ascii="Arial" w:eastAsia="Times New Roman" w:hAnsi="Arial" w:cs="Arial"/>
          <w:lang w:val="en-GB" w:eastAsia="en-GB"/>
        </w:rPr>
        <w:t xml:space="preserve"> in reduced service availability and poorer health </w:t>
      </w:r>
      <w:r w:rsidR="001B770A" w:rsidRPr="004C74FD">
        <w:rPr>
          <w:rFonts w:ascii="Arial" w:eastAsia="Times New Roman" w:hAnsi="Arial" w:cs="Arial"/>
          <w:lang w:val="en-GB" w:eastAsia="en-GB"/>
        </w:rPr>
        <w:t xml:space="preserve">outcomes. </w:t>
      </w:r>
      <w:r w:rsidR="00E3632E" w:rsidRPr="004C74FD">
        <w:rPr>
          <w:rFonts w:ascii="Arial" w:eastAsia="Times New Roman" w:hAnsi="Arial" w:cs="Arial"/>
          <w:lang w:val="en-GB" w:eastAsia="en-GB"/>
        </w:rPr>
        <w:t>As a rural healthcare provide</w:t>
      </w:r>
      <w:r w:rsidR="007F654F" w:rsidRPr="004C74FD">
        <w:rPr>
          <w:rFonts w:ascii="Arial" w:eastAsia="Times New Roman" w:hAnsi="Arial" w:cs="Arial"/>
          <w:lang w:val="en-GB" w:eastAsia="en-GB"/>
        </w:rPr>
        <w:t>r</w:t>
      </w:r>
      <w:r w:rsidR="00DA0F88" w:rsidRPr="004C74FD">
        <w:rPr>
          <w:rFonts w:ascii="Arial" w:eastAsia="Times New Roman" w:hAnsi="Arial" w:cs="Arial"/>
          <w:lang w:val="en-GB" w:eastAsia="en-GB"/>
        </w:rPr>
        <w:t>,</w:t>
      </w:r>
      <w:r w:rsidR="007F654F" w:rsidRPr="004C74FD">
        <w:rPr>
          <w:rFonts w:ascii="Arial" w:eastAsia="Times New Roman" w:hAnsi="Arial" w:cs="Arial"/>
          <w:lang w:val="en-GB" w:eastAsia="en-GB"/>
        </w:rPr>
        <w:t xml:space="preserve"> Hywel Dda face significant workforce challenges </w:t>
      </w:r>
      <w:r w:rsidR="00C03F21" w:rsidRPr="004C74FD">
        <w:rPr>
          <w:rFonts w:ascii="Arial" w:eastAsia="Times New Roman" w:hAnsi="Arial" w:cs="Arial"/>
          <w:lang w:val="en-GB" w:eastAsia="en-GB"/>
        </w:rPr>
        <w:t>(H</w:t>
      </w:r>
      <w:r w:rsidR="00AF4AE7" w:rsidRPr="004C74FD">
        <w:rPr>
          <w:rFonts w:ascii="Arial" w:eastAsia="Times New Roman" w:hAnsi="Arial" w:cs="Arial"/>
          <w:lang w:val="en-GB" w:eastAsia="en-GB"/>
        </w:rPr>
        <w:t>ywel Dda, 2025</w:t>
      </w:r>
      <w:r w:rsidR="00430CA1" w:rsidRPr="004C74FD">
        <w:rPr>
          <w:rFonts w:ascii="Arial" w:eastAsia="Times New Roman" w:hAnsi="Arial" w:cs="Arial"/>
          <w:lang w:val="en-GB" w:eastAsia="en-GB"/>
        </w:rPr>
        <w:t>a</w:t>
      </w:r>
      <w:r w:rsidR="00AF4AE7" w:rsidRPr="004C74FD">
        <w:rPr>
          <w:rFonts w:ascii="Arial" w:eastAsia="Times New Roman" w:hAnsi="Arial" w:cs="Arial"/>
          <w:lang w:val="en-GB" w:eastAsia="en-GB"/>
        </w:rPr>
        <w:t xml:space="preserve">) </w:t>
      </w:r>
      <w:r w:rsidR="0041711F" w:rsidRPr="004C74FD">
        <w:rPr>
          <w:rFonts w:ascii="Arial" w:eastAsia="Times New Roman" w:hAnsi="Arial" w:cs="Arial"/>
          <w:lang w:val="en-GB" w:eastAsia="en-GB"/>
        </w:rPr>
        <w:t xml:space="preserve">and rely on retaining </w:t>
      </w:r>
      <w:r w:rsidR="00FB1136" w:rsidRPr="004C74FD">
        <w:rPr>
          <w:rFonts w:ascii="Arial" w:eastAsia="Times New Roman" w:hAnsi="Arial" w:cs="Arial"/>
          <w:lang w:val="en-GB" w:eastAsia="en-GB"/>
        </w:rPr>
        <w:t xml:space="preserve">existing </w:t>
      </w:r>
      <w:r w:rsidR="0041711F" w:rsidRPr="004C74FD">
        <w:rPr>
          <w:rFonts w:ascii="Arial" w:eastAsia="Times New Roman" w:hAnsi="Arial" w:cs="Arial"/>
          <w:lang w:val="en-GB" w:eastAsia="en-GB"/>
        </w:rPr>
        <w:t xml:space="preserve">experienced </w:t>
      </w:r>
      <w:r w:rsidR="00FB1136" w:rsidRPr="004C74FD">
        <w:rPr>
          <w:rFonts w:ascii="Arial" w:eastAsia="Times New Roman" w:hAnsi="Arial" w:cs="Arial"/>
          <w:lang w:val="en-GB" w:eastAsia="en-GB"/>
        </w:rPr>
        <w:t xml:space="preserve">staff and </w:t>
      </w:r>
      <w:r w:rsidR="00B94729" w:rsidRPr="004C74FD">
        <w:rPr>
          <w:rFonts w:ascii="Arial" w:eastAsia="Times New Roman" w:hAnsi="Arial" w:cs="Arial"/>
          <w:lang w:val="en-GB" w:eastAsia="en-GB"/>
        </w:rPr>
        <w:t>attracting</w:t>
      </w:r>
      <w:r w:rsidR="00FB1136" w:rsidRPr="004C74FD">
        <w:rPr>
          <w:rFonts w:ascii="Arial" w:eastAsia="Times New Roman" w:hAnsi="Arial" w:cs="Arial"/>
          <w:lang w:val="en-GB" w:eastAsia="en-GB"/>
        </w:rPr>
        <w:t xml:space="preserve"> new applicants that wish to </w:t>
      </w:r>
      <w:r w:rsidR="00B94729" w:rsidRPr="004C74FD">
        <w:rPr>
          <w:rFonts w:ascii="Arial" w:eastAsia="Times New Roman" w:hAnsi="Arial" w:cs="Arial"/>
          <w:lang w:val="en-GB" w:eastAsia="en-GB"/>
        </w:rPr>
        <w:t>progress and develop their skill set</w:t>
      </w:r>
      <w:r w:rsidR="00EE613F" w:rsidRPr="004C74FD">
        <w:rPr>
          <w:rFonts w:ascii="Arial" w:eastAsia="Times New Roman" w:hAnsi="Arial" w:cs="Arial"/>
          <w:lang w:val="en-GB" w:eastAsia="en-GB"/>
        </w:rPr>
        <w:t xml:space="preserve">. </w:t>
      </w:r>
      <w:r w:rsidR="000A5933" w:rsidRPr="004C74FD">
        <w:rPr>
          <w:rFonts w:ascii="Arial" w:eastAsia="Times New Roman" w:hAnsi="Arial" w:cs="Arial"/>
          <w:lang w:val="en-GB" w:eastAsia="en-GB"/>
        </w:rPr>
        <w:t xml:space="preserve">While </w:t>
      </w:r>
      <w:r w:rsidR="00D22CCD" w:rsidRPr="004C74FD">
        <w:rPr>
          <w:rFonts w:ascii="Arial" w:eastAsia="Times New Roman" w:hAnsi="Arial" w:cs="Arial"/>
          <w:lang w:val="en-GB" w:eastAsia="en-GB"/>
        </w:rPr>
        <w:t xml:space="preserve">research </w:t>
      </w:r>
      <w:r w:rsidR="00512E7E" w:rsidRPr="004C74FD">
        <w:rPr>
          <w:rFonts w:ascii="Arial" w:eastAsia="Times New Roman" w:hAnsi="Arial" w:cs="Arial"/>
          <w:lang w:val="en-GB" w:eastAsia="en-GB"/>
        </w:rPr>
        <w:t xml:space="preserve">indicates </w:t>
      </w:r>
      <w:r w:rsidR="00D22CCD" w:rsidRPr="004C74FD">
        <w:rPr>
          <w:rFonts w:ascii="Arial" w:eastAsia="Times New Roman" w:hAnsi="Arial" w:cs="Arial"/>
          <w:lang w:val="en-GB" w:eastAsia="en-GB"/>
        </w:rPr>
        <w:t xml:space="preserve">that younger workers </w:t>
      </w:r>
      <w:r w:rsidR="00A20555" w:rsidRPr="004C74FD">
        <w:rPr>
          <w:rFonts w:ascii="Arial" w:eastAsia="Times New Roman" w:hAnsi="Arial" w:cs="Arial"/>
          <w:lang w:val="en-GB" w:eastAsia="en-GB"/>
        </w:rPr>
        <w:t xml:space="preserve">may be </w:t>
      </w:r>
      <w:r w:rsidR="000920DD" w:rsidRPr="004C74FD">
        <w:rPr>
          <w:rFonts w:ascii="Arial" w:eastAsia="Times New Roman" w:hAnsi="Arial" w:cs="Arial"/>
          <w:lang w:val="en-GB" w:eastAsia="en-GB"/>
        </w:rPr>
        <w:t>overlooked due to</w:t>
      </w:r>
      <w:r w:rsidR="00A20555" w:rsidRPr="004C74FD">
        <w:rPr>
          <w:rFonts w:ascii="Arial" w:eastAsia="Times New Roman" w:hAnsi="Arial" w:cs="Arial"/>
          <w:lang w:val="en-GB" w:eastAsia="en-GB"/>
        </w:rPr>
        <w:t xml:space="preserve"> assumption</w:t>
      </w:r>
      <w:r w:rsidR="00BA53ED" w:rsidRPr="004C74FD">
        <w:rPr>
          <w:rFonts w:ascii="Arial" w:eastAsia="Times New Roman" w:hAnsi="Arial" w:cs="Arial"/>
          <w:lang w:val="en-GB" w:eastAsia="en-GB"/>
        </w:rPr>
        <w:t>s</w:t>
      </w:r>
      <w:r w:rsidR="00C530FE" w:rsidRPr="004C74FD">
        <w:rPr>
          <w:rFonts w:ascii="Arial" w:eastAsia="Times New Roman" w:hAnsi="Arial" w:cs="Arial"/>
          <w:lang w:val="en-GB" w:eastAsia="en-GB"/>
        </w:rPr>
        <w:t xml:space="preserve"> about limited experience or maturity, restricting access to </w:t>
      </w:r>
      <w:r w:rsidR="000F7851" w:rsidRPr="004C74FD">
        <w:rPr>
          <w:rFonts w:ascii="Arial" w:eastAsia="Times New Roman" w:hAnsi="Arial" w:cs="Arial"/>
          <w:lang w:val="en-GB" w:eastAsia="en-GB"/>
        </w:rPr>
        <w:t>development and progression</w:t>
      </w:r>
      <w:r w:rsidR="00E77040" w:rsidRPr="004C74FD">
        <w:rPr>
          <w:rFonts w:ascii="Arial" w:eastAsia="Times New Roman" w:hAnsi="Arial" w:cs="Arial"/>
          <w:lang w:val="en-GB" w:eastAsia="en-GB"/>
        </w:rPr>
        <w:t>. O</w:t>
      </w:r>
      <w:r w:rsidR="00A754A6" w:rsidRPr="004C74FD">
        <w:rPr>
          <w:rFonts w:ascii="Arial" w:eastAsia="Times New Roman" w:hAnsi="Arial" w:cs="Arial"/>
          <w:lang w:val="en-GB" w:eastAsia="en-GB"/>
        </w:rPr>
        <w:t>lder workers often face stereotypes</w:t>
      </w:r>
      <w:r w:rsidR="00C816B1" w:rsidRPr="004C74FD">
        <w:rPr>
          <w:rFonts w:ascii="Arial" w:eastAsia="Times New Roman" w:hAnsi="Arial" w:cs="Arial"/>
          <w:lang w:val="en-GB" w:eastAsia="en-GB"/>
        </w:rPr>
        <w:t xml:space="preserve"> about </w:t>
      </w:r>
      <w:r w:rsidR="00DD21E8" w:rsidRPr="004C74FD">
        <w:rPr>
          <w:rFonts w:ascii="Arial" w:eastAsia="Times New Roman" w:hAnsi="Arial" w:cs="Arial"/>
          <w:lang w:val="en-GB" w:eastAsia="en-GB"/>
        </w:rPr>
        <w:t>adaptability</w:t>
      </w:r>
      <w:r w:rsidR="00C816B1" w:rsidRPr="004C74FD">
        <w:rPr>
          <w:rFonts w:ascii="Arial" w:eastAsia="Times New Roman" w:hAnsi="Arial" w:cs="Arial"/>
          <w:lang w:val="en-GB" w:eastAsia="en-GB"/>
        </w:rPr>
        <w:t xml:space="preserve"> and performance</w:t>
      </w:r>
      <w:r w:rsidR="00B675DD" w:rsidRPr="004C74FD">
        <w:rPr>
          <w:rFonts w:ascii="Arial" w:eastAsia="Times New Roman" w:hAnsi="Arial" w:cs="Arial"/>
          <w:lang w:val="en-GB" w:eastAsia="en-GB"/>
        </w:rPr>
        <w:t xml:space="preserve">, </w:t>
      </w:r>
      <w:r w:rsidR="00263106" w:rsidRPr="004C74FD">
        <w:rPr>
          <w:rFonts w:ascii="Arial" w:eastAsia="Times New Roman" w:hAnsi="Arial" w:cs="Arial"/>
          <w:lang w:val="en-GB" w:eastAsia="en-GB"/>
        </w:rPr>
        <w:t xml:space="preserve">limiting </w:t>
      </w:r>
      <w:r w:rsidR="00B675DD" w:rsidRPr="004C74FD">
        <w:rPr>
          <w:rFonts w:ascii="Arial" w:eastAsia="Times New Roman" w:hAnsi="Arial" w:cs="Arial"/>
          <w:lang w:val="en-GB" w:eastAsia="en-GB"/>
        </w:rPr>
        <w:t xml:space="preserve">access to training, </w:t>
      </w:r>
      <w:r w:rsidR="00F127A2" w:rsidRPr="004C74FD">
        <w:rPr>
          <w:rFonts w:ascii="Arial" w:eastAsia="Times New Roman" w:hAnsi="Arial" w:cs="Arial"/>
          <w:lang w:val="en-GB" w:eastAsia="en-GB"/>
        </w:rPr>
        <w:t xml:space="preserve">and </w:t>
      </w:r>
      <w:r w:rsidR="0017321B" w:rsidRPr="004C74FD">
        <w:rPr>
          <w:rFonts w:ascii="Arial" w:eastAsia="Times New Roman" w:hAnsi="Arial" w:cs="Arial"/>
          <w:lang w:val="en-GB" w:eastAsia="en-GB"/>
        </w:rPr>
        <w:t>encouraging</w:t>
      </w:r>
      <w:r w:rsidR="00F127A2" w:rsidRPr="004C74FD">
        <w:rPr>
          <w:rFonts w:ascii="Arial" w:eastAsia="Times New Roman" w:hAnsi="Arial" w:cs="Arial"/>
          <w:lang w:val="en-GB" w:eastAsia="en-GB"/>
        </w:rPr>
        <w:t xml:space="preserve"> earlier exit </w:t>
      </w:r>
      <w:r w:rsidR="00DD21E8" w:rsidRPr="004C74FD">
        <w:rPr>
          <w:rFonts w:ascii="Arial" w:eastAsia="Times New Roman" w:hAnsi="Arial" w:cs="Arial"/>
          <w:lang w:val="en-GB" w:eastAsia="en-GB"/>
        </w:rPr>
        <w:t>from the workforce</w:t>
      </w:r>
      <w:r w:rsidR="00AD6726" w:rsidRPr="004C74FD">
        <w:rPr>
          <w:rFonts w:ascii="Arial" w:eastAsia="Times New Roman" w:hAnsi="Arial" w:cs="Arial"/>
          <w:lang w:val="en-GB" w:eastAsia="en-GB"/>
        </w:rPr>
        <w:t xml:space="preserve"> (Snape and Redman</w:t>
      </w:r>
      <w:r w:rsidR="00C037D5" w:rsidRPr="004C74FD">
        <w:rPr>
          <w:rFonts w:ascii="Arial" w:eastAsia="Times New Roman" w:hAnsi="Arial" w:cs="Arial"/>
          <w:lang w:val="en-GB" w:eastAsia="en-GB"/>
        </w:rPr>
        <w:t>, 20</w:t>
      </w:r>
      <w:r w:rsidR="000C1FEF" w:rsidRPr="004C74FD">
        <w:rPr>
          <w:rFonts w:ascii="Arial" w:eastAsia="Times New Roman" w:hAnsi="Arial" w:cs="Arial"/>
          <w:lang w:val="en-GB" w:eastAsia="en-GB"/>
        </w:rPr>
        <w:t>0</w:t>
      </w:r>
      <w:r w:rsidR="00C037D5" w:rsidRPr="004C74FD">
        <w:rPr>
          <w:rFonts w:ascii="Arial" w:eastAsia="Times New Roman" w:hAnsi="Arial" w:cs="Arial"/>
          <w:lang w:val="en-GB" w:eastAsia="en-GB"/>
        </w:rPr>
        <w:t>3</w:t>
      </w:r>
      <w:r w:rsidR="00126251" w:rsidRPr="004C74FD">
        <w:rPr>
          <w:rFonts w:ascii="Arial" w:eastAsia="Times New Roman" w:hAnsi="Arial" w:cs="Arial"/>
          <w:lang w:val="en-GB" w:eastAsia="en-GB"/>
        </w:rPr>
        <w:t>;</w:t>
      </w:r>
      <w:r w:rsidR="00126251" w:rsidRPr="004C74FD">
        <w:rPr>
          <w:rFonts w:ascii="Arial" w:eastAsia="Arial" w:hAnsi="Arial" w:cs="Arial"/>
          <w:color w:val="000000" w:themeColor="text1"/>
        </w:rPr>
        <w:t xml:space="preserve"> UK Youth Trust</w:t>
      </w:r>
      <w:r w:rsidR="001A604C" w:rsidRPr="004C74FD">
        <w:rPr>
          <w:rFonts w:ascii="Arial" w:eastAsia="Arial" w:hAnsi="Arial" w:cs="Arial"/>
          <w:color w:val="000000" w:themeColor="text1"/>
        </w:rPr>
        <w:t>,</w:t>
      </w:r>
      <w:r w:rsidR="00126251" w:rsidRPr="004C74FD">
        <w:rPr>
          <w:rFonts w:ascii="Arial" w:eastAsia="Arial" w:hAnsi="Arial" w:cs="Arial"/>
          <w:color w:val="000000" w:themeColor="text1"/>
        </w:rPr>
        <w:t xml:space="preserve"> 2024</w:t>
      </w:r>
      <w:r w:rsidR="00126251" w:rsidRPr="004C74FD">
        <w:rPr>
          <w:rFonts w:ascii="Arial" w:eastAsia="Arial" w:hAnsi="Arial" w:cs="Arial"/>
          <w:color w:val="242424"/>
        </w:rPr>
        <w:t>)</w:t>
      </w:r>
      <w:r w:rsidR="00DD21E8" w:rsidRPr="004C74FD">
        <w:rPr>
          <w:rFonts w:ascii="Arial" w:eastAsia="Times New Roman" w:hAnsi="Arial" w:cs="Arial"/>
          <w:lang w:val="en-GB" w:eastAsia="en-GB"/>
        </w:rPr>
        <w:t>.</w:t>
      </w:r>
      <w:r w:rsidR="001B64D4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0C1FEF" w:rsidRPr="004C74FD">
        <w:rPr>
          <w:rFonts w:ascii="Arial" w:eastAsia="Times New Roman" w:hAnsi="Arial" w:cs="Arial"/>
          <w:lang w:val="en-GB" w:eastAsia="en-GB"/>
        </w:rPr>
        <w:t>Hywel</w:t>
      </w:r>
      <w:r w:rsidR="00460001" w:rsidRPr="004C74FD">
        <w:rPr>
          <w:rFonts w:ascii="Arial" w:eastAsia="Times New Roman" w:hAnsi="Arial" w:cs="Arial"/>
          <w:lang w:val="en-GB" w:eastAsia="en-GB"/>
        </w:rPr>
        <w:t xml:space="preserve"> Dda must </w:t>
      </w:r>
      <w:r w:rsidR="00FA76AC" w:rsidRPr="004C74FD">
        <w:rPr>
          <w:rFonts w:ascii="Arial" w:eastAsia="Times New Roman" w:hAnsi="Arial" w:cs="Arial"/>
          <w:lang w:val="en-GB" w:eastAsia="en-GB"/>
        </w:rPr>
        <w:t xml:space="preserve">therefore </w:t>
      </w:r>
      <w:r w:rsidR="00460001" w:rsidRPr="004C74FD">
        <w:rPr>
          <w:rFonts w:ascii="Arial" w:eastAsia="Times New Roman" w:hAnsi="Arial" w:cs="Arial"/>
          <w:lang w:val="en-GB" w:eastAsia="en-GB"/>
        </w:rPr>
        <w:t xml:space="preserve">adopt </w:t>
      </w:r>
      <w:r w:rsidR="00923A57" w:rsidRPr="004C74FD">
        <w:rPr>
          <w:rFonts w:ascii="Arial" w:eastAsia="Times New Roman" w:hAnsi="Arial" w:cs="Arial"/>
          <w:lang w:val="en-GB" w:eastAsia="en-GB"/>
        </w:rPr>
        <w:t>an age-inclusive approach</w:t>
      </w:r>
      <w:r w:rsidR="00965664" w:rsidRPr="004C74FD">
        <w:rPr>
          <w:rFonts w:ascii="Arial" w:eastAsia="Times New Roman" w:hAnsi="Arial" w:cs="Arial"/>
          <w:lang w:val="en-GB" w:eastAsia="en-GB"/>
        </w:rPr>
        <w:t xml:space="preserve"> to ensure </w:t>
      </w:r>
      <w:r w:rsidR="00487646" w:rsidRPr="004C74FD">
        <w:rPr>
          <w:rFonts w:ascii="Arial" w:eastAsia="Times New Roman" w:hAnsi="Arial" w:cs="Arial"/>
          <w:lang w:val="en-GB" w:eastAsia="en-GB"/>
        </w:rPr>
        <w:t>strengthen</w:t>
      </w:r>
      <w:r w:rsidR="00965664" w:rsidRPr="004C74FD">
        <w:rPr>
          <w:rFonts w:ascii="Arial" w:eastAsia="Times New Roman" w:hAnsi="Arial" w:cs="Arial"/>
          <w:lang w:val="en-GB" w:eastAsia="en-GB"/>
        </w:rPr>
        <w:t>ed</w:t>
      </w:r>
      <w:r w:rsidR="00487646" w:rsidRPr="004C74FD">
        <w:rPr>
          <w:rFonts w:ascii="Arial" w:eastAsia="Times New Roman" w:hAnsi="Arial" w:cs="Arial"/>
          <w:lang w:val="en-GB" w:eastAsia="en-GB"/>
        </w:rPr>
        <w:t xml:space="preserve"> engagement, capability, and long</w:t>
      </w:r>
      <w:r w:rsidR="00487646" w:rsidRPr="004C74FD">
        <w:rPr>
          <w:rFonts w:ascii="Arial" w:eastAsia="Times New Roman" w:hAnsi="Arial" w:cs="Arial"/>
          <w:lang w:val="en-GB" w:eastAsia="en-GB"/>
        </w:rPr>
        <w:noBreakHyphen/>
        <w:t>term workforce sustainability.</w:t>
      </w:r>
    </w:p>
    <w:p w14:paraId="08CD3E91" w14:textId="77777777" w:rsidR="00FD516E" w:rsidRPr="004C74FD" w:rsidRDefault="00FD516E" w:rsidP="00561EB4">
      <w:pPr>
        <w:spacing w:line="360" w:lineRule="auto"/>
        <w:jc w:val="both"/>
        <w:rPr>
          <w:rFonts w:ascii="Arial" w:eastAsia="Times New Roman" w:hAnsi="Arial" w:cs="Arial"/>
          <w:b/>
          <w:bCs/>
          <w:sz w:val="32"/>
          <w:szCs w:val="32"/>
          <w:lang w:val="en-GB" w:eastAsia="en-GB"/>
        </w:rPr>
      </w:pPr>
    </w:p>
    <w:p w14:paraId="6F0C3A76" w14:textId="0F5346BB" w:rsidR="006A7CA9" w:rsidRPr="004C74FD" w:rsidRDefault="006A7CA9" w:rsidP="00561EB4">
      <w:pPr>
        <w:spacing w:line="360" w:lineRule="auto"/>
        <w:jc w:val="both"/>
        <w:rPr>
          <w:rFonts w:ascii="Arial" w:eastAsia="Times New Roman" w:hAnsi="Arial" w:cs="Arial"/>
          <w:b/>
          <w:bCs/>
          <w:sz w:val="32"/>
          <w:szCs w:val="32"/>
          <w:lang w:val="en-GB" w:eastAsia="en-GB"/>
        </w:rPr>
      </w:pPr>
      <w:r w:rsidRPr="004C74FD">
        <w:rPr>
          <w:rFonts w:ascii="Arial" w:eastAsia="Times New Roman" w:hAnsi="Arial" w:cs="Arial"/>
          <w:b/>
          <w:bCs/>
          <w:sz w:val="32"/>
          <w:szCs w:val="32"/>
          <w:lang w:val="en-GB" w:eastAsia="en-GB"/>
        </w:rPr>
        <w:t>Age Discrimination: What Managers Need to Know</w:t>
      </w:r>
    </w:p>
    <w:p w14:paraId="64A6D772" w14:textId="77777777" w:rsidR="00E21699" w:rsidRPr="004C74FD" w:rsidRDefault="00E21699" w:rsidP="00561EB4">
      <w:pPr>
        <w:spacing w:line="360" w:lineRule="auto"/>
        <w:jc w:val="both"/>
        <w:rPr>
          <w:rFonts w:ascii="Arial" w:eastAsia="Times New Roman" w:hAnsi="Arial" w:cs="Arial"/>
          <w:b/>
          <w:bCs/>
          <w:lang w:eastAsia="en-GB"/>
        </w:rPr>
      </w:pPr>
    </w:p>
    <w:p w14:paraId="72EB199F" w14:textId="194939DD" w:rsidR="00166EB0" w:rsidRPr="004C74FD" w:rsidRDefault="00E21699" w:rsidP="00561EB4">
      <w:pPr>
        <w:spacing w:line="360" w:lineRule="auto"/>
        <w:jc w:val="both"/>
        <w:rPr>
          <w:rFonts w:ascii="Arial" w:eastAsia="Times New Roman" w:hAnsi="Arial" w:cs="Arial"/>
          <w:b/>
          <w:bCs/>
          <w:lang w:eastAsia="en-GB"/>
        </w:rPr>
      </w:pPr>
      <w:r w:rsidRPr="004C74FD">
        <w:rPr>
          <w:rFonts w:ascii="Arial" w:eastAsia="Times New Roman" w:hAnsi="Arial" w:cs="Arial"/>
          <w:b/>
          <w:bCs/>
          <w:lang w:eastAsia="en-GB"/>
        </w:rPr>
        <w:t>Direct Age Discrimination</w:t>
      </w:r>
    </w:p>
    <w:p w14:paraId="4029184B" w14:textId="254437F0" w:rsidR="00370C43" w:rsidRPr="004C74FD" w:rsidRDefault="009961BD" w:rsidP="00561EB4">
      <w:pPr>
        <w:spacing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4C74FD">
        <w:rPr>
          <w:rFonts w:ascii="Arial" w:eastAsia="Times New Roman" w:hAnsi="Arial" w:cs="Arial"/>
          <w:lang w:val="en-GB" w:eastAsia="en-GB"/>
        </w:rPr>
        <w:t xml:space="preserve">Direct age discrimination </w:t>
      </w:r>
      <w:r w:rsidR="00AD7673" w:rsidRPr="004C74FD">
        <w:rPr>
          <w:rFonts w:ascii="Arial" w:eastAsia="Times New Roman" w:hAnsi="Arial" w:cs="Arial"/>
          <w:lang w:val="en-GB" w:eastAsia="en-GB"/>
        </w:rPr>
        <w:t xml:space="preserve">takes place </w:t>
      </w:r>
      <w:r w:rsidR="00293834" w:rsidRPr="004C74FD">
        <w:rPr>
          <w:rFonts w:ascii="Arial" w:eastAsia="Times New Roman" w:hAnsi="Arial" w:cs="Arial"/>
          <w:lang w:val="en-GB" w:eastAsia="en-GB"/>
        </w:rPr>
        <w:t xml:space="preserve">when </w:t>
      </w:r>
      <w:r w:rsidR="00837413" w:rsidRPr="004C74FD">
        <w:rPr>
          <w:rFonts w:ascii="Arial" w:eastAsia="Times New Roman" w:hAnsi="Arial" w:cs="Arial"/>
          <w:lang w:val="en-GB" w:eastAsia="en-GB"/>
        </w:rPr>
        <w:t xml:space="preserve">someone is treated </w:t>
      </w:r>
      <w:r w:rsidR="00C024C3" w:rsidRPr="004C74FD">
        <w:rPr>
          <w:rFonts w:ascii="Arial" w:eastAsia="Times New Roman" w:hAnsi="Arial" w:cs="Arial"/>
          <w:lang w:val="en-GB" w:eastAsia="en-GB"/>
        </w:rPr>
        <w:t>unfairly</w:t>
      </w:r>
      <w:r w:rsidR="00FC7EA7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837413" w:rsidRPr="004C74FD">
        <w:rPr>
          <w:rFonts w:ascii="Arial" w:eastAsia="Times New Roman" w:hAnsi="Arial" w:cs="Arial"/>
          <w:lang w:val="en-GB" w:eastAsia="en-GB"/>
        </w:rPr>
        <w:t>because of their age</w:t>
      </w:r>
      <w:r w:rsidRPr="004C74FD">
        <w:rPr>
          <w:rFonts w:ascii="Arial" w:eastAsia="Times New Roman" w:hAnsi="Arial" w:cs="Arial"/>
          <w:lang w:val="en-GB" w:eastAsia="en-GB"/>
        </w:rPr>
        <w:t>.</w:t>
      </w:r>
      <w:r w:rsidR="005E251D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CD1665" w:rsidRPr="004C74FD">
        <w:rPr>
          <w:rFonts w:ascii="Arial" w:eastAsia="Times New Roman" w:hAnsi="Arial" w:cs="Arial"/>
          <w:lang w:val="en-GB" w:eastAsia="en-GB"/>
        </w:rPr>
        <w:t xml:space="preserve">Examples within </w:t>
      </w:r>
      <w:r w:rsidR="00FA2722" w:rsidRPr="004C74FD">
        <w:rPr>
          <w:rFonts w:ascii="Arial" w:eastAsia="Times New Roman" w:hAnsi="Arial" w:cs="Arial"/>
          <w:lang w:val="en-GB" w:eastAsia="en-GB"/>
        </w:rPr>
        <w:t xml:space="preserve">Hywel Dda could </w:t>
      </w:r>
      <w:r w:rsidR="00CD1665" w:rsidRPr="004C74FD">
        <w:rPr>
          <w:rFonts w:ascii="Arial" w:eastAsia="Times New Roman" w:hAnsi="Arial" w:cs="Arial"/>
          <w:lang w:val="en-GB" w:eastAsia="en-GB"/>
        </w:rPr>
        <w:t>include age</w:t>
      </w:r>
      <w:r w:rsidR="00CD1665" w:rsidRPr="004C74FD">
        <w:rPr>
          <w:rFonts w:ascii="Arial" w:eastAsia="Times New Roman" w:hAnsi="Arial" w:cs="Arial"/>
          <w:lang w:val="en-GB" w:eastAsia="en-GB"/>
        </w:rPr>
        <w:noBreakHyphen/>
        <w:t xml:space="preserve">based recruitment decisions or </w:t>
      </w:r>
      <w:r w:rsidR="000E38B9" w:rsidRPr="004C74FD">
        <w:rPr>
          <w:rFonts w:ascii="Arial" w:eastAsia="Times New Roman" w:hAnsi="Arial" w:cs="Arial"/>
          <w:lang w:val="en-GB" w:eastAsia="en-GB"/>
        </w:rPr>
        <w:t>relying on age</w:t>
      </w:r>
      <w:r w:rsidR="000E38B9" w:rsidRPr="004C74FD">
        <w:rPr>
          <w:rFonts w:ascii="Arial" w:eastAsia="Times New Roman" w:hAnsi="Arial" w:cs="Arial"/>
          <w:lang w:val="en-GB" w:eastAsia="en-GB"/>
        </w:rPr>
        <w:noBreakHyphen/>
        <w:t>based assumptions about adaptability or competence</w:t>
      </w:r>
      <w:r w:rsidR="00CD1665" w:rsidRPr="004C74FD">
        <w:rPr>
          <w:rFonts w:ascii="Arial" w:eastAsia="Times New Roman" w:hAnsi="Arial" w:cs="Arial"/>
          <w:lang w:val="en-GB" w:eastAsia="en-GB"/>
        </w:rPr>
        <w:t>.</w:t>
      </w:r>
      <w:r w:rsidR="00370C43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A748E0" w:rsidRPr="004C74FD">
        <w:rPr>
          <w:rFonts w:ascii="Arial" w:eastAsia="Times New Roman" w:hAnsi="Arial" w:cs="Arial"/>
          <w:lang w:val="en-GB" w:eastAsia="en-GB"/>
        </w:rPr>
        <w:t>‘</w:t>
      </w:r>
      <w:hyperlink r:id="rId7" w:history="1">
        <w:r w:rsidR="00370C43" w:rsidRPr="004C74FD">
          <w:rPr>
            <w:rStyle w:val="Hyperlink"/>
            <w:rFonts w:ascii="Arial" w:eastAsia="Times New Roman" w:hAnsi="Arial" w:cs="Arial"/>
            <w:u w:val="none"/>
            <w:lang w:val="en-GB" w:eastAsia="en-GB"/>
          </w:rPr>
          <w:t>Imperial College Healthcare NHS Trust v Matar</w:t>
        </w:r>
        <w:r w:rsidR="00A748E0" w:rsidRPr="004C74FD">
          <w:rPr>
            <w:rStyle w:val="Hyperlink"/>
            <w:rFonts w:ascii="Arial" w:eastAsia="Times New Roman" w:hAnsi="Arial" w:cs="Arial"/>
            <w:u w:val="none"/>
            <w:lang w:val="en-GB" w:eastAsia="en-GB"/>
          </w:rPr>
          <w:t>’</w:t>
        </w:r>
        <w:r w:rsidR="00370C43" w:rsidRPr="004C74FD">
          <w:rPr>
            <w:rStyle w:val="Hyperlink"/>
            <w:rFonts w:ascii="Arial" w:eastAsia="Times New Roman" w:hAnsi="Arial" w:cs="Arial"/>
            <w:u w:val="none"/>
            <w:lang w:val="en-GB" w:eastAsia="en-GB"/>
          </w:rPr>
          <w:t xml:space="preserve"> </w:t>
        </w:r>
        <w:r w:rsidR="00FD72D6" w:rsidRPr="004C74FD">
          <w:rPr>
            <w:rStyle w:val="Hyperlink"/>
            <w:rFonts w:ascii="Arial" w:eastAsia="Times New Roman" w:hAnsi="Arial" w:cs="Arial"/>
            <w:u w:val="none"/>
            <w:lang w:val="en-GB" w:eastAsia="en-GB"/>
          </w:rPr>
          <w:t>(</w:t>
        </w:r>
        <w:r w:rsidR="00370C43" w:rsidRPr="004C74FD">
          <w:rPr>
            <w:rStyle w:val="Hyperlink"/>
            <w:rFonts w:ascii="Arial" w:eastAsia="Times New Roman" w:hAnsi="Arial" w:cs="Arial"/>
            <w:u w:val="none"/>
            <w:lang w:val="en-GB" w:eastAsia="en-GB"/>
          </w:rPr>
          <w:t>202</w:t>
        </w:r>
        <w:r w:rsidR="000150D3" w:rsidRPr="004C74FD">
          <w:rPr>
            <w:rStyle w:val="Hyperlink"/>
            <w:rFonts w:ascii="Arial" w:eastAsia="Times New Roman" w:hAnsi="Arial" w:cs="Arial"/>
            <w:u w:val="none"/>
            <w:lang w:val="en-GB" w:eastAsia="en-GB"/>
          </w:rPr>
          <w:t>3</w:t>
        </w:r>
        <w:r w:rsidR="00FD72D6" w:rsidRPr="004C74FD">
          <w:rPr>
            <w:rStyle w:val="Hyperlink"/>
            <w:rFonts w:ascii="Arial" w:eastAsia="Times New Roman" w:hAnsi="Arial" w:cs="Arial"/>
            <w:u w:val="none"/>
            <w:lang w:val="en-GB" w:eastAsia="en-GB"/>
          </w:rPr>
          <w:t>)</w:t>
        </w:r>
        <w:r w:rsidR="00370C43" w:rsidRPr="004C74FD">
          <w:rPr>
            <w:rStyle w:val="Hyperlink"/>
            <w:rFonts w:ascii="Arial" w:eastAsia="Times New Roman" w:hAnsi="Arial" w:cs="Arial"/>
            <w:i/>
            <w:iCs/>
            <w:u w:val="none"/>
            <w:lang w:val="en-GB" w:eastAsia="en-GB"/>
          </w:rPr>
          <w:t xml:space="preserve"> </w:t>
        </w:r>
      </w:hyperlink>
      <w:r w:rsidR="00184BC7" w:rsidRPr="004C74FD">
        <w:rPr>
          <w:rFonts w:ascii="Arial" w:eastAsia="Times New Roman" w:hAnsi="Arial" w:cs="Arial"/>
          <w:lang w:val="en-GB" w:eastAsia="en-GB"/>
        </w:rPr>
        <w:t xml:space="preserve">established that direct age discrimination </w:t>
      </w:r>
      <w:r w:rsidR="00E45874" w:rsidRPr="004C74FD">
        <w:rPr>
          <w:rFonts w:ascii="Arial" w:eastAsia="Times New Roman" w:hAnsi="Arial" w:cs="Arial"/>
          <w:lang w:val="en-GB" w:eastAsia="en-GB"/>
        </w:rPr>
        <w:t xml:space="preserve">occurred when the trust allowed </w:t>
      </w:r>
      <w:r w:rsidR="00900466" w:rsidRPr="004C74FD">
        <w:rPr>
          <w:rFonts w:ascii="Arial" w:eastAsia="Times New Roman" w:hAnsi="Arial" w:cs="Arial"/>
          <w:lang w:val="en-GB" w:eastAsia="en-GB"/>
        </w:rPr>
        <w:t>age-based</w:t>
      </w:r>
      <w:r w:rsidR="00095872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E45874" w:rsidRPr="004C74FD">
        <w:rPr>
          <w:rFonts w:ascii="Arial" w:eastAsia="Times New Roman" w:hAnsi="Arial" w:cs="Arial"/>
          <w:lang w:val="en-GB" w:eastAsia="en-GB"/>
        </w:rPr>
        <w:t>a</w:t>
      </w:r>
      <w:r w:rsidR="00370C43" w:rsidRPr="004C74FD">
        <w:rPr>
          <w:rFonts w:ascii="Arial" w:eastAsia="Times New Roman" w:hAnsi="Arial" w:cs="Arial"/>
          <w:lang w:val="en-GB" w:eastAsia="en-GB"/>
        </w:rPr>
        <w:t xml:space="preserve">ssumptions </w:t>
      </w:r>
      <w:r w:rsidR="00193711" w:rsidRPr="004C74FD">
        <w:rPr>
          <w:rFonts w:ascii="Arial" w:eastAsia="Times New Roman" w:hAnsi="Arial" w:cs="Arial"/>
          <w:lang w:val="en-GB" w:eastAsia="en-GB"/>
        </w:rPr>
        <w:t>to be made</w:t>
      </w:r>
      <w:r w:rsidR="00D241AF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D241AF" w:rsidRPr="004C74FD">
        <w:rPr>
          <w:rFonts w:ascii="Arial" w:eastAsia="Times New Roman" w:hAnsi="Arial" w:cs="Arial"/>
          <w:lang w:val="en-GB" w:eastAsia="en-GB"/>
        </w:rPr>
        <w:lastRenderedPageBreak/>
        <w:t xml:space="preserve">about </w:t>
      </w:r>
      <w:r w:rsidR="005C4B84" w:rsidRPr="004C74FD">
        <w:rPr>
          <w:rFonts w:ascii="Arial" w:eastAsia="Times New Roman" w:hAnsi="Arial" w:cs="Arial"/>
          <w:lang w:val="en-GB" w:eastAsia="en-GB"/>
        </w:rPr>
        <w:t xml:space="preserve">retirement to </w:t>
      </w:r>
      <w:r w:rsidR="001051F3" w:rsidRPr="004C74FD">
        <w:rPr>
          <w:rFonts w:ascii="Arial" w:eastAsia="Times New Roman" w:hAnsi="Arial" w:cs="Arial"/>
          <w:lang w:val="en-GB" w:eastAsia="en-GB"/>
        </w:rPr>
        <w:t xml:space="preserve">influence decisions about a </w:t>
      </w:r>
      <w:r w:rsidR="00370C43" w:rsidRPr="004C74FD">
        <w:rPr>
          <w:rFonts w:ascii="Arial" w:eastAsia="Times New Roman" w:hAnsi="Arial" w:cs="Arial"/>
          <w:lang w:val="en-GB" w:eastAsia="en-GB"/>
        </w:rPr>
        <w:t xml:space="preserve">consultant's </w:t>
      </w:r>
      <w:r w:rsidR="00902361" w:rsidRPr="004C74FD">
        <w:rPr>
          <w:rFonts w:ascii="Arial" w:eastAsia="Times New Roman" w:hAnsi="Arial" w:cs="Arial"/>
          <w:lang w:val="en-GB" w:eastAsia="en-GB"/>
        </w:rPr>
        <w:t xml:space="preserve">future </w:t>
      </w:r>
      <w:r w:rsidR="00370C43" w:rsidRPr="004C74FD">
        <w:rPr>
          <w:rFonts w:ascii="Arial" w:eastAsia="Times New Roman" w:hAnsi="Arial" w:cs="Arial"/>
          <w:lang w:val="en-GB" w:eastAsia="en-GB"/>
        </w:rPr>
        <w:t>career plan</w:t>
      </w:r>
      <w:r w:rsidR="001051F3" w:rsidRPr="004C74FD">
        <w:rPr>
          <w:rFonts w:ascii="Arial" w:eastAsia="Times New Roman" w:hAnsi="Arial" w:cs="Arial"/>
          <w:lang w:val="en-GB" w:eastAsia="en-GB"/>
        </w:rPr>
        <w:t>s</w:t>
      </w:r>
      <w:r w:rsidR="00370C43" w:rsidRPr="004C74FD">
        <w:rPr>
          <w:rFonts w:ascii="Arial" w:eastAsia="Times New Roman" w:hAnsi="Arial" w:cs="Arial"/>
          <w:lang w:val="en-GB" w:eastAsia="en-GB"/>
        </w:rPr>
        <w:t>.</w:t>
      </w:r>
      <w:r w:rsidR="001949E6" w:rsidRPr="004C74FD">
        <w:rPr>
          <w:rFonts w:ascii="Arial" w:eastAsia="Times New Roman" w:hAnsi="Arial" w:cs="Arial"/>
          <w:lang w:val="en-GB" w:eastAsia="en-GB"/>
        </w:rPr>
        <w:t xml:space="preserve"> An employer must demonstrate to the tribunal that there was a valid and lawful reason for treating an individual differently, and that the response was reasonable and proportionate (Taylor and Perkins, 2021).</w:t>
      </w:r>
      <w:r w:rsidR="00900466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7D7861" w:rsidRPr="004C74FD">
        <w:rPr>
          <w:rFonts w:ascii="Arial" w:eastAsia="Times New Roman" w:hAnsi="Arial" w:cs="Arial"/>
          <w:lang w:val="en-GB" w:eastAsia="en-GB"/>
        </w:rPr>
        <w:t xml:space="preserve">This </w:t>
      </w:r>
      <w:r w:rsidR="00DA7AB6" w:rsidRPr="004C74FD">
        <w:rPr>
          <w:rFonts w:ascii="Arial" w:eastAsia="Times New Roman" w:hAnsi="Arial" w:cs="Arial"/>
          <w:lang w:val="en-GB" w:eastAsia="en-GB"/>
        </w:rPr>
        <w:t xml:space="preserve">judgement </w:t>
      </w:r>
      <w:r w:rsidR="00B92B58" w:rsidRPr="004C74FD">
        <w:rPr>
          <w:rFonts w:ascii="Arial" w:eastAsia="Times New Roman" w:hAnsi="Arial" w:cs="Arial"/>
          <w:lang w:val="en-GB" w:eastAsia="en-GB"/>
        </w:rPr>
        <w:t xml:space="preserve">demonstrates </w:t>
      </w:r>
      <w:r w:rsidR="00C5105B" w:rsidRPr="004C74FD">
        <w:rPr>
          <w:rFonts w:ascii="Arial" w:eastAsia="Times New Roman" w:hAnsi="Arial" w:cs="Arial"/>
          <w:lang w:val="en-GB" w:eastAsia="en-GB"/>
        </w:rPr>
        <w:t>that age-based assumptions, even when well-intentioned</w:t>
      </w:r>
      <w:r w:rsidR="00B466FD" w:rsidRPr="004C74FD">
        <w:rPr>
          <w:rFonts w:ascii="Arial" w:eastAsia="Times New Roman" w:hAnsi="Arial" w:cs="Arial"/>
          <w:lang w:val="en-GB" w:eastAsia="en-GB"/>
        </w:rPr>
        <w:t xml:space="preserve">, expose organisations to significant </w:t>
      </w:r>
      <w:r w:rsidR="00F37167" w:rsidRPr="004C74FD">
        <w:rPr>
          <w:rFonts w:ascii="Arial" w:eastAsia="Times New Roman" w:hAnsi="Arial" w:cs="Arial"/>
          <w:lang w:val="en-GB" w:eastAsia="en-GB"/>
        </w:rPr>
        <w:t xml:space="preserve">legal risk. </w:t>
      </w:r>
      <w:r w:rsidR="00DB6A1A" w:rsidRPr="004C74FD">
        <w:rPr>
          <w:rFonts w:ascii="Arial" w:eastAsia="Times New Roman" w:hAnsi="Arial" w:cs="Arial"/>
          <w:lang w:val="en-GB" w:eastAsia="en-GB"/>
        </w:rPr>
        <w:t xml:space="preserve"> </w:t>
      </w:r>
    </w:p>
    <w:p w14:paraId="19913A56" w14:textId="7ED3CA91" w:rsidR="0033220B" w:rsidRPr="004C74FD" w:rsidRDefault="00F51E93" w:rsidP="00561EB4">
      <w:pPr>
        <w:spacing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4C74FD">
        <w:rPr>
          <w:rFonts w:ascii="Arial" w:eastAsia="Times New Roman" w:hAnsi="Arial" w:cs="Arial"/>
          <w:lang w:val="en-GB" w:eastAsia="en-GB"/>
        </w:rPr>
        <w:t xml:space="preserve"> </w:t>
      </w:r>
    </w:p>
    <w:p w14:paraId="4EB6F264" w14:textId="5BF6794A" w:rsidR="00352E85" w:rsidRPr="004C74FD" w:rsidRDefault="00E21699" w:rsidP="00561EB4">
      <w:pPr>
        <w:spacing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4C74FD">
        <w:rPr>
          <w:rFonts w:ascii="Arial" w:eastAsia="Times New Roman" w:hAnsi="Arial" w:cs="Arial"/>
          <w:b/>
          <w:bCs/>
          <w:lang w:eastAsia="en-GB"/>
        </w:rPr>
        <w:t>Indirect Age Discrimination</w:t>
      </w:r>
      <w:r w:rsidR="00352E85" w:rsidRPr="004C74FD">
        <w:rPr>
          <w:rFonts w:ascii="Arial" w:eastAsia="Times New Roman" w:hAnsi="Arial" w:cs="Arial"/>
          <w:lang w:val="en-GB" w:eastAsia="en-GB"/>
        </w:rPr>
        <w:t xml:space="preserve"> </w:t>
      </w:r>
    </w:p>
    <w:p w14:paraId="303E36A7" w14:textId="7B202D04" w:rsidR="00E133E5" w:rsidRPr="004C74FD" w:rsidRDefault="00352E85" w:rsidP="00561EB4">
      <w:pPr>
        <w:spacing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4C74FD">
        <w:rPr>
          <w:rFonts w:ascii="Arial" w:eastAsia="Times New Roman" w:hAnsi="Arial" w:cs="Arial"/>
          <w:lang w:val="en-GB" w:eastAsia="en-GB"/>
        </w:rPr>
        <w:t>Indirect age discrimination often occurs unintentionally through workplace policies or practices</w:t>
      </w:r>
      <w:r w:rsidR="00835EFC" w:rsidRPr="004C74FD">
        <w:rPr>
          <w:rFonts w:ascii="Arial" w:eastAsia="Times New Roman" w:hAnsi="Arial" w:cs="Arial"/>
          <w:lang w:val="en-GB" w:eastAsia="en-GB"/>
        </w:rPr>
        <w:t xml:space="preserve"> </w:t>
      </w:r>
      <w:r w:rsidRPr="004C74FD">
        <w:rPr>
          <w:rFonts w:ascii="Arial" w:eastAsia="Times New Roman" w:hAnsi="Arial" w:cs="Arial"/>
          <w:lang w:val="en-GB" w:eastAsia="en-GB"/>
        </w:rPr>
        <w:t xml:space="preserve">that seem neutral but significantly disadvantage certain age groups (Taylor and Perkins, 2021). </w:t>
      </w:r>
      <w:r w:rsidR="00E258AF" w:rsidRPr="004C74FD">
        <w:rPr>
          <w:rFonts w:ascii="Arial" w:eastAsia="Times New Roman" w:hAnsi="Arial" w:cs="Arial"/>
          <w:lang w:val="en-GB" w:eastAsia="en-GB"/>
        </w:rPr>
        <w:t xml:space="preserve">Examples within Hywel Dda could include </w:t>
      </w:r>
      <w:r w:rsidR="00714CEC" w:rsidRPr="004C74FD">
        <w:rPr>
          <w:rFonts w:ascii="Arial" w:eastAsia="Times New Roman" w:hAnsi="Arial" w:cs="Arial"/>
          <w:lang w:val="en-GB" w:eastAsia="en-GB"/>
        </w:rPr>
        <w:t xml:space="preserve">training </w:t>
      </w:r>
      <w:r w:rsidR="008335BA" w:rsidRPr="004C74FD">
        <w:rPr>
          <w:rFonts w:ascii="Arial" w:eastAsia="Times New Roman" w:hAnsi="Arial" w:cs="Arial"/>
          <w:lang w:val="en-GB" w:eastAsia="en-GB"/>
        </w:rPr>
        <w:t>or accreditation</w:t>
      </w:r>
      <w:r w:rsidR="00010941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714CEC" w:rsidRPr="004C74FD">
        <w:rPr>
          <w:rFonts w:ascii="Arial" w:eastAsia="Times New Roman" w:hAnsi="Arial" w:cs="Arial"/>
          <w:lang w:val="en-GB" w:eastAsia="en-GB"/>
        </w:rPr>
        <w:t xml:space="preserve">requirements that </w:t>
      </w:r>
      <w:r w:rsidR="00D855DD" w:rsidRPr="004C74FD">
        <w:rPr>
          <w:rFonts w:ascii="Arial" w:eastAsia="Times New Roman" w:hAnsi="Arial" w:cs="Arial"/>
          <w:lang w:val="en-GB" w:eastAsia="en-GB"/>
        </w:rPr>
        <w:t xml:space="preserve">are not realistically achievable for </w:t>
      </w:r>
      <w:r w:rsidR="00FC5017" w:rsidRPr="004C74FD">
        <w:rPr>
          <w:rFonts w:ascii="Arial" w:eastAsia="Times New Roman" w:hAnsi="Arial" w:cs="Arial"/>
          <w:lang w:val="en-GB" w:eastAsia="en-GB"/>
        </w:rPr>
        <w:t xml:space="preserve">employees approaching </w:t>
      </w:r>
      <w:r w:rsidR="00645C30" w:rsidRPr="004C74FD">
        <w:rPr>
          <w:rFonts w:ascii="Arial" w:eastAsia="Times New Roman" w:hAnsi="Arial" w:cs="Arial"/>
          <w:lang w:val="en-GB" w:eastAsia="en-GB"/>
        </w:rPr>
        <w:t>retirement</w:t>
      </w:r>
      <w:r w:rsidR="007B527F" w:rsidRPr="004C74FD">
        <w:rPr>
          <w:rFonts w:ascii="Arial" w:eastAsia="Times New Roman" w:hAnsi="Arial" w:cs="Arial"/>
          <w:lang w:val="en-GB" w:eastAsia="en-GB"/>
        </w:rPr>
        <w:t xml:space="preserve"> age</w:t>
      </w:r>
      <w:r w:rsidR="007E554E" w:rsidRPr="004C74FD">
        <w:rPr>
          <w:rFonts w:ascii="Arial" w:eastAsia="Times New Roman" w:hAnsi="Arial" w:cs="Arial"/>
          <w:lang w:val="en-GB" w:eastAsia="en-GB"/>
        </w:rPr>
        <w:t>.</w:t>
      </w:r>
      <w:r w:rsidR="00A860C5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FB5FFA" w:rsidRPr="004C74FD">
        <w:rPr>
          <w:rFonts w:ascii="Arial" w:eastAsia="Times New Roman" w:hAnsi="Arial" w:cs="Arial"/>
          <w:lang w:val="en-GB" w:eastAsia="en-GB"/>
        </w:rPr>
        <w:t xml:space="preserve">The tribunal in </w:t>
      </w:r>
      <w:r w:rsidR="009236FF" w:rsidRPr="004C74FD">
        <w:rPr>
          <w:rFonts w:ascii="Arial" w:eastAsia="Times New Roman" w:hAnsi="Arial" w:cs="Arial"/>
          <w:lang w:val="en-GB" w:eastAsia="en-GB"/>
        </w:rPr>
        <w:t>‘</w:t>
      </w:r>
      <w:r w:rsidR="00FB5FFA" w:rsidRPr="004C74FD">
        <w:rPr>
          <w:rFonts w:ascii="Arial" w:eastAsia="Times New Roman" w:hAnsi="Arial" w:cs="Arial"/>
          <w:lang w:val="en-GB" w:eastAsia="en-GB"/>
        </w:rPr>
        <w:t>Norman v Lidl</w:t>
      </w:r>
      <w:r w:rsidR="009236FF" w:rsidRPr="004C74FD">
        <w:rPr>
          <w:rFonts w:ascii="Arial" w:eastAsia="Times New Roman" w:hAnsi="Arial" w:cs="Arial"/>
          <w:lang w:val="en-GB" w:eastAsia="en-GB"/>
        </w:rPr>
        <w:t>’</w:t>
      </w:r>
      <w:r w:rsidR="00FB5FFA" w:rsidRPr="004C74FD">
        <w:rPr>
          <w:rFonts w:ascii="Arial" w:eastAsia="Times New Roman" w:hAnsi="Arial" w:cs="Arial"/>
          <w:lang w:val="en-GB" w:eastAsia="en-GB"/>
        </w:rPr>
        <w:t xml:space="preserve"> (202</w:t>
      </w:r>
      <w:r w:rsidR="00225549" w:rsidRPr="004C74FD">
        <w:rPr>
          <w:rFonts w:ascii="Arial" w:eastAsia="Times New Roman" w:hAnsi="Arial" w:cs="Arial"/>
          <w:lang w:val="en-GB" w:eastAsia="en-GB"/>
        </w:rPr>
        <w:t>4</w:t>
      </w:r>
      <w:r w:rsidR="00FB5FFA" w:rsidRPr="004C74FD">
        <w:rPr>
          <w:rFonts w:ascii="Arial" w:eastAsia="Times New Roman" w:hAnsi="Arial" w:cs="Arial"/>
          <w:lang w:val="en-GB" w:eastAsia="en-GB"/>
        </w:rPr>
        <w:t xml:space="preserve">) upheld an indirect age discrimination claim, finding that reliance on a degree requirement in </w:t>
      </w:r>
      <w:r w:rsidR="006C788A" w:rsidRPr="004C74FD">
        <w:rPr>
          <w:rFonts w:ascii="Arial" w:eastAsia="Times New Roman" w:hAnsi="Arial" w:cs="Arial"/>
          <w:lang w:val="en-GB" w:eastAsia="en-GB"/>
        </w:rPr>
        <w:t>redundancy selection unfairly disadvantaged an older, highly experienced employee.</w:t>
      </w:r>
      <w:r w:rsidR="00825A7D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7D091D" w:rsidRPr="004C74FD">
        <w:rPr>
          <w:rFonts w:ascii="Arial" w:eastAsia="Times New Roman" w:hAnsi="Arial" w:cs="Arial"/>
          <w:lang w:val="en-GB" w:eastAsia="en-GB"/>
        </w:rPr>
        <w:t>As</w:t>
      </w:r>
      <w:r w:rsidR="00FA6407" w:rsidRPr="004C74FD">
        <w:rPr>
          <w:rFonts w:ascii="Arial" w:eastAsia="Times New Roman" w:hAnsi="Arial" w:cs="Arial"/>
          <w:lang w:val="en-GB" w:eastAsia="en-GB"/>
        </w:rPr>
        <w:t xml:space="preserve"> employer</w:t>
      </w:r>
      <w:r w:rsidR="007D091D" w:rsidRPr="004C74FD">
        <w:rPr>
          <w:rFonts w:ascii="Arial" w:eastAsia="Times New Roman" w:hAnsi="Arial" w:cs="Arial"/>
          <w:lang w:val="en-GB" w:eastAsia="en-GB"/>
        </w:rPr>
        <w:t>s</w:t>
      </w:r>
      <w:r w:rsidR="00825A7D" w:rsidRPr="004C74FD">
        <w:rPr>
          <w:rFonts w:ascii="Arial" w:eastAsia="Times New Roman" w:hAnsi="Arial" w:cs="Arial"/>
          <w:lang w:val="en-GB" w:eastAsia="en-GB"/>
        </w:rPr>
        <w:t xml:space="preserve"> must be able to evidence that the practice</w:t>
      </w:r>
      <w:r w:rsidR="00654BD7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AE3D1D" w:rsidRPr="004C74FD">
        <w:rPr>
          <w:rFonts w:ascii="Arial" w:eastAsia="Times New Roman" w:hAnsi="Arial" w:cs="Arial"/>
          <w:lang w:val="en-GB" w:eastAsia="en-GB"/>
        </w:rPr>
        <w:t xml:space="preserve">has a legitimate </w:t>
      </w:r>
      <w:r w:rsidR="00F465BE" w:rsidRPr="004C74FD">
        <w:rPr>
          <w:rFonts w:ascii="Arial" w:eastAsia="Times New Roman" w:hAnsi="Arial" w:cs="Arial"/>
          <w:lang w:val="en-GB" w:eastAsia="en-GB"/>
        </w:rPr>
        <w:t>business</w:t>
      </w:r>
      <w:r w:rsidR="006E4CAC" w:rsidRPr="004C74FD">
        <w:rPr>
          <w:rFonts w:ascii="Arial" w:eastAsia="Times New Roman" w:hAnsi="Arial" w:cs="Arial"/>
          <w:lang w:val="en-GB" w:eastAsia="en-GB"/>
        </w:rPr>
        <w:t xml:space="preserve"> objective</w:t>
      </w:r>
      <w:r w:rsidR="0012371D" w:rsidRPr="004C74FD">
        <w:rPr>
          <w:rFonts w:ascii="Arial" w:eastAsia="Times New Roman" w:hAnsi="Arial" w:cs="Arial"/>
          <w:lang w:val="en-GB" w:eastAsia="en-GB"/>
        </w:rPr>
        <w:t xml:space="preserve">, </w:t>
      </w:r>
      <w:r w:rsidR="00C70AF3" w:rsidRPr="004C74FD">
        <w:rPr>
          <w:rFonts w:ascii="Arial" w:eastAsia="Times New Roman" w:hAnsi="Arial" w:cs="Arial"/>
          <w:lang w:val="en-GB" w:eastAsia="en-GB"/>
        </w:rPr>
        <w:t xml:space="preserve">through fair and proportionate </w:t>
      </w:r>
      <w:r w:rsidR="0095619B" w:rsidRPr="004C74FD">
        <w:rPr>
          <w:rFonts w:ascii="Arial" w:eastAsia="Times New Roman" w:hAnsi="Arial" w:cs="Arial"/>
          <w:lang w:val="en-GB" w:eastAsia="en-GB"/>
        </w:rPr>
        <w:t>means</w:t>
      </w:r>
      <w:r w:rsidR="00C223F7" w:rsidRPr="004C74FD">
        <w:rPr>
          <w:rFonts w:ascii="Arial" w:eastAsia="Times New Roman" w:hAnsi="Arial" w:cs="Arial"/>
          <w:lang w:val="en-GB" w:eastAsia="en-GB"/>
        </w:rPr>
        <w:t>, this</w:t>
      </w:r>
      <w:r w:rsidR="007F3841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DD703D" w:rsidRPr="004C74FD">
        <w:rPr>
          <w:rFonts w:ascii="Arial" w:eastAsia="Times New Roman" w:hAnsi="Arial" w:cs="Arial"/>
          <w:lang w:val="en-GB" w:eastAsia="en-GB"/>
        </w:rPr>
        <w:t xml:space="preserve">case </w:t>
      </w:r>
      <w:r w:rsidR="007F3841" w:rsidRPr="004C74FD">
        <w:rPr>
          <w:rFonts w:ascii="Arial" w:eastAsia="Times New Roman" w:hAnsi="Arial" w:cs="Arial"/>
          <w:lang w:val="en-GB" w:eastAsia="en-GB"/>
        </w:rPr>
        <w:t xml:space="preserve">demonstrates the importance </w:t>
      </w:r>
      <w:r w:rsidR="009E3AF6" w:rsidRPr="004C74FD">
        <w:rPr>
          <w:rFonts w:ascii="Arial" w:eastAsia="Times New Roman" w:hAnsi="Arial" w:cs="Arial"/>
          <w:lang w:val="en-GB" w:eastAsia="en-GB"/>
        </w:rPr>
        <w:t>of employe</w:t>
      </w:r>
      <w:r w:rsidR="008608CA" w:rsidRPr="004C74FD">
        <w:rPr>
          <w:rFonts w:ascii="Arial" w:eastAsia="Times New Roman" w:hAnsi="Arial" w:cs="Arial"/>
          <w:lang w:val="en-GB" w:eastAsia="en-GB"/>
        </w:rPr>
        <w:t xml:space="preserve">rs regularly reviewing policies to ensure </w:t>
      </w:r>
      <w:r w:rsidR="009D39A7" w:rsidRPr="004C74FD">
        <w:rPr>
          <w:rFonts w:ascii="Arial" w:eastAsia="Times New Roman" w:hAnsi="Arial" w:cs="Arial"/>
          <w:lang w:val="en-GB" w:eastAsia="en-GB"/>
        </w:rPr>
        <w:t>they are fair, pro</w:t>
      </w:r>
      <w:r w:rsidR="001B6A8C" w:rsidRPr="004C74FD">
        <w:rPr>
          <w:rFonts w:ascii="Arial" w:eastAsia="Times New Roman" w:hAnsi="Arial" w:cs="Arial"/>
          <w:lang w:val="en-GB" w:eastAsia="en-GB"/>
        </w:rPr>
        <w:t>portionate and i</w:t>
      </w:r>
      <w:r w:rsidR="007F3841" w:rsidRPr="004C74FD">
        <w:rPr>
          <w:rFonts w:ascii="Arial" w:eastAsia="Times New Roman" w:hAnsi="Arial" w:cs="Arial"/>
          <w:lang w:val="en-GB" w:eastAsia="en-GB"/>
        </w:rPr>
        <w:t xml:space="preserve">n line with the </w:t>
      </w:r>
      <w:r w:rsidR="007F3841" w:rsidRPr="004C74FD">
        <w:rPr>
          <w:rFonts w:ascii="Arial" w:eastAsia="Times New Roman" w:hAnsi="Arial" w:cs="Arial"/>
          <w:i/>
          <w:iCs/>
          <w:lang w:val="en-GB" w:eastAsia="en-GB"/>
        </w:rPr>
        <w:t>Equality Act 2010</w:t>
      </w:r>
      <w:r w:rsidR="00C223F7" w:rsidRPr="004C74FD">
        <w:rPr>
          <w:rFonts w:ascii="Arial" w:eastAsia="Times New Roman" w:hAnsi="Arial" w:cs="Arial"/>
          <w:lang w:val="en-GB" w:eastAsia="en-GB"/>
        </w:rPr>
        <w:t xml:space="preserve"> (Taylor and Perkins, 2021</w:t>
      </w:r>
      <w:r w:rsidR="00135E27" w:rsidRPr="004C74FD">
        <w:rPr>
          <w:rFonts w:ascii="Arial" w:eastAsia="Times New Roman" w:hAnsi="Arial" w:cs="Arial"/>
          <w:lang w:val="en-GB" w:eastAsia="en-GB"/>
        </w:rPr>
        <w:t>)</w:t>
      </w:r>
      <w:r w:rsidR="001B6A8C" w:rsidRPr="004C74FD">
        <w:rPr>
          <w:rFonts w:ascii="Arial" w:eastAsia="Times New Roman" w:hAnsi="Arial" w:cs="Arial"/>
          <w:lang w:val="en-GB" w:eastAsia="en-GB"/>
        </w:rPr>
        <w:t>.</w:t>
      </w:r>
      <w:r w:rsidR="00E133E5" w:rsidRPr="004C74FD">
        <w:rPr>
          <w:rFonts w:ascii="Arial" w:eastAsia="Times New Roman" w:hAnsi="Arial" w:cs="Arial"/>
          <w:lang w:val="en-GB" w:eastAsia="en-GB"/>
        </w:rPr>
        <w:t xml:space="preserve"> </w:t>
      </w:r>
    </w:p>
    <w:p w14:paraId="53EDB878" w14:textId="77777777" w:rsidR="00E21699" w:rsidRPr="004C74FD" w:rsidRDefault="00E21699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rial" w:eastAsiaTheme="minorHAnsi" w:hAnsi="Arial" w:cs="Arial"/>
          <w:b/>
          <w:bCs/>
          <w:kern w:val="2"/>
          <w:bdr w:val="none" w:sz="0" w:space="0" w:color="auto"/>
          <w:lang w:val="en-GB"/>
          <w14:ligatures w14:val="standardContextual"/>
        </w:rPr>
      </w:pPr>
    </w:p>
    <w:p w14:paraId="2CFF5F98" w14:textId="77777777" w:rsidR="001E378F" w:rsidRDefault="00921F27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rial" w:eastAsiaTheme="minorHAnsi" w:hAnsi="Arial" w:cs="Arial"/>
          <w:b/>
          <w:bCs/>
          <w:kern w:val="2"/>
          <w:bdr w:val="none" w:sz="0" w:space="0" w:color="auto"/>
          <w:lang w:val="en-GB"/>
          <w14:ligatures w14:val="standardContextual"/>
        </w:rPr>
      </w:pPr>
      <w:r w:rsidRPr="004C74FD">
        <w:rPr>
          <w:rFonts w:ascii="Arial" w:eastAsiaTheme="minorHAnsi" w:hAnsi="Arial" w:cs="Arial"/>
          <w:b/>
          <w:bCs/>
          <w:kern w:val="2"/>
          <w:bdr w:val="none" w:sz="0" w:space="0" w:color="auto"/>
          <w:lang w:val="en-GB"/>
          <w14:ligatures w14:val="standardContextual"/>
        </w:rPr>
        <w:t>Harassment</w:t>
      </w:r>
    </w:p>
    <w:p w14:paraId="4DE5B825" w14:textId="2F460A21" w:rsidR="00187173" w:rsidRPr="001E378F" w:rsidRDefault="00C336EE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rial" w:eastAsiaTheme="minorHAnsi" w:hAnsi="Arial" w:cs="Arial"/>
          <w:b/>
          <w:bCs/>
          <w:kern w:val="2"/>
          <w:bdr w:val="none" w:sz="0" w:space="0" w:color="auto"/>
          <w:lang w:val="en-GB"/>
          <w14:ligatures w14:val="standardContextual"/>
        </w:rPr>
      </w:pPr>
      <w:r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Harassment</w:t>
      </w:r>
      <w:r w:rsidR="00AA43C5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in the workplace refers to unwanted </w:t>
      </w:r>
      <w:r w:rsidR="001408DF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conduct </w:t>
      </w:r>
      <w:r w:rsidR="00752879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linked to protected </w:t>
      </w:r>
      <w:r w:rsidR="00D52C24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characteristics</w:t>
      </w:r>
      <w:r w:rsidR="008B1F20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that creates </w:t>
      </w:r>
      <w:r w:rsidR="00353E93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an</w:t>
      </w:r>
      <w:r w:rsidR="008B1F20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</w:t>
      </w:r>
      <w:r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intimidating</w:t>
      </w:r>
      <w:r w:rsidR="008B1F20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or </w:t>
      </w:r>
      <w:r w:rsidR="00364D66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hostile environment </w:t>
      </w:r>
      <w:r w:rsidRPr="004C74FD">
        <w:rPr>
          <w:rFonts w:ascii="Arial" w:eastAsia="Times New Roman" w:hAnsi="Arial" w:cs="Arial"/>
          <w:lang w:val="en-GB" w:eastAsia="en-GB"/>
        </w:rPr>
        <w:t>(Taylor and Perkins, 2021).</w:t>
      </w:r>
      <w:r w:rsidR="002D59FB" w:rsidRPr="004C74FD">
        <w:rPr>
          <w:rFonts w:ascii="Arial" w:eastAsia="Times New Roman" w:hAnsi="Arial" w:cs="Arial"/>
          <w:lang w:val="en-GB" w:eastAsia="en-GB"/>
        </w:rPr>
        <w:t xml:space="preserve"> Examples within Hywel Dda could include</w:t>
      </w:r>
      <w:r w:rsidR="007E4B43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E26CB0" w:rsidRPr="004C74FD">
        <w:rPr>
          <w:rFonts w:ascii="Arial" w:eastAsia="Times New Roman" w:hAnsi="Arial" w:cs="Arial"/>
          <w:lang w:val="en-GB" w:eastAsia="en-GB"/>
        </w:rPr>
        <w:t>inappropriate</w:t>
      </w:r>
      <w:r w:rsidR="00CC63ED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7E2A87" w:rsidRPr="004C74FD">
        <w:rPr>
          <w:rFonts w:ascii="Arial" w:eastAsia="Times New Roman" w:hAnsi="Arial" w:cs="Arial"/>
          <w:lang w:val="en-GB" w:eastAsia="en-GB"/>
        </w:rPr>
        <w:t xml:space="preserve">comments </w:t>
      </w:r>
      <w:r w:rsidR="00CC63ED" w:rsidRPr="004C74FD">
        <w:rPr>
          <w:rFonts w:ascii="Arial" w:eastAsia="Times New Roman" w:hAnsi="Arial" w:cs="Arial"/>
          <w:lang w:val="en-GB" w:eastAsia="en-GB"/>
        </w:rPr>
        <w:t xml:space="preserve">or </w:t>
      </w:r>
      <w:r w:rsidR="00EE2735" w:rsidRPr="004C74FD">
        <w:rPr>
          <w:rFonts w:ascii="Arial" w:eastAsia="Times New Roman" w:hAnsi="Arial" w:cs="Arial"/>
          <w:lang w:val="en-GB" w:eastAsia="en-GB"/>
        </w:rPr>
        <w:t xml:space="preserve">repeated jokes relating to </w:t>
      </w:r>
      <w:r w:rsidR="007E2A87" w:rsidRPr="004C74FD">
        <w:rPr>
          <w:rFonts w:ascii="Arial" w:eastAsia="Times New Roman" w:hAnsi="Arial" w:cs="Arial"/>
          <w:lang w:val="en-GB" w:eastAsia="en-GB"/>
        </w:rPr>
        <w:t>a coll</w:t>
      </w:r>
      <w:r w:rsidR="00E52F54" w:rsidRPr="004C74FD">
        <w:rPr>
          <w:rFonts w:ascii="Arial" w:eastAsia="Times New Roman" w:hAnsi="Arial" w:cs="Arial"/>
          <w:lang w:val="en-GB" w:eastAsia="en-GB"/>
        </w:rPr>
        <w:t>eague’</w:t>
      </w:r>
      <w:r w:rsidR="007E2A87" w:rsidRPr="004C74FD">
        <w:rPr>
          <w:rFonts w:ascii="Arial" w:eastAsia="Times New Roman" w:hAnsi="Arial" w:cs="Arial"/>
          <w:lang w:val="en-GB" w:eastAsia="en-GB"/>
        </w:rPr>
        <w:t xml:space="preserve">s </w:t>
      </w:r>
      <w:r w:rsidR="00EE2735" w:rsidRPr="004C74FD">
        <w:rPr>
          <w:rFonts w:ascii="Arial" w:eastAsia="Times New Roman" w:hAnsi="Arial" w:cs="Arial"/>
          <w:lang w:val="en-GB" w:eastAsia="en-GB"/>
        </w:rPr>
        <w:t>age</w:t>
      </w:r>
      <w:r w:rsidR="00D94602" w:rsidRPr="004C74FD">
        <w:rPr>
          <w:rFonts w:ascii="Arial" w:eastAsia="Times New Roman" w:hAnsi="Arial" w:cs="Arial"/>
          <w:lang w:val="en-GB" w:eastAsia="en-GB"/>
        </w:rPr>
        <w:t xml:space="preserve">, making </w:t>
      </w:r>
      <w:r w:rsidR="00D70A07" w:rsidRPr="004C74FD">
        <w:rPr>
          <w:rFonts w:ascii="Arial" w:eastAsia="Times New Roman" w:hAnsi="Arial" w:cs="Arial"/>
          <w:lang w:val="en-GB" w:eastAsia="en-GB"/>
        </w:rPr>
        <w:t>them</w:t>
      </w:r>
      <w:r w:rsidR="00D94602" w:rsidRPr="004C74FD">
        <w:rPr>
          <w:rFonts w:ascii="Arial" w:eastAsia="Times New Roman" w:hAnsi="Arial" w:cs="Arial"/>
          <w:lang w:val="en-GB" w:eastAsia="en-GB"/>
        </w:rPr>
        <w:t xml:space="preserve"> feel </w:t>
      </w:r>
      <w:r w:rsidR="00D70A07" w:rsidRPr="004C74FD">
        <w:rPr>
          <w:rFonts w:ascii="Arial" w:eastAsia="Times New Roman" w:hAnsi="Arial" w:cs="Arial"/>
          <w:lang w:val="en-GB" w:eastAsia="en-GB"/>
        </w:rPr>
        <w:t>uncomfortable.</w:t>
      </w:r>
      <w:r w:rsidR="00A05191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6F7FE4" w:rsidRPr="004C74FD">
        <w:rPr>
          <w:rFonts w:ascii="Arial" w:eastAsia="Times New Roman" w:hAnsi="Arial" w:cs="Arial"/>
          <w:lang w:val="en-GB" w:eastAsia="en-GB"/>
        </w:rPr>
        <w:t>Workplace h</w:t>
      </w:r>
      <w:r w:rsidR="0079535F" w:rsidRPr="004C74FD">
        <w:rPr>
          <w:rFonts w:ascii="Arial" w:eastAsia="Times New Roman" w:hAnsi="Arial" w:cs="Arial"/>
          <w:lang w:val="en-GB" w:eastAsia="en-GB"/>
        </w:rPr>
        <w:t xml:space="preserve">arassment </w:t>
      </w:r>
      <w:r w:rsidR="006F7FE4" w:rsidRPr="004C74FD">
        <w:rPr>
          <w:rFonts w:ascii="Arial" w:eastAsia="Times New Roman" w:hAnsi="Arial" w:cs="Arial"/>
          <w:lang w:val="en-GB" w:eastAsia="en-GB"/>
        </w:rPr>
        <w:t xml:space="preserve">cases </w:t>
      </w:r>
      <w:r w:rsidR="000F5674" w:rsidRPr="004C74FD">
        <w:rPr>
          <w:rFonts w:ascii="Arial" w:eastAsia="Times New Roman" w:hAnsi="Arial" w:cs="Arial"/>
          <w:lang w:val="en-GB" w:eastAsia="en-GB"/>
        </w:rPr>
        <w:t xml:space="preserve">pose </w:t>
      </w:r>
      <w:r w:rsidR="0079535F" w:rsidRPr="004C74FD">
        <w:rPr>
          <w:rFonts w:ascii="Arial" w:eastAsia="Times New Roman" w:hAnsi="Arial" w:cs="Arial"/>
          <w:lang w:val="en-GB" w:eastAsia="en-GB"/>
        </w:rPr>
        <w:t>considerable</w:t>
      </w:r>
      <w:r w:rsidR="00E53851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79535F" w:rsidRPr="004C74FD">
        <w:rPr>
          <w:rFonts w:ascii="Arial" w:eastAsia="Times New Roman" w:hAnsi="Arial" w:cs="Arial"/>
          <w:lang w:val="en-GB" w:eastAsia="en-GB"/>
        </w:rPr>
        <w:t>risk</w:t>
      </w:r>
      <w:r w:rsidR="00E53851" w:rsidRPr="004C74FD">
        <w:rPr>
          <w:rFonts w:ascii="Arial" w:eastAsia="Times New Roman" w:hAnsi="Arial" w:cs="Arial"/>
          <w:lang w:val="en-GB" w:eastAsia="en-GB"/>
        </w:rPr>
        <w:t xml:space="preserve"> for employe</w:t>
      </w:r>
      <w:r w:rsidR="0079535F" w:rsidRPr="004C74FD">
        <w:rPr>
          <w:rFonts w:ascii="Arial" w:eastAsia="Times New Roman" w:hAnsi="Arial" w:cs="Arial"/>
          <w:lang w:val="en-GB" w:eastAsia="en-GB"/>
        </w:rPr>
        <w:t>rs</w:t>
      </w:r>
      <w:r w:rsidR="00344634" w:rsidRPr="004C74FD">
        <w:rPr>
          <w:rFonts w:ascii="Arial" w:eastAsia="Times New Roman" w:hAnsi="Arial" w:cs="Arial"/>
          <w:lang w:val="en-GB" w:eastAsia="en-GB"/>
        </w:rPr>
        <w:t>,</w:t>
      </w:r>
      <w:r w:rsidR="006F7FE4" w:rsidRPr="004C74FD">
        <w:rPr>
          <w:rFonts w:ascii="Arial" w:eastAsia="Times New Roman" w:hAnsi="Arial" w:cs="Arial"/>
          <w:lang w:val="en-GB" w:eastAsia="en-GB"/>
        </w:rPr>
        <w:t xml:space="preserve"> as </w:t>
      </w:r>
      <w:r w:rsidR="000A24CA" w:rsidRPr="004C74FD">
        <w:rPr>
          <w:rFonts w:ascii="Arial" w:eastAsia="Times New Roman" w:hAnsi="Arial" w:cs="Arial"/>
          <w:lang w:val="en-GB" w:eastAsia="en-GB"/>
        </w:rPr>
        <w:t>they may be held vicari</w:t>
      </w:r>
      <w:r w:rsidR="00D6342E" w:rsidRPr="004C74FD">
        <w:rPr>
          <w:rFonts w:ascii="Arial" w:eastAsia="Times New Roman" w:hAnsi="Arial" w:cs="Arial"/>
          <w:lang w:val="en-GB" w:eastAsia="en-GB"/>
        </w:rPr>
        <w:t xml:space="preserve">ously </w:t>
      </w:r>
      <w:r w:rsidR="00275C44" w:rsidRPr="004C74FD">
        <w:rPr>
          <w:rFonts w:ascii="Arial" w:eastAsia="Times New Roman" w:hAnsi="Arial" w:cs="Arial"/>
          <w:lang w:val="en-GB" w:eastAsia="en-GB"/>
        </w:rPr>
        <w:t>liable</w:t>
      </w:r>
      <w:r w:rsidR="00B45522" w:rsidRPr="004C74FD">
        <w:rPr>
          <w:rFonts w:ascii="Arial" w:eastAsia="Times New Roman" w:hAnsi="Arial" w:cs="Arial"/>
          <w:lang w:val="en-GB" w:eastAsia="en-GB"/>
        </w:rPr>
        <w:t xml:space="preserve"> unless </w:t>
      </w:r>
      <w:r w:rsidR="00584E90" w:rsidRPr="004C74FD">
        <w:rPr>
          <w:rFonts w:ascii="Arial" w:eastAsia="Times New Roman" w:hAnsi="Arial" w:cs="Arial"/>
          <w:lang w:val="en-GB" w:eastAsia="en-GB"/>
        </w:rPr>
        <w:t xml:space="preserve">they </w:t>
      </w:r>
      <w:r w:rsidR="00F80266" w:rsidRPr="004C74FD">
        <w:rPr>
          <w:rFonts w:ascii="Arial" w:eastAsia="Times New Roman" w:hAnsi="Arial" w:cs="Arial"/>
          <w:lang w:val="en-GB" w:eastAsia="en-GB"/>
        </w:rPr>
        <w:t xml:space="preserve">can </w:t>
      </w:r>
      <w:r w:rsidR="00BA6BBF" w:rsidRPr="004C74FD">
        <w:rPr>
          <w:rFonts w:ascii="Arial" w:eastAsia="Times New Roman" w:hAnsi="Arial" w:cs="Arial"/>
          <w:lang w:val="en-GB" w:eastAsia="en-GB"/>
        </w:rPr>
        <w:t>demonstrate t</w:t>
      </w:r>
      <w:r w:rsidR="00EA62BD" w:rsidRPr="004C74FD">
        <w:rPr>
          <w:rFonts w:ascii="Arial" w:eastAsia="Times New Roman" w:hAnsi="Arial" w:cs="Arial"/>
          <w:lang w:val="en-GB" w:eastAsia="en-GB"/>
        </w:rPr>
        <w:t xml:space="preserve">hat </w:t>
      </w:r>
      <w:r w:rsidR="00120DA1" w:rsidRPr="004C74FD">
        <w:rPr>
          <w:rFonts w:ascii="Arial" w:eastAsia="Times New Roman" w:hAnsi="Arial" w:cs="Arial"/>
          <w:lang w:val="en-GB" w:eastAsia="en-GB"/>
        </w:rPr>
        <w:t xml:space="preserve">adequate policies and </w:t>
      </w:r>
      <w:r w:rsidR="007C25DF" w:rsidRPr="004C74FD">
        <w:rPr>
          <w:rFonts w:ascii="Arial" w:eastAsia="Times New Roman" w:hAnsi="Arial" w:cs="Arial"/>
          <w:lang w:val="en-GB" w:eastAsia="en-GB"/>
        </w:rPr>
        <w:t>appropriate responses were in place</w:t>
      </w:r>
      <w:r w:rsidR="00861CE1" w:rsidRPr="004C74FD">
        <w:rPr>
          <w:rFonts w:ascii="Arial" w:eastAsia="Times New Roman" w:hAnsi="Arial" w:cs="Arial"/>
          <w:lang w:val="en-GB" w:eastAsia="en-GB"/>
        </w:rPr>
        <w:t xml:space="preserve">, ensuring all reasonable </w:t>
      </w:r>
      <w:r w:rsidR="00FD3EAE" w:rsidRPr="004C74FD">
        <w:rPr>
          <w:rFonts w:ascii="Arial" w:eastAsia="Times New Roman" w:hAnsi="Arial" w:cs="Arial"/>
          <w:lang w:val="en-GB" w:eastAsia="en-GB"/>
        </w:rPr>
        <w:t xml:space="preserve">steps </w:t>
      </w:r>
      <w:r w:rsidR="00C20E93" w:rsidRPr="004C74FD">
        <w:rPr>
          <w:rFonts w:ascii="Arial" w:eastAsia="Times New Roman" w:hAnsi="Arial" w:cs="Arial"/>
          <w:lang w:val="en-GB" w:eastAsia="en-GB"/>
        </w:rPr>
        <w:t>were</w:t>
      </w:r>
      <w:r w:rsidR="00BE22F4" w:rsidRPr="004C74FD">
        <w:rPr>
          <w:rFonts w:ascii="Arial" w:eastAsia="Times New Roman" w:hAnsi="Arial" w:cs="Arial"/>
          <w:lang w:val="en-GB" w:eastAsia="en-GB"/>
        </w:rPr>
        <w:t xml:space="preserve"> taken to </w:t>
      </w:r>
      <w:r w:rsidR="0095716E" w:rsidRPr="004C74FD">
        <w:rPr>
          <w:rFonts w:ascii="Arial" w:eastAsia="Times New Roman" w:hAnsi="Arial" w:cs="Arial"/>
          <w:lang w:val="en-GB" w:eastAsia="en-GB"/>
        </w:rPr>
        <w:t xml:space="preserve">address </w:t>
      </w:r>
      <w:r w:rsidR="00CC67A8" w:rsidRPr="004C74FD">
        <w:rPr>
          <w:rFonts w:ascii="Arial" w:eastAsia="Times New Roman" w:hAnsi="Arial" w:cs="Arial"/>
          <w:lang w:val="en-GB" w:eastAsia="en-GB"/>
        </w:rPr>
        <w:t>such behaviour (Taylor and Perkins, 2021).</w:t>
      </w:r>
      <w:r w:rsidR="007455CD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887FC0" w:rsidRPr="004C74FD">
        <w:rPr>
          <w:rFonts w:ascii="Arial" w:eastAsia="Times New Roman" w:hAnsi="Arial" w:cs="Arial"/>
          <w:lang w:val="en-GB" w:eastAsia="en-GB"/>
        </w:rPr>
        <w:t>The ruling in</w:t>
      </w:r>
      <w:r w:rsidR="00CC67A8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6C2D0F" w:rsidRPr="004C74FD">
        <w:rPr>
          <w:rFonts w:ascii="Arial" w:eastAsia="Times New Roman" w:hAnsi="Arial" w:cs="Arial"/>
          <w:lang w:val="en-GB" w:eastAsia="en-GB"/>
        </w:rPr>
        <w:t>‘</w:t>
      </w:r>
      <w:r w:rsidR="007455CD" w:rsidRPr="004C74FD">
        <w:rPr>
          <w:rFonts w:ascii="Arial" w:eastAsia="Times New Roman" w:hAnsi="Arial" w:cs="Arial"/>
          <w:lang w:val="en-GB" w:eastAsia="en-GB"/>
        </w:rPr>
        <w:t>Zulu &amp; Gue v Ministry of Defence</w:t>
      </w:r>
      <w:r w:rsidR="006C2D0F" w:rsidRPr="004C74FD">
        <w:rPr>
          <w:rFonts w:ascii="Arial" w:eastAsia="Times New Roman" w:hAnsi="Arial" w:cs="Arial"/>
          <w:lang w:val="en-GB" w:eastAsia="en-GB"/>
        </w:rPr>
        <w:t>’</w:t>
      </w:r>
      <w:r w:rsidR="007455CD" w:rsidRPr="004C74FD">
        <w:rPr>
          <w:rFonts w:ascii="Arial" w:eastAsia="Times New Roman" w:hAnsi="Arial" w:cs="Arial"/>
          <w:lang w:val="en-GB" w:eastAsia="en-GB"/>
        </w:rPr>
        <w:t xml:space="preserve"> (2019)</w:t>
      </w:r>
      <w:r w:rsidR="00327EB9" w:rsidRPr="004C74FD">
        <w:rPr>
          <w:rFonts w:ascii="Arial" w:eastAsia="Times New Roman" w:hAnsi="Arial" w:cs="Arial"/>
          <w:lang w:val="en-GB" w:eastAsia="en-GB"/>
        </w:rPr>
        <w:t xml:space="preserve"> illustrates the </w:t>
      </w:r>
      <w:r w:rsidR="00950120" w:rsidRPr="004C74FD">
        <w:rPr>
          <w:rFonts w:ascii="Arial" w:eastAsia="Times New Roman" w:hAnsi="Arial" w:cs="Arial"/>
          <w:lang w:val="en-GB" w:eastAsia="en-GB"/>
        </w:rPr>
        <w:t>significant risk of vicarious liability</w:t>
      </w:r>
      <w:r w:rsidR="001E7AA3" w:rsidRPr="004C74FD">
        <w:rPr>
          <w:rFonts w:ascii="Arial" w:eastAsia="Times New Roman" w:hAnsi="Arial" w:cs="Arial"/>
          <w:lang w:val="en-GB" w:eastAsia="en-GB"/>
        </w:rPr>
        <w:t xml:space="preserve"> for the employer, as the claimant was able to </w:t>
      </w:r>
      <w:r w:rsidR="0051756A" w:rsidRPr="004C74FD">
        <w:rPr>
          <w:rFonts w:ascii="Arial" w:eastAsia="Times New Roman" w:hAnsi="Arial" w:cs="Arial"/>
          <w:lang w:val="en-GB" w:eastAsia="en-GB"/>
        </w:rPr>
        <w:t>demonstrate</w:t>
      </w:r>
      <w:r w:rsidR="00784256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143EBA" w:rsidRPr="004C74FD">
        <w:rPr>
          <w:rFonts w:ascii="Arial" w:eastAsia="Times New Roman" w:hAnsi="Arial" w:cs="Arial"/>
          <w:lang w:val="en-GB" w:eastAsia="en-GB"/>
        </w:rPr>
        <w:t xml:space="preserve">insufficient </w:t>
      </w:r>
      <w:r w:rsidR="0051756A" w:rsidRPr="004C74FD">
        <w:rPr>
          <w:rFonts w:ascii="Arial" w:eastAsia="Times New Roman" w:hAnsi="Arial" w:cs="Arial"/>
          <w:lang w:val="en-GB" w:eastAsia="en-GB"/>
        </w:rPr>
        <w:t xml:space="preserve">steps were taken to prevent </w:t>
      </w:r>
      <w:r w:rsidR="00241DE9" w:rsidRPr="004C74FD">
        <w:rPr>
          <w:rFonts w:ascii="Arial" w:eastAsia="Times New Roman" w:hAnsi="Arial" w:cs="Arial"/>
          <w:lang w:val="en-GB" w:eastAsia="en-GB"/>
        </w:rPr>
        <w:t xml:space="preserve">harassment. </w:t>
      </w:r>
      <w:r w:rsidR="008F4DE2" w:rsidRPr="004C74FD">
        <w:rPr>
          <w:rFonts w:ascii="Arial" w:eastAsia="Times New Roman" w:hAnsi="Arial" w:cs="Arial"/>
          <w:lang w:val="en-GB" w:eastAsia="en-GB"/>
        </w:rPr>
        <w:t xml:space="preserve">This case </w:t>
      </w:r>
      <w:r w:rsidR="004E0340" w:rsidRPr="004C74FD">
        <w:rPr>
          <w:rFonts w:ascii="Arial" w:eastAsia="Times New Roman" w:hAnsi="Arial" w:cs="Arial"/>
          <w:lang w:val="en-GB" w:eastAsia="en-GB"/>
        </w:rPr>
        <w:t xml:space="preserve">demonstrates </w:t>
      </w:r>
      <w:r w:rsidR="00F40CAA" w:rsidRPr="004C74FD">
        <w:rPr>
          <w:rFonts w:ascii="Arial" w:eastAsia="Times New Roman" w:hAnsi="Arial" w:cs="Arial"/>
          <w:lang w:val="en-GB" w:eastAsia="en-GB"/>
        </w:rPr>
        <w:t xml:space="preserve">the importance of meaningful and effective </w:t>
      </w:r>
      <w:r w:rsidR="00882896" w:rsidRPr="004C74FD">
        <w:rPr>
          <w:rFonts w:ascii="Arial" w:eastAsia="Times New Roman" w:hAnsi="Arial" w:cs="Arial"/>
          <w:lang w:val="en-GB" w:eastAsia="en-GB"/>
        </w:rPr>
        <w:t>preventative measures</w:t>
      </w:r>
      <w:r w:rsidR="0007601B" w:rsidRPr="004C74FD">
        <w:rPr>
          <w:rFonts w:ascii="Arial" w:eastAsia="Times New Roman" w:hAnsi="Arial" w:cs="Arial"/>
          <w:lang w:val="en-GB" w:eastAsia="en-GB"/>
        </w:rPr>
        <w:t xml:space="preserve"> to </w:t>
      </w:r>
      <w:r w:rsidR="00F90FF4" w:rsidRPr="004C74FD">
        <w:rPr>
          <w:rFonts w:ascii="Arial" w:eastAsia="Times New Roman" w:hAnsi="Arial" w:cs="Arial"/>
          <w:lang w:val="en-GB" w:eastAsia="en-GB"/>
        </w:rPr>
        <w:t xml:space="preserve">target </w:t>
      </w:r>
      <w:r w:rsidR="001D13B9" w:rsidRPr="004C74FD">
        <w:rPr>
          <w:rFonts w:ascii="Arial" w:eastAsia="Times New Roman" w:hAnsi="Arial" w:cs="Arial"/>
          <w:lang w:val="en-GB" w:eastAsia="en-GB"/>
        </w:rPr>
        <w:t xml:space="preserve">workplace harassment </w:t>
      </w:r>
      <w:r w:rsidR="009002EC" w:rsidRPr="004C74FD">
        <w:rPr>
          <w:rFonts w:ascii="Arial" w:eastAsia="Times New Roman" w:hAnsi="Arial" w:cs="Arial"/>
          <w:lang w:val="en-GB" w:eastAsia="en-GB"/>
        </w:rPr>
        <w:t xml:space="preserve">reduce the risk of employer liability. </w:t>
      </w:r>
    </w:p>
    <w:p w14:paraId="1FD90201" w14:textId="77777777" w:rsidR="00921F27" w:rsidRPr="004C74FD" w:rsidRDefault="00921F27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rial" w:eastAsiaTheme="minorHAnsi" w:hAnsi="Arial" w:cs="Arial"/>
          <w:b/>
          <w:bCs/>
          <w:kern w:val="2"/>
          <w:bdr w:val="none" w:sz="0" w:space="0" w:color="auto"/>
          <w:lang w:val="en-GB"/>
          <w14:ligatures w14:val="standardContextual"/>
        </w:rPr>
      </w:pPr>
    </w:p>
    <w:p w14:paraId="1A781D94" w14:textId="77777777" w:rsidR="001B1344" w:rsidRPr="004C74FD" w:rsidRDefault="001B1344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rial" w:eastAsiaTheme="minorHAnsi" w:hAnsi="Arial" w:cs="Arial"/>
          <w:b/>
          <w:bCs/>
          <w:kern w:val="2"/>
          <w:sz w:val="32"/>
          <w:szCs w:val="32"/>
          <w:bdr w:val="none" w:sz="0" w:space="0" w:color="auto"/>
          <w:lang w:val="en-GB"/>
          <w14:ligatures w14:val="standardContextual"/>
        </w:rPr>
      </w:pPr>
      <w:r w:rsidRPr="004C74FD">
        <w:rPr>
          <w:rFonts w:ascii="Arial" w:eastAsiaTheme="minorHAnsi" w:hAnsi="Arial" w:cs="Arial"/>
          <w:b/>
          <w:bCs/>
          <w:kern w:val="2"/>
          <w:sz w:val="32"/>
          <w:szCs w:val="32"/>
          <w:bdr w:val="none" w:sz="0" w:space="0" w:color="auto"/>
          <w:lang w:val="en-GB"/>
          <w14:ligatures w14:val="standardContextual"/>
        </w:rPr>
        <w:t>Age Discrimination: Key Risk Areas for Managers</w:t>
      </w:r>
    </w:p>
    <w:p w14:paraId="58B469C9" w14:textId="77777777" w:rsidR="001E378F" w:rsidRDefault="00E21699" w:rsidP="001E37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rial" w:eastAsiaTheme="minorHAnsi" w:hAnsi="Arial" w:cs="Arial"/>
          <w:b/>
          <w:bCs/>
          <w:color w:val="EE0000"/>
          <w:kern w:val="2"/>
          <w:bdr w:val="none" w:sz="0" w:space="0" w:color="auto"/>
          <w:lang w:val="en-GB"/>
          <w14:ligatures w14:val="standardContextual"/>
        </w:rPr>
      </w:pPr>
      <w:r w:rsidRPr="004C74FD">
        <w:rPr>
          <w:rFonts w:ascii="Arial" w:eastAsiaTheme="minorHAnsi" w:hAnsi="Arial" w:cs="Arial"/>
          <w:b/>
          <w:bCs/>
          <w:kern w:val="2"/>
          <w:bdr w:val="none" w:sz="0" w:space="0" w:color="auto"/>
          <w:lang w:val="en-GB"/>
          <w14:ligatures w14:val="standardContextual"/>
        </w:rPr>
        <w:t>Recruitment and Selection</w:t>
      </w:r>
      <w:r w:rsidR="00C3569A" w:rsidRPr="004C74FD">
        <w:rPr>
          <w:rFonts w:ascii="Arial" w:eastAsiaTheme="minorHAnsi" w:hAnsi="Arial" w:cs="Arial"/>
          <w:b/>
          <w:bCs/>
          <w:kern w:val="2"/>
          <w:bdr w:val="none" w:sz="0" w:space="0" w:color="auto"/>
          <w:lang w:val="en-GB"/>
          <w14:ligatures w14:val="standardContextual"/>
        </w:rPr>
        <w:t xml:space="preserve"> </w:t>
      </w:r>
    </w:p>
    <w:p w14:paraId="6E81BB40" w14:textId="3B2D6CD1" w:rsidR="006D6D20" w:rsidRPr="001E378F" w:rsidRDefault="00442682" w:rsidP="001E37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rial" w:eastAsiaTheme="minorHAnsi" w:hAnsi="Arial" w:cs="Arial"/>
          <w:b/>
          <w:bCs/>
          <w:color w:val="EE0000"/>
          <w:kern w:val="2"/>
          <w:bdr w:val="none" w:sz="0" w:space="0" w:color="auto"/>
          <w:lang w:val="en-GB"/>
          <w14:ligatures w14:val="standardContextual"/>
        </w:rPr>
      </w:pPr>
      <w:r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Age discrimination risks arise </w:t>
      </w:r>
      <w:r w:rsidR="00130F7B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throughout</w:t>
      </w:r>
      <w:r w:rsidR="00AD4AD1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B25387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all stages </w:t>
      </w:r>
      <w:r w:rsidR="00190069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of</w:t>
      </w:r>
      <w:r w:rsidR="00B25387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671852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the</w:t>
      </w:r>
      <w:r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recruitment and selection</w:t>
      </w:r>
      <w:r w:rsidR="00671852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process</w:t>
      </w:r>
      <w:r w:rsidR="00195B0C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, where</w:t>
      </w:r>
      <w:r w:rsidR="00772956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assumptions and stereotypes influe</w:t>
      </w:r>
      <w:r w:rsidR="00AF055B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nc</w:t>
      </w:r>
      <w:r w:rsidR="00772956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e </w:t>
      </w:r>
      <w:r w:rsidR="00AF055B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decision-</w:t>
      </w:r>
      <w:r w:rsidR="00CA516F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making</w:t>
      </w:r>
      <w:r w:rsidR="00190069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. </w:t>
      </w:r>
      <w:r w:rsidR="00965B6A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Furthermore</w:t>
      </w:r>
      <w:r w:rsidR="00BC76AC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, </w:t>
      </w:r>
      <w:r w:rsidR="00F91691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age</w:t>
      </w:r>
      <w:r w:rsidR="009F6AE5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discrimination</w:t>
      </w:r>
      <w:r w:rsidR="00F91691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9F6AE5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risks are heightened when recruitment materials </w:t>
      </w:r>
      <w:r w:rsidR="002B4971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suggest a preference for a particular age group</w:t>
      </w:r>
      <w:r w:rsidR="002C7492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,</w:t>
      </w:r>
      <w:r w:rsidR="00A86C33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F70A89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especially when </w:t>
      </w:r>
      <w:r w:rsidR="00A86C33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using </w:t>
      </w:r>
      <w:r w:rsidR="00895B18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age-coded language or</w:t>
      </w:r>
      <w:r w:rsidR="00E84207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imagery. Similarly, adopting </w:t>
      </w:r>
      <w:r w:rsidR="00CF29C6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certain</w:t>
      </w:r>
      <w:r w:rsidR="00CE517B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E84207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a</w:t>
      </w:r>
      <w:r w:rsidR="002C7492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dvertising methods </w:t>
      </w:r>
      <w:r w:rsidR="00C12EF4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can</w:t>
      </w:r>
      <w:r w:rsidR="00850156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CD037F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unintentionally</w:t>
      </w:r>
      <w:r w:rsidR="00850156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CD037F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exclude</w:t>
      </w:r>
      <w:r w:rsidR="00DB394F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4272CC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age</w:t>
      </w:r>
      <w:r w:rsidR="00CD037F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groups</w:t>
      </w:r>
      <w:r w:rsidR="0027202F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, such as </w:t>
      </w:r>
      <w:r w:rsidR="00B37D72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online platforms or word of mouth</w:t>
      </w:r>
      <w:r w:rsidR="00393224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C12EF4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(ACAS, 2024).</w:t>
      </w:r>
      <w:r w:rsidR="00215748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</w:p>
    <w:p w14:paraId="5A719B70" w14:textId="77777777" w:rsidR="006D6D20" w:rsidRPr="004C74FD" w:rsidRDefault="006D6D20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rial" w:eastAsia="Times New Roman" w:hAnsi="Arial" w:cs="Arial"/>
          <w:bdr w:val="none" w:sz="0" w:space="0" w:color="auto"/>
          <w:lang w:val="en-GB" w:eastAsia="en-GB"/>
        </w:rPr>
      </w:pPr>
    </w:p>
    <w:p w14:paraId="7D498B06" w14:textId="621A2BB7" w:rsidR="009F0342" w:rsidRPr="004C74FD" w:rsidRDefault="00286DED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rial" w:eastAsia="Times New Roman" w:hAnsi="Arial" w:cs="Arial"/>
          <w:bdr w:val="none" w:sz="0" w:space="0" w:color="auto"/>
          <w:lang w:val="en-GB" w:eastAsia="en-GB"/>
        </w:rPr>
      </w:pPr>
      <w:r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The Centre for Ageing Better (2021) found 36% of workers aged 50</w:t>
      </w:r>
      <w:r w:rsidR="000E7533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-</w:t>
      </w:r>
      <w:r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69 perceive age</w:t>
      </w:r>
      <w:r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noBreakHyphen/>
        <w:t>related disadvantage when applying for jobs, with almost half reporting that age worked against them during recruitment.</w:t>
      </w:r>
      <w:r w:rsidR="00490A2C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5455F3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While HR </w:t>
      </w:r>
      <w:r w:rsidR="00D51B11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Magazine (2024) report</w:t>
      </w:r>
      <w:r w:rsidR="00E20191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ed </w:t>
      </w:r>
      <w:r w:rsidR="00896328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37% of millennial employees</w:t>
      </w:r>
      <w:r w:rsidR="00293108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and 36% of Gen Z employees </w:t>
      </w:r>
      <w:r w:rsidR="002B50C8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experience</w:t>
      </w:r>
      <w:r w:rsidR="00896328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recruitment bias.</w:t>
      </w:r>
      <w:r w:rsidR="00DD488D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87353F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These findings demonstrate that perceived recruitment bias affects workers </w:t>
      </w:r>
      <w:r w:rsidR="006F150C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of</w:t>
      </w:r>
      <w:r w:rsidR="0087353F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all age</w:t>
      </w:r>
      <w:r w:rsidR="006F150C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s</w:t>
      </w:r>
      <w:r w:rsidR="00DC1FAD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. </w:t>
      </w:r>
      <w:r w:rsidR="009F0342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As managers play a critical role in mitigating age discrimination, adopting inclusive, evidence</w:t>
      </w:r>
      <w:r w:rsidR="009F0342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noBreakHyphen/>
        <w:t xml:space="preserve">based recruitment practices is essential to </w:t>
      </w:r>
      <w:r w:rsidR="00974DEB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en</w:t>
      </w:r>
      <w:r w:rsidR="00657AB0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sure </w:t>
      </w:r>
      <w:r w:rsidR="009F0342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compliance.</w:t>
      </w:r>
    </w:p>
    <w:p w14:paraId="3F69B8CB" w14:textId="77777777" w:rsidR="00B404E5" w:rsidRPr="004C74FD" w:rsidRDefault="00B404E5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rial" w:eastAsiaTheme="minorHAnsi" w:hAnsi="Arial" w:cs="Arial"/>
          <w:b/>
          <w:bCs/>
          <w:kern w:val="2"/>
          <w:bdr w:val="none" w:sz="0" w:space="0" w:color="auto"/>
          <w:lang w:val="en-GB"/>
          <w14:ligatures w14:val="standardContextual"/>
        </w:rPr>
      </w:pPr>
    </w:p>
    <w:p w14:paraId="30C7A67D" w14:textId="06760221" w:rsidR="00E21699" w:rsidRPr="004C74FD" w:rsidRDefault="00E21699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rial" w:eastAsiaTheme="minorHAnsi" w:hAnsi="Arial" w:cs="Arial"/>
          <w:b/>
          <w:bCs/>
          <w:color w:val="EE0000"/>
          <w:kern w:val="2"/>
          <w:bdr w:val="none" w:sz="0" w:space="0" w:color="auto"/>
          <w:lang w:val="en-GB"/>
          <w14:ligatures w14:val="standardContextual"/>
        </w:rPr>
      </w:pPr>
      <w:r w:rsidRPr="004C74FD">
        <w:rPr>
          <w:rFonts w:ascii="Arial" w:eastAsiaTheme="minorHAnsi" w:hAnsi="Arial" w:cs="Arial"/>
          <w:b/>
          <w:bCs/>
          <w:kern w:val="2"/>
          <w:bdr w:val="none" w:sz="0" w:space="0" w:color="auto"/>
          <w:lang w:val="en-GB"/>
          <w14:ligatures w14:val="standardContextual"/>
        </w:rPr>
        <w:t>Training</w:t>
      </w:r>
      <w:r w:rsidR="004523FB" w:rsidRPr="004C74FD">
        <w:rPr>
          <w:rFonts w:ascii="Arial" w:eastAsiaTheme="minorHAnsi" w:hAnsi="Arial" w:cs="Arial"/>
          <w:b/>
          <w:bCs/>
          <w:kern w:val="2"/>
          <w:bdr w:val="none" w:sz="0" w:space="0" w:color="auto"/>
          <w:lang w:val="en-GB"/>
          <w14:ligatures w14:val="standardContextual"/>
        </w:rPr>
        <w:t xml:space="preserve"> and </w:t>
      </w:r>
      <w:r w:rsidRPr="004C74FD">
        <w:rPr>
          <w:rFonts w:ascii="Arial" w:eastAsiaTheme="minorHAnsi" w:hAnsi="Arial" w:cs="Arial"/>
          <w:b/>
          <w:bCs/>
          <w:kern w:val="2"/>
          <w:bdr w:val="none" w:sz="0" w:space="0" w:color="auto"/>
          <w:lang w:val="en-GB"/>
          <w14:ligatures w14:val="standardContextual"/>
        </w:rPr>
        <w:t xml:space="preserve">Development </w:t>
      </w:r>
    </w:p>
    <w:p w14:paraId="50B810BC" w14:textId="444D5184" w:rsidR="007247E1" w:rsidRPr="004C74FD" w:rsidRDefault="00817EF0" w:rsidP="00561EB4">
      <w:pPr>
        <w:spacing w:line="360" w:lineRule="auto"/>
        <w:jc w:val="both"/>
        <w:rPr>
          <w:rFonts w:ascii="Arial" w:eastAsia="Times New Roman" w:hAnsi="Arial" w:cs="Arial"/>
          <w:bdr w:val="none" w:sz="0" w:space="0" w:color="auto"/>
          <w:lang w:val="en-GB" w:eastAsia="en-GB"/>
        </w:rPr>
      </w:pPr>
      <w:r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There is a heightened risk</w:t>
      </w:r>
      <w:r w:rsidR="00722BD4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of age discrimination </w:t>
      </w:r>
      <w:r w:rsidR="005539C3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where access to t</w:t>
      </w:r>
      <w:r w:rsidR="00B437E6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raining, development</w:t>
      </w:r>
      <w:r w:rsidR="00A41BAE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is </w:t>
      </w:r>
      <w:r w:rsidR="00BD468B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not</w:t>
      </w:r>
      <w:r w:rsidR="005539C3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BD468B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applied</w:t>
      </w:r>
      <w:r w:rsidR="005539C3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BD468B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consistently</w:t>
      </w:r>
      <w:r w:rsidR="009A1F42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.</w:t>
      </w:r>
      <w:r w:rsidR="008B6203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The </w:t>
      </w:r>
      <w:r w:rsidR="00700479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City &amp; Guilds Group</w:t>
      </w:r>
      <w:r w:rsidR="0082673A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(2021)</w:t>
      </w:r>
      <w:r w:rsidR="00F52D9D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700479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highlight persistent inequality in training access, with workers aged over 55 less likely to receive workplace training </w:t>
      </w:r>
      <w:r w:rsidR="00DB072E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compared </w:t>
      </w:r>
      <w:r w:rsidR="00055346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to </w:t>
      </w:r>
      <w:r w:rsidR="00700479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younger employees.</w:t>
      </w:r>
      <w:r w:rsidR="004F2408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CE499F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Reporting only 53% of over</w:t>
      </w:r>
      <w:r w:rsidR="00CE499F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noBreakHyphen/>
        <w:t>55s have participated in formal training in the past five years, compared with 67% of those aged 35</w:t>
      </w:r>
      <w:r w:rsidR="00F97B9A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-</w:t>
      </w:r>
      <w:r w:rsidR="00CE499F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54 and 83% of those aged 18</w:t>
      </w:r>
      <w:r w:rsidR="00F97B9A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-</w:t>
      </w:r>
      <w:r w:rsidR="00CE499F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34</w:t>
      </w:r>
      <w:r w:rsidR="003B6B29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.</w:t>
      </w:r>
      <w:r w:rsidR="00FC2040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</w:p>
    <w:p w14:paraId="42D03E4B" w14:textId="77777777" w:rsidR="007247E1" w:rsidRPr="004C74FD" w:rsidRDefault="007247E1" w:rsidP="00561EB4">
      <w:pPr>
        <w:spacing w:line="360" w:lineRule="auto"/>
        <w:jc w:val="both"/>
        <w:rPr>
          <w:rFonts w:ascii="Arial" w:eastAsia="Times New Roman" w:hAnsi="Arial" w:cs="Arial"/>
          <w:bdr w:val="none" w:sz="0" w:space="0" w:color="auto"/>
          <w:lang w:val="en-GB" w:eastAsia="en-GB"/>
        </w:rPr>
      </w:pPr>
    </w:p>
    <w:p w14:paraId="4C59F3A0" w14:textId="125CD7E8" w:rsidR="00B6262E" w:rsidRPr="004C74FD" w:rsidRDefault="001475B3" w:rsidP="00561EB4">
      <w:pPr>
        <w:spacing w:line="360" w:lineRule="auto"/>
        <w:jc w:val="both"/>
        <w:rPr>
          <w:rFonts w:ascii="Arial" w:eastAsia="Times New Roman" w:hAnsi="Arial" w:cs="Arial"/>
          <w:bdr w:val="none" w:sz="0" w:space="0" w:color="auto"/>
          <w:lang w:val="en-GB" w:eastAsia="en-GB"/>
        </w:rPr>
      </w:pPr>
      <w:r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As </w:t>
      </w:r>
      <w:r w:rsidR="00C032E7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Learning opportunities underpin workforce wellbeing and sustainability,</w:t>
      </w:r>
      <w:r w:rsidR="00926BEC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267681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excluding </w:t>
      </w:r>
      <w:r w:rsidR="00926BEC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older workers from development </w:t>
      </w:r>
      <w:r w:rsidR="00D4209C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could be</w:t>
      </w:r>
      <w:r w:rsidR="00926BEC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both socially and economically damaging</w:t>
      </w:r>
      <w:r w:rsidR="00D4209C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, reinforces the need for lifelong learning</w:t>
      </w:r>
      <w:r w:rsidR="00AB235E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(Brown, 2021).</w:t>
      </w:r>
      <w:r w:rsidR="005173EA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B6262E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With over a third of Hywel Dda’s workforce aged</w:t>
      </w:r>
      <w:r w:rsidR="00234C20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over</w:t>
      </w:r>
      <w:r w:rsidR="00B6262E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51 and at risk of </w:t>
      </w:r>
      <w:r w:rsidR="00D722CD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retirement</w:t>
      </w:r>
      <w:r w:rsidR="00045DEC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, manging age discrimination</w:t>
      </w:r>
      <w:r w:rsidR="000C73B8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is </w:t>
      </w:r>
      <w:r w:rsidR="000C73B8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lastRenderedPageBreak/>
        <w:t>essential</w:t>
      </w:r>
      <w:r w:rsidR="006F5457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0C73B8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to retain skills and experience, </w:t>
      </w:r>
      <w:r w:rsidR="006F5457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alongside supporting</w:t>
      </w:r>
      <w:r w:rsidR="000C73B8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staff wellbeing</w:t>
      </w:r>
      <w:r w:rsidR="000E1B38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, mitigating</w:t>
      </w:r>
      <w:r w:rsidR="000C73B8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legal and reputational risk</w:t>
      </w:r>
      <w:r w:rsidR="00CA1A54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4D2736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(Hywel Dda, 202</w:t>
      </w:r>
      <w:r w:rsidR="00561FCE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>6</w:t>
      </w:r>
      <w:r w:rsidR="004D2736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). </w:t>
      </w:r>
    </w:p>
    <w:p w14:paraId="2B9D61CB" w14:textId="4492A79D" w:rsidR="004B3BA6" w:rsidRPr="004C74FD" w:rsidRDefault="004B3BA6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rial" w:eastAsia="Times New Roman" w:hAnsi="Arial" w:cs="Arial"/>
          <w:bdr w:val="none" w:sz="0" w:space="0" w:color="auto"/>
          <w:lang w:val="en-GB" w:eastAsia="en-GB"/>
        </w:rPr>
      </w:pPr>
    </w:p>
    <w:p w14:paraId="6B588972" w14:textId="77777777" w:rsidR="006F6957" w:rsidRPr="004C74FD" w:rsidRDefault="00E21699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rial" w:eastAsiaTheme="minorHAnsi" w:hAnsi="Arial" w:cs="Arial"/>
          <w:b/>
          <w:bCs/>
          <w:kern w:val="2"/>
          <w:bdr w:val="none" w:sz="0" w:space="0" w:color="auto"/>
          <w:lang w:val="en-GB"/>
          <w14:ligatures w14:val="standardContextual"/>
        </w:rPr>
      </w:pPr>
      <w:r w:rsidRPr="004C74FD">
        <w:rPr>
          <w:rFonts w:ascii="Arial" w:eastAsiaTheme="minorHAnsi" w:hAnsi="Arial" w:cs="Arial"/>
          <w:b/>
          <w:bCs/>
          <w:kern w:val="2"/>
          <w:bdr w:val="none" w:sz="0" w:space="0" w:color="auto"/>
          <w:lang w:val="en-GB"/>
          <w14:ligatures w14:val="standardContextual"/>
        </w:rPr>
        <w:t>Redundancy</w:t>
      </w:r>
      <w:r w:rsidR="00F442D9" w:rsidRPr="004C74FD">
        <w:rPr>
          <w:rFonts w:ascii="Arial" w:eastAsiaTheme="minorHAnsi" w:hAnsi="Arial" w:cs="Arial"/>
          <w:b/>
          <w:bCs/>
          <w:kern w:val="2"/>
          <w:bdr w:val="none" w:sz="0" w:space="0" w:color="auto"/>
          <w:lang w:val="en-GB"/>
          <w14:ligatures w14:val="standardContextual"/>
        </w:rPr>
        <w:t xml:space="preserve"> </w:t>
      </w:r>
    </w:p>
    <w:p w14:paraId="4799B00D" w14:textId="777874F1" w:rsidR="0017026D" w:rsidRPr="001E378F" w:rsidRDefault="004C3B64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</w:pPr>
      <w:r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During organisational change, age discrimination risks increase if selection criteria rely on</w:t>
      </w:r>
      <w:r w:rsidR="00A418A5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length of service, qualification requirements, or assumptions about future contribution</w:t>
      </w:r>
      <w:r w:rsidR="00B00134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without appropriate equality impact considerations</w:t>
      </w:r>
      <w:r w:rsidR="00475307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(ACAS, 2024).</w:t>
      </w:r>
      <w:r w:rsidR="0085204D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85204D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Although length of service may be considered as part of the criteria during selection for redundancy</w:t>
      </w:r>
      <w:r w:rsidR="00135E4D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, over</w:t>
      </w:r>
      <w:r w:rsidR="00135E4D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noBreakHyphen/>
        <w:t>reliance on it risks indirectly discriminating against younger workers who have not had the same opportunity to accrue service</w:t>
      </w:r>
      <w:r w:rsidR="00D03052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(</w:t>
      </w:r>
      <w:r w:rsidR="00C57EB9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Daniels, 2025)</w:t>
      </w:r>
      <w:r w:rsidR="007D22CA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. </w:t>
      </w:r>
      <w:r w:rsidR="000072ED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‘</w:t>
      </w:r>
      <w:r w:rsidR="00DE54CB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Rolls</w:t>
      </w:r>
      <w:r w:rsidR="00DE54CB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noBreakHyphen/>
        <w:t>Royce plc v Unite</w:t>
      </w:r>
      <w:r w:rsidR="00AA551D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the Union</w:t>
      </w:r>
      <w:r w:rsidR="000072ED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’</w:t>
      </w:r>
      <w:r w:rsidR="00D70D27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(2009</w:t>
      </w:r>
      <w:r w:rsidR="003550FC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)</w:t>
      </w:r>
      <w:r w:rsidR="00DE54CB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confirmed over</w:t>
      </w:r>
      <w:r w:rsidR="00DE54CB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noBreakHyphen/>
        <w:t xml:space="preserve">reliance on length of service can indirectly disadvantage younger workers unless objectively justified. </w:t>
      </w:r>
      <w:r w:rsidR="00942750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T</w:t>
      </w:r>
      <w:r w:rsidR="00DE54CB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herefore</w:t>
      </w:r>
      <w:r w:rsidR="008B6C0D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, </w:t>
      </w:r>
      <w:r w:rsidR="001166BB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managers</w:t>
      </w:r>
      <w:r w:rsidR="008B6C0D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must </w:t>
      </w:r>
      <w:r w:rsidR="00DE54CB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ensure redundancy criteria </w:t>
      </w:r>
      <w:r w:rsidR="00CA413A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is</w:t>
      </w:r>
      <w:r w:rsidR="00DE54CB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evidence</w:t>
      </w:r>
      <w:r w:rsidR="00DE54CB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noBreakHyphen/>
        <w:t>based and equality</w:t>
      </w:r>
      <w:r w:rsidR="00DE54CB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noBreakHyphen/>
        <w:t>impact assessed</w:t>
      </w:r>
      <w:r w:rsidR="00310B92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, </w:t>
      </w:r>
      <w:r w:rsidR="00D06267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marinating</w:t>
      </w:r>
      <w:r w:rsidR="009F1682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</w:t>
      </w:r>
      <w:r w:rsidR="008B6C0D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complian</w:t>
      </w:r>
      <w:r w:rsidR="00D06267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ce</w:t>
      </w:r>
      <w:r w:rsidR="009F1682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</w:t>
      </w:r>
      <w:r w:rsidR="0017026D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with legislation</w:t>
      </w:r>
      <w:r w:rsidR="008B6C0D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. </w:t>
      </w:r>
    </w:p>
    <w:p w14:paraId="7FF34A50" w14:textId="2AA6445F" w:rsidR="009F6E28" w:rsidRPr="004C74FD" w:rsidRDefault="009F6E28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rial" w:eastAsiaTheme="minorHAnsi" w:hAnsi="Arial" w:cs="Arial"/>
          <w:b/>
          <w:bCs/>
          <w:kern w:val="2"/>
          <w:bdr w:val="none" w:sz="0" w:space="0" w:color="auto"/>
          <w:lang w:val="en-GB"/>
          <w14:ligatures w14:val="standardContextual"/>
        </w:rPr>
      </w:pPr>
      <w:r w:rsidRPr="004C74FD">
        <w:rPr>
          <w:rFonts w:ascii="Arial" w:eastAsiaTheme="minorHAnsi" w:hAnsi="Arial" w:cs="Arial"/>
          <w:b/>
          <w:bCs/>
          <w:kern w:val="2"/>
          <w:bdr w:val="none" w:sz="0" w:space="0" w:color="auto"/>
          <w:lang w:val="en-GB"/>
          <w14:ligatures w14:val="standardContextual"/>
        </w:rPr>
        <w:t xml:space="preserve">Retirement </w:t>
      </w:r>
    </w:p>
    <w:p w14:paraId="04CA1F4A" w14:textId="1C57D777" w:rsidR="001E378F" w:rsidRPr="001E378F" w:rsidRDefault="00491EF8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</w:pPr>
      <w:r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Decisions relating to retirement can be discriminatory if they rely on age</w:t>
      </w:r>
      <w:r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noBreakHyphen/>
        <w:t>based assumptions rather than individual circumstances and evidence</w:t>
      </w:r>
      <w:r w:rsidR="007A16E8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. Furthermore, </w:t>
      </w:r>
      <w:r w:rsidR="00D312DC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e</w:t>
      </w:r>
      <w:r w:rsidR="007A16E8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mployers </w:t>
      </w:r>
      <w:r w:rsidR="00D312DC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are</w:t>
      </w:r>
      <w:r w:rsidR="007A16E8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no longer </w:t>
      </w:r>
      <w:r w:rsidR="00D312DC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permitted </w:t>
      </w:r>
      <w:r w:rsidR="00EF53E7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to impose </w:t>
      </w:r>
      <w:r w:rsidR="00CC5A41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retirement</w:t>
      </w:r>
      <w:r w:rsidR="007A16E8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unless an Employer Justified Retirement Age (EJRA) applies and can be objectively justified</w:t>
      </w:r>
      <w:r w:rsidR="00CC5A41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(Daniels, 2025)</w:t>
      </w:r>
      <w:r w:rsidR="00807748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.</w:t>
      </w:r>
      <w:r w:rsidR="008A5D2A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</w:t>
      </w:r>
      <w:r w:rsidR="00E76B83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Case law,</w:t>
      </w:r>
      <w:r w:rsidR="008A5D2A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such </w:t>
      </w:r>
      <w:r w:rsidR="008A5D2A" w:rsidRPr="004C74FD">
        <w:rPr>
          <w:rFonts w:ascii="Arial" w:eastAsiaTheme="minorHAnsi" w:hAnsi="Arial" w:cs="Arial"/>
          <w:i/>
          <w:iCs/>
          <w:kern w:val="2"/>
          <w:bdr w:val="none" w:sz="0" w:space="0" w:color="auto"/>
          <w:lang w:val="en-GB"/>
          <w14:ligatures w14:val="standardContextual"/>
        </w:rPr>
        <w:t xml:space="preserve">as </w:t>
      </w:r>
      <w:r w:rsidR="00A01E9F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‘</w:t>
      </w:r>
      <w:r w:rsidR="008A5D2A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Seldon v Clarkson Wright &amp; Jakes</w:t>
      </w:r>
      <w:r w:rsidR="00547E2B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</w:t>
      </w:r>
      <w:r w:rsidR="00651256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&amp; Anon</w:t>
      </w:r>
      <w:r w:rsidR="00A01E9F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’</w:t>
      </w:r>
      <w:r w:rsidR="008A5D2A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</w:t>
      </w:r>
      <w:r w:rsidR="00E76B83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(201</w:t>
      </w:r>
      <w:r w:rsidR="00047D19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4</w:t>
      </w:r>
      <w:r w:rsidR="00E76B83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)</w:t>
      </w:r>
      <w:r w:rsidR="00F40E14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</w:t>
      </w:r>
      <w:r w:rsidR="005A7B5B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Confirms that</w:t>
      </w:r>
      <w:r w:rsidR="00B63091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compulsory</w:t>
      </w:r>
      <w:r w:rsidR="008A5D2A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retirement is direct age discrimination unless supported by a legitimate aim and </w:t>
      </w:r>
      <w:r w:rsidR="00806711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can be objectively justified</w:t>
      </w:r>
      <w:r w:rsidR="008A5D2A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.</w:t>
      </w:r>
      <w:r w:rsidR="00BC3754" w:rsidRPr="004C74FD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BC3754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As a result, without an EJRA, employers cannot influence the timing of an employee’s retirement.</w:t>
      </w:r>
      <w:r w:rsidR="008A5D2A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 </w:t>
      </w:r>
      <w:r w:rsidR="00EE633A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Managers play a key role in reducing age discrimination risk for Hywel Dda by ensuring decisions are fair, evidence</w:t>
      </w:r>
      <w:r w:rsidR="00EE633A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noBreakHyphen/>
        <w:t>based, and free from age</w:t>
      </w:r>
      <w:r w:rsidR="00EE633A"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noBreakHyphen/>
        <w:t>related assumptions.</w:t>
      </w:r>
    </w:p>
    <w:p w14:paraId="3F189634" w14:textId="77777777" w:rsidR="00A84B4C" w:rsidRPr="004C74FD" w:rsidRDefault="00A84B4C" w:rsidP="00561EB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sz w:val="32"/>
          <w:szCs w:val="32"/>
          <w:lang w:val="en-GB" w:eastAsia="en-GB"/>
        </w:rPr>
      </w:pPr>
      <w:r w:rsidRPr="004C74FD">
        <w:rPr>
          <w:rFonts w:ascii="Arial" w:eastAsia="Times New Roman" w:hAnsi="Arial" w:cs="Arial"/>
          <w:b/>
          <w:bCs/>
          <w:sz w:val="32"/>
          <w:szCs w:val="32"/>
          <w:lang w:val="en-GB" w:eastAsia="en-GB"/>
        </w:rPr>
        <w:t>Manager Responsibilities in Reducing Age</w:t>
      </w:r>
      <w:r w:rsidRPr="004C74FD">
        <w:rPr>
          <w:rFonts w:ascii="Arial" w:eastAsia="Times New Roman" w:hAnsi="Arial" w:cs="Arial"/>
          <w:b/>
          <w:bCs/>
          <w:sz w:val="32"/>
          <w:szCs w:val="32"/>
          <w:lang w:val="en-GB" w:eastAsia="en-GB"/>
        </w:rPr>
        <w:noBreakHyphen/>
        <w:t>Related Risk</w:t>
      </w:r>
    </w:p>
    <w:p w14:paraId="06A1D723" w14:textId="16EF7A9C" w:rsidR="00936BB0" w:rsidRPr="004C74FD" w:rsidRDefault="00936BB0" w:rsidP="00561EB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n-GB"/>
        </w:rPr>
      </w:pPr>
      <w:r w:rsidRPr="004C74FD">
        <w:rPr>
          <w:rFonts w:ascii="Arial" w:eastAsia="Times New Roman" w:hAnsi="Arial" w:cs="Arial"/>
          <w:lang w:eastAsia="en-GB"/>
        </w:rPr>
        <w:t>Managers play a</w:t>
      </w:r>
      <w:r w:rsidR="000C68F2" w:rsidRPr="004C74FD">
        <w:rPr>
          <w:rFonts w:ascii="Arial" w:eastAsia="Times New Roman" w:hAnsi="Arial" w:cs="Arial"/>
          <w:lang w:eastAsia="en-GB"/>
        </w:rPr>
        <w:t xml:space="preserve">n important </w:t>
      </w:r>
      <w:r w:rsidRPr="004C74FD">
        <w:rPr>
          <w:rFonts w:ascii="Arial" w:eastAsia="Times New Roman" w:hAnsi="Arial" w:cs="Arial"/>
          <w:lang w:eastAsia="en-GB"/>
        </w:rPr>
        <w:t>role in preventing age discrimination by</w:t>
      </w:r>
      <w:r w:rsidR="00091CC2" w:rsidRPr="004C74FD">
        <w:rPr>
          <w:rFonts w:ascii="Arial" w:eastAsia="Times New Roman" w:hAnsi="Arial" w:cs="Arial"/>
          <w:lang w:eastAsia="en-GB"/>
        </w:rPr>
        <w:t xml:space="preserve"> (ACAS, 2019)</w:t>
      </w:r>
      <w:r w:rsidRPr="004C74FD">
        <w:rPr>
          <w:rFonts w:ascii="Arial" w:eastAsia="Times New Roman" w:hAnsi="Arial" w:cs="Arial"/>
          <w:lang w:eastAsia="en-GB"/>
        </w:rPr>
        <w:t>:</w:t>
      </w:r>
    </w:p>
    <w:p w14:paraId="0DF1FCB5" w14:textId="77777777" w:rsidR="00A00F96" w:rsidRDefault="00C21920" w:rsidP="00A00F9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lang w:val="en-GB" w:eastAsia="en-GB"/>
        </w:rPr>
      </w:pPr>
      <w:r w:rsidRPr="004C74FD">
        <w:rPr>
          <w:rFonts w:ascii="Arial" w:eastAsia="Times New Roman" w:hAnsi="Arial" w:cs="Arial"/>
          <w:b/>
          <w:bCs/>
          <w:lang w:val="en-GB" w:eastAsia="en-GB"/>
        </w:rPr>
        <w:t>Recruitment and Selection</w:t>
      </w:r>
    </w:p>
    <w:p w14:paraId="11ECB45C" w14:textId="153ADB0B" w:rsidR="00057FBF" w:rsidRPr="004C74FD" w:rsidRDefault="00FB1713" w:rsidP="00A00F9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4C74FD">
        <w:rPr>
          <w:rFonts w:ascii="Arial" w:eastAsia="Times New Roman" w:hAnsi="Arial" w:cs="Arial"/>
          <w:lang w:val="en-GB" w:eastAsia="en-GB"/>
        </w:rPr>
        <w:lastRenderedPageBreak/>
        <w:t>Ensuring</w:t>
      </w:r>
      <w:r w:rsidR="00F52DF5" w:rsidRPr="004C74FD">
        <w:rPr>
          <w:rFonts w:ascii="Arial" w:eastAsia="Times New Roman" w:hAnsi="Arial" w:cs="Arial"/>
          <w:lang w:val="en-GB" w:eastAsia="en-GB"/>
        </w:rPr>
        <w:t xml:space="preserve"> decisions </w:t>
      </w:r>
      <w:r w:rsidR="00BB53DE" w:rsidRPr="004C74FD">
        <w:rPr>
          <w:rFonts w:ascii="Arial" w:eastAsia="Times New Roman" w:hAnsi="Arial" w:cs="Arial"/>
          <w:lang w:val="en-GB" w:eastAsia="en-GB"/>
        </w:rPr>
        <w:t xml:space="preserve">throughout the recruitment process are fair and </w:t>
      </w:r>
      <w:r w:rsidR="009765AA" w:rsidRPr="004C74FD">
        <w:rPr>
          <w:rFonts w:ascii="Arial" w:eastAsia="Times New Roman" w:hAnsi="Arial" w:cs="Arial"/>
          <w:lang w:val="en-GB" w:eastAsia="en-GB"/>
        </w:rPr>
        <w:t xml:space="preserve">objective, and not influenced by </w:t>
      </w:r>
      <w:r w:rsidR="00DE4CBB" w:rsidRPr="004C74FD">
        <w:rPr>
          <w:rFonts w:ascii="Arial" w:eastAsia="Times New Roman" w:hAnsi="Arial" w:cs="Arial"/>
          <w:lang w:val="en-GB" w:eastAsia="en-GB"/>
        </w:rPr>
        <w:t>age-related assumptions or stereo</w:t>
      </w:r>
      <w:r w:rsidR="006479D9" w:rsidRPr="004C74FD">
        <w:rPr>
          <w:rFonts w:ascii="Arial" w:eastAsia="Times New Roman" w:hAnsi="Arial" w:cs="Arial"/>
          <w:lang w:val="en-GB" w:eastAsia="en-GB"/>
        </w:rPr>
        <w:t>types</w:t>
      </w:r>
      <w:r w:rsidR="009E16CE" w:rsidRPr="004C74FD">
        <w:rPr>
          <w:rFonts w:ascii="Arial" w:eastAsia="Times New Roman" w:hAnsi="Arial" w:cs="Arial"/>
          <w:lang w:val="en-GB" w:eastAsia="en-GB"/>
        </w:rPr>
        <w:t>, preventing</w:t>
      </w:r>
      <w:r w:rsidR="006479D9" w:rsidRPr="004C74FD">
        <w:rPr>
          <w:rFonts w:ascii="Arial" w:eastAsia="Times New Roman" w:hAnsi="Arial" w:cs="Arial"/>
          <w:lang w:val="en-GB" w:eastAsia="en-GB"/>
        </w:rPr>
        <w:t xml:space="preserve"> age-based </w:t>
      </w:r>
      <w:r w:rsidR="009E16CE" w:rsidRPr="004C74FD">
        <w:rPr>
          <w:rFonts w:ascii="Arial" w:eastAsia="Times New Roman" w:hAnsi="Arial" w:cs="Arial"/>
          <w:lang w:val="en-GB" w:eastAsia="en-GB"/>
        </w:rPr>
        <w:t>bias</w:t>
      </w:r>
      <w:r w:rsidR="00581EC4" w:rsidRPr="004C74FD">
        <w:rPr>
          <w:rFonts w:ascii="Arial" w:eastAsia="Times New Roman" w:hAnsi="Arial" w:cs="Arial"/>
          <w:lang w:val="en-GB" w:eastAsia="en-GB"/>
        </w:rPr>
        <w:t xml:space="preserve">. </w:t>
      </w:r>
    </w:p>
    <w:p w14:paraId="6FFDD05B" w14:textId="1B333BF1" w:rsidR="000470E3" w:rsidRPr="004C74FD" w:rsidRDefault="00B57F13" w:rsidP="00561EB4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4C74FD">
        <w:rPr>
          <w:rFonts w:ascii="Arial" w:eastAsia="Times New Roman" w:hAnsi="Arial" w:cs="Arial"/>
          <w:lang w:val="en-GB" w:eastAsia="en-GB"/>
        </w:rPr>
        <w:t>Pr</w:t>
      </w:r>
      <w:r w:rsidR="008105BD" w:rsidRPr="004C74FD">
        <w:rPr>
          <w:rFonts w:ascii="Arial" w:eastAsia="Times New Roman" w:hAnsi="Arial" w:cs="Arial"/>
          <w:lang w:val="en-GB" w:eastAsia="en-GB"/>
        </w:rPr>
        <w:t>omot</w:t>
      </w:r>
      <w:r w:rsidR="00BE0823" w:rsidRPr="004C74FD">
        <w:rPr>
          <w:rFonts w:ascii="Arial" w:eastAsia="Times New Roman" w:hAnsi="Arial" w:cs="Arial"/>
          <w:lang w:val="en-GB" w:eastAsia="en-GB"/>
        </w:rPr>
        <w:t>ing</w:t>
      </w:r>
      <w:r w:rsidR="000163A6" w:rsidRPr="004C74FD">
        <w:rPr>
          <w:rFonts w:ascii="Arial" w:eastAsia="Times New Roman" w:hAnsi="Arial" w:cs="Arial"/>
          <w:lang w:val="en-GB" w:eastAsia="en-GB"/>
        </w:rPr>
        <w:t xml:space="preserve"> </w:t>
      </w:r>
      <w:r w:rsidRPr="004C74FD">
        <w:rPr>
          <w:rFonts w:ascii="Arial" w:eastAsia="Times New Roman" w:hAnsi="Arial" w:cs="Arial"/>
          <w:lang w:val="en-GB" w:eastAsia="en-GB"/>
        </w:rPr>
        <w:t>equality through age-</w:t>
      </w:r>
      <w:r w:rsidR="008105BD" w:rsidRPr="004C74FD">
        <w:rPr>
          <w:rFonts w:ascii="Arial" w:eastAsia="Times New Roman" w:hAnsi="Arial" w:cs="Arial"/>
          <w:lang w:val="en-GB" w:eastAsia="en-GB"/>
        </w:rPr>
        <w:t>neutral</w:t>
      </w:r>
      <w:r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8105BD" w:rsidRPr="004C74FD">
        <w:rPr>
          <w:rFonts w:ascii="Arial" w:eastAsia="Times New Roman" w:hAnsi="Arial" w:cs="Arial"/>
          <w:lang w:val="en-GB" w:eastAsia="en-GB"/>
        </w:rPr>
        <w:t>recruitment practices</w:t>
      </w:r>
      <w:r w:rsidR="00BE0823" w:rsidRPr="004C74FD">
        <w:rPr>
          <w:rFonts w:ascii="Arial" w:eastAsia="Times New Roman" w:hAnsi="Arial" w:cs="Arial"/>
          <w:lang w:val="en-GB" w:eastAsia="en-GB"/>
        </w:rPr>
        <w:t xml:space="preserve">, </w:t>
      </w:r>
      <w:r w:rsidR="00E15D4A" w:rsidRPr="004C74FD">
        <w:rPr>
          <w:rFonts w:ascii="Arial" w:eastAsia="Times New Roman" w:hAnsi="Arial" w:cs="Arial"/>
          <w:lang w:val="en-GB" w:eastAsia="en-GB"/>
        </w:rPr>
        <w:t>using inclusive advertising,</w:t>
      </w:r>
      <w:r w:rsidR="00832E1E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216569" w:rsidRPr="004C74FD">
        <w:rPr>
          <w:rFonts w:ascii="Arial" w:eastAsia="Times New Roman" w:hAnsi="Arial" w:cs="Arial"/>
          <w:lang w:val="en-GB" w:eastAsia="en-GB"/>
        </w:rPr>
        <w:t>focusing on skills and role requirements</w:t>
      </w:r>
      <w:r w:rsidR="00735CE0" w:rsidRPr="004C74FD">
        <w:rPr>
          <w:rFonts w:ascii="Arial" w:eastAsia="Times New Roman" w:hAnsi="Arial" w:cs="Arial"/>
          <w:lang w:val="en-GB" w:eastAsia="en-GB"/>
        </w:rPr>
        <w:t xml:space="preserve"> rather than </w:t>
      </w:r>
      <w:r w:rsidR="007A7A23" w:rsidRPr="004C74FD">
        <w:rPr>
          <w:rFonts w:ascii="Arial" w:eastAsia="Times New Roman" w:hAnsi="Arial" w:cs="Arial"/>
          <w:lang w:val="en-GB" w:eastAsia="en-GB"/>
        </w:rPr>
        <w:t>years of experience</w:t>
      </w:r>
      <w:r w:rsidR="00893984" w:rsidRPr="004C74FD">
        <w:rPr>
          <w:rFonts w:ascii="Arial" w:eastAsia="Times New Roman" w:hAnsi="Arial" w:cs="Arial"/>
          <w:lang w:val="en-GB" w:eastAsia="en-GB"/>
        </w:rPr>
        <w:t xml:space="preserve">, </w:t>
      </w:r>
      <w:r w:rsidR="00BA3652" w:rsidRPr="004C74FD">
        <w:rPr>
          <w:rFonts w:ascii="Arial" w:eastAsia="Times New Roman" w:hAnsi="Arial" w:cs="Arial"/>
          <w:lang w:val="en-GB" w:eastAsia="en-GB"/>
        </w:rPr>
        <w:t>and avoid tools or practices that may introduce bias</w:t>
      </w:r>
      <w:r w:rsidR="00A76A2F" w:rsidRPr="004C74FD">
        <w:rPr>
          <w:rFonts w:ascii="Arial" w:eastAsia="Times New Roman" w:hAnsi="Arial" w:cs="Arial"/>
          <w:lang w:val="en-GB" w:eastAsia="en-GB"/>
        </w:rPr>
        <w:t>.</w:t>
      </w:r>
      <w:r w:rsidR="00E15D4A" w:rsidRPr="004C74FD">
        <w:rPr>
          <w:rFonts w:ascii="Arial" w:eastAsia="Times New Roman" w:hAnsi="Arial" w:cs="Arial"/>
          <w:lang w:val="en-GB" w:eastAsia="en-GB"/>
        </w:rPr>
        <w:t xml:space="preserve"> </w:t>
      </w:r>
    </w:p>
    <w:p w14:paraId="2F512020" w14:textId="25EB50BF" w:rsidR="00974A84" w:rsidRPr="004C74FD" w:rsidRDefault="002E4881" w:rsidP="00561EB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lang w:eastAsia="en-GB"/>
        </w:rPr>
      </w:pPr>
      <w:r w:rsidRPr="004C74FD">
        <w:rPr>
          <w:rFonts w:ascii="Arial" w:eastAsia="Times New Roman" w:hAnsi="Arial" w:cs="Arial"/>
          <w:b/>
          <w:bCs/>
          <w:lang w:eastAsia="en-GB"/>
        </w:rPr>
        <w:t>Training and development</w:t>
      </w:r>
    </w:p>
    <w:p w14:paraId="0F81258E" w14:textId="55CD1771" w:rsidR="00BA494B" w:rsidRPr="004C74FD" w:rsidRDefault="006F2B4C" w:rsidP="00561EB4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n-GB"/>
        </w:rPr>
      </w:pPr>
      <w:r w:rsidRPr="004C74FD">
        <w:rPr>
          <w:rFonts w:ascii="Arial" w:eastAsia="Times New Roman" w:hAnsi="Arial" w:cs="Arial"/>
          <w:lang w:eastAsia="en-GB"/>
        </w:rPr>
        <w:t>Clearly communicat</w:t>
      </w:r>
      <w:r w:rsidR="00C842E9" w:rsidRPr="004C74FD">
        <w:rPr>
          <w:rFonts w:ascii="Arial" w:eastAsia="Times New Roman" w:hAnsi="Arial" w:cs="Arial"/>
          <w:lang w:eastAsia="en-GB"/>
        </w:rPr>
        <w:t xml:space="preserve">ing </w:t>
      </w:r>
      <w:r w:rsidRPr="004C74FD">
        <w:rPr>
          <w:rFonts w:ascii="Arial" w:eastAsia="Times New Roman" w:hAnsi="Arial" w:cs="Arial"/>
          <w:lang w:eastAsia="en-GB"/>
        </w:rPr>
        <w:t>development</w:t>
      </w:r>
      <w:r w:rsidR="00A72F6F" w:rsidRPr="004C74FD">
        <w:rPr>
          <w:rFonts w:ascii="Arial" w:eastAsia="Times New Roman" w:hAnsi="Arial" w:cs="Arial"/>
          <w:lang w:eastAsia="en-GB"/>
        </w:rPr>
        <w:t xml:space="preserve"> opportunities</w:t>
      </w:r>
      <w:r w:rsidR="00C842E9" w:rsidRPr="004C74FD">
        <w:rPr>
          <w:rFonts w:ascii="Arial" w:eastAsia="Times New Roman" w:hAnsi="Arial" w:cs="Arial"/>
          <w:lang w:eastAsia="en-GB"/>
        </w:rPr>
        <w:t xml:space="preserve">, </w:t>
      </w:r>
      <w:r w:rsidR="00A72F6F" w:rsidRPr="004C74FD">
        <w:rPr>
          <w:rFonts w:ascii="Arial" w:eastAsia="Times New Roman" w:hAnsi="Arial" w:cs="Arial"/>
          <w:lang w:eastAsia="en-GB"/>
        </w:rPr>
        <w:t>ensur</w:t>
      </w:r>
      <w:r w:rsidR="00C842E9" w:rsidRPr="004C74FD">
        <w:rPr>
          <w:rFonts w:ascii="Arial" w:eastAsia="Times New Roman" w:hAnsi="Arial" w:cs="Arial"/>
          <w:lang w:eastAsia="en-GB"/>
        </w:rPr>
        <w:t>ing</w:t>
      </w:r>
      <w:r w:rsidR="00A72F6F" w:rsidRPr="004C74FD">
        <w:rPr>
          <w:rFonts w:ascii="Arial" w:eastAsia="Times New Roman" w:hAnsi="Arial" w:cs="Arial"/>
          <w:lang w:eastAsia="en-GB"/>
        </w:rPr>
        <w:t xml:space="preserve"> they are a</w:t>
      </w:r>
      <w:r w:rsidR="00F53D5D" w:rsidRPr="004C74FD">
        <w:rPr>
          <w:rFonts w:ascii="Arial" w:eastAsia="Times New Roman" w:hAnsi="Arial" w:cs="Arial"/>
          <w:lang w:eastAsia="en-GB"/>
        </w:rPr>
        <w:t xml:space="preserve">ccessible </w:t>
      </w:r>
      <w:r w:rsidR="00C12073" w:rsidRPr="004C74FD">
        <w:rPr>
          <w:rFonts w:ascii="Arial" w:eastAsia="Times New Roman" w:hAnsi="Arial" w:cs="Arial"/>
          <w:lang w:eastAsia="en-GB"/>
        </w:rPr>
        <w:t>to employees at all career</w:t>
      </w:r>
      <w:r w:rsidR="004259AB" w:rsidRPr="004C74FD">
        <w:rPr>
          <w:rFonts w:ascii="Arial" w:eastAsia="Times New Roman" w:hAnsi="Arial" w:cs="Arial"/>
          <w:lang w:eastAsia="en-GB"/>
        </w:rPr>
        <w:t xml:space="preserve"> stages, </w:t>
      </w:r>
      <w:r w:rsidR="000A6C39" w:rsidRPr="004C74FD">
        <w:rPr>
          <w:rFonts w:ascii="Arial" w:eastAsia="Times New Roman" w:hAnsi="Arial" w:cs="Arial"/>
          <w:lang w:eastAsia="en-GB"/>
        </w:rPr>
        <w:t xml:space="preserve">supporting </w:t>
      </w:r>
      <w:r w:rsidR="003E1C48" w:rsidRPr="004C74FD">
        <w:rPr>
          <w:rFonts w:ascii="Arial" w:eastAsia="Times New Roman" w:hAnsi="Arial" w:cs="Arial"/>
          <w:lang w:eastAsia="en-GB"/>
        </w:rPr>
        <w:t xml:space="preserve">equal and fair access </w:t>
      </w:r>
      <w:r w:rsidR="00CD3F23" w:rsidRPr="004C74FD">
        <w:rPr>
          <w:rFonts w:ascii="Arial" w:eastAsia="Times New Roman" w:hAnsi="Arial" w:cs="Arial"/>
          <w:lang w:eastAsia="en-GB"/>
        </w:rPr>
        <w:t xml:space="preserve">to </w:t>
      </w:r>
      <w:r w:rsidR="000A6C39" w:rsidRPr="004C74FD">
        <w:rPr>
          <w:rFonts w:ascii="Arial" w:eastAsia="Times New Roman" w:hAnsi="Arial" w:cs="Arial"/>
          <w:lang w:eastAsia="en-GB"/>
        </w:rPr>
        <w:t>learning</w:t>
      </w:r>
      <w:r w:rsidR="00CD3F23" w:rsidRPr="004C74FD">
        <w:rPr>
          <w:rFonts w:ascii="Arial" w:eastAsia="Times New Roman" w:hAnsi="Arial" w:cs="Arial"/>
          <w:lang w:eastAsia="en-GB"/>
        </w:rPr>
        <w:t xml:space="preserve"> and progression</w:t>
      </w:r>
      <w:r w:rsidR="00E94FCF" w:rsidRPr="004C74FD">
        <w:rPr>
          <w:rFonts w:ascii="Arial" w:eastAsia="Times New Roman" w:hAnsi="Arial" w:cs="Arial"/>
          <w:lang w:eastAsia="en-GB"/>
        </w:rPr>
        <w:t>.</w:t>
      </w:r>
    </w:p>
    <w:p w14:paraId="02ECBE11" w14:textId="649666E1" w:rsidR="00C63245" w:rsidRPr="004C74FD" w:rsidRDefault="00902A94" w:rsidP="00561EB4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n-GB"/>
        </w:rPr>
      </w:pPr>
      <w:r w:rsidRPr="004C74FD">
        <w:rPr>
          <w:rFonts w:ascii="Arial" w:eastAsia="Times New Roman" w:hAnsi="Arial" w:cs="Arial"/>
          <w:lang w:eastAsia="en-GB"/>
        </w:rPr>
        <w:t xml:space="preserve">Identify training </w:t>
      </w:r>
      <w:r w:rsidR="00266ED9" w:rsidRPr="004C74FD">
        <w:rPr>
          <w:rFonts w:ascii="Arial" w:eastAsia="Times New Roman" w:hAnsi="Arial" w:cs="Arial"/>
          <w:lang w:eastAsia="en-GB"/>
        </w:rPr>
        <w:t xml:space="preserve">requirements through </w:t>
      </w:r>
      <w:r w:rsidR="00E649F1" w:rsidRPr="004C74FD">
        <w:rPr>
          <w:rFonts w:ascii="Arial" w:eastAsia="Times New Roman" w:hAnsi="Arial" w:cs="Arial"/>
          <w:lang w:eastAsia="en-GB"/>
        </w:rPr>
        <w:t xml:space="preserve">regular </w:t>
      </w:r>
      <w:r w:rsidR="008A622E" w:rsidRPr="004C74FD">
        <w:rPr>
          <w:rFonts w:ascii="Arial" w:eastAsia="Times New Roman" w:hAnsi="Arial" w:cs="Arial"/>
          <w:lang w:eastAsia="en-GB"/>
        </w:rPr>
        <w:t>performance and career discussions</w:t>
      </w:r>
      <w:r w:rsidR="00BA6B28" w:rsidRPr="004C74FD">
        <w:rPr>
          <w:rFonts w:ascii="Arial" w:eastAsia="Times New Roman" w:hAnsi="Arial" w:cs="Arial"/>
          <w:lang w:eastAsia="en-GB"/>
        </w:rPr>
        <w:t>, offering</w:t>
      </w:r>
      <w:r w:rsidR="00836CE4" w:rsidRPr="004C74FD">
        <w:rPr>
          <w:rFonts w:ascii="Arial" w:eastAsia="Times New Roman" w:hAnsi="Arial" w:cs="Arial"/>
          <w:lang w:eastAsia="en-GB"/>
        </w:rPr>
        <w:t xml:space="preserve"> </w:t>
      </w:r>
      <w:r w:rsidR="00736CDE" w:rsidRPr="004C74FD">
        <w:rPr>
          <w:rFonts w:ascii="Arial" w:eastAsia="Times New Roman" w:hAnsi="Arial" w:cs="Arial"/>
          <w:lang w:eastAsia="en-GB"/>
        </w:rPr>
        <w:t xml:space="preserve">flexible </w:t>
      </w:r>
      <w:r w:rsidR="00782FFF" w:rsidRPr="004C74FD">
        <w:rPr>
          <w:rFonts w:ascii="Arial" w:eastAsia="Times New Roman" w:hAnsi="Arial" w:cs="Arial"/>
          <w:lang w:eastAsia="en-GB"/>
        </w:rPr>
        <w:t>training options that are inclu</w:t>
      </w:r>
      <w:r w:rsidR="00262237" w:rsidRPr="004C74FD">
        <w:rPr>
          <w:rFonts w:ascii="Arial" w:eastAsia="Times New Roman" w:hAnsi="Arial" w:cs="Arial"/>
          <w:lang w:eastAsia="en-GB"/>
        </w:rPr>
        <w:t>sive for all ages</w:t>
      </w:r>
      <w:r w:rsidR="008E21BC" w:rsidRPr="004C74FD">
        <w:rPr>
          <w:rFonts w:ascii="Arial" w:eastAsia="Times New Roman" w:hAnsi="Arial" w:cs="Arial"/>
          <w:lang w:eastAsia="en-GB"/>
        </w:rPr>
        <w:t>.</w:t>
      </w:r>
    </w:p>
    <w:p w14:paraId="5FFE33F3" w14:textId="5F001A37" w:rsidR="00DB1FAB" w:rsidRPr="004C74FD" w:rsidRDefault="00DB1FAB" w:rsidP="00561EB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lang w:val="en-GB" w:eastAsia="en-GB"/>
        </w:rPr>
      </w:pPr>
      <w:r w:rsidRPr="004C74FD">
        <w:rPr>
          <w:rFonts w:ascii="Arial" w:eastAsia="Times New Roman" w:hAnsi="Arial" w:cs="Arial"/>
          <w:b/>
          <w:bCs/>
          <w:lang w:val="en-GB" w:eastAsia="en-GB"/>
        </w:rPr>
        <w:t>Redundancy</w:t>
      </w:r>
    </w:p>
    <w:p w14:paraId="3B730ABE" w14:textId="714C30DE" w:rsidR="005265B0" w:rsidRPr="004C74FD" w:rsidRDefault="00EA53EC" w:rsidP="00561EB4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4C74FD">
        <w:rPr>
          <w:rFonts w:ascii="Arial" w:eastAsia="Times New Roman" w:hAnsi="Arial" w:cs="Arial"/>
          <w:lang w:val="en-GB" w:eastAsia="en-GB"/>
        </w:rPr>
        <w:t>Appl</w:t>
      </w:r>
      <w:r w:rsidR="00E771C5" w:rsidRPr="004C74FD">
        <w:rPr>
          <w:rFonts w:ascii="Arial" w:eastAsia="Times New Roman" w:hAnsi="Arial" w:cs="Arial"/>
          <w:lang w:val="en-GB" w:eastAsia="en-GB"/>
        </w:rPr>
        <w:t>ying</w:t>
      </w:r>
      <w:r w:rsidR="00AE762B" w:rsidRPr="004C74FD">
        <w:rPr>
          <w:rFonts w:ascii="Arial" w:eastAsia="Times New Roman" w:hAnsi="Arial" w:cs="Arial"/>
          <w:lang w:val="en-GB" w:eastAsia="en-GB"/>
        </w:rPr>
        <w:t xml:space="preserve"> </w:t>
      </w:r>
      <w:r w:rsidRPr="004C74FD">
        <w:rPr>
          <w:rFonts w:ascii="Arial" w:eastAsia="Times New Roman" w:hAnsi="Arial" w:cs="Arial"/>
          <w:lang w:val="en-GB" w:eastAsia="en-GB"/>
        </w:rPr>
        <w:t xml:space="preserve">evidence-based </w:t>
      </w:r>
      <w:r w:rsidR="00675173" w:rsidRPr="004C74FD">
        <w:rPr>
          <w:rFonts w:ascii="Arial" w:eastAsia="Times New Roman" w:hAnsi="Arial" w:cs="Arial"/>
          <w:lang w:val="en-GB" w:eastAsia="en-GB"/>
        </w:rPr>
        <w:t>selection criteria</w:t>
      </w:r>
      <w:r w:rsidR="00417787" w:rsidRPr="004C74FD">
        <w:rPr>
          <w:rFonts w:ascii="Arial" w:eastAsia="Times New Roman" w:hAnsi="Arial" w:cs="Arial"/>
          <w:lang w:val="en-GB" w:eastAsia="en-GB"/>
        </w:rPr>
        <w:t xml:space="preserve"> linked to </w:t>
      </w:r>
      <w:r w:rsidR="008C06C3" w:rsidRPr="004C74FD">
        <w:rPr>
          <w:rFonts w:ascii="Arial" w:eastAsia="Times New Roman" w:hAnsi="Arial" w:cs="Arial"/>
          <w:lang w:val="en-GB" w:eastAsia="en-GB"/>
        </w:rPr>
        <w:t xml:space="preserve">skills, performance, and future workforce </w:t>
      </w:r>
      <w:r w:rsidR="006E7A52" w:rsidRPr="004C74FD">
        <w:rPr>
          <w:rFonts w:ascii="Arial" w:eastAsia="Times New Roman" w:hAnsi="Arial" w:cs="Arial"/>
          <w:lang w:val="en-GB" w:eastAsia="en-GB"/>
        </w:rPr>
        <w:t>requirements</w:t>
      </w:r>
      <w:r w:rsidR="001E3B4A" w:rsidRPr="004C74FD">
        <w:rPr>
          <w:rFonts w:ascii="Arial" w:eastAsia="Times New Roman" w:hAnsi="Arial" w:cs="Arial"/>
          <w:lang w:val="en-GB" w:eastAsia="en-GB"/>
        </w:rPr>
        <w:t xml:space="preserve">, with </w:t>
      </w:r>
      <w:r w:rsidR="00173EE9" w:rsidRPr="004C74FD">
        <w:rPr>
          <w:rFonts w:ascii="Arial" w:eastAsia="Times New Roman" w:hAnsi="Arial" w:cs="Arial"/>
          <w:lang w:val="en-GB" w:eastAsia="en-GB"/>
        </w:rPr>
        <w:t>appropriate</w:t>
      </w:r>
      <w:r w:rsidR="005265B0" w:rsidRPr="004C74FD">
        <w:rPr>
          <w:rFonts w:ascii="Arial" w:eastAsia="Times New Roman" w:hAnsi="Arial" w:cs="Arial"/>
          <w:lang w:val="en-GB" w:eastAsia="en-GB"/>
        </w:rPr>
        <w:t xml:space="preserve"> equality impact assessments</w:t>
      </w:r>
      <w:r w:rsidR="00173EE9" w:rsidRPr="004C74FD">
        <w:rPr>
          <w:rFonts w:ascii="Arial" w:eastAsia="Times New Roman" w:hAnsi="Arial" w:cs="Arial"/>
          <w:lang w:val="en-GB" w:eastAsia="en-GB"/>
        </w:rPr>
        <w:t xml:space="preserve">, </w:t>
      </w:r>
      <w:r w:rsidR="00FA6506" w:rsidRPr="004C74FD">
        <w:rPr>
          <w:rFonts w:ascii="Arial" w:eastAsia="Times New Roman" w:hAnsi="Arial" w:cs="Arial"/>
          <w:lang w:val="en-GB" w:eastAsia="en-GB"/>
        </w:rPr>
        <w:t xml:space="preserve">ensuring </w:t>
      </w:r>
      <w:r w:rsidR="00F86A2C" w:rsidRPr="004C74FD">
        <w:rPr>
          <w:rFonts w:ascii="Arial" w:eastAsia="Times New Roman" w:hAnsi="Arial" w:cs="Arial"/>
          <w:lang w:val="en-GB" w:eastAsia="en-GB"/>
        </w:rPr>
        <w:t xml:space="preserve">redundancy decisions are </w:t>
      </w:r>
      <w:r w:rsidR="001E486A" w:rsidRPr="004C74FD">
        <w:rPr>
          <w:rFonts w:ascii="Arial" w:eastAsia="Times New Roman" w:hAnsi="Arial" w:cs="Arial"/>
          <w:lang w:val="en-GB" w:eastAsia="en-GB"/>
        </w:rPr>
        <w:t>fair and objective</w:t>
      </w:r>
      <w:r w:rsidR="005265B0" w:rsidRPr="004C74FD">
        <w:rPr>
          <w:rFonts w:ascii="Arial" w:eastAsia="Times New Roman" w:hAnsi="Arial" w:cs="Arial"/>
          <w:lang w:val="en-GB" w:eastAsia="en-GB"/>
        </w:rPr>
        <w:t>.</w:t>
      </w:r>
    </w:p>
    <w:p w14:paraId="097A6E11" w14:textId="580879C2" w:rsidR="00EA53EC" w:rsidRPr="004C74FD" w:rsidRDefault="0073491D" w:rsidP="00561EB4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4C74FD">
        <w:rPr>
          <w:rFonts w:ascii="Arial" w:eastAsia="Times New Roman" w:hAnsi="Arial" w:cs="Arial"/>
          <w:lang w:val="en-GB" w:eastAsia="en-GB"/>
        </w:rPr>
        <w:t>Ensur</w:t>
      </w:r>
      <w:r w:rsidR="001E1C5F" w:rsidRPr="004C74FD">
        <w:rPr>
          <w:rFonts w:ascii="Arial" w:eastAsia="Times New Roman" w:hAnsi="Arial" w:cs="Arial"/>
          <w:lang w:val="en-GB" w:eastAsia="en-GB"/>
        </w:rPr>
        <w:t>ing</w:t>
      </w:r>
      <w:r w:rsidRPr="004C74FD">
        <w:rPr>
          <w:rFonts w:ascii="Arial" w:eastAsia="Times New Roman" w:hAnsi="Arial" w:cs="Arial"/>
          <w:lang w:val="en-GB" w:eastAsia="en-GB"/>
        </w:rPr>
        <w:t xml:space="preserve"> decisions are </w:t>
      </w:r>
      <w:r w:rsidR="00E37B57" w:rsidRPr="004C74FD">
        <w:rPr>
          <w:rFonts w:ascii="Arial" w:eastAsia="Times New Roman" w:hAnsi="Arial" w:cs="Arial"/>
          <w:lang w:val="en-GB" w:eastAsia="en-GB"/>
        </w:rPr>
        <w:t>based</w:t>
      </w:r>
      <w:r w:rsidR="00F8537B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E37B57" w:rsidRPr="004C74FD">
        <w:rPr>
          <w:rFonts w:ascii="Arial" w:eastAsia="Times New Roman" w:hAnsi="Arial" w:cs="Arial"/>
          <w:lang w:val="en-GB" w:eastAsia="en-GB"/>
        </w:rPr>
        <w:t>on objective criteria only</w:t>
      </w:r>
      <w:r w:rsidR="00604CA8" w:rsidRPr="004C74FD">
        <w:rPr>
          <w:rFonts w:ascii="Arial" w:eastAsia="Times New Roman" w:hAnsi="Arial" w:cs="Arial"/>
          <w:lang w:val="en-GB" w:eastAsia="en-GB"/>
        </w:rPr>
        <w:t>, avoiding</w:t>
      </w:r>
      <w:r w:rsidR="00DF39A9" w:rsidRPr="004C74FD">
        <w:rPr>
          <w:rFonts w:ascii="Arial" w:eastAsia="Times New Roman" w:hAnsi="Arial" w:cs="Arial"/>
          <w:lang w:val="en-GB" w:eastAsia="en-GB"/>
        </w:rPr>
        <w:t xml:space="preserve"> age-related </w:t>
      </w:r>
      <w:r w:rsidR="005E1431" w:rsidRPr="004C74FD">
        <w:rPr>
          <w:rFonts w:ascii="Arial" w:eastAsia="Times New Roman" w:hAnsi="Arial" w:cs="Arial"/>
          <w:lang w:val="en-GB" w:eastAsia="en-GB"/>
        </w:rPr>
        <w:t>assumptions</w:t>
      </w:r>
      <w:r w:rsidR="007D5E8C" w:rsidRPr="004C74FD">
        <w:rPr>
          <w:rFonts w:ascii="Arial" w:eastAsia="Times New Roman" w:hAnsi="Arial" w:cs="Arial"/>
          <w:lang w:val="en-GB" w:eastAsia="en-GB"/>
        </w:rPr>
        <w:t>, such as</w:t>
      </w:r>
      <w:r w:rsidR="008A45A7" w:rsidRPr="004C74FD">
        <w:rPr>
          <w:rFonts w:ascii="Arial" w:eastAsia="Times New Roman" w:hAnsi="Arial" w:cs="Arial"/>
          <w:lang w:val="en-GB" w:eastAsia="en-GB"/>
        </w:rPr>
        <w:t xml:space="preserve"> perceived employability, pension implication</w:t>
      </w:r>
      <w:r w:rsidR="00E66CE5" w:rsidRPr="004C74FD">
        <w:rPr>
          <w:rFonts w:ascii="Arial" w:eastAsia="Times New Roman" w:hAnsi="Arial" w:cs="Arial"/>
          <w:lang w:val="en-GB" w:eastAsia="en-GB"/>
        </w:rPr>
        <w:t>s or retirement intentions</w:t>
      </w:r>
      <w:r w:rsidR="00362B67" w:rsidRPr="004C74FD">
        <w:rPr>
          <w:rFonts w:ascii="Arial" w:eastAsia="Times New Roman" w:hAnsi="Arial" w:cs="Arial"/>
          <w:lang w:val="en-GB" w:eastAsia="en-GB"/>
        </w:rPr>
        <w:t>,</w:t>
      </w:r>
      <w:r w:rsidR="00E66CE5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362B67" w:rsidRPr="004C74FD">
        <w:rPr>
          <w:rFonts w:ascii="Arial" w:eastAsia="Times New Roman" w:hAnsi="Arial" w:cs="Arial"/>
          <w:lang w:val="en-GB" w:eastAsia="en-GB"/>
        </w:rPr>
        <w:t>prevent</w:t>
      </w:r>
      <w:r w:rsidR="00F00E49" w:rsidRPr="004C74FD">
        <w:rPr>
          <w:rFonts w:ascii="Arial" w:eastAsia="Times New Roman" w:hAnsi="Arial" w:cs="Arial"/>
          <w:lang w:val="en-GB" w:eastAsia="en-GB"/>
        </w:rPr>
        <w:t xml:space="preserve"> age </w:t>
      </w:r>
      <w:r w:rsidR="009E3205" w:rsidRPr="004C74FD">
        <w:rPr>
          <w:rFonts w:ascii="Arial" w:eastAsia="Times New Roman" w:hAnsi="Arial" w:cs="Arial"/>
          <w:lang w:val="en-GB" w:eastAsia="en-GB"/>
        </w:rPr>
        <w:t>discrimination</w:t>
      </w:r>
      <w:r w:rsidR="00F8537B" w:rsidRPr="004C74FD">
        <w:rPr>
          <w:rFonts w:ascii="Arial" w:eastAsia="Times New Roman" w:hAnsi="Arial" w:cs="Arial"/>
          <w:lang w:val="en-GB" w:eastAsia="en-GB"/>
        </w:rPr>
        <w:t>.</w:t>
      </w:r>
      <w:r w:rsidR="00F00E49" w:rsidRPr="004C74FD">
        <w:rPr>
          <w:rFonts w:ascii="Arial" w:eastAsia="Times New Roman" w:hAnsi="Arial" w:cs="Arial"/>
          <w:lang w:val="en-GB" w:eastAsia="en-GB"/>
        </w:rPr>
        <w:t xml:space="preserve"> </w:t>
      </w:r>
    </w:p>
    <w:p w14:paraId="6AA9DEFC" w14:textId="589928CE" w:rsidR="00394D10" w:rsidRPr="004C74FD" w:rsidRDefault="00394D10" w:rsidP="00561EB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lang w:val="en-GB" w:eastAsia="en-GB"/>
        </w:rPr>
      </w:pPr>
      <w:r w:rsidRPr="004C74FD">
        <w:rPr>
          <w:rFonts w:ascii="Arial" w:eastAsia="Times New Roman" w:hAnsi="Arial" w:cs="Arial"/>
          <w:b/>
          <w:bCs/>
          <w:lang w:val="en-GB" w:eastAsia="en-GB"/>
        </w:rPr>
        <w:t>Retirement</w:t>
      </w:r>
    </w:p>
    <w:p w14:paraId="763FEF0E" w14:textId="4D178FF2" w:rsidR="00050B49" w:rsidRPr="004C74FD" w:rsidRDefault="00C222E6" w:rsidP="00561EB4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4C74FD">
        <w:rPr>
          <w:rFonts w:ascii="Arial" w:eastAsia="Times New Roman" w:hAnsi="Arial" w:cs="Arial"/>
          <w:lang w:val="en-GB" w:eastAsia="en-GB"/>
        </w:rPr>
        <w:t>Adopt</w:t>
      </w:r>
      <w:r w:rsidR="006B3E0A" w:rsidRPr="004C74FD">
        <w:rPr>
          <w:rFonts w:ascii="Arial" w:eastAsia="Times New Roman" w:hAnsi="Arial" w:cs="Arial"/>
          <w:lang w:val="en-GB" w:eastAsia="en-GB"/>
        </w:rPr>
        <w:t>ing</w:t>
      </w:r>
      <w:r w:rsidRPr="004C74FD">
        <w:rPr>
          <w:rFonts w:ascii="Arial" w:eastAsia="Times New Roman" w:hAnsi="Arial" w:cs="Arial"/>
          <w:lang w:val="en-GB" w:eastAsia="en-GB"/>
        </w:rPr>
        <w:t xml:space="preserve"> a</w:t>
      </w:r>
      <w:r w:rsidR="00F07748" w:rsidRPr="004C74FD">
        <w:rPr>
          <w:rFonts w:ascii="Arial" w:eastAsia="Times New Roman" w:hAnsi="Arial" w:cs="Arial"/>
          <w:lang w:val="en-GB" w:eastAsia="en-GB"/>
        </w:rPr>
        <w:t>n</w:t>
      </w:r>
      <w:r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AC714C" w:rsidRPr="004C74FD">
        <w:rPr>
          <w:rFonts w:ascii="Arial" w:eastAsia="Times New Roman" w:hAnsi="Arial" w:cs="Arial"/>
          <w:lang w:val="en-GB" w:eastAsia="en-GB"/>
        </w:rPr>
        <w:t>employee-</w:t>
      </w:r>
      <w:r w:rsidR="004E717F" w:rsidRPr="004C74FD">
        <w:rPr>
          <w:rFonts w:ascii="Arial" w:eastAsia="Times New Roman" w:hAnsi="Arial" w:cs="Arial"/>
          <w:lang w:val="en-GB" w:eastAsia="en-GB"/>
        </w:rPr>
        <w:t>centred</w:t>
      </w:r>
      <w:r w:rsidR="00AC714C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F07748" w:rsidRPr="004C74FD">
        <w:rPr>
          <w:rFonts w:ascii="Arial" w:eastAsia="Times New Roman" w:hAnsi="Arial" w:cs="Arial"/>
          <w:lang w:val="en-GB" w:eastAsia="en-GB"/>
        </w:rPr>
        <w:t xml:space="preserve">approach to retirement </w:t>
      </w:r>
      <w:r w:rsidR="00B86299" w:rsidRPr="004C74FD">
        <w:rPr>
          <w:rFonts w:ascii="Arial" w:eastAsia="Times New Roman" w:hAnsi="Arial" w:cs="Arial"/>
          <w:lang w:val="en-GB" w:eastAsia="en-GB"/>
        </w:rPr>
        <w:t>decisions</w:t>
      </w:r>
      <w:r w:rsidR="00FC306F" w:rsidRPr="004C74FD">
        <w:rPr>
          <w:rFonts w:ascii="Arial" w:eastAsia="Times New Roman" w:hAnsi="Arial" w:cs="Arial"/>
          <w:lang w:val="en-GB" w:eastAsia="en-GB"/>
        </w:rPr>
        <w:t>, avoiding age</w:t>
      </w:r>
      <w:r w:rsidR="00B86299" w:rsidRPr="004C74FD">
        <w:rPr>
          <w:rFonts w:ascii="Arial" w:eastAsia="Times New Roman" w:hAnsi="Arial" w:cs="Arial"/>
          <w:lang w:val="en-GB" w:eastAsia="en-GB"/>
        </w:rPr>
        <w:t>-</w:t>
      </w:r>
      <w:r w:rsidR="00FC306F" w:rsidRPr="004C74FD">
        <w:rPr>
          <w:rFonts w:ascii="Arial" w:eastAsia="Times New Roman" w:hAnsi="Arial" w:cs="Arial"/>
          <w:lang w:val="en-GB" w:eastAsia="en-GB"/>
        </w:rPr>
        <w:t>related assumptions</w:t>
      </w:r>
      <w:r w:rsidR="002E4D9C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2A1D47" w:rsidRPr="004C74FD">
        <w:rPr>
          <w:rFonts w:ascii="Arial" w:eastAsia="Times New Roman" w:hAnsi="Arial" w:cs="Arial"/>
          <w:lang w:val="en-GB" w:eastAsia="en-GB"/>
        </w:rPr>
        <w:t>to ensure</w:t>
      </w:r>
      <w:r w:rsidR="00141EA8" w:rsidRPr="004C74FD">
        <w:rPr>
          <w:rFonts w:ascii="Arial" w:eastAsia="Times New Roman" w:hAnsi="Arial" w:cs="Arial"/>
          <w:lang w:val="en-GB" w:eastAsia="en-GB"/>
        </w:rPr>
        <w:t xml:space="preserve"> decisions are not influenced </w:t>
      </w:r>
      <w:r w:rsidR="00E87520" w:rsidRPr="004C74FD">
        <w:rPr>
          <w:rFonts w:ascii="Arial" w:eastAsia="Times New Roman" w:hAnsi="Arial" w:cs="Arial"/>
          <w:lang w:val="en-GB" w:eastAsia="en-GB"/>
        </w:rPr>
        <w:t xml:space="preserve">by </w:t>
      </w:r>
      <w:r w:rsidR="00585DB7" w:rsidRPr="004C74FD">
        <w:rPr>
          <w:rFonts w:ascii="Arial" w:eastAsia="Times New Roman" w:hAnsi="Arial" w:cs="Arial"/>
          <w:lang w:val="en-GB" w:eastAsia="en-GB"/>
        </w:rPr>
        <w:t xml:space="preserve">age, pension </w:t>
      </w:r>
      <w:r w:rsidR="003F0C53" w:rsidRPr="004C74FD">
        <w:rPr>
          <w:rFonts w:ascii="Arial" w:eastAsia="Times New Roman" w:hAnsi="Arial" w:cs="Arial"/>
          <w:lang w:val="en-GB" w:eastAsia="en-GB"/>
        </w:rPr>
        <w:t>eligibility</w:t>
      </w:r>
      <w:r w:rsidR="00585DB7" w:rsidRPr="004C74FD">
        <w:rPr>
          <w:rFonts w:ascii="Arial" w:eastAsia="Times New Roman" w:hAnsi="Arial" w:cs="Arial"/>
          <w:lang w:val="en-GB" w:eastAsia="en-GB"/>
        </w:rPr>
        <w:t xml:space="preserve"> or perceived retirement </w:t>
      </w:r>
      <w:r w:rsidR="008D6A83" w:rsidRPr="004C74FD">
        <w:rPr>
          <w:rFonts w:ascii="Arial" w:eastAsia="Times New Roman" w:hAnsi="Arial" w:cs="Arial"/>
          <w:lang w:val="en-GB" w:eastAsia="en-GB"/>
        </w:rPr>
        <w:t xml:space="preserve">intentions. </w:t>
      </w:r>
    </w:p>
    <w:p w14:paraId="3F6EF530" w14:textId="3178E07D" w:rsidR="002C59A7" w:rsidRPr="004C74FD" w:rsidRDefault="002C59A7" w:rsidP="00561EB4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4C74FD">
        <w:rPr>
          <w:rFonts w:ascii="Arial" w:eastAsia="Times New Roman" w:hAnsi="Arial" w:cs="Arial"/>
          <w:lang w:val="en-GB" w:eastAsia="en-GB"/>
        </w:rPr>
        <w:t>Ensur</w:t>
      </w:r>
      <w:r w:rsidR="002A1D47" w:rsidRPr="004C74FD">
        <w:rPr>
          <w:rFonts w:ascii="Arial" w:eastAsia="Times New Roman" w:hAnsi="Arial" w:cs="Arial"/>
          <w:lang w:val="en-GB" w:eastAsia="en-GB"/>
        </w:rPr>
        <w:t>ing</w:t>
      </w:r>
      <w:r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E503F2" w:rsidRPr="004C74FD">
        <w:rPr>
          <w:rFonts w:ascii="Arial" w:eastAsia="Times New Roman" w:hAnsi="Arial" w:cs="Arial"/>
          <w:lang w:val="en-GB" w:eastAsia="en-GB"/>
        </w:rPr>
        <w:t>fair treatment of employees approaching retirement</w:t>
      </w:r>
      <w:r w:rsidR="00161A81" w:rsidRPr="004C74FD">
        <w:rPr>
          <w:rFonts w:ascii="Arial" w:eastAsia="Times New Roman" w:hAnsi="Arial" w:cs="Arial"/>
          <w:lang w:val="en-GB" w:eastAsia="en-GB"/>
        </w:rPr>
        <w:t>, supporting equal access to development</w:t>
      </w:r>
      <w:r w:rsidR="00E73489" w:rsidRPr="004C74FD">
        <w:rPr>
          <w:rFonts w:ascii="Arial" w:eastAsia="Times New Roman" w:hAnsi="Arial" w:cs="Arial"/>
          <w:lang w:val="en-GB" w:eastAsia="en-GB"/>
        </w:rPr>
        <w:t xml:space="preserve"> and</w:t>
      </w:r>
      <w:r w:rsidR="00161A81" w:rsidRPr="004C74FD">
        <w:rPr>
          <w:rFonts w:ascii="Arial" w:eastAsia="Times New Roman" w:hAnsi="Arial" w:cs="Arial"/>
          <w:lang w:val="en-GB" w:eastAsia="en-GB"/>
        </w:rPr>
        <w:t xml:space="preserve"> progression</w:t>
      </w:r>
      <w:r w:rsidR="00E73489" w:rsidRPr="004C74FD">
        <w:rPr>
          <w:rFonts w:ascii="Arial" w:eastAsia="Times New Roman" w:hAnsi="Arial" w:cs="Arial"/>
          <w:lang w:val="en-GB" w:eastAsia="en-GB"/>
        </w:rPr>
        <w:t xml:space="preserve"> opportunities</w:t>
      </w:r>
      <w:r w:rsidR="00895506" w:rsidRPr="004C74FD">
        <w:rPr>
          <w:rFonts w:ascii="Arial" w:eastAsia="Times New Roman" w:hAnsi="Arial" w:cs="Arial"/>
          <w:lang w:val="en-GB" w:eastAsia="en-GB"/>
        </w:rPr>
        <w:t>.</w:t>
      </w:r>
    </w:p>
    <w:p w14:paraId="0149F92F" w14:textId="77777777" w:rsidR="00895506" w:rsidRPr="004C74FD" w:rsidRDefault="00895506" w:rsidP="00561EB4">
      <w:pPr>
        <w:pStyle w:val="ListParagraph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val="en-GB" w:eastAsia="en-GB"/>
        </w:rPr>
      </w:pPr>
    </w:p>
    <w:p w14:paraId="596846AC" w14:textId="4DE9B13C" w:rsidR="0023072E" w:rsidRPr="004C74FD" w:rsidRDefault="00574867" w:rsidP="001E378F">
      <w:pPr>
        <w:spacing w:line="360" w:lineRule="auto"/>
        <w:jc w:val="center"/>
        <w:rPr>
          <w:rFonts w:ascii="Arial" w:eastAsia="Times New Roman" w:hAnsi="Arial" w:cs="Arial"/>
          <w:lang w:val="en-GB" w:eastAsia="en-GB"/>
        </w:rPr>
      </w:pPr>
      <w:r w:rsidRPr="004C74FD">
        <w:rPr>
          <w:rFonts w:ascii="Arial" w:eastAsia="Times New Roman" w:hAnsi="Arial" w:cs="Arial"/>
          <w:lang w:val="en-GB" w:eastAsia="en-GB"/>
        </w:rPr>
        <w:t>Need further support</w:t>
      </w:r>
      <w:r w:rsidR="00207EF9" w:rsidRPr="004C74FD">
        <w:rPr>
          <w:rFonts w:ascii="Arial" w:eastAsia="Times New Roman" w:hAnsi="Arial" w:cs="Arial"/>
          <w:lang w:val="en-GB" w:eastAsia="en-GB"/>
        </w:rPr>
        <w:t xml:space="preserve"> or guidance?</w:t>
      </w:r>
    </w:p>
    <w:p w14:paraId="483B6A74" w14:textId="40C702E4" w:rsidR="00880994" w:rsidRPr="004C74FD" w:rsidRDefault="00207EF9" w:rsidP="001E378F">
      <w:pPr>
        <w:spacing w:line="360" w:lineRule="auto"/>
        <w:jc w:val="center"/>
        <w:rPr>
          <w:rFonts w:ascii="Arial" w:eastAsia="Times New Roman" w:hAnsi="Arial" w:cs="Arial"/>
          <w:lang w:val="en-GB" w:eastAsia="en-GB"/>
        </w:rPr>
      </w:pPr>
      <w:r w:rsidRPr="004C74FD">
        <w:rPr>
          <w:rFonts w:ascii="Arial" w:eastAsia="Times New Roman" w:hAnsi="Arial" w:cs="Arial"/>
          <w:lang w:val="en-GB" w:eastAsia="en-GB"/>
        </w:rPr>
        <w:t xml:space="preserve">Contact </w:t>
      </w:r>
      <w:r w:rsidR="007833AB" w:rsidRPr="004C74FD">
        <w:rPr>
          <w:rFonts w:ascii="Arial" w:eastAsia="Times New Roman" w:hAnsi="Arial" w:cs="Arial"/>
          <w:lang w:val="en-GB" w:eastAsia="en-GB"/>
        </w:rPr>
        <w:t>our team</w:t>
      </w:r>
      <w:r w:rsidR="00342E61" w:rsidRPr="004C74FD">
        <w:rPr>
          <w:rFonts w:ascii="Arial" w:eastAsia="Times New Roman" w:hAnsi="Arial" w:cs="Arial"/>
          <w:lang w:val="en-GB" w:eastAsia="en-GB"/>
        </w:rPr>
        <w:t xml:space="preserve"> on</w:t>
      </w:r>
      <w:r w:rsidR="007833AB" w:rsidRPr="004C74FD">
        <w:rPr>
          <w:rFonts w:ascii="Arial" w:eastAsia="Times New Roman" w:hAnsi="Arial" w:cs="Arial"/>
          <w:lang w:val="en-GB" w:eastAsia="en-GB"/>
        </w:rPr>
        <w:t xml:space="preserve"> </w:t>
      </w:r>
      <w:r w:rsidR="007833AB" w:rsidRPr="004C74FD">
        <w:rPr>
          <w:rFonts w:ascii="Arial" w:eastAsia="Times New Roman" w:hAnsi="Arial" w:cs="Arial"/>
          <w:b/>
          <w:bCs/>
          <w:lang w:eastAsia="en-GB"/>
        </w:rPr>
        <w:t>workforceplanning@wales.nhs.uk</w:t>
      </w:r>
    </w:p>
    <w:p w14:paraId="05601BA2" w14:textId="7A78A1B9" w:rsidR="00E044F1" w:rsidRPr="004C74FD" w:rsidRDefault="00E044F1" w:rsidP="001E37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center"/>
        <w:rPr>
          <w:rFonts w:ascii="Arial" w:hAnsi="Arial" w:cs="Arial"/>
          <w:b/>
          <w:bCs/>
        </w:rPr>
      </w:pPr>
    </w:p>
    <w:p w14:paraId="599FE464" w14:textId="5BBCE4B6" w:rsidR="00AF2BFD" w:rsidRPr="004C74FD" w:rsidRDefault="00AF2BFD" w:rsidP="00A00F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rial" w:hAnsi="Arial" w:cs="Arial"/>
          <w:b/>
          <w:bCs/>
        </w:rPr>
      </w:pPr>
      <w:r w:rsidRPr="004C74FD">
        <w:rPr>
          <w:rFonts w:ascii="Arial" w:hAnsi="Arial" w:cs="Arial"/>
          <w:b/>
          <w:bCs/>
        </w:rPr>
        <w:br w:type="page"/>
      </w:r>
      <w:r w:rsidR="00D02A8B" w:rsidRPr="004C74FD">
        <w:rPr>
          <w:rFonts w:ascii="Arial" w:hAnsi="Arial" w:cs="Arial"/>
          <w:b/>
          <w:bCs/>
        </w:rPr>
        <w:lastRenderedPageBreak/>
        <w:t>Biography</w:t>
      </w:r>
    </w:p>
    <w:p w14:paraId="56745E0C" w14:textId="08B093A7" w:rsidR="00F0631D" w:rsidRPr="004C74FD" w:rsidRDefault="00F0631D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hAnsi="Arial" w:cs="Arial"/>
          <w:lang w:val="en-GB"/>
        </w:rPr>
      </w:pPr>
      <w:r w:rsidRPr="00F0631D">
        <w:rPr>
          <w:rFonts w:ascii="Arial" w:hAnsi="Arial" w:cs="Arial"/>
          <w:lang w:val="en-GB"/>
        </w:rPr>
        <w:t>Abelsen, B., Strasser, R., Heaney, D., Berggren, P., Sigurðsson, S., Brandstorp, H., Wakegijig, J., Forsling, N., Moody-Corbett, P., Akearok, G.H., Mason, A., Savage, C. and Nicoll, P.</w:t>
      </w:r>
      <w:r w:rsidR="00945B2D" w:rsidRPr="004C74FD">
        <w:rPr>
          <w:rFonts w:ascii="Arial" w:hAnsi="Arial" w:cs="Arial"/>
          <w:lang w:val="en-GB"/>
        </w:rPr>
        <w:t xml:space="preserve"> </w:t>
      </w:r>
      <w:r w:rsidRPr="00F0631D">
        <w:rPr>
          <w:rFonts w:ascii="Arial" w:hAnsi="Arial" w:cs="Arial"/>
          <w:lang w:val="en-GB"/>
        </w:rPr>
        <w:t xml:space="preserve">(2020) </w:t>
      </w:r>
      <w:r w:rsidR="00945B2D" w:rsidRPr="004C74FD">
        <w:rPr>
          <w:rFonts w:ascii="Arial" w:hAnsi="Arial" w:cs="Arial"/>
          <w:lang w:val="en-GB"/>
        </w:rPr>
        <w:t>‘</w:t>
      </w:r>
      <w:r w:rsidRPr="00F0631D">
        <w:rPr>
          <w:rFonts w:ascii="Arial" w:hAnsi="Arial" w:cs="Arial"/>
          <w:lang w:val="en-GB"/>
        </w:rPr>
        <w:t>Plan, recruit, retain: a framework for local healthcare organizations to achieve a stable remote rural workforce</w:t>
      </w:r>
      <w:r w:rsidR="00916071" w:rsidRPr="004C74FD">
        <w:rPr>
          <w:rFonts w:ascii="Arial" w:hAnsi="Arial" w:cs="Arial"/>
          <w:lang w:val="en-GB"/>
        </w:rPr>
        <w:t>’</w:t>
      </w:r>
      <w:r w:rsidR="00283DE4" w:rsidRPr="004C74FD">
        <w:rPr>
          <w:rFonts w:ascii="Arial" w:hAnsi="Arial" w:cs="Arial"/>
          <w:lang w:val="en-GB"/>
        </w:rPr>
        <w:t>,</w:t>
      </w:r>
      <w:r w:rsidRPr="00F0631D">
        <w:rPr>
          <w:rFonts w:ascii="Arial" w:hAnsi="Arial" w:cs="Arial"/>
          <w:lang w:val="en-GB"/>
        </w:rPr>
        <w:t xml:space="preserve"> </w:t>
      </w:r>
      <w:r w:rsidRPr="00F0631D">
        <w:rPr>
          <w:rFonts w:ascii="Arial" w:hAnsi="Arial" w:cs="Arial"/>
          <w:i/>
          <w:iCs/>
          <w:lang w:val="en-GB"/>
        </w:rPr>
        <w:t>Human Resources for Health</w:t>
      </w:r>
      <w:r w:rsidRPr="00F0631D">
        <w:rPr>
          <w:rFonts w:ascii="Arial" w:hAnsi="Arial" w:cs="Arial"/>
          <w:lang w:val="en-GB"/>
        </w:rPr>
        <w:t>, 18(1), p</w:t>
      </w:r>
      <w:r w:rsidR="0099498C" w:rsidRPr="004C74FD">
        <w:rPr>
          <w:rFonts w:ascii="Arial" w:hAnsi="Arial" w:cs="Arial"/>
          <w:lang w:val="en-GB"/>
        </w:rPr>
        <w:t>p</w:t>
      </w:r>
      <w:r w:rsidRPr="00F0631D">
        <w:rPr>
          <w:rFonts w:ascii="Arial" w:hAnsi="Arial" w:cs="Arial"/>
          <w:lang w:val="en-GB"/>
        </w:rPr>
        <w:t>.</w:t>
      </w:r>
      <w:r w:rsidR="00CD58DF" w:rsidRPr="004C74FD">
        <w:rPr>
          <w:rFonts w:ascii="Arial" w:hAnsi="Arial" w:cs="Arial"/>
          <w:lang w:val="en-GB"/>
        </w:rPr>
        <w:t xml:space="preserve"> 1-10</w:t>
      </w:r>
      <w:r w:rsidRPr="00F0631D">
        <w:rPr>
          <w:rFonts w:ascii="Arial" w:hAnsi="Arial" w:cs="Arial"/>
          <w:lang w:val="en-GB"/>
        </w:rPr>
        <w:t>.</w:t>
      </w:r>
      <w:r w:rsidR="00453E12" w:rsidRPr="004C74FD">
        <w:rPr>
          <w:rFonts w:ascii="Arial" w:hAnsi="Arial" w:cs="Arial"/>
          <w:lang w:val="en-GB"/>
        </w:rPr>
        <w:t xml:space="preserve"> </w:t>
      </w:r>
      <w:r w:rsidR="00453E12" w:rsidRPr="004C74FD">
        <w:rPr>
          <w:rFonts w:ascii="Arial" w:eastAsia="Times New Roman" w:hAnsi="Arial" w:cs="Arial"/>
          <w:lang w:eastAsia="en-GB"/>
        </w:rPr>
        <w:t xml:space="preserve">Available at: </w:t>
      </w:r>
      <w:r w:rsidRPr="00F0631D">
        <w:rPr>
          <w:rFonts w:ascii="Arial" w:hAnsi="Arial" w:cs="Arial"/>
          <w:lang w:val="en-GB"/>
        </w:rPr>
        <w:t>https://doi.org/10.1186/s12960-020-00502-x</w:t>
      </w:r>
    </w:p>
    <w:p w14:paraId="65A75160" w14:textId="77777777" w:rsidR="00291C7A" w:rsidRPr="00291C7A" w:rsidRDefault="00291C7A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eastAsiaTheme="minorHAnsi" w:hAnsi="Arial" w:cs="Arial"/>
          <w:kern w:val="2"/>
          <w:bdr w:val="none" w:sz="0" w:space="0" w:color="auto"/>
          <w:lang w:val="en-GB" w:eastAsia="en-GB"/>
          <w14:ligatures w14:val="standardContextual"/>
        </w:rPr>
      </w:pPr>
      <w:r w:rsidRPr="00291C7A">
        <w:rPr>
          <w:rFonts w:ascii="Arial" w:eastAsiaTheme="minorHAnsi" w:hAnsi="Arial" w:cs="Arial"/>
          <w:kern w:val="2"/>
          <w:bdr w:val="none" w:sz="0" w:space="0" w:color="auto"/>
          <w:lang w:val="en-GB" w:eastAsia="en-GB"/>
          <w14:ligatures w14:val="standardContextual"/>
        </w:rPr>
        <w:t xml:space="preserve">ACAS (2015) </w:t>
      </w:r>
      <w:r w:rsidRPr="00291C7A">
        <w:rPr>
          <w:rFonts w:ascii="Arial" w:eastAsiaTheme="minorHAnsi" w:hAnsi="Arial" w:cs="Arial"/>
          <w:i/>
          <w:iCs/>
          <w:kern w:val="2"/>
          <w:bdr w:val="none" w:sz="0" w:space="0" w:color="auto"/>
          <w:lang w:val="en-GB" w:eastAsia="en-GB"/>
          <w14:ligatures w14:val="standardContextual"/>
        </w:rPr>
        <w:t>Code of Practice on Disciplinary and Grievance Procedures</w:t>
      </w:r>
      <w:r w:rsidRPr="00291C7A">
        <w:rPr>
          <w:rFonts w:ascii="Arial" w:eastAsiaTheme="minorHAnsi" w:hAnsi="Arial" w:cs="Arial"/>
          <w:kern w:val="2"/>
          <w:bdr w:val="none" w:sz="0" w:space="0" w:color="auto"/>
          <w:lang w:val="en-GB" w:eastAsia="en-GB"/>
          <w14:ligatures w14:val="standardContextual"/>
        </w:rPr>
        <w:t>. Available at: https://www.acas.org.uk/acas-code-of-practice-on-disciplinary-and-grievance-procedures/html (Accessed: 01 May 2026).</w:t>
      </w:r>
    </w:p>
    <w:p w14:paraId="0FFC8B52" w14:textId="77777777" w:rsidR="00291C7A" w:rsidRPr="00F0631D" w:rsidRDefault="00291C7A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hAnsi="Arial" w:cs="Arial"/>
          <w:lang w:val="en-GB"/>
        </w:rPr>
      </w:pPr>
      <w:r w:rsidRPr="00F0631D">
        <w:rPr>
          <w:rFonts w:ascii="Arial" w:hAnsi="Arial" w:cs="Arial"/>
          <w:lang w:val="en-GB"/>
        </w:rPr>
        <w:t xml:space="preserve">ACAS (2019) </w:t>
      </w:r>
      <w:r w:rsidRPr="00F0631D">
        <w:rPr>
          <w:rFonts w:ascii="Arial" w:hAnsi="Arial" w:cs="Arial"/>
          <w:i/>
          <w:iCs/>
          <w:lang w:val="en-GB"/>
        </w:rPr>
        <w:t>Age discrimination: key points for the workplace</w:t>
      </w:r>
      <w:r w:rsidRPr="00F0631D">
        <w:rPr>
          <w:rFonts w:ascii="Arial" w:hAnsi="Arial" w:cs="Arial"/>
          <w:lang w:val="en-GB"/>
        </w:rPr>
        <w:t>. Available at: https://www.acas.org.uk/sites/default/files/2024-04/age-discrimination-key-points-for-the-workplace.pdf</w:t>
      </w:r>
      <w:r w:rsidRPr="004C74FD">
        <w:rPr>
          <w:rFonts w:ascii="Arial" w:hAnsi="Arial" w:cs="Arial"/>
          <w:lang w:eastAsia="en-GB"/>
        </w:rPr>
        <w:t xml:space="preserve"> (Accessed: 01 May 2026).</w:t>
      </w:r>
    </w:p>
    <w:p w14:paraId="5EE9C656" w14:textId="77777777" w:rsidR="00291C7A" w:rsidRPr="00291C7A" w:rsidRDefault="00291C7A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eastAsiaTheme="minorHAnsi" w:hAnsi="Arial" w:cs="Arial"/>
          <w:kern w:val="2"/>
          <w:bdr w:val="none" w:sz="0" w:space="0" w:color="auto"/>
          <w:lang w:val="en-GB" w:eastAsia="en-GB"/>
          <w14:ligatures w14:val="standardContextual"/>
        </w:rPr>
      </w:pPr>
      <w:r w:rsidRPr="00291C7A">
        <w:rPr>
          <w:rFonts w:ascii="Arial" w:eastAsiaTheme="minorHAnsi" w:hAnsi="Arial" w:cs="Arial"/>
          <w:kern w:val="2"/>
          <w:bdr w:val="none" w:sz="0" w:space="0" w:color="auto"/>
          <w:lang w:val="en-GB" w:eastAsia="en-GB"/>
          <w14:ligatures w14:val="standardContextual"/>
        </w:rPr>
        <w:t xml:space="preserve">ACAS (2020) </w:t>
      </w:r>
      <w:r w:rsidRPr="00291C7A">
        <w:rPr>
          <w:rFonts w:ascii="Arial" w:eastAsiaTheme="minorHAnsi" w:hAnsi="Arial" w:cs="Arial"/>
          <w:i/>
          <w:iCs/>
          <w:kern w:val="2"/>
          <w:bdr w:val="none" w:sz="0" w:space="0" w:color="auto"/>
          <w:lang w:val="en-GB" w:eastAsia="en-GB"/>
          <w14:ligatures w14:val="standardContextual"/>
        </w:rPr>
        <w:t xml:space="preserve">Acas Codes of Practice. </w:t>
      </w:r>
      <w:r w:rsidRPr="00291C7A">
        <w:rPr>
          <w:rFonts w:ascii="Arial" w:eastAsiaTheme="minorHAnsi" w:hAnsi="Arial" w:cs="Arial"/>
          <w:kern w:val="2"/>
          <w:bdr w:val="none" w:sz="0" w:space="0" w:color="auto"/>
          <w:lang w:val="en-GB" w:eastAsia="en-GB"/>
          <w14:ligatures w14:val="standardContextual"/>
        </w:rPr>
        <w:t>Available at: https://www.acas.org.uk/codes-of-practice (Accessed: 01 May 2026).</w:t>
      </w:r>
    </w:p>
    <w:p w14:paraId="343BB832" w14:textId="48F91EDD" w:rsidR="009A4769" w:rsidRPr="004C74FD" w:rsidRDefault="00291C7A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eastAsiaTheme="minorHAnsi" w:hAnsi="Arial" w:cs="Arial"/>
          <w:kern w:val="2"/>
          <w:bdr w:val="none" w:sz="0" w:space="0" w:color="auto"/>
          <w:lang w:val="en-GB" w:eastAsia="en-GB"/>
          <w14:ligatures w14:val="standardContextual"/>
        </w:rPr>
      </w:pPr>
      <w:r w:rsidRPr="00291C7A">
        <w:rPr>
          <w:rFonts w:ascii="Arial" w:eastAsiaTheme="minorHAnsi" w:hAnsi="Arial" w:cs="Arial"/>
          <w:kern w:val="2"/>
          <w:bdr w:val="none" w:sz="0" w:space="0" w:color="auto"/>
          <w:lang w:val="en-GB" w:eastAsia="en-GB"/>
          <w14:ligatures w14:val="standardContextual"/>
        </w:rPr>
        <w:t xml:space="preserve">ACAS (2022) </w:t>
      </w:r>
      <w:r w:rsidRPr="00291C7A">
        <w:rPr>
          <w:rFonts w:ascii="Arial" w:eastAsiaTheme="minorHAnsi" w:hAnsi="Arial" w:cs="Arial"/>
          <w:i/>
          <w:iCs/>
          <w:kern w:val="2"/>
          <w:bdr w:val="none" w:sz="0" w:space="0" w:color="auto"/>
          <w:lang w:val="en-GB" w:eastAsia="en-GB"/>
          <w14:ligatures w14:val="standardContextual"/>
        </w:rPr>
        <w:t>Making Sure Your Workplace Is Inclusive</w:t>
      </w:r>
      <w:r w:rsidRPr="00291C7A">
        <w:rPr>
          <w:rFonts w:ascii="Arial" w:eastAsiaTheme="minorHAnsi" w:hAnsi="Arial" w:cs="Arial"/>
          <w:kern w:val="2"/>
          <w:bdr w:val="none" w:sz="0" w:space="0" w:color="auto"/>
          <w:lang w:val="en-GB" w:eastAsia="en-GB"/>
          <w14:ligatures w14:val="standardContextual"/>
        </w:rPr>
        <w:t>. Available at: https://www.acas.org.uk/improving-equality-diversity-and-inclusion/making-your-workplace-inclusive (Accessed:01 May 2026).</w:t>
      </w:r>
    </w:p>
    <w:p w14:paraId="12C5CF40" w14:textId="4F7A80C5" w:rsidR="00A14025" w:rsidRPr="004C74FD" w:rsidRDefault="00A14025" w:rsidP="00561EB4">
      <w:pPr>
        <w:spacing w:after="160" w:line="259" w:lineRule="auto"/>
        <w:rPr>
          <w:rFonts w:ascii="Arial" w:hAnsi="Arial" w:cs="Arial"/>
          <w:lang w:eastAsia="en-GB"/>
        </w:rPr>
      </w:pPr>
      <w:r w:rsidRPr="00270867">
        <w:rPr>
          <w:rFonts w:ascii="Arial" w:hAnsi="Arial" w:cs="Arial"/>
          <w:lang w:eastAsia="en-GB"/>
        </w:rPr>
        <w:t xml:space="preserve">ACAS (2024) </w:t>
      </w:r>
      <w:r w:rsidRPr="00270867">
        <w:rPr>
          <w:rFonts w:ascii="Arial" w:hAnsi="Arial" w:cs="Arial"/>
          <w:i/>
          <w:iCs/>
          <w:lang w:eastAsia="en-GB"/>
        </w:rPr>
        <w:t>Improving equality, Diversity and Inclusion in Your Workplace</w:t>
      </w:r>
      <w:r w:rsidRPr="004C74FD">
        <w:rPr>
          <w:rFonts w:ascii="Arial" w:hAnsi="Arial" w:cs="Arial"/>
          <w:i/>
          <w:iCs/>
          <w:lang w:eastAsia="en-GB"/>
        </w:rPr>
        <w:t xml:space="preserve">. </w:t>
      </w:r>
      <w:r w:rsidRPr="00270867">
        <w:rPr>
          <w:rFonts w:ascii="Arial" w:hAnsi="Arial" w:cs="Arial"/>
          <w:lang w:eastAsia="en-GB"/>
        </w:rPr>
        <w:t>Available at: https://www.acas.org.uk/improving-equality-diversity-and-inclusion</w:t>
      </w:r>
      <w:r w:rsidRPr="004C74FD">
        <w:rPr>
          <w:rFonts w:ascii="Arial" w:hAnsi="Arial" w:cs="Arial"/>
          <w:lang w:eastAsia="en-GB"/>
        </w:rPr>
        <w:t xml:space="preserve"> (Accessed: 01 May 2026).</w:t>
      </w:r>
    </w:p>
    <w:p w14:paraId="69C4FFF4" w14:textId="77777777" w:rsidR="00793A15" w:rsidRPr="004C74FD" w:rsidRDefault="00793A15" w:rsidP="00561EB4">
      <w:pPr>
        <w:spacing w:after="160" w:line="259" w:lineRule="auto"/>
        <w:rPr>
          <w:rFonts w:ascii="Arial" w:hAnsi="Arial" w:cs="Arial"/>
          <w:lang w:eastAsia="en-GB"/>
        </w:rPr>
      </w:pPr>
      <w:r w:rsidRPr="00270867">
        <w:rPr>
          <w:rFonts w:ascii="Arial" w:hAnsi="Arial" w:cs="Arial"/>
          <w:lang w:eastAsia="en-GB"/>
        </w:rPr>
        <w:t xml:space="preserve">ACAS (2025) </w:t>
      </w:r>
      <w:r w:rsidRPr="00270867">
        <w:rPr>
          <w:rFonts w:ascii="Arial" w:hAnsi="Arial" w:cs="Arial"/>
          <w:i/>
          <w:iCs/>
          <w:lang w:eastAsia="en-GB"/>
        </w:rPr>
        <w:t>Harassment: Discrimination and the Equality Act 2010</w:t>
      </w:r>
      <w:r w:rsidRPr="00270867">
        <w:rPr>
          <w:rFonts w:ascii="Arial" w:hAnsi="Arial" w:cs="Arial"/>
          <w:lang w:eastAsia="en-GB"/>
        </w:rPr>
        <w:t>.</w:t>
      </w:r>
      <w:r w:rsidRPr="004C74FD">
        <w:rPr>
          <w:rFonts w:ascii="Arial" w:hAnsi="Arial" w:cs="Arial"/>
          <w:lang w:eastAsia="en-GB"/>
        </w:rPr>
        <w:t xml:space="preserve"> </w:t>
      </w:r>
      <w:r w:rsidRPr="00270867">
        <w:rPr>
          <w:rFonts w:ascii="Arial" w:hAnsi="Arial" w:cs="Arial"/>
          <w:lang w:eastAsia="en-GB"/>
        </w:rPr>
        <w:t>Available at: https://www.acas.org.uk/discrimination-and-the-law/harassment</w:t>
      </w:r>
      <w:r w:rsidRPr="004C74FD">
        <w:rPr>
          <w:rFonts w:ascii="Arial" w:hAnsi="Arial" w:cs="Arial"/>
          <w:lang w:eastAsia="en-GB"/>
        </w:rPr>
        <w:t xml:space="preserve"> (Accessed: 01 May 2026).</w:t>
      </w:r>
    </w:p>
    <w:p w14:paraId="04C9D0C3" w14:textId="77777777" w:rsidR="000C28C1" w:rsidRPr="00270867" w:rsidRDefault="000C28C1" w:rsidP="00561EB4">
      <w:pPr>
        <w:spacing w:after="160" w:line="259" w:lineRule="auto"/>
        <w:rPr>
          <w:rFonts w:ascii="Arial" w:hAnsi="Arial" w:cs="Arial"/>
          <w:lang w:eastAsia="en-GB"/>
        </w:rPr>
      </w:pPr>
      <w:r w:rsidRPr="00270867">
        <w:rPr>
          <w:rFonts w:ascii="Arial" w:hAnsi="Arial" w:cs="Arial"/>
          <w:lang w:eastAsia="en-GB"/>
        </w:rPr>
        <w:t xml:space="preserve">Arnold, J., Randall, R. and Coyne, I. (2020) </w:t>
      </w:r>
      <w:r w:rsidRPr="00270867">
        <w:rPr>
          <w:rFonts w:ascii="Arial" w:hAnsi="Arial" w:cs="Arial"/>
          <w:i/>
          <w:iCs/>
          <w:lang w:eastAsia="en-GB"/>
        </w:rPr>
        <w:t>Work Psychology: Understanding Human Behaviour in the Workplace</w:t>
      </w:r>
      <w:r w:rsidRPr="00270867">
        <w:rPr>
          <w:rFonts w:ascii="Arial" w:hAnsi="Arial" w:cs="Arial"/>
          <w:lang w:eastAsia="en-GB"/>
        </w:rPr>
        <w:t xml:space="preserve">. 8th </w:t>
      </w:r>
      <w:proofErr w:type="gramStart"/>
      <w:r w:rsidRPr="00270867">
        <w:rPr>
          <w:rFonts w:ascii="Arial" w:hAnsi="Arial" w:cs="Arial"/>
          <w:lang w:eastAsia="en-GB"/>
        </w:rPr>
        <w:t>ed</w:t>
      </w:r>
      <w:r w:rsidRPr="004C74FD">
        <w:rPr>
          <w:rFonts w:ascii="Arial" w:hAnsi="Arial" w:cs="Arial"/>
          <w:lang w:eastAsia="en-GB"/>
        </w:rPr>
        <w:t>n</w:t>
      </w:r>
      <w:proofErr w:type="gramEnd"/>
      <w:r w:rsidRPr="00270867">
        <w:rPr>
          <w:rFonts w:ascii="Arial" w:hAnsi="Arial" w:cs="Arial"/>
          <w:lang w:eastAsia="en-GB"/>
        </w:rPr>
        <w:t>. Pearson.</w:t>
      </w:r>
    </w:p>
    <w:p w14:paraId="096CAB17" w14:textId="463C5EB9" w:rsidR="00F0631D" w:rsidRPr="00F0631D" w:rsidRDefault="00F0631D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hAnsi="Arial" w:cs="Arial"/>
          <w:lang w:val="en-GB"/>
        </w:rPr>
      </w:pPr>
      <w:r w:rsidRPr="00F0631D">
        <w:rPr>
          <w:rFonts w:ascii="Arial" w:hAnsi="Arial" w:cs="Arial"/>
          <w:lang w:val="en-GB"/>
        </w:rPr>
        <w:t xml:space="preserve">Bashir, R. (2023) </w:t>
      </w:r>
      <w:r w:rsidRPr="00F0631D">
        <w:rPr>
          <w:rFonts w:ascii="Arial" w:hAnsi="Arial" w:cs="Arial"/>
          <w:i/>
          <w:iCs/>
          <w:lang w:val="en-GB"/>
        </w:rPr>
        <w:t>The True Costs of Employment Tribunal Claims</w:t>
      </w:r>
      <w:r w:rsidRPr="00F0631D">
        <w:rPr>
          <w:rFonts w:ascii="Arial" w:hAnsi="Arial" w:cs="Arial"/>
          <w:lang w:val="en-GB"/>
        </w:rPr>
        <w:t>. Available at: https://acuitylaw.com/true-costs-of-employment-tribunal-claims/</w:t>
      </w:r>
      <w:r w:rsidR="00171ED7" w:rsidRPr="004C74FD">
        <w:rPr>
          <w:rFonts w:ascii="Arial" w:hAnsi="Arial" w:cs="Arial"/>
          <w:lang w:val="en-GB"/>
        </w:rPr>
        <w:t xml:space="preserve"> </w:t>
      </w:r>
      <w:r w:rsidR="00171ED7" w:rsidRPr="004C74FD">
        <w:rPr>
          <w:rFonts w:ascii="Arial" w:hAnsi="Arial" w:cs="Arial"/>
          <w:lang w:eastAsia="en-GB"/>
        </w:rPr>
        <w:t>(Accessed: 01 May 2026).</w:t>
      </w:r>
    </w:p>
    <w:p w14:paraId="28EC47E8" w14:textId="635F1DEE" w:rsidR="00F0631D" w:rsidRPr="004C74FD" w:rsidRDefault="00F0631D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hAnsi="Arial" w:cs="Arial"/>
          <w:lang w:eastAsia="en-GB"/>
        </w:rPr>
      </w:pPr>
      <w:r w:rsidRPr="00F0631D">
        <w:rPr>
          <w:rFonts w:ascii="Arial" w:hAnsi="Arial" w:cs="Arial"/>
          <w:lang w:val="en-GB"/>
        </w:rPr>
        <w:t xml:space="preserve">Brown, J. (2021) </w:t>
      </w:r>
      <w:r w:rsidR="009E470D" w:rsidRPr="004C74FD">
        <w:rPr>
          <w:rFonts w:ascii="Arial" w:hAnsi="Arial" w:cs="Arial"/>
          <w:i/>
          <w:iCs/>
          <w:lang w:val="en-GB"/>
        </w:rPr>
        <w:t>‘</w:t>
      </w:r>
      <w:r w:rsidRPr="00F0631D">
        <w:rPr>
          <w:rFonts w:ascii="Arial" w:hAnsi="Arial" w:cs="Arial"/>
          <w:lang w:val="en-GB"/>
        </w:rPr>
        <w:t>More than a Third of over-55s Did Not Receive Workplace Training in Last decade, Study Finds</w:t>
      </w:r>
      <w:r w:rsidR="0087006D" w:rsidRPr="004C74FD">
        <w:rPr>
          <w:rFonts w:ascii="Arial" w:hAnsi="Arial" w:cs="Arial"/>
          <w:lang w:val="en-GB"/>
        </w:rPr>
        <w:t>’</w:t>
      </w:r>
      <w:r w:rsidR="009E470D" w:rsidRPr="004C74FD">
        <w:rPr>
          <w:rFonts w:ascii="Arial" w:hAnsi="Arial" w:cs="Arial"/>
          <w:lang w:val="en-GB"/>
        </w:rPr>
        <w:t xml:space="preserve">, </w:t>
      </w:r>
      <w:r w:rsidR="009E470D" w:rsidRPr="004C74FD">
        <w:rPr>
          <w:rFonts w:ascii="Arial" w:eastAsia="Arial" w:hAnsi="Arial" w:cs="Arial"/>
          <w:i/>
          <w:iCs/>
        </w:rPr>
        <w:t>People Management Magazine</w:t>
      </w:r>
      <w:r w:rsidR="00D55179" w:rsidRPr="004C74FD">
        <w:rPr>
          <w:rFonts w:ascii="Arial" w:hAnsi="Arial" w:cs="Arial"/>
          <w:lang w:val="en-GB"/>
        </w:rPr>
        <w:t xml:space="preserve">. </w:t>
      </w:r>
      <w:r w:rsidRPr="00F0631D">
        <w:rPr>
          <w:rFonts w:ascii="Arial" w:hAnsi="Arial" w:cs="Arial"/>
          <w:lang w:val="en-GB"/>
        </w:rPr>
        <w:t>Available at: https://www.peoplemanagement.co.uk/article/1745133/more-than-third-over-55s-did-not-receive%20workplace-training-last-decade-study-finds</w:t>
      </w:r>
      <w:r w:rsidR="00C42AD1" w:rsidRPr="004C74FD">
        <w:rPr>
          <w:rFonts w:ascii="Arial" w:hAnsi="Arial" w:cs="Arial"/>
          <w:lang w:val="en-GB"/>
        </w:rPr>
        <w:t xml:space="preserve"> </w:t>
      </w:r>
      <w:r w:rsidR="00C42AD1" w:rsidRPr="004C74FD">
        <w:rPr>
          <w:rFonts w:ascii="Arial" w:hAnsi="Arial" w:cs="Arial"/>
          <w:lang w:eastAsia="en-GB"/>
        </w:rPr>
        <w:t>(Accessed: 01 May 2026).</w:t>
      </w:r>
    </w:p>
    <w:p w14:paraId="19B88CC6" w14:textId="77777777" w:rsidR="00D21E4A" w:rsidRPr="00270867" w:rsidRDefault="00D21E4A" w:rsidP="00561EB4">
      <w:pPr>
        <w:spacing w:after="160" w:line="259" w:lineRule="auto"/>
        <w:rPr>
          <w:rFonts w:ascii="Arial" w:hAnsi="Arial" w:cs="Arial"/>
          <w:lang w:eastAsia="en-GB"/>
        </w:rPr>
      </w:pPr>
      <w:r w:rsidRPr="00270867">
        <w:rPr>
          <w:rFonts w:ascii="Arial" w:hAnsi="Arial" w:cs="Arial"/>
          <w:lang w:eastAsia="en-GB"/>
        </w:rPr>
        <w:t xml:space="preserve">Buchanan, D.A. and Huczynski, A. (2023) </w:t>
      </w:r>
      <w:r w:rsidRPr="00270867">
        <w:rPr>
          <w:rFonts w:ascii="Arial" w:hAnsi="Arial" w:cs="Arial"/>
          <w:i/>
          <w:iCs/>
          <w:lang w:eastAsia="en-GB"/>
        </w:rPr>
        <w:t>Organizational Behaviour</w:t>
      </w:r>
      <w:r w:rsidRPr="00270867">
        <w:rPr>
          <w:rFonts w:ascii="Arial" w:hAnsi="Arial" w:cs="Arial"/>
          <w:lang w:eastAsia="en-GB"/>
        </w:rPr>
        <w:t>. 11th ed</w:t>
      </w:r>
      <w:r w:rsidRPr="004C74FD">
        <w:rPr>
          <w:rFonts w:ascii="Arial" w:hAnsi="Arial" w:cs="Arial"/>
          <w:lang w:eastAsia="en-GB"/>
        </w:rPr>
        <w:t>n</w:t>
      </w:r>
      <w:r w:rsidRPr="00270867">
        <w:rPr>
          <w:rFonts w:ascii="Arial" w:hAnsi="Arial" w:cs="Arial"/>
          <w:lang w:eastAsia="en-GB"/>
        </w:rPr>
        <w:t>. Pearson.</w:t>
      </w:r>
    </w:p>
    <w:p w14:paraId="5B45A42F" w14:textId="77777777" w:rsidR="00D21E4A" w:rsidRPr="00F0631D" w:rsidRDefault="00D21E4A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hAnsi="Arial" w:cs="Arial"/>
          <w:lang w:val="en-GB"/>
        </w:rPr>
      </w:pPr>
    </w:p>
    <w:p w14:paraId="1359CEA2" w14:textId="5031B667" w:rsidR="00F0631D" w:rsidRPr="00F0631D" w:rsidRDefault="00F0631D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hAnsi="Arial" w:cs="Arial"/>
          <w:lang w:val="en-GB"/>
        </w:rPr>
      </w:pPr>
      <w:r w:rsidRPr="00F0631D">
        <w:rPr>
          <w:rFonts w:ascii="Arial" w:hAnsi="Arial" w:cs="Arial"/>
          <w:lang w:val="en-GB"/>
        </w:rPr>
        <w:t xml:space="preserve">Centre for Aging Better (2021) </w:t>
      </w:r>
      <w:r w:rsidRPr="00F0631D">
        <w:rPr>
          <w:rFonts w:ascii="Arial" w:hAnsi="Arial" w:cs="Arial"/>
          <w:i/>
          <w:iCs/>
          <w:lang w:val="en-GB"/>
        </w:rPr>
        <w:t>Too much experience: Older workers’ perceptions of ageism in the recruitment process</w:t>
      </w:r>
      <w:r w:rsidRPr="00F0631D">
        <w:rPr>
          <w:rFonts w:ascii="Arial" w:hAnsi="Arial" w:cs="Arial"/>
          <w:lang w:val="en-GB"/>
        </w:rPr>
        <w:t xml:space="preserve">. Available at: https://ageing-better.org.uk/too-much-experience-ageism-recruitment-online?_gl=1 </w:t>
      </w:r>
      <w:r w:rsidR="00B40F82" w:rsidRPr="004C74FD">
        <w:rPr>
          <w:rFonts w:ascii="Arial" w:hAnsi="Arial" w:cs="Arial"/>
          <w:lang w:val="en-GB"/>
        </w:rPr>
        <w:t>(</w:t>
      </w:r>
      <w:r w:rsidRPr="00F0631D">
        <w:rPr>
          <w:rFonts w:ascii="Arial" w:hAnsi="Arial" w:cs="Arial"/>
          <w:lang w:val="en-GB"/>
        </w:rPr>
        <w:t>Accessed 24 Apr. 2026</w:t>
      </w:r>
      <w:r w:rsidR="00B40F82" w:rsidRPr="004C74FD">
        <w:rPr>
          <w:rFonts w:ascii="Arial" w:hAnsi="Arial" w:cs="Arial"/>
          <w:lang w:val="en-GB"/>
        </w:rPr>
        <w:t>)</w:t>
      </w:r>
      <w:r w:rsidRPr="00F0631D">
        <w:rPr>
          <w:rFonts w:ascii="Arial" w:hAnsi="Arial" w:cs="Arial"/>
          <w:lang w:val="en-GB"/>
        </w:rPr>
        <w:t>.</w:t>
      </w:r>
    </w:p>
    <w:p w14:paraId="7758D412" w14:textId="5CA70700" w:rsidR="00F0631D" w:rsidRPr="004C74FD" w:rsidRDefault="00F0631D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hAnsi="Arial" w:cs="Arial"/>
          <w:lang w:val="en-GB"/>
        </w:rPr>
      </w:pPr>
      <w:r w:rsidRPr="00F0631D">
        <w:rPr>
          <w:rFonts w:ascii="Arial" w:hAnsi="Arial" w:cs="Arial"/>
          <w:lang w:val="en-GB"/>
        </w:rPr>
        <w:lastRenderedPageBreak/>
        <w:t>Centre for Aging Better (2023)</w:t>
      </w:r>
      <w:r w:rsidR="00260172" w:rsidRPr="004C74FD">
        <w:rPr>
          <w:rFonts w:ascii="Arial" w:hAnsi="Arial" w:cs="Arial"/>
          <w:lang w:val="en-GB"/>
        </w:rPr>
        <w:t xml:space="preserve"> </w:t>
      </w:r>
      <w:r w:rsidRPr="00F0631D">
        <w:rPr>
          <w:rFonts w:ascii="Arial" w:hAnsi="Arial" w:cs="Arial"/>
          <w:i/>
          <w:iCs/>
          <w:lang w:val="en-GB"/>
        </w:rPr>
        <w:t>Create an inclusive job advert</w:t>
      </w:r>
      <w:r w:rsidRPr="00F0631D">
        <w:rPr>
          <w:rFonts w:ascii="Arial" w:hAnsi="Arial" w:cs="Arial"/>
          <w:lang w:val="en-GB"/>
        </w:rPr>
        <w:t>. Available at: https://ageing-better.org.uk/1-create-inclusive-job-advert</w:t>
      </w:r>
      <w:r w:rsidR="007D7637" w:rsidRPr="004C74FD">
        <w:rPr>
          <w:rFonts w:ascii="Arial" w:hAnsi="Arial" w:cs="Arial"/>
          <w:lang w:val="en-GB"/>
        </w:rPr>
        <w:t xml:space="preserve"> (</w:t>
      </w:r>
      <w:r w:rsidR="007D7637" w:rsidRPr="00F0631D">
        <w:rPr>
          <w:rFonts w:ascii="Arial" w:hAnsi="Arial" w:cs="Arial"/>
          <w:lang w:val="en-GB"/>
        </w:rPr>
        <w:t>Accessed</w:t>
      </w:r>
      <w:r w:rsidR="004664FC" w:rsidRPr="004C74FD">
        <w:rPr>
          <w:rFonts w:ascii="Arial" w:hAnsi="Arial" w:cs="Arial"/>
          <w:lang w:val="en-GB"/>
        </w:rPr>
        <w:t>:</w:t>
      </w:r>
      <w:r w:rsidR="007D7637" w:rsidRPr="00F0631D">
        <w:rPr>
          <w:rFonts w:ascii="Arial" w:hAnsi="Arial" w:cs="Arial"/>
          <w:lang w:val="en-GB"/>
        </w:rPr>
        <w:t xml:space="preserve"> 24 Apr</w:t>
      </w:r>
      <w:r w:rsidR="004664FC" w:rsidRPr="004C74FD">
        <w:rPr>
          <w:rFonts w:ascii="Arial" w:hAnsi="Arial" w:cs="Arial"/>
          <w:lang w:val="en-GB"/>
        </w:rPr>
        <w:t>il</w:t>
      </w:r>
      <w:r w:rsidR="007D7637" w:rsidRPr="00F0631D">
        <w:rPr>
          <w:rFonts w:ascii="Arial" w:hAnsi="Arial" w:cs="Arial"/>
          <w:lang w:val="en-GB"/>
        </w:rPr>
        <w:t xml:space="preserve"> 2026</w:t>
      </w:r>
      <w:r w:rsidR="007D7637" w:rsidRPr="004C74FD">
        <w:rPr>
          <w:rFonts w:ascii="Arial" w:hAnsi="Arial" w:cs="Arial"/>
          <w:lang w:val="en-GB"/>
        </w:rPr>
        <w:t>)</w:t>
      </w:r>
      <w:r w:rsidR="007D7637" w:rsidRPr="00F0631D">
        <w:rPr>
          <w:rFonts w:ascii="Arial" w:hAnsi="Arial" w:cs="Arial"/>
          <w:lang w:val="en-GB"/>
        </w:rPr>
        <w:t>.</w:t>
      </w:r>
    </w:p>
    <w:p w14:paraId="0EF3BE80" w14:textId="77777777" w:rsidR="005D1E2E" w:rsidRPr="00270867" w:rsidRDefault="005D1E2E" w:rsidP="00561EB4">
      <w:pPr>
        <w:spacing w:after="160" w:line="259" w:lineRule="auto"/>
        <w:rPr>
          <w:rFonts w:ascii="Arial" w:hAnsi="Arial" w:cs="Arial"/>
          <w:lang w:eastAsia="en-GB"/>
        </w:rPr>
      </w:pPr>
      <w:r w:rsidRPr="00270867">
        <w:rPr>
          <w:rFonts w:ascii="Arial" w:hAnsi="Arial" w:cs="Arial"/>
          <w:lang w:eastAsia="en-GB"/>
        </w:rPr>
        <w:t xml:space="preserve">CIPD (2020) </w:t>
      </w:r>
      <w:r w:rsidRPr="00270867">
        <w:rPr>
          <w:rFonts w:ascii="Arial" w:hAnsi="Arial" w:cs="Arial"/>
          <w:i/>
          <w:iCs/>
          <w:lang w:eastAsia="en-GB"/>
        </w:rPr>
        <w:t>Managing conflict in the modern workplace report</w:t>
      </w:r>
      <w:r w:rsidRPr="00270867">
        <w:rPr>
          <w:rFonts w:ascii="Arial" w:hAnsi="Arial" w:cs="Arial"/>
          <w:lang w:eastAsia="en-GB"/>
        </w:rPr>
        <w:t>. Available at: https://www.cipd.org/globalassets/media/knowledge/knowledge-hub/reports/managing-conflict-in-the-workplace-2_tcm18-70655.pdf</w:t>
      </w:r>
      <w:r w:rsidRPr="004C74FD">
        <w:rPr>
          <w:rFonts w:ascii="Arial" w:hAnsi="Arial" w:cs="Arial"/>
          <w:lang w:eastAsia="en-GB"/>
        </w:rPr>
        <w:t xml:space="preserve"> (Accessed: 01 May 2026).</w:t>
      </w:r>
    </w:p>
    <w:p w14:paraId="25CCB1B9" w14:textId="55B0F0F7" w:rsidR="00F0631D" w:rsidRPr="004C74FD" w:rsidRDefault="00F0631D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hAnsi="Arial" w:cs="Arial"/>
          <w:lang w:val="en-GB"/>
        </w:rPr>
      </w:pPr>
      <w:r w:rsidRPr="00F0631D">
        <w:rPr>
          <w:rFonts w:ascii="Arial" w:hAnsi="Arial" w:cs="Arial"/>
          <w:lang w:val="en-GB"/>
        </w:rPr>
        <w:t xml:space="preserve">CIPD (2023) </w:t>
      </w:r>
      <w:r w:rsidRPr="00F0631D">
        <w:rPr>
          <w:rFonts w:ascii="Arial" w:hAnsi="Arial" w:cs="Arial"/>
          <w:i/>
          <w:iCs/>
          <w:lang w:val="en-GB"/>
        </w:rPr>
        <w:t>CIPD Community</w:t>
      </w:r>
      <w:r w:rsidR="00F81DA8" w:rsidRPr="004C74FD">
        <w:rPr>
          <w:rFonts w:ascii="Arial" w:hAnsi="Arial" w:cs="Arial"/>
          <w:lang w:val="en-GB"/>
        </w:rPr>
        <w:t xml:space="preserve">. </w:t>
      </w:r>
      <w:r w:rsidRPr="00F0631D">
        <w:rPr>
          <w:rFonts w:ascii="Arial" w:hAnsi="Arial" w:cs="Arial"/>
          <w:lang w:val="en-GB"/>
        </w:rPr>
        <w:t>Available at: https://community.cipd.co.uk/cipd-blogs/b/cipd_voice_on/posts/are-young-people-less-loyal-to-their-employers</w:t>
      </w:r>
      <w:r w:rsidR="00F81DA8" w:rsidRPr="004C74FD">
        <w:rPr>
          <w:rFonts w:ascii="Arial" w:hAnsi="Arial" w:cs="Arial"/>
          <w:lang w:val="en-GB"/>
        </w:rPr>
        <w:t xml:space="preserve"> (</w:t>
      </w:r>
      <w:r w:rsidR="00F81DA8" w:rsidRPr="00F0631D">
        <w:rPr>
          <w:rFonts w:ascii="Arial" w:hAnsi="Arial" w:cs="Arial"/>
          <w:lang w:val="en-GB"/>
        </w:rPr>
        <w:t>Accessed</w:t>
      </w:r>
      <w:r w:rsidR="004664FC" w:rsidRPr="004C74FD">
        <w:rPr>
          <w:rFonts w:ascii="Arial" w:hAnsi="Arial" w:cs="Arial"/>
          <w:lang w:val="en-GB"/>
        </w:rPr>
        <w:t>:</w:t>
      </w:r>
      <w:r w:rsidR="00F81DA8" w:rsidRPr="00F0631D">
        <w:rPr>
          <w:rFonts w:ascii="Arial" w:hAnsi="Arial" w:cs="Arial"/>
          <w:lang w:val="en-GB"/>
        </w:rPr>
        <w:t xml:space="preserve"> 24 Apr</w:t>
      </w:r>
      <w:r w:rsidR="004664FC" w:rsidRPr="004C74FD">
        <w:rPr>
          <w:rFonts w:ascii="Arial" w:hAnsi="Arial" w:cs="Arial"/>
          <w:lang w:val="en-GB"/>
        </w:rPr>
        <w:t>il</w:t>
      </w:r>
      <w:r w:rsidR="00F81DA8" w:rsidRPr="00F0631D">
        <w:rPr>
          <w:rFonts w:ascii="Arial" w:hAnsi="Arial" w:cs="Arial"/>
          <w:lang w:val="en-GB"/>
        </w:rPr>
        <w:t xml:space="preserve"> 2026</w:t>
      </w:r>
      <w:r w:rsidR="00F81DA8" w:rsidRPr="004C74FD">
        <w:rPr>
          <w:rFonts w:ascii="Arial" w:hAnsi="Arial" w:cs="Arial"/>
          <w:lang w:val="en-GB"/>
        </w:rPr>
        <w:t>)</w:t>
      </w:r>
      <w:r w:rsidR="00F81DA8" w:rsidRPr="00F0631D">
        <w:rPr>
          <w:rFonts w:ascii="Arial" w:hAnsi="Arial" w:cs="Arial"/>
          <w:lang w:val="en-GB"/>
        </w:rPr>
        <w:t>.</w:t>
      </w:r>
    </w:p>
    <w:p w14:paraId="204B3084" w14:textId="77777777" w:rsidR="00560CB7" w:rsidRPr="004C74FD" w:rsidRDefault="00560CB7" w:rsidP="00561EB4">
      <w:pPr>
        <w:spacing w:after="160" w:line="259" w:lineRule="auto"/>
        <w:rPr>
          <w:rFonts w:ascii="Arial" w:hAnsi="Arial" w:cs="Arial"/>
          <w:lang w:eastAsia="en-GB"/>
        </w:rPr>
      </w:pPr>
      <w:r w:rsidRPr="00270867">
        <w:rPr>
          <w:rFonts w:ascii="Arial" w:hAnsi="Arial" w:cs="Arial"/>
          <w:lang w:eastAsia="en-GB"/>
        </w:rPr>
        <w:t xml:space="preserve">CIPD (2023) </w:t>
      </w:r>
      <w:r w:rsidRPr="00270867">
        <w:rPr>
          <w:rFonts w:ascii="Arial" w:hAnsi="Arial" w:cs="Arial"/>
          <w:i/>
          <w:iCs/>
          <w:lang w:eastAsia="en-GB"/>
        </w:rPr>
        <w:t>Effective people managers</w:t>
      </w:r>
      <w:r w:rsidRPr="004C74FD">
        <w:rPr>
          <w:rFonts w:ascii="Arial" w:hAnsi="Arial" w:cs="Arial"/>
          <w:i/>
          <w:iCs/>
          <w:lang w:eastAsia="en-GB"/>
        </w:rPr>
        <w:t>:</w:t>
      </w:r>
      <w:r w:rsidRPr="00270867">
        <w:rPr>
          <w:rFonts w:ascii="Arial" w:hAnsi="Arial" w:cs="Arial"/>
          <w:i/>
          <w:iCs/>
          <w:lang w:eastAsia="en-GB"/>
        </w:rPr>
        <w:t xml:space="preserve"> An evidence review</w:t>
      </w:r>
      <w:r w:rsidRPr="004C74FD">
        <w:rPr>
          <w:rFonts w:ascii="Arial" w:hAnsi="Arial" w:cs="Arial"/>
          <w:lang w:eastAsia="en-GB"/>
        </w:rPr>
        <w:t>.</w:t>
      </w:r>
      <w:r w:rsidRPr="00270867">
        <w:rPr>
          <w:rFonts w:ascii="Arial" w:hAnsi="Arial" w:cs="Arial"/>
          <w:lang w:eastAsia="en-GB"/>
        </w:rPr>
        <w:t xml:space="preserve"> Available at: https://www.cipd.org/globalassets/media/knowledge/knowledge-hub/evidence-reviews/2023-pdfs/8424-effective-people-managers-practice-summary.pdf </w:t>
      </w:r>
      <w:r w:rsidRPr="004C74FD">
        <w:rPr>
          <w:rFonts w:ascii="Arial" w:hAnsi="Arial" w:cs="Arial"/>
          <w:lang w:eastAsia="en-GB"/>
        </w:rPr>
        <w:t>(Accessed: 01 May 2026).</w:t>
      </w:r>
    </w:p>
    <w:p w14:paraId="49ED5331" w14:textId="77777777" w:rsidR="001A3D9F" w:rsidRPr="00270867" w:rsidRDefault="001A3D9F" w:rsidP="00561EB4">
      <w:pPr>
        <w:spacing w:after="160" w:line="259" w:lineRule="auto"/>
        <w:rPr>
          <w:rFonts w:ascii="Arial" w:hAnsi="Arial" w:cs="Arial"/>
          <w:lang w:eastAsia="en-GB"/>
        </w:rPr>
      </w:pPr>
      <w:r w:rsidRPr="00270867">
        <w:rPr>
          <w:rFonts w:ascii="Arial" w:hAnsi="Arial" w:cs="Arial"/>
          <w:lang w:eastAsia="en-GB"/>
        </w:rPr>
        <w:t xml:space="preserve">CIPD (2025d) </w:t>
      </w:r>
      <w:r w:rsidRPr="00270867">
        <w:rPr>
          <w:rFonts w:ascii="Arial" w:hAnsi="Arial" w:cs="Arial"/>
          <w:i/>
          <w:iCs/>
          <w:lang w:eastAsia="en-GB"/>
        </w:rPr>
        <w:t>CIPD Good Work Index 2025</w:t>
      </w:r>
      <w:r w:rsidRPr="00270867">
        <w:rPr>
          <w:rFonts w:ascii="Arial" w:hAnsi="Arial" w:cs="Arial"/>
          <w:lang w:eastAsia="en-GB"/>
        </w:rPr>
        <w:t>. Available at: https://www.cipd.org/globalassets/media/knowledge/knowledge-hub/reports/2025-pdfs/8868-good-work-index-2025-report-web1.pdf</w:t>
      </w:r>
      <w:r w:rsidRPr="004C74FD">
        <w:rPr>
          <w:rFonts w:ascii="Arial" w:hAnsi="Arial" w:cs="Arial"/>
          <w:lang w:eastAsia="en-GB"/>
        </w:rPr>
        <w:t xml:space="preserve"> (Accessed: 01 May 2026).</w:t>
      </w:r>
    </w:p>
    <w:p w14:paraId="5190E6B7" w14:textId="77777777" w:rsidR="005042B4" w:rsidRPr="00F0631D" w:rsidRDefault="005042B4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hAnsi="Arial" w:cs="Arial"/>
          <w:lang w:val="en-GB"/>
        </w:rPr>
      </w:pPr>
      <w:r w:rsidRPr="004C74FD">
        <w:rPr>
          <w:rFonts w:ascii="Arial" w:hAnsi="Arial" w:cs="Arial"/>
          <w:lang w:val="en-GB"/>
        </w:rPr>
        <w:t>City and Guilds</w:t>
      </w:r>
      <w:r w:rsidRPr="00F0631D">
        <w:rPr>
          <w:rFonts w:ascii="Arial" w:hAnsi="Arial" w:cs="Arial"/>
          <w:lang w:val="en-GB"/>
        </w:rPr>
        <w:t xml:space="preserve"> (2021) </w:t>
      </w:r>
      <w:r w:rsidRPr="00F0631D">
        <w:rPr>
          <w:rFonts w:ascii="Arial" w:hAnsi="Arial" w:cs="Arial"/>
          <w:i/>
          <w:iCs/>
          <w:lang w:val="en-GB"/>
        </w:rPr>
        <w:t>Older workers at risk of being ‘thrown on the scrap heap’ as outdated skills deem them a write off in the workplace</w:t>
      </w:r>
      <w:r w:rsidRPr="00F0631D">
        <w:rPr>
          <w:rFonts w:ascii="Arial" w:hAnsi="Arial" w:cs="Arial"/>
          <w:lang w:val="en-GB"/>
        </w:rPr>
        <w:t xml:space="preserve">. Available at: https://www.fenews.co.uk/skills/utf-8qcityguildsgroupolderworkers-utf-8qatriskofbeinge28098thrownonthes-utf-8qcrapheape28099asoutdatedskillsdeem-utf-8qthemawriteoffintheworkplace/ </w:t>
      </w:r>
      <w:r w:rsidRPr="004C74FD">
        <w:rPr>
          <w:rFonts w:ascii="Arial" w:hAnsi="Arial" w:cs="Arial"/>
          <w:lang w:val="en-GB"/>
        </w:rPr>
        <w:t>(</w:t>
      </w:r>
      <w:r w:rsidRPr="00F0631D">
        <w:rPr>
          <w:rFonts w:ascii="Arial" w:hAnsi="Arial" w:cs="Arial"/>
          <w:lang w:val="en-GB"/>
        </w:rPr>
        <w:t>Accessed</w:t>
      </w:r>
      <w:r w:rsidRPr="004C74FD">
        <w:rPr>
          <w:rFonts w:ascii="Arial" w:hAnsi="Arial" w:cs="Arial"/>
          <w:lang w:val="en-GB"/>
        </w:rPr>
        <w:t>: 27 April</w:t>
      </w:r>
      <w:r w:rsidRPr="00F0631D">
        <w:rPr>
          <w:rFonts w:ascii="Arial" w:hAnsi="Arial" w:cs="Arial"/>
          <w:lang w:val="en-GB"/>
        </w:rPr>
        <w:t xml:space="preserve"> 2026</w:t>
      </w:r>
      <w:r w:rsidRPr="004C74FD">
        <w:rPr>
          <w:rFonts w:ascii="Arial" w:hAnsi="Arial" w:cs="Arial"/>
          <w:lang w:val="en-GB"/>
        </w:rPr>
        <w:t>)</w:t>
      </w:r>
      <w:r w:rsidRPr="00F0631D">
        <w:rPr>
          <w:rFonts w:ascii="Arial" w:hAnsi="Arial" w:cs="Arial"/>
          <w:lang w:val="en-GB"/>
        </w:rPr>
        <w:t>.</w:t>
      </w:r>
    </w:p>
    <w:p w14:paraId="72E974B5" w14:textId="42F47E9D" w:rsidR="00313D22" w:rsidRPr="004C74FD" w:rsidRDefault="00313D22" w:rsidP="00561EB4">
      <w:pPr>
        <w:spacing w:before="240" w:after="240"/>
        <w:rPr>
          <w:rFonts w:ascii="Arial" w:eastAsia="Arial" w:hAnsi="Arial" w:cs="Arial"/>
        </w:rPr>
      </w:pPr>
      <w:r w:rsidRPr="004C74FD">
        <w:rPr>
          <w:rFonts w:ascii="Arial" w:eastAsia="Arial" w:hAnsi="Arial" w:cs="Arial"/>
        </w:rPr>
        <w:t>Clemo, F (</w:t>
      </w:r>
      <w:proofErr w:type="gramStart"/>
      <w:r w:rsidRPr="004C74FD">
        <w:rPr>
          <w:rFonts w:ascii="Arial" w:eastAsia="Arial" w:hAnsi="Arial" w:cs="Arial"/>
        </w:rPr>
        <w:t>2025)</w:t>
      </w:r>
      <w:r w:rsidR="00461E6C" w:rsidRPr="004C74FD">
        <w:rPr>
          <w:rFonts w:ascii="Arial" w:eastAsia="Arial" w:hAnsi="Arial" w:cs="Arial"/>
        </w:rPr>
        <w:t xml:space="preserve"> </w:t>
      </w:r>
      <w:r w:rsidRPr="004C74FD">
        <w:rPr>
          <w:rFonts w:ascii="Arial" w:eastAsia="Arial" w:hAnsi="Arial" w:cs="Arial"/>
        </w:rPr>
        <w:t>‘</w:t>
      </w:r>
      <w:proofErr w:type="gramEnd"/>
      <w:r w:rsidRPr="004C74FD">
        <w:rPr>
          <w:rFonts w:ascii="Arial" w:eastAsia="Arial" w:hAnsi="Arial" w:cs="Arial"/>
        </w:rPr>
        <w:t xml:space="preserve">Age discrimination payouts jumped 600% last year, analysis finds’, </w:t>
      </w:r>
      <w:r w:rsidRPr="004C74FD">
        <w:rPr>
          <w:rFonts w:ascii="Arial" w:eastAsia="Arial" w:hAnsi="Arial" w:cs="Arial"/>
          <w:i/>
          <w:iCs/>
        </w:rPr>
        <w:t xml:space="preserve">People Management Magazine. </w:t>
      </w:r>
      <w:r w:rsidRPr="004C74FD">
        <w:rPr>
          <w:rFonts w:ascii="Arial" w:eastAsia="Arial" w:hAnsi="Arial" w:cs="Arial"/>
        </w:rPr>
        <w:t xml:space="preserve">Available at: https://www.peoplemanagement.co.uk/article/1907766/age-discrimination-payouts-jumped-600-per-cent-last-year-analysis-finds (Accessed: </w:t>
      </w:r>
      <w:r w:rsidR="00B92C0F" w:rsidRPr="004C74FD">
        <w:rPr>
          <w:rFonts w:ascii="Arial" w:eastAsia="Arial" w:hAnsi="Arial" w:cs="Arial"/>
        </w:rPr>
        <w:t>24 April</w:t>
      </w:r>
      <w:r w:rsidRPr="004C74FD">
        <w:rPr>
          <w:rFonts w:ascii="Arial" w:eastAsia="Arial" w:hAnsi="Arial" w:cs="Arial"/>
        </w:rPr>
        <w:t xml:space="preserve"> 2026).</w:t>
      </w:r>
    </w:p>
    <w:p w14:paraId="1898057D" w14:textId="77777777" w:rsidR="007B5EF2" w:rsidRPr="004C74FD" w:rsidRDefault="007B5EF2" w:rsidP="00561EB4">
      <w:pPr>
        <w:spacing w:after="160" w:line="259" w:lineRule="auto"/>
        <w:rPr>
          <w:rFonts w:ascii="Arial" w:hAnsi="Arial" w:cs="Arial"/>
          <w:lang w:eastAsia="en-GB"/>
        </w:rPr>
      </w:pPr>
      <w:r w:rsidRPr="00270867">
        <w:rPr>
          <w:rFonts w:ascii="Arial" w:hAnsi="Arial" w:cs="Arial"/>
          <w:lang w:eastAsia="en-GB"/>
        </w:rPr>
        <w:t xml:space="preserve">Daniels, K. (2025) </w:t>
      </w:r>
      <w:r w:rsidRPr="00270867">
        <w:rPr>
          <w:rFonts w:ascii="Arial" w:hAnsi="Arial" w:cs="Arial"/>
          <w:i/>
          <w:iCs/>
          <w:lang w:eastAsia="en-GB"/>
        </w:rPr>
        <w:t>Introduction to Employment Law: Fundamentals for HR and Business Students</w:t>
      </w:r>
      <w:r w:rsidRPr="00270867">
        <w:rPr>
          <w:rFonts w:ascii="Arial" w:hAnsi="Arial" w:cs="Arial"/>
          <w:lang w:eastAsia="en-GB"/>
        </w:rPr>
        <w:t xml:space="preserve">. 7th </w:t>
      </w:r>
      <w:proofErr w:type="gramStart"/>
      <w:r w:rsidRPr="00270867">
        <w:rPr>
          <w:rFonts w:ascii="Arial" w:hAnsi="Arial" w:cs="Arial"/>
          <w:lang w:eastAsia="en-GB"/>
        </w:rPr>
        <w:t>ed</w:t>
      </w:r>
      <w:r w:rsidRPr="004C74FD">
        <w:rPr>
          <w:rFonts w:ascii="Arial" w:hAnsi="Arial" w:cs="Arial"/>
          <w:lang w:eastAsia="en-GB"/>
        </w:rPr>
        <w:t>n</w:t>
      </w:r>
      <w:proofErr w:type="gramEnd"/>
      <w:r w:rsidRPr="00270867">
        <w:rPr>
          <w:rFonts w:ascii="Arial" w:hAnsi="Arial" w:cs="Arial"/>
          <w:lang w:eastAsia="en-GB"/>
        </w:rPr>
        <w:t>. Chartered Institute of Personnel &amp; Development.</w:t>
      </w:r>
    </w:p>
    <w:p w14:paraId="60ED038D" w14:textId="77777777" w:rsidR="00E51456" w:rsidRPr="004C74FD" w:rsidRDefault="00E51456" w:rsidP="00561EB4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4C74FD">
        <w:rPr>
          <w:rFonts w:ascii="Arial" w:eastAsia="Times New Roman" w:hAnsi="Arial" w:cs="Arial"/>
          <w:lang w:eastAsia="en-GB"/>
        </w:rPr>
        <w:t>Hywel Dda (2026) Data Dashboard. Hywel Dda University Health Board. Unpublished</w:t>
      </w:r>
    </w:p>
    <w:p w14:paraId="5E927963" w14:textId="164C0FAC" w:rsidR="008A33C1" w:rsidRPr="004C74FD" w:rsidRDefault="008A33C1" w:rsidP="00561EB4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4C74FD">
        <w:rPr>
          <w:rFonts w:ascii="Arial" w:eastAsia="Times New Roman" w:hAnsi="Arial" w:cs="Arial"/>
          <w:lang w:eastAsia="en-GB"/>
        </w:rPr>
        <w:t xml:space="preserve">Hywel Dda (2025a) </w:t>
      </w:r>
      <w:r w:rsidRPr="004C74FD">
        <w:rPr>
          <w:rFonts w:ascii="Arial" w:eastAsia="Times New Roman" w:hAnsi="Arial" w:cs="Arial"/>
          <w:i/>
          <w:iCs/>
          <w:lang w:eastAsia="en-GB"/>
        </w:rPr>
        <w:t>Annual Plan 2025/26</w:t>
      </w:r>
      <w:r w:rsidRPr="004C74FD">
        <w:rPr>
          <w:rFonts w:ascii="Arial" w:eastAsia="Times New Roman" w:hAnsi="Arial" w:cs="Arial"/>
          <w:lang w:eastAsia="en-GB"/>
        </w:rPr>
        <w:t xml:space="preserve">. Available at: https://hduhb.nhs.wales/about-us/your-health-board/board-meetings-2025/board-agenda-and-papers-27-march-2025/board-agenda-and-papers-27-march-2025/8-annual-plan-2025-26-pdf/ (Accessed: 30 </w:t>
      </w:r>
      <w:r w:rsidR="00324026" w:rsidRPr="004C74FD">
        <w:rPr>
          <w:rFonts w:ascii="Arial" w:eastAsia="Times New Roman" w:hAnsi="Arial" w:cs="Arial"/>
          <w:lang w:eastAsia="en-GB"/>
        </w:rPr>
        <w:t>March</w:t>
      </w:r>
      <w:r w:rsidRPr="004C74FD">
        <w:rPr>
          <w:rFonts w:ascii="Arial" w:eastAsia="Times New Roman" w:hAnsi="Arial" w:cs="Arial"/>
          <w:lang w:eastAsia="en-GB"/>
        </w:rPr>
        <w:t xml:space="preserve"> 2026).</w:t>
      </w:r>
    </w:p>
    <w:p w14:paraId="4056D768" w14:textId="3B00C4CE" w:rsidR="008A33C1" w:rsidRPr="004C74FD" w:rsidRDefault="008A33C1" w:rsidP="00561EB4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4C74FD">
        <w:rPr>
          <w:rFonts w:ascii="Arial" w:eastAsia="Times New Roman" w:hAnsi="Arial" w:cs="Arial"/>
          <w:lang w:eastAsia="en-GB"/>
        </w:rPr>
        <w:t xml:space="preserve">Hywel Dda (2025b) </w:t>
      </w:r>
      <w:r w:rsidRPr="004C74FD">
        <w:rPr>
          <w:rFonts w:ascii="Arial" w:eastAsia="Times New Roman" w:hAnsi="Arial" w:cs="Arial"/>
          <w:i/>
          <w:iCs/>
          <w:lang w:eastAsia="en-GB"/>
        </w:rPr>
        <w:t>Social Model for Health and Wellbeing</w:t>
      </w:r>
      <w:r w:rsidRPr="004C74FD">
        <w:rPr>
          <w:rFonts w:ascii="Arial" w:eastAsia="Times New Roman" w:hAnsi="Arial" w:cs="Arial"/>
          <w:lang w:eastAsia="en-GB"/>
        </w:rPr>
        <w:t xml:space="preserve">. Available at: https://hduhb.nhs.wales/healthcare/services-and-teams/social-model-for-health-and-wellbeing/ (Accessed: 16 </w:t>
      </w:r>
      <w:r w:rsidR="00324026" w:rsidRPr="004C74FD">
        <w:rPr>
          <w:rFonts w:ascii="Arial" w:eastAsia="Times New Roman" w:hAnsi="Arial" w:cs="Arial"/>
          <w:lang w:eastAsia="en-GB"/>
        </w:rPr>
        <w:t>March</w:t>
      </w:r>
      <w:r w:rsidRPr="004C74FD">
        <w:rPr>
          <w:rFonts w:ascii="Arial" w:eastAsia="Times New Roman" w:hAnsi="Arial" w:cs="Arial"/>
          <w:lang w:eastAsia="en-GB"/>
        </w:rPr>
        <w:t xml:space="preserve"> 2026).</w:t>
      </w:r>
    </w:p>
    <w:p w14:paraId="7FAE1E59" w14:textId="77777777" w:rsidR="00E51456" w:rsidRPr="004C74FD" w:rsidRDefault="00E51456" w:rsidP="00561EB4">
      <w:pPr>
        <w:spacing w:after="240" w:line="276" w:lineRule="auto"/>
        <w:rPr>
          <w:rFonts w:ascii="Arial" w:eastAsia="Times New Roman" w:hAnsi="Arial" w:cs="Arial"/>
          <w:lang w:eastAsia="en-GB"/>
        </w:rPr>
      </w:pPr>
      <w:r w:rsidRPr="004C74FD">
        <w:rPr>
          <w:rFonts w:ascii="Arial" w:hAnsi="Arial" w:cs="Arial"/>
          <w:b/>
          <w:bCs/>
          <w:lang w:val="en-GB"/>
        </w:rPr>
        <w:lastRenderedPageBreak/>
        <w:t>‘</w:t>
      </w:r>
      <w:r w:rsidRPr="00540206">
        <w:rPr>
          <w:rFonts w:ascii="Arial" w:hAnsi="Arial" w:cs="Arial"/>
          <w:lang w:val="en-GB"/>
        </w:rPr>
        <w:t xml:space="preserve">Imperial College Healthcare NHS Trust </w:t>
      </w:r>
      <w:r w:rsidRPr="004C74FD">
        <w:rPr>
          <w:rFonts w:ascii="Arial" w:hAnsi="Arial" w:cs="Arial"/>
          <w:lang w:val="en-GB"/>
        </w:rPr>
        <w:t xml:space="preserve">v </w:t>
      </w:r>
      <w:r w:rsidRPr="00540206">
        <w:rPr>
          <w:rFonts w:ascii="Arial" w:hAnsi="Arial" w:cs="Arial"/>
          <w:lang w:val="en-GB"/>
        </w:rPr>
        <w:t>Matar</w:t>
      </w:r>
      <w:r w:rsidRPr="004C74FD">
        <w:rPr>
          <w:rFonts w:ascii="Arial" w:hAnsi="Arial" w:cs="Arial"/>
          <w:lang w:val="en-GB"/>
        </w:rPr>
        <w:t>’</w:t>
      </w:r>
      <w:r w:rsidRPr="00540206">
        <w:rPr>
          <w:rFonts w:ascii="Arial" w:hAnsi="Arial" w:cs="Arial"/>
          <w:lang w:val="en-GB"/>
        </w:rPr>
        <w:t xml:space="preserve"> </w:t>
      </w:r>
      <w:r w:rsidRPr="004C74FD">
        <w:rPr>
          <w:rFonts w:ascii="Arial" w:hAnsi="Arial" w:cs="Arial"/>
          <w:lang w:val="en-GB"/>
        </w:rPr>
        <w:t>(</w:t>
      </w:r>
      <w:r w:rsidRPr="00540206">
        <w:rPr>
          <w:rFonts w:ascii="Arial" w:hAnsi="Arial" w:cs="Arial"/>
          <w:lang w:val="en-GB"/>
        </w:rPr>
        <w:t>2023</w:t>
      </w:r>
      <w:r w:rsidRPr="004C74FD">
        <w:rPr>
          <w:rFonts w:ascii="Arial" w:hAnsi="Arial" w:cs="Arial"/>
          <w:lang w:val="en-GB"/>
        </w:rPr>
        <w:t>)</w:t>
      </w:r>
      <w:r w:rsidRPr="00540206">
        <w:rPr>
          <w:rFonts w:ascii="Arial" w:hAnsi="Arial" w:cs="Arial"/>
          <w:lang w:val="en-GB"/>
        </w:rPr>
        <w:t xml:space="preserve"> EAT</w:t>
      </w:r>
      <w:r w:rsidRPr="004C74FD">
        <w:rPr>
          <w:rFonts w:ascii="Arial" w:hAnsi="Arial" w:cs="Arial"/>
          <w:lang w:val="en-GB"/>
        </w:rPr>
        <w:t>,</w:t>
      </w:r>
      <w:r w:rsidRPr="00540206">
        <w:rPr>
          <w:rFonts w:ascii="Arial" w:hAnsi="Arial" w:cs="Arial"/>
          <w:lang w:val="en-GB"/>
        </w:rPr>
        <w:t xml:space="preserve"> 1</w:t>
      </w:r>
      <w:r w:rsidRPr="004C74FD">
        <w:rPr>
          <w:rFonts w:ascii="Arial" w:hAnsi="Arial" w:cs="Arial"/>
          <w:lang w:val="en-GB"/>
        </w:rPr>
        <w:t xml:space="preserve">, </w:t>
      </w:r>
      <w:r w:rsidRPr="004C74FD">
        <w:rPr>
          <w:rFonts w:ascii="Arial" w:hAnsi="Arial" w:cs="Arial"/>
          <w:i/>
          <w:iCs/>
          <w:lang w:val="en-GB"/>
        </w:rPr>
        <w:t>UK Government</w:t>
      </w:r>
      <w:r w:rsidRPr="004C74FD">
        <w:rPr>
          <w:rFonts w:ascii="Arial" w:hAnsi="Arial" w:cs="Arial"/>
          <w:lang w:val="en-GB"/>
        </w:rPr>
        <w:t xml:space="preserve">. </w:t>
      </w:r>
      <w:r w:rsidRPr="00F0631D">
        <w:rPr>
          <w:rFonts w:ascii="Arial" w:hAnsi="Arial" w:cs="Arial"/>
          <w:lang w:val="en-GB"/>
        </w:rPr>
        <w:t xml:space="preserve">Available at: </w:t>
      </w:r>
      <w:r w:rsidRPr="004C74FD">
        <w:rPr>
          <w:rFonts w:ascii="Arial" w:hAnsi="Arial" w:cs="Arial"/>
          <w:b/>
          <w:bCs/>
          <w:lang w:val="en-GB"/>
        </w:rPr>
        <w:t xml:space="preserve"> </w:t>
      </w:r>
      <w:hyperlink r:id="rId8" w:history="1">
        <w:r w:rsidRPr="004C74FD">
          <w:rPr>
            <w:rStyle w:val="Hyperlink"/>
            <w:rFonts w:ascii="Arial" w:hAnsi="Arial" w:cs="Arial"/>
            <w:u w:val="none"/>
            <w:lang w:val="en-GB"/>
          </w:rPr>
          <w:t>https://www.gov.uk/employment-appeal-tribunal-decisions/1-imperial-college-healthcare-nhs-trust-2-mr-p-ziprin-v-mr-n-matar-2023-eat-1</w:t>
        </w:r>
      </w:hyperlink>
      <w:r w:rsidRPr="004C74FD">
        <w:rPr>
          <w:rFonts w:ascii="Arial" w:hAnsi="Arial" w:cs="Arial"/>
          <w:lang w:val="en-GB"/>
        </w:rPr>
        <w:t xml:space="preserve"> (</w:t>
      </w:r>
      <w:r w:rsidRPr="00F0631D">
        <w:rPr>
          <w:rFonts w:ascii="Arial" w:hAnsi="Arial" w:cs="Arial"/>
          <w:lang w:val="en-GB"/>
        </w:rPr>
        <w:t>Accessed</w:t>
      </w:r>
      <w:r w:rsidRPr="004C74FD">
        <w:rPr>
          <w:rFonts w:ascii="Arial" w:hAnsi="Arial" w:cs="Arial"/>
          <w:lang w:val="en-GB"/>
        </w:rPr>
        <w:t>:</w:t>
      </w:r>
      <w:r w:rsidRPr="00F0631D">
        <w:rPr>
          <w:rFonts w:ascii="Arial" w:hAnsi="Arial" w:cs="Arial"/>
          <w:lang w:val="en-GB"/>
        </w:rPr>
        <w:t xml:space="preserve"> </w:t>
      </w:r>
      <w:r w:rsidRPr="004C74FD">
        <w:rPr>
          <w:rFonts w:ascii="Arial" w:hAnsi="Arial" w:cs="Arial"/>
          <w:lang w:val="en-GB"/>
        </w:rPr>
        <w:t>01 May</w:t>
      </w:r>
      <w:r w:rsidRPr="00F0631D">
        <w:rPr>
          <w:rFonts w:ascii="Arial" w:hAnsi="Arial" w:cs="Arial"/>
          <w:lang w:val="en-GB"/>
        </w:rPr>
        <w:t xml:space="preserve"> 2026</w:t>
      </w:r>
      <w:r w:rsidRPr="004C74FD">
        <w:rPr>
          <w:rFonts w:ascii="Arial" w:hAnsi="Arial" w:cs="Arial"/>
          <w:lang w:val="en-GB"/>
        </w:rPr>
        <w:t>)</w:t>
      </w:r>
      <w:r w:rsidRPr="00F0631D">
        <w:rPr>
          <w:rFonts w:ascii="Arial" w:hAnsi="Arial" w:cs="Arial"/>
          <w:lang w:val="en-GB"/>
        </w:rPr>
        <w:t>.</w:t>
      </w:r>
    </w:p>
    <w:p w14:paraId="1D074587" w14:textId="77777777" w:rsidR="00E51456" w:rsidRPr="00F0631D" w:rsidRDefault="00E51456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hAnsi="Arial" w:cs="Arial"/>
          <w:lang w:val="en-GB"/>
        </w:rPr>
      </w:pPr>
      <w:r w:rsidRPr="00F0631D">
        <w:rPr>
          <w:rFonts w:ascii="Arial" w:hAnsi="Arial" w:cs="Arial"/>
          <w:lang w:val="en-GB"/>
        </w:rPr>
        <w:t xml:space="preserve">Jackson, I. (2025) </w:t>
      </w:r>
      <w:r w:rsidRPr="004C74FD">
        <w:rPr>
          <w:rFonts w:ascii="Arial" w:hAnsi="Arial" w:cs="Arial"/>
          <w:lang w:val="en-GB"/>
        </w:rPr>
        <w:t>‘</w:t>
      </w:r>
      <w:r w:rsidRPr="00F0631D">
        <w:rPr>
          <w:rFonts w:ascii="Arial" w:hAnsi="Arial" w:cs="Arial"/>
          <w:lang w:val="en-GB"/>
        </w:rPr>
        <w:t>Ageism is most socially important challenge facing HR, career experts say</w:t>
      </w:r>
      <w:r w:rsidRPr="004C74FD">
        <w:rPr>
          <w:rFonts w:ascii="Arial" w:hAnsi="Arial" w:cs="Arial"/>
          <w:lang w:val="en-GB"/>
        </w:rPr>
        <w:t>’</w:t>
      </w:r>
      <w:r w:rsidRPr="004C74FD">
        <w:rPr>
          <w:rFonts w:ascii="Arial" w:hAnsi="Arial" w:cs="Arial"/>
          <w:i/>
          <w:iCs/>
          <w:lang w:val="en-GB"/>
        </w:rPr>
        <w:t>,</w:t>
      </w:r>
      <w:r w:rsidRPr="004C74FD">
        <w:rPr>
          <w:rFonts w:ascii="Arial" w:eastAsia="Arial" w:hAnsi="Arial" w:cs="Arial"/>
          <w:i/>
          <w:iCs/>
        </w:rPr>
        <w:t xml:space="preserve"> People Management Magazine</w:t>
      </w:r>
      <w:r w:rsidRPr="00F0631D">
        <w:rPr>
          <w:rFonts w:ascii="Arial" w:hAnsi="Arial" w:cs="Arial"/>
          <w:lang w:val="en-GB"/>
        </w:rPr>
        <w:t>.</w:t>
      </w:r>
      <w:r w:rsidRPr="004C74FD">
        <w:rPr>
          <w:rFonts w:ascii="Arial" w:hAnsi="Arial" w:cs="Arial"/>
          <w:lang w:val="en-GB"/>
        </w:rPr>
        <w:t xml:space="preserve"> </w:t>
      </w:r>
      <w:r w:rsidRPr="00F0631D">
        <w:rPr>
          <w:rFonts w:ascii="Arial" w:hAnsi="Arial" w:cs="Arial"/>
          <w:lang w:val="en-GB"/>
        </w:rPr>
        <w:t>Available at: https://www.peoplemanagement.co.uk/article/1938715/ageism-most-socially-important-challenge-facing-hr-career-experts-say</w:t>
      </w:r>
      <w:r w:rsidRPr="004C74FD">
        <w:rPr>
          <w:rFonts w:ascii="Arial" w:hAnsi="Arial" w:cs="Arial"/>
          <w:lang w:val="en-GB"/>
        </w:rPr>
        <w:t xml:space="preserve"> (</w:t>
      </w:r>
      <w:r w:rsidRPr="00F0631D">
        <w:rPr>
          <w:rFonts w:ascii="Arial" w:hAnsi="Arial" w:cs="Arial"/>
          <w:lang w:val="en-GB"/>
        </w:rPr>
        <w:t>Accessed</w:t>
      </w:r>
      <w:r w:rsidRPr="004C74FD">
        <w:rPr>
          <w:rFonts w:ascii="Arial" w:hAnsi="Arial" w:cs="Arial"/>
          <w:lang w:val="en-GB"/>
        </w:rPr>
        <w:t>:</w:t>
      </w:r>
      <w:r w:rsidRPr="00F0631D">
        <w:rPr>
          <w:rFonts w:ascii="Arial" w:hAnsi="Arial" w:cs="Arial"/>
          <w:lang w:val="en-GB"/>
        </w:rPr>
        <w:t xml:space="preserve"> 27 Apr</w:t>
      </w:r>
      <w:r w:rsidRPr="004C74FD">
        <w:rPr>
          <w:rFonts w:ascii="Arial" w:hAnsi="Arial" w:cs="Arial"/>
          <w:lang w:val="en-GB"/>
        </w:rPr>
        <w:t>il</w:t>
      </w:r>
      <w:r w:rsidRPr="00F0631D">
        <w:rPr>
          <w:rFonts w:ascii="Arial" w:hAnsi="Arial" w:cs="Arial"/>
          <w:lang w:val="en-GB"/>
        </w:rPr>
        <w:t xml:space="preserve"> 2026</w:t>
      </w:r>
      <w:r w:rsidRPr="004C74FD">
        <w:rPr>
          <w:rFonts w:ascii="Arial" w:hAnsi="Arial" w:cs="Arial"/>
          <w:lang w:val="en-GB"/>
        </w:rPr>
        <w:t>)</w:t>
      </w:r>
      <w:r w:rsidRPr="00F0631D">
        <w:rPr>
          <w:rFonts w:ascii="Arial" w:hAnsi="Arial" w:cs="Arial"/>
          <w:lang w:val="en-GB"/>
        </w:rPr>
        <w:t>.</w:t>
      </w:r>
    </w:p>
    <w:p w14:paraId="1C4E9049" w14:textId="77777777" w:rsidR="009D6C9F" w:rsidRPr="009D6C9F" w:rsidRDefault="009D6C9F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eastAsiaTheme="minorHAnsi" w:hAnsi="Arial" w:cs="Arial"/>
          <w:kern w:val="2"/>
          <w:bdr w:val="none" w:sz="0" w:space="0" w:color="auto"/>
          <w:lang w:val="en-GB" w:eastAsia="en-GB"/>
          <w14:ligatures w14:val="standardContextual"/>
        </w:rPr>
      </w:pPr>
      <w:r w:rsidRPr="009D6C9F">
        <w:rPr>
          <w:rFonts w:ascii="Arial" w:eastAsiaTheme="minorHAnsi" w:hAnsi="Arial" w:cs="Arial"/>
          <w:kern w:val="2"/>
          <w:bdr w:val="none" w:sz="0" w:space="0" w:color="auto"/>
          <w:lang w:val="en-GB" w:eastAsia="en-GB"/>
          <w14:ligatures w14:val="standardContextual"/>
        </w:rPr>
        <w:t xml:space="preserve">Lockton, D. (2011) </w:t>
      </w:r>
      <w:r w:rsidRPr="009D6C9F">
        <w:rPr>
          <w:rFonts w:ascii="Arial" w:eastAsiaTheme="minorHAnsi" w:hAnsi="Arial" w:cs="Arial"/>
          <w:i/>
          <w:iCs/>
          <w:kern w:val="2"/>
          <w:bdr w:val="none" w:sz="0" w:space="0" w:color="auto"/>
          <w:lang w:val="en-GB" w:eastAsia="en-GB"/>
          <w14:ligatures w14:val="standardContextual"/>
        </w:rPr>
        <w:t>Employment Law</w:t>
      </w:r>
      <w:r w:rsidRPr="009D6C9F">
        <w:rPr>
          <w:rFonts w:ascii="Arial" w:eastAsiaTheme="minorHAnsi" w:hAnsi="Arial" w:cs="Arial"/>
          <w:kern w:val="2"/>
          <w:bdr w:val="none" w:sz="0" w:space="0" w:color="auto"/>
          <w:lang w:val="en-GB" w:eastAsia="en-GB"/>
          <w14:ligatures w14:val="standardContextual"/>
        </w:rPr>
        <w:t>. 8th edn. Palgrave Macmillan.</w:t>
      </w:r>
    </w:p>
    <w:p w14:paraId="0D01F08D" w14:textId="77777777" w:rsidR="009D6C9F" w:rsidRPr="009D6C9F" w:rsidRDefault="009D6C9F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eastAsiaTheme="minorHAnsi" w:hAnsi="Arial" w:cs="Arial"/>
          <w:kern w:val="2"/>
          <w:bdr w:val="none" w:sz="0" w:space="0" w:color="auto"/>
          <w:lang w:val="en-GB" w:eastAsia="en-GB"/>
          <w14:ligatures w14:val="standardContextual"/>
        </w:rPr>
      </w:pPr>
      <w:r w:rsidRPr="009D6C9F">
        <w:rPr>
          <w:rFonts w:ascii="Arial" w:eastAsiaTheme="minorHAnsi" w:hAnsi="Arial" w:cs="Arial"/>
          <w:kern w:val="2"/>
          <w:bdr w:val="none" w:sz="0" w:space="0" w:color="auto"/>
          <w:lang w:val="en-GB" w:eastAsia="en-GB"/>
          <w14:ligatures w14:val="standardContextual"/>
        </w:rPr>
        <w:t xml:space="preserve">Mullins, L.J. and Garry Rees (2019) </w:t>
      </w:r>
      <w:r w:rsidRPr="009D6C9F">
        <w:rPr>
          <w:rFonts w:ascii="Arial" w:eastAsiaTheme="minorHAnsi" w:hAnsi="Arial" w:cs="Arial"/>
          <w:i/>
          <w:iCs/>
          <w:kern w:val="2"/>
          <w:bdr w:val="none" w:sz="0" w:space="0" w:color="auto"/>
          <w:lang w:val="en-GB" w:eastAsia="en-GB"/>
          <w14:ligatures w14:val="standardContextual"/>
        </w:rPr>
        <w:t>Organisational Behaviour in the Workplace</w:t>
      </w:r>
      <w:r w:rsidRPr="009D6C9F">
        <w:rPr>
          <w:rFonts w:ascii="Arial" w:eastAsiaTheme="minorHAnsi" w:hAnsi="Arial" w:cs="Arial"/>
          <w:kern w:val="2"/>
          <w:bdr w:val="none" w:sz="0" w:space="0" w:color="auto"/>
          <w:lang w:val="en-GB" w:eastAsia="en-GB"/>
          <w14:ligatures w14:val="standardContextual"/>
        </w:rPr>
        <w:t>. 12th edn. Pearson.</w:t>
      </w:r>
    </w:p>
    <w:p w14:paraId="3275282C" w14:textId="6ED49B99" w:rsidR="00F0631D" w:rsidRPr="00F0631D" w:rsidRDefault="000727E7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hAnsi="Arial" w:cs="Arial"/>
          <w:lang w:val="en-GB"/>
        </w:rPr>
      </w:pPr>
      <w:r w:rsidRPr="004C74FD">
        <w:rPr>
          <w:rFonts w:ascii="Arial" w:hAnsi="Arial" w:cs="Arial"/>
          <w:lang w:val="en-GB"/>
        </w:rPr>
        <w:t>Mayne</w:t>
      </w:r>
      <w:r w:rsidR="00CA299F" w:rsidRPr="004C74FD">
        <w:rPr>
          <w:rFonts w:ascii="Arial" w:hAnsi="Arial" w:cs="Arial"/>
          <w:lang w:val="en-GB"/>
        </w:rPr>
        <w:t>, M. (</w:t>
      </w:r>
      <w:r w:rsidR="00F0631D" w:rsidRPr="00F0631D">
        <w:rPr>
          <w:rFonts w:ascii="Arial" w:hAnsi="Arial" w:cs="Arial"/>
          <w:lang w:val="en-GB"/>
        </w:rPr>
        <w:t>2024</w:t>
      </w:r>
      <w:r w:rsidR="00CA299F" w:rsidRPr="004C74FD">
        <w:rPr>
          <w:rFonts w:ascii="Arial" w:hAnsi="Arial" w:cs="Arial"/>
          <w:lang w:val="en-GB"/>
        </w:rPr>
        <w:t>)</w:t>
      </w:r>
      <w:r w:rsidR="00F0631D" w:rsidRPr="00F0631D">
        <w:rPr>
          <w:rFonts w:ascii="Arial" w:hAnsi="Arial" w:cs="Arial"/>
          <w:lang w:val="en-GB"/>
        </w:rPr>
        <w:t xml:space="preserve"> </w:t>
      </w:r>
      <w:r w:rsidR="00CA299F" w:rsidRPr="004C74FD">
        <w:rPr>
          <w:rFonts w:ascii="Arial" w:hAnsi="Arial" w:cs="Arial"/>
          <w:lang w:val="en-GB"/>
        </w:rPr>
        <w:t>‘</w:t>
      </w:r>
      <w:r w:rsidR="00F0631D" w:rsidRPr="00F0631D">
        <w:rPr>
          <w:rFonts w:ascii="Arial" w:hAnsi="Arial" w:cs="Arial"/>
          <w:lang w:val="en-GB"/>
        </w:rPr>
        <w:t>Is your company ageist? Survey suggests age discrimination is common at work</w:t>
      </w:r>
      <w:r w:rsidR="000F03EE" w:rsidRPr="004C74FD">
        <w:rPr>
          <w:rFonts w:ascii="Arial" w:hAnsi="Arial" w:cs="Arial"/>
          <w:lang w:val="en-GB"/>
        </w:rPr>
        <w:t xml:space="preserve">’, </w:t>
      </w:r>
      <w:r w:rsidR="000F03EE" w:rsidRPr="004C74FD">
        <w:rPr>
          <w:rFonts w:ascii="Arial" w:eastAsia="Arial" w:hAnsi="Arial" w:cs="Arial"/>
          <w:i/>
          <w:iCs/>
        </w:rPr>
        <w:t>People Management Magazine</w:t>
      </w:r>
      <w:r w:rsidR="000F03EE" w:rsidRPr="004C74FD">
        <w:rPr>
          <w:rFonts w:ascii="Arial" w:hAnsi="Arial" w:cs="Arial"/>
          <w:lang w:val="en-GB"/>
        </w:rPr>
        <w:t xml:space="preserve">. </w:t>
      </w:r>
      <w:r w:rsidR="00F0631D" w:rsidRPr="00F0631D">
        <w:rPr>
          <w:rFonts w:ascii="Arial" w:hAnsi="Arial" w:cs="Arial"/>
          <w:lang w:val="en-GB"/>
        </w:rPr>
        <w:t>Available at: https://www.peoplemanagement.co.uk/article/1858060/company-ageist-survey-suggests-age-discrimination-common-work</w:t>
      </w:r>
      <w:r w:rsidR="000F03EE" w:rsidRPr="004C74FD">
        <w:rPr>
          <w:rFonts w:ascii="Arial" w:hAnsi="Arial" w:cs="Arial"/>
          <w:lang w:val="en-GB"/>
        </w:rPr>
        <w:t xml:space="preserve"> (</w:t>
      </w:r>
      <w:r w:rsidR="000F03EE" w:rsidRPr="00F0631D">
        <w:rPr>
          <w:rFonts w:ascii="Arial" w:hAnsi="Arial" w:cs="Arial"/>
          <w:lang w:val="en-GB"/>
        </w:rPr>
        <w:t>Accessed</w:t>
      </w:r>
      <w:r w:rsidR="00E30A59" w:rsidRPr="004C74FD">
        <w:rPr>
          <w:rFonts w:ascii="Arial" w:hAnsi="Arial" w:cs="Arial"/>
          <w:lang w:val="en-GB"/>
        </w:rPr>
        <w:t>:</w:t>
      </w:r>
      <w:r w:rsidR="000F03EE" w:rsidRPr="00F0631D">
        <w:rPr>
          <w:rFonts w:ascii="Arial" w:hAnsi="Arial" w:cs="Arial"/>
          <w:lang w:val="en-GB"/>
        </w:rPr>
        <w:t xml:space="preserve"> 27 Apr</w:t>
      </w:r>
      <w:r w:rsidR="00C316FA" w:rsidRPr="004C74FD">
        <w:rPr>
          <w:rFonts w:ascii="Arial" w:hAnsi="Arial" w:cs="Arial"/>
          <w:lang w:val="en-GB"/>
        </w:rPr>
        <w:t>il</w:t>
      </w:r>
      <w:r w:rsidR="000F03EE" w:rsidRPr="00F0631D">
        <w:rPr>
          <w:rFonts w:ascii="Arial" w:hAnsi="Arial" w:cs="Arial"/>
          <w:lang w:val="en-GB"/>
        </w:rPr>
        <w:t xml:space="preserve"> 2026</w:t>
      </w:r>
      <w:r w:rsidR="000F03EE" w:rsidRPr="004C74FD">
        <w:rPr>
          <w:rFonts w:ascii="Arial" w:hAnsi="Arial" w:cs="Arial"/>
          <w:lang w:val="en-GB"/>
        </w:rPr>
        <w:t>)</w:t>
      </w:r>
      <w:r w:rsidR="000F03EE" w:rsidRPr="00F0631D">
        <w:rPr>
          <w:rFonts w:ascii="Arial" w:hAnsi="Arial" w:cs="Arial"/>
          <w:lang w:val="en-GB"/>
        </w:rPr>
        <w:t>.</w:t>
      </w:r>
    </w:p>
    <w:p w14:paraId="1BC9C298" w14:textId="77777777" w:rsidR="00E51456" w:rsidRPr="004C74FD" w:rsidRDefault="00E51456" w:rsidP="00561EB4">
      <w:pPr>
        <w:spacing w:after="240" w:line="276" w:lineRule="auto"/>
        <w:rPr>
          <w:rFonts w:ascii="Arial" w:eastAsia="Times New Roman" w:hAnsi="Arial" w:cs="Arial"/>
          <w:lang w:eastAsia="en-GB"/>
        </w:rPr>
      </w:pPr>
      <w:r w:rsidRPr="004C74FD">
        <w:rPr>
          <w:rFonts w:ascii="Arial" w:eastAsia="Times New Roman" w:hAnsi="Arial" w:cs="Arial"/>
          <w:lang w:eastAsia="en-GB"/>
        </w:rPr>
        <w:t xml:space="preserve">‘Norman v Lidl’ (2024) </w:t>
      </w:r>
      <w:r w:rsidRPr="004C74FD">
        <w:rPr>
          <w:rFonts w:ascii="Arial" w:eastAsia="Times New Roman" w:hAnsi="Arial" w:cs="Arial"/>
          <w:i/>
          <w:iCs/>
          <w:lang w:eastAsia="en-GB"/>
        </w:rPr>
        <w:t>UK Government</w:t>
      </w:r>
      <w:r w:rsidRPr="004C74FD">
        <w:rPr>
          <w:rFonts w:ascii="Arial" w:eastAsia="Times New Roman" w:hAnsi="Arial" w:cs="Arial"/>
          <w:lang w:eastAsia="en-GB"/>
        </w:rPr>
        <w:t xml:space="preserve">. </w:t>
      </w:r>
      <w:r w:rsidRPr="00F0631D">
        <w:rPr>
          <w:rFonts w:ascii="Arial" w:hAnsi="Arial" w:cs="Arial"/>
          <w:lang w:val="en-GB"/>
        </w:rPr>
        <w:t xml:space="preserve">Available at: </w:t>
      </w:r>
      <w:hyperlink r:id="rId9" w:history="1">
        <w:r w:rsidRPr="004C74FD">
          <w:rPr>
            <w:rStyle w:val="Hyperlink"/>
            <w:rFonts w:ascii="Arial" w:eastAsia="Times New Roman" w:hAnsi="Arial" w:cs="Arial"/>
            <w:u w:val="none"/>
            <w:lang w:eastAsia="en-GB"/>
          </w:rPr>
          <w:t>https://assets.publishing.service.gov.uk/media/65a93e20ed27ca000d27b25a/Mr_W_Norman_v_Lidl_Great_Britain_Ltd_1804509-2023_Judgment.pdf</w:t>
        </w:r>
      </w:hyperlink>
      <w:r w:rsidRPr="004C74FD">
        <w:rPr>
          <w:rFonts w:ascii="Arial" w:eastAsia="Times New Roman" w:hAnsi="Arial" w:cs="Arial"/>
          <w:lang w:eastAsia="en-GB"/>
        </w:rPr>
        <w:t xml:space="preserve"> </w:t>
      </w:r>
      <w:r w:rsidRPr="004C74FD">
        <w:rPr>
          <w:rFonts w:ascii="Arial" w:hAnsi="Arial" w:cs="Arial"/>
          <w:lang w:val="en-GB"/>
        </w:rPr>
        <w:t>(</w:t>
      </w:r>
      <w:r w:rsidRPr="00F0631D">
        <w:rPr>
          <w:rFonts w:ascii="Arial" w:hAnsi="Arial" w:cs="Arial"/>
          <w:lang w:val="en-GB"/>
        </w:rPr>
        <w:t>Accessed</w:t>
      </w:r>
      <w:r w:rsidRPr="004C74FD">
        <w:rPr>
          <w:rFonts w:ascii="Arial" w:hAnsi="Arial" w:cs="Arial"/>
          <w:lang w:val="en-GB"/>
        </w:rPr>
        <w:t>:</w:t>
      </w:r>
      <w:r w:rsidRPr="00F0631D">
        <w:rPr>
          <w:rFonts w:ascii="Arial" w:hAnsi="Arial" w:cs="Arial"/>
          <w:lang w:val="en-GB"/>
        </w:rPr>
        <w:t xml:space="preserve"> </w:t>
      </w:r>
      <w:r w:rsidRPr="004C74FD">
        <w:rPr>
          <w:rFonts w:ascii="Arial" w:hAnsi="Arial" w:cs="Arial"/>
          <w:lang w:val="en-GB"/>
        </w:rPr>
        <w:t>01 May</w:t>
      </w:r>
      <w:r w:rsidRPr="00F0631D">
        <w:rPr>
          <w:rFonts w:ascii="Arial" w:hAnsi="Arial" w:cs="Arial"/>
          <w:lang w:val="en-GB"/>
        </w:rPr>
        <w:t xml:space="preserve"> 2026</w:t>
      </w:r>
      <w:r w:rsidRPr="004C74FD">
        <w:rPr>
          <w:rFonts w:ascii="Arial" w:hAnsi="Arial" w:cs="Arial"/>
          <w:lang w:val="en-GB"/>
        </w:rPr>
        <w:t>)</w:t>
      </w:r>
      <w:r w:rsidRPr="00F0631D">
        <w:rPr>
          <w:rFonts w:ascii="Arial" w:hAnsi="Arial" w:cs="Arial"/>
          <w:lang w:val="en-GB"/>
        </w:rPr>
        <w:t>.</w:t>
      </w:r>
    </w:p>
    <w:p w14:paraId="5392F673" w14:textId="3A37DEFD" w:rsidR="00F0631D" w:rsidRPr="00F0631D" w:rsidRDefault="00F0631D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hAnsi="Arial" w:cs="Arial"/>
          <w:lang w:val="en-GB"/>
        </w:rPr>
      </w:pPr>
      <w:r w:rsidRPr="00F0631D">
        <w:rPr>
          <w:rFonts w:ascii="Arial" w:hAnsi="Arial" w:cs="Arial"/>
          <w:lang w:val="en-GB"/>
        </w:rPr>
        <w:t xml:space="preserve">Pak, K., Furunes, T. and De Lange, A.H. (2022) </w:t>
      </w:r>
      <w:r w:rsidR="00287460" w:rsidRPr="004C74FD">
        <w:rPr>
          <w:rFonts w:ascii="Arial" w:hAnsi="Arial" w:cs="Arial"/>
          <w:lang w:val="en-GB"/>
        </w:rPr>
        <w:t>‘</w:t>
      </w:r>
      <w:r w:rsidRPr="00F0631D">
        <w:rPr>
          <w:rFonts w:ascii="Arial" w:hAnsi="Arial" w:cs="Arial"/>
          <w:lang w:val="en-GB"/>
        </w:rPr>
        <w:t>Age Discrimination and Employability in Healthcare Work: A Double-Edged Sword for Older Workers?</w:t>
      </w:r>
      <w:r w:rsidR="00287460" w:rsidRPr="004C74FD">
        <w:rPr>
          <w:rFonts w:ascii="Arial" w:hAnsi="Arial" w:cs="Arial"/>
          <w:lang w:val="en-GB"/>
        </w:rPr>
        <w:t>’</w:t>
      </w:r>
      <w:r w:rsidRPr="00F0631D">
        <w:rPr>
          <w:rFonts w:ascii="Arial" w:hAnsi="Arial" w:cs="Arial"/>
          <w:lang w:val="en-GB"/>
        </w:rPr>
        <w:t xml:space="preserve"> </w:t>
      </w:r>
      <w:r w:rsidRPr="00F0631D">
        <w:rPr>
          <w:rFonts w:ascii="Arial" w:hAnsi="Arial" w:cs="Arial"/>
          <w:i/>
          <w:iCs/>
          <w:lang w:val="en-GB"/>
        </w:rPr>
        <w:t>Sustainability</w:t>
      </w:r>
      <w:r w:rsidRPr="00F0631D">
        <w:rPr>
          <w:rFonts w:ascii="Arial" w:hAnsi="Arial" w:cs="Arial"/>
          <w:lang w:val="en-GB"/>
        </w:rPr>
        <w:t xml:space="preserve">, 14(9), p.5385. </w:t>
      </w:r>
      <w:r w:rsidR="003D760D" w:rsidRPr="004C74FD">
        <w:rPr>
          <w:rFonts w:ascii="Arial" w:hAnsi="Arial" w:cs="Arial"/>
          <w:lang w:val="en-GB"/>
        </w:rPr>
        <w:t>Available</w:t>
      </w:r>
      <w:r w:rsidR="00D30805" w:rsidRPr="004C74FD">
        <w:rPr>
          <w:rFonts w:ascii="Arial" w:hAnsi="Arial" w:cs="Arial"/>
          <w:lang w:val="en-GB"/>
        </w:rPr>
        <w:t xml:space="preserve"> </w:t>
      </w:r>
      <w:r w:rsidR="003D760D" w:rsidRPr="004C74FD">
        <w:rPr>
          <w:rFonts w:ascii="Arial" w:hAnsi="Arial" w:cs="Arial"/>
          <w:lang w:val="en-GB"/>
        </w:rPr>
        <w:t xml:space="preserve">at: </w:t>
      </w:r>
      <w:r w:rsidRPr="00F0631D">
        <w:rPr>
          <w:rFonts w:ascii="Arial" w:hAnsi="Arial" w:cs="Arial"/>
          <w:lang w:val="en-GB"/>
        </w:rPr>
        <w:t>https://doi.org/10.3390/su14095385</w:t>
      </w:r>
    </w:p>
    <w:p w14:paraId="36F12EBA" w14:textId="51E462A8" w:rsidR="00D16192" w:rsidRPr="004C74FD" w:rsidRDefault="00D16192" w:rsidP="00561EB4">
      <w:pPr>
        <w:spacing w:before="240" w:after="240"/>
        <w:rPr>
          <w:rFonts w:ascii="Arial" w:eastAsia="Arial" w:hAnsi="Arial" w:cs="Arial"/>
        </w:rPr>
      </w:pPr>
      <w:r w:rsidRPr="004C74FD">
        <w:rPr>
          <w:rFonts w:ascii="Arial" w:eastAsia="Arial" w:hAnsi="Arial" w:cs="Arial"/>
          <w:color w:val="242424"/>
        </w:rPr>
        <w:t xml:space="preserve">Parliament. House of Commons (2025) </w:t>
      </w:r>
      <w:r w:rsidRPr="004C74FD">
        <w:rPr>
          <w:rFonts w:ascii="Arial" w:eastAsia="Arial" w:hAnsi="Arial" w:cs="Arial"/>
          <w:i/>
          <w:iCs/>
          <w:color w:val="242424"/>
        </w:rPr>
        <w:t>The rights of older people, Third report of session 2024-25.</w:t>
      </w:r>
      <w:r w:rsidRPr="004C74FD">
        <w:rPr>
          <w:rFonts w:ascii="Arial" w:eastAsia="Arial" w:hAnsi="Arial" w:cs="Arial"/>
          <w:color w:val="242424"/>
        </w:rPr>
        <w:t xml:space="preserve"> (HC 2024-25 414). Available at: </w:t>
      </w:r>
      <w:hyperlink r:id="rId10">
        <w:r w:rsidRPr="004C74FD">
          <w:rPr>
            <w:rStyle w:val="Hyperlink"/>
            <w:rFonts w:ascii="Arial" w:eastAsia="Arial" w:hAnsi="Arial" w:cs="Arial"/>
            <w:u w:val="none"/>
          </w:rPr>
          <w:t>https://publications.parliament.uk/pa/cm5901/cmselect/cmwomeq/414/report.html</w:t>
        </w:r>
      </w:hyperlink>
      <w:r w:rsidRPr="004C74FD">
        <w:rPr>
          <w:rFonts w:ascii="Arial" w:eastAsia="Arial" w:hAnsi="Arial" w:cs="Arial"/>
          <w:color w:val="242424"/>
        </w:rPr>
        <w:t xml:space="preserve"> (Accessed: </w:t>
      </w:r>
      <w:r w:rsidRPr="004C74FD">
        <w:rPr>
          <w:rFonts w:ascii="Arial" w:eastAsia="Arial" w:hAnsi="Arial" w:cs="Arial"/>
        </w:rPr>
        <w:t>26 April 2026).</w:t>
      </w:r>
    </w:p>
    <w:p w14:paraId="17B7DD77" w14:textId="3178F0D7" w:rsidR="00F0631D" w:rsidRPr="00F0631D" w:rsidRDefault="00F0631D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hAnsi="Arial" w:cs="Arial"/>
          <w:lang w:val="en-GB"/>
        </w:rPr>
      </w:pPr>
      <w:r w:rsidRPr="00F0631D">
        <w:rPr>
          <w:rFonts w:ascii="Arial" w:hAnsi="Arial" w:cs="Arial"/>
          <w:lang w:val="en-GB"/>
        </w:rPr>
        <w:t>Snape, E. and Redman, T. (2003)</w:t>
      </w:r>
      <w:r w:rsidR="004B39A6" w:rsidRPr="004C74FD">
        <w:rPr>
          <w:rFonts w:ascii="Arial" w:hAnsi="Arial" w:cs="Arial"/>
          <w:lang w:val="en-GB"/>
        </w:rPr>
        <w:t xml:space="preserve"> ‘</w:t>
      </w:r>
      <w:r w:rsidRPr="00F0631D">
        <w:rPr>
          <w:rFonts w:ascii="Arial" w:hAnsi="Arial" w:cs="Arial"/>
          <w:lang w:val="en-GB"/>
        </w:rPr>
        <w:t>Too old or too young? The impact of perceived age discrimination</w:t>
      </w:r>
      <w:r w:rsidR="004B39A6" w:rsidRPr="004C74FD">
        <w:rPr>
          <w:rFonts w:ascii="Arial" w:hAnsi="Arial" w:cs="Arial"/>
          <w:lang w:val="en-GB"/>
        </w:rPr>
        <w:t>’</w:t>
      </w:r>
      <w:r w:rsidR="006F4CB1" w:rsidRPr="004C74FD">
        <w:rPr>
          <w:rFonts w:ascii="Arial" w:hAnsi="Arial" w:cs="Arial"/>
          <w:lang w:val="en-GB"/>
        </w:rPr>
        <w:t>,</w:t>
      </w:r>
      <w:r w:rsidRPr="00F0631D">
        <w:rPr>
          <w:rFonts w:ascii="Arial" w:hAnsi="Arial" w:cs="Arial"/>
          <w:lang w:val="en-GB"/>
        </w:rPr>
        <w:t xml:space="preserve"> </w:t>
      </w:r>
      <w:r w:rsidRPr="00F0631D">
        <w:rPr>
          <w:rFonts w:ascii="Arial" w:hAnsi="Arial" w:cs="Arial"/>
          <w:i/>
          <w:iCs/>
          <w:lang w:val="en-GB"/>
        </w:rPr>
        <w:t>Human Resource Management Journal</w:t>
      </w:r>
      <w:r w:rsidRPr="00F0631D">
        <w:rPr>
          <w:rFonts w:ascii="Arial" w:hAnsi="Arial" w:cs="Arial"/>
          <w:lang w:val="en-GB"/>
        </w:rPr>
        <w:t>, 13(1), pp.78–89.</w:t>
      </w:r>
      <w:r w:rsidR="00642B38" w:rsidRPr="004C74FD">
        <w:rPr>
          <w:rFonts w:ascii="Arial" w:hAnsi="Arial" w:cs="Arial"/>
          <w:lang w:val="en-GB"/>
        </w:rPr>
        <w:t xml:space="preserve"> Available at</w:t>
      </w:r>
      <w:r w:rsidRPr="00F0631D">
        <w:rPr>
          <w:rFonts w:ascii="Arial" w:hAnsi="Arial" w:cs="Arial"/>
          <w:lang w:val="en-GB"/>
        </w:rPr>
        <w:t>:</w:t>
      </w:r>
      <w:r w:rsidR="00642B38" w:rsidRPr="004C74FD">
        <w:rPr>
          <w:rFonts w:ascii="Arial" w:hAnsi="Arial" w:cs="Arial"/>
          <w:lang w:val="en-GB"/>
        </w:rPr>
        <w:t xml:space="preserve"> </w:t>
      </w:r>
      <w:r w:rsidRPr="00F0631D">
        <w:rPr>
          <w:rFonts w:ascii="Arial" w:hAnsi="Arial" w:cs="Arial"/>
          <w:lang w:val="en-GB"/>
        </w:rPr>
        <w:t>https://doi.org/10.1111/j.1748-8583.2003.tb00085.x</w:t>
      </w:r>
    </w:p>
    <w:p w14:paraId="6A552E46" w14:textId="2B570571" w:rsidR="00E51456" w:rsidRPr="0004116D" w:rsidRDefault="00F834D4" w:rsidP="0004116D">
      <w:pPr>
        <w:spacing w:after="160" w:line="259" w:lineRule="auto"/>
        <w:rPr>
          <w:rFonts w:ascii="Arial" w:hAnsi="Arial" w:cs="Arial"/>
          <w:lang w:eastAsia="en-GB"/>
        </w:rPr>
      </w:pPr>
      <w:r w:rsidRPr="00270867">
        <w:rPr>
          <w:rFonts w:ascii="Arial" w:hAnsi="Arial" w:cs="Arial"/>
          <w:lang w:eastAsia="en-GB"/>
        </w:rPr>
        <w:t xml:space="preserve">Taylor, S. and Perkins, G. (2021) </w:t>
      </w:r>
      <w:r w:rsidRPr="00270867">
        <w:rPr>
          <w:rFonts w:ascii="Arial" w:hAnsi="Arial" w:cs="Arial"/>
          <w:i/>
          <w:iCs/>
          <w:lang w:eastAsia="en-GB"/>
        </w:rPr>
        <w:t>Work and Employment in a Changing Business Environment</w:t>
      </w:r>
      <w:r w:rsidRPr="00270867">
        <w:rPr>
          <w:rFonts w:ascii="Arial" w:hAnsi="Arial" w:cs="Arial"/>
          <w:lang w:eastAsia="en-GB"/>
        </w:rPr>
        <w:t>. Kogan Page.</w:t>
      </w:r>
    </w:p>
    <w:p w14:paraId="60DD1A01" w14:textId="77777777" w:rsidR="00E51456" w:rsidRPr="004C74FD" w:rsidRDefault="00E51456" w:rsidP="00561EB4">
      <w:pPr>
        <w:spacing w:before="240" w:after="240"/>
        <w:rPr>
          <w:rFonts w:ascii="Arial" w:eastAsiaTheme="minorHAnsi" w:hAnsi="Arial" w:cs="Arial"/>
        </w:rPr>
      </w:pPr>
      <w:r w:rsidRPr="004C74FD">
        <w:rPr>
          <w:rFonts w:ascii="Arial" w:eastAsiaTheme="minorHAnsi" w:hAnsi="Arial" w:cs="Arial"/>
          <w:i/>
          <w:iCs/>
          <w:kern w:val="2"/>
          <w:bdr w:val="none" w:sz="0" w:space="0" w:color="auto"/>
          <w:lang w:val="en-GB"/>
          <w14:ligatures w14:val="standardContextual"/>
        </w:rPr>
        <w:t>‘</w:t>
      </w:r>
      <w:r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>Rolls</w:t>
      </w:r>
      <w:r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noBreakHyphen/>
        <w:t>Royce plc v Unite the Union’</w:t>
      </w:r>
      <w:r w:rsidRPr="004C74FD">
        <w:rPr>
          <w:rFonts w:ascii="Arial" w:eastAsiaTheme="minorHAnsi" w:hAnsi="Arial" w:cs="Arial"/>
          <w:i/>
          <w:iCs/>
          <w:kern w:val="2"/>
          <w:bdr w:val="none" w:sz="0" w:space="0" w:color="auto"/>
          <w:lang w:val="en-GB"/>
          <w14:ligatures w14:val="standardContextual"/>
        </w:rPr>
        <w:t xml:space="preserve"> </w:t>
      </w:r>
      <w:r w:rsidRPr="004C74FD">
        <w:rPr>
          <w:rFonts w:ascii="Arial" w:eastAsiaTheme="minorHAnsi" w:hAnsi="Arial" w:cs="Arial"/>
          <w:kern w:val="2"/>
          <w:bdr w:val="none" w:sz="0" w:space="0" w:color="auto"/>
          <w:lang w:val="en-GB"/>
          <w14:ligatures w14:val="standardContextual"/>
        </w:rPr>
        <w:t xml:space="preserve">(2009) </w:t>
      </w:r>
      <w:r w:rsidRPr="004C74FD">
        <w:rPr>
          <w:rFonts w:ascii="Arial" w:eastAsiaTheme="minorHAnsi" w:hAnsi="Arial" w:cs="Arial"/>
        </w:rPr>
        <w:t xml:space="preserve">EWCA, Civ, 387, </w:t>
      </w:r>
      <w:r w:rsidRPr="004C74FD">
        <w:rPr>
          <w:rFonts w:ascii="Arial" w:eastAsiaTheme="minorHAnsi" w:hAnsi="Arial" w:cs="Arial"/>
          <w:i/>
          <w:iCs/>
        </w:rPr>
        <w:t>Uk Government.</w:t>
      </w:r>
      <w:r w:rsidRPr="004C74FD">
        <w:rPr>
          <w:rFonts w:ascii="Arial" w:hAnsi="Arial" w:cs="Arial"/>
        </w:rPr>
        <w:t xml:space="preserve"> </w:t>
      </w:r>
      <w:r w:rsidRPr="00F0631D">
        <w:rPr>
          <w:rFonts w:ascii="Arial" w:hAnsi="Arial" w:cs="Arial"/>
          <w:lang w:val="en-GB"/>
        </w:rPr>
        <w:t>Available at:</w:t>
      </w:r>
      <w:r w:rsidRPr="004C74FD">
        <w:rPr>
          <w:rFonts w:ascii="Arial" w:hAnsi="Arial" w:cs="Arial"/>
          <w:lang w:val="en-GB"/>
        </w:rPr>
        <w:t xml:space="preserve"> </w:t>
      </w:r>
      <w:r w:rsidRPr="004C74FD">
        <w:rPr>
          <w:rFonts w:ascii="Arial" w:hAnsi="Arial" w:cs="Arial"/>
        </w:rPr>
        <w:t xml:space="preserve">https://caselaw.nationalarchives.gov.uk/ewca/civ/2009/387?query=Rolls+Royce+plc+Unite+Union </w:t>
      </w:r>
      <w:r w:rsidRPr="004C74FD">
        <w:rPr>
          <w:rFonts w:ascii="Arial" w:hAnsi="Arial" w:cs="Arial"/>
          <w:lang w:val="en-GB"/>
        </w:rPr>
        <w:t>(</w:t>
      </w:r>
      <w:r w:rsidRPr="00F0631D">
        <w:rPr>
          <w:rFonts w:ascii="Arial" w:hAnsi="Arial" w:cs="Arial"/>
          <w:lang w:val="en-GB"/>
        </w:rPr>
        <w:t>Accessed</w:t>
      </w:r>
      <w:r w:rsidRPr="004C74FD">
        <w:rPr>
          <w:rFonts w:ascii="Arial" w:hAnsi="Arial" w:cs="Arial"/>
          <w:lang w:val="en-GB"/>
        </w:rPr>
        <w:t>:</w:t>
      </w:r>
      <w:r w:rsidRPr="00F0631D">
        <w:rPr>
          <w:rFonts w:ascii="Arial" w:hAnsi="Arial" w:cs="Arial"/>
          <w:lang w:val="en-GB"/>
        </w:rPr>
        <w:t xml:space="preserve"> </w:t>
      </w:r>
      <w:r w:rsidRPr="004C74FD">
        <w:rPr>
          <w:rFonts w:ascii="Arial" w:hAnsi="Arial" w:cs="Arial"/>
          <w:lang w:val="en-GB"/>
        </w:rPr>
        <w:t>01 May</w:t>
      </w:r>
      <w:r w:rsidRPr="00F0631D">
        <w:rPr>
          <w:rFonts w:ascii="Arial" w:hAnsi="Arial" w:cs="Arial"/>
          <w:lang w:val="en-GB"/>
        </w:rPr>
        <w:t xml:space="preserve"> 2026</w:t>
      </w:r>
      <w:r w:rsidRPr="004C74FD">
        <w:rPr>
          <w:rFonts w:ascii="Arial" w:hAnsi="Arial" w:cs="Arial"/>
          <w:lang w:val="en-GB"/>
        </w:rPr>
        <w:t>)</w:t>
      </w:r>
      <w:r w:rsidRPr="00F0631D">
        <w:rPr>
          <w:rFonts w:ascii="Arial" w:hAnsi="Arial" w:cs="Arial"/>
          <w:lang w:val="en-GB"/>
        </w:rPr>
        <w:t>.</w:t>
      </w:r>
    </w:p>
    <w:p w14:paraId="029549EF" w14:textId="77777777" w:rsidR="00EA2530" w:rsidRPr="00270867" w:rsidRDefault="00EA2530" w:rsidP="00561EB4">
      <w:pPr>
        <w:spacing w:after="160" w:line="259" w:lineRule="auto"/>
        <w:rPr>
          <w:rFonts w:ascii="Arial" w:hAnsi="Arial" w:cs="Arial"/>
          <w:lang w:eastAsia="en-GB"/>
        </w:rPr>
      </w:pPr>
      <w:r w:rsidRPr="00270867">
        <w:rPr>
          <w:rFonts w:ascii="Arial" w:hAnsi="Arial" w:cs="Arial"/>
          <w:lang w:eastAsia="en-GB"/>
        </w:rPr>
        <w:t xml:space="preserve">Rubenstein, M. (2015) </w:t>
      </w:r>
      <w:r w:rsidRPr="00270867">
        <w:rPr>
          <w:rFonts w:ascii="Arial" w:hAnsi="Arial" w:cs="Arial"/>
          <w:i/>
          <w:iCs/>
          <w:lang w:eastAsia="en-GB"/>
        </w:rPr>
        <w:t xml:space="preserve">Discrimination: </w:t>
      </w:r>
      <w:r w:rsidRPr="004C74FD">
        <w:rPr>
          <w:rFonts w:ascii="Arial" w:hAnsi="Arial" w:cs="Arial"/>
          <w:i/>
          <w:iCs/>
          <w:lang w:eastAsia="en-GB"/>
        </w:rPr>
        <w:t>A</w:t>
      </w:r>
      <w:r w:rsidRPr="00270867">
        <w:rPr>
          <w:rFonts w:ascii="Arial" w:hAnsi="Arial" w:cs="Arial"/>
          <w:i/>
          <w:iCs/>
          <w:lang w:eastAsia="en-GB"/>
        </w:rPr>
        <w:t xml:space="preserve"> Guide to the Relevant Case Law</w:t>
      </w:r>
      <w:r w:rsidRPr="00270867">
        <w:rPr>
          <w:rFonts w:ascii="Arial" w:hAnsi="Arial" w:cs="Arial"/>
          <w:lang w:eastAsia="en-GB"/>
        </w:rPr>
        <w:t>. Michael Rubenstein Publishing Ltd.</w:t>
      </w:r>
    </w:p>
    <w:p w14:paraId="44A564A7" w14:textId="77777777" w:rsidR="00E51456" w:rsidRPr="004C74FD" w:rsidRDefault="00E51456" w:rsidP="00561EB4">
      <w:pPr>
        <w:spacing w:after="240" w:line="276" w:lineRule="auto"/>
        <w:rPr>
          <w:rFonts w:ascii="Arial" w:eastAsia="Times New Roman" w:hAnsi="Arial" w:cs="Arial"/>
          <w:lang w:eastAsia="en-GB"/>
        </w:rPr>
      </w:pPr>
      <w:r w:rsidRPr="004C74FD">
        <w:rPr>
          <w:rFonts w:ascii="Arial" w:eastAsia="Times New Roman" w:hAnsi="Arial" w:cs="Arial"/>
          <w:lang w:eastAsia="en-GB"/>
        </w:rPr>
        <w:lastRenderedPageBreak/>
        <w:t xml:space="preserve">‘Seldon v Clarkson Wright &amp; Jakes’ (2014) UKEAT,0434,13, RN, </w:t>
      </w:r>
      <w:r w:rsidRPr="004C74FD">
        <w:rPr>
          <w:rFonts w:ascii="Arial" w:eastAsia="Times New Roman" w:hAnsi="Arial" w:cs="Arial"/>
          <w:i/>
          <w:iCs/>
          <w:lang w:eastAsia="en-GB"/>
        </w:rPr>
        <w:t>UK Government.</w:t>
      </w:r>
      <w:r w:rsidRPr="004C74FD">
        <w:rPr>
          <w:rFonts w:ascii="Arial" w:eastAsia="Times New Roman" w:hAnsi="Arial" w:cs="Arial"/>
          <w:lang w:eastAsia="en-GB"/>
        </w:rPr>
        <w:t xml:space="preserve"> Available at: </w:t>
      </w:r>
      <w:hyperlink r:id="rId11" w:history="1">
        <w:r w:rsidRPr="004C74FD">
          <w:rPr>
            <w:rStyle w:val="Hyperlink"/>
            <w:rFonts w:ascii="Arial" w:eastAsia="Times New Roman" w:hAnsi="Arial" w:cs="Arial"/>
            <w:u w:val="none"/>
            <w:lang w:eastAsia="en-GB"/>
          </w:rPr>
          <w:t>https://www.gov.uk/employment-appeal-tribunal-decisions/mr-l-j-seldon-v-clarkson-wright-and-jakes-ukeat-0434-13-rn</w:t>
        </w:r>
      </w:hyperlink>
      <w:r w:rsidRPr="004C74FD">
        <w:rPr>
          <w:rFonts w:ascii="Arial" w:eastAsia="Times New Roman" w:hAnsi="Arial" w:cs="Arial"/>
          <w:lang w:eastAsia="en-GB"/>
        </w:rPr>
        <w:t xml:space="preserve"> </w:t>
      </w:r>
      <w:r w:rsidRPr="004C74FD">
        <w:rPr>
          <w:rFonts w:ascii="Arial" w:hAnsi="Arial" w:cs="Arial"/>
          <w:lang w:val="en-GB"/>
        </w:rPr>
        <w:t>(</w:t>
      </w:r>
      <w:r w:rsidRPr="00F0631D">
        <w:rPr>
          <w:rFonts w:ascii="Arial" w:hAnsi="Arial" w:cs="Arial"/>
          <w:lang w:val="en-GB"/>
        </w:rPr>
        <w:t>Accessed</w:t>
      </w:r>
      <w:r w:rsidRPr="004C74FD">
        <w:rPr>
          <w:rFonts w:ascii="Arial" w:hAnsi="Arial" w:cs="Arial"/>
          <w:lang w:val="en-GB"/>
        </w:rPr>
        <w:t>:</w:t>
      </w:r>
      <w:r w:rsidRPr="00F0631D">
        <w:rPr>
          <w:rFonts w:ascii="Arial" w:hAnsi="Arial" w:cs="Arial"/>
          <w:lang w:val="en-GB"/>
        </w:rPr>
        <w:t xml:space="preserve"> </w:t>
      </w:r>
      <w:r w:rsidRPr="004C74FD">
        <w:rPr>
          <w:rFonts w:ascii="Arial" w:hAnsi="Arial" w:cs="Arial"/>
          <w:lang w:val="en-GB"/>
        </w:rPr>
        <w:t>01 May</w:t>
      </w:r>
      <w:r w:rsidRPr="00F0631D">
        <w:rPr>
          <w:rFonts w:ascii="Arial" w:hAnsi="Arial" w:cs="Arial"/>
          <w:lang w:val="en-GB"/>
        </w:rPr>
        <w:t xml:space="preserve"> 2026</w:t>
      </w:r>
      <w:r w:rsidRPr="004C74FD">
        <w:rPr>
          <w:rFonts w:ascii="Arial" w:hAnsi="Arial" w:cs="Arial"/>
          <w:lang w:val="en-GB"/>
        </w:rPr>
        <w:t>)</w:t>
      </w:r>
      <w:r w:rsidRPr="00F0631D">
        <w:rPr>
          <w:rFonts w:ascii="Arial" w:hAnsi="Arial" w:cs="Arial"/>
          <w:lang w:val="en-GB"/>
        </w:rPr>
        <w:t>.</w:t>
      </w:r>
    </w:p>
    <w:p w14:paraId="56B1E591" w14:textId="77777777" w:rsidR="00EA2530" w:rsidRPr="004C74FD" w:rsidRDefault="00EA2530" w:rsidP="00561EB4">
      <w:pPr>
        <w:rPr>
          <w:rFonts w:ascii="Arial" w:hAnsi="Arial" w:cs="Arial"/>
          <w:lang w:eastAsia="en-GB"/>
        </w:rPr>
      </w:pPr>
      <w:r w:rsidRPr="0004116D">
        <w:rPr>
          <w:rFonts w:ascii="Arial" w:hAnsi="Arial" w:cs="Arial"/>
          <w:lang w:eastAsia="en-GB"/>
        </w:rPr>
        <w:t>The Employment Rights Act 2025</w:t>
      </w:r>
      <w:r w:rsidRPr="004C74FD">
        <w:rPr>
          <w:rFonts w:ascii="Arial" w:hAnsi="Arial" w:cs="Arial"/>
          <w:i/>
          <w:iCs/>
          <w:lang w:eastAsia="en-GB"/>
        </w:rPr>
        <w:t xml:space="preserve">. Available at: https://www.legislation.gov.uk/ukpga/2025/36/contents/enacted </w:t>
      </w:r>
      <w:r w:rsidRPr="004C74FD">
        <w:rPr>
          <w:rFonts w:ascii="Arial" w:hAnsi="Arial" w:cs="Arial"/>
          <w:lang w:eastAsia="en-GB"/>
        </w:rPr>
        <w:t>(Accessed: 01 May 2026).</w:t>
      </w:r>
    </w:p>
    <w:p w14:paraId="7EEF5E47" w14:textId="77777777" w:rsidR="00E51456" w:rsidRPr="004C74FD" w:rsidRDefault="00E51456" w:rsidP="00561EB4">
      <w:pPr>
        <w:rPr>
          <w:rFonts w:ascii="Arial" w:hAnsi="Arial" w:cs="Arial"/>
          <w:lang w:eastAsia="en-GB"/>
        </w:rPr>
      </w:pPr>
    </w:p>
    <w:p w14:paraId="01C0CC90" w14:textId="77777777" w:rsidR="00EA2530" w:rsidRPr="00270867" w:rsidRDefault="00EA2530" w:rsidP="00561EB4">
      <w:pPr>
        <w:spacing w:after="160" w:line="259" w:lineRule="auto"/>
        <w:rPr>
          <w:rFonts w:ascii="Arial" w:hAnsi="Arial" w:cs="Arial"/>
          <w:lang w:eastAsia="en-GB"/>
        </w:rPr>
      </w:pPr>
      <w:r w:rsidRPr="0004116D">
        <w:rPr>
          <w:rFonts w:ascii="Arial" w:hAnsi="Arial" w:cs="Arial"/>
          <w:lang w:eastAsia="en-GB"/>
        </w:rPr>
        <w:t>The Equality Act 2010</w:t>
      </w:r>
      <w:r w:rsidRPr="004C74FD">
        <w:rPr>
          <w:rFonts w:ascii="Arial" w:hAnsi="Arial" w:cs="Arial"/>
          <w:i/>
          <w:iCs/>
          <w:lang w:eastAsia="en-GB"/>
        </w:rPr>
        <w:t>.</w:t>
      </w:r>
      <w:r w:rsidRPr="004C74FD">
        <w:rPr>
          <w:rFonts w:ascii="Arial" w:hAnsi="Arial" w:cs="Arial"/>
          <w:lang w:eastAsia="en-GB"/>
        </w:rPr>
        <w:t xml:space="preserve"> </w:t>
      </w:r>
      <w:r w:rsidRPr="00270867">
        <w:rPr>
          <w:rFonts w:ascii="Arial" w:hAnsi="Arial" w:cs="Arial"/>
          <w:lang w:eastAsia="en-GB"/>
        </w:rPr>
        <w:t>Available</w:t>
      </w:r>
      <w:r w:rsidRPr="004C74FD">
        <w:rPr>
          <w:rFonts w:ascii="Arial" w:hAnsi="Arial" w:cs="Arial"/>
          <w:lang w:eastAsia="en-GB"/>
        </w:rPr>
        <w:t xml:space="preserve"> </w:t>
      </w:r>
      <w:r w:rsidRPr="00270867">
        <w:rPr>
          <w:rFonts w:ascii="Arial" w:hAnsi="Arial" w:cs="Arial"/>
          <w:lang w:eastAsia="en-GB"/>
        </w:rPr>
        <w:t>at: https://www.legislation.gov.uk/ukpga/2010/15/contents</w:t>
      </w:r>
      <w:r w:rsidRPr="004C74FD">
        <w:rPr>
          <w:rFonts w:ascii="Arial" w:hAnsi="Arial" w:cs="Arial"/>
          <w:lang w:eastAsia="en-GB"/>
        </w:rPr>
        <w:t xml:space="preserve"> (Accessed: 01 May 2026).</w:t>
      </w:r>
    </w:p>
    <w:p w14:paraId="3F704D5B" w14:textId="7540AC2A" w:rsidR="00F0631D" w:rsidRPr="004C74FD" w:rsidRDefault="00F0631D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hAnsi="Arial" w:cs="Arial"/>
          <w:lang w:val="en-GB"/>
        </w:rPr>
      </w:pPr>
      <w:r w:rsidRPr="00F0631D">
        <w:rPr>
          <w:rFonts w:ascii="Arial" w:hAnsi="Arial" w:cs="Arial"/>
          <w:lang w:val="en-GB"/>
        </w:rPr>
        <w:t xml:space="preserve">UK Youth </w:t>
      </w:r>
      <w:r w:rsidR="006D2902" w:rsidRPr="004C74FD">
        <w:rPr>
          <w:rFonts w:ascii="Arial" w:hAnsi="Arial" w:cs="Arial"/>
          <w:lang w:val="en-GB"/>
        </w:rPr>
        <w:t xml:space="preserve">Trust </w:t>
      </w:r>
      <w:r w:rsidRPr="00F0631D">
        <w:rPr>
          <w:rFonts w:ascii="Arial" w:hAnsi="Arial" w:cs="Arial"/>
          <w:lang w:val="en-GB"/>
        </w:rPr>
        <w:t xml:space="preserve">(2024) </w:t>
      </w:r>
      <w:r w:rsidRPr="00F0631D">
        <w:rPr>
          <w:rFonts w:ascii="Arial" w:hAnsi="Arial" w:cs="Arial"/>
          <w:i/>
          <w:iCs/>
          <w:lang w:val="en-GB"/>
        </w:rPr>
        <w:t>Harmful stereotypes of young people fuelling record numbers to fall out of work</w:t>
      </w:r>
      <w:r w:rsidR="007F0102" w:rsidRPr="004C74FD">
        <w:rPr>
          <w:rFonts w:ascii="Arial" w:hAnsi="Arial" w:cs="Arial"/>
          <w:i/>
          <w:iCs/>
          <w:lang w:val="en-GB"/>
        </w:rPr>
        <w:t xml:space="preserve">. </w:t>
      </w:r>
      <w:r w:rsidRPr="00F0631D">
        <w:rPr>
          <w:rFonts w:ascii="Arial" w:hAnsi="Arial" w:cs="Arial"/>
          <w:lang w:val="en-GB"/>
        </w:rPr>
        <w:t>Available at: https://www.ukyouth.org/2024/11/harmful-stereotypes-of-young-people-fuelling-record-numbers-to-fall-out-of-work/</w:t>
      </w:r>
      <w:r w:rsidR="007F0102" w:rsidRPr="004C74FD">
        <w:rPr>
          <w:rFonts w:ascii="Arial" w:hAnsi="Arial" w:cs="Arial"/>
          <w:lang w:val="en-GB"/>
        </w:rPr>
        <w:t xml:space="preserve"> (</w:t>
      </w:r>
      <w:r w:rsidR="007F0102" w:rsidRPr="00F0631D">
        <w:rPr>
          <w:rFonts w:ascii="Arial" w:hAnsi="Arial" w:cs="Arial"/>
          <w:lang w:val="en-GB"/>
        </w:rPr>
        <w:t>Accessed</w:t>
      </w:r>
      <w:r w:rsidR="007F0102" w:rsidRPr="004C74FD">
        <w:rPr>
          <w:rFonts w:ascii="Arial" w:hAnsi="Arial" w:cs="Arial"/>
          <w:lang w:val="en-GB"/>
        </w:rPr>
        <w:t>:</w:t>
      </w:r>
      <w:r w:rsidR="007F0102" w:rsidRPr="00F0631D">
        <w:rPr>
          <w:rFonts w:ascii="Arial" w:hAnsi="Arial" w:cs="Arial"/>
          <w:lang w:val="en-GB"/>
        </w:rPr>
        <w:t xml:space="preserve"> 27 Apr</w:t>
      </w:r>
      <w:r w:rsidR="007F0102" w:rsidRPr="004C74FD">
        <w:rPr>
          <w:rFonts w:ascii="Arial" w:hAnsi="Arial" w:cs="Arial"/>
          <w:lang w:val="en-GB"/>
        </w:rPr>
        <w:t>il</w:t>
      </w:r>
      <w:r w:rsidR="007F0102" w:rsidRPr="00F0631D">
        <w:rPr>
          <w:rFonts w:ascii="Arial" w:hAnsi="Arial" w:cs="Arial"/>
          <w:lang w:val="en-GB"/>
        </w:rPr>
        <w:t xml:space="preserve"> 2026</w:t>
      </w:r>
      <w:r w:rsidR="007F0102" w:rsidRPr="004C74FD">
        <w:rPr>
          <w:rFonts w:ascii="Arial" w:hAnsi="Arial" w:cs="Arial"/>
          <w:lang w:val="en-GB"/>
        </w:rPr>
        <w:t>)</w:t>
      </w:r>
      <w:r w:rsidR="007F0102" w:rsidRPr="00F0631D">
        <w:rPr>
          <w:rFonts w:ascii="Arial" w:hAnsi="Arial" w:cs="Arial"/>
          <w:lang w:val="en-GB"/>
        </w:rPr>
        <w:t>.</w:t>
      </w:r>
    </w:p>
    <w:p w14:paraId="750B9EC4" w14:textId="696B2E43" w:rsidR="006B7F48" w:rsidRPr="00F0631D" w:rsidRDefault="00040CB8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hAnsi="Arial" w:cs="Arial"/>
          <w:i/>
          <w:iCs/>
          <w:lang w:val="en-GB"/>
        </w:rPr>
      </w:pPr>
      <w:r w:rsidRPr="004C74FD">
        <w:rPr>
          <w:rFonts w:ascii="Arial" w:hAnsi="Arial" w:cs="Arial"/>
          <w:lang w:val="en-GB"/>
        </w:rPr>
        <w:t>UK Government (2023)</w:t>
      </w:r>
      <w:r w:rsidR="00BF3B58" w:rsidRPr="004C74FD">
        <w:rPr>
          <w:rFonts w:ascii="Arial" w:hAnsi="Arial" w:cs="Arial"/>
          <w:lang w:val="en-GB"/>
        </w:rPr>
        <w:t xml:space="preserve"> </w:t>
      </w:r>
      <w:r w:rsidR="00BF3B58" w:rsidRPr="004C74FD">
        <w:rPr>
          <w:rFonts w:ascii="Arial" w:hAnsi="Arial" w:cs="Arial"/>
          <w:i/>
          <w:iCs/>
          <w:lang w:val="en-GB"/>
        </w:rPr>
        <w:t xml:space="preserve">Guidance: </w:t>
      </w:r>
      <w:r w:rsidR="00BF3B58" w:rsidRPr="00BF3B58">
        <w:rPr>
          <w:rFonts w:ascii="Arial" w:hAnsi="Arial" w:cs="Arial"/>
          <w:i/>
          <w:iCs/>
          <w:lang w:val="en-GB"/>
        </w:rPr>
        <w:t>Public Sector Equality Duty: guidance for public authorities</w:t>
      </w:r>
      <w:r w:rsidR="00D0471F" w:rsidRPr="004C74FD">
        <w:rPr>
          <w:rFonts w:ascii="Arial" w:hAnsi="Arial" w:cs="Arial"/>
          <w:i/>
          <w:iCs/>
          <w:lang w:val="en-GB"/>
        </w:rPr>
        <w:t xml:space="preserve">. </w:t>
      </w:r>
      <w:r w:rsidR="00D96FD2" w:rsidRPr="00F0631D">
        <w:rPr>
          <w:rFonts w:ascii="Arial" w:hAnsi="Arial" w:cs="Arial"/>
          <w:lang w:val="en-GB"/>
        </w:rPr>
        <w:t>Available at:</w:t>
      </w:r>
      <w:r w:rsidR="00D96FD2" w:rsidRPr="004C74FD">
        <w:rPr>
          <w:rFonts w:ascii="Arial" w:hAnsi="Arial" w:cs="Arial"/>
          <w:i/>
          <w:iCs/>
          <w:lang w:val="en-GB"/>
        </w:rPr>
        <w:t xml:space="preserve"> </w:t>
      </w:r>
      <w:hyperlink r:id="rId12" w:history="1">
        <w:r w:rsidR="00D96FD2" w:rsidRPr="004C74FD">
          <w:rPr>
            <w:rStyle w:val="Hyperlink"/>
            <w:rFonts w:ascii="Arial" w:hAnsi="Arial" w:cs="Arial"/>
            <w:u w:val="none"/>
            <w:lang w:val="en-GB"/>
          </w:rPr>
          <w:t>https://www.gov.uk/government/publications/public-sector-equality-duty-guidance-for-public-authorities/public-sector-equality-duty-guidance-for-public-authorities</w:t>
        </w:r>
      </w:hyperlink>
      <w:r w:rsidR="00D96FD2" w:rsidRPr="004C74FD">
        <w:rPr>
          <w:rFonts w:ascii="Arial" w:hAnsi="Arial" w:cs="Arial"/>
          <w:lang w:val="en-GB"/>
        </w:rPr>
        <w:t xml:space="preserve"> (</w:t>
      </w:r>
      <w:r w:rsidR="00D96FD2" w:rsidRPr="00F0631D">
        <w:rPr>
          <w:rFonts w:ascii="Arial" w:hAnsi="Arial" w:cs="Arial"/>
          <w:lang w:val="en-GB"/>
        </w:rPr>
        <w:t>Accessed</w:t>
      </w:r>
      <w:r w:rsidR="00D96FD2" w:rsidRPr="004C74FD">
        <w:rPr>
          <w:rFonts w:ascii="Arial" w:hAnsi="Arial" w:cs="Arial"/>
          <w:lang w:val="en-GB"/>
        </w:rPr>
        <w:t>:</w:t>
      </w:r>
      <w:r w:rsidR="00D96FD2" w:rsidRPr="00F0631D">
        <w:rPr>
          <w:rFonts w:ascii="Arial" w:hAnsi="Arial" w:cs="Arial"/>
          <w:lang w:val="en-GB"/>
        </w:rPr>
        <w:t xml:space="preserve"> </w:t>
      </w:r>
      <w:r w:rsidR="00D96FD2" w:rsidRPr="004C74FD">
        <w:rPr>
          <w:rFonts w:ascii="Arial" w:hAnsi="Arial" w:cs="Arial"/>
          <w:lang w:val="en-GB"/>
        </w:rPr>
        <w:t>06 May</w:t>
      </w:r>
      <w:r w:rsidR="00D96FD2" w:rsidRPr="00F0631D">
        <w:rPr>
          <w:rFonts w:ascii="Arial" w:hAnsi="Arial" w:cs="Arial"/>
          <w:lang w:val="en-GB"/>
        </w:rPr>
        <w:t xml:space="preserve"> 2026</w:t>
      </w:r>
      <w:r w:rsidR="00D96FD2" w:rsidRPr="004C74FD">
        <w:rPr>
          <w:rFonts w:ascii="Arial" w:hAnsi="Arial" w:cs="Arial"/>
          <w:lang w:val="en-GB"/>
        </w:rPr>
        <w:t>)</w:t>
      </w:r>
      <w:r w:rsidR="00D96FD2" w:rsidRPr="00F0631D">
        <w:rPr>
          <w:rFonts w:ascii="Arial" w:hAnsi="Arial" w:cs="Arial"/>
          <w:lang w:val="en-GB"/>
        </w:rPr>
        <w:t>.</w:t>
      </w:r>
    </w:p>
    <w:p w14:paraId="71F2A3E9" w14:textId="2C14FC25" w:rsidR="00D02A8B" w:rsidRPr="004C74FD" w:rsidRDefault="00F0631D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hAnsi="Arial" w:cs="Arial"/>
          <w:lang w:val="en-GB"/>
        </w:rPr>
      </w:pPr>
      <w:r w:rsidRPr="00F0631D">
        <w:rPr>
          <w:rFonts w:ascii="Arial" w:hAnsi="Arial" w:cs="Arial"/>
          <w:lang w:val="en-GB"/>
        </w:rPr>
        <w:t>Wyatt, H. (2024)</w:t>
      </w:r>
      <w:r w:rsidR="00CD2F06" w:rsidRPr="004C74FD">
        <w:rPr>
          <w:rFonts w:ascii="Arial" w:hAnsi="Arial" w:cs="Arial"/>
          <w:lang w:val="en-GB"/>
        </w:rPr>
        <w:t xml:space="preserve"> ‘</w:t>
      </w:r>
      <w:r w:rsidRPr="00F0631D">
        <w:rPr>
          <w:rFonts w:ascii="Arial" w:hAnsi="Arial" w:cs="Arial"/>
          <w:lang w:val="en-GB"/>
        </w:rPr>
        <w:t>Gen Z and millennials most likely to face hiring bias</w:t>
      </w:r>
      <w:r w:rsidR="00D81F23" w:rsidRPr="004C74FD">
        <w:rPr>
          <w:rFonts w:ascii="Arial" w:hAnsi="Arial" w:cs="Arial"/>
          <w:lang w:val="en-GB"/>
        </w:rPr>
        <w:t xml:space="preserve">’, </w:t>
      </w:r>
      <w:r w:rsidRPr="00F0631D">
        <w:rPr>
          <w:rFonts w:ascii="Arial" w:hAnsi="Arial" w:cs="Arial"/>
          <w:i/>
          <w:iCs/>
          <w:lang w:val="en-GB"/>
        </w:rPr>
        <w:t>HR Magazine</w:t>
      </w:r>
      <w:r w:rsidRPr="00F0631D">
        <w:rPr>
          <w:rFonts w:ascii="Arial" w:hAnsi="Arial" w:cs="Arial"/>
          <w:lang w:val="en-GB"/>
        </w:rPr>
        <w:t xml:space="preserve">. Available at: </w:t>
      </w:r>
      <w:hyperlink r:id="rId13" w:history="1">
        <w:r w:rsidR="00F56CE3" w:rsidRPr="00F0631D">
          <w:rPr>
            <w:rStyle w:val="Hyperlink"/>
            <w:rFonts w:ascii="Arial" w:hAnsi="Arial" w:cs="Arial"/>
            <w:u w:val="none"/>
            <w:lang w:val="en-GB"/>
          </w:rPr>
          <w:t>https://www.hrmagazine.co.uk/content/news/gen-z-and-millennials-most-likely-to-face-hiring-bias</w:t>
        </w:r>
      </w:hyperlink>
      <w:r w:rsidR="00F56CE3" w:rsidRPr="004C74FD">
        <w:rPr>
          <w:rFonts w:ascii="Arial" w:hAnsi="Arial" w:cs="Arial"/>
          <w:lang w:val="en-GB"/>
        </w:rPr>
        <w:t xml:space="preserve"> (</w:t>
      </w:r>
      <w:r w:rsidR="00F56CE3" w:rsidRPr="00F0631D">
        <w:rPr>
          <w:rFonts w:ascii="Arial" w:hAnsi="Arial" w:cs="Arial"/>
          <w:lang w:val="en-GB"/>
        </w:rPr>
        <w:t>Accessed</w:t>
      </w:r>
      <w:r w:rsidR="00F56CE3" w:rsidRPr="004C74FD">
        <w:rPr>
          <w:rFonts w:ascii="Arial" w:hAnsi="Arial" w:cs="Arial"/>
          <w:lang w:val="en-GB"/>
        </w:rPr>
        <w:t>:</w:t>
      </w:r>
      <w:r w:rsidR="00F56CE3" w:rsidRPr="00F0631D">
        <w:rPr>
          <w:rFonts w:ascii="Arial" w:hAnsi="Arial" w:cs="Arial"/>
          <w:lang w:val="en-GB"/>
        </w:rPr>
        <w:t xml:space="preserve"> 2</w:t>
      </w:r>
      <w:r w:rsidR="00F56CE3" w:rsidRPr="004C74FD">
        <w:rPr>
          <w:rFonts w:ascii="Arial" w:hAnsi="Arial" w:cs="Arial"/>
          <w:lang w:val="en-GB"/>
        </w:rPr>
        <w:t>9</w:t>
      </w:r>
      <w:r w:rsidR="00F56CE3" w:rsidRPr="00F0631D">
        <w:rPr>
          <w:rFonts w:ascii="Arial" w:hAnsi="Arial" w:cs="Arial"/>
          <w:lang w:val="en-GB"/>
        </w:rPr>
        <w:t xml:space="preserve"> Apr</w:t>
      </w:r>
      <w:r w:rsidR="00F56CE3" w:rsidRPr="004C74FD">
        <w:rPr>
          <w:rFonts w:ascii="Arial" w:hAnsi="Arial" w:cs="Arial"/>
          <w:lang w:val="en-GB"/>
        </w:rPr>
        <w:t>il</w:t>
      </w:r>
      <w:r w:rsidR="00F56CE3" w:rsidRPr="00F0631D">
        <w:rPr>
          <w:rFonts w:ascii="Arial" w:hAnsi="Arial" w:cs="Arial"/>
          <w:lang w:val="en-GB"/>
        </w:rPr>
        <w:t xml:space="preserve"> 2026</w:t>
      </w:r>
      <w:r w:rsidR="00F56CE3" w:rsidRPr="004C74FD">
        <w:rPr>
          <w:rFonts w:ascii="Arial" w:hAnsi="Arial" w:cs="Arial"/>
          <w:lang w:val="en-GB"/>
        </w:rPr>
        <w:t>)</w:t>
      </w:r>
      <w:r w:rsidR="00F56CE3" w:rsidRPr="00F0631D">
        <w:rPr>
          <w:rFonts w:ascii="Arial" w:hAnsi="Arial" w:cs="Arial"/>
          <w:lang w:val="en-GB"/>
        </w:rPr>
        <w:t>.</w:t>
      </w:r>
    </w:p>
    <w:p w14:paraId="2ABAFE10" w14:textId="77777777" w:rsidR="00014363" w:rsidRPr="00561EB4" w:rsidRDefault="00A635C2" w:rsidP="00561EB4">
      <w:pPr>
        <w:spacing w:after="240" w:line="276" w:lineRule="auto"/>
        <w:rPr>
          <w:rFonts w:ascii="Arial" w:eastAsia="Times New Roman" w:hAnsi="Arial" w:cs="Arial"/>
          <w:lang w:eastAsia="en-GB"/>
        </w:rPr>
      </w:pPr>
      <w:r w:rsidRPr="004C74FD">
        <w:rPr>
          <w:rFonts w:ascii="Arial" w:hAnsi="Arial" w:cs="Arial"/>
          <w:lang w:val="en-GB"/>
        </w:rPr>
        <w:t>‘</w:t>
      </w:r>
      <w:r w:rsidR="00F00C1B" w:rsidRPr="004C74FD">
        <w:rPr>
          <w:rFonts w:ascii="Arial" w:hAnsi="Arial" w:cs="Arial"/>
          <w:lang w:val="en-GB"/>
        </w:rPr>
        <w:t>Zulu</w:t>
      </w:r>
      <w:r w:rsidR="007F5DAE" w:rsidRPr="004C74FD">
        <w:rPr>
          <w:rFonts w:ascii="Arial" w:hAnsi="Arial" w:cs="Arial"/>
          <w:lang w:val="en-GB"/>
        </w:rPr>
        <w:t xml:space="preserve"> &amp; GUA v Ministry </w:t>
      </w:r>
      <w:r w:rsidR="00975C07" w:rsidRPr="004C74FD">
        <w:rPr>
          <w:rFonts w:ascii="Arial" w:hAnsi="Arial" w:cs="Arial"/>
          <w:lang w:val="en-GB"/>
        </w:rPr>
        <w:t>of Defence</w:t>
      </w:r>
      <w:r w:rsidRPr="004C74FD">
        <w:rPr>
          <w:rFonts w:ascii="Arial" w:hAnsi="Arial" w:cs="Arial"/>
          <w:lang w:val="en-GB"/>
        </w:rPr>
        <w:t>’</w:t>
      </w:r>
      <w:r w:rsidRPr="004C74FD">
        <w:rPr>
          <w:rFonts w:ascii="Arial" w:hAnsi="Arial" w:cs="Arial"/>
          <w:b/>
          <w:bCs/>
          <w:lang w:val="en-GB"/>
        </w:rPr>
        <w:t xml:space="preserve"> </w:t>
      </w:r>
      <w:r w:rsidR="00510F95" w:rsidRPr="004C74FD">
        <w:rPr>
          <w:rFonts w:ascii="Arial" w:hAnsi="Arial" w:cs="Arial"/>
          <w:b/>
          <w:bCs/>
          <w:lang w:val="en-GB"/>
        </w:rPr>
        <w:t>(</w:t>
      </w:r>
      <w:r w:rsidR="002D2C3B" w:rsidRPr="004C74FD">
        <w:rPr>
          <w:rFonts w:ascii="Arial" w:hAnsi="Arial" w:cs="Arial"/>
          <w:b/>
          <w:bCs/>
          <w:lang w:val="en-GB"/>
        </w:rPr>
        <w:t>2019)</w:t>
      </w:r>
      <w:r w:rsidR="00510F95" w:rsidRPr="004C74FD">
        <w:rPr>
          <w:rFonts w:ascii="Arial" w:hAnsi="Arial" w:cs="Arial"/>
          <w:b/>
          <w:bCs/>
          <w:lang w:val="en-GB"/>
        </w:rPr>
        <w:t xml:space="preserve"> </w:t>
      </w:r>
      <w:r w:rsidR="00014363" w:rsidRPr="004C74FD">
        <w:rPr>
          <w:rFonts w:ascii="Arial" w:eastAsia="Times New Roman" w:hAnsi="Arial" w:cs="Arial"/>
          <w:i/>
          <w:iCs/>
          <w:lang w:eastAsia="en-GB"/>
        </w:rPr>
        <w:t>UK Government</w:t>
      </w:r>
      <w:r w:rsidR="00014363" w:rsidRPr="004C74FD">
        <w:rPr>
          <w:rFonts w:ascii="Arial" w:eastAsia="Times New Roman" w:hAnsi="Arial" w:cs="Arial"/>
          <w:lang w:eastAsia="en-GB"/>
        </w:rPr>
        <w:t xml:space="preserve">. </w:t>
      </w:r>
      <w:r w:rsidR="00014363" w:rsidRPr="00F0631D">
        <w:rPr>
          <w:rFonts w:ascii="Arial" w:hAnsi="Arial" w:cs="Arial"/>
          <w:lang w:val="en-GB"/>
        </w:rPr>
        <w:t>Available at:</w:t>
      </w:r>
      <w:r w:rsidR="00014363" w:rsidRPr="004C74FD">
        <w:rPr>
          <w:rFonts w:ascii="Arial" w:hAnsi="Arial" w:cs="Arial"/>
          <w:lang w:val="en-GB"/>
        </w:rPr>
        <w:t xml:space="preserve"> </w:t>
      </w:r>
      <w:hyperlink r:id="rId14" w:history="1">
        <w:r w:rsidR="00014363" w:rsidRPr="004C74FD">
          <w:rPr>
            <w:rStyle w:val="Hyperlink"/>
            <w:rFonts w:ascii="Arial" w:hAnsi="Arial" w:cs="Arial"/>
            <w:u w:val="none"/>
            <w:lang w:val="en-GB"/>
          </w:rPr>
          <w:t>https://assets.publishing.service.gov.uk/media/5d7a43e640f0b61c790a9a03/Mr_N_Zulu_and_Mr_Gue_vs_MOD_-Res_Judgment.pdf</w:t>
        </w:r>
      </w:hyperlink>
      <w:r w:rsidR="00014363" w:rsidRPr="004C74FD">
        <w:rPr>
          <w:rFonts w:ascii="Arial" w:hAnsi="Arial" w:cs="Arial"/>
          <w:lang w:val="en-GB"/>
        </w:rPr>
        <w:t xml:space="preserve"> (</w:t>
      </w:r>
      <w:r w:rsidR="00014363" w:rsidRPr="00F0631D">
        <w:rPr>
          <w:rFonts w:ascii="Arial" w:hAnsi="Arial" w:cs="Arial"/>
          <w:lang w:val="en-GB"/>
        </w:rPr>
        <w:t>Accessed</w:t>
      </w:r>
      <w:r w:rsidR="00014363" w:rsidRPr="004C74FD">
        <w:rPr>
          <w:rFonts w:ascii="Arial" w:hAnsi="Arial" w:cs="Arial"/>
          <w:lang w:val="en-GB"/>
        </w:rPr>
        <w:t>:</w:t>
      </w:r>
      <w:r w:rsidR="00014363" w:rsidRPr="00F0631D">
        <w:rPr>
          <w:rFonts w:ascii="Arial" w:hAnsi="Arial" w:cs="Arial"/>
          <w:lang w:val="en-GB"/>
        </w:rPr>
        <w:t xml:space="preserve"> </w:t>
      </w:r>
      <w:r w:rsidR="00014363" w:rsidRPr="004C74FD">
        <w:rPr>
          <w:rFonts w:ascii="Arial" w:hAnsi="Arial" w:cs="Arial"/>
          <w:lang w:val="en-GB"/>
        </w:rPr>
        <w:t>01 May</w:t>
      </w:r>
      <w:r w:rsidR="00014363" w:rsidRPr="00F0631D">
        <w:rPr>
          <w:rFonts w:ascii="Arial" w:hAnsi="Arial" w:cs="Arial"/>
          <w:lang w:val="en-GB"/>
        </w:rPr>
        <w:t xml:space="preserve"> 2026</w:t>
      </w:r>
      <w:r w:rsidR="00014363" w:rsidRPr="004C74FD">
        <w:rPr>
          <w:rFonts w:ascii="Arial" w:hAnsi="Arial" w:cs="Arial"/>
          <w:lang w:val="en-GB"/>
        </w:rPr>
        <w:t>)</w:t>
      </w:r>
      <w:r w:rsidR="00014363" w:rsidRPr="00F0631D">
        <w:rPr>
          <w:rFonts w:ascii="Arial" w:hAnsi="Arial" w:cs="Arial"/>
          <w:lang w:val="en-GB"/>
        </w:rPr>
        <w:t>.</w:t>
      </w:r>
    </w:p>
    <w:p w14:paraId="7C6B58FB" w14:textId="62B17012" w:rsidR="0030542F" w:rsidRPr="00561EB4" w:rsidRDefault="0030542F" w:rsidP="00561E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hAnsi="Arial" w:cs="Arial"/>
          <w:b/>
          <w:bCs/>
          <w:lang w:val="en-GB"/>
        </w:rPr>
      </w:pPr>
    </w:p>
    <w:p w14:paraId="5A53381A" w14:textId="77777777" w:rsidR="007B638C" w:rsidRDefault="007B638C" w:rsidP="00D50E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hAnsi="Arial" w:cs="Arial"/>
          <w:b/>
          <w:bCs/>
          <w:lang w:val="en-GB"/>
        </w:rPr>
      </w:pPr>
    </w:p>
    <w:p w14:paraId="11BFEB7A" w14:textId="77777777" w:rsidR="007B638C" w:rsidRPr="00540206" w:rsidRDefault="007B638C" w:rsidP="00D50E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hAnsi="Arial" w:cs="Arial"/>
          <w:b/>
          <w:bCs/>
          <w:lang w:val="en-GB"/>
        </w:rPr>
      </w:pPr>
    </w:p>
    <w:sectPr w:rsidR="007B638C" w:rsidRPr="00540206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C6A35" w14:textId="77777777" w:rsidR="00342A4D" w:rsidRDefault="00342A4D" w:rsidP="00AF2BFD">
      <w:r>
        <w:separator/>
      </w:r>
    </w:p>
  </w:endnote>
  <w:endnote w:type="continuationSeparator" w:id="0">
    <w:p w14:paraId="020D2518" w14:textId="77777777" w:rsidR="00342A4D" w:rsidRDefault="00342A4D" w:rsidP="00AF2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70782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D098FF" w14:textId="5CA0A29A" w:rsidR="00AF2BFD" w:rsidRDefault="00AF2BF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D21EEA" w14:textId="77777777" w:rsidR="00AF2BFD" w:rsidRDefault="00AF2B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E10B3" w14:textId="77777777" w:rsidR="00342A4D" w:rsidRDefault="00342A4D" w:rsidP="00AF2BFD">
      <w:r>
        <w:separator/>
      </w:r>
    </w:p>
  </w:footnote>
  <w:footnote w:type="continuationSeparator" w:id="0">
    <w:p w14:paraId="7B406ABD" w14:textId="77777777" w:rsidR="00342A4D" w:rsidRDefault="00342A4D" w:rsidP="00AF2B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B7633"/>
    <w:multiLevelType w:val="multilevel"/>
    <w:tmpl w:val="B3904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D02BF3"/>
    <w:multiLevelType w:val="multilevel"/>
    <w:tmpl w:val="7D48C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2D3FB9"/>
    <w:multiLevelType w:val="multilevel"/>
    <w:tmpl w:val="A2AAF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D9520A"/>
    <w:multiLevelType w:val="multilevel"/>
    <w:tmpl w:val="07D82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0E1647"/>
    <w:multiLevelType w:val="multilevel"/>
    <w:tmpl w:val="C0D67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35014B"/>
    <w:multiLevelType w:val="multilevel"/>
    <w:tmpl w:val="6BBA5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C34C9D"/>
    <w:multiLevelType w:val="multilevel"/>
    <w:tmpl w:val="E45C5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DC5343"/>
    <w:multiLevelType w:val="multilevel"/>
    <w:tmpl w:val="F7621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B53485"/>
    <w:multiLevelType w:val="hybridMultilevel"/>
    <w:tmpl w:val="14BE3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1E777B"/>
    <w:multiLevelType w:val="hybridMultilevel"/>
    <w:tmpl w:val="F970F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E45394"/>
    <w:multiLevelType w:val="multilevel"/>
    <w:tmpl w:val="45E28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F23055"/>
    <w:multiLevelType w:val="multilevel"/>
    <w:tmpl w:val="E98AC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510B87"/>
    <w:multiLevelType w:val="multilevel"/>
    <w:tmpl w:val="F7A62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5F25D4"/>
    <w:multiLevelType w:val="multilevel"/>
    <w:tmpl w:val="FBBCE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3D5DDF"/>
    <w:multiLevelType w:val="hybridMultilevel"/>
    <w:tmpl w:val="14242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453EB0"/>
    <w:multiLevelType w:val="hybridMultilevel"/>
    <w:tmpl w:val="679EA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0B337E"/>
    <w:multiLevelType w:val="multilevel"/>
    <w:tmpl w:val="6E2AC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2232954">
    <w:abstractNumId w:val="4"/>
  </w:num>
  <w:num w:numId="2" w16cid:durableId="1912617572">
    <w:abstractNumId w:val="1"/>
  </w:num>
  <w:num w:numId="3" w16cid:durableId="1741292705">
    <w:abstractNumId w:val="10"/>
  </w:num>
  <w:num w:numId="4" w16cid:durableId="1868104321">
    <w:abstractNumId w:val="11"/>
  </w:num>
  <w:num w:numId="5" w16cid:durableId="909122537">
    <w:abstractNumId w:val="12"/>
  </w:num>
  <w:num w:numId="6" w16cid:durableId="494108527">
    <w:abstractNumId w:val="5"/>
  </w:num>
  <w:num w:numId="7" w16cid:durableId="1656641506">
    <w:abstractNumId w:val="7"/>
  </w:num>
  <w:num w:numId="8" w16cid:durableId="1400204668">
    <w:abstractNumId w:val="13"/>
  </w:num>
  <w:num w:numId="9" w16cid:durableId="271207656">
    <w:abstractNumId w:val="16"/>
  </w:num>
  <w:num w:numId="10" w16cid:durableId="945120369">
    <w:abstractNumId w:val="3"/>
  </w:num>
  <w:num w:numId="11" w16cid:durableId="1583102500">
    <w:abstractNumId w:val="0"/>
  </w:num>
  <w:num w:numId="12" w16cid:durableId="1221137686">
    <w:abstractNumId w:val="6"/>
  </w:num>
  <w:num w:numId="13" w16cid:durableId="2137874295">
    <w:abstractNumId w:val="2"/>
  </w:num>
  <w:num w:numId="14" w16cid:durableId="56518051">
    <w:abstractNumId w:val="14"/>
  </w:num>
  <w:num w:numId="15" w16cid:durableId="477648873">
    <w:abstractNumId w:val="9"/>
  </w:num>
  <w:num w:numId="16" w16cid:durableId="969047400">
    <w:abstractNumId w:val="8"/>
  </w:num>
  <w:num w:numId="17" w16cid:durableId="198319529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020"/>
    <w:rsid w:val="000005C0"/>
    <w:rsid w:val="0000495F"/>
    <w:rsid w:val="0000540D"/>
    <w:rsid w:val="000072ED"/>
    <w:rsid w:val="00010941"/>
    <w:rsid w:val="000112A1"/>
    <w:rsid w:val="0001395D"/>
    <w:rsid w:val="00014363"/>
    <w:rsid w:val="000150D3"/>
    <w:rsid w:val="000163A6"/>
    <w:rsid w:val="000163B4"/>
    <w:rsid w:val="0002084F"/>
    <w:rsid w:val="0003125B"/>
    <w:rsid w:val="00033732"/>
    <w:rsid w:val="00036FB0"/>
    <w:rsid w:val="00040802"/>
    <w:rsid w:val="00040CB8"/>
    <w:rsid w:val="0004116D"/>
    <w:rsid w:val="00045DEC"/>
    <w:rsid w:val="000470E3"/>
    <w:rsid w:val="00047D19"/>
    <w:rsid w:val="00050B49"/>
    <w:rsid w:val="00050EA2"/>
    <w:rsid w:val="00053CB5"/>
    <w:rsid w:val="00055346"/>
    <w:rsid w:val="00057FBF"/>
    <w:rsid w:val="00064B45"/>
    <w:rsid w:val="000727E7"/>
    <w:rsid w:val="00072A2C"/>
    <w:rsid w:val="000732C1"/>
    <w:rsid w:val="0007601B"/>
    <w:rsid w:val="00077DCC"/>
    <w:rsid w:val="00081EA6"/>
    <w:rsid w:val="000840A5"/>
    <w:rsid w:val="000846F6"/>
    <w:rsid w:val="00085546"/>
    <w:rsid w:val="000858E7"/>
    <w:rsid w:val="00086211"/>
    <w:rsid w:val="00090E11"/>
    <w:rsid w:val="00091CC2"/>
    <w:rsid w:val="000920DD"/>
    <w:rsid w:val="0009289B"/>
    <w:rsid w:val="00095872"/>
    <w:rsid w:val="000966EC"/>
    <w:rsid w:val="000A1060"/>
    <w:rsid w:val="000A1B5B"/>
    <w:rsid w:val="000A24CA"/>
    <w:rsid w:val="000A2D46"/>
    <w:rsid w:val="000A43DF"/>
    <w:rsid w:val="000A5933"/>
    <w:rsid w:val="000A6C39"/>
    <w:rsid w:val="000B2D1D"/>
    <w:rsid w:val="000B38DB"/>
    <w:rsid w:val="000B4293"/>
    <w:rsid w:val="000B45FD"/>
    <w:rsid w:val="000B4A2B"/>
    <w:rsid w:val="000C13B2"/>
    <w:rsid w:val="000C1FEF"/>
    <w:rsid w:val="000C28C1"/>
    <w:rsid w:val="000C5B64"/>
    <w:rsid w:val="000C68F2"/>
    <w:rsid w:val="000C72D8"/>
    <w:rsid w:val="000C73B8"/>
    <w:rsid w:val="000D176F"/>
    <w:rsid w:val="000D3ED0"/>
    <w:rsid w:val="000D6669"/>
    <w:rsid w:val="000D7C7D"/>
    <w:rsid w:val="000E0A5F"/>
    <w:rsid w:val="000E1B38"/>
    <w:rsid w:val="000E38B9"/>
    <w:rsid w:val="000E701C"/>
    <w:rsid w:val="000E7533"/>
    <w:rsid w:val="000E76DD"/>
    <w:rsid w:val="000F03EE"/>
    <w:rsid w:val="000F03F9"/>
    <w:rsid w:val="000F1770"/>
    <w:rsid w:val="000F5366"/>
    <w:rsid w:val="000F5674"/>
    <w:rsid w:val="000F6BF6"/>
    <w:rsid w:val="000F7851"/>
    <w:rsid w:val="00100813"/>
    <w:rsid w:val="00103FA4"/>
    <w:rsid w:val="00104E87"/>
    <w:rsid w:val="001051F3"/>
    <w:rsid w:val="00107B0E"/>
    <w:rsid w:val="00111945"/>
    <w:rsid w:val="001144AC"/>
    <w:rsid w:val="00114A36"/>
    <w:rsid w:val="001166BB"/>
    <w:rsid w:val="00120DA1"/>
    <w:rsid w:val="00122EEB"/>
    <w:rsid w:val="0012371D"/>
    <w:rsid w:val="00126251"/>
    <w:rsid w:val="00126662"/>
    <w:rsid w:val="00127281"/>
    <w:rsid w:val="00130F7B"/>
    <w:rsid w:val="0013422C"/>
    <w:rsid w:val="00135E27"/>
    <w:rsid w:val="00135E4D"/>
    <w:rsid w:val="0013647B"/>
    <w:rsid w:val="001408DF"/>
    <w:rsid w:val="001412CD"/>
    <w:rsid w:val="00141EA8"/>
    <w:rsid w:val="00143EBA"/>
    <w:rsid w:val="00146F9D"/>
    <w:rsid w:val="001475B3"/>
    <w:rsid w:val="001528DE"/>
    <w:rsid w:val="00153A26"/>
    <w:rsid w:val="00153FE7"/>
    <w:rsid w:val="00161A81"/>
    <w:rsid w:val="001645C1"/>
    <w:rsid w:val="00165466"/>
    <w:rsid w:val="00165C2C"/>
    <w:rsid w:val="001663E6"/>
    <w:rsid w:val="001663FD"/>
    <w:rsid w:val="00166EB0"/>
    <w:rsid w:val="0017026D"/>
    <w:rsid w:val="00171ED7"/>
    <w:rsid w:val="0017321B"/>
    <w:rsid w:val="00173EE9"/>
    <w:rsid w:val="00174308"/>
    <w:rsid w:val="00184BC7"/>
    <w:rsid w:val="00187173"/>
    <w:rsid w:val="00190069"/>
    <w:rsid w:val="001928D1"/>
    <w:rsid w:val="00193711"/>
    <w:rsid w:val="001949E6"/>
    <w:rsid w:val="0019557E"/>
    <w:rsid w:val="00195B0C"/>
    <w:rsid w:val="00196BAE"/>
    <w:rsid w:val="001A107C"/>
    <w:rsid w:val="001A1979"/>
    <w:rsid w:val="001A3D9F"/>
    <w:rsid w:val="001A5F78"/>
    <w:rsid w:val="001A604C"/>
    <w:rsid w:val="001B041A"/>
    <w:rsid w:val="001B0A11"/>
    <w:rsid w:val="001B1344"/>
    <w:rsid w:val="001B3326"/>
    <w:rsid w:val="001B3D08"/>
    <w:rsid w:val="001B49FB"/>
    <w:rsid w:val="001B5519"/>
    <w:rsid w:val="001B64D4"/>
    <w:rsid w:val="001B6A8C"/>
    <w:rsid w:val="001B770A"/>
    <w:rsid w:val="001C100C"/>
    <w:rsid w:val="001C1974"/>
    <w:rsid w:val="001C65F2"/>
    <w:rsid w:val="001D13B9"/>
    <w:rsid w:val="001D3BA5"/>
    <w:rsid w:val="001D5430"/>
    <w:rsid w:val="001D6442"/>
    <w:rsid w:val="001D6E20"/>
    <w:rsid w:val="001E002B"/>
    <w:rsid w:val="001E1C5F"/>
    <w:rsid w:val="001E378F"/>
    <w:rsid w:val="001E3B4A"/>
    <w:rsid w:val="001E486A"/>
    <w:rsid w:val="001E4BBF"/>
    <w:rsid w:val="001E7AA3"/>
    <w:rsid w:val="001F137A"/>
    <w:rsid w:val="001F43E7"/>
    <w:rsid w:val="001F4499"/>
    <w:rsid w:val="001F4F40"/>
    <w:rsid w:val="001F5C08"/>
    <w:rsid w:val="0020411A"/>
    <w:rsid w:val="00207EF9"/>
    <w:rsid w:val="002119B0"/>
    <w:rsid w:val="00214A36"/>
    <w:rsid w:val="00215748"/>
    <w:rsid w:val="00216569"/>
    <w:rsid w:val="0021736B"/>
    <w:rsid w:val="00220ACE"/>
    <w:rsid w:val="00222C22"/>
    <w:rsid w:val="00225549"/>
    <w:rsid w:val="0023072E"/>
    <w:rsid w:val="00233E4B"/>
    <w:rsid w:val="00234C20"/>
    <w:rsid w:val="0023594A"/>
    <w:rsid w:val="00236245"/>
    <w:rsid w:val="00241DE9"/>
    <w:rsid w:val="00243233"/>
    <w:rsid w:val="00254794"/>
    <w:rsid w:val="00254F77"/>
    <w:rsid w:val="00255822"/>
    <w:rsid w:val="00255E59"/>
    <w:rsid w:val="00260172"/>
    <w:rsid w:val="002618C7"/>
    <w:rsid w:val="00262237"/>
    <w:rsid w:val="002623F2"/>
    <w:rsid w:val="00263106"/>
    <w:rsid w:val="00265BC2"/>
    <w:rsid w:val="00266ED9"/>
    <w:rsid w:val="00267681"/>
    <w:rsid w:val="0027202F"/>
    <w:rsid w:val="00275C44"/>
    <w:rsid w:val="00277C20"/>
    <w:rsid w:val="0028007A"/>
    <w:rsid w:val="002812DE"/>
    <w:rsid w:val="002835B7"/>
    <w:rsid w:val="002839BE"/>
    <w:rsid w:val="00283DE4"/>
    <w:rsid w:val="00286DED"/>
    <w:rsid w:val="00287460"/>
    <w:rsid w:val="00287FC6"/>
    <w:rsid w:val="00291C7A"/>
    <w:rsid w:val="00293108"/>
    <w:rsid w:val="00293834"/>
    <w:rsid w:val="00293A71"/>
    <w:rsid w:val="00293B88"/>
    <w:rsid w:val="00295B14"/>
    <w:rsid w:val="002A0BE8"/>
    <w:rsid w:val="002A1D47"/>
    <w:rsid w:val="002A2018"/>
    <w:rsid w:val="002A4E59"/>
    <w:rsid w:val="002B4971"/>
    <w:rsid w:val="002B50C8"/>
    <w:rsid w:val="002B51AE"/>
    <w:rsid w:val="002C4976"/>
    <w:rsid w:val="002C59A7"/>
    <w:rsid w:val="002C7492"/>
    <w:rsid w:val="002C7E91"/>
    <w:rsid w:val="002D2C3B"/>
    <w:rsid w:val="002D59FB"/>
    <w:rsid w:val="002E0073"/>
    <w:rsid w:val="002E1216"/>
    <w:rsid w:val="002E4881"/>
    <w:rsid w:val="002E4D9C"/>
    <w:rsid w:val="002E7C8B"/>
    <w:rsid w:val="002F123C"/>
    <w:rsid w:val="002F15CF"/>
    <w:rsid w:val="002F65D5"/>
    <w:rsid w:val="002F74F6"/>
    <w:rsid w:val="0030542F"/>
    <w:rsid w:val="00310B92"/>
    <w:rsid w:val="00313D22"/>
    <w:rsid w:val="00314CDD"/>
    <w:rsid w:val="00322E1F"/>
    <w:rsid w:val="00324026"/>
    <w:rsid w:val="003269E9"/>
    <w:rsid w:val="00327EB9"/>
    <w:rsid w:val="0033220B"/>
    <w:rsid w:val="00332245"/>
    <w:rsid w:val="003357BB"/>
    <w:rsid w:val="0034004D"/>
    <w:rsid w:val="003421FD"/>
    <w:rsid w:val="00342A4D"/>
    <w:rsid w:val="00342E61"/>
    <w:rsid w:val="003435C3"/>
    <w:rsid w:val="00344634"/>
    <w:rsid w:val="00347D2F"/>
    <w:rsid w:val="00352E85"/>
    <w:rsid w:val="00353E93"/>
    <w:rsid w:val="003550FC"/>
    <w:rsid w:val="00362B67"/>
    <w:rsid w:val="00363430"/>
    <w:rsid w:val="00364D66"/>
    <w:rsid w:val="003705D2"/>
    <w:rsid w:val="00370C43"/>
    <w:rsid w:val="0037458F"/>
    <w:rsid w:val="00377CBF"/>
    <w:rsid w:val="00381D4D"/>
    <w:rsid w:val="00385CD9"/>
    <w:rsid w:val="0039290F"/>
    <w:rsid w:val="00392975"/>
    <w:rsid w:val="00393224"/>
    <w:rsid w:val="00394D10"/>
    <w:rsid w:val="00396B66"/>
    <w:rsid w:val="003A3723"/>
    <w:rsid w:val="003B6B29"/>
    <w:rsid w:val="003B6BC1"/>
    <w:rsid w:val="003B7652"/>
    <w:rsid w:val="003C225F"/>
    <w:rsid w:val="003C2DFB"/>
    <w:rsid w:val="003C3441"/>
    <w:rsid w:val="003C7D98"/>
    <w:rsid w:val="003D1F10"/>
    <w:rsid w:val="003D3528"/>
    <w:rsid w:val="003D3AC3"/>
    <w:rsid w:val="003D448F"/>
    <w:rsid w:val="003D760D"/>
    <w:rsid w:val="003D7C16"/>
    <w:rsid w:val="003E1C48"/>
    <w:rsid w:val="003E54E3"/>
    <w:rsid w:val="003F0C53"/>
    <w:rsid w:val="003F307D"/>
    <w:rsid w:val="003F3E1D"/>
    <w:rsid w:val="003F5F30"/>
    <w:rsid w:val="004021BB"/>
    <w:rsid w:val="0041103C"/>
    <w:rsid w:val="0041172B"/>
    <w:rsid w:val="004161A0"/>
    <w:rsid w:val="0041711F"/>
    <w:rsid w:val="00417787"/>
    <w:rsid w:val="00422C97"/>
    <w:rsid w:val="004236B5"/>
    <w:rsid w:val="004259AB"/>
    <w:rsid w:val="004272CC"/>
    <w:rsid w:val="00427AB1"/>
    <w:rsid w:val="00430098"/>
    <w:rsid w:val="00430CA1"/>
    <w:rsid w:val="0043547D"/>
    <w:rsid w:val="00442682"/>
    <w:rsid w:val="00443F5C"/>
    <w:rsid w:val="004446A7"/>
    <w:rsid w:val="00444F3F"/>
    <w:rsid w:val="00445DBF"/>
    <w:rsid w:val="00450C07"/>
    <w:rsid w:val="004523FB"/>
    <w:rsid w:val="00453E12"/>
    <w:rsid w:val="00454AEC"/>
    <w:rsid w:val="0045505A"/>
    <w:rsid w:val="00460001"/>
    <w:rsid w:val="00460FA5"/>
    <w:rsid w:val="00461E6C"/>
    <w:rsid w:val="004642E5"/>
    <w:rsid w:val="004648E8"/>
    <w:rsid w:val="004664FC"/>
    <w:rsid w:val="004724F8"/>
    <w:rsid w:val="00475307"/>
    <w:rsid w:val="00475478"/>
    <w:rsid w:val="00480682"/>
    <w:rsid w:val="00484662"/>
    <w:rsid w:val="00484882"/>
    <w:rsid w:val="00485C42"/>
    <w:rsid w:val="00487646"/>
    <w:rsid w:val="00487E5B"/>
    <w:rsid w:val="00490A2C"/>
    <w:rsid w:val="00491EF8"/>
    <w:rsid w:val="004934E1"/>
    <w:rsid w:val="00495314"/>
    <w:rsid w:val="00495AD2"/>
    <w:rsid w:val="00496A2F"/>
    <w:rsid w:val="004A269E"/>
    <w:rsid w:val="004B165C"/>
    <w:rsid w:val="004B2C5E"/>
    <w:rsid w:val="004B39A6"/>
    <w:rsid w:val="004B3BA6"/>
    <w:rsid w:val="004B7C06"/>
    <w:rsid w:val="004C3B64"/>
    <w:rsid w:val="004C5877"/>
    <w:rsid w:val="004C74FD"/>
    <w:rsid w:val="004D2736"/>
    <w:rsid w:val="004D49E6"/>
    <w:rsid w:val="004E0340"/>
    <w:rsid w:val="004E60C4"/>
    <w:rsid w:val="004E717F"/>
    <w:rsid w:val="004E75E6"/>
    <w:rsid w:val="004F0C35"/>
    <w:rsid w:val="004F2408"/>
    <w:rsid w:val="004F36D1"/>
    <w:rsid w:val="004F7555"/>
    <w:rsid w:val="004F7A55"/>
    <w:rsid w:val="00501917"/>
    <w:rsid w:val="00503FA9"/>
    <w:rsid w:val="005042B4"/>
    <w:rsid w:val="0050541B"/>
    <w:rsid w:val="00510EED"/>
    <w:rsid w:val="00510F95"/>
    <w:rsid w:val="00511F39"/>
    <w:rsid w:val="00512E7E"/>
    <w:rsid w:val="005140AF"/>
    <w:rsid w:val="00514CDB"/>
    <w:rsid w:val="005173EA"/>
    <w:rsid w:val="0051756A"/>
    <w:rsid w:val="00517A51"/>
    <w:rsid w:val="005212C6"/>
    <w:rsid w:val="005265B0"/>
    <w:rsid w:val="0053381E"/>
    <w:rsid w:val="00535D5F"/>
    <w:rsid w:val="0053627C"/>
    <w:rsid w:val="0053746B"/>
    <w:rsid w:val="005378A2"/>
    <w:rsid w:val="00540206"/>
    <w:rsid w:val="00540F3B"/>
    <w:rsid w:val="005410E5"/>
    <w:rsid w:val="005455F3"/>
    <w:rsid w:val="00547E2B"/>
    <w:rsid w:val="00553262"/>
    <w:rsid w:val="005532BF"/>
    <w:rsid w:val="005539C3"/>
    <w:rsid w:val="00554F9D"/>
    <w:rsid w:val="0055628D"/>
    <w:rsid w:val="0055692A"/>
    <w:rsid w:val="00560CB7"/>
    <w:rsid w:val="00561EB4"/>
    <w:rsid w:val="00561FCE"/>
    <w:rsid w:val="00571076"/>
    <w:rsid w:val="00574867"/>
    <w:rsid w:val="00581EC4"/>
    <w:rsid w:val="00581EE5"/>
    <w:rsid w:val="00582FF2"/>
    <w:rsid w:val="00584E90"/>
    <w:rsid w:val="00585DB7"/>
    <w:rsid w:val="005919A3"/>
    <w:rsid w:val="00592270"/>
    <w:rsid w:val="00592580"/>
    <w:rsid w:val="005A0591"/>
    <w:rsid w:val="005A374E"/>
    <w:rsid w:val="005A7B5B"/>
    <w:rsid w:val="005B1541"/>
    <w:rsid w:val="005B2A85"/>
    <w:rsid w:val="005B61BC"/>
    <w:rsid w:val="005B7FA0"/>
    <w:rsid w:val="005C1C86"/>
    <w:rsid w:val="005C252A"/>
    <w:rsid w:val="005C4B84"/>
    <w:rsid w:val="005C5A85"/>
    <w:rsid w:val="005D1C6E"/>
    <w:rsid w:val="005D1E2E"/>
    <w:rsid w:val="005D2753"/>
    <w:rsid w:val="005D3A05"/>
    <w:rsid w:val="005E1431"/>
    <w:rsid w:val="005E251D"/>
    <w:rsid w:val="005E3EB8"/>
    <w:rsid w:val="005E53E2"/>
    <w:rsid w:val="005F548D"/>
    <w:rsid w:val="005F79A1"/>
    <w:rsid w:val="00604CA8"/>
    <w:rsid w:val="00605333"/>
    <w:rsid w:val="00615AB5"/>
    <w:rsid w:val="00617002"/>
    <w:rsid w:val="00621ED4"/>
    <w:rsid w:val="00624D2A"/>
    <w:rsid w:val="00626455"/>
    <w:rsid w:val="00632517"/>
    <w:rsid w:val="00642B38"/>
    <w:rsid w:val="00642C1C"/>
    <w:rsid w:val="006432ED"/>
    <w:rsid w:val="00645C30"/>
    <w:rsid w:val="00646C3D"/>
    <w:rsid w:val="006479D9"/>
    <w:rsid w:val="006500E4"/>
    <w:rsid w:val="00651248"/>
    <w:rsid w:val="00651256"/>
    <w:rsid w:val="00652012"/>
    <w:rsid w:val="00654BD7"/>
    <w:rsid w:val="00655BCD"/>
    <w:rsid w:val="00657AB0"/>
    <w:rsid w:val="006601A3"/>
    <w:rsid w:val="006646E8"/>
    <w:rsid w:val="00671852"/>
    <w:rsid w:val="0067313E"/>
    <w:rsid w:val="00675173"/>
    <w:rsid w:val="006809CA"/>
    <w:rsid w:val="00680BAA"/>
    <w:rsid w:val="00685DF2"/>
    <w:rsid w:val="00690155"/>
    <w:rsid w:val="006A0A1C"/>
    <w:rsid w:val="006A3683"/>
    <w:rsid w:val="006A63EC"/>
    <w:rsid w:val="006A7CA9"/>
    <w:rsid w:val="006B3E0A"/>
    <w:rsid w:val="006B42AA"/>
    <w:rsid w:val="006B740F"/>
    <w:rsid w:val="006B7F48"/>
    <w:rsid w:val="006C0A0C"/>
    <w:rsid w:val="006C2D0F"/>
    <w:rsid w:val="006C302E"/>
    <w:rsid w:val="006C55BA"/>
    <w:rsid w:val="006C74BC"/>
    <w:rsid w:val="006C788A"/>
    <w:rsid w:val="006D2902"/>
    <w:rsid w:val="006D2B0F"/>
    <w:rsid w:val="006D3F43"/>
    <w:rsid w:val="006D6BD9"/>
    <w:rsid w:val="006D6D20"/>
    <w:rsid w:val="006D7646"/>
    <w:rsid w:val="006E3DF7"/>
    <w:rsid w:val="006E4CAC"/>
    <w:rsid w:val="006E6644"/>
    <w:rsid w:val="006E79C7"/>
    <w:rsid w:val="006E7A52"/>
    <w:rsid w:val="006E7A90"/>
    <w:rsid w:val="006F150C"/>
    <w:rsid w:val="006F2B4C"/>
    <w:rsid w:val="006F3DFC"/>
    <w:rsid w:val="006F4CB1"/>
    <w:rsid w:val="006F5457"/>
    <w:rsid w:val="006F6957"/>
    <w:rsid w:val="006F7FE4"/>
    <w:rsid w:val="00700479"/>
    <w:rsid w:val="00700FA0"/>
    <w:rsid w:val="007012F1"/>
    <w:rsid w:val="00713D92"/>
    <w:rsid w:val="00714CEC"/>
    <w:rsid w:val="007151FC"/>
    <w:rsid w:val="00716164"/>
    <w:rsid w:val="00720231"/>
    <w:rsid w:val="007206B6"/>
    <w:rsid w:val="007228A0"/>
    <w:rsid w:val="00722BD4"/>
    <w:rsid w:val="007239F4"/>
    <w:rsid w:val="007247E1"/>
    <w:rsid w:val="00725FFE"/>
    <w:rsid w:val="00726BA3"/>
    <w:rsid w:val="00732EEE"/>
    <w:rsid w:val="0073491D"/>
    <w:rsid w:val="00735013"/>
    <w:rsid w:val="00735CE0"/>
    <w:rsid w:val="00736CDE"/>
    <w:rsid w:val="007374C8"/>
    <w:rsid w:val="00741356"/>
    <w:rsid w:val="00744128"/>
    <w:rsid w:val="0074559E"/>
    <w:rsid w:val="007455CD"/>
    <w:rsid w:val="00746B26"/>
    <w:rsid w:val="007522A3"/>
    <w:rsid w:val="00752879"/>
    <w:rsid w:val="0075555C"/>
    <w:rsid w:val="007702BD"/>
    <w:rsid w:val="007717A2"/>
    <w:rsid w:val="00772956"/>
    <w:rsid w:val="007773E3"/>
    <w:rsid w:val="00781062"/>
    <w:rsid w:val="00782EA1"/>
    <w:rsid w:val="00782FFF"/>
    <w:rsid w:val="007833AB"/>
    <w:rsid w:val="00783A33"/>
    <w:rsid w:val="00784256"/>
    <w:rsid w:val="00786039"/>
    <w:rsid w:val="0079221D"/>
    <w:rsid w:val="00793A15"/>
    <w:rsid w:val="0079535F"/>
    <w:rsid w:val="007A16E8"/>
    <w:rsid w:val="007A423F"/>
    <w:rsid w:val="007A7A23"/>
    <w:rsid w:val="007B527F"/>
    <w:rsid w:val="007B5EF2"/>
    <w:rsid w:val="007B638C"/>
    <w:rsid w:val="007C0EA3"/>
    <w:rsid w:val="007C17F8"/>
    <w:rsid w:val="007C25DF"/>
    <w:rsid w:val="007C408D"/>
    <w:rsid w:val="007C4710"/>
    <w:rsid w:val="007D091D"/>
    <w:rsid w:val="007D22CA"/>
    <w:rsid w:val="007D38A3"/>
    <w:rsid w:val="007D5E8C"/>
    <w:rsid w:val="007D7637"/>
    <w:rsid w:val="007D7861"/>
    <w:rsid w:val="007D7911"/>
    <w:rsid w:val="007E2A87"/>
    <w:rsid w:val="007E4B43"/>
    <w:rsid w:val="007E554E"/>
    <w:rsid w:val="007E6719"/>
    <w:rsid w:val="007E6DC1"/>
    <w:rsid w:val="007E7F20"/>
    <w:rsid w:val="007F0102"/>
    <w:rsid w:val="007F3841"/>
    <w:rsid w:val="007F5DAE"/>
    <w:rsid w:val="007F654F"/>
    <w:rsid w:val="007F6ED1"/>
    <w:rsid w:val="0080581E"/>
    <w:rsid w:val="00806711"/>
    <w:rsid w:val="00807748"/>
    <w:rsid w:val="008105BD"/>
    <w:rsid w:val="0081191B"/>
    <w:rsid w:val="00817803"/>
    <w:rsid w:val="00817EF0"/>
    <w:rsid w:val="00825A7D"/>
    <w:rsid w:val="0082673A"/>
    <w:rsid w:val="00832E1E"/>
    <w:rsid w:val="008335BA"/>
    <w:rsid w:val="00835EFC"/>
    <w:rsid w:val="00836CE4"/>
    <w:rsid w:val="00837413"/>
    <w:rsid w:val="0083756A"/>
    <w:rsid w:val="0084033D"/>
    <w:rsid w:val="008417BB"/>
    <w:rsid w:val="00843DD6"/>
    <w:rsid w:val="00850156"/>
    <w:rsid w:val="0085204D"/>
    <w:rsid w:val="00855F2D"/>
    <w:rsid w:val="0085679C"/>
    <w:rsid w:val="008608CA"/>
    <w:rsid w:val="00861CE1"/>
    <w:rsid w:val="00862481"/>
    <w:rsid w:val="00863E0F"/>
    <w:rsid w:val="00865502"/>
    <w:rsid w:val="00865B72"/>
    <w:rsid w:val="0087006D"/>
    <w:rsid w:val="0087353F"/>
    <w:rsid w:val="00877753"/>
    <w:rsid w:val="008805AA"/>
    <w:rsid w:val="00880994"/>
    <w:rsid w:val="00880AA6"/>
    <w:rsid w:val="00882896"/>
    <w:rsid w:val="008874D5"/>
    <w:rsid w:val="00887FC0"/>
    <w:rsid w:val="0089349D"/>
    <w:rsid w:val="00893984"/>
    <w:rsid w:val="00895506"/>
    <w:rsid w:val="00895B18"/>
    <w:rsid w:val="00896328"/>
    <w:rsid w:val="008A0244"/>
    <w:rsid w:val="008A264F"/>
    <w:rsid w:val="008A33C1"/>
    <w:rsid w:val="008A342F"/>
    <w:rsid w:val="008A45A7"/>
    <w:rsid w:val="008A5D2A"/>
    <w:rsid w:val="008A622E"/>
    <w:rsid w:val="008B1F20"/>
    <w:rsid w:val="008B26F8"/>
    <w:rsid w:val="008B3637"/>
    <w:rsid w:val="008B4EF9"/>
    <w:rsid w:val="008B5985"/>
    <w:rsid w:val="008B6203"/>
    <w:rsid w:val="008B6334"/>
    <w:rsid w:val="008B6C0D"/>
    <w:rsid w:val="008B78EA"/>
    <w:rsid w:val="008B7FA3"/>
    <w:rsid w:val="008C06C3"/>
    <w:rsid w:val="008C1D5A"/>
    <w:rsid w:val="008D2106"/>
    <w:rsid w:val="008D4A26"/>
    <w:rsid w:val="008D6A83"/>
    <w:rsid w:val="008D6CBB"/>
    <w:rsid w:val="008D7151"/>
    <w:rsid w:val="008E21BC"/>
    <w:rsid w:val="008F4DE2"/>
    <w:rsid w:val="008F600A"/>
    <w:rsid w:val="009002EC"/>
    <w:rsid w:val="00900466"/>
    <w:rsid w:val="00902361"/>
    <w:rsid w:val="00902A94"/>
    <w:rsid w:val="00907330"/>
    <w:rsid w:val="00916071"/>
    <w:rsid w:val="00916E2F"/>
    <w:rsid w:val="009171B7"/>
    <w:rsid w:val="009179A3"/>
    <w:rsid w:val="00921F27"/>
    <w:rsid w:val="009236FF"/>
    <w:rsid w:val="00923A57"/>
    <w:rsid w:val="00926423"/>
    <w:rsid w:val="00926BEC"/>
    <w:rsid w:val="00932D29"/>
    <w:rsid w:val="009357EF"/>
    <w:rsid w:val="00936BB0"/>
    <w:rsid w:val="0093782C"/>
    <w:rsid w:val="00937DC6"/>
    <w:rsid w:val="00942750"/>
    <w:rsid w:val="009427ED"/>
    <w:rsid w:val="00945B2D"/>
    <w:rsid w:val="009469DA"/>
    <w:rsid w:val="00950120"/>
    <w:rsid w:val="00951BE5"/>
    <w:rsid w:val="009557F2"/>
    <w:rsid w:val="0095619B"/>
    <w:rsid w:val="00956591"/>
    <w:rsid w:val="00956E7E"/>
    <w:rsid w:val="0095716E"/>
    <w:rsid w:val="009639C9"/>
    <w:rsid w:val="00963CE0"/>
    <w:rsid w:val="00965664"/>
    <w:rsid w:val="00965B6A"/>
    <w:rsid w:val="00974A84"/>
    <w:rsid w:val="00974DEB"/>
    <w:rsid w:val="00975C07"/>
    <w:rsid w:val="009765AA"/>
    <w:rsid w:val="0099498C"/>
    <w:rsid w:val="009961BD"/>
    <w:rsid w:val="00997A67"/>
    <w:rsid w:val="00997C3D"/>
    <w:rsid w:val="009A1F42"/>
    <w:rsid w:val="009A20BE"/>
    <w:rsid w:val="009A2C5A"/>
    <w:rsid w:val="009A4769"/>
    <w:rsid w:val="009B1F0E"/>
    <w:rsid w:val="009B55F3"/>
    <w:rsid w:val="009B5D52"/>
    <w:rsid w:val="009B6E92"/>
    <w:rsid w:val="009B714E"/>
    <w:rsid w:val="009C0191"/>
    <w:rsid w:val="009C099C"/>
    <w:rsid w:val="009C7A40"/>
    <w:rsid w:val="009D241C"/>
    <w:rsid w:val="009D27FE"/>
    <w:rsid w:val="009D39A7"/>
    <w:rsid w:val="009D46B4"/>
    <w:rsid w:val="009D6C9F"/>
    <w:rsid w:val="009D6DC2"/>
    <w:rsid w:val="009D7310"/>
    <w:rsid w:val="009E0ABD"/>
    <w:rsid w:val="009E16CE"/>
    <w:rsid w:val="009E3205"/>
    <w:rsid w:val="009E3AF6"/>
    <w:rsid w:val="009E470D"/>
    <w:rsid w:val="009E4B03"/>
    <w:rsid w:val="009E4EB2"/>
    <w:rsid w:val="009E6F31"/>
    <w:rsid w:val="009E6F70"/>
    <w:rsid w:val="009F0342"/>
    <w:rsid w:val="009F0A78"/>
    <w:rsid w:val="009F1682"/>
    <w:rsid w:val="009F4113"/>
    <w:rsid w:val="009F6AE5"/>
    <w:rsid w:val="009F6E28"/>
    <w:rsid w:val="009F7955"/>
    <w:rsid w:val="00A0074D"/>
    <w:rsid w:val="00A00EF8"/>
    <w:rsid w:val="00A00F90"/>
    <w:rsid w:val="00A00F96"/>
    <w:rsid w:val="00A012A2"/>
    <w:rsid w:val="00A01E9F"/>
    <w:rsid w:val="00A03888"/>
    <w:rsid w:val="00A04C37"/>
    <w:rsid w:val="00A05191"/>
    <w:rsid w:val="00A05B12"/>
    <w:rsid w:val="00A05E5E"/>
    <w:rsid w:val="00A101CD"/>
    <w:rsid w:val="00A13C15"/>
    <w:rsid w:val="00A14025"/>
    <w:rsid w:val="00A14803"/>
    <w:rsid w:val="00A1761C"/>
    <w:rsid w:val="00A20555"/>
    <w:rsid w:val="00A20594"/>
    <w:rsid w:val="00A3041A"/>
    <w:rsid w:val="00A309F0"/>
    <w:rsid w:val="00A34FFB"/>
    <w:rsid w:val="00A36B24"/>
    <w:rsid w:val="00A418A5"/>
    <w:rsid w:val="00A41BAE"/>
    <w:rsid w:val="00A43883"/>
    <w:rsid w:val="00A446D5"/>
    <w:rsid w:val="00A44AB5"/>
    <w:rsid w:val="00A45A77"/>
    <w:rsid w:val="00A52398"/>
    <w:rsid w:val="00A55CDF"/>
    <w:rsid w:val="00A57930"/>
    <w:rsid w:val="00A60B5A"/>
    <w:rsid w:val="00A61F04"/>
    <w:rsid w:val="00A635C2"/>
    <w:rsid w:val="00A644BD"/>
    <w:rsid w:val="00A649C4"/>
    <w:rsid w:val="00A64D4A"/>
    <w:rsid w:val="00A70EDE"/>
    <w:rsid w:val="00A72F6F"/>
    <w:rsid w:val="00A748E0"/>
    <w:rsid w:val="00A754A6"/>
    <w:rsid w:val="00A76A2F"/>
    <w:rsid w:val="00A82837"/>
    <w:rsid w:val="00A829D9"/>
    <w:rsid w:val="00A84B4C"/>
    <w:rsid w:val="00A84C06"/>
    <w:rsid w:val="00A860C5"/>
    <w:rsid w:val="00A86C33"/>
    <w:rsid w:val="00A87DC5"/>
    <w:rsid w:val="00AA43C5"/>
    <w:rsid w:val="00AA551D"/>
    <w:rsid w:val="00AB235E"/>
    <w:rsid w:val="00AB5ED4"/>
    <w:rsid w:val="00AC714C"/>
    <w:rsid w:val="00AD1A90"/>
    <w:rsid w:val="00AD382E"/>
    <w:rsid w:val="00AD4326"/>
    <w:rsid w:val="00AD4AD1"/>
    <w:rsid w:val="00AD6726"/>
    <w:rsid w:val="00AD7673"/>
    <w:rsid w:val="00AE3D1D"/>
    <w:rsid w:val="00AE485E"/>
    <w:rsid w:val="00AE6E11"/>
    <w:rsid w:val="00AE74F8"/>
    <w:rsid w:val="00AE762B"/>
    <w:rsid w:val="00AF055B"/>
    <w:rsid w:val="00AF0BC0"/>
    <w:rsid w:val="00AF2BFD"/>
    <w:rsid w:val="00AF4A6F"/>
    <w:rsid w:val="00AF4AE7"/>
    <w:rsid w:val="00AF676A"/>
    <w:rsid w:val="00AF7B28"/>
    <w:rsid w:val="00B00134"/>
    <w:rsid w:val="00B02F39"/>
    <w:rsid w:val="00B06A2F"/>
    <w:rsid w:val="00B076FA"/>
    <w:rsid w:val="00B179A6"/>
    <w:rsid w:val="00B17D2B"/>
    <w:rsid w:val="00B20411"/>
    <w:rsid w:val="00B25387"/>
    <w:rsid w:val="00B270F7"/>
    <w:rsid w:val="00B27221"/>
    <w:rsid w:val="00B3095B"/>
    <w:rsid w:val="00B30C73"/>
    <w:rsid w:val="00B334DB"/>
    <w:rsid w:val="00B37D72"/>
    <w:rsid w:val="00B404E5"/>
    <w:rsid w:val="00B40F82"/>
    <w:rsid w:val="00B42B9C"/>
    <w:rsid w:val="00B437E6"/>
    <w:rsid w:val="00B45522"/>
    <w:rsid w:val="00B460EC"/>
    <w:rsid w:val="00B466FD"/>
    <w:rsid w:val="00B47B60"/>
    <w:rsid w:val="00B51432"/>
    <w:rsid w:val="00B51DD9"/>
    <w:rsid w:val="00B5395B"/>
    <w:rsid w:val="00B5423F"/>
    <w:rsid w:val="00B57F13"/>
    <w:rsid w:val="00B60B7B"/>
    <w:rsid w:val="00B6262E"/>
    <w:rsid w:val="00B62DD2"/>
    <w:rsid w:val="00B63091"/>
    <w:rsid w:val="00B675DD"/>
    <w:rsid w:val="00B67ABD"/>
    <w:rsid w:val="00B70699"/>
    <w:rsid w:val="00B70974"/>
    <w:rsid w:val="00B7492E"/>
    <w:rsid w:val="00B74B58"/>
    <w:rsid w:val="00B74ED7"/>
    <w:rsid w:val="00B8598B"/>
    <w:rsid w:val="00B8616E"/>
    <w:rsid w:val="00B86299"/>
    <w:rsid w:val="00B86325"/>
    <w:rsid w:val="00B87975"/>
    <w:rsid w:val="00B87FAC"/>
    <w:rsid w:val="00B92B58"/>
    <w:rsid w:val="00B92C0F"/>
    <w:rsid w:val="00B94688"/>
    <w:rsid w:val="00B94729"/>
    <w:rsid w:val="00B95C05"/>
    <w:rsid w:val="00BA0893"/>
    <w:rsid w:val="00BA3652"/>
    <w:rsid w:val="00BA494B"/>
    <w:rsid w:val="00BA52C7"/>
    <w:rsid w:val="00BA53ED"/>
    <w:rsid w:val="00BA6B28"/>
    <w:rsid w:val="00BA6BBF"/>
    <w:rsid w:val="00BB00CC"/>
    <w:rsid w:val="00BB2F44"/>
    <w:rsid w:val="00BB53DE"/>
    <w:rsid w:val="00BB733E"/>
    <w:rsid w:val="00BC3754"/>
    <w:rsid w:val="00BC492E"/>
    <w:rsid w:val="00BC4A2F"/>
    <w:rsid w:val="00BC76AC"/>
    <w:rsid w:val="00BC7A51"/>
    <w:rsid w:val="00BC7C99"/>
    <w:rsid w:val="00BD468B"/>
    <w:rsid w:val="00BE0823"/>
    <w:rsid w:val="00BE22F4"/>
    <w:rsid w:val="00BE4B00"/>
    <w:rsid w:val="00BE5921"/>
    <w:rsid w:val="00BF182E"/>
    <w:rsid w:val="00BF1ED9"/>
    <w:rsid w:val="00BF2480"/>
    <w:rsid w:val="00BF3B58"/>
    <w:rsid w:val="00C024C3"/>
    <w:rsid w:val="00C026A1"/>
    <w:rsid w:val="00C032E7"/>
    <w:rsid w:val="00C037D5"/>
    <w:rsid w:val="00C03F21"/>
    <w:rsid w:val="00C04FBC"/>
    <w:rsid w:val="00C1165A"/>
    <w:rsid w:val="00C12073"/>
    <w:rsid w:val="00C12EF4"/>
    <w:rsid w:val="00C14322"/>
    <w:rsid w:val="00C20E93"/>
    <w:rsid w:val="00C215F1"/>
    <w:rsid w:val="00C21920"/>
    <w:rsid w:val="00C222E6"/>
    <w:rsid w:val="00C223F7"/>
    <w:rsid w:val="00C24268"/>
    <w:rsid w:val="00C24C00"/>
    <w:rsid w:val="00C25251"/>
    <w:rsid w:val="00C27ECC"/>
    <w:rsid w:val="00C309E0"/>
    <w:rsid w:val="00C316FA"/>
    <w:rsid w:val="00C32305"/>
    <w:rsid w:val="00C3345C"/>
    <w:rsid w:val="00C336EE"/>
    <w:rsid w:val="00C3569A"/>
    <w:rsid w:val="00C42AD1"/>
    <w:rsid w:val="00C446B3"/>
    <w:rsid w:val="00C46F3F"/>
    <w:rsid w:val="00C5105B"/>
    <w:rsid w:val="00C51371"/>
    <w:rsid w:val="00C530FE"/>
    <w:rsid w:val="00C54185"/>
    <w:rsid w:val="00C55061"/>
    <w:rsid w:val="00C57211"/>
    <w:rsid w:val="00C57EB9"/>
    <w:rsid w:val="00C63245"/>
    <w:rsid w:val="00C643AE"/>
    <w:rsid w:val="00C64852"/>
    <w:rsid w:val="00C66ADF"/>
    <w:rsid w:val="00C70AF3"/>
    <w:rsid w:val="00C71D7F"/>
    <w:rsid w:val="00C72932"/>
    <w:rsid w:val="00C7633C"/>
    <w:rsid w:val="00C777E8"/>
    <w:rsid w:val="00C80092"/>
    <w:rsid w:val="00C816B1"/>
    <w:rsid w:val="00C83061"/>
    <w:rsid w:val="00C842E9"/>
    <w:rsid w:val="00C86049"/>
    <w:rsid w:val="00C9124E"/>
    <w:rsid w:val="00C95DD5"/>
    <w:rsid w:val="00CA0914"/>
    <w:rsid w:val="00CA1A54"/>
    <w:rsid w:val="00CA24B5"/>
    <w:rsid w:val="00CA299F"/>
    <w:rsid w:val="00CA2DDE"/>
    <w:rsid w:val="00CA31C6"/>
    <w:rsid w:val="00CA413A"/>
    <w:rsid w:val="00CA516F"/>
    <w:rsid w:val="00CA58E6"/>
    <w:rsid w:val="00CA6431"/>
    <w:rsid w:val="00CB6589"/>
    <w:rsid w:val="00CB6D39"/>
    <w:rsid w:val="00CC0884"/>
    <w:rsid w:val="00CC293F"/>
    <w:rsid w:val="00CC5A41"/>
    <w:rsid w:val="00CC63ED"/>
    <w:rsid w:val="00CC67A8"/>
    <w:rsid w:val="00CD037F"/>
    <w:rsid w:val="00CD085D"/>
    <w:rsid w:val="00CD1665"/>
    <w:rsid w:val="00CD2F06"/>
    <w:rsid w:val="00CD3832"/>
    <w:rsid w:val="00CD3F23"/>
    <w:rsid w:val="00CD4211"/>
    <w:rsid w:val="00CD58DF"/>
    <w:rsid w:val="00CE499F"/>
    <w:rsid w:val="00CE4FDF"/>
    <w:rsid w:val="00CE517B"/>
    <w:rsid w:val="00CF17B5"/>
    <w:rsid w:val="00CF29C6"/>
    <w:rsid w:val="00CF4783"/>
    <w:rsid w:val="00CF6C70"/>
    <w:rsid w:val="00D00E62"/>
    <w:rsid w:val="00D02A8B"/>
    <w:rsid w:val="00D03052"/>
    <w:rsid w:val="00D0471F"/>
    <w:rsid w:val="00D06267"/>
    <w:rsid w:val="00D16192"/>
    <w:rsid w:val="00D21E4A"/>
    <w:rsid w:val="00D22CCD"/>
    <w:rsid w:val="00D241AF"/>
    <w:rsid w:val="00D2519A"/>
    <w:rsid w:val="00D2710A"/>
    <w:rsid w:val="00D27DF2"/>
    <w:rsid w:val="00D30805"/>
    <w:rsid w:val="00D312DC"/>
    <w:rsid w:val="00D343C8"/>
    <w:rsid w:val="00D4209C"/>
    <w:rsid w:val="00D43E15"/>
    <w:rsid w:val="00D50E0B"/>
    <w:rsid w:val="00D51B11"/>
    <w:rsid w:val="00D52C24"/>
    <w:rsid w:val="00D55179"/>
    <w:rsid w:val="00D55EFC"/>
    <w:rsid w:val="00D62446"/>
    <w:rsid w:val="00D6342E"/>
    <w:rsid w:val="00D64451"/>
    <w:rsid w:val="00D70A07"/>
    <w:rsid w:val="00D70D27"/>
    <w:rsid w:val="00D722CD"/>
    <w:rsid w:val="00D748D1"/>
    <w:rsid w:val="00D75392"/>
    <w:rsid w:val="00D81F23"/>
    <w:rsid w:val="00D855DD"/>
    <w:rsid w:val="00D8621D"/>
    <w:rsid w:val="00D86498"/>
    <w:rsid w:val="00D86752"/>
    <w:rsid w:val="00D90C9A"/>
    <w:rsid w:val="00D9184B"/>
    <w:rsid w:val="00D94602"/>
    <w:rsid w:val="00D96FD2"/>
    <w:rsid w:val="00DA01B7"/>
    <w:rsid w:val="00DA0D93"/>
    <w:rsid w:val="00DA0F88"/>
    <w:rsid w:val="00DA2F25"/>
    <w:rsid w:val="00DA5DCE"/>
    <w:rsid w:val="00DA7AB6"/>
    <w:rsid w:val="00DB072E"/>
    <w:rsid w:val="00DB1FAB"/>
    <w:rsid w:val="00DB3020"/>
    <w:rsid w:val="00DB394F"/>
    <w:rsid w:val="00DB6A1A"/>
    <w:rsid w:val="00DB7B06"/>
    <w:rsid w:val="00DC1444"/>
    <w:rsid w:val="00DC1469"/>
    <w:rsid w:val="00DC147C"/>
    <w:rsid w:val="00DC1FAD"/>
    <w:rsid w:val="00DC334B"/>
    <w:rsid w:val="00DD0DB0"/>
    <w:rsid w:val="00DD1CF4"/>
    <w:rsid w:val="00DD21E8"/>
    <w:rsid w:val="00DD488D"/>
    <w:rsid w:val="00DD703D"/>
    <w:rsid w:val="00DE1358"/>
    <w:rsid w:val="00DE17EE"/>
    <w:rsid w:val="00DE2EE0"/>
    <w:rsid w:val="00DE45B6"/>
    <w:rsid w:val="00DE4B0A"/>
    <w:rsid w:val="00DE4CBB"/>
    <w:rsid w:val="00DE52B7"/>
    <w:rsid w:val="00DE54CB"/>
    <w:rsid w:val="00DE5D6C"/>
    <w:rsid w:val="00DF1C5B"/>
    <w:rsid w:val="00DF2C04"/>
    <w:rsid w:val="00DF39A9"/>
    <w:rsid w:val="00DF4226"/>
    <w:rsid w:val="00DF46C1"/>
    <w:rsid w:val="00DF5831"/>
    <w:rsid w:val="00E00085"/>
    <w:rsid w:val="00E044F1"/>
    <w:rsid w:val="00E058EC"/>
    <w:rsid w:val="00E0612C"/>
    <w:rsid w:val="00E12965"/>
    <w:rsid w:val="00E133E5"/>
    <w:rsid w:val="00E15D4A"/>
    <w:rsid w:val="00E20191"/>
    <w:rsid w:val="00E2050D"/>
    <w:rsid w:val="00E21533"/>
    <w:rsid w:val="00E21699"/>
    <w:rsid w:val="00E255FB"/>
    <w:rsid w:val="00E258AF"/>
    <w:rsid w:val="00E25C56"/>
    <w:rsid w:val="00E26CB0"/>
    <w:rsid w:val="00E30A59"/>
    <w:rsid w:val="00E30BAE"/>
    <w:rsid w:val="00E33987"/>
    <w:rsid w:val="00E3632E"/>
    <w:rsid w:val="00E36D29"/>
    <w:rsid w:val="00E37B57"/>
    <w:rsid w:val="00E43879"/>
    <w:rsid w:val="00E45874"/>
    <w:rsid w:val="00E47303"/>
    <w:rsid w:val="00E503F2"/>
    <w:rsid w:val="00E51456"/>
    <w:rsid w:val="00E52F54"/>
    <w:rsid w:val="00E53851"/>
    <w:rsid w:val="00E553C1"/>
    <w:rsid w:val="00E63006"/>
    <w:rsid w:val="00E649F1"/>
    <w:rsid w:val="00E66CE5"/>
    <w:rsid w:val="00E70A31"/>
    <w:rsid w:val="00E72DCB"/>
    <w:rsid w:val="00E73489"/>
    <w:rsid w:val="00E7449B"/>
    <w:rsid w:val="00E7499E"/>
    <w:rsid w:val="00E76488"/>
    <w:rsid w:val="00E76B83"/>
    <w:rsid w:val="00E77040"/>
    <w:rsid w:val="00E771C5"/>
    <w:rsid w:val="00E77EC8"/>
    <w:rsid w:val="00E81AEE"/>
    <w:rsid w:val="00E83DFF"/>
    <w:rsid w:val="00E84207"/>
    <w:rsid w:val="00E850D7"/>
    <w:rsid w:val="00E87520"/>
    <w:rsid w:val="00E91350"/>
    <w:rsid w:val="00E94FCF"/>
    <w:rsid w:val="00E956D0"/>
    <w:rsid w:val="00E96D34"/>
    <w:rsid w:val="00EA04D5"/>
    <w:rsid w:val="00EA0F78"/>
    <w:rsid w:val="00EA2530"/>
    <w:rsid w:val="00EA38D9"/>
    <w:rsid w:val="00EA3D15"/>
    <w:rsid w:val="00EA53EC"/>
    <w:rsid w:val="00EA5CD3"/>
    <w:rsid w:val="00EA62BD"/>
    <w:rsid w:val="00EB2F5E"/>
    <w:rsid w:val="00EB373D"/>
    <w:rsid w:val="00EB7251"/>
    <w:rsid w:val="00ED1722"/>
    <w:rsid w:val="00ED3DE4"/>
    <w:rsid w:val="00ED7808"/>
    <w:rsid w:val="00EE17F4"/>
    <w:rsid w:val="00EE2735"/>
    <w:rsid w:val="00EE3876"/>
    <w:rsid w:val="00EE558C"/>
    <w:rsid w:val="00EE613F"/>
    <w:rsid w:val="00EE61A1"/>
    <w:rsid w:val="00EE633A"/>
    <w:rsid w:val="00EE7837"/>
    <w:rsid w:val="00EF53E7"/>
    <w:rsid w:val="00EF71B7"/>
    <w:rsid w:val="00F00C1B"/>
    <w:rsid w:val="00F00E49"/>
    <w:rsid w:val="00F0323F"/>
    <w:rsid w:val="00F03E1E"/>
    <w:rsid w:val="00F0631D"/>
    <w:rsid w:val="00F07748"/>
    <w:rsid w:val="00F1040A"/>
    <w:rsid w:val="00F127A2"/>
    <w:rsid w:val="00F14C9A"/>
    <w:rsid w:val="00F27A26"/>
    <w:rsid w:val="00F3055B"/>
    <w:rsid w:val="00F36CE2"/>
    <w:rsid w:val="00F37167"/>
    <w:rsid w:val="00F40CAA"/>
    <w:rsid w:val="00F40E14"/>
    <w:rsid w:val="00F41DE5"/>
    <w:rsid w:val="00F442D9"/>
    <w:rsid w:val="00F44417"/>
    <w:rsid w:val="00F465BE"/>
    <w:rsid w:val="00F470C0"/>
    <w:rsid w:val="00F51E93"/>
    <w:rsid w:val="00F52B57"/>
    <w:rsid w:val="00F52D9D"/>
    <w:rsid w:val="00F52DF5"/>
    <w:rsid w:val="00F53D5D"/>
    <w:rsid w:val="00F54C20"/>
    <w:rsid w:val="00F56CE3"/>
    <w:rsid w:val="00F5711B"/>
    <w:rsid w:val="00F6280A"/>
    <w:rsid w:val="00F70A89"/>
    <w:rsid w:val="00F73151"/>
    <w:rsid w:val="00F74B2E"/>
    <w:rsid w:val="00F74D89"/>
    <w:rsid w:val="00F75057"/>
    <w:rsid w:val="00F76117"/>
    <w:rsid w:val="00F7782A"/>
    <w:rsid w:val="00F80266"/>
    <w:rsid w:val="00F81DA8"/>
    <w:rsid w:val="00F82223"/>
    <w:rsid w:val="00F834D4"/>
    <w:rsid w:val="00F8537B"/>
    <w:rsid w:val="00F85A80"/>
    <w:rsid w:val="00F86A2C"/>
    <w:rsid w:val="00F9041B"/>
    <w:rsid w:val="00F90F36"/>
    <w:rsid w:val="00F90FF4"/>
    <w:rsid w:val="00F91691"/>
    <w:rsid w:val="00F9381B"/>
    <w:rsid w:val="00F97A45"/>
    <w:rsid w:val="00F97B9A"/>
    <w:rsid w:val="00FA165D"/>
    <w:rsid w:val="00FA2722"/>
    <w:rsid w:val="00FA3EF1"/>
    <w:rsid w:val="00FA6407"/>
    <w:rsid w:val="00FA6506"/>
    <w:rsid w:val="00FA76AC"/>
    <w:rsid w:val="00FB1136"/>
    <w:rsid w:val="00FB1713"/>
    <w:rsid w:val="00FB22E0"/>
    <w:rsid w:val="00FB26EF"/>
    <w:rsid w:val="00FB3F03"/>
    <w:rsid w:val="00FB5FFA"/>
    <w:rsid w:val="00FC2040"/>
    <w:rsid w:val="00FC2DEB"/>
    <w:rsid w:val="00FC306F"/>
    <w:rsid w:val="00FC5017"/>
    <w:rsid w:val="00FC50D6"/>
    <w:rsid w:val="00FC59B3"/>
    <w:rsid w:val="00FC61C0"/>
    <w:rsid w:val="00FC7EA7"/>
    <w:rsid w:val="00FD3EAE"/>
    <w:rsid w:val="00FD3F5B"/>
    <w:rsid w:val="00FD516E"/>
    <w:rsid w:val="00FD66FD"/>
    <w:rsid w:val="00FD72D6"/>
    <w:rsid w:val="00FD7406"/>
    <w:rsid w:val="00FE1D41"/>
    <w:rsid w:val="00FE4DE1"/>
    <w:rsid w:val="00FE7FB4"/>
    <w:rsid w:val="00FF1A31"/>
    <w:rsid w:val="00FF5872"/>
    <w:rsid w:val="00FF7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98CD6"/>
  <w15:chartTrackingRefBased/>
  <w15:docId w15:val="{43224E05-2434-4AE2-B763-686589713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302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30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30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30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30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30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302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302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302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302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30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30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30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30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30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30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30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30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30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30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30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30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30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30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30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30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30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30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30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3020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link w:val="BodyTextChar"/>
    <w:rsid w:val="00DB3020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u w:color="000000"/>
      <w:bdr w:val="nil"/>
      <w:lang w:val="en-US" w:eastAsia="zh-CN"/>
      <w14:ligatures w14:val="none"/>
    </w:rPr>
  </w:style>
  <w:style w:type="character" w:customStyle="1" w:styleId="BodyTextChar">
    <w:name w:val="Body Text Char"/>
    <w:basedOn w:val="DefaultParagraphFont"/>
    <w:link w:val="BodyText"/>
    <w:rsid w:val="00DB3020"/>
    <w:rPr>
      <w:rFonts w:ascii="Times New Roman" w:eastAsia="Times New Roman" w:hAnsi="Times New Roman" w:cs="Times New Roman"/>
      <w:color w:val="000000"/>
      <w:kern w:val="0"/>
      <w:sz w:val="20"/>
      <w:szCs w:val="20"/>
      <w:u w:color="000000"/>
      <w:bdr w:val="nil"/>
      <w:lang w:val="en-US" w:eastAsia="zh-CN"/>
      <w14:ligatures w14:val="none"/>
    </w:rPr>
  </w:style>
  <w:style w:type="character" w:styleId="Hyperlink">
    <w:name w:val="Hyperlink"/>
    <w:rsid w:val="001B5519"/>
    <w:rPr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4A26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28007A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442682"/>
    <w:rPr>
      <w:color w:val="96607D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C32305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32305"/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F2B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2BFD"/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F2B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2BFD"/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employment-appeal-tribunal-decisions/1-imperial-college-healthcare-nhs-trust-2-mr-p-ziprin-v-mr-n-matar-2023-eat-1" TargetMode="External"/><Relationship Id="rId13" Type="http://schemas.openxmlformats.org/officeDocument/2006/relationships/hyperlink" Target="https://www.hrmagazine.co.uk/content/news/gen-z-and-millennials-most-likely-to-face-hiring-bi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sca_esv=f9a3c13abd781ae7&amp;q=Imperial+College+Healthcare+NHS+Trust+v+Matar+%5B2022%5D+EAT&amp;sa=X&amp;ved=2ahUKEwj424Dl6_-TAxW-TkEAHSaOOI0QgK4QegQIAxAF&amp;biw=1232&amp;bih=588&amp;dpr=1.5&amp;mstk=AUtExfBbwd3ZU-RJ7DZELOFpCEHGKhKelYoL6nSLit8UwqmJNOVoOcQqydg83RVDSHDPbUXLracy0L8Rse37Mnev8NSAJgJVMmizaTzlcAmFqLY_kraHrq-sMHhgmwyKAuXQ4gg&amp;csui=3" TargetMode="External"/><Relationship Id="rId12" Type="http://schemas.openxmlformats.org/officeDocument/2006/relationships/hyperlink" Target="https://www.gov.uk/government/publications/public-sector-equality-duty-guidance-for-public-authorities/public-sector-equality-duty-guidance-for-public-authoritie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employment-appeal-tribunal-decisions/mr-l-j-seldon-v-clarkson-wright-and-jakes-ukeat-0434-13-rn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publications.parliament.uk/pa/cm5901/cmselect/cmwomeq/414/report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media/65a93e20ed27ca000d27b25a/Mr_W_Norman_v_Lidl_Great_Britain_Ltd_1804509-2023_Judgment.pdf" TargetMode="External"/><Relationship Id="rId14" Type="http://schemas.openxmlformats.org/officeDocument/2006/relationships/hyperlink" Target="https://assets.publishing.service.gov.uk/media/5d7a43e640f0b61c790a9a03/Mr_N_Zulu_and_Mr_Gue_vs_MOD_-Res_Judgmen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3242</Words>
  <Characters>18481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Hywel Dda University Health Board</Company>
  <LinksUpToDate>false</LinksUpToDate>
  <CharactersWithSpaces>21680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Advanced Application of Employment Law</dc:title>
  <dc:subject/>
  <dc:creator>Lottie Humphrey (Hywel Dda UHB - Project Support Manager)</dc:creator>
  <cp:keywords/>
  <dc:description/>
  <cp:lastModifiedBy>Lottie Humphrey (Hywel Dda UHB - Project Support Manager)</cp:lastModifiedBy>
  <cp:revision>2</cp:revision>
  <dcterms:created xsi:type="dcterms:W3CDTF">2026-05-11T17:56:00Z</dcterms:created>
  <dcterms:modified xsi:type="dcterms:W3CDTF">2026-05-11T17:56:00Z</dcterms:modified>
</cp:coreProperties>
</file>