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24E13" w14:textId="77777777" w:rsidR="001B193A" w:rsidRDefault="001B193A" w:rsidP="001B193A">
      <w:pPr>
        <w:spacing w:line="480" w:lineRule="auto"/>
        <w:jc w:val="center"/>
        <w:rPr>
          <w:rFonts w:ascii="Times New Roman" w:eastAsia="Times New Roman" w:hAnsi="Times New Roman" w:cs="Times New Roman"/>
          <w:b/>
          <w:sz w:val="40"/>
          <w:szCs w:val="40"/>
        </w:rPr>
      </w:pPr>
    </w:p>
    <w:p w14:paraId="55D10E50" w14:textId="77777777" w:rsidR="001B193A" w:rsidRDefault="001B193A" w:rsidP="001B193A">
      <w:pPr>
        <w:spacing w:line="480" w:lineRule="auto"/>
        <w:jc w:val="center"/>
        <w:rPr>
          <w:rFonts w:ascii="Times New Roman" w:eastAsia="Times New Roman" w:hAnsi="Times New Roman" w:cs="Times New Roman"/>
          <w:b/>
          <w:sz w:val="40"/>
          <w:szCs w:val="40"/>
        </w:rPr>
      </w:pPr>
    </w:p>
    <w:p w14:paraId="18418C84" w14:textId="286DD322" w:rsidR="00B82F37" w:rsidRDefault="00B82F37" w:rsidP="001B193A">
      <w:pPr>
        <w:spacing w:line="480" w:lineRule="auto"/>
        <w:jc w:val="center"/>
        <w:rPr>
          <w:rFonts w:ascii="Times New Roman" w:eastAsia="Times New Roman" w:hAnsi="Times New Roman" w:cs="Times New Roman"/>
          <w:b/>
          <w:sz w:val="40"/>
          <w:szCs w:val="40"/>
        </w:rPr>
      </w:pPr>
    </w:p>
    <w:p w14:paraId="18418C85"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86"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87"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88" w14:textId="501F0075" w:rsidR="00B82F37" w:rsidRDefault="00B82F37" w:rsidP="001B193A">
      <w:pPr>
        <w:spacing w:line="480" w:lineRule="auto"/>
        <w:jc w:val="center"/>
        <w:rPr>
          <w:rFonts w:ascii="Times New Roman" w:eastAsia="Times New Roman" w:hAnsi="Times New Roman" w:cs="Times New Roman"/>
          <w:b/>
          <w:sz w:val="28"/>
          <w:szCs w:val="28"/>
        </w:rPr>
      </w:pPr>
    </w:p>
    <w:p w14:paraId="506169D6" w14:textId="44260EB5" w:rsidR="001B193A" w:rsidRDefault="001B193A" w:rsidP="001B193A">
      <w:pPr>
        <w:spacing w:line="480" w:lineRule="auto"/>
        <w:jc w:val="center"/>
        <w:rPr>
          <w:rFonts w:ascii="Times New Roman" w:eastAsia="Times New Roman" w:hAnsi="Times New Roman" w:cs="Times New Roman"/>
          <w:b/>
          <w:sz w:val="28"/>
          <w:szCs w:val="28"/>
        </w:rPr>
      </w:pPr>
    </w:p>
    <w:p w14:paraId="030F190A" w14:textId="75403B98" w:rsidR="001B193A" w:rsidRDefault="001B193A" w:rsidP="001B193A">
      <w:pPr>
        <w:spacing w:line="480" w:lineRule="auto"/>
        <w:jc w:val="center"/>
        <w:rPr>
          <w:rFonts w:ascii="Times New Roman" w:eastAsia="Times New Roman" w:hAnsi="Times New Roman" w:cs="Times New Roman"/>
          <w:b/>
          <w:sz w:val="28"/>
          <w:szCs w:val="28"/>
        </w:rPr>
      </w:pPr>
    </w:p>
    <w:p w14:paraId="3C3B2172" w14:textId="77777777" w:rsidR="001B193A" w:rsidRDefault="001B193A" w:rsidP="001B193A">
      <w:pPr>
        <w:spacing w:line="480" w:lineRule="auto"/>
        <w:jc w:val="center"/>
        <w:rPr>
          <w:rFonts w:ascii="Times New Roman" w:eastAsia="Times New Roman" w:hAnsi="Times New Roman" w:cs="Times New Roman"/>
          <w:b/>
          <w:sz w:val="28"/>
          <w:szCs w:val="28"/>
        </w:rPr>
      </w:pPr>
    </w:p>
    <w:p w14:paraId="18418C89" w14:textId="6DD6C012" w:rsidR="00B82F37" w:rsidRDefault="004C7A11" w:rsidP="001B193A">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Name: </w:t>
      </w:r>
      <w:r w:rsidR="00081609">
        <w:rPr>
          <w:rFonts w:ascii="Times New Roman" w:eastAsia="Times New Roman" w:hAnsi="Times New Roman" w:cs="Times New Roman"/>
          <w:b/>
          <w:sz w:val="28"/>
          <w:szCs w:val="28"/>
        </w:rPr>
        <w:t>Hannah Frimpong</w:t>
      </w:r>
    </w:p>
    <w:p w14:paraId="629356A4" w14:textId="0B8F9FBC" w:rsidR="00965DF1" w:rsidRDefault="00965DF1" w:rsidP="001B193A">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BMSW4005</w:t>
      </w:r>
    </w:p>
    <w:p w14:paraId="18418C8A" w14:textId="6597E796" w:rsidR="00B82F37" w:rsidRDefault="004C7A11" w:rsidP="001B193A">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ID: </w:t>
      </w:r>
      <w:r w:rsidR="00081609">
        <w:rPr>
          <w:rFonts w:ascii="Times New Roman" w:eastAsia="Times New Roman" w:hAnsi="Times New Roman" w:cs="Times New Roman"/>
          <w:b/>
          <w:sz w:val="28"/>
          <w:szCs w:val="28"/>
        </w:rPr>
        <w:t>2022273</w:t>
      </w:r>
    </w:p>
    <w:p w14:paraId="0F9C6031" w14:textId="73D1E1B3" w:rsidR="00081609" w:rsidRDefault="00081609" w:rsidP="001B193A">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Lecture name: </w:t>
      </w:r>
      <w:proofErr w:type="spellStart"/>
      <w:r>
        <w:rPr>
          <w:rFonts w:ascii="Times New Roman" w:eastAsia="Times New Roman" w:hAnsi="Times New Roman" w:cs="Times New Roman"/>
          <w:b/>
          <w:sz w:val="28"/>
          <w:szCs w:val="28"/>
        </w:rPr>
        <w:t>Chizoba</w:t>
      </w:r>
      <w:proofErr w:type="spellEnd"/>
      <w:r>
        <w:rPr>
          <w:rFonts w:ascii="Times New Roman" w:eastAsia="Times New Roman" w:hAnsi="Times New Roman" w:cs="Times New Roman"/>
          <w:b/>
          <w:sz w:val="28"/>
          <w:szCs w:val="28"/>
        </w:rPr>
        <w:t xml:space="preserve"> </w:t>
      </w:r>
      <w:proofErr w:type="spellStart"/>
      <w:r>
        <w:rPr>
          <w:rFonts w:ascii="Times New Roman" w:eastAsia="Times New Roman" w:hAnsi="Times New Roman" w:cs="Times New Roman"/>
          <w:b/>
          <w:sz w:val="28"/>
          <w:szCs w:val="28"/>
        </w:rPr>
        <w:t>Esio</w:t>
      </w:r>
      <w:proofErr w:type="spellEnd"/>
      <w:r>
        <w:rPr>
          <w:rFonts w:ascii="Times New Roman" w:eastAsia="Times New Roman" w:hAnsi="Times New Roman" w:cs="Times New Roman"/>
          <w:b/>
          <w:sz w:val="28"/>
          <w:szCs w:val="28"/>
        </w:rPr>
        <w:t xml:space="preserve"> -Bassey</w:t>
      </w:r>
    </w:p>
    <w:p w14:paraId="55CC8630" w14:textId="4C22CB1C" w:rsidR="00081609" w:rsidRDefault="00081609" w:rsidP="001B193A">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Tittle:  </w:t>
      </w:r>
      <w:r w:rsidR="00F71DCB">
        <w:rPr>
          <w:rFonts w:ascii="Times New Roman" w:eastAsia="Times New Roman" w:hAnsi="Times New Roman" w:cs="Times New Roman"/>
          <w:b/>
          <w:sz w:val="28"/>
          <w:szCs w:val="28"/>
        </w:rPr>
        <w:t>Professional</w:t>
      </w:r>
      <w:r>
        <w:rPr>
          <w:rFonts w:ascii="Times New Roman" w:eastAsia="Times New Roman" w:hAnsi="Times New Roman" w:cs="Times New Roman"/>
          <w:b/>
          <w:sz w:val="28"/>
          <w:szCs w:val="28"/>
        </w:rPr>
        <w:t xml:space="preserve"> </w:t>
      </w:r>
      <w:r w:rsidR="00965DF1">
        <w:rPr>
          <w:rFonts w:ascii="Times New Roman" w:eastAsia="Times New Roman" w:hAnsi="Times New Roman" w:cs="Times New Roman"/>
          <w:b/>
          <w:sz w:val="28"/>
          <w:szCs w:val="28"/>
        </w:rPr>
        <w:t>career</w:t>
      </w:r>
      <w:r>
        <w:rPr>
          <w:rFonts w:ascii="Times New Roman" w:eastAsia="Times New Roman" w:hAnsi="Times New Roman" w:cs="Times New Roman"/>
          <w:b/>
          <w:sz w:val="28"/>
          <w:szCs w:val="28"/>
        </w:rPr>
        <w:t xml:space="preserve"> development</w:t>
      </w:r>
    </w:p>
    <w:p w14:paraId="18418C8B"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8C"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8D"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8E"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8F"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91" w14:textId="3D50C828" w:rsidR="00B82F37" w:rsidRDefault="004C7A11" w:rsidP="001B193A">
      <w:pPr>
        <w:spacing w:line="480" w:lineRule="auto"/>
        <w:jc w:val="center"/>
        <w:rPr>
          <w:rFonts w:ascii="Times New Roman" w:eastAsia="Times New Roman" w:hAnsi="Times New Roman" w:cs="Times New Roman"/>
          <w:b/>
          <w:sz w:val="28"/>
          <w:szCs w:val="28"/>
        </w:rPr>
      </w:pPr>
      <w:r>
        <w:br w:type="page"/>
      </w:r>
      <w:proofErr w:type="spellStart"/>
      <w:r w:rsidR="00965DF1" w:rsidRPr="00965DF1">
        <w:rPr>
          <w:b/>
          <w:bCs/>
        </w:rPr>
        <w:lastRenderedPageBreak/>
        <w:t>TA</w:t>
      </w:r>
      <w:r w:rsidRPr="00965DF1">
        <w:rPr>
          <w:rFonts w:ascii="Times New Roman" w:eastAsia="Times New Roman" w:hAnsi="Times New Roman" w:cs="Times New Roman"/>
          <w:b/>
          <w:bCs/>
          <w:sz w:val="28"/>
          <w:szCs w:val="28"/>
        </w:rPr>
        <w:t>ble</w:t>
      </w:r>
      <w:proofErr w:type="spellEnd"/>
      <w:r>
        <w:rPr>
          <w:rFonts w:ascii="Times New Roman" w:eastAsia="Times New Roman" w:hAnsi="Times New Roman" w:cs="Times New Roman"/>
          <w:b/>
          <w:sz w:val="28"/>
          <w:szCs w:val="28"/>
        </w:rPr>
        <w:t xml:space="preserve"> of Contents</w:t>
      </w:r>
    </w:p>
    <w:sdt>
      <w:sdtPr>
        <w:rPr>
          <w:rFonts w:ascii="Arial" w:eastAsia="Arial" w:hAnsi="Arial" w:cs="Arial"/>
          <w:color w:val="auto"/>
          <w:sz w:val="22"/>
          <w:szCs w:val="22"/>
          <w:lang w:val="en" w:eastAsia="en-IN"/>
        </w:rPr>
        <w:id w:val="-997037893"/>
        <w:docPartObj>
          <w:docPartGallery w:val="Table of Contents"/>
          <w:docPartUnique/>
        </w:docPartObj>
      </w:sdtPr>
      <w:sdtEndPr>
        <w:rPr>
          <w:rFonts w:ascii="Times New Roman" w:hAnsi="Times New Roman" w:cs="Times New Roman"/>
          <w:b/>
          <w:bCs/>
          <w:noProof/>
          <w:sz w:val="24"/>
        </w:rPr>
      </w:sdtEndPr>
      <w:sdtContent>
        <w:p w14:paraId="40439EA8" w14:textId="3EE5C185" w:rsidR="004C7A11" w:rsidRDefault="004C7A11" w:rsidP="001B193A">
          <w:pPr>
            <w:pStyle w:val="TOCHeading"/>
            <w:spacing w:line="480" w:lineRule="auto"/>
          </w:pPr>
        </w:p>
        <w:p w14:paraId="5DCDF4EA" w14:textId="510F5D83" w:rsidR="004C7A11" w:rsidRPr="004C7A11" w:rsidRDefault="004C7A11" w:rsidP="001B193A">
          <w:pPr>
            <w:pStyle w:val="TOC1"/>
            <w:tabs>
              <w:tab w:val="right" w:leader="dot" w:pos="9350"/>
            </w:tabs>
            <w:spacing w:line="480" w:lineRule="auto"/>
            <w:jc w:val="both"/>
            <w:rPr>
              <w:rFonts w:ascii="Times New Roman" w:hAnsi="Times New Roman" w:cs="Times New Roman"/>
              <w:noProof/>
              <w:sz w:val="24"/>
            </w:rPr>
          </w:pPr>
          <w:r w:rsidRPr="004C7A11">
            <w:rPr>
              <w:rFonts w:ascii="Times New Roman" w:hAnsi="Times New Roman" w:cs="Times New Roman"/>
              <w:sz w:val="24"/>
            </w:rPr>
            <w:fldChar w:fldCharType="begin"/>
          </w:r>
          <w:r w:rsidRPr="004C7A11">
            <w:rPr>
              <w:rFonts w:ascii="Times New Roman" w:hAnsi="Times New Roman" w:cs="Times New Roman"/>
              <w:sz w:val="24"/>
            </w:rPr>
            <w:instrText xml:space="preserve"> TOC \o "1-3" \h \z \u </w:instrText>
          </w:r>
          <w:r w:rsidRPr="004C7A11">
            <w:rPr>
              <w:rFonts w:ascii="Times New Roman" w:hAnsi="Times New Roman" w:cs="Times New Roman"/>
              <w:sz w:val="24"/>
            </w:rPr>
            <w:fldChar w:fldCharType="separate"/>
          </w:r>
          <w:hyperlink w:anchor="_Toc108097563" w:history="1">
            <w:r w:rsidRPr="004C7A11">
              <w:rPr>
                <w:rStyle w:val="Hyperlink"/>
                <w:rFonts w:ascii="Times New Roman" w:hAnsi="Times New Roman" w:cs="Times New Roman"/>
                <w:noProof/>
                <w:sz w:val="24"/>
              </w:rPr>
              <w:t>TASK 2: Report</w:t>
            </w:r>
            <w:r w:rsidRPr="004C7A11">
              <w:rPr>
                <w:rFonts w:ascii="Times New Roman" w:hAnsi="Times New Roman" w:cs="Times New Roman"/>
                <w:noProof/>
                <w:webHidden/>
                <w:sz w:val="24"/>
              </w:rPr>
              <w:tab/>
            </w:r>
            <w:r w:rsidRPr="004C7A11">
              <w:rPr>
                <w:rFonts w:ascii="Times New Roman" w:hAnsi="Times New Roman" w:cs="Times New Roman"/>
                <w:noProof/>
                <w:webHidden/>
                <w:sz w:val="24"/>
              </w:rPr>
              <w:fldChar w:fldCharType="begin"/>
            </w:r>
            <w:r w:rsidRPr="004C7A11">
              <w:rPr>
                <w:rFonts w:ascii="Times New Roman" w:hAnsi="Times New Roman" w:cs="Times New Roman"/>
                <w:noProof/>
                <w:webHidden/>
                <w:sz w:val="24"/>
              </w:rPr>
              <w:instrText xml:space="preserve"> PAGEREF _Toc108097563 \h </w:instrText>
            </w:r>
            <w:r w:rsidRPr="004C7A11">
              <w:rPr>
                <w:rFonts w:ascii="Times New Roman" w:hAnsi="Times New Roman" w:cs="Times New Roman"/>
                <w:noProof/>
                <w:webHidden/>
                <w:sz w:val="24"/>
              </w:rPr>
            </w:r>
            <w:r w:rsidRPr="004C7A11">
              <w:rPr>
                <w:rFonts w:ascii="Times New Roman" w:hAnsi="Times New Roman" w:cs="Times New Roman"/>
                <w:noProof/>
                <w:webHidden/>
                <w:sz w:val="24"/>
              </w:rPr>
              <w:fldChar w:fldCharType="separate"/>
            </w:r>
            <w:r w:rsidRPr="004C7A11">
              <w:rPr>
                <w:rFonts w:ascii="Times New Roman" w:hAnsi="Times New Roman" w:cs="Times New Roman"/>
                <w:noProof/>
                <w:webHidden/>
                <w:sz w:val="24"/>
              </w:rPr>
              <w:t>3</w:t>
            </w:r>
            <w:r w:rsidRPr="004C7A11">
              <w:rPr>
                <w:rFonts w:ascii="Times New Roman" w:hAnsi="Times New Roman" w:cs="Times New Roman"/>
                <w:noProof/>
                <w:webHidden/>
                <w:sz w:val="24"/>
              </w:rPr>
              <w:fldChar w:fldCharType="end"/>
            </w:r>
          </w:hyperlink>
        </w:p>
        <w:p w14:paraId="41399A9C" w14:textId="5719D0B5"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64" w:history="1">
            <w:r w:rsidR="004C7A11" w:rsidRPr="004C7A11">
              <w:rPr>
                <w:rStyle w:val="Hyperlink"/>
                <w:rFonts w:ascii="Times New Roman" w:hAnsi="Times New Roman" w:cs="Times New Roman"/>
                <w:noProof/>
                <w:sz w:val="24"/>
              </w:rPr>
              <w:t>Introduction</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_Toc108097564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3</w:t>
            </w:r>
            <w:r w:rsidR="004C7A11" w:rsidRPr="004C7A11">
              <w:rPr>
                <w:rFonts w:ascii="Times New Roman" w:hAnsi="Times New Roman" w:cs="Times New Roman"/>
                <w:noProof/>
                <w:webHidden/>
                <w:sz w:val="24"/>
              </w:rPr>
              <w:fldChar w:fldCharType="end"/>
            </w:r>
          </w:hyperlink>
        </w:p>
        <w:p w14:paraId="59ED3833" w14:textId="0077091D"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65" w:history="1">
            <w:r w:rsidR="004C7A11" w:rsidRPr="004C7A11">
              <w:rPr>
                <w:rStyle w:val="Hyperlink"/>
                <w:rFonts w:ascii="Times New Roman" w:hAnsi="Times New Roman" w:cs="Times New Roman"/>
                <w:noProof/>
                <w:sz w:val="24"/>
              </w:rPr>
              <w:t>Reflection on the Role Play</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_Toc108097565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3</w:t>
            </w:r>
            <w:r w:rsidR="004C7A11" w:rsidRPr="004C7A11">
              <w:rPr>
                <w:rFonts w:ascii="Times New Roman" w:hAnsi="Times New Roman" w:cs="Times New Roman"/>
                <w:noProof/>
                <w:webHidden/>
                <w:sz w:val="24"/>
              </w:rPr>
              <w:fldChar w:fldCharType="end"/>
            </w:r>
          </w:hyperlink>
        </w:p>
        <w:p w14:paraId="7C91DB15" w14:textId="079B9F25"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66" w:history="1">
            <w:r w:rsidR="004C7A11" w:rsidRPr="004C7A11">
              <w:rPr>
                <w:rStyle w:val="Hyperlink"/>
                <w:rFonts w:ascii="Times New Roman" w:hAnsi="Times New Roman" w:cs="Times New Roman"/>
                <w:noProof/>
                <w:sz w:val="24"/>
              </w:rPr>
              <w:t>Self-Evaluation Review: Self-Motivation and Learning Styles</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_Toc108097566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4</w:t>
            </w:r>
            <w:r w:rsidR="004C7A11" w:rsidRPr="004C7A11">
              <w:rPr>
                <w:rFonts w:ascii="Times New Roman" w:hAnsi="Times New Roman" w:cs="Times New Roman"/>
                <w:noProof/>
                <w:webHidden/>
                <w:sz w:val="24"/>
              </w:rPr>
              <w:fldChar w:fldCharType="end"/>
            </w:r>
          </w:hyperlink>
        </w:p>
        <w:p w14:paraId="028EBDAD" w14:textId="7574A562"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67" w:history="1">
            <w:r w:rsidR="004C7A11" w:rsidRPr="004C7A11">
              <w:rPr>
                <w:rStyle w:val="Hyperlink"/>
                <w:rFonts w:ascii="Times New Roman" w:hAnsi="Times New Roman" w:cs="Times New Roman"/>
                <w:noProof/>
                <w:sz w:val="24"/>
              </w:rPr>
              <w:t>Personal Development Planning: SWOT Analysis and SMART Objectives and Johari Window</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_Toc108097567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5</w:t>
            </w:r>
            <w:r w:rsidR="004C7A11" w:rsidRPr="004C7A11">
              <w:rPr>
                <w:rFonts w:ascii="Times New Roman" w:hAnsi="Times New Roman" w:cs="Times New Roman"/>
                <w:noProof/>
                <w:webHidden/>
                <w:sz w:val="24"/>
              </w:rPr>
              <w:fldChar w:fldCharType="end"/>
            </w:r>
          </w:hyperlink>
        </w:p>
        <w:p w14:paraId="390F51DE" w14:textId="33483339"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68" w:history="1">
            <w:r w:rsidR="004C7A11" w:rsidRPr="004C7A11">
              <w:rPr>
                <w:rStyle w:val="Hyperlink"/>
                <w:rFonts w:ascii="Times New Roman" w:hAnsi="Times New Roman" w:cs="Times New Roman"/>
                <w:noProof/>
                <w:sz w:val="24"/>
              </w:rPr>
              <w:t>Review of the understanding and expectations of the world of employment.</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_Toc108097568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7</w:t>
            </w:r>
            <w:r w:rsidR="004C7A11" w:rsidRPr="004C7A11">
              <w:rPr>
                <w:rFonts w:ascii="Times New Roman" w:hAnsi="Times New Roman" w:cs="Times New Roman"/>
                <w:noProof/>
                <w:webHidden/>
                <w:sz w:val="24"/>
              </w:rPr>
              <w:fldChar w:fldCharType="end"/>
            </w:r>
          </w:hyperlink>
        </w:p>
        <w:p w14:paraId="1BC47816" w14:textId="680EFBAB"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69" w:history="1">
            <w:r w:rsidR="004C7A11" w:rsidRPr="004C7A11">
              <w:rPr>
                <w:rStyle w:val="Hyperlink"/>
                <w:rFonts w:ascii="Times New Roman" w:hAnsi="Times New Roman" w:cs="Times New Roman"/>
                <w:noProof/>
                <w:sz w:val="24"/>
              </w:rPr>
              <w:t>Career Ambitions and Aspirations</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_Toc108097569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7</w:t>
            </w:r>
            <w:r w:rsidR="004C7A11" w:rsidRPr="004C7A11">
              <w:rPr>
                <w:rFonts w:ascii="Times New Roman" w:hAnsi="Times New Roman" w:cs="Times New Roman"/>
                <w:noProof/>
                <w:webHidden/>
                <w:sz w:val="24"/>
              </w:rPr>
              <w:fldChar w:fldCharType="end"/>
            </w:r>
          </w:hyperlink>
        </w:p>
        <w:p w14:paraId="5B3FA494" w14:textId="1DA7FD48"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70" w:history="1">
            <w:r w:rsidR="004C7A11" w:rsidRPr="004C7A11">
              <w:rPr>
                <w:rStyle w:val="Hyperlink"/>
                <w:rFonts w:ascii="Times New Roman" w:hAnsi="Times New Roman" w:cs="Times New Roman"/>
                <w:noProof/>
                <w:sz w:val="24"/>
              </w:rPr>
              <w:t>Personal Development Plan to enable in achieving the ambitions</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_Toc108097570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8</w:t>
            </w:r>
            <w:r w:rsidR="004C7A11" w:rsidRPr="004C7A11">
              <w:rPr>
                <w:rFonts w:ascii="Times New Roman" w:hAnsi="Times New Roman" w:cs="Times New Roman"/>
                <w:noProof/>
                <w:webHidden/>
                <w:sz w:val="24"/>
              </w:rPr>
              <w:fldChar w:fldCharType="end"/>
            </w:r>
          </w:hyperlink>
        </w:p>
        <w:p w14:paraId="3399B1A2" w14:textId="40B43E4B"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71" w:history="1">
            <w:r w:rsidR="004C7A11" w:rsidRPr="004C7A11">
              <w:rPr>
                <w:rStyle w:val="Hyperlink"/>
                <w:rFonts w:ascii="Times New Roman" w:hAnsi="Times New Roman" w:cs="Times New Roman"/>
                <w:noProof/>
                <w:sz w:val="24"/>
              </w:rPr>
              <w:t>Conclusion</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_Toc108097571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8</w:t>
            </w:r>
            <w:r w:rsidR="004C7A11" w:rsidRPr="004C7A11">
              <w:rPr>
                <w:rFonts w:ascii="Times New Roman" w:hAnsi="Times New Roman" w:cs="Times New Roman"/>
                <w:noProof/>
                <w:webHidden/>
                <w:sz w:val="24"/>
              </w:rPr>
              <w:fldChar w:fldCharType="end"/>
            </w:r>
          </w:hyperlink>
        </w:p>
        <w:p w14:paraId="2A4074F6" w14:textId="53ED9858"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72" w:history="1">
            <w:r w:rsidR="004C7A11" w:rsidRPr="004C7A11">
              <w:rPr>
                <w:rStyle w:val="Hyperlink"/>
                <w:rFonts w:ascii="Times New Roman" w:hAnsi="Times New Roman" w:cs="Times New Roman"/>
                <w:noProof/>
                <w:sz w:val="24"/>
              </w:rPr>
              <w:t>Reference List</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_Toc108097572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9</w:t>
            </w:r>
            <w:r w:rsidR="004C7A11" w:rsidRPr="004C7A11">
              <w:rPr>
                <w:rFonts w:ascii="Times New Roman" w:hAnsi="Times New Roman" w:cs="Times New Roman"/>
                <w:noProof/>
                <w:webHidden/>
                <w:sz w:val="24"/>
              </w:rPr>
              <w:fldChar w:fldCharType="end"/>
            </w:r>
          </w:hyperlink>
        </w:p>
        <w:p w14:paraId="05D3C46F" w14:textId="2DBA34DC" w:rsidR="004C7A11" w:rsidRPr="004C7A11" w:rsidRDefault="00000000" w:rsidP="001B193A">
          <w:pPr>
            <w:pStyle w:val="TOC1"/>
            <w:tabs>
              <w:tab w:val="right" w:leader="dot" w:pos="9350"/>
            </w:tabs>
            <w:spacing w:line="480" w:lineRule="auto"/>
            <w:jc w:val="both"/>
            <w:rPr>
              <w:rFonts w:ascii="Times New Roman" w:hAnsi="Times New Roman" w:cs="Times New Roman"/>
              <w:noProof/>
              <w:sz w:val="24"/>
            </w:rPr>
          </w:pPr>
          <w:hyperlink w:anchor="_Toc108097573" w:history="1">
            <w:r w:rsidR="004C7A11" w:rsidRPr="004C7A11">
              <w:rPr>
                <w:rStyle w:val="Hyperlink"/>
                <w:rFonts w:ascii="Times New Roman" w:hAnsi="Times New Roman" w:cs="Times New Roman"/>
                <w:noProof/>
                <w:sz w:val="24"/>
              </w:rPr>
              <w:t>Appendices (Task 1)</w:t>
            </w:r>
            <w:r w:rsidR="004C7A11" w:rsidRPr="004C7A11">
              <w:rPr>
                <w:rFonts w:ascii="Times New Roman" w:hAnsi="Times New Roman" w:cs="Times New Roman"/>
                <w:noProof/>
                <w:webHidden/>
                <w:sz w:val="24"/>
              </w:rPr>
              <w:tab/>
            </w:r>
            <w:r w:rsidR="004C7A11" w:rsidRPr="004C7A11">
              <w:rPr>
                <w:rFonts w:ascii="Times New Roman" w:hAnsi="Times New Roman" w:cs="Times New Roman"/>
                <w:noProof/>
                <w:webHidden/>
                <w:sz w:val="24"/>
              </w:rPr>
              <w:fldChar w:fldCharType="begin"/>
            </w:r>
            <w:r w:rsidR="004C7A11" w:rsidRPr="004C7A11">
              <w:rPr>
                <w:rFonts w:ascii="Times New Roman" w:hAnsi="Times New Roman" w:cs="Times New Roman"/>
                <w:noProof/>
                <w:webHidden/>
                <w:sz w:val="24"/>
              </w:rPr>
              <w:instrText xml:space="preserve"> PAGEREF _Toc108097573 \h </w:instrText>
            </w:r>
            <w:r w:rsidR="004C7A11" w:rsidRPr="004C7A11">
              <w:rPr>
                <w:rFonts w:ascii="Times New Roman" w:hAnsi="Times New Roman" w:cs="Times New Roman"/>
                <w:noProof/>
                <w:webHidden/>
                <w:sz w:val="24"/>
              </w:rPr>
            </w:r>
            <w:r w:rsidR="004C7A11" w:rsidRPr="004C7A11">
              <w:rPr>
                <w:rFonts w:ascii="Times New Roman" w:hAnsi="Times New Roman" w:cs="Times New Roman"/>
                <w:noProof/>
                <w:webHidden/>
                <w:sz w:val="24"/>
              </w:rPr>
              <w:fldChar w:fldCharType="separate"/>
            </w:r>
            <w:r w:rsidR="004C7A11" w:rsidRPr="004C7A11">
              <w:rPr>
                <w:rFonts w:ascii="Times New Roman" w:hAnsi="Times New Roman" w:cs="Times New Roman"/>
                <w:noProof/>
                <w:webHidden/>
                <w:sz w:val="24"/>
              </w:rPr>
              <w:t>11</w:t>
            </w:r>
            <w:r w:rsidR="004C7A11" w:rsidRPr="004C7A11">
              <w:rPr>
                <w:rFonts w:ascii="Times New Roman" w:hAnsi="Times New Roman" w:cs="Times New Roman"/>
                <w:noProof/>
                <w:webHidden/>
                <w:sz w:val="24"/>
              </w:rPr>
              <w:fldChar w:fldCharType="end"/>
            </w:r>
          </w:hyperlink>
        </w:p>
        <w:p w14:paraId="247BEDC1" w14:textId="410383D8" w:rsidR="004C7A11" w:rsidRPr="004C7A11" w:rsidRDefault="004C7A11" w:rsidP="001B193A">
          <w:pPr>
            <w:spacing w:line="480" w:lineRule="auto"/>
            <w:jc w:val="both"/>
            <w:rPr>
              <w:rFonts w:ascii="Times New Roman" w:hAnsi="Times New Roman" w:cs="Times New Roman"/>
              <w:sz w:val="24"/>
            </w:rPr>
          </w:pPr>
          <w:r w:rsidRPr="004C7A11">
            <w:rPr>
              <w:rFonts w:ascii="Times New Roman" w:hAnsi="Times New Roman" w:cs="Times New Roman"/>
              <w:b/>
              <w:bCs/>
              <w:noProof/>
              <w:sz w:val="24"/>
            </w:rPr>
            <w:fldChar w:fldCharType="end"/>
          </w:r>
        </w:p>
      </w:sdtContent>
    </w:sdt>
    <w:p w14:paraId="7DD026F3" w14:textId="77777777" w:rsidR="004C7A11" w:rsidRDefault="004C7A11" w:rsidP="001B193A">
      <w:pPr>
        <w:spacing w:line="480" w:lineRule="auto"/>
        <w:rPr>
          <w:rFonts w:ascii="Times New Roman" w:eastAsia="Times New Roman" w:hAnsi="Times New Roman" w:cs="Times New Roman"/>
          <w:b/>
          <w:sz w:val="28"/>
          <w:szCs w:val="28"/>
        </w:rPr>
      </w:pPr>
    </w:p>
    <w:p w14:paraId="18418C92"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93" w14:textId="77777777" w:rsidR="00B82F37" w:rsidRDefault="00B82F37" w:rsidP="001B193A">
      <w:pPr>
        <w:spacing w:line="480" w:lineRule="auto"/>
        <w:jc w:val="center"/>
        <w:rPr>
          <w:rFonts w:ascii="Times New Roman" w:eastAsia="Times New Roman" w:hAnsi="Times New Roman" w:cs="Times New Roman"/>
          <w:b/>
          <w:sz w:val="28"/>
          <w:szCs w:val="28"/>
        </w:rPr>
      </w:pPr>
    </w:p>
    <w:p w14:paraId="18418C94" w14:textId="77777777" w:rsidR="00B82F37" w:rsidRDefault="00B82F37" w:rsidP="001B193A">
      <w:pPr>
        <w:spacing w:line="480" w:lineRule="auto"/>
        <w:jc w:val="both"/>
        <w:rPr>
          <w:rFonts w:ascii="Times New Roman" w:eastAsia="Times New Roman" w:hAnsi="Times New Roman" w:cs="Times New Roman"/>
          <w:sz w:val="24"/>
          <w:szCs w:val="24"/>
        </w:rPr>
      </w:pPr>
    </w:p>
    <w:p w14:paraId="18418C95" w14:textId="77777777" w:rsidR="00B82F37" w:rsidRDefault="00B82F37" w:rsidP="001B193A">
      <w:pPr>
        <w:spacing w:line="480" w:lineRule="auto"/>
        <w:jc w:val="both"/>
        <w:rPr>
          <w:rFonts w:ascii="Times New Roman" w:eastAsia="Times New Roman" w:hAnsi="Times New Roman" w:cs="Times New Roman"/>
          <w:sz w:val="24"/>
          <w:szCs w:val="24"/>
        </w:rPr>
      </w:pPr>
    </w:p>
    <w:p w14:paraId="18418C96" w14:textId="77777777" w:rsidR="00B82F37" w:rsidRDefault="00B82F37" w:rsidP="001B193A">
      <w:pPr>
        <w:spacing w:line="480" w:lineRule="auto"/>
        <w:jc w:val="both"/>
        <w:rPr>
          <w:rFonts w:ascii="Times New Roman" w:eastAsia="Times New Roman" w:hAnsi="Times New Roman" w:cs="Times New Roman"/>
          <w:sz w:val="24"/>
          <w:szCs w:val="24"/>
        </w:rPr>
      </w:pPr>
    </w:p>
    <w:p w14:paraId="18418C97" w14:textId="77777777" w:rsidR="00B82F37" w:rsidRDefault="00B82F37" w:rsidP="001B193A">
      <w:pPr>
        <w:spacing w:line="480" w:lineRule="auto"/>
        <w:jc w:val="both"/>
        <w:rPr>
          <w:rFonts w:ascii="Times New Roman" w:eastAsia="Times New Roman" w:hAnsi="Times New Roman" w:cs="Times New Roman"/>
          <w:sz w:val="24"/>
          <w:szCs w:val="24"/>
        </w:rPr>
      </w:pPr>
    </w:p>
    <w:p w14:paraId="18418C98" w14:textId="77777777" w:rsidR="00B82F37" w:rsidRDefault="004C7A11" w:rsidP="001B193A">
      <w:pPr>
        <w:spacing w:line="480" w:lineRule="auto"/>
        <w:jc w:val="both"/>
        <w:rPr>
          <w:rFonts w:ascii="Times New Roman" w:eastAsia="Times New Roman" w:hAnsi="Times New Roman" w:cs="Times New Roman"/>
          <w:sz w:val="24"/>
          <w:szCs w:val="24"/>
        </w:rPr>
      </w:pPr>
      <w:r>
        <w:br w:type="page"/>
      </w:r>
    </w:p>
    <w:p w14:paraId="18418C99" w14:textId="77777777" w:rsidR="00B82F37" w:rsidRDefault="004C7A11" w:rsidP="001B193A">
      <w:pPr>
        <w:pStyle w:val="Heading1"/>
        <w:spacing w:line="480" w:lineRule="auto"/>
      </w:pPr>
      <w:bookmarkStart w:id="0" w:name="_ynci21ixazjv" w:colFirst="0" w:colLast="0"/>
      <w:bookmarkStart w:id="1" w:name="_Toc108097563"/>
      <w:bookmarkEnd w:id="0"/>
      <w:r>
        <w:lastRenderedPageBreak/>
        <w:t>TASK 2: Report</w:t>
      </w:r>
      <w:bookmarkEnd w:id="1"/>
    </w:p>
    <w:p w14:paraId="18418C9A" w14:textId="77777777" w:rsidR="00B82F37" w:rsidRDefault="004C7A11" w:rsidP="001B193A">
      <w:pPr>
        <w:pStyle w:val="Heading1"/>
        <w:spacing w:line="480" w:lineRule="auto"/>
      </w:pPr>
      <w:bookmarkStart w:id="2" w:name="_gkzoifihphfk" w:colFirst="0" w:colLast="0"/>
      <w:bookmarkStart w:id="3" w:name="_Toc108097564"/>
      <w:bookmarkEnd w:id="2"/>
      <w:r>
        <w:t>Introduction</w:t>
      </w:r>
      <w:bookmarkEnd w:id="3"/>
    </w:p>
    <w:p w14:paraId="18418C9B" w14:textId="22D324DB"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chosen the profession of a nurse and have studied nursing courses at University which </w:t>
      </w:r>
      <w:r w:rsidR="003F4D18">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 </w:t>
      </w:r>
      <w:r w:rsidR="00BA28CD">
        <w:rPr>
          <w:rFonts w:ascii="Times New Roman" w:eastAsia="Times New Roman" w:hAnsi="Times New Roman" w:cs="Times New Roman"/>
          <w:sz w:val="24"/>
          <w:szCs w:val="24"/>
        </w:rPr>
        <w:t xml:space="preserve">3 </w:t>
      </w:r>
      <w:proofErr w:type="gramStart"/>
      <w:r w:rsidR="00BA28CD">
        <w:rPr>
          <w:rFonts w:ascii="Times New Roman" w:eastAsia="Times New Roman" w:hAnsi="Times New Roman" w:cs="Times New Roman"/>
          <w:sz w:val="24"/>
          <w:szCs w:val="24"/>
        </w:rPr>
        <w:t>years</w:t>
      </w:r>
      <w:r>
        <w:rPr>
          <w:rFonts w:ascii="Times New Roman" w:eastAsia="Times New Roman" w:hAnsi="Times New Roman" w:cs="Times New Roman"/>
          <w:sz w:val="24"/>
          <w:szCs w:val="24"/>
        </w:rPr>
        <w:t xml:space="preserve"> </w:t>
      </w:r>
      <w:r w:rsidR="003F4D18">
        <w:rPr>
          <w:rFonts w:ascii="Times New Roman" w:eastAsia="Times New Roman" w:hAnsi="Times New Roman" w:cs="Times New Roman"/>
          <w:sz w:val="24"/>
          <w:szCs w:val="24"/>
        </w:rPr>
        <w:t xml:space="preserve"> degree</w:t>
      </w:r>
      <w:proofErr w:type="gramEnd"/>
      <w:r w:rsidR="003F4D1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program. Nurses who are proudly known as the Frontline Warriors are the pillars of the system of healthcare. They are considered the caregivers as well as the nurturers and stand by the patients after going through various medical processes and are treated by doctors (</w:t>
      </w:r>
      <w:r>
        <w:rPr>
          <w:rFonts w:ascii="Times New Roman" w:eastAsia="Times New Roman" w:hAnsi="Times New Roman" w:cs="Times New Roman"/>
          <w:color w:val="222222"/>
          <w:sz w:val="24"/>
          <w:szCs w:val="24"/>
          <w:highlight w:val="white"/>
        </w:rPr>
        <w:t>Jang et al., 2021</w:t>
      </w:r>
      <w:r>
        <w:rPr>
          <w:rFonts w:ascii="Times New Roman" w:eastAsia="Times New Roman" w:hAnsi="Times New Roman" w:cs="Times New Roman"/>
          <w:sz w:val="24"/>
          <w:szCs w:val="24"/>
        </w:rPr>
        <w:t>). They are also considered the main connection between the patients and the doctors as they make sure that the patients get recovered after various treatments and are provided with appropriate care in restoring their well-being. As a nurse, I do various tasks which include being capable of coordinating with doctors to the provision of care to various patients. I understand the situation of the patients and assist the doctors to make a plan of treatment. As a nurse, I also record the medical data of the patient and their behavior as well as corporate along with maintaining various medical equipment. As a nurse, I also communicate as well as work effectively with other healthcare team members and advise the families of the patients related to their conditions and after-hospital care (</w:t>
      </w:r>
      <w:r>
        <w:rPr>
          <w:rFonts w:ascii="Times New Roman" w:eastAsia="Times New Roman" w:hAnsi="Times New Roman" w:cs="Times New Roman"/>
          <w:color w:val="222222"/>
          <w:sz w:val="24"/>
          <w:szCs w:val="24"/>
          <w:highlight w:val="white"/>
        </w:rPr>
        <w:t>Dumas et al., 2021</w:t>
      </w:r>
      <w:r>
        <w:rPr>
          <w:rFonts w:ascii="Times New Roman" w:eastAsia="Times New Roman" w:hAnsi="Times New Roman" w:cs="Times New Roman"/>
          <w:sz w:val="24"/>
          <w:szCs w:val="24"/>
        </w:rPr>
        <w:t>). In this way, I have acquired the position of a nurse whose duty is to care for people and patients.</w:t>
      </w:r>
    </w:p>
    <w:p w14:paraId="18418C9C" w14:textId="77777777" w:rsidR="00B82F37" w:rsidRDefault="004C7A11" w:rsidP="001B193A">
      <w:pPr>
        <w:pStyle w:val="Heading1"/>
        <w:spacing w:line="480" w:lineRule="auto"/>
      </w:pPr>
      <w:bookmarkStart w:id="4" w:name="_3lzl2omctlop" w:colFirst="0" w:colLast="0"/>
      <w:bookmarkStart w:id="5" w:name="_Toc108097565"/>
      <w:bookmarkEnd w:id="4"/>
      <w:r>
        <w:t>Reflection on the Role Play</w:t>
      </w:r>
      <w:bookmarkEnd w:id="5"/>
    </w:p>
    <w:p w14:paraId="18418C9D" w14:textId="157711B6"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was</w:t>
      </w:r>
      <w:r w:rsidR="003F4D18">
        <w:rPr>
          <w:rFonts w:ascii="Times New Roman" w:eastAsia="Times New Roman" w:hAnsi="Times New Roman" w:cs="Times New Roman"/>
          <w:sz w:val="24"/>
          <w:szCs w:val="24"/>
        </w:rPr>
        <w:t xml:space="preserve"> given the opportunity as an interviewer while I was also interview in a role </w:t>
      </w:r>
      <w:r w:rsidR="00BA28CD">
        <w:rPr>
          <w:rFonts w:ascii="Times New Roman" w:eastAsia="Times New Roman" w:hAnsi="Times New Roman" w:cs="Times New Roman"/>
          <w:sz w:val="24"/>
          <w:szCs w:val="24"/>
        </w:rPr>
        <w:t>play as</w:t>
      </w:r>
      <w:r>
        <w:rPr>
          <w:rFonts w:ascii="Times New Roman" w:eastAsia="Times New Roman" w:hAnsi="Times New Roman" w:cs="Times New Roman"/>
          <w:sz w:val="24"/>
          <w:szCs w:val="24"/>
        </w:rPr>
        <w:t xml:space="preserve"> a nurse, I was asked various questions related to my field. The first question that I was asked about is why I chose to become a nurse. This question is frequent as the nursing course is hard and the nurses also face frustration, fear, along with hardships which create them the Frontline Warriors (</w:t>
      </w:r>
      <w:r>
        <w:rPr>
          <w:rFonts w:ascii="Times New Roman" w:eastAsia="Times New Roman" w:hAnsi="Times New Roman" w:cs="Times New Roman"/>
          <w:color w:val="222222"/>
          <w:sz w:val="24"/>
          <w:szCs w:val="24"/>
          <w:highlight w:val="white"/>
        </w:rPr>
        <w:t>Haines et al., 2021</w:t>
      </w:r>
      <w:r>
        <w:rPr>
          <w:rFonts w:ascii="Times New Roman" w:eastAsia="Times New Roman" w:hAnsi="Times New Roman" w:cs="Times New Roman"/>
          <w:sz w:val="24"/>
          <w:szCs w:val="24"/>
        </w:rPr>
        <w:t xml:space="preserve">). Therefore, the answer was that the passion that I have possessed for a long time is nursing and I love to provide education as well as comfort to the individuals that require it and </w:t>
      </w:r>
      <w:r>
        <w:rPr>
          <w:rFonts w:ascii="Times New Roman" w:eastAsia="Times New Roman" w:hAnsi="Times New Roman" w:cs="Times New Roman"/>
          <w:sz w:val="24"/>
          <w:szCs w:val="24"/>
        </w:rPr>
        <w:lastRenderedPageBreak/>
        <w:t>intervene in various difficult situations. I also could recall that the way that the professionals of health and care could be able to access the professional experiences assertive way and in which they improvements might be required to record and document the insight for eating in learning and identifying the opportunities for improvement.</w:t>
      </w:r>
      <w:r w:rsidR="00BA28CD">
        <w:rPr>
          <w:rFonts w:ascii="Times New Roman" w:eastAsia="Times New Roman" w:hAnsi="Times New Roman" w:cs="Times New Roman"/>
          <w:sz w:val="24"/>
          <w:szCs w:val="24"/>
        </w:rPr>
        <w:t xml:space="preserve">, </w:t>
      </w:r>
      <w:r w:rsidR="005A209E">
        <w:rPr>
          <w:rFonts w:ascii="Times New Roman" w:eastAsia="Times New Roman" w:hAnsi="Times New Roman" w:cs="Times New Roman"/>
          <w:sz w:val="24"/>
          <w:szCs w:val="24"/>
        </w:rPr>
        <w:t>I, was ask to a mention some of the six keys as a nurse</w:t>
      </w:r>
      <w:r>
        <w:rPr>
          <w:rFonts w:ascii="Times New Roman" w:eastAsia="Times New Roman" w:hAnsi="Times New Roman" w:cs="Times New Roman"/>
          <w:sz w:val="24"/>
          <w:szCs w:val="24"/>
        </w:rPr>
        <w:t xml:space="preserve"> I was also asked in the interview to tell me about myself which is one of the trickiest questions that can be asked in the interview. </w:t>
      </w:r>
      <w:r w:rsidR="003F4D18">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I also had an answer for this which relates to my achievements, my schooling details, as well as my certifications. I also talked about my training and practices after my course completion. In the interview, I was also asked about a specific time when a difficult patient was being handled by me (</w:t>
      </w:r>
      <w:r>
        <w:rPr>
          <w:rFonts w:ascii="Times New Roman" w:eastAsia="Times New Roman" w:hAnsi="Times New Roman" w:cs="Times New Roman"/>
          <w:color w:val="222222"/>
          <w:sz w:val="24"/>
          <w:szCs w:val="24"/>
          <w:highlight w:val="white"/>
        </w:rPr>
        <w:t>Hu et al., 2022</w:t>
      </w:r>
      <w:r>
        <w:rPr>
          <w:rFonts w:ascii="Times New Roman" w:eastAsia="Times New Roman" w:hAnsi="Times New Roman" w:cs="Times New Roman"/>
          <w:sz w:val="24"/>
          <w:szCs w:val="24"/>
        </w:rPr>
        <w:t xml:space="preserve">). Hence, I answer that I have faced various difficult patients during my previous jobs, and from this, I recalled one incident which was difficult in handling. </w:t>
      </w:r>
    </w:p>
    <w:p w14:paraId="18418C9E" w14:textId="77777777"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answer also showed critical thinking, and compassion skills along with skills regarding problem-solving. The next question which I was asked is about the varied strengths along with weaknesses that I have within myself. My strengths include my compassion as well as my capability in solving various difficult issues regarding handling patience and caring for them and also in treating them (</w:t>
      </w:r>
      <w:proofErr w:type="spellStart"/>
      <w:r>
        <w:rPr>
          <w:rFonts w:ascii="Times New Roman" w:eastAsia="Times New Roman" w:hAnsi="Times New Roman" w:cs="Times New Roman"/>
          <w:color w:val="222222"/>
          <w:sz w:val="24"/>
          <w:szCs w:val="24"/>
          <w:highlight w:val="white"/>
        </w:rPr>
        <w:t>Lourenção</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xml:space="preserve">). My weakness is that I get irritated very quickly, although I do not get irritated in a quick succession time being a nurse this is real and understandable and shows stronger work ethics. The next question that I was asked about was where I would be viewing myself in the next 5 years. The answer was that that in the next 5 years I would be becoming the most proficient and valued nurse in my team as well as would be planning in taking full benefits to continue reimbursement of education that would be offered in expanding my skills and knowledge beyond the kills which I have acquired in these years. I would also be killed in educating the patients and would also learn various skills such as training and also </w:t>
      </w:r>
      <w:r>
        <w:rPr>
          <w:rFonts w:ascii="Times New Roman" w:eastAsia="Times New Roman" w:hAnsi="Times New Roman" w:cs="Times New Roman"/>
          <w:sz w:val="24"/>
          <w:szCs w:val="24"/>
        </w:rPr>
        <w:lastRenderedPageBreak/>
        <w:t>budgeting. The next question that I was asked is why I would be the best person for this job role (</w:t>
      </w:r>
      <w:proofErr w:type="spellStart"/>
      <w:r>
        <w:rPr>
          <w:rFonts w:ascii="Times New Roman" w:eastAsia="Times New Roman" w:hAnsi="Times New Roman" w:cs="Times New Roman"/>
          <w:color w:val="222222"/>
          <w:sz w:val="24"/>
          <w:szCs w:val="24"/>
          <w:highlight w:val="white"/>
        </w:rPr>
        <w:t>Modaresnezhad</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The answer that I know is that the largest concern that prevails recently is compassionate budgeting and I was also put into a team for fixing the budget issues in my previous other jobs.</w:t>
      </w:r>
    </w:p>
    <w:p w14:paraId="18418C9F" w14:textId="77777777" w:rsidR="00B82F37" w:rsidRDefault="004C7A11" w:rsidP="001B193A">
      <w:pPr>
        <w:pStyle w:val="Heading1"/>
        <w:spacing w:line="480" w:lineRule="auto"/>
      </w:pPr>
      <w:bookmarkStart w:id="6" w:name="_6yhftv53yz24" w:colFirst="0" w:colLast="0"/>
      <w:bookmarkStart w:id="7" w:name="_Toc108097566"/>
      <w:bookmarkEnd w:id="6"/>
      <w:r>
        <w:t>Self-Evaluation Review: Self-Motivation and Learning Styles</w:t>
      </w:r>
      <w:bookmarkEnd w:id="7"/>
    </w:p>
    <w:p w14:paraId="18418CA0" w14:textId="4447482B"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Nurses are being motivated and engaged by creating a strong employer brand, communicating the ethics along with the core values, encouraging daily and regular hurdles, respecting the people and the patients and leading by instance, providing ongoing opportunities for development, as well as promoting connectedness by events (</w:t>
      </w:r>
      <w:r>
        <w:rPr>
          <w:rFonts w:ascii="Times New Roman" w:eastAsia="Times New Roman" w:hAnsi="Times New Roman" w:cs="Times New Roman"/>
          <w:color w:val="222222"/>
          <w:sz w:val="24"/>
          <w:szCs w:val="24"/>
          <w:highlight w:val="white"/>
        </w:rPr>
        <w:t>Henshall et al., 2021</w:t>
      </w:r>
      <w:r>
        <w:rPr>
          <w:rFonts w:ascii="Times New Roman" w:eastAsia="Times New Roman" w:hAnsi="Times New Roman" w:cs="Times New Roman"/>
          <w:sz w:val="24"/>
          <w:szCs w:val="24"/>
        </w:rPr>
        <w:t xml:space="preserve">). Individuals and starting with a stronger employer brand </w:t>
      </w:r>
      <w:r w:rsidR="00252879">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an effective method of self-motivating the nurse. The employer brand is the reputation of the organization as the employer and communicates the value proposition of the employees. The employee brand requires to be interacted continuously with which the nurses encounter the brands. The various learning styles in the course of nursing include sensing-intuitive, active-reflective, visual-verbal, as well as sequential-global. Assessing the learning requirements is critical for designing activities for the professional development of nursing which addresses various educational gaps as well as leads to safer care of patients along with positive outcomes for those patients (</w:t>
      </w:r>
      <w:proofErr w:type="spellStart"/>
      <w:r>
        <w:rPr>
          <w:rFonts w:ascii="Times New Roman" w:eastAsia="Times New Roman" w:hAnsi="Times New Roman" w:cs="Times New Roman"/>
          <w:color w:val="222222"/>
          <w:sz w:val="24"/>
          <w:szCs w:val="24"/>
          <w:highlight w:val="white"/>
        </w:rPr>
        <w:t>Jangland</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Nursing professional development practitioners also have opportunities in helping the learners in identifying individual preferences of learning style, as well as designing various educational initiatives in the method which supports various preferences of learning style along with opportunities to learn in a way that matches the preferred styles of learning.</w:t>
      </w:r>
    </w:p>
    <w:p w14:paraId="18418CA1" w14:textId="77777777" w:rsidR="00B82F37" w:rsidRDefault="004C7A11" w:rsidP="001B193A">
      <w:pPr>
        <w:pStyle w:val="Heading1"/>
        <w:spacing w:line="480" w:lineRule="auto"/>
      </w:pPr>
      <w:bookmarkStart w:id="8" w:name="_vpet8wachngz" w:colFirst="0" w:colLast="0"/>
      <w:bookmarkStart w:id="9" w:name="_Toc108097567"/>
      <w:bookmarkEnd w:id="8"/>
      <w:r>
        <w:lastRenderedPageBreak/>
        <w:t>Personal Development Planning: SWOT Analysis and SMART Objectives and Johari Window</w:t>
      </w:r>
      <w:bookmarkEnd w:id="9"/>
    </w:p>
    <w:p w14:paraId="18418CA2" w14:textId="77777777"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nurses having previous careers in the world of business, the SWOT analysis leads to determining the directions and the strategies of the organization. The SWOT analysis of the nursing career includes the following below:</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34"/>
        <w:gridCol w:w="5826"/>
      </w:tblGrid>
      <w:tr w:rsidR="00B82F37" w14:paraId="18418CA4" w14:textId="77777777">
        <w:trPr>
          <w:trHeight w:val="440"/>
          <w:jc w:val="center"/>
        </w:trPr>
        <w:tc>
          <w:tcPr>
            <w:tcW w:w="9360" w:type="dxa"/>
            <w:gridSpan w:val="2"/>
            <w:shd w:val="clear" w:color="auto" w:fill="auto"/>
            <w:tcMar>
              <w:top w:w="100" w:type="dxa"/>
              <w:left w:w="100" w:type="dxa"/>
              <w:bottom w:w="100" w:type="dxa"/>
              <w:right w:w="100" w:type="dxa"/>
            </w:tcMar>
          </w:tcPr>
          <w:p w14:paraId="18418CA3" w14:textId="77777777" w:rsidR="00B82F37" w:rsidRDefault="004C7A11" w:rsidP="001B193A">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 of Nursing Career</w:t>
            </w:r>
          </w:p>
        </w:tc>
      </w:tr>
      <w:tr w:rsidR="00B82F37" w14:paraId="18418CA7" w14:textId="77777777" w:rsidTr="001B193A">
        <w:trPr>
          <w:jc w:val="center"/>
        </w:trPr>
        <w:tc>
          <w:tcPr>
            <w:tcW w:w="3534" w:type="dxa"/>
            <w:shd w:val="clear" w:color="auto" w:fill="auto"/>
            <w:tcMar>
              <w:top w:w="100" w:type="dxa"/>
              <w:left w:w="100" w:type="dxa"/>
              <w:bottom w:w="100" w:type="dxa"/>
              <w:right w:w="100" w:type="dxa"/>
            </w:tcMar>
          </w:tcPr>
          <w:p w14:paraId="18418CA5" w14:textId="77777777" w:rsidR="00B82F37" w:rsidRDefault="004C7A11" w:rsidP="001B193A">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5826" w:type="dxa"/>
            <w:shd w:val="clear" w:color="auto" w:fill="auto"/>
            <w:tcMar>
              <w:top w:w="100" w:type="dxa"/>
              <w:left w:w="100" w:type="dxa"/>
              <w:bottom w:w="100" w:type="dxa"/>
              <w:right w:w="100" w:type="dxa"/>
            </w:tcMar>
          </w:tcPr>
          <w:p w14:paraId="18418CA6" w14:textId="77777777" w:rsidR="00B82F37" w:rsidRDefault="004C7A11" w:rsidP="001B193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examination of the strengths of the nurses, they take the inventory of what shifts them forward in their career. These strengths might be the personality traits such as being highly efficient and organized, however, they might also be the external factors that empower the nurses such as the trust fund, supportive friends, as well as wonderful family (</w:t>
            </w:r>
            <w:r>
              <w:rPr>
                <w:rFonts w:ascii="Times New Roman" w:eastAsia="Times New Roman" w:hAnsi="Times New Roman" w:cs="Times New Roman"/>
                <w:color w:val="222222"/>
                <w:sz w:val="24"/>
                <w:szCs w:val="24"/>
                <w:highlight w:val="white"/>
              </w:rPr>
              <w:t>Sönmez et al., 2021</w:t>
            </w:r>
            <w:r>
              <w:rPr>
                <w:rFonts w:ascii="Times New Roman" w:eastAsia="Times New Roman" w:hAnsi="Times New Roman" w:cs="Times New Roman"/>
                <w:sz w:val="24"/>
                <w:szCs w:val="24"/>
              </w:rPr>
              <w:t>). The strength could propel the nurses and empower them to move forward and also add value to their lives.</w:t>
            </w:r>
          </w:p>
        </w:tc>
      </w:tr>
      <w:tr w:rsidR="00B82F37" w14:paraId="18418CAA" w14:textId="77777777" w:rsidTr="001B193A">
        <w:trPr>
          <w:jc w:val="center"/>
        </w:trPr>
        <w:tc>
          <w:tcPr>
            <w:tcW w:w="3534" w:type="dxa"/>
            <w:shd w:val="clear" w:color="auto" w:fill="auto"/>
            <w:tcMar>
              <w:top w:w="100" w:type="dxa"/>
              <w:left w:w="100" w:type="dxa"/>
              <w:bottom w:w="100" w:type="dxa"/>
              <w:right w:w="100" w:type="dxa"/>
            </w:tcMar>
          </w:tcPr>
          <w:p w14:paraId="18418CA8" w14:textId="77777777" w:rsidR="00B82F37" w:rsidRDefault="004C7A11" w:rsidP="001B193A">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c>
          <w:tcPr>
            <w:tcW w:w="5826" w:type="dxa"/>
            <w:shd w:val="clear" w:color="auto" w:fill="auto"/>
            <w:tcMar>
              <w:top w:w="100" w:type="dxa"/>
              <w:left w:w="100" w:type="dxa"/>
              <w:bottom w:w="100" w:type="dxa"/>
              <w:right w:w="100" w:type="dxa"/>
            </w:tcMar>
          </w:tcPr>
          <w:p w14:paraId="18418CA9" w14:textId="77777777" w:rsidR="00B82F37" w:rsidRDefault="004C7A11" w:rsidP="001B193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weakness might also be internal factors such as lacking focus and disorganization or might be external factors such as a chaotic environment at home and conflict with family members. The weaknesses of the nurses might also be distractions that might be actively preventing them from achieving the next stage in their career.</w:t>
            </w:r>
          </w:p>
        </w:tc>
      </w:tr>
      <w:tr w:rsidR="00B82F37" w14:paraId="18418CAD" w14:textId="77777777" w:rsidTr="001B193A">
        <w:trPr>
          <w:jc w:val="center"/>
        </w:trPr>
        <w:tc>
          <w:tcPr>
            <w:tcW w:w="3534" w:type="dxa"/>
            <w:shd w:val="clear" w:color="auto" w:fill="auto"/>
            <w:tcMar>
              <w:top w:w="100" w:type="dxa"/>
              <w:left w:w="100" w:type="dxa"/>
              <w:bottom w:w="100" w:type="dxa"/>
              <w:right w:w="100" w:type="dxa"/>
            </w:tcMar>
          </w:tcPr>
          <w:p w14:paraId="18418CAB" w14:textId="77777777" w:rsidR="00B82F37" w:rsidRDefault="004C7A11" w:rsidP="001B193A">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Opportunities</w:t>
            </w:r>
          </w:p>
        </w:tc>
        <w:tc>
          <w:tcPr>
            <w:tcW w:w="5826" w:type="dxa"/>
            <w:shd w:val="clear" w:color="auto" w:fill="auto"/>
            <w:tcMar>
              <w:top w:w="100" w:type="dxa"/>
              <w:left w:w="100" w:type="dxa"/>
              <w:bottom w:w="100" w:type="dxa"/>
              <w:right w:w="100" w:type="dxa"/>
            </w:tcMar>
          </w:tcPr>
          <w:p w14:paraId="18418CAC" w14:textId="77777777" w:rsidR="00B82F37" w:rsidRDefault="004C7A11" w:rsidP="001B193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opportunities also come in numerous disguises and maybe the friend who would be offering the nurses the mental or maybe the chance in working abroad in which the nurses would learn various methods to approach Universal issues. The opportunities might be subtle or big and the job of the nurses to recognize them and take advantage of them would strengthen their careers.</w:t>
            </w:r>
          </w:p>
        </w:tc>
      </w:tr>
      <w:tr w:rsidR="00B82F37" w14:paraId="18418CB0" w14:textId="77777777" w:rsidTr="001B193A">
        <w:trPr>
          <w:jc w:val="center"/>
        </w:trPr>
        <w:tc>
          <w:tcPr>
            <w:tcW w:w="3534" w:type="dxa"/>
            <w:shd w:val="clear" w:color="auto" w:fill="auto"/>
            <w:tcMar>
              <w:top w:w="100" w:type="dxa"/>
              <w:left w:w="100" w:type="dxa"/>
              <w:bottom w:w="100" w:type="dxa"/>
              <w:right w:w="100" w:type="dxa"/>
            </w:tcMar>
          </w:tcPr>
          <w:p w14:paraId="18418CAE" w14:textId="77777777" w:rsidR="00B82F37" w:rsidRDefault="004C7A11" w:rsidP="001B193A">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c>
          <w:tcPr>
            <w:tcW w:w="5826" w:type="dxa"/>
            <w:shd w:val="clear" w:color="auto" w:fill="auto"/>
            <w:tcMar>
              <w:top w:w="100" w:type="dxa"/>
              <w:left w:w="100" w:type="dxa"/>
              <w:bottom w:w="100" w:type="dxa"/>
              <w:right w:w="100" w:type="dxa"/>
            </w:tcMar>
          </w:tcPr>
          <w:p w14:paraId="18418CAF" w14:textId="42036BCF" w:rsidR="00B82F37" w:rsidRDefault="004C7A11" w:rsidP="001B193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threats are not the </w:t>
            </w:r>
            <w:r w:rsidR="00252879">
              <w:rPr>
                <w:rFonts w:ascii="Times New Roman" w:eastAsia="Times New Roman" w:hAnsi="Times New Roman" w:cs="Times New Roman"/>
                <w:sz w:val="24"/>
                <w:szCs w:val="24"/>
              </w:rPr>
              <w:t>weaknesses;</w:t>
            </w:r>
            <w:r>
              <w:rPr>
                <w:rFonts w:ascii="Times New Roman" w:eastAsia="Times New Roman" w:hAnsi="Times New Roman" w:cs="Times New Roman"/>
                <w:sz w:val="24"/>
                <w:szCs w:val="24"/>
              </w:rPr>
              <w:t xml:space="preserve"> however, the weaknesses could be the threats. The disintegrating marriage of a nurse would also affect the capability in focusing on professional development as well as the personal negative habits that can lead to threats (</w:t>
            </w:r>
            <w:proofErr w:type="spellStart"/>
            <w:r>
              <w:rPr>
                <w:rFonts w:ascii="Times New Roman" w:eastAsia="Times New Roman" w:hAnsi="Times New Roman" w:cs="Times New Roman"/>
                <w:color w:val="222222"/>
                <w:sz w:val="24"/>
                <w:szCs w:val="24"/>
                <w:highlight w:val="white"/>
              </w:rPr>
              <w:t>Bujacz</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The downsizing of the workplace might be an uncontrollable factor that is extrinsic which would threaten the job of a nurse.</w:t>
            </w:r>
          </w:p>
        </w:tc>
      </w:tr>
    </w:tbl>
    <w:p w14:paraId="18418CB1" w14:textId="20ED9917"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SMART goals or objectives in the profession of nursing include safety, accuracy, caring for the patients, </w:t>
      </w:r>
      <w:r w:rsidR="006B6E2C">
        <w:rPr>
          <w:rFonts w:ascii="Times New Roman" w:eastAsia="Times New Roman" w:hAnsi="Times New Roman" w:cs="Times New Roman"/>
          <w:sz w:val="24"/>
          <w:szCs w:val="24"/>
        </w:rPr>
        <w:t xml:space="preserve">efficiency, </w:t>
      </w:r>
      <w:proofErr w:type="gramStart"/>
      <w:r w:rsidR="006B6E2C">
        <w:rPr>
          <w:rFonts w:ascii="Times New Roman" w:eastAsia="Times New Roman" w:hAnsi="Times New Roman" w:cs="Times New Roman"/>
          <w:sz w:val="24"/>
          <w:szCs w:val="24"/>
        </w:rPr>
        <w:t>compassion</w:t>
      </w:r>
      <w:r w:rsidR="00252879">
        <w:rPr>
          <w:rFonts w:ascii="Times New Roman" w:eastAsia="Times New Roman" w:hAnsi="Times New Roman" w:cs="Times New Roman"/>
          <w:sz w:val="24"/>
          <w:szCs w:val="24"/>
        </w:rPr>
        <w:t xml:space="preserve"> ,</w:t>
      </w:r>
      <w:proofErr w:type="gramEnd"/>
      <w:r w:rsidR="00252879">
        <w:rPr>
          <w:rFonts w:ascii="Times New Roman" w:eastAsia="Times New Roman" w:hAnsi="Times New Roman" w:cs="Times New Roman"/>
          <w:sz w:val="24"/>
          <w:szCs w:val="24"/>
        </w:rPr>
        <w:t xml:space="preserve"> respect, confidence, ,competent, </w:t>
      </w:r>
      <w:r>
        <w:rPr>
          <w:rFonts w:ascii="Times New Roman" w:eastAsia="Times New Roman" w:hAnsi="Times New Roman" w:cs="Times New Roman"/>
          <w:sz w:val="24"/>
          <w:szCs w:val="24"/>
        </w:rPr>
        <w:t>as well as professional development. In safety, the goal focuses on the hazard checklist as well as updated safety. In caring for the patients, this requires it to occur every time and the nurses could utilize the checklist for being signed by the arriving along with the departing nurses for making sure that all the nurses are following the protocols. In efficiency, the nurses are required to ask if the objective is achievable or not (</w:t>
      </w:r>
      <w:proofErr w:type="spellStart"/>
      <w:r>
        <w:rPr>
          <w:rFonts w:ascii="Times New Roman" w:eastAsia="Times New Roman" w:hAnsi="Times New Roman" w:cs="Times New Roman"/>
          <w:color w:val="222222"/>
          <w:sz w:val="24"/>
          <w:szCs w:val="24"/>
          <w:highlight w:val="white"/>
        </w:rPr>
        <w:t>Trusson</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xml:space="preserve">). In accuracy, the nurses would be required in asking if the goals are relevant or not and it is also important in the delivery of best care for the patients and in minimizing </w:t>
      </w:r>
      <w:r>
        <w:rPr>
          <w:rFonts w:ascii="Times New Roman" w:eastAsia="Times New Roman" w:hAnsi="Times New Roman" w:cs="Times New Roman"/>
          <w:sz w:val="24"/>
          <w:szCs w:val="24"/>
        </w:rPr>
        <w:lastRenderedPageBreak/>
        <w:t>issues regarding the risk of safety. In the development and learning process, are required in asking if the objective is time-bound or not. The nurses are required in assessing if it would be realistic to attend various workshops by the year and or not. Also, the Johari window in the profession of nursing implies the psychological tool utilized in the development of self-awareness as well as the promotion of better relations between the people.</w:t>
      </w:r>
    </w:p>
    <w:p w14:paraId="18418CB2" w14:textId="77777777" w:rsidR="00B82F37" w:rsidRDefault="004C7A11" w:rsidP="001B193A">
      <w:pPr>
        <w:pStyle w:val="Heading1"/>
        <w:spacing w:line="480" w:lineRule="auto"/>
      </w:pPr>
      <w:bookmarkStart w:id="10" w:name="_uxn674nnoth6" w:colFirst="0" w:colLast="0"/>
      <w:bookmarkStart w:id="11" w:name="_Toc108097568"/>
      <w:bookmarkEnd w:id="10"/>
      <w:r>
        <w:t>Review of the understanding and expectations of the world of employment.</w:t>
      </w:r>
      <w:bookmarkEnd w:id="11"/>
    </w:p>
    <w:p w14:paraId="18418CB3" w14:textId="334693AC"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of   work is very simple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complicated. This world is made up of various things which most people recognize such as jobs, occupations, employees, employers, promotions, paychecks, and many more. It also offers various labels such as employers, workers, organizations, or companies. Although the individuals recognize the above things, the world of employment is being experienced in a different way by different people. The discovery of the working world or the employment world is the major component of developing a career. It is opportunity </w:t>
      </w:r>
      <w:proofErr w:type="gramStart"/>
      <w:r>
        <w:rPr>
          <w:rFonts w:ascii="Times New Roman" w:eastAsia="Times New Roman" w:hAnsi="Times New Roman" w:cs="Times New Roman"/>
          <w:sz w:val="24"/>
          <w:szCs w:val="24"/>
        </w:rPr>
        <w:t>awareness  discovery</w:t>
      </w:r>
      <w:proofErr w:type="gramEnd"/>
      <w:r>
        <w:rPr>
          <w:rFonts w:ascii="Times New Roman" w:eastAsia="Times New Roman" w:hAnsi="Times New Roman" w:cs="Times New Roman"/>
          <w:sz w:val="24"/>
          <w:szCs w:val="24"/>
        </w:rPr>
        <w:t xml:space="preserve"> and investigates the way the workers and the employees engage with the structures along with the organizations, and also the way they exchange their labor for money (</w:t>
      </w:r>
      <w:r>
        <w:rPr>
          <w:rFonts w:ascii="Times New Roman" w:eastAsia="Times New Roman" w:hAnsi="Times New Roman" w:cs="Times New Roman"/>
          <w:color w:val="222222"/>
          <w:sz w:val="24"/>
          <w:szCs w:val="24"/>
          <w:highlight w:val="white"/>
        </w:rPr>
        <w:t>Brook et al., 2021</w:t>
      </w:r>
      <w:r>
        <w:rPr>
          <w:rFonts w:ascii="Times New Roman" w:eastAsia="Times New Roman" w:hAnsi="Times New Roman" w:cs="Times New Roman"/>
          <w:sz w:val="24"/>
          <w:szCs w:val="24"/>
        </w:rPr>
        <w:t xml:space="preserve">). Utilizing the model of RIASEC for determining the personalities of employment, the working world or the employment world results in the provision of a chance in learning related to the career opportunities for every nurse, however, aids the nurses in determining which career would fit their strengths, personality, values, and skills. Employment leads to the underpinning of the economic output or the outcome of a country which enables the individuals and the employees in supporting their families, themselves, and also the communities. It is also linked to the mental and also physical health of the individuals and is one of the major factors in the overall well-being of the people. The working nature, working relations, as well as the workforce, </w:t>
      </w:r>
      <w:proofErr w:type="gramStart"/>
      <w:r>
        <w:rPr>
          <w:rFonts w:ascii="Times New Roman" w:eastAsia="Times New Roman" w:hAnsi="Times New Roman" w:cs="Times New Roman"/>
          <w:sz w:val="24"/>
          <w:szCs w:val="24"/>
        </w:rPr>
        <w:t>are been</w:t>
      </w:r>
      <w:proofErr w:type="gramEnd"/>
      <w:r>
        <w:rPr>
          <w:rFonts w:ascii="Times New Roman" w:eastAsia="Times New Roman" w:hAnsi="Times New Roman" w:cs="Times New Roman"/>
          <w:sz w:val="24"/>
          <w:szCs w:val="24"/>
        </w:rPr>
        <w:t xml:space="preserve"> reshaping by altering demographics along with greater diversity, technological advancement, an increase in </w:t>
      </w:r>
      <w:r>
        <w:rPr>
          <w:rFonts w:ascii="Times New Roman" w:eastAsia="Times New Roman" w:hAnsi="Times New Roman" w:cs="Times New Roman"/>
          <w:sz w:val="24"/>
          <w:szCs w:val="24"/>
        </w:rPr>
        <w:lastRenderedPageBreak/>
        <w:t xml:space="preserve">global integration, as well an increase in competitive edges for the companies in the product market as well as for the workforce because of political, </w:t>
      </w:r>
      <w:r w:rsidR="00825CA7">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and social shifts</w:t>
      </w:r>
    </w:p>
    <w:p w14:paraId="18418CB4" w14:textId="77777777" w:rsidR="00B82F37" w:rsidRDefault="004C7A11" w:rsidP="001B193A">
      <w:pPr>
        <w:pStyle w:val="Heading1"/>
        <w:spacing w:line="480" w:lineRule="auto"/>
      </w:pPr>
      <w:bookmarkStart w:id="12" w:name="_5nno9i9ir4jd" w:colFirst="0" w:colLast="0"/>
      <w:bookmarkStart w:id="13" w:name="_Toc108097569"/>
      <w:bookmarkEnd w:id="12"/>
      <w:r>
        <w:t>Career Ambitions and Aspirations</w:t>
      </w:r>
      <w:bookmarkEnd w:id="13"/>
    </w:p>
    <w:p w14:paraId="18418CB5" w14:textId="483806D8"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various career goals and career ambitions of a nurse include advancing to a higher degree, taking the position of management, becoming a specialist, obtaining various professional certifications, as well as providing the services of a nurse to rural areas. Working in </w:t>
      </w:r>
      <w:proofErr w:type="gramStart"/>
      <w:r>
        <w:rPr>
          <w:rFonts w:ascii="Times New Roman" w:eastAsia="Times New Roman" w:hAnsi="Times New Roman" w:cs="Times New Roman"/>
          <w:sz w:val="24"/>
          <w:szCs w:val="24"/>
        </w:rPr>
        <w:t>an  a</w:t>
      </w:r>
      <w:proofErr w:type="gramEnd"/>
      <w:r>
        <w:rPr>
          <w:rFonts w:ascii="Times New Roman" w:eastAsia="Times New Roman" w:hAnsi="Times New Roman" w:cs="Times New Roman"/>
          <w:sz w:val="24"/>
          <w:szCs w:val="24"/>
        </w:rPr>
        <w:t xml:space="preserve"> healthcare company with a  Residency Program for newcomers or graduates is also a career aspiration in nursing (</w:t>
      </w:r>
      <w:r>
        <w:rPr>
          <w:rFonts w:ascii="Times New Roman" w:eastAsia="Times New Roman" w:hAnsi="Times New Roman" w:cs="Times New Roman"/>
          <w:color w:val="222222"/>
          <w:sz w:val="24"/>
          <w:szCs w:val="24"/>
          <w:highlight w:val="white"/>
        </w:rPr>
        <w:t>Kim and Kim, 2022</w:t>
      </w:r>
      <w:r>
        <w:rPr>
          <w:rFonts w:ascii="Times New Roman" w:eastAsia="Times New Roman" w:hAnsi="Times New Roman" w:cs="Times New Roman"/>
          <w:sz w:val="24"/>
          <w:szCs w:val="24"/>
        </w:rPr>
        <w:t>). The various professional objectives goals of nurses include raising the level of competencies, upgrading their communication skills, getting a higher rank in management, balancing personal along with professional life, as well as extending the services of nursing in remote places.</w:t>
      </w:r>
    </w:p>
    <w:p w14:paraId="18418CB6" w14:textId="77777777" w:rsidR="00B82F37" w:rsidRDefault="004C7A11" w:rsidP="001B193A">
      <w:pPr>
        <w:pStyle w:val="Heading1"/>
        <w:spacing w:line="480" w:lineRule="auto"/>
      </w:pPr>
      <w:bookmarkStart w:id="14" w:name="_liw4dig21bb2" w:colFirst="0" w:colLast="0"/>
      <w:bookmarkStart w:id="15" w:name="_Toc108097570"/>
      <w:bookmarkEnd w:id="14"/>
      <w:r>
        <w:t>Personal Development Plan to enable in achieving the ambitions</w:t>
      </w:r>
      <w:bookmarkEnd w:id="15"/>
    </w:p>
    <w:p w14:paraId="18418CB7" w14:textId="77777777"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planning for enabling to achieve the ambitions or career goals is the way in choosing the career goals related to nursing which includes asking oneself related to the career goals of nursing, writing, and setting the objectives which match the ambitions by the nurses, checking out the educational necessities and requirements along with the prospects of the job, getting the unit-specified certifications, raising the level of competencies, getting a higher rank in the management, as well as upgrading various skills (</w:t>
      </w:r>
      <w:r>
        <w:rPr>
          <w:rFonts w:ascii="Times New Roman" w:eastAsia="Times New Roman" w:hAnsi="Times New Roman" w:cs="Times New Roman"/>
          <w:color w:val="222222"/>
          <w:sz w:val="24"/>
          <w:szCs w:val="24"/>
          <w:highlight w:val="white"/>
        </w:rPr>
        <w:t>Kim and Kim, 2022</w:t>
      </w:r>
      <w:r>
        <w:rPr>
          <w:rFonts w:ascii="Times New Roman" w:eastAsia="Times New Roman" w:hAnsi="Times New Roman" w:cs="Times New Roman"/>
          <w:sz w:val="24"/>
          <w:szCs w:val="24"/>
        </w:rPr>
        <w:t>). This can be the record of what the nurses require in doing for effectively achieving the job roles.</w:t>
      </w:r>
    </w:p>
    <w:p w14:paraId="18418CB8" w14:textId="77777777" w:rsidR="00B82F37" w:rsidRDefault="004C7A11" w:rsidP="001B193A">
      <w:pPr>
        <w:pStyle w:val="Heading1"/>
        <w:spacing w:line="480" w:lineRule="auto"/>
      </w:pPr>
      <w:bookmarkStart w:id="16" w:name="_arq0ln2az2aq" w:colFirst="0" w:colLast="0"/>
      <w:bookmarkStart w:id="17" w:name="_Toc108097571"/>
      <w:bookmarkEnd w:id="16"/>
      <w:r>
        <w:t>Conclusion</w:t>
      </w:r>
      <w:bookmarkEnd w:id="17"/>
    </w:p>
    <w:p w14:paraId="18418CB9" w14:textId="363691FA" w:rsidR="00B82F37" w:rsidRDefault="004C7A11" w:rsidP="001B193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discussions, it can be concluded that the report has been properly done by answering various questions related to the role of Nursing and the way the nurses get to that position. There has reflected the role played as the interviewee and also the reviewing of the self-</w:t>
      </w:r>
      <w:r>
        <w:rPr>
          <w:rFonts w:ascii="Times New Roman" w:eastAsia="Times New Roman" w:hAnsi="Times New Roman" w:cs="Times New Roman"/>
          <w:sz w:val="24"/>
          <w:szCs w:val="24"/>
        </w:rPr>
        <w:lastRenderedPageBreak/>
        <w:t>evaluation which includes the learning styles along with self-motivation. There have been personal development plans for nurses which consisted of SWOT Analysis, SMART Objectives, and also Johari Window. There has been a review of the various Expectations and also an understanding of the employment world along with the career aspirations and ambitions of nurses as well as how to achieve those career objectives.</w:t>
      </w:r>
    </w:p>
    <w:p w14:paraId="18418CBA" w14:textId="77777777" w:rsidR="00B82F37" w:rsidRDefault="004C7A11" w:rsidP="001B193A">
      <w:pPr>
        <w:pStyle w:val="Heading1"/>
        <w:spacing w:line="480" w:lineRule="auto"/>
      </w:pPr>
      <w:bookmarkStart w:id="18" w:name="_ywjavphd0soc" w:colFirst="0" w:colLast="0"/>
      <w:bookmarkEnd w:id="18"/>
      <w:r>
        <w:br w:type="page"/>
      </w:r>
    </w:p>
    <w:p w14:paraId="18418CBB" w14:textId="77777777" w:rsidR="00B82F37" w:rsidRDefault="004C7A11" w:rsidP="001B193A">
      <w:pPr>
        <w:pStyle w:val="Heading1"/>
        <w:spacing w:line="480" w:lineRule="auto"/>
      </w:pPr>
      <w:bookmarkStart w:id="19" w:name="_6jn81nnxy9i4" w:colFirst="0" w:colLast="0"/>
      <w:bookmarkStart w:id="20" w:name="_Toc108097572"/>
      <w:bookmarkEnd w:id="19"/>
      <w:r>
        <w:lastRenderedPageBreak/>
        <w:t>Reference List</w:t>
      </w:r>
      <w:bookmarkEnd w:id="20"/>
    </w:p>
    <w:p w14:paraId="3EA474BC"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Brook, J., Aitken, L.M., </w:t>
      </w:r>
      <w:proofErr w:type="spellStart"/>
      <w:r>
        <w:rPr>
          <w:rFonts w:ascii="Times New Roman" w:eastAsia="Times New Roman" w:hAnsi="Times New Roman" w:cs="Times New Roman"/>
          <w:color w:val="222222"/>
          <w:sz w:val="24"/>
          <w:szCs w:val="24"/>
          <w:highlight w:val="white"/>
        </w:rPr>
        <w:t>MacLaren</w:t>
      </w:r>
      <w:proofErr w:type="spellEnd"/>
      <w:r>
        <w:rPr>
          <w:rFonts w:ascii="Times New Roman" w:eastAsia="Times New Roman" w:hAnsi="Times New Roman" w:cs="Times New Roman"/>
          <w:color w:val="222222"/>
          <w:sz w:val="24"/>
          <w:szCs w:val="24"/>
          <w:highlight w:val="white"/>
        </w:rPr>
        <w:t xml:space="preserve">, J.A. and Salmon, D., 2021. An intervention to decrease burnout and increase retention of early career nurses: a mixed methods study of acceptability and feasibility. </w:t>
      </w:r>
      <w:r>
        <w:rPr>
          <w:rFonts w:ascii="Times New Roman" w:eastAsia="Times New Roman" w:hAnsi="Times New Roman" w:cs="Times New Roman"/>
          <w:i/>
          <w:color w:val="222222"/>
          <w:sz w:val="24"/>
          <w:szCs w:val="24"/>
          <w:highlight w:val="white"/>
        </w:rPr>
        <w:t>BMC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(1), pp.1-12.</w:t>
      </w:r>
    </w:p>
    <w:p w14:paraId="461F24AB"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Bujacz</w:t>
      </w:r>
      <w:proofErr w:type="spellEnd"/>
      <w:r>
        <w:rPr>
          <w:rFonts w:ascii="Times New Roman" w:eastAsia="Times New Roman" w:hAnsi="Times New Roman" w:cs="Times New Roman"/>
          <w:color w:val="222222"/>
          <w:sz w:val="24"/>
          <w:szCs w:val="24"/>
          <w:highlight w:val="white"/>
        </w:rPr>
        <w:t xml:space="preserve">, A., Rudman, A., Gustavsson, P., Dahlgren, A. and Tucker, P., 2021. Psychosocial working conditions of </w:t>
      </w:r>
      <w:proofErr w:type="spellStart"/>
      <w:r>
        <w:rPr>
          <w:rFonts w:ascii="Times New Roman" w:eastAsia="Times New Roman" w:hAnsi="Times New Roman" w:cs="Times New Roman"/>
          <w:color w:val="222222"/>
          <w:sz w:val="24"/>
          <w:szCs w:val="24"/>
          <w:highlight w:val="white"/>
        </w:rPr>
        <w:t>shiftworking</w:t>
      </w:r>
      <w:proofErr w:type="spellEnd"/>
      <w:r>
        <w:rPr>
          <w:rFonts w:ascii="Times New Roman" w:eastAsia="Times New Roman" w:hAnsi="Times New Roman" w:cs="Times New Roman"/>
          <w:color w:val="222222"/>
          <w:sz w:val="24"/>
          <w:szCs w:val="24"/>
          <w:highlight w:val="white"/>
        </w:rPr>
        <w:t xml:space="preserve"> nurses: A long‐term latent transition analysis. </w:t>
      </w:r>
      <w:r>
        <w:rPr>
          <w:rFonts w:ascii="Times New Roman" w:eastAsia="Times New Roman" w:hAnsi="Times New Roman" w:cs="Times New Roman"/>
          <w:i/>
          <w:color w:val="222222"/>
          <w:sz w:val="24"/>
          <w:szCs w:val="24"/>
          <w:highlight w:val="white"/>
        </w:rPr>
        <w:t>Journal of Nursing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(8), pp.2603-2610.</w:t>
      </w:r>
    </w:p>
    <w:p w14:paraId="33CE7BD4"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Dumas, O., Gaskins, A.J., Boggs, K.M., Henn, S.A., Le </w:t>
      </w:r>
      <w:proofErr w:type="spellStart"/>
      <w:r>
        <w:rPr>
          <w:rFonts w:ascii="Times New Roman" w:eastAsia="Times New Roman" w:hAnsi="Times New Roman" w:cs="Times New Roman"/>
          <w:color w:val="222222"/>
          <w:sz w:val="24"/>
          <w:szCs w:val="24"/>
          <w:highlight w:val="white"/>
        </w:rPr>
        <w:t>Moual</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Varraso</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Chavarro</w:t>
      </w:r>
      <w:proofErr w:type="spellEnd"/>
      <w:r>
        <w:rPr>
          <w:rFonts w:ascii="Times New Roman" w:eastAsia="Times New Roman" w:hAnsi="Times New Roman" w:cs="Times New Roman"/>
          <w:color w:val="222222"/>
          <w:sz w:val="24"/>
          <w:szCs w:val="24"/>
          <w:highlight w:val="white"/>
        </w:rPr>
        <w:t xml:space="preserve">, J.E. and Camargo Jr, C.A., 2021. Occupational use of high-level disinfectants and asthma incidence in early-to mid-career female nurses: a prospective cohort study. </w:t>
      </w:r>
      <w:r>
        <w:rPr>
          <w:rFonts w:ascii="Times New Roman" w:eastAsia="Times New Roman" w:hAnsi="Times New Roman" w:cs="Times New Roman"/>
          <w:i/>
          <w:color w:val="222222"/>
          <w:sz w:val="24"/>
          <w:szCs w:val="24"/>
          <w:highlight w:val="white"/>
        </w:rPr>
        <w:t>Occupational and environmental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78</w:t>
      </w:r>
      <w:r>
        <w:rPr>
          <w:rFonts w:ascii="Times New Roman" w:eastAsia="Times New Roman" w:hAnsi="Times New Roman" w:cs="Times New Roman"/>
          <w:color w:val="222222"/>
          <w:sz w:val="24"/>
          <w:szCs w:val="24"/>
          <w:highlight w:val="white"/>
        </w:rPr>
        <w:t>(4), pp.244-247.</w:t>
      </w:r>
    </w:p>
    <w:p w14:paraId="13714757"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Haines, S., Evans, K., Timmons, S. and Cutler, E., 2021. A service improvement project of a legacy nurse programme to improve the retention of late career nurses. </w:t>
      </w:r>
      <w:r>
        <w:rPr>
          <w:rFonts w:ascii="Times New Roman" w:eastAsia="Times New Roman" w:hAnsi="Times New Roman" w:cs="Times New Roman"/>
          <w:i/>
          <w:color w:val="222222"/>
          <w:sz w:val="24"/>
          <w:szCs w:val="24"/>
          <w:highlight w:val="white"/>
        </w:rPr>
        <w:t>Journal of Research in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(7), pp.648-681.</w:t>
      </w:r>
    </w:p>
    <w:p w14:paraId="7BCA877A"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Henshall, C., </w:t>
      </w:r>
      <w:proofErr w:type="spellStart"/>
      <w:r>
        <w:rPr>
          <w:rFonts w:ascii="Times New Roman" w:eastAsia="Times New Roman" w:hAnsi="Times New Roman" w:cs="Times New Roman"/>
          <w:color w:val="222222"/>
          <w:sz w:val="24"/>
          <w:szCs w:val="24"/>
          <w:highlight w:val="white"/>
        </w:rPr>
        <w:t>Kozlowska</w:t>
      </w:r>
      <w:proofErr w:type="spellEnd"/>
      <w:r>
        <w:rPr>
          <w:rFonts w:ascii="Times New Roman" w:eastAsia="Times New Roman" w:hAnsi="Times New Roman" w:cs="Times New Roman"/>
          <w:color w:val="222222"/>
          <w:sz w:val="24"/>
          <w:szCs w:val="24"/>
          <w:highlight w:val="white"/>
        </w:rPr>
        <w:t xml:space="preserve">, O., Walthall, H., Heinen, A., Smith, R. and Carding, P., 2021. Interventions and strategies aimed at clinical academic pathway development for nurses in the United Kingdom: A </w:t>
      </w:r>
      <w:proofErr w:type="spellStart"/>
      <w:r>
        <w:rPr>
          <w:rFonts w:ascii="Times New Roman" w:eastAsia="Times New Roman" w:hAnsi="Times New Roman" w:cs="Times New Roman"/>
          <w:color w:val="222222"/>
          <w:sz w:val="24"/>
          <w:szCs w:val="24"/>
          <w:highlight w:val="white"/>
        </w:rPr>
        <w:t>systematised</w:t>
      </w:r>
      <w:proofErr w:type="spellEnd"/>
      <w:r>
        <w:rPr>
          <w:rFonts w:ascii="Times New Roman" w:eastAsia="Times New Roman" w:hAnsi="Times New Roman" w:cs="Times New Roman"/>
          <w:color w:val="222222"/>
          <w:sz w:val="24"/>
          <w:szCs w:val="24"/>
          <w:highlight w:val="white"/>
        </w:rPr>
        <w:t xml:space="preserve"> review of the literature. </w:t>
      </w:r>
      <w:r>
        <w:rPr>
          <w:rFonts w:ascii="Times New Roman" w:eastAsia="Times New Roman" w:hAnsi="Times New Roman" w:cs="Times New Roman"/>
          <w:i/>
          <w:color w:val="222222"/>
          <w:sz w:val="24"/>
          <w:szCs w:val="24"/>
          <w:highlight w:val="white"/>
        </w:rPr>
        <w:t>Journal of Clinical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(11-12), pp.1502-1518.</w:t>
      </w:r>
    </w:p>
    <w:p w14:paraId="23BC6056"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 H., Wang, C., Lan, Y. and Wu, X., 2022. Nurses’ turnover intention, hope and career identity: the mediating role of job satisfaction. </w:t>
      </w:r>
      <w:r>
        <w:rPr>
          <w:rFonts w:ascii="Times New Roman" w:eastAsia="Times New Roman" w:hAnsi="Times New Roman" w:cs="Times New Roman"/>
          <w:i/>
          <w:color w:val="222222"/>
          <w:sz w:val="24"/>
          <w:szCs w:val="24"/>
          <w:highlight w:val="white"/>
        </w:rPr>
        <w:t>BMC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(1), pp.1-11.</w:t>
      </w:r>
    </w:p>
    <w:p w14:paraId="0CC89764"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Jang, S.J., Lee, H. and Son, Y.J., 2021. Perceptions of patient safety culture and medication error reporting among early-and mid-career female nurses in South Korea.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(9), p.4853.</w:t>
      </w:r>
    </w:p>
    <w:p w14:paraId="06648A22"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Jangland</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Gunningberg</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Nyholm</w:t>
      </w:r>
      <w:proofErr w:type="spellEnd"/>
      <w:r>
        <w:rPr>
          <w:rFonts w:ascii="Times New Roman" w:eastAsia="Times New Roman" w:hAnsi="Times New Roman" w:cs="Times New Roman"/>
          <w:color w:val="222222"/>
          <w:sz w:val="24"/>
          <w:szCs w:val="24"/>
          <w:highlight w:val="white"/>
        </w:rPr>
        <w:t xml:space="preserve">, L., 2021. A mentoring programme to meet newly graduated nurses’ needs and give senior nurses a new career opportunity: A multiple-case study. </w:t>
      </w:r>
      <w:r>
        <w:rPr>
          <w:rFonts w:ascii="Times New Roman" w:eastAsia="Times New Roman" w:hAnsi="Times New Roman" w:cs="Times New Roman"/>
          <w:i/>
          <w:color w:val="222222"/>
          <w:sz w:val="24"/>
          <w:szCs w:val="24"/>
          <w:highlight w:val="white"/>
        </w:rPr>
        <w:t>Nurse Education in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 p.103233.</w:t>
      </w:r>
    </w:p>
    <w:p w14:paraId="5A13F3AC"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 E.Y. and Kim, S.H., 2022. Job change among early career nurses and related factors: A post‐graduation 4‐year follow‐up study. </w:t>
      </w:r>
      <w:r>
        <w:rPr>
          <w:rFonts w:ascii="Times New Roman" w:eastAsia="Times New Roman" w:hAnsi="Times New Roman" w:cs="Times New Roman"/>
          <w:i/>
          <w:color w:val="222222"/>
          <w:sz w:val="24"/>
          <w:szCs w:val="24"/>
          <w:highlight w:val="white"/>
        </w:rPr>
        <w:t>Journal of Nursing Management</w:t>
      </w:r>
      <w:r>
        <w:rPr>
          <w:rFonts w:ascii="Times New Roman" w:eastAsia="Times New Roman" w:hAnsi="Times New Roman" w:cs="Times New Roman"/>
          <w:color w:val="222222"/>
          <w:sz w:val="24"/>
          <w:szCs w:val="24"/>
          <w:highlight w:val="white"/>
        </w:rPr>
        <w:t>.</w:t>
      </w:r>
    </w:p>
    <w:p w14:paraId="4A77E59A"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Lourenção</w:t>
      </w:r>
      <w:proofErr w:type="spellEnd"/>
      <w:r>
        <w:rPr>
          <w:rFonts w:ascii="Times New Roman" w:eastAsia="Times New Roman" w:hAnsi="Times New Roman" w:cs="Times New Roman"/>
          <w:color w:val="222222"/>
          <w:sz w:val="24"/>
          <w:szCs w:val="24"/>
          <w:highlight w:val="white"/>
        </w:rPr>
        <w:t xml:space="preserve">, L.G., Silva, R.A.D.S.D., Moretti, M.D.S.R., Sasaki, N.S.G.M.D.S., </w:t>
      </w:r>
      <w:proofErr w:type="spellStart"/>
      <w:r>
        <w:rPr>
          <w:rFonts w:ascii="Times New Roman" w:eastAsia="Times New Roman" w:hAnsi="Times New Roman" w:cs="Times New Roman"/>
          <w:color w:val="222222"/>
          <w:sz w:val="24"/>
          <w:szCs w:val="24"/>
          <w:highlight w:val="white"/>
        </w:rPr>
        <w:t>Sodré</w:t>
      </w:r>
      <w:proofErr w:type="spellEnd"/>
      <w:r>
        <w:rPr>
          <w:rFonts w:ascii="Times New Roman" w:eastAsia="Times New Roman" w:hAnsi="Times New Roman" w:cs="Times New Roman"/>
          <w:color w:val="222222"/>
          <w:sz w:val="24"/>
          <w:szCs w:val="24"/>
          <w:highlight w:val="white"/>
        </w:rPr>
        <w:t xml:space="preserve">, P.C. and </w:t>
      </w:r>
      <w:proofErr w:type="spellStart"/>
      <w:r>
        <w:rPr>
          <w:rFonts w:ascii="Times New Roman" w:eastAsia="Times New Roman" w:hAnsi="Times New Roman" w:cs="Times New Roman"/>
          <w:color w:val="222222"/>
          <w:sz w:val="24"/>
          <w:szCs w:val="24"/>
          <w:highlight w:val="white"/>
        </w:rPr>
        <w:t>Gazetta</w:t>
      </w:r>
      <w:proofErr w:type="spellEnd"/>
      <w:r>
        <w:rPr>
          <w:rFonts w:ascii="Times New Roman" w:eastAsia="Times New Roman" w:hAnsi="Times New Roman" w:cs="Times New Roman"/>
          <w:color w:val="222222"/>
          <w:sz w:val="24"/>
          <w:szCs w:val="24"/>
          <w:highlight w:val="white"/>
        </w:rPr>
        <w:t xml:space="preserve">, C.E., 2021. Career commitment and entrenchment among Primary Care nurses. </w:t>
      </w:r>
      <w:proofErr w:type="spellStart"/>
      <w:r>
        <w:rPr>
          <w:rFonts w:ascii="Times New Roman" w:eastAsia="Times New Roman" w:hAnsi="Times New Roman" w:cs="Times New Roman"/>
          <w:i/>
          <w:color w:val="222222"/>
          <w:sz w:val="24"/>
          <w:szCs w:val="24"/>
          <w:highlight w:val="white"/>
        </w:rPr>
        <w:t>Revista</w:t>
      </w:r>
      <w:proofErr w:type="spellEnd"/>
      <w:r>
        <w:rPr>
          <w:rFonts w:ascii="Times New Roman" w:eastAsia="Times New Roman" w:hAnsi="Times New Roman" w:cs="Times New Roman"/>
          <w:i/>
          <w:color w:val="222222"/>
          <w:sz w:val="24"/>
          <w:szCs w:val="24"/>
          <w:highlight w:val="white"/>
        </w:rPr>
        <w:t xml:space="preserve"> da Escola de </w:t>
      </w:r>
      <w:proofErr w:type="spellStart"/>
      <w:r>
        <w:rPr>
          <w:rFonts w:ascii="Times New Roman" w:eastAsia="Times New Roman" w:hAnsi="Times New Roman" w:cs="Times New Roman"/>
          <w:i/>
          <w:color w:val="222222"/>
          <w:sz w:val="24"/>
          <w:szCs w:val="24"/>
          <w:highlight w:val="white"/>
        </w:rPr>
        <w:t>Enfermagem</w:t>
      </w:r>
      <w:proofErr w:type="spellEnd"/>
      <w:r>
        <w:rPr>
          <w:rFonts w:ascii="Times New Roman" w:eastAsia="Times New Roman" w:hAnsi="Times New Roman" w:cs="Times New Roman"/>
          <w:i/>
          <w:color w:val="222222"/>
          <w:sz w:val="24"/>
          <w:szCs w:val="24"/>
          <w:highlight w:val="white"/>
        </w:rPr>
        <w:t xml:space="preserve"> da USP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w:t>
      </w:r>
    </w:p>
    <w:p w14:paraId="74B00FCC"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Modaresnezhad</w:t>
      </w:r>
      <w:proofErr w:type="spellEnd"/>
      <w:r>
        <w:rPr>
          <w:rFonts w:ascii="Times New Roman" w:eastAsia="Times New Roman" w:hAnsi="Times New Roman" w:cs="Times New Roman"/>
          <w:color w:val="222222"/>
          <w:sz w:val="24"/>
          <w:szCs w:val="24"/>
          <w:highlight w:val="white"/>
        </w:rPr>
        <w:t xml:space="preserve">, M., Andrews, M.C., Mesmer‐Magnus, J., </w:t>
      </w:r>
      <w:proofErr w:type="spellStart"/>
      <w:r>
        <w:rPr>
          <w:rFonts w:ascii="Times New Roman" w:eastAsia="Times New Roman" w:hAnsi="Times New Roman" w:cs="Times New Roman"/>
          <w:color w:val="222222"/>
          <w:sz w:val="24"/>
          <w:szCs w:val="24"/>
          <w:highlight w:val="white"/>
        </w:rPr>
        <w:t>Viswesvaran</w:t>
      </w:r>
      <w:proofErr w:type="spellEnd"/>
      <w:r>
        <w:rPr>
          <w:rFonts w:ascii="Times New Roman" w:eastAsia="Times New Roman" w:hAnsi="Times New Roman" w:cs="Times New Roman"/>
          <w:color w:val="222222"/>
          <w:sz w:val="24"/>
          <w:szCs w:val="24"/>
          <w:highlight w:val="white"/>
        </w:rPr>
        <w:t xml:space="preserve">, C. and Deshpande, S., 2021. Anxiety, job satisfaction, supervisor support and turnover intentions of mid‐career nurses: a structural equation model analysis. </w:t>
      </w:r>
      <w:r>
        <w:rPr>
          <w:rFonts w:ascii="Times New Roman" w:eastAsia="Times New Roman" w:hAnsi="Times New Roman" w:cs="Times New Roman"/>
          <w:i/>
          <w:color w:val="222222"/>
          <w:sz w:val="24"/>
          <w:szCs w:val="24"/>
          <w:highlight w:val="white"/>
        </w:rPr>
        <w:t>Journal of Nursing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(5), pp.931-942.</w:t>
      </w:r>
    </w:p>
    <w:p w14:paraId="215AF08F"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Sönmez, B., Gül, D., </w:t>
      </w:r>
      <w:proofErr w:type="spellStart"/>
      <w:r>
        <w:rPr>
          <w:rFonts w:ascii="Times New Roman" w:eastAsia="Times New Roman" w:hAnsi="Times New Roman" w:cs="Times New Roman"/>
          <w:color w:val="222222"/>
          <w:sz w:val="24"/>
          <w:szCs w:val="24"/>
          <w:highlight w:val="white"/>
        </w:rPr>
        <w:t>İspir</w:t>
      </w:r>
      <w:proofErr w:type="spellEnd"/>
      <w:r>
        <w:rPr>
          <w:rFonts w:ascii="Times New Roman" w:eastAsia="Times New Roman" w:hAnsi="Times New Roman" w:cs="Times New Roman"/>
          <w:color w:val="222222"/>
          <w:sz w:val="24"/>
          <w:szCs w:val="24"/>
          <w:highlight w:val="white"/>
        </w:rPr>
        <w:t xml:space="preserve"> Demir, Ö., </w:t>
      </w:r>
      <w:proofErr w:type="spellStart"/>
      <w:r>
        <w:rPr>
          <w:rFonts w:ascii="Times New Roman" w:eastAsia="Times New Roman" w:hAnsi="Times New Roman" w:cs="Times New Roman"/>
          <w:color w:val="222222"/>
          <w:sz w:val="24"/>
          <w:szCs w:val="24"/>
          <w:highlight w:val="white"/>
        </w:rPr>
        <w:t>Emiralioğlu</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Erkmen</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Yıldırım</w:t>
      </w:r>
      <w:proofErr w:type="spellEnd"/>
      <w:r>
        <w:rPr>
          <w:rFonts w:ascii="Times New Roman" w:eastAsia="Times New Roman" w:hAnsi="Times New Roman" w:cs="Times New Roman"/>
          <w:color w:val="222222"/>
          <w:sz w:val="24"/>
          <w:szCs w:val="24"/>
          <w:highlight w:val="white"/>
        </w:rPr>
        <w:t xml:space="preserve">, A., 2021. Antecedents and outcomes of nurses’ subjective career success: A path analysis. </w:t>
      </w:r>
      <w:r>
        <w:rPr>
          <w:rFonts w:ascii="Times New Roman" w:eastAsia="Times New Roman" w:hAnsi="Times New Roman" w:cs="Times New Roman"/>
          <w:i/>
          <w:color w:val="222222"/>
          <w:sz w:val="24"/>
          <w:szCs w:val="24"/>
          <w:highlight w:val="white"/>
        </w:rPr>
        <w:t>Journal of Nursing Scholarship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(5), pp.604-614.</w:t>
      </w:r>
    </w:p>
    <w:p w14:paraId="38CB63B5" w14:textId="77777777" w:rsidR="004C7A11" w:rsidRDefault="004C7A11" w:rsidP="001B193A">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Trusson</w:t>
      </w:r>
      <w:proofErr w:type="spellEnd"/>
      <w:r>
        <w:rPr>
          <w:rFonts w:ascii="Times New Roman" w:eastAsia="Times New Roman" w:hAnsi="Times New Roman" w:cs="Times New Roman"/>
          <w:color w:val="222222"/>
          <w:sz w:val="24"/>
          <w:szCs w:val="24"/>
          <w:highlight w:val="white"/>
        </w:rPr>
        <w:t xml:space="preserve">, D., Rowley, E. and Barratt, J., 2021. </w:t>
      </w:r>
      <w:proofErr w:type="spellStart"/>
      <w:r>
        <w:rPr>
          <w:rFonts w:ascii="Times New Roman" w:eastAsia="Times New Roman" w:hAnsi="Times New Roman" w:cs="Times New Roman"/>
          <w:color w:val="222222"/>
          <w:sz w:val="24"/>
          <w:szCs w:val="24"/>
          <w:highlight w:val="white"/>
        </w:rPr>
        <w:t>Multimethods</w:t>
      </w:r>
      <w:proofErr w:type="spellEnd"/>
      <w:r>
        <w:rPr>
          <w:rFonts w:ascii="Times New Roman" w:eastAsia="Times New Roman" w:hAnsi="Times New Roman" w:cs="Times New Roman"/>
          <w:color w:val="222222"/>
          <w:sz w:val="24"/>
          <w:szCs w:val="24"/>
          <w:highlight w:val="white"/>
        </w:rPr>
        <w:t xml:space="preserve"> study comparing the experiences of medical clinical academics with nurses, midwives and allied health professionals pursuing a clinical academic career. </w:t>
      </w:r>
      <w:r>
        <w:rPr>
          <w:rFonts w:ascii="Times New Roman" w:eastAsia="Times New Roman" w:hAnsi="Times New Roman" w:cs="Times New Roman"/>
          <w:i/>
          <w:color w:val="222222"/>
          <w:sz w:val="24"/>
          <w:szCs w:val="24"/>
          <w:highlight w:val="white"/>
        </w:rPr>
        <w:t>BMJ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p.e043270.</w:t>
      </w:r>
    </w:p>
    <w:p w14:paraId="18418CCA" w14:textId="4A3971E7" w:rsidR="00B82F37" w:rsidRPr="00655C5B" w:rsidRDefault="00B82F37" w:rsidP="00655C5B">
      <w:pPr>
        <w:spacing w:line="480" w:lineRule="auto"/>
        <w:rPr>
          <w:rFonts w:ascii="Times New Roman" w:eastAsia="Times New Roman" w:hAnsi="Times New Roman" w:cs="Times New Roman"/>
          <w:b/>
          <w:color w:val="4A86E8"/>
          <w:sz w:val="28"/>
          <w:szCs w:val="28"/>
        </w:rPr>
      </w:pPr>
      <w:bookmarkStart w:id="21" w:name="_v10lo9y424nm" w:colFirst="0" w:colLast="0"/>
      <w:bookmarkStart w:id="22" w:name="_kxcq5dbjn498" w:colFirst="0" w:colLast="0"/>
      <w:bookmarkEnd w:id="21"/>
      <w:bookmarkEnd w:id="22"/>
    </w:p>
    <w:p w14:paraId="18418CCB" w14:textId="77777777" w:rsidR="00B82F37" w:rsidRDefault="00B82F37" w:rsidP="001B193A">
      <w:pPr>
        <w:spacing w:line="480" w:lineRule="auto"/>
        <w:jc w:val="both"/>
        <w:rPr>
          <w:rFonts w:ascii="Times New Roman" w:eastAsia="Times New Roman" w:hAnsi="Times New Roman" w:cs="Times New Roman"/>
          <w:sz w:val="24"/>
          <w:szCs w:val="24"/>
        </w:rPr>
      </w:pPr>
    </w:p>
    <w:sectPr w:rsidR="00B82F3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E2EF9" w14:textId="77777777" w:rsidR="00B10AB6" w:rsidRDefault="00B10AB6" w:rsidP="004C7A11">
      <w:pPr>
        <w:spacing w:line="240" w:lineRule="auto"/>
      </w:pPr>
      <w:r>
        <w:separator/>
      </w:r>
    </w:p>
  </w:endnote>
  <w:endnote w:type="continuationSeparator" w:id="0">
    <w:p w14:paraId="21C1E204" w14:textId="77777777" w:rsidR="00B10AB6" w:rsidRDefault="00B10AB6" w:rsidP="004C7A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39451546"/>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48352269" w14:textId="7D843CB5" w:rsidR="004C7A11" w:rsidRPr="004C7A11" w:rsidRDefault="004C7A11" w:rsidP="004C7A11">
            <w:pPr>
              <w:pStyle w:val="Footer"/>
              <w:spacing w:line="360" w:lineRule="auto"/>
              <w:jc w:val="right"/>
              <w:rPr>
                <w:rFonts w:ascii="Times New Roman" w:hAnsi="Times New Roman" w:cs="Times New Roman"/>
                <w:sz w:val="24"/>
                <w:szCs w:val="24"/>
              </w:rPr>
            </w:pPr>
            <w:r w:rsidRPr="004C7A11">
              <w:rPr>
                <w:rFonts w:ascii="Times New Roman" w:hAnsi="Times New Roman" w:cs="Times New Roman"/>
                <w:sz w:val="24"/>
                <w:szCs w:val="24"/>
              </w:rPr>
              <w:t xml:space="preserve">Page </w:t>
            </w:r>
            <w:r w:rsidRPr="004C7A11">
              <w:rPr>
                <w:rFonts w:ascii="Times New Roman" w:hAnsi="Times New Roman" w:cs="Times New Roman"/>
                <w:b/>
                <w:bCs/>
                <w:sz w:val="24"/>
                <w:szCs w:val="24"/>
              </w:rPr>
              <w:fldChar w:fldCharType="begin"/>
            </w:r>
            <w:r w:rsidRPr="004C7A11">
              <w:rPr>
                <w:rFonts w:ascii="Times New Roman" w:hAnsi="Times New Roman" w:cs="Times New Roman"/>
                <w:b/>
                <w:bCs/>
                <w:sz w:val="24"/>
                <w:szCs w:val="24"/>
              </w:rPr>
              <w:instrText xml:space="preserve"> PAGE </w:instrText>
            </w:r>
            <w:r w:rsidRPr="004C7A11">
              <w:rPr>
                <w:rFonts w:ascii="Times New Roman" w:hAnsi="Times New Roman" w:cs="Times New Roman"/>
                <w:b/>
                <w:bCs/>
                <w:sz w:val="24"/>
                <w:szCs w:val="24"/>
              </w:rPr>
              <w:fldChar w:fldCharType="separate"/>
            </w:r>
            <w:r w:rsidRPr="004C7A11">
              <w:rPr>
                <w:rFonts w:ascii="Times New Roman" w:hAnsi="Times New Roman" w:cs="Times New Roman"/>
                <w:b/>
                <w:bCs/>
                <w:noProof/>
                <w:sz w:val="24"/>
                <w:szCs w:val="24"/>
              </w:rPr>
              <w:t>2</w:t>
            </w:r>
            <w:r w:rsidRPr="004C7A11">
              <w:rPr>
                <w:rFonts w:ascii="Times New Roman" w:hAnsi="Times New Roman" w:cs="Times New Roman"/>
                <w:b/>
                <w:bCs/>
                <w:sz w:val="24"/>
                <w:szCs w:val="24"/>
              </w:rPr>
              <w:fldChar w:fldCharType="end"/>
            </w:r>
            <w:r w:rsidRPr="004C7A11">
              <w:rPr>
                <w:rFonts w:ascii="Times New Roman" w:hAnsi="Times New Roman" w:cs="Times New Roman"/>
                <w:sz w:val="24"/>
                <w:szCs w:val="24"/>
              </w:rPr>
              <w:t xml:space="preserve"> of </w:t>
            </w:r>
            <w:r w:rsidRPr="004C7A11">
              <w:rPr>
                <w:rFonts w:ascii="Times New Roman" w:hAnsi="Times New Roman" w:cs="Times New Roman"/>
                <w:b/>
                <w:bCs/>
                <w:sz w:val="24"/>
                <w:szCs w:val="24"/>
              </w:rPr>
              <w:fldChar w:fldCharType="begin"/>
            </w:r>
            <w:r w:rsidRPr="004C7A11">
              <w:rPr>
                <w:rFonts w:ascii="Times New Roman" w:hAnsi="Times New Roman" w:cs="Times New Roman"/>
                <w:b/>
                <w:bCs/>
                <w:sz w:val="24"/>
                <w:szCs w:val="24"/>
              </w:rPr>
              <w:instrText xml:space="preserve"> NUMPAGES  </w:instrText>
            </w:r>
            <w:r w:rsidRPr="004C7A11">
              <w:rPr>
                <w:rFonts w:ascii="Times New Roman" w:hAnsi="Times New Roman" w:cs="Times New Roman"/>
                <w:b/>
                <w:bCs/>
                <w:sz w:val="24"/>
                <w:szCs w:val="24"/>
              </w:rPr>
              <w:fldChar w:fldCharType="separate"/>
            </w:r>
            <w:r w:rsidRPr="004C7A11">
              <w:rPr>
                <w:rFonts w:ascii="Times New Roman" w:hAnsi="Times New Roman" w:cs="Times New Roman"/>
                <w:b/>
                <w:bCs/>
                <w:noProof/>
                <w:sz w:val="24"/>
                <w:szCs w:val="24"/>
              </w:rPr>
              <w:t>2</w:t>
            </w:r>
            <w:r w:rsidRPr="004C7A11">
              <w:rPr>
                <w:rFonts w:ascii="Times New Roman" w:hAnsi="Times New Roman" w:cs="Times New Roman"/>
                <w:b/>
                <w:bCs/>
                <w:sz w:val="24"/>
                <w:szCs w:val="24"/>
              </w:rPr>
              <w:fldChar w:fldCharType="end"/>
            </w:r>
          </w:p>
        </w:sdtContent>
      </w:sdt>
    </w:sdtContent>
  </w:sdt>
  <w:p w14:paraId="6E635A31" w14:textId="77777777" w:rsidR="004C7A11" w:rsidRDefault="004C7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38F05" w14:textId="77777777" w:rsidR="00B10AB6" w:rsidRDefault="00B10AB6" w:rsidP="004C7A11">
      <w:pPr>
        <w:spacing w:line="240" w:lineRule="auto"/>
      </w:pPr>
      <w:r>
        <w:separator/>
      </w:r>
    </w:p>
  </w:footnote>
  <w:footnote w:type="continuationSeparator" w:id="0">
    <w:p w14:paraId="70B4B549" w14:textId="77777777" w:rsidR="00B10AB6" w:rsidRDefault="00B10AB6" w:rsidP="004C7A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2F37"/>
    <w:rsid w:val="00081609"/>
    <w:rsid w:val="000B064D"/>
    <w:rsid w:val="001B193A"/>
    <w:rsid w:val="00252879"/>
    <w:rsid w:val="002F6856"/>
    <w:rsid w:val="003F4D18"/>
    <w:rsid w:val="004C7A11"/>
    <w:rsid w:val="005A209E"/>
    <w:rsid w:val="00655C5B"/>
    <w:rsid w:val="006B6E2C"/>
    <w:rsid w:val="00825CA7"/>
    <w:rsid w:val="00965DF1"/>
    <w:rsid w:val="00A83DF2"/>
    <w:rsid w:val="00B10AB6"/>
    <w:rsid w:val="00B82F37"/>
    <w:rsid w:val="00BA28CD"/>
    <w:rsid w:val="00C5084D"/>
    <w:rsid w:val="00C76EF9"/>
    <w:rsid w:val="00F71D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418C84"/>
  <w15:docId w15:val="{F2A37A94-D2CE-42E0-80BB-7C781753F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color w:val="4A86E8"/>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7A11"/>
    <w:pPr>
      <w:tabs>
        <w:tab w:val="center" w:pos="4513"/>
        <w:tab w:val="right" w:pos="9026"/>
      </w:tabs>
      <w:spacing w:line="240" w:lineRule="auto"/>
    </w:pPr>
  </w:style>
  <w:style w:type="character" w:customStyle="1" w:styleId="HeaderChar">
    <w:name w:val="Header Char"/>
    <w:basedOn w:val="DefaultParagraphFont"/>
    <w:link w:val="Header"/>
    <w:uiPriority w:val="99"/>
    <w:rsid w:val="004C7A11"/>
  </w:style>
  <w:style w:type="paragraph" w:styleId="Footer">
    <w:name w:val="footer"/>
    <w:basedOn w:val="Normal"/>
    <w:link w:val="FooterChar"/>
    <w:uiPriority w:val="99"/>
    <w:unhideWhenUsed/>
    <w:rsid w:val="004C7A11"/>
    <w:pPr>
      <w:tabs>
        <w:tab w:val="center" w:pos="4513"/>
        <w:tab w:val="right" w:pos="9026"/>
      </w:tabs>
      <w:spacing w:line="240" w:lineRule="auto"/>
    </w:pPr>
  </w:style>
  <w:style w:type="character" w:customStyle="1" w:styleId="FooterChar">
    <w:name w:val="Footer Char"/>
    <w:basedOn w:val="DefaultParagraphFont"/>
    <w:link w:val="Footer"/>
    <w:uiPriority w:val="99"/>
    <w:rsid w:val="004C7A11"/>
  </w:style>
  <w:style w:type="paragraph" w:styleId="TOCHeading">
    <w:name w:val="TOC Heading"/>
    <w:basedOn w:val="Heading1"/>
    <w:next w:val="Normal"/>
    <w:uiPriority w:val="39"/>
    <w:unhideWhenUsed/>
    <w:qFormat/>
    <w:rsid w:val="004C7A1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7A11"/>
    <w:pPr>
      <w:spacing w:after="100"/>
    </w:pPr>
  </w:style>
  <w:style w:type="character" w:styleId="Hyperlink">
    <w:name w:val="Hyperlink"/>
    <w:basedOn w:val="DefaultParagraphFont"/>
    <w:uiPriority w:val="99"/>
    <w:unhideWhenUsed/>
    <w:rsid w:val="004C7A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B5CCF-10A7-45D8-A49A-DC8E66160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2630</Words>
  <Characters>14994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hannah frimpong</cp:lastModifiedBy>
  <cp:revision>2</cp:revision>
  <dcterms:created xsi:type="dcterms:W3CDTF">2022-09-05T18:47:00Z</dcterms:created>
  <dcterms:modified xsi:type="dcterms:W3CDTF">2022-09-05T18:47:00Z</dcterms:modified>
</cp:coreProperties>
</file>