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E53F5C" w14:textId="47BBF1A4" w:rsidR="00332FB3" w:rsidRDefault="004F19A1" w:rsidP="00930007">
      <w:pPr>
        <w:ind w:left="567"/>
      </w:pPr>
      <w:r>
        <w:rPr>
          <w:rFonts w:eastAsia="Times New Roman"/>
          <w:sz w:val="26"/>
          <w:szCs w:val="26"/>
        </w:rPr>
        <w:t>‘</w:t>
      </w:r>
      <w:r w:rsidR="00332FB3">
        <w:rPr>
          <w:rFonts w:eastAsia="Times New Roman"/>
          <w:sz w:val="26"/>
          <w:szCs w:val="26"/>
        </w:rPr>
        <w:t>Reading is not the only, and indeed perhaps not the most important, use for scholarly books.</w:t>
      </w:r>
      <w:r>
        <w:rPr>
          <w:rFonts w:eastAsia="Times New Roman"/>
          <w:sz w:val="26"/>
          <w:szCs w:val="26"/>
        </w:rPr>
        <w:t>’</w:t>
      </w:r>
      <w:r w:rsidR="00332FB3">
        <w:rPr>
          <w:rFonts w:eastAsia="Times New Roman"/>
          <w:sz w:val="26"/>
          <w:szCs w:val="26"/>
        </w:rPr>
        <w:t xml:space="preserve"> </w:t>
      </w:r>
      <w:r w:rsidR="002B49B2">
        <w:rPr>
          <w:rFonts w:eastAsia="Times New Roman"/>
          <w:sz w:val="26"/>
          <w:szCs w:val="26"/>
          <w:shd w:val="clear" w:color="auto" w:fill="FFFFFF"/>
        </w:rPr>
        <w:t>According to</w:t>
      </w:r>
      <w:r w:rsidR="00B118EE">
        <w:rPr>
          <w:rFonts w:eastAsia="Times New Roman"/>
          <w:sz w:val="26"/>
          <w:szCs w:val="26"/>
          <w:shd w:val="clear" w:color="auto" w:fill="FFFFFF"/>
        </w:rPr>
        <w:t xml:space="preserve"> </w:t>
      </w:r>
      <w:proofErr w:type="spellStart"/>
      <w:r w:rsidR="00B118EE">
        <w:rPr>
          <w:rFonts w:eastAsia="Times New Roman"/>
          <w:sz w:val="26"/>
          <w:szCs w:val="26"/>
          <w:shd w:val="clear" w:color="auto" w:fill="FFFFFF"/>
        </w:rPr>
        <w:t>Schonfeld</w:t>
      </w:r>
      <w:proofErr w:type="spellEnd"/>
      <w:r w:rsidR="002B49B2">
        <w:rPr>
          <w:rFonts w:eastAsia="Times New Roman"/>
          <w:sz w:val="26"/>
          <w:szCs w:val="26"/>
          <w:shd w:val="clear" w:color="auto" w:fill="FFFFFF"/>
        </w:rPr>
        <w:t xml:space="preserve"> </w:t>
      </w:r>
      <w:r w:rsidR="00664518">
        <w:rPr>
          <w:rFonts w:eastAsia="Times New Roman"/>
          <w:sz w:val="26"/>
          <w:szCs w:val="26"/>
          <w:shd w:val="clear" w:color="auto" w:fill="FFFFFF"/>
        </w:rPr>
        <w:t xml:space="preserve">(2016, p. </w:t>
      </w:r>
      <w:r w:rsidR="007E64F6">
        <w:rPr>
          <w:rFonts w:eastAsia="Times New Roman"/>
          <w:sz w:val="26"/>
          <w:szCs w:val="26"/>
          <w:shd w:val="clear" w:color="auto" w:fill="FFFFFF"/>
        </w:rPr>
        <w:t>2</w:t>
      </w:r>
      <w:r w:rsidR="00664518">
        <w:rPr>
          <w:rFonts w:eastAsia="Times New Roman"/>
          <w:sz w:val="26"/>
          <w:szCs w:val="26"/>
          <w:shd w:val="clear" w:color="auto" w:fill="FFFFFF"/>
        </w:rPr>
        <w:t>)</w:t>
      </w:r>
      <w:r w:rsidR="00853837">
        <w:rPr>
          <w:rFonts w:eastAsia="Times New Roman"/>
          <w:sz w:val="26"/>
          <w:szCs w:val="26"/>
          <w:shd w:val="clear" w:color="auto" w:fill="FFFFFF"/>
        </w:rPr>
        <w:t xml:space="preserve"> </w:t>
      </w:r>
    </w:p>
    <w:p w14:paraId="1A417BA4" w14:textId="77777777" w:rsidR="00E341C7" w:rsidRDefault="00E341C7"/>
    <w:p w14:paraId="75A07E64" w14:textId="1ABB9F7F" w:rsidR="0078738D" w:rsidRPr="006F6876" w:rsidRDefault="0078738D">
      <w:pPr>
        <w:rPr>
          <w:b/>
          <w:bCs/>
          <w:u w:val="single"/>
        </w:rPr>
      </w:pPr>
      <w:r w:rsidRPr="006F6876">
        <w:rPr>
          <w:b/>
          <w:bCs/>
          <w:u w:val="single"/>
        </w:rPr>
        <w:t xml:space="preserve">Article </w:t>
      </w:r>
    </w:p>
    <w:p w14:paraId="07239FE5" w14:textId="3E038CAC" w:rsidR="0078738D" w:rsidRDefault="00E27D6B">
      <w:pPr>
        <w:rPr>
          <w:rFonts w:ascii="Arial" w:eastAsia="Times New Roman" w:hAnsi="Arial" w:cs="Arial"/>
          <w:sz w:val="25"/>
          <w:szCs w:val="25"/>
        </w:rPr>
      </w:pPr>
      <w:proofErr w:type="spellStart"/>
      <w:r>
        <w:rPr>
          <w:rFonts w:ascii="Arial" w:eastAsia="Times New Roman" w:hAnsi="Arial" w:cs="Arial"/>
          <w:sz w:val="25"/>
          <w:szCs w:val="25"/>
        </w:rPr>
        <w:t>Gravett</w:t>
      </w:r>
      <w:proofErr w:type="spellEnd"/>
      <w:r>
        <w:rPr>
          <w:rFonts w:ascii="Arial" w:eastAsia="Times New Roman" w:hAnsi="Arial" w:cs="Arial"/>
          <w:sz w:val="25"/>
          <w:szCs w:val="25"/>
        </w:rPr>
        <w:t xml:space="preserve"> and Kroon(2023, p.862) states that </w:t>
      </w:r>
      <w:r w:rsidR="006F6876">
        <w:rPr>
          <w:rFonts w:ascii="Arial" w:eastAsia="Times New Roman" w:hAnsi="Arial" w:cs="Arial"/>
          <w:sz w:val="25"/>
          <w:szCs w:val="25"/>
        </w:rPr>
        <w:t>‘</w:t>
      </w:r>
      <w:r w:rsidR="0078738D">
        <w:rPr>
          <w:rFonts w:ascii="Arial" w:eastAsia="Times New Roman" w:hAnsi="Arial" w:cs="Arial"/>
          <w:sz w:val="25"/>
          <w:szCs w:val="25"/>
        </w:rPr>
        <w:t>The overarching question that guided the study was: how could a one-year ITE programme equip prospective teachers for present needs and local challenges, and the demands of a fast-changing world?</w:t>
      </w:r>
      <w:r w:rsidR="00CC06E0">
        <w:rPr>
          <w:rFonts w:ascii="Arial" w:eastAsia="Times New Roman" w:hAnsi="Arial" w:cs="Arial"/>
          <w:sz w:val="25"/>
          <w:szCs w:val="25"/>
        </w:rPr>
        <w:t xml:space="preserve">‘ </w:t>
      </w:r>
    </w:p>
    <w:p w14:paraId="787BFD02" w14:textId="77777777" w:rsidR="00E27D6B" w:rsidRDefault="00E27D6B">
      <w:pPr>
        <w:rPr>
          <w:rFonts w:ascii="Arial" w:eastAsia="Times New Roman" w:hAnsi="Arial" w:cs="Arial"/>
          <w:sz w:val="25"/>
          <w:szCs w:val="25"/>
        </w:rPr>
      </w:pPr>
    </w:p>
    <w:p w14:paraId="4E923BA8" w14:textId="51E52214" w:rsidR="00E27D6B" w:rsidRDefault="00E27D6B">
      <w:pPr>
        <w:rPr>
          <w:rFonts w:ascii="Arial" w:eastAsia="Times New Roman" w:hAnsi="Arial" w:cs="Arial"/>
          <w:sz w:val="25"/>
          <w:szCs w:val="25"/>
        </w:rPr>
      </w:pPr>
      <w:r>
        <w:rPr>
          <w:rFonts w:ascii="Arial" w:eastAsia="Times New Roman" w:hAnsi="Arial" w:cs="Arial"/>
          <w:sz w:val="25"/>
          <w:szCs w:val="25"/>
        </w:rPr>
        <w:t xml:space="preserve">Reference list- </w:t>
      </w:r>
    </w:p>
    <w:p w14:paraId="1F427200" w14:textId="677E61B3" w:rsidR="00E27D6B" w:rsidRDefault="007C55EB">
      <w:pPr>
        <w:rPr>
          <w:rFonts w:ascii="Arial" w:eastAsia="Times New Roman" w:hAnsi="Arial" w:cs="Arial"/>
          <w:sz w:val="25"/>
          <w:szCs w:val="25"/>
        </w:rPr>
      </w:pPr>
      <w:proofErr w:type="spellStart"/>
      <w:r>
        <w:rPr>
          <w:rFonts w:ascii="Arial" w:eastAsia="Times New Roman" w:hAnsi="Arial" w:cs="Arial"/>
          <w:sz w:val="25"/>
          <w:szCs w:val="25"/>
        </w:rPr>
        <w:t>Gravett,</w:t>
      </w:r>
      <w:r w:rsidR="00141A97">
        <w:rPr>
          <w:rFonts w:ascii="Arial" w:eastAsia="Times New Roman" w:hAnsi="Arial" w:cs="Arial"/>
          <w:sz w:val="25"/>
          <w:szCs w:val="25"/>
        </w:rPr>
        <w:t>s</w:t>
      </w:r>
      <w:proofErr w:type="spellEnd"/>
      <w:r w:rsidR="00141A97">
        <w:rPr>
          <w:rFonts w:ascii="Arial" w:eastAsia="Times New Roman" w:hAnsi="Arial" w:cs="Arial"/>
          <w:sz w:val="25"/>
          <w:szCs w:val="25"/>
        </w:rPr>
        <w:t xml:space="preserve">., </w:t>
      </w:r>
      <w:proofErr w:type="spellStart"/>
      <w:r w:rsidR="00141A97">
        <w:rPr>
          <w:rFonts w:ascii="Arial" w:eastAsia="Times New Roman" w:hAnsi="Arial" w:cs="Arial"/>
          <w:sz w:val="25"/>
          <w:szCs w:val="25"/>
        </w:rPr>
        <w:t>Kroon,r</w:t>
      </w:r>
      <w:proofErr w:type="spellEnd"/>
      <w:r w:rsidR="00141A97">
        <w:rPr>
          <w:rFonts w:ascii="Arial" w:eastAsia="Times New Roman" w:hAnsi="Arial" w:cs="Arial"/>
          <w:sz w:val="25"/>
          <w:szCs w:val="25"/>
        </w:rPr>
        <w:t>.,(2023)</w:t>
      </w:r>
      <w:r w:rsidR="000C4E30">
        <w:rPr>
          <w:rFonts w:ascii="Arial" w:eastAsia="Times New Roman" w:hAnsi="Arial" w:cs="Arial"/>
          <w:sz w:val="25"/>
          <w:szCs w:val="25"/>
        </w:rPr>
        <w:t xml:space="preserve"> ‘</w:t>
      </w:r>
      <w:r w:rsidR="00770B2F" w:rsidRPr="00770B2F">
        <w:rPr>
          <w:rFonts w:ascii="Arial" w:eastAsia="Times New Roman" w:hAnsi="Arial" w:cs="Arial"/>
          <w:sz w:val="25"/>
          <w:szCs w:val="25"/>
        </w:rPr>
        <w:t>Learning to become a teacher: student teachers’ experiences and perceptions of a one-year initial teacher education programme</w:t>
      </w:r>
      <w:r w:rsidR="00AF5EAE">
        <w:rPr>
          <w:rFonts w:ascii="Arial" w:eastAsia="Times New Roman" w:hAnsi="Arial" w:cs="Arial"/>
          <w:sz w:val="25"/>
          <w:szCs w:val="25"/>
        </w:rPr>
        <w:t>’,</w:t>
      </w:r>
      <w:r w:rsidR="00F500A2">
        <w:rPr>
          <w:rFonts w:ascii="Arial" w:eastAsia="Times New Roman" w:hAnsi="Arial" w:cs="Arial"/>
          <w:sz w:val="25"/>
          <w:szCs w:val="25"/>
        </w:rPr>
        <w:t>4</w:t>
      </w:r>
      <w:r w:rsidR="00E84632">
        <w:rPr>
          <w:rFonts w:ascii="Arial" w:eastAsia="Times New Roman" w:hAnsi="Arial" w:cs="Arial"/>
          <w:sz w:val="25"/>
          <w:szCs w:val="25"/>
        </w:rPr>
        <w:t xml:space="preserve">9…. </w:t>
      </w:r>
    </w:p>
    <w:p w14:paraId="50E1972A" w14:textId="77777777" w:rsidR="00E84632" w:rsidRDefault="00E84632">
      <w:pPr>
        <w:rPr>
          <w:rFonts w:ascii="Arial" w:eastAsia="Times New Roman" w:hAnsi="Arial" w:cs="Arial"/>
          <w:sz w:val="25"/>
          <w:szCs w:val="25"/>
        </w:rPr>
      </w:pPr>
    </w:p>
    <w:p w14:paraId="014B37AB" w14:textId="77777777" w:rsidR="00E84632" w:rsidRDefault="00E84632">
      <w:pPr>
        <w:rPr>
          <w:rFonts w:ascii="Arial" w:eastAsia="Times New Roman" w:hAnsi="Arial" w:cs="Arial"/>
          <w:sz w:val="25"/>
          <w:szCs w:val="25"/>
        </w:rPr>
      </w:pPr>
    </w:p>
    <w:p w14:paraId="3DE58B6D" w14:textId="4E90581B" w:rsidR="00E84632" w:rsidRPr="00C67DDE" w:rsidRDefault="00E84632">
      <w:pPr>
        <w:rPr>
          <w:rFonts w:ascii="Arial" w:eastAsia="Times New Roman" w:hAnsi="Arial" w:cs="Arial"/>
          <w:b/>
          <w:bCs/>
          <w:sz w:val="25"/>
          <w:szCs w:val="25"/>
          <w:u w:val="single"/>
        </w:rPr>
      </w:pPr>
      <w:r w:rsidRPr="00C67DDE">
        <w:rPr>
          <w:rFonts w:ascii="Arial" w:eastAsia="Times New Roman" w:hAnsi="Arial" w:cs="Arial"/>
          <w:b/>
          <w:bCs/>
          <w:sz w:val="25"/>
          <w:szCs w:val="25"/>
          <w:u w:val="single"/>
        </w:rPr>
        <w:t xml:space="preserve">Referencing websites- </w:t>
      </w:r>
    </w:p>
    <w:p w14:paraId="58C52FCC" w14:textId="0BE35BEE" w:rsidR="00E84632" w:rsidRPr="0019418B" w:rsidRDefault="005E34C2">
      <w:pPr>
        <w:rPr>
          <w:rFonts w:ascii="Arial" w:eastAsia="Times New Roman" w:hAnsi="Arial" w:cs="Arial"/>
          <w:sz w:val="25"/>
          <w:szCs w:val="25"/>
        </w:rPr>
      </w:pPr>
      <w:r w:rsidRPr="0019418B">
        <w:rPr>
          <w:rFonts w:ascii="Arial" w:eastAsia="Times New Roman" w:hAnsi="Arial" w:cs="Arial"/>
          <w:sz w:val="25"/>
          <w:szCs w:val="25"/>
        </w:rPr>
        <w:t>Name, date, name of article, url, access date</w:t>
      </w:r>
      <w:r w:rsidR="00C67DDE" w:rsidRPr="0019418B">
        <w:rPr>
          <w:rFonts w:ascii="Arial" w:eastAsia="Times New Roman" w:hAnsi="Arial" w:cs="Arial"/>
          <w:sz w:val="25"/>
          <w:szCs w:val="25"/>
        </w:rPr>
        <w:t xml:space="preserve">. </w:t>
      </w:r>
    </w:p>
    <w:p w14:paraId="608A3E50" w14:textId="77777777" w:rsidR="001957C4" w:rsidRDefault="001957C4">
      <w:pPr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</w:pPr>
    </w:p>
    <w:p w14:paraId="11A96B63" w14:textId="0014BD37" w:rsidR="00734C28" w:rsidRDefault="00717191">
      <w:pPr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</w:pPr>
      <w:r w:rsidRPr="0019418B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 xml:space="preserve">‘Whether working in a school, family learning setting or in the community, you can play a vital role in helping people to succeed. And our Education Studies degree will help you get started.’ </w:t>
      </w:r>
      <w:r w:rsidR="001957C4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 xml:space="preserve">States </w:t>
      </w:r>
      <w:r w:rsidR="000262B8" w:rsidRPr="0019418B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>Staffordshire University (2</w:t>
      </w:r>
      <w:r w:rsidR="002937AA" w:rsidRPr="0019418B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>023</w:t>
      </w:r>
      <w:r w:rsidR="00746BA7" w:rsidRPr="0019418B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>).</w:t>
      </w:r>
    </w:p>
    <w:p w14:paraId="3DA8C0C3" w14:textId="77777777" w:rsidR="00C35D90" w:rsidRDefault="00C35D90">
      <w:pPr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</w:pPr>
    </w:p>
    <w:p w14:paraId="51EBA305" w14:textId="34793ECA" w:rsidR="00C35D90" w:rsidRDefault="00C35D90" w:rsidP="00C35D90">
      <w:pPr>
        <w:rPr>
          <w:sz w:val="25"/>
          <w:szCs w:val="25"/>
        </w:rPr>
      </w:pPr>
      <w:r>
        <w:rPr>
          <w:sz w:val="25"/>
          <w:szCs w:val="25"/>
        </w:rPr>
        <w:t xml:space="preserve">You can play a vital role in helping people to succeed weather working in a school, family learning setting or the community.  </w:t>
      </w:r>
      <w:r w:rsidR="00707F32">
        <w:rPr>
          <w:sz w:val="25"/>
          <w:szCs w:val="25"/>
        </w:rPr>
        <w:t xml:space="preserve">Staffordshire </w:t>
      </w:r>
      <w:r w:rsidR="00302058">
        <w:rPr>
          <w:sz w:val="25"/>
          <w:szCs w:val="25"/>
        </w:rPr>
        <w:t>U</w:t>
      </w:r>
      <w:r w:rsidR="00707F32">
        <w:rPr>
          <w:sz w:val="25"/>
          <w:szCs w:val="25"/>
        </w:rPr>
        <w:t xml:space="preserve">niversity (2023) </w:t>
      </w:r>
    </w:p>
    <w:p w14:paraId="00159475" w14:textId="77777777" w:rsidR="00707F32" w:rsidRDefault="00707F32" w:rsidP="00C35D90">
      <w:pPr>
        <w:rPr>
          <w:sz w:val="25"/>
          <w:szCs w:val="25"/>
        </w:rPr>
      </w:pPr>
    </w:p>
    <w:p w14:paraId="7731F0B1" w14:textId="77777777" w:rsidR="00C35D90" w:rsidRPr="0019418B" w:rsidRDefault="00C35D90">
      <w:pPr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</w:pPr>
    </w:p>
    <w:p w14:paraId="1334993F" w14:textId="77777777" w:rsidR="0019418B" w:rsidRPr="0019418B" w:rsidRDefault="0019418B">
      <w:pPr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</w:pPr>
    </w:p>
    <w:p w14:paraId="70DCEB5E" w14:textId="237D2657" w:rsidR="00746BA7" w:rsidRDefault="00656539">
      <w:pPr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</w:pPr>
      <w:r w:rsidRPr="0019418B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 xml:space="preserve">Ref list- </w:t>
      </w:r>
      <w:r w:rsidR="003935D0" w:rsidRPr="0019418B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 xml:space="preserve"> Staffordshire University</w:t>
      </w:r>
      <w:r w:rsidR="00FA5F26" w:rsidRPr="0019418B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>(2023)</w:t>
      </w:r>
      <w:r w:rsidR="00A743AF" w:rsidRPr="0019418B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 xml:space="preserve"> </w:t>
      </w:r>
      <w:r w:rsidR="00C84D33" w:rsidRPr="0019418B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 xml:space="preserve">‘educational studies’ </w:t>
      </w:r>
      <w:hyperlink r:id="rId6" w:history="1">
        <w:r w:rsidR="00654566" w:rsidRPr="0019418B">
          <w:rPr>
            <w:rStyle w:val="Hyperlink"/>
            <w:rFonts w:ascii="Roboto" w:eastAsia="Times New Roman" w:hAnsi="Roboto"/>
            <w:sz w:val="25"/>
            <w:szCs w:val="25"/>
          </w:rPr>
          <w:t>https://www.staffs.ac.uk/course/education-studies-ba</w:t>
        </w:r>
      </w:hyperlink>
      <w:r w:rsidR="00654566" w:rsidRPr="0019418B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 xml:space="preserve"> (accessed: 10</w:t>
      </w:r>
      <w:r w:rsidR="0019418B" w:rsidRPr="0019418B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 xml:space="preserve"> October </w:t>
      </w:r>
      <w:r w:rsidR="00654566" w:rsidRPr="0019418B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>2023</w:t>
      </w:r>
      <w:r w:rsidR="0019418B" w:rsidRPr="0019418B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>)</w:t>
      </w:r>
    </w:p>
    <w:p w14:paraId="751CE52D" w14:textId="77777777" w:rsidR="00131D67" w:rsidRDefault="00131D67">
      <w:pPr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</w:pPr>
    </w:p>
    <w:p w14:paraId="4C539C7E" w14:textId="7946E0EA" w:rsidR="00FC05D9" w:rsidRPr="00FC05D9" w:rsidRDefault="008E3C91">
      <w:pPr>
        <w:rPr>
          <w:rFonts w:ascii="Roboto" w:eastAsia="Times New Roman" w:hAnsi="Roboto"/>
          <w:color w:val="000000"/>
          <w:sz w:val="25"/>
          <w:szCs w:val="25"/>
        </w:rPr>
      </w:pPr>
      <w:r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>‘</w:t>
      </w:r>
      <w:r w:rsidR="004F38D1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>It could be its</w:t>
      </w:r>
      <w:r w:rsidR="00FC05D9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 xml:space="preserve"> philosophy back to Hobbes and the political ideology of Burke.</w:t>
      </w:r>
      <w:r w:rsidR="000B6F71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>’</w:t>
      </w:r>
      <w:r w:rsidR="003D30E8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 xml:space="preserve"> </w:t>
      </w:r>
      <w:r w:rsidR="00FC05D9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 xml:space="preserve"> </w:t>
      </w:r>
      <w:r w:rsidR="00775B96">
        <w:rPr>
          <w:rStyle w:val="Strong"/>
          <w:rFonts w:ascii="Roboto" w:eastAsia="Times New Roman" w:hAnsi="Roboto"/>
          <w:b w:val="0"/>
          <w:bCs w:val="0"/>
          <w:color w:val="000000"/>
          <w:sz w:val="25"/>
          <w:szCs w:val="25"/>
        </w:rPr>
        <w:t>Stated Ball(1994 p.29)</w:t>
      </w:r>
    </w:p>
    <w:p w14:paraId="3EC91EC8" w14:textId="77777777" w:rsidR="00C67DDE" w:rsidRDefault="00C67DDE">
      <w:pPr>
        <w:rPr>
          <w:sz w:val="25"/>
          <w:szCs w:val="25"/>
        </w:rPr>
      </w:pPr>
    </w:p>
    <w:p w14:paraId="286E7A95" w14:textId="0AE96B79" w:rsidR="00300753" w:rsidRDefault="00B603E6" w:rsidP="00EA150A">
      <w:pPr>
        <w:ind w:left="567"/>
        <w:rPr>
          <w:sz w:val="25"/>
          <w:szCs w:val="25"/>
        </w:rPr>
      </w:pPr>
      <w:r>
        <w:rPr>
          <w:sz w:val="25"/>
          <w:szCs w:val="25"/>
        </w:rPr>
        <w:t>‘</w:t>
      </w:r>
      <w:r w:rsidR="00300753">
        <w:rPr>
          <w:sz w:val="25"/>
          <w:szCs w:val="25"/>
        </w:rPr>
        <w:t xml:space="preserve">The success of </w:t>
      </w:r>
      <w:r w:rsidR="003C3D71">
        <w:rPr>
          <w:sz w:val="25"/>
          <w:szCs w:val="25"/>
        </w:rPr>
        <w:t>restorationism lies in the familiarity of its referents</w:t>
      </w:r>
      <w:r w:rsidR="00ED6B07">
        <w:rPr>
          <w:sz w:val="25"/>
          <w:szCs w:val="25"/>
        </w:rPr>
        <w:t>. It replaces the uncertainties of change with cosy, sepia images of family,</w:t>
      </w:r>
      <w:r w:rsidR="00F1049C">
        <w:rPr>
          <w:sz w:val="25"/>
          <w:szCs w:val="25"/>
        </w:rPr>
        <w:t xml:space="preserve"> </w:t>
      </w:r>
      <w:r w:rsidR="00ED6B07">
        <w:rPr>
          <w:sz w:val="25"/>
          <w:szCs w:val="25"/>
        </w:rPr>
        <w:t xml:space="preserve">nation and school </w:t>
      </w:r>
      <w:r>
        <w:rPr>
          <w:sz w:val="25"/>
          <w:szCs w:val="25"/>
        </w:rPr>
        <w:t xml:space="preserve">which are tied into an ensemble of nostalgia.’ Ball ( 1994, </w:t>
      </w:r>
      <w:r w:rsidR="00EA150A">
        <w:rPr>
          <w:sz w:val="25"/>
          <w:szCs w:val="25"/>
        </w:rPr>
        <w:t>p.46)</w:t>
      </w:r>
    </w:p>
    <w:p w14:paraId="05EA4F12" w14:textId="77777777" w:rsidR="006005ED" w:rsidRDefault="006005ED" w:rsidP="00EA150A">
      <w:pPr>
        <w:ind w:left="567"/>
        <w:rPr>
          <w:sz w:val="25"/>
          <w:szCs w:val="25"/>
        </w:rPr>
      </w:pPr>
    </w:p>
    <w:p w14:paraId="436F3548" w14:textId="77777777" w:rsidR="00F1049C" w:rsidRDefault="00F1049C" w:rsidP="00F1049C">
      <w:pPr>
        <w:rPr>
          <w:sz w:val="25"/>
          <w:szCs w:val="25"/>
        </w:rPr>
      </w:pPr>
    </w:p>
    <w:p w14:paraId="0AE30E08" w14:textId="77777777" w:rsidR="00F1049C" w:rsidRPr="0019418B" w:rsidRDefault="00F1049C" w:rsidP="00F1049C">
      <w:pPr>
        <w:rPr>
          <w:sz w:val="25"/>
          <w:szCs w:val="25"/>
        </w:rPr>
      </w:pPr>
    </w:p>
    <w:sectPr w:rsidR="00F1049C" w:rsidRPr="001941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4C713F" w14:textId="77777777" w:rsidR="00643D01" w:rsidRDefault="00643D01" w:rsidP="00734C28">
      <w:r>
        <w:separator/>
      </w:r>
    </w:p>
  </w:endnote>
  <w:endnote w:type="continuationSeparator" w:id="0">
    <w:p w14:paraId="43FA08E1" w14:textId="77777777" w:rsidR="00643D01" w:rsidRDefault="00643D01" w:rsidP="00734C2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FBC6C2" w14:textId="77777777" w:rsidR="00643D01" w:rsidRDefault="00643D01" w:rsidP="00734C28">
      <w:r>
        <w:separator/>
      </w:r>
    </w:p>
  </w:footnote>
  <w:footnote w:type="continuationSeparator" w:id="0">
    <w:p w14:paraId="6A3B897F" w14:textId="77777777" w:rsidR="00643D01" w:rsidRDefault="00643D01" w:rsidP="00734C2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2FB3"/>
    <w:rsid w:val="00012005"/>
    <w:rsid w:val="000262B8"/>
    <w:rsid w:val="00033414"/>
    <w:rsid w:val="000B0472"/>
    <w:rsid w:val="000B6F71"/>
    <w:rsid w:val="000C4E30"/>
    <w:rsid w:val="00112C5F"/>
    <w:rsid w:val="00131D67"/>
    <w:rsid w:val="00141A97"/>
    <w:rsid w:val="00165743"/>
    <w:rsid w:val="0019418B"/>
    <w:rsid w:val="001957C4"/>
    <w:rsid w:val="001E6BA9"/>
    <w:rsid w:val="001F1C6A"/>
    <w:rsid w:val="002837EC"/>
    <w:rsid w:val="002937AA"/>
    <w:rsid w:val="002B49B2"/>
    <w:rsid w:val="00300753"/>
    <w:rsid w:val="00302058"/>
    <w:rsid w:val="00332FB3"/>
    <w:rsid w:val="003935D0"/>
    <w:rsid w:val="003A3440"/>
    <w:rsid w:val="003C3D71"/>
    <w:rsid w:val="003D30E8"/>
    <w:rsid w:val="004F19A1"/>
    <w:rsid w:val="004F38D1"/>
    <w:rsid w:val="005C00B2"/>
    <w:rsid w:val="005E34C2"/>
    <w:rsid w:val="005F5C70"/>
    <w:rsid w:val="006005ED"/>
    <w:rsid w:val="00643D01"/>
    <w:rsid w:val="00654566"/>
    <w:rsid w:val="00656539"/>
    <w:rsid w:val="00664518"/>
    <w:rsid w:val="006F6876"/>
    <w:rsid w:val="00707F32"/>
    <w:rsid w:val="00717191"/>
    <w:rsid w:val="00734C28"/>
    <w:rsid w:val="00746BA7"/>
    <w:rsid w:val="00770B2F"/>
    <w:rsid w:val="00775B96"/>
    <w:rsid w:val="0078738D"/>
    <w:rsid w:val="007C55EB"/>
    <w:rsid w:val="007E64F6"/>
    <w:rsid w:val="00853837"/>
    <w:rsid w:val="008E3C91"/>
    <w:rsid w:val="008F6242"/>
    <w:rsid w:val="008F64A6"/>
    <w:rsid w:val="00930007"/>
    <w:rsid w:val="009E0A8F"/>
    <w:rsid w:val="00A743AF"/>
    <w:rsid w:val="00AF5EAE"/>
    <w:rsid w:val="00AF7CDA"/>
    <w:rsid w:val="00B118EE"/>
    <w:rsid w:val="00B603E6"/>
    <w:rsid w:val="00B94C7B"/>
    <w:rsid w:val="00C3381D"/>
    <w:rsid w:val="00C35D90"/>
    <w:rsid w:val="00C67DDE"/>
    <w:rsid w:val="00C84D33"/>
    <w:rsid w:val="00CC06E0"/>
    <w:rsid w:val="00E27D6B"/>
    <w:rsid w:val="00E341C7"/>
    <w:rsid w:val="00E84632"/>
    <w:rsid w:val="00EA150A"/>
    <w:rsid w:val="00EB7830"/>
    <w:rsid w:val="00ED6B07"/>
    <w:rsid w:val="00F1049C"/>
    <w:rsid w:val="00F500A2"/>
    <w:rsid w:val="00FA5F26"/>
    <w:rsid w:val="00FC05D9"/>
    <w:rsid w:val="00FC2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20CB5C"/>
  <w15:chartTrackingRefBased/>
  <w15:docId w15:val="{34FC8E67-8495-D343-A189-1D17E86DCA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34C2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34C28"/>
  </w:style>
  <w:style w:type="paragraph" w:styleId="Footer">
    <w:name w:val="footer"/>
    <w:basedOn w:val="Normal"/>
    <w:link w:val="FooterChar"/>
    <w:uiPriority w:val="99"/>
    <w:unhideWhenUsed/>
    <w:rsid w:val="00734C2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34C28"/>
  </w:style>
  <w:style w:type="character" w:styleId="Strong">
    <w:name w:val="Strong"/>
    <w:basedOn w:val="DefaultParagraphFont"/>
    <w:uiPriority w:val="22"/>
    <w:qFormat/>
    <w:rsid w:val="00717191"/>
    <w:rPr>
      <w:b/>
      <w:bCs/>
    </w:rPr>
  </w:style>
  <w:style w:type="character" w:styleId="Hyperlink">
    <w:name w:val="Hyperlink"/>
    <w:basedOn w:val="DefaultParagraphFont"/>
    <w:uiPriority w:val="99"/>
    <w:unhideWhenUsed/>
    <w:rsid w:val="006545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45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taffs.ac.uk/course/education-studies-ba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237</Words>
  <Characters>1352</Characters>
  <Application>Microsoft Office Word</Application>
  <DocSecurity>0</DocSecurity>
  <Lines>11</Lines>
  <Paragraphs>3</Paragraphs>
  <ScaleCrop>false</ScaleCrop>
  <Company/>
  <LinksUpToDate>false</LinksUpToDate>
  <CharactersWithSpaces>1586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Mullins (2306250)</dc:creator>
  <cp:keywords/>
  <dc:description/>
  <cp:lastModifiedBy>Jess Mullins (2306250)</cp:lastModifiedBy>
  <cp:revision>26</cp:revision>
  <dcterms:created xsi:type="dcterms:W3CDTF">2023-10-10T10:32:00Z</dcterms:created>
  <dcterms:modified xsi:type="dcterms:W3CDTF">2023-10-10T12:26:00Z</dcterms:modified>
</cp:coreProperties>
</file>