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AC6D1F" w14:textId="72DE0F86" w:rsidR="00D03E36" w:rsidRDefault="00350499">
      <w:pPr>
        <w:rPr>
          <w:b/>
          <w:bCs/>
          <w:sz w:val="32"/>
          <w:szCs w:val="32"/>
          <w:u w:val="single"/>
        </w:rPr>
      </w:pPr>
      <w:r>
        <w:rPr>
          <w:b/>
          <w:bCs/>
          <w:sz w:val="32"/>
          <w:szCs w:val="32"/>
          <w:u w:val="single"/>
        </w:rPr>
        <w:t xml:space="preserve">ECED7003 Assignment 1 </w:t>
      </w:r>
    </w:p>
    <w:p w14:paraId="4C06869C" w14:textId="5EED137F" w:rsidR="00350499" w:rsidRDefault="00350499">
      <w:pPr>
        <w:rPr>
          <w:b/>
          <w:bCs/>
          <w:sz w:val="32"/>
          <w:szCs w:val="32"/>
        </w:rPr>
      </w:pPr>
      <w:r>
        <w:rPr>
          <w:b/>
          <w:bCs/>
          <w:sz w:val="32"/>
          <w:szCs w:val="32"/>
        </w:rPr>
        <w:t>Critically reflect upon how gender identity is formed and shaped; explore the dialectical relationship between individual, culture, family and society.</w:t>
      </w:r>
    </w:p>
    <w:p w14:paraId="4B8FC438" w14:textId="6567770D" w:rsidR="00350499" w:rsidRPr="00350499" w:rsidRDefault="00350499">
      <w:pPr>
        <w:rPr>
          <w:sz w:val="28"/>
          <w:szCs w:val="28"/>
        </w:rPr>
      </w:pPr>
      <w:r>
        <w:rPr>
          <w:b/>
          <w:bCs/>
          <w:sz w:val="28"/>
          <w:szCs w:val="28"/>
        </w:rPr>
        <w:t xml:space="preserve">Name: </w:t>
      </w:r>
      <w:r>
        <w:rPr>
          <w:sz w:val="28"/>
          <w:szCs w:val="28"/>
        </w:rPr>
        <w:t>Alexander Bryant-Evans</w:t>
      </w:r>
    </w:p>
    <w:p w14:paraId="2E37CE92" w14:textId="02E72B70" w:rsidR="00350499" w:rsidRDefault="00350499">
      <w:pPr>
        <w:rPr>
          <w:sz w:val="28"/>
          <w:szCs w:val="28"/>
        </w:rPr>
      </w:pPr>
      <w:r>
        <w:rPr>
          <w:b/>
          <w:bCs/>
          <w:sz w:val="28"/>
          <w:szCs w:val="28"/>
        </w:rPr>
        <w:t xml:space="preserve">Student Number: </w:t>
      </w:r>
      <w:r>
        <w:rPr>
          <w:sz w:val="28"/>
          <w:szCs w:val="28"/>
        </w:rPr>
        <w:t>1907657</w:t>
      </w:r>
    </w:p>
    <w:p w14:paraId="797A16AA" w14:textId="5BC473B1" w:rsidR="00350499" w:rsidRDefault="00350499">
      <w:pPr>
        <w:rPr>
          <w:sz w:val="28"/>
          <w:szCs w:val="28"/>
        </w:rPr>
      </w:pPr>
    </w:p>
    <w:p w14:paraId="1A97287E" w14:textId="45CE9868" w:rsidR="00350499" w:rsidRDefault="00350499">
      <w:pPr>
        <w:rPr>
          <w:b/>
          <w:bCs/>
          <w:sz w:val="24"/>
          <w:szCs w:val="24"/>
          <w:u w:val="single"/>
        </w:rPr>
      </w:pPr>
      <w:r>
        <w:rPr>
          <w:b/>
          <w:bCs/>
          <w:sz w:val="24"/>
          <w:szCs w:val="24"/>
          <w:u w:val="single"/>
        </w:rPr>
        <w:t>Introduction</w:t>
      </w:r>
    </w:p>
    <w:p w14:paraId="21B99D0F" w14:textId="3F58011D" w:rsidR="00350499" w:rsidRDefault="00350499">
      <w:pPr>
        <w:rPr>
          <w:sz w:val="24"/>
          <w:szCs w:val="24"/>
        </w:rPr>
      </w:pPr>
      <w:r>
        <w:rPr>
          <w:sz w:val="24"/>
          <w:szCs w:val="24"/>
        </w:rPr>
        <w:t xml:space="preserve">Depending on which aspect is followed, there are </w:t>
      </w:r>
      <w:proofErr w:type="gramStart"/>
      <w:r>
        <w:rPr>
          <w:sz w:val="24"/>
          <w:szCs w:val="24"/>
        </w:rPr>
        <w:t>a number of</w:t>
      </w:r>
      <w:proofErr w:type="gramEnd"/>
      <w:r>
        <w:rPr>
          <w:sz w:val="24"/>
          <w:szCs w:val="24"/>
        </w:rPr>
        <w:t xml:space="preserve"> different theories as to how a person forms their gender and gender identity. This could be attributed to social pressures and structures, such as argued through Feminism, Queer Theory and to a degree Functionalism</w:t>
      </w:r>
      <w:r w:rsidR="00E320CA">
        <w:rPr>
          <w:sz w:val="24"/>
          <w:szCs w:val="24"/>
        </w:rPr>
        <w:t xml:space="preserve"> (Thorpe </w:t>
      </w:r>
      <w:r w:rsidR="00E320CA" w:rsidRPr="00E320CA">
        <w:rPr>
          <w:i/>
          <w:iCs/>
          <w:sz w:val="24"/>
          <w:szCs w:val="24"/>
        </w:rPr>
        <w:t>et al</w:t>
      </w:r>
      <w:r w:rsidR="00E320CA">
        <w:rPr>
          <w:sz w:val="24"/>
          <w:szCs w:val="24"/>
        </w:rPr>
        <w:t>, 2015).</w:t>
      </w:r>
    </w:p>
    <w:p w14:paraId="7E31D718" w14:textId="7E413726" w:rsidR="00350499" w:rsidRDefault="00350499">
      <w:pPr>
        <w:rPr>
          <w:sz w:val="24"/>
          <w:szCs w:val="24"/>
        </w:rPr>
      </w:pPr>
      <w:r>
        <w:rPr>
          <w:sz w:val="24"/>
          <w:szCs w:val="24"/>
        </w:rPr>
        <w:t xml:space="preserve">The formation of gender could also </w:t>
      </w:r>
      <w:proofErr w:type="gramStart"/>
      <w:r>
        <w:rPr>
          <w:sz w:val="24"/>
          <w:szCs w:val="24"/>
        </w:rPr>
        <w:t>be seen as</w:t>
      </w:r>
      <w:proofErr w:type="gramEnd"/>
      <w:r>
        <w:rPr>
          <w:sz w:val="24"/>
          <w:szCs w:val="24"/>
        </w:rPr>
        <w:t xml:space="preserve"> a need to maintain family integrity. To ensure the structure of the family is maintained and repeated in a cyclical nature, for the good of society. Again, as Functionalism suggests</w:t>
      </w:r>
      <w:r w:rsidR="00E320CA">
        <w:rPr>
          <w:sz w:val="24"/>
          <w:szCs w:val="24"/>
        </w:rPr>
        <w:t xml:space="preserve"> (Thorpe </w:t>
      </w:r>
      <w:r w:rsidR="00E320CA" w:rsidRPr="00E320CA">
        <w:rPr>
          <w:i/>
          <w:iCs/>
          <w:sz w:val="24"/>
          <w:szCs w:val="24"/>
        </w:rPr>
        <w:t>et al</w:t>
      </w:r>
      <w:r w:rsidR="00E320CA">
        <w:rPr>
          <w:sz w:val="24"/>
          <w:szCs w:val="24"/>
        </w:rPr>
        <w:t>, 2015).</w:t>
      </w:r>
    </w:p>
    <w:p w14:paraId="71B0C594" w14:textId="45A8C6D1" w:rsidR="00E57F2B" w:rsidRDefault="00350499">
      <w:pPr>
        <w:rPr>
          <w:sz w:val="24"/>
          <w:szCs w:val="24"/>
        </w:rPr>
      </w:pPr>
      <w:r>
        <w:rPr>
          <w:sz w:val="24"/>
          <w:szCs w:val="24"/>
        </w:rPr>
        <w:t>Perhaps gender is not so much dependant on society and social pressures, but more on the psychological and emotional development of the individual. Gender</w:t>
      </w:r>
      <w:r w:rsidR="0060197E">
        <w:rPr>
          <w:sz w:val="24"/>
          <w:szCs w:val="24"/>
        </w:rPr>
        <w:t xml:space="preserve"> Schema</w:t>
      </w:r>
      <w:r>
        <w:rPr>
          <w:sz w:val="24"/>
          <w:szCs w:val="24"/>
        </w:rPr>
        <w:t xml:space="preserve"> Theory could</w:t>
      </w:r>
      <w:r w:rsidR="00BA78DB">
        <w:rPr>
          <w:sz w:val="24"/>
          <w:szCs w:val="24"/>
        </w:rPr>
        <w:t xml:space="preserve"> possibly </w:t>
      </w:r>
      <w:proofErr w:type="gramStart"/>
      <w:r w:rsidR="00BA78DB">
        <w:rPr>
          <w:sz w:val="24"/>
          <w:szCs w:val="24"/>
        </w:rPr>
        <w:t>offer an</w:t>
      </w:r>
      <w:r>
        <w:rPr>
          <w:sz w:val="24"/>
          <w:szCs w:val="24"/>
        </w:rPr>
        <w:t xml:space="preserve"> expla</w:t>
      </w:r>
      <w:r w:rsidR="00BA78DB">
        <w:rPr>
          <w:sz w:val="24"/>
          <w:szCs w:val="24"/>
        </w:rPr>
        <w:t>nation for</w:t>
      </w:r>
      <w:proofErr w:type="gramEnd"/>
      <w:r>
        <w:rPr>
          <w:sz w:val="24"/>
          <w:szCs w:val="24"/>
        </w:rPr>
        <w:t xml:space="preserve"> this</w:t>
      </w:r>
      <w:r w:rsidR="00BA78DB">
        <w:rPr>
          <w:sz w:val="24"/>
          <w:szCs w:val="24"/>
        </w:rPr>
        <w:t>.</w:t>
      </w:r>
    </w:p>
    <w:p w14:paraId="256D6297" w14:textId="65835DCF" w:rsidR="00E57F2B" w:rsidRDefault="00E57F2B">
      <w:pPr>
        <w:rPr>
          <w:sz w:val="24"/>
          <w:szCs w:val="24"/>
        </w:rPr>
      </w:pPr>
      <w:r>
        <w:rPr>
          <w:sz w:val="24"/>
          <w:szCs w:val="24"/>
        </w:rPr>
        <w:t>This essay could question just what exactly is responsible for the formation of gender? Is it sociological, psychologica</w:t>
      </w:r>
      <w:r w:rsidR="0084023B">
        <w:rPr>
          <w:sz w:val="24"/>
          <w:szCs w:val="24"/>
        </w:rPr>
        <w:t>l or</w:t>
      </w:r>
      <w:r>
        <w:rPr>
          <w:sz w:val="24"/>
          <w:szCs w:val="24"/>
        </w:rPr>
        <w:t xml:space="preserve"> emotional</w:t>
      </w:r>
      <w:r w:rsidR="0084023B">
        <w:rPr>
          <w:sz w:val="24"/>
          <w:szCs w:val="24"/>
        </w:rPr>
        <w:t>?</w:t>
      </w:r>
      <w:r>
        <w:rPr>
          <w:sz w:val="24"/>
          <w:szCs w:val="24"/>
        </w:rPr>
        <w:t xml:space="preserve"> Or a mixture of all of these? Can gender formation be defined by the simple nature vs nurture debate?</w:t>
      </w:r>
    </w:p>
    <w:p w14:paraId="71398132" w14:textId="7474C49D" w:rsidR="00350499" w:rsidRDefault="00E57F2B">
      <w:pPr>
        <w:rPr>
          <w:sz w:val="24"/>
          <w:szCs w:val="24"/>
        </w:rPr>
      </w:pPr>
      <w:r>
        <w:rPr>
          <w:sz w:val="24"/>
          <w:szCs w:val="24"/>
        </w:rPr>
        <w:t xml:space="preserve">The following sections of this essay will </w:t>
      </w:r>
      <w:proofErr w:type="gramStart"/>
      <w:r>
        <w:rPr>
          <w:sz w:val="24"/>
          <w:szCs w:val="24"/>
        </w:rPr>
        <w:t>compare and contrast</w:t>
      </w:r>
      <w:proofErr w:type="gramEnd"/>
      <w:r>
        <w:rPr>
          <w:sz w:val="24"/>
          <w:szCs w:val="24"/>
        </w:rPr>
        <w:t xml:space="preserve"> the various theories outlined above, highlighting where they conflict with each other, and where they complement each other. The aim of this essay is to identify from all the theories, how exactly is gender formed and shaped</w:t>
      </w:r>
    </w:p>
    <w:p w14:paraId="3EA79FAA" w14:textId="3FA51480" w:rsidR="00FF6A2D" w:rsidRDefault="00FF6A2D">
      <w:pPr>
        <w:rPr>
          <w:sz w:val="24"/>
          <w:szCs w:val="24"/>
        </w:rPr>
      </w:pPr>
    </w:p>
    <w:p w14:paraId="3B1040E0" w14:textId="20D89D9C" w:rsidR="00FF6A2D" w:rsidRDefault="00FF6A2D">
      <w:pPr>
        <w:rPr>
          <w:b/>
          <w:bCs/>
          <w:sz w:val="24"/>
          <w:szCs w:val="24"/>
          <w:u w:val="single"/>
        </w:rPr>
      </w:pPr>
      <w:r>
        <w:rPr>
          <w:b/>
          <w:bCs/>
          <w:sz w:val="24"/>
          <w:szCs w:val="24"/>
          <w:u w:val="single"/>
        </w:rPr>
        <w:t>Main Body</w:t>
      </w:r>
    </w:p>
    <w:p w14:paraId="31231E59" w14:textId="55D047D2" w:rsidR="00FF6A2D" w:rsidRDefault="00FF6A2D">
      <w:pPr>
        <w:rPr>
          <w:sz w:val="24"/>
          <w:szCs w:val="24"/>
        </w:rPr>
      </w:pPr>
      <w:r>
        <w:rPr>
          <w:sz w:val="24"/>
          <w:szCs w:val="24"/>
        </w:rPr>
        <w:t>This essay plans to look at the various theories on how gender identity is formed. The main body will be split into</w:t>
      </w:r>
      <w:r w:rsidR="0084023B">
        <w:rPr>
          <w:sz w:val="24"/>
          <w:szCs w:val="24"/>
        </w:rPr>
        <w:t xml:space="preserve"> two</w:t>
      </w:r>
      <w:r>
        <w:rPr>
          <w:sz w:val="24"/>
          <w:szCs w:val="24"/>
        </w:rPr>
        <w:t xml:space="preserve"> main sections:</w:t>
      </w:r>
    </w:p>
    <w:p w14:paraId="17398760" w14:textId="317E8B6E" w:rsidR="00FF6A2D" w:rsidRDefault="00FF6A2D" w:rsidP="00FF6A2D">
      <w:pPr>
        <w:pStyle w:val="ListParagraph"/>
        <w:numPr>
          <w:ilvl w:val="0"/>
          <w:numId w:val="1"/>
        </w:numPr>
        <w:rPr>
          <w:sz w:val="24"/>
          <w:szCs w:val="24"/>
        </w:rPr>
      </w:pPr>
      <w:r>
        <w:rPr>
          <w:sz w:val="24"/>
          <w:szCs w:val="24"/>
        </w:rPr>
        <w:t>Social Theories</w:t>
      </w:r>
    </w:p>
    <w:p w14:paraId="60D683A2" w14:textId="0BE48A84" w:rsidR="00FF6A2D" w:rsidRPr="0084023B" w:rsidRDefault="00FF6A2D" w:rsidP="0084023B">
      <w:pPr>
        <w:pStyle w:val="ListParagraph"/>
        <w:numPr>
          <w:ilvl w:val="0"/>
          <w:numId w:val="1"/>
        </w:numPr>
        <w:rPr>
          <w:sz w:val="24"/>
          <w:szCs w:val="24"/>
        </w:rPr>
      </w:pPr>
      <w:r>
        <w:rPr>
          <w:sz w:val="24"/>
          <w:szCs w:val="24"/>
        </w:rPr>
        <w:t>Psychological Theories</w:t>
      </w:r>
    </w:p>
    <w:p w14:paraId="37F8B260" w14:textId="3E42E461" w:rsidR="00FF6A2D" w:rsidRDefault="00FF6A2D" w:rsidP="00FF6A2D">
      <w:pPr>
        <w:rPr>
          <w:sz w:val="24"/>
          <w:szCs w:val="24"/>
        </w:rPr>
      </w:pPr>
      <w:r>
        <w:rPr>
          <w:sz w:val="24"/>
          <w:szCs w:val="24"/>
        </w:rPr>
        <w:t>Each section will focus on the conflicting and complementing theories before being evaluated and summarised in a conclusion at the end.</w:t>
      </w:r>
    </w:p>
    <w:p w14:paraId="27402120" w14:textId="77777777" w:rsidR="001714F5" w:rsidRDefault="001714F5" w:rsidP="00FF6A2D">
      <w:pPr>
        <w:rPr>
          <w:sz w:val="24"/>
          <w:szCs w:val="24"/>
        </w:rPr>
      </w:pPr>
    </w:p>
    <w:p w14:paraId="5749E6F8" w14:textId="566E710E" w:rsidR="00FF6A2D" w:rsidRDefault="00FF6A2D" w:rsidP="00FF6A2D">
      <w:pPr>
        <w:rPr>
          <w:sz w:val="24"/>
          <w:szCs w:val="24"/>
          <w:u w:val="single"/>
        </w:rPr>
      </w:pPr>
      <w:r>
        <w:rPr>
          <w:sz w:val="24"/>
          <w:szCs w:val="24"/>
          <w:u w:val="single"/>
        </w:rPr>
        <w:lastRenderedPageBreak/>
        <w:t>Social Theories</w:t>
      </w:r>
    </w:p>
    <w:p w14:paraId="65F3FD13" w14:textId="094A438E" w:rsidR="00FF6A2D" w:rsidRDefault="00FF6A2D" w:rsidP="00FF6A2D">
      <w:pPr>
        <w:rPr>
          <w:sz w:val="24"/>
          <w:szCs w:val="24"/>
        </w:rPr>
      </w:pPr>
      <w:r>
        <w:rPr>
          <w:sz w:val="24"/>
          <w:szCs w:val="24"/>
        </w:rPr>
        <w:t xml:space="preserve">There are many different social theories to explain how gender identity is formed. The first we will look at in this essay will be Feminism. </w:t>
      </w:r>
    </w:p>
    <w:p w14:paraId="010E45A1" w14:textId="7DDF2EDD" w:rsidR="00FF6A2D" w:rsidRDefault="00FF6A2D" w:rsidP="00FF6A2D">
      <w:pPr>
        <w:rPr>
          <w:sz w:val="24"/>
          <w:szCs w:val="24"/>
        </w:rPr>
      </w:pPr>
      <w:r>
        <w:rPr>
          <w:sz w:val="24"/>
          <w:szCs w:val="24"/>
        </w:rPr>
        <w:t xml:space="preserve">Feminism, </w:t>
      </w:r>
      <w:proofErr w:type="gramStart"/>
      <w:r>
        <w:rPr>
          <w:sz w:val="24"/>
          <w:szCs w:val="24"/>
        </w:rPr>
        <w:t>on the whole</w:t>
      </w:r>
      <w:proofErr w:type="gramEnd"/>
      <w:r>
        <w:rPr>
          <w:sz w:val="24"/>
          <w:szCs w:val="24"/>
        </w:rPr>
        <w:t>, attributes gender identity to a process called ‘socialisation’. This process are the methods by which children learn to identify as male or female and can be achieved through a variety of different ways. Feminists believe that socialisation is influenced by the patriarchal nature of society. Boys are socialised to embody male characteristics, such as being strong, aggressive, independent and to reject female characteristics. Girls are socialised to be gentle, kind, empathetic and most importantly, obedient</w:t>
      </w:r>
      <w:r w:rsidR="00E320CA">
        <w:rPr>
          <w:sz w:val="24"/>
          <w:szCs w:val="24"/>
        </w:rPr>
        <w:t xml:space="preserve"> (Thorpe </w:t>
      </w:r>
      <w:r w:rsidR="00E320CA" w:rsidRPr="00E320CA">
        <w:rPr>
          <w:i/>
          <w:iCs/>
          <w:sz w:val="24"/>
          <w:szCs w:val="24"/>
        </w:rPr>
        <w:t>et al</w:t>
      </w:r>
      <w:r w:rsidR="00E320CA">
        <w:rPr>
          <w:sz w:val="24"/>
          <w:szCs w:val="24"/>
        </w:rPr>
        <w:t>, 2015).</w:t>
      </w:r>
    </w:p>
    <w:p w14:paraId="11362C7C" w14:textId="0EB5E8B6" w:rsidR="00FF6A2D" w:rsidRDefault="00FF6A2D" w:rsidP="00FF6A2D">
      <w:pPr>
        <w:rPr>
          <w:sz w:val="24"/>
          <w:szCs w:val="24"/>
        </w:rPr>
      </w:pPr>
      <w:r>
        <w:rPr>
          <w:sz w:val="24"/>
          <w:szCs w:val="24"/>
        </w:rPr>
        <w:t xml:space="preserve">Feminists argue that these gender traits are purposely </w:t>
      </w:r>
      <w:r w:rsidR="00516C30">
        <w:rPr>
          <w:sz w:val="24"/>
          <w:szCs w:val="24"/>
        </w:rPr>
        <w:t>taught or socialised to boys and girls respectively, for the sole purpose of the preservation of the patriarchal system. Men are destined to control society, whilst women are to obey and serve</w:t>
      </w:r>
      <w:r w:rsidR="00E320CA">
        <w:rPr>
          <w:sz w:val="24"/>
          <w:szCs w:val="24"/>
        </w:rPr>
        <w:t xml:space="preserve"> (Thorpe </w:t>
      </w:r>
      <w:r w:rsidR="00E320CA" w:rsidRPr="00E320CA">
        <w:rPr>
          <w:i/>
          <w:iCs/>
          <w:sz w:val="24"/>
          <w:szCs w:val="24"/>
        </w:rPr>
        <w:t>et al</w:t>
      </w:r>
      <w:r w:rsidR="00E320CA">
        <w:rPr>
          <w:sz w:val="24"/>
          <w:szCs w:val="24"/>
        </w:rPr>
        <w:t>, 2015).</w:t>
      </w:r>
    </w:p>
    <w:p w14:paraId="07174860" w14:textId="60B07EBA" w:rsidR="0004332F" w:rsidRPr="0004332F" w:rsidRDefault="0004332F" w:rsidP="00FF6A2D">
      <w:pPr>
        <w:rPr>
          <w:sz w:val="24"/>
          <w:szCs w:val="24"/>
        </w:rPr>
      </w:pPr>
      <w:r>
        <w:rPr>
          <w:sz w:val="24"/>
          <w:szCs w:val="24"/>
        </w:rPr>
        <w:t>Ann Oakley argued this theory. Oakley believed that parents socialised their children to conform with Patriarchal ideals</w:t>
      </w:r>
      <w:r w:rsidR="00AA253C">
        <w:rPr>
          <w:sz w:val="24"/>
          <w:szCs w:val="24"/>
        </w:rPr>
        <w:t xml:space="preserve"> (CGP, 2016)</w:t>
      </w:r>
      <w:r>
        <w:rPr>
          <w:sz w:val="24"/>
          <w:szCs w:val="24"/>
        </w:rPr>
        <w:t xml:space="preserve">. Oakley argued that this form of socialisation was achieved by the parents praising and punishing the child depending on </w:t>
      </w:r>
      <w:proofErr w:type="gramStart"/>
      <w:r>
        <w:rPr>
          <w:sz w:val="24"/>
          <w:szCs w:val="24"/>
        </w:rPr>
        <w:t>whether or</w:t>
      </w:r>
      <w:r w:rsidR="00AA253C">
        <w:rPr>
          <w:sz w:val="24"/>
          <w:szCs w:val="24"/>
        </w:rPr>
        <w:t xml:space="preserve"> not</w:t>
      </w:r>
      <w:proofErr w:type="gramEnd"/>
      <w:r>
        <w:rPr>
          <w:sz w:val="24"/>
          <w:szCs w:val="24"/>
        </w:rPr>
        <w:t xml:space="preserve"> they conformed to heteronormative gender traits</w:t>
      </w:r>
      <w:r w:rsidR="00AA253C">
        <w:rPr>
          <w:sz w:val="24"/>
          <w:szCs w:val="24"/>
        </w:rPr>
        <w:t xml:space="preserve"> (CGP, 2016).</w:t>
      </w:r>
      <w:r>
        <w:rPr>
          <w:sz w:val="24"/>
          <w:szCs w:val="24"/>
        </w:rPr>
        <w:t xml:space="preserve"> For instance, if a boy displayed stereotypical male characteristics, dominance, assertiveness and the desire to be a leader, then he would be praised. The same would be the case for a girl who displayed characteristics such as obedience and submissive ladylike characteristics</w:t>
      </w:r>
      <w:r w:rsidR="00AA253C">
        <w:rPr>
          <w:sz w:val="24"/>
          <w:szCs w:val="24"/>
        </w:rPr>
        <w:t xml:space="preserve"> (CGP, 2016).</w:t>
      </w:r>
      <w:r>
        <w:rPr>
          <w:sz w:val="24"/>
          <w:szCs w:val="24"/>
        </w:rPr>
        <w:t xml:space="preserve"> </w:t>
      </w:r>
      <w:proofErr w:type="gramStart"/>
      <w:r>
        <w:rPr>
          <w:sz w:val="24"/>
          <w:szCs w:val="24"/>
        </w:rPr>
        <w:t>If</w:t>
      </w:r>
      <w:proofErr w:type="gramEnd"/>
      <w:r>
        <w:rPr>
          <w:sz w:val="24"/>
          <w:szCs w:val="24"/>
        </w:rPr>
        <w:t xml:space="preserve"> however boys and girls did not display the correct (or what was deemed as socially correct) characteristics, they would be punished. This conditioning is what Oakley believed shapes the gender identity of children and is entirely dependent on the social structure, in this case Patriarchy</w:t>
      </w:r>
      <w:r w:rsidR="00AA253C">
        <w:rPr>
          <w:sz w:val="24"/>
          <w:szCs w:val="24"/>
        </w:rPr>
        <w:t xml:space="preserve"> (CGP, 2016).</w:t>
      </w:r>
    </w:p>
    <w:p w14:paraId="27959B65" w14:textId="139C8EF1" w:rsidR="00516C30" w:rsidRDefault="00516C30" w:rsidP="00FF6A2D">
      <w:pPr>
        <w:rPr>
          <w:sz w:val="24"/>
          <w:szCs w:val="24"/>
        </w:rPr>
      </w:pPr>
      <w:r>
        <w:rPr>
          <w:sz w:val="24"/>
          <w:szCs w:val="24"/>
        </w:rPr>
        <w:t>A similar perspective to Feminism</w:t>
      </w:r>
      <w:r w:rsidR="00BE4A76">
        <w:rPr>
          <w:sz w:val="24"/>
          <w:szCs w:val="24"/>
        </w:rPr>
        <w:t xml:space="preserve"> on gender formation</w:t>
      </w:r>
      <w:r>
        <w:rPr>
          <w:sz w:val="24"/>
          <w:szCs w:val="24"/>
        </w:rPr>
        <w:t>, is the Functionalist perspective. Functionalists argue that gender identity and roles are formed through the process of socialisation, much like Feminism</w:t>
      </w:r>
      <w:r w:rsidR="00E320CA">
        <w:rPr>
          <w:sz w:val="24"/>
          <w:szCs w:val="24"/>
        </w:rPr>
        <w:t xml:space="preserve"> (Thorpe </w:t>
      </w:r>
      <w:r w:rsidR="00E320CA" w:rsidRPr="00E320CA">
        <w:rPr>
          <w:i/>
          <w:iCs/>
          <w:sz w:val="24"/>
          <w:szCs w:val="24"/>
        </w:rPr>
        <w:t>et al</w:t>
      </w:r>
      <w:r w:rsidR="00E320CA">
        <w:rPr>
          <w:sz w:val="24"/>
          <w:szCs w:val="24"/>
        </w:rPr>
        <w:t>, 2015).</w:t>
      </w:r>
      <w:r>
        <w:rPr>
          <w:sz w:val="24"/>
          <w:szCs w:val="24"/>
        </w:rPr>
        <w:t xml:space="preserve"> The </w:t>
      </w:r>
      <w:proofErr w:type="gramStart"/>
      <w:r>
        <w:rPr>
          <w:sz w:val="24"/>
          <w:szCs w:val="24"/>
        </w:rPr>
        <w:t>difference</w:t>
      </w:r>
      <w:proofErr w:type="gramEnd"/>
      <w:r>
        <w:rPr>
          <w:sz w:val="24"/>
          <w:szCs w:val="24"/>
        </w:rPr>
        <w:t xml:space="preserve"> however, is the reasoning behind the process of socialisation. Unlike Feminists, Functionalists, such as Talcott Parsons, believe</w:t>
      </w:r>
      <w:r w:rsidR="00AA253C">
        <w:rPr>
          <w:sz w:val="24"/>
          <w:szCs w:val="24"/>
        </w:rPr>
        <w:t xml:space="preserve">d </w:t>
      </w:r>
      <w:r>
        <w:rPr>
          <w:sz w:val="24"/>
          <w:szCs w:val="24"/>
        </w:rPr>
        <w:t>that</w:t>
      </w:r>
      <w:r w:rsidR="001D192A">
        <w:rPr>
          <w:sz w:val="24"/>
          <w:szCs w:val="24"/>
        </w:rPr>
        <w:t xml:space="preserve"> children are socialised into certain gender roles for the preservation of the Nuclear Family</w:t>
      </w:r>
      <w:r w:rsidR="00AA253C">
        <w:rPr>
          <w:sz w:val="24"/>
          <w:szCs w:val="24"/>
        </w:rPr>
        <w:t xml:space="preserve"> (Thorpe </w:t>
      </w:r>
      <w:r w:rsidR="00AA253C" w:rsidRPr="00AA253C">
        <w:rPr>
          <w:i/>
          <w:iCs/>
          <w:sz w:val="24"/>
          <w:szCs w:val="24"/>
        </w:rPr>
        <w:t>et al</w:t>
      </w:r>
      <w:r w:rsidR="00AA253C">
        <w:rPr>
          <w:sz w:val="24"/>
          <w:szCs w:val="24"/>
        </w:rPr>
        <w:t>, 2015)</w:t>
      </w:r>
      <w:r w:rsidR="001D192A">
        <w:rPr>
          <w:sz w:val="24"/>
          <w:szCs w:val="24"/>
        </w:rPr>
        <w:t>, rather than the Patriarchal structures of society. Although, considering the gender roles that boys and girls are socialised into within the family, it could be argued that the Functionalist Nuclear Family is simply a micronized version of the Patriarchal society, with the men being in charge and the women being obedient</w:t>
      </w:r>
      <w:r w:rsidR="007863BA">
        <w:rPr>
          <w:sz w:val="24"/>
          <w:szCs w:val="24"/>
        </w:rPr>
        <w:t xml:space="preserve"> (</w:t>
      </w:r>
      <w:proofErr w:type="spellStart"/>
      <w:r w:rsidR="007863BA">
        <w:rPr>
          <w:sz w:val="24"/>
          <w:szCs w:val="24"/>
        </w:rPr>
        <w:t>LibreTexts</w:t>
      </w:r>
      <w:proofErr w:type="spellEnd"/>
      <w:r w:rsidR="007863BA">
        <w:rPr>
          <w:sz w:val="24"/>
          <w:szCs w:val="24"/>
        </w:rPr>
        <w:t>, 2019).</w:t>
      </w:r>
    </w:p>
    <w:p w14:paraId="494BEE96" w14:textId="614D4BF8" w:rsidR="007863BA" w:rsidRDefault="007863BA" w:rsidP="00FF6A2D">
      <w:pPr>
        <w:rPr>
          <w:sz w:val="24"/>
          <w:szCs w:val="24"/>
        </w:rPr>
      </w:pPr>
      <w:r>
        <w:rPr>
          <w:sz w:val="24"/>
          <w:szCs w:val="24"/>
        </w:rPr>
        <w:t xml:space="preserve">Parsons believed that the family was essentially a ‘factory’ designed to produce human personalities (Thorpe </w:t>
      </w:r>
      <w:r w:rsidRPr="007863BA">
        <w:rPr>
          <w:i/>
          <w:iCs/>
          <w:sz w:val="24"/>
          <w:szCs w:val="24"/>
        </w:rPr>
        <w:t>et al</w:t>
      </w:r>
      <w:r>
        <w:rPr>
          <w:sz w:val="24"/>
          <w:szCs w:val="24"/>
        </w:rPr>
        <w:t xml:space="preserve">, 2015). The parents would perform gender appropriate roles and influence the child of the same sex, with girls learning to become feminine from their mother and </w:t>
      </w:r>
      <w:proofErr w:type="gramStart"/>
      <w:r>
        <w:rPr>
          <w:sz w:val="24"/>
          <w:szCs w:val="24"/>
        </w:rPr>
        <w:t>boys</w:t>
      </w:r>
      <w:proofErr w:type="gramEnd"/>
      <w:r>
        <w:rPr>
          <w:sz w:val="24"/>
          <w:szCs w:val="24"/>
        </w:rPr>
        <w:t xml:space="preserve"> masculine from their father (Thorpe </w:t>
      </w:r>
      <w:r w:rsidRPr="007863BA">
        <w:rPr>
          <w:i/>
          <w:iCs/>
          <w:sz w:val="24"/>
          <w:szCs w:val="24"/>
        </w:rPr>
        <w:t>et al</w:t>
      </w:r>
      <w:r>
        <w:rPr>
          <w:sz w:val="24"/>
          <w:szCs w:val="24"/>
        </w:rPr>
        <w:t xml:space="preserve">, 2015). This process was thought to be cyclical, with the children influencing their own offspring in much the same way that they had been influenced (Thorpe </w:t>
      </w:r>
      <w:r w:rsidRPr="007863BA">
        <w:rPr>
          <w:i/>
          <w:iCs/>
          <w:sz w:val="24"/>
          <w:szCs w:val="24"/>
        </w:rPr>
        <w:t>et al</w:t>
      </w:r>
      <w:r>
        <w:rPr>
          <w:sz w:val="24"/>
          <w:szCs w:val="24"/>
        </w:rPr>
        <w:t>, 2015).</w:t>
      </w:r>
    </w:p>
    <w:p w14:paraId="20FFB17C" w14:textId="1070F56C" w:rsidR="008C23D1" w:rsidRDefault="00804A24" w:rsidP="00FF6A2D">
      <w:pPr>
        <w:rPr>
          <w:sz w:val="24"/>
          <w:szCs w:val="24"/>
        </w:rPr>
      </w:pPr>
      <w:r>
        <w:rPr>
          <w:sz w:val="24"/>
          <w:szCs w:val="24"/>
        </w:rPr>
        <w:lastRenderedPageBreak/>
        <w:t>Queer Theorists, an off shoot of Feminism, believe that gender is a social construct</w:t>
      </w:r>
      <w:r w:rsidR="009B7672">
        <w:rPr>
          <w:sz w:val="24"/>
          <w:szCs w:val="24"/>
        </w:rPr>
        <w:t>, much like Feminism and Functionalism</w:t>
      </w:r>
      <w:r w:rsidR="008C23D1">
        <w:rPr>
          <w:sz w:val="24"/>
          <w:szCs w:val="24"/>
        </w:rPr>
        <w:t>. Queer Theory was conceived in the 1970s/early 80s and looks to explain why some people identify as a non-heteronormative gender</w:t>
      </w:r>
      <w:r w:rsidR="007863BA">
        <w:rPr>
          <w:sz w:val="24"/>
          <w:szCs w:val="24"/>
        </w:rPr>
        <w:t xml:space="preserve"> (Thorpe </w:t>
      </w:r>
      <w:r w:rsidR="007863BA" w:rsidRPr="00773081">
        <w:rPr>
          <w:i/>
          <w:iCs/>
          <w:sz w:val="24"/>
          <w:szCs w:val="24"/>
        </w:rPr>
        <w:t>et al,</w:t>
      </w:r>
      <w:r w:rsidR="007863BA">
        <w:rPr>
          <w:sz w:val="24"/>
          <w:szCs w:val="24"/>
        </w:rPr>
        <w:t xml:space="preserve"> 2015)</w:t>
      </w:r>
      <w:r w:rsidR="00773081">
        <w:rPr>
          <w:sz w:val="24"/>
          <w:szCs w:val="24"/>
        </w:rPr>
        <w:t>.</w:t>
      </w:r>
      <w:r w:rsidR="008C23D1">
        <w:rPr>
          <w:sz w:val="24"/>
          <w:szCs w:val="24"/>
        </w:rPr>
        <w:t xml:space="preserve"> This includes not only people who identify as lesbian or gay, but also transgender, transvestites and any gender which falls under the LGBTQ+ umbrella</w:t>
      </w:r>
      <w:r w:rsidR="00773081">
        <w:rPr>
          <w:sz w:val="24"/>
          <w:szCs w:val="24"/>
        </w:rPr>
        <w:t xml:space="preserve"> (Thorpe </w:t>
      </w:r>
      <w:r w:rsidR="00773081" w:rsidRPr="00773081">
        <w:rPr>
          <w:i/>
          <w:iCs/>
          <w:sz w:val="24"/>
          <w:szCs w:val="24"/>
        </w:rPr>
        <w:t>et al</w:t>
      </w:r>
      <w:r w:rsidR="00773081">
        <w:rPr>
          <w:sz w:val="24"/>
          <w:szCs w:val="24"/>
        </w:rPr>
        <w:t>, 2015).</w:t>
      </w:r>
    </w:p>
    <w:p w14:paraId="5A631C9C" w14:textId="09558BEB" w:rsidR="0064403C" w:rsidRDefault="008C23D1" w:rsidP="00FF6A2D">
      <w:pPr>
        <w:rPr>
          <w:sz w:val="24"/>
          <w:szCs w:val="24"/>
        </w:rPr>
      </w:pPr>
      <w:r>
        <w:rPr>
          <w:sz w:val="24"/>
          <w:szCs w:val="24"/>
        </w:rPr>
        <w:t xml:space="preserve">Judith Butler, a famous Queer Theorist, argued that gender is socially constructed from the constant repetition of certain behaviours and actions. These actions </w:t>
      </w:r>
      <w:r w:rsidR="00AC0E5A">
        <w:rPr>
          <w:sz w:val="24"/>
          <w:szCs w:val="24"/>
        </w:rPr>
        <w:t xml:space="preserve">and behaviours are purely expectations that society places on individuals, on how they should </w:t>
      </w:r>
      <w:r w:rsidR="0064403C">
        <w:rPr>
          <w:sz w:val="24"/>
          <w:szCs w:val="24"/>
        </w:rPr>
        <w:t>identify in terms of gender</w:t>
      </w:r>
      <w:r w:rsidR="00773081">
        <w:rPr>
          <w:sz w:val="24"/>
          <w:szCs w:val="24"/>
        </w:rPr>
        <w:t xml:space="preserve"> (Thorpe </w:t>
      </w:r>
      <w:r w:rsidR="00773081" w:rsidRPr="00E320CA">
        <w:rPr>
          <w:i/>
          <w:iCs/>
          <w:sz w:val="24"/>
          <w:szCs w:val="24"/>
        </w:rPr>
        <w:t>et al</w:t>
      </w:r>
      <w:r w:rsidR="00773081">
        <w:rPr>
          <w:sz w:val="24"/>
          <w:szCs w:val="24"/>
        </w:rPr>
        <w:t>, 2015).</w:t>
      </w:r>
    </w:p>
    <w:p w14:paraId="0153314D" w14:textId="6ED4B376" w:rsidR="0064403C" w:rsidRDefault="0064403C" w:rsidP="00FF6A2D">
      <w:pPr>
        <w:rPr>
          <w:sz w:val="24"/>
          <w:szCs w:val="24"/>
        </w:rPr>
      </w:pPr>
      <w:r>
        <w:rPr>
          <w:sz w:val="24"/>
          <w:szCs w:val="24"/>
        </w:rPr>
        <w:t>The expectation from society influences how people act and behave – whether they display masculine or feminine characteristics.</w:t>
      </w:r>
      <w:r w:rsidR="007629D4">
        <w:rPr>
          <w:sz w:val="24"/>
          <w:szCs w:val="24"/>
        </w:rPr>
        <w:t xml:space="preserve"> The constant repetition of these behaviours from an early age then forms the basis for a person’s gender identity. Once a whole population behaves in a certain way, these characteristics then become the social norm</w:t>
      </w:r>
      <w:r w:rsidR="00773081">
        <w:rPr>
          <w:sz w:val="24"/>
          <w:szCs w:val="24"/>
        </w:rPr>
        <w:t xml:space="preserve"> (Thorpe </w:t>
      </w:r>
      <w:r w:rsidR="00773081" w:rsidRPr="00773081">
        <w:rPr>
          <w:i/>
          <w:iCs/>
          <w:sz w:val="24"/>
          <w:szCs w:val="24"/>
        </w:rPr>
        <w:t>et al</w:t>
      </w:r>
      <w:r w:rsidR="00773081">
        <w:rPr>
          <w:sz w:val="24"/>
          <w:szCs w:val="24"/>
        </w:rPr>
        <w:t>, 2015).</w:t>
      </w:r>
    </w:p>
    <w:p w14:paraId="58EA994D" w14:textId="442DCAA0" w:rsidR="007629D4" w:rsidRDefault="007629D4" w:rsidP="00FF6A2D">
      <w:pPr>
        <w:rPr>
          <w:sz w:val="24"/>
          <w:szCs w:val="24"/>
        </w:rPr>
      </w:pPr>
      <w:r>
        <w:rPr>
          <w:sz w:val="24"/>
          <w:szCs w:val="24"/>
        </w:rPr>
        <w:t>Queer Theory argues that because gender is achieved through the constant repetition of certain ‘</w:t>
      </w:r>
      <w:r w:rsidR="00BA78DB">
        <w:rPr>
          <w:sz w:val="24"/>
          <w:szCs w:val="24"/>
        </w:rPr>
        <w:t xml:space="preserve">socially </w:t>
      </w:r>
      <w:r>
        <w:rPr>
          <w:sz w:val="24"/>
          <w:szCs w:val="24"/>
        </w:rPr>
        <w:t>approved’ behaviours and actions</w:t>
      </w:r>
      <w:r w:rsidR="00BA373B">
        <w:rPr>
          <w:sz w:val="24"/>
          <w:szCs w:val="24"/>
        </w:rPr>
        <w:t>, this concludes that it is indeed socially constructed</w:t>
      </w:r>
      <w:r w:rsidR="00773081">
        <w:rPr>
          <w:sz w:val="24"/>
          <w:szCs w:val="24"/>
        </w:rPr>
        <w:t xml:space="preserve"> (Thorpe </w:t>
      </w:r>
      <w:r w:rsidR="00773081" w:rsidRPr="00773081">
        <w:rPr>
          <w:i/>
          <w:iCs/>
          <w:sz w:val="24"/>
          <w:szCs w:val="24"/>
        </w:rPr>
        <w:t>et al</w:t>
      </w:r>
      <w:r w:rsidR="00773081">
        <w:rPr>
          <w:sz w:val="24"/>
          <w:szCs w:val="24"/>
        </w:rPr>
        <w:t>, 2015).</w:t>
      </w:r>
    </w:p>
    <w:p w14:paraId="4D1426ED" w14:textId="19264005" w:rsidR="0084023B" w:rsidRDefault="0084023B" w:rsidP="00FF6A2D">
      <w:pPr>
        <w:rPr>
          <w:sz w:val="24"/>
          <w:szCs w:val="24"/>
        </w:rPr>
      </w:pPr>
    </w:p>
    <w:p w14:paraId="6B72C533" w14:textId="1B070CDC" w:rsidR="0084023B" w:rsidRDefault="0084023B" w:rsidP="00FF6A2D">
      <w:pPr>
        <w:rPr>
          <w:sz w:val="24"/>
          <w:szCs w:val="24"/>
          <w:u w:val="single"/>
        </w:rPr>
      </w:pPr>
      <w:r>
        <w:rPr>
          <w:sz w:val="24"/>
          <w:szCs w:val="24"/>
          <w:u w:val="single"/>
        </w:rPr>
        <w:t>Psychological</w:t>
      </w:r>
    </w:p>
    <w:p w14:paraId="7885133C" w14:textId="4F0D1B78" w:rsidR="0084023B" w:rsidRDefault="0084023B" w:rsidP="00FF6A2D">
      <w:pPr>
        <w:rPr>
          <w:sz w:val="24"/>
          <w:szCs w:val="24"/>
        </w:rPr>
      </w:pPr>
      <w:r>
        <w:rPr>
          <w:sz w:val="24"/>
          <w:szCs w:val="24"/>
        </w:rPr>
        <w:t xml:space="preserve">One of the most prominent psychological theories on gender formation is ‘Gender Shema Theory’. This theory was established in 1981 by psychologist Sandra </w:t>
      </w:r>
      <w:proofErr w:type="spellStart"/>
      <w:r>
        <w:rPr>
          <w:sz w:val="24"/>
          <w:szCs w:val="24"/>
        </w:rPr>
        <w:t>Bem</w:t>
      </w:r>
      <w:proofErr w:type="spellEnd"/>
      <w:r w:rsidR="00773081">
        <w:rPr>
          <w:sz w:val="24"/>
          <w:szCs w:val="24"/>
        </w:rPr>
        <w:t xml:space="preserve"> (Vinney, 2019).</w:t>
      </w:r>
    </w:p>
    <w:p w14:paraId="2940674D" w14:textId="581B67CB" w:rsidR="0084023B" w:rsidRDefault="0084023B" w:rsidP="00FF6A2D">
      <w:pPr>
        <w:rPr>
          <w:sz w:val="24"/>
          <w:szCs w:val="24"/>
        </w:rPr>
      </w:pPr>
      <w:r>
        <w:rPr>
          <w:sz w:val="24"/>
          <w:szCs w:val="24"/>
        </w:rPr>
        <w:t>Gender Schema Theory states that children develop their sense of gender from observing their cultural norms.</w:t>
      </w:r>
      <w:r w:rsidR="009B7672">
        <w:rPr>
          <w:sz w:val="24"/>
          <w:szCs w:val="24"/>
        </w:rPr>
        <w:t xml:space="preserve"> In short, they develop ‘schemas’ or thought patterns on what </w:t>
      </w:r>
      <w:proofErr w:type="gramStart"/>
      <w:r w:rsidR="009B7672">
        <w:rPr>
          <w:sz w:val="24"/>
          <w:szCs w:val="24"/>
        </w:rPr>
        <w:t>is correct gender orientated behaviour</w:t>
      </w:r>
      <w:proofErr w:type="gramEnd"/>
      <w:r w:rsidR="00DE4011">
        <w:rPr>
          <w:sz w:val="24"/>
          <w:szCs w:val="24"/>
        </w:rPr>
        <w:t xml:space="preserve"> (Vinney, 2019).</w:t>
      </w:r>
      <w:r>
        <w:rPr>
          <w:sz w:val="24"/>
          <w:szCs w:val="24"/>
        </w:rPr>
        <w:t xml:space="preserve"> For instance, depending on the culture exposed to, boys and girls will process their gender in particular ways</w:t>
      </w:r>
      <w:r w:rsidR="00DE4011">
        <w:rPr>
          <w:sz w:val="24"/>
          <w:szCs w:val="24"/>
        </w:rPr>
        <w:t xml:space="preserve"> (Cherry, 2019).</w:t>
      </w:r>
      <w:r>
        <w:rPr>
          <w:sz w:val="24"/>
          <w:szCs w:val="24"/>
        </w:rPr>
        <w:t xml:space="preserve"> If we take the traditional Functionalist approach to the family, the culture that boys and girls are exposed to is one of male dominance and female obedience. Boys will develop masculine aspects to their gender, characteristics such as independence, aggression, assertiveness etc. Girls will develop characteristics such as empathy, caring, obedience, subservience etc</w:t>
      </w:r>
      <w:r w:rsidR="00DE4011">
        <w:rPr>
          <w:sz w:val="24"/>
          <w:szCs w:val="24"/>
        </w:rPr>
        <w:t xml:space="preserve"> (Cherry, </w:t>
      </w:r>
      <w:proofErr w:type="gramStart"/>
      <w:r w:rsidR="00DE4011">
        <w:rPr>
          <w:sz w:val="24"/>
          <w:szCs w:val="24"/>
        </w:rPr>
        <w:t>2019)(</w:t>
      </w:r>
      <w:proofErr w:type="gramEnd"/>
      <w:r w:rsidR="00DE4011">
        <w:rPr>
          <w:sz w:val="24"/>
          <w:szCs w:val="24"/>
        </w:rPr>
        <w:t>Vinney, 2019).</w:t>
      </w:r>
    </w:p>
    <w:p w14:paraId="127F5EFE" w14:textId="5D57470B" w:rsidR="0084023B" w:rsidRDefault="0084023B" w:rsidP="00FF6A2D">
      <w:pPr>
        <w:rPr>
          <w:sz w:val="24"/>
          <w:szCs w:val="24"/>
        </w:rPr>
      </w:pPr>
      <w:r>
        <w:rPr>
          <w:sz w:val="24"/>
          <w:szCs w:val="24"/>
        </w:rPr>
        <w:t xml:space="preserve">In a different society, one that could be defined as more modern, the gender schemas formed by children may be different. For </w:t>
      </w:r>
      <w:proofErr w:type="gramStart"/>
      <w:r>
        <w:rPr>
          <w:sz w:val="24"/>
          <w:szCs w:val="24"/>
        </w:rPr>
        <w:t>instance</w:t>
      </w:r>
      <w:proofErr w:type="gramEnd"/>
      <w:r>
        <w:rPr>
          <w:sz w:val="24"/>
          <w:szCs w:val="24"/>
        </w:rPr>
        <w:t xml:space="preserve"> if it is common practice for males to display empathy, as females do, then boys will</w:t>
      </w:r>
      <w:r w:rsidR="00974FB9">
        <w:rPr>
          <w:sz w:val="24"/>
          <w:szCs w:val="24"/>
        </w:rPr>
        <w:t xml:space="preserve"> incorporate these characteristics into their gender identity</w:t>
      </w:r>
      <w:r w:rsidR="00DE4011">
        <w:rPr>
          <w:sz w:val="24"/>
          <w:szCs w:val="24"/>
        </w:rPr>
        <w:t xml:space="preserve"> (Cherry, 2019).</w:t>
      </w:r>
    </w:p>
    <w:p w14:paraId="574E3156" w14:textId="78FC90D9" w:rsidR="00974FB9" w:rsidRDefault="00974FB9" w:rsidP="00FF6A2D">
      <w:pPr>
        <w:rPr>
          <w:sz w:val="24"/>
          <w:szCs w:val="24"/>
        </w:rPr>
      </w:pPr>
      <w:proofErr w:type="spellStart"/>
      <w:r>
        <w:rPr>
          <w:sz w:val="24"/>
          <w:szCs w:val="24"/>
        </w:rPr>
        <w:t>Bem</w:t>
      </w:r>
      <w:proofErr w:type="spellEnd"/>
      <w:r>
        <w:rPr>
          <w:sz w:val="24"/>
          <w:szCs w:val="24"/>
        </w:rPr>
        <w:t xml:space="preserve"> defined gender as fitting one of four different categories:</w:t>
      </w:r>
    </w:p>
    <w:p w14:paraId="0C4DBD5C" w14:textId="6ACA9F73" w:rsidR="00974FB9" w:rsidRDefault="00974FB9" w:rsidP="00974FB9">
      <w:pPr>
        <w:pStyle w:val="ListParagraph"/>
        <w:numPr>
          <w:ilvl w:val="0"/>
          <w:numId w:val="2"/>
        </w:numPr>
        <w:rPr>
          <w:sz w:val="24"/>
          <w:szCs w:val="24"/>
        </w:rPr>
      </w:pPr>
      <w:r>
        <w:rPr>
          <w:sz w:val="24"/>
          <w:szCs w:val="24"/>
        </w:rPr>
        <w:t>Sex typed</w:t>
      </w:r>
    </w:p>
    <w:p w14:paraId="6FDB3A2C" w14:textId="7A53F0BD" w:rsidR="00974FB9" w:rsidRDefault="00974FB9" w:rsidP="00974FB9">
      <w:pPr>
        <w:pStyle w:val="ListParagraph"/>
        <w:numPr>
          <w:ilvl w:val="0"/>
          <w:numId w:val="2"/>
        </w:numPr>
        <w:rPr>
          <w:sz w:val="24"/>
          <w:szCs w:val="24"/>
        </w:rPr>
      </w:pPr>
      <w:r>
        <w:rPr>
          <w:sz w:val="24"/>
          <w:szCs w:val="24"/>
        </w:rPr>
        <w:t>Cross-sex typed</w:t>
      </w:r>
    </w:p>
    <w:p w14:paraId="01478D82" w14:textId="1B174E3E" w:rsidR="00974FB9" w:rsidRDefault="00974FB9" w:rsidP="00974FB9">
      <w:pPr>
        <w:pStyle w:val="ListParagraph"/>
        <w:numPr>
          <w:ilvl w:val="0"/>
          <w:numId w:val="2"/>
        </w:numPr>
        <w:rPr>
          <w:sz w:val="24"/>
          <w:szCs w:val="24"/>
        </w:rPr>
      </w:pPr>
      <w:r>
        <w:rPr>
          <w:sz w:val="24"/>
          <w:szCs w:val="24"/>
        </w:rPr>
        <w:t>Androgynous</w:t>
      </w:r>
    </w:p>
    <w:p w14:paraId="366B5BDA" w14:textId="63D7F2DA" w:rsidR="00974FB9" w:rsidRDefault="00974FB9" w:rsidP="00974FB9">
      <w:pPr>
        <w:pStyle w:val="ListParagraph"/>
        <w:numPr>
          <w:ilvl w:val="0"/>
          <w:numId w:val="2"/>
        </w:numPr>
        <w:rPr>
          <w:sz w:val="24"/>
          <w:szCs w:val="24"/>
        </w:rPr>
      </w:pPr>
      <w:r>
        <w:rPr>
          <w:sz w:val="24"/>
          <w:szCs w:val="24"/>
        </w:rPr>
        <w:t>Undifferentiated</w:t>
      </w:r>
      <w:r w:rsidR="00DE4011">
        <w:rPr>
          <w:sz w:val="24"/>
          <w:szCs w:val="24"/>
        </w:rPr>
        <w:t xml:space="preserve"> (Cherry, 2019).</w:t>
      </w:r>
    </w:p>
    <w:p w14:paraId="7E96046A" w14:textId="11F79AE8" w:rsidR="00495AB4" w:rsidRDefault="00495AB4" w:rsidP="00495AB4">
      <w:pPr>
        <w:rPr>
          <w:sz w:val="24"/>
          <w:szCs w:val="24"/>
        </w:rPr>
      </w:pPr>
      <w:r>
        <w:rPr>
          <w:sz w:val="24"/>
          <w:szCs w:val="24"/>
        </w:rPr>
        <w:lastRenderedPageBreak/>
        <w:t>Sex typed individuals identify with the gender that corresponds with their physical sex. They also process social and cultural information through the schema for their gender</w:t>
      </w:r>
      <w:r w:rsidR="00DE4011">
        <w:rPr>
          <w:sz w:val="24"/>
          <w:szCs w:val="24"/>
        </w:rPr>
        <w:t xml:space="preserve"> (Vinney, 2019).</w:t>
      </w:r>
    </w:p>
    <w:p w14:paraId="1F973DB4" w14:textId="27C1A492" w:rsidR="00495AB4" w:rsidRDefault="00495AB4" w:rsidP="00495AB4">
      <w:pPr>
        <w:rPr>
          <w:sz w:val="24"/>
          <w:szCs w:val="24"/>
        </w:rPr>
      </w:pPr>
      <w:r>
        <w:rPr>
          <w:sz w:val="24"/>
          <w:szCs w:val="24"/>
        </w:rPr>
        <w:t>Cross-sex typed individuals identify with the opposite gender of the physical sex and thus process information through the opposite gender schema</w:t>
      </w:r>
      <w:r w:rsidR="00DE4011">
        <w:rPr>
          <w:sz w:val="24"/>
          <w:szCs w:val="24"/>
        </w:rPr>
        <w:t xml:space="preserve"> (Vinney, 2019).</w:t>
      </w:r>
    </w:p>
    <w:p w14:paraId="4179BA7E" w14:textId="40F8CB8F" w:rsidR="00495AB4" w:rsidRDefault="00495AB4" w:rsidP="00495AB4">
      <w:pPr>
        <w:rPr>
          <w:sz w:val="24"/>
          <w:szCs w:val="24"/>
        </w:rPr>
      </w:pPr>
      <w:r>
        <w:rPr>
          <w:sz w:val="24"/>
          <w:szCs w:val="24"/>
        </w:rPr>
        <w:t>Androgynous individuals identify with characteristics of both their own and opposite gender. They display both male and female characteristics</w:t>
      </w:r>
      <w:r w:rsidR="00DE4011">
        <w:rPr>
          <w:sz w:val="24"/>
          <w:szCs w:val="24"/>
        </w:rPr>
        <w:t xml:space="preserve"> (Vinney, 2019).</w:t>
      </w:r>
    </w:p>
    <w:p w14:paraId="639A3DB0" w14:textId="1B352D79" w:rsidR="00495AB4" w:rsidRDefault="00495AB4" w:rsidP="00495AB4">
      <w:pPr>
        <w:rPr>
          <w:sz w:val="24"/>
          <w:szCs w:val="24"/>
        </w:rPr>
      </w:pPr>
      <w:r>
        <w:rPr>
          <w:sz w:val="24"/>
          <w:szCs w:val="24"/>
        </w:rPr>
        <w:t>Undifferentiated individuals do not relate to any</w:t>
      </w:r>
      <w:r w:rsidR="00E8634A">
        <w:rPr>
          <w:sz w:val="24"/>
          <w:szCs w:val="24"/>
        </w:rPr>
        <w:t xml:space="preserve"> gender and can’t process information relating to any gender schema, their own or the opposite gender</w:t>
      </w:r>
      <w:r w:rsidR="00DE4011">
        <w:rPr>
          <w:sz w:val="24"/>
          <w:szCs w:val="24"/>
        </w:rPr>
        <w:t xml:space="preserve"> (Vinney, 2019).</w:t>
      </w:r>
    </w:p>
    <w:p w14:paraId="186AF291" w14:textId="7B848C48" w:rsidR="009B7672" w:rsidRDefault="004A5698" w:rsidP="00495AB4">
      <w:pPr>
        <w:rPr>
          <w:sz w:val="24"/>
          <w:szCs w:val="24"/>
        </w:rPr>
      </w:pPr>
      <w:r>
        <w:rPr>
          <w:sz w:val="24"/>
          <w:szCs w:val="24"/>
        </w:rPr>
        <w:t>The theory also highlights that there are consequences for any individual who displays nonconformity to the socially appropriate gender identity however</w:t>
      </w:r>
      <w:r w:rsidR="00DE4011">
        <w:rPr>
          <w:sz w:val="24"/>
          <w:szCs w:val="24"/>
        </w:rPr>
        <w:t xml:space="preserve"> (Vinney, 2019).</w:t>
      </w:r>
    </w:p>
    <w:p w14:paraId="6F7FA59D" w14:textId="33DECE4A" w:rsidR="004A5698" w:rsidRDefault="004A5698" w:rsidP="00495AB4">
      <w:pPr>
        <w:rPr>
          <w:sz w:val="24"/>
          <w:szCs w:val="24"/>
        </w:rPr>
      </w:pPr>
      <w:r>
        <w:rPr>
          <w:sz w:val="24"/>
          <w:szCs w:val="24"/>
        </w:rPr>
        <w:t>An example would be with men who cry or show emotion at public events, such as weddings for instance. This behaviour could be mocked by others who do not share the same gender schema as the individual displaying the behaviour</w:t>
      </w:r>
      <w:r w:rsidR="007D2098">
        <w:rPr>
          <w:sz w:val="24"/>
          <w:szCs w:val="24"/>
        </w:rPr>
        <w:t xml:space="preserve"> (Vinney, 2019).</w:t>
      </w:r>
      <w:r>
        <w:rPr>
          <w:sz w:val="24"/>
          <w:szCs w:val="24"/>
        </w:rPr>
        <w:t xml:space="preserve"> Such a case could be true in a Functionalist society, whereby men are supposed to </w:t>
      </w:r>
      <w:proofErr w:type="gramStart"/>
      <w:r>
        <w:rPr>
          <w:sz w:val="24"/>
          <w:szCs w:val="24"/>
        </w:rPr>
        <w:t>be seen as</w:t>
      </w:r>
      <w:proofErr w:type="gramEnd"/>
      <w:r>
        <w:rPr>
          <w:sz w:val="24"/>
          <w:szCs w:val="24"/>
        </w:rPr>
        <w:t xml:space="preserve"> strong, level-headed and devoid of feminine emotions such as empathy and sympathy</w:t>
      </w:r>
      <w:r w:rsidR="007D2098">
        <w:rPr>
          <w:sz w:val="24"/>
          <w:szCs w:val="24"/>
        </w:rPr>
        <w:t xml:space="preserve"> (Thorpe </w:t>
      </w:r>
      <w:r w:rsidR="007D2098" w:rsidRPr="007D2098">
        <w:rPr>
          <w:i/>
          <w:iCs/>
          <w:sz w:val="24"/>
          <w:szCs w:val="24"/>
        </w:rPr>
        <w:t>et al</w:t>
      </w:r>
      <w:r w:rsidR="007D2098">
        <w:rPr>
          <w:sz w:val="24"/>
          <w:szCs w:val="24"/>
        </w:rPr>
        <w:t>, 2015).</w:t>
      </w:r>
      <w:r>
        <w:rPr>
          <w:sz w:val="24"/>
          <w:szCs w:val="24"/>
        </w:rPr>
        <w:t xml:space="preserve"> A woman, on the other hand, may </w:t>
      </w:r>
      <w:proofErr w:type="gramStart"/>
      <w:r>
        <w:rPr>
          <w:sz w:val="24"/>
          <w:szCs w:val="24"/>
        </w:rPr>
        <w:t>be seen as</w:t>
      </w:r>
      <w:proofErr w:type="gramEnd"/>
      <w:r>
        <w:rPr>
          <w:sz w:val="24"/>
          <w:szCs w:val="24"/>
        </w:rPr>
        <w:t xml:space="preserve"> displaying gender appropriate behaviour in the same circumstance</w:t>
      </w:r>
      <w:r w:rsidR="007D2098">
        <w:rPr>
          <w:sz w:val="24"/>
          <w:szCs w:val="24"/>
        </w:rPr>
        <w:t xml:space="preserve"> (Vinney, 2019).</w:t>
      </w:r>
    </w:p>
    <w:p w14:paraId="21157F43" w14:textId="28701AED" w:rsidR="004A5698" w:rsidRDefault="004A5698" w:rsidP="00495AB4">
      <w:pPr>
        <w:rPr>
          <w:sz w:val="24"/>
          <w:szCs w:val="24"/>
        </w:rPr>
      </w:pPr>
      <w:r>
        <w:rPr>
          <w:sz w:val="24"/>
          <w:szCs w:val="24"/>
        </w:rPr>
        <w:t>Alternatively, if a society is seen as more progressive and less traditional, a woman who conforms to traditional female gender roles can be criticised. Such behaviour as being a housewife and not having a career for herself could be considered as ‘backwards’ or ‘old fashioned’</w:t>
      </w:r>
      <w:r w:rsidR="007D2098">
        <w:rPr>
          <w:sz w:val="24"/>
          <w:szCs w:val="24"/>
        </w:rPr>
        <w:t xml:space="preserve"> (Cherry, 2019).</w:t>
      </w:r>
    </w:p>
    <w:p w14:paraId="2853BB62" w14:textId="55038DCA" w:rsidR="004A5698" w:rsidRDefault="004A5698" w:rsidP="00495AB4">
      <w:pPr>
        <w:rPr>
          <w:sz w:val="24"/>
          <w:szCs w:val="24"/>
        </w:rPr>
      </w:pPr>
      <w:r>
        <w:rPr>
          <w:sz w:val="24"/>
          <w:szCs w:val="24"/>
        </w:rPr>
        <w:t>These acts of disapproval and criticism can cause people to alter their behaviour and ultimately their own schema on what is appropriate gender behaviour, for fear of being rejected by others in society</w:t>
      </w:r>
      <w:r w:rsidR="007D2098">
        <w:rPr>
          <w:sz w:val="24"/>
          <w:szCs w:val="24"/>
        </w:rPr>
        <w:t xml:space="preserve"> (Cherry, 2019).</w:t>
      </w:r>
    </w:p>
    <w:p w14:paraId="3CEC679F" w14:textId="79CEE46B" w:rsidR="00BE63EF" w:rsidRDefault="00BE63EF" w:rsidP="00495AB4">
      <w:pPr>
        <w:rPr>
          <w:b/>
          <w:bCs/>
          <w:sz w:val="24"/>
          <w:szCs w:val="24"/>
          <w:u w:val="single"/>
        </w:rPr>
      </w:pPr>
      <w:r>
        <w:rPr>
          <w:b/>
          <w:bCs/>
          <w:sz w:val="24"/>
          <w:szCs w:val="24"/>
          <w:u w:val="single"/>
        </w:rPr>
        <w:t>Conclusion</w:t>
      </w:r>
    </w:p>
    <w:p w14:paraId="111DE552" w14:textId="3E35432C" w:rsidR="00BA373B" w:rsidRDefault="00BA373B" w:rsidP="00495AB4">
      <w:pPr>
        <w:rPr>
          <w:sz w:val="24"/>
          <w:szCs w:val="24"/>
        </w:rPr>
      </w:pPr>
      <w:r>
        <w:rPr>
          <w:sz w:val="24"/>
          <w:szCs w:val="24"/>
        </w:rPr>
        <w:t xml:space="preserve">To conclude, </w:t>
      </w:r>
      <w:r w:rsidR="004503FB">
        <w:rPr>
          <w:sz w:val="24"/>
          <w:szCs w:val="24"/>
        </w:rPr>
        <w:t>from the points covered in this essay, we can see that there are many factors and reasons why and how gender identities are formed. The sociological aspects, Feminism and Functionalism argue that gender is formed through a process called ‘socialisation’</w:t>
      </w:r>
      <w:r w:rsidR="00E320CA">
        <w:rPr>
          <w:sz w:val="24"/>
          <w:szCs w:val="24"/>
        </w:rPr>
        <w:t xml:space="preserve"> (Thorpe </w:t>
      </w:r>
      <w:r w:rsidR="00E320CA" w:rsidRPr="00E320CA">
        <w:rPr>
          <w:i/>
          <w:iCs/>
          <w:sz w:val="24"/>
          <w:szCs w:val="24"/>
        </w:rPr>
        <w:t>et al</w:t>
      </w:r>
      <w:r w:rsidR="00E320CA">
        <w:rPr>
          <w:sz w:val="24"/>
          <w:szCs w:val="24"/>
        </w:rPr>
        <w:t xml:space="preserve">, 2015). </w:t>
      </w:r>
      <w:r w:rsidR="004503FB">
        <w:rPr>
          <w:sz w:val="24"/>
          <w:szCs w:val="24"/>
        </w:rPr>
        <w:t>Although they both share this commonality, they both differ on the motivation behind the socialisation process. Feminism argues that socialisation is a tool of the Patriarchal society, designed to ensure that only males remain dominant and females subservient</w:t>
      </w:r>
      <w:r w:rsidR="00E320CA">
        <w:rPr>
          <w:sz w:val="24"/>
          <w:szCs w:val="24"/>
        </w:rPr>
        <w:t xml:space="preserve"> (CGP, 2016)</w:t>
      </w:r>
      <w:r w:rsidR="004503FB">
        <w:rPr>
          <w:sz w:val="24"/>
          <w:szCs w:val="24"/>
        </w:rPr>
        <w:t>. Functionalism is slightly different in that it argues the process of socialisation is purely for the benefit of maintaining order in the nuclear family. Families are only functional if the children are raised by the women and the man is the main breadwinner so to speak</w:t>
      </w:r>
      <w:r w:rsidR="00E320CA">
        <w:rPr>
          <w:sz w:val="24"/>
          <w:szCs w:val="24"/>
        </w:rPr>
        <w:t xml:space="preserve"> (Thorpe </w:t>
      </w:r>
      <w:r w:rsidR="00E320CA" w:rsidRPr="00E320CA">
        <w:rPr>
          <w:i/>
          <w:iCs/>
          <w:sz w:val="24"/>
          <w:szCs w:val="24"/>
        </w:rPr>
        <w:t>et al</w:t>
      </w:r>
      <w:r w:rsidR="00E320CA">
        <w:rPr>
          <w:sz w:val="24"/>
          <w:szCs w:val="24"/>
        </w:rPr>
        <w:t xml:space="preserve">, 2015). </w:t>
      </w:r>
      <w:r w:rsidR="004503FB">
        <w:rPr>
          <w:sz w:val="24"/>
          <w:szCs w:val="24"/>
        </w:rPr>
        <w:t>However, we can see the similarities here between Functionalism and Feminism, as both ultimately attribute the process of socialisation to male dominance. Feminism sees this as critical and oppressive. Functionalism, as constructive.</w:t>
      </w:r>
    </w:p>
    <w:p w14:paraId="3736AF35" w14:textId="1BAEF3D0" w:rsidR="004503FB" w:rsidRDefault="004503FB" w:rsidP="00495AB4">
      <w:pPr>
        <w:rPr>
          <w:sz w:val="24"/>
          <w:szCs w:val="24"/>
        </w:rPr>
      </w:pPr>
      <w:r>
        <w:rPr>
          <w:sz w:val="24"/>
          <w:szCs w:val="24"/>
        </w:rPr>
        <w:lastRenderedPageBreak/>
        <w:t>Then we come to Queer Theory</w:t>
      </w:r>
      <w:r w:rsidR="00A64045">
        <w:rPr>
          <w:sz w:val="24"/>
          <w:szCs w:val="24"/>
        </w:rPr>
        <w:t>. Queer Theory sees the formation of gender as more of a personal journey, as opposed to through social forces and pressures. Gender is the result of repetitive behaviours and actions. Although this can be attributed to socialisation, as the conditions imposed on the individual would be generated from society, there is credit given to the individual choosing which behaviours they repeat and hence how they identify</w:t>
      </w:r>
      <w:r w:rsidR="00E320CA">
        <w:rPr>
          <w:sz w:val="24"/>
          <w:szCs w:val="24"/>
        </w:rPr>
        <w:t xml:space="preserve"> (Thorpe </w:t>
      </w:r>
      <w:r w:rsidR="00E320CA" w:rsidRPr="00E320CA">
        <w:rPr>
          <w:i/>
          <w:iCs/>
          <w:sz w:val="24"/>
          <w:szCs w:val="24"/>
        </w:rPr>
        <w:t>et al</w:t>
      </w:r>
      <w:r w:rsidR="00E320CA">
        <w:rPr>
          <w:sz w:val="24"/>
          <w:szCs w:val="24"/>
        </w:rPr>
        <w:t>, 2015).</w:t>
      </w:r>
    </w:p>
    <w:p w14:paraId="3BAE1BD8" w14:textId="3865513F" w:rsidR="00710272" w:rsidRDefault="00BE4A76" w:rsidP="00495AB4">
      <w:pPr>
        <w:rPr>
          <w:sz w:val="24"/>
          <w:szCs w:val="24"/>
        </w:rPr>
      </w:pPr>
      <w:r>
        <w:rPr>
          <w:sz w:val="24"/>
          <w:szCs w:val="24"/>
        </w:rPr>
        <w:t xml:space="preserve">Aside from the pure social aspects of gender formation, there is also the psychological aspect. Gender Schema Theory attempts to address this. Gender Schema Theory </w:t>
      </w:r>
      <w:r w:rsidR="006205C1">
        <w:rPr>
          <w:sz w:val="24"/>
          <w:szCs w:val="24"/>
        </w:rPr>
        <w:t>basically states that people develop a sense of gender identity through their life experiences. These experiences result in thought processes forming which are referred to as the ‘schema’ of gender</w:t>
      </w:r>
      <w:r w:rsidR="00E320CA">
        <w:rPr>
          <w:sz w:val="24"/>
          <w:szCs w:val="24"/>
        </w:rPr>
        <w:t xml:space="preserve"> (Vinney, 2019).</w:t>
      </w:r>
      <w:r w:rsidR="006205C1">
        <w:rPr>
          <w:sz w:val="24"/>
          <w:szCs w:val="24"/>
        </w:rPr>
        <w:t xml:space="preserve"> A person can be one of four different gender identities as a result of their schema and they are: Sex typed, Cross-sex typed, Androgynous and Undifferentiated</w:t>
      </w:r>
      <w:r w:rsidR="00CF3D26">
        <w:rPr>
          <w:sz w:val="24"/>
          <w:szCs w:val="24"/>
        </w:rPr>
        <w:t xml:space="preserve"> (Cherry, 2019). </w:t>
      </w:r>
      <w:r w:rsidR="00710272">
        <w:rPr>
          <w:sz w:val="24"/>
          <w:szCs w:val="24"/>
        </w:rPr>
        <w:t>These four categories determine how a person sees themselves. Sex typed see themselves as the same gender as their sex. Cross-sex typed see themselves as the opposite gender to their sex. Androgynous see themselves as both the same gender as their sex and the opposite gender too. Finally, those undifferentiated see themselves as neither their own gender (with reference to sex) or the opposite gender</w:t>
      </w:r>
      <w:r w:rsidR="00CF3D26">
        <w:rPr>
          <w:sz w:val="24"/>
          <w:szCs w:val="24"/>
        </w:rPr>
        <w:t xml:space="preserve"> (Vinney, 2019).</w:t>
      </w:r>
    </w:p>
    <w:p w14:paraId="047FA72B" w14:textId="124DBA7E" w:rsidR="00BE4A76" w:rsidRDefault="00710272" w:rsidP="00495AB4">
      <w:pPr>
        <w:rPr>
          <w:sz w:val="24"/>
          <w:szCs w:val="24"/>
        </w:rPr>
      </w:pPr>
      <w:r>
        <w:rPr>
          <w:sz w:val="24"/>
          <w:szCs w:val="24"/>
        </w:rPr>
        <w:t>There is a degree of social pressure with this theory however, as people can alter their schema based on social pressures</w:t>
      </w:r>
      <w:r w:rsidR="00CF3D26">
        <w:rPr>
          <w:sz w:val="24"/>
          <w:szCs w:val="24"/>
        </w:rPr>
        <w:t xml:space="preserve"> (Vinney, 2019).</w:t>
      </w:r>
      <w:r>
        <w:rPr>
          <w:sz w:val="24"/>
          <w:szCs w:val="24"/>
        </w:rPr>
        <w:t xml:space="preserve"> They can define their gender identity </w:t>
      </w:r>
      <w:proofErr w:type="gramStart"/>
      <w:r>
        <w:rPr>
          <w:sz w:val="24"/>
          <w:szCs w:val="24"/>
        </w:rPr>
        <w:t>so as to</w:t>
      </w:r>
      <w:proofErr w:type="gramEnd"/>
      <w:r>
        <w:rPr>
          <w:sz w:val="24"/>
          <w:szCs w:val="24"/>
        </w:rPr>
        <w:t xml:space="preserve"> fit in with the rest of society. This flexibility is not afforded through the Feminist and Functionalist perspective, which treats gender as being something </w:t>
      </w:r>
      <w:r w:rsidR="0097434E">
        <w:rPr>
          <w:sz w:val="24"/>
          <w:szCs w:val="24"/>
        </w:rPr>
        <w:t>‘</w:t>
      </w:r>
      <w:r>
        <w:rPr>
          <w:sz w:val="24"/>
          <w:szCs w:val="24"/>
        </w:rPr>
        <w:t>set solid</w:t>
      </w:r>
      <w:r w:rsidR="0097434E">
        <w:rPr>
          <w:sz w:val="24"/>
          <w:szCs w:val="24"/>
        </w:rPr>
        <w:t>’</w:t>
      </w:r>
      <w:r>
        <w:rPr>
          <w:sz w:val="24"/>
          <w:szCs w:val="24"/>
        </w:rPr>
        <w:t xml:space="preserve"> once socialisation has occurred</w:t>
      </w:r>
      <w:r w:rsidR="0097434E">
        <w:rPr>
          <w:sz w:val="24"/>
          <w:szCs w:val="24"/>
        </w:rPr>
        <w:t>. It has more in common with Queer Theory with regards to gender being formed from the repetitive actions and behaviours undertaken by the individual. Gender being something the individual has more influence over crafting as opposed to being imposed upon by social pressures and structures</w:t>
      </w:r>
      <w:r w:rsidR="00CF3D26">
        <w:rPr>
          <w:sz w:val="24"/>
          <w:szCs w:val="24"/>
        </w:rPr>
        <w:t xml:space="preserve"> (Thorpe </w:t>
      </w:r>
      <w:r w:rsidR="00CF3D26" w:rsidRPr="00CF3D26">
        <w:rPr>
          <w:i/>
          <w:iCs/>
          <w:sz w:val="24"/>
          <w:szCs w:val="24"/>
        </w:rPr>
        <w:t>et al</w:t>
      </w:r>
      <w:r w:rsidR="00CF3D26">
        <w:rPr>
          <w:sz w:val="24"/>
          <w:szCs w:val="24"/>
        </w:rPr>
        <w:t>, 2015).</w:t>
      </w:r>
    </w:p>
    <w:p w14:paraId="19EF6E3E" w14:textId="38790946" w:rsidR="0097434E" w:rsidRDefault="0097434E" w:rsidP="00495AB4">
      <w:pPr>
        <w:rPr>
          <w:sz w:val="24"/>
          <w:szCs w:val="24"/>
        </w:rPr>
      </w:pPr>
      <w:r>
        <w:rPr>
          <w:sz w:val="24"/>
          <w:szCs w:val="24"/>
        </w:rPr>
        <w:t xml:space="preserve">A criticism of Gender Schema </w:t>
      </w:r>
      <w:proofErr w:type="gramStart"/>
      <w:r>
        <w:rPr>
          <w:sz w:val="24"/>
          <w:szCs w:val="24"/>
        </w:rPr>
        <w:t>Theory</w:t>
      </w:r>
      <w:proofErr w:type="gramEnd"/>
      <w:r>
        <w:rPr>
          <w:sz w:val="24"/>
          <w:szCs w:val="24"/>
        </w:rPr>
        <w:t xml:space="preserve"> however, is even though it has similarities with some social theories, it fails to acknowledge the impact society can have on the individual with respect to gender formation. It affords almost absolute credit for gender formation to psychological process alone as opposed to social-psychological influences</w:t>
      </w:r>
      <w:r w:rsidR="00E320CA">
        <w:rPr>
          <w:sz w:val="24"/>
          <w:szCs w:val="24"/>
        </w:rPr>
        <w:t xml:space="preserve"> (Vinney, 2019).</w:t>
      </w:r>
    </w:p>
    <w:p w14:paraId="5E76130D" w14:textId="175ACC83" w:rsidR="0097434E" w:rsidRPr="00BA373B" w:rsidRDefault="0097434E" w:rsidP="00495AB4">
      <w:pPr>
        <w:rPr>
          <w:sz w:val="24"/>
          <w:szCs w:val="24"/>
        </w:rPr>
      </w:pPr>
      <w:r>
        <w:rPr>
          <w:sz w:val="24"/>
          <w:szCs w:val="24"/>
        </w:rPr>
        <w:t xml:space="preserve">From this essay, I believe it is clear to see that there is no absolute, clear cut explanation for the formation of gender identities. We </w:t>
      </w:r>
      <w:proofErr w:type="gramStart"/>
      <w:r>
        <w:rPr>
          <w:sz w:val="24"/>
          <w:szCs w:val="24"/>
        </w:rPr>
        <w:t>have to</w:t>
      </w:r>
      <w:proofErr w:type="gramEnd"/>
      <w:r>
        <w:rPr>
          <w:sz w:val="24"/>
          <w:szCs w:val="24"/>
        </w:rPr>
        <w:t xml:space="preserve"> respect that it is a balance between both sociological and psychological factors and that neither aspect alone fully controls gender identity formation. Gender identity is an incredibly complex part of what constitutes a </w:t>
      </w:r>
      <w:r w:rsidR="00371F08">
        <w:rPr>
          <w:sz w:val="24"/>
          <w:szCs w:val="24"/>
        </w:rPr>
        <w:t xml:space="preserve">person and no one theory totally encompasses </w:t>
      </w:r>
      <w:proofErr w:type="spellStart"/>
      <w:proofErr w:type="gramStart"/>
      <w:r w:rsidR="00371F08">
        <w:rPr>
          <w:sz w:val="24"/>
          <w:szCs w:val="24"/>
        </w:rPr>
        <w:t>it’s</w:t>
      </w:r>
      <w:proofErr w:type="spellEnd"/>
      <w:proofErr w:type="gramEnd"/>
      <w:r w:rsidR="00371F08">
        <w:rPr>
          <w:sz w:val="24"/>
          <w:szCs w:val="24"/>
        </w:rPr>
        <w:t xml:space="preserve"> formation.</w:t>
      </w:r>
    </w:p>
    <w:p w14:paraId="5A5FFE62" w14:textId="0ABCB004" w:rsidR="00BE63EF" w:rsidRDefault="00BE63EF" w:rsidP="00495AB4">
      <w:pPr>
        <w:rPr>
          <w:b/>
          <w:bCs/>
          <w:sz w:val="24"/>
          <w:szCs w:val="24"/>
          <w:u w:val="single"/>
        </w:rPr>
      </w:pPr>
      <w:r>
        <w:rPr>
          <w:b/>
          <w:bCs/>
          <w:sz w:val="24"/>
          <w:szCs w:val="24"/>
          <w:u w:val="single"/>
        </w:rPr>
        <w:t>References</w:t>
      </w:r>
    </w:p>
    <w:p w14:paraId="03B9379D" w14:textId="143C4A52" w:rsidR="00BE63EF" w:rsidRDefault="00DD7A81" w:rsidP="00CF3D26">
      <w:pPr>
        <w:pStyle w:val="ListParagraph"/>
        <w:numPr>
          <w:ilvl w:val="0"/>
          <w:numId w:val="3"/>
        </w:numPr>
        <w:rPr>
          <w:sz w:val="24"/>
          <w:szCs w:val="24"/>
        </w:rPr>
      </w:pPr>
      <w:r>
        <w:rPr>
          <w:sz w:val="24"/>
          <w:szCs w:val="24"/>
        </w:rPr>
        <w:t xml:space="preserve">CGP (2016) </w:t>
      </w:r>
      <w:r>
        <w:rPr>
          <w:i/>
          <w:iCs/>
          <w:sz w:val="24"/>
          <w:szCs w:val="24"/>
        </w:rPr>
        <w:t>A-Level Sociology Complete Revision and Practice</w:t>
      </w:r>
      <w:r>
        <w:rPr>
          <w:sz w:val="24"/>
          <w:szCs w:val="24"/>
        </w:rPr>
        <w:t xml:space="preserve">. Newcastle upon Tyne: </w:t>
      </w:r>
      <w:proofErr w:type="spellStart"/>
      <w:r>
        <w:rPr>
          <w:sz w:val="24"/>
          <w:szCs w:val="24"/>
        </w:rPr>
        <w:t>Elanders</w:t>
      </w:r>
      <w:proofErr w:type="spellEnd"/>
      <w:r>
        <w:rPr>
          <w:sz w:val="24"/>
          <w:szCs w:val="24"/>
        </w:rPr>
        <w:t xml:space="preserve"> Ltd.</w:t>
      </w:r>
    </w:p>
    <w:p w14:paraId="1A35547A" w14:textId="77777777" w:rsidR="00EF6EEF" w:rsidRDefault="00EF6EEF" w:rsidP="00CF3D26">
      <w:pPr>
        <w:pStyle w:val="ListParagraph"/>
        <w:numPr>
          <w:ilvl w:val="0"/>
          <w:numId w:val="3"/>
        </w:numPr>
        <w:rPr>
          <w:sz w:val="24"/>
          <w:szCs w:val="24"/>
        </w:rPr>
      </w:pPr>
      <w:r>
        <w:rPr>
          <w:sz w:val="24"/>
          <w:szCs w:val="24"/>
        </w:rPr>
        <w:t xml:space="preserve">Cherry, K. (2019) </w:t>
      </w:r>
      <w:r>
        <w:rPr>
          <w:i/>
          <w:iCs/>
          <w:sz w:val="24"/>
          <w:szCs w:val="24"/>
        </w:rPr>
        <w:t>Gender Schema Theory and Roles in Culture</w:t>
      </w:r>
      <w:r>
        <w:rPr>
          <w:sz w:val="24"/>
          <w:szCs w:val="24"/>
        </w:rPr>
        <w:t xml:space="preserve">. Available at: </w:t>
      </w:r>
      <w:hyperlink r:id="rId5" w:history="1">
        <w:r w:rsidRPr="0096410B">
          <w:rPr>
            <w:rStyle w:val="Hyperlink"/>
            <w:sz w:val="24"/>
            <w:szCs w:val="24"/>
          </w:rPr>
          <w:t>https://www.verywellmind.com/what-is-gender-schema-theory-2795205</w:t>
        </w:r>
      </w:hyperlink>
      <w:r>
        <w:rPr>
          <w:sz w:val="24"/>
          <w:szCs w:val="24"/>
        </w:rPr>
        <w:t xml:space="preserve"> (Accessed: 5 February 2020).</w:t>
      </w:r>
    </w:p>
    <w:p w14:paraId="652BDB6E" w14:textId="77777777" w:rsidR="00EF6EEF" w:rsidRDefault="00EF6EEF" w:rsidP="00CF3D26">
      <w:pPr>
        <w:pStyle w:val="ListParagraph"/>
        <w:numPr>
          <w:ilvl w:val="0"/>
          <w:numId w:val="3"/>
        </w:numPr>
        <w:rPr>
          <w:sz w:val="24"/>
          <w:szCs w:val="24"/>
        </w:rPr>
      </w:pPr>
      <w:proofErr w:type="spellStart"/>
      <w:r>
        <w:rPr>
          <w:sz w:val="24"/>
          <w:szCs w:val="24"/>
        </w:rPr>
        <w:lastRenderedPageBreak/>
        <w:t>LibreTexts</w:t>
      </w:r>
      <w:proofErr w:type="spellEnd"/>
      <w:r>
        <w:rPr>
          <w:sz w:val="24"/>
          <w:szCs w:val="24"/>
        </w:rPr>
        <w:t xml:space="preserve"> Social Science (2019) </w:t>
      </w:r>
      <w:r>
        <w:rPr>
          <w:i/>
          <w:iCs/>
          <w:sz w:val="24"/>
          <w:szCs w:val="24"/>
        </w:rPr>
        <w:t>The Functionalist Perspective</w:t>
      </w:r>
      <w:r>
        <w:rPr>
          <w:sz w:val="24"/>
          <w:szCs w:val="24"/>
        </w:rPr>
        <w:t xml:space="preserve">. Available at: </w:t>
      </w:r>
      <w:hyperlink r:id="rId6" w:history="1">
        <w:r w:rsidRPr="0096410B">
          <w:rPr>
            <w:rStyle w:val="Hyperlink"/>
            <w:sz w:val="24"/>
            <w:szCs w:val="24"/>
          </w:rPr>
          <w:t>https://socialsci.libretexts.org/Bookshelves/Sociology/Book%3A_Sociology_(Boundless)/11%3A_Gender_Stratification_and_Inequality/11.3%3A_Sociological_Perspectives_on_Gender_Stratification/11.3A%3A_The_Functionalist_Perspective</w:t>
        </w:r>
      </w:hyperlink>
      <w:r>
        <w:rPr>
          <w:sz w:val="24"/>
          <w:szCs w:val="24"/>
        </w:rPr>
        <w:t xml:space="preserve"> (Accessed 3</w:t>
      </w:r>
      <w:r w:rsidRPr="00EF6EEF">
        <w:rPr>
          <w:sz w:val="24"/>
          <w:szCs w:val="24"/>
          <w:vertAlign w:val="superscript"/>
        </w:rPr>
        <w:t>rd</w:t>
      </w:r>
      <w:r>
        <w:rPr>
          <w:sz w:val="24"/>
          <w:szCs w:val="24"/>
        </w:rPr>
        <w:t xml:space="preserve"> February 2020).</w:t>
      </w:r>
    </w:p>
    <w:p w14:paraId="5CAB96F5" w14:textId="77777777" w:rsidR="00CF7177" w:rsidRDefault="00EF6EEF" w:rsidP="00CF3D26">
      <w:pPr>
        <w:pStyle w:val="ListParagraph"/>
        <w:numPr>
          <w:ilvl w:val="0"/>
          <w:numId w:val="3"/>
        </w:numPr>
        <w:rPr>
          <w:sz w:val="24"/>
          <w:szCs w:val="24"/>
        </w:rPr>
      </w:pPr>
      <w:r>
        <w:rPr>
          <w:sz w:val="24"/>
          <w:szCs w:val="24"/>
        </w:rPr>
        <w:t xml:space="preserve">Thorpe, C., Yuill, C., Hobbs, M., Todd, M., </w:t>
      </w:r>
      <w:proofErr w:type="spellStart"/>
      <w:r>
        <w:rPr>
          <w:sz w:val="24"/>
          <w:szCs w:val="24"/>
        </w:rPr>
        <w:t>Tomley</w:t>
      </w:r>
      <w:proofErr w:type="spellEnd"/>
      <w:r>
        <w:rPr>
          <w:sz w:val="24"/>
          <w:szCs w:val="24"/>
        </w:rPr>
        <w:t xml:space="preserve">, S., Weeks, M. (2015) </w:t>
      </w:r>
      <w:r>
        <w:rPr>
          <w:i/>
          <w:iCs/>
          <w:sz w:val="24"/>
          <w:szCs w:val="24"/>
        </w:rPr>
        <w:t>The Sociology</w:t>
      </w:r>
      <w:r w:rsidR="00CF7177">
        <w:rPr>
          <w:i/>
          <w:iCs/>
          <w:sz w:val="24"/>
          <w:szCs w:val="24"/>
        </w:rPr>
        <w:t xml:space="preserve"> Book</w:t>
      </w:r>
      <w:r w:rsidR="00CF7177">
        <w:rPr>
          <w:sz w:val="24"/>
          <w:szCs w:val="24"/>
        </w:rPr>
        <w:t>. London: Dorling Kindersley Limited.</w:t>
      </w:r>
    </w:p>
    <w:p w14:paraId="67FBE867" w14:textId="27853C0D" w:rsidR="00DD7A81" w:rsidRPr="00CF3D26" w:rsidRDefault="00CF7177" w:rsidP="00CF3D26">
      <w:pPr>
        <w:pStyle w:val="ListParagraph"/>
        <w:numPr>
          <w:ilvl w:val="0"/>
          <w:numId w:val="3"/>
        </w:numPr>
        <w:rPr>
          <w:sz w:val="24"/>
          <w:szCs w:val="24"/>
        </w:rPr>
      </w:pPr>
      <w:r>
        <w:rPr>
          <w:sz w:val="24"/>
          <w:szCs w:val="24"/>
        </w:rPr>
        <w:t xml:space="preserve">Vinney, C. (2019) </w:t>
      </w:r>
      <w:r>
        <w:rPr>
          <w:i/>
          <w:iCs/>
          <w:sz w:val="24"/>
          <w:szCs w:val="24"/>
        </w:rPr>
        <w:t>Gender Schema Theory Explained</w:t>
      </w:r>
      <w:r>
        <w:rPr>
          <w:sz w:val="24"/>
          <w:szCs w:val="24"/>
        </w:rPr>
        <w:t xml:space="preserve">. Available at: </w:t>
      </w:r>
      <w:hyperlink r:id="rId7" w:history="1">
        <w:r w:rsidRPr="0096410B">
          <w:rPr>
            <w:rStyle w:val="Hyperlink"/>
            <w:sz w:val="24"/>
            <w:szCs w:val="24"/>
          </w:rPr>
          <w:t>https://www.thoughtco.com/gender-schema-4707892</w:t>
        </w:r>
      </w:hyperlink>
      <w:r>
        <w:rPr>
          <w:sz w:val="24"/>
          <w:szCs w:val="24"/>
        </w:rPr>
        <w:t xml:space="preserve"> (Accessed 5 February 2020).</w:t>
      </w:r>
      <w:r w:rsidR="00EF6EEF" w:rsidRPr="00EF6EEF">
        <w:rPr>
          <w:sz w:val="24"/>
          <w:szCs w:val="24"/>
        </w:rPr>
        <w:cr/>
      </w:r>
      <w:r w:rsidR="00757FB5">
        <w:rPr>
          <w:sz w:val="24"/>
          <w:szCs w:val="24"/>
        </w:rPr>
        <w:t xml:space="preserve"> </w:t>
      </w:r>
      <w:bookmarkStart w:id="0" w:name="_GoBack"/>
      <w:bookmarkEnd w:id="0"/>
    </w:p>
    <w:p w14:paraId="39E683C0" w14:textId="77777777" w:rsidR="000B3329" w:rsidRPr="00495AB4" w:rsidRDefault="000B3329" w:rsidP="00495AB4">
      <w:pPr>
        <w:rPr>
          <w:sz w:val="24"/>
          <w:szCs w:val="24"/>
        </w:rPr>
      </w:pPr>
    </w:p>
    <w:p w14:paraId="601D6233" w14:textId="77777777" w:rsidR="00974FB9" w:rsidRPr="00974FB9" w:rsidRDefault="00974FB9" w:rsidP="00974FB9">
      <w:pPr>
        <w:rPr>
          <w:sz w:val="24"/>
          <w:szCs w:val="24"/>
        </w:rPr>
      </w:pPr>
    </w:p>
    <w:p w14:paraId="6540D544" w14:textId="77777777" w:rsidR="001D192A" w:rsidRPr="00516C30" w:rsidRDefault="001D192A" w:rsidP="00FF6A2D">
      <w:pPr>
        <w:rPr>
          <w:sz w:val="24"/>
          <w:szCs w:val="24"/>
        </w:rPr>
      </w:pPr>
    </w:p>
    <w:sectPr w:rsidR="001D192A" w:rsidRPr="00516C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633F40"/>
    <w:multiLevelType w:val="hybridMultilevel"/>
    <w:tmpl w:val="E662E3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3878D5"/>
    <w:multiLevelType w:val="hybridMultilevel"/>
    <w:tmpl w:val="E4E26C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FAE28F5"/>
    <w:multiLevelType w:val="hybridMultilevel"/>
    <w:tmpl w:val="B0C2AB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499"/>
    <w:rsid w:val="0004332F"/>
    <w:rsid w:val="000B3329"/>
    <w:rsid w:val="001714F5"/>
    <w:rsid w:val="001D192A"/>
    <w:rsid w:val="00350499"/>
    <w:rsid w:val="00371F08"/>
    <w:rsid w:val="004503FB"/>
    <w:rsid w:val="00495AB4"/>
    <w:rsid w:val="004A5698"/>
    <w:rsid w:val="00516C30"/>
    <w:rsid w:val="00553A53"/>
    <w:rsid w:val="0060197E"/>
    <w:rsid w:val="006205C1"/>
    <w:rsid w:val="0064403C"/>
    <w:rsid w:val="00710272"/>
    <w:rsid w:val="00757FB5"/>
    <w:rsid w:val="007629D4"/>
    <w:rsid w:val="00773081"/>
    <w:rsid w:val="007863BA"/>
    <w:rsid w:val="007D2098"/>
    <w:rsid w:val="00804A24"/>
    <w:rsid w:val="0084023B"/>
    <w:rsid w:val="008C23D1"/>
    <w:rsid w:val="00912C60"/>
    <w:rsid w:val="0097434E"/>
    <w:rsid w:val="00974FB9"/>
    <w:rsid w:val="00980457"/>
    <w:rsid w:val="009B7672"/>
    <w:rsid w:val="00A64045"/>
    <w:rsid w:val="00AA253C"/>
    <w:rsid w:val="00AC0E5A"/>
    <w:rsid w:val="00BA373B"/>
    <w:rsid w:val="00BA78DB"/>
    <w:rsid w:val="00BE4A76"/>
    <w:rsid w:val="00BE63EF"/>
    <w:rsid w:val="00CF3D26"/>
    <w:rsid w:val="00CF7177"/>
    <w:rsid w:val="00D03E36"/>
    <w:rsid w:val="00DD7A81"/>
    <w:rsid w:val="00DE4011"/>
    <w:rsid w:val="00E1460E"/>
    <w:rsid w:val="00E320CA"/>
    <w:rsid w:val="00E57F2B"/>
    <w:rsid w:val="00E8634A"/>
    <w:rsid w:val="00EF6EEF"/>
    <w:rsid w:val="00F301E0"/>
    <w:rsid w:val="00FF6A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9256E"/>
  <w15:chartTrackingRefBased/>
  <w15:docId w15:val="{67E9CCE2-54C5-41D4-924B-0CF6B3C4E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6A2D"/>
    <w:pPr>
      <w:ind w:left="720"/>
      <w:contextualSpacing/>
    </w:pPr>
  </w:style>
  <w:style w:type="character" w:styleId="Hyperlink">
    <w:name w:val="Hyperlink"/>
    <w:basedOn w:val="DefaultParagraphFont"/>
    <w:uiPriority w:val="99"/>
    <w:unhideWhenUsed/>
    <w:rsid w:val="00EF6EEF"/>
    <w:rPr>
      <w:color w:val="0563C1" w:themeColor="hyperlink"/>
      <w:u w:val="single"/>
    </w:rPr>
  </w:style>
  <w:style w:type="character" w:styleId="UnresolvedMention">
    <w:name w:val="Unresolved Mention"/>
    <w:basedOn w:val="DefaultParagraphFont"/>
    <w:uiPriority w:val="99"/>
    <w:semiHidden/>
    <w:unhideWhenUsed/>
    <w:rsid w:val="00EF6E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houghtco.com/gender-schema-470789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ocialsci.libretexts.org/Bookshelves/Sociology/Book%3A_Sociology_(Boundless)/11%3A_Gender_Stratification_and_Inequality/11.3%3A_Sociological_Perspectives_on_Gender_Stratification/11.3A%3A_The_Functionalist_Perspective" TargetMode="External"/><Relationship Id="rId5" Type="http://schemas.openxmlformats.org/officeDocument/2006/relationships/hyperlink" Target="https://www.verywellmind.com/what-is-gender-schema-theory-2795205"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529</TotalTime>
  <Pages>6</Pages>
  <Words>2242</Words>
  <Characters>12782</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Brynt-Evans</dc:creator>
  <cp:keywords/>
  <dc:description/>
  <cp:lastModifiedBy>Alex Brynt-Evans</cp:lastModifiedBy>
  <cp:revision>28</cp:revision>
  <dcterms:created xsi:type="dcterms:W3CDTF">2020-02-04T20:13:00Z</dcterms:created>
  <dcterms:modified xsi:type="dcterms:W3CDTF">2020-02-07T22:43:00Z</dcterms:modified>
</cp:coreProperties>
</file>