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C5B7F" w14:textId="122AA060" w:rsidR="006E650F" w:rsidRPr="005376C7" w:rsidRDefault="005376C7" w:rsidP="00B512AF">
      <w:pPr>
        <w:spacing w:line="480" w:lineRule="auto"/>
        <w:rPr>
          <w:rFonts w:asciiTheme="minorBidi" w:hAnsiTheme="minorBidi"/>
        </w:rPr>
      </w:pPr>
      <w:r w:rsidRPr="005376C7">
        <w:rPr>
          <w:rFonts w:asciiTheme="minorBidi" w:hAnsiTheme="minorBidi"/>
        </w:rPr>
        <w:t>Hiba Mokter</w:t>
      </w:r>
    </w:p>
    <w:p w14:paraId="67EA0082" w14:textId="3219AC3E" w:rsidR="005376C7" w:rsidRDefault="005376C7" w:rsidP="00B512AF">
      <w:pPr>
        <w:spacing w:line="480" w:lineRule="auto"/>
        <w:rPr>
          <w:rFonts w:asciiTheme="minorBidi" w:hAnsiTheme="minorBidi"/>
        </w:rPr>
      </w:pPr>
      <w:r w:rsidRPr="005376C7">
        <w:rPr>
          <w:rFonts w:asciiTheme="minorBidi" w:hAnsiTheme="minorBidi"/>
        </w:rPr>
        <w:t>250247</w:t>
      </w:r>
      <w:r>
        <w:rPr>
          <w:rFonts w:asciiTheme="minorBidi" w:hAnsiTheme="minorBidi"/>
        </w:rPr>
        <w:t>1</w:t>
      </w:r>
    </w:p>
    <w:p w14:paraId="57E45580" w14:textId="6DB21299" w:rsidR="005376C7" w:rsidRDefault="005376C7" w:rsidP="00B512AF">
      <w:pPr>
        <w:spacing w:line="480" w:lineRule="auto"/>
        <w:rPr>
          <w:rFonts w:asciiTheme="minorBidi" w:hAnsiTheme="minorBidi"/>
        </w:rPr>
      </w:pPr>
      <w:r>
        <w:rPr>
          <w:rFonts w:asciiTheme="minorBidi" w:hAnsiTheme="minorBidi"/>
        </w:rPr>
        <w:t>Graphic Design</w:t>
      </w:r>
    </w:p>
    <w:p w14:paraId="3F9274A1" w14:textId="44269206" w:rsidR="005376C7" w:rsidRDefault="005376C7" w:rsidP="00B512AF">
      <w:pPr>
        <w:spacing w:line="480" w:lineRule="auto"/>
        <w:rPr>
          <w:rFonts w:asciiTheme="minorBidi" w:hAnsiTheme="minorBidi"/>
        </w:rPr>
      </w:pPr>
      <w:r>
        <w:rPr>
          <w:rFonts w:asciiTheme="minorBidi" w:hAnsiTheme="minorBidi"/>
        </w:rPr>
        <w:t>Ways of Perceiving ADDA4023/C</w:t>
      </w:r>
    </w:p>
    <w:p w14:paraId="70FB93CB" w14:textId="6962AD45" w:rsidR="002855E2" w:rsidRDefault="002855E2" w:rsidP="00B512AF">
      <w:pPr>
        <w:spacing w:line="480" w:lineRule="auto"/>
        <w:rPr>
          <w:rFonts w:asciiTheme="minorBidi" w:hAnsiTheme="minorBidi"/>
        </w:rPr>
      </w:pPr>
      <w:r>
        <w:rPr>
          <w:rFonts w:asciiTheme="minorBidi" w:hAnsiTheme="minorBidi"/>
        </w:rPr>
        <w:t>Word Count: 1249 words</w:t>
      </w:r>
    </w:p>
    <w:p w14:paraId="64AD2754" w14:textId="63272D23" w:rsidR="005376C7" w:rsidRDefault="005376C7" w:rsidP="00B512AF">
      <w:pPr>
        <w:spacing w:line="480" w:lineRule="auto"/>
        <w:rPr>
          <w:rFonts w:asciiTheme="minorBidi" w:hAnsiTheme="minorBidi"/>
        </w:rPr>
      </w:pPr>
      <w:r w:rsidRPr="005C374D">
        <w:rPr>
          <w:rFonts w:asciiTheme="minorBidi" w:hAnsiTheme="minorBidi"/>
        </w:rPr>
        <w:t>Donna Williams</w:t>
      </w:r>
    </w:p>
    <w:p w14:paraId="3B97EF1C" w14:textId="3E0FAB7A" w:rsidR="00F65D6B" w:rsidRPr="005C374D" w:rsidRDefault="00F65D6B" w:rsidP="00B512AF">
      <w:pPr>
        <w:spacing w:line="480" w:lineRule="auto"/>
        <w:rPr>
          <w:rFonts w:asciiTheme="minorBidi" w:hAnsiTheme="minorBidi"/>
        </w:rPr>
      </w:pPr>
      <w:r>
        <w:rPr>
          <w:rFonts w:asciiTheme="minorBidi" w:hAnsiTheme="minorBidi"/>
        </w:rPr>
        <w:t>Task: Imagined Exhibition Space</w:t>
      </w:r>
    </w:p>
    <w:p w14:paraId="457C2099" w14:textId="414C6EF4" w:rsidR="005376C7" w:rsidRDefault="005C374D" w:rsidP="00B512AF">
      <w:pPr>
        <w:spacing w:line="480" w:lineRule="auto"/>
        <w:rPr>
          <w:rFonts w:asciiTheme="minorBidi" w:hAnsiTheme="minorBidi"/>
          <w:i/>
          <w:iCs/>
        </w:rPr>
      </w:pPr>
      <w:r w:rsidRPr="005C374D">
        <w:rPr>
          <w:rFonts w:asciiTheme="minorBidi" w:hAnsiTheme="minorBidi"/>
          <w:i/>
          <w:iCs/>
        </w:rPr>
        <w:t>For this assessment, I confirm that I have NOT used Generative AI to support me in structuring my submission, including creating a draft argument structure, identifying parts and headings. </w:t>
      </w:r>
      <w:r w:rsidRPr="005C374D">
        <w:rPr>
          <w:rFonts w:asciiTheme="minorBidi" w:hAnsiTheme="minorBidi"/>
        </w:rPr>
        <w:br/>
      </w:r>
      <w:r w:rsidRPr="005C374D">
        <w:rPr>
          <w:rFonts w:asciiTheme="minorBidi" w:hAnsiTheme="minorBidi"/>
          <w:i/>
          <w:iCs/>
        </w:rPr>
        <w:t>I confirm that I have not used Generative AI to create text for my submission. I confirm that I have not used Generative AI for creative materials, such as images.</w:t>
      </w:r>
    </w:p>
    <w:p w14:paraId="6098AB08" w14:textId="77777777" w:rsidR="005C374D" w:rsidRDefault="005C374D" w:rsidP="00B512AF">
      <w:pPr>
        <w:spacing w:line="480" w:lineRule="auto"/>
        <w:rPr>
          <w:rFonts w:asciiTheme="minorBidi" w:hAnsiTheme="minorBidi"/>
        </w:rPr>
      </w:pPr>
    </w:p>
    <w:p w14:paraId="23A9C970" w14:textId="5445E5BA" w:rsidR="00F65D6B" w:rsidRDefault="00F65D6B" w:rsidP="00923773">
      <w:pPr>
        <w:spacing w:line="480" w:lineRule="auto"/>
        <w:rPr>
          <w:rFonts w:asciiTheme="minorBidi" w:hAnsiTheme="minorBidi"/>
          <w:b/>
          <w:bCs/>
        </w:rPr>
      </w:pPr>
      <w:r w:rsidRPr="00F65D6B">
        <w:rPr>
          <w:rFonts w:asciiTheme="minorBidi" w:hAnsiTheme="minorBidi"/>
          <w:b/>
          <w:bCs/>
        </w:rPr>
        <w:t>Childhood Echoes and Memories</w:t>
      </w:r>
    </w:p>
    <w:p w14:paraId="2360FA8D" w14:textId="77777777" w:rsidR="00923773" w:rsidRPr="00923773" w:rsidRDefault="00923773" w:rsidP="00923773">
      <w:pPr>
        <w:spacing w:line="480" w:lineRule="auto"/>
        <w:rPr>
          <w:rFonts w:asciiTheme="minorBidi" w:hAnsiTheme="minorBidi"/>
          <w:b/>
          <w:bCs/>
        </w:rPr>
      </w:pPr>
    </w:p>
    <w:p w14:paraId="2854BDDE" w14:textId="039CE516" w:rsidR="00F65D6B" w:rsidRDefault="0013249D" w:rsidP="00B512AF">
      <w:pPr>
        <w:spacing w:line="480" w:lineRule="auto"/>
        <w:rPr>
          <w:rFonts w:asciiTheme="minorBidi" w:hAnsiTheme="minorBidi"/>
        </w:rPr>
      </w:pPr>
      <w:r>
        <w:rPr>
          <w:rFonts w:asciiTheme="minorBidi" w:hAnsiTheme="minorBidi"/>
        </w:rPr>
        <w:t>This exhibition would be curated to convey th</w:t>
      </w:r>
      <w:r w:rsidR="00B56E68">
        <w:rPr>
          <w:rFonts w:asciiTheme="minorBidi" w:hAnsiTheme="minorBidi"/>
        </w:rPr>
        <w:t>e</w:t>
      </w:r>
      <w:r>
        <w:rPr>
          <w:rFonts w:asciiTheme="minorBidi" w:hAnsiTheme="minorBidi"/>
        </w:rPr>
        <w:t xml:space="preserve"> </w:t>
      </w:r>
      <w:r w:rsidR="00F62F32">
        <w:rPr>
          <w:rFonts w:asciiTheme="minorBidi" w:hAnsiTheme="minorBidi"/>
        </w:rPr>
        <w:t>light-hearted</w:t>
      </w:r>
      <w:r>
        <w:rPr>
          <w:rFonts w:asciiTheme="minorBidi" w:hAnsiTheme="minorBidi"/>
        </w:rPr>
        <w:t xml:space="preserve"> feelings associated with childhood art forms. As children one of the first </w:t>
      </w:r>
      <w:proofErr w:type="gramStart"/>
      <w:r w:rsidR="00D903C1">
        <w:rPr>
          <w:rFonts w:asciiTheme="minorBidi" w:hAnsiTheme="minorBidi"/>
        </w:rPr>
        <w:t>ways</w:t>
      </w:r>
      <w:proofErr w:type="gramEnd"/>
      <w:r w:rsidR="00D903C1">
        <w:rPr>
          <w:rFonts w:asciiTheme="minorBidi" w:hAnsiTheme="minorBidi"/>
        </w:rPr>
        <w:t xml:space="preserve"> </w:t>
      </w:r>
      <w:r>
        <w:rPr>
          <w:rFonts w:asciiTheme="minorBidi" w:hAnsiTheme="minorBidi"/>
        </w:rPr>
        <w:t xml:space="preserve">we are taught to understand and learn is through imagery and illustration </w:t>
      </w:r>
      <w:r w:rsidR="00B512AF">
        <w:rPr>
          <w:rFonts w:asciiTheme="minorBidi" w:hAnsiTheme="minorBidi"/>
        </w:rPr>
        <w:t xml:space="preserve">colouring the first pieces we take in from that time in a warm affectionate </w:t>
      </w:r>
      <w:proofErr w:type="spellStart"/>
      <w:r w:rsidR="00B512AF">
        <w:rPr>
          <w:rFonts w:asciiTheme="minorBidi" w:hAnsiTheme="minorBidi"/>
        </w:rPr>
        <w:t>lense</w:t>
      </w:r>
      <w:proofErr w:type="spellEnd"/>
      <w:r w:rsidR="00B512AF">
        <w:rPr>
          <w:rFonts w:asciiTheme="minorBidi" w:hAnsiTheme="minorBidi"/>
        </w:rPr>
        <w:t xml:space="preserve">. </w:t>
      </w:r>
      <w:r w:rsidR="00B56E68">
        <w:rPr>
          <w:rFonts w:asciiTheme="minorBidi" w:hAnsiTheme="minorBidi"/>
        </w:rPr>
        <w:t xml:space="preserve">The selection of nostalgic pieces I have chosen </w:t>
      </w:r>
      <w:r w:rsidR="00D903C1">
        <w:rPr>
          <w:rFonts w:asciiTheme="minorBidi" w:hAnsiTheme="minorBidi"/>
        </w:rPr>
        <w:t>will highlight</w:t>
      </w:r>
      <w:r w:rsidR="00B56E68">
        <w:rPr>
          <w:rFonts w:asciiTheme="minorBidi" w:hAnsiTheme="minorBidi"/>
        </w:rPr>
        <w:t xml:space="preserve"> the fond reminiscing of past stories creating a bright environment that both kids and parents can enjoy together. </w:t>
      </w:r>
    </w:p>
    <w:p w14:paraId="4F5CE607" w14:textId="77777777" w:rsidR="00B56E68" w:rsidRDefault="00B56E68" w:rsidP="00B512AF">
      <w:pPr>
        <w:spacing w:line="480" w:lineRule="auto"/>
        <w:rPr>
          <w:rFonts w:asciiTheme="minorBidi" w:hAnsiTheme="minorBidi"/>
        </w:rPr>
      </w:pPr>
    </w:p>
    <w:p w14:paraId="7FFEFA47" w14:textId="77777777" w:rsidR="00B56E68" w:rsidRDefault="00B56E68" w:rsidP="00B512AF">
      <w:pPr>
        <w:spacing w:line="480" w:lineRule="auto"/>
        <w:rPr>
          <w:rFonts w:asciiTheme="minorBidi" w:hAnsiTheme="minorBidi"/>
        </w:rPr>
      </w:pPr>
    </w:p>
    <w:p w14:paraId="37EDB2C0" w14:textId="5F6AE8ED" w:rsidR="00B56E68" w:rsidRDefault="00B56E68" w:rsidP="00B512AF">
      <w:pPr>
        <w:spacing w:line="480" w:lineRule="auto"/>
        <w:rPr>
          <w:rFonts w:asciiTheme="minorBidi" w:hAnsiTheme="minorBidi"/>
        </w:rPr>
      </w:pPr>
      <w:r>
        <w:rPr>
          <w:rFonts w:asciiTheme="minorBidi" w:hAnsiTheme="minorBidi"/>
          <w:noProof/>
        </w:rPr>
        <w:lastRenderedPageBreak/>
        <w:drawing>
          <wp:anchor distT="0" distB="0" distL="114300" distR="114300" simplePos="0" relativeHeight="251658240" behindDoc="0" locked="0" layoutInCell="1" allowOverlap="1" wp14:anchorId="5E0B3CD5" wp14:editId="2EC38218">
            <wp:simplePos x="0" y="0"/>
            <wp:positionH relativeFrom="column">
              <wp:posOffset>361950</wp:posOffset>
            </wp:positionH>
            <wp:positionV relativeFrom="paragraph">
              <wp:posOffset>0</wp:posOffset>
            </wp:positionV>
            <wp:extent cx="4105910" cy="3079750"/>
            <wp:effectExtent l="0" t="0" r="0" b="6350"/>
            <wp:wrapSquare wrapText="bothSides"/>
            <wp:docPr id="1674914271" name="Picture 1" descr="A group of kids playing in a p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914271" name="Picture 1" descr="A group of kids playing in a park&#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4105910" cy="3079750"/>
                    </a:xfrm>
                    <a:prstGeom prst="rect">
                      <a:avLst/>
                    </a:prstGeom>
                  </pic:spPr>
                </pic:pic>
              </a:graphicData>
            </a:graphic>
            <wp14:sizeRelH relativeFrom="page">
              <wp14:pctWidth>0</wp14:pctWidth>
            </wp14:sizeRelH>
            <wp14:sizeRelV relativeFrom="page">
              <wp14:pctHeight>0</wp14:pctHeight>
            </wp14:sizeRelV>
          </wp:anchor>
        </w:drawing>
      </w:r>
    </w:p>
    <w:p w14:paraId="53DC61A2" w14:textId="31145F48" w:rsidR="00B56E68" w:rsidRDefault="00B56E68" w:rsidP="00B512AF">
      <w:pPr>
        <w:spacing w:line="480" w:lineRule="auto"/>
        <w:rPr>
          <w:rFonts w:asciiTheme="minorBidi" w:hAnsiTheme="minorBidi"/>
        </w:rPr>
      </w:pPr>
    </w:p>
    <w:p w14:paraId="65BB58F4" w14:textId="12BCF41A" w:rsidR="00B56E68" w:rsidRDefault="00B56E68" w:rsidP="00B512AF">
      <w:pPr>
        <w:spacing w:line="480" w:lineRule="auto"/>
        <w:rPr>
          <w:rFonts w:asciiTheme="minorBidi" w:hAnsiTheme="minorBidi"/>
        </w:rPr>
      </w:pPr>
    </w:p>
    <w:p w14:paraId="2BC1C4A1" w14:textId="34E66776" w:rsidR="00B56E68" w:rsidRDefault="00B56E68" w:rsidP="00B512AF">
      <w:pPr>
        <w:spacing w:line="480" w:lineRule="auto"/>
        <w:rPr>
          <w:rFonts w:asciiTheme="minorBidi" w:hAnsiTheme="minorBidi"/>
        </w:rPr>
      </w:pPr>
    </w:p>
    <w:p w14:paraId="1924E212" w14:textId="36A22B22" w:rsidR="00B56E68" w:rsidRDefault="00B56E68" w:rsidP="00B512AF">
      <w:pPr>
        <w:spacing w:line="480" w:lineRule="auto"/>
        <w:rPr>
          <w:rFonts w:asciiTheme="minorBidi" w:hAnsiTheme="minorBidi"/>
        </w:rPr>
      </w:pPr>
    </w:p>
    <w:p w14:paraId="71B932BA" w14:textId="7AB21D88" w:rsidR="00B56E68" w:rsidRDefault="00B56E68" w:rsidP="00B512AF">
      <w:pPr>
        <w:spacing w:line="480" w:lineRule="auto"/>
        <w:rPr>
          <w:rFonts w:asciiTheme="minorBidi" w:hAnsiTheme="minorBidi"/>
          <w:b/>
          <w:bCs/>
        </w:rPr>
      </w:pPr>
    </w:p>
    <w:p w14:paraId="5CF3FCBA" w14:textId="697D347D" w:rsidR="00B56E68" w:rsidRDefault="00B56E68" w:rsidP="00B512AF">
      <w:pPr>
        <w:spacing w:line="480" w:lineRule="auto"/>
        <w:rPr>
          <w:rFonts w:asciiTheme="minorBidi" w:hAnsiTheme="minorBidi"/>
          <w:b/>
          <w:bCs/>
        </w:rPr>
      </w:pPr>
      <w:r>
        <w:rPr>
          <w:rFonts w:asciiTheme="minorBidi" w:hAnsiTheme="minorBidi"/>
          <w:b/>
          <w:bCs/>
          <w:noProof/>
        </w:rPr>
        <w:drawing>
          <wp:anchor distT="0" distB="0" distL="114300" distR="114300" simplePos="0" relativeHeight="251659264" behindDoc="0" locked="0" layoutInCell="1" allowOverlap="1" wp14:anchorId="4A6D97DD" wp14:editId="1D7EDED1">
            <wp:simplePos x="0" y="0"/>
            <wp:positionH relativeFrom="column">
              <wp:posOffset>361950</wp:posOffset>
            </wp:positionH>
            <wp:positionV relativeFrom="paragraph">
              <wp:posOffset>366395</wp:posOffset>
            </wp:positionV>
            <wp:extent cx="4105910" cy="4105910"/>
            <wp:effectExtent l="0" t="0" r="0" b="0"/>
            <wp:wrapSquare wrapText="bothSides"/>
            <wp:docPr id="1852620396" name="Picture 2" descr="A child on a rope bri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20396" name="Picture 2" descr="A child on a rope bridg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105910" cy="4105910"/>
                    </a:xfrm>
                    <a:prstGeom prst="rect">
                      <a:avLst/>
                    </a:prstGeom>
                  </pic:spPr>
                </pic:pic>
              </a:graphicData>
            </a:graphic>
            <wp14:sizeRelH relativeFrom="page">
              <wp14:pctWidth>0</wp14:pctWidth>
            </wp14:sizeRelH>
            <wp14:sizeRelV relativeFrom="page">
              <wp14:pctHeight>0</wp14:pctHeight>
            </wp14:sizeRelV>
          </wp:anchor>
        </w:drawing>
      </w:r>
    </w:p>
    <w:p w14:paraId="264AEFB0" w14:textId="592A7EBA" w:rsidR="00B56E68" w:rsidRDefault="00B56E68" w:rsidP="00B512AF">
      <w:pPr>
        <w:spacing w:line="480" w:lineRule="auto"/>
        <w:rPr>
          <w:rFonts w:asciiTheme="minorBidi" w:hAnsiTheme="minorBidi"/>
          <w:b/>
          <w:bCs/>
        </w:rPr>
      </w:pPr>
    </w:p>
    <w:p w14:paraId="7BD3465F" w14:textId="3A83B32A" w:rsidR="00B56E68" w:rsidRDefault="00B56E68" w:rsidP="00B512AF">
      <w:pPr>
        <w:spacing w:line="480" w:lineRule="auto"/>
        <w:rPr>
          <w:rFonts w:asciiTheme="minorBidi" w:hAnsiTheme="minorBidi"/>
          <w:b/>
          <w:bCs/>
        </w:rPr>
      </w:pPr>
    </w:p>
    <w:p w14:paraId="7DEE173F" w14:textId="35DDD611" w:rsidR="00B56E68" w:rsidRDefault="00B56E68" w:rsidP="00B512AF">
      <w:pPr>
        <w:spacing w:line="480" w:lineRule="auto"/>
        <w:rPr>
          <w:rFonts w:asciiTheme="minorBidi" w:hAnsiTheme="minorBidi"/>
          <w:b/>
          <w:bCs/>
        </w:rPr>
      </w:pPr>
    </w:p>
    <w:p w14:paraId="6BE6E743" w14:textId="77777777" w:rsidR="00B56E68" w:rsidRDefault="00B56E68" w:rsidP="00B512AF">
      <w:pPr>
        <w:spacing w:line="480" w:lineRule="auto"/>
        <w:rPr>
          <w:rFonts w:asciiTheme="minorBidi" w:hAnsiTheme="minorBidi"/>
          <w:b/>
          <w:bCs/>
        </w:rPr>
      </w:pPr>
    </w:p>
    <w:p w14:paraId="673D2DF7" w14:textId="77777777" w:rsidR="00B56E68" w:rsidRDefault="00B56E68" w:rsidP="00B512AF">
      <w:pPr>
        <w:spacing w:line="480" w:lineRule="auto"/>
        <w:rPr>
          <w:rFonts w:asciiTheme="minorBidi" w:hAnsiTheme="minorBidi"/>
          <w:b/>
          <w:bCs/>
        </w:rPr>
      </w:pPr>
    </w:p>
    <w:p w14:paraId="33A7BEAA" w14:textId="77777777" w:rsidR="00B56E68" w:rsidRDefault="00B56E68" w:rsidP="00B512AF">
      <w:pPr>
        <w:spacing w:line="480" w:lineRule="auto"/>
        <w:rPr>
          <w:rFonts w:asciiTheme="minorBidi" w:hAnsiTheme="minorBidi"/>
          <w:b/>
          <w:bCs/>
        </w:rPr>
      </w:pPr>
    </w:p>
    <w:p w14:paraId="4D009AEC" w14:textId="77777777" w:rsidR="00B56E68" w:rsidRDefault="00B56E68" w:rsidP="00B512AF">
      <w:pPr>
        <w:spacing w:line="480" w:lineRule="auto"/>
        <w:rPr>
          <w:rFonts w:asciiTheme="minorBidi" w:hAnsiTheme="minorBidi"/>
          <w:b/>
          <w:bCs/>
        </w:rPr>
      </w:pPr>
    </w:p>
    <w:p w14:paraId="7199D6F5" w14:textId="77777777" w:rsidR="00B56E68" w:rsidRDefault="00B56E68" w:rsidP="00B512AF">
      <w:pPr>
        <w:spacing w:line="480" w:lineRule="auto"/>
        <w:rPr>
          <w:rFonts w:asciiTheme="minorBidi" w:hAnsiTheme="minorBidi"/>
          <w:b/>
          <w:bCs/>
        </w:rPr>
      </w:pPr>
    </w:p>
    <w:p w14:paraId="4C8B1E9F" w14:textId="77777777" w:rsidR="00B56E68" w:rsidRPr="00B56E68" w:rsidRDefault="00B56E68" w:rsidP="00B512AF">
      <w:pPr>
        <w:spacing w:line="480" w:lineRule="auto"/>
        <w:rPr>
          <w:rFonts w:asciiTheme="minorBidi" w:hAnsiTheme="minorBidi"/>
        </w:rPr>
      </w:pPr>
    </w:p>
    <w:p w14:paraId="0F8B55C4" w14:textId="77777777" w:rsidR="00B36D61" w:rsidRDefault="00B36D61" w:rsidP="00B56E68">
      <w:pPr>
        <w:spacing w:line="480" w:lineRule="auto"/>
        <w:jc w:val="center"/>
        <w:rPr>
          <w:rFonts w:asciiTheme="minorBidi" w:hAnsiTheme="minorBidi"/>
        </w:rPr>
      </w:pPr>
    </w:p>
    <w:p w14:paraId="351FF542" w14:textId="3F7550D4" w:rsidR="00B56E68" w:rsidRPr="00D903C1" w:rsidRDefault="00B56E68" w:rsidP="00B56E68">
      <w:pPr>
        <w:spacing w:line="480" w:lineRule="auto"/>
        <w:jc w:val="center"/>
        <w:rPr>
          <w:rFonts w:asciiTheme="minorBidi" w:hAnsiTheme="minorBidi"/>
        </w:rPr>
      </w:pPr>
      <w:r w:rsidRPr="00D903C1">
        <w:rPr>
          <w:rFonts w:asciiTheme="minorBidi" w:hAnsiTheme="minorBidi"/>
        </w:rPr>
        <w:t>Figures 1 &amp; 2</w:t>
      </w:r>
      <w:r w:rsidR="00B36D61">
        <w:rPr>
          <w:rFonts w:asciiTheme="minorBidi" w:hAnsiTheme="minorBidi"/>
        </w:rPr>
        <w:t xml:space="preserve">: </w:t>
      </w:r>
      <w:r w:rsidRPr="00D903C1">
        <w:rPr>
          <w:rFonts w:asciiTheme="minorBidi" w:hAnsiTheme="minorBidi"/>
        </w:rPr>
        <w:t>(Canal Park Play Area, 2024</w:t>
      </w:r>
      <w:r w:rsidR="00D903C1">
        <w:rPr>
          <w:rFonts w:asciiTheme="minorBidi" w:hAnsiTheme="minorBidi"/>
        </w:rPr>
        <w:t xml:space="preserve">, </w:t>
      </w:r>
      <w:r w:rsidR="00D903C1" w:rsidRPr="00D903C1">
        <w:rPr>
          <w:rFonts w:asciiTheme="minorBidi" w:hAnsiTheme="minorBidi"/>
          <w:i/>
          <w:iCs/>
        </w:rPr>
        <w:t>Butetown Cardiff</w:t>
      </w:r>
      <w:r w:rsidRPr="00D903C1">
        <w:rPr>
          <w:rFonts w:asciiTheme="minorBidi" w:hAnsiTheme="minorBidi"/>
          <w:i/>
          <w:iCs/>
        </w:rPr>
        <w:t>)</w:t>
      </w:r>
    </w:p>
    <w:p w14:paraId="65ED48F7" w14:textId="6927AFAA" w:rsidR="00B56E68" w:rsidRPr="00D903C1" w:rsidRDefault="00B56E68" w:rsidP="00B512AF">
      <w:pPr>
        <w:spacing w:line="480" w:lineRule="auto"/>
        <w:rPr>
          <w:rFonts w:asciiTheme="minorBidi" w:hAnsiTheme="minorBidi"/>
        </w:rPr>
      </w:pPr>
      <w:r w:rsidRPr="00D903C1">
        <w:rPr>
          <w:rFonts w:asciiTheme="minorBidi" w:hAnsiTheme="minorBidi"/>
        </w:rPr>
        <w:t>Th</w:t>
      </w:r>
      <w:r w:rsidR="00D903C1" w:rsidRPr="00D903C1">
        <w:rPr>
          <w:rFonts w:asciiTheme="minorBidi" w:hAnsiTheme="minorBidi"/>
        </w:rPr>
        <w:t xml:space="preserve">is exhibition is debuting in Canal Park Play Area a children’s park, the brightly coloured </w:t>
      </w:r>
      <w:r w:rsidR="00D903C1">
        <w:rPr>
          <w:rFonts w:asciiTheme="minorBidi" w:hAnsiTheme="minorBidi"/>
        </w:rPr>
        <w:t>equipment</w:t>
      </w:r>
      <w:r w:rsidR="00D903C1" w:rsidRPr="00D903C1">
        <w:rPr>
          <w:rFonts w:asciiTheme="minorBidi" w:hAnsiTheme="minorBidi"/>
        </w:rPr>
        <w:t xml:space="preserve"> and family friendly </w:t>
      </w:r>
      <w:r w:rsidR="00D903C1">
        <w:rPr>
          <w:rFonts w:asciiTheme="minorBidi" w:hAnsiTheme="minorBidi"/>
        </w:rPr>
        <w:t>atmosphere</w:t>
      </w:r>
      <w:r w:rsidR="00D903C1" w:rsidRPr="00D903C1">
        <w:rPr>
          <w:rFonts w:asciiTheme="minorBidi" w:hAnsiTheme="minorBidi"/>
        </w:rPr>
        <w:t xml:space="preserve"> is cohesive with the portrayals of </w:t>
      </w:r>
      <w:r w:rsidR="00D903C1" w:rsidRPr="00D903C1">
        <w:rPr>
          <w:rFonts w:asciiTheme="minorBidi" w:hAnsiTheme="minorBidi"/>
        </w:rPr>
        <w:lastRenderedPageBreak/>
        <w:t>chi</w:t>
      </w:r>
      <w:r w:rsidR="00D903C1">
        <w:rPr>
          <w:rFonts w:asciiTheme="minorBidi" w:hAnsiTheme="minorBidi"/>
        </w:rPr>
        <w:t xml:space="preserve">ldish whimsy selected. </w:t>
      </w:r>
      <w:r w:rsidR="006B07E4">
        <w:rPr>
          <w:rFonts w:asciiTheme="minorBidi" w:hAnsiTheme="minorBidi"/>
        </w:rPr>
        <w:t>Its</w:t>
      </w:r>
      <w:r w:rsidR="00D903C1">
        <w:rPr>
          <w:rFonts w:asciiTheme="minorBidi" w:hAnsiTheme="minorBidi"/>
        </w:rPr>
        <w:t xml:space="preserve"> setting will emphasise the reminiscent past and </w:t>
      </w:r>
      <w:r w:rsidR="00A815BC">
        <w:rPr>
          <w:rFonts w:asciiTheme="minorBidi" w:hAnsiTheme="minorBidi"/>
          <w:b/>
          <w:bCs/>
          <w:noProof/>
        </w:rPr>
        <w:drawing>
          <wp:anchor distT="0" distB="0" distL="114300" distR="114300" simplePos="0" relativeHeight="251660288" behindDoc="0" locked="0" layoutInCell="1" allowOverlap="1" wp14:anchorId="561D7935" wp14:editId="66379236">
            <wp:simplePos x="0" y="0"/>
            <wp:positionH relativeFrom="column">
              <wp:posOffset>48625</wp:posOffset>
            </wp:positionH>
            <wp:positionV relativeFrom="paragraph">
              <wp:posOffset>738991</wp:posOffset>
            </wp:positionV>
            <wp:extent cx="5229860" cy="2791460"/>
            <wp:effectExtent l="0" t="0" r="2540" b="2540"/>
            <wp:wrapSquare wrapText="bothSides"/>
            <wp:docPr id="638867519" name="Picture 4" descr="A group of children walking with a do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867519" name="Picture 4" descr="A group of children walking with a dog&#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229860" cy="2791460"/>
                    </a:xfrm>
                    <a:prstGeom prst="rect">
                      <a:avLst/>
                    </a:prstGeom>
                  </pic:spPr>
                </pic:pic>
              </a:graphicData>
            </a:graphic>
            <wp14:sizeRelH relativeFrom="page">
              <wp14:pctWidth>0</wp14:pctWidth>
            </wp14:sizeRelH>
            <wp14:sizeRelV relativeFrom="page">
              <wp14:pctHeight>0</wp14:pctHeight>
            </wp14:sizeRelV>
          </wp:anchor>
        </w:drawing>
      </w:r>
      <w:r w:rsidR="00D903C1">
        <w:rPr>
          <w:rFonts w:asciiTheme="minorBidi" w:hAnsiTheme="minorBidi"/>
        </w:rPr>
        <w:t>highlight the viewer’s attachment to their childhood medias.</w:t>
      </w:r>
    </w:p>
    <w:p w14:paraId="20A0CF85" w14:textId="77777777" w:rsidR="00923773" w:rsidRDefault="00923773" w:rsidP="00B512AF">
      <w:pPr>
        <w:spacing w:line="480" w:lineRule="auto"/>
        <w:rPr>
          <w:rFonts w:asciiTheme="minorBidi" w:hAnsiTheme="minorBidi"/>
          <w:b/>
          <w:bCs/>
        </w:rPr>
      </w:pPr>
    </w:p>
    <w:p w14:paraId="495DAA74" w14:textId="77777777" w:rsidR="00A815BC" w:rsidRDefault="00A815BC" w:rsidP="00B512AF">
      <w:pPr>
        <w:spacing w:line="480" w:lineRule="auto"/>
        <w:rPr>
          <w:rFonts w:asciiTheme="minorBidi" w:hAnsiTheme="minorBidi"/>
        </w:rPr>
      </w:pPr>
    </w:p>
    <w:p w14:paraId="085B5F1A" w14:textId="77777777" w:rsidR="00A815BC" w:rsidRDefault="00A815BC" w:rsidP="00B512AF">
      <w:pPr>
        <w:spacing w:line="480" w:lineRule="auto"/>
        <w:rPr>
          <w:rFonts w:asciiTheme="minorBidi" w:hAnsiTheme="minorBidi"/>
        </w:rPr>
      </w:pPr>
    </w:p>
    <w:p w14:paraId="4CADBE26" w14:textId="77777777" w:rsidR="00A815BC" w:rsidRDefault="00A815BC" w:rsidP="00B512AF">
      <w:pPr>
        <w:spacing w:line="480" w:lineRule="auto"/>
        <w:rPr>
          <w:rFonts w:asciiTheme="minorBidi" w:hAnsiTheme="minorBidi"/>
        </w:rPr>
      </w:pPr>
    </w:p>
    <w:p w14:paraId="6BE6C79D" w14:textId="77777777" w:rsidR="00A815BC" w:rsidRDefault="00A815BC" w:rsidP="00B512AF">
      <w:pPr>
        <w:spacing w:line="480" w:lineRule="auto"/>
        <w:rPr>
          <w:rFonts w:asciiTheme="minorBidi" w:hAnsiTheme="minorBidi"/>
        </w:rPr>
      </w:pPr>
    </w:p>
    <w:p w14:paraId="61AAAF27" w14:textId="77777777" w:rsidR="00A815BC" w:rsidRDefault="00A815BC" w:rsidP="00B512AF">
      <w:pPr>
        <w:spacing w:line="480" w:lineRule="auto"/>
        <w:rPr>
          <w:rFonts w:asciiTheme="minorBidi" w:hAnsiTheme="minorBidi"/>
        </w:rPr>
      </w:pPr>
    </w:p>
    <w:p w14:paraId="0B254F33" w14:textId="77777777" w:rsidR="00A815BC" w:rsidRDefault="00A815BC" w:rsidP="00B512AF">
      <w:pPr>
        <w:spacing w:line="480" w:lineRule="auto"/>
        <w:rPr>
          <w:rFonts w:asciiTheme="minorBidi" w:hAnsiTheme="minorBidi"/>
        </w:rPr>
      </w:pPr>
    </w:p>
    <w:p w14:paraId="157861CE" w14:textId="295709F2" w:rsidR="00B36D61" w:rsidRDefault="00A815BC" w:rsidP="00B512AF">
      <w:pPr>
        <w:spacing w:line="480" w:lineRule="auto"/>
        <w:rPr>
          <w:rFonts w:asciiTheme="minorBidi" w:hAnsiTheme="minorBidi"/>
          <w:i/>
          <w:iCs/>
        </w:rPr>
      </w:pPr>
      <w:r>
        <w:rPr>
          <w:rFonts w:asciiTheme="minorBidi" w:hAnsiTheme="minorBidi"/>
        </w:rPr>
        <w:t xml:space="preserve">Figure </w:t>
      </w:r>
      <w:r w:rsidR="00B36D61" w:rsidRPr="00B36D61">
        <w:rPr>
          <w:rFonts w:asciiTheme="minorBidi" w:hAnsiTheme="minorBidi"/>
        </w:rPr>
        <w:t>3</w:t>
      </w:r>
      <w:r w:rsidR="00B36D61">
        <w:rPr>
          <w:rFonts w:asciiTheme="minorBidi" w:hAnsiTheme="minorBidi"/>
        </w:rPr>
        <w:t xml:space="preserve">: (Helen Oxenbury, 1989, </w:t>
      </w:r>
      <w:r w:rsidR="00B36D61" w:rsidRPr="00B36D61">
        <w:rPr>
          <w:rFonts w:asciiTheme="minorBidi" w:hAnsiTheme="minorBidi"/>
          <w:i/>
          <w:iCs/>
        </w:rPr>
        <w:t>We’re Going on a Bear Hunt</w:t>
      </w:r>
      <w:r w:rsidR="00B36D61">
        <w:rPr>
          <w:rFonts w:asciiTheme="minorBidi" w:hAnsiTheme="minorBidi"/>
          <w:i/>
          <w:iCs/>
        </w:rPr>
        <w:t>)</w:t>
      </w:r>
    </w:p>
    <w:p w14:paraId="6C75F23B" w14:textId="03DAB25B" w:rsidR="00590969" w:rsidRDefault="00A815BC" w:rsidP="00590969">
      <w:pPr>
        <w:spacing w:line="480" w:lineRule="auto"/>
        <w:rPr>
          <w:rFonts w:asciiTheme="minorBidi" w:hAnsiTheme="minorBidi"/>
        </w:rPr>
      </w:pPr>
      <w:r>
        <w:rPr>
          <w:rFonts w:asciiTheme="minorBidi" w:hAnsiTheme="minorBidi"/>
        </w:rPr>
        <w:t xml:space="preserve">This water colour piece starts off the exhibition introducing the audience to a childish sense of adventure. The softer colour palette and sketch like line art almost remind you of an imperfect memory displaying the children’s march towards the unknown as something remembered brightly. </w:t>
      </w:r>
      <w:r w:rsidR="00F62F32">
        <w:rPr>
          <w:rFonts w:asciiTheme="minorBidi" w:hAnsiTheme="minorBidi"/>
        </w:rPr>
        <w:t>It emphasises the fond nostalgic theme perfectly</w:t>
      </w:r>
      <w:r w:rsidR="00470E0E">
        <w:rPr>
          <w:rFonts w:asciiTheme="minorBidi" w:hAnsiTheme="minorBidi"/>
        </w:rPr>
        <w:t>,</w:t>
      </w:r>
      <w:r w:rsidR="00F62F32">
        <w:rPr>
          <w:rFonts w:asciiTheme="minorBidi" w:hAnsiTheme="minorBidi"/>
        </w:rPr>
        <w:t xml:space="preserve"> the artist herself basing the illustrations on her own children.</w:t>
      </w:r>
    </w:p>
    <w:p w14:paraId="2003A4DB" w14:textId="77F8F657" w:rsidR="00590969" w:rsidRDefault="00F62F32" w:rsidP="00590969">
      <w:pPr>
        <w:spacing w:line="480" w:lineRule="auto"/>
        <w:ind w:left="720"/>
        <w:rPr>
          <w:rFonts w:asciiTheme="minorBidi" w:hAnsiTheme="minorBidi"/>
        </w:rPr>
      </w:pPr>
      <w:r w:rsidRPr="00F62F32">
        <w:rPr>
          <w:rFonts w:asciiTheme="minorBidi" w:hAnsiTheme="minorBidi"/>
        </w:rPr>
        <w:t xml:space="preserve">I immediately saw it as a group of children. Everyone thinks the eldest one is the father; in </w:t>
      </w:r>
      <w:r w:rsidRPr="00F62F32">
        <w:rPr>
          <w:rFonts w:asciiTheme="minorBidi" w:hAnsiTheme="minorBidi"/>
        </w:rPr>
        <w:t>fact,</w:t>
      </w:r>
      <w:r w:rsidRPr="00F62F32">
        <w:rPr>
          <w:rFonts w:asciiTheme="minorBidi" w:hAnsiTheme="minorBidi"/>
        </w:rPr>
        <w:t xml:space="preserve"> he's the older brother. I modelled them on my own children.</w:t>
      </w:r>
      <w:r>
        <w:rPr>
          <w:rFonts w:asciiTheme="minorBidi" w:hAnsiTheme="minorBidi"/>
        </w:rPr>
        <w:t xml:space="preserve"> (Oxenbury, 2012, para 2).</w:t>
      </w:r>
    </w:p>
    <w:p w14:paraId="66D35D12" w14:textId="0A49085D" w:rsidR="00470E0E" w:rsidRDefault="00470E0E" w:rsidP="00470E0E">
      <w:pPr>
        <w:spacing w:line="480" w:lineRule="auto"/>
        <w:rPr>
          <w:rFonts w:asciiTheme="minorBidi" w:hAnsiTheme="minorBidi"/>
        </w:rPr>
      </w:pPr>
      <w:r>
        <w:rPr>
          <w:rFonts w:asciiTheme="minorBidi" w:hAnsiTheme="minorBidi"/>
        </w:rPr>
        <w:t>The child holding up a stick as they all follow along</w:t>
      </w:r>
      <w:r w:rsidR="00E33D9B">
        <w:rPr>
          <w:rFonts w:asciiTheme="minorBidi" w:hAnsiTheme="minorBidi"/>
        </w:rPr>
        <w:t xml:space="preserve"> smiling</w:t>
      </w:r>
      <w:r>
        <w:rPr>
          <w:rFonts w:asciiTheme="minorBidi" w:hAnsiTheme="minorBidi"/>
        </w:rPr>
        <w:t xml:space="preserve"> </w:t>
      </w:r>
      <w:r w:rsidR="00E33D9B">
        <w:rPr>
          <w:rFonts w:asciiTheme="minorBidi" w:hAnsiTheme="minorBidi"/>
        </w:rPr>
        <w:t xml:space="preserve">connotes bravery and joy, his movements almost reminiscent of a strong hero completely juxtaposing his small size. The depiction of one of the youngest children leading the way along with “We’re </w:t>
      </w:r>
      <w:r w:rsidR="00E33D9B">
        <w:rPr>
          <w:rFonts w:asciiTheme="minorBidi" w:hAnsiTheme="minorBidi"/>
        </w:rPr>
        <w:lastRenderedPageBreak/>
        <w:t xml:space="preserve">Going on a Bear Hunt’ highlights their journey as a </w:t>
      </w:r>
      <w:r w:rsidR="00FF05B8">
        <w:rPr>
          <w:rFonts w:asciiTheme="minorBidi" w:hAnsiTheme="minorBidi"/>
        </w:rPr>
        <w:t>light-hearted</w:t>
      </w:r>
      <w:r w:rsidR="00E33D9B">
        <w:rPr>
          <w:rFonts w:asciiTheme="minorBidi" w:hAnsiTheme="minorBidi"/>
        </w:rPr>
        <w:t xml:space="preserve"> escapade that </w:t>
      </w:r>
      <w:r w:rsidR="006B07E4">
        <w:rPr>
          <w:rFonts w:asciiTheme="minorBidi" w:hAnsiTheme="minorBidi"/>
          <w:noProof/>
        </w:rPr>
        <w:drawing>
          <wp:anchor distT="0" distB="0" distL="114300" distR="114300" simplePos="0" relativeHeight="251663360" behindDoc="0" locked="0" layoutInCell="1" allowOverlap="1" wp14:anchorId="0BDDF855" wp14:editId="5CA0D9FC">
            <wp:simplePos x="0" y="0"/>
            <wp:positionH relativeFrom="column">
              <wp:posOffset>2164080</wp:posOffset>
            </wp:positionH>
            <wp:positionV relativeFrom="paragraph">
              <wp:posOffset>889000</wp:posOffset>
            </wp:positionV>
            <wp:extent cx="3464560" cy="2671445"/>
            <wp:effectExtent l="0" t="0" r="2540" b="0"/>
            <wp:wrapSquare wrapText="bothSides"/>
            <wp:docPr id="1366415501" name="Picture 9" descr="A cartoon of a monster and a squirr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415501" name="Picture 9" descr="A cartoon of a monster and a squirrel&#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64560" cy="2671445"/>
                    </a:xfrm>
                    <a:prstGeom prst="rect">
                      <a:avLst/>
                    </a:prstGeom>
                  </pic:spPr>
                </pic:pic>
              </a:graphicData>
            </a:graphic>
            <wp14:sizeRelH relativeFrom="page">
              <wp14:pctWidth>0</wp14:pctWidth>
            </wp14:sizeRelH>
            <wp14:sizeRelV relativeFrom="page">
              <wp14:pctHeight>0</wp14:pctHeight>
            </wp14:sizeRelV>
          </wp:anchor>
        </w:drawing>
      </w:r>
      <w:r w:rsidR="00E33D9B">
        <w:rPr>
          <w:rFonts w:asciiTheme="minorBidi" w:hAnsiTheme="minorBidi"/>
        </w:rPr>
        <w:t xml:space="preserve">audiences can enjoy </w:t>
      </w:r>
      <w:r w:rsidR="006B07E4">
        <w:rPr>
          <w:rFonts w:asciiTheme="minorBidi" w:hAnsiTheme="minorBidi"/>
        </w:rPr>
        <w:t>alongside</w:t>
      </w:r>
      <w:r w:rsidR="00E33D9B">
        <w:rPr>
          <w:rFonts w:asciiTheme="minorBidi" w:hAnsiTheme="minorBidi"/>
        </w:rPr>
        <w:t xml:space="preserve"> them.</w:t>
      </w:r>
    </w:p>
    <w:p w14:paraId="21CE0EDD" w14:textId="328B0CBD" w:rsidR="00E33D9B" w:rsidRDefault="006B07E4" w:rsidP="006B07E4">
      <w:pPr>
        <w:spacing w:line="480" w:lineRule="auto"/>
        <w:rPr>
          <w:rFonts w:asciiTheme="minorBidi" w:hAnsiTheme="minorBidi"/>
        </w:rPr>
      </w:pPr>
      <w:r>
        <w:rPr>
          <w:rFonts w:asciiTheme="minorBidi" w:hAnsiTheme="minorBidi"/>
          <w:noProof/>
        </w:rPr>
        <w:drawing>
          <wp:anchor distT="0" distB="0" distL="114300" distR="114300" simplePos="0" relativeHeight="251661312" behindDoc="0" locked="0" layoutInCell="1" allowOverlap="1" wp14:anchorId="62FD1670" wp14:editId="168DE542">
            <wp:simplePos x="0" y="0"/>
            <wp:positionH relativeFrom="column">
              <wp:posOffset>-59055</wp:posOffset>
            </wp:positionH>
            <wp:positionV relativeFrom="paragraph">
              <wp:posOffset>85213</wp:posOffset>
            </wp:positionV>
            <wp:extent cx="2143125" cy="2658110"/>
            <wp:effectExtent l="0" t="0" r="3175" b="0"/>
            <wp:wrapSquare wrapText="bothSides"/>
            <wp:docPr id="1562112493" name="Picture 7" descr="A cartoon of a monster next to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112493" name="Picture 7" descr="A cartoon of a monster next to a tre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43125" cy="2658110"/>
                    </a:xfrm>
                    <a:prstGeom prst="rect">
                      <a:avLst/>
                    </a:prstGeom>
                  </pic:spPr>
                </pic:pic>
              </a:graphicData>
            </a:graphic>
            <wp14:sizeRelH relativeFrom="page">
              <wp14:pctWidth>0</wp14:pctWidth>
            </wp14:sizeRelH>
            <wp14:sizeRelV relativeFrom="page">
              <wp14:pctHeight>0</wp14:pctHeight>
            </wp14:sizeRelV>
          </wp:anchor>
        </w:drawing>
      </w:r>
    </w:p>
    <w:p w14:paraId="5C4A1A59" w14:textId="229DE13B" w:rsidR="006B07E4" w:rsidRDefault="006B07E4" w:rsidP="006B07E4">
      <w:pPr>
        <w:spacing w:line="480" w:lineRule="auto"/>
        <w:rPr>
          <w:rFonts w:asciiTheme="minorBidi" w:hAnsiTheme="minorBidi"/>
        </w:rPr>
      </w:pPr>
      <w:r>
        <w:rPr>
          <w:rFonts w:asciiTheme="minorBidi" w:hAnsiTheme="minorBidi"/>
        </w:rPr>
        <w:t xml:space="preserve">Figure </w:t>
      </w:r>
      <w:r w:rsidR="00590969">
        <w:rPr>
          <w:rFonts w:asciiTheme="minorBidi" w:hAnsiTheme="minorBidi"/>
        </w:rPr>
        <w:t>4:</w:t>
      </w:r>
      <w:r>
        <w:rPr>
          <w:rFonts w:asciiTheme="minorBidi" w:hAnsiTheme="minorBidi"/>
        </w:rPr>
        <w:t xml:space="preserve"> </w:t>
      </w:r>
      <w:proofErr w:type="gramStart"/>
      <w:r>
        <w:rPr>
          <w:rFonts w:asciiTheme="minorBidi" w:hAnsiTheme="minorBidi"/>
        </w:rPr>
        <w:t>( Alex</w:t>
      </w:r>
      <w:proofErr w:type="gramEnd"/>
      <w:r>
        <w:rPr>
          <w:rFonts w:asciiTheme="minorBidi" w:hAnsiTheme="minorBidi"/>
        </w:rPr>
        <w:t xml:space="preserve"> Scheff</w:t>
      </w:r>
      <w:r w:rsidR="00FF05B8">
        <w:rPr>
          <w:rFonts w:asciiTheme="minorBidi" w:hAnsiTheme="minorBidi"/>
        </w:rPr>
        <w:t>l</w:t>
      </w:r>
      <w:r>
        <w:rPr>
          <w:rFonts w:asciiTheme="minorBidi" w:hAnsiTheme="minorBidi"/>
        </w:rPr>
        <w:t xml:space="preserve">er, 1999, </w:t>
      </w:r>
      <w:r w:rsidRPr="006B07E4">
        <w:rPr>
          <w:rFonts w:asciiTheme="minorBidi" w:hAnsiTheme="minorBidi"/>
          <w:i/>
          <w:iCs/>
        </w:rPr>
        <w:t>The Gruffalo</w:t>
      </w:r>
      <w:r>
        <w:rPr>
          <w:rFonts w:asciiTheme="minorBidi" w:hAnsiTheme="minorBidi"/>
        </w:rPr>
        <w:t>)</w:t>
      </w:r>
    </w:p>
    <w:p w14:paraId="6A5A371C" w14:textId="77777777" w:rsidR="00590969" w:rsidRDefault="006B07E4" w:rsidP="00470E0E">
      <w:pPr>
        <w:spacing w:line="480" w:lineRule="auto"/>
        <w:rPr>
          <w:rFonts w:asciiTheme="minorBidi" w:hAnsiTheme="minorBidi"/>
        </w:rPr>
      </w:pPr>
      <w:r>
        <w:rPr>
          <w:rFonts w:asciiTheme="minorBidi" w:hAnsiTheme="minorBidi"/>
        </w:rPr>
        <w:t xml:space="preserve">The next pieces are illustrations made for the popular children’s book The Gruffalo, the creator even going further </w:t>
      </w:r>
      <w:r w:rsidR="007366F1">
        <w:rPr>
          <w:rFonts w:asciiTheme="minorBidi" w:hAnsiTheme="minorBidi"/>
        </w:rPr>
        <w:t xml:space="preserve">with more drawings for The Guardian newspaper. The textured coloured pencil aesthetic and scratchy inked lines </w:t>
      </w:r>
      <w:proofErr w:type="gramStart"/>
      <w:r w:rsidR="007366F1">
        <w:rPr>
          <w:rFonts w:asciiTheme="minorBidi" w:hAnsiTheme="minorBidi"/>
        </w:rPr>
        <w:t>makes</w:t>
      </w:r>
      <w:proofErr w:type="gramEnd"/>
      <w:r w:rsidR="007366F1">
        <w:rPr>
          <w:rFonts w:asciiTheme="minorBidi" w:hAnsiTheme="minorBidi"/>
        </w:rPr>
        <w:t xml:space="preserve"> the piece appear fairy tale </w:t>
      </w:r>
      <w:r w:rsidR="0063433D">
        <w:rPr>
          <w:rFonts w:asciiTheme="minorBidi" w:hAnsiTheme="minorBidi"/>
        </w:rPr>
        <w:t xml:space="preserve">like and painted. It follows the classic storybook conventions with soft colours and inhuman </w:t>
      </w:r>
      <w:proofErr w:type="gramStart"/>
      <w:r w:rsidR="0063433D">
        <w:rPr>
          <w:rFonts w:asciiTheme="minorBidi" w:hAnsiTheme="minorBidi"/>
        </w:rPr>
        <w:t>characters,</w:t>
      </w:r>
      <w:proofErr w:type="gramEnd"/>
      <w:r w:rsidR="0063433D">
        <w:rPr>
          <w:rFonts w:asciiTheme="minorBidi" w:hAnsiTheme="minorBidi"/>
        </w:rPr>
        <w:t xml:space="preserve"> the Gruffalo’s monstrous appearance is contrasted by its wide friendly smile and warm palette making the novelty of it seem more appropriate for </w:t>
      </w:r>
      <w:proofErr w:type="gramStart"/>
      <w:r w:rsidR="0063433D">
        <w:rPr>
          <w:rFonts w:asciiTheme="minorBidi" w:hAnsiTheme="minorBidi"/>
        </w:rPr>
        <w:t>bed time</w:t>
      </w:r>
      <w:proofErr w:type="gramEnd"/>
      <w:r w:rsidR="0063433D">
        <w:rPr>
          <w:rFonts w:asciiTheme="minorBidi" w:hAnsiTheme="minorBidi"/>
        </w:rPr>
        <w:t xml:space="preserve"> and younger audiences.</w:t>
      </w:r>
      <w:r w:rsidR="0093023D">
        <w:rPr>
          <w:rFonts w:asciiTheme="minorBidi" w:hAnsiTheme="minorBidi"/>
        </w:rPr>
        <w:t xml:space="preserve"> </w:t>
      </w:r>
    </w:p>
    <w:p w14:paraId="1D4006B6" w14:textId="77777777" w:rsidR="00590969" w:rsidRDefault="00590969" w:rsidP="00590969">
      <w:pPr>
        <w:spacing w:line="480" w:lineRule="auto"/>
        <w:rPr>
          <w:rFonts w:asciiTheme="minorBidi" w:hAnsiTheme="minorBidi"/>
        </w:rPr>
      </w:pPr>
    </w:p>
    <w:p w14:paraId="5F211068" w14:textId="22010C42" w:rsidR="00FF05B8" w:rsidRDefault="0093023D" w:rsidP="00590969">
      <w:pPr>
        <w:spacing w:line="480" w:lineRule="auto"/>
        <w:rPr>
          <w:rFonts w:asciiTheme="minorBidi" w:hAnsiTheme="minorBidi"/>
        </w:rPr>
      </w:pPr>
      <w:r>
        <w:rPr>
          <w:rFonts w:asciiTheme="minorBidi" w:hAnsiTheme="minorBidi"/>
        </w:rPr>
        <w:t>Lev S. Vygotsky states “In play a child is always above his average age, above his daily behaviour” (</w:t>
      </w:r>
      <w:proofErr w:type="spellStart"/>
      <w:r>
        <w:rPr>
          <w:rFonts w:asciiTheme="minorBidi" w:hAnsiTheme="minorBidi"/>
        </w:rPr>
        <w:t>Bodrova</w:t>
      </w:r>
      <w:proofErr w:type="spellEnd"/>
      <w:r>
        <w:rPr>
          <w:rFonts w:asciiTheme="minorBidi" w:hAnsiTheme="minorBidi"/>
        </w:rPr>
        <w:t xml:space="preserve"> and Leong 2015) connoting how imaginative media like this fantastical illustration allow younger viewers to understand concepts that would in normal scenarios be lost to them. </w:t>
      </w:r>
    </w:p>
    <w:p w14:paraId="6C39D879" w14:textId="0402E224" w:rsidR="00470E0E" w:rsidRDefault="00590969" w:rsidP="00590969">
      <w:pPr>
        <w:spacing w:line="480" w:lineRule="auto"/>
        <w:rPr>
          <w:rFonts w:asciiTheme="minorBidi" w:hAnsiTheme="minorBidi"/>
        </w:rPr>
      </w:pPr>
      <w:r>
        <w:rPr>
          <w:rFonts w:asciiTheme="minorBidi" w:hAnsiTheme="minorBidi"/>
          <w:noProof/>
        </w:rPr>
        <w:lastRenderedPageBreak/>
        <w:drawing>
          <wp:anchor distT="0" distB="0" distL="114300" distR="114300" simplePos="0" relativeHeight="251664384" behindDoc="0" locked="0" layoutInCell="1" allowOverlap="1" wp14:anchorId="7DBF1EAD" wp14:editId="33BD642A">
            <wp:simplePos x="0" y="0"/>
            <wp:positionH relativeFrom="column">
              <wp:posOffset>738554</wp:posOffset>
            </wp:positionH>
            <wp:positionV relativeFrom="paragraph">
              <wp:posOffset>2496869</wp:posOffset>
            </wp:positionV>
            <wp:extent cx="4229100" cy="2336800"/>
            <wp:effectExtent l="0" t="0" r="0" b="0"/>
            <wp:wrapSquare wrapText="bothSides"/>
            <wp:docPr id="1775213648" name="Picture 10" descr="A group of birds and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213648" name="Picture 10" descr="A group of birds and a person&#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229100" cy="2336800"/>
                    </a:xfrm>
                    <a:prstGeom prst="rect">
                      <a:avLst/>
                    </a:prstGeom>
                  </pic:spPr>
                </pic:pic>
              </a:graphicData>
            </a:graphic>
            <wp14:sizeRelH relativeFrom="page">
              <wp14:pctWidth>0</wp14:pctWidth>
            </wp14:sizeRelH>
            <wp14:sizeRelV relativeFrom="page">
              <wp14:pctHeight>0</wp14:pctHeight>
            </wp14:sizeRelV>
          </wp:anchor>
        </w:drawing>
      </w:r>
      <w:r w:rsidR="0093023D">
        <w:rPr>
          <w:rFonts w:asciiTheme="minorBidi" w:hAnsiTheme="minorBidi"/>
        </w:rPr>
        <w:t xml:space="preserve">The </w:t>
      </w:r>
      <w:proofErr w:type="spellStart"/>
      <w:r w:rsidR="0093023D">
        <w:rPr>
          <w:rFonts w:asciiTheme="minorBidi" w:hAnsiTheme="minorBidi"/>
        </w:rPr>
        <w:t>Grufallo</w:t>
      </w:r>
      <w:proofErr w:type="spellEnd"/>
      <w:r w:rsidR="0093023D">
        <w:rPr>
          <w:rFonts w:asciiTheme="minorBidi" w:hAnsiTheme="minorBidi"/>
        </w:rPr>
        <w:t xml:space="preserve"> especially is used to help children understand concepts that are difficult to swallow, the creator himself wanting to “do something to help children understand what’s happening with the coronavirus” (</w:t>
      </w:r>
      <w:r w:rsidR="00FF05B8">
        <w:rPr>
          <w:rFonts w:asciiTheme="minorBidi" w:hAnsiTheme="minorBidi"/>
        </w:rPr>
        <w:t xml:space="preserve">Scheffler 2026, para 14) and illustrating the iconic character social distancing. This ties even further into the theme of a light-hearted atmosphere seen in childhood artforms as their more casual storybook format </w:t>
      </w:r>
      <w:proofErr w:type="gramStart"/>
      <w:r w:rsidR="00FF05B8">
        <w:rPr>
          <w:rFonts w:asciiTheme="minorBidi" w:hAnsiTheme="minorBidi"/>
        </w:rPr>
        <w:t>is able to</w:t>
      </w:r>
      <w:proofErr w:type="gramEnd"/>
      <w:r w:rsidR="00FF05B8">
        <w:rPr>
          <w:rFonts w:asciiTheme="minorBidi" w:hAnsiTheme="minorBidi"/>
        </w:rPr>
        <w:t xml:space="preserve"> educate cheerfully in a way other mediums would be unable to as successfully.</w:t>
      </w:r>
    </w:p>
    <w:p w14:paraId="4C7A4EAE" w14:textId="039EF3FD" w:rsidR="00FF05B8" w:rsidRDefault="00FF05B8" w:rsidP="00470E0E">
      <w:pPr>
        <w:spacing w:line="480" w:lineRule="auto"/>
        <w:rPr>
          <w:rFonts w:asciiTheme="minorBidi" w:hAnsiTheme="minorBidi"/>
        </w:rPr>
      </w:pPr>
    </w:p>
    <w:p w14:paraId="4900FB44" w14:textId="77777777" w:rsidR="00FF05B8" w:rsidRDefault="00FF05B8" w:rsidP="00470E0E">
      <w:pPr>
        <w:spacing w:line="480" w:lineRule="auto"/>
        <w:rPr>
          <w:rFonts w:asciiTheme="minorBidi" w:hAnsiTheme="minorBidi"/>
        </w:rPr>
      </w:pPr>
    </w:p>
    <w:p w14:paraId="55829B17" w14:textId="77777777" w:rsidR="00FF05B8" w:rsidRDefault="00FF05B8" w:rsidP="00470E0E">
      <w:pPr>
        <w:spacing w:line="480" w:lineRule="auto"/>
        <w:rPr>
          <w:rFonts w:asciiTheme="minorBidi" w:hAnsiTheme="minorBidi"/>
        </w:rPr>
      </w:pPr>
    </w:p>
    <w:p w14:paraId="11707143" w14:textId="77777777" w:rsidR="00FF05B8" w:rsidRDefault="00FF05B8" w:rsidP="00470E0E">
      <w:pPr>
        <w:spacing w:line="480" w:lineRule="auto"/>
        <w:rPr>
          <w:rFonts w:asciiTheme="minorBidi" w:hAnsiTheme="minorBidi"/>
        </w:rPr>
      </w:pPr>
    </w:p>
    <w:p w14:paraId="67C18620" w14:textId="345C98F7" w:rsidR="00470E0E" w:rsidRDefault="00470E0E" w:rsidP="00470E0E">
      <w:pPr>
        <w:spacing w:line="480" w:lineRule="auto"/>
        <w:rPr>
          <w:rFonts w:asciiTheme="minorBidi" w:hAnsiTheme="minorBidi"/>
        </w:rPr>
      </w:pPr>
    </w:p>
    <w:p w14:paraId="0D87C175" w14:textId="676FC91F" w:rsidR="00FF05B8" w:rsidRDefault="00590969" w:rsidP="00B512AF">
      <w:pPr>
        <w:spacing w:line="480" w:lineRule="auto"/>
        <w:rPr>
          <w:rFonts w:asciiTheme="minorBidi" w:hAnsiTheme="minorBidi"/>
        </w:rPr>
      </w:pPr>
      <w:r>
        <w:rPr>
          <w:rFonts w:asciiTheme="minorBidi" w:hAnsiTheme="minorBidi"/>
          <w:b/>
          <w:bCs/>
          <w:noProof/>
        </w:rPr>
        <w:drawing>
          <wp:anchor distT="0" distB="0" distL="114300" distR="114300" simplePos="0" relativeHeight="251665408" behindDoc="0" locked="0" layoutInCell="1" allowOverlap="1" wp14:anchorId="5708C1A2" wp14:editId="23F1B744">
            <wp:simplePos x="0" y="0"/>
            <wp:positionH relativeFrom="column">
              <wp:posOffset>739041</wp:posOffset>
            </wp:positionH>
            <wp:positionV relativeFrom="paragraph">
              <wp:posOffset>100428</wp:posOffset>
            </wp:positionV>
            <wp:extent cx="4229100" cy="2266576"/>
            <wp:effectExtent l="0" t="0" r="0" b="0"/>
            <wp:wrapSquare wrapText="bothSides"/>
            <wp:docPr id="1809403500" name="Picture 11" descr="A cartoon of a child and a do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403500" name="Picture 11" descr="A cartoon of a child and a dog&#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229100" cy="2266576"/>
                    </a:xfrm>
                    <a:prstGeom prst="rect">
                      <a:avLst/>
                    </a:prstGeom>
                  </pic:spPr>
                </pic:pic>
              </a:graphicData>
            </a:graphic>
            <wp14:sizeRelH relativeFrom="page">
              <wp14:pctWidth>0</wp14:pctWidth>
            </wp14:sizeRelH>
            <wp14:sizeRelV relativeFrom="page">
              <wp14:pctHeight>0</wp14:pctHeight>
            </wp14:sizeRelV>
          </wp:anchor>
        </w:drawing>
      </w:r>
    </w:p>
    <w:p w14:paraId="6B5C336E" w14:textId="76459B9D" w:rsidR="00590969" w:rsidRDefault="00590969" w:rsidP="00B512AF">
      <w:pPr>
        <w:spacing w:line="480" w:lineRule="auto"/>
        <w:rPr>
          <w:rFonts w:asciiTheme="minorBidi" w:hAnsiTheme="minorBidi"/>
          <w:b/>
          <w:bCs/>
        </w:rPr>
      </w:pPr>
    </w:p>
    <w:p w14:paraId="48EC9366" w14:textId="77777777" w:rsidR="00FF05B8" w:rsidRDefault="00FF05B8" w:rsidP="00B512AF">
      <w:pPr>
        <w:spacing w:line="480" w:lineRule="auto"/>
        <w:rPr>
          <w:rFonts w:asciiTheme="minorBidi" w:hAnsiTheme="minorBidi"/>
          <w:b/>
          <w:bCs/>
        </w:rPr>
      </w:pPr>
    </w:p>
    <w:p w14:paraId="3B12ACD6" w14:textId="77777777" w:rsidR="00FF05B8" w:rsidRDefault="00FF05B8" w:rsidP="00B512AF">
      <w:pPr>
        <w:spacing w:line="480" w:lineRule="auto"/>
        <w:rPr>
          <w:rFonts w:asciiTheme="minorBidi" w:hAnsiTheme="minorBidi"/>
          <w:b/>
          <w:bCs/>
        </w:rPr>
      </w:pPr>
    </w:p>
    <w:p w14:paraId="21524F74" w14:textId="77777777" w:rsidR="00FF05B8" w:rsidRDefault="00FF05B8" w:rsidP="00B512AF">
      <w:pPr>
        <w:spacing w:line="480" w:lineRule="auto"/>
        <w:rPr>
          <w:rFonts w:asciiTheme="minorBidi" w:hAnsiTheme="minorBidi"/>
          <w:b/>
          <w:bCs/>
        </w:rPr>
      </w:pPr>
    </w:p>
    <w:p w14:paraId="4DB56974" w14:textId="77777777" w:rsidR="00FF05B8" w:rsidRDefault="00FF05B8" w:rsidP="00B512AF">
      <w:pPr>
        <w:spacing w:line="480" w:lineRule="auto"/>
        <w:rPr>
          <w:rFonts w:asciiTheme="minorBidi" w:hAnsiTheme="minorBidi"/>
          <w:b/>
          <w:bCs/>
        </w:rPr>
      </w:pPr>
    </w:p>
    <w:p w14:paraId="3D2334FE" w14:textId="53665A60" w:rsidR="00FF05B8" w:rsidRPr="00590969" w:rsidRDefault="00590969" w:rsidP="00B512AF">
      <w:pPr>
        <w:spacing w:line="480" w:lineRule="auto"/>
        <w:rPr>
          <w:rFonts w:asciiTheme="minorBidi" w:hAnsiTheme="minorBidi"/>
        </w:rPr>
      </w:pPr>
      <w:r w:rsidRPr="00590969">
        <w:rPr>
          <w:rFonts w:asciiTheme="minorBidi" w:hAnsiTheme="minorBidi"/>
        </w:rPr>
        <w:t>Figure</w:t>
      </w:r>
      <w:r>
        <w:rPr>
          <w:rFonts w:asciiTheme="minorBidi" w:hAnsiTheme="minorBidi"/>
        </w:rPr>
        <w:t xml:space="preserve"> 5: (Lauren Child, 2015, </w:t>
      </w:r>
      <w:r w:rsidRPr="00590969">
        <w:rPr>
          <w:rFonts w:asciiTheme="minorBidi" w:hAnsiTheme="minorBidi"/>
          <w:i/>
          <w:iCs/>
        </w:rPr>
        <w:t>Charlie and Lola: One Thing</w:t>
      </w:r>
      <w:r>
        <w:rPr>
          <w:rFonts w:asciiTheme="minorBidi" w:hAnsiTheme="minorBidi"/>
        </w:rPr>
        <w:t>)</w:t>
      </w:r>
    </w:p>
    <w:p w14:paraId="442F68E7" w14:textId="3F7AA349" w:rsidR="00590969" w:rsidRDefault="0001036D" w:rsidP="00B512AF">
      <w:pPr>
        <w:spacing w:line="480" w:lineRule="auto"/>
        <w:rPr>
          <w:rFonts w:asciiTheme="minorBidi" w:hAnsiTheme="minorBidi"/>
        </w:rPr>
      </w:pPr>
      <w:r w:rsidRPr="0001036D">
        <w:rPr>
          <w:rFonts w:asciiTheme="minorBidi" w:hAnsiTheme="minorBidi"/>
        </w:rPr>
        <w:t xml:space="preserve">This piece is one of many illustrations surrounding Charlie, his sister Lola and their daily adventures these specific artworks being made for their One Thing book. </w:t>
      </w:r>
      <w:r>
        <w:rPr>
          <w:rFonts w:asciiTheme="minorBidi" w:hAnsiTheme="minorBidi"/>
        </w:rPr>
        <w:t>Just like the rest of Lauren Child’s work this collection is created using her</w:t>
      </w:r>
      <w:r w:rsidR="009F5518">
        <w:rPr>
          <w:rFonts w:asciiTheme="minorBidi" w:hAnsiTheme="minorBidi"/>
        </w:rPr>
        <w:t xml:space="preserve"> signature mixed media style merging collage, bright colours and photographed textures. The busy composition of each page gives it an almost maximalist style matching the bright colours of the play area’s equipment with a </w:t>
      </w:r>
      <w:proofErr w:type="spellStart"/>
      <w:proofErr w:type="gramStart"/>
      <w:r w:rsidR="009F5518">
        <w:rPr>
          <w:rFonts w:asciiTheme="minorBidi" w:hAnsiTheme="minorBidi"/>
        </w:rPr>
        <w:t>well structured</w:t>
      </w:r>
      <w:proofErr w:type="spellEnd"/>
      <w:proofErr w:type="gramEnd"/>
      <w:r w:rsidR="009F5518">
        <w:rPr>
          <w:rFonts w:asciiTheme="minorBidi" w:hAnsiTheme="minorBidi"/>
        </w:rPr>
        <w:t xml:space="preserve"> chaotic collage aesthetic reminding audiences of perhaps their own wild childhood drawings. The characters are drawn in a simple but expressive style their clothing codes emphasising the energetic and playful design.</w:t>
      </w:r>
    </w:p>
    <w:p w14:paraId="6C6D2E3F" w14:textId="1C1641FF" w:rsidR="0025616E" w:rsidRDefault="004C5B1D" w:rsidP="00B512AF">
      <w:pPr>
        <w:spacing w:line="480" w:lineRule="auto"/>
        <w:rPr>
          <w:rFonts w:asciiTheme="minorBidi" w:hAnsiTheme="minorBidi"/>
        </w:rPr>
      </w:pPr>
      <w:r>
        <w:rPr>
          <w:rFonts w:asciiTheme="minorBidi" w:hAnsiTheme="minorBidi"/>
          <w:noProof/>
        </w:rPr>
        <w:drawing>
          <wp:anchor distT="0" distB="0" distL="114300" distR="114300" simplePos="0" relativeHeight="251667456" behindDoc="0" locked="0" layoutInCell="1" allowOverlap="1" wp14:anchorId="36999FE5" wp14:editId="46975FA2">
            <wp:simplePos x="0" y="0"/>
            <wp:positionH relativeFrom="column">
              <wp:posOffset>-491685</wp:posOffset>
            </wp:positionH>
            <wp:positionV relativeFrom="paragraph">
              <wp:posOffset>2478747</wp:posOffset>
            </wp:positionV>
            <wp:extent cx="2390775" cy="3051175"/>
            <wp:effectExtent l="0" t="0" r="0" b="0"/>
            <wp:wrapSquare wrapText="bothSides"/>
            <wp:docPr id="544816201" name="Picture 14" descr="A book cover of a tiger and a chi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816201" name="Picture 14" descr="A book cover of a tiger and a chil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90775" cy="3051175"/>
                    </a:xfrm>
                    <a:prstGeom prst="rect">
                      <a:avLst/>
                    </a:prstGeom>
                  </pic:spPr>
                </pic:pic>
              </a:graphicData>
            </a:graphic>
            <wp14:sizeRelH relativeFrom="page">
              <wp14:pctWidth>0</wp14:pctWidth>
            </wp14:sizeRelH>
            <wp14:sizeRelV relativeFrom="page">
              <wp14:pctHeight>0</wp14:pctHeight>
            </wp14:sizeRelV>
          </wp:anchor>
        </w:drawing>
      </w:r>
      <w:r>
        <w:rPr>
          <w:rFonts w:asciiTheme="minorBidi" w:hAnsiTheme="minorBidi"/>
          <w:b/>
          <w:bCs/>
          <w:noProof/>
        </w:rPr>
        <w:drawing>
          <wp:anchor distT="0" distB="0" distL="114300" distR="114300" simplePos="0" relativeHeight="251668480" behindDoc="0" locked="0" layoutInCell="1" allowOverlap="1" wp14:anchorId="520E8974" wp14:editId="35B4138D">
            <wp:simplePos x="0" y="0"/>
            <wp:positionH relativeFrom="column">
              <wp:posOffset>2062431</wp:posOffset>
            </wp:positionH>
            <wp:positionV relativeFrom="paragraph">
              <wp:posOffset>2478845</wp:posOffset>
            </wp:positionV>
            <wp:extent cx="4442460" cy="3051175"/>
            <wp:effectExtent l="0" t="0" r="2540" b="0"/>
            <wp:wrapSquare wrapText="bothSides"/>
            <wp:docPr id="659846769" name="Picture 15" descr="A child touching a ti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846769" name="Picture 15" descr="A child touching a tig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442460" cy="3051175"/>
                    </a:xfrm>
                    <a:prstGeom prst="rect">
                      <a:avLst/>
                    </a:prstGeom>
                  </pic:spPr>
                </pic:pic>
              </a:graphicData>
            </a:graphic>
            <wp14:sizeRelH relativeFrom="page">
              <wp14:pctWidth>0</wp14:pctWidth>
            </wp14:sizeRelH>
            <wp14:sizeRelV relativeFrom="page">
              <wp14:pctHeight>0</wp14:pctHeight>
            </wp14:sizeRelV>
          </wp:anchor>
        </w:drawing>
      </w:r>
      <w:r w:rsidR="0025616E">
        <w:rPr>
          <w:rFonts w:asciiTheme="minorBidi" w:hAnsiTheme="minorBidi"/>
        </w:rPr>
        <w:t xml:space="preserve">A study </w:t>
      </w:r>
      <w:r w:rsidR="00057C96">
        <w:rPr>
          <w:rFonts w:asciiTheme="minorBidi" w:hAnsiTheme="minorBidi"/>
        </w:rPr>
        <w:t xml:space="preserve">published by Read &amp; Upington (2009, cited by Brian Decker 2026, para 3) found colour schemes directly impact younger </w:t>
      </w:r>
      <w:proofErr w:type="gramStart"/>
      <w:r w:rsidR="00057C96">
        <w:rPr>
          <w:rFonts w:asciiTheme="minorBidi" w:hAnsiTheme="minorBidi"/>
        </w:rPr>
        <w:t>students</w:t>
      </w:r>
      <w:proofErr w:type="gramEnd"/>
      <w:r w:rsidR="00057C96">
        <w:rPr>
          <w:rFonts w:asciiTheme="minorBidi" w:hAnsiTheme="minorBidi"/>
        </w:rPr>
        <w:t xml:space="preserve"> moods and engagement. A bright vibrant colour palette like this piece’s “stimulate alertness and activity” highlighting the </w:t>
      </w:r>
      <w:proofErr w:type="gramStart"/>
      <w:r w:rsidR="00057C96">
        <w:rPr>
          <w:rFonts w:asciiTheme="minorBidi" w:hAnsiTheme="minorBidi"/>
        </w:rPr>
        <w:t>designer’s  purposeful</w:t>
      </w:r>
      <w:proofErr w:type="gramEnd"/>
      <w:r w:rsidR="00057C96">
        <w:rPr>
          <w:rFonts w:asciiTheme="minorBidi" w:hAnsiTheme="minorBidi"/>
        </w:rPr>
        <w:t xml:space="preserve"> though out use of this childlike aesthetic </w:t>
      </w:r>
      <w:proofErr w:type="gramStart"/>
      <w:r w:rsidR="00057C96">
        <w:rPr>
          <w:rFonts w:asciiTheme="minorBidi" w:hAnsiTheme="minorBidi"/>
        </w:rPr>
        <w:t>in order to</w:t>
      </w:r>
      <w:proofErr w:type="gramEnd"/>
      <w:r w:rsidR="00057C96">
        <w:rPr>
          <w:rFonts w:asciiTheme="minorBidi" w:hAnsiTheme="minorBidi"/>
        </w:rPr>
        <w:t xml:space="preserve"> engage audiences. This calculated approach is what made Charlie &amp; Lola such a beloved and iconic childhood series causing its placement within the exhibition to hook audiences walking through in even further.</w:t>
      </w:r>
    </w:p>
    <w:p w14:paraId="003FF130" w14:textId="5C5AE3AB" w:rsidR="00057C96" w:rsidRDefault="00057C96" w:rsidP="00B512AF">
      <w:pPr>
        <w:spacing w:line="480" w:lineRule="auto"/>
        <w:rPr>
          <w:rFonts w:asciiTheme="minorBidi" w:hAnsiTheme="minorBidi"/>
        </w:rPr>
      </w:pPr>
    </w:p>
    <w:p w14:paraId="08B63333" w14:textId="17187B6E" w:rsidR="004C5B1D" w:rsidRDefault="004C5B1D" w:rsidP="00B512AF">
      <w:pPr>
        <w:spacing w:line="480" w:lineRule="auto"/>
        <w:rPr>
          <w:rFonts w:asciiTheme="minorBidi" w:hAnsiTheme="minorBidi"/>
        </w:rPr>
      </w:pPr>
      <w:r>
        <w:rPr>
          <w:rFonts w:asciiTheme="minorBidi" w:hAnsiTheme="minorBidi"/>
        </w:rPr>
        <w:t xml:space="preserve">Figure 6: (Judith Kerr, 1968, </w:t>
      </w:r>
      <w:r w:rsidRPr="004C5B1D">
        <w:rPr>
          <w:rFonts w:asciiTheme="minorBidi" w:hAnsiTheme="minorBidi"/>
          <w:i/>
          <w:iCs/>
        </w:rPr>
        <w:t>The Tiger Who Came to Tea</w:t>
      </w:r>
      <w:r>
        <w:rPr>
          <w:rFonts w:asciiTheme="minorBidi" w:hAnsiTheme="minorBidi"/>
        </w:rPr>
        <w:t>)</w:t>
      </w:r>
    </w:p>
    <w:p w14:paraId="553D4ACC" w14:textId="77777777" w:rsidR="00C67811" w:rsidRDefault="00C67811" w:rsidP="00B512AF">
      <w:pPr>
        <w:spacing w:line="480" w:lineRule="auto"/>
        <w:rPr>
          <w:rFonts w:asciiTheme="minorBidi" w:hAnsiTheme="minorBidi"/>
        </w:rPr>
      </w:pPr>
      <w:r>
        <w:rPr>
          <w:rFonts w:asciiTheme="minorBidi" w:hAnsiTheme="minorBidi"/>
        </w:rPr>
        <w:t xml:space="preserve">This collection consists of pencil and water colour illustrations for the popular children’s book The Tiger Who Came to Tea. The soft pencil focused style creates a warm and almost lullaby like environment ‘tea’ connoting relaxation and ease completely juxtaposed by the exciting element of a tiger within the normal setting of someone’s home. The illustrator created these pieces for her first ever </w:t>
      </w:r>
      <w:proofErr w:type="spellStart"/>
      <w:r>
        <w:rPr>
          <w:rFonts w:asciiTheme="minorBidi" w:hAnsiTheme="minorBidi"/>
        </w:rPr>
        <w:t>childrens</w:t>
      </w:r>
      <w:proofErr w:type="spellEnd"/>
      <w:r>
        <w:rPr>
          <w:rFonts w:asciiTheme="minorBidi" w:hAnsiTheme="minorBidi"/>
        </w:rPr>
        <w:t xml:space="preserve"> book, you can really feel the affection she had for the artwork adding all sorts of unnecessary and purposeful details to the otherwise typical white background of a children’s book the cups and kitchen items cluttered on the shelves in the background breathing life into piece. </w:t>
      </w:r>
    </w:p>
    <w:p w14:paraId="25288CEE" w14:textId="77777777" w:rsidR="00C67811" w:rsidRDefault="00C67811" w:rsidP="00B512AF">
      <w:pPr>
        <w:spacing w:line="480" w:lineRule="auto"/>
        <w:rPr>
          <w:rFonts w:asciiTheme="minorBidi" w:hAnsiTheme="minorBidi"/>
        </w:rPr>
      </w:pPr>
      <w:r>
        <w:rPr>
          <w:rFonts w:asciiTheme="minorBidi" w:hAnsiTheme="minorBidi"/>
        </w:rPr>
        <w:t>According to Piaget’s theory on cognitive development,</w:t>
      </w:r>
    </w:p>
    <w:p w14:paraId="442C3B30" w14:textId="1E8F5DBC" w:rsidR="004C5B1D" w:rsidRDefault="00C67811" w:rsidP="00C67811">
      <w:pPr>
        <w:spacing w:line="480" w:lineRule="auto"/>
        <w:ind w:left="720"/>
        <w:rPr>
          <w:rFonts w:asciiTheme="minorBidi" w:hAnsiTheme="minorBidi"/>
        </w:rPr>
      </w:pPr>
      <w:r w:rsidRPr="00C67811">
        <w:rPr>
          <w:rFonts w:asciiTheme="minorBidi" w:hAnsiTheme="minorBidi"/>
        </w:rPr>
        <w:t>infant’s actions allow the child to represent (or construct simple concepts of) objects and events. A toy animal may be just a confusing array of sensations at first, but by looking, feeling, and manipulating it repeatedly, the child gradually organizes her sensations and actions into a stable concept, </w:t>
      </w:r>
      <w:r w:rsidRPr="00C67811">
        <w:rPr>
          <w:rFonts w:asciiTheme="minorBidi" w:hAnsiTheme="minorBidi"/>
          <w:i/>
          <w:iCs/>
        </w:rPr>
        <w:t>toy animal</w:t>
      </w:r>
      <w:r w:rsidRPr="00C67811">
        <w:rPr>
          <w:rFonts w:asciiTheme="minorBidi" w:hAnsiTheme="minorBidi"/>
        </w:rPr>
        <w:t>.</w:t>
      </w:r>
      <w:r>
        <w:rPr>
          <w:rFonts w:asciiTheme="minorBidi" w:hAnsiTheme="minorBidi"/>
        </w:rPr>
        <w:t xml:space="preserve"> </w:t>
      </w:r>
      <w:r w:rsidR="002855E2">
        <w:rPr>
          <w:rFonts w:asciiTheme="minorBidi" w:hAnsiTheme="minorBidi"/>
        </w:rPr>
        <w:t>Piaget, J. (2001).</w:t>
      </w:r>
    </w:p>
    <w:p w14:paraId="250B65BF" w14:textId="2D9E599E" w:rsidR="00C67811" w:rsidRDefault="002855E2" w:rsidP="00C67811">
      <w:pPr>
        <w:spacing w:line="480" w:lineRule="auto"/>
        <w:rPr>
          <w:rFonts w:asciiTheme="minorBidi" w:hAnsiTheme="minorBidi"/>
        </w:rPr>
      </w:pPr>
      <w:r>
        <w:rPr>
          <w:rFonts w:asciiTheme="minorBidi" w:hAnsiTheme="minorBidi"/>
        </w:rPr>
        <w:t>The artists carefully constructed realistic background environment and emphasis on the tiger paints a real picture into a fantastical tale helping younger audiences to fully understand and accept the concept of something (a tiger) that they themselves might not ever see in reality,</w:t>
      </w:r>
    </w:p>
    <w:p w14:paraId="1A6BBACE" w14:textId="24C6F021" w:rsidR="00057C96" w:rsidRDefault="00057C96" w:rsidP="007D4DA0">
      <w:pPr>
        <w:spacing w:line="480" w:lineRule="auto"/>
        <w:rPr>
          <w:rFonts w:asciiTheme="minorBidi" w:hAnsiTheme="minorBidi"/>
        </w:rPr>
      </w:pPr>
    </w:p>
    <w:p w14:paraId="7B67208E" w14:textId="0CBBAAF2" w:rsidR="009F5518" w:rsidRPr="0001036D" w:rsidRDefault="009F5518" w:rsidP="00B512AF">
      <w:pPr>
        <w:spacing w:line="480" w:lineRule="auto"/>
        <w:rPr>
          <w:rFonts w:asciiTheme="minorBidi" w:hAnsiTheme="minorBidi"/>
        </w:rPr>
      </w:pPr>
    </w:p>
    <w:p w14:paraId="280187ED" w14:textId="0AB41FFA" w:rsidR="00590969" w:rsidRDefault="00590969" w:rsidP="00B512AF">
      <w:pPr>
        <w:spacing w:line="480" w:lineRule="auto"/>
        <w:rPr>
          <w:rFonts w:asciiTheme="minorBidi" w:hAnsiTheme="minorBidi"/>
          <w:b/>
          <w:bCs/>
        </w:rPr>
      </w:pPr>
    </w:p>
    <w:p w14:paraId="6A52292C" w14:textId="15B9EF8A" w:rsidR="00590969" w:rsidRDefault="00590969" w:rsidP="00B512AF">
      <w:pPr>
        <w:spacing w:line="480" w:lineRule="auto"/>
        <w:rPr>
          <w:rFonts w:asciiTheme="minorBidi" w:hAnsiTheme="minorBidi"/>
          <w:b/>
          <w:bCs/>
        </w:rPr>
      </w:pPr>
    </w:p>
    <w:p w14:paraId="0ED7E22C" w14:textId="50AC2BDC" w:rsidR="00590969" w:rsidRDefault="00590969" w:rsidP="00B512AF">
      <w:pPr>
        <w:spacing w:line="480" w:lineRule="auto"/>
        <w:rPr>
          <w:rFonts w:asciiTheme="minorBidi" w:hAnsiTheme="minorBidi"/>
          <w:b/>
          <w:bCs/>
        </w:rPr>
      </w:pPr>
    </w:p>
    <w:p w14:paraId="44BE7BAE" w14:textId="02E4866A" w:rsidR="004C5B1D" w:rsidRDefault="004C5B1D" w:rsidP="00B512AF">
      <w:pPr>
        <w:spacing w:line="480" w:lineRule="auto"/>
        <w:rPr>
          <w:rFonts w:asciiTheme="minorBidi" w:hAnsiTheme="minorBidi"/>
        </w:rPr>
      </w:pPr>
      <w:r>
        <w:rPr>
          <w:rFonts w:asciiTheme="minorBidi" w:hAnsiTheme="minorBidi"/>
          <w:noProof/>
        </w:rPr>
        <w:drawing>
          <wp:anchor distT="0" distB="0" distL="114300" distR="114300" simplePos="0" relativeHeight="251666432" behindDoc="0" locked="0" layoutInCell="1" allowOverlap="1" wp14:anchorId="42FE4B89" wp14:editId="6B721EE5">
            <wp:simplePos x="0" y="0"/>
            <wp:positionH relativeFrom="column">
              <wp:posOffset>34290</wp:posOffset>
            </wp:positionH>
            <wp:positionV relativeFrom="paragraph">
              <wp:posOffset>368496</wp:posOffset>
            </wp:positionV>
            <wp:extent cx="4544695" cy="2556510"/>
            <wp:effectExtent l="0" t="0" r="1905" b="0"/>
            <wp:wrapSquare wrapText="bothSides"/>
            <wp:docPr id="1339603024" name="Picture 13" descr="A cartoon character holding a note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603024" name="Picture 13" descr="A cartoon character holding a notebook&#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544695" cy="2556510"/>
                    </a:xfrm>
                    <a:prstGeom prst="rect">
                      <a:avLst/>
                    </a:prstGeom>
                  </pic:spPr>
                </pic:pic>
              </a:graphicData>
            </a:graphic>
            <wp14:sizeRelH relativeFrom="page">
              <wp14:pctWidth>0</wp14:pctWidth>
            </wp14:sizeRelH>
            <wp14:sizeRelV relativeFrom="page">
              <wp14:pctHeight>0</wp14:pctHeight>
            </wp14:sizeRelV>
          </wp:anchor>
        </w:drawing>
      </w:r>
    </w:p>
    <w:p w14:paraId="1FAA25CB" w14:textId="4371B571" w:rsidR="004C5B1D" w:rsidRDefault="004C5B1D" w:rsidP="00B512AF">
      <w:pPr>
        <w:spacing w:line="480" w:lineRule="auto"/>
        <w:rPr>
          <w:rFonts w:asciiTheme="minorBidi" w:hAnsiTheme="minorBidi"/>
        </w:rPr>
      </w:pPr>
    </w:p>
    <w:p w14:paraId="764A207A" w14:textId="77777777" w:rsidR="004C5B1D" w:rsidRDefault="004C5B1D" w:rsidP="00B512AF">
      <w:pPr>
        <w:spacing w:line="480" w:lineRule="auto"/>
        <w:rPr>
          <w:rFonts w:asciiTheme="minorBidi" w:hAnsiTheme="minorBidi"/>
        </w:rPr>
      </w:pPr>
    </w:p>
    <w:p w14:paraId="149C6772" w14:textId="77777777" w:rsidR="004C5B1D" w:rsidRDefault="004C5B1D" w:rsidP="00B512AF">
      <w:pPr>
        <w:spacing w:line="480" w:lineRule="auto"/>
        <w:rPr>
          <w:rFonts w:asciiTheme="minorBidi" w:hAnsiTheme="minorBidi"/>
        </w:rPr>
      </w:pPr>
    </w:p>
    <w:p w14:paraId="62A7CB0E" w14:textId="77777777" w:rsidR="004C5B1D" w:rsidRDefault="004C5B1D" w:rsidP="00B512AF">
      <w:pPr>
        <w:spacing w:line="480" w:lineRule="auto"/>
        <w:rPr>
          <w:rFonts w:asciiTheme="minorBidi" w:hAnsiTheme="minorBidi"/>
        </w:rPr>
      </w:pPr>
    </w:p>
    <w:p w14:paraId="77189560" w14:textId="77777777" w:rsidR="004C5B1D" w:rsidRDefault="004C5B1D" w:rsidP="00B512AF">
      <w:pPr>
        <w:spacing w:line="480" w:lineRule="auto"/>
        <w:rPr>
          <w:rFonts w:asciiTheme="minorBidi" w:hAnsiTheme="minorBidi"/>
        </w:rPr>
      </w:pPr>
    </w:p>
    <w:p w14:paraId="53E3D466" w14:textId="77777777" w:rsidR="004C5B1D" w:rsidRDefault="004C5B1D" w:rsidP="00B512AF">
      <w:pPr>
        <w:spacing w:line="480" w:lineRule="auto"/>
        <w:rPr>
          <w:rFonts w:asciiTheme="minorBidi" w:hAnsiTheme="minorBidi"/>
        </w:rPr>
      </w:pPr>
    </w:p>
    <w:p w14:paraId="74FC38C7" w14:textId="62E35742" w:rsidR="00590969" w:rsidRDefault="007D4DA0" w:rsidP="00B512AF">
      <w:pPr>
        <w:spacing w:line="480" w:lineRule="auto"/>
        <w:rPr>
          <w:rFonts w:asciiTheme="minorBidi" w:hAnsiTheme="minorBidi"/>
        </w:rPr>
      </w:pPr>
      <w:r w:rsidRPr="007D4DA0">
        <w:rPr>
          <w:rFonts w:asciiTheme="minorBidi" w:hAnsiTheme="minorBidi"/>
        </w:rPr>
        <w:t>Figure</w:t>
      </w:r>
      <w:r w:rsidR="004C5B1D">
        <w:rPr>
          <w:rFonts w:asciiTheme="minorBidi" w:hAnsiTheme="minorBidi"/>
        </w:rPr>
        <w:t xml:space="preserve"> 7:</w:t>
      </w:r>
      <w:r w:rsidRPr="007D4DA0">
        <w:rPr>
          <w:rFonts w:asciiTheme="minorBidi" w:hAnsiTheme="minorBidi"/>
        </w:rPr>
        <w:t xml:space="preserve"> (</w:t>
      </w:r>
      <w:proofErr w:type="spellStart"/>
      <w:r>
        <w:rPr>
          <w:rFonts w:asciiTheme="minorBidi" w:hAnsiTheme="minorBidi"/>
        </w:rPr>
        <w:t>Cbeebies</w:t>
      </w:r>
      <w:proofErr w:type="spellEnd"/>
      <w:r>
        <w:rPr>
          <w:rFonts w:asciiTheme="minorBidi" w:hAnsiTheme="minorBidi"/>
        </w:rPr>
        <w:t xml:space="preserve">, 2011, </w:t>
      </w:r>
      <w:r w:rsidRPr="007D4DA0">
        <w:rPr>
          <w:rFonts w:asciiTheme="minorBidi" w:hAnsiTheme="minorBidi"/>
          <w:i/>
          <w:iCs/>
        </w:rPr>
        <w:t>Get Squiggling!</w:t>
      </w:r>
      <w:r w:rsidRPr="007D4DA0">
        <w:rPr>
          <w:rFonts w:asciiTheme="minorBidi" w:hAnsiTheme="minorBidi"/>
        </w:rPr>
        <w:t>)</w:t>
      </w:r>
    </w:p>
    <w:p w14:paraId="4B519525" w14:textId="33700F39" w:rsidR="004C5B1D" w:rsidRPr="007D4DA0" w:rsidRDefault="007D4DA0" w:rsidP="004C5B1D">
      <w:pPr>
        <w:spacing w:line="480" w:lineRule="auto"/>
        <w:rPr>
          <w:rFonts w:asciiTheme="minorBidi" w:hAnsiTheme="minorBidi"/>
        </w:rPr>
      </w:pPr>
      <w:r>
        <w:rPr>
          <w:rFonts w:asciiTheme="minorBidi" w:hAnsiTheme="minorBidi"/>
        </w:rPr>
        <w:t xml:space="preserve">This last piece is a more interactive part of the </w:t>
      </w:r>
      <w:proofErr w:type="gramStart"/>
      <w:r>
        <w:rPr>
          <w:rFonts w:asciiTheme="minorBidi" w:hAnsiTheme="minorBidi"/>
        </w:rPr>
        <w:t>exhibition,</w:t>
      </w:r>
      <w:proofErr w:type="gramEnd"/>
      <w:r>
        <w:rPr>
          <w:rFonts w:asciiTheme="minorBidi" w:hAnsiTheme="minorBidi"/>
        </w:rPr>
        <w:t xml:space="preserve"> a singular episode of the hit children’s TV show Get Squiggling playing on</w:t>
      </w:r>
      <w:r w:rsidR="004C5B1D">
        <w:rPr>
          <w:rFonts w:asciiTheme="minorBidi" w:hAnsiTheme="minorBidi"/>
        </w:rPr>
        <w:t xml:space="preserve"> a projector in the park allowing audiences to follow along and take in a nostalgic learning-based piece of entertainment whilst surrounded by pieces. Once again it follows the typical conventions of two </w:t>
      </w:r>
      <w:proofErr w:type="gramStart"/>
      <w:r w:rsidR="004C5B1D">
        <w:rPr>
          <w:rFonts w:asciiTheme="minorBidi" w:hAnsiTheme="minorBidi"/>
        </w:rPr>
        <w:t>thousands</w:t>
      </w:r>
      <w:proofErr w:type="gramEnd"/>
      <w:r w:rsidR="004C5B1D">
        <w:rPr>
          <w:rFonts w:asciiTheme="minorBidi" w:hAnsiTheme="minorBidi"/>
        </w:rPr>
        <w:t xml:space="preserve"> </w:t>
      </w:r>
      <w:proofErr w:type="gramStart"/>
      <w:r w:rsidR="004C5B1D">
        <w:rPr>
          <w:rFonts w:asciiTheme="minorBidi" w:hAnsiTheme="minorBidi"/>
        </w:rPr>
        <w:t>kids</w:t>
      </w:r>
      <w:proofErr w:type="gramEnd"/>
      <w:r w:rsidR="004C5B1D">
        <w:rPr>
          <w:rFonts w:asciiTheme="minorBidi" w:hAnsiTheme="minorBidi"/>
        </w:rPr>
        <w:t xml:space="preserve"> media with </w:t>
      </w:r>
      <w:proofErr w:type="spellStart"/>
      <w:proofErr w:type="gramStart"/>
      <w:r w:rsidR="004C5B1D">
        <w:rPr>
          <w:rFonts w:asciiTheme="minorBidi" w:hAnsiTheme="minorBidi"/>
        </w:rPr>
        <w:t>multi media</w:t>
      </w:r>
      <w:proofErr w:type="spellEnd"/>
      <w:proofErr w:type="gramEnd"/>
      <w:r w:rsidR="004C5B1D">
        <w:rPr>
          <w:rFonts w:asciiTheme="minorBidi" w:hAnsiTheme="minorBidi"/>
        </w:rPr>
        <w:t xml:space="preserve"> animation the mascot </w:t>
      </w:r>
      <w:proofErr w:type="spellStart"/>
      <w:r w:rsidR="004C5B1D">
        <w:rPr>
          <w:rFonts w:asciiTheme="minorBidi" w:hAnsiTheme="minorBidi"/>
        </w:rPr>
        <w:t>Squigglet</w:t>
      </w:r>
      <w:proofErr w:type="spellEnd"/>
      <w:r w:rsidR="004C5B1D">
        <w:rPr>
          <w:rFonts w:asciiTheme="minorBidi" w:hAnsiTheme="minorBidi"/>
        </w:rPr>
        <w:t xml:space="preserve"> being 3D </w:t>
      </w:r>
      <w:proofErr w:type="gramStart"/>
      <w:r w:rsidR="004C5B1D">
        <w:rPr>
          <w:rFonts w:asciiTheme="minorBidi" w:hAnsiTheme="minorBidi"/>
        </w:rPr>
        <w:t>directly  juxtaposing</w:t>
      </w:r>
      <w:proofErr w:type="gramEnd"/>
      <w:r w:rsidR="004C5B1D">
        <w:rPr>
          <w:rFonts w:asciiTheme="minorBidi" w:hAnsiTheme="minorBidi"/>
        </w:rPr>
        <w:t xml:space="preserve"> the almost crayon like 2D </w:t>
      </w:r>
      <w:proofErr w:type="spellStart"/>
      <w:r w:rsidR="004C5B1D">
        <w:rPr>
          <w:rFonts w:asciiTheme="minorBidi" w:hAnsiTheme="minorBidi"/>
        </w:rPr>
        <w:t>artstyle</w:t>
      </w:r>
      <w:proofErr w:type="spellEnd"/>
      <w:r w:rsidR="004C5B1D">
        <w:rPr>
          <w:rFonts w:asciiTheme="minorBidi" w:hAnsiTheme="minorBidi"/>
        </w:rPr>
        <w:t xml:space="preserve"> of the show’s environment.  </w:t>
      </w:r>
      <w:proofErr w:type="spellStart"/>
      <w:r w:rsidR="004C5B1D">
        <w:rPr>
          <w:rFonts w:asciiTheme="minorBidi" w:hAnsiTheme="minorBidi"/>
        </w:rPr>
        <w:t>Squigglet’s</w:t>
      </w:r>
      <w:proofErr w:type="spellEnd"/>
      <w:r w:rsidR="004C5B1D">
        <w:rPr>
          <w:rFonts w:asciiTheme="minorBidi" w:hAnsiTheme="minorBidi"/>
        </w:rPr>
        <w:t xml:space="preserve"> direct address to the audience encourages them to “Get Squiggling” almost encouraging the childlike joy of scribbling without worry of perfection to resurface despite its long absence from older audiences.</w:t>
      </w:r>
    </w:p>
    <w:p w14:paraId="2C3FDBA0" w14:textId="49563FCB" w:rsidR="00590969" w:rsidRDefault="00590969" w:rsidP="00B512AF">
      <w:pPr>
        <w:spacing w:line="480" w:lineRule="auto"/>
        <w:rPr>
          <w:rFonts w:asciiTheme="minorBidi" w:hAnsiTheme="minorBidi"/>
          <w:b/>
          <w:bCs/>
        </w:rPr>
      </w:pPr>
    </w:p>
    <w:p w14:paraId="1373A153" w14:textId="77777777" w:rsidR="004C5B1D" w:rsidRDefault="004C5B1D" w:rsidP="00B512AF">
      <w:pPr>
        <w:spacing w:line="480" w:lineRule="auto"/>
        <w:rPr>
          <w:rFonts w:asciiTheme="minorBidi" w:hAnsiTheme="minorBidi"/>
          <w:b/>
          <w:bCs/>
        </w:rPr>
      </w:pPr>
    </w:p>
    <w:p w14:paraId="09CB5C7E" w14:textId="77777777" w:rsidR="002855E2" w:rsidRDefault="002855E2" w:rsidP="00B512AF">
      <w:pPr>
        <w:spacing w:line="480" w:lineRule="auto"/>
        <w:rPr>
          <w:rFonts w:asciiTheme="minorBidi" w:hAnsiTheme="minorBidi"/>
          <w:b/>
          <w:bCs/>
        </w:rPr>
      </w:pPr>
    </w:p>
    <w:p w14:paraId="2066C1D8" w14:textId="77777777" w:rsidR="002855E2" w:rsidRDefault="002855E2" w:rsidP="00B512AF">
      <w:pPr>
        <w:spacing w:line="480" w:lineRule="auto"/>
        <w:rPr>
          <w:rFonts w:asciiTheme="minorBidi" w:hAnsiTheme="minorBidi"/>
          <w:b/>
          <w:bCs/>
        </w:rPr>
      </w:pPr>
    </w:p>
    <w:p w14:paraId="2CB5B194" w14:textId="59A81627" w:rsidR="00B56E68" w:rsidRDefault="00B56E68" w:rsidP="00B512AF">
      <w:pPr>
        <w:spacing w:line="480" w:lineRule="auto"/>
        <w:rPr>
          <w:rFonts w:asciiTheme="minorBidi" w:hAnsiTheme="minorBidi"/>
          <w:b/>
          <w:bCs/>
        </w:rPr>
      </w:pPr>
      <w:r w:rsidRPr="00B56E68">
        <w:rPr>
          <w:rFonts w:asciiTheme="minorBidi" w:hAnsiTheme="minorBidi"/>
          <w:b/>
          <w:bCs/>
        </w:rPr>
        <w:t>Bibliography:</w:t>
      </w:r>
    </w:p>
    <w:p w14:paraId="57FEAFA6" w14:textId="2AE08816" w:rsidR="00923773" w:rsidRDefault="00470E0E" w:rsidP="00470E0E">
      <w:pPr>
        <w:pStyle w:val="ListParagraph"/>
        <w:numPr>
          <w:ilvl w:val="0"/>
          <w:numId w:val="2"/>
        </w:numPr>
        <w:spacing w:line="480" w:lineRule="auto"/>
        <w:rPr>
          <w:rFonts w:asciiTheme="minorBidi" w:hAnsiTheme="minorBidi"/>
        </w:rPr>
      </w:pPr>
      <w:r>
        <w:rPr>
          <w:rFonts w:asciiTheme="minorBidi" w:hAnsiTheme="minorBidi"/>
        </w:rPr>
        <w:t xml:space="preserve">Tims, </w:t>
      </w:r>
      <w:proofErr w:type="gramStart"/>
      <w:r>
        <w:rPr>
          <w:rFonts w:asciiTheme="minorBidi" w:hAnsiTheme="minorBidi"/>
        </w:rPr>
        <w:t>A.(</w:t>
      </w:r>
      <w:proofErr w:type="gramEnd"/>
      <w:r>
        <w:rPr>
          <w:rFonts w:asciiTheme="minorBidi" w:hAnsiTheme="minorBidi"/>
        </w:rPr>
        <w:t xml:space="preserve">2012) ’How we made: Helen Oxenbury and Michael Rosen on We’re Goin on a Bear Hunt’, </w:t>
      </w:r>
      <w:r w:rsidRPr="00470E0E">
        <w:rPr>
          <w:rFonts w:asciiTheme="minorBidi" w:hAnsiTheme="minorBidi"/>
          <w:i/>
          <w:iCs/>
        </w:rPr>
        <w:t>The Guardian</w:t>
      </w:r>
      <w:r>
        <w:rPr>
          <w:rFonts w:asciiTheme="minorBidi" w:hAnsiTheme="minorBidi"/>
        </w:rPr>
        <w:t xml:space="preserve">, 5 November. Available at: </w:t>
      </w:r>
      <w:hyperlink r:id="rId16" w:history="1">
        <w:r w:rsidRPr="00606AFF">
          <w:rPr>
            <w:rStyle w:val="Hyperlink"/>
            <w:rFonts w:asciiTheme="minorBidi" w:hAnsiTheme="minorBidi"/>
          </w:rPr>
          <w:t>https://www.theguardian.com/books/2012/nov/05/how-we-made-bear-hunt</w:t>
        </w:r>
      </w:hyperlink>
      <w:r>
        <w:rPr>
          <w:rFonts w:asciiTheme="minorBidi" w:hAnsiTheme="minorBidi"/>
        </w:rPr>
        <w:t xml:space="preserve"> (Accessed: 22 April 2026). </w:t>
      </w:r>
    </w:p>
    <w:p w14:paraId="14EC7F9B" w14:textId="12CF5262" w:rsidR="00FF05B8" w:rsidRPr="00FF05B8" w:rsidRDefault="00FF05B8" w:rsidP="00470E0E">
      <w:pPr>
        <w:pStyle w:val="ListParagraph"/>
        <w:numPr>
          <w:ilvl w:val="0"/>
          <w:numId w:val="2"/>
        </w:numPr>
        <w:spacing w:line="480" w:lineRule="auto"/>
        <w:rPr>
          <w:rFonts w:asciiTheme="minorBidi" w:hAnsiTheme="minorBidi"/>
        </w:rPr>
      </w:pPr>
      <w:proofErr w:type="spellStart"/>
      <w:r>
        <w:rPr>
          <w:rFonts w:ascii="System Font" w:hAnsi="System Font" w:cs="System Font"/>
          <w:kern w:val="0"/>
          <w:sz w:val="26"/>
          <w:szCs w:val="26"/>
        </w:rPr>
        <w:t>Bodrova</w:t>
      </w:r>
      <w:proofErr w:type="spellEnd"/>
      <w:r>
        <w:rPr>
          <w:rFonts w:ascii="System Font" w:hAnsi="System Font" w:cs="System Font"/>
          <w:kern w:val="0"/>
          <w:sz w:val="26"/>
          <w:szCs w:val="26"/>
        </w:rPr>
        <w:t xml:space="preserve">, E. and Leong, D. (2015) ‘Vygotskian and Post-Vygotskian Views on Children’s </w:t>
      </w:r>
      <w:proofErr w:type="gramStart"/>
      <w:r>
        <w:rPr>
          <w:rFonts w:ascii="System Font" w:hAnsi="System Font" w:cs="System Font"/>
          <w:kern w:val="0"/>
          <w:sz w:val="26"/>
          <w:szCs w:val="26"/>
        </w:rPr>
        <w:t>Play ’</w:t>
      </w:r>
      <w:proofErr w:type="gramEnd"/>
      <w:r>
        <w:rPr>
          <w:rFonts w:ascii="System Font" w:hAnsi="System Font" w:cs="System Font"/>
          <w:kern w:val="0"/>
          <w:sz w:val="26"/>
          <w:szCs w:val="26"/>
        </w:rPr>
        <w:t xml:space="preserve">, </w:t>
      </w:r>
      <w:r w:rsidRPr="00FF05B8">
        <w:rPr>
          <w:rFonts w:ascii="System Font" w:hAnsi="System Font" w:cs="System Font"/>
          <w:i/>
          <w:iCs/>
          <w:kern w:val="0"/>
          <w:sz w:val="26"/>
          <w:szCs w:val="26"/>
        </w:rPr>
        <w:t>American Journal of Play</w:t>
      </w:r>
      <w:r>
        <w:rPr>
          <w:rFonts w:ascii="System Font" w:hAnsi="System Font" w:cs="System Font"/>
          <w:kern w:val="0"/>
          <w:sz w:val="26"/>
          <w:szCs w:val="26"/>
        </w:rPr>
        <w:t xml:space="preserve">, 7(3), pp. 371–388. Available at: </w:t>
      </w:r>
      <w:hyperlink r:id="rId17" w:history="1">
        <w:r w:rsidRPr="00606AFF">
          <w:rPr>
            <w:rStyle w:val="Hyperlink"/>
            <w:rFonts w:ascii="System Font" w:hAnsi="System Font" w:cs="System Font"/>
            <w:kern w:val="0"/>
            <w:sz w:val="26"/>
            <w:szCs w:val="26"/>
          </w:rPr>
          <w:t>https://files.eric.ed.gov/fulltext/EJ1070266.pdf</w:t>
        </w:r>
      </w:hyperlink>
      <w:r>
        <w:rPr>
          <w:rFonts w:ascii="System Font" w:hAnsi="System Font" w:cs="System Font"/>
          <w:kern w:val="0"/>
          <w:sz w:val="26"/>
          <w:szCs w:val="26"/>
        </w:rPr>
        <w:t>.</w:t>
      </w:r>
      <w:r>
        <w:rPr>
          <w:rFonts w:ascii="System Font" w:hAnsi="System Font" w:cs="System Font"/>
          <w:kern w:val="0"/>
          <w:sz w:val="26"/>
          <w:szCs w:val="26"/>
        </w:rPr>
        <w:t xml:space="preserve"> (Accessed: 20 April 2026).</w:t>
      </w:r>
    </w:p>
    <w:p w14:paraId="3A1FF966" w14:textId="2F8B6C87" w:rsidR="00FF05B8" w:rsidRDefault="00FF05B8" w:rsidP="00470E0E">
      <w:pPr>
        <w:pStyle w:val="ListParagraph"/>
        <w:numPr>
          <w:ilvl w:val="0"/>
          <w:numId w:val="2"/>
        </w:numPr>
        <w:spacing w:line="480" w:lineRule="auto"/>
        <w:rPr>
          <w:rFonts w:asciiTheme="minorBidi" w:hAnsiTheme="minorBidi"/>
        </w:rPr>
      </w:pPr>
      <w:r>
        <w:rPr>
          <w:rFonts w:asciiTheme="minorBidi" w:hAnsiTheme="minorBidi"/>
        </w:rPr>
        <w:t xml:space="preserve">Scheffler, A. (2026) </w:t>
      </w:r>
      <w:r w:rsidRPr="00FF05B8">
        <w:rPr>
          <w:rFonts w:asciiTheme="minorBidi" w:hAnsiTheme="minorBidi"/>
          <w:i/>
          <w:iCs/>
        </w:rPr>
        <w:t>Alex Scheffler</w:t>
      </w:r>
      <w:r>
        <w:rPr>
          <w:rFonts w:asciiTheme="minorBidi" w:hAnsiTheme="minorBidi"/>
        </w:rPr>
        <w:t xml:space="preserve">. Available at: </w:t>
      </w:r>
      <w:hyperlink r:id="rId18" w:history="1">
        <w:r w:rsidRPr="00606AFF">
          <w:rPr>
            <w:rStyle w:val="Hyperlink"/>
            <w:rFonts w:asciiTheme="minorBidi" w:hAnsiTheme="minorBidi"/>
          </w:rPr>
          <w:t>https://axelscheffler.com/who-is-he</w:t>
        </w:r>
      </w:hyperlink>
      <w:r>
        <w:rPr>
          <w:rFonts w:asciiTheme="minorBidi" w:hAnsiTheme="minorBidi"/>
        </w:rPr>
        <w:t xml:space="preserve"> . (Accessed: 20 April 2026).</w:t>
      </w:r>
    </w:p>
    <w:p w14:paraId="01F53AE8" w14:textId="6D12463E" w:rsidR="00057C96" w:rsidRDefault="00057C96" w:rsidP="00470E0E">
      <w:pPr>
        <w:pStyle w:val="ListParagraph"/>
        <w:numPr>
          <w:ilvl w:val="0"/>
          <w:numId w:val="2"/>
        </w:numPr>
        <w:spacing w:line="480" w:lineRule="auto"/>
        <w:rPr>
          <w:rFonts w:asciiTheme="minorBidi" w:hAnsiTheme="minorBidi"/>
        </w:rPr>
      </w:pPr>
      <w:r>
        <w:rPr>
          <w:rFonts w:asciiTheme="minorBidi" w:hAnsiTheme="minorBidi"/>
        </w:rPr>
        <w:t xml:space="preserve">Decker, B. (2026) </w:t>
      </w:r>
      <w:r w:rsidRPr="00057C96">
        <w:rPr>
          <w:rFonts w:asciiTheme="minorBidi" w:hAnsiTheme="minorBidi"/>
          <w:i/>
          <w:iCs/>
        </w:rPr>
        <w:t xml:space="preserve">The Hidden Psychology of </w:t>
      </w:r>
      <w:proofErr w:type="spellStart"/>
      <w:r w:rsidRPr="00057C96">
        <w:rPr>
          <w:rFonts w:asciiTheme="minorBidi" w:hAnsiTheme="minorBidi"/>
          <w:i/>
          <w:iCs/>
        </w:rPr>
        <w:t>Color</w:t>
      </w:r>
      <w:proofErr w:type="spellEnd"/>
      <w:r w:rsidRPr="00057C96">
        <w:rPr>
          <w:rFonts w:asciiTheme="minorBidi" w:hAnsiTheme="minorBidi"/>
          <w:i/>
          <w:iCs/>
        </w:rPr>
        <w:t>: Teaching Kids Through Art</w:t>
      </w:r>
      <w:r>
        <w:rPr>
          <w:rFonts w:asciiTheme="minorBidi" w:hAnsiTheme="minorBidi"/>
        </w:rPr>
        <w:t xml:space="preserve">. Available at: </w:t>
      </w:r>
      <w:hyperlink r:id="rId19" w:history="1">
        <w:r w:rsidRPr="00606AFF">
          <w:rPr>
            <w:rStyle w:val="Hyperlink"/>
            <w:rFonts w:asciiTheme="minorBidi" w:hAnsiTheme="minorBidi"/>
          </w:rPr>
          <w:t>https://vocal.media/art/the-hidden-psychology-of-color-teaching-kids-through-art</w:t>
        </w:r>
      </w:hyperlink>
      <w:r>
        <w:rPr>
          <w:rFonts w:asciiTheme="minorBidi" w:hAnsiTheme="minorBidi"/>
        </w:rPr>
        <w:t xml:space="preserve">. (Accessed: </w:t>
      </w:r>
      <w:r w:rsidR="007D4DA0">
        <w:rPr>
          <w:rFonts w:asciiTheme="minorBidi" w:hAnsiTheme="minorBidi"/>
        </w:rPr>
        <w:t>22 April 2026).</w:t>
      </w:r>
    </w:p>
    <w:p w14:paraId="234F22BF" w14:textId="0C1B2F7E" w:rsidR="002855E2" w:rsidRPr="002855E2" w:rsidRDefault="002855E2" w:rsidP="002855E2">
      <w:pPr>
        <w:pStyle w:val="ListParagraph"/>
        <w:numPr>
          <w:ilvl w:val="0"/>
          <w:numId w:val="2"/>
        </w:numPr>
        <w:spacing w:line="480" w:lineRule="auto"/>
        <w:rPr>
          <w:rFonts w:asciiTheme="minorBidi" w:hAnsiTheme="minorBidi"/>
        </w:rPr>
      </w:pPr>
      <w:r>
        <w:rPr>
          <w:rFonts w:ascii="System Font" w:hAnsi="System Font" w:cs="System Font"/>
          <w:kern w:val="0"/>
          <w:sz w:val="26"/>
          <w:szCs w:val="26"/>
        </w:rPr>
        <w:t>Get squiggling! (n.d.).</w:t>
      </w:r>
      <w:r>
        <w:rPr>
          <w:rFonts w:ascii="System Font" w:hAnsi="System Font" w:cs="System Font"/>
          <w:kern w:val="0"/>
          <w:sz w:val="26"/>
          <w:szCs w:val="26"/>
        </w:rPr>
        <w:t xml:space="preserve"> CBeebies – BBC. </w:t>
      </w:r>
      <w:r>
        <w:rPr>
          <w:rFonts w:ascii="System Font" w:hAnsi="System Font" w:cs="System Font"/>
          <w:kern w:val="0"/>
          <w:sz w:val="26"/>
          <w:szCs w:val="26"/>
        </w:rPr>
        <w:fldChar w:fldCharType="begin"/>
      </w:r>
      <w:r>
        <w:rPr>
          <w:rFonts w:ascii="System Font" w:hAnsi="System Font" w:cs="System Font"/>
          <w:kern w:val="0"/>
          <w:sz w:val="26"/>
          <w:szCs w:val="26"/>
        </w:rPr>
        <w:instrText>HYPERLINK "</w:instrText>
      </w:r>
      <w:r w:rsidRPr="002855E2">
        <w:rPr>
          <w:rFonts w:ascii="System Font" w:hAnsi="System Font" w:cs="System Font"/>
          <w:kern w:val="0"/>
          <w:sz w:val="26"/>
          <w:szCs w:val="26"/>
        </w:rPr>
        <w:instrText>https://www.bbc.co.uk/cbeebies/games/get-squiggling-letters-mobil</w:instrText>
      </w:r>
      <w:r>
        <w:rPr>
          <w:rFonts w:ascii="System Font" w:hAnsi="System Font" w:cs="System Font"/>
          <w:kern w:val="0"/>
          <w:sz w:val="26"/>
          <w:szCs w:val="26"/>
        </w:rPr>
        <w:instrText>e"</w:instrText>
      </w:r>
      <w:r>
        <w:rPr>
          <w:rFonts w:ascii="System Font" w:hAnsi="System Font" w:cs="System Font"/>
          <w:kern w:val="0"/>
          <w:sz w:val="26"/>
          <w:szCs w:val="26"/>
        </w:rPr>
        <w:fldChar w:fldCharType="separate"/>
      </w:r>
      <w:r w:rsidRPr="00606AFF">
        <w:rPr>
          <w:rStyle w:val="Hyperlink"/>
          <w:rFonts w:ascii="System Font" w:hAnsi="System Font" w:cs="System Font"/>
          <w:kern w:val="0"/>
          <w:sz w:val="26"/>
          <w:szCs w:val="26"/>
        </w:rPr>
        <w:t>https://www.bbc.co.uk/cbeebies/games/get-squiggling-letters-mobil</w:t>
      </w:r>
      <w:r w:rsidRPr="00606AFF">
        <w:rPr>
          <w:rStyle w:val="Hyperlink"/>
          <w:rFonts w:ascii="System Font" w:hAnsi="System Font" w:cs="System Font"/>
          <w:kern w:val="0"/>
          <w:sz w:val="26"/>
          <w:szCs w:val="26"/>
        </w:rPr>
        <w:t>e</w:t>
      </w:r>
      <w:r>
        <w:rPr>
          <w:rFonts w:ascii="System Font" w:hAnsi="System Font" w:cs="System Font"/>
          <w:kern w:val="0"/>
          <w:sz w:val="26"/>
          <w:szCs w:val="26"/>
        </w:rPr>
        <w:fldChar w:fldCharType="end"/>
      </w:r>
      <w:r>
        <w:rPr>
          <w:rFonts w:ascii="System Font" w:hAnsi="System Font" w:cs="System Font"/>
          <w:kern w:val="0"/>
          <w:sz w:val="26"/>
          <w:szCs w:val="26"/>
        </w:rPr>
        <w:t xml:space="preserve">. </w:t>
      </w:r>
    </w:p>
    <w:p w14:paraId="46A1DCA6" w14:textId="6629FDB1" w:rsidR="002855E2" w:rsidRDefault="002855E2" w:rsidP="002855E2">
      <w:pPr>
        <w:pStyle w:val="ListParagraph"/>
        <w:numPr>
          <w:ilvl w:val="0"/>
          <w:numId w:val="2"/>
        </w:numPr>
        <w:spacing w:line="480" w:lineRule="auto"/>
        <w:rPr>
          <w:rFonts w:asciiTheme="minorBidi" w:hAnsiTheme="minorBidi"/>
        </w:rPr>
      </w:pPr>
      <w:r>
        <w:rPr>
          <w:rFonts w:asciiTheme="minorBidi" w:hAnsiTheme="minorBidi"/>
        </w:rPr>
        <w:t xml:space="preserve">Educational Psychology (2026) Cognitive Development: The Theory of Jean Piaget, Available at: </w:t>
      </w:r>
      <w:hyperlink r:id="rId20" w:history="1">
        <w:r w:rsidRPr="00606AFF">
          <w:rPr>
            <w:rStyle w:val="Hyperlink"/>
            <w:rFonts w:asciiTheme="minorBidi" w:hAnsiTheme="minorBidi"/>
          </w:rPr>
          <w:t>https://courses.lumenlearning.com/suny-educationalpsychology/chapter/cognitive-development-the-theory-of-jean-piaget/?utm_source=chatgpt.com</w:t>
        </w:r>
      </w:hyperlink>
      <w:r>
        <w:rPr>
          <w:rFonts w:asciiTheme="minorBidi" w:hAnsiTheme="minorBidi"/>
        </w:rPr>
        <w:t>. (Accessed</w:t>
      </w:r>
      <w:r>
        <w:rPr>
          <w:rFonts w:asciiTheme="minorBidi" w:hAnsiTheme="minorBidi"/>
        </w:rPr>
        <w:t>: 22 April 2026).</w:t>
      </w:r>
    </w:p>
    <w:p w14:paraId="6F9A61D8" w14:textId="4A9AB56E" w:rsidR="004C5B1D" w:rsidRPr="00470E0E" w:rsidRDefault="004C5B1D" w:rsidP="002855E2">
      <w:pPr>
        <w:pStyle w:val="ListParagraph"/>
        <w:spacing w:line="480" w:lineRule="auto"/>
        <w:rPr>
          <w:rFonts w:asciiTheme="minorBidi" w:hAnsiTheme="minorBidi"/>
        </w:rPr>
      </w:pPr>
    </w:p>
    <w:sectPr w:rsidR="004C5B1D" w:rsidRPr="00470E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ystem 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5F42F7"/>
    <w:multiLevelType w:val="hybridMultilevel"/>
    <w:tmpl w:val="6AA01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083D5D"/>
    <w:multiLevelType w:val="hybridMultilevel"/>
    <w:tmpl w:val="BCBCE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4752186">
    <w:abstractNumId w:val="1"/>
  </w:num>
  <w:num w:numId="2" w16cid:durableId="1605963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6C7"/>
    <w:rsid w:val="0001036D"/>
    <w:rsid w:val="00057C96"/>
    <w:rsid w:val="0013249D"/>
    <w:rsid w:val="0025616E"/>
    <w:rsid w:val="002855E2"/>
    <w:rsid w:val="002F408E"/>
    <w:rsid w:val="00470E0E"/>
    <w:rsid w:val="004C5B1D"/>
    <w:rsid w:val="005376C7"/>
    <w:rsid w:val="00590969"/>
    <w:rsid w:val="005C374D"/>
    <w:rsid w:val="006329E5"/>
    <w:rsid w:val="0063433D"/>
    <w:rsid w:val="006B07E4"/>
    <w:rsid w:val="006E650F"/>
    <w:rsid w:val="007366F1"/>
    <w:rsid w:val="007D4DA0"/>
    <w:rsid w:val="00923773"/>
    <w:rsid w:val="0093023D"/>
    <w:rsid w:val="009F5518"/>
    <w:rsid w:val="00A815BC"/>
    <w:rsid w:val="00B36D61"/>
    <w:rsid w:val="00B512AF"/>
    <w:rsid w:val="00B56E68"/>
    <w:rsid w:val="00BD61DB"/>
    <w:rsid w:val="00C67811"/>
    <w:rsid w:val="00D903C1"/>
    <w:rsid w:val="00D97EA3"/>
    <w:rsid w:val="00E33D9B"/>
    <w:rsid w:val="00E6291A"/>
    <w:rsid w:val="00F066FE"/>
    <w:rsid w:val="00F62F32"/>
    <w:rsid w:val="00F65D6B"/>
    <w:rsid w:val="00FF05B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7CBC3"/>
  <w15:chartTrackingRefBased/>
  <w15:docId w15:val="{285CB4AC-A732-394E-9A98-218D22536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76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76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76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76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76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76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76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76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76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6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76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76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76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76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76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76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76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76C7"/>
    <w:rPr>
      <w:rFonts w:eastAsiaTheme="majorEastAsia" w:cstheme="majorBidi"/>
      <w:color w:val="272727" w:themeColor="text1" w:themeTint="D8"/>
    </w:rPr>
  </w:style>
  <w:style w:type="paragraph" w:styleId="Title">
    <w:name w:val="Title"/>
    <w:basedOn w:val="Normal"/>
    <w:next w:val="Normal"/>
    <w:link w:val="TitleChar"/>
    <w:uiPriority w:val="10"/>
    <w:qFormat/>
    <w:rsid w:val="005376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76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76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76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76C7"/>
    <w:pPr>
      <w:spacing w:before="160"/>
      <w:jc w:val="center"/>
    </w:pPr>
    <w:rPr>
      <w:i/>
      <w:iCs/>
      <w:color w:val="404040" w:themeColor="text1" w:themeTint="BF"/>
    </w:rPr>
  </w:style>
  <w:style w:type="character" w:customStyle="1" w:styleId="QuoteChar">
    <w:name w:val="Quote Char"/>
    <w:basedOn w:val="DefaultParagraphFont"/>
    <w:link w:val="Quote"/>
    <w:uiPriority w:val="29"/>
    <w:rsid w:val="005376C7"/>
    <w:rPr>
      <w:i/>
      <w:iCs/>
      <w:color w:val="404040" w:themeColor="text1" w:themeTint="BF"/>
    </w:rPr>
  </w:style>
  <w:style w:type="paragraph" w:styleId="ListParagraph">
    <w:name w:val="List Paragraph"/>
    <w:basedOn w:val="Normal"/>
    <w:uiPriority w:val="34"/>
    <w:qFormat/>
    <w:rsid w:val="005376C7"/>
    <w:pPr>
      <w:ind w:left="720"/>
      <w:contextualSpacing/>
    </w:pPr>
  </w:style>
  <w:style w:type="character" w:styleId="IntenseEmphasis">
    <w:name w:val="Intense Emphasis"/>
    <w:basedOn w:val="DefaultParagraphFont"/>
    <w:uiPriority w:val="21"/>
    <w:qFormat/>
    <w:rsid w:val="005376C7"/>
    <w:rPr>
      <w:i/>
      <w:iCs/>
      <w:color w:val="0F4761" w:themeColor="accent1" w:themeShade="BF"/>
    </w:rPr>
  </w:style>
  <w:style w:type="paragraph" w:styleId="IntenseQuote">
    <w:name w:val="Intense Quote"/>
    <w:basedOn w:val="Normal"/>
    <w:next w:val="Normal"/>
    <w:link w:val="IntenseQuoteChar"/>
    <w:uiPriority w:val="30"/>
    <w:qFormat/>
    <w:rsid w:val="005376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76C7"/>
    <w:rPr>
      <w:i/>
      <w:iCs/>
      <w:color w:val="0F4761" w:themeColor="accent1" w:themeShade="BF"/>
    </w:rPr>
  </w:style>
  <w:style w:type="character" w:styleId="IntenseReference">
    <w:name w:val="Intense Reference"/>
    <w:basedOn w:val="DefaultParagraphFont"/>
    <w:uiPriority w:val="32"/>
    <w:qFormat/>
    <w:rsid w:val="005376C7"/>
    <w:rPr>
      <w:b/>
      <w:bCs/>
      <w:smallCaps/>
      <w:color w:val="0F4761" w:themeColor="accent1" w:themeShade="BF"/>
      <w:spacing w:val="5"/>
    </w:rPr>
  </w:style>
  <w:style w:type="character" w:styleId="Hyperlink">
    <w:name w:val="Hyperlink"/>
    <w:basedOn w:val="DefaultParagraphFont"/>
    <w:uiPriority w:val="99"/>
    <w:unhideWhenUsed/>
    <w:rsid w:val="00B56E68"/>
    <w:rPr>
      <w:color w:val="467886" w:themeColor="hyperlink"/>
      <w:u w:val="single"/>
    </w:rPr>
  </w:style>
  <w:style w:type="character" w:styleId="UnresolvedMention">
    <w:name w:val="Unresolved Mention"/>
    <w:basedOn w:val="DefaultParagraphFont"/>
    <w:uiPriority w:val="99"/>
    <w:semiHidden/>
    <w:unhideWhenUsed/>
    <w:rsid w:val="00B56E68"/>
    <w:rPr>
      <w:color w:val="605E5C"/>
      <w:shd w:val="clear" w:color="auto" w:fill="E1DFDD"/>
    </w:rPr>
  </w:style>
  <w:style w:type="character" w:styleId="FollowedHyperlink">
    <w:name w:val="FollowedHyperlink"/>
    <w:basedOn w:val="DefaultParagraphFont"/>
    <w:uiPriority w:val="99"/>
    <w:semiHidden/>
    <w:unhideWhenUsed/>
    <w:rsid w:val="00D903C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hyperlink" Target="https://axelscheffler.com/who-is-h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files.eric.ed.gov/fulltext/EJ1070266.pdf" TargetMode="External"/><Relationship Id="rId2" Type="http://schemas.openxmlformats.org/officeDocument/2006/relationships/numbering" Target="numbering.xml"/><Relationship Id="rId16" Type="http://schemas.openxmlformats.org/officeDocument/2006/relationships/hyperlink" Target="https://www.theguardian.com/books/2012/nov/05/how-we-made-bear-hunt" TargetMode="External"/><Relationship Id="rId20" Type="http://schemas.openxmlformats.org/officeDocument/2006/relationships/hyperlink" Target="https://courses.lumenlearning.com/suny-educationalpsychology/chapter/cognitive-development-the-theory-of-jean-piaget/?utm_source=chatgpt.com"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g"/><Relationship Id="rId5" Type="http://schemas.openxmlformats.org/officeDocument/2006/relationships/webSettings" Target="webSettings.xml"/><Relationship Id="rId15" Type="http://schemas.openxmlformats.org/officeDocument/2006/relationships/image" Target="media/image10.jpg"/><Relationship Id="rId10" Type="http://schemas.openxmlformats.org/officeDocument/2006/relationships/image" Target="media/image5.jpeg"/><Relationship Id="rId19" Type="http://schemas.openxmlformats.org/officeDocument/2006/relationships/hyperlink" Target="https://vocal.media/art/the-hidden-psychology-of-color-teaching-kids-through-art" TargetMode="Externa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DBE1EE-ABA8-1D4A-83E4-58F630591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10</Pages>
  <Words>1347</Words>
  <Characters>7678</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Hiba Mokter (2502471)</dc:creator>
  <cp:keywords/>
  <dc:description/>
  <cp:lastModifiedBy>Hiba Mokter (2502471)</cp:lastModifiedBy>
  <cp:revision>3</cp:revision>
  <dcterms:created xsi:type="dcterms:W3CDTF">2026-05-05T00:38:00Z</dcterms:created>
  <dcterms:modified xsi:type="dcterms:W3CDTF">2026-05-05T11:00:00Z</dcterms:modified>
</cp:coreProperties>
</file>