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478A06" w14:textId="77777777" w:rsidR="00934273" w:rsidRPr="00C84E73" w:rsidRDefault="00934273" w:rsidP="00781EB2">
      <w:pPr>
        <w:pStyle w:val="Title"/>
        <w:jc w:val="center"/>
        <w:rPr>
          <w:b/>
          <w:sz w:val="36"/>
          <w:szCs w:val="36"/>
          <w:u w:val="single"/>
          <w:lang w:val="en-GB"/>
        </w:rPr>
      </w:pPr>
    </w:p>
    <w:p w14:paraId="0186CAB8" w14:textId="77777777" w:rsidR="00934273" w:rsidRPr="00C84E73" w:rsidRDefault="00934273" w:rsidP="00781EB2">
      <w:pPr>
        <w:pStyle w:val="Title"/>
        <w:jc w:val="center"/>
        <w:rPr>
          <w:b/>
          <w:sz w:val="36"/>
          <w:szCs w:val="36"/>
          <w:u w:val="single"/>
          <w:lang w:val="en-GB"/>
        </w:rPr>
      </w:pPr>
    </w:p>
    <w:p w14:paraId="2B1BB3B6" w14:textId="77777777" w:rsidR="00934273" w:rsidRPr="00C84E73" w:rsidRDefault="00934273" w:rsidP="00781EB2">
      <w:pPr>
        <w:pStyle w:val="Title"/>
        <w:jc w:val="center"/>
        <w:rPr>
          <w:b/>
          <w:sz w:val="36"/>
          <w:szCs w:val="36"/>
          <w:u w:val="single"/>
          <w:lang w:val="en-GB"/>
        </w:rPr>
      </w:pPr>
    </w:p>
    <w:p w14:paraId="60CA0FCE" w14:textId="77777777" w:rsidR="00934273" w:rsidRPr="00C84E73" w:rsidRDefault="00934273" w:rsidP="00781EB2">
      <w:pPr>
        <w:pStyle w:val="Title"/>
        <w:jc w:val="center"/>
        <w:rPr>
          <w:b/>
          <w:sz w:val="36"/>
          <w:szCs w:val="36"/>
          <w:u w:val="single"/>
          <w:lang w:val="en-GB"/>
        </w:rPr>
      </w:pPr>
    </w:p>
    <w:p w14:paraId="42CD2A24" w14:textId="77777777" w:rsidR="00934273" w:rsidRPr="00C84E73" w:rsidRDefault="00934273" w:rsidP="00781EB2">
      <w:pPr>
        <w:pStyle w:val="Title"/>
        <w:jc w:val="center"/>
        <w:rPr>
          <w:b/>
          <w:sz w:val="36"/>
          <w:szCs w:val="36"/>
          <w:u w:val="single"/>
          <w:lang w:val="en-GB"/>
        </w:rPr>
      </w:pPr>
    </w:p>
    <w:p w14:paraId="53D67035" w14:textId="77777777" w:rsidR="00934273" w:rsidRPr="00C84E73" w:rsidRDefault="00934273" w:rsidP="00781EB2">
      <w:pPr>
        <w:pStyle w:val="Title"/>
        <w:jc w:val="center"/>
        <w:rPr>
          <w:b/>
          <w:sz w:val="36"/>
          <w:szCs w:val="36"/>
          <w:u w:val="single"/>
          <w:lang w:val="en-GB"/>
        </w:rPr>
      </w:pPr>
    </w:p>
    <w:p w14:paraId="649B85E1" w14:textId="77777777" w:rsidR="00934273" w:rsidRPr="00C84E73" w:rsidRDefault="00934273" w:rsidP="00781EB2">
      <w:pPr>
        <w:pStyle w:val="Title"/>
        <w:jc w:val="center"/>
        <w:rPr>
          <w:b/>
          <w:sz w:val="36"/>
          <w:szCs w:val="36"/>
          <w:u w:val="single"/>
          <w:lang w:val="en-GB"/>
        </w:rPr>
      </w:pPr>
    </w:p>
    <w:p w14:paraId="3D6C06C5" w14:textId="77777777" w:rsidR="00934273" w:rsidRPr="00C84E73" w:rsidRDefault="00934273" w:rsidP="00781EB2">
      <w:pPr>
        <w:pStyle w:val="Title"/>
        <w:jc w:val="center"/>
        <w:rPr>
          <w:b/>
          <w:sz w:val="36"/>
          <w:szCs w:val="36"/>
          <w:u w:val="single"/>
          <w:lang w:val="en-GB"/>
        </w:rPr>
      </w:pPr>
    </w:p>
    <w:p w14:paraId="744C7AF8" w14:textId="286FC22B" w:rsidR="00781EB2" w:rsidRDefault="00934273" w:rsidP="00781EB2">
      <w:pPr>
        <w:pStyle w:val="Title"/>
        <w:jc w:val="center"/>
        <w:rPr>
          <w:b/>
          <w:sz w:val="36"/>
          <w:szCs w:val="36"/>
          <w:u w:val="single"/>
          <w:lang w:val="en-GB"/>
        </w:rPr>
      </w:pPr>
      <w:r w:rsidRPr="00C84E73">
        <w:rPr>
          <w:b/>
          <w:sz w:val="36"/>
          <w:szCs w:val="36"/>
          <w:u w:val="single"/>
          <w:lang w:val="en-GB"/>
        </w:rPr>
        <w:t>LIVING WITH CARE THE OLDER PERSON</w:t>
      </w:r>
    </w:p>
    <w:p w14:paraId="6278BE7D" w14:textId="2E5FF80B" w:rsidR="001659F4" w:rsidRDefault="001659F4" w:rsidP="001659F4">
      <w:pPr>
        <w:pStyle w:val="Normal1"/>
        <w:jc w:val="center"/>
        <w:rPr>
          <w:b/>
          <w:bCs/>
          <w:sz w:val="36"/>
          <w:szCs w:val="36"/>
          <w:lang w:val="en-GB"/>
        </w:rPr>
      </w:pPr>
      <w:r>
        <w:rPr>
          <w:b/>
          <w:bCs/>
          <w:sz w:val="36"/>
          <w:szCs w:val="36"/>
          <w:lang w:val="en-GB"/>
        </w:rPr>
        <w:t xml:space="preserve">Assessment 1 </w:t>
      </w:r>
    </w:p>
    <w:p w14:paraId="32BB913E" w14:textId="60BFC9CB" w:rsidR="001659F4" w:rsidRDefault="001659F4" w:rsidP="001659F4">
      <w:pPr>
        <w:pStyle w:val="Normal1"/>
        <w:jc w:val="center"/>
        <w:rPr>
          <w:b/>
          <w:bCs/>
          <w:sz w:val="36"/>
          <w:szCs w:val="36"/>
          <w:lang w:val="en-GB"/>
        </w:rPr>
      </w:pPr>
    </w:p>
    <w:p w14:paraId="38AD5B85" w14:textId="6D9CD0EF" w:rsidR="001659F4" w:rsidRDefault="001659F4" w:rsidP="001659F4">
      <w:pPr>
        <w:pStyle w:val="Normal1"/>
        <w:jc w:val="center"/>
        <w:rPr>
          <w:b/>
          <w:bCs/>
          <w:sz w:val="36"/>
          <w:szCs w:val="36"/>
          <w:lang w:val="en-GB"/>
        </w:rPr>
      </w:pPr>
    </w:p>
    <w:p w14:paraId="340855F0" w14:textId="65F5E349" w:rsidR="001659F4" w:rsidRDefault="001659F4" w:rsidP="001659F4">
      <w:pPr>
        <w:pStyle w:val="Normal1"/>
        <w:jc w:val="center"/>
        <w:rPr>
          <w:b/>
          <w:bCs/>
          <w:sz w:val="36"/>
          <w:szCs w:val="36"/>
          <w:lang w:val="en-GB"/>
        </w:rPr>
      </w:pPr>
      <w:r>
        <w:rPr>
          <w:b/>
          <w:bCs/>
          <w:sz w:val="36"/>
          <w:szCs w:val="36"/>
          <w:lang w:val="en-GB"/>
        </w:rPr>
        <w:t>Student Name: Liliana Turbatu</w:t>
      </w:r>
    </w:p>
    <w:p w14:paraId="251D4256" w14:textId="63F1BF13" w:rsidR="001659F4" w:rsidRDefault="001659F4" w:rsidP="001659F4">
      <w:pPr>
        <w:pStyle w:val="Normal1"/>
        <w:jc w:val="center"/>
        <w:rPr>
          <w:b/>
          <w:bCs/>
          <w:sz w:val="36"/>
          <w:szCs w:val="36"/>
          <w:lang w:val="en-GB"/>
        </w:rPr>
      </w:pPr>
      <w:r>
        <w:rPr>
          <w:b/>
          <w:bCs/>
          <w:sz w:val="36"/>
          <w:szCs w:val="36"/>
          <w:lang w:val="en-GB"/>
        </w:rPr>
        <w:t>Student ID: 1919066</w:t>
      </w:r>
    </w:p>
    <w:p w14:paraId="4C3C3104" w14:textId="3038A8AC" w:rsidR="001659F4" w:rsidRDefault="001659F4" w:rsidP="001659F4">
      <w:pPr>
        <w:pStyle w:val="Normal1"/>
        <w:jc w:val="center"/>
        <w:rPr>
          <w:b/>
          <w:bCs/>
          <w:sz w:val="36"/>
          <w:szCs w:val="36"/>
          <w:lang w:val="en-GB"/>
        </w:rPr>
      </w:pPr>
      <w:r>
        <w:rPr>
          <w:b/>
          <w:bCs/>
          <w:sz w:val="36"/>
          <w:szCs w:val="36"/>
          <w:lang w:val="en-GB"/>
        </w:rPr>
        <w:t xml:space="preserve">Module Name: Living </w:t>
      </w:r>
      <w:r w:rsidR="00C55BDE">
        <w:rPr>
          <w:b/>
          <w:bCs/>
          <w:sz w:val="36"/>
          <w:szCs w:val="36"/>
          <w:lang w:val="en-GB"/>
        </w:rPr>
        <w:t>with care</w:t>
      </w:r>
      <w:r>
        <w:rPr>
          <w:b/>
          <w:bCs/>
          <w:sz w:val="36"/>
          <w:szCs w:val="36"/>
          <w:lang w:val="en-GB"/>
        </w:rPr>
        <w:t xml:space="preserve"> </w:t>
      </w:r>
      <w:r w:rsidR="00C55BDE">
        <w:rPr>
          <w:b/>
          <w:bCs/>
          <w:sz w:val="36"/>
          <w:szCs w:val="36"/>
          <w:lang w:val="en-GB"/>
        </w:rPr>
        <w:t>T</w:t>
      </w:r>
      <w:r>
        <w:rPr>
          <w:b/>
          <w:bCs/>
          <w:sz w:val="36"/>
          <w:szCs w:val="36"/>
          <w:lang w:val="en-GB"/>
        </w:rPr>
        <w:t>he Older Person</w:t>
      </w:r>
    </w:p>
    <w:p w14:paraId="70C0703A" w14:textId="0E360A3A" w:rsidR="001659F4" w:rsidRDefault="001659F4" w:rsidP="001659F4">
      <w:pPr>
        <w:pStyle w:val="Normal1"/>
        <w:jc w:val="center"/>
        <w:rPr>
          <w:b/>
          <w:bCs/>
          <w:sz w:val="36"/>
          <w:szCs w:val="36"/>
          <w:lang w:val="en-GB"/>
        </w:rPr>
      </w:pPr>
      <w:r>
        <w:rPr>
          <w:b/>
          <w:bCs/>
          <w:sz w:val="36"/>
          <w:szCs w:val="36"/>
          <w:lang w:val="en-GB"/>
        </w:rPr>
        <w:t>Module Code: BMHP 6009</w:t>
      </w:r>
    </w:p>
    <w:p w14:paraId="4A32F90F" w14:textId="062264ED" w:rsidR="001659F4" w:rsidRPr="001659F4" w:rsidRDefault="001659F4" w:rsidP="001659F4">
      <w:pPr>
        <w:pStyle w:val="Normal1"/>
        <w:jc w:val="center"/>
        <w:rPr>
          <w:b/>
          <w:bCs/>
          <w:sz w:val="36"/>
          <w:szCs w:val="36"/>
          <w:lang w:val="en-GB"/>
        </w:rPr>
      </w:pPr>
      <w:r>
        <w:rPr>
          <w:b/>
          <w:bCs/>
          <w:sz w:val="36"/>
          <w:szCs w:val="36"/>
          <w:lang w:val="en-GB"/>
        </w:rPr>
        <w:t xml:space="preserve">Lecturers Name: Diola </w:t>
      </w:r>
      <w:proofErr w:type="spellStart"/>
      <w:r>
        <w:rPr>
          <w:b/>
          <w:bCs/>
          <w:sz w:val="36"/>
          <w:szCs w:val="36"/>
          <w:lang w:val="en-GB"/>
        </w:rPr>
        <w:t>Bijlhout</w:t>
      </w:r>
      <w:proofErr w:type="spellEnd"/>
    </w:p>
    <w:p w14:paraId="49BA776D" w14:textId="52ABEB53" w:rsidR="001659F4" w:rsidRPr="001659F4" w:rsidRDefault="001659F4" w:rsidP="001659F4">
      <w:pPr>
        <w:pStyle w:val="Normal1"/>
        <w:jc w:val="center"/>
        <w:rPr>
          <w:lang w:val="en-GB"/>
        </w:rPr>
      </w:pPr>
    </w:p>
    <w:p w14:paraId="54F05712" w14:textId="77777777" w:rsidR="001659F4" w:rsidRPr="001659F4" w:rsidRDefault="001659F4" w:rsidP="001659F4">
      <w:pPr>
        <w:pStyle w:val="Normal1"/>
        <w:jc w:val="center"/>
        <w:rPr>
          <w:lang w:val="en-GB"/>
        </w:rPr>
      </w:pPr>
    </w:p>
    <w:p w14:paraId="4B2221EA" w14:textId="097133F4" w:rsidR="001659F4" w:rsidRPr="001659F4" w:rsidRDefault="001659F4" w:rsidP="001659F4">
      <w:pPr>
        <w:pStyle w:val="Normal1"/>
        <w:jc w:val="center"/>
        <w:rPr>
          <w:lang w:val="en-GB"/>
        </w:rPr>
      </w:pPr>
    </w:p>
    <w:p w14:paraId="35168045" w14:textId="77777777" w:rsidR="00781EB2" w:rsidRPr="00C84E73" w:rsidRDefault="00781EB2" w:rsidP="00781EB2">
      <w:pPr>
        <w:spacing w:line="360" w:lineRule="auto"/>
        <w:jc w:val="both"/>
        <w:rPr>
          <w:b/>
          <w:lang w:val="en-GB"/>
        </w:rPr>
      </w:pPr>
      <w:r w:rsidRPr="00C84E73">
        <w:rPr>
          <w:b/>
          <w:lang w:val="en-GB"/>
        </w:rPr>
        <w:br w:type="page"/>
      </w:r>
    </w:p>
    <w:sdt>
      <w:sdtPr>
        <w:rPr>
          <w:rFonts w:ascii="Arial" w:eastAsia="Arial" w:hAnsi="Arial" w:cs="Arial"/>
          <w:b w:val="0"/>
          <w:bCs w:val="0"/>
          <w:color w:val="auto"/>
          <w:sz w:val="22"/>
          <w:szCs w:val="22"/>
          <w:lang w:val="en-GB"/>
        </w:rPr>
        <w:id w:val="17094204"/>
        <w:docPartObj>
          <w:docPartGallery w:val="Table of Contents"/>
          <w:docPartUnique/>
        </w:docPartObj>
      </w:sdtPr>
      <w:sdtContent>
        <w:p w14:paraId="3B439A6D" w14:textId="77777777" w:rsidR="00DD35C1" w:rsidRPr="00C84E73" w:rsidRDefault="00DD35C1" w:rsidP="00DD35C1">
          <w:pPr>
            <w:pStyle w:val="TOCHeading"/>
            <w:spacing w:line="360" w:lineRule="auto"/>
            <w:jc w:val="center"/>
            <w:rPr>
              <w:lang w:val="en-GB"/>
            </w:rPr>
          </w:pPr>
          <w:r w:rsidRPr="00C84E73">
            <w:rPr>
              <w:rFonts w:ascii="Arial" w:hAnsi="Arial" w:cs="Arial"/>
              <w:color w:val="000000" w:themeColor="text1"/>
              <w:sz w:val="24"/>
              <w:szCs w:val="24"/>
              <w:lang w:val="en-GB"/>
            </w:rPr>
            <w:t>Table of Contents</w:t>
          </w:r>
        </w:p>
        <w:p w14:paraId="2B882CC1" w14:textId="77777777" w:rsidR="00DD35C1" w:rsidRPr="00C84E73" w:rsidRDefault="00DD35C1" w:rsidP="00DD35C1">
          <w:pPr>
            <w:pStyle w:val="TOC1"/>
            <w:tabs>
              <w:tab w:val="right" w:leader="dot" w:pos="9019"/>
            </w:tabs>
            <w:spacing w:line="360" w:lineRule="auto"/>
            <w:jc w:val="both"/>
            <w:rPr>
              <w:noProof/>
              <w:lang w:val="en-GB"/>
            </w:rPr>
          </w:pPr>
          <w:r w:rsidRPr="00C84E73">
            <w:rPr>
              <w:lang w:val="en-GB"/>
            </w:rPr>
            <w:fldChar w:fldCharType="begin"/>
          </w:r>
          <w:r w:rsidRPr="00C84E73">
            <w:rPr>
              <w:lang w:val="en-GB"/>
            </w:rPr>
            <w:instrText xml:space="preserve"> TOC \o "1-3" \h \z \u </w:instrText>
          </w:r>
          <w:r w:rsidRPr="00C84E73">
            <w:rPr>
              <w:lang w:val="en-GB"/>
            </w:rPr>
            <w:fldChar w:fldCharType="separate"/>
          </w:r>
          <w:hyperlink w:anchor="_Toc121322658" w:history="1">
            <w:r w:rsidRPr="00C84E73">
              <w:rPr>
                <w:rStyle w:val="Hyperlink"/>
                <w:noProof/>
                <w:lang w:val="en-GB"/>
              </w:rPr>
              <w:t>Introduction</w:t>
            </w:r>
            <w:r w:rsidRPr="00C84E73">
              <w:rPr>
                <w:noProof/>
                <w:webHidden/>
                <w:lang w:val="en-GB"/>
              </w:rPr>
              <w:tab/>
            </w:r>
            <w:r w:rsidRPr="00C84E73">
              <w:rPr>
                <w:noProof/>
                <w:webHidden/>
                <w:lang w:val="en-GB"/>
              </w:rPr>
              <w:fldChar w:fldCharType="begin"/>
            </w:r>
            <w:r w:rsidRPr="00C84E73">
              <w:rPr>
                <w:noProof/>
                <w:webHidden/>
                <w:lang w:val="en-GB"/>
              </w:rPr>
              <w:instrText xml:space="preserve"> PAGEREF _Toc121322658 \h </w:instrText>
            </w:r>
            <w:r w:rsidRPr="00C84E73">
              <w:rPr>
                <w:noProof/>
                <w:webHidden/>
                <w:lang w:val="en-GB"/>
              </w:rPr>
            </w:r>
            <w:r w:rsidRPr="00C84E73">
              <w:rPr>
                <w:noProof/>
                <w:webHidden/>
                <w:lang w:val="en-GB"/>
              </w:rPr>
              <w:fldChar w:fldCharType="separate"/>
            </w:r>
            <w:r w:rsidRPr="00C84E73">
              <w:rPr>
                <w:noProof/>
                <w:webHidden/>
                <w:lang w:val="en-GB"/>
              </w:rPr>
              <w:t>2</w:t>
            </w:r>
            <w:r w:rsidRPr="00C84E73">
              <w:rPr>
                <w:noProof/>
                <w:webHidden/>
                <w:lang w:val="en-GB"/>
              </w:rPr>
              <w:fldChar w:fldCharType="end"/>
            </w:r>
          </w:hyperlink>
        </w:p>
        <w:p w14:paraId="2229A3D5" w14:textId="77777777" w:rsidR="00DD35C1" w:rsidRPr="00C84E73" w:rsidRDefault="00000000" w:rsidP="00DD35C1">
          <w:pPr>
            <w:pStyle w:val="TOC1"/>
            <w:tabs>
              <w:tab w:val="right" w:leader="dot" w:pos="9019"/>
            </w:tabs>
            <w:spacing w:line="360" w:lineRule="auto"/>
            <w:jc w:val="both"/>
            <w:rPr>
              <w:noProof/>
              <w:lang w:val="en-GB"/>
            </w:rPr>
          </w:pPr>
          <w:hyperlink w:anchor="_Toc121322659" w:history="1">
            <w:r w:rsidR="00DD35C1" w:rsidRPr="00C84E73">
              <w:rPr>
                <w:rStyle w:val="Hyperlink"/>
                <w:noProof/>
                <w:lang w:val="en-GB"/>
              </w:rPr>
              <w:t>The elderly population of the UK and the recent changes</w:t>
            </w:r>
            <w:r w:rsidR="00DD35C1" w:rsidRPr="00C84E73">
              <w:rPr>
                <w:noProof/>
                <w:webHidden/>
                <w:lang w:val="en-GB"/>
              </w:rPr>
              <w:tab/>
            </w:r>
            <w:r w:rsidR="00DD35C1" w:rsidRPr="00C84E73">
              <w:rPr>
                <w:noProof/>
                <w:webHidden/>
                <w:lang w:val="en-GB"/>
              </w:rPr>
              <w:fldChar w:fldCharType="begin"/>
            </w:r>
            <w:r w:rsidR="00DD35C1" w:rsidRPr="00C84E73">
              <w:rPr>
                <w:noProof/>
                <w:webHidden/>
                <w:lang w:val="en-GB"/>
              </w:rPr>
              <w:instrText xml:space="preserve"> PAGEREF _Toc121322659 \h </w:instrText>
            </w:r>
            <w:r w:rsidR="00DD35C1" w:rsidRPr="00C84E73">
              <w:rPr>
                <w:noProof/>
                <w:webHidden/>
                <w:lang w:val="en-GB"/>
              </w:rPr>
            </w:r>
            <w:r w:rsidR="00DD35C1" w:rsidRPr="00C84E73">
              <w:rPr>
                <w:noProof/>
                <w:webHidden/>
                <w:lang w:val="en-GB"/>
              </w:rPr>
              <w:fldChar w:fldCharType="separate"/>
            </w:r>
            <w:r w:rsidR="00DD35C1" w:rsidRPr="00C84E73">
              <w:rPr>
                <w:noProof/>
                <w:webHidden/>
                <w:lang w:val="en-GB"/>
              </w:rPr>
              <w:t>2</w:t>
            </w:r>
            <w:r w:rsidR="00DD35C1" w:rsidRPr="00C84E73">
              <w:rPr>
                <w:noProof/>
                <w:webHidden/>
                <w:lang w:val="en-GB"/>
              </w:rPr>
              <w:fldChar w:fldCharType="end"/>
            </w:r>
          </w:hyperlink>
        </w:p>
        <w:p w14:paraId="327EF34D" w14:textId="77777777" w:rsidR="00DD35C1" w:rsidRPr="00C84E73" w:rsidRDefault="00000000" w:rsidP="00DD35C1">
          <w:pPr>
            <w:pStyle w:val="TOC1"/>
            <w:tabs>
              <w:tab w:val="right" w:leader="dot" w:pos="9019"/>
            </w:tabs>
            <w:spacing w:line="360" w:lineRule="auto"/>
            <w:jc w:val="both"/>
            <w:rPr>
              <w:noProof/>
              <w:lang w:val="en-GB"/>
            </w:rPr>
          </w:pPr>
          <w:hyperlink w:anchor="_Toc121322660" w:history="1">
            <w:r w:rsidR="00DD35C1" w:rsidRPr="00C84E73">
              <w:rPr>
                <w:rStyle w:val="Hyperlink"/>
                <w:noProof/>
                <w:lang w:val="en-GB"/>
              </w:rPr>
              <w:t>Impact of loneliness and social isolation on the elderly population</w:t>
            </w:r>
            <w:r w:rsidR="00DD35C1" w:rsidRPr="00C84E73">
              <w:rPr>
                <w:noProof/>
                <w:webHidden/>
                <w:lang w:val="en-GB"/>
              </w:rPr>
              <w:tab/>
            </w:r>
            <w:r w:rsidR="00DD35C1" w:rsidRPr="00C84E73">
              <w:rPr>
                <w:noProof/>
                <w:webHidden/>
                <w:lang w:val="en-GB"/>
              </w:rPr>
              <w:fldChar w:fldCharType="begin"/>
            </w:r>
            <w:r w:rsidR="00DD35C1" w:rsidRPr="00C84E73">
              <w:rPr>
                <w:noProof/>
                <w:webHidden/>
                <w:lang w:val="en-GB"/>
              </w:rPr>
              <w:instrText xml:space="preserve"> PAGEREF _Toc121322660 \h </w:instrText>
            </w:r>
            <w:r w:rsidR="00DD35C1" w:rsidRPr="00C84E73">
              <w:rPr>
                <w:noProof/>
                <w:webHidden/>
                <w:lang w:val="en-GB"/>
              </w:rPr>
            </w:r>
            <w:r w:rsidR="00DD35C1" w:rsidRPr="00C84E73">
              <w:rPr>
                <w:noProof/>
                <w:webHidden/>
                <w:lang w:val="en-GB"/>
              </w:rPr>
              <w:fldChar w:fldCharType="separate"/>
            </w:r>
            <w:r w:rsidR="00DD35C1" w:rsidRPr="00C84E73">
              <w:rPr>
                <w:noProof/>
                <w:webHidden/>
                <w:lang w:val="en-GB"/>
              </w:rPr>
              <w:t>3</w:t>
            </w:r>
            <w:r w:rsidR="00DD35C1" w:rsidRPr="00C84E73">
              <w:rPr>
                <w:noProof/>
                <w:webHidden/>
                <w:lang w:val="en-GB"/>
              </w:rPr>
              <w:fldChar w:fldCharType="end"/>
            </w:r>
          </w:hyperlink>
        </w:p>
        <w:p w14:paraId="4B48B168" w14:textId="77777777" w:rsidR="00DD35C1" w:rsidRPr="00C84E73" w:rsidRDefault="00000000" w:rsidP="00DD35C1">
          <w:pPr>
            <w:pStyle w:val="TOC1"/>
            <w:tabs>
              <w:tab w:val="right" w:leader="dot" w:pos="9019"/>
            </w:tabs>
            <w:spacing w:line="360" w:lineRule="auto"/>
            <w:jc w:val="both"/>
            <w:rPr>
              <w:noProof/>
              <w:lang w:val="en-GB"/>
            </w:rPr>
          </w:pPr>
          <w:hyperlink w:anchor="_Toc121322661" w:history="1">
            <w:r w:rsidR="00DD35C1" w:rsidRPr="00C84E73">
              <w:rPr>
                <w:rStyle w:val="Hyperlink"/>
                <w:noProof/>
                <w:lang w:val="en-GB"/>
              </w:rPr>
              <w:t>Critical evaluation of care of elderly people in Romania and the UK</w:t>
            </w:r>
            <w:r w:rsidR="00DD35C1" w:rsidRPr="00C84E73">
              <w:rPr>
                <w:noProof/>
                <w:webHidden/>
                <w:lang w:val="en-GB"/>
              </w:rPr>
              <w:tab/>
            </w:r>
            <w:r w:rsidR="00DD35C1" w:rsidRPr="00C84E73">
              <w:rPr>
                <w:noProof/>
                <w:webHidden/>
                <w:lang w:val="en-GB"/>
              </w:rPr>
              <w:fldChar w:fldCharType="begin"/>
            </w:r>
            <w:r w:rsidR="00DD35C1" w:rsidRPr="00C84E73">
              <w:rPr>
                <w:noProof/>
                <w:webHidden/>
                <w:lang w:val="en-GB"/>
              </w:rPr>
              <w:instrText xml:space="preserve"> PAGEREF _Toc121322661 \h </w:instrText>
            </w:r>
            <w:r w:rsidR="00DD35C1" w:rsidRPr="00C84E73">
              <w:rPr>
                <w:noProof/>
                <w:webHidden/>
                <w:lang w:val="en-GB"/>
              </w:rPr>
            </w:r>
            <w:r w:rsidR="00DD35C1" w:rsidRPr="00C84E73">
              <w:rPr>
                <w:noProof/>
                <w:webHidden/>
                <w:lang w:val="en-GB"/>
              </w:rPr>
              <w:fldChar w:fldCharType="separate"/>
            </w:r>
            <w:r w:rsidR="00DD35C1" w:rsidRPr="00C84E73">
              <w:rPr>
                <w:noProof/>
                <w:webHidden/>
                <w:lang w:val="en-GB"/>
              </w:rPr>
              <w:t>4</w:t>
            </w:r>
            <w:r w:rsidR="00DD35C1" w:rsidRPr="00C84E73">
              <w:rPr>
                <w:noProof/>
                <w:webHidden/>
                <w:lang w:val="en-GB"/>
              </w:rPr>
              <w:fldChar w:fldCharType="end"/>
            </w:r>
          </w:hyperlink>
        </w:p>
        <w:p w14:paraId="3ECAB3DB" w14:textId="77777777" w:rsidR="00DD35C1" w:rsidRPr="00C84E73" w:rsidRDefault="00000000" w:rsidP="00DD35C1">
          <w:pPr>
            <w:pStyle w:val="TOC1"/>
            <w:tabs>
              <w:tab w:val="right" w:leader="dot" w:pos="9019"/>
            </w:tabs>
            <w:spacing w:line="360" w:lineRule="auto"/>
            <w:jc w:val="both"/>
            <w:rPr>
              <w:noProof/>
              <w:lang w:val="en-GB"/>
            </w:rPr>
          </w:pPr>
          <w:hyperlink w:anchor="_Toc121322662" w:history="1">
            <w:r w:rsidR="00DD35C1" w:rsidRPr="00C84E73">
              <w:rPr>
                <w:rStyle w:val="Hyperlink"/>
                <w:noProof/>
                <w:lang w:val="en-GB"/>
              </w:rPr>
              <w:t>The UK governmental policies for the elderly people</w:t>
            </w:r>
            <w:r w:rsidR="00DD35C1" w:rsidRPr="00C84E73">
              <w:rPr>
                <w:noProof/>
                <w:webHidden/>
                <w:lang w:val="en-GB"/>
              </w:rPr>
              <w:tab/>
            </w:r>
            <w:r w:rsidR="00DD35C1" w:rsidRPr="00C84E73">
              <w:rPr>
                <w:noProof/>
                <w:webHidden/>
                <w:lang w:val="en-GB"/>
              </w:rPr>
              <w:fldChar w:fldCharType="begin"/>
            </w:r>
            <w:r w:rsidR="00DD35C1" w:rsidRPr="00C84E73">
              <w:rPr>
                <w:noProof/>
                <w:webHidden/>
                <w:lang w:val="en-GB"/>
              </w:rPr>
              <w:instrText xml:space="preserve"> PAGEREF _Toc121322662 \h </w:instrText>
            </w:r>
            <w:r w:rsidR="00DD35C1" w:rsidRPr="00C84E73">
              <w:rPr>
                <w:noProof/>
                <w:webHidden/>
                <w:lang w:val="en-GB"/>
              </w:rPr>
            </w:r>
            <w:r w:rsidR="00DD35C1" w:rsidRPr="00C84E73">
              <w:rPr>
                <w:noProof/>
                <w:webHidden/>
                <w:lang w:val="en-GB"/>
              </w:rPr>
              <w:fldChar w:fldCharType="separate"/>
            </w:r>
            <w:r w:rsidR="00DD35C1" w:rsidRPr="00C84E73">
              <w:rPr>
                <w:noProof/>
                <w:webHidden/>
                <w:lang w:val="en-GB"/>
              </w:rPr>
              <w:t>5</w:t>
            </w:r>
            <w:r w:rsidR="00DD35C1" w:rsidRPr="00C84E73">
              <w:rPr>
                <w:noProof/>
                <w:webHidden/>
                <w:lang w:val="en-GB"/>
              </w:rPr>
              <w:fldChar w:fldCharType="end"/>
            </w:r>
          </w:hyperlink>
        </w:p>
        <w:p w14:paraId="0162A092" w14:textId="77777777" w:rsidR="00DD35C1" w:rsidRPr="00C84E73" w:rsidRDefault="00000000" w:rsidP="00DD35C1">
          <w:pPr>
            <w:pStyle w:val="TOC2"/>
            <w:tabs>
              <w:tab w:val="right" w:leader="dot" w:pos="9019"/>
            </w:tabs>
            <w:spacing w:line="360" w:lineRule="auto"/>
            <w:jc w:val="both"/>
            <w:rPr>
              <w:noProof/>
              <w:lang w:val="en-GB"/>
            </w:rPr>
          </w:pPr>
          <w:hyperlink w:anchor="_Toc121322663" w:history="1">
            <w:r w:rsidR="00DD35C1" w:rsidRPr="00C84E73">
              <w:rPr>
                <w:rStyle w:val="Hyperlink"/>
                <w:noProof/>
                <w:shd w:val="clear" w:color="auto" w:fill="FFFFFF"/>
                <w:lang w:val="en-GB"/>
              </w:rPr>
              <w:t>Developing recruitment and retention of an ageing workforce</w:t>
            </w:r>
            <w:r w:rsidR="00DD35C1" w:rsidRPr="00C84E73">
              <w:rPr>
                <w:noProof/>
                <w:webHidden/>
                <w:lang w:val="en-GB"/>
              </w:rPr>
              <w:tab/>
            </w:r>
            <w:r w:rsidR="00DD35C1" w:rsidRPr="00C84E73">
              <w:rPr>
                <w:noProof/>
                <w:webHidden/>
                <w:lang w:val="en-GB"/>
              </w:rPr>
              <w:fldChar w:fldCharType="begin"/>
            </w:r>
            <w:r w:rsidR="00DD35C1" w:rsidRPr="00C84E73">
              <w:rPr>
                <w:noProof/>
                <w:webHidden/>
                <w:lang w:val="en-GB"/>
              </w:rPr>
              <w:instrText xml:space="preserve"> PAGEREF _Toc121322663 \h </w:instrText>
            </w:r>
            <w:r w:rsidR="00DD35C1" w:rsidRPr="00C84E73">
              <w:rPr>
                <w:noProof/>
                <w:webHidden/>
                <w:lang w:val="en-GB"/>
              </w:rPr>
            </w:r>
            <w:r w:rsidR="00DD35C1" w:rsidRPr="00C84E73">
              <w:rPr>
                <w:noProof/>
                <w:webHidden/>
                <w:lang w:val="en-GB"/>
              </w:rPr>
              <w:fldChar w:fldCharType="separate"/>
            </w:r>
            <w:r w:rsidR="00DD35C1" w:rsidRPr="00C84E73">
              <w:rPr>
                <w:noProof/>
                <w:webHidden/>
                <w:lang w:val="en-GB"/>
              </w:rPr>
              <w:t>5</w:t>
            </w:r>
            <w:r w:rsidR="00DD35C1" w:rsidRPr="00C84E73">
              <w:rPr>
                <w:noProof/>
                <w:webHidden/>
                <w:lang w:val="en-GB"/>
              </w:rPr>
              <w:fldChar w:fldCharType="end"/>
            </w:r>
          </w:hyperlink>
        </w:p>
        <w:p w14:paraId="3FB6A382" w14:textId="77777777" w:rsidR="00DD35C1" w:rsidRPr="00C84E73" w:rsidRDefault="00000000" w:rsidP="00DD35C1">
          <w:pPr>
            <w:pStyle w:val="TOC2"/>
            <w:tabs>
              <w:tab w:val="right" w:leader="dot" w:pos="9019"/>
            </w:tabs>
            <w:spacing w:line="360" w:lineRule="auto"/>
            <w:jc w:val="both"/>
            <w:rPr>
              <w:noProof/>
              <w:lang w:val="en-GB"/>
            </w:rPr>
          </w:pPr>
          <w:hyperlink w:anchor="_Toc121322664" w:history="1">
            <w:r w:rsidR="00DD35C1" w:rsidRPr="00C84E73">
              <w:rPr>
                <w:rStyle w:val="Hyperlink"/>
                <w:noProof/>
                <w:shd w:val="clear" w:color="auto" w:fill="FFFFFF"/>
                <w:lang w:val="en-GB"/>
              </w:rPr>
              <w:t>Helping older persons to gain digital knowledge</w:t>
            </w:r>
            <w:r w:rsidR="00DD35C1" w:rsidRPr="00C84E73">
              <w:rPr>
                <w:noProof/>
                <w:webHidden/>
                <w:lang w:val="en-GB"/>
              </w:rPr>
              <w:tab/>
            </w:r>
            <w:r w:rsidR="00DD35C1" w:rsidRPr="00C84E73">
              <w:rPr>
                <w:noProof/>
                <w:webHidden/>
                <w:lang w:val="en-GB"/>
              </w:rPr>
              <w:fldChar w:fldCharType="begin"/>
            </w:r>
            <w:r w:rsidR="00DD35C1" w:rsidRPr="00C84E73">
              <w:rPr>
                <w:noProof/>
                <w:webHidden/>
                <w:lang w:val="en-GB"/>
              </w:rPr>
              <w:instrText xml:space="preserve"> PAGEREF _Toc121322664 \h </w:instrText>
            </w:r>
            <w:r w:rsidR="00DD35C1" w:rsidRPr="00C84E73">
              <w:rPr>
                <w:noProof/>
                <w:webHidden/>
                <w:lang w:val="en-GB"/>
              </w:rPr>
            </w:r>
            <w:r w:rsidR="00DD35C1" w:rsidRPr="00C84E73">
              <w:rPr>
                <w:noProof/>
                <w:webHidden/>
                <w:lang w:val="en-GB"/>
              </w:rPr>
              <w:fldChar w:fldCharType="separate"/>
            </w:r>
            <w:r w:rsidR="00DD35C1" w:rsidRPr="00C84E73">
              <w:rPr>
                <w:noProof/>
                <w:webHidden/>
                <w:lang w:val="en-GB"/>
              </w:rPr>
              <w:t>6</w:t>
            </w:r>
            <w:r w:rsidR="00DD35C1" w:rsidRPr="00C84E73">
              <w:rPr>
                <w:noProof/>
                <w:webHidden/>
                <w:lang w:val="en-GB"/>
              </w:rPr>
              <w:fldChar w:fldCharType="end"/>
            </w:r>
          </w:hyperlink>
        </w:p>
        <w:p w14:paraId="5CAB7AFB" w14:textId="77777777" w:rsidR="00DD35C1" w:rsidRPr="00C84E73" w:rsidRDefault="00000000" w:rsidP="00DD35C1">
          <w:pPr>
            <w:pStyle w:val="TOC2"/>
            <w:tabs>
              <w:tab w:val="right" w:leader="dot" w:pos="9019"/>
            </w:tabs>
            <w:spacing w:line="360" w:lineRule="auto"/>
            <w:jc w:val="both"/>
            <w:rPr>
              <w:noProof/>
              <w:lang w:val="en-GB"/>
            </w:rPr>
          </w:pPr>
          <w:hyperlink w:anchor="_Toc121322665" w:history="1">
            <w:r w:rsidR="00DD35C1" w:rsidRPr="00C84E73">
              <w:rPr>
                <w:rStyle w:val="Hyperlink"/>
                <w:noProof/>
                <w:shd w:val="clear" w:color="auto" w:fill="FFFFFF"/>
                <w:lang w:val="en-GB"/>
              </w:rPr>
              <w:t>Helping Older people during long-term isolation and loneliness for remaining active</w:t>
            </w:r>
            <w:r w:rsidR="00DD35C1" w:rsidRPr="00C84E73">
              <w:rPr>
                <w:noProof/>
                <w:webHidden/>
                <w:lang w:val="en-GB"/>
              </w:rPr>
              <w:tab/>
            </w:r>
            <w:r w:rsidR="00DD35C1" w:rsidRPr="00C84E73">
              <w:rPr>
                <w:noProof/>
                <w:webHidden/>
                <w:lang w:val="en-GB"/>
              </w:rPr>
              <w:fldChar w:fldCharType="begin"/>
            </w:r>
            <w:r w:rsidR="00DD35C1" w:rsidRPr="00C84E73">
              <w:rPr>
                <w:noProof/>
                <w:webHidden/>
                <w:lang w:val="en-GB"/>
              </w:rPr>
              <w:instrText xml:space="preserve"> PAGEREF _Toc121322665 \h </w:instrText>
            </w:r>
            <w:r w:rsidR="00DD35C1" w:rsidRPr="00C84E73">
              <w:rPr>
                <w:noProof/>
                <w:webHidden/>
                <w:lang w:val="en-GB"/>
              </w:rPr>
            </w:r>
            <w:r w:rsidR="00DD35C1" w:rsidRPr="00C84E73">
              <w:rPr>
                <w:noProof/>
                <w:webHidden/>
                <w:lang w:val="en-GB"/>
              </w:rPr>
              <w:fldChar w:fldCharType="separate"/>
            </w:r>
            <w:r w:rsidR="00DD35C1" w:rsidRPr="00C84E73">
              <w:rPr>
                <w:noProof/>
                <w:webHidden/>
                <w:lang w:val="en-GB"/>
              </w:rPr>
              <w:t>6</w:t>
            </w:r>
            <w:r w:rsidR="00DD35C1" w:rsidRPr="00C84E73">
              <w:rPr>
                <w:noProof/>
                <w:webHidden/>
                <w:lang w:val="en-GB"/>
              </w:rPr>
              <w:fldChar w:fldCharType="end"/>
            </w:r>
          </w:hyperlink>
        </w:p>
        <w:p w14:paraId="3999E2CC" w14:textId="77777777" w:rsidR="00DD35C1" w:rsidRPr="00C84E73" w:rsidRDefault="00000000" w:rsidP="00DD35C1">
          <w:pPr>
            <w:pStyle w:val="TOC2"/>
            <w:tabs>
              <w:tab w:val="right" w:leader="dot" w:pos="9019"/>
            </w:tabs>
            <w:spacing w:line="360" w:lineRule="auto"/>
            <w:jc w:val="both"/>
            <w:rPr>
              <w:noProof/>
              <w:lang w:val="en-GB"/>
            </w:rPr>
          </w:pPr>
          <w:hyperlink w:anchor="_Toc121322666" w:history="1">
            <w:r w:rsidR="00DD35C1" w:rsidRPr="00C84E73">
              <w:rPr>
                <w:rStyle w:val="Hyperlink"/>
                <w:noProof/>
                <w:shd w:val="clear" w:color="auto" w:fill="FFFFFF"/>
                <w:lang w:val="en-GB"/>
              </w:rPr>
              <w:t>Supporting Councils to provide better life quality for older people through local services</w:t>
            </w:r>
            <w:r w:rsidR="00DD35C1" w:rsidRPr="00C84E73">
              <w:rPr>
                <w:noProof/>
                <w:webHidden/>
                <w:lang w:val="en-GB"/>
              </w:rPr>
              <w:tab/>
            </w:r>
            <w:r w:rsidR="00DD35C1" w:rsidRPr="00C84E73">
              <w:rPr>
                <w:noProof/>
                <w:webHidden/>
                <w:lang w:val="en-GB"/>
              </w:rPr>
              <w:fldChar w:fldCharType="begin"/>
            </w:r>
            <w:r w:rsidR="00DD35C1" w:rsidRPr="00C84E73">
              <w:rPr>
                <w:noProof/>
                <w:webHidden/>
                <w:lang w:val="en-GB"/>
              </w:rPr>
              <w:instrText xml:space="preserve"> PAGEREF _Toc121322666 \h </w:instrText>
            </w:r>
            <w:r w:rsidR="00DD35C1" w:rsidRPr="00C84E73">
              <w:rPr>
                <w:noProof/>
                <w:webHidden/>
                <w:lang w:val="en-GB"/>
              </w:rPr>
            </w:r>
            <w:r w:rsidR="00DD35C1" w:rsidRPr="00C84E73">
              <w:rPr>
                <w:noProof/>
                <w:webHidden/>
                <w:lang w:val="en-GB"/>
              </w:rPr>
              <w:fldChar w:fldCharType="separate"/>
            </w:r>
            <w:r w:rsidR="00DD35C1" w:rsidRPr="00C84E73">
              <w:rPr>
                <w:noProof/>
                <w:webHidden/>
                <w:lang w:val="en-GB"/>
              </w:rPr>
              <w:t>6</w:t>
            </w:r>
            <w:r w:rsidR="00DD35C1" w:rsidRPr="00C84E73">
              <w:rPr>
                <w:noProof/>
                <w:webHidden/>
                <w:lang w:val="en-GB"/>
              </w:rPr>
              <w:fldChar w:fldCharType="end"/>
            </w:r>
          </w:hyperlink>
        </w:p>
        <w:p w14:paraId="5F9E905D" w14:textId="77777777" w:rsidR="00DD35C1" w:rsidRPr="00C84E73" w:rsidRDefault="00000000" w:rsidP="00DD35C1">
          <w:pPr>
            <w:pStyle w:val="TOC1"/>
            <w:tabs>
              <w:tab w:val="right" w:leader="dot" w:pos="9019"/>
            </w:tabs>
            <w:spacing w:line="360" w:lineRule="auto"/>
            <w:jc w:val="both"/>
            <w:rPr>
              <w:noProof/>
              <w:lang w:val="en-GB"/>
            </w:rPr>
          </w:pPr>
          <w:hyperlink w:anchor="_Toc121322667" w:history="1">
            <w:r w:rsidR="00DD35C1" w:rsidRPr="00C84E73">
              <w:rPr>
                <w:rStyle w:val="Hyperlink"/>
                <w:noProof/>
                <w:lang w:val="en-GB"/>
              </w:rPr>
              <w:t>Critical evaluation and comparison of local, national and global provision for elderly people in the UK and Romania</w:t>
            </w:r>
            <w:r w:rsidR="00DD35C1" w:rsidRPr="00C84E73">
              <w:rPr>
                <w:noProof/>
                <w:webHidden/>
                <w:lang w:val="en-GB"/>
              </w:rPr>
              <w:tab/>
            </w:r>
            <w:r w:rsidR="00DD35C1" w:rsidRPr="00C84E73">
              <w:rPr>
                <w:noProof/>
                <w:webHidden/>
                <w:lang w:val="en-GB"/>
              </w:rPr>
              <w:fldChar w:fldCharType="begin"/>
            </w:r>
            <w:r w:rsidR="00DD35C1" w:rsidRPr="00C84E73">
              <w:rPr>
                <w:noProof/>
                <w:webHidden/>
                <w:lang w:val="en-GB"/>
              </w:rPr>
              <w:instrText xml:space="preserve"> PAGEREF _Toc121322667 \h </w:instrText>
            </w:r>
            <w:r w:rsidR="00DD35C1" w:rsidRPr="00C84E73">
              <w:rPr>
                <w:noProof/>
                <w:webHidden/>
                <w:lang w:val="en-GB"/>
              </w:rPr>
            </w:r>
            <w:r w:rsidR="00DD35C1" w:rsidRPr="00C84E73">
              <w:rPr>
                <w:noProof/>
                <w:webHidden/>
                <w:lang w:val="en-GB"/>
              </w:rPr>
              <w:fldChar w:fldCharType="separate"/>
            </w:r>
            <w:r w:rsidR="00DD35C1" w:rsidRPr="00C84E73">
              <w:rPr>
                <w:noProof/>
                <w:webHidden/>
                <w:lang w:val="en-GB"/>
              </w:rPr>
              <w:t>7</w:t>
            </w:r>
            <w:r w:rsidR="00DD35C1" w:rsidRPr="00C84E73">
              <w:rPr>
                <w:noProof/>
                <w:webHidden/>
                <w:lang w:val="en-GB"/>
              </w:rPr>
              <w:fldChar w:fldCharType="end"/>
            </w:r>
          </w:hyperlink>
        </w:p>
        <w:p w14:paraId="61151AF9" w14:textId="77777777" w:rsidR="00DD35C1" w:rsidRPr="00C84E73" w:rsidRDefault="00000000" w:rsidP="00DD35C1">
          <w:pPr>
            <w:pStyle w:val="TOC1"/>
            <w:tabs>
              <w:tab w:val="right" w:leader="dot" w:pos="9019"/>
            </w:tabs>
            <w:spacing w:line="360" w:lineRule="auto"/>
            <w:jc w:val="both"/>
            <w:rPr>
              <w:noProof/>
              <w:lang w:val="en-GB"/>
            </w:rPr>
          </w:pPr>
          <w:hyperlink w:anchor="_Toc121322668" w:history="1">
            <w:r w:rsidR="00DD35C1" w:rsidRPr="00C84E73">
              <w:rPr>
                <w:rStyle w:val="Hyperlink"/>
                <w:noProof/>
                <w:lang w:val="en-GB"/>
              </w:rPr>
              <w:t>Conclusion</w:t>
            </w:r>
            <w:r w:rsidR="00DD35C1" w:rsidRPr="00C84E73">
              <w:rPr>
                <w:noProof/>
                <w:webHidden/>
                <w:lang w:val="en-GB"/>
              </w:rPr>
              <w:tab/>
            </w:r>
            <w:r w:rsidR="00DD35C1" w:rsidRPr="00C84E73">
              <w:rPr>
                <w:noProof/>
                <w:webHidden/>
                <w:lang w:val="en-GB"/>
              </w:rPr>
              <w:fldChar w:fldCharType="begin"/>
            </w:r>
            <w:r w:rsidR="00DD35C1" w:rsidRPr="00C84E73">
              <w:rPr>
                <w:noProof/>
                <w:webHidden/>
                <w:lang w:val="en-GB"/>
              </w:rPr>
              <w:instrText xml:space="preserve"> PAGEREF _Toc121322668 \h </w:instrText>
            </w:r>
            <w:r w:rsidR="00DD35C1" w:rsidRPr="00C84E73">
              <w:rPr>
                <w:noProof/>
                <w:webHidden/>
                <w:lang w:val="en-GB"/>
              </w:rPr>
            </w:r>
            <w:r w:rsidR="00DD35C1" w:rsidRPr="00C84E73">
              <w:rPr>
                <w:noProof/>
                <w:webHidden/>
                <w:lang w:val="en-GB"/>
              </w:rPr>
              <w:fldChar w:fldCharType="separate"/>
            </w:r>
            <w:r w:rsidR="00DD35C1" w:rsidRPr="00C84E73">
              <w:rPr>
                <w:noProof/>
                <w:webHidden/>
                <w:lang w:val="en-GB"/>
              </w:rPr>
              <w:t>9</w:t>
            </w:r>
            <w:r w:rsidR="00DD35C1" w:rsidRPr="00C84E73">
              <w:rPr>
                <w:noProof/>
                <w:webHidden/>
                <w:lang w:val="en-GB"/>
              </w:rPr>
              <w:fldChar w:fldCharType="end"/>
            </w:r>
          </w:hyperlink>
        </w:p>
        <w:p w14:paraId="01B89E79" w14:textId="77777777" w:rsidR="00DD35C1" w:rsidRPr="00C84E73" w:rsidRDefault="00000000" w:rsidP="00DD35C1">
          <w:pPr>
            <w:pStyle w:val="TOC1"/>
            <w:tabs>
              <w:tab w:val="right" w:leader="dot" w:pos="9019"/>
            </w:tabs>
            <w:spacing w:line="360" w:lineRule="auto"/>
            <w:jc w:val="both"/>
            <w:rPr>
              <w:noProof/>
              <w:lang w:val="en-GB"/>
            </w:rPr>
          </w:pPr>
          <w:hyperlink w:anchor="_Toc121322669" w:history="1">
            <w:r w:rsidR="00DD35C1" w:rsidRPr="00C84E73">
              <w:rPr>
                <w:rStyle w:val="Hyperlink"/>
                <w:noProof/>
                <w:highlight w:val="white"/>
                <w:lang w:val="en-GB"/>
              </w:rPr>
              <w:t>References</w:t>
            </w:r>
            <w:r w:rsidR="00DD35C1" w:rsidRPr="00C84E73">
              <w:rPr>
                <w:noProof/>
                <w:webHidden/>
                <w:lang w:val="en-GB"/>
              </w:rPr>
              <w:tab/>
            </w:r>
            <w:r w:rsidR="00DD35C1" w:rsidRPr="00C84E73">
              <w:rPr>
                <w:noProof/>
                <w:webHidden/>
                <w:lang w:val="en-GB"/>
              </w:rPr>
              <w:fldChar w:fldCharType="begin"/>
            </w:r>
            <w:r w:rsidR="00DD35C1" w:rsidRPr="00C84E73">
              <w:rPr>
                <w:noProof/>
                <w:webHidden/>
                <w:lang w:val="en-GB"/>
              </w:rPr>
              <w:instrText xml:space="preserve"> PAGEREF _Toc121322669 \h </w:instrText>
            </w:r>
            <w:r w:rsidR="00DD35C1" w:rsidRPr="00C84E73">
              <w:rPr>
                <w:noProof/>
                <w:webHidden/>
                <w:lang w:val="en-GB"/>
              </w:rPr>
            </w:r>
            <w:r w:rsidR="00DD35C1" w:rsidRPr="00C84E73">
              <w:rPr>
                <w:noProof/>
                <w:webHidden/>
                <w:lang w:val="en-GB"/>
              </w:rPr>
              <w:fldChar w:fldCharType="separate"/>
            </w:r>
            <w:r w:rsidR="00DD35C1" w:rsidRPr="00C84E73">
              <w:rPr>
                <w:noProof/>
                <w:webHidden/>
                <w:lang w:val="en-GB"/>
              </w:rPr>
              <w:t>10</w:t>
            </w:r>
            <w:r w:rsidR="00DD35C1" w:rsidRPr="00C84E73">
              <w:rPr>
                <w:noProof/>
                <w:webHidden/>
                <w:lang w:val="en-GB"/>
              </w:rPr>
              <w:fldChar w:fldCharType="end"/>
            </w:r>
          </w:hyperlink>
        </w:p>
        <w:p w14:paraId="22A43D88" w14:textId="77777777" w:rsidR="00DD35C1" w:rsidRPr="00C84E73" w:rsidRDefault="00DD35C1">
          <w:pPr>
            <w:rPr>
              <w:lang w:val="en-GB"/>
            </w:rPr>
          </w:pPr>
          <w:r w:rsidRPr="00C84E73">
            <w:rPr>
              <w:lang w:val="en-GB"/>
            </w:rPr>
            <w:fldChar w:fldCharType="end"/>
          </w:r>
        </w:p>
      </w:sdtContent>
    </w:sdt>
    <w:p w14:paraId="11D95F61" w14:textId="77777777" w:rsidR="00DD35C1" w:rsidRPr="00C84E73" w:rsidRDefault="00DD35C1">
      <w:pPr>
        <w:rPr>
          <w:b/>
          <w:color w:val="000000" w:themeColor="text1"/>
          <w:sz w:val="28"/>
          <w:szCs w:val="40"/>
          <w:lang w:val="en-GB"/>
        </w:rPr>
      </w:pPr>
      <w:bookmarkStart w:id="0" w:name="_Toc121322658"/>
      <w:r w:rsidRPr="00C84E73">
        <w:rPr>
          <w:lang w:val="en-GB"/>
        </w:rPr>
        <w:br w:type="page"/>
      </w:r>
    </w:p>
    <w:p w14:paraId="5B2CD5F7" w14:textId="77777777" w:rsidR="00B141FA" w:rsidRPr="00C84E73" w:rsidRDefault="00B141FA" w:rsidP="006672B9">
      <w:pPr>
        <w:pStyle w:val="Heading1"/>
        <w:rPr>
          <w:lang w:val="en-GB"/>
        </w:rPr>
      </w:pPr>
      <w:r w:rsidRPr="00C84E73">
        <w:rPr>
          <w:lang w:val="en-GB"/>
        </w:rPr>
        <w:lastRenderedPageBreak/>
        <w:t>Introduction</w:t>
      </w:r>
      <w:bookmarkEnd w:id="0"/>
      <w:r w:rsidRPr="00C84E73">
        <w:rPr>
          <w:lang w:val="en-GB"/>
        </w:rPr>
        <w:t> </w:t>
      </w:r>
    </w:p>
    <w:p w14:paraId="62195ABE" w14:textId="7A2ED39C" w:rsidR="00B141FA" w:rsidRPr="00C84E73" w:rsidRDefault="00B141FA" w:rsidP="00B141FA">
      <w:pPr>
        <w:pStyle w:val="NormalWeb"/>
        <w:spacing w:before="0" w:beforeAutospacing="0" w:after="0" w:afterAutospacing="0" w:line="360" w:lineRule="auto"/>
        <w:jc w:val="both"/>
        <w:rPr>
          <w:lang w:val="en-GB"/>
        </w:rPr>
      </w:pPr>
      <w:r w:rsidRPr="00C84E73">
        <w:rPr>
          <w:rFonts w:ascii="Arial" w:hAnsi="Arial" w:cs="Arial"/>
          <w:color w:val="000000"/>
          <w:sz w:val="22"/>
          <w:szCs w:val="22"/>
          <w:lang w:val="en-GB"/>
        </w:rPr>
        <w:t>Taking care of elder persons are the basic responsibility of any country because they are a senior citizen</w:t>
      </w:r>
      <w:r w:rsidR="00F35D81">
        <w:rPr>
          <w:rFonts w:ascii="Arial" w:hAnsi="Arial" w:cs="Arial"/>
          <w:color w:val="000000"/>
          <w:sz w:val="22"/>
          <w:szCs w:val="22"/>
          <w:lang w:val="en-GB"/>
        </w:rPr>
        <w:t>,</w:t>
      </w:r>
      <w:r w:rsidRPr="00C84E73">
        <w:rPr>
          <w:rFonts w:ascii="Arial" w:hAnsi="Arial" w:cs="Arial"/>
          <w:color w:val="000000"/>
          <w:sz w:val="22"/>
          <w:szCs w:val="22"/>
          <w:lang w:val="en-GB"/>
        </w:rPr>
        <w:t xml:space="preserve"> and their health and well-being should be the priority above everything. Every people are productive till a certain age and after that, they are considered to be unproductive, but this should not be happened, because this type of initiative breaks the motivation level of old-aged people. This study highlights the recent changes in the elderly population in the U</w:t>
      </w:r>
      <w:r w:rsidR="00F35D81">
        <w:rPr>
          <w:rFonts w:ascii="Arial" w:hAnsi="Arial" w:cs="Arial"/>
          <w:color w:val="000000"/>
          <w:sz w:val="22"/>
          <w:szCs w:val="22"/>
          <w:lang w:val="en-GB"/>
        </w:rPr>
        <w:t>K</w:t>
      </w:r>
      <w:r w:rsidRPr="00C84E73">
        <w:rPr>
          <w:rFonts w:ascii="Arial" w:hAnsi="Arial" w:cs="Arial"/>
          <w:color w:val="000000"/>
          <w:sz w:val="22"/>
          <w:szCs w:val="22"/>
          <w:lang w:val="en-GB"/>
        </w:rPr>
        <w:t xml:space="preserve"> </w:t>
      </w:r>
      <w:r w:rsidR="00F35D81" w:rsidRPr="00C84E73">
        <w:rPr>
          <w:rFonts w:ascii="Arial" w:hAnsi="Arial" w:cs="Arial"/>
          <w:color w:val="000000"/>
          <w:sz w:val="22"/>
          <w:szCs w:val="22"/>
          <w:lang w:val="en-GB"/>
        </w:rPr>
        <w:t>and</w:t>
      </w:r>
      <w:r w:rsidRPr="00C84E73">
        <w:rPr>
          <w:rFonts w:ascii="Arial" w:hAnsi="Arial" w:cs="Arial"/>
          <w:color w:val="000000"/>
          <w:sz w:val="22"/>
          <w:szCs w:val="22"/>
          <w:lang w:val="en-GB"/>
        </w:rPr>
        <w:t xml:space="preserve"> compares the Governmental policies of the UK and Romania both. Naturally, after a certain age, it gets difficult to spend time as at that age, the energy level and physical power both get reduced. Therefore, it is the responsibility of the authority to take the initiative of keeping them fresh and motivated so they can feel healthy always. The study shows how social isolation and loneliness hamper the mental health of senior persons and made a critical comparison between the two countries' local, national and global provisions for elderly people. </w:t>
      </w:r>
    </w:p>
    <w:p w14:paraId="01BB0817" w14:textId="77777777" w:rsidR="00FE54AB" w:rsidRPr="00C84E73" w:rsidRDefault="002860C0" w:rsidP="00781EB2">
      <w:pPr>
        <w:pStyle w:val="Heading1"/>
        <w:rPr>
          <w:b w:val="0"/>
          <w:szCs w:val="28"/>
          <w:lang w:val="en-GB"/>
        </w:rPr>
      </w:pPr>
      <w:bookmarkStart w:id="1" w:name="_Toc121322659"/>
      <w:r w:rsidRPr="00C84E73">
        <w:rPr>
          <w:szCs w:val="28"/>
          <w:lang w:val="en-GB"/>
        </w:rPr>
        <w:t>The elderly population of the UK and the recent changes</w:t>
      </w:r>
      <w:bookmarkEnd w:id="1"/>
    </w:p>
    <w:p w14:paraId="7F31FE64" w14:textId="185B1F1C" w:rsidR="00FE54AB" w:rsidRPr="00C84E73" w:rsidRDefault="002860C0" w:rsidP="00781EB2">
      <w:pPr>
        <w:pStyle w:val="Normal1"/>
        <w:spacing w:line="360" w:lineRule="auto"/>
        <w:jc w:val="both"/>
        <w:rPr>
          <w:lang w:val="en-GB"/>
        </w:rPr>
      </w:pPr>
      <w:r w:rsidRPr="00C84E73">
        <w:rPr>
          <w:lang w:val="en-GB"/>
        </w:rPr>
        <w:t xml:space="preserve">The population of elderly people in the UK and Wales is 11 million which is 18% of the population (Ons, 2022). This is much higher than the previous census back in 2011, and at the time the ratio of the elderly population was 16.4%. According to Ons (2022), over half a million people are 90 years of age. This data has also stated that the average median age in England and Wales was 39 years back in 2011 which has risen to 40 years in the year 2022. This data is showing the age structure of the country.  At the same time, the data of Ageuk, 2022), is showing that the life expectancy rate of the UK people was 65 in the year 2017 which became 79.9 years in 2018. Hence it can be stated that the life expectancy rate of the UK people is increasing significantly. According to (Ageing-better, 2022), the UK is on the verge of a massive ageing shift and soon the ageing population will be 13 million which is 22% of the total population. Although people are </w:t>
      </w:r>
      <w:r w:rsidR="00F35D81" w:rsidRPr="00C84E73">
        <w:rPr>
          <w:lang w:val="en-GB"/>
        </w:rPr>
        <w:t>happy</w:t>
      </w:r>
      <w:r w:rsidRPr="00C84E73">
        <w:rPr>
          <w:lang w:val="en-GB"/>
        </w:rPr>
        <w:t xml:space="preserve"> that the life expectancy rate is increasing which is showing the effectiveness of efficient healthcare, many people are facing poverty and poor health support as they are unable to work and pay for those things. At the same time, it is important to mention in this case that, according to N</w:t>
      </w:r>
      <w:r w:rsidR="00F35D81">
        <w:rPr>
          <w:lang w:val="en-GB"/>
        </w:rPr>
        <w:t>HS</w:t>
      </w:r>
      <w:r w:rsidRPr="00C84E73">
        <w:rPr>
          <w:lang w:val="en-GB"/>
        </w:rPr>
        <w:t xml:space="preserve"> (2021)</w:t>
      </w:r>
      <w:r w:rsidRPr="00C84E73">
        <w:rPr>
          <w:b/>
          <w:lang w:val="en-GB"/>
        </w:rPr>
        <w:t>,</w:t>
      </w:r>
      <w:r w:rsidRPr="00C84E73">
        <w:rPr>
          <w:lang w:val="en-GB"/>
        </w:rPr>
        <w:t xml:space="preserve"> 2 million people in the UK who are aged 75 or more live alone which is causing mental pressure and insecurity among them. Due to the age factor, they are not able to socialise as well. The ageing factor of a country is not only important for the reflection of the healthcare system of the country, but it is also showing that people are having lesser children and having children in the later part of their life which helps in elevating the country significantly (Ons, 2022).</w:t>
      </w:r>
    </w:p>
    <w:p w14:paraId="3BF950B2" w14:textId="77777777" w:rsidR="00FE54AB" w:rsidRPr="00C84E73" w:rsidRDefault="002860C0" w:rsidP="003B5AD6">
      <w:pPr>
        <w:pStyle w:val="Normal1"/>
        <w:spacing w:line="360" w:lineRule="auto"/>
        <w:jc w:val="center"/>
        <w:rPr>
          <w:b/>
          <w:lang w:val="en-GB"/>
        </w:rPr>
      </w:pPr>
      <w:r w:rsidRPr="00C84E73">
        <w:rPr>
          <w:b/>
          <w:noProof/>
          <w:lang w:val="en-GB"/>
        </w:rPr>
        <w:lastRenderedPageBreak/>
        <w:drawing>
          <wp:inline distT="114300" distB="114300" distL="114300" distR="114300" wp14:anchorId="576DC94E" wp14:editId="29D08942">
            <wp:extent cx="5731200" cy="3340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731200" cy="3340100"/>
                    </a:xfrm>
                    <a:prstGeom prst="rect">
                      <a:avLst/>
                    </a:prstGeom>
                  </pic:spPr>
                </pic:pic>
              </a:graphicData>
            </a:graphic>
          </wp:inline>
        </w:drawing>
      </w:r>
    </w:p>
    <w:p w14:paraId="66998BB6" w14:textId="77777777" w:rsidR="00FE54AB" w:rsidRPr="00C84E73" w:rsidRDefault="002860C0" w:rsidP="003B5AD6">
      <w:pPr>
        <w:pStyle w:val="Normal1"/>
        <w:spacing w:line="360" w:lineRule="auto"/>
        <w:jc w:val="center"/>
        <w:rPr>
          <w:b/>
          <w:lang w:val="en-GB"/>
        </w:rPr>
      </w:pPr>
      <w:r w:rsidRPr="00C84E73">
        <w:rPr>
          <w:b/>
          <w:lang w:val="en-GB"/>
        </w:rPr>
        <w:t>Figure 1: The shift of ageing people in the UK</w:t>
      </w:r>
    </w:p>
    <w:p w14:paraId="2B91B729" w14:textId="77777777" w:rsidR="00FE54AB" w:rsidRPr="00C84E73" w:rsidRDefault="002860C0" w:rsidP="003B5AD6">
      <w:pPr>
        <w:pStyle w:val="Normal1"/>
        <w:spacing w:line="360" w:lineRule="auto"/>
        <w:jc w:val="center"/>
        <w:rPr>
          <w:lang w:val="en-GB"/>
        </w:rPr>
      </w:pPr>
      <w:r w:rsidRPr="00C84E73">
        <w:rPr>
          <w:lang w:val="en-GB"/>
        </w:rPr>
        <w:t>(Source: Ons, 2022).</w:t>
      </w:r>
    </w:p>
    <w:p w14:paraId="102C64E8" w14:textId="77777777" w:rsidR="00FE54AB" w:rsidRPr="00C84E73" w:rsidRDefault="002860C0" w:rsidP="00781EB2">
      <w:pPr>
        <w:pStyle w:val="Heading1"/>
        <w:rPr>
          <w:b w:val="0"/>
          <w:szCs w:val="28"/>
          <w:lang w:val="en-GB"/>
        </w:rPr>
      </w:pPr>
      <w:bookmarkStart w:id="2" w:name="_Toc121322660"/>
      <w:r w:rsidRPr="00C84E73">
        <w:rPr>
          <w:szCs w:val="28"/>
          <w:lang w:val="en-GB"/>
        </w:rPr>
        <w:t>Impact of loneliness and social isolation on the elderly population</w:t>
      </w:r>
      <w:bookmarkEnd w:id="2"/>
    </w:p>
    <w:p w14:paraId="1227D6ED" w14:textId="233050E1" w:rsidR="00FE54AB" w:rsidRPr="00C84E73" w:rsidRDefault="002860C0" w:rsidP="00781EB2">
      <w:pPr>
        <w:pStyle w:val="Normal1"/>
        <w:spacing w:line="360" w:lineRule="auto"/>
        <w:jc w:val="both"/>
        <w:rPr>
          <w:lang w:val="en-GB"/>
        </w:rPr>
      </w:pPr>
      <w:r w:rsidRPr="00C84E73">
        <w:rPr>
          <w:lang w:val="en-GB"/>
        </w:rPr>
        <w:t xml:space="preserve">Inferred from the above discussion it can be stated that, the number of older people is increasing in the UK and at the same time, it is creating mental pressure on them as they are failing to socialise which is making them lonely and socially isolated. Hence it is important to focus on the impact of this loneliness and socially isolated as well. According to Nhs (2021), one of the most important impacts of loneliness on elderly people is depression. Depression is, not a health issue, it is for mental issue hence it is not easy to recognise, and it is left out. As the symptoms of yeh depression, the elderly people start having a low appetite, or they start believing that no one loves them, and are unwanted as well. In this context, it is important to discuss the theory of Sigmund Freud's theory on isolation. According to this theory, isolation or avoiding social contact can cause depression among individuals and it can lead to harmful thoughts, and feelings of pain as well (Desmet, 2013). Nhs (2021), has also mentioned that acute depression can reduce the spirit of living and the patient can develop the feeling of anxiety as well which helps in increasing the feeling of suicide among the individuals as well. At the same time, loneliness and social isolation create huge health issues for the binoculars such as high blood pressure, heart disease, obesity, cognitive decline and Alzheimer's disease as well. According to Nih (2022), many times elderly people do not follow the right diet and as an effect of loneliness, they fail to get the right assistance which makes a poor lifestyle. Hence they develop heart diseases. At the same time, </w:t>
      </w:r>
      <w:r w:rsidRPr="00C84E73">
        <w:rPr>
          <w:lang w:val="en-GB"/>
        </w:rPr>
        <w:lastRenderedPageBreak/>
        <w:t xml:space="preserve">loneliness also causes sincerity among them as they fail to communicate with </w:t>
      </w:r>
      <w:r w:rsidR="00F35D81" w:rsidRPr="00C84E73">
        <w:rPr>
          <w:lang w:val="en-GB"/>
        </w:rPr>
        <w:t>others,</w:t>
      </w:r>
      <w:r w:rsidRPr="00C84E73">
        <w:rPr>
          <w:lang w:val="en-GB"/>
        </w:rPr>
        <w:t xml:space="preserve"> and it increases the health risk as well. Ageing and loneliness also cause Alzheimer's among </w:t>
      </w:r>
      <w:r w:rsidR="00F35D81" w:rsidRPr="00C84E73">
        <w:rPr>
          <w:lang w:val="en-GB"/>
        </w:rPr>
        <w:t>individuals,</w:t>
      </w:r>
      <w:r w:rsidRPr="00C84E73">
        <w:rPr>
          <w:lang w:val="en-GB"/>
        </w:rPr>
        <w:t xml:space="preserve"> and this impacts their thinking and recalling skills. </w:t>
      </w:r>
      <w:r w:rsidR="00F35D81" w:rsidRPr="00C84E73">
        <w:rPr>
          <w:lang w:val="en-GB"/>
        </w:rPr>
        <w:t>Hence,</w:t>
      </w:r>
      <w:r w:rsidRPr="00C84E73">
        <w:rPr>
          <w:lang w:val="en-GB"/>
        </w:rPr>
        <w:t xml:space="preserve"> they start failing to take care of themselves on their own. According to </w:t>
      </w:r>
      <w:r w:rsidRPr="00C84E73">
        <w:rPr>
          <w:b/>
          <w:lang w:val="en-GB"/>
        </w:rPr>
        <w:t>Mylumin (2022)</w:t>
      </w:r>
      <w:r w:rsidRPr="00C84E73">
        <w:rPr>
          <w:lang w:val="en-GB"/>
        </w:rPr>
        <w:t xml:space="preserve">, this isolation and loneliness are one of the main reasons for poor cognitive skills and it increases the chances of dementia by 20%. According to Niu </w:t>
      </w:r>
      <w:r w:rsidRPr="00C84E73">
        <w:rPr>
          <w:i/>
          <w:lang w:val="en-GB"/>
        </w:rPr>
        <w:t>et al.,</w:t>
      </w:r>
      <w:r w:rsidRPr="00C84E73">
        <w:rPr>
          <w:lang w:val="en-GB"/>
        </w:rPr>
        <w:t xml:space="preserve"> (2020), the suicide rate above 65 years of age is 6.5 times higher than the other age groups, and </w:t>
      </w:r>
      <w:r w:rsidR="00F35D81" w:rsidRPr="00C84E73">
        <w:rPr>
          <w:lang w:val="en-GB"/>
        </w:rPr>
        <w:t>most of</w:t>
      </w:r>
      <w:r w:rsidRPr="00C84E73">
        <w:rPr>
          <w:lang w:val="en-GB"/>
        </w:rPr>
        <w:t xml:space="preserve"> these suicides happen due to loneliness and depression as well. This data has also shown that this rate is higher in the people living in urban areas as the people of the urban area are more likely to be busy. Hence, it can be stated that although life expectancy in the UK is increasing significantly, however, the mortality rate is increasing so to the loneliness and social isolation of elderly people. On the other hand, according to Bgs(2022), 14.8% of the elderly people in the UK live in care homes and 17% among them are depressed and need medical support for this. Although the people who live in person-centred care are less likely to be affected by depression as they get the emotional support and full attention of the healthcare professional. Hence it can be stated that social isolation and loneliness have a long term impact on elderly people which can be recovered only by emotional support. </w:t>
      </w:r>
    </w:p>
    <w:p w14:paraId="1D6CEFE2" w14:textId="77777777" w:rsidR="00FE54AB" w:rsidRPr="00C84E73" w:rsidRDefault="002860C0" w:rsidP="00781EB2">
      <w:pPr>
        <w:pStyle w:val="Heading1"/>
        <w:rPr>
          <w:b w:val="0"/>
          <w:szCs w:val="28"/>
          <w:lang w:val="en-GB"/>
        </w:rPr>
      </w:pPr>
      <w:bookmarkStart w:id="3" w:name="_Toc121322661"/>
      <w:r w:rsidRPr="00C84E73">
        <w:rPr>
          <w:szCs w:val="28"/>
          <w:lang w:val="en-GB"/>
        </w:rPr>
        <w:t>Critical evaluation of care of elderly people in Romania and the UK</w:t>
      </w:r>
      <w:bookmarkEnd w:id="3"/>
      <w:r w:rsidRPr="00C84E73">
        <w:rPr>
          <w:szCs w:val="28"/>
          <w:lang w:val="en-GB"/>
        </w:rPr>
        <w:t xml:space="preserve"> </w:t>
      </w:r>
    </w:p>
    <w:p w14:paraId="773B63E6" w14:textId="0677E0C1" w:rsidR="00FE54AB" w:rsidRPr="00C84E73" w:rsidRDefault="002860C0" w:rsidP="00781EB2">
      <w:pPr>
        <w:pStyle w:val="Normal1"/>
        <w:spacing w:line="360" w:lineRule="auto"/>
        <w:jc w:val="both"/>
        <w:rPr>
          <w:color w:val="141414"/>
          <w:highlight w:val="white"/>
          <w:lang w:val="en-GB"/>
        </w:rPr>
      </w:pPr>
      <w:r w:rsidRPr="00C84E73">
        <w:rPr>
          <w:lang w:val="en-GB"/>
        </w:rPr>
        <w:t>Inferred from the above discussion it can be stated that, the ageing of a country seems to be a good sign for healthcare and for the population growth rate. As Romania is one of the important cities of the EU, hence it is also important to evaluate the elderly people of Romania and compare them with the UK to understand the facts better. According to Bodogai and Cutler (2013), 30% population of the Romani</w:t>
      </w:r>
      <w:r w:rsidR="00F35D81">
        <w:rPr>
          <w:lang w:val="en-GB"/>
        </w:rPr>
        <w:t>a</w:t>
      </w:r>
      <w:r w:rsidRPr="00C84E73">
        <w:rPr>
          <w:lang w:val="en-GB"/>
        </w:rPr>
        <w:t xml:space="preserve"> will </w:t>
      </w:r>
      <w:r w:rsidR="00F35D81" w:rsidRPr="00C84E73">
        <w:rPr>
          <w:lang w:val="en-GB"/>
        </w:rPr>
        <w:t>enter</w:t>
      </w:r>
      <w:r w:rsidRPr="00C84E73">
        <w:rPr>
          <w:lang w:val="en-GB"/>
        </w:rPr>
        <w:t xml:space="preserve"> the age group of elderly people by 2030, and among this 40.4% is men while 59.6% is women, this data is also showing a gender equality rate of the Romanian and it shifts to the ageing as well. This data has also shown that 55.6% of people in the elder population live in urban areas. It is important to mention that the life expectancy rate of the elderly people of Romania stands last in the EU rates, which is having the poor condition of health of the elderly people of Romania (Sarány, 2020). Although Romania has gender equality, however, after 65 the life expectancy of women is reduced by the respect of men which is fishing for the lack of care for the women and elderly people of Romania. At the same time, only 23.4% of the Romanian elderly people had good or very good health conditions.  The middle portion is getting </w:t>
      </w:r>
      <w:proofErr w:type="gramStart"/>
      <w:r w:rsidRPr="00C84E73">
        <w:rPr>
          <w:lang w:val="en-GB"/>
        </w:rPr>
        <w:t>some kind of support</w:t>
      </w:r>
      <w:proofErr w:type="gramEnd"/>
      <w:r w:rsidRPr="00C84E73">
        <w:rPr>
          <w:lang w:val="en-GB"/>
        </w:rPr>
        <w:t xml:space="preserve"> from the family or the government, while the 21.9% of the elderly people have very bad health conditions and as they live in rural </w:t>
      </w:r>
      <w:r w:rsidR="00F35D81" w:rsidRPr="00C84E73">
        <w:rPr>
          <w:lang w:val="en-GB"/>
        </w:rPr>
        <w:t>areas,</w:t>
      </w:r>
      <w:r w:rsidRPr="00C84E73">
        <w:rPr>
          <w:lang w:val="en-GB"/>
        </w:rPr>
        <w:t xml:space="preserve"> they're not getting any kind of support as well. On the other hand, according to King's Fund</w:t>
      </w:r>
      <w:r w:rsidRPr="00C84E73">
        <w:rPr>
          <w:color w:val="141414"/>
          <w:highlight w:val="white"/>
          <w:lang w:val="en-GB"/>
        </w:rPr>
        <w:t xml:space="preserve">, (2022), </w:t>
      </w:r>
      <w:r w:rsidRPr="00C84E73">
        <w:rPr>
          <w:color w:val="141414"/>
          <w:highlight w:val="white"/>
          <w:lang w:val="en-GB"/>
        </w:rPr>
        <w:lastRenderedPageBreak/>
        <w:t xml:space="preserve">64% of the population is highly satisfied with social care. Hence it can be stated that the care for elderly people is more intense in the UK than in Romania. At the same time, the UK government has pension schemes, housing benefits, and council tax reductions for the benefit of the elderly people of the UK (Nhs, 2018). The people of the UK can apply for support from the "King's Fund" and the government has benefits for disabled elderly people as well. According to ( Nhs, 2018), the government of the UK also provides cold weather benefits and the fuel charge in the winter for elderly people as they are unable to earn. On the other hand, Romania has just started the pension scheme for people above 65 which is highly inconvenient as well. Although the health services of Romania are free and ruled by the government, hence elderly people can opt for free healthcare. At the same time, all the Romanian hospitals provide health insurance for all citizens which is making huge support. One of the rising problems of the UK elder population is depression it is important to evaluate this rate against the people of Romania. According to Rada (2020), more than 67% of the elderly people in Romania are depressed and need medical support. Many of them are on the verge of dementia due to severe depression and they need home care support while 11% of them are in the hospital as well. This data has also shown that poverty and low awareness are one of the reasons for depression among the elderly people of Romania hence the government must take care of this. </w:t>
      </w:r>
    </w:p>
    <w:p w14:paraId="3C74749A" w14:textId="77777777" w:rsidR="00B74FAB" w:rsidRPr="00C84E73" w:rsidRDefault="00B74FAB" w:rsidP="00956905">
      <w:pPr>
        <w:pStyle w:val="Heading1"/>
        <w:rPr>
          <w:lang w:val="en-GB"/>
        </w:rPr>
      </w:pPr>
      <w:bookmarkStart w:id="4" w:name="_Toc121322662"/>
      <w:r w:rsidRPr="00C84E73">
        <w:rPr>
          <w:lang w:val="en-GB"/>
        </w:rPr>
        <w:t>The UK governmental policies for the elderly people</w:t>
      </w:r>
      <w:bookmarkEnd w:id="4"/>
    </w:p>
    <w:p w14:paraId="5AAA1022" w14:textId="77777777" w:rsidR="00B74FAB" w:rsidRPr="00C84E73" w:rsidRDefault="00B74FAB" w:rsidP="00B74FAB">
      <w:pPr>
        <w:pStyle w:val="NormalWeb"/>
        <w:spacing w:before="0" w:beforeAutospacing="0" w:after="0" w:afterAutospacing="0" w:line="360" w:lineRule="auto"/>
        <w:jc w:val="both"/>
        <w:rPr>
          <w:lang w:val="en-GB"/>
        </w:rPr>
      </w:pPr>
      <w:r w:rsidRPr="00C84E73">
        <w:rPr>
          <w:rFonts w:ascii="Arial" w:hAnsi="Arial" w:cs="Arial"/>
          <w:color w:val="000000"/>
          <w:sz w:val="22"/>
          <w:szCs w:val="22"/>
          <w:lang w:val="en-GB"/>
        </w:rPr>
        <w:t>The UK Government has understood the importance of the elderly people and that is why the Government has tried to keep the health and safety of the senior people first. As per the research findings obtained from Gov.UK (2015), the life expectancy of elderly people has increased over half a century because a 65-year-old man can expect to live till 77. Presently the country UK has a huge number of people over the state pension age than children. As per the findings obtained from Gov.UK (2015), “</w:t>
      </w:r>
      <w:r w:rsidRPr="00C84E73">
        <w:rPr>
          <w:rFonts w:ascii="Arial" w:hAnsi="Arial" w:cs="Arial"/>
          <w:color w:val="000000"/>
          <w:sz w:val="22"/>
          <w:szCs w:val="22"/>
          <w:shd w:val="clear" w:color="auto" w:fill="FFFFFF"/>
          <w:lang w:val="en-GB"/>
        </w:rPr>
        <w:t>By 2020, the Office for National Statistics (ONS) predicts that people over 50 will comprise almost a third (32%) of the working age population and almost half (48%) the adult population”. Therefore, keeping in mind, the health and welfare of elder persons, UK Government has taken some actions which are the governmental policies mentioned below:</w:t>
      </w:r>
    </w:p>
    <w:p w14:paraId="4939E089" w14:textId="77777777" w:rsidR="00B74FAB" w:rsidRPr="00C84E73" w:rsidRDefault="00B74FAB" w:rsidP="00956905">
      <w:pPr>
        <w:pStyle w:val="Heading2"/>
        <w:rPr>
          <w:lang w:val="en-GB"/>
        </w:rPr>
      </w:pPr>
      <w:bookmarkStart w:id="5" w:name="_Toc121322663"/>
      <w:r w:rsidRPr="00C84E73">
        <w:rPr>
          <w:shd w:val="clear" w:color="auto" w:fill="FFFFFF"/>
          <w:lang w:val="en-GB"/>
        </w:rPr>
        <w:t xml:space="preserve">Developing </w:t>
      </w:r>
      <w:r w:rsidRPr="00C84E73">
        <w:rPr>
          <w:szCs w:val="22"/>
          <w:shd w:val="clear" w:color="auto" w:fill="FFFFFF"/>
          <w:lang w:val="en-GB"/>
        </w:rPr>
        <w:t>recruitment</w:t>
      </w:r>
      <w:r w:rsidRPr="00C84E73">
        <w:rPr>
          <w:shd w:val="clear" w:color="auto" w:fill="FFFFFF"/>
          <w:lang w:val="en-GB"/>
        </w:rPr>
        <w:t xml:space="preserve"> and retention of an ageing workforce</w:t>
      </w:r>
      <w:bookmarkEnd w:id="5"/>
    </w:p>
    <w:p w14:paraId="4C67CF18" w14:textId="5B0AFAC3" w:rsidR="00B74FAB" w:rsidRPr="00C84E73" w:rsidRDefault="00B74FAB" w:rsidP="00B74FAB">
      <w:pPr>
        <w:pStyle w:val="NormalWeb"/>
        <w:spacing w:before="0" w:beforeAutospacing="0" w:after="0" w:afterAutospacing="0" w:line="360" w:lineRule="auto"/>
        <w:jc w:val="both"/>
        <w:rPr>
          <w:lang w:val="en-GB"/>
        </w:rPr>
      </w:pPr>
      <w:r w:rsidRPr="00C84E73">
        <w:rPr>
          <w:rFonts w:ascii="Arial" w:hAnsi="Arial" w:cs="Arial"/>
          <w:color w:val="000000"/>
          <w:sz w:val="22"/>
          <w:szCs w:val="22"/>
          <w:shd w:val="clear" w:color="auto" w:fill="FFFFFF"/>
          <w:lang w:val="en-GB"/>
        </w:rPr>
        <w:t>The Government has taken the initiative to improve the working lives of people and it was officially published that actions will be taken further for fuller working lives. In July 2014, “the Minister for Pensions announced that the government had appointed Dr Ros Altmann CBE as Business Champion for Older Workers</w:t>
      </w:r>
      <w:r w:rsidRPr="00C84E73">
        <w:rPr>
          <w:rFonts w:ascii="Arial" w:hAnsi="Arial" w:cs="Arial"/>
          <w:color w:val="0B0C0C"/>
          <w:sz w:val="22"/>
          <w:szCs w:val="22"/>
          <w:shd w:val="clear" w:color="auto" w:fill="FFFFFF"/>
          <w:lang w:val="en-GB"/>
        </w:rPr>
        <w:t xml:space="preserve">” (Gov.UK, 2015). Therefore, it has broken the </w:t>
      </w:r>
      <w:r w:rsidRPr="00C84E73">
        <w:rPr>
          <w:rFonts w:ascii="Arial" w:hAnsi="Arial" w:cs="Arial"/>
          <w:color w:val="0B0C0C"/>
          <w:sz w:val="22"/>
          <w:szCs w:val="22"/>
          <w:shd w:val="clear" w:color="auto" w:fill="FFFFFF"/>
          <w:lang w:val="en-GB"/>
        </w:rPr>
        <w:lastRenderedPageBreak/>
        <w:t xml:space="preserve">older perceptions of people that elder people are unproductive. </w:t>
      </w:r>
      <w:r w:rsidR="00F35D81" w:rsidRPr="00C84E73">
        <w:rPr>
          <w:rFonts w:ascii="Arial" w:hAnsi="Arial" w:cs="Arial"/>
          <w:color w:val="0B0C0C"/>
          <w:sz w:val="22"/>
          <w:szCs w:val="22"/>
          <w:shd w:val="clear" w:color="auto" w:fill="FFFFFF"/>
          <w:lang w:val="en-GB"/>
        </w:rPr>
        <w:t>In</w:t>
      </w:r>
      <w:r w:rsidRPr="00C84E73">
        <w:rPr>
          <w:rFonts w:ascii="Arial" w:hAnsi="Arial" w:cs="Arial"/>
          <w:color w:val="0B0C0C"/>
          <w:sz w:val="22"/>
          <w:szCs w:val="22"/>
          <w:shd w:val="clear" w:color="auto" w:fill="FFFFFF"/>
          <w:lang w:val="en-GB"/>
        </w:rPr>
        <w:t xml:space="preserve"> March 2015, a new report was made by Dr Altman based on the working life data of older people for improving the working lives of older people. Moreover, UK Government has decided to increase the state pension age initially to 66 by 2020 and 67 by 2018. Not only that, </w:t>
      </w:r>
      <w:r w:rsidR="00F35D81" w:rsidRPr="00C84E73">
        <w:rPr>
          <w:rFonts w:ascii="Arial" w:hAnsi="Arial" w:cs="Arial"/>
          <w:color w:val="0B0C0C"/>
          <w:sz w:val="22"/>
          <w:szCs w:val="22"/>
          <w:shd w:val="clear" w:color="auto" w:fill="FFFFFF"/>
          <w:lang w:val="en-GB"/>
        </w:rPr>
        <w:t>but the Government of this country has also removed</w:t>
      </w:r>
      <w:r w:rsidRPr="00C84E73">
        <w:rPr>
          <w:rFonts w:ascii="Arial" w:hAnsi="Arial" w:cs="Arial"/>
          <w:color w:val="0B0C0C"/>
          <w:sz w:val="22"/>
          <w:szCs w:val="22"/>
          <w:shd w:val="clear" w:color="auto" w:fill="FFFFFF"/>
          <w:lang w:val="en-GB"/>
        </w:rPr>
        <w:t xml:space="preserve"> the concept of default retirement age which was 66 (Gov.UK, 2015). The reason for doing it is to improve the working life of elder people and keep them engage in work as much as possible to keep their minds fresh. </w:t>
      </w:r>
    </w:p>
    <w:p w14:paraId="4580B811" w14:textId="77777777" w:rsidR="00B74FAB" w:rsidRPr="00C84E73" w:rsidRDefault="00B74FAB" w:rsidP="00956905">
      <w:pPr>
        <w:pStyle w:val="Heading2"/>
        <w:rPr>
          <w:lang w:val="en-GB"/>
        </w:rPr>
      </w:pPr>
      <w:bookmarkStart w:id="6" w:name="_Toc121322664"/>
      <w:r w:rsidRPr="00C84E73">
        <w:rPr>
          <w:shd w:val="clear" w:color="auto" w:fill="FFFFFF"/>
          <w:lang w:val="en-GB"/>
        </w:rPr>
        <w:t>Helping older persons to gain digital knowledge</w:t>
      </w:r>
      <w:bookmarkEnd w:id="6"/>
    </w:p>
    <w:p w14:paraId="762230AD" w14:textId="77777777" w:rsidR="00B74FAB" w:rsidRPr="00C84E73" w:rsidRDefault="00B74FAB" w:rsidP="00B74FAB">
      <w:pPr>
        <w:pStyle w:val="NormalWeb"/>
        <w:spacing w:before="0" w:beforeAutospacing="0" w:after="0" w:afterAutospacing="0" w:line="360" w:lineRule="auto"/>
        <w:jc w:val="both"/>
        <w:rPr>
          <w:lang w:val="en-GB"/>
        </w:rPr>
      </w:pPr>
      <w:r w:rsidRPr="00C84E73">
        <w:rPr>
          <w:rFonts w:ascii="Arial" w:hAnsi="Arial" w:cs="Arial"/>
          <w:color w:val="0B0C0C"/>
          <w:sz w:val="22"/>
          <w:szCs w:val="22"/>
          <w:shd w:val="clear" w:color="auto" w:fill="FFFFFF"/>
          <w:lang w:val="en-GB"/>
        </w:rPr>
        <w:t>“DWP’s Digital Strategy” establishes a department that will provide support to the senior persons to use high-quality digital services. Presently, most of the security and information services have shifted online, so it is the responsibility of the Government that the older persons are not left behind and get the full advantage of digital competence. For this reason, a separate department has been created to help senior citizens with this issue. Besides that, for the people who may not be able to access the facilities online, the Government will ensure that they are arranging for some offline services as well to support people positively. </w:t>
      </w:r>
    </w:p>
    <w:p w14:paraId="18B24826" w14:textId="77777777" w:rsidR="00B74FAB" w:rsidRPr="00C84E73" w:rsidRDefault="00B74FAB" w:rsidP="00956905">
      <w:pPr>
        <w:pStyle w:val="Heading2"/>
        <w:rPr>
          <w:lang w:val="en-GB"/>
        </w:rPr>
      </w:pPr>
      <w:bookmarkStart w:id="7" w:name="_Toc121322665"/>
      <w:r w:rsidRPr="00C84E73">
        <w:rPr>
          <w:shd w:val="clear" w:color="auto" w:fill="FFFFFF"/>
          <w:lang w:val="en-GB"/>
        </w:rPr>
        <w:t>Helping Older people during long-term isolation and loneliness for remaining active</w:t>
      </w:r>
      <w:bookmarkEnd w:id="7"/>
      <w:r w:rsidRPr="00C84E73">
        <w:rPr>
          <w:shd w:val="clear" w:color="auto" w:fill="FFFFFF"/>
          <w:lang w:val="en-GB"/>
        </w:rPr>
        <w:t> </w:t>
      </w:r>
    </w:p>
    <w:p w14:paraId="0A86917B" w14:textId="77777777" w:rsidR="00B74FAB" w:rsidRPr="00C84E73" w:rsidRDefault="00B74FAB" w:rsidP="00B74FAB">
      <w:pPr>
        <w:pStyle w:val="NormalWeb"/>
        <w:spacing w:before="0" w:beforeAutospacing="0" w:after="0" w:afterAutospacing="0" w:line="360" w:lineRule="auto"/>
        <w:jc w:val="both"/>
        <w:rPr>
          <w:lang w:val="en-GB"/>
        </w:rPr>
      </w:pPr>
      <w:r w:rsidRPr="00C84E73">
        <w:rPr>
          <w:rFonts w:ascii="Arial" w:hAnsi="Arial" w:cs="Arial"/>
          <w:color w:val="0B0C0C"/>
          <w:sz w:val="22"/>
          <w:szCs w:val="22"/>
          <w:shd w:val="clear" w:color="auto" w:fill="FFFFFF"/>
          <w:lang w:val="en-GB"/>
        </w:rPr>
        <w:t>On the year 2010’s 23rd November, the minister of pensions announced that the Government will provide 1 million euros to help older people who are in the riskiest conditions and suffering from long-term isolation and loneliness (Gov, UK, 2015). These types of investments in elderly persons make them engaging and active. </w:t>
      </w:r>
    </w:p>
    <w:p w14:paraId="6787CD95" w14:textId="77777777" w:rsidR="00B74FAB" w:rsidRPr="00C84E73" w:rsidRDefault="00B74FAB" w:rsidP="00956905">
      <w:pPr>
        <w:pStyle w:val="Heading2"/>
        <w:rPr>
          <w:lang w:val="en-GB"/>
        </w:rPr>
      </w:pPr>
      <w:bookmarkStart w:id="8" w:name="_Toc121322666"/>
      <w:r w:rsidRPr="00C84E73">
        <w:rPr>
          <w:shd w:val="clear" w:color="auto" w:fill="FFFFFF"/>
          <w:lang w:val="en-GB"/>
        </w:rPr>
        <w:t>Supporting Councils to provide better life quality for older people through local services</w:t>
      </w:r>
      <w:bookmarkEnd w:id="8"/>
      <w:r w:rsidRPr="00C84E73">
        <w:rPr>
          <w:shd w:val="clear" w:color="auto" w:fill="FFFFFF"/>
          <w:lang w:val="en-GB"/>
        </w:rPr>
        <w:t> </w:t>
      </w:r>
    </w:p>
    <w:p w14:paraId="5FE6CC48" w14:textId="5C4810A2" w:rsidR="00B74FAB" w:rsidRPr="00C84E73" w:rsidRDefault="00B74FAB" w:rsidP="00B74FAB">
      <w:pPr>
        <w:pStyle w:val="NormalWeb"/>
        <w:spacing w:before="0" w:beforeAutospacing="0" w:after="0" w:afterAutospacing="0" w:line="360" w:lineRule="auto"/>
        <w:jc w:val="both"/>
        <w:rPr>
          <w:lang w:val="en-GB"/>
        </w:rPr>
      </w:pPr>
      <w:r w:rsidRPr="00C84E73">
        <w:rPr>
          <w:rFonts w:ascii="Arial" w:hAnsi="Arial" w:cs="Arial"/>
          <w:b/>
          <w:bCs/>
          <w:color w:val="0B0C0C"/>
          <w:sz w:val="22"/>
          <w:szCs w:val="22"/>
          <w:shd w:val="clear" w:color="auto" w:fill="FFFFFF"/>
          <w:lang w:val="en-GB"/>
        </w:rPr>
        <w:t xml:space="preserve">The “Ageing Well” Programme </w:t>
      </w:r>
      <w:r w:rsidRPr="00C84E73">
        <w:rPr>
          <w:rFonts w:ascii="Arial" w:hAnsi="Arial" w:cs="Arial"/>
          <w:color w:val="0B0C0C"/>
          <w:sz w:val="22"/>
          <w:szCs w:val="22"/>
          <w:shd w:val="clear" w:color="auto" w:fill="FFFFFF"/>
          <w:lang w:val="en-GB"/>
        </w:rPr>
        <w:t xml:space="preserve">was commissioned by the </w:t>
      </w:r>
      <w:r w:rsidR="00F35D81" w:rsidRPr="00C84E73">
        <w:rPr>
          <w:rFonts w:ascii="Arial" w:hAnsi="Arial" w:cs="Arial"/>
          <w:color w:val="0B0C0C"/>
          <w:sz w:val="22"/>
          <w:szCs w:val="22"/>
          <w:shd w:val="clear" w:color="auto" w:fill="FFFFFF"/>
          <w:lang w:val="en-GB"/>
        </w:rPr>
        <w:t>DWP,</w:t>
      </w:r>
      <w:r w:rsidRPr="00C84E73">
        <w:rPr>
          <w:rFonts w:ascii="Arial" w:hAnsi="Arial" w:cs="Arial"/>
          <w:color w:val="0B0C0C"/>
          <w:sz w:val="22"/>
          <w:szCs w:val="22"/>
          <w:shd w:val="clear" w:color="auto" w:fill="FFFFFF"/>
          <w:lang w:val="en-GB"/>
        </w:rPr>
        <w:t xml:space="preserve"> and the programme was delivered in partnership with "The Local Government Association (LGA) over 2 years that ended on March 2012 (Gov.UK, 2015). The programme aimed to provide a better life quality to elderly persons through local services which are designed for supporting them and fulfilling their needs for now and for the future as well. </w:t>
      </w:r>
    </w:p>
    <w:p w14:paraId="3437C95D" w14:textId="77777777" w:rsidR="00B74FAB" w:rsidRPr="00C84E73" w:rsidRDefault="00B74FAB" w:rsidP="00956905">
      <w:pPr>
        <w:pStyle w:val="Heading1"/>
        <w:rPr>
          <w:lang w:val="en-GB"/>
        </w:rPr>
      </w:pPr>
      <w:bookmarkStart w:id="9" w:name="_Toc121322667"/>
      <w:r w:rsidRPr="00C84E73">
        <w:rPr>
          <w:lang w:val="en-GB"/>
        </w:rPr>
        <w:lastRenderedPageBreak/>
        <w:t>Critical evaluation and comparison of local, national and global provision for elderly people in the UK and Romania</w:t>
      </w:r>
      <w:bookmarkEnd w:id="9"/>
    </w:p>
    <w:p w14:paraId="5B34BB24" w14:textId="77777777" w:rsidR="00B74FAB" w:rsidRPr="00C84E73" w:rsidRDefault="00B74FAB" w:rsidP="00B74FAB">
      <w:pPr>
        <w:pStyle w:val="NormalWeb"/>
        <w:spacing w:before="0" w:beforeAutospacing="0" w:after="0" w:afterAutospacing="0" w:line="360" w:lineRule="auto"/>
        <w:jc w:val="both"/>
        <w:rPr>
          <w:lang w:val="en-GB"/>
        </w:rPr>
      </w:pPr>
      <w:r w:rsidRPr="00C84E73">
        <w:rPr>
          <w:rFonts w:ascii="Arial" w:hAnsi="Arial" w:cs="Arial"/>
          <w:color w:val="000000"/>
          <w:sz w:val="22"/>
          <w:szCs w:val="22"/>
          <w:lang w:val="en-GB"/>
        </w:rPr>
        <w:t>UK and Romania both are very capable countries to deal with problems properly, but the isolation and loneliness of the old-aged people have become a serious concern day by day. Like the Uk Government, the Government of Romania has also taken some legal and social steps to encourage the Working lives of older people. The actions taken by the Government are mentioned below:</w:t>
      </w:r>
    </w:p>
    <w:p w14:paraId="10FC436D" w14:textId="77777777" w:rsidR="00B74FAB" w:rsidRPr="00C84E73" w:rsidRDefault="00B74FAB" w:rsidP="00B74FAB">
      <w:pPr>
        <w:pStyle w:val="NormalWeb"/>
        <w:numPr>
          <w:ilvl w:val="0"/>
          <w:numId w:val="1"/>
        </w:numPr>
        <w:spacing w:before="0" w:beforeAutospacing="0" w:after="0" w:afterAutospacing="0" w:line="360" w:lineRule="auto"/>
        <w:jc w:val="both"/>
        <w:textAlignment w:val="baseline"/>
        <w:rPr>
          <w:rFonts w:ascii="Arial" w:hAnsi="Arial" w:cs="Arial"/>
          <w:color w:val="000000"/>
          <w:sz w:val="22"/>
          <w:szCs w:val="22"/>
          <w:lang w:val="en-GB"/>
        </w:rPr>
      </w:pPr>
      <w:r w:rsidRPr="00C84E73">
        <w:rPr>
          <w:rFonts w:ascii="Arial" w:hAnsi="Arial" w:cs="Arial"/>
          <w:color w:val="000000"/>
          <w:sz w:val="22"/>
          <w:szCs w:val="22"/>
          <w:lang w:val="en-GB"/>
        </w:rPr>
        <w:t>Rewarding work and later retirement</w:t>
      </w:r>
    </w:p>
    <w:p w14:paraId="38B35CED" w14:textId="77777777" w:rsidR="00B74FAB" w:rsidRPr="00C84E73" w:rsidRDefault="00B74FAB" w:rsidP="00B74FAB">
      <w:pPr>
        <w:pStyle w:val="NormalWeb"/>
        <w:numPr>
          <w:ilvl w:val="0"/>
          <w:numId w:val="1"/>
        </w:numPr>
        <w:spacing w:before="0" w:beforeAutospacing="0" w:after="0" w:afterAutospacing="0" w:line="360" w:lineRule="auto"/>
        <w:jc w:val="both"/>
        <w:textAlignment w:val="baseline"/>
        <w:rPr>
          <w:rFonts w:ascii="Arial" w:hAnsi="Arial" w:cs="Arial"/>
          <w:color w:val="000000"/>
          <w:sz w:val="22"/>
          <w:szCs w:val="22"/>
          <w:lang w:val="en-GB"/>
        </w:rPr>
      </w:pPr>
      <w:r w:rsidRPr="00C84E73">
        <w:rPr>
          <w:rFonts w:ascii="Arial" w:hAnsi="Arial" w:cs="Arial"/>
          <w:color w:val="000000"/>
          <w:sz w:val="22"/>
          <w:szCs w:val="22"/>
          <w:lang w:val="en-GB"/>
        </w:rPr>
        <w:t>Restriction on early retirement schemes</w:t>
      </w:r>
    </w:p>
    <w:p w14:paraId="5400D001" w14:textId="77777777" w:rsidR="00B74FAB" w:rsidRPr="00C84E73" w:rsidRDefault="00B74FAB" w:rsidP="00B74FAB">
      <w:pPr>
        <w:pStyle w:val="NormalWeb"/>
        <w:numPr>
          <w:ilvl w:val="0"/>
          <w:numId w:val="1"/>
        </w:numPr>
        <w:spacing w:before="0" w:beforeAutospacing="0" w:after="0" w:afterAutospacing="0" w:line="360" w:lineRule="auto"/>
        <w:jc w:val="both"/>
        <w:textAlignment w:val="baseline"/>
        <w:rPr>
          <w:rFonts w:ascii="Arial" w:hAnsi="Arial" w:cs="Arial"/>
          <w:color w:val="000000"/>
          <w:sz w:val="22"/>
          <w:szCs w:val="22"/>
          <w:lang w:val="en-GB"/>
        </w:rPr>
      </w:pPr>
      <w:r w:rsidRPr="00C84E73">
        <w:rPr>
          <w:rFonts w:ascii="Arial" w:hAnsi="Arial" w:cs="Arial"/>
          <w:color w:val="000000"/>
          <w:sz w:val="22"/>
          <w:szCs w:val="22"/>
          <w:lang w:val="en-GB"/>
        </w:rPr>
        <w:t>Preventing welfare benefits is getting used as an alternative pathway to early retirement (OECD, 2018)</w:t>
      </w:r>
    </w:p>
    <w:p w14:paraId="3E38A362" w14:textId="77777777" w:rsidR="00B74FAB" w:rsidRPr="00C84E73" w:rsidRDefault="00B74FAB" w:rsidP="00B74FAB">
      <w:pPr>
        <w:pStyle w:val="NormalWeb"/>
        <w:numPr>
          <w:ilvl w:val="0"/>
          <w:numId w:val="1"/>
        </w:numPr>
        <w:spacing w:before="0" w:beforeAutospacing="0" w:after="0" w:afterAutospacing="0" w:line="360" w:lineRule="auto"/>
        <w:jc w:val="both"/>
        <w:textAlignment w:val="baseline"/>
        <w:rPr>
          <w:rFonts w:ascii="Arial" w:hAnsi="Arial" w:cs="Arial"/>
          <w:color w:val="000000"/>
          <w:sz w:val="22"/>
          <w:szCs w:val="22"/>
          <w:lang w:val="en-GB"/>
        </w:rPr>
      </w:pPr>
      <w:r w:rsidRPr="00C84E73">
        <w:rPr>
          <w:rFonts w:ascii="Arial" w:hAnsi="Arial" w:cs="Arial"/>
          <w:color w:val="000000"/>
          <w:sz w:val="22"/>
          <w:szCs w:val="22"/>
          <w:lang w:val="en-GB"/>
        </w:rPr>
        <w:t>Encouraging employers for hiring and retaining older workers.</w:t>
      </w:r>
    </w:p>
    <w:p w14:paraId="1DE0CB75" w14:textId="77777777" w:rsidR="00B74FAB" w:rsidRPr="00C84E73" w:rsidRDefault="00B74FAB" w:rsidP="00B74FAB">
      <w:pPr>
        <w:pStyle w:val="NormalWeb"/>
        <w:numPr>
          <w:ilvl w:val="0"/>
          <w:numId w:val="1"/>
        </w:numPr>
        <w:spacing w:before="0" w:beforeAutospacing="0" w:after="0" w:afterAutospacing="0" w:line="360" w:lineRule="auto"/>
        <w:jc w:val="both"/>
        <w:textAlignment w:val="baseline"/>
        <w:rPr>
          <w:rFonts w:ascii="Arial" w:hAnsi="Arial" w:cs="Arial"/>
          <w:color w:val="000000"/>
          <w:sz w:val="22"/>
          <w:szCs w:val="22"/>
          <w:lang w:val="en-GB"/>
        </w:rPr>
      </w:pPr>
      <w:r w:rsidRPr="00C84E73">
        <w:rPr>
          <w:rFonts w:ascii="Arial" w:hAnsi="Arial" w:cs="Arial"/>
          <w:color w:val="000000"/>
          <w:sz w:val="22"/>
          <w:szCs w:val="22"/>
          <w:lang w:val="en-GB"/>
        </w:rPr>
        <w:t>Discouraging permanent retirement of employees. </w:t>
      </w:r>
    </w:p>
    <w:p w14:paraId="53EA0DB6" w14:textId="6EB369C6" w:rsidR="00B74FAB" w:rsidRPr="00C84E73" w:rsidRDefault="00B74FAB" w:rsidP="00B74FAB">
      <w:pPr>
        <w:pStyle w:val="NormalWeb"/>
        <w:spacing w:before="0" w:beforeAutospacing="0" w:after="0" w:afterAutospacing="0" w:line="360" w:lineRule="auto"/>
        <w:jc w:val="both"/>
        <w:rPr>
          <w:lang w:val="en-GB"/>
        </w:rPr>
      </w:pPr>
      <w:r w:rsidRPr="00C84E73">
        <w:rPr>
          <w:rFonts w:ascii="Arial" w:hAnsi="Arial" w:cs="Arial"/>
          <w:color w:val="000000"/>
          <w:sz w:val="22"/>
          <w:szCs w:val="22"/>
          <w:lang w:val="en-GB"/>
        </w:rPr>
        <w:t xml:space="preserve">From the above-mentioned policies of the Romanian Government, </w:t>
      </w:r>
      <w:r w:rsidR="00F35D81" w:rsidRPr="00C84E73">
        <w:rPr>
          <w:rFonts w:ascii="Arial" w:hAnsi="Arial" w:cs="Arial"/>
          <w:color w:val="000000"/>
          <w:sz w:val="22"/>
          <w:szCs w:val="22"/>
          <w:lang w:val="en-GB"/>
        </w:rPr>
        <w:t>both</w:t>
      </w:r>
      <w:r w:rsidRPr="00C84E73">
        <w:rPr>
          <w:rFonts w:ascii="Arial" w:hAnsi="Arial" w:cs="Arial"/>
          <w:color w:val="000000"/>
          <w:sz w:val="22"/>
          <w:szCs w:val="22"/>
          <w:lang w:val="en-GB"/>
        </w:rPr>
        <w:t xml:space="preserve"> Governments are trying their best to keep the older people more engaged in work, but due to the sudden outbreak of the pandemic, the mental stress of the </w:t>
      </w:r>
      <w:r w:rsidR="00F35D81" w:rsidRPr="00C84E73">
        <w:rPr>
          <w:rFonts w:ascii="Arial" w:hAnsi="Arial" w:cs="Arial"/>
          <w:color w:val="000000"/>
          <w:sz w:val="22"/>
          <w:szCs w:val="22"/>
          <w:lang w:val="en-GB"/>
        </w:rPr>
        <w:t>old, aged</w:t>
      </w:r>
      <w:r w:rsidRPr="00C84E73">
        <w:rPr>
          <w:rFonts w:ascii="Arial" w:hAnsi="Arial" w:cs="Arial"/>
          <w:color w:val="000000"/>
          <w:sz w:val="22"/>
          <w:szCs w:val="22"/>
          <w:lang w:val="en-GB"/>
        </w:rPr>
        <w:t xml:space="preserve"> persons has been increased (Mukhtar, 2020). On the other hand, it has been observed that the motivation level of working among older people is increasing, but their motivation level is decreasing which is creating loneliness because due to the concept of working from home, people have become </w:t>
      </w:r>
      <w:r w:rsidR="00F35D81" w:rsidRPr="00C84E73">
        <w:rPr>
          <w:rFonts w:ascii="Arial" w:hAnsi="Arial" w:cs="Arial"/>
          <w:color w:val="000000"/>
          <w:sz w:val="22"/>
          <w:szCs w:val="22"/>
          <w:lang w:val="en-GB"/>
        </w:rPr>
        <w:t>lonelier and more demotivated</w:t>
      </w:r>
      <w:r w:rsidRPr="00C84E73">
        <w:rPr>
          <w:rFonts w:ascii="Arial" w:hAnsi="Arial" w:cs="Arial"/>
          <w:color w:val="000000"/>
          <w:sz w:val="22"/>
          <w:szCs w:val="22"/>
          <w:lang w:val="en-GB"/>
        </w:rPr>
        <w:t>. </w:t>
      </w:r>
    </w:p>
    <w:p w14:paraId="551CE086" w14:textId="77777777" w:rsidR="00B74FAB" w:rsidRPr="00C84E73" w:rsidRDefault="00B74FAB" w:rsidP="00B74FAB">
      <w:pPr>
        <w:pStyle w:val="NormalWeb"/>
        <w:spacing w:before="0" w:beforeAutospacing="0" w:after="0" w:afterAutospacing="0" w:line="360" w:lineRule="auto"/>
        <w:jc w:val="center"/>
        <w:rPr>
          <w:lang w:val="en-GB"/>
        </w:rPr>
      </w:pPr>
      <w:r w:rsidRPr="00C84E73">
        <w:rPr>
          <w:rFonts w:ascii="Arial" w:hAnsi="Arial" w:cs="Arial"/>
          <w:noProof/>
          <w:color w:val="000000"/>
          <w:sz w:val="22"/>
          <w:szCs w:val="22"/>
          <w:bdr w:val="single" w:sz="18" w:space="0" w:color="0B5394" w:frame="1"/>
          <w:lang w:val="en-GB"/>
        </w:rPr>
        <w:drawing>
          <wp:inline distT="0" distB="0" distL="0" distR="0" wp14:anchorId="402E6D3D" wp14:editId="502182D8">
            <wp:extent cx="5734050" cy="3314700"/>
            <wp:effectExtent l="19050" t="0" r="0" b="0"/>
            <wp:docPr id="2" name="Picture 1" descr="https://lh5.googleusercontent.com/JUdINPv0JIF9yAWmqf5RlHQy1y_PFcOHBxPT7XpobuWmkzsFfWiGtU7y9DzLkjxsZq70yu3LkH0aG78s5QiN3dOcWVKMJnezIDht9InNjKa4rz4AdUywpwetdfRPwJ2Rwe_TbOIm21bujPbQg98X2ZRMnJRHGFo-xgaQ9UBBQF8AkToBd2TeChfv5GQ1V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s://lh5.googleusercontent.com/JUdINPv0JIF9yAWmqf5RlHQy1y_PFcOHBxPT7XpobuWmkzsFfWiGtU7y9DzLkjxsZq70yu3LkH0aG78s5QiN3dOcWVKMJnezIDht9InNjKa4rz4AdUywpwetdfRPwJ2Rwe_TbOIm21bujPbQg98X2ZRMnJRHGFo-xgaQ9UBBQF8AkToBd2TeChfv5GQ1VA"/>
                    <pic:cNvPicPr>
                      <a:picLocks noChangeAspect="1" noChangeArrowheads="1"/>
                    </pic:cNvPicPr>
                  </pic:nvPicPr>
                  <pic:blipFill>
                    <a:blip r:embed="rId9"/>
                    <a:stretch>
                      <a:fillRect/>
                    </a:stretch>
                  </pic:blipFill>
                  <pic:spPr bwMode="auto">
                    <a:xfrm>
                      <a:off x="0" y="0"/>
                      <a:ext cx="5734050" cy="3314700"/>
                    </a:xfrm>
                    <a:prstGeom prst="rect">
                      <a:avLst/>
                    </a:prstGeom>
                    <a:noFill/>
                    <a:ln w="9525">
                      <a:noFill/>
                      <a:miter lim="800000"/>
                      <a:headEnd/>
                      <a:tailEnd/>
                    </a:ln>
                  </pic:spPr>
                </pic:pic>
              </a:graphicData>
            </a:graphic>
          </wp:inline>
        </w:drawing>
      </w:r>
    </w:p>
    <w:p w14:paraId="4FDE539D" w14:textId="77777777" w:rsidR="00B74FAB" w:rsidRPr="00C84E73" w:rsidRDefault="00FC5943" w:rsidP="00B74FAB">
      <w:pPr>
        <w:pStyle w:val="NormalWeb"/>
        <w:spacing w:before="0" w:beforeAutospacing="0" w:after="0" w:afterAutospacing="0" w:line="360" w:lineRule="auto"/>
        <w:jc w:val="center"/>
        <w:rPr>
          <w:lang w:val="en-GB"/>
        </w:rPr>
      </w:pPr>
      <w:r w:rsidRPr="00C84E73">
        <w:rPr>
          <w:rFonts w:ascii="Arial" w:hAnsi="Arial" w:cs="Arial"/>
          <w:b/>
          <w:bCs/>
          <w:color w:val="000000"/>
          <w:sz w:val="22"/>
          <w:szCs w:val="22"/>
          <w:lang w:val="en-GB"/>
        </w:rPr>
        <w:t>Figure 2</w:t>
      </w:r>
      <w:r w:rsidR="00B74FAB" w:rsidRPr="00C84E73">
        <w:rPr>
          <w:rFonts w:ascii="Arial" w:hAnsi="Arial" w:cs="Arial"/>
          <w:b/>
          <w:bCs/>
          <w:color w:val="000000"/>
          <w:sz w:val="22"/>
          <w:szCs w:val="22"/>
          <w:lang w:val="en-GB"/>
        </w:rPr>
        <w:t>: Change in employment rate in the UK (Both Sex) (2020-2021)</w:t>
      </w:r>
    </w:p>
    <w:p w14:paraId="1F3A8D32" w14:textId="77777777" w:rsidR="00B74FAB" w:rsidRPr="00C84E73" w:rsidRDefault="00B74FAB" w:rsidP="00B74FAB">
      <w:pPr>
        <w:pStyle w:val="NormalWeb"/>
        <w:spacing w:before="0" w:beforeAutospacing="0" w:after="0" w:afterAutospacing="0" w:line="360" w:lineRule="auto"/>
        <w:jc w:val="center"/>
        <w:rPr>
          <w:lang w:val="en-GB"/>
        </w:rPr>
      </w:pPr>
      <w:r w:rsidRPr="00C84E73">
        <w:rPr>
          <w:rFonts w:ascii="Arial" w:hAnsi="Arial" w:cs="Arial"/>
          <w:color w:val="000000"/>
          <w:sz w:val="22"/>
          <w:szCs w:val="22"/>
          <w:lang w:val="en-GB"/>
        </w:rPr>
        <w:lastRenderedPageBreak/>
        <w:t>(Source: Office for National Statistics, 2021)</w:t>
      </w:r>
    </w:p>
    <w:p w14:paraId="244784DE" w14:textId="03AE0C00" w:rsidR="00B74FAB" w:rsidRPr="00C84E73" w:rsidRDefault="00B74FAB" w:rsidP="00B74FAB">
      <w:pPr>
        <w:pStyle w:val="NormalWeb"/>
        <w:spacing w:before="0" w:beforeAutospacing="0" w:after="0" w:afterAutospacing="0" w:line="360" w:lineRule="auto"/>
        <w:jc w:val="both"/>
        <w:rPr>
          <w:lang w:val="en-GB"/>
        </w:rPr>
      </w:pPr>
      <w:r w:rsidRPr="00C84E73">
        <w:rPr>
          <w:rFonts w:ascii="Arial" w:hAnsi="Arial" w:cs="Arial"/>
          <w:color w:val="000000"/>
          <w:sz w:val="22"/>
          <w:szCs w:val="22"/>
          <w:lang w:val="en-GB"/>
        </w:rPr>
        <w:t xml:space="preserve">From the above figure, it is clear that the working percentage of the aged people is higher than the people who are middle-aged or teenagers, but this is the percentage of self-employed which means they have started their own business to be engaged to work. As per the research findings obtained from Office for National Statistics (2021), </w:t>
      </w:r>
      <w:r w:rsidR="00F35D81" w:rsidRPr="00C84E73">
        <w:rPr>
          <w:rFonts w:ascii="Arial" w:hAnsi="Arial" w:cs="Arial"/>
          <w:color w:val="000000"/>
          <w:sz w:val="22"/>
          <w:szCs w:val="22"/>
          <w:lang w:val="en-GB"/>
        </w:rPr>
        <w:t>the</w:t>
      </w:r>
      <w:r w:rsidRPr="00C84E73">
        <w:rPr>
          <w:rFonts w:ascii="Arial" w:hAnsi="Arial" w:cs="Arial"/>
          <w:color w:val="000000"/>
          <w:sz w:val="22"/>
          <w:szCs w:val="22"/>
          <w:lang w:val="en-GB"/>
        </w:rPr>
        <w:t xml:space="preserve"> number of old-aged workers has increased in the last couple of years, but due to Covid, the ratio of working has decreased in comparison to earlier. However, it has been observed that people who are 65 and above, are still working and the reason behind it is to reduce mental depression and the crisis of survival. However, the ratio is decreasing day by day as the working capability also gets reduced with time. Therefore, global situations are turning worse as it is becoming tough for elder people to fight the pandemic. </w:t>
      </w:r>
    </w:p>
    <w:p w14:paraId="66C0F9FC" w14:textId="77777777" w:rsidR="00B74FAB" w:rsidRPr="00C84E73" w:rsidRDefault="00B74FAB" w:rsidP="00B74FAB">
      <w:pPr>
        <w:pStyle w:val="NormalWeb"/>
        <w:spacing w:before="0" w:beforeAutospacing="0" w:after="0" w:afterAutospacing="0" w:line="360" w:lineRule="auto"/>
        <w:jc w:val="center"/>
        <w:rPr>
          <w:lang w:val="en-GB"/>
        </w:rPr>
      </w:pPr>
      <w:r w:rsidRPr="00C84E73">
        <w:rPr>
          <w:rFonts w:ascii="Arial" w:hAnsi="Arial" w:cs="Arial"/>
          <w:noProof/>
          <w:color w:val="000000"/>
          <w:sz w:val="22"/>
          <w:szCs w:val="22"/>
          <w:bdr w:val="single" w:sz="18" w:space="0" w:color="3D85C6" w:frame="1"/>
          <w:lang w:val="en-GB"/>
        </w:rPr>
        <w:drawing>
          <wp:inline distT="0" distB="0" distL="0" distR="0" wp14:anchorId="30A56F76" wp14:editId="55B1D749">
            <wp:extent cx="5734050" cy="3076575"/>
            <wp:effectExtent l="19050" t="0" r="0" b="0"/>
            <wp:docPr id="3" name="Picture 2" descr="https://lh5.googleusercontent.com/Dz1Ep2gUSr4hOExMKb_bSRjKUgezblrKaT-pKNvIFI8WNeDi7Jov-K93Q6I9cWj6ga3MPOijyaLAxb8m7gDCJNzXTz2ta9uc5_xHQs7iZt-T1_tkxw0IaQVlgsfZ0EXjPATlOoUSx4q618bEYjLYVxsiaV7lzYMQ_OxQ9I4SEDBekg4A7TGG_H9rw1Vf5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https://lh5.googleusercontent.com/Dz1Ep2gUSr4hOExMKb_bSRjKUgezblrKaT-pKNvIFI8WNeDi7Jov-K93Q6I9cWj6ga3MPOijyaLAxb8m7gDCJNzXTz2ta9uc5_xHQs7iZt-T1_tkxw0IaQVlgsfZ0EXjPATlOoUSx4q618bEYjLYVxsiaV7lzYMQ_OxQ9I4SEDBekg4A7TGG_H9rw1Vf5Q"/>
                    <pic:cNvPicPr>
                      <a:picLocks noChangeAspect="1" noChangeArrowheads="1"/>
                    </pic:cNvPicPr>
                  </pic:nvPicPr>
                  <pic:blipFill>
                    <a:blip r:embed="rId10"/>
                    <a:stretch>
                      <a:fillRect/>
                    </a:stretch>
                  </pic:blipFill>
                  <pic:spPr bwMode="auto">
                    <a:xfrm>
                      <a:off x="0" y="0"/>
                      <a:ext cx="5734050" cy="3076575"/>
                    </a:xfrm>
                    <a:prstGeom prst="rect">
                      <a:avLst/>
                    </a:prstGeom>
                    <a:noFill/>
                    <a:ln w="9525">
                      <a:noFill/>
                      <a:miter lim="800000"/>
                      <a:headEnd/>
                      <a:tailEnd/>
                    </a:ln>
                  </pic:spPr>
                </pic:pic>
              </a:graphicData>
            </a:graphic>
          </wp:inline>
        </w:drawing>
      </w:r>
    </w:p>
    <w:p w14:paraId="14432160" w14:textId="25CC2446" w:rsidR="00B74FAB" w:rsidRPr="00C84E73" w:rsidRDefault="00FC5943" w:rsidP="00B74FAB">
      <w:pPr>
        <w:pStyle w:val="NormalWeb"/>
        <w:spacing w:before="0" w:beforeAutospacing="0" w:after="0" w:afterAutospacing="0" w:line="360" w:lineRule="auto"/>
        <w:jc w:val="center"/>
        <w:rPr>
          <w:lang w:val="en-GB"/>
        </w:rPr>
      </w:pPr>
      <w:r w:rsidRPr="00C84E73">
        <w:rPr>
          <w:rFonts w:ascii="Arial" w:hAnsi="Arial" w:cs="Arial"/>
          <w:b/>
          <w:bCs/>
          <w:color w:val="000000"/>
          <w:sz w:val="22"/>
          <w:szCs w:val="22"/>
          <w:lang w:val="en-GB"/>
        </w:rPr>
        <w:t>Figure 3</w:t>
      </w:r>
      <w:r w:rsidR="00B74FAB" w:rsidRPr="00C84E73">
        <w:rPr>
          <w:rFonts w:ascii="Arial" w:hAnsi="Arial" w:cs="Arial"/>
          <w:b/>
          <w:bCs/>
          <w:color w:val="000000"/>
          <w:sz w:val="22"/>
          <w:szCs w:val="22"/>
          <w:lang w:val="en-GB"/>
        </w:rPr>
        <w:t xml:space="preserve">: Rate of employment of </w:t>
      </w:r>
      <w:r w:rsidR="00F35D81" w:rsidRPr="00C84E73">
        <w:rPr>
          <w:rFonts w:ascii="Arial" w:hAnsi="Arial" w:cs="Arial"/>
          <w:b/>
          <w:bCs/>
          <w:color w:val="000000"/>
          <w:sz w:val="22"/>
          <w:szCs w:val="22"/>
          <w:lang w:val="en-GB"/>
        </w:rPr>
        <w:t>older</w:t>
      </w:r>
      <w:r w:rsidR="00B74FAB" w:rsidRPr="00C84E73">
        <w:rPr>
          <w:rFonts w:ascii="Arial" w:hAnsi="Arial" w:cs="Arial"/>
          <w:b/>
          <w:bCs/>
          <w:color w:val="000000"/>
          <w:sz w:val="22"/>
          <w:szCs w:val="22"/>
          <w:lang w:val="en-GB"/>
        </w:rPr>
        <w:t xml:space="preserve"> workers in Romania (55-64)</w:t>
      </w:r>
    </w:p>
    <w:p w14:paraId="6E6417C5" w14:textId="77777777" w:rsidR="00B74FAB" w:rsidRPr="00C84E73" w:rsidRDefault="00B74FAB" w:rsidP="00B74FAB">
      <w:pPr>
        <w:pStyle w:val="NormalWeb"/>
        <w:spacing w:before="0" w:beforeAutospacing="0" w:after="0" w:afterAutospacing="0" w:line="360" w:lineRule="auto"/>
        <w:jc w:val="center"/>
        <w:rPr>
          <w:lang w:val="en-GB"/>
        </w:rPr>
      </w:pPr>
      <w:r w:rsidRPr="00C84E73">
        <w:rPr>
          <w:rFonts w:ascii="Arial" w:hAnsi="Arial" w:cs="Arial"/>
          <w:color w:val="000000"/>
          <w:sz w:val="22"/>
          <w:szCs w:val="22"/>
          <w:lang w:val="en-GB"/>
        </w:rPr>
        <w:t>(Source: Trading Economics, 2022)</w:t>
      </w:r>
    </w:p>
    <w:p w14:paraId="10F0CDBD" w14:textId="260298E2" w:rsidR="00B74FAB" w:rsidRPr="00C84E73" w:rsidRDefault="00B74FAB" w:rsidP="00B74FAB">
      <w:pPr>
        <w:pStyle w:val="NormalWeb"/>
        <w:spacing w:before="0" w:beforeAutospacing="0" w:after="0" w:afterAutospacing="0" w:line="360" w:lineRule="auto"/>
        <w:jc w:val="both"/>
        <w:rPr>
          <w:lang w:val="en-GB"/>
        </w:rPr>
      </w:pPr>
      <w:r w:rsidRPr="00C84E73">
        <w:rPr>
          <w:rFonts w:ascii="Arial" w:hAnsi="Arial" w:cs="Arial"/>
          <w:color w:val="000000"/>
          <w:sz w:val="22"/>
          <w:szCs w:val="22"/>
          <w:lang w:val="en-GB"/>
        </w:rPr>
        <w:t xml:space="preserve">In terms of describing the employment rate of older persons in Romania, it has been observed that the country’s senior citizens are still working and did not face such difficulties during the time of Covid. This indicates the legal provisions of the country for the elder </w:t>
      </w:r>
      <w:r w:rsidR="00F35D81" w:rsidRPr="00C84E73">
        <w:rPr>
          <w:rFonts w:ascii="Arial" w:hAnsi="Arial" w:cs="Arial"/>
          <w:color w:val="000000"/>
          <w:sz w:val="22"/>
          <w:szCs w:val="22"/>
          <w:lang w:val="en-GB"/>
        </w:rPr>
        <w:t>persons,</w:t>
      </w:r>
      <w:r w:rsidRPr="00C84E73">
        <w:rPr>
          <w:rFonts w:ascii="Arial" w:hAnsi="Arial" w:cs="Arial"/>
          <w:color w:val="000000"/>
          <w:sz w:val="22"/>
          <w:szCs w:val="22"/>
          <w:lang w:val="en-GB"/>
        </w:rPr>
        <w:t xml:space="preserve"> and this was not possible for the country to maintain such a wonderful approach to providing long-work life to the older people if they did not cooperate with the Government. In the present year, the working rate has increased to almost 44% which shows the policies of the Romanian Government are working and currently there are minimal survival crises in this country’s senior populations (Trading Economics, 2022). Most importantly, the initiatives taken by the local, legal and national authorities to keep the lives of the aged people safe and secure are appreciable in Romania because in this country they facilitate the older </w:t>
      </w:r>
      <w:r w:rsidRPr="00C84E73">
        <w:rPr>
          <w:rFonts w:ascii="Arial" w:hAnsi="Arial" w:cs="Arial"/>
          <w:color w:val="000000"/>
          <w:sz w:val="22"/>
          <w:szCs w:val="22"/>
          <w:lang w:val="en-GB"/>
        </w:rPr>
        <w:lastRenderedPageBreak/>
        <w:t>workers with rewards and discourage permanent retirement that is why the intention and motivation of working among the older people get increased. </w:t>
      </w:r>
    </w:p>
    <w:p w14:paraId="0111982B" w14:textId="77777777" w:rsidR="00B74FAB" w:rsidRPr="00C84E73" w:rsidRDefault="00B74FAB" w:rsidP="00B74FAB">
      <w:pPr>
        <w:pStyle w:val="NormalWeb"/>
        <w:spacing w:before="0" w:beforeAutospacing="0" w:after="0" w:afterAutospacing="0" w:line="360" w:lineRule="auto"/>
        <w:jc w:val="both"/>
        <w:rPr>
          <w:lang w:val="en-GB"/>
        </w:rPr>
      </w:pPr>
      <w:r w:rsidRPr="00C84E73">
        <w:rPr>
          <w:rFonts w:ascii="Arial" w:hAnsi="Arial" w:cs="Arial"/>
          <w:color w:val="000000"/>
          <w:sz w:val="22"/>
          <w:szCs w:val="22"/>
          <w:lang w:val="en-GB"/>
        </w:rPr>
        <w:t>However, it is not that the UK Government and local authorities have not taken any steps to improve the condition of the elder persons, but the strategies may not work properly and that is why the psychological condition of the older persons is not as improved as Romania. </w:t>
      </w:r>
    </w:p>
    <w:p w14:paraId="1B074832" w14:textId="77777777" w:rsidR="00B74FAB" w:rsidRPr="00C84E73" w:rsidRDefault="00B74FAB" w:rsidP="00956905">
      <w:pPr>
        <w:pStyle w:val="Heading1"/>
        <w:rPr>
          <w:lang w:val="en-GB"/>
        </w:rPr>
      </w:pPr>
      <w:bookmarkStart w:id="10" w:name="_Toc121322668"/>
      <w:r w:rsidRPr="00C84E73">
        <w:rPr>
          <w:szCs w:val="22"/>
          <w:lang w:val="en-GB"/>
        </w:rPr>
        <w:t>Conclusion</w:t>
      </w:r>
      <w:bookmarkEnd w:id="10"/>
      <w:r w:rsidRPr="00C84E73">
        <w:rPr>
          <w:lang w:val="en-GB"/>
        </w:rPr>
        <w:t> </w:t>
      </w:r>
    </w:p>
    <w:p w14:paraId="01695DD7" w14:textId="53ED8241" w:rsidR="00B74FAB" w:rsidRPr="00C84E73" w:rsidRDefault="00B74FAB" w:rsidP="00B74FAB">
      <w:pPr>
        <w:pStyle w:val="NormalWeb"/>
        <w:spacing w:before="0" w:beforeAutospacing="0" w:after="0" w:afterAutospacing="0" w:line="360" w:lineRule="auto"/>
        <w:jc w:val="both"/>
        <w:rPr>
          <w:lang w:val="en-GB"/>
        </w:rPr>
      </w:pPr>
      <w:r w:rsidRPr="00C84E73">
        <w:rPr>
          <w:rFonts w:ascii="Arial" w:hAnsi="Arial" w:cs="Arial"/>
          <w:color w:val="000000"/>
          <w:sz w:val="22"/>
          <w:szCs w:val="22"/>
          <w:lang w:val="en-GB"/>
        </w:rPr>
        <w:t xml:space="preserve">From the above discussion, it is clear that UK and Romania both have tried their best to increase the working-life balance of the senior citizens, but the result is more improved in Romania. However, Uk is also trying to support the elder people by collaborating with different local associations that take care of older persons and applying several strict policies regarding supporting the mental and physical health of older persons. </w:t>
      </w:r>
      <w:r w:rsidR="00F35D81" w:rsidRPr="00C84E73">
        <w:rPr>
          <w:rFonts w:ascii="Arial" w:hAnsi="Arial" w:cs="Arial"/>
          <w:color w:val="000000"/>
          <w:sz w:val="22"/>
          <w:szCs w:val="22"/>
          <w:lang w:val="en-GB"/>
        </w:rPr>
        <w:t>Both country’s</w:t>
      </w:r>
      <w:r w:rsidRPr="00C84E73">
        <w:rPr>
          <w:rFonts w:ascii="Arial" w:hAnsi="Arial" w:cs="Arial"/>
          <w:color w:val="000000"/>
          <w:sz w:val="22"/>
          <w:szCs w:val="22"/>
          <w:lang w:val="en-GB"/>
        </w:rPr>
        <w:t xml:space="preserve"> Governments believe that there is a serious issue regarding retirement and that is why they have prohibited the concept of permanent retirement. The more they will be engaged in work, the less mental stress and loneliness they will feel. It is very uncertain that Covid has disrupted all the approaches of the government of the UK and many people lost their job because of this their mental health got deteriorated. However, in Romania, people are still working, not at a high rate, but it is more than in the UK. based on the comparison of the countries, the study has highlighted the impact of loneliness and social isolation among senior people. </w:t>
      </w:r>
    </w:p>
    <w:p w14:paraId="4241BE82" w14:textId="77777777" w:rsidR="00B74FAB" w:rsidRPr="00C84E73" w:rsidRDefault="00B74FAB" w:rsidP="00781EB2">
      <w:pPr>
        <w:pStyle w:val="Normal1"/>
        <w:spacing w:line="360" w:lineRule="auto"/>
        <w:jc w:val="both"/>
        <w:rPr>
          <w:color w:val="141414"/>
          <w:highlight w:val="white"/>
          <w:lang w:val="en-GB"/>
        </w:rPr>
      </w:pPr>
    </w:p>
    <w:p w14:paraId="6F3668AA" w14:textId="77777777" w:rsidR="00712714" w:rsidRPr="00C84E73" w:rsidRDefault="00712714">
      <w:pPr>
        <w:rPr>
          <w:color w:val="141414"/>
          <w:highlight w:val="white"/>
          <w:lang w:val="en-GB"/>
        </w:rPr>
      </w:pPr>
      <w:r w:rsidRPr="00C84E73">
        <w:rPr>
          <w:color w:val="141414"/>
          <w:highlight w:val="white"/>
          <w:lang w:val="en-GB"/>
        </w:rPr>
        <w:br w:type="page"/>
      </w:r>
    </w:p>
    <w:p w14:paraId="155A30E1" w14:textId="77777777" w:rsidR="00FE54AB" w:rsidRPr="00C84E73" w:rsidRDefault="00712714" w:rsidP="00712714">
      <w:pPr>
        <w:pStyle w:val="Heading1"/>
        <w:rPr>
          <w:b w:val="0"/>
          <w:szCs w:val="28"/>
          <w:highlight w:val="white"/>
          <w:lang w:val="en-GB"/>
        </w:rPr>
      </w:pPr>
      <w:bookmarkStart w:id="11" w:name="_Toc121322669"/>
      <w:r w:rsidRPr="00C84E73">
        <w:rPr>
          <w:szCs w:val="28"/>
          <w:highlight w:val="white"/>
          <w:lang w:val="en-GB"/>
        </w:rPr>
        <w:lastRenderedPageBreak/>
        <w:t>References</w:t>
      </w:r>
      <w:bookmarkEnd w:id="11"/>
    </w:p>
    <w:p w14:paraId="4011E99A" w14:textId="18F2D0E2" w:rsidR="00193F05" w:rsidRPr="00C84E73" w:rsidRDefault="00193F05" w:rsidP="00712714">
      <w:pPr>
        <w:spacing w:line="360" w:lineRule="auto"/>
        <w:jc w:val="both"/>
        <w:rPr>
          <w:color w:val="000000"/>
          <w:lang w:val="en-GB"/>
        </w:rPr>
      </w:pPr>
      <w:r w:rsidRPr="00C84E73">
        <w:rPr>
          <w:bCs/>
          <w:color w:val="000000"/>
          <w:lang w:val="en-GB"/>
        </w:rPr>
        <w:t xml:space="preserve">Ageing-better, 2022. </w:t>
      </w:r>
      <w:r w:rsidRPr="00C84E73">
        <w:rPr>
          <w:bCs/>
          <w:i/>
          <w:iCs/>
          <w:color w:val="000000"/>
          <w:lang w:val="en-GB"/>
        </w:rPr>
        <w:t xml:space="preserve">Ageing </w:t>
      </w:r>
      <w:r w:rsidR="00F35D81" w:rsidRPr="00C84E73">
        <w:rPr>
          <w:bCs/>
          <w:i/>
          <w:iCs/>
          <w:color w:val="000000"/>
          <w:lang w:val="en-GB"/>
        </w:rPr>
        <w:t>population</w:t>
      </w:r>
      <w:r w:rsidR="00F35D81" w:rsidRPr="00C84E73">
        <w:rPr>
          <w:bCs/>
          <w:color w:val="000000"/>
          <w:lang w:val="en-GB"/>
        </w:rPr>
        <w:t xml:space="preserve"> [</w:t>
      </w:r>
      <w:r w:rsidRPr="00C84E73">
        <w:rPr>
          <w:bCs/>
          <w:color w:val="000000"/>
          <w:lang w:val="en-GB"/>
        </w:rPr>
        <w:t xml:space="preserve">Online]Available at: </w:t>
      </w:r>
      <w:hyperlink r:id="rId11" w:history="1">
        <w:r w:rsidR="00F35D81" w:rsidRPr="00ED02B7">
          <w:rPr>
            <w:rStyle w:val="Hyperlink"/>
            <w:bCs/>
            <w:lang w:val="en-GB"/>
          </w:rPr>
          <w:t>https://ageing-better.org.uk/ageing-population</w:t>
        </w:r>
      </w:hyperlink>
      <w:proofErr w:type="gramStart"/>
      <w:r w:rsidR="00F35D81" w:rsidRPr="00C84E73">
        <w:rPr>
          <w:bCs/>
          <w:color w:val="000000"/>
          <w:lang w:val="en-GB"/>
        </w:rPr>
        <w:t>&gt;</w:t>
      </w:r>
      <w:r w:rsidR="00F35D81">
        <w:rPr>
          <w:bCs/>
          <w:color w:val="000000"/>
          <w:lang w:val="en-GB"/>
        </w:rPr>
        <w:t xml:space="preserve"> </w:t>
      </w:r>
      <w:r w:rsidR="00F35D81" w:rsidRPr="00C84E73">
        <w:rPr>
          <w:bCs/>
          <w:color w:val="000000"/>
          <w:lang w:val="en-GB"/>
        </w:rPr>
        <w:t xml:space="preserve"> [</w:t>
      </w:r>
      <w:proofErr w:type="gramEnd"/>
      <w:r w:rsidRPr="00C84E73">
        <w:rPr>
          <w:bCs/>
          <w:color w:val="000000"/>
          <w:lang w:val="en-GB"/>
        </w:rPr>
        <w:t>Accessed: 7 December 2022]</w:t>
      </w:r>
    </w:p>
    <w:p w14:paraId="0A3B85D3" w14:textId="708992D9" w:rsidR="00193F05" w:rsidRPr="00C84E73" w:rsidRDefault="00193F05" w:rsidP="00712714">
      <w:pPr>
        <w:spacing w:line="360" w:lineRule="auto"/>
        <w:jc w:val="both"/>
        <w:rPr>
          <w:rFonts w:eastAsia="Times New Roman"/>
          <w:color w:val="000000"/>
          <w:lang w:val="en-GB"/>
        </w:rPr>
      </w:pPr>
      <w:r w:rsidRPr="00C84E73">
        <w:rPr>
          <w:rFonts w:eastAsia="Times New Roman"/>
          <w:color w:val="000000"/>
          <w:lang w:val="en-GB"/>
        </w:rPr>
        <w:t>Ageuk</w:t>
      </w:r>
      <w:r w:rsidRPr="00C84E73">
        <w:rPr>
          <w:lang w:val="en-GB"/>
        </w:rPr>
        <w:t>, 2022. Later Life in the United Kingdom 2019</w:t>
      </w:r>
      <w:r w:rsidRPr="00C84E73">
        <w:rPr>
          <w:rFonts w:eastAsia="Times New Roman"/>
          <w:color w:val="000000"/>
          <w:lang w:val="en-GB"/>
        </w:rPr>
        <w:t xml:space="preserve"> [Online]Available at:</w:t>
      </w:r>
      <w:hyperlink r:id="rId12" w:history="1">
        <w:r w:rsidR="00F35D81" w:rsidRPr="00ED02B7">
          <w:rPr>
            <w:rStyle w:val="Hyperlink"/>
            <w:rFonts w:eastAsia="Times New Roman"/>
            <w:lang w:val="en-GB"/>
          </w:rPr>
          <w:t>https://www.ageuk.org.uk/globalassets/age-uk/documents/reports-and-publications/later_life_uk_factsheet.pdf</w:t>
        </w:r>
      </w:hyperlink>
      <w:r w:rsidR="00F35D81">
        <w:rPr>
          <w:rFonts w:eastAsia="Times New Roman"/>
          <w:color w:val="000000"/>
          <w:lang w:val="en-GB"/>
        </w:rPr>
        <w:t xml:space="preserve"> </w:t>
      </w:r>
      <w:r w:rsidR="00F35D81" w:rsidRPr="00C84E73">
        <w:rPr>
          <w:rFonts w:eastAsia="Times New Roman"/>
          <w:color w:val="000000"/>
          <w:lang w:val="en-GB"/>
        </w:rPr>
        <w:t xml:space="preserve"> [</w:t>
      </w:r>
      <w:r w:rsidRPr="00C84E73">
        <w:rPr>
          <w:rFonts w:eastAsia="Times New Roman"/>
          <w:color w:val="000000"/>
          <w:lang w:val="en-GB"/>
        </w:rPr>
        <w:t>Accessed: 7 December 2022]</w:t>
      </w:r>
    </w:p>
    <w:p w14:paraId="2889B111" w14:textId="0D448F97" w:rsidR="00193F05" w:rsidRPr="00C84E73" w:rsidRDefault="00193F05" w:rsidP="00712714">
      <w:pPr>
        <w:spacing w:line="360" w:lineRule="auto"/>
        <w:jc w:val="both"/>
        <w:rPr>
          <w:color w:val="000000"/>
          <w:lang w:val="en-GB"/>
        </w:rPr>
      </w:pPr>
      <w:r w:rsidRPr="00C84E73">
        <w:rPr>
          <w:bCs/>
          <w:iCs/>
          <w:color w:val="000000"/>
          <w:lang w:val="en-GB"/>
        </w:rPr>
        <w:t>Bgs,</w:t>
      </w:r>
      <w:r w:rsidRPr="00C84E73">
        <w:rPr>
          <w:bCs/>
          <w:i/>
          <w:iCs/>
          <w:color w:val="000000"/>
          <w:lang w:val="en-GB"/>
        </w:rPr>
        <w:t xml:space="preserve"> </w:t>
      </w:r>
      <w:r w:rsidRPr="00C84E73">
        <w:rPr>
          <w:bCs/>
          <w:color w:val="000000"/>
          <w:lang w:val="en-GB"/>
        </w:rPr>
        <w:t xml:space="preserve">2022. </w:t>
      </w:r>
      <w:r w:rsidRPr="00C84E73">
        <w:rPr>
          <w:bCs/>
          <w:i/>
          <w:iCs/>
          <w:color w:val="000000"/>
          <w:lang w:val="en-GB"/>
        </w:rPr>
        <w:t>Bgs.org.uk</w:t>
      </w:r>
      <w:r w:rsidRPr="00C84E73">
        <w:rPr>
          <w:bCs/>
          <w:color w:val="000000"/>
          <w:lang w:val="en-GB"/>
        </w:rPr>
        <w:t>. Available at:</w:t>
      </w:r>
      <w:hyperlink r:id="rId13" w:history="1">
        <w:r w:rsidR="007846E9" w:rsidRPr="00ED02B7">
          <w:rPr>
            <w:rStyle w:val="Hyperlink"/>
            <w:bCs/>
            <w:lang w:val="en-GB"/>
          </w:rPr>
          <w:t>https://www.bgs.org.uk/sites/default/files/content/attachment/2018-09-12/Depression</w:t>
        </w:r>
      </w:hyperlink>
      <w:r w:rsidR="007846E9">
        <w:rPr>
          <w:bCs/>
          <w:color w:val="000000"/>
          <w:lang w:val="en-GB"/>
        </w:rPr>
        <w:t xml:space="preserve"> </w:t>
      </w:r>
      <w:r w:rsidRPr="00C84E73">
        <w:rPr>
          <w:bCs/>
          <w:color w:val="000000"/>
          <w:lang w:val="en-GB"/>
        </w:rPr>
        <w:t>[Accessed: 7 December 2022]</w:t>
      </w:r>
    </w:p>
    <w:p w14:paraId="455AA29B" w14:textId="77777777" w:rsidR="00193F05" w:rsidRPr="00C84E73" w:rsidRDefault="00193F05" w:rsidP="00712714">
      <w:pPr>
        <w:spacing w:line="360" w:lineRule="auto"/>
        <w:jc w:val="both"/>
        <w:rPr>
          <w:rFonts w:ascii="Segoe UI" w:hAnsi="Segoe UI" w:cs="Segoe UI"/>
          <w:color w:val="000000"/>
          <w:sz w:val="21"/>
          <w:szCs w:val="21"/>
          <w:lang w:val="en-GB"/>
        </w:rPr>
      </w:pPr>
      <w:r w:rsidRPr="00C84E73">
        <w:rPr>
          <w:rFonts w:ascii="Segoe UI" w:hAnsi="Segoe UI" w:cs="Segoe UI"/>
          <w:bCs/>
          <w:color w:val="000000"/>
          <w:sz w:val="21"/>
          <w:szCs w:val="21"/>
          <w:lang w:val="en-GB"/>
        </w:rPr>
        <w:t>Bodogai, S. and Cutler, S, 2013. "Aging in Romania: Research and Public Policy", </w:t>
      </w:r>
      <w:r w:rsidRPr="00C84E73">
        <w:rPr>
          <w:rFonts w:ascii="Segoe UI" w:hAnsi="Segoe UI" w:cs="Segoe UI"/>
          <w:bCs/>
          <w:i/>
          <w:iCs/>
          <w:color w:val="000000"/>
          <w:sz w:val="21"/>
          <w:szCs w:val="21"/>
          <w:lang w:val="en-GB"/>
        </w:rPr>
        <w:t>The Gerontologist</w:t>
      </w:r>
      <w:r w:rsidRPr="00C84E73">
        <w:rPr>
          <w:rFonts w:ascii="Segoe UI" w:hAnsi="Segoe UI" w:cs="Segoe UI"/>
          <w:bCs/>
          <w:color w:val="000000"/>
          <w:sz w:val="21"/>
          <w:szCs w:val="21"/>
          <w:lang w:val="en-GB"/>
        </w:rPr>
        <w:t>, 54(2), pp. 147-152. doi: 10.1093/geront/gnt080.</w:t>
      </w:r>
    </w:p>
    <w:p w14:paraId="411CEE73" w14:textId="77777777" w:rsidR="00193F05" w:rsidRPr="00C84E73" w:rsidRDefault="00193F05" w:rsidP="00712714">
      <w:pPr>
        <w:spacing w:line="360" w:lineRule="auto"/>
        <w:jc w:val="both"/>
        <w:rPr>
          <w:lang w:val="en-GB"/>
        </w:rPr>
      </w:pPr>
      <w:r w:rsidRPr="00C84E73">
        <w:rPr>
          <w:lang w:val="en-GB"/>
        </w:rPr>
        <w:t xml:space="preserve">Desmet, M, 2013. Some Preliminary Notes on an Empirical Test of Freud’s Theory on Depression. </w:t>
      </w:r>
      <w:r w:rsidRPr="00C84E73">
        <w:rPr>
          <w:i/>
          <w:iCs/>
          <w:lang w:val="en-GB"/>
        </w:rPr>
        <w:t>Frontiers in Psychology</w:t>
      </w:r>
      <w:r w:rsidRPr="00C84E73">
        <w:rPr>
          <w:lang w:val="en-GB"/>
        </w:rPr>
        <w:t xml:space="preserve">, </w:t>
      </w:r>
      <w:r w:rsidRPr="00C84E73">
        <w:rPr>
          <w:i/>
          <w:iCs/>
          <w:lang w:val="en-GB"/>
        </w:rPr>
        <w:t>4</w:t>
      </w:r>
      <w:r w:rsidRPr="00C84E73">
        <w:rPr>
          <w:lang w:val="en-GB"/>
        </w:rPr>
        <w:t xml:space="preserve">. </w:t>
      </w:r>
    </w:p>
    <w:p w14:paraId="0DF478F6" w14:textId="65EA51AC" w:rsidR="00193F05" w:rsidRPr="00C84E73" w:rsidRDefault="00193F05" w:rsidP="00193F05">
      <w:pPr>
        <w:pStyle w:val="Normal1"/>
        <w:spacing w:line="360" w:lineRule="auto"/>
        <w:jc w:val="both"/>
        <w:rPr>
          <w:lang w:val="en-GB"/>
        </w:rPr>
      </w:pPr>
      <w:r w:rsidRPr="00C84E73">
        <w:rPr>
          <w:lang w:val="en-GB"/>
        </w:rPr>
        <w:t xml:space="preserve">Gov.UK. 2015. </w:t>
      </w:r>
      <w:r w:rsidRPr="00C84E73">
        <w:rPr>
          <w:i/>
          <w:lang w:val="en-GB"/>
        </w:rPr>
        <w:t>Home</w:t>
      </w:r>
      <w:r w:rsidRPr="00C84E73">
        <w:rPr>
          <w:lang w:val="en-GB"/>
        </w:rPr>
        <w:t>. Available at. &lt;https://www.gov.uk/government/publications/2010-to-2015-government-policy-older-people/2010-to-2015-government-policy-older-people&gt;. [Accessed: December 7 2022]</w:t>
      </w:r>
    </w:p>
    <w:p w14:paraId="76D13E45" w14:textId="42D561A7" w:rsidR="00193F05" w:rsidRPr="00C84E73" w:rsidRDefault="00193F05" w:rsidP="00712714">
      <w:pPr>
        <w:spacing w:line="360" w:lineRule="auto"/>
        <w:jc w:val="both"/>
        <w:rPr>
          <w:color w:val="000000"/>
          <w:lang w:val="en-GB"/>
        </w:rPr>
      </w:pPr>
      <w:r w:rsidRPr="00C84E73">
        <w:rPr>
          <w:lang w:val="en-GB"/>
        </w:rPr>
        <w:t>Kingsfund</w:t>
      </w:r>
      <w:r w:rsidRPr="00C84E73">
        <w:rPr>
          <w:bCs/>
          <w:color w:val="141414"/>
          <w:shd w:val="clear" w:color="auto" w:fill="FFFFFF"/>
          <w:lang w:val="en-GB"/>
        </w:rPr>
        <w:t>, 2022. What is social care? How many people deliver social care? How much does social care cost individuals and the state? </w:t>
      </w:r>
      <w:r w:rsidRPr="00C84E73">
        <w:rPr>
          <w:bCs/>
          <w:color w:val="000000"/>
          <w:lang w:val="en-GB"/>
        </w:rPr>
        <w:t xml:space="preserve"> [Online]Available at:</w:t>
      </w:r>
      <w:hyperlink r:id="rId14" w:history="1">
        <w:r w:rsidR="00F35D81" w:rsidRPr="00ED02B7">
          <w:rPr>
            <w:rStyle w:val="Hyperlink"/>
            <w:lang w:val="en-GB"/>
          </w:rPr>
          <w:t>https://www.kingsfund.org.uk/audio-video/key-facts-figures-adult-social-care</w:t>
        </w:r>
        <w:r w:rsidR="00F35D81" w:rsidRPr="00ED02B7">
          <w:rPr>
            <w:rStyle w:val="Hyperlink"/>
            <w:bCs/>
            <w:lang w:val="en-GB"/>
          </w:rPr>
          <w:t>/</w:t>
        </w:r>
      </w:hyperlink>
      <w:r w:rsidR="00F35D81">
        <w:rPr>
          <w:bCs/>
          <w:color w:val="000000"/>
          <w:lang w:val="en-GB"/>
        </w:rPr>
        <w:t xml:space="preserve"> </w:t>
      </w:r>
      <w:r w:rsidRPr="00C84E73">
        <w:rPr>
          <w:bCs/>
          <w:color w:val="000000"/>
          <w:lang w:val="en-GB"/>
        </w:rPr>
        <w:t>[Accessed: 7 December 2022]</w:t>
      </w:r>
    </w:p>
    <w:p w14:paraId="544ED327" w14:textId="77777777" w:rsidR="00193F05" w:rsidRPr="00C84E73" w:rsidRDefault="00193F05" w:rsidP="00193F05">
      <w:pPr>
        <w:pStyle w:val="Normal1"/>
        <w:spacing w:line="360" w:lineRule="auto"/>
        <w:jc w:val="both"/>
        <w:rPr>
          <w:lang w:val="en-GB"/>
        </w:rPr>
      </w:pPr>
      <w:r w:rsidRPr="00C84E73">
        <w:rPr>
          <w:lang w:val="en-GB"/>
        </w:rPr>
        <w:t>Mukhtar, S., 2020. Psychological impact of COVID-19 on older adults. </w:t>
      </w:r>
      <w:r w:rsidRPr="00C84E73">
        <w:rPr>
          <w:i/>
          <w:iCs/>
          <w:lang w:val="en-GB"/>
        </w:rPr>
        <w:t>Current medicine research and practice</w:t>
      </w:r>
      <w:r w:rsidRPr="00C84E73">
        <w:rPr>
          <w:lang w:val="en-GB"/>
        </w:rPr>
        <w:t>, </w:t>
      </w:r>
      <w:r w:rsidRPr="00C84E73">
        <w:rPr>
          <w:i/>
          <w:iCs/>
          <w:lang w:val="en-GB"/>
        </w:rPr>
        <w:t>10</w:t>
      </w:r>
      <w:r w:rsidRPr="00C84E73">
        <w:rPr>
          <w:lang w:val="en-GB"/>
        </w:rPr>
        <w:t>(4), p.201.</w:t>
      </w:r>
    </w:p>
    <w:p w14:paraId="6F076332" w14:textId="68B9A0D5" w:rsidR="00193F05" w:rsidRPr="00C84E73" w:rsidRDefault="00193F05" w:rsidP="00712714">
      <w:pPr>
        <w:spacing w:line="360" w:lineRule="auto"/>
        <w:jc w:val="both"/>
        <w:rPr>
          <w:color w:val="000000"/>
          <w:lang w:val="en-GB"/>
        </w:rPr>
      </w:pPr>
      <w:r w:rsidRPr="00C84E73">
        <w:rPr>
          <w:bCs/>
          <w:color w:val="000000"/>
          <w:lang w:val="en-GB"/>
        </w:rPr>
        <w:t xml:space="preserve">Mylumin, 2022. </w:t>
      </w:r>
      <w:r w:rsidRPr="00C84E73">
        <w:rPr>
          <w:bCs/>
          <w:i/>
          <w:iCs/>
          <w:color w:val="000000"/>
          <w:lang w:val="en-GB"/>
        </w:rPr>
        <w:t>The effects of loneliness and isolation on the elderly — Lumin</w:t>
      </w:r>
      <w:r w:rsidRPr="00C84E73">
        <w:rPr>
          <w:bCs/>
          <w:color w:val="000000"/>
          <w:lang w:val="en-GB"/>
        </w:rPr>
        <w:t>[Online]Available at:</w:t>
      </w:r>
      <w:hyperlink r:id="rId15" w:history="1">
        <w:r w:rsidR="00F35D81" w:rsidRPr="00ED02B7">
          <w:rPr>
            <w:rStyle w:val="Hyperlink"/>
            <w:bCs/>
            <w:lang w:val="en-GB"/>
          </w:rPr>
          <w:t>https://www.mylumin.org/news/the-effects-of-loneliness-and-isolation-on-the-elderly</w:t>
        </w:r>
      </w:hyperlink>
      <w:r w:rsidR="00F35D81">
        <w:rPr>
          <w:bCs/>
          <w:color w:val="000000"/>
          <w:lang w:val="en-GB"/>
        </w:rPr>
        <w:t xml:space="preserve"> </w:t>
      </w:r>
      <w:r w:rsidRPr="00C84E73">
        <w:rPr>
          <w:bCs/>
          <w:color w:val="000000"/>
          <w:lang w:val="en-GB"/>
        </w:rPr>
        <w:t>[Accessed: 7 December 2022]</w:t>
      </w:r>
    </w:p>
    <w:p w14:paraId="097561D0" w14:textId="579B967F" w:rsidR="00193F05" w:rsidRPr="00C84E73" w:rsidRDefault="00193F05" w:rsidP="00712714">
      <w:pPr>
        <w:spacing w:line="360" w:lineRule="auto"/>
        <w:jc w:val="both"/>
        <w:rPr>
          <w:rFonts w:ascii="Segoe UI" w:hAnsi="Segoe UI" w:cs="Segoe UI"/>
          <w:color w:val="000000"/>
          <w:sz w:val="21"/>
          <w:szCs w:val="21"/>
          <w:lang w:val="en-GB"/>
        </w:rPr>
      </w:pPr>
      <w:r w:rsidRPr="00C84E73">
        <w:rPr>
          <w:rFonts w:ascii="Segoe UI" w:hAnsi="Segoe UI" w:cs="Segoe UI"/>
          <w:bCs/>
          <w:color w:val="000000"/>
          <w:sz w:val="21"/>
          <w:szCs w:val="21"/>
          <w:lang w:val="en-GB"/>
        </w:rPr>
        <w:t xml:space="preserve"> Nhs, 2018. </w:t>
      </w:r>
      <w:r w:rsidRPr="00C84E73">
        <w:rPr>
          <w:rFonts w:ascii="Segoe UI" w:hAnsi="Segoe UI" w:cs="Segoe UI"/>
          <w:bCs/>
          <w:i/>
          <w:iCs/>
          <w:color w:val="000000"/>
          <w:sz w:val="21"/>
          <w:szCs w:val="21"/>
          <w:lang w:val="en-GB"/>
        </w:rPr>
        <w:t>Benefits if you're over State Pension age</w:t>
      </w:r>
      <w:r w:rsidRPr="00C84E73">
        <w:rPr>
          <w:rFonts w:ascii="Segoe UI" w:hAnsi="Segoe UI" w:cs="Segoe UI"/>
          <w:bCs/>
          <w:color w:val="000000"/>
          <w:sz w:val="21"/>
          <w:szCs w:val="21"/>
          <w:lang w:val="en-GB"/>
        </w:rPr>
        <w:t>[Online]Available at:</w:t>
      </w:r>
      <w:hyperlink r:id="rId16" w:history="1">
        <w:r w:rsidR="00F35D81" w:rsidRPr="00ED02B7">
          <w:rPr>
            <w:rStyle w:val="Hyperlink"/>
            <w:rFonts w:ascii="Segoe UI" w:hAnsi="Segoe UI" w:cs="Segoe UI"/>
            <w:bCs/>
            <w:sz w:val="21"/>
            <w:szCs w:val="21"/>
            <w:lang w:val="en-GB"/>
          </w:rPr>
          <w:t>https://www.nhs.uk/conditions/social-care-and-support-guide/money-work-and-benefits/benefits-if-you-are-over-state-pension-age/</w:t>
        </w:r>
      </w:hyperlink>
      <w:r w:rsidR="00F35D81">
        <w:rPr>
          <w:rFonts w:ascii="Segoe UI" w:hAnsi="Segoe UI" w:cs="Segoe UI"/>
          <w:bCs/>
          <w:color w:val="000000"/>
          <w:sz w:val="21"/>
          <w:szCs w:val="21"/>
          <w:lang w:val="en-GB"/>
        </w:rPr>
        <w:t xml:space="preserve"> </w:t>
      </w:r>
      <w:r w:rsidRPr="00C84E73">
        <w:rPr>
          <w:rFonts w:ascii="Segoe UI" w:hAnsi="Segoe UI" w:cs="Segoe UI"/>
          <w:bCs/>
          <w:color w:val="000000"/>
          <w:sz w:val="21"/>
          <w:szCs w:val="21"/>
          <w:lang w:val="en-GB"/>
        </w:rPr>
        <w:t>[Accessed: 7 December 2022]</w:t>
      </w:r>
    </w:p>
    <w:p w14:paraId="77362AB9" w14:textId="5201BCC4" w:rsidR="00193F05" w:rsidRPr="00C84E73" w:rsidRDefault="00193F05" w:rsidP="00712714">
      <w:pPr>
        <w:spacing w:line="360" w:lineRule="auto"/>
        <w:jc w:val="both"/>
        <w:rPr>
          <w:color w:val="000000"/>
          <w:lang w:val="en-GB"/>
        </w:rPr>
      </w:pPr>
      <w:r w:rsidRPr="00C84E73">
        <w:rPr>
          <w:bCs/>
          <w:color w:val="000000"/>
          <w:lang w:val="en-GB"/>
        </w:rPr>
        <w:t xml:space="preserve"> Nhs, 2021. </w:t>
      </w:r>
      <w:r w:rsidRPr="00C84E73">
        <w:rPr>
          <w:bCs/>
          <w:i/>
          <w:iCs/>
          <w:color w:val="000000"/>
          <w:lang w:val="en-GB"/>
        </w:rPr>
        <w:t>Loneliness in older people</w:t>
      </w:r>
      <w:r w:rsidRPr="00C84E73">
        <w:rPr>
          <w:bCs/>
          <w:color w:val="000000"/>
          <w:lang w:val="en-GB"/>
        </w:rPr>
        <w:t>[Online]Available at:</w:t>
      </w:r>
      <w:hyperlink r:id="rId17" w:history="1">
        <w:r w:rsidR="00F35D81" w:rsidRPr="00ED02B7">
          <w:rPr>
            <w:rStyle w:val="Hyperlink"/>
            <w:bCs/>
            <w:lang w:val="en-GB"/>
          </w:rPr>
          <w:t>https://www.nhs.uk/mental-health/feelings-symptoms-behaviours/feelings-and-symptoms/loneliness-in-older-people</w:t>
        </w:r>
      </w:hyperlink>
      <w:r w:rsidR="00F35D81">
        <w:rPr>
          <w:bCs/>
          <w:color w:val="000000"/>
          <w:lang w:val="en-GB"/>
        </w:rPr>
        <w:t xml:space="preserve"> </w:t>
      </w:r>
      <w:r w:rsidRPr="00C84E73">
        <w:rPr>
          <w:bCs/>
          <w:color w:val="000000"/>
          <w:lang w:val="en-GB"/>
        </w:rPr>
        <w:t>[Accessed: 7 December 2022]</w:t>
      </w:r>
    </w:p>
    <w:p w14:paraId="7411E3F4" w14:textId="3621DA30" w:rsidR="00193F05" w:rsidRPr="00C84E73" w:rsidRDefault="00193F05" w:rsidP="00712714">
      <w:pPr>
        <w:spacing w:line="360" w:lineRule="auto"/>
        <w:jc w:val="both"/>
        <w:rPr>
          <w:color w:val="000000"/>
          <w:lang w:val="en-GB"/>
        </w:rPr>
      </w:pPr>
      <w:r w:rsidRPr="00C84E73">
        <w:rPr>
          <w:bCs/>
          <w:color w:val="000000"/>
          <w:lang w:val="en-GB"/>
        </w:rPr>
        <w:t xml:space="preserve"> Nhs, 2021. </w:t>
      </w:r>
      <w:r w:rsidRPr="00C84E73">
        <w:rPr>
          <w:bCs/>
          <w:i/>
          <w:iCs/>
          <w:color w:val="000000"/>
          <w:lang w:val="en-GB"/>
        </w:rPr>
        <w:t>Overview - Clinical depression</w:t>
      </w:r>
      <w:r w:rsidR="00F35D81">
        <w:rPr>
          <w:bCs/>
          <w:i/>
          <w:iCs/>
          <w:color w:val="000000"/>
          <w:lang w:val="en-GB"/>
        </w:rPr>
        <w:t xml:space="preserve"> </w:t>
      </w:r>
      <w:r w:rsidRPr="00C84E73">
        <w:rPr>
          <w:bCs/>
          <w:color w:val="000000"/>
          <w:lang w:val="en-GB"/>
        </w:rPr>
        <w:t>[Online]Available at:</w:t>
      </w:r>
      <w:hyperlink r:id="rId18" w:history="1">
        <w:r w:rsidR="00F35D81" w:rsidRPr="00ED02B7">
          <w:rPr>
            <w:rStyle w:val="Hyperlink"/>
            <w:bCs/>
            <w:lang w:val="en-GB"/>
          </w:rPr>
          <w:t>https://www.nhs.uk/mental-health/conditions/clinical-depression/overview/</w:t>
        </w:r>
      </w:hyperlink>
      <w:r w:rsidR="00F35D81">
        <w:rPr>
          <w:bCs/>
          <w:color w:val="000000"/>
          <w:lang w:val="en-GB"/>
        </w:rPr>
        <w:t xml:space="preserve"> </w:t>
      </w:r>
      <w:r w:rsidRPr="00C84E73">
        <w:rPr>
          <w:bCs/>
          <w:color w:val="000000"/>
          <w:lang w:val="en-GB"/>
        </w:rPr>
        <w:t>[Accessed: 7 December 2022]</w:t>
      </w:r>
    </w:p>
    <w:p w14:paraId="6D630571" w14:textId="671D4E8E" w:rsidR="00193F05" w:rsidRPr="00C84E73" w:rsidRDefault="00193F05" w:rsidP="00712714">
      <w:pPr>
        <w:spacing w:line="360" w:lineRule="auto"/>
        <w:jc w:val="both"/>
        <w:rPr>
          <w:bCs/>
          <w:lang w:val="en-GB"/>
        </w:rPr>
      </w:pPr>
      <w:r w:rsidRPr="00C84E73">
        <w:rPr>
          <w:lang w:val="en-GB"/>
        </w:rPr>
        <w:lastRenderedPageBreak/>
        <w:t>Nih</w:t>
      </w:r>
      <w:r w:rsidRPr="00C84E73">
        <w:rPr>
          <w:bCs/>
          <w:lang w:val="en-GB"/>
        </w:rPr>
        <w:t xml:space="preserve">, 2022. </w:t>
      </w:r>
      <w:r w:rsidRPr="00C84E73">
        <w:rPr>
          <w:rFonts w:ascii="Georgia" w:hAnsi="Georgia"/>
          <w:spacing w:val="6"/>
          <w:lang w:val="en-GB"/>
        </w:rPr>
        <w:t xml:space="preserve">Social isolation, loneliness in older people pose health </w:t>
      </w:r>
      <w:r w:rsidR="00F35D81" w:rsidRPr="00C84E73">
        <w:rPr>
          <w:rFonts w:ascii="Georgia" w:hAnsi="Georgia"/>
          <w:spacing w:val="6"/>
          <w:lang w:val="en-GB"/>
        </w:rPr>
        <w:t>risks</w:t>
      </w:r>
      <w:r w:rsidR="00F35D81" w:rsidRPr="00C84E73">
        <w:rPr>
          <w:bCs/>
          <w:lang w:val="en-GB"/>
        </w:rPr>
        <w:t xml:space="preserve"> [</w:t>
      </w:r>
      <w:r w:rsidRPr="00C84E73">
        <w:rPr>
          <w:bCs/>
          <w:lang w:val="en-GB"/>
        </w:rPr>
        <w:t>Online]Available at:&lt;</w:t>
      </w:r>
      <w:r w:rsidRPr="00C84E73">
        <w:rPr>
          <w:lang w:val="en-GB"/>
        </w:rPr>
        <w:t>https://www.nia.nih.gov/news/social-isolation-loneliness-older-people-pose-health-risks</w:t>
      </w:r>
      <w:r w:rsidRPr="00C84E73">
        <w:rPr>
          <w:bCs/>
          <w:lang w:val="en-GB"/>
        </w:rPr>
        <w:t>/</w:t>
      </w:r>
      <w:proofErr w:type="gramStart"/>
      <w:r w:rsidRPr="00C84E73">
        <w:rPr>
          <w:bCs/>
          <w:lang w:val="en-GB"/>
        </w:rPr>
        <w:t>&gt;[</w:t>
      </w:r>
      <w:proofErr w:type="gramEnd"/>
      <w:r w:rsidRPr="00C84E73">
        <w:rPr>
          <w:bCs/>
          <w:lang w:val="en-GB"/>
        </w:rPr>
        <w:t>Accessed: 7 December 2022]</w:t>
      </w:r>
    </w:p>
    <w:p w14:paraId="0AD4BF5C" w14:textId="77777777" w:rsidR="00193F05" w:rsidRPr="00C84E73" w:rsidRDefault="00193F05" w:rsidP="00712714">
      <w:pPr>
        <w:spacing w:line="360" w:lineRule="auto"/>
        <w:jc w:val="both"/>
        <w:rPr>
          <w:i/>
          <w:iCs/>
          <w:lang w:val="en-GB"/>
        </w:rPr>
      </w:pPr>
      <w:r w:rsidRPr="00C84E73">
        <w:rPr>
          <w:lang w:val="en-GB"/>
        </w:rPr>
        <w:t xml:space="preserve">Niu, L., Jia, C., Ma, Z., Wang, G., Sun, B., Zhang, D., &amp; Zhou, L, 2020. Loneliness, hopelessness and suicide in later life: a case–control psychological autopsy study in rural China. </w:t>
      </w:r>
      <w:r w:rsidRPr="00C84E73">
        <w:rPr>
          <w:i/>
          <w:iCs/>
          <w:lang w:val="en-GB"/>
        </w:rPr>
        <w:t>Epidemiology and Psychiatric Sciences</w:t>
      </w:r>
      <w:r w:rsidRPr="00C84E73">
        <w:rPr>
          <w:lang w:val="en-GB"/>
        </w:rPr>
        <w:t xml:space="preserve">, </w:t>
      </w:r>
      <w:r w:rsidRPr="00C84E73">
        <w:rPr>
          <w:i/>
          <w:iCs/>
          <w:lang w:val="en-GB"/>
        </w:rPr>
        <w:t>29</w:t>
      </w:r>
    </w:p>
    <w:p w14:paraId="1EBDD0EA" w14:textId="159B53B1" w:rsidR="00193F05" w:rsidRPr="00C84E73" w:rsidRDefault="00193F05" w:rsidP="00193F05">
      <w:pPr>
        <w:pStyle w:val="Normal1"/>
        <w:spacing w:line="360" w:lineRule="auto"/>
        <w:jc w:val="both"/>
        <w:rPr>
          <w:lang w:val="en-GB"/>
        </w:rPr>
      </w:pPr>
      <w:r w:rsidRPr="00C84E73">
        <w:rPr>
          <w:lang w:val="en-GB"/>
        </w:rPr>
        <w:t xml:space="preserve">OECD. 2018. </w:t>
      </w:r>
      <w:r w:rsidRPr="00C84E73">
        <w:rPr>
          <w:i/>
          <w:lang w:val="en-GB"/>
        </w:rPr>
        <w:t>Key policies to promote longer working lives</w:t>
      </w:r>
      <w:r w:rsidRPr="00C84E73">
        <w:rPr>
          <w:lang w:val="en-GB"/>
        </w:rPr>
        <w:t>. Available at. &lt;https://www.oecd.org/els/emp/Romania_Key%20policies_Final.pdf&gt;. [Accessed: December 7</w:t>
      </w:r>
      <w:r w:rsidR="00F35D81" w:rsidRPr="00C84E73">
        <w:rPr>
          <w:lang w:val="en-GB"/>
        </w:rPr>
        <w:t>, 2022</w:t>
      </w:r>
      <w:r w:rsidRPr="00C84E73">
        <w:rPr>
          <w:lang w:val="en-GB"/>
        </w:rPr>
        <w:t>]</w:t>
      </w:r>
    </w:p>
    <w:p w14:paraId="73046617" w14:textId="47DAAD2A" w:rsidR="00193F05" w:rsidRPr="00C84E73" w:rsidRDefault="00193F05" w:rsidP="00193F05">
      <w:pPr>
        <w:pStyle w:val="Normal1"/>
        <w:spacing w:line="360" w:lineRule="auto"/>
        <w:jc w:val="both"/>
        <w:rPr>
          <w:lang w:val="en-GB"/>
        </w:rPr>
      </w:pPr>
      <w:r w:rsidRPr="00C84E73">
        <w:rPr>
          <w:lang w:val="en-GB"/>
        </w:rPr>
        <w:t xml:space="preserve">Office for national Statistics. 2021. </w:t>
      </w:r>
      <w:r w:rsidRPr="00C84E73">
        <w:rPr>
          <w:i/>
          <w:lang w:val="en-GB"/>
        </w:rPr>
        <w:t>Living longer: older workers during the coronavirus (COVID-19) pandemic</w:t>
      </w:r>
      <w:r w:rsidRPr="00C84E73">
        <w:rPr>
          <w:lang w:val="en-GB"/>
        </w:rPr>
        <w:t>. Available at. &lt;https://www.ons.gov.uk/peoplepopulationandcommunity/birthsdeathsandmarriages/ageing/articles/livinglonger/olderworkersduringthecovid19pandemic&gt;. [Accessed: December 7</w:t>
      </w:r>
      <w:r w:rsidR="00F35D81" w:rsidRPr="00C84E73">
        <w:rPr>
          <w:lang w:val="en-GB"/>
        </w:rPr>
        <w:t>, 2022</w:t>
      </w:r>
      <w:r w:rsidRPr="00C84E73">
        <w:rPr>
          <w:lang w:val="en-GB"/>
        </w:rPr>
        <w:t>]</w:t>
      </w:r>
    </w:p>
    <w:p w14:paraId="0ACD6C55" w14:textId="541E210D" w:rsidR="00193F05" w:rsidRPr="00C84E73" w:rsidRDefault="00193F05" w:rsidP="00712714">
      <w:pPr>
        <w:spacing w:line="360" w:lineRule="auto"/>
        <w:jc w:val="both"/>
        <w:rPr>
          <w:rFonts w:ascii="Segoe UI" w:hAnsi="Segoe UI" w:cs="Segoe UI"/>
          <w:color w:val="000000"/>
          <w:sz w:val="21"/>
          <w:szCs w:val="21"/>
          <w:lang w:val="en-GB"/>
        </w:rPr>
      </w:pPr>
      <w:r w:rsidRPr="00C84E73">
        <w:rPr>
          <w:rFonts w:ascii="Segoe UI" w:hAnsi="Segoe UI" w:cs="Segoe UI"/>
          <w:bCs/>
          <w:color w:val="000000"/>
          <w:sz w:val="21"/>
          <w:szCs w:val="21"/>
          <w:lang w:val="en-GB"/>
        </w:rPr>
        <w:t xml:space="preserve"> Ons, 2022. </w:t>
      </w:r>
      <w:r w:rsidRPr="00C84E73">
        <w:rPr>
          <w:rFonts w:ascii="Segoe UI" w:hAnsi="Segoe UI" w:cs="Segoe UI"/>
          <w:bCs/>
          <w:i/>
          <w:iCs/>
          <w:color w:val="000000"/>
          <w:sz w:val="21"/>
          <w:szCs w:val="21"/>
          <w:lang w:val="en-GB"/>
        </w:rPr>
        <w:t>Living longer - Office for National Statistics</w:t>
      </w:r>
      <w:r w:rsidR="00F35D81">
        <w:rPr>
          <w:rFonts w:ascii="Segoe UI" w:hAnsi="Segoe UI" w:cs="Segoe UI"/>
          <w:bCs/>
          <w:i/>
          <w:iCs/>
          <w:color w:val="000000"/>
          <w:sz w:val="21"/>
          <w:szCs w:val="21"/>
          <w:lang w:val="en-GB"/>
        </w:rPr>
        <w:t xml:space="preserve"> </w:t>
      </w:r>
      <w:r w:rsidRPr="00C84E73">
        <w:rPr>
          <w:rFonts w:ascii="Segoe UI" w:hAnsi="Segoe UI" w:cs="Segoe UI"/>
          <w:bCs/>
          <w:color w:val="000000"/>
          <w:sz w:val="21"/>
          <w:szCs w:val="21"/>
          <w:lang w:val="en-GB"/>
        </w:rPr>
        <w:t>[Online]Available at:</w:t>
      </w:r>
      <w:hyperlink r:id="rId19" w:history="1">
        <w:r w:rsidR="00F35D81" w:rsidRPr="00ED02B7">
          <w:rPr>
            <w:rStyle w:val="Hyperlink"/>
            <w:rFonts w:ascii="Segoe UI" w:hAnsi="Segoe UI" w:cs="Segoe UI"/>
            <w:bCs/>
            <w:sz w:val="21"/>
            <w:szCs w:val="21"/>
            <w:lang w:val="en-GB"/>
          </w:rPr>
          <w:t>https://www.ons.gov.uk/peoplepopulationandcommunity/birthsdeathsandmarriages/ageing/articles/livinglongerhowourpopulationischangingandwhyitmatters/2018-08-13</w:t>
        </w:r>
      </w:hyperlink>
      <w:r w:rsidR="00F35D81">
        <w:rPr>
          <w:rFonts w:ascii="Segoe UI" w:hAnsi="Segoe UI" w:cs="Segoe UI"/>
          <w:bCs/>
          <w:color w:val="000000"/>
          <w:sz w:val="21"/>
          <w:szCs w:val="21"/>
          <w:lang w:val="en-GB"/>
        </w:rPr>
        <w:t xml:space="preserve"> </w:t>
      </w:r>
      <w:r w:rsidRPr="00C84E73">
        <w:rPr>
          <w:rFonts w:ascii="Segoe UI" w:hAnsi="Segoe UI" w:cs="Segoe UI"/>
          <w:bCs/>
          <w:color w:val="000000"/>
          <w:sz w:val="21"/>
          <w:szCs w:val="21"/>
          <w:lang w:val="en-GB"/>
        </w:rPr>
        <w:t>[Accessed: 7 December 2022]</w:t>
      </w:r>
    </w:p>
    <w:p w14:paraId="05C1A29E" w14:textId="7EC39A97" w:rsidR="00193F05" w:rsidRPr="00C84E73" w:rsidRDefault="00193F05" w:rsidP="00712714">
      <w:pPr>
        <w:spacing w:line="360" w:lineRule="auto"/>
        <w:jc w:val="both"/>
        <w:rPr>
          <w:rFonts w:eastAsia="Times New Roman"/>
          <w:color w:val="000000"/>
          <w:szCs w:val="24"/>
          <w:lang w:val="en-GB"/>
        </w:rPr>
      </w:pPr>
      <w:r w:rsidRPr="00C84E73">
        <w:rPr>
          <w:rFonts w:eastAsia="Times New Roman"/>
          <w:color w:val="000000"/>
          <w:szCs w:val="24"/>
          <w:lang w:val="en-GB"/>
        </w:rPr>
        <w:t xml:space="preserve">Ons, 2022. </w:t>
      </w:r>
      <w:r w:rsidRPr="00C84E73">
        <w:rPr>
          <w:rFonts w:eastAsia="Times New Roman"/>
          <w:i/>
          <w:iCs/>
          <w:color w:val="000000"/>
          <w:szCs w:val="24"/>
          <w:lang w:val="en-GB"/>
        </w:rPr>
        <w:t>Voices of our ageing population - Office for National Statistics</w:t>
      </w:r>
      <w:r w:rsidRPr="00C84E73">
        <w:rPr>
          <w:rFonts w:eastAsia="Times New Roman"/>
          <w:color w:val="000000"/>
          <w:szCs w:val="24"/>
          <w:lang w:val="en-GB"/>
        </w:rPr>
        <w:t> [Online]Available at:</w:t>
      </w:r>
      <w:hyperlink r:id="rId20" w:history="1">
        <w:r w:rsidR="00F35D81" w:rsidRPr="00ED02B7">
          <w:rPr>
            <w:rStyle w:val="Hyperlink"/>
            <w:rFonts w:eastAsia="Times New Roman"/>
            <w:szCs w:val="24"/>
            <w:lang w:val="en-GB"/>
          </w:rPr>
          <w:t>https://www.ons.gov.uk/peoplepopulationandcommunity/birthsdeathsandmarriages/ageing/articles/voicesofourageingpopulation/livinglongerlives</w:t>
        </w:r>
      </w:hyperlink>
      <w:r w:rsidR="00F35D81">
        <w:rPr>
          <w:rFonts w:eastAsia="Times New Roman"/>
          <w:color w:val="000000"/>
          <w:szCs w:val="24"/>
          <w:lang w:val="en-GB"/>
        </w:rPr>
        <w:t xml:space="preserve"> </w:t>
      </w:r>
      <w:r w:rsidRPr="00C84E73">
        <w:rPr>
          <w:rFonts w:eastAsia="Times New Roman"/>
          <w:color w:val="000000"/>
          <w:szCs w:val="24"/>
          <w:lang w:val="en-GB"/>
        </w:rPr>
        <w:t>[Accessed: 7 December 2022]</w:t>
      </w:r>
    </w:p>
    <w:p w14:paraId="7088418A" w14:textId="77777777" w:rsidR="00193F05" w:rsidRPr="00C84E73" w:rsidRDefault="00193F05" w:rsidP="00712714">
      <w:pPr>
        <w:spacing w:line="360" w:lineRule="auto"/>
        <w:jc w:val="both"/>
        <w:rPr>
          <w:lang w:val="en-GB"/>
        </w:rPr>
      </w:pPr>
      <w:r w:rsidRPr="00C84E73">
        <w:rPr>
          <w:lang w:val="en-GB"/>
        </w:rPr>
        <w:t>Rada, Cornelia, 2020. Factors Associated with Depression in Middle-Aged and Elderly People in Romania. Psichologija. 61. 33-50. 10.15388/Psichol.2020.14.</w:t>
      </w:r>
    </w:p>
    <w:p w14:paraId="3647498A" w14:textId="16E7CE56" w:rsidR="00193F05" w:rsidRPr="00C84E73" w:rsidRDefault="00193F05" w:rsidP="00712714">
      <w:pPr>
        <w:spacing w:line="360" w:lineRule="auto"/>
        <w:jc w:val="both"/>
        <w:rPr>
          <w:bCs/>
          <w:color w:val="000000"/>
          <w:lang w:val="en-GB"/>
        </w:rPr>
      </w:pPr>
      <w:r w:rsidRPr="00C84E73">
        <w:rPr>
          <w:bCs/>
          <w:color w:val="000000"/>
          <w:lang w:val="en-GB"/>
        </w:rPr>
        <w:t>Sarány, O, 2020 </w:t>
      </w:r>
      <w:r w:rsidRPr="00C84E73">
        <w:rPr>
          <w:bCs/>
          <w:i/>
          <w:iCs/>
          <w:color w:val="000000"/>
          <w:lang w:val="en-GB"/>
        </w:rPr>
        <w:t>Romanian population ageing accelerating - Eurostat - Transylvania Now</w:t>
      </w:r>
      <w:r w:rsidRPr="00C84E73">
        <w:rPr>
          <w:bCs/>
          <w:color w:val="000000"/>
          <w:lang w:val="en-GB"/>
        </w:rPr>
        <w:t>, </w:t>
      </w:r>
      <w:r w:rsidRPr="00C84E73">
        <w:rPr>
          <w:bCs/>
          <w:i/>
          <w:iCs/>
          <w:color w:val="000000"/>
          <w:lang w:val="en-GB"/>
        </w:rPr>
        <w:t>Transylvania Now</w:t>
      </w:r>
      <w:r w:rsidR="00F35D81">
        <w:rPr>
          <w:bCs/>
          <w:i/>
          <w:iCs/>
          <w:color w:val="000000"/>
          <w:lang w:val="en-GB"/>
        </w:rPr>
        <w:t xml:space="preserve"> </w:t>
      </w:r>
      <w:r w:rsidRPr="00C84E73">
        <w:rPr>
          <w:bCs/>
          <w:color w:val="000000"/>
          <w:lang w:val="en-GB"/>
        </w:rPr>
        <w:t>[Online]Available at:</w:t>
      </w:r>
      <w:hyperlink r:id="rId21" w:history="1">
        <w:r w:rsidR="00F35D81" w:rsidRPr="00ED02B7">
          <w:rPr>
            <w:rStyle w:val="Hyperlink"/>
            <w:bCs/>
            <w:lang w:val="en-GB"/>
          </w:rPr>
          <w:t>https://transylvanianow.com/a-look-at-the-lives-of-romanian-elders/</w:t>
        </w:r>
      </w:hyperlink>
      <w:r w:rsidR="00F35D81">
        <w:rPr>
          <w:bCs/>
          <w:color w:val="000000"/>
          <w:lang w:val="en-GB"/>
        </w:rPr>
        <w:t xml:space="preserve"> </w:t>
      </w:r>
      <w:r w:rsidRPr="00C84E73">
        <w:rPr>
          <w:bCs/>
          <w:color w:val="000000"/>
          <w:lang w:val="en-GB"/>
        </w:rPr>
        <w:t>[Accessed: 7 December 2022]</w:t>
      </w:r>
    </w:p>
    <w:p w14:paraId="67DCF717" w14:textId="45BF9EC3" w:rsidR="00193F05" w:rsidRPr="00C84E73" w:rsidRDefault="00193F05" w:rsidP="00193F05">
      <w:pPr>
        <w:pStyle w:val="Normal1"/>
        <w:spacing w:line="360" w:lineRule="auto"/>
        <w:jc w:val="both"/>
        <w:rPr>
          <w:lang w:val="en-GB"/>
        </w:rPr>
      </w:pPr>
      <w:r w:rsidRPr="00C84E73">
        <w:rPr>
          <w:lang w:val="en-GB"/>
        </w:rPr>
        <w:t xml:space="preserve">Trading Economics. 2022. </w:t>
      </w:r>
      <w:r w:rsidRPr="00C84E73">
        <w:rPr>
          <w:bCs/>
          <w:i/>
          <w:lang w:val="en-GB"/>
        </w:rPr>
        <w:t>Romania - Employment rate of older workers, age group 55-</w:t>
      </w:r>
      <w:r w:rsidRPr="00C84E73">
        <w:rPr>
          <w:bCs/>
          <w:lang w:val="en-GB"/>
        </w:rPr>
        <w:t>64</w:t>
      </w:r>
      <w:r w:rsidRPr="00C84E73">
        <w:rPr>
          <w:lang w:val="en-GB"/>
        </w:rPr>
        <w:t>. Available at. &lt;https://tradingeconomics.com/romania/employment-rate-of-older-workers-age-group-55-64-eurostat-data.html&gt;. [Accessed: December 7</w:t>
      </w:r>
      <w:r w:rsidR="00F35D81" w:rsidRPr="00C84E73">
        <w:rPr>
          <w:lang w:val="en-GB"/>
        </w:rPr>
        <w:t>, 2022</w:t>
      </w:r>
      <w:r w:rsidRPr="00C84E73">
        <w:rPr>
          <w:lang w:val="en-GB"/>
        </w:rPr>
        <w:t>]</w:t>
      </w:r>
    </w:p>
    <w:p w14:paraId="230023E5" w14:textId="77777777" w:rsidR="00FC5943" w:rsidRPr="00C84E73" w:rsidRDefault="00FC5943" w:rsidP="00712714">
      <w:pPr>
        <w:spacing w:line="360" w:lineRule="auto"/>
        <w:jc w:val="both"/>
        <w:rPr>
          <w:color w:val="000000"/>
          <w:lang w:val="en-GB"/>
        </w:rPr>
      </w:pPr>
    </w:p>
    <w:sectPr w:rsidR="00FC5943" w:rsidRPr="00C84E73" w:rsidSect="003B5AD6">
      <w:footerReference w:type="default" r:id="rId2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9D4DA9" w14:textId="77777777" w:rsidR="00BE7111" w:rsidRDefault="00BE7111" w:rsidP="003B5AD6">
      <w:pPr>
        <w:spacing w:line="240" w:lineRule="auto"/>
      </w:pPr>
      <w:r>
        <w:separator/>
      </w:r>
    </w:p>
  </w:endnote>
  <w:endnote w:type="continuationSeparator" w:id="0">
    <w:p w14:paraId="5D60E1EC" w14:textId="77777777" w:rsidR="00BE7111" w:rsidRDefault="00BE7111" w:rsidP="003B5A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7255236"/>
      <w:docPartObj>
        <w:docPartGallery w:val="Page Numbers (Bottom of Page)"/>
        <w:docPartUnique/>
      </w:docPartObj>
    </w:sdtPr>
    <w:sdtContent>
      <w:p w14:paraId="18F880AD" w14:textId="77777777" w:rsidR="003B5AD6" w:rsidRDefault="00661D33">
        <w:pPr>
          <w:pStyle w:val="Footer"/>
          <w:jc w:val="right"/>
        </w:pPr>
        <w:r w:rsidRPr="00B8054C">
          <w:rPr>
            <w:sz w:val="18"/>
            <w:szCs w:val="18"/>
          </w:rPr>
          <w:fldChar w:fldCharType="begin"/>
        </w:r>
        <w:r w:rsidRPr="00B8054C">
          <w:rPr>
            <w:sz w:val="18"/>
            <w:szCs w:val="18"/>
          </w:rPr>
          <w:instrText xml:space="preserve"> PAGE   \* MERGEFORMAT </w:instrText>
        </w:r>
        <w:r w:rsidRPr="00B8054C">
          <w:rPr>
            <w:sz w:val="18"/>
            <w:szCs w:val="18"/>
          </w:rPr>
          <w:fldChar w:fldCharType="separate"/>
        </w:r>
        <w:r w:rsidR="00C84E73">
          <w:rPr>
            <w:noProof/>
            <w:sz w:val="18"/>
            <w:szCs w:val="18"/>
          </w:rPr>
          <w:t>3</w:t>
        </w:r>
        <w:r w:rsidRPr="00B8054C">
          <w:rPr>
            <w:sz w:val="18"/>
            <w:szCs w:val="18"/>
          </w:rPr>
          <w:fldChar w:fldCharType="end"/>
        </w:r>
      </w:p>
    </w:sdtContent>
  </w:sdt>
  <w:p w14:paraId="106D2DF7" w14:textId="77777777" w:rsidR="003B5AD6" w:rsidRDefault="003B5A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264643" w14:textId="77777777" w:rsidR="00BE7111" w:rsidRDefault="00BE7111" w:rsidP="003B5AD6">
      <w:pPr>
        <w:spacing w:line="240" w:lineRule="auto"/>
      </w:pPr>
      <w:r>
        <w:separator/>
      </w:r>
    </w:p>
  </w:footnote>
  <w:footnote w:type="continuationSeparator" w:id="0">
    <w:p w14:paraId="5521C4F8" w14:textId="77777777" w:rsidR="00BE7111" w:rsidRDefault="00BE7111" w:rsidP="003B5AD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C417E8"/>
    <w:multiLevelType w:val="multilevel"/>
    <w:tmpl w:val="41142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26694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E54AB"/>
    <w:rsid w:val="00004942"/>
    <w:rsid w:val="001659F4"/>
    <w:rsid w:val="00193F05"/>
    <w:rsid w:val="002860C0"/>
    <w:rsid w:val="003B5AD6"/>
    <w:rsid w:val="00494660"/>
    <w:rsid w:val="00661D33"/>
    <w:rsid w:val="006672B9"/>
    <w:rsid w:val="00712714"/>
    <w:rsid w:val="00781EB2"/>
    <w:rsid w:val="007846E9"/>
    <w:rsid w:val="00934273"/>
    <w:rsid w:val="00956905"/>
    <w:rsid w:val="00B141FA"/>
    <w:rsid w:val="00B74FAB"/>
    <w:rsid w:val="00B8054C"/>
    <w:rsid w:val="00BE7111"/>
    <w:rsid w:val="00C55BDE"/>
    <w:rsid w:val="00C84E73"/>
    <w:rsid w:val="00C90A93"/>
    <w:rsid w:val="00DD35C1"/>
    <w:rsid w:val="00E42FA1"/>
    <w:rsid w:val="00F35D81"/>
    <w:rsid w:val="00FC5943"/>
    <w:rsid w:val="00FE54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634C5"/>
  <w15:docId w15:val="{589DCA83-F2D0-40D5-80D9-5A18EF9F13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956905"/>
    <w:pPr>
      <w:keepNext/>
      <w:keepLines/>
      <w:spacing w:before="400" w:after="120" w:line="360" w:lineRule="auto"/>
      <w:jc w:val="both"/>
      <w:outlineLvl w:val="0"/>
    </w:pPr>
    <w:rPr>
      <w:b/>
      <w:color w:val="000000" w:themeColor="text1"/>
      <w:sz w:val="28"/>
      <w:szCs w:val="40"/>
    </w:rPr>
  </w:style>
  <w:style w:type="paragraph" w:styleId="Heading2">
    <w:name w:val="heading 2"/>
    <w:basedOn w:val="Normal1"/>
    <w:next w:val="Normal1"/>
    <w:rsid w:val="00956905"/>
    <w:pPr>
      <w:keepNext/>
      <w:keepLines/>
      <w:spacing w:before="360" w:after="120" w:line="360" w:lineRule="auto"/>
      <w:jc w:val="both"/>
      <w:outlineLvl w:val="1"/>
    </w:pPr>
    <w:rPr>
      <w:b/>
      <w:color w:val="000000" w:themeColor="text1"/>
      <w:sz w:val="24"/>
      <w:szCs w:val="32"/>
    </w:rPr>
  </w:style>
  <w:style w:type="paragraph" w:styleId="Heading3">
    <w:name w:val="heading 3"/>
    <w:basedOn w:val="Normal1"/>
    <w:next w:val="Normal1"/>
    <w:rsid w:val="00FE54AB"/>
    <w:pPr>
      <w:keepNext/>
      <w:keepLines/>
      <w:spacing w:before="320" w:after="80"/>
      <w:outlineLvl w:val="2"/>
    </w:pPr>
    <w:rPr>
      <w:color w:val="434343"/>
      <w:sz w:val="28"/>
      <w:szCs w:val="28"/>
    </w:rPr>
  </w:style>
  <w:style w:type="paragraph" w:styleId="Heading4">
    <w:name w:val="heading 4"/>
    <w:basedOn w:val="Normal1"/>
    <w:next w:val="Normal1"/>
    <w:rsid w:val="00FE54AB"/>
    <w:pPr>
      <w:keepNext/>
      <w:keepLines/>
      <w:spacing w:before="280" w:after="80"/>
      <w:outlineLvl w:val="3"/>
    </w:pPr>
    <w:rPr>
      <w:color w:val="666666"/>
      <w:sz w:val="24"/>
      <w:szCs w:val="24"/>
    </w:rPr>
  </w:style>
  <w:style w:type="paragraph" w:styleId="Heading5">
    <w:name w:val="heading 5"/>
    <w:basedOn w:val="Normal1"/>
    <w:next w:val="Normal1"/>
    <w:rsid w:val="00FE54AB"/>
    <w:pPr>
      <w:keepNext/>
      <w:keepLines/>
      <w:spacing w:before="240" w:after="80"/>
      <w:outlineLvl w:val="4"/>
    </w:pPr>
    <w:rPr>
      <w:color w:val="666666"/>
    </w:rPr>
  </w:style>
  <w:style w:type="paragraph" w:styleId="Heading6">
    <w:name w:val="heading 6"/>
    <w:basedOn w:val="Normal1"/>
    <w:next w:val="Normal1"/>
    <w:rsid w:val="00FE54A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E54AB"/>
  </w:style>
  <w:style w:type="table" w:customStyle="1" w:styleId="TableNormal1">
    <w:name w:val="Table Normal1"/>
    <w:rsid w:val="00FE54AB"/>
    <w:tblPr>
      <w:tblCellMar>
        <w:top w:w="0" w:type="dxa"/>
        <w:left w:w="0" w:type="dxa"/>
        <w:bottom w:w="0" w:type="dxa"/>
        <w:right w:w="0" w:type="dxa"/>
      </w:tblCellMar>
    </w:tblPr>
  </w:style>
  <w:style w:type="paragraph" w:styleId="Title">
    <w:name w:val="Title"/>
    <w:basedOn w:val="Normal1"/>
    <w:next w:val="Normal1"/>
    <w:rsid w:val="00FE54AB"/>
    <w:pPr>
      <w:keepNext/>
      <w:keepLines/>
      <w:spacing w:after="60"/>
    </w:pPr>
    <w:rPr>
      <w:sz w:val="52"/>
      <w:szCs w:val="52"/>
    </w:rPr>
  </w:style>
  <w:style w:type="paragraph" w:styleId="Subtitle">
    <w:name w:val="Subtitle"/>
    <w:basedOn w:val="Normal1"/>
    <w:next w:val="Normal1"/>
    <w:rsid w:val="00FE54AB"/>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781EB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1EB2"/>
    <w:rPr>
      <w:rFonts w:ascii="Tahoma" w:hAnsi="Tahoma" w:cs="Tahoma"/>
      <w:sz w:val="16"/>
      <w:szCs w:val="16"/>
    </w:rPr>
  </w:style>
  <w:style w:type="paragraph" w:styleId="Header">
    <w:name w:val="header"/>
    <w:basedOn w:val="Normal"/>
    <w:link w:val="HeaderChar"/>
    <w:uiPriority w:val="99"/>
    <w:semiHidden/>
    <w:unhideWhenUsed/>
    <w:rsid w:val="003B5AD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B5AD6"/>
  </w:style>
  <w:style w:type="paragraph" w:styleId="Footer">
    <w:name w:val="footer"/>
    <w:basedOn w:val="Normal"/>
    <w:link w:val="FooterChar"/>
    <w:uiPriority w:val="99"/>
    <w:unhideWhenUsed/>
    <w:rsid w:val="003B5AD6"/>
    <w:pPr>
      <w:tabs>
        <w:tab w:val="center" w:pos="4680"/>
        <w:tab w:val="right" w:pos="9360"/>
      </w:tabs>
      <w:spacing w:line="240" w:lineRule="auto"/>
    </w:pPr>
  </w:style>
  <w:style w:type="character" w:customStyle="1" w:styleId="FooterChar">
    <w:name w:val="Footer Char"/>
    <w:basedOn w:val="DefaultParagraphFont"/>
    <w:link w:val="Footer"/>
    <w:uiPriority w:val="99"/>
    <w:rsid w:val="003B5AD6"/>
  </w:style>
  <w:style w:type="character" w:styleId="Hyperlink">
    <w:name w:val="Hyperlink"/>
    <w:basedOn w:val="DefaultParagraphFont"/>
    <w:uiPriority w:val="99"/>
    <w:unhideWhenUsed/>
    <w:rsid w:val="00712714"/>
    <w:rPr>
      <w:color w:val="0000FF" w:themeColor="hyperlink"/>
      <w:u w:val="single"/>
    </w:rPr>
  </w:style>
  <w:style w:type="paragraph" w:styleId="NormalWeb">
    <w:name w:val="Normal (Web)"/>
    <w:basedOn w:val="Normal"/>
    <w:uiPriority w:val="99"/>
    <w:semiHidden/>
    <w:unhideWhenUsed/>
    <w:rsid w:val="00B141FA"/>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DD35C1"/>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DD35C1"/>
    <w:pPr>
      <w:spacing w:after="100"/>
    </w:pPr>
  </w:style>
  <w:style w:type="paragraph" w:styleId="TOC2">
    <w:name w:val="toc 2"/>
    <w:basedOn w:val="Normal"/>
    <w:next w:val="Normal"/>
    <w:autoRedefine/>
    <w:uiPriority w:val="39"/>
    <w:unhideWhenUsed/>
    <w:rsid w:val="00DD35C1"/>
    <w:pPr>
      <w:spacing w:after="100"/>
      <w:ind w:left="220"/>
    </w:pPr>
  </w:style>
  <w:style w:type="character" w:styleId="UnresolvedMention">
    <w:name w:val="Unresolved Mention"/>
    <w:basedOn w:val="DefaultParagraphFont"/>
    <w:uiPriority w:val="99"/>
    <w:semiHidden/>
    <w:unhideWhenUsed/>
    <w:rsid w:val="00F35D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gs.org.uk/sites/default/files/content/attachment/2018-09-12/Depression" TargetMode="External"/><Relationship Id="rId18" Type="http://schemas.openxmlformats.org/officeDocument/2006/relationships/hyperlink" Target="https://www.nhs.uk/mental-health/conditions/clinical-depression/overview/" TargetMode="External"/><Relationship Id="rId3" Type="http://schemas.openxmlformats.org/officeDocument/2006/relationships/styles" Target="styles.xml"/><Relationship Id="rId21" Type="http://schemas.openxmlformats.org/officeDocument/2006/relationships/hyperlink" Target="https://transylvanianow.com/a-look-at-the-lives-of-romanian-elders/" TargetMode="External"/><Relationship Id="rId7" Type="http://schemas.openxmlformats.org/officeDocument/2006/relationships/endnotes" Target="endnotes.xml"/><Relationship Id="rId12" Type="http://schemas.openxmlformats.org/officeDocument/2006/relationships/hyperlink" Target="https://www.ageuk.org.uk/globalassets/age-uk/documents/reports-and-publications/later_life_uk_factsheet.pdf" TargetMode="External"/><Relationship Id="rId17" Type="http://schemas.openxmlformats.org/officeDocument/2006/relationships/hyperlink" Target="https://www.nhs.uk/mental-health/feelings-symptoms-behaviours/feelings-and-symptoms/loneliness-in-older-people" TargetMode="External"/><Relationship Id="rId2" Type="http://schemas.openxmlformats.org/officeDocument/2006/relationships/numbering" Target="numbering.xml"/><Relationship Id="rId16" Type="http://schemas.openxmlformats.org/officeDocument/2006/relationships/hyperlink" Target="https://www.nhs.uk/conditions/social-care-and-support-guide/money-work-and-benefits/benefits-if-you-are-over-state-pension-age/" TargetMode="External"/><Relationship Id="rId20" Type="http://schemas.openxmlformats.org/officeDocument/2006/relationships/hyperlink" Target="https://www.ons.gov.uk/peoplepopulationandcommunity/birthsdeathsandmarriages/ageing/articles/voicesofourageingpopulation/livinglongerliv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geing-better.org.uk/ageing-population"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ylumin.org/news/the-effects-of-loneliness-and-isolation-on-the-elderly"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ons.gov.uk/peoplepopulationandcommunity/birthsdeathsandmarriages/ageing/articles/livinglongerhowourpopulationischangingandwhyitmatters/2018-08-1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kingsfund.org.uk/audio-video/key-facts-figures-adult-social-care/"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0162205-C11F-4F7C-B5CA-919D563733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12</Pages>
  <Words>3710</Words>
  <Characters>21150</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10</dc:creator>
  <cp:lastModifiedBy>Liliana Turbatu (1919066)</cp:lastModifiedBy>
  <cp:revision>16</cp:revision>
  <dcterms:created xsi:type="dcterms:W3CDTF">2022-12-07T09:54:00Z</dcterms:created>
  <dcterms:modified xsi:type="dcterms:W3CDTF">2022-12-19T16:12:00Z</dcterms:modified>
</cp:coreProperties>
</file>