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7F3B99" w14:textId="75F134FA" w:rsidR="00B151A8" w:rsidRDefault="00924BA5" w:rsidP="00924BA5">
      <w:pPr>
        <w:spacing w:line="360" w:lineRule="auto"/>
        <w:jc w:val="center"/>
        <w:rPr>
          <w:rFonts w:ascii="Times New Roman" w:hAnsi="Times New Roman" w:cs="Times New Roman"/>
          <w:b/>
          <w:bCs/>
          <w:sz w:val="32"/>
          <w:szCs w:val="32"/>
        </w:rPr>
      </w:pPr>
      <w:r w:rsidRPr="00924BA5">
        <w:rPr>
          <w:rFonts w:ascii="Times New Roman" w:hAnsi="Times New Roman" w:cs="Times New Roman"/>
          <w:b/>
          <w:bCs/>
          <w:sz w:val="32"/>
          <w:szCs w:val="32"/>
        </w:rPr>
        <w:t>Management &amp; Organisational Behaviour</w:t>
      </w:r>
    </w:p>
    <w:p w14:paraId="781D871B" w14:textId="77777777" w:rsidR="00924BA5" w:rsidRDefault="00924BA5" w:rsidP="00924BA5">
      <w:pPr>
        <w:spacing w:line="360" w:lineRule="auto"/>
        <w:jc w:val="center"/>
        <w:rPr>
          <w:rFonts w:ascii="Times New Roman" w:hAnsi="Times New Roman" w:cs="Times New Roman"/>
          <w:b/>
          <w:bCs/>
          <w:sz w:val="32"/>
          <w:szCs w:val="32"/>
        </w:rPr>
      </w:pPr>
    </w:p>
    <w:p w14:paraId="4917EB7E" w14:textId="3B103E21" w:rsidR="00924BA5" w:rsidRDefault="00924BA5" w:rsidP="00924BA5">
      <w:pPr>
        <w:tabs>
          <w:tab w:val="left" w:pos="3760"/>
        </w:tabs>
        <w:spacing w:line="360" w:lineRule="auto"/>
        <w:jc w:val="center"/>
        <w:rPr>
          <w:rFonts w:ascii="Times New Roman" w:hAnsi="Times New Roman" w:cs="Times New Roman"/>
          <w:b/>
          <w:bCs/>
          <w:sz w:val="32"/>
          <w:szCs w:val="32"/>
        </w:rPr>
      </w:pPr>
      <w:r w:rsidRPr="00924BA5">
        <w:rPr>
          <w:rFonts w:ascii="Times New Roman" w:hAnsi="Times New Roman" w:cs="Times New Roman"/>
          <w:b/>
          <w:bCs/>
          <w:sz w:val="32"/>
          <w:szCs w:val="32"/>
        </w:rPr>
        <w:t>BMIH5004</w:t>
      </w:r>
    </w:p>
    <w:p w14:paraId="664C6170" w14:textId="5B2F27A1" w:rsidR="00924BA5" w:rsidRDefault="00924BA5" w:rsidP="00924BA5">
      <w:pPr>
        <w:spacing w:line="360" w:lineRule="auto"/>
        <w:jc w:val="center"/>
        <w:rPr>
          <w:rFonts w:ascii="Times New Roman" w:hAnsi="Times New Roman" w:cs="Times New Roman"/>
          <w:b/>
          <w:bCs/>
          <w:sz w:val="24"/>
          <w:szCs w:val="24"/>
        </w:rPr>
      </w:pPr>
      <w:r w:rsidRPr="00924BA5">
        <w:rPr>
          <w:rFonts w:ascii="Times New Roman" w:hAnsi="Times New Roman" w:cs="Times New Roman"/>
          <w:b/>
          <w:bCs/>
          <w:sz w:val="24"/>
          <w:szCs w:val="24"/>
        </w:rPr>
        <w:t>Written report</w:t>
      </w:r>
    </w:p>
    <w:p w14:paraId="59023D55" w14:textId="77777777" w:rsidR="00924BA5" w:rsidRDefault="00924BA5" w:rsidP="00924BA5">
      <w:pPr>
        <w:spacing w:line="360" w:lineRule="auto"/>
        <w:jc w:val="center"/>
        <w:rPr>
          <w:rFonts w:ascii="Times New Roman" w:hAnsi="Times New Roman" w:cs="Times New Roman"/>
          <w:b/>
          <w:bCs/>
          <w:sz w:val="24"/>
          <w:szCs w:val="24"/>
        </w:rPr>
      </w:pPr>
    </w:p>
    <w:p w14:paraId="4EF56B52" w14:textId="77777777" w:rsidR="00924BA5" w:rsidRDefault="00924BA5" w:rsidP="00924BA5">
      <w:pPr>
        <w:spacing w:line="360" w:lineRule="auto"/>
        <w:jc w:val="center"/>
        <w:rPr>
          <w:rFonts w:ascii="Times New Roman" w:hAnsi="Times New Roman" w:cs="Times New Roman"/>
          <w:b/>
          <w:bCs/>
          <w:sz w:val="24"/>
          <w:szCs w:val="24"/>
        </w:rPr>
      </w:pPr>
    </w:p>
    <w:p w14:paraId="35700666" w14:textId="77777777" w:rsidR="00924BA5" w:rsidRDefault="00924BA5" w:rsidP="00924BA5">
      <w:pPr>
        <w:spacing w:line="360" w:lineRule="auto"/>
        <w:jc w:val="center"/>
        <w:rPr>
          <w:rFonts w:ascii="Times New Roman" w:hAnsi="Times New Roman" w:cs="Times New Roman"/>
          <w:b/>
          <w:bCs/>
          <w:sz w:val="24"/>
          <w:szCs w:val="24"/>
        </w:rPr>
      </w:pPr>
    </w:p>
    <w:p w14:paraId="0A386766" w14:textId="77777777" w:rsidR="00924BA5" w:rsidRPr="00924BA5" w:rsidRDefault="00924BA5" w:rsidP="00924BA5">
      <w:pPr>
        <w:spacing w:line="360" w:lineRule="auto"/>
        <w:jc w:val="center"/>
        <w:rPr>
          <w:rFonts w:ascii="Times New Roman" w:hAnsi="Times New Roman" w:cs="Times New Roman"/>
          <w:b/>
          <w:bCs/>
          <w:sz w:val="24"/>
          <w:szCs w:val="24"/>
        </w:rPr>
      </w:pPr>
      <w:r w:rsidRPr="00924BA5">
        <w:rPr>
          <w:rFonts w:ascii="Times New Roman" w:hAnsi="Times New Roman" w:cs="Times New Roman"/>
          <w:b/>
          <w:bCs/>
          <w:sz w:val="24"/>
          <w:szCs w:val="24"/>
        </w:rPr>
        <w:t>Constantin Alexandru Toma</w:t>
      </w:r>
    </w:p>
    <w:p w14:paraId="30E371B9" w14:textId="22B4ED0B" w:rsidR="00924BA5" w:rsidRPr="00924BA5" w:rsidRDefault="00924BA5" w:rsidP="00924BA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Pr="00924BA5">
        <w:rPr>
          <w:rFonts w:ascii="Times New Roman" w:hAnsi="Times New Roman" w:cs="Times New Roman"/>
          <w:b/>
          <w:bCs/>
          <w:sz w:val="24"/>
          <w:szCs w:val="24"/>
        </w:rPr>
        <w:t>2234760</w:t>
      </w:r>
    </w:p>
    <w:p w14:paraId="42A88BF4" w14:textId="11F6759F" w:rsidR="00924BA5" w:rsidRDefault="00924BA5" w:rsidP="00924BA5">
      <w:pPr>
        <w:spacing w:line="360" w:lineRule="auto"/>
        <w:jc w:val="center"/>
        <w:rPr>
          <w:rFonts w:ascii="Times New Roman" w:hAnsi="Times New Roman" w:cs="Times New Roman"/>
          <w:b/>
          <w:bCs/>
          <w:sz w:val="24"/>
          <w:szCs w:val="24"/>
        </w:rPr>
      </w:pPr>
      <w:r w:rsidRPr="00924BA5">
        <w:rPr>
          <w:rFonts w:ascii="Times New Roman" w:hAnsi="Times New Roman" w:cs="Times New Roman"/>
          <w:b/>
          <w:bCs/>
          <w:sz w:val="24"/>
          <w:szCs w:val="24"/>
        </w:rPr>
        <w:t>Lecturer:</w:t>
      </w:r>
      <w:r>
        <w:rPr>
          <w:rFonts w:ascii="Times New Roman" w:hAnsi="Times New Roman" w:cs="Times New Roman"/>
          <w:b/>
          <w:bCs/>
          <w:sz w:val="24"/>
          <w:szCs w:val="24"/>
        </w:rPr>
        <w:t xml:space="preserve"> </w:t>
      </w:r>
      <w:r w:rsidRPr="00924BA5">
        <w:rPr>
          <w:rFonts w:ascii="Times New Roman" w:hAnsi="Times New Roman" w:cs="Times New Roman"/>
          <w:b/>
          <w:bCs/>
          <w:sz w:val="24"/>
          <w:szCs w:val="24"/>
        </w:rPr>
        <w:t>Lola Villard-Coles</w:t>
      </w:r>
    </w:p>
    <w:p w14:paraId="1CED8E09" w14:textId="77777777" w:rsidR="00924BA5" w:rsidRDefault="00924BA5" w:rsidP="00924BA5">
      <w:pPr>
        <w:spacing w:line="360" w:lineRule="auto"/>
        <w:jc w:val="center"/>
        <w:rPr>
          <w:rFonts w:ascii="Times New Roman" w:hAnsi="Times New Roman" w:cs="Times New Roman"/>
          <w:b/>
          <w:bCs/>
          <w:sz w:val="24"/>
          <w:szCs w:val="24"/>
        </w:rPr>
      </w:pPr>
    </w:p>
    <w:p w14:paraId="0EA5B3BA" w14:textId="77777777" w:rsidR="00924BA5" w:rsidRDefault="00924BA5" w:rsidP="00924BA5">
      <w:pPr>
        <w:spacing w:line="360" w:lineRule="auto"/>
        <w:jc w:val="center"/>
        <w:rPr>
          <w:rFonts w:ascii="Times New Roman" w:hAnsi="Times New Roman" w:cs="Times New Roman"/>
          <w:b/>
          <w:bCs/>
          <w:sz w:val="24"/>
          <w:szCs w:val="24"/>
        </w:rPr>
      </w:pPr>
    </w:p>
    <w:p w14:paraId="61EFA3BE" w14:textId="77777777" w:rsidR="00924BA5" w:rsidRDefault="00924BA5" w:rsidP="00924BA5">
      <w:pPr>
        <w:spacing w:line="360" w:lineRule="auto"/>
        <w:jc w:val="center"/>
        <w:rPr>
          <w:rFonts w:ascii="Times New Roman" w:hAnsi="Times New Roman" w:cs="Times New Roman"/>
          <w:b/>
          <w:bCs/>
          <w:sz w:val="24"/>
          <w:szCs w:val="24"/>
        </w:rPr>
      </w:pPr>
    </w:p>
    <w:p w14:paraId="0D5B611A" w14:textId="77777777" w:rsidR="00924BA5" w:rsidRDefault="00924BA5" w:rsidP="00924BA5">
      <w:pPr>
        <w:spacing w:line="360" w:lineRule="auto"/>
        <w:jc w:val="center"/>
        <w:rPr>
          <w:rFonts w:ascii="Times New Roman" w:hAnsi="Times New Roman" w:cs="Times New Roman"/>
          <w:b/>
          <w:bCs/>
          <w:sz w:val="24"/>
          <w:szCs w:val="24"/>
        </w:rPr>
      </w:pPr>
    </w:p>
    <w:p w14:paraId="38A2363A" w14:textId="77777777" w:rsidR="00924BA5" w:rsidRDefault="00924BA5" w:rsidP="00924BA5">
      <w:pPr>
        <w:spacing w:line="360" w:lineRule="auto"/>
        <w:jc w:val="center"/>
        <w:rPr>
          <w:rFonts w:ascii="Times New Roman" w:hAnsi="Times New Roman" w:cs="Times New Roman"/>
          <w:b/>
          <w:bCs/>
          <w:sz w:val="24"/>
          <w:szCs w:val="24"/>
        </w:rPr>
      </w:pPr>
    </w:p>
    <w:p w14:paraId="26B3B016" w14:textId="77777777" w:rsidR="00924BA5" w:rsidRDefault="00924BA5" w:rsidP="00924BA5">
      <w:pPr>
        <w:spacing w:line="360" w:lineRule="auto"/>
        <w:jc w:val="center"/>
        <w:rPr>
          <w:rFonts w:ascii="Times New Roman" w:hAnsi="Times New Roman" w:cs="Times New Roman"/>
          <w:b/>
          <w:bCs/>
          <w:sz w:val="24"/>
          <w:szCs w:val="24"/>
        </w:rPr>
      </w:pPr>
    </w:p>
    <w:p w14:paraId="30318DB3" w14:textId="77777777" w:rsidR="00924BA5" w:rsidRDefault="00924BA5" w:rsidP="00924BA5">
      <w:pPr>
        <w:spacing w:line="360" w:lineRule="auto"/>
        <w:jc w:val="center"/>
        <w:rPr>
          <w:rFonts w:ascii="Times New Roman" w:hAnsi="Times New Roman" w:cs="Times New Roman"/>
          <w:b/>
          <w:bCs/>
          <w:sz w:val="24"/>
          <w:szCs w:val="24"/>
        </w:rPr>
      </w:pPr>
    </w:p>
    <w:p w14:paraId="7B0C2839" w14:textId="77777777" w:rsidR="00924BA5" w:rsidRDefault="00924BA5" w:rsidP="00924BA5">
      <w:pPr>
        <w:spacing w:line="360" w:lineRule="auto"/>
        <w:jc w:val="center"/>
        <w:rPr>
          <w:rFonts w:ascii="Times New Roman" w:hAnsi="Times New Roman" w:cs="Times New Roman"/>
          <w:b/>
          <w:bCs/>
          <w:sz w:val="24"/>
          <w:szCs w:val="24"/>
        </w:rPr>
      </w:pPr>
    </w:p>
    <w:p w14:paraId="1116D777" w14:textId="77777777" w:rsidR="00924BA5" w:rsidRDefault="00924BA5" w:rsidP="00924BA5">
      <w:pPr>
        <w:spacing w:line="360" w:lineRule="auto"/>
        <w:jc w:val="center"/>
        <w:rPr>
          <w:rFonts w:ascii="Times New Roman" w:hAnsi="Times New Roman" w:cs="Times New Roman"/>
          <w:b/>
          <w:bCs/>
          <w:sz w:val="24"/>
          <w:szCs w:val="24"/>
        </w:rPr>
      </w:pPr>
    </w:p>
    <w:p w14:paraId="301BB147" w14:textId="77777777" w:rsidR="00924BA5" w:rsidRDefault="00924BA5" w:rsidP="00924BA5">
      <w:pPr>
        <w:spacing w:line="360" w:lineRule="auto"/>
        <w:jc w:val="center"/>
        <w:rPr>
          <w:rFonts w:ascii="Times New Roman" w:hAnsi="Times New Roman" w:cs="Times New Roman"/>
          <w:b/>
          <w:bCs/>
          <w:sz w:val="24"/>
          <w:szCs w:val="24"/>
        </w:rPr>
      </w:pPr>
    </w:p>
    <w:p w14:paraId="3444EA6E" w14:textId="77777777" w:rsidR="00924BA5" w:rsidRDefault="00924BA5" w:rsidP="00924BA5">
      <w:pPr>
        <w:spacing w:line="360" w:lineRule="auto"/>
        <w:jc w:val="center"/>
        <w:rPr>
          <w:rFonts w:ascii="Times New Roman" w:hAnsi="Times New Roman" w:cs="Times New Roman"/>
          <w:b/>
          <w:bCs/>
          <w:sz w:val="24"/>
          <w:szCs w:val="24"/>
        </w:rPr>
      </w:pPr>
    </w:p>
    <w:p w14:paraId="517737D3" w14:textId="77777777" w:rsidR="00924BA5" w:rsidRDefault="00924BA5" w:rsidP="00924BA5">
      <w:pPr>
        <w:spacing w:line="360" w:lineRule="auto"/>
        <w:jc w:val="center"/>
        <w:rPr>
          <w:rFonts w:ascii="Times New Roman" w:hAnsi="Times New Roman" w:cs="Times New Roman"/>
          <w:b/>
          <w:bCs/>
          <w:sz w:val="24"/>
          <w:szCs w:val="24"/>
        </w:rPr>
      </w:pPr>
    </w:p>
    <w:p w14:paraId="16DC5F7E" w14:textId="77777777" w:rsidR="00924BA5" w:rsidRDefault="00924BA5" w:rsidP="00924BA5">
      <w:pPr>
        <w:spacing w:line="360" w:lineRule="auto"/>
        <w:jc w:val="center"/>
        <w:rPr>
          <w:rFonts w:ascii="Times New Roman" w:hAnsi="Times New Roman" w:cs="Times New Roman"/>
          <w:b/>
          <w:bCs/>
          <w:sz w:val="24"/>
          <w:szCs w:val="24"/>
        </w:rPr>
      </w:pPr>
    </w:p>
    <w:p w14:paraId="6E68374D" w14:textId="77777777" w:rsidR="00924BA5" w:rsidRDefault="00924BA5" w:rsidP="004A10D4">
      <w:pPr>
        <w:spacing w:line="360" w:lineRule="auto"/>
        <w:rPr>
          <w:rFonts w:ascii="Times New Roman" w:hAnsi="Times New Roman" w:cs="Times New Roman"/>
          <w:b/>
          <w:bCs/>
          <w:sz w:val="24"/>
          <w:szCs w:val="24"/>
        </w:rPr>
      </w:pPr>
    </w:p>
    <w:p w14:paraId="3CC330E4" w14:textId="1C758396" w:rsidR="00924BA5" w:rsidRPr="004A10D4" w:rsidRDefault="00924BA5" w:rsidP="004A10D4">
      <w:pPr>
        <w:pStyle w:val="EU"/>
        <w:spacing w:line="360" w:lineRule="auto"/>
        <w:rPr>
          <w:rFonts w:ascii="Times New Roman" w:hAnsi="Times New Roman" w:cs="Times New Roman"/>
          <w:color w:val="auto"/>
        </w:rPr>
      </w:pPr>
      <w:bookmarkStart w:id="0" w:name="_Toc181999306"/>
      <w:r w:rsidRPr="004A10D4">
        <w:rPr>
          <w:rFonts w:ascii="Times New Roman" w:hAnsi="Times New Roman" w:cs="Times New Roman"/>
          <w:color w:val="auto"/>
        </w:rPr>
        <w:lastRenderedPageBreak/>
        <w:t>Executive summary</w:t>
      </w:r>
      <w:bookmarkEnd w:id="0"/>
    </w:p>
    <w:p w14:paraId="62EAD1A6" w14:textId="1B0C2528" w:rsidR="00924BA5" w:rsidRPr="004A10D4" w:rsidRDefault="004A10D4" w:rsidP="004A10D4">
      <w:pPr>
        <w:spacing w:line="360" w:lineRule="auto"/>
        <w:jc w:val="both"/>
        <w:rPr>
          <w:rFonts w:ascii="Times New Roman" w:hAnsi="Times New Roman" w:cs="Times New Roman"/>
          <w:sz w:val="24"/>
          <w:szCs w:val="24"/>
          <w:lang w:eastAsia="en-GB"/>
        </w:rPr>
      </w:pPr>
      <w:r w:rsidRPr="004A10D4">
        <w:rPr>
          <w:rFonts w:ascii="Times New Roman" w:hAnsi="Times New Roman" w:cs="Times New Roman"/>
          <w:sz w:val="24"/>
          <w:szCs w:val="24"/>
          <w:lang w:eastAsia="en-GB"/>
        </w:rPr>
        <w:t xml:space="preserve">This research offers a thorough examination of Wyndham Hotels &amp; Resorts' organisational structure, culture, strategic goals, current initiatives, and long-term orientation. Wyndham </w:t>
      </w:r>
      <w:proofErr w:type="gramStart"/>
      <w:r w:rsidRPr="004A10D4">
        <w:rPr>
          <w:rFonts w:ascii="Times New Roman" w:hAnsi="Times New Roman" w:cs="Times New Roman"/>
          <w:sz w:val="24"/>
          <w:szCs w:val="24"/>
          <w:lang w:eastAsia="en-GB"/>
        </w:rPr>
        <w:t>maintains</w:t>
      </w:r>
      <w:proofErr w:type="gramEnd"/>
      <w:r w:rsidRPr="004A10D4">
        <w:rPr>
          <w:rFonts w:ascii="Times New Roman" w:hAnsi="Times New Roman" w:cs="Times New Roman"/>
          <w:sz w:val="24"/>
          <w:szCs w:val="24"/>
          <w:lang w:eastAsia="en-GB"/>
        </w:rPr>
        <w:t xml:space="preserve"> its wide portfolio of 25 brands using a </w:t>
      </w:r>
      <w:proofErr w:type="spellStart"/>
      <w:r w:rsidRPr="004A10D4">
        <w:rPr>
          <w:rFonts w:ascii="Times New Roman" w:hAnsi="Times New Roman" w:cs="Times New Roman"/>
          <w:sz w:val="24"/>
          <w:szCs w:val="24"/>
          <w:lang w:eastAsia="en-GB"/>
        </w:rPr>
        <w:t>divisionalized</w:t>
      </w:r>
      <w:proofErr w:type="spellEnd"/>
      <w:r w:rsidRPr="004A10D4">
        <w:rPr>
          <w:rFonts w:ascii="Times New Roman" w:hAnsi="Times New Roman" w:cs="Times New Roman"/>
          <w:sz w:val="24"/>
          <w:szCs w:val="24"/>
          <w:lang w:eastAsia="en-GB"/>
        </w:rPr>
        <w:t xml:space="preserve"> structure, providing for flexibility and reactivity across many market areas. The company's culture emphasises key principles such as honesty, inclusion, and responsibility, which govern staff behaviour and provide a welcome atmosphere for customers. Wyndham's strategy aims are to expand globally, improve guest experiences, and diversify services by 2026, with ambitious targets for room growth and revenue per available room (RevPAR).</w:t>
      </w:r>
      <w:r w:rsidRPr="004A10D4">
        <w:rPr>
          <w:rFonts w:ascii="Times New Roman" w:hAnsi="Times New Roman" w:cs="Times New Roman"/>
          <w:sz w:val="24"/>
          <w:szCs w:val="24"/>
          <w:lang w:eastAsia="en-GB"/>
        </w:rPr>
        <w:t xml:space="preserve"> </w:t>
      </w:r>
      <w:r w:rsidRPr="004A10D4">
        <w:rPr>
          <w:rFonts w:ascii="Times New Roman" w:hAnsi="Times New Roman" w:cs="Times New Roman"/>
          <w:sz w:val="24"/>
          <w:szCs w:val="24"/>
          <w:lang w:eastAsia="en-GB"/>
        </w:rPr>
        <w:t xml:space="preserve">Recent efforts like as the "BOLD by Wyndham" and "Women Own the Room" programs </w:t>
      </w:r>
      <w:proofErr w:type="gramStart"/>
      <w:r w:rsidRPr="004A10D4">
        <w:rPr>
          <w:rFonts w:ascii="Times New Roman" w:hAnsi="Times New Roman" w:cs="Times New Roman"/>
          <w:sz w:val="24"/>
          <w:szCs w:val="24"/>
          <w:lang w:eastAsia="en-GB"/>
        </w:rPr>
        <w:t>demonstrate</w:t>
      </w:r>
      <w:proofErr w:type="gramEnd"/>
      <w:r w:rsidRPr="004A10D4">
        <w:rPr>
          <w:rFonts w:ascii="Times New Roman" w:hAnsi="Times New Roman" w:cs="Times New Roman"/>
          <w:sz w:val="24"/>
          <w:szCs w:val="24"/>
          <w:lang w:eastAsia="en-GB"/>
        </w:rPr>
        <w:t xml:space="preserve"> Wyndham's dedication to diversity, while the debut of the ECHO Suites Extended Stay brand meets the need for extended-stay rooms. To boost its competitive position, proposals include cultivating a culture of continuous improvement, investing in advanced technology, strengthening sustainability practices, encouraging workforce diversity, and improving cross-brand collaboration. Collectively, these initiatives equip Wyndham for long-term success and adaptation in the dynamically changing hospitality business.</w:t>
      </w:r>
    </w:p>
    <w:p w14:paraId="09DCA7C9" w14:textId="77777777" w:rsidR="00924BA5" w:rsidRPr="00924BA5" w:rsidRDefault="00924BA5" w:rsidP="00924BA5">
      <w:pPr>
        <w:rPr>
          <w:lang w:eastAsia="en-GB"/>
        </w:rPr>
      </w:pPr>
    </w:p>
    <w:p w14:paraId="1427BA04" w14:textId="77777777" w:rsidR="00924BA5" w:rsidRDefault="00924BA5" w:rsidP="00924BA5">
      <w:pPr>
        <w:rPr>
          <w:rFonts w:ascii="Times New Roman" w:eastAsiaTheme="majorEastAsia" w:hAnsi="Times New Roman" w:cs="Times New Roman"/>
          <w:b/>
          <w:kern w:val="0"/>
          <w:sz w:val="24"/>
          <w:szCs w:val="24"/>
          <w:lang w:eastAsia="en-GB"/>
          <w14:ligatures w14:val="none"/>
        </w:rPr>
      </w:pPr>
    </w:p>
    <w:p w14:paraId="59C3F49C" w14:textId="77777777" w:rsidR="00924BA5" w:rsidRDefault="00924BA5" w:rsidP="00924BA5">
      <w:pPr>
        <w:rPr>
          <w:lang w:eastAsia="en-GB"/>
        </w:rPr>
      </w:pPr>
    </w:p>
    <w:p w14:paraId="0AE6CDA0" w14:textId="77777777" w:rsidR="00924BA5" w:rsidRDefault="00924BA5" w:rsidP="00924BA5">
      <w:pPr>
        <w:rPr>
          <w:lang w:eastAsia="en-GB"/>
        </w:rPr>
      </w:pPr>
    </w:p>
    <w:p w14:paraId="528C1E68" w14:textId="77777777" w:rsidR="00924BA5" w:rsidRDefault="00924BA5" w:rsidP="00924BA5">
      <w:pPr>
        <w:rPr>
          <w:lang w:eastAsia="en-GB"/>
        </w:rPr>
      </w:pPr>
    </w:p>
    <w:p w14:paraId="533EADDC" w14:textId="77777777" w:rsidR="00924BA5" w:rsidRDefault="00924BA5" w:rsidP="00924BA5">
      <w:pPr>
        <w:rPr>
          <w:lang w:eastAsia="en-GB"/>
        </w:rPr>
      </w:pPr>
    </w:p>
    <w:p w14:paraId="0016A63C" w14:textId="77777777" w:rsidR="00924BA5" w:rsidRDefault="00924BA5" w:rsidP="00924BA5">
      <w:pPr>
        <w:rPr>
          <w:lang w:eastAsia="en-GB"/>
        </w:rPr>
      </w:pPr>
    </w:p>
    <w:p w14:paraId="4FAEA56E" w14:textId="77777777" w:rsidR="00924BA5" w:rsidRDefault="00924BA5" w:rsidP="00924BA5">
      <w:pPr>
        <w:rPr>
          <w:lang w:eastAsia="en-GB"/>
        </w:rPr>
      </w:pPr>
    </w:p>
    <w:p w14:paraId="6959840A" w14:textId="77777777" w:rsidR="00924BA5" w:rsidRDefault="00924BA5" w:rsidP="00924BA5">
      <w:pPr>
        <w:rPr>
          <w:lang w:eastAsia="en-GB"/>
        </w:rPr>
      </w:pPr>
    </w:p>
    <w:p w14:paraId="5F4FB2B0" w14:textId="77777777" w:rsidR="00924BA5" w:rsidRDefault="00924BA5" w:rsidP="00924BA5">
      <w:pPr>
        <w:rPr>
          <w:lang w:eastAsia="en-GB"/>
        </w:rPr>
      </w:pPr>
    </w:p>
    <w:p w14:paraId="49D3A1CD" w14:textId="77777777" w:rsidR="00924BA5" w:rsidRDefault="00924BA5" w:rsidP="00924BA5">
      <w:pPr>
        <w:rPr>
          <w:lang w:eastAsia="en-GB"/>
        </w:rPr>
      </w:pPr>
    </w:p>
    <w:p w14:paraId="488AA01C" w14:textId="77777777" w:rsidR="00924BA5" w:rsidRDefault="00924BA5" w:rsidP="00924BA5">
      <w:pPr>
        <w:rPr>
          <w:lang w:eastAsia="en-GB"/>
        </w:rPr>
      </w:pPr>
    </w:p>
    <w:p w14:paraId="25547CE2" w14:textId="77777777" w:rsidR="00924BA5" w:rsidRDefault="00924BA5" w:rsidP="00924BA5">
      <w:pPr>
        <w:rPr>
          <w:lang w:eastAsia="en-GB"/>
        </w:rPr>
      </w:pPr>
    </w:p>
    <w:p w14:paraId="1BDBD5BF" w14:textId="77777777" w:rsidR="00924BA5" w:rsidRDefault="00924BA5" w:rsidP="00924BA5">
      <w:pPr>
        <w:rPr>
          <w:lang w:eastAsia="en-GB"/>
        </w:rPr>
      </w:pPr>
    </w:p>
    <w:p w14:paraId="3185BEFA" w14:textId="77777777" w:rsidR="00924BA5" w:rsidRDefault="00924BA5" w:rsidP="00924BA5">
      <w:pPr>
        <w:rPr>
          <w:lang w:eastAsia="en-GB"/>
        </w:rPr>
      </w:pPr>
    </w:p>
    <w:p w14:paraId="538FFA58" w14:textId="77777777" w:rsidR="00924BA5" w:rsidRDefault="00924BA5" w:rsidP="00924BA5">
      <w:pPr>
        <w:rPr>
          <w:lang w:eastAsia="en-GB"/>
        </w:rPr>
      </w:pPr>
    </w:p>
    <w:p w14:paraId="40775025" w14:textId="77777777" w:rsidR="00924BA5" w:rsidRDefault="00924BA5" w:rsidP="00924BA5">
      <w:pPr>
        <w:rPr>
          <w:lang w:eastAsia="en-GB"/>
        </w:rPr>
      </w:pPr>
    </w:p>
    <w:sdt>
      <w:sdtPr>
        <w:id w:val="-176228840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A2A347F" w14:textId="5FAEAEF7" w:rsidR="004A10D4" w:rsidRDefault="004A10D4">
          <w:pPr>
            <w:pStyle w:val="TOCHeading"/>
          </w:pPr>
          <w:r>
            <w:t>Contents</w:t>
          </w:r>
        </w:p>
        <w:p w14:paraId="4B52F0C1" w14:textId="60318398" w:rsidR="004A10D4" w:rsidRDefault="004A10D4">
          <w:pPr>
            <w:pStyle w:val="TOC1"/>
            <w:tabs>
              <w:tab w:val="right" w:leader="dot" w:pos="9016"/>
            </w:tabs>
            <w:rPr>
              <w:noProof/>
            </w:rPr>
          </w:pPr>
          <w:r>
            <w:fldChar w:fldCharType="begin"/>
          </w:r>
          <w:r>
            <w:instrText xml:space="preserve"> TOC \o "1-3" \h \z \u </w:instrText>
          </w:r>
          <w:r>
            <w:fldChar w:fldCharType="separate"/>
          </w:r>
          <w:hyperlink w:anchor="_Toc181999306" w:history="1">
            <w:r w:rsidRPr="00444447">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_Toc181999306 \h </w:instrText>
            </w:r>
            <w:r>
              <w:rPr>
                <w:noProof/>
                <w:webHidden/>
              </w:rPr>
            </w:r>
            <w:r>
              <w:rPr>
                <w:noProof/>
                <w:webHidden/>
              </w:rPr>
              <w:fldChar w:fldCharType="separate"/>
            </w:r>
            <w:r w:rsidR="0009223D">
              <w:rPr>
                <w:noProof/>
                <w:webHidden/>
              </w:rPr>
              <w:t>2</w:t>
            </w:r>
            <w:r>
              <w:rPr>
                <w:noProof/>
                <w:webHidden/>
              </w:rPr>
              <w:fldChar w:fldCharType="end"/>
            </w:r>
          </w:hyperlink>
        </w:p>
        <w:p w14:paraId="47EAE70B" w14:textId="16E1568F" w:rsidR="004A10D4" w:rsidRDefault="004A10D4">
          <w:pPr>
            <w:pStyle w:val="TOC1"/>
            <w:tabs>
              <w:tab w:val="left" w:pos="480"/>
              <w:tab w:val="right" w:leader="dot" w:pos="9016"/>
            </w:tabs>
            <w:rPr>
              <w:noProof/>
            </w:rPr>
          </w:pPr>
          <w:hyperlink w:anchor="_Toc181999307" w:history="1">
            <w:r w:rsidRPr="00444447">
              <w:rPr>
                <w:rStyle w:val="Hyperlink"/>
                <w:rFonts w:ascii="Times New Roman" w:hAnsi="Times New Roman" w:cs="Times New Roman"/>
                <w:noProof/>
              </w:rPr>
              <w:t>1.</w:t>
            </w:r>
            <w:r>
              <w:rPr>
                <w:noProof/>
              </w:rPr>
              <w:tab/>
            </w:r>
            <w:r w:rsidRPr="0044444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_Toc181999307 \h </w:instrText>
            </w:r>
            <w:r>
              <w:rPr>
                <w:noProof/>
                <w:webHidden/>
              </w:rPr>
            </w:r>
            <w:r>
              <w:rPr>
                <w:noProof/>
                <w:webHidden/>
              </w:rPr>
              <w:fldChar w:fldCharType="separate"/>
            </w:r>
            <w:r w:rsidR="0009223D">
              <w:rPr>
                <w:noProof/>
                <w:webHidden/>
              </w:rPr>
              <w:t>4</w:t>
            </w:r>
            <w:r>
              <w:rPr>
                <w:noProof/>
                <w:webHidden/>
              </w:rPr>
              <w:fldChar w:fldCharType="end"/>
            </w:r>
          </w:hyperlink>
        </w:p>
        <w:p w14:paraId="19AE5D0D" w14:textId="04BF8B2E" w:rsidR="004A10D4" w:rsidRDefault="004A10D4">
          <w:pPr>
            <w:pStyle w:val="TOC1"/>
            <w:tabs>
              <w:tab w:val="left" w:pos="480"/>
              <w:tab w:val="right" w:leader="dot" w:pos="9016"/>
            </w:tabs>
            <w:rPr>
              <w:noProof/>
            </w:rPr>
          </w:pPr>
          <w:hyperlink w:anchor="_Toc181999308" w:history="1">
            <w:r w:rsidRPr="00444447">
              <w:rPr>
                <w:rStyle w:val="Hyperlink"/>
                <w:rFonts w:ascii="Times New Roman" w:hAnsi="Times New Roman" w:cs="Times New Roman"/>
                <w:noProof/>
              </w:rPr>
              <w:t>2.</w:t>
            </w:r>
            <w:r>
              <w:rPr>
                <w:noProof/>
              </w:rPr>
              <w:tab/>
            </w:r>
            <w:r w:rsidRPr="00444447">
              <w:rPr>
                <w:rStyle w:val="Hyperlink"/>
                <w:rFonts w:ascii="Times New Roman" w:hAnsi="Times New Roman" w:cs="Times New Roman"/>
                <w:noProof/>
              </w:rPr>
              <w:t>Organisation Structure, Culture, and Goals</w:t>
            </w:r>
            <w:r>
              <w:rPr>
                <w:noProof/>
                <w:webHidden/>
              </w:rPr>
              <w:tab/>
            </w:r>
            <w:r>
              <w:rPr>
                <w:noProof/>
                <w:webHidden/>
              </w:rPr>
              <w:fldChar w:fldCharType="begin"/>
            </w:r>
            <w:r>
              <w:rPr>
                <w:noProof/>
                <w:webHidden/>
              </w:rPr>
              <w:instrText xml:space="preserve"> PAGEREF _Toc181999308 \h </w:instrText>
            </w:r>
            <w:r>
              <w:rPr>
                <w:noProof/>
                <w:webHidden/>
              </w:rPr>
            </w:r>
            <w:r>
              <w:rPr>
                <w:noProof/>
                <w:webHidden/>
              </w:rPr>
              <w:fldChar w:fldCharType="separate"/>
            </w:r>
            <w:r w:rsidR="0009223D">
              <w:rPr>
                <w:noProof/>
                <w:webHidden/>
              </w:rPr>
              <w:t>4</w:t>
            </w:r>
            <w:r>
              <w:rPr>
                <w:noProof/>
                <w:webHidden/>
              </w:rPr>
              <w:fldChar w:fldCharType="end"/>
            </w:r>
          </w:hyperlink>
        </w:p>
        <w:p w14:paraId="51347D36" w14:textId="31470F50" w:rsidR="004A10D4" w:rsidRDefault="004A10D4">
          <w:pPr>
            <w:pStyle w:val="TOC1"/>
            <w:tabs>
              <w:tab w:val="left" w:pos="720"/>
              <w:tab w:val="right" w:leader="dot" w:pos="9016"/>
            </w:tabs>
            <w:rPr>
              <w:noProof/>
            </w:rPr>
          </w:pPr>
          <w:hyperlink w:anchor="_Toc181999309" w:history="1">
            <w:r w:rsidRPr="00444447">
              <w:rPr>
                <w:rStyle w:val="Hyperlink"/>
                <w:rFonts w:ascii="Times New Roman" w:hAnsi="Times New Roman" w:cs="Times New Roman"/>
                <w:noProof/>
              </w:rPr>
              <w:t>2.1.</w:t>
            </w:r>
            <w:r>
              <w:rPr>
                <w:noProof/>
              </w:rPr>
              <w:tab/>
            </w:r>
            <w:r w:rsidRPr="00444447">
              <w:rPr>
                <w:rStyle w:val="Hyperlink"/>
                <w:rFonts w:ascii="Times New Roman" w:hAnsi="Times New Roman" w:cs="Times New Roman"/>
                <w:noProof/>
              </w:rPr>
              <w:t>Organizational culture</w:t>
            </w:r>
            <w:r>
              <w:rPr>
                <w:noProof/>
                <w:webHidden/>
              </w:rPr>
              <w:tab/>
            </w:r>
            <w:r>
              <w:rPr>
                <w:noProof/>
                <w:webHidden/>
              </w:rPr>
              <w:fldChar w:fldCharType="begin"/>
            </w:r>
            <w:r>
              <w:rPr>
                <w:noProof/>
                <w:webHidden/>
              </w:rPr>
              <w:instrText xml:space="preserve"> PAGEREF _Toc181999309 \h </w:instrText>
            </w:r>
            <w:r>
              <w:rPr>
                <w:noProof/>
                <w:webHidden/>
              </w:rPr>
            </w:r>
            <w:r>
              <w:rPr>
                <w:noProof/>
                <w:webHidden/>
              </w:rPr>
              <w:fldChar w:fldCharType="separate"/>
            </w:r>
            <w:r w:rsidR="0009223D">
              <w:rPr>
                <w:noProof/>
                <w:webHidden/>
              </w:rPr>
              <w:t>5</w:t>
            </w:r>
            <w:r>
              <w:rPr>
                <w:noProof/>
                <w:webHidden/>
              </w:rPr>
              <w:fldChar w:fldCharType="end"/>
            </w:r>
          </w:hyperlink>
        </w:p>
        <w:p w14:paraId="65B45103" w14:textId="76AC8491" w:rsidR="004A10D4" w:rsidRDefault="004A10D4">
          <w:pPr>
            <w:pStyle w:val="TOC1"/>
            <w:tabs>
              <w:tab w:val="left" w:pos="720"/>
              <w:tab w:val="right" w:leader="dot" w:pos="9016"/>
            </w:tabs>
            <w:rPr>
              <w:noProof/>
            </w:rPr>
          </w:pPr>
          <w:hyperlink w:anchor="_Toc181999310" w:history="1">
            <w:r w:rsidRPr="00444447">
              <w:rPr>
                <w:rStyle w:val="Hyperlink"/>
                <w:rFonts w:ascii="Times New Roman" w:hAnsi="Times New Roman" w:cs="Times New Roman"/>
                <w:noProof/>
              </w:rPr>
              <w:t>2.2.</w:t>
            </w:r>
            <w:r>
              <w:rPr>
                <w:noProof/>
              </w:rPr>
              <w:tab/>
            </w:r>
            <w:r w:rsidRPr="00444447">
              <w:rPr>
                <w:rStyle w:val="Hyperlink"/>
                <w:rFonts w:ascii="Times New Roman" w:hAnsi="Times New Roman" w:cs="Times New Roman"/>
                <w:noProof/>
              </w:rPr>
              <w:t>Organizational goals</w:t>
            </w:r>
            <w:r>
              <w:rPr>
                <w:noProof/>
                <w:webHidden/>
              </w:rPr>
              <w:tab/>
            </w:r>
            <w:r>
              <w:rPr>
                <w:noProof/>
                <w:webHidden/>
              </w:rPr>
              <w:fldChar w:fldCharType="begin"/>
            </w:r>
            <w:r>
              <w:rPr>
                <w:noProof/>
                <w:webHidden/>
              </w:rPr>
              <w:instrText xml:space="preserve"> PAGEREF _Toc181999310 \h </w:instrText>
            </w:r>
            <w:r>
              <w:rPr>
                <w:noProof/>
                <w:webHidden/>
              </w:rPr>
            </w:r>
            <w:r>
              <w:rPr>
                <w:noProof/>
                <w:webHidden/>
              </w:rPr>
              <w:fldChar w:fldCharType="separate"/>
            </w:r>
            <w:r w:rsidR="0009223D">
              <w:rPr>
                <w:noProof/>
                <w:webHidden/>
              </w:rPr>
              <w:t>6</w:t>
            </w:r>
            <w:r>
              <w:rPr>
                <w:noProof/>
                <w:webHidden/>
              </w:rPr>
              <w:fldChar w:fldCharType="end"/>
            </w:r>
          </w:hyperlink>
        </w:p>
        <w:p w14:paraId="5194DC78" w14:textId="2466EA0A" w:rsidR="004A10D4" w:rsidRDefault="004A10D4">
          <w:pPr>
            <w:pStyle w:val="TOC1"/>
            <w:tabs>
              <w:tab w:val="left" w:pos="480"/>
              <w:tab w:val="right" w:leader="dot" w:pos="9016"/>
            </w:tabs>
            <w:rPr>
              <w:noProof/>
            </w:rPr>
          </w:pPr>
          <w:hyperlink w:anchor="_Toc181999311" w:history="1">
            <w:r w:rsidRPr="00444447">
              <w:rPr>
                <w:rStyle w:val="Hyperlink"/>
                <w:rFonts w:ascii="Times New Roman" w:hAnsi="Times New Roman" w:cs="Times New Roman"/>
                <w:noProof/>
              </w:rPr>
              <w:t>3.</w:t>
            </w:r>
            <w:r>
              <w:rPr>
                <w:noProof/>
              </w:rPr>
              <w:tab/>
            </w:r>
            <w:r w:rsidRPr="00444447">
              <w:rPr>
                <w:rStyle w:val="Hyperlink"/>
                <w:rFonts w:ascii="Times New Roman" w:hAnsi="Times New Roman" w:cs="Times New Roman"/>
                <w:noProof/>
              </w:rPr>
              <w:t>Recent Change Initiatives</w:t>
            </w:r>
            <w:r>
              <w:rPr>
                <w:noProof/>
                <w:webHidden/>
              </w:rPr>
              <w:tab/>
            </w:r>
            <w:r>
              <w:rPr>
                <w:noProof/>
                <w:webHidden/>
              </w:rPr>
              <w:fldChar w:fldCharType="begin"/>
            </w:r>
            <w:r>
              <w:rPr>
                <w:noProof/>
                <w:webHidden/>
              </w:rPr>
              <w:instrText xml:space="preserve"> PAGEREF _Toc181999311 \h </w:instrText>
            </w:r>
            <w:r>
              <w:rPr>
                <w:noProof/>
                <w:webHidden/>
              </w:rPr>
            </w:r>
            <w:r>
              <w:rPr>
                <w:noProof/>
                <w:webHidden/>
              </w:rPr>
              <w:fldChar w:fldCharType="separate"/>
            </w:r>
            <w:r w:rsidR="0009223D">
              <w:rPr>
                <w:noProof/>
                <w:webHidden/>
              </w:rPr>
              <w:t>6</w:t>
            </w:r>
            <w:r>
              <w:rPr>
                <w:noProof/>
                <w:webHidden/>
              </w:rPr>
              <w:fldChar w:fldCharType="end"/>
            </w:r>
          </w:hyperlink>
        </w:p>
        <w:p w14:paraId="56DAD583" w14:textId="30A8E15A" w:rsidR="004A10D4" w:rsidRDefault="004A10D4">
          <w:pPr>
            <w:pStyle w:val="TOC1"/>
            <w:tabs>
              <w:tab w:val="left" w:pos="480"/>
              <w:tab w:val="right" w:leader="dot" w:pos="9016"/>
            </w:tabs>
            <w:rPr>
              <w:noProof/>
            </w:rPr>
          </w:pPr>
          <w:hyperlink w:anchor="_Toc181999312" w:history="1">
            <w:r w:rsidRPr="00444447">
              <w:rPr>
                <w:rStyle w:val="Hyperlink"/>
                <w:rFonts w:ascii="Times New Roman" w:hAnsi="Times New Roman" w:cs="Times New Roman"/>
                <w:noProof/>
              </w:rPr>
              <w:t>4.</w:t>
            </w:r>
            <w:r>
              <w:rPr>
                <w:noProof/>
              </w:rPr>
              <w:tab/>
            </w:r>
            <w:r w:rsidRPr="00444447">
              <w:rPr>
                <w:rStyle w:val="Hyperlink"/>
                <w:rFonts w:ascii="Times New Roman" w:hAnsi="Times New Roman" w:cs="Times New Roman"/>
                <w:noProof/>
              </w:rPr>
              <w:t>Strategic Direction</w:t>
            </w:r>
            <w:r>
              <w:rPr>
                <w:noProof/>
                <w:webHidden/>
              </w:rPr>
              <w:tab/>
            </w:r>
            <w:r>
              <w:rPr>
                <w:noProof/>
                <w:webHidden/>
              </w:rPr>
              <w:fldChar w:fldCharType="begin"/>
            </w:r>
            <w:r>
              <w:rPr>
                <w:noProof/>
                <w:webHidden/>
              </w:rPr>
              <w:instrText xml:space="preserve"> PAGEREF _Toc181999312 \h </w:instrText>
            </w:r>
            <w:r>
              <w:rPr>
                <w:noProof/>
                <w:webHidden/>
              </w:rPr>
            </w:r>
            <w:r>
              <w:rPr>
                <w:noProof/>
                <w:webHidden/>
              </w:rPr>
              <w:fldChar w:fldCharType="separate"/>
            </w:r>
            <w:r w:rsidR="0009223D">
              <w:rPr>
                <w:noProof/>
                <w:webHidden/>
              </w:rPr>
              <w:t>7</w:t>
            </w:r>
            <w:r>
              <w:rPr>
                <w:noProof/>
                <w:webHidden/>
              </w:rPr>
              <w:fldChar w:fldCharType="end"/>
            </w:r>
          </w:hyperlink>
        </w:p>
        <w:p w14:paraId="243DEE57" w14:textId="1EAD9AA0" w:rsidR="004A10D4" w:rsidRDefault="004A10D4">
          <w:pPr>
            <w:pStyle w:val="TOC1"/>
            <w:tabs>
              <w:tab w:val="left" w:pos="480"/>
              <w:tab w:val="right" w:leader="dot" w:pos="9016"/>
            </w:tabs>
            <w:rPr>
              <w:noProof/>
            </w:rPr>
          </w:pPr>
          <w:hyperlink w:anchor="_Toc181999313" w:history="1">
            <w:r w:rsidRPr="00444447">
              <w:rPr>
                <w:rStyle w:val="Hyperlink"/>
                <w:rFonts w:ascii="Times New Roman" w:hAnsi="Times New Roman" w:cs="Times New Roman"/>
                <w:noProof/>
              </w:rPr>
              <w:t>5.</w:t>
            </w:r>
            <w:r>
              <w:rPr>
                <w:noProof/>
              </w:rPr>
              <w:tab/>
            </w:r>
            <w:r w:rsidRPr="0044444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_Toc181999313 \h </w:instrText>
            </w:r>
            <w:r>
              <w:rPr>
                <w:noProof/>
                <w:webHidden/>
              </w:rPr>
            </w:r>
            <w:r>
              <w:rPr>
                <w:noProof/>
                <w:webHidden/>
              </w:rPr>
              <w:fldChar w:fldCharType="separate"/>
            </w:r>
            <w:r w:rsidR="0009223D">
              <w:rPr>
                <w:noProof/>
                <w:webHidden/>
              </w:rPr>
              <w:t>8</w:t>
            </w:r>
            <w:r>
              <w:rPr>
                <w:noProof/>
                <w:webHidden/>
              </w:rPr>
              <w:fldChar w:fldCharType="end"/>
            </w:r>
          </w:hyperlink>
        </w:p>
        <w:p w14:paraId="76ED3AB9" w14:textId="1107BE67" w:rsidR="004A10D4" w:rsidRDefault="004A10D4">
          <w:pPr>
            <w:pStyle w:val="TOC1"/>
            <w:tabs>
              <w:tab w:val="left" w:pos="480"/>
              <w:tab w:val="right" w:leader="dot" w:pos="9016"/>
            </w:tabs>
            <w:rPr>
              <w:noProof/>
            </w:rPr>
          </w:pPr>
          <w:hyperlink w:anchor="_Toc181999314" w:history="1">
            <w:r w:rsidRPr="00444447">
              <w:rPr>
                <w:rStyle w:val="Hyperlink"/>
                <w:rFonts w:ascii="Times New Roman" w:hAnsi="Times New Roman" w:cs="Times New Roman"/>
                <w:noProof/>
              </w:rPr>
              <w:t>6.</w:t>
            </w:r>
            <w:r>
              <w:rPr>
                <w:noProof/>
              </w:rPr>
              <w:tab/>
            </w:r>
            <w:r w:rsidRPr="00444447">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_Toc181999314 \h </w:instrText>
            </w:r>
            <w:r>
              <w:rPr>
                <w:noProof/>
                <w:webHidden/>
              </w:rPr>
            </w:r>
            <w:r>
              <w:rPr>
                <w:noProof/>
                <w:webHidden/>
              </w:rPr>
              <w:fldChar w:fldCharType="separate"/>
            </w:r>
            <w:r w:rsidR="0009223D">
              <w:rPr>
                <w:noProof/>
                <w:webHidden/>
              </w:rPr>
              <w:t>8</w:t>
            </w:r>
            <w:r>
              <w:rPr>
                <w:noProof/>
                <w:webHidden/>
              </w:rPr>
              <w:fldChar w:fldCharType="end"/>
            </w:r>
          </w:hyperlink>
        </w:p>
        <w:p w14:paraId="05F2B11D" w14:textId="7CB069A0" w:rsidR="004A10D4" w:rsidRDefault="004A10D4">
          <w:pPr>
            <w:pStyle w:val="TOC1"/>
            <w:tabs>
              <w:tab w:val="right" w:leader="dot" w:pos="9016"/>
            </w:tabs>
            <w:rPr>
              <w:noProof/>
            </w:rPr>
          </w:pPr>
          <w:hyperlink w:anchor="_Toc181999315" w:history="1">
            <w:r w:rsidRPr="0044444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_Toc181999315 \h </w:instrText>
            </w:r>
            <w:r>
              <w:rPr>
                <w:noProof/>
                <w:webHidden/>
              </w:rPr>
            </w:r>
            <w:r>
              <w:rPr>
                <w:noProof/>
                <w:webHidden/>
              </w:rPr>
              <w:fldChar w:fldCharType="separate"/>
            </w:r>
            <w:r w:rsidR="0009223D">
              <w:rPr>
                <w:noProof/>
                <w:webHidden/>
              </w:rPr>
              <w:t>9</w:t>
            </w:r>
            <w:r>
              <w:rPr>
                <w:noProof/>
                <w:webHidden/>
              </w:rPr>
              <w:fldChar w:fldCharType="end"/>
            </w:r>
          </w:hyperlink>
        </w:p>
        <w:p w14:paraId="002CAD1B" w14:textId="3D9386FF" w:rsidR="004A10D4" w:rsidRDefault="004A10D4">
          <w:r>
            <w:rPr>
              <w:b/>
              <w:bCs/>
              <w:noProof/>
            </w:rPr>
            <w:fldChar w:fldCharType="end"/>
          </w:r>
        </w:p>
      </w:sdtContent>
    </w:sdt>
    <w:p w14:paraId="0F2BE0B6" w14:textId="77777777" w:rsidR="00924BA5" w:rsidRDefault="00924BA5" w:rsidP="00924BA5">
      <w:pPr>
        <w:rPr>
          <w:lang w:eastAsia="en-GB"/>
        </w:rPr>
      </w:pPr>
    </w:p>
    <w:p w14:paraId="56A85FEC" w14:textId="77777777" w:rsidR="00924BA5" w:rsidRDefault="00924BA5" w:rsidP="00924BA5">
      <w:pPr>
        <w:rPr>
          <w:lang w:eastAsia="en-GB"/>
        </w:rPr>
      </w:pPr>
    </w:p>
    <w:p w14:paraId="5F5F9177" w14:textId="77777777" w:rsidR="00924BA5" w:rsidRDefault="00924BA5" w:rsidP="00924BA5">
      <w:pPr>
        <w:rPr>
          <w:lang w:eastAsia="en-GB"/>
        </w:rPr>
      </w:pPr>
    </w:p>
    <w:p w14:paraId="2666C09F" w14:textId="77777777" w:rsidR="00924BA5" w:rsidRDefault="00924BA5" w:rsidP="00924BA5">
      <w:pPr>
        <w:rPr>
          <w:lang w:eastAsia="en-GB"/>
        </w:rPr>
      </w:pPr>
    </w:p>
    <w:p w14:paraId="28782250" w14:textId="77777777" w:rsidR="00924BA5" w:rsidRDefault="00924BA5" w:rsidP="00924BA5">
      <w:pPr>
        <w:rPr>
          <w:lang w:eastAsia="en-GB"/>
        </w:rPr>
      </w:pPr>
    </w:p>
    <w:p w14:paraId="764F37A4" w14:textId="77777777" w:rsidR="00924BA5" w:rsidRDefault="00924BA5" w:rsidP="00924BA5">
      <w:pPr>
        <w:rPr>
          <w:lang w:eastAsia="en-GB"/>
        </w:rPr>
      </w:pPr>
    </w:p>
    <w:p w14:paraId="74426278" w14:textId="77777777" w:rsidR="00924BA5" w:rsidRDefault="00924BA5" w:rsidP="00924BA5">
      <w:pPr>
        <w:rPr>
          <w:lang w:eastAsia="en-GB"/>
        </w:rPr>
      </w:pPr>
    </w:p>
    <w:p w14:paraId="7683AC4D" w14:textId="77777777" w:rsidR="00924BA5" w:rsidRDefault="00924BA5" w:rsidP="00924BA5">
      <w:pPr>
        <w:rPr>
          <w:lang w:eastAsia="en-GB"/>
        </w:rPr>
      </w:pPr>
    </w:p>
    <w:p w14:paraId="2BD280F6" w14:textId="77777777" w:rsidR="00924BA5" w:rsidRDefault="00924BA5" w:rsidP="00924BA5">
      <w:pPr>
        <w:rPr>
          <w:lang w:eastAsia="en-GB"/>
        </w:rPr>
      </w:pPr>
    </w:p>
    <w:p w14:paraId="29C20FB8" w14:textId="77777777" w:rsidR="00924BA5" w:rsidRDefault="00924BA5" w:rsidP="00924BA5">
      <w:pPr>
        <w:rPr>
          <w:lang w:eastAsia="en-GB"/>
        </w:rPr>
      </w:pPr>
    </w:p>
    <w:p w14:paraId="348C1992" w14:textId="77777777" w:rsidR="00924BA5" w:rsidRDefault="00924BA5" w:rsidP="00924BA5">
      <w:pPr>
        <w:rPr>
          <w:lang w:eastAsia="en-GB"/>
        </w:rPr>
      </w:pPr>
    </w:p>
    <w:p w14:paraId="75B75E17" w14:textId="77777777" w:rsidR="00924BA5" w:rsidRDefault="00924BA5" w:rsidP="00924BA5">
      <w:pPr>
        <w:rPr>
          <w:lang w:eastAsia="en-GB"/>
        </w:rPr>
      </w:pPr>
    </w:p>
    <w:p w14:paraId="4CDFE04E" w14:textId="77777777" w:rsidR="00924BA5" w:rsidRDefault="00924BA5" w:rsidP="00924BA5">
      <w:pPr>
        <w:rPr>
          <w:lang w:eastAsia="en-GB"/>
        </w:rPr>
      </w:pPr>
    </w:p>
    <w:p w14:paraId="5B0DF89D" w14:textId="77777777" w:rsidR="00924BA5" w:rsidRDefault="00924BA5" w:rsidP="00924BA5">
      <w:pPr>
        <w:rPr>
          <w:lang w:eastAsia="en-GB"/>
        </w:rPr>
      </w:pPr>
    </w:p>
    <w:p w14:paraId="3663FC24" w14:textId="77777777" w:rsidR="00924BA5" w:rsidRDefault="00924BA5" w:rsidP="00924BA5">
      <w:pPr>
        <w:rPr>
          <w:lang w:eastAsia="en-GB"/>
        </w:rPr>
      </w:pPr>
    </w:p>
    <w:p w14:paraId="2BA07870" w14:textId="77777777" w:rsidR="00924BA5" w:rsidRDefault="00924BA5" w:rsidP="00924BA5">
      <w:pPr>
        <w:rPr>
          <w:lang w:eastAsia="en-GB"/>
        </w:rPr>
      </w:pPr>
    </w:p>
    <w:p w14:paraId="1AC3D306" w14:textId="77777777" w:rsidR="00924BA5" w:rsidRDefault="00924BA5" w:rsidP="00924BA5">
      <w:pPr>
        <w:rPr>
          <w:lang w:eastAsia="en-GB"/>
        </w:rPr>
      </w:pPr>
    </w:p>
    <w:p w14:paraId="767CA866" w14:textId="77777777" w:rsidR="00924BA5" w:rsidRDefault="00924BA5" w:rsidP="00924BA5">
      <w:pPr>
        <w:rPr>
          <w:lang w:eastAsia="en-GB"/>
        </w:rPr>
      </w:pPr>
    </w:p>
    <w:p w14:paraId="3166F56E" w14:textId="77777777" w:rsidR="00924BA5" w:rsidRDefault="00924BA5" w:rsidP="00924BA5">
      <w:pPr>
        <w:rPr>
          <w:lang w:eastAsia="en-GB"/>
        </w:rPr>
      </w:pPr>
    </w:p>
    <w:p w14:paraId="663D12BF" w14:textId="77777777" w:rsidR="00924BA5" w:rsidRPr="0009223D" w:rsidRDefault="00924BA5" w:rsidP="0009223D">
      <w:pPr>
        <w:spacing w:line="360" w:lineRule="auto"/>
        <w:rPr>
          <w:rFonts w:ascii="Times New Roman" w:hAnsi="Times New Roman" w:cs="Times New Roman"/>
          <w:sz w:val="24"/>
          <w:szCs w:val="24"/>
          <w:lang w:eastAsia="en-GB"/>
        </w:rPr>
      </w:pPr>
    </w:p>
    <w:p w14:paraId="3C40769D" w14:textId="73C0A2FE" w:rsidR="00924BA5" w:rsidRPr="0009223D" w:rsidRDefault="00924BA5" w:rsidP="0009223D">
      <w:pPr>
        <w:spacing w:line="360" w:lineRule="auto"/>
        <w:jc w:val="center"/>
        <w:rPr>
          <w:rFonts w:ascii="Times New Roman" w:hAnsi="Times New Roman" w:cs="Times New Roman"/>
          <w:b/>
          <w:bCs/>
          <w:sz w:val="24"/>
          <w:szCs w:val="24"/>
          <w:lang w:eastAsia="en-GB"/>
        </w:rPr>
      </w:pPr>
      <w:r w:rsidRPr="0009223D">
        <w:rPr>
          <w:rFonts w:ascii="Times New Roman" w:hAnsi="Times New Roman" w:cs="Times New Roman"/>
          <w:b/>
          <w:bCs/>
          <w:sz w:val="24"/>
          <w:szCs w:val="24"/>
          <w:lang w:eastAsia="en-GB"/>
        </w:rPr>
        <w:t>Wyndham Hotel &amp; Resorts</w:t>
      </w:r>
    </w:p>
    <w:p w14:paraId="4B7CFEC6" w14:textId="77777777" w:rsidR="00924BA5" w:rsidRPr="0009223D" w:rsidRDefault="00924BA5" w:rsidP="0009223D">
      <w:pPr>
        <w:spacing w:line="360" w:lineRule="auto"/>
        <w:jc w:val="center"/>
        <w:rPr>
          <w:rFonts w:ascii="Times New Roman" w:hAnsi="Times New Roman" w:cs="Times New Roman"/>
          <w:b/>
          <w:bCs/>
          <w:sz w:val="24"/>
          <w:szCs w:val="24"/>
          <w:lang w:eastAsia="en-GB"/>
        </w:rPr>
      </w:pPr>
    </w:p>
    <w:p w14:paraId="73396E89" w14:textId="7947BEB1" w:rsidR="00924BA5" w:rsidRPr="0009223D" w:rsidRDefault="00924BA5" w:rsidP="0009223D">
      <w:pPr>
        <w:pStyle w:val="EU"/>
        <w:numPr>
          <w:ilvl w:val="0"/>
          <w:numId w:val="1"/>
        </w:numPr>
        <w:spacing w:line="360" w:lineRule="auto"/>
        <w:rPr>
          <w:rFonts w:ascii="Times New Roman" w:hAnsi="Times New Roman" w:cs="Times New Roman"/>
          <w:color w:val="auto"/>
        </w:rPr>
      </w:pPr>
      <w:bookmarkStart w:id="1" w:name="_Toc181999307"/>
      <w:r w:rsidRPr="0009223D">
        <w:rPr>
          <w:rFonts w:ascii="Times New Roman" w:hAnsi="Times New Roman" w:cs="Times New Roman"/>
          <w:color w:val="auto"/>
        </w:rPr>
        <w:t>Introduction</w:t>
      </w:r>
      <w:bookmarkEnd w:id="1"/>
      <w:r w:rsidRPr="0009223D">
        <w:rPr>
          <w:rFonts w:ascii="Times New Roman" w:hAnsi="Times New Roman" w:cs="Times New Roman"/>
          <w:color w:val="auto"/>
        </w:rPr>
        <w:t xml:space="preserve"> </w:t>
      </w:r>
    </w:p>
    <w:p w14:paraId="6E240F50" w14:textId="7B903661" w:rsidR="009E3D78" w:rsidRPr="0009223D" w:rsidRDefault="009E3D78"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 xml:space="preserve">Established in 1981, Wyndham Hotels &amp; Resorts is a major worldwide hotel based in Parsippany, New Jersey. Comprising around 9,200 hotels spread across more than 95 countries, with almost 893,000 rooms under 25 </w:t>
      </w:r>
      <w:proofErr w:type="gramStart"/>
      <w:r w:rsidRPr="0009223D">
        <w:rPr>
          <w:rFonts w:ascii="Times New Roman" w:hAnsi="Times New Roman" w:cs="Times New Roman"/>
          <w:sz w:val="24"/>
          <w:szCs w:val="24"/>
          <w:lang w:eastAsia="en-GB"/>
        </w:rPr>
        <w:t>different brands</w:t>
      </w:r>
      <w:proofErr w:type="gramEnd"/>
      <w:r w:rsidRPr="0009223D">
        <w:rPr>
          <w:rFonts w:ascii="Times New Roman" w:hAnsi="Times New Roman" w:cs="Times New Roman"/>
          <w:sz w:val="24"/>
          <w:szCs w:val="24"/>
          <w:lang w:eastAsia="en-GB"/>
        </w:rPr>
        <w:t>, it is the biggest hotel franchisor in the world by property count</w:t>
      </w:r>
      <w:r w:rsidR="004A10D4" w:rsidRPr="0009223D">
        <w:rPr>
          <w:rFonts w:ascii="Times New Roman" w:hAnsi="Times New Roman" w:cs="Times New Roman"/>
          <w:sz w:val="24"/>
          <w:szCs w:val="24"/>
        </w:rPr>
        <w:t xml:space="preserve"> </w:t>
      </w:r>
      <w:r w:rsidR="004A10D4" w:rsidRPr="0009223D">
        <w:rPr>
          <w:rFonts w:ascii="Times New Roman" w:hAnsi="Times New Roman" w:cs="Times New Roman"/>
          <w:sz w:val="24"/>
          <w:szCs w:val="24"/>
          <w:lang w:eastAsia="en-GB"/>
        </w:rPr>
        <w:t>(Wyndham Hotels &amp; Resorts, Inc., n.d.)</w:t>
      </w:r>
      <w:r w:rsidRPr="0009223D">
        <w:rPr>
          <w:rFonts w:ascii="Times New Roman" w:hAnsi="Times New Roman" w:cs="Times New Roman"/>
          <w:sz w:val="24"/>
          <w:szCs w:val="24"/>
          <w:lang w:eastAsia="en-GB"/>
        </w:rPr>
        <w:t>. From economic to upmarket categories, these brands appeal to a varied customer base including well-known names like Days Inn, Ramada, Super 8, and La Quinta</w:t>
      </w:r>
      <w:r w:rsidR="004A10D4" w:rsidRPr="0009223D">
        <w:rPr>
          <w:rFonts w:ascii="Times New Roman" w:hAnsi="Times New Roman" w:cs="Times New Roman"/>
          <w:sz w:val="24"/>
          <w:szCs w:val="24"/>
          <w:lang w:eastAsia="en-GB"/>
        </w:rPr>
        <w:t>.</w:t>
      </w:r>
      <w:r w:rsidRPr="0009223D">
        <w:rPr>
          <w:rFonts w:ascii="Times New Roman" w:hAnsi="Times New Roman" w:cs="Times New Roman"/>
          <w:sz w:val="24"/>
          <w:szCs w:val="24"/>
          <w:lang w:eastAsia="en-GB"/>
        </w:rPr>
        <w:t xml:space="preserve"> Examining Wyndham Hotels &amp; </w:t>
      </w:r>
      <w:proofErr w:type="spellStart"/>
      <w:r w:rsidRPr="0009223D">
        <w:rPr>
          <w:rFonts w:ascii="Times New Roman" w:hAnsi="Times New Roman" w:cs="Times New Roman"/>
          <w:sz w:val="24"/>
          <w:szCs w:val="24"/>
          <w:lang w:eastAsia="en-GB"/>
        </w:rPr>
        <w:t>Resorts's</w:t>
      </w:r>
      <w:proofErr w:type="spellEnd"/>
      <w:r w:rsidRPr="0009223D">
        <w:rPr>
          <w:rFonts w:ascii="Times New Roman" w:hAnsi="Times New Roman" w:cs="Times New Roman"/>
          <w:sz w:val="24"/>
          <w:szCs w:val="24"/>
          <w:lang w:eastAsia="en-GB"/>
        </w:rPr>
        <w:t xml:space="preserve"> organisational structure, culture, aims, recent changes, and strategic orientation will help to offer a thorough picture of it. </w:t>
      </w:r>
      <w:r w:rsidR="004A10D4" w:rsidRPr="0009223D">
        <w:rPr>
          <w:rFonts w:ascii="Times New Roman" w:hAnsi="Times New Roman" w:cs="Times New Roman"/>
          <w:sz w:val="24"/>
          <w:szCs w:val="24"/>
          <w:lang w:eastAsia="en-GB"/>
        </w:rPr>
        <w:t xml:space="preserve">The report aims to understand </w:t>
      </w:r>
      <w:r w:rsidR="004A10D4" w:rsidRPr="0009223D">
        <w:rPr>
          <w:rFonts w:ascii="Times New Roman" w:hAnsi="Times New Roman" w:cs="Times New Roman"/>
          <w:sz w:val="24"/>
          <w:szCs w:val="24"/>
          <w:lang w:eastAsia="en-GB"/>
        </w:rPr>
        <w:t>Wyndham Hotel &amp; Resorts</w:t>
      </w:r>
      <w:r w:rsidR="004A10D4" w:rsidRPr="0009223D">
        <w:rPr>
          <w:rFonts w:ascii="Times New Roman" w:hAnsi="Times New Roman" w:cs="Times New Roman"/>
          <w:sz w:val="24"/>
          <w:szCs w:val="24"/>
          <w:lang w:eastAsia="en-GB"/>
        </w:rPr>
        <w:t xml:space="preserve"> in terms of structure, culture, goals and overall strategic vision.</w:t>
      </w:r>
    </w:p>
    <w:p w14:paraId="20A434AF" w14:textId="43315538" w:rsidR="009E3D78" w:rsidRPr="0009223D" w:rsidRDefault="009E3D78" w:rsidP="0009223D">
      <w:pPr>
        <w:pStyle w:val="EU"/>
        <w:numPr>
          <w:ilvl w:val="0"/>
          <w:numId w:val="1"/>
        </w:numPr>
        <w:spacing w:line="360" w:lineRule="auto"/>
        <w:rPr>
          <w:rFonts w:ascii="Times New Roman" w:hAnsi="Times New Roman" w:cs="Times New Roman"/>
          <w:color w:val="auto"/>
        </w:rPr>
      </w:pPr>
      <w:bookmarkStart w:id="2" w:name="_Toc181999308"/>
      <w:r w:rsidRPr="0009223D">
        <w:rPr>
          <w:rFonts w:ascii="Times New Roman" w:hAnsi="Times New Roman" w:cs="Times New Roman"/>
          <w:color w:val="auto"/>
        </w:rPr>
        <w:t>Organisation Structure, Culture, and Goals</w:t>
      </w:r>
      <w:bookmarkEnd w:id="2"/>
    </w:p>
    <w:p w14:paraId="32876280" w14:textId="4380B694" w:rsidR="009E3D78" w:rsidRPr="0009223D" w:rsidRDefault="009E3D78"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 xml:space="preserve">An organization's organisational structure defines in great part how occupations are divided, controlled, and </w:t>
      </w:r>
      <w:proofErr w:type="gramStart"/>
      <w:r w:rsidRPr="0009223D">
        <w:rPr>
          <w:rFonts w:ascii="Times New Roman" w:hAnsi="Times New Roman" w:cs="Times New Roman"/>
          <w:sz w:val="24"/>
          <w:szCs w:val="24"/>
          <w:lang w:eastAsia="en-GB"/>
        </w:rPr>
        <w:t>handled</w:t>
      </w:r>
      <w:proofErr w:type="gramEnd"/>
      <w:r w:rsidRPr="0009223D">
        <w:rPr>
          <w:rFonts w:ascii="Times New Roman" w:hAnsi="Times New Roman" w:cs="Times New Roman"/>
          <w:sz w:val="24"/>
          <w:szCs w:val="24"/>
          <w:lang w:eastAsia="en-GB"/>
        </w:rPr>
        <w:t xml:space="preserve"> inside it (Boddy, 2014). Mintzberg's theory of organisational structure describes five configurations—simple structure, machine bureaucracy, professional bureaucracy, </w:t>
      </w:r>
      <w:proofErr w:type="spellStart"/>
      <w:r w:rsidRPr="0009223D">
        <w:rPr>
          <w:rFonts w:ascii="Times New Roman" w:hAnsi="Times New Roman" w:cs="Times New Roman"/>
          <w:sz w:val="24"/>
          <w:szCs w:val="24"/>
          <w:lang w:eastAsia="en-GB"/>
        </w:rPr>
        <w:t>divisionalized</w:t>
      </w:r>
      <w:proofErr w:type="spellEnd"/>
      <w:r w:rsidRPr="0009223D">
        <w:rPr>
          <w:rFonts w:ascii="Times New Roman" w:hAnsi="Times New Roman" w:cs="Times New Roman"/>
          <w:sz w:val="24"/>
          <w:szCs w:val="24"/>
          <w:lang w:eastAsia="en-GB"/>
        </w:rPr>
        <w:t xml:space="preserve"> form, and adhocracy—each of which meets a different strategic need (Kumar, 2015).</w:t>
      </w:r>
      <w:r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Wyndham Hotels &amp; Resorts </w:t>
      </w:r>
      <w:proofErr w:type="gramStart"/>
      <w:r w:rsidRPr="0009223D">
        <w:rPr>
          <w:rFonts w:ascii="Times New Roman" w:hAnsi="Times New Roman" w:cs="Times New Roman"/>
          <w:sz w:val="24"/>
          <w:szCs w:val="24"/>
          <w:lang w:eastAsia="en-GB"/>
        </w:rPr>
        <w:t>operates</w:t>
      </w:r>
      <w:proofErr w:type="gramEnd"/>
      <w:r w:rsidRPr="0009223D">
        <w:rPr>
          <w:rFonts w:ascii="Times New Roman" w:hAnsi="Times New Roman" w:cs="Times New Roman"/>
          <w:sz w:val="24"/>
          <w:szCs w:val="24"/>
          <w:lang w:eastAsia="en-GB"/>
        </w:rPr>
        <w:t xml:space="preserve"> under a </w:t>
      </w:r>
      <w:proofErr w:type="spellStart"/>
      <w:r w:rsidRPr="0009223D">
        <w:rPr>
          <w:rFonts w:ascii="Times New Roman" w:hAnsi="Times New Roman" w:cs="Times New Roman"/>
          <w:sz w:val="24"/>
          <w:szCs w:val="24"/>
          <w:lang w:eastAsia="en-GB"/>
        </w:rPr>
        <w:t>divisionalized</w:t>
      </w:r>
      <w:proofErr w:type="spellEnd"/>
      <w:r w:rsidRPr="0009223D">
        <w:rPr>
          <w:rFonts w:ascii="Times New Roman" w:hAnsi="Times New Roman" w:cs="Times New Roman"/>
          <w:sz w:val="24"/>
          <w:szCs w:val="24"/>
          <w:lang w:eastAsia="en-GB"/>
        </w:rPr>
        <w:t xml:space="preserve"> structure, a model well-suited for large, diversified organizations managing distinct brands under a central corporate framework</w:t>
      </w:r>
      <w:r w:rsidR="004A10D4"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This structure allows Wyndham’s portfolio—spanning 25 brands from economy to upper-midscale—to function as semi-autonomous units, each with tailored management and operational strategies that align with specific market segments. By decentralizing brand operations, Wyndham can swiftly respond to varying market demands and customer preferences, enhancing its competitive edge. This model supports efficiency in top-level decision-making, as the corporate leadership can focus on overarching strategies rather than brand-specific operations (Boddy, 2014). However, the </w:t>
      </w:r>
      <w:proofErr w:type="spellStart"/>
      <w:r w:rsidRPr="0009223D">
        <w:rPr>
          <w:rFonts w:ascii="Times New Roman" w:hAnsi="Times New Roman" w:cs="Times New Roman"/>
          <w:sz w:val="24"/>
          <w:szCs w:val="24"/>
          <w:lang w:eastAsia="en-GB"/>
        </w:rPr>
        <w:t>divisionalized</w:t>
      </w:r>
      <w:proofErr w:type="spellEnd"/>
      <w:r w:rsidRPr="0009223D">
        <w:rPr>
          <w:rFonts w:ascii="Times New Roman" w:hAnsi="Times New Roman" w:cs="Times New Roman"/>
          <w:sz w:val="24"/>
          <w:szCs w:val="24"/>
          <w:lang w:eastAsia="en-GB"/>
        </w:rPr>
        <w:t xml:space="preserve"> approach also has downsides, such as potential resource duplication, as each brand often </w:t>
      </w:r>
      <w:proofErr w:type="gramStart"/>
      <w:r w:rsidRPr="0009223D">
        <w:rPr>
          <w:rFonts w:ascii="Times New Roman" w:hAnsi="Times New Roman" w:cs="Times New Roman"/>
          <w:sz w:val="24"/>
          <w:szCs w:val="24"/>
          <w:lang w:eastAsia="en-GB"/>
        </w:rPr>
        <w:t>maintains</w:t>
      </w:r>
      <w:proofErr w:type="gramEnd"/>
      <w:r w:rsidRPr="0009223D">
        <w:rPr>
          <w:rFonts w:ascii="Times New Roman" w:hAnsi="Times New Roman" w:cs="Times New Roman"/>
          <w:sz w:val="24"/>
          <w:szCs w:val="24"/>
          <w:lang w:eastAsia="en-GB"/>
        </w:rPr>
        <w:t xml:space="preserve"> independent teams and infrastructures, increasing operational costs (Kumar, 2015). Additionally, balancing brand autonomy with corporate alignment presents coordination challenges, as separate brands might diverge from the unified corporate vision if not </w:t>
      </w:r>
      <w:proofErr w:type="gramStart"/>
      <w:r w:rsidRPr="0009223D">
        <w:rPr>
          <w:rFonts w:ascii="Times New Roman" w:hAnsi="Times New Roman" w:cs="Times New Roman"/>
          <w:sz w:val="24"/>
          <w:szCs w:val="24"/>
          <w:lang w:eastAsia="en-GB"/>
        </w:rPr>
        <w:t>closely managed</w:t>
      </w:r>
      <w:proofErr w:type="gramEnd"/>
      <w:r w:rsidR="004A10D4" w:rsidRPr="0009223D">
        <w:rPr>
          <w:rFonts w:ascii="Times New Roman" w:hAnsi="Times New Roman" w:cs="Times New Roman"/>
          <w:sz w:val="24"/>
          <w:szCs w:val="24"/>
          <w:lang w:eastAsia="en-GB"/>
        </w:rPr>
        <w:t xml:space="preserve"> (Beretta and Smith, 2023)</w:t>
      </w:r>
      <w:r w:rsidRPr="0009223D">
        <w:rPr>
          <w:rFonts w:ascii="Times New Roman" w:hAnsi="Times New Roman" w:cs="Times New Roman"/>
          <w:sz w:val="24"/>
          <w:szCs w:val="24"/>
          <w:lang w:eastAsia="en-GB"/>
        </w:rPr>
        <w:t xml:space="preserve">. Moreover, Wyndham must guard against brand cannibalization, a risk in multi-brand structures where similar offerings could compete for the same customer base. Nonetheless, Wyndham’s </w:t>
      </w:r>
      <w:proofErr w:type="spellStart"/>
      <w:r w:rsidRPr="0009223D">
        <w:rPr>
          <w:rFonts w:ascii="Times New Roman" w:hAnsi="Times New Roman" w:cs="Times New Roman"/>
          <w:sz w:val="24"/>
          <w:szCs w:val="24"/>
          <w:lang w:eastAsia="en-GB"/>
        </w:rPr>
        <w:t>divisionalized</w:t>
      </w:r>
      <w:proofErr w:type="spellEnd"/>
      <w:r w:rsidRPr="0009223D">
        <w:rPr>
          <w:rFonts w:ascii="Times New Roman" w:hAnsi="Times New Roman" w:cs="Times New Roman"/>
          <w:sz w:val="24"/>
          <w:szCs w:val="24"/>
          <w:lang w:eastAsia="en-GB"/>
        </w:rPr>
        <w:t xml:space="preserve"> structure </w:t>
      </w:r>
      <w:proofErr w:type="gramStart"/>
      <w:r w:rsidRPr="0009223D">
        <w:rPr>
          <w:rFonts w:ascii="Times New Roman" w:hAnsi="Times New Roman" w:cs="Times New Roman"/>
          <w:sz w:val="24"/>
          <w:szCs w:val="24"/>
          <w:lang w:eastAsia="en-GB"/>
        </w:rPr>
        <w:t>remains</w:t>
      </w:r>
      <w:proofErr w:type="gramEnd"/>
      <w:r w:rsidRPr="0009223D">
        <w:rPr>
          <w:rFonts w:ascii="Times New Roman" w:hAnsi="Times New Roman" w:cs="Times New Roman"/>
          <w:sz w:val="24"/>
          <w:szCs w:val="24"/>
          <w:lang w:eastAsia="en-GB"/>
        </w:rPr>
        <w:t xml:space="preserve"> effective for addressing diverse market needs while achieving strategic flexibility.</w:t>
      </w:r>
    </w:p>
    <w:p w14:paraId="372CD527" w14:textId="5E1B8CF1" w:rsidR="009E3D78" w:rsidRPr="0009223D" w:rsidRDefault="009E3D78" w:rsidP="0009223D">
      <w:pPr>
        <w:pStyle w:val="EU"/>
        <w:numPr>
          <w:ilvl w:val="1"/>
          <w:numId w:val="1"/>
        </w:numPr>
        <w:spacing w:line="360" w:lineRule="auto"/>
        <w:rPr>
          <w:rFonts w:ascii="Times New Roman" w:hAnsi="Times New Roman" w:cs="Times New Roman"/>
          <w:color w:val="auto"/>
        </w:rPr>
      </w:pPr>
      <w:bookmarkStart w:id="3" w:name="_Toc181999309"/>
      <w:r w:rsidRPr="0009223D">
        <w:rPr>
          <w:rFonts w:ascii="Times New Roman" w:hAnsi="Times New Roman" w:cs="Times New Roman"/>
          <w:color w:val="auto"/>
        </w:rPr>
        <w:t>Organizational culture</w:t>
      </w:r>
      <w:bookmarkEnd w:id="3"/>
    </w:p>
    <w:p w14:paraId="66650A37" w14:textId="3A234B43" w:rsidR="009E3D78" w:rsidRPr="0009223D" w:rsidRDefault="009E3D78"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 xml:space="preserve">The attitudes and actions of an organization's employees </w:t>
      </w:r>
      <w:proofErr w:type="gramStart"/>
      <w:r w:rsidRPr="0009223D">
        <w:rPr>
          <w:rFonts w:ascii="Times New Roman" w:hAnsi="Times New Roman" w:cs="Times New Roman"/>
          <w:sz w:val="24"/>
          <w:szCs w:val="24"/>
          <w:lang w:eastAsia="en-GB"/>
        </w:rPr>
        <w:t>are shaped</w:t>
      </w:r>
      <w:proofErr w:type="gramEnd"/>
      <w:r w:rsidRPr="0009223D">
        <w:rPr>
          <w:rFonts w:ascii="Times New Roman" w:hAnsi="Times New Roman" w:cs="Times New Roman"/>
          <w:sz w:val="24"/>
          <w:szCs w:val="24"/>
          <w:lang w:eastAsia="en-GB"/>
        </w:rPr>
        <w:t xml:space="preserve"> by its shared values, beliefs, and practices (</w:t>
      </w:r>
      <w:r w:rsidR="004A10D4" w:rsidRPr="0009223D">
        <w:rPr>
          <w:rFonts w:ascii="Times New Roman" w:hAnsi="Times New Roman" w:cs="Times New Roman"/>
          <w:sz w:val="24"/>
          <w:szCs w:val="24"/>
          <w:lang w:eastAsia="en-GB"/>
        </w:rPr>
        <w:t>Mullins, 2023</w:t>
      </w:r>
      <w:r w:rsidRPr="0009223D">
        <w:rPr>
          <w:rFonts w:ascii="Times New Roman" w:hAnsi="Times New Roman" w:cs="Times New Roman"/>
          <w:sz w:val="24"/>
          <w:szCs w:val="24"/>
          <w:lang w:eastAsia="en-GB"/>
        </w:rPr>
        <w:t>). The three levels into which Edgar Schein's conception of corporate culture splits these elements are artefacts, professed values, and basic underlying beliefs (Mullins, 201</w:t>
      </w:r>
      <w:r w:rsidR="004A10D4" w:rsidRPr="0009223D">
        <w:rPr>
          <w:rFonts w:ascii="Times New Roman" w:hAnsi="Times New Roman" w:cs="Times New Roman"/>
          <w:sz w:val="24"/>
          <w:szCs w:val="24"/>
          <w:lang w:eastAsia="en-GB"/>
        </w:rPr>
        <w:t>9</w:t>
      </w:r>
      <w:r w:rsidRPr="0009223D">
        <w:rPr>
          <w:rFonts w:ascii="Times New Roman" w:hAnsi="Times New Roman" w:cs="Times New Roman"/>
          <w:sz w:val="24"/>
          <w:szCs w:val="24"/>
          <w:lang w:eastAsia="en-GB"/>
        </w:rPr>
        <w:t>).</w:t>
      </w:r>
      <w:r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Firmly rooted in its common values, beliefs, and processes, Wyndham Hotels &amp; Resorts reflects the ideas that direct staff behaviour and decision-making across its several brands. Edgar Schein's concept holds that corporate culture has three levels: artefacts, promoted values, and fundamental underlying assumptions (Mullins</w:t>
      </w:r>
      <w:r w:rsidR="00542ED6" w:rsidRPr="0009223D">
        <w:rPr>
          <w:rFonts w:ascii="Times New Roman" w:hAnsi="Times New Roman" w:cs="Times New Roman"/>
          <w:sz w:val="24"/>
          <w:szCs w:val="24"/>
          <w:lang w:eastAsia="en-GB"/>
        </w:rPr>
        <w:t xml:space="preserve"> and Dosser</w:t>
      </w:r>
      <w:r w:rsidRPr="0009223D">
        <w:rPr>
          <w:rFonts w:ascii="Times New Roman" w:hAnsi="Times New Roman" w:cs="Times New Roman"/>
          <w:sz w:val="24"/>
          <w:szCs w:val="24"/>
          <w:lang w:eastAsia="en-GB"/>
        </w:rPr>
        <w:t>, 201</w:t>
      </w:r>
      <w:r w:rsidR="004A10D4" w:rsidRPr="0009223D">
        <w:rPr>
          <w:rFonts w:ascii="Times New Roman" w:hAnsi="Times New Roman" w:cs="Times New Roman"/>
          <w:sz w:val="24"/>
          <w:szCs w:val="24"/>
          <w:lang w:eastAsia="en-GB"/>
        </w:rPr>
        <w:t>3</w:t>
      </w:r>
      <w:r w:rsidRPr="0009223D">
        <w:rPr>
          <w:rFonts w:ascii="Times New Roman" w:hAnsi="Times New Roman" w:cs="Times New Roman"/>
          <w:sz w:val="24"/>
          <w:szCs w:val="24"/>
          <w:lang w:eastAsia="en-GB"/>
        </w:rPr>
        <w:t xml:space="preserve">). For Wyndham, the obvious relics are its dedication to provide first-rate service and provide friendly surroundings. All of which support a customer-centric strategy, they </w:t>
      </w:r>
      <w:proofErr w:type="gramStart"/>
      <w:r w:rsidRPr="0009223D">
        <w:rPr>
          <w:rFonts w:ascii="Times New Roman" w:hAnsi="Times New Roman" w:cs="Times New Roman"/>
          <w:sz w:val="24"/>
          <w:szCs w:val="24"/>
          <w:lang w:eastAsia="en-GB"/>
        </w:rPr>
        <w:t>are seen</w:t>
      </w:r>
      <w:proofErr w:type="gramEnd"/>
      <w:r w:rsidRPr="0009223D">
        <w:rPr>
          <w:rFonts w:ascii="Times New Roman" w:hAnsi="Times New Roman" w:cs="Times New Roman"/>
          <w:sz w:val="24"/>
          <w:szCs w:val="24"/>
          <w:lang w:eastAsia="en-GB"/>
        </w:rPr>
        <w:t xml:space="preserve"> in concrete elements such brand message, staff attire, and hotel décor.</w:t>
      </w:r>
      <w:r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At the level of stated ideals, Wyndham stresses fundamental ideas such responsibility, inclusiveness, and honesty. These principles guide business rules and procedures, therefore fostering respect and openness among staff members and customers both. Diversity projects, for instance, help to foster inclusion by making sure staff members from many backgrounds feel appreciated</w:t>
      </w:r>
      <w:r w:rsidR="00542ED6" w:rsidRPr="0009223D">
        <w:rPr>
          <w:rFonts w:ascii="Times New Roman" w:hAnsi="Times New Roman" w:cs="Times New Roman"/>
          <w:sz w:val="24"/>
          <w:szCs w:val="24"/>
          <w:lang w:eastAsia="en-GB"/>
        </w:rPr>
        <w:t xml:space="preserve"> (Akpa et al., 2021)</w:t>
      </w:r>
      <w:r w:rsidRPr="0009223D">
        <w:rPr>
          <w:rFonts w:ascii="Times New Roman" w:hAnsi="Times New Roman" w:cs="Times New Roman"/>
          <w:sz w:val="24"/>
          <w:szCs w:val="24"/>
          <w:lang w:eastAsia="en-GB"/>
        </w:rPr>
        <w:t>. Maintaining confidence with consumers and stakeholders depends on employees making ethical decisions guided by a code of behaviour that promotes integrity and responsibility.</w:t>
      </w:r>
      <w:r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At the lowest level of Schein's paradigm, fundamental presumptions, Wyndham's attitude to hospitality is gently influenced by </w:t>
      </w:r>
      <w:proofErr w:type="gramStart"/>
      <w:r w:rsidRPr="0009223D">
        <w:rPr>
          <w:rFonts w:ascii="Times New Roman" w:hAnsi="Times New Roman" w:cs="Times New Roman"/>
          <w:sz w:val="24"/>
          <w:szCs w:val="24"/>
          <w:lang w:eastAsia="en-GB"/>
        </w:rPr>
        <w:t>established</w:t>
      </w:r>
      <w:proofErr w:type="gramEnd"/>
      <w:r w:rsidRPr="0009223D">
        <w:rPr>
          <w:rFonts w:ascii="Times New Roman" w:hAnsi="Times New Roman" w:cs="Times New Roman"/>
          <w:sz w:val="24"/>
          <w:szCs w:val="24"/>
          <w:lang w:eastAsia="en-GB"/>
        </w:rPr>
        <w:t xml:space="preserve"> ideas. These ideas centre on visitor happiness, sustainability, and community</w:t>
      </w:r>
      <w:r w:rsidR="00542ED6" w:rsidRPr="0009223D">
        <w:rPr>
          <w:rFonts w:ascii="Times New Roman" w:hAnsi="Times New Roman" w:cs="Times New Roman"/>
          <w:sz w:val="24"/>
          <w:szCs w:val="24"/>
        </w:rPr>
        <w:t xml:space="preserve"> (</w:t>
      </w:r>
      <w:proofErr w:type="spellStart"/>
      <w:r w:rsidR="00542ED6" w:rsidRPr="0009223D">
        <w:rPr>
          <w:rFonts w:ascii="Times New Roman" w:hAnsi="Times New Roman" w:cs="Times New Roman"/>
          <w:sz w:val="24"/>
          <w:szCs w:val="24"/>
          <w:lang w:eastAsia="en-GB"/>
        </w:rPr>
        <w:t>Assoratgoon</w:t>
      </w:r>
      <w:proofErr w:type="spellEnd"/>
      <w:r w:rsidR="00542ED6" w:rsidRPr="0009223D">
        <w:rPr>
          <w:rFonts w:ascii="Times New Roman" w:hAnsi="Times New Roman" w:cs="Times New Roman"/>
          <w:sz w:val="24"/>
          <w:szCs w:val="24"/>
          <w:lang w:eastAsia="en-GB"/>
        </w:rPr>
        <w:t xml:space="preserve"> </w:t>
      </w:r>
      <w:r w:rsidR="00542ED6" w:rsidRPr="0009223D">
        <w:rPr>
          <w:rFonts w:ascii="Times New Roman" w:hAnsi="Times New Roman" w:cs="Times New Roman"/>
          <w:sz w:val="24"/>
          <w:szCs w:val="24"/>
          <w:lang w:eastAsia="en-GB"/>
        </w:rPr>
        <w:t xml:space="preserve">and </w:t>
      </w:r>
      <w:proofErr w:type="spellStart"/>
      <w:proofErr w:type="gramStart"/>
      <w:r w:rsidR="00542ED6" w:rsidRPr="0009223D">
        <w:rPr>
          <w:rFonts w:ascii="Times New Roman" w:hAnsi="Times New Roman" w:cs="Times New Roman"/>
          <w:sz w:val="24"/>
          <w:szCs w:val="24"/>
          <w:lang w:eastAsia="en-GB"/>
        </w:rPr>
        <w:t>Kantabutra</w:t>
      </w:r>
      <w:proofErr w:type="spellEnd"/>
      <w:r w:rsidR="00542ED6" w:rsidRPr="0009223D">
        <w:rPr>
          <w:rFonts w:ascii="Times New Roman" w:hAnsi="Times New Roman" w:cs="Times New Roman"/>
          <w:sz w:val="24"/>
          <w:szCs w:val="24"/>
          <w:lang w:eastAsia="en-GB"/>
        </w:rPr>
        <w:t>,  2023</w:t>
      </w:r>
      <w:proofErr w:type="gramEnd"/>
      <w:r w:rsidR="00542ED6" w:rsidRPr="0009223D">
        <w:rPr>
          <w:rFonts w:ascii="Times New Roman" w:hAnsi="Times New Roman" w:cs="Times New Roman"/>
          <w:sz w:val="24"/>
          <w:szCs w:val="24"/>
          <w:lang w:eastAsia="en-GB"/>
        </w:rPr>
        <w:t>)</w:t>
      </w:r>
      <w:r w:rsidRPr="0009223D">
        <w:rPr>
          <w:rFonts w:ascii="Times New Roman" w:hAnsi="Times New Roman" w:cs="Times New Roman"/>
          <w:sz w:val="24"/>
          <w:szCs w:val="24"/>
          <w:lang w:eastAsia="en-GB"/>
        </w:rPr>
        <w:t xml:space="preserve">. Seen in its green projects and resource-efficient policies, Wyndham's long-standing dedication to sustainability reflects a basic conviction in responsible business citizenship. Moreover, the emphasis on visitor happiness fits a conviction that every contact </w:t>
      </w:r>
      <w:proofErr w:type="gramStart"/>
      <w:r w:rsidRPr="0009223D">
        <w:rPr>
          <w:rFonts w:ascii="Times New Roman" w:hAnsi="Times New Roman" w:cs="Times New Roman"/>
          <w:sz w:val="24"/>
          <w:szCs w:val="24"/>
          <w:lang w:eastAsia="en-GB"/>
        </w:rPr>
        <w:t>shapes</w:t>
      </w:r>
      <w:proofErr w:type="gramEnd"/>
      <w:r w:rsidRPr="0009223D">
        <w:rPr>
          <w:rFonts w:ascii="Times New Roman" w:hAnsi="Times New Roman" w:cs="Times New Roman"/>
          <w:sz w:val="24"/>
          <w:szCs w:val="24"/>
          <w:lang w:eastAsia="en-GB"/>
        </w:rPr>
        <w:t xml:space="preserve"> brand loyalty and reputation</w:t>
      </w:r>
      <w:r w:rsidR="00542ED6" w:rsidRPr="0009223D">
        <w:rPr>
          <w:rFonts w:ascii="Times New Roman" w:hAnsi="Times New Roman" w:cs="Times New Roman"/>
          <w:sz w:val="24"/>
          <w:szCs w:val="24"/>
        </w:rPr>
        <w:t xml:space="preserve"> </w:t>
      </w:r>
      <w:r w:rsidR="00542ED6" w:rsidRPr="0009223D">
        <w:rPr>
          <w:rFonts w:ascii="Times New Roman" w:hAnsi="Times New Roman" w:cs="Times New Roman"/>
          <w:sz w:val="24"/>
          <w:szCs w:val="24"/>
          <w:lang w:eastAsia="en-GB"/>
        </w:rPr>
        <w:t>(Wyndham Hotels &amp; Resorts, Inc., n.d.)</w:t>
      </w:r>
      <w:r w:rsidRPr="0009223D">
        <w:rPr>
          <w:rFonts w:ascii="Times New Roman" w:hAnsi="Times New Roman" w:cs="Times New Roman"/>
          <w:sz w:val="24"/>
          <w:szCs w:val="24"/>
          <w:lang w:eastAsia="en-GB"/>
        </w:rPr>
        <w:t xml:space="preserve">. Wyndham's culture </w:t>
      </w:r>
      <w:proofErr w:type="gramStart"/>
      <w:r w:rsidRPr="0009223D">
        <w:rPr>
          <w:rFonts w:ascii="Times New Roman" w:hAnsi="Times New Roman" w:cs="Times New Roman"/>
          <w:sz w:val="24"/>
          <w:szCs w:val="24"/>
          <w:lang w:eastAsia="en-GB"/>
        </w:rPr>
        <w:t>generally supports</w:t>
      </w:r>
      <w:proofErr w:type="gramEnd"/>
      <w:r w:rsidRPr="0009223D">
        <w:rPr>
          <w:rFonts w:ascii="Times New Roman" w:hAnsi="Times New Roman" w:cs="Times New Roman"/>
          <w:sz w:val="24"/>
          <w:szCs w:val="24"/>
          <w:lang w:eastAsia="en-GB"/>
        </w:rPr>
        <w:t xml:space="preserve"> an environment in which staff members are encouraged to act responsibly, inclusively, and with a clear emphasis on delivering quality service, so ensuring that these fundamental values resonate across all brands and locations and so create a cohesive experience for guests and staff members both.</w:t>
      </w:r>
    </w:p>
    <w:p w14:paraId="42AA4B5E" w14:textId="7A762B69" w:rsidR="009E3D78" w:rsidRPr="0009223D" w:rsidRDefault="009E3D78" w:rsidP="0009223D">
      <w:pPr>
        <w:pStyle w:val="EU"/>
        <w:numPr>
          <w:ilvl w:val="1"/>
          <w:numId w:val="1"/>
        </w:numPr>
        <w:spacing w:line="360" w:lineRule="auto"/>
        <w:rPr>
          <w:rFonts w:ascii="Times New Roman" w:hAnsi="Times New Roman" w:cs="Times New Roman"/>
          <w:color w:val="auto"/>
        </w:rPr>
      </w:pPr>
      <w:bookmarkStart w:id="4" w:name="_Toc181999310"/>
      <w:r w:rsidRPr="0009223D">
        <w:rPr>
          <w:rFonts w:ascii="Times New Roman" w:hAnsi="Times New Roman" w:cs="Times New Roman"/>
          <w:color w:val="auto"/>
        </w:rPr>
        <w:t>Organizational goals</w:t>
      </w:r>
      <w:bookmarkEnd w:id="4"/>
    </w:p>
    <w:p w14:paraId="03DB6AF0" w14:textId="5AAA5A68" w:rsidR="009E3D78" w:rsidRPr="0009223D" w:rsidRDefault="009E3D78"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 xml:space="preserve">For an organisation, goals are the expected outcomes that </w:t>
      </w:r>
      <w:proofErr w:type="gramStart"/>
      <w:r w:rsidRPr="0009223D">
        <w:rPr>
          <w:rFonts w:ascii="Times New Roman" w:hAnsi="Times New Roman" w:cs="Times New Roman"/>
          <w:sz w:val="24"/>
          <w:szCs w:val="24"/>
          <w:lang w:eastAsia="en-GB"/>
        </w:rPr>
        <w:t>determine</w:t>
      </w:r>
      <w:proofErr w:type="gramEnd"/>
      <w:r w:rsidRPr="0009223D">
        <w:rPr>
          <w:rFonts w:ascii="Times New Roman" w:hAnsi="Times New Roman" w:cs="Times New Roman"/>
          <w:sz w:val="24"/>
          <w:szCs w:val="24"/>
          <w:lang w:eastAsia="en-GB"/>
        </w:rPr>
        <w:t xml:space="preserve"> its long-term vision and operational objectives and influence its strategic direction (Mullins</w:t>
      </w:r>
      <w:r w:rsidR="00542ED6" w:rsidRPr="0009223D">
        <w:rPr>
          <w:rFonts w:ascii="Times New Roman" w:hAnsi="Times New Roman" w:cs="Times New Roman"/>
          <w:sz w:val="24"/>
          <w:szCs w:val="24"/>
          <w:lang w:eastAsia="en-GB"/>
        </w:rPr>
        <w:t xml:space="preserve"> and </w:t>
      </w:r>
      <w:proofErr w:type="spellStart"/>
      <w:r w:rsidR="00542ED6" w:rsidRPr="0009223D">
        <w:rPr>
          <w:rFonts w:ascii="Times New Roman" w:hAnsi="Times New Roman" w:cs="Times New Roman"/>
          <w:sz w:val="24"/>
          <w:szCs w:val="24"/>
          <w:lang w:eastAsia="en-GB"/>
        </w:rPr>
        <w:t>Dosssor</w:t>
      </w:r>
      <w:proofErr w:type="spellEnd"/>
      <w:r w:rsidRPr="0009223D">
        <w:rPr>
          <w:rFonts w:ascii="Times New Roman" w:hAnsi="Times New Roman" w:cs="Times New Roman"/>
          <w:sz w:val="24"/>
          <w:szCs w:val="24"/>
          <w:lang w:eastAsia="en-GB"/>
        </w:rPr>
        <w:t xml:space="preserve">, 2013). Locke and Latham's goal setting theory says that well defined, challenging goals together with </w:t>
      </w:r>
      <w:proofErr w:type="gramStart"/>
      <w:r w:rsidRPr="0009223D">
        <w:rPr>
          <w:rFonts w:ascii="Times New Roman" w:hAnsi="Times New Roman" w:cs="Times New Roman"/>
          <w:sz w:val="24"/>
          <w:szCs w:val="24"/>
          <w:lang w:eastAsia="en-GB"/>
        </w:rPr>
        <w:t>good feedback</w:t>
      </w:r>
      <w:proofErr w:type="gramEnd"/>
      <w:r w:rsidRPr="0009223D">
        <w:rPr>
          <w:rFonts w:ascii="Times New Roman" w:hAnsi="Times New Roman" w:cs="Times New Roman"/>
          <w:sz w:val="24"/>
          <w:szCs w:val="24"/>
          <w:lang w:eastAsia="en-GB"/>
        </w:rPr>
        <w:t xml:space="preserve"> help to increase employee performance and organisational efficiency (Lunenberg, 2011).</w:t>
      </w:r>
      <w:r w:rsidR="00CF45D8" w:rsidRPr="0009223D">
        <w:rPr>
          <w:rFonts w:ascii="Times New Roman" w:hAnsi="Times New Roman" w:cs="Times New Roman"/>
          <w:sz w:val="24"/>
          <w:szCs w:val="24"/>
        </w:rPr>
        <w:t xml:space="preserve"> </w:t>
      </w:r>
      <w:r w:rsidR="00CF45D8" w:rsidRPr="0009223D">
        <w:rPr>
          <w:rFonts w:ascii="Times New Roman" w:hAnsi="Times New Roman" w:cs="Times New Roman"/>
          <w:sz w:val="24"/>
          <w:szCs w:val="24"/>
          <w:lang w:eastAsia="en-GB"/>
        </w:rPr>
        <w:t xml:space="preserve">Emphasising worldwide presence and improving guest experiences, Wyndham Hotels &amp; Resorts </w:t>
      </w:r>
      <w:proofErr w:type="gramStart"/>
      <w:r w:rsidR="00CF45D8" w:rsidRPr="0009223D">
        <w:rPr>
          <w:rFonts w:ascii="Times New Roman" w:hAnsi="Times New Roman" w:cs="Times New Roman"/>
          <w:sz w:val="24"/>
          <w:szCs w:val="24"/>
          <w:lang w:eastAsia="en-GB"/>
        </w:rPr>
        <w:t>seeks</w:t>
      </w:r>
      <w:proofErr w:type="gramEnd"/>
      <w:r w:rsidR="00CF45D8" w:rsidRPr="0009223D">
        <w:rPr>
          <w:rFonts w:ascii="Times New Roman" w:hAnsi="Times New Roman" w:cs="Times New Roman"/>
          <w:sz w:val="24"/>
          <w:szCs w:val="24"/>
          <w:lang w:eastAsia="en-GB"/>
        </w:rPr>
        <w:t xml:space="preserve"> to make hotel travel available to all. By 2026 the corporation </w:t>
      </w:r>
      <w:proofErr w:type="gramStart"/>
      <w:r w:rsidR="00CF45D8" w:rsidRPr="0009223D">
        <w:rPr>
          <w:rFonts w:ascii="Times New Roman" w:hAnsi="Times New Roman" w:cs="Times New Roman"/>
          <w:sz w:val="24"/>
          <w:szCs w:val="24"/>
          <w:lang w:eastAsia="en-GB"/>
        </w:rPr>
        <w:t>anticipates</w:t>
      </w:r>
      <w:proofErr w:type="gramEnd"/>
      <w:r w:rsidR="00CF45D8" w:rsidRPr="0009223D">
        <w:rPr>
          <w:rFonts w:ascii="Times New Roman" w:hAnsi="Times New Roman" w:cs="Times New Roman"/>
          <w:sz w:val="24"/>
          <w:szCs w:val="24"/>
          <w:lang w:eastAsia="en-GB"/>
        </w:rPr>
        <w:t xml:space="preserve"> revenue per available room (RevPAR) growth of 2% to 3% while net room growth targets 3% to 5%. Investments in projects like the $100 million investment to extended-stay brand Project ECHO show Wyndham's approach to diversify and satisfy changing consumer needs</w:t>
      </w:r>
      <w:r w:rsidR="00542ED6" w:rsidRPr="0009223D">
        <w:rPr>
          <w:rFonts w:ascii="Times New Roman" w:hAnsi="Times New Roman" w:cs="Times New Roman"/>
          <w:sz w:val="24"/>
          <w:szCs w:val="24"/>
        </w:rPr>
        <w:t xml:space="preserve"> </w:t>
      </w:r>
      <w:r w:rsidR="00542ED6" w:rsidRPr="0009223D">
        <w:rPr>
          <w:rFonts w:ascii="Times New Roman" w:hAnsi="Times New Roman" w:cs="Times New Roman"/>
          <w:sz w:val="24"/>
          <w:szCs w:val="24"/>
          <w:lang w:eastAsia="en-GB"/>
        </w:rPr>
        <w:t>(Wyndham Hotels &amp; Resorts, Inc., 2024)</w:t>
      </w:r>
      <w:r w:rsidR="00CF45D8" w:rsidRPr="0009223D">
        <w:rPr>
          <w:rFonts w:ascii="Times New Roman" w:hAnsi="Times New Roman" w:cs="Times New Roman"/>
          <w:sz w:val="24"/>
          <w:szCs w:val="24"/>
          <w:lang w:eastAsia="en-GB"/>
        </w:rPr>
        <w:t xml:space="preserve">. </w:t>
      </w:r>
      <w:r w:rsidR="00CF45D8" w:rsidRPr="0009223D">
        <w:rPr>
          <w:rFonts w:ascii="Times New Roman" w:hAnsi="Times New Roman" w:cs="Times New Roman"/>
          <w:sz w:val="24"/>
          <w:szCs w:val="24"/>
          <w:lang w:eastAsia="en-GB"/>
        </w:rPr>
        <w:t xml:space="preserve"> </w:t>
      </w:r>
      <w:r w:rsidR="00CF45D8" w:rsidRPr="0009223D">
        <w:rPr>
          <w:rFonts w:ascii="Times New Roman" w:hAnsi="Times New Roman" w:cs="Times New Roman"/>
          <w:sz w:val="24"/>
          <w:szCs w:val="24"/>
          <w:lang w:eastAsia="en-GB"/>
        </w:rPr>
        <w:t xml:space="preserve">Using Locke and Latham's goal-setting approach, Wyndham lays </w:t>
      </w:r>
      <w:proofErr w:type="gramStart"/>
      <w:r w:rsidR="00CF45D8" w:rsidRPr="0009223D">
        <w:rPr>
          <w:rFonts w:ascii="Times New Roman" w:hAnsi="Times New Roman" w:cs="Times New Roman"/>
          <w:sz w:val="24"/>
          <w:szCs w:val="24"/>
          <w:lang w:eastAsia="en-GB"/>
        </w:rPr>
        <w:t>out particular, demanding</w:t>
      </w:r>
      <w:proofErr w:type="gramEnd"/>
      <w:r w:rsidR="00CF45D8" w:rsidRPr="0009223D">
        <w:rPr>
          <w:rFonts w:ascii="Times New Roman" w:hAnsi="Times New Roman" w:cs="Times New Roman"/>
          <w:sz w:val="24"/>
          <w:szCs w:val="24"/>
          <w:lang w:eastAsia="en-GB"/>
        </w:rPr>
        <w:t xml:space="preserve"> goals to improve performance and effectiveness. Clearly </w:t>
      </w:r>
      <w:proofErr w:type="gramStart"/>
      <w:r w:rsidR="00CF45D8" w:rsidRPr="0009223D">
        <w:rPr>
          <w:rFonts w:ascii="Times New Roman" w:hAnsi="Times New Roman" w:cs="Times New Roman"/>
          <w:sz w:val="24"/>
          <w:szCs w:val="24"/>
          <w:lang w:eastAsia="en-GB"/>
        </w:rPr>
        <w:t>stating</w:t>
      </w:r>
      <w:proofErr w:type="gramEnd"/>
      <w:r w:rsidR="00CF45D8" w:rsidRPr="0009223D">
        <w:rPr>
          <w:rFonts w:ascii="Times New Roman" w:hAnsi="Times New Roman" w:cs="Times New Roman"/>
          <w:sz w:val="24"/>
          <w:szCs w:val="24"/>
          <w:lang w:eastAsia="en-GB"/>
        </w:rPr>
        <w:t xml:space="preserve"> goals like room and RevPAR increase gives staff members direction and incentive. Performance evaluations and customer satisfaction surveys are among the regular feedback systems that help to ensure alignment with organisational goals and ongoing development. This method guarantees that every team member knows their part in realising the strategic goal of the business, therefore promoting a culture of excellence and responsibility</w:t>
      </w:r>
      <w:r w:rsidR="00542ED6" w:rsidRPr="0009223D">
        <w:rPr>
          <w:rFonts w:ascii="Times New Roman" w:hAnsi="Times New Roman" w:cs="Times New Roman"/>
          <w:sz w:val="24"/>
          <w:szCs w:val="24"/>
          <w:lang w:eastAsia="en-GB"/>
        </w:rPr>
        <w:t xml:space="preserve"> (Arnold, 2021).</w:t>
      </w:r>
    </w:p>
    <w:p w14:paraId="2BD50234" w14:textId="72B19E04" w:rsidR="00CF45D8" w:rsidRPr="0009223D" w:rsidRDefault="00CF45D8" w:rsidP="0009223D">
      <w:pPr>
        <w:pStyle w:val="EU"/>
        <w:numPr>
          <w:ilvl w:val="0"/>
          <w:numId w:val="1"/>
        </w:numPr>
        <w:spacing w:line="360" w:lineRule="auto"/>
        <w:rPr>
          <w:rFonts w:ascii="Times New Roman" w:hAnsi="Times New Roman" w:cs="Times New Roman"/>
          <w:color w:val="auto"/>
        </w:rPr>
      </w:pPr>
      <w:bookmarkStart w:id="5" w:name="_Toc181999311"/>
      <w:r w:rsidRPr="0009223D">
        <w:rPr>
          <w:rFonts w:ascii="Times New Roman" w:hAnsi="Times New Roman" w:cs="Times New Roman"/>
          <w:color w:val="auto"/>
        </w:rPr>
        <w:t>Recent Change Initiatives</w:t>
      </w:r>
      <w:bookmarkEnd w:id="5"/>
    </w:p>
    <w:p w14:paraId="51FA0F7A" w14:textId="6E1645F2" w:rsidR="00CF45D8" w:rsidRPr="0009223D" w:rsidRDefault="00CF45D8"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 xml:space="preserve">Recently, Wyndham Hotels &amp; Resorts has launched various revolutionary projects meant to promote diversity, meet changing market needs, and increase its presence in the cutthroat hotel sector. Among these projects is the July 2022 "BOLD by Wyndham" program, which aims at This initiative aims to </w:t>
      </w:r>
      <w:proofErr w:type="gramStart"/>
      <w:r w:rsidRPr="0009223D">
        <w:rPr>
          <w:rFonts w:ascii="Times New Roman" w:hAnsi="Times New Roman" w:cs="Times New Roman"/>
          <w:sz w:val="24"/>
          <w:szCs w:val="24"/>
          <w:lang w:eastAsia="en-GB"/>
        </w:rPr>
        <w:t>assist</w:t>
      </w:r>
      <w:proofErr w:type="gramEnd"/>
      <w:r w:rsidRPr="0009223D">
        <w:rPr>
          <w:rFonts w:ascii="Times New Roman" w:hAnsi="Times New Roman" w:cs="Times New Roman"/>
          <w:sz w:val="24"/>
          <w:szCs w:val="24"/>
          <w:lang w:eastAsia="en-GB"/>
        </w:rPr>
        <w:t xml:space="preserve"> Black entrepreneurs in hotel ownership, therefore promoting diversity within Wyndham's franchisee base </w:t>
      </w:r>
      <w:r w:rsidR="00542ED6" w:rsidRPr="0009223D">
        <w:rPr>
          <w:rFonts w:ascii="Times New Roman" w:hAnsi="Times New Roman" w:cs="Times New Roman"/>
          <w:sz w:val="24"/>
          <w:szCs w:val="24"/>
          <w:lang w:eastAsia="en-GB"/>
        </w:rPr>
        <w:t>(Wyndhamhotels.com, 2022)</w:t>
      </w:r>
      <w:r w:rsidR="00542ED6"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With around 50 hotel agreements and several openings </w:t>
      </w:r>
      <w:proofErr w:type="gramStart"/>
      <w:r w:rsidRPr="0009223D">
        <w:rPr>
          <w:rFonts w:ascii="Times New Roman" w:hAnsi="Times New Roman" w:cs="Times New Roman"/>
          <w:sz w:val="24"/>
          <w:szCs w:val="24"/>
          <w:lang w:eastAsia="en-GB"/>
        </w:rPr>
        <w:t>attained</w:t>
      </w:r>
      <w:proofErr w:type="gramEnd"/>
      <w:r w:rsidRPr="0009223D">
        <w:rPr>
          <w:rFonts w:ascii="Times New Roman" w:hAnsi="Times New Roman" w:cs="Times New Roman"/>
          <w:sz w:val="24"/>
          <w:szCs w:val="24"/>
          <w:lang w:eastAsia="en-GB"/>
        </w:rPr>
        <w:t xml:space="preserve"> in just two years, another noteworthy project, "Women Own the Room," centres on supporting women in hotel ownership. This initiative not only supports diversity but also helps under-represented hotel sector employees to become entrepreneurs</w:t>
      </w:r>
      <w:r w:rsidR="00542ED6" w:rsidRPr="0009223D">
        <w:rPr>
          <w:rFonts w:ascii="Times New Roman" w:hAnsi="Times New Roman" w:cs="Times New Roman"/>
          <w:sz w:val="24"/>
          <w:szCs w:val="24"/>
        </w:rPr>
        <w:t xml:space="preserve"> </w:t>
      </w:r>
      <w:r w:rsidR="00542ED6" w:rsidRPr="0009223D">
        <w:rPr>
          <w:rFonts w:ascii="Times New Roman" w:hAnsi="Times New Roman" w:cs="Times New Roman"/>
          <w:sz w:val="24"/>
          <w:szCs w:val="24"/>
          <w:lang w:eastAsia="en-GB"/>
        </w:rPr>
        <w:t>(WHG Corporate, n.d.)</w:t>
      </w:r>
      <w:r w:rsidRPr="0009223D">
        <w:rPr>
          <w:rFonts w:ascii="Times New Roman" w:hAnsi="Times New Roman" w:cs="Times New Roman"/>
          <w:sz w:val="24"/>
          <w:szCs w:val="24"/>
          <w:lang w:eastAsia="en-GB"/>
        </w:rPr>
        <w:t>. Wyndham supports a varied ownership structure by building these paths for minority and female entrepreneurs, therefore strengthening community links and brand loyalty.</w:t>
      </w:r>
      <w:r w:rsidR="00542ED6"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Apart from these diversity-oriented projects, Wyndham has strategically introduced the ECHO Suites longer Stay brand to meet the rising demand in the sector of longer stays. With a pipeline of more than 200 hotels within one year, this new brand highlights Wyndham's capacity to fast seize market trends</w:t>
      </w:r>
      <w:r w:rsidR="00542ED6"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Increased demand from guests looking for longer, more home-like stays and Wyndham's quick development in this market help the extended-stay industry to </w:t>
      </w:r>
      <w:proofErr w:type="gramStart"/>
      <w:r w:rsidRPr="0009223D">
        <w:rPr>
          <w:rFonts w:ascii="Times New Roman" w:hAnsi="Times New Roman" w:cs="Times New Roman"/>
          <w:sz w:val="24"/>
          <w:szCs w:val="24"/>
          <w:lang w:eastAsia="en-GB"/>
        </w:rPr>
        <w:t>acquire</w:t>
      </w:r>
      <w:proofErr w:type="gramEnd"/>
      <w:r w:rsidRPr="0009223D">
        <w:rPr>
          <w:rFonts w:ascii="Times New Roman" w:hAnsi="Times New Roman" w:cs="Times New Roman"/>
          <w:sz w:val="24"/>
          <w:szCs w:val="24"/>
          <w:lang w:eastAsia="en-GB"/>
        </w:rPr>
        <w:t xml:space="preserve"> momentum and enable Wyndham to compete effectively with such offers from other big brands.</w:t>
      </w:r>
      <w:r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These projects have helped Wyndham by enhancing its brand image as an inclusive, forward-looking business fit for contemporary social and market demands. While the ECHO Suites brand lets Wyndham access a profitable category, </w:t>
      </w:r>
      <w:proofErr w:type="gramStart"/>
      <w:r w:rsidRPr="0009223D">
        <w:rPr>
          <w:rFonts w:ascii="Times New Roman" w:hAnsi="Times New Roman" w:cs="Times New Roman"/>
          <w:sz w:val="24"/>
          <w:szCs w:val="24"/>
          <w:lang w:eastAsia="en-GB"/>
        </w:rPr>
        <w:t>possibly expanding</w:t>
      </w:r>
      <w:proofErr w:type="gramEnd"/>
      <w:r w:rsidRPr="0009223D">
        <w:rPr>
          <w:rFonts w:ascii="Times New Roman" w:hAnsi="Times New Roman" w:cs="Times New Roman"/>
          <w:sz w:val="24"/>
          <w:szCs w:val="24"/>
          <w:lang w:eastAsia="en-GB"/>
        </w:rPr>
        <w:t xml:space="preserve"> income sources and market share, the emphasis on diversity has probably boosted its attractiveness to investors and consumers who are social aware</w:t>
      </w:r>
      <w:r w:rsidR="00542ED6" w:rsidRPr="0009223D">
        <w:rPr>
          <w:rFonts w:ascii="Times New Roman" w:hAnsi="Times New Roman" w:cs="Times New Roman"/>
          <w:sz w:val="24"/>
          <w:szCs w:val="24"/>
        </w:rPr>
        <w:t xml:space="preserve"> </w:t>
      </w:r>
      <w:r w:rsidR="00542ED6" w:rsidRPr="0009223D">
        <w:rPr>
          <w:rFonts w:ascii="Times New Roman" w:hAnsi="Times New Roman" w:cs="Times New Roman"/>
          <w:sz w:val="24"/>
          <w:szCs w:val="24"/>
          <w:lang w:eastAsia="en-GB"/>
        </w:rPr>
        <w:t>(Wyndham Franchise Opportunities, 2022)</w:t>
      </w:r>
      <w:r w:rsidRPr="0009223D">
        <w:rPr>
          <w:rFonts w:ascii="Times New Roman" w:hAnsi="Times New Roman" w:cs="Times New Roman"/>
          <w:sz w:val="24"/>
          <w:szCs w:val="24"/>
          <w:lang w:eastAsia="en-GB"/>
        </w:rPr>
        <w:t>. Moreover, these projects could increase operational profitability and efficiency as the business wins from economies of scale in the extended-stay sector and access to a larger ownership network.</w:t>
      </w:r>
      <w:r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The way these transformation projects are run seems to be </w:t>
      </w:r>
      <w:proofErr w:type="gramStart"/>
      <w:r w:rsidRPr="0009223D">
        <w:rPr>
          <w:rFonts w:ascii="Times New Roman" w:hAnsi="Times New Roman" w:cs="Times New Roman"/>
          <w:sz w:val="24"/>
          <w:szCs w:val="24"/>
          <w:lang w:eastAsia="en-GB"/>
        </w:rPr>
        <w:t>really good</w:t>
      </w:r>
      <w:proofErr w:type="gramEnd"/>
      <w:r w:rsidRPr="0009223D">
        <w:rPr>
          <w:rFonts w:ascii="Times New Roman" w:hAnsi="Times New Roman" w:cs="Times New Roman"/>
          <w:sz w:val="24"/>
          <w:szCs w:val="24"/>
          <w:lang w:eastAsia="en-GB"/>
        </w:rPr>
        <w:t xml:space="preserve">. Wyndham's leadership </w:t>
      </w:r>
      <w:proofErr w:type="gramStart"/>
      <w:r w:rsidRPr="0009223D">
        <w:rPr>
          <w:rFonts w:ascii="Times New Roman" w:hAnsi="Times New Roman" w:cs="Times New Roman"/>
          <w:sz w:val="24"/>
          <w:szCs w:val="24"/>
          <w:lang w:eastAsia="en-GB"/>
        </w:rPr>
        <w:t>has</w:t>
      </w:r>
      <w:proofErr w:type="gramEnd"/>
      <w:r w:rsidRPr="0009223D">
        <w:rPr>
          <w:rFonts w:ascii="Times New Roman" w:hAnsi="Times New Roman" w:cs="Times New Roman"/>
          <w:sz w:val="24"/>
          <w:szCs w:val="24"/>
          <w:lang w:eastAsia="en-GB"/>
        </w:rPr>
        <w:t xml:space="preserve"> shown a clear dedication to their success, seen by the fast acceptance and significant expansion in every program. Wyndham's strategic </w:t>
      </w:r>
      <w:proofErr w:type="gramStart"/>
      <w:r w:rsidRPr="0009223D">
        <w:rPr>
          <w:rFonts w:ascii="Times New Roman" w:hAnsi="Times New Roman" w:cs="Times New Roman"/>
          <w:sz w:val="24"/>
          <w:szCs w:val="24"/>
          <w:lang w:eastAsia="en-GB"/>
        </w:rPr>
        <w:t>objectives</w:t>
      </w:r>
      <w:proofErr w:type="gramEnd"/>
      <w:r w:rsidRPr="0009223D">
        <w:rPr>
          <w:rFonts w:ascii="Times New Roman" w:hAnsi="Times New Roman" w:cs="Times New Roman"/>
          <w:sz w:val="24"/>
          <w:szCs w:val="24"/>
          <w:lang w:eastAsia="en-GB"/>
        </w:rPr>
        <w:t xml:space="preserve"> line up with these projects point to strong planning, market analysis, and stakeholder involvement. </w:t>
      </w:r>
    </w:p>
    <w:p w14:paraId="00A84886" w14:textId="7382D0B7" w:rsidR="00CF45D8" w:rsidRPr="0009223D" w:rsidRDefault="00CF45D8" w:rsidP="0009223D">
      <w:pPr>
        <w:pStyle w:val="EU"/>
        <w:numPr>
          <w:ilvl w:val="0"/>
          <w:numId w:val="1"/>
        </w:numPr>
        <w:spacing w:line="360" w:lineRule="auto"/>
        <w:rPr>
          <w:rFonts w:ascii="Times New Roman" w:hAnsi="Times New Roman" w:cs="Times New Roman"/>
          <w:color w:val="auto"/>
        </w:rPr>
      </w:pPr>
      <w:bookmarkStart w:id="6" w:name="_Toc181999312"/>
      <w:r w:rsidRPr="0009223D">
        <w:rPr>
          <w:rFonts w:ascii="Times New Roman" w:hAnsi="Times New Roman" w:cs="Times New Roman"/>
          <w:color w:val="auto"/>
        </w:rPr>
        <w:t>Strategic Direction</w:t>
      </w:r>
      <w:bookmarkEnd w:id="6"/>
    </w:p>
    <w:p w14:paraId="599E69C5" w14:textId="7F5BF18E" w:rsidR="00CF45D8" w:rsidRPr="0009223D" w:rsidRDefault="00CF45D8"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 xml:space="preserve">To confirm its leadership in the hotel sector, Wyndham Hotels &amp; Resorts has plotted a strategic plan emphasising worldwide development, brand diversity, and technological innovation. This approach is based on the company's dedication to make hotel travel available to everybody, which </w:t>
      </w:r>
      <w:proofErr w:type="gramStart"/>
      <w:r w:rsidRPr="0009223D">
        <w:rPr>
          <w:rFonts w:ascii="Times New Roman" w:hAnsi="Times New Roman" w:cs="Times New Roman"/>
          <w:sz w:val="24"/>
          <w:szCs w:val="24"/>
          <w:lang w:eastAsia="en-GB"/>
        </w:rPr>
        <w:t>is shown</w:t>
      </w:r>
      <w:proofErr w:type="gramEnd"/>
      <w:r w:rsidRPr="0009223D">
        <w:rPr>
          <w:rFonts w:ascii="Times New Roman" w:hAnsi="Times New Roman" w:cs="Times New Roman"/>
          <w:sz w:val="24"/>
          <w:szCs w:val="24"/>
          <w:lang w:eastAsia="en-GB"/>
        </w:rPr>
        <w:t xml:space="preserve"> by its varied portfolio of 25 brands serving different market categories, from economical to upmarket lodging</w:t>
      </w:r>
      <w:r w:rsidR="0009223D" w:rsidRPr="0009223D">
        <w:rPr>
          <w:rFonts w:ascii="Times New Roman" w:hAnsi="Times New Roman" w:cs="Times New Roman"/>
          <w:sz w:val="24"/>
          <w:szCs w:val="24"/>
        </w:rPr>
        <w:t xml:space="preserve"> </w:t>
      </w:r>
      <w:r w:rsidR="0009223D" w:rsidRPr="0009223D">
        <w:rPr>
          <w:rFonts w:ascii="Times New Roman" w:hAnsi="Times New Roman" w:cs="Times New Roman"/>
          <w:sz w:val="24"/>
          <w:szCs w:val="24"/>
          <w:lang w:eastAsia="en-GB"/>
        </w:rPr>
        <w:t>(WHG Corporate, n.d.)</w:t>
      </w:r>
      <w:r w:rsidR="0009223D" w:rsidRPr="0009223D">
        <w:rPr>
          <w:rFonts w:ascii="Times New Roman" w:hAnsi="Times New Roman" w:cs="Times New Roman"/>
          <w:sz w:val="24"/>
          <w:szCs w:val="24"/>
          <w:lang w:eastAsia="en-GB"/>
        </w:rPr>
        <w:t xml:space="preserve">. </w:t>
      </w:r>
      <w:r w:rsidRPr="0009223D">
        <w:rPr>
          <w:rFonts w:ascii="Times New Roman" w:hAnsi="Times New Roman" w:cs="Times New Roman"/>
          <w:sz w:val="24"/>
          <w:szCs w:val="24"/>
          <w:lang w:eastAsia="en-GB"/>
        </w:rPr>
        <w:t xml:space="preserve">Wyndham has put </w:t>
      </w:r>
      <w:proofErr w:type="gramStart"/>
      <w:r w:rsidRPr="0009223D">
        <w:rPr>
          <w:rFonts w:ascii="Times New Roman" w:hAnsi="Times New Roman" w:cs="Times New Roman"/>
          <w:sz w:val="24"/>
          <w:szCs w:val="24"/>
          <w:lang w:eastAsia="en-GB"/>
        </w:rPr>
        <w:t>numerous</w:t>
      </w:r>
      <w:proofErr w:type="gramEnd"/>
      <w:r w:rsidRPr="0009223D">
        <w:rPr>
          <w:rFonts w:ascii="Times New Roman" w:hAnsi="Times New Roman" w:cs="Times New Roman"/>
          <w:sz w:val="24"/>
          <w:szCs w:val="24"/>
          <w:lang w:eastAsia="en-GB"/>
        </w:rPr>
        <w:t xml:space="preserve"> important techniques into use to reach its long-term goals. First, as seen by its development pipeline of over 1,950 hotels and around 240,000 rooms, which shows a 10% year-over-year rise, the firm is aggressively worldwide expanding</w:t>
      </w:r>
      <w:r w:rsidR="0009223D" w:rsidRPr="0009223D">
        <w:rPr>
          <w:rFonts w:ascii="Times New Roman" w:hAnsi="Times New Roman" w:cs="Times New Roman"/>
          <w:sz w:val="24"/>
          <w:szCs w:val="24"/>
          <w:lang w:eastAsia="en-GB"/>
        </w:rPr>
        <w:t xml:space="preserve"> </w:t>
      </w:r>
      <w:r w:rsidR="0009223D" w:rsidRPr="0009223D">
        <w:rPr>
          <w:rFonts w:ascii="Times New Roman" w:hAnsi="Times New Roman" w:cs="Times New Roman"/>
          <w:sz w:val="24"/>
          <w:szCs w:val="24"/>
          <w:lang w:eastAsia="en-GB"/>
        </w:rPr>
        <w:t>(WHG Corporate, 2024)</w:t>
      </w:r>
      <w:r w:rsidR="0009223D" w:rsidRPr="0009223D">
        <w:rPr>
          <w:rFonts w:ascii="Times New Roman" w:hAnsi="Times New Roman" w:cs="Times New Roman"/>
          <w:sz w:val="24"/>
          <w:szCs w:val="24"/>
          <w:lang w:eastAsia="en-GB"/>
        </w:rPr>
        <w:t>.</w:t>
      </w:r>
      <w:r w:rsidRPr="0009223D">
        <w:rPr>
          <w:rFonts w:ascii="Times New Roman" w:hAnsi="Times New Roman" w:cs="Times New Roman"/>
          <w:sz w:val="24"/>
          <w:szCs w:val="24"/>
          <w:lang w:eastAsia="en-GB"/>
        </w:rPr>
        <w:t>Strategic alliances and franchise agreements help Wyndham to enter new areas and increase its global visibility, therefore facilitating its expansion. Second, Wyndham is stressing brand diversity to satisfy changing customer tastes. Launching the ECHO Suites Extended Stay brand, which has expanded its pipeline to more than 200 hotels in a year, shows WYNDHAM H</w:t>
      </w:r>
      <w:r w:rsidR="0009223D" w:rsidRPr="0009223D">
        <w:rPr>
          <w:rFonts w:ascii="Times New Roman" w:hAnsi="Times New Roman" w:cs="Times New Roman"/>
          <w:sz w:val="24"/>
          <w:szCs w:val="24"/>
          <w:lang w:eastAsia="en-GB"/>
        </w:rPr>
        <w:t xml:space="preserve">otels </w:t>
      </w:r>
      <w:r w:rsidRPr="0009223D">
        <w:rPr>
          <w:rFonts w:ascii="Times New Roman" w:hAnsi="Times New Roman" w:cs="Times New Roman"/>
          <w:sz w:val="24"/>
          <w:szCs w:val="24"/>
          <w:lang w:eastAsia="en-GB"/>
        </w:rPr>
        <w:t xml:space="preserve">adaptability to the increasing demand for extended-stay lodging. Initiatives like "BOLD by Wyndham" and "Women Own the Room" also </w:t>
      </w:r>
      <w:proofErr w:type="gramStart"/>
      <w:r w:rsidRPr="0009223D">
        <w:rPr>
          <w:rFonts w:ascii="Times New Roman" w:hAnsi="Times New Roman" w:cs="Times New Roman"/>
          <w:sz w:val="24"/>
          <w:szCs w:val="24"/>
          <w:lang w:eastAsia="en-GB"/>
        </w:rPr>
        <w:t>seek</w:t>
      </w:r>
      <w:proofErr w:type="gramEnd"/>
      <w:r w:rsidRPr="0009223D">
        <w:rPr>
          <w:rFonts w:ascii="Times New Roman" w:hAnsi="Times New Roman" w:cs="Times New Roman"/>
          <w:sz w:val="24"/>
          <w:szCs w:val="24"/>
          <w:lang w:eastAsia="en-GB"/>
        </w:rPr>
        <w:t xml:space="preserve"> to diversify ownership and promote inclusion inside the franchisee community, therefore complementing more general society trends and strengthening the brand image of WYNDHAM H</w:t>
      </w:r>
      <w:r w:rsidR="0009223D" w:rsidRPr="0009223D">
        <w:rPr>
          <w:rFonts w:ascii="Times New Roman" w:hAnsi="Times New Roman" w:cs="Times New Roman"/>
          <w:sz w:val="24"/>
          <w:szCs w:val="24"/>
          <w:lang w:eastAsia="en-GB"/>
        </w:rPr>
        <w:t>otels</w:t>
      </w:r>
      <w:r w:rsidRPr="0009223D">
        <w:rPr>
          <w:rFonts w:ascii="Times New Roman" w:hAnsi="Times New Roman" w:cs="Times New Roman"/>
          <w:sz w:val="24"/>
          <w:szCs w:val="24"/>
          <w:lang w:eastAsia="en-GB"/>
        </w:rPr>
        <w:t xml:space="preserve"> </w:t>
      </w:r>
      <w:r w:rsidR="0009223D" w:rsidRPr="0009223D">
        <w:rPr>
          <w:rFonts w:ascii="Times New Roman" w:hAnsi="Times New Roman" w:cs="Times New Roman"/>
          <w:sz w:val="24"/>
          <w:szCs w:val="24"/>
          <w:lang w:eastAsia="en-GB"/>
        </w:rPr>
        <w:t>(WHG Corporate, n.d.).</w:t>
      </w:r>
      <w:r w:rsidRPr="0009223D">
        <w:rPr>
          <w:rFonts w:ascii="Times New Roman" w:hAnsi="Times New Roman" w:cs="Times New Roman"/>
          <w:sz w:val="24"/>
          <w:szCs w:val="24"/>
          <w:lang w:eastAsia="en-GB"/>
        </w:rPr>
        <w:t xml:space="preserve"> Thirdly Wyndham is making investments in technology to improve guest experiences and operational effectiveness. The business has adopted digital tools and platforms to simplify processes, increase consumer involvement, and offer tailored services, hence raising guest happiness and loyalty. These tactics taken together highlight Wyndham's </w:t>
      </w:r>
      <w:proofErr w:type="gramStart"/>
      <w:r w:rsidRPr="0009223D">
        <w:rPr>
          <w:rFonts w:ascii="Times New Roman" w:hAnsi="Times New Roman" w:cs="Times New Roman"/>
          <w:sz w:val="24"/>
          <w:szCs w:val="24"/>
          <w:lang w:eastAsia="en-GB"/>
        </w:rPr>
        <w:t>proactive</w:t>
      </w:r>
      <w:proofErr w:type="gramEnd"/>
      <w:r w:rsidRPr="0009223D">
        <w:rPr>
          <w:rFonts w:ascii="Times New Roman" w:hAnsi="Times New Roman" w:cs="Times New Roman"/>
          <w:sz w:val="24"/>
          <w:szCs w:val="24"/>
          <w:lang w:eastAsia="en-GB"/>
        </w:rPr>
        <w:t xml:space="preserve"> approach to adjusting to consumer expectations and industry developments, therefore setting the business for long-term competitiveness in the worldwide hotel sector.</w:t>
      </w:r>
    </w:p>
    <w:p w14:paraId="74DAC8B9" w14:textId="025DF055" w:rsidR="00CF1901" w:rsidRPr="0009223D" w:rsidRDefault="00CF1901" w:rsidP="0009223D">
      <w:pPr>
        <w:pStyle w:val="EU"/>
        <w:numPr>
          <w:ilvl w:val="0"/>
          <w:numId w:val="1"/>
        </w:numPr>
        <w:spacing w:line="360" w:lineRule="auto"/>
        <w:rPr>
          <w:rFonts w:ascii="Times New Roman" w:hAnsi="Times New Roman" w:cs="Times New Roman"/>
          <w:color w:val="auto"/>
        </w:rPr>
      </w:pPr>
      <w:bookmarkStart w:id="7" w:name="_Toc181999313"/>
      <w:r w:rsidRPr="0009223D">
        <w:rPr>
          <w:rFonts w:ascii="Times New Roman" w:hAnsi="Times New Roman" w:cs="Times New Roman"/>
          <w:color w:val="auto"/>
        </w:rPr>
        <w:t>Conclusion</w:t>
      </w:r>
      <w:bookmarkEnd w:id="7"/>
    </w:p>
    <w:p w14:paraId="3590B9B0" w14:textId="019B345A" w:rsidR="007E137D" w:rsidRPr="0009223D" w:rsidRDefault="007E137D"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Given the circumstances</w:t>
      </w:r>
      <w:r w:rsidRPr="0009223D">
        <w:rPr>
          <w:rFonts w:ascii="Times New Roman" w:hAnsi="Times New Roman" w:cs="Times New Roman"/>
          <w:sz w:val="24"/>
          <w:szCs w:val="24"/>
          <w:lang w:eastAsia="en-GB"/>
        </w:rPr>
        <w:t xml:space="preserve">, the strategic projects of Wyndham Hotels &amp; Resorts show a dedication to expansion, diversity, and creativity. Wyndham wants to keep its competitive advantage while meeting changing market needs by spreading ownership, growing internationally, and embracing technology changes. Programs like "Women Own the Room" and "BOLD by Wyndham" help to promote diversity, therefore strengthening community impact and brand loyalty. Moreover, the ECHO Suites Extended Stay brand reflects Wyndham's adaptability to client tastes for longer-stay choices and industry changes. Wyndham's approaches not only meet urgent market requirements but also complement its </w:t>
      </w:r>
      <w:proofErr w:type="gramStart"/>
      <w:r w:rsidRPr="0009223D">
        <w:rPr>
          <w:rFonts w:ascii="Times New Roman" w:hAnsi="Times New Roman" w:cs="Times New Roman"/>
          <w:sz w:val="24"/>
          <w:szCs w:val="24"/>
          <w:lang w:eastAsia="en-GB"/>
        </w:rPr>
        <w:t>objective</w:t>
      </w:r>
      <w:proofErr w:type="gramEnd"/>
      <w:r w:rsidRPr="0009223D">
        <w:rPr>
          <w:rFonts w:ascii="Times New Roman" w:hAnsi="Times New Roman" w:cs="Times New Roman"/>
          <w:sz w:val="24"/>
          <w:szCs w:val="24"/>
          <w:lang w:eastAsia="en-GB"/>
        </w:rPr>
        <w:t xml:space="preserve"> of easily available, high-quality lodging. These projects position Wyndham for long-term success and support its image as a progressive leader in the hotel sector as it keeps adjusting to new circumstances.</w:t>
      </w:r>
    </w:p>
    <w:p w14:paraId="75B6E4B7" w14:textId="528056DC" w:rsidR="007E137D" w:rsidRPr="0009223D" w:rsidRDefault="007E137D" w:rsidP="0009223D">
      <w:pPr>
        <w:pStyle w:val="EU"/>
        <w:numPr>
          <w:ilvl w:val="0"/>
          <w:numId w:val="1"/>
        </w:numPr>
        <w:spacing w:line="360" w:lineRule="auto"/>
        <w:rPr>
          <w:rFonts w:ascii="Times New Roman" w:hAnsi="Times New Roman" w:cs="Times New Roman"/>
          <w:color w:val="auto"/>
        </w:rPr>
      </w:pPr>
      <w:bookmarkStart w:id="8" w:name="_Toc181999314"/>
      <w:r w:rsidRPr="0009223D">
        <w:rPr>
          <w:rFonts w:ascii="Times New Roman" w:hAnsi="Times New Roman" w:cs="Times New Roman"/>
          <w:color w:val="auto"/>
        </w:rPr>
        <w:t>Recommendations</w:t>
      </w:r>
      <w:bookmarkEnd w:id="8"/>
    </w:p>
    <w:p w14:paraId="14869B08" w14:textId="6B795703" w:rsidR="000B1D29" w:rsidRPr="0009223D" w:rsidRDefault="000B1D29" w:rsidP="0009223D">
      <w:pPr>
        <w:spacing w:line="360" w:lineRule="auto"/>
        <w:jc w:val="both"/>
        <w:rPr>
          <w:rFonts w:ascii="Times New Roman" w:hAnsi="Times New Roman" w:cs="Times New Roman"/>
          <w:sz w:val="24"/>
          <w:szCs w:val="24"/>
          <w:lang w:eastAsia="en-GB"/>
        </w:rPr>
      </w:pPr>
      <w:r w:rsidRPr="0009223D">
        <w:rPr>
          <w:rFonts w:ascii="Times New Roman" w:hAnsi="Times New Roman" w:cs="Times New Roman"/>
          <w:sz w:val="24"/>
          <w:szCs w:val="24"/>
          <w:lang w:eastAsia="en-GB"/>
        </w:rPr>
        <w:t xml:space="preserve">Wyndham Hotels &amp; </w:t>
      </w:r>
      <w:proofErr w:type="spellStart"/>
      <w:r w:rsidRPr="0009223D">
        <w:rPr>
          <w:rFonts w:ascii="Times New Roman" w:hAnsi="Times New Roman" w:cs="Times New Roman"/>
          <w:sz w:val="24"/>
          <w:szCs w:val="24"/>
          <w:lang w:eastAsia="en-GB"/>
        </w:rPr>
        <w:t>Resorts's</w:t>
      </w:r>
      <w:proofErr w:type="spellEnd"/>
      <w:r w:rsidRPr="0009223D">
        <w:rPr>
          <w:rFonts w:ascii="Times New Roman" w:hAnsi="Times New Roman" w:cs="Times New Roman"/>
          <w:sz w:val="24"/>
          <w:szCs w:val="24"/>
          <w:lang w:eastAsia="en-GB"/>
        </w:rPr>
        <w:t xml:space="preserve"> organisational structure, culture, aims, current projects, and strategic direction enable one to make many suggestions to improve its operational effectiveness and competitive posture. </w:t>
      </w:r>
      <w:proofErr w:type="gramStart"/>
      <w:r w:rsidRPr="0009223D">
        <w:rPr>
          <w:rFonts w:ascii="Times New Roman" w:hAnsi="Times New Roman" w:cs="Times New Roman"/>
          <w:sz w:val="24"/>
          <w:szCs w:val="24"/>
          <w:lang w:eastAsia="en-GB"/>
        </w:rPr>
        <w:t>First of all</w:t>
      </w:r>
      <w:proofErr w:type="gramEnd"/>
      <w:r w:rsidRPr="0009223D">
        <w:rPr>
          <w:rFonts w:ascii="Times New Roman" w:hAnsi="Times New Roman" w:cs="Times New Roman"/>
          <w:sz w:val="24"/>
          <w:szCs w:val="24"/>
          <w:lang w:eastAsia="en-GB"/>
        </w:rPr>
        <w:t xml:space="preserve">, it is important to create an always improving culture. Encouragement of staff </w:t>
      </w:r>
      <w:proofErr w:type="gramStart"/>
      <w:r w:rsidRPr="0009223D">
        <w:rPr>
          <w:rFonts w:ascii="Times New Roman" w:hAnsi="Times New Roman" w:cs="Times New Roman"/>
          <w:sz w:val="24"/>
          <w:szCs w:val="24"/>
          <w:lang w:eastAsia="en-GB"/>
        </w:rPr>
        <w:t>input</w:t>
      </w:r>
      <w:proofErr w:type="gramEnd"/>
      <w:r w:rsidRPr="0009223D">
        <w:rPr>
          <w:rFonts w:ascii="Times New Roman" w:hAnsi="Times New Roman" w:cs="Times New Roman"/>
          <w:sz w:val="24"/>
          <w:szCs w:val="24"/>
          <w:lang w:eastAsia="en-GB"/>
        </w:rPr>
        <w:t xml:space="preserve"> and consistent training programs may result in creative service delivery and higher customer satisfaction </w:t>
      </w:r>
      <w:r w:rsidR="0009223D" w:rsidRPr="0009223D">
        <w:rPr>
          <w:rFonts w:ascii="Times New Roman" w:hAnsi="Times New Roman" w:cs="Times New Roman"/>
          <w:sz w:val="24"/>
          <w:szCs w:val="24"/>
          <w:lang w:eastAsia="en-GB"/>
        </w:rPr>
        <w:t>(Mullins, 2023)</w:t>
      </w:r>
      <w:r w:rsidRPr="0009223D">
        <w:rPr>
          <w:rFonts w:ascii="Times New Roman" w:hAnsi="Times New Roman" w:cs="Times New Roman"/>
          <w:sz w:val="24"/>
          <w:szCs w:val="24"/>
          <w:lang w:eastAsia="en-GB"/>
        </w:rPr>
        <w:t xml:space="preserve">. Second, </w:t>
      </w:r>
      <w:r w:rsidR="0009223D" w:rsidRPr="0009223D">
        <w:rPr>
          <w:rFonts w:ascii="Times New Roman" w:hAnsi="Times New Roman" w:cs="Times New Roman"/>
          <w:sz w:val="24"/>
          <w:szCs w:val="24"/>
          <w:lang w:eastAsia="en-GB"/>
        </w:rPr>
        <w:t>the company</w:t>
      </w:r>
      <w:r w:rsidRPr="0009223D">
        <w:rPr>
          <w:rFonts w:ascii="Times New Roman" w:hAnsi="Times New Roman" w:cs="Times New Roman"/>
          <w:sz w:val="24"/>
          <w:szCs w:val="24"/>
          <w:lang w:eastAsia="en-GB"/>
        </w:rPr>
        <w:t xml:space="preserve"> really must embrace technological developments. Purchasing sophisticated revenue management systems and customer relationship management solutions can help to maximise pricing policies and customise visitor experiences, </w:t>
      </w:r>
      <w:r w:rsidR="0009223D" w:rsidRPr="0009223D">
        <w:rPr>
          <w:rFonts w:ascii="Times New Roman" w:hAnsi="Times New Roman" w:cs="Times New Roman"/>
          <w:sz w:val="24"/>
          <w:szCs w:val="24"/>
          <w:lang w:eastAsia="en-GB"/>
        </w:rPr>
        <w:t>in that way</w:t>
      </w:r>
      <w:r w:rsidRPr="0009223D">
        <w:rPr>
          <w:rFonts w:ascii="Times New Roman" w:hAnsi="Times New Roman" w:cs="Times New Roman"/>
          <w:sz w:val="24"/>
          <w:szCs w:val="24"/>
          <w:lang w:eastAsia="en-GB"/>
        </w:rPr>
        <w:t xml:space="preserve"> promoting income development</w:t>
      </w:r>
      <w:r w:rsidR="0009223D" w:rsidRPr="0009223D">
        <w:rPr>
          <w:rFonts w:ascii="Times New Roman" w:hAnsi="Times New Roman" w:cs="Times New Roman"/>
          <w:sz w:val="24"/>
          <w:szCs w:val="24"/>
          <w:lang w:eastAsia="en-GB"/>
        </w:rPr>
        <w:t xml:space="preserve"> (Boddy, 2017). </w:t>
      </w:r>
      <w:r w:rsidRPr="0009223D">
        <w:rPr>
          <w:rFonts w:ascii="Times New Roman" w:hAnsi="Times New Roman" w:cs="Times New Roman"/>
          <w:sz w:val="24"/>
          <w:szCs w:val="24"/>
          <w:lang w:eastAsia="en-GB"/>
        </w:rPr>
        <w:t>Third, improving sustainability practices helps to save running expenses and draw environmentally sensitive visitors. Using sustainable sources and energy-efficient technologies fits corporate social responsibility HR Future as well as world trends. Fourth, encouraging diversity and inclusion inside the workforce could result in a more creative and flexible company</w:t>
      </w:r>
      <w:r w:rsidR="0009223D" w:rsidRPr="0009223D">
        <w:rPr>
          <w:rFonts w:ascii="Times New Roman" w:hAnsi="Times New Roman" w:cs="Times New Roman"/>
          <w:sz w:val="24"/>
          <w:szCs w:val="24"/>
          <w:lang w:eastAsia="en-GB"/>
        </w:rPr>
        <w:t xml:space="preserve"> (Mullins, 2016)</w:t>
      </w:r>
      <w:r w:rsidRPr="0009223D">
        <w:rPr>
          <w:rFonts w:ascii="Times New Roman" w:hAnsi="Times New Roman" w:cs="Times New Roman"/>
          <w:sz w:val="24"/>
          <w:szCs w:val="24"/>
          <w:lang w:eastAsia="en-GB"/>
        </w:rPr>
        <w:t>. Establishing paths for under-represented groups and mentoring initiatives can help to enhance the talent pool and enhance decision-making</w:t>
      </w:r>
      <w:r w:rsidR="0009223D" w:rsidRPr="0009223D">
        <w:rPr>
          <w:rFonts w:ascii="Times New Roman" w:hAnsi="Times New Roman" w:cs="Times New Roman"/>
          <w:sz w:val="24"/>
          <w:szCs w:val="24"/>
          <w:lang w:eastAsia="en-GB"/>
        </w:rPr>
        <w:t>.</w:t>
      </w:r>
    </w:p>
    <w:p w14:paraId="2295E056" w14:textId="5DE5A0F0" w:rsidR="000B1D29" w:rsidRDefault="000B1D29" w:rsidP="000B1D29">
      <w:pPr>
        <w:pStyle w:val="EU"/>
        <w:rPr>
          <w:rFonts w:ascii="Times New Roman" w:hAnsi="Times New Roman" w:cs="Times New Roman"/>
          <w:color w:val="auto"/>
        </w:rPr>
      </w:pPr>
      <w:bookmarkStart w:id="9" w:name="_Toc181999315"/>
      <w:r w:rsidRPr="000B1D29">
        <w:rPr>
          <w:rFonts w:ascii="Times New Roman" w:hAnsi="Times New Roman" w:cs="Times New Roman"/>
          <w:color w:val="auto"/>
        </w:rPr>
        <w:t>References</w:t>
      </w:r>
      <w:bookmarkEnd w:id="9"/>
    </w:p>
    <w:p w14:paraId="4EC78CAB" w14:textId="77777777" w:rsidR="004A10D4" w:rsidRPr="004A10D4" w:rsidRDefault="004A10D4" w:rsidP="004A10D4">
      <w:pPr>
        <w:rPr>
          <w:lang w:eastAsia="en-GB"/>
        </w:rPr>
      </w:pPr>
    </w:p>
    <w:p w14:paraId="7745E61E" w14:textId="77777777" w:rsidR="00542ED6" w:rsidRPr="0009223D" w:rsidRDefault="00542ED6"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 xml:space="preserve">Akpa, V.O., </w:t>
      </w:r>
      <w:proofErr w:type="spellStart"/>
      <w:r w:rsidRPr="0009223D">
        <w:rPr>
          <w:rFonts w:ascii="Times New Roman" w:eastAsiaTheme="majorEastAsia" w:hAnsi="Times New Roman" w:cs="Times New Roman"/>
          <w:bCs/>
          <w:kern w:val="0"/>
          <w:sz w:val="24"/>
          <w:szCs w:val="24"/>
          <w:lang w:eastAsia="en-GB"/>
          <w14:ligatures w14:val="none"/>
        </w:rPr>
        <w:t>Asikhia</w:t>
      </w:r>
      <w:proofErr w:type="spellEnd"/>
      <w:r w:rsidRPr="0009223D">
        <w:rPr>
          <w:rFonts w:ascii="Times New Roman" w:eastAsiaTheme="majorEastAsia" w:hAnsi="Times New Roman" w:cs="Times New Roman"/>
          <w:bCs/>
          <w:kern w:val="0"/>
          <w:sz w:val="24"/>
          <w:szCs w:val="24"/>
          <w:lang w:eastAsia="en-GB"/>
          <w14:ligatures w14:val="none"/>
        </w:rPr>
        <w:t>, O.U. and Nneji, N.E., 2021. Organizational culture and organizational performance: A review of literature. International Journal of Advances in Engineering and Management, 3(1), pp.361-372.</w:t>
      </w:r>
    </w:p>
    <w:p w14:paraId="47B83BD6" w14:textId="5C4DB59F" w:rsidR="00542ED6" w:rsidRPr="0009223D" w:rsidRDefault="00542ED6"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Armstong, M. (2021) Armstrong's handbook of performance management (7th Ed), London: Kogan Page</w:t>
      </w:r>
    </w:p>
    <w:p w14:paraId="7ED909D5" w14:textId="31280FF3" w:rsidR="00542ED6" w:rsidRPr="0009223D" w:rsidRDefault="00542ED6"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proofErr w:type="spellStart"/>
      <w:r w:rsidRPr="0009223D">
        <w:rPr>
          <w:rFonts w:ascii="Times New Roman" w:eastAsiaTheme="majorEastAsia" w:hAnsi="Times New Roman" w:cs="Times New Roman"/>
          <w:bCs/>
          <w:kern w:val="0"/>
          <w:sz w:val="24"/>
          <w:szCs w:val="24"/>
          <w:lang w:eastAsia="en-GB"/>
          <w14:ligatures w14:val="none"/>
        </w:rPr>
        <w:t>Assoratgoon</w:t>
      </w:r>
      <w:proofErr w:type="spellEnd"/>
      <w:r w:rsidRPr="0009223D">
        <w:rPr>
          <w:rFonts w:ascii="Times New Roman" w:eastAsiaTheme="majorEastAsia" w:hAnsi="Times New Roman" w:cs="Times New Roman"/>
          <w:bCs/>
          <w:kern w:val="0"/>
          <w:sz w:val="24"/>
          <w:szCs w:val="24"/>
          <w:lang w:eastAsia="en-GB"/>
          <w14:ligatures w14:val="none"/>
        </w:rPr>
        <w:t xml:space="preserve">, W. and </w:t>
      </w:r>
      <w:proofErr w:type="spellStart"/>
      <w:r w:rsidRPr="0009223D">
        <w:rPr>
          <w:rFonts w:ascii="Times New Roman" w:eastAsiaTheme="majorEastAsia" w:hAnsi="Times New Roman" w:cs="Times New Roman"/>
          <w:bCs/>
          <w:kern w:val="0"/>
          <w:sz w:val="24"/>
          <w:szCs w:val="24"/>
          <w:lang w:eastAsia="en-GB"/>
          <w14:ligatures w14:val="none"/>
        </w:rPr>
        <w:t>Kantabutra</w:t>
      </w:r>
      <w:proofErr w:type="spellEnd"/>
      <w:r w:rsidRPr="0009223D">
        <w:rPr>
          <w:rFonts w:ascii="Times New Roman" w:eastAsiaTheme="majorEastAsia" w:hAnsi="Times New Roman" w:cs="Times New Roman"/>
          <w:bCs/>
          <w:kern w:val="0"/>
          <w:sz w:val="24"/>
          <w:szCs w:val="24"/>
          <w:lang w:eastAsia="en-GB"/>
          <w14:ligatures w14:val="none"/>
        </w:rPr>
        <w:t>, S., 2023. Toward a sustainability organizational culture model. Journal of Cleaner Production, 400, p.136666.</w:t>
      </w:r>
    </w:p>
    <w:p w14:paraId="1E27E9DC" w14:textId="47613548" w:rsidR="004A10D4" w:rsidRPr="0009223D" w:rsidRDefault="004A10D4"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Beretta, M. and Smith, P., 2023. Embarking on a business agility journey: Balancing autonomy versus control. California Management Review, 65(4), pp.93-115.</w:t>
      </w:r>
      <w:r w:rsidRPr="0009223D">
        <w:rPr>
          <w:rFonts w:ascii="Times New Roman" w:eastAsiaTheme="majorEastAsia" w:hAnsi="Times New Roman" w:cs="Times New Roman"/>
          <w:bCs/>
          <w:kern w:val="0"/>
          <w:sz w:val="24"/>
          <w:szCs w:val="24"/>
          <w:lang w:eastAsia="en-GB"/>
          <w14:ligatures w14:val="none"/>
        </w:rPr>
        <w:t xml:space="preserve"> </w:t>
      </w:r>
    </w:p>
    <w:p w14:paraId="4DD19F8F" w14:textId="26AEE22F" w:rsidR="004A10D4" w:rsidRPr="0009223D" w:rsidRDefault="004A10D4"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Boddy, D. (2014) Management: An Introduction (6th Ed), Harlow, Pearson</w:t>
      </w:r>
    </w:p>
    <w:p w14:paraId="2AFD0AFC" w14:textId="3B082BDA" w:rsidR="004A10D4" w:rsidRPr="0009223D" w:rsidRDefault="004A10D4"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 xml:space="preserve">Kumar, P., 2015. An analytical study on </w:t>
      </w:r>
      <w:proofErr w:type="spellStart"/>
      <w:r w:rsidRPr="0009223D">
        <w:rPr>
          <w:rFonts w:ascii="Times New Roman" w:eastAsiaTheme="majorEastAsia" w:hAnsi="Times New Roman" w:cs="Times New Roman"/>
          <w:bCs/>
          <w:kern w:val="0"/>
          <w:sz w:val="24"/>
          <w:szCs w:val="24"/>
          <w:lang w:eastAsia="en-GB"/>
          <w14:ligatures w14:val="none"/>
        </w:rPr>
        <w:t>mintzberg’s</w:t>
      </w:r>
      <w:proofErr w:type="spellEnd"/>
      <w:r w:rsidRPr="0009223D">
        <w:rPr>
          <w:rFonts w:ascii="Times New Roman" w:eastAsiaTheme="majorEastAsia" w:hAnsi="Times New Roman" w:cs="Times New Roman"/>
          <w:bCs/>
          <w:kern w:val="0"/>
          <w:sz w:val="24"/>
          <w:szCs w:val="24"/>
          <w:lang w:eastAsia="en-GB"/>
          <w14:ligatures w14:val="none"/>
        </w:rPr>
        <w:t xml:space="preserve"> framework: Managerial roles. International Journal of Research in Management &amp; Business Studies, 2(3), pp.12-19.</w:t>
      </w:r>
    </w:p>
    <w:p w14:paraId="5564097C" w14:textId="3A1B682A" w:rsidR="00542ED6" w:rsidRPr="0009223D" w:rsidRDefault="00542ED6"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Lunenburg, F.C., 2011. Goal-setting theory of motivation. International journal of management, business, and administration, 15(1), pp.1-6.</w:t>
      </w:r>
    </w:p>
    <w:p w14:paraId="2E8736E8" w14:textId="72EB7486" w:rsidR="00542ED6" w:rsidRPr="0009223D" w:rsidRDefault="00542ED6"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Mullins, L &amp; Dosser, P. (2013) Hospitality Management and Organisational Behaviour (5th Ed) Harlow, Pearson</w:t>
      </w:r>
    </w:p>
    <w:p w14:paraId="034D0572" w14:textId="7AF8C1E4" w:rsidR="004A10D4" w:rsidRPr="0009223D" w:rsidRDefault="004A10D4"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 xml:space="preserve">Mullins, L (2019) Organisational Behaviour in the Workplace (12th edition) </w:t>
      </w:r>
      <w:proofErr w:type="spellStart"/>
      <w:proofErr w:type="gramStart"/>
      <w:r w:rsidRPr="0009223D">
        <w:rPr>
          <w:rFonts w:ascii="Times New Roman" w:eastAsiaTheme="majorEastAsia" w:hAnsi="Times New Roman" w:cs="Times New Roman"/>
          <w:bCs/>
          <w:kern w:val="0"/>
          <w:sz w:val="24"/>
          <w:szCs w:val="24"/>
          <w:lang w:eastAsia="en-GB"/>
          <w14:ligatures w14:val="none"/>
        </w:rPr>
        <w:t>Harlow:Pearson</w:t>
      </w:r>
      <w:proofErr w:type="spellEnd"/>
      <w:proofErr w:type="gramEnd"/>
    </w:p>
    <w:p w14:paraId="271D6916" w14:textId="58C23519" w:rsidR="004A10D4" w:rsidRPr="0009223D" w:rsidRDefault="004A10D4"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Mullins, L. (2023) Management and Organisational Behaviour (13th edition) Harlow: Pearson</w:t>
      </w:r>
    </w:p>
    <w:p w14:paraId="7D805449" w14:textId="35B2AD1D" w:rsidR="00542ED6" w:rsidRPr="0009223D" w:rsidRDefault="00542ED6"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 xml:space="preserve">WHG Corporate. (n.d.). Wyndham Hotels &amp; Resorts Archives. [online] Available at: </w:t>
      </w:r>
      <w:hyperlink r:id="rId7" w:history="1">
        <w:r w:rsidRPr="0009223D">
          <w:rPr>
            <w:rStyle w:val="Hyperlink"/>
            <w:rFonts w:ascii="Times New Roman" w:eastAsiaTheme="majorEastAsia" w:hAnsi="Times New Roman" w:cs="Times New Roman"/>
            <w:bCs/>
            <w:color w:val="auto"/>
            <w:kern w:val="0"/>
            <w:sz w:val="24"/>
            <w:szCs w:val="24"/>
            <w:lang w:eastAsia="en-GB"/>
            <w14:ligatures w14:val="none"/>
          </w:rPr>
          <w:t>https://corporate.wyndhamhotels.com/news-brands/wyndham-hotels-and-resorts/</w:t>
        </w:r>
      </w:hyperlink>
      <w:r w:rsidRPr="0009223D">
        <w:rPr>
          <w:rFonts w:ascii="Times New Roman" w:eastAsiaTheme="majorEastAsia" w:hAnsi="Times New Roman" w:cs="Times New Roman"/>
          <w:bCs/>
          <w:kern w:val="0"/>
          <w:sz w:val="24"/>
          <w:szCs w:val="24"/>
          <w:lang w:eastAsia="en-GB"/>
          <w14:ligatures w14:val="none"/>
        </w:rPr>
        <w:t>.</w:t>
      </w:r>
    </w:p>
    <w:p w14:paraId="618C0FE3" w14:textId="22C424FB" w:rsidR="0009223D" w:rsidRPr="0009223D" w:rsidRDefault="0009223D"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 xml:space="preserve">WHG Corporate. (2024). Wyndham Hotels &amp; Resorts Reports Strong Fourth Quarter Results </w:t>
      </w:r>
      <w:proofErr w:type="gramStart"/>
      <w:r w:rsidRPr="0009223D">
        <w:rPr>
          <w:rFonts w:ascii="Times New Roman" w:eastAsiaTheme="majorEastAsia" w:hAnsi="Times New Roman" w:cs="Times New Roman"/>
          <w:bCs/>
          <w:kern w:val="0"/>
          <w:sz w:val="24"/>
          <w:szCs w:val="24"/>
          <w:lang w:eastAsia="en-GB"/>
          <w14:ligatures w14:val="none"/>
        </w:rPr>
        <w:t>With</w:t>
      </w:r>
      <w:proofErr w:type="gramEnd"/>
      <w:r w:rsidRPr="0009223D">
        <w:rPr>
          <w:rFonts w:ascii="Times New Roman" w:eastAsiaTheme="majorEastAsia" w:hAnsi="Times New Roman" w:cs="Times New Roman"/>
          <w:bCs/>
          <w:kern w:val="0"/>
          <w:sz w:val="24"/>
          <w:szCs w:val="24"/>
          <w:lang w:eastAsia="en-GB"/>
          <w14:ligatures w14:val="none"/>
        </w:rPr>
        <w:t xml:space="preserve"> Record Openings, Retention and System Growth. [online] Available at: https://corporate.wyndhamhotels.com/news-releases/wyndham-hotels-resorts-reports-strong-fourth-quarter-results-with-record-openings-retention-and-system-growth/.</w:t>
      </w:r>
    </w:p>
    <w:p w14:paraId="21AE8C5C" w14:textId="59CB6795" w:rsidR="0009223D" w:rsidRPr="0009223D" w:rsidRDefault="0009223D" w:rsidP="0009223D">
      <w:pPr>
        <w:spacing w:line="360" w:lineRule="auto"/>
        <w:jc w:val="both"/>
        <w:rPr>
          <w:rFonts w:ascii="Times New Roman" w:eastAsiaTheme="majorEastAsia" w:hAnsi="Times New Roman" w:cs="Times New Roman"/>
          <w:bCs/>
          <w:kern w:val="0"/>
          <w:sz w:val="24"/>
          <w:szCs w:val="24"/>
          <w:lang w:eastAsia="en-GB"/>
          <w14:ligatures w14:val="none"/>
        </w:rPr>
      </w:pPr>
    </w:p>
    <w:p w14:paraId="34C6212D" w14:textId="68A71D27" w:rsidR="00542ED6" w:rsidRPr="0009223D" w:rsidRDefault="00542ED6" w:rsidP="0009223D">
      <w:pPr>
        <w:spacing w:line="360" w:lineRule="auto"/>
        <w:ind w:left="360"/>
        <w:jc w:val="both"/>
        <w:rPr>
          <w:rFonts w:ascii="Times New Roman" w:eastAsiaTheme="majorEastAsia" w:hAnsi="Times New Roman" w:cs="Times New Roman"/>
          <w:bCs/>
          <w:kern w:val="0"/>
          <w:sz w:val="24"/>
          <w:szCs w:val="24"/>
          <w:lang w:eastAsia="en-GB"/>
          <w14:ligatures w14:val="none"/>
        </w:rPr>
      </w:pPr>
      <w:r w:rsidRPr="0009223D">
        <w:rPr>
          <w:rFonts w:ascii="Times New Roman" w:eastAsiaTheme="majorEastAsia" w:hAnsi="Times New Roman" w:cs="Times New Roman"/>
          <w:bCs/>
          <w:kern w:val="0"/>
          <w:sz w:val="24"/>
          <w:szCs w:val="24"/>
          <w:lang w:eastAsia="en-GB"/>
          <w14:ligatures w14:val="none"/>
        </w:rPr>
        <w:t xml:space="preserve">Wyndham Franchise Opportunities. (2022). ECHO Suites Extended Stay by Wyndham | Wyndham Hotels &amp; Resorts. [online] Available at: https://development.wyndhamhotels.com/brand/echo-suites-extended-stay-by-wyndham/ [Accessed </w:t>
      </w:r>
      <w:r w:rsidRPr="0009223D">
        <w:rPr>
          <w:rFonts w:ascii="Times New Roman" w:eastAsiaTheme="majorEastAsia" w:hAnsi="Times New Roman" w:cs="Times New Roman"/>
          <w:bCs/>
          <w:kern w:val="0"/>
          <w:sz w:val="24"/>
          <w:szCs w:val="24"/>
          <w:lang w:eastAsia="en-GB"/>
          <w14:ligatures w14:val="none"/>
        </w:rPr>
        <w:t>1</w:t>
      </w:r>
      <w:r w:rsidRPr="0009223D">
        <w:rPr>
          <w:rFonts w:ascii="Times New Roman" w:eastAsiaTheme="majorEastAsia" w:hAnsi="Times New Roman" w:cs="Times New Roman"/>
          <w:bCs/>
          <w:kern w:val="0"/>
          <w:sz w:val="24"/>
          <w:szCs w:val="24"/>
          <w:lang w:eastAsia="en-GB"/>
          <w14:ligatures w14:val="none"/>
        </w:rPr>
        <w:t xml:space="preserve"> Nov. 2024].</w:t>
      </w:r>
    </w:p>
    <w:p w14:paraId="1D1404AA" w14:textId="77777777" w:rsidR="004A10D4" w:rsidRPr="0009223D" w:rsidRDefault="004A10D4" w:rsidP="0009223D">
      <w:pPr>
        <w:spacing w:line="360" w:lineRule="auto"/>
        <w:ind w:left="360"/>
        <w:jc w:val="both"/>
        <w:rPr>
          <w:rFonts w:ascii="Times New Roman" w:hAnsi="Times New Roman" w:cs="Times New Roman"/>
          <w:bCs/>
          <w:sz w:val="24"/>
          <w:szCs w:val="24"/>
          <w:lang w:eastAsia="en-GB"/>
        </w:rPr>
      </w:pPr>
      <w:r w:rsidRPr="0009223D">
        <w:rPr>
          <w:rFonts w:ascii="Times New Roman" w:hAnsi="Times New Roman" w:cs="Times New Roman"/>
          <w:bCs/>
          <w:sz w:val="24"/>
          <w:szCs w:val="24"/>
          <w:lang w:eastAsia="en-GB"/>
        </w:rPr>
        <w:t>Wyndham Hotels &amp; Resorts, Inc. (n.d.). Company Information. [online] Available at: https://investor.wyndhamhotels.com/company-information.</w:t>
      </w:r>
    </w:p>
    <w:p w14:paraId="245038F8" w14:textId="655E23C1" w:rsidR="00542ED6" w:rsidRPr="0009223D" w:rsidRDefault="00542ED6" w:rsidP="0009223D">
      <w:pPr>
        <w:spacing w:line="360" w:lineRule="auto"/>
        <w:ind w:left="360"/>
        <w:jc w:val="both"/>
        <w:rPr>
          <w:rFonts w:ascii="Times New Roman" w:hAnsi="Times New Roman" w:cs="Times New Roman"/>
          <w:bCs/>
          <w:sz w:val="24"/>
          <w:szCs w:val="24"/>
          <w:lang w:eastAsia="en-GB"/>
        </w:rPr>
      </w:pPr>
      <w:r w:rsidRPr="0009223D">
        <w:rPr>
          <w:rFonts w:ascii="Times New Roman" w:hAnsi="Times New Roman" w:cs="Times New Roman"/>
          <w:bCs/>
          <w:sz w:val="24"/>
          <w:szCs w:val="24"/>
          <w:lang w:eastAsia="en-GB"/>
        </w:rPr>
        <w:t xml:space="preserve">Wyndham Hotels &amp; Resorts, Inc. (n.d.). ESG. [online] Available at: </w:t>
      </w:r>
      <w:hyperlink r:id="rId8" w:history="1">
        <w:r w:rsidRPr="0009223D">
          <w:rPr>
            <w:rStyle w:val="Hyperlink"/>
            <w:rFonts w:ascii="Times New Roman" w:hAnsi="Times New Roman" w:cs="Times New Roman"/>
            <w:bCs/>
            <w:color w:val="auto"/>
            <w:sz w:val="24"/>
            <w:szCs w:val="24"/>
            <w:lang w:eastAsia="en-GB"/>
          </w:rPr>
          <w:t>https://investor.wyndhamhotels.com/esg</w:t>
        </w:r>
      </w:hyperlink>
      <w:r w:rsidRPr="0009223D">
        <w:rPr>
          <w:rFonts w:ascii="Times New Roman" w:hAnsi="Times New Roman" w:cs="Times New Roman"/>
          <w:bCs/>
          <w:sz w:val="24"/>
          <w:szCs w:val="24"/>
          <w:lang w:eastAsia="en-GB"/>
        </w:rPr>
        <w:t>.</w:t>
      </w:r>
    </w:p>
    <w:p w14:paraId="6355FAFC" w14:textId="77777777" w:rsidR="00542ED6" w:rsidRPr="0009223D" w:rsidRDefault="00542ED6" w:rsidP="0009223D">
      <w:pPr>
        <w:spacing w:line="360" w:lineRule="auto"/>
        <w:ind w:left="360"/>
        <w:jc w:val="both"/>
        <w:rPr>
          <w:rFonts w:ascii="Times New Roman" w:hAnsi="Times New Roman" w:cs="Times New Roman"/>
          <w:bCs/>
          <w:sz w:val="24"/>
          <w:szCs w:val="24"/>
          <w:lang w:eastAsia="en-GB"/>
        </w:rPr>
      </w:pPr>
      <w:r w:rsidRPr="0009223D">
        <w:rPr>
          <w:rFonts w:ascii="Times New Roman" w:hAnsi="Times New Roman" w:cs="Times New Roman"/>
          <w:bCs/>
          <w:sz w:val="24"/>
          <w:szCs w:val="24"/>
          <w:lang w:eastAsia="en-GB"/>
        </w:rPr>
        <w:t>Wyndham Hotels &amp; Resorts, Inc. (2024). Wyndham Hotels &amp; Resorts, Inc. [online] Available at: https://investor.wyndhamhotels.com/news-events/press-releases/detail/350/wyndham-hotels-resorts-reports-strong-third-quarter [Accessed 8 Nov. 2024].</w:t>
      </w:r>
    </w:p>
    <w:p w14:paraId="4E4CD48F" w14:textId="64B6FABF" w:rsidR="00542ED6" w:rsidRPr="0009223D" w:rsidRDefault="00542ED6" w:rsidP="0009223D">
      <w:pPr>
        <w:spacing w:line="360" w:lineRule="auto"/>
        <w:ind w:left="360"/>
        <w:jc w:val="both"/>
        <w:rPr>
          <w:rFonts w:ascii="Times New Roman" w:hAnsi="Times New Roman" w:cs="Times New Roman"/>
          <w:bCs/>
          <w:sz w:val="24"/>
          <w:szCs w:val="24"/>
          <w:lang w:eastAsia="en-GB"/>
        </w:rPr>
      </w:pPr>
      <w:r w:rsidRPr="0009223D">
        <w:rPr>
          <w:rFonts w:ascii="Times New Roman" w:hAnsi="Times New Roman" w:cs="Times New Roman"/>
          <w:bCs/>
          <w:sz w:val="24"/>
          <w:szCs w:val="24"/>
          <w:lang w:eastAsia="en-GB"/>
        </w:rPr>
        <w:t xml:space="preserve">Wyndhamhotels.com. (2022). Available at: https://investor.wyndhamhotels.com/financial-information/all-sec-filings/content/0001140361-23-011225/ny20006873x500_pre14a.htm [Accessed </w:t>
      </w:r>
      <w:r w:rsidRPr="0009223D">
        <w:rPr>
          <w:rFonts w:ascii="Times New Roman" w:hAnsi="Times New Roman" w:cs="Times New Roman"/>
          <w:bCs/>
          <w:sz w:val="24"/>
          <w:szCs w:val="24"/>
          <w:lang w:eastAsia="en-GB"/>
        </w:rPr>
        <w:t>1</w:t>
      </w:r>
      <w:r w:rsidRPr="0009223D">
        <w:rPr>
          <w:rFonts w:ascii="Times New Roman" w:hAnsi="Times New Roman" w:cs="Times New Roman"/>
          <w:bCs/>
          <w:sz w:val="24"/>
          <w:szCs w:val="24"/>
          <w:lang w:eastAsia="en-GB"/>
        </w:rPr>
        <w:t xml:space="preserve"> Nov. 2024].</w:t>
      </w:r>
    </w:p>
    <w:p w14:paraId="74834D5C" w14:textId="77777777" w:rsidR="00542ED6" w:rsidRDefault="00542ED6" w:rsidP="00542ED6">
      <w:pPr>
        <w:rPr>
          <w:lang w:eastAsia="en-GB"/>
        </w:rPr>
      </w:pPr>
    </w:p>
    <w:p w14:paraId="029DF8F1" w14:textId="6C3BB356" w:rsidR="00542ED6" w:rsidRDefault="00542ED6" w:rsidP="00542ED6">
      <w:pPr>
        <w:rPr>
          <w:lang w:eastAsia="en-GB"/>
        </w:rPr>
      </w:pPr>
      <w:r>
        <w:rPr>
          <w:rFonts w:hint="cs"/>
          <w:lang w:eastAsia="en-GB"/>
        </w:rPr>
        <w:t>‌</w:t>
      </w:r>
    </w:p>
    <w:p w14:paraId="748A8590" w14:textId="77777777" w:rsidR="00542ED6" w:rsidRDefault="00542ED6" w:rsidP="00542ED6">
      <w:pPr>
        <w:rPr>
          <w:lang w:eastAsia="en-GB"/>
        </w:rPr>
      </w:pPr>
    </w:p>
    <w:p w14:paraId="58844E3F" w14:textId="0132D45C" w:rsidR="00542ED6" w:rsidRDefault="00542ED6" w:rsidP="00542ED6">
      <w:pPr>
        <w:rPr>
          <w:lang w:eastAsia="en-GB"/>
        </w:rPr>
      </w:pPr>
      <w:r>
        <w:rPr>
          <w:rFonts w:hint="cs"/>
          <w:lang w:eastAsia="en-GB"/>
        </w:rPr>
        <w:t>‌</w:t>
      </w:r>
    </w:p>
    <w:p w14:paraId="34A635DF" w14:textId="77777777" w:rsidR="00542ED6" w:rsidRDefault="00542ED6" w:rsidP="00542ED6">
      <w:pPr>
        <w:rPr>
          <w:lang w:eastAsia="en-GB"/>
        </w:rPr>
      </w:pPr>
    </w:p>
    <w:p w14:paraId="2403A6B5" w14:textId="676D7331" w:rsidR="004A10D4" w:rsidRDefault="00542ED6" w:rsidP="00542ED6">
      <w:pPr>
        <w:rPr>
          <w:lang w:eastAsia="en-GB"/>
        </w:rPr>
      </w:pPr>
      <w:r>
        <w:rPr>
          <w:rFonts w:hint="cs"/>
          <w:lang w:eastAsia="en-GB"/>
        </w:rPr>
        <w:t>‌</w:t>
      </w:r>
    </w:p>
    <w:p w14:paraId="096F8114" w14:textId="3B1F2307" w:rsidR="004A10D4" w:rsidRPr="004A10D4" w:rsidRDefault="004A10D4" w:rsidP="004A10D4">
      <w:pPr>
        <w:rPr>
          <w:lang w:eastAsia="en-GB"/>
        </w:rPr>
      </w:pPr>
      <w:r>
        <w:rPr>
          <w:rFonts w:hint="cs"/>
          <w:lang w:eastAsia="en-GB"/>
        </w:rPr>
        <w:t>‌</w:t>
      </w:r>
    </w:p>
    <w:sectPr w:rsidR="004A10D4" w:rsidRPr="004A10D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5A611B" w14:textId="77777777" w:rsidR="00B840BF" w:rsidRDefault="00B840BF" w:rsidP="00924BA5">
      <w:pPr>
        <w:spacing w:after="0" w:line="240" w:lineRule="auto"/>
      </w:pPr>
      <w:r>
        <w:separator/>
      </w:r>
    </w:p>
  </w:endnote>
  <w:endnote w:type="continuationSeparator" w:id="0">
    <w:p w14:paraId="11F778BA" w14:textId="77777777" w:rsidR="00B840BF" w:rsidRDefault="00B840BF" w:rsidP="00924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62E2E1" w14:textId="77777777" w:rsidR="00B840BF" w:rsidRDefault="00B840BF" w:rsidP="00924BA5">
      <w:pPr>
        <w:spacing w:after="0" w:line="240" w:lineRule="auto"/>
      </w:pPr>
      <w:r>
        <w:separator/>
      </w:r>
    </w:p>
  </w:footnote>
  <w:footnote w:type="continuationSeparator" w:id="0">
    <w:p w14:paraId="359F28AC" w14:textId="77777777" w:rsidR="00B840BF" w:rsidRDefault="00B840BF" w:rsidP="00924B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6728179"/>
      <w:docPartObj>
        <w:docPartGallery w:val="Page Numbers (Top of Page)"/>
        <w:docPartUnique/>
      </w:docPartObj>
    </w:sdtPr>
    <w:sdtEndPr>
      <w:rPr>
        <w:noProof/>
      </w:rPr>
    </w:sdtEndPr>
    <w:sdtContent>
      <w:p w14:paraId="473DB655" w14:textId="06E05BA9" w:rsidR="00924BA5" w:rsidRDefault="00924BA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CAFED4" w14:textId="77777777" w:rsidR="00924BA5" w:rsidRDefault="00924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4625E1"/>
    <w:multiLevelType w:val="multilevel"/>
    <w:tmpl w:val="C73833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030251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BA5"/>
    <w:rsid w:val="0009223D"/>
    <w:rsid w:val="000B1D29"/>
    <w:rsid w:val="00482896"/>
    <w:rsid w:val="004A10D4"/>
    <w:rsid w:val="00542ED6"/>
    <w:rsid w:val="007B0CC3"/>
    <w:rsid w:val="007E137D"/>
    <w:rsid w:val="00924BA5"/>
    <w:rsid w:val="009E3D78"/>
    <w:rsid w:val="00B151A8"/>
    <w:rsid w:val="00B840BF"/>
    <w:rsid w:val="00C82D1F"/>
    <w:rsid w:val="00CF1901"/>
    <w:rsid w:val="00CF4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744F4"/>
  <w15:chartTrackingRefBased/>
  <w15:docId w15:val="{E1E3E7E4-F352-420F-B983-1255560CF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24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24B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B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B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B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B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B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B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BA5"/>
    <w:rPr>
      <w:rFonts w:eastAsiaTheme="majorEastAsia" w:cstheme="majorBidi"/>
      <w:color w:val="272727" w:themeColor="text1" w:themeTint="D8"/>
    </w:rPr>
  </w:style>
  <w:style w:type="paragraph" w:styleId="Title">
    <w:name w:val="Title"/>
    <w:basedOn w:val="Normal"/>
    <w:next w:val="Normal"/>
    <w:link w:val="TitleChar"/>
    <w:uiPriority w:val="10"/>
    <w:qFormat/>
    <w:rsid w:val="00924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B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B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BA5"/>
    <w:pPr>
      <w:spacing w:before="160"/>
      <w:jc w:val="center"/>
    </w:pPr>
    <w:rPr>
      <w:i/>
      <w:iCs/>
      <w:color w:val="404040" w:themeColor="text1" w:themeTint="BF"/>
    </w:rPr>
  </w:style>
  <w:style w:type="character" w:customStyle="1" w:styleId="QuoteChar">
    <w:name w:val="Quote Char"/>
    <w:basedOn w:val="DefaultParagraphFont"/>
    <w:link w:val="Quote"/>
    <w:uiPriority w:val="29"/>
    <w:rsid w:val="00924BA5"/>
    <w:rPr>
      <w:i/>
      <w:iCs/>
      <w:color w:val="404040" w:themeColor="text1" w:themeTint="BF"/>
    </w:rPr>
  </w:style>
  <w:style w:type="paragraph" w:styleId="ListParagraph">
    <w:name w:val="List Paragraph"/>
    <w:basedOn w:val="Normal"/>
    <w:uiPriority w:val="34"/>
    <w:qFormat/>
    <w:rsid w:val="00924BA5"/>
    <w:pPr>
      <w:ind w:left="720"/>
      <w:contextualSpacing/>
    </w:pPr>
  </w:style>
  <w:style w:type="character" w:styleId="IntenseEmphasis">
    <w:name w:val="Intense Emphasis"/>
    <w:basedOn w:val="DefaultParagraphFont"/>
    <w:uiPriority w:val="21"/>
    <w:qFormat/>
    <w:rsid w:val="00924BA5"/>
    <w:rPr>
      <w:i/>
      <w:iCs/>
      <w:color w:val="0F4761" w:themeColor="accent1" w:themeShade="BF"/>
    </w:rPr>
  </w:style>
  <w:style w:type="paragraph" w:styleId="IntenseQuote">
    <w:name w:val="Intense Quote"/>
    <w:basedOn w:val="Normal"/>
    <w:next w:val="Normal"/>
    <w:link w:val="IntenseQuoteChar"/>
    <w:uiPriority w:val="30"/>
    <w:qFormat/>
    <w:rsid w:val="00924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BA5"/>
    <w:rPr>
      <w:i/>
      <w:iCs/>
      <w:color w:val="0F4761" w:themeColor="accent1" w:themeShade="BF"/>
    </w:rPr>
  </w:style>
  <w:style w:type="character" w:styleId="IntenseReference">
    <w:name w:val="Intense Reference"/>
    <w:basedOn w:val="DefaultParagraphFont"/>
    <w:uiPriority w:val="32"/>
    <w:qFormat/>
    <w:rsid w:val="00924BA5"/>
    <w:rPr>
      <w:b/>
      <w:bCs/>
      <w:smallCaps/>
      <w:color w:val="0F4761" w:themeColor="accent1" w:themeShade="BF"/>
      <w:spacing w:val="5"/>
    </w:rPr>
  </w:style>
  <w:style w:type="paragraph" w:styleId="Header">
    <w:name w:val="header"/>
    <w:basedOn w:val="Normal"/>
    <w:link w:val="HeaderChar"/>
    <w:uiPriority w:val="99"/>
    <w:unhideWhenUsed/>
    <w:rsid w:val="00924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BA5"/>
  </w:style>
  <w:style w:type="paragraph" w:styleId="Footer">
    <w:name w:val="footer"/>
    <w:basedOn w:val="Normal"/>
    <w:link w:val="FooterChar"/>
    <w:uiPriority w:val="99"/>
    <w:unhideWhenUsed/>
    <w:rsid w:val="00924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BA5"/>
  </w:style>
  <w:style w:type="paragraph" w:styleId="TOCHeading">
    <w:name w:val="TOC Heading"/>
    <w:basedOn w:val="Heading1"/>
    <w:next w:val="Normal"/>
    <w:uiPriority w:val="39"/>
    <w:unhideWhenUsed/>
    <w:qFormat/>
    <w:rsid w:val="004A10D4"/>
    <w:pPr>
      <w:outlineLvl w:val="9"/>
    </w:pPr>
    <w:rPr>
      <w:kern w:val="0"/>
      <w:lang w:val="en-US"/>
      <w14:ligatures w14:val="none"/>
    </w:rPr>
  </w:style>
  <w:style w:type="paragraph" w:styleId="TOC1">
    <w:name w:val="toc 1"/>
    <w:basedOn w:val="Normal"/>
    <w:next w:val="Normal"/>
    <w:autoRedefine/>
    <w:uiPriority w:val="39"/>
    <w:unhideWhenUsed/>
    <w:rsid w:val="004A10D4"/>
    <w:pPr>
      <w:spacing w:after="100"/>
    </w:pPr>
  </w:style>
  <w:style w:type="character" w:styleId="Hyperlink">
    <w:name w:val="Hyperlink"/>
    <w:basedOn w:val="DefaultParagraphFont"/>
    <w:uiPriority w:val="99"/>
    <w:unhideWhenUsed/>
    <w:rsid w:val="004A10D4"/>
    <w:rPr>
      <w:color w:val="467886" w:themeColor="hyperlink"/>
      <w:u w:val="single"/>
    </w:rPr>
  </w:style>
  <w:style w:type="character" w:styleId="UnresolvedMention">
    <w:name w:val="Unresolved Mention"/>
    <w:basedOn w:val="DefaultParagraphFont"/>
    <w:uiPriority w:val="99"/>
    <w:semiHidden/>
    <w:unhideWhenUsed/>
    <w:rsid w:val="00542E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vestor.wyndhamhotels.com/esg" TargetMode="External"/><Relationship Id="rId3" Type="http://schemas.openxmlformats.org/officeDocument/2006/relationships/settings" Target="settings.xml"/><Relationship Id="rId7" Type="http://schemas.openxmlformats.org/officeDocument/2006/relationships/hyperlink" Target="https://corporate.wyndhamhotels.com/news-brands/wyndham-hotels-and-resor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10</Pages>
  <Words>2755</Words>
  <Characters>15709</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Executive summary</vt:lpstr>
      <vt:lpstr>Introduction </vt:lpstr>
      <vt:lpstr>Organisation Structure, Culture, and Goals</vt:lpstr>
      <vt:lpstr>Organizational culture</vt:lpstr>
      <vt:lpstr>Organizational goals</vt:lpstr>
      <vt:lpstr>Recent Change Initiatives</vt:lpstr>
      <vt:lpstr>Strategic Direction</vt:lpstr>
      <vt:lpstr>Conclusion</vt:lpstr>
      <vt:lpstr>Recommendations</vt:lpstr>
      <vt:lpstr>References</vt:lpstr>
    </vt:vector>
  </TitlesOfParts>
  <Company/>
  <LinksUpToDate>false</LinksUpToDate>
  <CharactersWithSpaces>18428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2024-11-08T22:27:00Z</dcterms:created>
  <dcterms:modified xsi:type="dcterms:W3CDTF">2024-11-08T23:25:00Z</dcterms:modified>
</cp:coreProperties>
</file>