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DED81" w14:textId="784D1DC4" w:rsidR="00691831" w:rsidRDefault="00691831">
      <w:pPr>
        <w:rPr>
          <w:rFonts w:ascii="Arial" w:hAnsi="Arial" w:cs="Arial"/>
          <w:b/>
          <w:bCs/>
        </w:rPr>
      </w:pPr>
      <w:r w:rsidRPr="00691831">
        <w:rPr>
          <w:rFonts w:ascii="Arial" w:hAnsi="Arial" w:cs="Arial"/>
          <w:b/>
          <w:bCs/>
        </w:rPr>
        <w:t>Reference List</w:t>
      </w:r>
    </w:p>
    <w:p w14:paraId="053D48C0" w14:textId="36076F4F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>Austin, R. (2016)</w:t>
      </w:r>
      <w:r w:rsidRPr="00C364C5">
        <w:rPr>
          <w:rFonts w:ascii="Arial" w:hAnsi="Arial" w:cs="Arial"/>
          <w:i/>
          <w:iCs/>
        </w:rPr>
        <w:t xml:space="preserve"> Researching primary education</w:t>
      </w:r>
      <w:r w:rsidRPr="00A01DE4">
        <w:rPr>
          <w:rFonts w:ascii="Arial" w:hAnsi="Arial" w:cs="Arial"/>
        </w:rPr>
        <w:t>.</w:t>
      </w:r>
      <w:r w:rsidR="00A01DE4" w:rsidRPr="00A01DE4">
        <w:rPr>
          <w:rFonts w:ascii="Arial" w:hAnsi="Arial" w:cs="Arial"/>
        </w:rPr>
        <w:t xml:space="preserve"> </w:t>
      </w:r>
      <w:r w:rsidRPr="00A01DE4">
        <w:rPr>
          <w:rFonts w:ascii="Arial" w:hAnsi="Arial" w:cs="Arial"/>
        </w:rPr>
        <w:t>Los Angeles</w:t>
      </w:r>
      <w:r w:rsidRPr="00C364C5">
        <w:rPr>
          <w:rFonts w:ascii="Arial" w:hAnsi="Arial" w:cs="Arial"/>
          <w:i/>
          <w:iCs/>
        </w:rPr>
        <w:t>: Sage.</w:t>
      </w:r>
    </w:p>
    <w:p w14:paraId="1B1CAF17" w14:textId="70D54108" w:rsidR="00691831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Baker, T, L, Wise, J, Kelley, G and Skiba, R.J. (2016) </w:t>
      </w:r>
      <w:r w:rsidRPr="00C364C5">
        <w:rPr>
          <w:rFonts w:ascii="Arial" w:hAnsi="Arial" w:cs="Arial"/>
          <w:i/>
          <w:iCs/>
        </w:rPr>
        <w:t>Identifying Barriers: Creating Solutions to Improve Family Engagement</w:t>
      </w:r>
      <w:r w:rsidRPr="00C364C5">
        <w:rPr>
          <w:rFonts w:ascii="Arial" w:hAnsi="Arial" w:cs="Arial"/>
        </w:rPr>
        <w:t xml:space="preserve">. </w:t>
      </w:r>
      <w:r w:rsidRPr="00C364C5">
        <w:rPr>
          <w:rFonts w:ascii="Arial" w:hAnsi="Arial" w:cs="Arial"/>
          <w:i/>
          <w:iCs/>
        </w:rPr>
        <w:t>School Community Journal</w:t>
      </w:r>
      <w:r w:rsidRPr="00C364C5">
        <w:rPr>
          <w:rFonts w:ascii="Arial" w:hAnsi="Arial" w:cs="Arial"/>
        </w:rPr>
        <w:t xml:space="preserve">, 2016, Vol. 26, No. 2. Available at </w:t>
      </w:r>
      <w:hyperlink r:id="rId5" w:history="1">
        <w:r w:rsidRPr="00C364C5">
          <w:rPr>
            <w:rStyle w:val="Hyperlink"/>
            <w:rFonts w:ascii="Arial" w:hAnsi="Arial" w:cs="Arial"/>
          </w:rPr>
          <w:t>http://www.schoolcommunitynetwork.org/SCJ.aspx</w:t>
        </w:r>
      </w:hyperlink>
      <w:r w:rsidRPr="00C364C5">
        <w:rPr>
          <w:rFonts w:ascii="Arial" w:hAnsi="Arial" w:cs="Arial"/>
        </w:rPr>
        <w:t xml:space="preserve"> (Accessed 1 May 2021)</w:t>
      </w:r>
    </w:p>
    <w:p w14:paraId="402CB91B" w14:textId="56CBF943" w:rsidR="00311FCF" w:rsidRPr="00311FCF" w:rsidRDefault="00311FCF" w:rsidP="00311FCF">
      <w:pPr>
        <w:spacing w:line="240" w:lineRule="auto"/>
        <w:rPr>
          <w:rFonts w:ascii="Arial" w:hAnsi="Arial" w:cs="Arial"/>
          <w:i/>
          <w:iCs/>
        </w:rPr>
      </w:pPr>
      <w:r w:rsidRPr="00864CD1">
        <w:rPr>
          <w:rFonts w:ascii="Arial" w:hAnsi="Arial" w:cs="Arial"/>
        </w:rPr>
        <w:t>British Educational Research Guidelines (BERA)</w:t>
      </w:r>
      <w:r>
        <w:rPr>
          <w:rFonts w:ascii="Arial" w:hAnsi="Arial" w:cs="Arial"/>
          <w:i/>
          <w:iCs/>
        </w:rPr>
        <w:t xml:space="preserve"> (2018) Available at: .https://www.bera.ac.uk/researchers-resources/publications/ethical-guidelines-for-educational-research-2018 (</w:t>
      </w:r>
      <w:r>
        <w:rPr>
          <w:rFonts w:ascii="Arial" w:hAnsi="Arial" w:cs="Arial"/>
        </w:rPr>
        <w:t>Accessed: 20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February 202</w:t>
      </w:r>
      <w:r w:rsidR="00C9480F">
        <w:rPr>
          <w:rFonts w:ascii="Arial" w:hAnsi="Arial" w:cs="Arial"/>
        </w:rPr>
        <w:t>1</w:t>
      </w:r>
      <w:r>
        <w:rPr>
          <w:rFonts w:ascii="Arial" w:hAnsi="Arial" w:cs="Arial"/>
        </w:rPr>
        <w:t>)</w:t>
      </w:r>
      <w:r>
        <w:rPr>
          <w:rFonts w:ascii="Arial" w:hAnsi="Arial" w:cs="Arial"/>
          <w:i/>
          <w:iCs/>
        </w:rPr>
        <w:t xml:space="preserve"> </w:t>
      </w:r>
    </w:p>
    <w:p w14:paraId="3675C7D1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>Bocioaga, A (2020</w:t>
      </w:r>
      <w:r w:rsidRPr="00C364C5">
        <w:rPr>
          <w:rFonts w:ascii="Arial" w:hAnsi="Arial" w:cs="Arial"/>
          <w:i/>
          <w:iCs/>
        </w:rPr>
        <w:t>) ESSS Outline: Impact of Intergenerational Activities on Older People</w:t>
      </w:r>
      <w:r w:rsidRPr="00C364C5">
        <w:rPr>
          <w:rFonts w:ascii="Arial" w:hAnsi="Arial" w:cs="Arial"/>
        </w:rPr>
        <w:t xml:space="preserve">. Iriss. https://doi.org/10.31583/esss.20200325 </w:t>
      </w:r>
    </w:p>
    <w:p w14:paraId="5F7F7B2F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Bronfenbrenner, U (1979). </w:t>
      </w:r>
      <w:r w:rsidRPr="00C364C5">
        <w:rPr>
          <w:rFonts w:ascii="Arial" w:hAnsi="Arial" w:cs="Arial"/>
          <w:i/>
          <w:iCs/>
        </w:rPr>
        <w:t>The ecology of human development: Experiments by nature and design</w:t>
      </w:r>
      <w:r w:rsidRPr="00C364C5">
        <w:rPr>
          <w:rFonts w:ascii="Arial" w:hAnsi="Arial" w:cs="Arial"/>
        </w:rPr>
        <w:t>. Cambridge, MA: Harvard University Press</w:t>
      </w:r>
    </w:p>
    <w:p w14:paraId="38A5A73F" w14:textId="559C3830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Campbell, C (2011) </w:t>
      </w:r>
      <w:r w:rsidRPr="00C364C5">
        <w:rPr>
          <w:rFonts w:ascii="Arial" w:hAnsi="Arial" w:cs="Arial"/>
          <w:i/>
          <w:iCs/>
        </w:rPr>
        <w:t>How to involve hard-to-reach parents: encouraging meaningful parental involvement with schools</w:t>
      </w:r>
      <w:r w:rsidRPr="00C364C5">
        <w:rPr>
          <w:rFonts w:ascii="Arial" w:hAnsi="Arial" w:cs="Arial"/>
        </w:rPr>
        <w:t xml:space="preserve">. Research Associate: Full report. National College for School Leadership. Available at: </w:t>
      </w:r>
      <w:hyperlink r:id="rId6" w:history="1">
        <w:r w:rsidRPr="00C364C5">
          <w:rPr>
            <w:rStyle w:val="Hyperlink"/>
            <w:rFonts w:ascii="Arial" w:hAnsi="Arial" w:cs="Arial"/>
          </w:rPr>
          <w:t>https://assets.publishing.service.gov.uk/government/uploads/system/uploads/attachment_data/file/340369/how-to-involve-hard-to-reach-parents-full-report.pdf</w:t>
        </w:r>
      </w:hyperlink>
      <w:r w:rsidRPr="00C364C5">
        <w:rPr>
          <w:rFonts w:ascii="Arial" w:hAnsi="Arial" w:cs="Arial"/>
        </w:rPr>
        <w:t xml:space="preserve"> (Accessed 01 May 202</w:t>
      </w:r>
      <w:r w:rsidR="003838FB">
        <w:rPr>
          <w:rFonts w:ascii="Arial" w:hAnsi="Arial" w:cs="Arial"/>
        </w:rPr>
        <w:t>1</w:t>
      </w:r>
      <w:r w:rsidRPr="00C364C5">
        <w:rPr>
          <w:rFonts w:ascii="Arial" w:hAnsi="Arial" w:cs="Arial"/>
        </w:rPr>
        <w:t>)</w:t>
      </w:r>
    </w:p>
    <w:p w14:paraId="460DE850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Education Endowment Foundation (EEF) (2016) </w:t>
      </w:r>
      <w:r w:rsidRPr="00C364C5">
        <w:rPr>
          <w:rFonts w:ascii="Arial" w:hAnsi="Arial" w:cs="Arial"/>
          <w:i/>
          <w:iCs/>
        </w:rPr>
        <w:t>Measuring impact: from monitoring to evaluation</w:t>
      </w:r>
      <w:r w:rsidRPr="00C364C5">
        <w:rPr>
          <w:rFonts w:ascii="Arial" w:hAnsi="Arial" w:cs="Arial"/>
        </w:rPr>
        <w:t xml:space="preserve">. Available at: </w:t>
      </w:r>
      <w:hyperlink r:id="rId7" w:history="1">
        <w:r w:rsidRPr="00C364C5">
          <w:rPr>
            <w:rStyle w:val="Hyperlink"/>
            <w:rFonts w:ascii="Arial" w:hAnsi="Arial" w:cs="Arial"/>
          </w:rPr>
          <w:t>https://educationendowmentfoundation.org.uk/pdf/generate/?u=https://educationendowmentfoundation.org.uk/pdf/content/?id=862&amp;e=862&amp;t=Measuring%20impact&amp;s=&amp;mode=embed</w:t>
        </w:r>
      </w:hyperlink>
      <w:r w:rsidRPr="00C364C5">
        <w:rPr>
          <w:rFonts w:ascii="Arial" w:hAnsi="Arial" w:cs="Arial"/>
        </w:rPr>
        <w:t xml:space="preserve"> (Accessed 01 May 2021)</w:t>
      </w:r>
    </w:p>
    <w:p w14:paraId="1E962965" w14:textId="57262B44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Epstein, J L, (2001) </w:t>
      </w:r>
      <w:r w:rsidRPr="00C364C5">
        <w:rPr>
          <w:rFonts w:ascii="Arial" w:hAnsi="Arial" w:cs="Arial"/>
          <w:i/>
          <w:iCs/>
        </w:rPr>
        <w:t>School, family and community partnerships</w:t>
      </w:r>
      <w:r w:rsidR="003838FB">
        <w:rPr>
          <w:rFonts w:ascii="Arial" w:hAnsi="Arial" w:cs="Arial"/>
          <w:i/>
          <w:iCs/>
        </w:rPr>
        <w:t xml:space="preserve">. </w:t>
      </w:r>
      <w:r w:rsidRPr="00C364C5">
        <w:rPr>
          <w:rFonts w:ascii="Arial" w:hAnsi="Arial" w:cs="Arial"/>
          <w:i/>
          <w:iCs/>
        </w:rPr>
        <w:t>Preparing educators and improving schools</w:t>
      </w:r>
      <w:r w:rsidRPr="00C364C5">
        <w:rPr>
          <w:rFonts w:ascii="Arial" w:hAnsi="Arial" w:cs="Arial"/>
        </w:rPr>
        <w:t>, Boulder, CO, Westview Press</w:t>
      </w:r>
    </w:p>
    <w:p w14:paraId="01BEC37D" w14:textId="7275A96E" w:rsidR="00691831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>Estyn (2019</w:t>
      </w:r>
      <w:r w:rsidR="0076786C">
        <w:rPr>
          <w:rFonts w:ascii="Arial" w:hAnsi="Arial" w:cs="Arial"/>
        </w:rPr>
        <w:t>a</w:t>
      </w:r>
      <w:r w:rsidRPr="00C364C5">
        <w:rPr>
          <w:rFonts w:ascii="Arial" w:hAnsi="Arial" w:cs="Arial"/>
        </w:rPr>
        <w:t xml:space="preserve">) </w:t>
      </w:r>
      <w:r w:rsidR="0076786C" w:rsidRPr="0076786C">
        <w:rPr>
          <w:rFonts w:ascii="Arial" w:hAnsi="Arial" w:cs="Arial"/>
          <w:i/>
          <w:iCs/>
        </w:rPr>
        <w:t xml:space="preserve">Effective Practice: </w:t>
      </w:r>
      <w:r w:rsidRPr="0076786C">
        <w:rPr>
          <w:rFonts w:ascii="Arial" w:hAnsi="Arial" w:cs="Arial"/>
          <w:i/>
          <w:iCs/>
        </w:rPr>
        <w:t>Connecting Generations</w:t>
      </w:r>
      <w:r w:rsidRPr="00C364C5">
        <w:rPr>
          <w:rFonts w:ascii="Arial" w:hAnsi="Arial" w:cs="Arial"/>
        </w:rPr>
        <w:t xml:space="preserve">. Available at: </w:t>
      </w:r>
      <w:hyperlink r:id="rId8" w:history="1">
        <w:r w:rsidRPr="00C364C5">
          <w:rPr>
            <w:rStyle w:val="Hyperlink"/>
            <w:rFonts w:ascii="Arial" w:hAnsi="Arial" w:cs="Arial"/>
          </w:rPr>
          <w:t>https://www.estyn.gov.wales/effective-practice/connecting-generations?_ga=2.10382645.1660149277.1618447901-14400904.1618447901</w:t>
        </w:r>
      </w:hyperlink>
      <w:r w:rsidRPr="00C364C5">
        <w:rPr>
          <w:rFonts w:ascii="Arial" w:hAnsi="Arial" w:cs="Arial"/>
        </w:rPr>
        <w:t xml:space="preserve"> (Accessed 01 April 2021)</w:t>
      </w:r>
    </w:p>
    <w:p w14:paraId="26F1CE35" w14:textId="70ACD07C" w:rsidR="0076786C" w:rsidRDefault="0076786C" w:rsidP="00C364C5">
      <w:pPr>
        <w:rPr>
          <w:rFonts w:ascii="Arial" w:hAnsi="Arial" w:cs="Arial"/>
        </w:rPr>
      </w:pPr>
      <w:r>
        <w:rPr>
          <w:rFonts w:ascii="Arial" w:hAnsi="Arial" w:cs="Arial"/>
        </w:rPr>
        <w:t xml:space="preserve">Estyn (2019b) </w:t>
      </w:r>
      <w:r w:rsidRPr="0076786C">
        <w:rPr>
          <w:rFonts w:ascii="Arial" w:hAnsi="Arial" w:cs="Arial"/>
          <w:i/>
          <w:iCs/>
        </w:rPr>
        <w:t>Effective Practice: Creating links with the local school community</w:t>
      </w:r>
      <w:r>
        <w:rPr>
          <w:rFonts w:ascii="Arial" w:hAnsi="Arial" w:cs="Arial"/>
        </w:rPr>
        <w:t xml:space="preserve">. Available at: </w:t>
      </w:r>
      <w:hyperlink r:id="rId9" w:history="1">
        <w:r w:rsidRPr="001C74C5">
          <w:rPr>
            <w:rStyle w:val="Hyperlink"/>
            <w:rFonts w:ascii="Arial" w:hAnsi="Arial" w:cs="Arial"/>
          </w:rPr>
          <w:t>https://www.estyn.gov.wales/effective-practice/creating-links-local-community</w:t>
        </w:r>
      </w:hyperlink>
      <w:r>
        <w:rPr>
          <w:rFonts w:ascii="Arial" w:hAnsi="Arial" w:cs="Arial"/>
        </w:rPr>
        <w:t xml:space="preserve"> (Accessed 01 April 2021)</w:t>
      </w:r>
    </w:p>
    <w:p w14:paraId="0A59A0EB" w14:textId="47E42C54" w:rsidR="0076786C" w:rsidRPr="00C364C5" w:rsidRDefault="0076786C" w:rsidP="00C364C5">
      <w:pPr>
        <w:rPr>
          <w:rFonts w:ascii="Arial" w:hAnsi="Arial" w:cs="Arial"/>
        </w:rPr>
      </w:pPr>
      <w:r>
        <w:rPr>
          <w:rFonts w:ascii="Arial" w:hAnsi="Arial" w:cs="Arial"/>
        </w:rPr>
        <w:t xml:space="preserve">Estyn (2018) </w:t>
      </w:r>
      <w:r w:rsidRPr="0076786C">
        <w:rPr>
          <w:rFonts w:ascii="Arial" w:hAnsi="Arial" w:cs="Arial"/>
          <w:i/>
          <w:iCs/>
        </w:rPr>
        <w:t>Effective Practice: Developing children’s social and emotional skills through community links</w:t>
      </w:r>
      <w:r>
        <w:rPr>
          <w:rFonts w:ascii="Arial" w:hAnsi="Arial" w:cs="Arial"/>
        </w:rPr>
        <w:t xml:space="preserve">. Available at: </w:t>
      </w:r>
      <w:hyperlink r:id="rId10" w:history="1">
        <w:r w:rsidRPr="001C74C5">
          <w:rPr>
            <w:rStyle w:val="Hyperlink"/>
            <w:rFonts w:ascii="Arial" w:hAnsi="Arial" w:cs="Arial"/>
          </w:rPr>
          <w:t>https://www.estyn.gov.wales/effective-practice/developing-childrens-social-and-emotional-skills-through-community-links</w:t>
        </w:r>
      </w:hyperlink>
      <w:r>
        <w:rPr>
          <w:rFonts w:ascii="Arial" w:hAnsi="Arial" w:cs="Arial"/>
        </w:rPr>
        <w:t xml:space="preserve"> (Accessed 12 March 2021)</w:t>
      </w:r>
    </w:p>
    <w:p w14:paraId="0E5E43F1" w14:textId="08BB3535" w:rsidR="00691831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Estyn (ND) </w:t>
      </w:r>
      <w:r w:rsidRPr="00C364C5">
        <w:rPr>
          <w:rFonts w:ascii="Arial" w:hAnsi="Arial" w:cs="Arial"/>
          <w:i/>
          <w:iCs/>
        </w:rPr>
        <w:t>Matching the curriculum for Wales to school values and teacher aspirations</w:t>
      </w:r>
      <w:r w:rsidRPr="00C364C5">
        <w:rPr>
          <w:rFonts w:ascii="Arial" w:hAnsi="Arial" w:cs="Arial"/>
        </w:rPr>
        <w:t xml:space="preserve">. Available at: </w:t>
      </w:r>
      <w:hyperlink r:id="rId11" w:history="1">
        <w:r w:rsidRPr="00C364C5">
          <w:rPr>
            <w:rStyle w:val="Hyperlink"/>
            <w:rFonts w:ascii="Arial" w:hAnsi="Arial" w:cs="Arial"/>
          </w:rPr>
          <w:t>https://www.estyn.gov.wales/effective-practice/matching-curriculum-wales-school-values-and-teacher-aspirations</w:t>
        </w:r>
      </w:hyperlink>
      <w:r w:rsidRPr="00C364C5">
        <w:rPr>
          <w:rFonts w:ascii="Arial" w:hAnsi="Arial" w:cs="Arial"/>
        </w:rPr>
        <w:t xml:space="preserve"> (Accessed 01 May 2021)</w:t>
      </w:r>
    </w:p>
    <w:p w14:paraId="10F4D878" w14:textId="5513C3B4" w:rsidR="00B552AC" w:rsidRPr="00C364C5" w:rsidRDefault="00B552AC" w:rsidP="00B552AC">
      <w:pPr>
        <w:spacing w:line="360" w:lineRule="auto"/>
        <w:rPr>
          <w:rFonts w:ascii="Arial" w:hAnsi="Arial" w:cs="Arial"/>
        </w:rPr>
      </w:pPr>
      <w:r w:rsidRPr="00BD31EC">
        <w:rPr>
          <w:rFonts w:ascii="Arial" w:hAnsi="Arial" w:cs="Arial"/>
        </w:rPr>
        <w:t>Dewey, J. (19</w:t>
      </w:r>
      <w:r w:rsidR="00864CD1">
        <w:rPr>
          <w:rFonts w:ascii="Arial" w:hAnsi="Arial" w:cs="Arial"/>
        </w:rPr>
        <w:t>8</w:t>
      </w:r>
      <w:r w:rsidRPr="00BD31EC">
        <w:rPr>
          <w:rFonts w:ascii="Arial" w:hAnsi="Arial" w:cs="Arial"/>
        </w:rPr>
        <w:t xml:space="preserve">7). </w:t>
      </w:r>
      <w:r w:rsidRPr="00807678">
        <w:rPr>
          <w:rFonts w:ascii="Arial" w:hAnsi="Arial" w:cs="Arial"/>
          <w:i/>
          <w:iCs/>
        </w:rPr>
        <w:t xml:space="preserve">My pedagogic creed. </w:t>
      </w:r>
      <w:r w:rsidRPr="00B552AC">
        <w:rPr>
          <w:rFonts w:ascii="Arial" w:hAnsi="Arial" w:cs="Arial"/>
        </w:rPr>
        <w:t>The School Journal,</w:t>
      </w:r>
      <w:r w:rsidRPr="00BD31EC">
        <w:rPr>
          <w:rFonts w:ascii="Arial" w:hAnsi="Arial" w:cs="Arial"/>
        </w:rPr>
        <w:t xml:space="preserve"> 54, 77-80.</w:t>
      </w:r>
    </w:p>
    <w:p w14:paraId="51612A80" w14:textId="346B0F96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>Gualano, M &amp; et al., (201</w:t>
      </w:r>
      <w:r w:rsidR="00864CD1">
        <w:rPr>
          <w:rFonts w:ascii="Arial" w:hAnsi="Arial" w:cs="Arial"/>
        </w:rPr>
        <w:t>8</w:t>
      </w:r>
      <w:r w:rsidRPr="00C364C5">
        <w:rPr>
          <w:rFonts w:ascii="Arial" w:hAnsi="Arial" w:cs="Arial"/>
        </w:rPr>
        <w:t xml:space="preserve">). </w:t>
      </w:r>
      <w:r w:rsidRPr="00C364C5">
        <w:rPr>
          <w:rFonts w:ascii="Arial" w:hAnsi="Arial" w:cs="Arial"/>
          <w:i/>
          <w:iCs/>
        </w:rPr>
        <w:t>The impact of intergenerational programs on children and older adults: a review</w:t>
      </w:r>
      <w:r w:rsidRPr="00C364C5">
        <w:rPr>
          <w:rFonts w:ascii="Arial" w:hAnsi="Arial" w:cs="Arial"/>
        </w:rPr>
        <w:t xml:space="preserve">. International Psychogeriatrics. 30. 1-18. 10.1017/S104161021700182X. </w:t>
      </w:r>
    </w:p>
    <w:p w14:paraId="17A858F4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lastRenderedPageBreak/>
        <w:t xml:space="preserve">Park, A-La (2015) </w:t>
      </w:r>
      <w:r w:rsidRPr="00C364C5">
        <w:rPr>
          <w:rFonts w:ascii="Arial" w:hAnsi="Arial" w:cs="Arial"/>
          <w:i/>
          <w:iCs/>
        </w:rPr>
        <w:t xml:space="preserve">The effects of intergenerational programmes on children and young people. </w:t>
      </w:r>
      <w:r w:rsidRPr="00A01DE4">
        <w:rPr>
          <w:rFonts w:ascii="Arial" w:hAnsi="Arial" w:cs="Arial"/>
        </w:rPr>
        <w:t>International Journal of School and Cognitive Psychology,</w:t>
      </w:r>
      <w:r w:rsidRPr="00C364C5">
        <w:rPr>
          <w:rFonts w:ascii="Arial" w:hAnsi="Arial" w:cs="Arial"/>
        </w:rPr>
        <w:t xml:space="preserve"> 2 (1). pp. 1-5. ISSN 1234-3425</w:t>
      </w:r>
    </w:p>
    <w:p w14:paraId="4D093958" w14:textId="77777777" w:rsidR="00B552AC" w:rsidRPr="00427E51" w:rsidRDefault="00B552AC" w:rsidP="00B552AC">
      <w:pPr>
        <w:spacing w:line="360" w:lineRule="auto"/>
        <w:rPr>
          <w:rFonts w:ascii="Arial" w:hAnsi="Arial" w:cs="Arial"/>
        </w:rPr>
      </w:pPr>
      <w:r w:rsidRPr="00427E51">
        <w:rPr>
          <w:rFonts w:ascii="Arial" w:hAnsi="Arial" w:cs="Arial"/>
        </w:rPr>
        <w:t xml:space="preserve">Piaget, J. (1950) </w:t>
      </w:r>
      <w:r w:rsidRPr="00427E51">
        <w:rPr>
          <w:rFonts w:ascii="Arial" w:hAnsi="Arial" w:cs="Arial"/>
          <w:i/>
          <w:iCs/>
        </w:rPr>
        <w:t>The Psychology of Intelligence</w:t>
      </w:r>
      <w:r w:rsidRPr="00427E51">
        <w:rPr>
          <w:rFonts w:ascii="Arial" w:hAnsi="Arial" w:cs="Arial"/>
        </w:rPr>
        <w:t>. London: Routledge.</w:t>
      </w:r>
    </w:p>
    <w:p w14:paraId="5164CEDC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Pontarddulais Primary School (2019) </w:t>
      </w:r>
      <w:r w:rsidRPr="00C364C5">
        <w:rPr>
          <w:rFonts w:ascii="Arial" w:hAnsi="Arial" w:cs="Arial"/>
          <w:i/>
          <w:iCs/>
        </w:rPr>
        <w:t>Working Whispers</w:t>
      </w:r>
    </w:p>
    <w:p w14:paraId="2360BED7" w14:textId="5C862FD4" w:rsidR="00691831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>Punch, K.F. (2014)</w:t>
      </w:r>
      <w:r w:rsidRPr="00C364C5">
        <w:rPr>
          <w:rFonts w:ascii="Arial" w:hAnsi="Arial" w:cs="Arial"/>
          <w:i/>
          <w:iCs/>
        </w:rPr>
        <w:t xml:space="preserve"> Introduction to Social Research: Quantitative and Qualitative Approaches. </w:t>
      </w:r>
      <w:r w:rsidRPr="00C364C5">
        <w:rPr>
          <w:rFonts w:ascii="Arial" w:hAnsi="Arial" w:cs="Arial"/>
        </w:rPr>
        <w:t>London: Sage Publications Ltd.</w:t>
      </w:r>
    </w:p>
    <w:p w14:paraId="22E5BD8C" w14:textId="19A96266" w:rsidR="00132E20" w:rsidRPr="00132E20" w:rsidRDefault="00132E20" w:rsidP="00C364C5">
      <w:pPr>
        <w:rPr>
          <w:rFonts w:ascii="Arial" w:hAnsi="Arial" w:cs="Arial"/>
        </w:rPr>
      </w:pPr>
      <w:r w:rsidRPr="00132E20">
        <w:rPr>
          <w:rFonts w:ascii="Arial" w:hAnsi="Arial" w:cs="Arial"/>
        </w:rPr>
        <w:t>Springate, I., Atkinson, M. and Martin, K. (2008</w:t>
      </w:r>
      <w:r w:rsidRPr="00132E20">
        <w:rPr>
          <w:rFonts w:ascii="Arial" w:hAnsi="Arial" w:cs="Arial"/>
          <w:i/>
          <w:iCs/>
        </w:rPr>
        <w:t xml:space="preserve">). Intergenerational Practice: </w:t>
      </w:r>
      <w:r>
        <w:rPr>
          <w:rFonts w:ascii="Arial" w:hAnsi="Arial" w:cs="Arial"/>
          <w:i/>
          <w:iCs/>
        </w:rPr>
        <w:t>A</w:t>
      </w:r>
      <w:r w:rsidRPr="00132E20">
        <w:rPr>
          <w:rFonts w:ascii="Arial" w:hAnsi="Arial" w:cs="Arial"/>
          <w:i/>
          <w:iCs/>
        </w:rPr>
        <w:t xml:space="preserve"> Review of the Literature</w:t>
      </w:r>
      <w:r w:rsidRPr="00132E20">
        <w:rPr>
          <w:rFonts w:ascii="Arial" w:hAnsi="Arial" w:cs="Arial"/>
        </w:rPr>
        <w:t xml:space="preserve"> (LGA Research Report F/SR262). Slough: National Foundation for Educational Researc</w:t>
      </w:r>
      <w:r w:rsidRPr="00132E20">
        <w:rPr>
          <w:rFonts w:ascii="Arial" w:hAnsi="Arial" w:cs="Arial"/>
        </w:rPr>
        <w:t>h</w:t>
      </w:r>
      <w:r>
        <w:t xml:space="preserve"> (</w:t>
      </w:r>
      <w:r w:rsidRPr="00132E20">
        <w:rPr>
          <w:rFonts w:ascii="Arial" w:hAnsi="Arial" w:cs="Arial"/>
        </w:rPr>
        <w:t>NFER</w:t>
      </w:r>
      <w:r>
        <w:rPr>
          <w:rFonts w:ascii="Arial" w:hAnsi="Arial" w:cs="Arial"/>
        </w:rPr>
        <w:t>)</w:t>
      </w:r>
      <w:r w:rsidRPr="00132E20">
        <w:rPr>
          <w:rFonts w:ascii="Arial" w:hAnsi="Arial" w:cs="Arial"/>
        </w:rPr>
        <w:t>.</w:t>
      </w:r>
    </w:p>
    <w:p w14:paraId="1EC7A24E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Steinig S (2005) </w:t>
      </w:r>
      <w:r w:rsidRPr="00C364C5">
        <w:rPr>
          <w:rFonts w:ascii="Arial" w:hAnsi="Arial" w:cs="Arial"/>
          <w:i/>
          <w:iCs/>
        </w:rPr>
        <w:t>Under One Roof: A Guide to Starting and Strengthening Intergenerational Shared Site Programs</w:t>
      </w:r>
      <w:r w:rsidRPr="00C364C5">
        <w:rPr>
          <w:rFonts w:ascii="Arial" w:hAnsi="Arial" w:cs="Arial"/>
        </w:rPr>
        <w:t xml:space="preserve">. </w:t>
      </w:r>
    </w:p>
    <w:p w14:paraId="6BAA58DC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>Taylor, M, Purdue, D, Wilson, M &amp; Wilde, P (2005</w:t>
      </w:r>
      <w:r w:rsidRPr="00C364C5">
        <w:rPr>
          <w:rFonts w:ascii="Arial" w:hAnsi="Arial" w:cs="Arial"/>
          <w:i/>
          <w:iCs/>
        </w:rPr>
        <w:t>) Evaluating community projects. A practical guide.</w:t>
      </w:r>
      <w:r w:rsidRPr="00C364C5">
        <w:rPr>
          <w:rFonts w:ascii="Arial" w:hAnsi="Arial" w:cs="Arial"/>
        </w:rPr>
        <w:t xml:space="preserve"> Joseph Rowntree Foundation. York. Available at: </w:t>
      </w:r>
      <w:hyperlink r:id="rId12" w:history="1">
        <w:r w:rsidRPr="00C364C5">
          <w:rPr>
            <w:rStyle w:val="Hyperlink"/>
            <w:rFonts w:ascii="Arial" w:hAnsi="Arial" w:cs="Arial"/>
          </w:rPr>
          <w:t>https://www.jrf.org.uk/sites/default/files/jrf/migrated/files/1859354157.pdf</w:t>
        </w:r>
      </w:hyperlink>
      <w:r w:rsidRPr="00C364C5">
        <w:rPr>
          <w:rFonts w:ascii="Arial" w:hAnsi="Arial" w:cs="Arial"/>
        </w:rPr>
        <w:t xml:space="preserve"> (Accessed 01 May 2020)</w:t>
      </w:r>
    </w:p>
    <w:p w14:paraId="011FD78D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>Thomas, G. (2017</w:t>
      </w:r>
      <w:r w:rsidRPr="00C364C5">
        <w:rPr>
          <w:rFonts w:ascii="Arial" w:hAnsi="Arial" w:cs="Arial"/>
          <w:i/>
          <w:iCs/>
        </w:rPr>
        <w:t xml:space="preserve">) How to do your Research Project. </w:t>
      </w:r>
      <w:r w:rsidRPr="00C364C5">
        <w:rPr>
          <w:rFonts w:ascii="Arial" w:hAnsi="Arial" w:cs="Arial"/>
        </w:rPr>
        <w:t>3rdedition. London: Sage publications Ltd</w:t>
      </w:r>
    </w:p>
    <w:p w14:paraId="49DAE9BC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Welsh Government (2015) </w:t>
      </w:r>
      <w:r w:rsidRPr="00C364C5">
        <w:rPr>
          <w:rFonts w:ascii="Arial" w:hAnsi="Arial" w:cs="Arial"/>
          <w:i/>
          <w:iCs/>
        </w:rPr>
        <w:t>Wellbeing of Future Generations</w:t>
      </w:r>
      <w:r w:rsidRPr="00C364C5">
        <w:rPr>
          <w:rFonts w:ascii="Arial" w:hAnsi="Arial" w:cs="Arial"/>
        </w:rPr>
        <w:t xml:space="preserve"> (Wales) Act 2015.Cardiff: Welsh Government.</w:t>
      </w:r>
    </w:p>
    <w:p w14:paraId="6E459F12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Welsh Government (2016) </w:t>
      </w:r>
      <w:r w:rsidRPr="00C364C5">
        <w:rPr>
          <w:rFonts w:ascii="Arial" w:hAnsi="Arial" w:cs="Arial"/>
          <w:i/>
          <w:iCs/>
        </w:rPr>
        <w:t>FaCE the challenge together: Family and community engagement toolkit for schools in Wales</w:t>
      </w:r>
      <w:r w:rsidRPr="00C364C5">
        <w:rPr>
          <w:rFonts w:ascii="Arial" w:hAnsi="Arial" w:cs="Arial"/>
        </w:rPr>
        <w:t xml:space="preserve">. Main guidance. Crown copyright. Available at: </w:t>
      </w:r>
      <w:hyperlink r:id="rId13" w:history="1">
        <w:r w:rsidRPr="00C364C5">
          <w:rPr>
            <w:rStyle w:val="Hyperlink"/>
            <w:rFonts w:ascii="Arial" w:hAnsi="Arial" w:cs="Arial"/>
          </w:rPr>
          <w:t>https://gov.wales/sites/default/files/publications/2018-12/face-the-challenge-together-family-and-community-engagement-toolkit-for-schools-in-wales-main-guidance.pdf</w:t>
        </w:r>
      </w:hyperlink>
      <w:r w:rsidRPr="00C364C5">
        <w:rPr>
          <w:rFonts w:ascii="Arial" w:hAnsi="Arial" w:cs="Arial"/>
        </w:rPr>
        <w:t xml:space="preserve"> (Accessed 01 May 2020)</w:t>
      </w:r>
    </w:p>
    <w:p w14:paraId="7FF46434" w14:textId="3182EE1B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Welsh Government (2020) </w:t>
      </w:r>
      <w:r w:rsidRPr="00C364C5">
        <w:rPr>
          <w:rFonts w:ascii="Arial" w:hAnsi="Arial" w:cs="Arial"/>
          <w:i/>
          <w:iCs/>
        </w:rPr>
        <w:t xml:space="preserve">Curriculum for Wales guidance. </w:t>
      </w:r>
      <w:r w:rsidRPr="00C364C5">
        <w:rPr>
          <w:rFonts w:ascii="Arial" w:hAnsi="Arial" w:cs="Arial"/>
        </w:rPr>
        <w:t xml:space="preserve">Crown copyright. Available at: </w:t>
      </w:r>
      <w:hyperlink r:id="rId14" w:history="1">
        <w:r w:rsidRPr="00C364C5">
          <w:rPr>
            <w:rStyle w:val="Hyperlink"/>
            <w:rFonts w:ascii="Arial" w:hAnsi="Arial" w:cs="Arial"/>
          </w:rPr>
          <w:t>https://hwb.gov.wales/storage/afca43eb-5c50-4846-9c2d-0d56fbffba09/curriculum-for-wales-guidance-120320.pdf</w:t>
        </w:r>
      </w:hyperlink>
      <w:r w:rsidRPr="00C364C5">
        <w:rPr>
          <w:rFonts w:ascii="Arial" w:hAnsi="Arial" w:cs="Arial"/>
        </w:rPr>
        <w:t xml:space="preserve"> (Accessed 12 March 202</w:t>
      </w:r>
      <w:r w:rsidR="0070476F">
        <w:rPr>
          <w:rFonts w:ascii="Arial" w:hAnsi="Arial" w:cs="Arial"/>
        </w:rPr>
        <w:t>1</w:t>
      </w:r>
      <w:r w:rsidRPr="00C364C5">
        <w:rPr>
          <w:rFonts w:ascii="Arial" w:hAnsi="Arial" w:cs="Arial"/>
        </w:rPr>
        <w:t>)</w:t>
      </w:r>
    </w:p>
    <w:p w14:paraId="35F8CACD" w14:textId="2E983204" w:rsidR="00B552AC" w:rsidRDefault="00B552AC" w:rsidP="00B552AC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  <w:r w:rsidRPr="00BD31EC">
        <w:rPr>
          <w:rFonts w:ascii="Arial" w:eastAsia="Times New Roman" w:hAnsi="Arial" w:cs="Arial"/>
          <w:lang w:eastAsia="en-GB"/>
        </w:rPr>
        <w:t xml:space="preserve">Vygotsky, L. (1978) </w:t>
      </w:r>
      <w:r w:rsidRPr="00BD31EC">
        <w:rPr>
          <w:rFonts w:ascii="Arial" w:eastAsia="Times New Roman" w:hAnsi="Arial" w:cs="Arial"/>
          <w:i/>
          <w:iCs/>
          <w:lang w:eastAsia="en-GB"/>
        </w:rPr>
        <w:t>Mind in Society: The Development of Higher Psychological Processes.</w:t>
      </w:r>
      <w:r w:rsidRPr="00BD31EC">
        <w:rPr>
          <w:rFonts w:ascii="Arial" w:eastAsia="Times New Roman" w:hAnsi="Arial" w:cs="Arial"/>
          <w:lang w:eastAsia="en-GB"/>
        </w:rPr>
        <w:t xml:space="preserve"> Cambridge: Harvard University Press.</w:t>
      </w:r>
    </w:p>
    <w:p w14:paraId="1FC3908E" w14:textId="77777777" w:rsidR="00B552AC" w:rsidRPr="00B552AC" w:rsidRDefault="00B552AC" w:rsidP="00B552AC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lang w:eastAsia="en-GB"/>
        </w:rPr>
      </w:pPr>
    </w:p>
    <w:p w14:paraId="0A1A5A96" w14:textId="77777777" w:rsidR="00691831" w:rsidRPr="00C364C5" w:rsidRDefault="00691831" w:rsidP="00C364C5">
      <w:pPr>
        <w:rPr>
          <w:rFonts w:ascii="Arial" w:hAnsi="Arial" w:cs="Arial"/>
        </w:rPr>
      </w:pPr>
      <w:r w:rsidRPr="00C364C5">
        <w:rPr>
          <w:rFonts w:ascii="Arial" w:hAnsi="Arial" w:cs="Arial"/>
        </w:rPr>
        <w:t xml:space="preserve">Willow, C, Marchant, R, Kirby, P and Neale, B (2004) </w:t>
      </w:r>
      <w:r w:rsidRPr="00C364C5">
        <w:rPr>
          <w:rFonts w:ascii="Arial" w:hAnsi="Arial" w:cs="Arial"/>
          <w:i/>
          <w:iCs/>
        </w:rPr>
        <w:t>Young children’s citizenship. Ideas into practice</w:t>
      </w:r>
      <w:r w:rsidRPr="00C364C5">
        <w:rPr>
          <w:rFonts w:ascii="Arial" w:hAnsi="Arial" w:cs="Arial"/>
        </w:rPr>
        <w:t xml:space="preserve">. Joseph Rowntree Foundation. York Publishing Services. York. </w:t>
      </w:r>
    </w:p>
    <w:p w14:paraId="417BE87B" w14:textId="77777777" w:rsidR="00691831" w:rsidRPr="00691831" w:rsidRDefault="00691831">
      <w:pPr>
        <w:rPr>
          <w:rFonts w:ascii="Arial" w:hAnsi="Arial" w:cs="Arial"/>
          <w:b/>
          <w:bCs/>
        </w:rPr>
      </w:pPr>
    </w:p>
    <w:sectPr w:rsidR="00691831" w:rsidRPr="006918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FA0201"/>
    <w:multiLevelType w:val="hybridMultilevel"/>
    <w:tmpl w:val="F8EC3C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831"/>
    <w:rsid w:val="00132E20"/>
    <w:rsid w:val="00277D33"/>
    <w:rsid w:val="00311FCF"/>
    <w:rsid w:val="003838FB"/>
    <w:rsid w:val="004225B3"/>
    <w:rsid w:val="005F7D78"/>
    <w:rsid w:val="00691831"/>
    <w:rsid w:val="0070476F"/>
    <w:rsid w:val="0076786C"/>
    <w:rsid w:val="00864CD1"/>
    <w:rsid w:val="00A01DE4"/>
    <w:rsid w:val="00A25CCC"/>
    <w:rsid w:val="00B552AC"/>
    <w:rsid w:val="00C364C5"/>
    <w:rsid w:val="00C9480F"/>
    <w:rsid w:val="00CB7FDC"/>
    <w:rsid w:val="00E23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B90C7"/>
  <w15:chartTrackingRefBased/>
  <w15:docId w15:val="{9C9626C4-3B9F-4803-9666-11780A947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18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183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364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64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effective-practice/connecting-generations?_ga=2.10382645.1660149277.1618447901-14400904.1618447901" TargetMode="External"/><Relationship Id="rId13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ucationendowmentfoundation.org.uk/pdf/generate/?u=https://educationendowmentfoundation.org.uk/pdf/content/?id=862&amp;e=862&amp;t=Measuring%20impact&amp;s=&amp;mode=embed" TargetMode="External"/><Relationship Id="rId12" Type="http://schemas.openxmlformats.org/officeDocument/2006/relationships/hyperlink" Target="https://www.jrf.org.uk/sites/default/files/jrf/migrated/files/1859354157.pd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assets.publishing.service.gov.uk/government/uploads/system/uploads/attachment_data/file/340369/how-to-involve-hard-to-reach-parents-full-report.pdf" TargetMode="External"/><Relationship Id="rId11" Type="http://schemas.openxmlformats.org/officeDocument/2006/relationships/hyperlink" Target="https://www.estyn.gov.wales/effective-practice/matching-curriculum-wales-school-values-and-teacher-aspirations" TargetMode="External"/><Relationship Id="rId5" Type="http://schemas.openxmlformats.org/officeDocument/2006/relationships/hyperlink" Target="http://www.schoolcommunitynetwork.org/SCJ.aspx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estyn.gov.wales/effective-practice/developing-childrens-social-and-emotional-skills-through-community-link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styn.gov.wales/effective-practice/creating-links-local-community" TargetMode="External"/><Relationship Id="rId14" Type="http://schemas.openxmlformats.org/officeDocument/2006/relationships/hyperlink" Target="https://hwb.gov.wales/storage/afca43eb-5c50-4846-9c2d-0d56fbffba09/curriculum-for-wales-guidance-12032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918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Mary Powell (1801173)</dc:creator>
  <cp:keywords/>
  <dc:description/>
  <cp:lastModifiedBy>Laura Mary Powell (1801173)</cp:lastModifiedBy>
  <cp:revision>14</cp:revision>
  <dcterms:created xsi:type="dcterms:W3CDTF">2021-05-05T19:15:00Z</dcterms:created>
  <dcterms:modified xsi:type="dcterms:W3CDTF">2021-05-08T13:54:00Z</dcterms:modified>
</cp:coreProperties>
</file>