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7E42C3" w14:textId="67932F31" w:rsidR="00223BE4" w:rsidRDefault="008B6CA9" w:rsidP="00223BE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Pr>
          <w:rFonts w:ascii="Arial" w:eastAsia="Times New Roman" w:hAnsi="Arial" w:cs="Arial"/>
          <w:color w:val="000000"/>
          <w:kern w:val="0"/>
          <w:sz w:val="22"/>
          <w:szCs w:val="22"/>
          <w:lang w:eastAsia="en-GB"/>
          <w14:ligatures w14:val="none"/>
        </w:rPr>
        <w:t xml:space="preserve">Halima Hussain </w:t>
      </w:r>
    </w:p>
    <w:p w14:paraId="7FEFA322" w14:textId="177BCDE3" w:rsidR="008B6CA9" w:rsidRDefault="008B6CA9" w:rsidP="00223BE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Pr>
          <w:rFonts w:ascii="Arial" w:eastAsia="Times New Roman" w:hAnsi="Arial" w:cs="Arial"/>
          <w:color w:val="000000"/>
          <w:kern w:val="0"/>
          <w:sz w:val="22"/>
          <w:szCs w:val="22"/>
          <w:lang w:eastAsia="en-GB"/>
          <w14:ligatures w14:val="none"/>
        </w:rPr>
        <w:t xml:space="preserve">Introduction to Health and Social Care </w:t>
      </w:r>
    </w:p>
    <w:p w14:paraId="36223C3B" w14:textId="3A1CB4A7" w:rsidR="008B6CA9" w:rsidRDefault="008B6CA9" w:rsidP="00223BE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Pr>
          <w:rFonts w:ascii="Arial" w:eastAsia="Times New Roman" w:hAnsi="Arial" w:cs="Arial"/>
          <w:color w:val="000000"/>
          <w:kern w:val="0"/>
          <w:sz w:val="22"/>
          <w:szCs w:val="22"/>
          <w:lang w:eastAsia="en-GB"/>
          <w14:ligatures w14:val="none"/>
        </w:rPr>
        <w:t>Module code: LCHS</w:t>
      </w:r>
      <w:r w:rsidR="00493064">
        <w:rPr>
          <w:rFonts w:ascii="Arial" w:eastAsia="Times New Roman" w:hAnsi="Arial" w:cs="Arial"/>
          <w:color w:val="000000"/>
          <w:kern w:val="0"/>
          <w:sz w:val="22"/>
          <w:szCs w:val="22"/>
          <w:lang w:eastAsia="en-GB"/>
          <w14:ligatures w14:val="none"/>
        </w:rPr>
        <w:t>4003</w:t>
      </w:r>
    </w:p>
    <w:p w14:paraId="32065E21" w14:textId="0B6B5E27" w:rsidR="00493064" w:rsidRDefault="00493064" w:rsidP="00223BE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Pr>
          <w:rFonts w:ascii="Arial" w:eastAsia="Times New Roman" w:hAnsi="Arial" w:cs="Arial"/>
          <w:color w:val="000000"/>
          <w:kern w:val="0"/>
          <w:sz w:val="22"/>
          <w:szCs w:val="22"/>
          <w:lang w:eastAsia="en-GB"/>
          <w14:ligatures w14:val="none"/>
        </w:rPr>
        <w:t xml:space="preserve">Lecturer </w:t>
      </w:r>
      <w:proofErr w:type="gramStart"/>
      <w:r>
        <w:rPr>
          <w:rFonts w:ascii="Arial" w:eastAsia="Times New Roman" w:hAnsi="Arial" w:cs="Arial"/>
          <w:color w:val="000000"/>
          <w:kern w:val="0"/>
          <w:sz w:val="22"/>
          <w:szCs w:val="22"/>
          <w:lang w:eastAsia="en-GB"/>
          <w14:ligatures w14:val="none"/>
        </w:rPr>
        <w:t>name :</w:t>
      </w:r>
      <w:proofErr w:type="gramEnd"/>
      <w:r>
        <w:rPr>
          <w:rFonts w:ascii="Arial" w:eastAsia="Times New Roman" w:hAnsi="Arial" w:cs="Arial"/>
          <w:color w:val="000000"/>
          <w:kern w:val="0"/>
          <w:sz w:val="22"/>
          <w:szCs w:val="22"/>
          <w:lang w:eastAsia="en-GB"/>
          <w14:ligatures w14:val="none"/>
        </w:rPr>
        <w:t xml:space="preserve"> Vivian </w:t>
      </w:r>
      <w:r w:rsidR="00A01236">
        <w:rPr>
          <w:rFonts w:ascii="Arial" w:eastAsia="Times New Roman" w:hAnsi="Arial" w:cs="Arial"/>
          <w:color w:val="000000"/>
          <w:kern w:val="0"/>
          <w:sz w:val="22"/>
          <w:szCs w:val="22"/>
          <w:lang w:eastAsia="en-GB"/>
          <w14:ligatures w14:val="none"/>
        </w:rPr>
        <w:t>Os</w:t>
      </w:r>
      <w:r w:rsidR="00491319">
        <w:rPr>
          <w:rFonts w:ascii="Arial" w:eastAsia="Times New Roman" w:hAnsi="Arial" w:cs="Arial"/>
          <w:color w:val="000000"/>
          <w:kern w:val="0"/>
          <w:sz w:val="22"/>
          <w:szCs w:val="22"/>
          <w:lang w:eastAsia="en-GB"/>
          <w14:ligatures w14:val="none"/>
        </w:rPr>
        <w:t>uchukwu</w:t>
      </w:r>
    </w:p>
    <w:p w14:paraId="2ED41376" w14:textId="77777777" w:rsidR="00223BE4" w:rsidRDefault="00223BE4" w:rsidP="00223BE4">
      <w:pPr>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18FB6538" w14:textId="77777777" w:rsidR="00223BE4" w:rsidRDefault="00223BE4" w:rsidP="00223BE4">
      <w:pPr>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7F66D687" w14:textId="77777777" w:rsidR="00223BE4" w:rsidRDefault="00223BE4" w:rsidP="00223BE4">
      <w:pPr>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2740FA4C" w14:textId="77777777" w:rsidR="00223BE4" w:rsidRDefault="00223BE4" w:rsidP="00223BE4">
      <w:pPr>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02CEF5D4" w14:textId="77777777" w:rsidR="00223BE4" w:rsidRDefault="00223BE4" w:rsidP="00223BE4">
      <w:pPr>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58B96CAD" w14:textId="77777777" w:rsidR="00223BE4" w:rsidRDefault="00223BE4" w:rsidP="00223BE4">
      <w:pPr>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5C8B1E90" w14:textId="77777777" w:rsidR="00223BE4" w:rsidRDefault="00223BE4" w:rsidP="00223BE4">
      <w:pPr>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60205280" w14:textId="77777777" w:rsidR="00223BE4" w:rsidRDefault="00223BE4" w:rsidP="00223BE4">
      <w:pPr>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5309F0AF" w14:textId="77777777" w:rsidR="00223BE4" w:rsidRDefault="00223BE4" w:rsidP="00223BE4">
      <w:pPr>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3F6350E7" w14:textId="77777777" w:rsidR="00223BE4" w:rsidRDefault="00223BE4" w:rsidP="00223BE4">
      <w:pPr>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602373E6" w14:textId="77777777" w:rsidR="00223BE4" w:rsidRDefault="00223BE4" w:rsidP="00223BE4">
      <w:pPr>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4B22316B" w14:textId="77777777" w:rsidR="00223BE4" w:rsidRDefault="00223BE4" w:rsidP="00223BE4">
      <w:pPr>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79CEC12A" w14:textId="77777777" w:rsidR="00223BE4" w:rsidRDefault="00223BE4" w:rsidP="00223BE4">
      <w:pPr>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0BD56CA9" w14:textId="77777777" w:rsidR="00223BE4" w:rsidRDefault="00223BE4" w:rsidP="00223BE4">
      <w:pPr>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15B64160" w14:textId="77777777" w:rsidR="00223BE4" w:rsidRDefault="00223BE4" w:rsidP="00223BE4">
      <w:pPr>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0BF6B946" w14:textId="77777777" w:rsidR="00223BE4" w:rsidRDefault="00223BE4" w:rsidP="00223BE4">
      <w:pPr>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132E6B27" w14:textId="77777777" w:rsidR="00223BE4" w:rsidRDefault="00223BE4" w:rsidP="00223BE4">
      <w:pPr>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76D17DE6" w14:textId="77777777" w:rsidR="00223BE4" w:rsidRDefault="00223BE4" w:rsidP="00223BE4">
      <w:pPr>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5DD7CC60" w14:textId="77777777" w:rsidR="00223BE4" w:rsidRDefault="00223BE4" w:rsidP="00223BE4">
      <w:pPr>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3AC86767" w14:textId="77777777" w:rsidR="00223BE4" w:rsidRDefault="00223BE4" w:rsidP="00223BE4">
      <w:pPr>
        <w:spacing w:before="100" w:beforeAutospacing="1" w:after="100" w:afterAutospacing="1" w:line="360" w:lineRule="auto"/>
        <w:rPr>
          <w:rFonts w:ascii="Arial" w:eastAsia="Times New Roman" w:hAnsi="Arial" w:cs="Arial"/>
          <w:color w:val="000000"/>
          <w:kern w:val="0"/>
          <w:sz w:val="22"/>
          <w:szCs w:val="22"/>
          <w:lang w:eastAsia="en-GB"/>
          <w14:ligatures w14:val="none"/>
        </w:rPr>
      </w:pPr>
    </w:p>
    <w:sdt>
      <w:sdtPr>
        <w:id w:val="-1277090723"/>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33FB78EF" w14:textId="1F7801FE" w:rsidR="00A63B2B" w:rsidRDefault="00A63B2B">
          <w:pPr>
            <w:pStyle w:val="TOCHeading"/>
          </w:pPr>
          <w:r>
            <w:t>Table of Contents</w:t>
          </w:r>
        </w:p>
        <w:p w14:paraId="3843C416" w14:textId="27DCFF4C" w:rsidR="00A63B2B" w:rsidRDefault="00A63B2B">
          <w:pPr>
            <w:pStyle w:val="TOC2"/>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235270569" w:history="1">
            <w:r w:rsidRPr="00220C04">
              <w:rPr>
                <w:rStyle w:val="Hyperlink"/>
                <w:rFonts w:ascii="Arial" w:eastAsia="Times New Roman" w:hAnsi="Arial" w:cs="Arial"/>
                <w:noProof/>
                <w:kern w:val="0"/>
                <w:lang w:eastAsia="en-GB"/>
                <w14:ligatures w14:val="none"/>
              </w:rPr>
              <w:t>1.</w:t>
            </w:r>
            <w:r w:rsidRPr="00220C04">
              <w:rPr>
                <w:rStyle w:val="Hyperlink"/>
                <w:rFonts w:ascii="Arial" w:eastAsia="Times New Roman" w:hAnsi="Arial" w:cs="Arial"/>
                <w:noProof/>
                <w:kern w:val="0"/>
                <w:lang w:eastAsia="en-GB"/>
                <w14:ligatures w14:val="none"/>
              </w:rPr>
              <w:t xml:space="preserve"> </w:t>
            </w:r>
            <w:r w:rsidRPr="00220C04">
              <w:rPr>
                <w:rStyle w:val="Hyperlink"/>
                <w:rFonts w:ascii="Arial" w:eastAsia="Times New Roman" w:hAnsi="Arial" w:cs="Arial"/>
                <w:noProof/>
                <w:kern w:val="0"/>
                <w:lang w:eastAsia="en-GB"/>
                <w14:ligatures w14:val="none"/>
              </w:rPr>
              <w:t>Importance of Effective Communication in Mrs Thompson’s Care</w:t>
            </w:r>
            <w:r>
              <w:rPr>
                <w:noProof/>
                <w:webHidden/>
              </w:rPr>
              <w:tab/>
            </w:r>
            <w:r>
              <w:rPr>
                <w:noProof/>
                <w:webHidden/>
              </w:rPr>
              <w:fldChar w:fldCharType="begin"/>
            </w:r>
            <w:r>
              <w:rPr>
                <w:noProof/>
                <w:webHidden/>
              </w:rPr>
              <w:instrText xml:space="preserve"> PAGEREF _Toc235270569 \h </w:instrText>
            </w:r>
            <w:r>
              <w:rPr>
                <w:noProof/>
                <w:webHidden/>
              </w:rPr>
            </w:r>
            <w:r>
              <w:rPr>
                <w:noProof/>
                <w:webHidden/>
              </w:rPr>
              <w:fldChar w:fldCharType="separate"/>
            </w:r>
            <w:r>
              <w:rPr>
                <w:noProof/>
                <w:webHidden/>
              </w:rPr>
              <w:t>3</w:t>
            </w:r>
            <w:r>
              <w:rPr>
                <w:noProof/>
                <w:webHidden/>
              </w:rPr>
              <w:fldChar w:fldCharType="end"/>
            </w:r>
          </w:hyperlink>
        </w:p>
        <w:p w14:paraId="1AC6636D" w14:textId="3F8B26ED" w:rsidR="00A63B2B" w:rsidRDefault="00A63B2B">
          <w:pPr>
            <w:pStyle w:val="TOC2"/>
            <w:tabs>
              <w:tab w:val="right" w:leader="dot" w:pos="9016"/>
            </w:tabs>
            <w:rPr>
              <w:noProof/>
            </w:rPr>
          </w:pPr>
          <w:hyperlink w:anchor="_Toc235270570" w:history="1">
            <w:r w:rsidRPr="00220C04">
              <w:rPr>
                <w:rStyle w:val="Hyperlink"/>
                <w:rFonts w:ascii="Arial" w:eastAsia="Times New Roman" w:hAnsi="Arial" w:cs="Arial"/>
                <w:noProof/>
                <w:kern w:val="0"/>
                <w:lang w:eastAsia="en-GB"/>
                <w14:ligatures w14:val="none"/>
              </w:rPr>
              <w:t>2. Importance of Good Administrative Skills in Professional Practice</w:t>
            </w:r>
            <w:r>
              <w:rPr>
                <w:noProof/>
                <w:webHidden/>
              </w:rPr>
              <w:tab/>
            </w:r>
            <w:r>
              <w:rPr>
                <w:noProof/>
                <w:webHidden/>
              </w:rPr>
              <w:fldChar w:fldCharType="begin"/>
            </w:r>
            <w:r>
              <w:rPr>
                <w:noProof/>
                <w:webHidden/>
              </w:rPr>
              <w:instrText xml:space="preserve"> PAGEREF _Toc235270570 \h </w:instrText>
            </w:r>
            <w:r>
              <w:rPr>
                <w:noProof/>
                <w:webHidden/>
              </w:rPr>
            </w:r>
            <w:r>
              <w:rPr>
                <w:noProof/>
                <w:webHidden/>
              </w:rPr>
              <w:fldChar w:fldCharType="separate"/>
            </w:r>
            <w:r>
              <w:rPr>
                <w:noProof/>
                <w:webHidden/>
              </w:rPr>
              <w:t>5</w:t>
            </w:r>
            <w:r>
              <w:rPr>
                <w:noProof/>
                <w:webHidden/>
              </w:rPr>
              <w:fldChar w:fldCharType="end"/>
            </w:r>
          </w:hyperlink>
        </w:p>
        <w:p w14:paraId="47E1017F" w14:textId="23BCBDE7" w:rsidR="00A63B2B" w:rsidRDefault="00A63B2B">
          <w:pPr>
            <w:pStyle w:val="TOC2"/>
            <w:tabs>
              <w:tab w:val="right" w:leader="dot" w:pos="9016"/>
            </w:tabs>
            <w:rPr>
              <w:noProof/>
            </w:rPr>
          </w:pPr>
          <w:hyperlink w:anchor="_Toc235270571" w:history="1">
            <w:r w:rsidRPr="00220C04">
              <w:rPr>
                <w:rStyle w:val="Hyperlink"/>
                <w:rFonts w:ascii="Arial" w:eastAsia="Times New Roman" w:hAnsi="Arial" w:cs="Arial"/>
                <w:noProof/>
                <w:kern w:val="0"/>
                <w:lang w:eastAsia="en-GB"/>
                <w14:ligatures w14:val="none"/>
              </w:rPr>
              <w:t>3. Importance of Collaborative Working in Mrs Thompson’s Care</w:t>
            </w:r>
            <w:r>
              <w:rPr>
                <w:noProof/>
                <w:webHidden/>
              </w:rPr>
              <w:tab/>
            </w:r>
            <w:r>
              <w:rPr>
                <w:noProof/>
                <w:webHidden/>
              </w:rPr>
              <w:fldChar w:fldCharType="begin"/>
            </w:r>
            <w:r>
              <w:rPr>
                <w:noProof/>
                <w:webHidden/>
              </w:rPr>
              <w:instrText xml:space="preserve"> PAGEREF _Toc235270571 \h </w:instrText>
            </w:r>
            <w:r>
              <w:rPr>
                <w:noProof/>
                <w:webHidden/>
              </w:rPr>
            </w:r>
            <w:r>
              <w:rPr>
                <w:noProof/>
                <w:webHidden/>
              </w:rPr>
              <w:fldChar w:fldCharType="separate"/>
            </w:r>
            <w:r>
              <w:rPr>
                <w:noProof/>
                <w:webHidden/>
              </w:rPr>
              <w:t>8</w:t>
            </w:r>
            <w:r>
              <w:rPr>
                <w:noProof/>
                <w:webHidden/>
              </w:rPr>
              <w:fldChar w:fldCharType="end"/>
            </w:r>
          </w:hyperlink>
        </w:p>
        <w:p w14:paraId="1E03481F" w14:textId="6F2AB6E6" w:rsidR="00A63B2B" w:rsidRDefault="00A63B2B">
          <w:pPr>
            <w:pStyle w:val="TOC2"/>
            <w:tabs>
              <w:tab w:val="right" w:leader="dot" w:pos="9016"/>
            </w:tabs>
            <w:rPr>
              <w:noProof/>
            </w:rPr>
          </w:pPr>
          <w:hyperlink w:anchor="_Toc235270572" w:history="1">
            <w:r w:rsidRPr="00220C04">
              <w:rPr>
                <w:rStyle w:val="Hyperlink"/>
                <w:rFonts w:ascii="Arial" w:eastAsia="Times New Roman" w:hAnsi="Arial" w:cs="Arial"/>
                <w:noProof/>
                <w:kern w:val="0"/>
                <w:lang w:eastAsia="en-GB"/>
                <w14:ligatures w14:val="none"/>
              </w:rPr>
              <w:t>Conclusion</w:t>
            </w:r>
            <w:r>
              <w:rPr>
                <w:noProof/>
                <w:webHidden/>
              </w:rPr>
              <w:tab/>
            </w:r>
            <w:r>
              <w:rPr>
                <w:noProof/>
                <w:webHidden/>
              </w:rPr>
              <w:fldChar w:fldCharType="begin"/>
            </w:r>
            <w:r>
              <w:rPr>
                <w:noProof/>
                <w:webHidden/>
              </w:rPr>
              <w:instrText xml:space="preserve"> PAGEREF _Toc235270572 \h </w:instrText>
            </w:r>
            <w:r>
              <w:rPr>
                <w:noProof/>
                <w:webHidden/>
              </w:rPr>
            </w:r>
            <w:r>
              <w:rPr>
                <w:noProof/>
                <w:webHidden/>
              </w:rPr>
              <w:fldChar w:fldCharType="separate"/>
            </w:r>
            <w:r>
              <w:rPr>
                <w:noProof/>
                <w:webHidden/>
              </w:rPr>
              <w:t>9</w:t>
            </w:r>
            <w:r>
              <w:rPr>
                <w:noProof/>
                <w:webHidden/>
              </w:rPr>
              <w:fldChar w:fldCharType="end"/>
            </w:r>
          </w:hyperlink>
        </w:p>
        <w:p w14:paraId="515B2B96" w14:textId="54B7850C" w:rsidR="00A63B2B" w:rsidRDefault="00A63B2B">
          <w:r>
            <w:rPr>
              <w:b/>
              <w:bCs/>
              <w:noProof/>
            </w:rPr>
            <w:fldChar w:fldCharType="end"/>
          </w:r>
        </w:p>
      </w:sdtContent>
    </w:sdt>
    <w:p w14:paraId="0F28B965" w14:textId="77777777" w:rsidR="00A63B2B" w:rsidRDefault="00A63B2B" w:rsidP="00223BE4">
      <w:pPr>
        <w:spacing w:before="100" w:beforeAutospacing="1" w:after="100" w:afterAutospacing="1" w:line="360" w:lineRule="auto"/>
        <w:rPr>
          <w:rFonts w:ascii="Arial" w:eastAsia="Times New Roman" w:hAnsi="Arial" w:cs="Arial"/>
          <w:b/>
          <w:bCs/>
          <w:color w:val="000000"/>
          <w:kern w:val="0"/>
          <w:sz w:val="22"/>
          <w:szCs w:val="22"/>
          <w:u w:val="single"/>
          <w:lang w:eastAsia="en-GB"/>
          <w14:ligatures w14:val="none"/>
        </w:rPr>
      </w:pPr>
    </w:p>
    <w:p w14:paraId="133A910A" w14:textId="77777777" w:rsidR="00A63B2B" w:rsidRDefault="00A63B2B" w:rsidP="00223BE4">
      <w:pPr>
        <w:spacing w:before="100" w:beforeAutospacing="1" w:after="100" w:afterAutospacing="1" w:line="360" w:lineRule="auto"/>
        <w:rPr>
          <w:rFonts w:ascii="Arial" w:eastAsia="Times New Roman" w:hAnsi="Arial" w:cs="Arial"/>
          <w:b/>
          <w:bCs/>
          <w:color w:val="000000"/>
          <w:kern w:val="0"/>
          <w:sz w:val="22"/>
          <w:szCs w:val="22"/>
          <w:u w:val="single"/>
          <w:lang w:eastAsia="en-GB"/>
          <w14:ligatures w14:val="none"/>
        </w:rPr>
      </w:pPr>
    </w:p>
    <w:p w14:paraId="112D5454" w14:textId="77777777" w:rsidR="00A63B2B" w:rsidRDefault="00A63B2B" w:rsidP="00223BE4">
      <w:pPr>
        <w:spacing w:before="100" w:beforeAutospacing="1" w:after="100" w:afterAutospacing="1" w:line="360" w:lineRule="auto"/>
        <w:rPr>
          <w:rFonts w:ascii="Arial" w:eastAsia="Times New Roman" w:hAnsi="Arial" w:cs="Arial"/>
          <w:b/>
          <w:bCs/>
          <w:color w:val="000000"/>
          <w:kern w:val="0"/>
          <w:sz w:val="22"/>
          <w:szCs w:val="22"/>
          <w:u w:val="single"/>
          <w:lang w:eastAsia="en-GB"/>
          <w14:ligatures w14:val="none"/>
        </w:rPr>
      </w:pPr>
    </w:p>
    <w:p w14:paraId="5463147A" w14:textId="77777777" w:rsidR="00A63B2B" w:rsidRDefault="00A63B2B" w:rsidP="00223BE4">
      <w:pPr>
        <w:spacing w:before="100" w:beforeAutospacing="1" w:after="100" w:afterAutospacing="1" w:line="360" w:lineRule="auto"/>
        <w:rPr>
          <w:rFonts w:ascii="Arial" w:eastAsia="Times New Roman" w:hAnsi="Arial" w:cs="Arial"/>
          <w:b/>
          <w:bCs/>
          <w:color w:val="000000"/>
          <w:kern w:val="0"/>
          <w:sz w:val="22"/>
          <w:szCs w:val="22"/>
          <w:u w:val="single"/>
          <w:lang w:eastAsia="en-GB"/>
          <w14:ligatures w14:val="none"/>
        </w:rPr>
      </w:pPr>
    </w:p>
    <w:p w14:paraId="6B895BB2" w14:textId="77777777" w:rsidR="00A63B2B" w:rsidRDefault="00A63B2B" w:rsidP="00223BE4">
      <w:pPr>
        <w:spacing w:before="100" w:beforeAutospacing="1" w:after="100" w:afterAutospacing="1" w:line="360" w:lineRule="auto"/>
        <w:rPr>
          <w:rFonts w:ascii="Arial" w:eastAsia="Times New Roman" w:hAnsi="Arial" w:cs="Arial"/>
          <w:b/>
          <w:bCs/>
          <w:color w:val="000000"/>
          <w:kern w:val="0"/>
          <w:sz w:val="22"/>
          <w:szCs w:val="22"/>
          <w:u w:val="single"/>
          <w:lang w:eastAsia="en-GB"/>
          <w14:ligatures w14:val="none"/>
        </w:rPr>
      </w:pPr>
    </w:p>
    <w:p w14:paraId="1866428E" w14:textId="77777777" w:rsidR="00A63B2B" w:rsidRDefault="00A63B2B" w:rsidP="00223BE4">
      <w:pPr>
        <w:spacing w:before="100" w:beforeAutospacing="1" w:after="100" w:afterAutospacing="1" w:line="360" w:lineRule="auto"/>
        <w:rPr>
          <w:rFonts w:ascii="Arial" w:eastAsia="Times New Roman" w:hAnsi="Arial" w:cs="Arial"/>
          <w:b/>
          <w:bCs/>
          <w:color w:val="000000"/>
          <w:kern w:val="0"/>
          <w:sz w:val="22"/>
          <w:szCs w:val="22"/>
          <w:u w:val="single"/>
          <w:lang w:eastAsia="en-GB"/>
          <w14:ligatures w14:val="none"/>
        </w:rPr>
      </w:pPr>
    </w:p>
    <w:p w14:paraId="6590A549" w14:textId="77777777" w:rsidR="00A63B2B" w:rsidRDefault="00A63B2B" w:rsidP="00223BE4">
      <w:pPr>
        <w:spacing w:before="100" w:beforeAutospacing="1" w:after="100" w:afterAutospacing="1" w:line="360" w:lineRule="auto"/>
        <w:rPr>
          <w:rFonts w:ascii="Arial" w:eastAsia="Times New Roman" w:hAnsi="Arial" w:cs="Arial"/>
          <w:b/>
          <w:bCs/>
          <w:color w:val="000000"/>
          <w:kern w:val="0"/>
          <w:sz w:val="22"/>
          <w:szCs w:val="22"/>
          <w:u w:val="single"/>
          <w:lang w:eastAsia="en-GB"/>
          <w14:ligatures w14:val="none"/>
        </w:rPr>
      </w:pPr>
    </w:p>
    <w:p w14:paraId="21B280D7" w14:textId="77777777" w:rsidR="00A63B2B" w:rsidRDefault="00A63B2B" w:rsidP="00223BE4">
      <w:pPr>
        <w:spacing w:before="100" w:beforeAutospacing="1" w:after="100" w:afterAutospacing="1" w:line="360" w:lineRule="auto"/>
        <w:rPr>
          <w:rFonts w:ascii="Arial" w:eastAsia="Times New Roman" w:hAnsi="Arial" w:cs="Arial"/>
          <w:b/>
          <w:bCs/>
          <w:color w:val="000000"/>
          <w:kern w:val="0"/>
          <w:sz w:val="22"/>
          <w:szCs w:val="22"/>
          <w:u w:val="single"/>
          <w:lang w:eastAsia="en-GB"/>
          <w14:ligatures w14:val="none"/>
        </w:rPr>
      </w:pPr>
    </w:p>
    <w:p w14:paraId="672494F3" w14:textId="77777777" w:rsidR="00A63B2B" w:rsidRDefault="00A63B2B" w:rsidP="00223BE4">
      <w:pPr>
        <w:spacing w:before="100" w:beforeAutospacing="1" w:after="100" w:afterAutospacing="1" w:line="360" w:lineRule="auto"/>
        <w:rPr>
          <w:rFonts w:ascii="Arial" w:eastAsia="Times New Roman" w:hAnsi="Arial" w:cs="Arial"/>
          <w:b/>
          <w:bCs/>
          <w:color w:val="000000"/>
          <w:kern w:val="0"/>
          <w:sz w:val="22"/>
          <w:szCs w:val="22"/>
          <w:u w:val="single"/>
          <w:lang w:eastAsia="en-GB"/>
          <w14:ligatures w14:val="none"/>
        </w:rPr>
      </w:pPr>
    </w:p>
    <w:p w14:paraId="366FA889" w14:textId="77777777" w:rsidR="00A63B2B" w:rsidRDefault="00A63B2B" w:rsidP="00223BE4">
      <w:pPr>
        <w:spacing w:before="100" w:beforeAutospacing="1" w:after="100" w:afterAutospacing="1" w:line="360" w:lineRule="auto"/>
        <w:rPr>
          <w:rFonts w:ascii="Arial" w:eastAsia="Times New Roman" w:hAnsi="Arial" w:cs="Arial"/>
          <w:b/>
          <w:bCs/>
          <w:color w:val="000000"/>
          <w:kern w:val="0"/>
          <w:sz w:val="22"/>
          <w:szCs w:val="22"/>
          <w:u w:val="single"/>
          <w:lang w:eastAsia="en-GB"/>
          <w14:ligatures w14:val="none"/>
        </w:rPr>
      </w:pPr>
    </w:p>
    <w:p w14:paraId="6D74B8CA" w14:textId="77777777" w:rsidR="00A63B2B" w:rsidRDefault="00A63B2B" w:rsidP="00223BE4">
      <w:pPr>
        <w:spacing w:before="100" w:beforeAutospacing="1" w:after="100" w:afterAutospacing="1" w:line="360" w:lineRule="auto"/>
        <w:rPr>
          <w:rFonts w:ascii="Arial" w:eastAsia="Times New Roman" w:hAnsi="Arial" w:cs="Arial"/>
          <w:b/>
          <w:bCs/>
          <w:color w:val="000000"/>
          <w:kern w:val="0"/>
          <w:sz w:val="22"/>
          <w:szCs w:val="22"/>
          <w:u w:val="single"/>
          <w:lang w:eastAsia="en-GB"/>
          <w14:ligatures w14:val="none"/>
        </w:rPr>
      </w:pPr>
    </w:p>
    <w:p w14:paraId="4AD51265" w14:textId="77777777" w:rsidR="00A63B2B" w:rsidRDefault="00A63B2B" w:rsidP="00223BE4">
      <w:pPr>
        <w:spacing w:before="100" w:beforeAutospacing="1" w:after="100" w:afterAutospacing="1" w:line="360" w:lineRule="auto"/>
        <w:rPr>
          <w:rFonts w:ascii="Arial" w:eastAsia="Times New Roman" w:hAnsi="Arial" w:cs="Arial"/>
          <w:b/>
          <w:bCs/>
          <w:color w:val="000000"/>
          <w:kern w:val="0"/>
          <w:sz w:val="22"/>
          <w:szCs w:val="22"/>
          <w:u w:val="single"/>
          <w:lang w:eastAsia="en-GB"/>
          <w14:ligatures w14:val="none"/>
        </w:rPr>
      </w:pPr>
    </w:p>
    <w:p w14:paraId="182C4DE2" w14:textId="77777777" w:rsidR="00A63B2B" w:rsidRDefault="00A63B2B" w:rsidP="00223BE4">
      <w:pPr>
        <w:spacing w:before="100" w:beforeAutospacing="1" w:after="100" w:afterAutospacing="1" w:line="360" w:lineRule="auto"/>
        <w:rPr>
          <w:rFonts w:ascii="Arial" w:eastAsia="Times New Roman" w:hAnsi="Arial" w:cs="Arial"/>
          <w:b/>
          <w:bCs/>
          <w:color w:val="000000"/>
          <w:kern w:val="0"/>
          <w:sz w:val="22"/>
          <w:szCs w:val="22"/>
          <w:u w:val="single"/>
          <w:lang w:eastAsia="en-GB"/>
          <w14:ligatures w14:val="none"/>
        </w:rPr>
      </w:pPr>
    </w:p>
    <w:p w14:paraId="15D81031" w14:textId="77777777" w:rsidR="00BD5102" w:rsidRDefault="00BD5102" w:rsidP="00223BE4">
      <w:pPr>
        <w:spacing w:before="100" w:beforeAutospacing="1" w:after="100" w:afterAutospacing="1" w:line="360" w:lineRule="auto"/>
        <w:rPr>
          <w:rFonts w:ascii="Arial" w:eastAsia="Times New Roman" w:hAnsi="Arial" w:cs="Arial"/>
          <w:b/>
          <w:bCs/>
          <w:color w:val="000000"/>
          <w:kern w:val="0"/>
          <w:sz w:val="22"/>
          <w:szCs w:val="22"/>
          <w:u w:val="single"/>
          <w:lang w:eastAsia="en-GB"/>
          <w14:ligatures w14:val="none"/>
        </w:rPr>
      </w:pPr>
    </w:p>
    <w:p w14:paraId="35339CCE" w14:textId="15C7320E" w:rsidR="00223BE4" w:rsidRPr="00BD5102" w:rsidRDefault="00223BE4" w:rsidP="00223BE4">
      <w:pPr>
        <w:spacing w:before="100" w:beforeAutospacing="1" w:after="100" w:afterAutospacing="1" w:line="360" w:lineRule="auto"/>
        <w:rPr>
          <w:rFonts w:ascii="Arial" w:eastAsia="Times New Roman" w:hAnsi="Arial" w:cs="Arial"/>
          <w:b/>
          <w:bCs/>
          <w:color w:val="000000"/>
          <w:kern w:val="0"/>
          <w:sz w:val="22"/>
          <w:szCs w:val="22"/>
          <w:u w:val="single"/>
          <w:lang w:eastAsia="en-GB"/>
          <w14:ligatures w14:val="none"/>
        </w:rPr>
      </w:pPr>
      <w:r w:rsidRPr="00BD5102">
        <w:rPr>
          <w:rFonts w:ascii="Arial" w:eastAsia="Times New Roman" w:hAnsi="Arial" w:cs="Arial"/>
          <w:b/>
          <w:bCs/>
          <w:color w:val="000000"/>
          <w:kern w:val="0"/>
          <w:sz w:val="22"/>
          <w:szCs w:val="22"/>
          <w:u w:val="single"/>
          <w:lang w:eastAsia="en-GB"/>
          <w14:ligatures w14:val="none"/>
        </w:rPr>
        <w:lastRenderedPageBreak/>
        <w:t>Introduction</w:t>
      </w:r>
    </w:p>
    <w:p w14:paraId="18136221" w14:textId="77777777" w:rsidR="00223BE4" w:rsidRPr="00223BE4" w:rsidRDefault="00223BE4" w:rsidP="00223BE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223BE4">
        <w:rPr>
          <w:rFonts w:ascii="Arial" w:eastAsia="Times New Roman" w:hAnsi="Arial" w:cs="Arial"/>
          <w:color w:val="000000"/>
          <w:kern w:val="0"/>
          <w:sz w:val="22"/>
          <w:szCs w:val="22"/>
          <w:lang w:eastAsia="en-GB"/>
          <w14:ligatures w14:val="none"/>
        </w:rPr>
        <w:t>Effective health and social care practice relies on professionals delivering person</w:t>
      </w:r>
      <w:r w:rsidRPr="00223BE4">
        <w:rPr>
          <w:rFonts w:ascii="Arial" w:eastAsia="Times New Roman" w:hAnsi="Arial" w:cs="Arial"/>
          <w:color w:val="000000"/>
          <w:kern w:val="0"/>
          <w:sz w:val="22"/>
          <w:szCs w:val="22"/>
          <w:lang w:eastAsia="en-GB"/>
          <w14:ligatures w14:val="none"/>
        </w:rPr>
        <w:noBreakHyphen/>
        <w:t>centred, safe and legally compliant support. Mrs Thompson, an 84</w:t>
      </w:r>
      <w:r w:rsidRPr="00223BE4">
        <w:rPr>
          <w:rFonts w:ascii="Arial" w:eastAsia="Times New Roman" w:hAnsi="Arial" w:cs="Arial"/>
          <w:color w:val="000000"/>
          <w:kern w:val="0"/>
          <w:sz w:val="22"/>
          <w:szCs w:val="22"/>
          <w:lang w:eastAsia="en-GB"/>
          <w14:ligatures w14:val="none"/>
        </w:rPr>
        <w:noBreakHyphen/>
        <w:t>year</w:t>
      </w:r>
      <w:r w:rsidRPr="00223BE4">
        <w:rPr>
          <w:rFonts w:ascii="Arial" w:eastAsia="Times New Roman" w:hAnsi="Arial" w:cs="Arial"/>
          <w:color w:val="000000"/>
          <w:kern w:val="0"/>
          <w:sz w:val="22"/>
          <w:szCs w:val="22"/>
          <w:lang w:eastAsia="en-GB"/>
          <w14:ligatures w14:val="none"/>
        </w:rPr>
        <w:noBreakHyphen/>
        <w:t>old woman recently discharged from hospital following pneumonia, lives independently in sheltered accommodation and receives twice</w:t>
      </w:r>
      <w:r w:rsidRPr="00223BE4">
        <w:rPr>
          <w:rFonts w:ascii="Arial" w:eastAsia="Times New Roman" w:hAnsi="Arial" w:cs="Arial"/>
          <w:color w:val="000000"/>
          <w:kern w:val="0"/>
          <w:sz w:val="22"/>
          <w:szCs w:val="22"/>
          <w:lang w:eastAsia="en-GB"/>
          <w14:ligatures w14:val="none"/>
        </w:rPr>
        <w:noBreakHyphen/>
        <w:t>daily domiciliary care. Her mild dementia affects her ability to remember medication, and recent concerns have arisen regarding missed doses, heightened confusion and an incident in which she was found outdoors in cold weather without suitable clothing. These issues emphasise the need for clear communication, accurate administrative practice and robust multi</w:t>
      </w:r>
      <w:r w:rsidRPr="00223BE4">
        <w:rPr>
          <w:rFonts w:ascii="Arial" w:eastAsia="Times New Roman" w:hAnsi="Arial" w:cs="Arial"/>
          <w:color w:val="000000"/>
          <w:kern w:val="0"/>
          <w:sz w:val="22"/>
          <w:szCs w:val="22"/>
          <w:lang w:eastAsia="en-GB"/>
          <w14:ligatures w14:val="none"/>
        </w:rPr>
        <w:noBreakHyphen/>
        <w:t>agency collaboration. This report explores how communication should be adapted to meet Mrs Thompson’s individual needs, how the Equality Act 2010 underpins inclusive practice, the significance of professional record keeping under the Data Protection Act 2018, and how collaborative working can enhance outcomes and safeguard her wellbeing.</w:t>
      </w:r>
    </w:p>
    <w:p w14:paraId="3AA856EB" w14:textId="77777777" w:rsidR="00223BE4" w:rsidRPr="00223BE4" w:rsidRDefault="00223BE4" w:rsidP="00223BE4">
      <w:pPr>
        <w:spacing w:before="100" w:beforeAutospacing="1" w:after="100" w:afterAutospacing="1" w:line="360" w:lineRule="auto"/>
        <w:outlineLvl w:val="1"/>
        <w:rPr>
          <w:rFonts w:ascii="Arial" w:eastAsia="Times New Roman" w:hAnsi="Arial" w:cs="Arial"/>
          <w:b/>
          <w:bCs/>
          <w:color w:val="000000"/>
          <w:kern w:val="0"/>
          <w:sz w:val="22"/>
          <w:szCs w:val="22"/>
          <w:lang w:eastAsia="en-GB"/>
          <w14:ligatures w14:val="none"/>
        </w:rPr>
      </w:pPr>
      <w:bookmarkStart w:id="0" w:name="_Toc235270569"/>
      <w:r w:rsidRPr="00223BE4">
        <w:rPr>
          <w:rFonts w:ascii="Arial" w:eastAsia="Times New Roman" w:hAnsi="Arial" w:cs="Arial"/>
          <w:b/>
          <w:bCs/>
          <w:color w:val="000000"/>
          <w:kern w:val="0"/>
          <w:sz w:val="22"/>
          <w:szCs w:val="22"/>
          <w:lang w:eastAsia="en-GB"/>
          <w14:ligatures w14:val="none"/>
        </w:rPr>
        <w:t>1. Importance of Effective Communication in Mrs Thompson’s Care</w:t>
      </w:r>
      <w:bookmarkEnd w:id="0"/>
    </w:p>
    <w:p w14:paraId="671B416C" w14:textId="77777777" w:rsidR="00223BE4" w:rsidRPr="00223BE4" w:rsidRDefault="00223BE4" w:rsidP="00223BE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223BE4">
        <w:rPr>
          <w:rFonts w:ascii="Arial" w:eastAsia="Times New Roman" w:hAnsi="Arial" w:cs="Arial"/>
          <w:color w:val="000000"/>
          <w:kern w:val="0"/>
          <w:sz w:val="22"/>
          <w:szCs w:val="22"/>
          <w:lang w:eastAsia="en-GB"/>
          <w14:ligatures w14:val="none"/>
        </w:rPr>
        <w:t>Communication is central to safe and effective health and social care because it enables professionals to understand an individual’s needs, preferences, risks and lived experiences. For Mrs Thompson, effective communication is particularly crucial due to her mild dementia, recent illness and concerns relating to medication adherence. Ineffective communication between professionals, Mrs Thompson and her family could increase the likelihood of missed medication, deterioration in health or further safeguarding concerns. Person</w:t>
      </w:r>
      <w:r w:rsidRPr="00223BE4">
        <w:rPr>
          <w:rFonts w:ascii="Arial" w:eastAsia="Times New Roman" w:hAnsi="Arial" w:cs="Arial"/>
          <w:color w:val="000000"/>
          <w:kern w:val="0"/>
          <w:sz w:val="22"/>
          <w:szCs w:val="22"/>
          <w:lang w:eastAsia="en-GB"/>
          <w14:ligatures w14:val="none"/>
        </w:rPr>
        <w:noBreakHyphen/>
        <w:t>centred communication ensures that Mrs Thompson remains involved in decisions about her care while acknowledging any support she may require (Skills for Care, 2022).</w:t>
      </w:r>
    </w:p>
    <w:p w14:paraId="1BA9B416" w14:textId="77777777" w:rsidR="00223BE4" w:rsidRPr="00223BE4" w:rsidRDefault="00223BE4" w:rsidP="00223BE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223BE4">
        <w:rPr>
          <w:rFonts w:ascii="Arial" w:eastAsia="Times New Roman" w:hAnsi="Arial" w:cs="Arial"/>
          <w:color w:val="000000"/>
          <w:kern w:val="0"/>
          <w:sz w:val="22"/>
          <w:szCs w:val="22"/>
          <w:lang w:eastAsia="en-GB"/>
          <w14:ligatures w14:val="none"/>
        </w:rPr>
        <w:t>When engaging with Mrs Thompson, care workers should adopt communication approaches that respect her cognitive abilities and uphold her dignity. This includes speaking clearly, using uncomplicated language, allowing additional time for responses and checking her understanding. Communication should not rely on assumptions about dementia; instead, professionals should focus on her retained abilities and encourage independence wherever possible. Active listening is essential, as it enables staff to identify verbal and non</w:t>
      </w:r>
      <w:r w:rsidRPr="00223BE4">
        <w:rPr>
          <w:rFonts w:ascii="Arial" w:eastAsia="Times New Roman" w:hAnsi="Arial" w:cs="Arial"/>
          <w:color w:val="000000"/>
          <w:kern w:val="0"/>
          <w:sz w:val="22"/>
          <w:szCs w:val="22"/>
          <w:lang w:eastAsia="en-GB"/>
          <w14:ligatures w14:val="none"/>
        </w:rPr>
        <w:noBreakHyphen/>
        <w:t>verbal indicators of distress, confusion or discomfort (</w:t>
      </w:r>
      <w:r w:rsidRPr="00BD5102">
        <w:rPr>
          <w:rFonts w:ascii="Arial" w:hAnsi="Arial" w:cs="Arial"/>
          <w:color w:val="000000"/>
          <w:sz w:val="22"/>
          <w:szCs w:val="22"/>
        </w:rPr>
        <w:t>Brooker, 2007</w:t>
      </w:r>
      <w:r w:rsidRPr="00223BE4">
        <w:rPr>
          <w:rFonts w:ascii="Arial" w:eastAsia="Times New Roman" w:hAnsi="Arial" w:cs="Arial"/>
          <w:color w:val="000000"/>
          <w:kern w:val="0"/>
          <w:sz w:val="22"/>
          <w:szCs w:val="22"/>
          <w:lang w:eastAsia="en-GB"/>
          <w14:ligatures w14:val="none"/>
        </w:rPr>
        <w:t>).</w:t>
      </w:r>
    </w:p>
    <w:p w14:paraId="586E8064" w14:textId="77777777" w:rsidR="00223BE4" w:rsidRPr="00223BE4" w:rsidRDefault="00223BE4" w:rsidP="00223BE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223BE4">
        <w:rPr>
          <w:rFonts w:ascii="Arial" w:eastAsia="Times New Roman" w:hAnsi="Arial" w:cs="Arial"/>
          <w:color w:val="000000"/>
          <w:kern w:val="0"/>
          <w:sz w:val="22"/>
          <w:szCs w:val="22"/>
          <w:lang w:eastAsia="en-GB"/>
          <w14:ligatures w14:val="none"/>
        </w:rPr>
        <w:t xml:space="preserve">The Equality Act 2010 is highly relevant in shaping communication with Mrs Thompson. The Act requires services to prevent discrimination and make reasonable adjustments for individuals with protected characteristics, including disability and age (Equality Act, 2010). Dementia may be considered a disability under the legislation, meaning care providers must </w:t>
      </w:r>
      <w:r w:rsidRPr="00223BE4">
        <w:rPr>
          <w:rFonts w:ascii="Arial" w:eastAsia="Times New Roman" w:hAnsi="Arial" w:cs="Arial"/>
          <w:color w:val="000000"/>
          <w:kern w:val="0"/>
          <w:sz w:val="22"/>
          <w:szCs w:val="22"/>
          <w:lang w:eastAsia="en-GB"/>
          <w14:ligatures w14:val="none"/>
        </w:rPr>
        <w:lastRenderedPageBreak/>
        <w:t>ensure communication is accessible. Reasonable adjustments may include written reminders, medication charts with clear symbols, involving trusted family members where appropriate, or providing information in formats suited to her cognitive needs. However, confidentiality must be upheld, and family involvement should only occur with Mrs Thompson’s consent unless safeguarding legislation permits otherwise.</w:t>
      </w:r>
    </w:p>
    <w:p w14:paraId="22405259" w14:textId="77777777" w:rsidR="00223BE4" w:rsidRPr="00223BE4" w:rsidRDefault="00223BE4" w:rsidP="00223BE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223BE4">
        <w:rPr>
          <w:rFonts w:ascii="Arial" w:eastAsia="Times New Roman" w:hAnsi="Arial" w:cs="Arial"/>
          <w:color w:val="000000"/>
          <w:kern w:val="0"/>
          <w:sz w:val="22"/>
          <w:szCs w:val="22"/>
          <w:lang w:eastAsia="en-GB"/>
          <w14:ligatures w14:val="none"/>
        </w:rPr>
        <w:t>Communication with Mrs Thompson’s family must also be clear, honest and professional. Families can offer valuable insight into her routines, preferences and previous abilities, supporting person</w:t>
      </w:r>
      <w:r w:rsidRPr="00223BE4">
        <w:rPr>
          <w:rFonts w:ascii="Arial" w:eastAsia="Times New Roman" w:hAnsi="Arial" w:cs="Arial"/>
          <w:color w:val="000000"/>
          <w:kern w:val="0"/>
          <w:sz w:val="22"/>
          <w:szCs w:val="22"/>
          <w:lang w:eastAsia="en-GB"/>
          <w14:ligatures w14:val="none"/>
        </w:rPr>
        <w:noBreakHyphen/>
        <w:t>centred care. Nevertheless, professionals must recognise Mrs Thompson as an autonomous individual with rights and avoid excluding her from discussions due to her dementia. Communication should consistently reflect the principles of dignity, respect, choice and inclusion.</w:t>
      </w:r>
    </w:p>
    <w:p w14:paraId="18A3E7E4" w14:textId="77777777" w:rsidR="00223BE4" w:rsidRPr="00223BE4" w:rsidRDefault="00223BE4" w:rsidP="00223BE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223BE4">
        <w:rPr>
          <w:rFonts w:ascii="Arial" w:eastAsia="Times New Roman" w:hAnsi="Arial" w:cs="Arial"/>
          <w:color w:val="000000"/>
          <w:kern w:val="0"/>
          <w:sz w:val="22"/>
          <w:szCs w:val="22"/>
          <w:lang w:eastAsia="en-GB"/>
          <w14:ligatures w14:val="none"/>
        </w:rPr>
        <w:t xml:space="preserve">The SOLER model developed by Egan </w:t>
      </w:r>
      <w:r w:rsidRPr="00BD5102">
        <w:rPr>
          <w:rFonts w:ascii="Arial" w:hAnsi="Arial" w:cs="Arial"/>
          <w:color w:val="000000"/>
          <w:sz w:val="22"/>
          <w:szCs w:val="22"/>
        </w:rPr>
        <w:t xml:space="preserve">(Egan, </w:t>
      </w:r>
      <w:r w:rsidRPr="00BD5102">
        <w:rPr>
          <w:rFonts w:ascii="Arial" w:hAnsi="Arial" w:cs="Arial"/>
          <w:color w:val="000000"/>
          <w:sz w:val="22"/>
          <w:szCs w:val="22"/>
        </w:rPr>
        <w:t>2014)</w:t>
      </w:r>
      <w:r w:rsidRPr="00BD5102">
        <w:rPr>
          <w:rFonts w:ascii="Arial" w:eastAsia="Times New Roman" w:hAnsi="Arial" w:cs="Arial"/>
          <w:color w:val="000000"/>
          <w:kern w:val="0"/>
          <w:sz w:val="22"/>
          <w:szCs w:val="22"/>
          <w:lang w:eastAsia="en-GB"/>
          <w14:ligatures w14:val="none"/>
        </w:rPr>
        <w:t xml:space="preserve"> provides</w:t>
      </w:r>
      <w:r w:rsidRPr="00223BE4">
        <w:rPr>
          <w:rFonts w:ascii="Arial" w:eastAsia="Times New Roman" w:hAnsi="Arial" w:cs="Arial"/>
          <w:color w:val="000000"/>
          <w:kern w:val="0"/>
          <w:sz w:val="22"/>
          <w:szCs w:val="22"/>
          <w:lang w:eastAsia="en-GB"/>
          <w14:ligatures w14:val="none"/>
        </w:rPr>
        <w:t xml:space="preserve"> a structured approach to attentive listening. SOLER encourages professionals to Sit squarely, maintain an Open posture, </w:t>
      </w:r>
      <w:r w:rsidRPr="00BD5102">
        <w:rPr>
          <w:rFonts w:ascii="Arial" w:eastAsia="Times New Roman" w:hAnsi="Arial" w:cs="Arial"/>
          <w:color w:val="000000"/>
          <w:kern w:val="0"/>
          <w:sz w:val="22"/>
          <w:szCs w:val="22"/>
          <w:lang w:eastAsia="en-GB"/>
          <w14:ligatures w14:val="none"/>
        </w:rPr>
        <w:t>lean</w:t>
      </w:r>
      <w:r w:rsidRPr="00223BE4">
        <w:rPr>
          <w:rFonts w:ascii="Arial" w:eastAsia="Times New Roman" w:hAnsi="Arial" w:cs="Arial"/>
          <w:color w:val="000000"/>
          <w:kern w:val="0"/>
          <w:sz w:val="22"/>
          <w:szCs w:val="22"/>
          <w:lang w:eastAsia="en-GB"/>
          <w14:ligatures w14:val="none"/>
        </w:rPr>
        <w:t xml:space="preserve"> towards the individual, maintain appropriate Eye contact and adopt a Relaxed manner. Applying SOLER when communicating with Mrs Thompson can help build trust and demonstrate that her views are valued. For example, when discussing medication concerns, a care worker should adopt a calm posture, maintain suitable eye contact and encourage Mrs Thompson to describe any difficulties she has encountered.</w:t>
      </w:r>
    </w:p>
    <w:p w14:paraId="6303DB36" w14:textId="77777777" w:rsidR="00223BE4" w:rsidRPr="00223BE4" w:rsidRDefault="00223BE4" w:rsidP="00223BE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223BE4">
        <w:rPr>
          <w:rFonts w:ascii="Arial" w:eastAsia="Times New Roman" w:hAnsi="Arial" w:cs="Arial"/>
          <w:color w:val="000000"/>
          <w:kern w:val="0"/>
          <w:sz w:val="22"/>
          <w:szCs w:val="22"/>
          <w:lang w:eastAsia="en-GB"/>
          <w14:ligatures w14:val="none"/>
        </w:rPr>
        <w:t xml:space="preserve">Effective communication between professionals is equally vital. Information regarding missed medication, increased confusion and the outdoor incident must be shared accurately between domiciliary carers, the GP, community nurses and social care practitioners. The Health and Social Care Act 2012 </w:t>
      </w:r>
      <w:proofErr w:type="gramStart"/>
      <w:r w:rsidRPr="00223BE4">
        <w:rPr>
          <w:rFonts w:ascii="Arial" w:eastAsia="Times New Roman" w:hAnsi="Arial" w:cs="Arial"/>
          <w:color w:val="000000"/>
          <w:kern w:val="0"/>
          <w:sz w:val="22"/>
          <w:szCs w:val="22"/>
          <w:lang w:eastAsia="en-GB"/>
          <w14:ligatures w14:val="none"/>
        </w:rPr>
        <w:t>highlights</w:t>
      </w:r>
      <w:proofErr w:type="gramEnd"/>
      <w:r w:rsidRPr="00223BE4">
        <w:rPr>
          <w:rFonts w:ascii="Arial" w:eastAsia="Times New Roman" w:hAnsi="Arial" w:cs="Arial"/>
          <w:color w:val="000000"/>
          <w:kern w:val="0"/>
          <w:sz w:val="22"/>
          <w:szCs w:val="22"/>
          <w:lang w:eastAsia="en-GB"/>
          <w14:ligatures w14:val="none"/>
        </w:rPr>
        <w:t xml:space="preserve"> the importance of integrated working to improve quality and safety within care services (</w:t>
      </w:r>
      <w:r w:rsidRPr="00BD5102">
        <w:rPr>
          <w:rFonts w:ascii="Arial" w:hAnsi="Arial" w:cs="Arial"/>
          <w:color w:val="000000"/>
          <w:sz w:val="22"/>
          <w:szCs w:val="22"/>
        </w:rPr>
        <w:t>Health and Social Care Act, 2012</w:t>
      </w:r>
      <w:r w:rsidRPr="00223BE4">
        <w:rPr>
          <w:rFonts w:ascii="Arial" w:eastAsia="Times New Roman" w:hAnsi="Arial" w:cs="Arial"/>
          <w:color w:val="000000"/>
          <w:kern w:val="0"/>
          <w:sz w:val="22"/>
          <w:szCs w:val="22"/>
          <w:lang w:eastAsia="en-GB"/>
          <w14:ligatures w14:val="none"/>
        </w:rPr>
        <w:t>). Clear professional communication reduces errors, supports safeguarding processes and ensures that all agencies work towards shared objectives.</w:t>
      </w:r>
    </w:p>
    <w:p w14:paraId="25FD881A" w14:textId="77777777" w:rsidR="00223BE4" w:rsidRPr="00223BE4" w:rsidRDefault="00223BE4" w:rsidP="00223BE4">
      <w:pPr>
        <w:spacing w:before="100" w:beforeAutospacing="1" w:after="100" w:afterAutospacing="1" w:line="360" w:lineRule="auto"/>
        <w:outlineLvl w:val="1"/>
        <w:rPr>
          <w:rFonts w:ascii="Arial" w:eastAsia="Times New Roman" w:hAnsi="Arial" w:cs="Arial"/>
          <w:b/>
          <w:bCs/>
          <w:color w:val="000000"/>
          <w:kern w:val="0"/>
          <w:sz w:val="22"/>
          <w:szCs w:val="22"/>
          <w:lang w:eastAsia="en-GB"/>
          <w14:ligatures w14:val="none"/>
        </w:rPr>
      </w:pPr>
      <w:bookmarkStart w:id="1" w:name="_Toc235270570"/>
      <w:r w:rsidRPr="00223BE4">
        <w:rPr>
          <w:rFonts w:ascii="Arial" w:eastAsia="Times New Roman" w:hAnsi="Arial" w:cs="Arial"/>
          <w:b/>
          <w:bCs/>
          <w:color w:val="000000"/>
          <w:kern w:val="0"/>
          <w:sz w:val="22"/>
          <w:szCs w:val="22"/>
          <w:lang w:eastAsia="en-GB"/>
          <w14:ligatures w14:val="none"/>
        </w:rPr>
        <w:t>2. Importance of Good Administrative Skills in Professional Practice</w:t>
      </w:r>
      <w:bookmarkEnd w:id="1"/>
    </w:p>
    <w:p w14:paraId="0A5B0CFD" w14:textId="77777777" w:rsidR="00223BE4" w:rsidRPr="00223BE4" w:rsidRDefault="00223BE4" w:rsidP="00223BE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223BE4">
        <w:rPr>
          <w:rFonts w:ascii="Arial" w:eastAsia="Times New Roman" w:hAnsi="Arial" w:cs="Arial"/>
          <w:color w:val="000000"/>
          <w:kern w:val="0"/>
          <w:sz w:val="22"/>
          <w:szCs w:val="22"/>
          <w:lang w:eastAsia="en-GB"/>
          <w14:ligatures w14:val="none"/>
        </w:rPr>
        <w:t>Administrative competence is essential in health and social care because accurate documentation underpins safe decision</w:t>
      </w:r>
      <w:r w:rsidRPr="00223BE4">
        <w:rPr>
          <w:rFonts w:ascii="Arial" w:eastAsia="Times New Roman" w:hAnsi="Arial" w:cs="Arial"/>
          <w:color w:val="000000"/>
          <w:kern w:val="0"/>
          <w:sz w:val="22"/>
          <w:szCs w:val="22"/>
          <w:lang w:eastAsia="en-GB"/>
          <w14:ligatures w14:val="none"/>
        </w:rPr>
        <w:noBreakHyphen/>
        <w:t>making, accountability and continuity of care. In Mrs Thompson’s case, effective administration is particularly important due to concerns about medication adherence and the safeguarding incident. Records must provide a precise account of events, actions taken and outcomes to ensure that all professionals involved have access to relevant information.</w:t>
      </w:r>
    </w:p>
    <w:p w14:paraId="620DFA95" w14:textId="77777777" w:rsidR="00223BE4" w:rsidRPr="00223BE4" w:rsidRDefault="00223BE4" w:rsidP="00223BE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223BE4">
        <w:rPr>
          <w:rFonts w:ascii="Arial" w:eastAsia="Times New Roman" w:hAnsi="Arial" w:cs="Arial"/>
          <w:color w:val="000000"/>
          <w:kern w:val="0"/>
          <w:sz w:val="22"/>
          <w:szCs w:val="22"/>
          <w:lang w:eastAsia="en-GB"/>
          <w14:ligatures w14:val="none"/>
        </w:rPr>
        <w:lastRenderedPageBreak/>
        <w:t>Record keeping is a core responsibility for health and social care workers. Its purpose is to ensure that care is delivered safely, consistently and in line with professional standards. Records relating to Mrs Thompson should include medication administration records, care plans, risk assessments, incident reports and communication logs between professionals. For instance, the missed medication incident should be documented clearly, detailing the dates medication was missed, the impact on Mrs Thompson, who identified the concern and what actions were taken. Accurate documentation supports investigations, reviews and improvements in care quality (Care Quality Commission, 2023).</w:t>
      </w:r>
      <w:r w:rsidRPr="00BD5102">
        <w:rPr>
          <w:rFonts w:ascii="Arial" w:eastAsia="Times New Roman" w:hAnsi="Arial" w:cs="Arial"/>
          <w:color w:val="000000"/>
          <w:kern w:val="0"/>
          <w:sz w:val="22"/>
          <w:szCs w:val="22"/>
          <w:lang w:eastAsia="en-GB"/>
          <w14:ligatures w14:val="none"/>
        </w:rPr>
        <w:t xml:space="preserve">   </w:t>
      </w:r>
    </w:p>
    <w:p w14:paraId="4D531A91" w14:textId="77777777" w:rsidR="00223BE4" w:rsidRPr="00223BE4" w:rsidRDefault="00223BE4" w:rsidP="00223BE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223BE4">
        <w:rPr>
          <w:rFonts w:ascii="Arial" w:eastAsia="Times New Roman" w:hAnsi="Arial" w:cs="Arial"/>
          <w:color w:val="000000"/>
          <w:kern w:val="0"/>
          <w:sz w:val="22"/>
          <w:szCs w:val="22"/>
          <w:lang w:eastAsia="en-GB"/>
          <w14:ligatures w14:val="none"/>
        </w:rPr>
        <w:t>Professional guidance also emphasises the importance of accurate record keeping. The Nursing and Midwifery Council (NMC) requires professionals to maintain clear and accurate records relevant to their responsibilities (NMC, 2018). Although domiciliary carers may not be nurses, the principles of accountability, accuracy and transparency apply across all health and social care roles.</w:t>
      </w:r>
    </w:p>
    <w:p w14:paraId="082F10DC" w14:textId="77777777" w:rsidR="00223BE4" w:rsidRPr="00223BE4" w:rsidRDefault="00223BE4" w:rsidP="00223BE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223BE4">
        <w:rPr>
          <w:rFonts w:ascii="Arial" w:eastAsia="Times New Roman" w:hAnsi="Arial" w:cs="Arial"/>
          <w:color w:val="000000"/>
          <w:kern w:val="0"/>
          <w:sz w:val="22"/>
          <w:szCs w:val="22"/>
          <w:lang w:eastAsia="en-GB"/>
          <w14:ligatures w14:val="none"/>
        </w:rPr>
        <w:t>The Data Protection Act 2018 and UK GDPR provide the legal framework for managing personal information. Health and social care organisations process highly sensitive personal data, including medical information, and therefore must ensure that information is collected, stored and shared appropriately (Information Commissioner’s Office, 2023). Mrs Thompson’s records should contain only information necessary for her care, and access should be restricted to professionals who require it for their role.</w:t>
      </w:r>
    </w:p>
    <w:p w14:paraId="10A675C8" w14:textId="77777777" w:rsidR="00223BE4" w:rsidRPr="00223BE4" w:rsidRDefault="00223BE4" w:rsidP="00223BE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223BE4">
        <w:rPr>
          <w:rFonts w:ascii="Arial" w:eastAsia="Times New Roman" w:hAnsi="Arial" w:cs="Arial"/>
          <w:color w:val="000000"/>
          <w:kern w:val="0"/>
          <w:sz w:val="22"/>
          <w:szCs w:val="22"/>
          <w:lang w:eastAsia="en-GB"/>
          <w14:ligatures w14:val="none"/>
        </w:rPr>
        <w:t>Data protection principles include lawfulness, fairness and transparency; purpose limitation; data minimisation; accuracy; storage limitation; integrity and confidentiality; and accountability (</w:t>
      </w:r>
      <w:r w:rsidRPr="00BD5102">
        <w:rPr>
          <w:rFonts w:ascii="Arial" w:hAnsi="Arial" w:cs="Arial"/>
          <w:color w:val="000000"/>
          <w:sz w:val="22"/>
          <w:szCs w:val="22"/>
        </w:rPr>
        <w:t>ICO, 2020</w:t>
      </w:r>
      <w:r w:rsidRPr="00223BE4">
        <w:rPr>
          <w:rFonts w:ascii="Arial" w:eastAsia="Times New Roman" w:hAnsi="Arial" w:cs="Arial"/>
          <w:color w:val="000000"/>
          <w:kern w:val="0"/>
          <w:sz w:val="22"/>
          <w:szCs w:val="22"/>
          <w:lang w:eastAsia="en-GB"/>
          <w14:ligatures w14:val="none"/>
        </w:rPr>
        <w:t>). Applying these principles means staff must not discuss Mrs Thompson’s health information with unauthorised individuals, must store records securely and must update information promptly when circumstances change.</w:t>
      </w:r>
    </w:p>
    <w:p w14:paraId="5D01336D" w14:textId="77777777" w:rsidR="00223BE4" w:rsidRPr="00223BE4" w:rsidRDefault="00223BE4" w:rsidP="00223BE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223BE4">
        <w:rPr>
          <w:rFonts w:ascii="Arial" w:eastAsia="Times New Roman" w:hAnsi="Arial" w:cs="Arial"/>
          <w:color w:val="000000"/>
          <w:kern w:val="0"/>
          <w:sz w:val="22"/>
          <w:szCs w:val="22"/>
          <w:lang w:eastAsia="en-GB"/>
          <w14:ligatures w14:val="none"/>
        </w:rPr>
        <w:t xml:space="preserve">Confidentiality is particularly important when involving family members. Although families can provide valuable support, professionals must respect Mrs Thompson’s privacy and obtain consent before sharing personal information. If Mrs Thompson lacks capacity to make a specific decision, professionals must follow the Mental Capacity Act 2005, acting in her best interests and choosing the least restrictive </w:t>
      </w:r>
      <w:r w:rsidRPr="00BD5102">
        <w:rPr>
          <w:rFonts w:ascii="Arial" w:hAnsi="Arial" w:cs="Arial"/>
          <w:color w:val="000000"/>
          <w:sz w:val="22"/>
          <w:szCs w:val="22"/>
        </w:rPr>
        <w:t>(Department of Health, 2005)</w:t>
      </w:r>
      <w:r w:rsidRPr="00BD5102">
        <w:rPr>
          <w:rFonts w:ascii="Arial" w:hAnsi="Arial" w:cs="Arial"/>
          <w:color w:val="000000"/>
          <w:sz w:val="22"/>
          <w:szCs w:val="22"/>
        </w:rPr>
        <w:t>.</w:t>
      </w:r>
    </w:p>
    <w:p w14:paraId="121EB82A" w14:textId="77777777" w:rsidR="00223BE4" w:rsidRPr="00223BE4" w:rsidRDefault="00223BE4" w:rsidP="00223BE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223BE4">
        <w:rPr>
          <w:rFonts w:ascii="Arial" w:eastAsia="Times New Roman" w:hAnsi="Arial" w:cs="Arial"/>
          <w:color w:val="000000"/>
          <w:kern w:val="0"/>
          <w:sz w:val="22"/>
          <w:szCs w:val="22"/>
          <w:lang w:eastAsia="en-GB"/>
          <w14:ligatures w14:val="none"/>
        </w:rPr>
        <w:t xml:space="preserve">Policies and frameworks within health and social care also support effective administration. Safeguarding policies are especially relevant because Mrs Thompson was found outside without appropriate clothing in cold weather. The Care Act 2014 places duties on local authorities to assess and respond to adults who may have care and support needs and may </w:t>
      </w:r>
      <w:r w:rsidRPr="00223BE4">
        <w:rPr>
          <w:rFonts w:ascii="Arial" w:eastAsia="Times New Roman" w:hAnsi="Arial" w:cs="Arial"/>
          <w:color w:val="000000"/>
          <w:kern w:val="0"/>
          <w:sz w:val="22"/>
          <w:szCs w:val="22"/>
          <w:lang w:eastAsia="en-GB"/>
          <w14:ligatures w14:val="none"/>
        </w:rPr>
        <w:lastRenderedPageBreak/>
        <w:t>be at risk of abuse or neglect (Care Act, 2014). Accurate records enable safeguarding professionals to understand concerns and coordinate appropriate interventions.</w:t>
      </w:r>
    </w:p>
    <w:p w14:paraId="3F8BD563" w14:textId="77777777" w:rsidR="00223BE4" w:rsidRPr="00223BE4" w:rsidRDefault="00223BE4" w:rsidP="00223BE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223BE4">
        <w:rPr>
          <w:rFonts w:ascii="Arial" w:eastAsia="Times New Roman" w:hAnsi="Arial" w:cs="Arial"/>
          <w:color w:val="000000"/>
          <w:kern w:val="0"/>
          <w:sz w:val="22"/>
          <w:szCs w:val="22"/>
          <w:lang w:eastAsia="en-GB"/>
          <w14:ligatures w14:val="none"/>
        </w:rPr>
        <w:t>Administrative competence also strengthens accountability. If a medication error or omission occurs, clear documentation allows organisations to determine whether procedures were followed and whether improvements are required. In Mrs Thompson’s case, records from incident reporting and medication reviews will help identify whether additional support, medication management strategies or changes to her care plan are necessary.</w:t>
      </w:r>
    </w:p>
    <w:p w14:paraId="7285FE4B" w14:textId="77777777" w:rsidR="00223BE4" w:rsidRPr="00223BE4" w:rsidRDefault="00223BE4" w:rsidP="00223BE4">
      <w:pPr>
        <w:spacing w:before="100" w:beforeAutospacing="1" w:after="100" w:afterAutospacing="1" w:line="360" w:lineRule="auto"/>
        <w:outlineLvl w:val="1"/>
        <w:rPr>
          <w:rFonts w:ascii="Arial" w:eastAsia="Times New Roman" w:hAnsi="Arial" w:cs="Arial"/>
          <w:b/>
          <w:bCs/>
          <w:color w:val="000000"/>
          <w:kern w:val="0"/>
          <w:sz w:val="22"/>
          <w:szCs w:val="22"/>
          <w:lang w:eastAsia="en-GB"/>
          <w14:ligatures w14:val="none"/>
        </w:rPr>
      </w:pPr>
      <w:bookmarkStart w:id="2" w:name="_Toc235270571"/>
      <w:r w:rsidRPr="00223BE4">
        <w:rPr>
          <w:rFonts w:ascii="Arial" w:eastAsia="Times New Roman" w:hAnsi="Arial" w:cs="Arial"/>
          <w:b/>
          <w:bCs/>
          <w:color w:val="000000"/>
          <w:kern w:val="0"/>
          <w:sz w:val="22"/>
          <w:szCs w:val="22"/>
          <w:lang w:eastAsia="en-GB"/>
          <w14:ligatures w14:val="none"/>
        </w:rPr>
        <w:t>3. Importance of Collaborative Working in Mrs Thompson’s Care</w:t>
      </w:r>
      <w:bookmarkEnd w:id="2"/>
    </w:p>
    <w:p w14:paraId="19798074" w14:textId="77777777" w:rsidR="00223BE4" w:rsidRPr="00223BE4" w:rsidRDefault="00223BE4" w:rsidP="00223BE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223BE4">
        <w:rPr>
          <w:rFonts w:ascii="Arial" w:eastAsia="Times New Roman" w:hAnsi="Arial" w:cs="Arial"/>
          <w:color w:val="000000"/>
          <w:kern w:val="0"/>
          <w:sz w:val="22"/>
          <w:szCs w:val="22"/>
          <w:lang w:eastAsia="en-GB"/>
          <w14:ligatures w14:val="none"/>
        </w:rPr>
        <w:t>Collaborative working is essential because Mrs Thompson’s needs span health, social care and safeguarding domains. No single professional can address all aspects of her situation. Effective collaboration between her GP, community nurse, domiciliary carers, social workers and family members enables a coordinated approach that promotes safety, independence and wellbeing.</w:t>
      </w:r>
    </w:p>
    <w:p w14:paraId="6541A9B2" w14:textId="77777777" w:rsidR="00223BE4" w:rsidRPr="00223BE4" w:rsidRDefault="00223BE4" w:rsidP="00223BE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223BE4">
        <w:rPr>
          <w:rFonts w:ascii="Arial" w:eastAsia="Times New Roman" w:hAnsi="Arial" w:cs="Arial"/>
          <w:color w:val="000000"/>
          <w:kern w:val="0"/>
          <w:sz w:val="22"/>
          <w:szCs w:val="22"/>
          <w:lang w:eastAsia="en-GB"/>
          <w14:ligatures w14:val="none"/>
        </w:rPr>
        <w:t>Effective information sharing is central to successful multi</w:t>
      </w:r>
      <w:r w:rsidRPr="00223BE4">
        <w:rPr>
          <w:rFonts w:ascii="Arial" w:eastAsia="Times New Roman" w:hAnsi="Arial" w:cs="Arial"/>
          <w:color w:val="000000"/>
          <w:kern w:val="0"/>
          <w:sz w:val="22"/>
          <w:szCs w:val="22"/>
          <w:lang w:eastAsia="en-GB"/>
          <w14:ligatures w14:val="none"/>
        </w:rPr>
        <w:noBreakHyphen/>
        <w:t>agency working. Professionals should communicate regularly, attend reviews where appropriate and ensure that care plans reflect current needs. Shared decision</w:t>
      </w:r>
      <w:r w:rsidRPr="00223BE4">
        <w:rPr>
          <w:rFonts w:ascii="Arial" w:eastAsia="Times New Roman" w:hAnsi="Arial" w:cs="Arial"/>
          <w:color w:val="000000"/>
          <w:kern w:val="0"/>
          <w:sz w:val="22"/>
          <w:szCs w:val="22"/>
          <w:lang w:eastAsia="en-GB"/>
          <w14:ligatures w14:val="none"/>
        </w:rPr>
        <w:noBreakHyphen/>
        <w:t>making allows each professional to contribute their expertise. For example, the GP may review medication, the community nurse may assess health needs following pneumonia, and domiciliary carers can provide daily observations about changes in behaviour or ability.</w:t>
      </w:r>
    </w:p>
    <w:p w14:paraId="2317FD6A" w14:textId="77777777" w:rsidR="00223BE4" w:rsidRPr="00223BE4" w:rsidRDefault="00223BE4" w:rsidP="00223BE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223BE4">
        <w:rPr>
          <w:rFonts w:ascii="Arial" w:eastAsia="Times New Roman" w:hAnsi="Arial" w:cs="Arial"/>
          <w:color w:val="000000"/>
          <w:kern w:val="0"/>
          <w:sz w:val="22"/>
          <w:szCs w:val="22"/>
          <w:lang w:eastAsia="en-GB"/>
          <w14:ligatures w14:val="none"/>
        </w:rPr>
        <w:t>Clear roles and responsibilities are also vital. Multi</w:t>
      </w:r>
      <w:r w:rsidRPr="00223BE4">
        <w:rPr>
          <w:rFonts w:ascii="Arial" w:eastAsia="Times New Roman" w:hAnsi="Arial" w:cs="Arial"/>
          <w:color w:val="000000"/>
          <w:kern w:val="0"/>
          <w:sz w:val="22"/>
          <w:szCs w:val="22"/>
          <w:lang w:eastAsia="en-GB"/>
          <w14:ligatures w14:val="none"/>
        </w:rPr>
        <w:noBreakHyphen/>
        <w:t>agency teams can experience challenges when professionals are uncertain about who is responsible for specific actions. Developing clear care plans, completing risk assessments and establishing communication pathways can reduce confusion and improve accountability (Glasby, 201</w:t>
      </w:r>
      <w:r w:rsidRPr="00BD5102">
        <w:rPr>
          <w:rFonts w:ascii="Arial" w:eastAsia="Times New Roman" w:hAnsi="Arial" w:cs="Arial"/>
          <w:color w:val="000000"/>
          <w:kern w:val="0"/>
          <w:sz w:val="22"/>
          <w:szCs w:val="22"/>
          <w:lang w:eastAsia="en-GB"/>
          <w14:ligatures w14:val="none"/>
        </w:rPr>
        <w:t>2</w:t>
      </w:r>
      <w:r w:rsidRPr="00223BE4">
        <w:rPr>
          <w:rFonts w:ascii="Arial" w:eastAsia="Times New Roman" w:hAnsi="Arial" w:cs="Arial"/>
          <w:color w:val="000000"/>
          <w:kern w:val="0"/>
          <w:sz w:val="22"/>
          <w:szCs w:val="22"/>
          <w:lang w:eastAsia="en-GB"/>
          <w14:ligatures w14:val="none"/>
        </w:rPr>
        <w:t>).</w:t>
      </w:r>
    </w:p>
    <w:p w14:paraId="6A6186A0" w14:textId="77777777" w:rsidR="00223BE4" w:rsidRPr="00223BE4" w:rsidRDefault="00223BE4" w:rsidP="00223BE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223BE4">
        <w:rPr>
          <w:rFonts w:ascii="Arial" w:eastAsia="Times New Roman" w:hAnsi="Arial" w:cs="Arial"/>
          <w:color w:val="000000"/>
          <w:kern w:val="0"/>
          <w:sz w:val="22"/>
          <w:szCs w:val="22"/>
          <w:lang w:eastAsia="en-GB"/>
          <w14:ligatures w14:val="none"/>
        </w:rPr>
        <w:t>Common barriers to collaborative working include differing professional priorities, poor communication, delays in information sharing and organisational constraints. These challenges can be mitigated through regular meetings, respectful communication and shared objectives. Professionals should recognise the expertise of other agencies and avoid working in isolation.</w:t>
      </w:r>
    </w:p>
    <w:p w14:paraId="3A768E07" w14:textId="77777777" w:rsidR="00223BE4" w:rsidRPr="00223BE4" w:rsidRDefault="00223BE4" w:rsidP="00223BE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223BE4">
        <w:rPr>
          <w:rFonts w:ascii="Arial" w:eastAsia="Times New Roman" w:hAnsi="Arial" w:cs="Arial"/>
          <w:color w:val="000000"/>
          <w:kern w:val="0"/>
          <w:sz w:val="22"/>
          <w:szCs w:val="22"/>
          <w:lang w:eastAsia="en-GB"/>
          <w14:ligatures w14:val="none"/>
        </w:rPr>
        <w:t xml:space="preserve">Safeguarding concerns require particularly strong collaboration. The Care Act 2014 promotes partnership working to protect adults at risk. In Mrs Thompson’s case, the council’s </w:t>
      </w:r>
      <w:r w:rsidRPr="00223BE4">
        <w:rPr>
          <w:rFonts w:ascii="Arial" w:eastAsia="Times New Roman" w:hAnsi="Arial" w:cs="Arial"/>
          <w:color w:val="000000"/>
          <w:kern w:val="0"/>
          <w:sz w:val="22"/>
          <w:szCs w:val="22"/>
          <w:lang w:eastAsia="en-GB"/>
          <w14:ligatures w14:val="none"/>
        </w:rPr>
        <w:lastRenderedPageBreak/>
        <w:t>review of the outdoor incident should involve relevant professionals who can contribute information about her needs, risks and required support.</w:t>
      </w:r>
    </w:p>
    <w:p w14:paraId="71337D94" w14:textId="77777777" w:rsidR="00223BE4" w:rsidRPr="00223BE4" w:rsidRDefault="00223BE4" w:rsidP="00223BE4">
      <w:pPr>
        <w:spacing w:before="100" w:beforeAutospacing="1" w:after="100" w:afterAutospacing="1" w:line="360" w:lineRule="auto"/>
        <w:outlineLvl w:val="1"/>
        <w:rPr>
          <w:rFonts w:ascii="Arial" w:eastAsia="Times New Roman" w:hAnsi="Arial" w:cs="Arial"/>
          <w:b/>
          <w:bCs/>
          <w:color w:val="000000"/>
          <w:kern w:val="0"/>
          <w:sz w:val="22"/>
          <w:szCs w:val="22"/>
          <w:lang w:eastAsia="en-GB"/>
          <w14:ligatures w14:val="none"/>
        </w:rPr>
      </w:pPr>
      <w:bookmarkStart w:id="3" w:name="_Toc235270572"/>
      <w:r w:rsidRPr="00223BE4">
        <w:rPr>
          <w:rFonts w:ascii="Arial" w:eastAsia="Times New Roman" w:hAnsi="Arial" w:cs="Arial"/>
          <w:b/>
          <w:bCs/>
          <w:color w:val="000000"/>
          <w:kern w:val="0"/>
          <w:sz w:val="22"/>
          <w:szCs w:val="22"/>
          <w:lang w:eastAsia="en-GB"/>
          <w14:ligatures w14:val="none"/>
        </w:rPr>
        <w:t>Conclusion</w:t>
      </w:r>
      <w:bookmarkEnd w:id="3"/>
    </w:p>
    <w:p w14:paraId="5F658B34" w14:textId="77777777" w:rsidR="00223BE4" w:rsidRPr="00223BE4" w:rsidRDefault="00223BE4" w:rsidP="00223BE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223BE4">
        <w:rPr>
          <w:rFonts w:ascii="Arial" w:eastAsia="Times New Roman" w:hAnsi="Arial" w:cs="Arial"/>
          <w:color w:val="000000"/>
          <w:kern w:val="0"/>
          <w:sz w:val="22"/>
          <w:szCs w:val="22"/>
          <w:lang w:eastAsia="en-GB"/>
          <w14:ligatures w14:val="none"/>
        </w:rPr>
        <w:t>Mrs Thompson’s case highlights the importance of effective communication, strong administrative practice and collaborative working within health and social care. Her dementia, recent illness and identified risks require communication approaches that respect her dignity, promote inclusion and comply with equality legislation. Applying structured communication models such as SOLER can support trust and involvement in decision</w:t>
      </w:r>
      <w:r w:rsidRPr="00223BE4">
        <w:rPr>
          <w:rFonts w:ascii="Arial" w:eastAsia="Times New Roman" w:hAnsi="Arial" w:cs="Arial"/>
          <w:color w:val="000000"/>
          <w:kern w:val="0"/>
          <w:sz w:val="22"/>
          <w:szCs w:val="22"/>
          <w:lang w:eastAsia="en-GB"/>
          <w14:ligatures w14:val="none"/>
        </w:rPr>
        <w:noBreakHyphen/>
        <w:t>making.</w:t>
      </w:r>
    </w:p>
    <w:p w14:paraId="559A2E12" w14:textId="77777777" w:rsidR="00223BE4" w:rsidRPr="00BD5102" w:rsidRDefault="00223BE4" w:rsidP="00223BE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223BE4">
        <w:rPr>
          <w:rFonts w:ascii="Arial" w:eastAsia="Times New Roman" w:hAnsi="Arial" w:cs="Arial"/>
          <w:color w:val="000000"/>
          <w:kern w:val="0"/>
          <w:sz w:val="22"/>
          <w:szCs w:val="22"/>
          <w:lang w:eastAsia="en-GB"/>
          <w14:ligatures w14:val="none"/>
        </w:rPr>
        <w:t>Accurate record keeping is essential for safe care, accountability and compliance with the Data Protection Act 2018, UK GDPR and safeguarding legislation. Good administration ensures that crucial information about medication concerns and risks is available to all professionals involved. Finally, collaborative working enables a coordinated response to Mrs Thompson’s complex needs. Through effective information sharing, clear professional roles and overcoming communication barriers, the care team can deliver safer, person</w:t>
      </w:r>
      <w:r w:rsidRPr="00223BE4">
        <w:rPr>
          <w:rFonts w:ascii="Arial" w:eastAsia="Times New Roman" w:hAnsi="Arial" w:cs="Arial"/>
          <w:color w:val="000000"/>
          <w:kern w:val="0"/>
          <w:sz w:val="22"/>
          <w:szCs w:val="22"/>
          <w:lang w:eastAsia="en-GB"/>
          <w14:ligatures w14:val="none"/>
        </w:rPr>
        <w:noBreakHyphen/>
        <w:t>centred support that promotes her independence and wellbeing.</w:t>
      </w:r>
    </w:p>
    <w:p w14:paraId="055B0401" w14:textId="77777777" w:rsidR="00BD5102" w:rsidRDefault="00BD5102" w:rsidP="00223BE4">
      <w:pPr>
        <w:spacing w:before="100" w:beforeAutospacing="1" w:after="100" w:afterAutospacing="1" w:line="360" w:lineRule="auto"/>
        <w:rPr>
          <w:rFonts w:ascii="Arial" w:hAnsi="Arial" w:cs="Arial"/>
          <w:b/>
          <w:bCs/>
          <w:sz w:val="22"/>
          <w:szCs w:val="22"/>
          <w:u w:val="single"/>
        </w:rPr>
      </w:pPr>
    </w:p>
    <w:p w14:paraId="38B1ABB4" w14:textId="77777777" w:rsidR="00BD5102" w:rsidRDefault="00BD5102" w:rsidP="00223BE4">
      <w:pPr>
        <w:spacing w:before="100" w:beforeAutospacing="1" w:after="100" w:afterAutospacing="1" w:line="360" w:lineRule="auto"/>
        <w:rPr>
          <w:rFonts w:ascii="Arial" w:hAnsi="Arial" w:cs="Arial"/>
          <w:b/>
          <w:bCs/>
          <w:sz w:val="22"/>
          <w:szCs w:val="22"/>
          <w:u w:val="single"/>
        </w:rPr>
      </w:pPr>
    </w:p>
    <w:p w14:paraId="222B1AD0" w14:textId="77777777" w:rsidR="00BD5102" w:rsidRDefault="00BD5102" w:rsidP="00223BE4">
      <w:pPr>
        <w:spacing w:before="100" w:beforeAutospacing="1" w:after="100" w:afterAutospacing="1" w:line="360" w:lineRule="auto"/>
        <w:rPr>
          <w:rFonts w:ascii="Arial" w:hAnsi="Arial" w:cs="Arial"/>
          <w:b/>
          <w:bCs/>
          <w:sz w:val="22"/>
          <w:szCs w:val="22"/>
          <w:u w:val="single"/>
        </w:rPr>
      </w:pPr>
    </w:p>
    <w:p w14:paraId="08F0E082" w14:textId="77777777" w:rsidR="00BD5102" w:rsidRDefault="00BD5102" w:rsidP="00223BE4">
      <w:pPr>
        <w:spacing w:before="100" w:beforeAutospacing="1" w:after="100" w:afterAutospacing="1" w:line="360" w:lineRule="auto"/>
        <w:rPr>
          <w:rFonts w:ascii="Arial" w:hAnsi="Arial" w:cs="Arial"/>
          <w:b/>
          <w:bCs/>
          <w:sz w:val="22"/>
          <w:szCs w:val="22"/>
          <w:u w:val="single"/>
        </w:rPr>
      </w:pPr>
    </w:p>
    <w:p w14:paraId="361B4D59" w14:textId="77777777" w:rsidR="00BD5102" w:rsidRDefault="00BD5102" w:rsidP="00223BE4">
      <w:pPr>
        <w:spacing w:before="100" w:beforeAutospacing="1" w:after="100" w:afterAutospacing="1" w:line="360" w:lineRule="auto"/>
        <w:rPr>
          <w:rFonts w:ascii="Arial" w:hAnsi="Arial" w:cs="Arial"/>
          <w:b/>
          <w:bCs/>
          <w:sz w:val="22"/>
          <w:szCs w:val="22"/>
          <w:u w:val="single"/>
        </w:rPr>
      </w:pPr>
    </w:p>
    <w:p w14:paraId="6E1BE1DA" w14:textId="77777777" w:rsidR="00BD5102" w:rsidRDefault="00BD5102" w:rsidP="00223BE4">
      <w:pPr>
        <w:spacing w:before="100" w:beforeAutospacing="1" w:after="100" w:afterAutospacing="1" w:line="360" w:lineRule="auto"/>
        <w:rPr>
          <w:rFonts w:ascii="Arial" w:hAnsi="Arial" w:cs="Arial"/>
          <w:b/>
          <w:bCs/>
          <w:sz w:val="22"/>
          <w:szCs w:val="22"/>
          <w:u w:val="single"/>
        </w:rPr>
      </w:pPr>
    </w:p>
    <w:p w14:paraId="265E6D89" w14:textId="77777777" w:rsidR="00BD5102" w:rsidRDefault="00BD5102" w:rsidP="00223BE4">
      <w:pPr>
        <w:spacing w:before="100" w:beforeAutospacing="1" w:after="100" w:afterAutospacing="1" w:line="360" w:lineRule="auto"/>
        <w:rPr>
          <w:rFonts w:ascii="Arial" w:hAnsi="Arial" w:cs="Arial"/>
          <w:b/>
          <w:bCs/>
          <w:sz w:val="22"/>
          <w:szCs w:val="22"/>
          <w:u w:val="single"/>
        </w:rPr>
      </w:pPr>
    </w:p>
    <w:p w14:paraId="11A9427B" w14:textId="77777777" w:rsidR="00BD5102" w:rsidRDefault="00BD5102" w:rsidP="00223BE4">
      <w:pPr>
        <w:spacing w:before="100" w:beforeAutospacing="1" w:after="100" w:afterAutospacing="1" w:line="360" w:lineRule="auto"/>
        <w:rPr>
          <w:rFonts w:ascii="Arial" w:hAnsi="Arial" w:cs="Arial"/>
          <w:b/>
          <w:bCs/>
          <w:sz w:val="22"/>
          <w:szCs w:val="22"/>
          <w:u w:val="single"/>
        </w:rPr>
      </w:pPr>
    </w:p>
    <w:p w14:paraId="26270168" w14:textId="77777777" w:rsidR="00BD5102" w:rsidRDefault="00BD5102" w:rsidP="00223BE4">
      <w:pPr>
        <w:spacing w:before="100" w:beforeAutospacing="1" w:after="100" w:afterAutospacing="1" w:line="360" w:lineRule="auto"/>
        <w:rPr>
          <w:rFonts w:ascii="Arial" w:hAnsi="Arial" w:cs="Arial"/>
          <w:b/>
          <w:bCs/>
          <w:sz w:val="22"/>
          <w:szCs w:val="22"/>
          <w:u w:val="single"/>
        </w:rPr>
      </w:pPr>
    </w:p>
    <w:p w14:paraId="26AFA23A" w14:textId="77777777" w:rsidR="00BD5102" w:rsidRDefault="00BD5102" w:rsidP="00223BE4">
      <w:pPr>
        <w:spacing w:before="100" w:beforeAutospacing="1" w:after="100" w:afterAutospacing="1" w:line="360" w:lineRule="auto"/>
        <w:rPr>
          <w:rFonts w:ascii="Arial" w:hAnsi="Arial" w:cs="Arial"/>
          <w:b/>
          <w:bCs/>
          <w:sz w:val="22"/>
          <w:szCs w:val="22"/>
          <w:u w:val="single"/>
        </w:rPr>
      </w:pPr>
    </w:p>
    <w:p w14:paraId="0BE27D20" w14:textId="77777777" w:rsidR="00BD5102" w:rsidRDefault="00BD5102" w:rsidP="00223BE4">
      <w:pPr>
        <w:spacing w:before="100" w:beforeAutospacing="1" w:after="100" w:afterAutospacing="1" w:line="360" w:lineRule="auto"/>
        <w:rPr>
          <w:rFonts w:ascii="Arial" w:hAnsi="Arial" w:cs="Arial"/>
          <w:b/>
          <w:bCs/>
          <w:sz w:val="22"/>
          <w:szCs w:val="22"/>
          <w:u w:val="single"/>
        </w:rPr>
      </w:pPr>
    </w:p>
    <w:p w14:paraId="16E63CC3" w14:textId="3AEF5D7E" w:rsidR="00223BE4" w:rsidRPr="00BD5102" w:rsidRDefault="00223BE4" w:rsidP="00223BE4">
      <w:pPr>
        <w:spacing w:before="100" w:beforeAutospacing="1" w:after="100" w:afterAutospacing="1" w:line="360" w:lineRule="auto"/>
        <w:rPr>
          <w:rFonts w:ascii="Arial" w:hAnsi="Arial" w:cs="Arial"/>
          <w:b/>
          <w:bCs/>
          <w:sz w:val="22"/>
          <w:szCs w:val="22"/>
          <w:u w:val="single"/>
        </w:rPr>
      </w:pPr>
      <w:r w:rsidRPr="00BD5102">
        <w:rPr>
          <w:rFonts w:ascii="Arial" w:hAnsi="Arial" w:cs="Arial"/>
          <w:b/>
          <w:bCs/>
          <w:sz w:val="22"/>
          <w:szCs w:val="22"/>
          <w:u w:val="single"/>
        </w:rPr>
        <w:t xml:space="preserve">Reference list </w:t>
      </w:r>
    </w:p>
    <w:p w14:paraId="4800093D" w14:textId="77777777" w:rsidR="009C0C57" w:rsidRDefault="00223BE4" w:rsidP="00223BE4">
      <w:pPr>
        <w:spacing w:after="0" w:line="480" w:lineRule="atLeast"/>
        <w:ind w:left="720" w:hanging="720"/>
        <w:rPr>
          <w:rFonts w:ascii="Arial" w:eastAsia="Times New Roman" w:hAnsi="Arial" w:cs="Arial"/>
          <w:color w:val="000000"/>
          <w:kern w:val="0"/>
          <w:sz w:val="22"/>
          <w:szCs w:val="22"/>
          <w:lang w:eastAsia="en-GB"/>
          <w14:ligatures w14:val="none"/>
        </w:rPr>
      </w:pPr>
      <w:r w:rsidRPr="00223BE4">
        <w:rPr>
          <w:rFonts w:ascii="Arial" w:eastAsia="Times New Roman" w:hAnsi="Arial" w:cs="Arial"/>
          <w:color w:val="000000"/>
          <w:kern w:val="0"/>
          <w:sz w:val="22"/>
          <w:szCs w:val="22"/>
          <w:lang w:eastAsia="en-GB"/>
          <w14:ligatures w14:val="none"/>
        </w:rPr>
        <w:t>Brooker, Dawn. </w:t>
      </w:r>
      <w:r w:rsidRPr="00223BE4">
        <w:rPr>
          <w:rFonts w:ascii="Arial" w:eastAsia="Times New Roman" w:hAnsi="Arial" w:cs="Arial"/>
          <w:i/>
          <w:iCs/>
          <w:color w:val="000000"/>
          <w:kern w:val="0"/>
          <w:sz w:val="22"/>
          <w:szCs w:val="22"/>
          <w:lang w:eastAsia="en-GB"/>
          <w14:ligatures w14:val="none"/>
        </w:rPr>
        <w:t xml:space="preserve">Person-Centred Dementia </w:t>
      </w:r>
      <w:r w:rsidRPr="00BD5102">
        <w:rPr>
          <w:rFonts w:ascii="Arial" w:eastAsia="Times New Roman" w:hAnsi="Arial" w:cs="Arial"/>
          <w:i/>
          <w:iCs/>
          <w:color w:val="000000"/>
          <w:kern w:val="0"/>
          <w:sz w:val="22"/>
          <w:szCs w:val="22"/>
          <w:lang w:eastAsia="en-GB"/>
          <w14:ligatures w14:val="none"/>
        </w:rPr>
        <w:t>Care:</w:t>
      </w:r>
      <w:r w:rsidRPr="00223BE4">
        <w:rPr>
          <w:rFonts w:ascii="Arial" w:eastAsia="Times New Roman" w:hAnsi="Arial" w:cs="Arial"/>
          <w:i/>
          <w:iCs/>
          <w:color w:val="000000"/>
          <w:kern w:val="0"/>
          <w:sz w:val="22"/>
          <w:szCs w:val="22"/>
          <w:lang w:eastAsia="en-GB"/>
          <w14:ligatures w14:val="none"/>
        </w:rPr>
        <w:t xml:space="preserve"> Making Services Better</w:t>
      </w:r>
      <w:r w:rsidRPr="00223BE4">
        <w:rPr>
          <w:rFonts w:ascii="Arial" w:eastAsia="Times New Roman" w:hAnsi="Arial" w:cs="Arial"/>
          <w:color w:val="000000"/>
          <w:kern w:val="0"/>
          <w:sz w:val="22"/>
          <w:szCs w:val="22"/>
          <w:lang w:eastAsia="en-GB"/>
          <w14:ligatures w14:val="none"/>
        </w:rPr>
        <w:t>. London, Jessica Kingsley Publishers, 2007.</w:t>
      </w:r>
      <w:r w:rsidRPr="00BD5102">
        <w:rPr>
          <w:rFonts w:ascii="Arial" w:eastAsia="Times New Roman" w:hAnsi="Arial" w:cs="Arial"/>
          <w:color w:val="000000"/>
          <w:kern w:val="0"/>
          <w:sz w:val="22"/>
          <w:szCs w:val="22"/>
          <w:lang w:eastAsia="en-GB"/>
          <w14:ligatures w14:val="none"/>
        </w:rPr>
        <w:t xml:space="preserve">  </w:t>
      </w:r>
    </w:p>
    <w:p w14:paraId="19B5BE9D" w14:textId="4F7B664A" w:rsidR="00223BE4" w:rsidRPr="00223BE4" w:rsidRDefault="001D5703" w:rsidP="001D5703">
      <w:pPr>
        <w:spacing w:after="0" w:line="480" w:lineRule="atLeast"/>
        <w:ind w:left="720" w:hanging="720"/>
        <w:rPr>
          <w:rFonts w:ascii="Arial" w:eastAsia="Times New Roman" w:hAnsi="Arial" w:cs="Arial"/>
          <w:color w:val="000000"/>
          <w:kern w:val="0"/>
          <w:sz w:val="22"/>
          <w:szCs w:val="22"/>
          <w:lang w:eastAsia="en-GB"/>
          <w14:ligatures w14:val="none"/>
        </w:rPr>
      </w:pPr>
      <w:hyperlink r:id="rId5" w:history="1">
        <w:r w:rsidRPr="00925060">
          <w:rPr>
            <w:rStyle w:val="Hyperlink"/>
            <w:rFonts w:ascii="Arial" w:eastAsia="Times New Roman" w:hAnsi="Arial" w:cs="Arial"/>
            <w:kern w:val="0"/>
            <w:sz w:val="22"/>
            <w:szCs w:val="22"/>
            <w:lang w:eastAsia="en-GB"/>
            <w14:ligatures w14:val="none"/>
          </w:rPr>
          <w:t>https://pubmed.ncbi.nlm.nih.gov/27726617/</w:t>
        </w:r>
      </w:hyperlink>
      <w:r>
        <w:rPr>
          <w:rFonts w:ascii="Arial" w:eastAsia="Times New Roman" w:hAnsi="Arial" w:cs="Arial"/>
          <w:color w:val="000000"/>
          <w:kern w:val="0"/>
          <w:sz w:val="22"/>
          <w:szCs w:val="22"/>
          <w:lang w:eastAsia="en-GB"/>
          <w14:ligatures w14:val="none"/>
        </w:rPr>
        <w:t xml:space="preserve">  </w:t>
      </w:r>
      <w:r w:rsidR="00223BE4" w:rsidRPr="00BD5102">
        <w:rPr>
          <w:rFonts w:ascii="Arial" w:eastAsia="Times New Roman" w:hAnsi="Arial" w:cs="Arial"/>
          <w:color w:val="000000"/>
          <w:kern w:val="0"/>
          <w:sz w:val="22"/>
          <w:szCs w:val="22"/>
          <w:lang w:eastAsia="en-GB"/>
          <w14:ligatures w14:val="none"/>
        </w:rPr>
        <w:t>(</w:t>
      </w:r>
      <w:r w:rsidR="00223BE4" w:rsidRPr="00223BE4">
        <w:rPr>
          <w:rFonts w:ascii="Arial" w:eastAsia="Times New Roman" w:hAnsi="Arial" w:cs="Arial"/>
          <w:color w:val="000000"/>
          <w:kern w:val="0"/>
          <w:sz w:val="22"/>
          <w:szCs w:val="22"/>
          <w:lang w:eastAsia="en-GB"/>
          <w14:ligatures w14:val="none"/>
        </w:rPr>
        <w:t>Accessed 1</w:t>
      </w:r>
      <w:r w:rsidR="00223BE4" w:rsidRPr="00BD5102">
        <w:rPr>
          <w:rFonts w:ascii="Arial" w:eastAsia="Times New Roman" w:hAnsi="Arial" w:cs="Arial"/>
          <w:color w:val="000000"/>
          <w:kern w:val="0"/>
          <w:sz w:val="22"/>
          <w:szCs w:val="22"/>
          <w:lang w:eastAsia="en-GB"/>
          <w14:ligatures w14:val="none"/>
        </w:rPr>
        <w:t>1</w:t>
      </w:r>
      <w:r w:rsidR="00223BE4" w:rsidRPr="00223BE4">
        <w:rPr>
          <w:rFonts w:ascii="Arial" w:eastAsia="Times New Roman" w:hAnsi="Arial" w:cs="Arial"/>
          <w:color w:val="000000"/>
          <w:kern w:val="0"/>
          <w:sz w:val="22"/>
          <w:szCs w:val="22"/>
          <w:lang w:eastAsia="en-GB"/>
          <w14:ligatures w14:val="none"/>
        </w:rPr>
        <w:t xml:space="preserve"> July 2026</w:t>
      </w:r>
      <w:r w:rsidR="00223BE4" w:rsidRPr="00BD5102">
        <w:rPr>
          <w:rFonts w:ascii="Arial" w:eastAsia="Times New Roman" w:hAnsi="Arial" w:cs="Arial"/>
          <w:color w:val="000000"/>
          <w:kern w:val="0"/>
          <w:sz w:val="22"/>
          <w:szCs w:val="22"/>
          <w:lang w:eastAsia="en-GB"/>
          <w14:ligatures w14:val="none"/>
        </w:rPr>
        <w:t>)</w:t>
      </w:r>
      <w:r w:rsidR="00223BE4" w:rsidRPr="00223BE4">
        <w:rPr>
          <w:rFonts w:ascii="Arial" w:eastAsia="Times New Roman" w:hAnsi="Arial" w:cs="Arial"/>
          <w:color w:val="000000"/>
          <w:kern w:val="0"/>
          <w:sz w:val="22"/>
          <w:szCs w:val="22"/>
          <w:lang w:eastAsia="en-GB"/>
          <w14:ligatures w14:val="none"/>
        </w:rPr>
        <w:t>.</w:t>
      </w:r>
    </w:p>
    <w:p w14:paraId="6C5E423B" w14:textId="2CF20404" w:rsidR="00223BE4" w:rsidRPr="00223BE4" w:rsidRDefault="00223BE4" w:rsidP="001D5703">
      <w:pPr>
        <w:spacing w:after="0" w:line="480" w:lineRule="atLeast"/>
        <w:ind w:left="720" w:hanging="720"/>
        <w:rPr>
          <w:rFonts w:ascii="Arial" w:eastAsia="Times New Roman" w:hAnsi="Arial" w:cs="Arial"/>
          <w:color w:val="000000"/>
          <w:kern w:val="0"/>
          <w:sz w:val="22"/>
          <w:szCs w:val="22"/>
          <w:lang w:eastAsia="en-GB"/>
          <w14:ligatures w14:val="none"/>
        </w:rPr>
      </w:pPr>
      <w:r w:rsidRPr="00223BE4">
        <w:rPr>
          <w:rFonts w:ascii="Arial" w:eastAsia="Times New Roman" w:hAnsi="Arial" w:cs="Arial"/>
          <w:color w:val="000000"/>
          <w:kern w:val="0"/>
          <w:sz w:val="22"/>
          <w:szCs w:val="22"/>
          <w:lang w:eastAsia="en-GB"/>
          <w14:ligatures w14:val="none"/>
        </w:rPr>
        <w:t>Care Act. “Care Act 2014.” </w:t>
      </w:r>
      <w:proofErr w:type="gramStart"/>
      <w:r w:rsidRPr="00223BE4">
        <w:rPr>
          <w:rFonts w:ascii="Arial" w:eastAsia="Times New Roman" w:hAnsi="Arial" w:cs="Arial"/>
          <w:i/>
          <w:iCs/>
          <w:color w:val="000000"/>
          <w:kern w:val="0"/>
          <w:sz w:val="22"/>
          <w:szCs w:val="22"/>
          <w:lang w:eastAsia="en-GB"/>
          <w14:ligatures w14:val="none"/>
        </w:rPr>
        <w:t>Legislation.Gov.Uk</w:t>
      </w:r>
      <w:proofErr w:type="gramEnd"/>
      <w:r w:rsidRPr="00223BE4">
        <w:rPr>
          <w:rFonts w:ascii="Arial" w:eastAsia="Times New Roman" w:hAnsi="Arial" w:cs="Arial"/>
          <w:color w:val="000000"/>
          <w:kern w:val="0"/>
          <w:sz w:val="22"/>
          <w:szCs w:val="22"/>
          <w:lang w:eastAsia="en-GB"/>
          <w14:ligatures w14:val="none"/>
        </w:rPr>
        <w:t xml:space="preserve">, 2014, </w:t>
      </w:r>
      <w:hyperlink r:id="rId6" w:history="1">
        <w:r w:rsidR="001D5703" w:rsidRPr="00223BE4">
          <w:rPr>
            <w:rStyle w:val="Hyperlink"/>
            <w:rFonts w:ascii="Arial" w:eastAsia="Times New Roman" w:hAnsi="Arial" w:cs="Arial"/>
            <w:kern w:val="0"/>
            <w:sz w:val="22"/>
            <w:szCs w:val="22"/>
            <w:lang w:eastAsia="en-GB"/>
            <w14:ligatures w14:val="none"/>
          </w:rPr>
          <w:t>https://www.legislation.gov.uk/ukpga/2014/23/contents</w:t>
        </w:r>
      </w:hyperlink>
      <w:r w:rsidRPr="00223BE4">
        <w:rPr>
          <w:rFonts w:ascii="Arial" w:eastAsia="Times New Roman" w:hAnsi="Arial" w:cs="Arial"/>
          <w:color w:val="000000"/>
          <w:kern w:val="0"/>
          <w:sz w:val="22"/>
          <w:szCs w:val="22"/>
          <w:lang w:eastAsia="en-GB"/>
          <w14:ligatures w14:val="none"/>
        </w:rPr>
        <w:t>.</w:t>
      </w:r>
      <w:r w:rsidR="001D5703">
        <w:rPr>
          <w:rFonts w:ascii="Arial" w:eastAsia="Times New Roman" w:hAnsi="Arial" w:cs="Arial"/>
          <w:color w:val="000000"/>
          <w:kern w:val="0"/>
          <w:sz w:val="22"/>
          <w:szCs w:val="22"/>
          <w:lang w:eastAsia="en-GB"/>
          <w14:ligatures w14:val="none"/>
        </w:rPr>
        <w:t xml:space="preserve">  </w:t>
      </w:r>
      <w:r w:rsidRPr="00223BE4">
        <w:rPr>
          <w:rFonts w:ascii="Arial" w:eastAsia="Times New Roman" w:hAnsi="Arial" w:cs="Arial"/>
          <w:color w:val="000000"/>
          <w:kern w:val="0"/>
          <w:sz w:val="22"/>
          <w:szCs w:val="22"/>
          <w:lang w:eastAsia="en-GB"/>
          <w14:ligatures w14:val="none"/>
        </w:rPr>
        <w:t xml:space="preserve"> </w:t>
      </w:r>
      <w:r w:rsidRPr="00BD5102">
        <w:rPr>
          <w:rFonts w:ascii="Arial" w:eastAsia="Times New Roman" w:hAnsi="Arial" w:cs="Arial"/>
          <w:color w:val="000000"/>
          <w:kern w:val="0"/>
          <w:sz w:val="22"/>
          <w:szCs w:val="22"/>
          <w:lang w:eastAsia="en-GB"/>
          <w14:ligatures w14:val="none"/>
        </w:rPr>
        <w:t>(</w:t>
      </w:r>
      <w:r w:rsidRPr="00223BE4">
        <w:rPr>
          <w:rFonts w:ascii="Arial" w:eastAsia="Times New Roman" w:hAnsi="Arial" w:cs="Arial"/>
          <w:color w:val="000000"/>
          <w:kern w:val="0"/>
          <w:sz w:val="22"/>
          <w:szCs w:val="22"/>
          <w:lang w:eastAsia="en-GB"/>
          <w14:ligatures w14:val="none"/>
        </w:rPr>
        <w:t>Accessed 1</w:t>
      </w:r>
      <w:r w:rsidRPr="00BD5102">
        <w:rPr>
          <w:rFonts w:ascii="Arial" w:eastAsia="Times New Roman" w:hAnsi="Arial" w:cs="Arial"/>
          <w:color w:val="000000"/>
          <w:kern w:val="0"/>
          <w:sz w:val="22"/>
          <w:szCs w:val="22"/>
          <w:lang w:eastAsia="en-GB"/>
          <w14:ligatures w14:val="none"/>
        </w:rPr>
        <w:t>3</w:t>
      </w:r>
      <w:r w:rsidRPr="00223BE4">
        <w:rPr>
          <w:rFonts w:ascii="Arial" w:eastAsia="Times New Roman" w:hAnsi="Arial" w:cs="Arial"/>
          <w:color w:val="000000"/>
          <w:kern w:val="0"/>
          <w:sz w:val="22"/>
          <w:szCs w:val="22"/>
          <w:lang w:eastAsia="en-GB"/>
          <w14:ligatures w14:val="none"/>
        </w:rPr>
        <w:t xml:space="preserve"> July 2026</w:t>
      </w:r>
      <w:r w:rsidRPr="00BD5102">
        <w:rPr>
          <w:rFonts w:ascii="Arial" w:eastAsia="Times New Roman" w:hAnsi="Arial" w:cs="Arial"/>
          <w:color w:val="000000"/>
          <w:kern w:val="0"/>
          <w:sz w:val="22"/>
          <w:szCs w:val="22"/>
          <w:lang w:eastAsia="en-GB"/>
          <w14:ligatures w14:val="none"/>
        </w:rPr>
        <w:t>)</w:t>
      </w:r>
    </w:p>
    <w:p w14:paraId="605F416B" w14:textId="77777777" w:rsidR="001D5703" w:rsidRDefault="00223BE4" w:rsidP="001D5703">
      <w:pPr>
        <w:spacing w:after="0" w:line="480" w:lineRule="atLeast"/>
        <w:rPr>
          <w:rFonts w:ascii="Arial" w:eastAsia="Times New Roman" w:hAnsi="Arial" w:cs="Arial"/>
          <w:color w:val="000000"/>
          <w:kern w:val="0"/>
          <w:sz w:val="22"/>
          <w:szCs w:val="22"/>
          <w:lang w:eastAsia="en-GB"/>
          <w14:ligatures w14:val="none"/>
        </w:rPr>
      </w:pPr>
      <w:r w:rsidRPr="00223BE4">
        <w:rPr>
          <w:rFonts w:ascii="Arial" w:eastAsia="Times New Roman" w:hAnsi="Arial" w:cs="Arial"/>
          <w:color w:val="000000"/>
          <w:kern w:val="0"/>
          <w:sz w:val="22"/>
          <w:szCs w:val="22"/>
          <w:lang w:eastAsia="en-GB"/>
          <w14:ligatures w14:val="none"/>
        </w:rPr>
        <w:t>CQC. “Care Quality Commission.” </w:t>
      </w:r>
      <w:r w:rsidRPr="00BD5102">
        <w:rPr>
          <w:rFonts w:ascii="Arial" w:eastAsia="Times New Roman" w:hAnsi="Arial" w:cs="Arial"/>
          <w:i/>
          <w:iCs/>
          <w:color w:val="000000"/>
          <w:kern w:val="0"/>
          <w:sz w:val="22"/>
          <w:szCs w:val="22"/>
          <w:lang w:eastAsia="en-GB"/>
          <w14:ligatures w14:val="none"/>
        </w:rPr>
        <w:t>Cqc.Org. Uk</w:t>
      </w:r>
      <w:r w:rsidRPr="00223BE4">
        <w:rPr>
          <w:rFonts w:ascii="Arial" w:eastAsia="Times New Roman" w:hAnsi="Arial" w:cs="Arial"/>
          <w:color w:val="000000"/>
          <w:kern w:val="0"/>
          <w:sz w:val="22"/>
          <w:szCs w:val="22"/>
          <w:lang w:eastAsia="en-GB"/>
          <w14:ligatures w14:val="none"/>
        </w:rPr>
        <w:t xml:space="preserve">, 2022, </w:t>
      </w:r>
    </w:p>
    <w:p w14:paraId="771FD049" w14:textId="10CEC09D" w:rsidR="00223BE4" w:rsidRPr="00223BE4" w:rsidRDefault="00A27EC2" w:rsidP="001D5703">
      <w:pPr>
        <w:spacing w:after="0" w:line="480" w:lineRule="atLeast"/>
        <w:rPr>
          <w:rFonts w:ascii="Arial" w:eastAsia="Times New Roman" w:hAnsi="Arial" w:cs="Arial"/>
          <w:color w:val="000000"/>
          <w:kern w:val="0"/>
          <w:sz w:val="22"/>
          <w:szCs w:val="22"/>
          <w:lang w:eastAsia="en-GB"/>
          <w14:ligatures w14:val="none"/>
        </w:rPr>
      </w:pPr>
      <w:hyperlink r:id="rId7" w:history="1">
        <w:r w:rsidRPr="00223BE4">
          <w:rPr>
            <w:rStyle w:val="Hyperlink"/>
            <w:rFonts w:ascii="Arial" w:eastAsia="Times New Roman" w:hAnsi="Arial" w:cs="Arial"/>
            <w:kern w:val="0"/>
            <w:sz w:val="22"/>
            <w:szCs w:val="22"/>
            <w:lang w:eastAsia="en-GB"/>
            <w14:ligatures w14:val="none"/>
          </w:rPr>
          <w:t>https://www.cqc.org.uk</w:t>
        </w:r>
      </w:hyperlink>
      <w:proofErr w:type="gramStart"/>
      <w:r>
        <w:rPr>
          <w:rFonts w:ascii="Arial" w:eastAsia="Times New Roman" w:hAnsi="Arial" w:cs="Arial"/>
          <w:color w:val="000000"/>
          <w:kern w:val="0"/>
          <w:sz w:val="22"/>
          <w:szCs w:val="22"/>
          <w:lang w:eastAsia="en-GB"/>
          <w14:ligatures w14:val="none"/>
        </w:rPr>
        <w:t xml:space="preserve">   </w:t>
      </w:r>
      <w:r w:rsidR="00223BE4" w:rsidRPr="00BD5102">
        <w:rPr>
          <w:rFonts w:ascii="Arial" w:eastAsia="Times New Roman" w:hAnsi="Arial" w:cs="Arial"/>
          <w:color w:val="000000"/>
          <w:kern w:val="0"/>
          <w:sz w:val="22"/>
          <w:szCs w:val="22"/>
          <w:lang w:eastAsia="en-GB"/>
          <w14:ligatures w14:val="none"/>
        </w:rPr>
        <w:t>(</w:t>
      </w:r>
      <w:proofErr w:type="gramEnd"/>
      <w:r w:rsidR="00223BE4" w:rsidRPr="00223BE4">
        <w:rPr>
          <w:rFonts w:ascii="Arial" w:eastAsia="Times New Roman" w:hAnsi="Arial" w:cs="Arial"/>
          <w:color w:val="000000"/>
          <w:kern w:val="0"/>
          <w:sz w:val="22"/>
          <w:szCs w:val="22"/>
          <w:lang w:eastAsia="en-GB"/>
          <w14:ligatures w14:val="none"/>
        </w:rPr>
        <w:t>Accessed 1</w:t>
      </w:r>
      <w:r w:rsidR="00223BE4" w:rsidRPr="00BD5102">
        <w:rPr>
          <w:rFonts w:ascii="Arial" w:eastAsia="Times New Roman" w:hAnsi="Arial" w:cs="Arial"/>
          <w:color w:val="000000"/>
          <w:kern w:val="0"/>
          <w:sz w:val="22"/>
          <w:szCs w:val="22"/>
          <w:lang w:eastAsia="en-GB"/>
          <w14:ligatures w14:val="none"/>
        </w:rPr>
        <w:t xml:space="preserve">2 </w:t>
      </w:r>
      <w:r w:rsidR="00223BE4" w:rsidRPr="00223BE4">
        <w:rPr>
          <w:rFonts w:ascii="Arial" w:eastAsia="Times New Roman" w:hAnsi="Arial" w:cs="Arial"/>
          <w:color w:val="000000"/>
          <w:kern w:val="0"/>
          <w:sz w:val="22"/>
          <w:szCs w:val="22"/>
          <w:lang w:eastAsia="en-GB"/>
          <w14:ligatures w14:val="none"/>
        </w:rPr>
        <w:t>July 2026</w:t>
      </w:r>
      <w:r w:rsidR="00223BE4" w:rsidRPr="00BD5102">
        <w:rPr>
          <w:rFonts w:ascii="Arial" w:eastAsia="Times New Roman" w:hAnsi="Arial" w:cs="Arial"/>
          <w:color w:val="000000"/>
          <w:kern w:val="0"/>
          <w:sz w:val="22"/>
          <w:szCs w:val="22"/>
          <w:lang w:eastAsia="en-GB"/>
          <w14:ligatures w14:val="none"/>
        </w:rPr>
        <w:t>)</w:t>
      </w:r>
    </w:p>
    <w:p w14:paraId="28FCE1CD" w14:textId="77777777" w:rsidR="001E2103" w:rsidRDefault="00223BE4" w:rsidP="00223BE4">
      <w:pPr>
        <w:spacing w:after="0" w:line="480" w:lineRule="atLeast"/>
        <w:ind w:left="720" w:hanging="720"/>
        <w:rPr>
          <w:rFonts w:ascii="Arial" w:eastAsia="Times New Roman" w:hAnsi="Arial" w:cs="Arial"/>
          <w:color w:val="000000"/>
          <w:kern w:val="0"/>
          <w:sz w:val="22"/>
          <w:szCs w:val="22"/>
          <w:lang w:eastAsia="en-GB"/>
          <w14:ligatures w14:val="none"/>
        </w:rPr>
      </w:pPr>
      <w:r w:rsidRPr="00223BE4">
        <w:rPr>
          <w:rFonts w:ascii="Arial" w:eastAsia="Times New Roman" w:hAnsi="Arial" w:cs="Arial"/>
          <w:color w:val="000000"/>
          <w:kern w:val="0"/>
          <w:sz w:val="22"/>
          <w:szCs w:val="22"/>
          <w:lang w:eastAsia="en-GB"/>
          <w14:ligatures w14:val="none"/>
        </w:rPr>
        <w:t>Department of Health. </w:t>
      </w:r>
      <w:r w:rsidRPr="00223BE4">
        <w:rPr>
          <w:rFonts w:ascii="Arial" w:eastAsia="Times New Roman" w:hAnsi="Arial" w:cs="Arial"/>
          <w:i/>
          <w:iCs/>
          <w:color w:val="000000"/>
          <w:kern w:val="0"/>
          <w:sz w:val="22"/>
          <w:szCs w:val="22"/>
          <w:lang w:eastAsia="en-GB"/>
          <w14:ligatures w14:val="none"/>
        </w:rPr>
        <w:t>Mental Capacity Act 2005</w:t>
      </w:r>
      <w:r w:rsidRPr="00223BE4">
        <w:rPr>
          <w:rFonts w:ascii="Arial" w:eastAsia="Times New Roman" w:hAnsi="Arial" w:cs="Arial"/>
          <w:color w:val="000000"/>
          <w:kern w:val="0"/>
          <w:sz w:val="22"/>
          <w:szCs w:val="22"/>
          <w:lang w:eastAsia="en-GB"/>
          <w14:ligatures w14:val="none"/>
        </w:rPr>
        <w:t>. 2005</w:t>
      </w:r>
    </w:p>
    <w:p w14:paraId="1A866E4B" w14:textId="68CE525E" w:rsidR="00223BE4" w:rsidRPr="00223BE4" w:rsidRDefault="001E2103" w:rsidP="001E2103">
      <w:pPr>
        <w:spacing w:after="0" w:line="480" w:lineRule="atLeast"/>
        <w:ind w:left="720" w:hanging="720"/>
        <w:rPr>
          <w:rFonts w:ascii="Arial" w:eastAsia="Times New Roman" w:hAnsi="Arial" w:cs="Arial"/>
          <w:color w:val="000000"/>
          <w:kern w:val="0"/>
          <w:sz w:val="22"/>
          <w:szCs w:val="22"/>
          <w:lang w:eastAsia="en-GB"/>
          <w14:ligatures w14:val="none"/>
        </w:rPr>
      </w:pPr>
      <w:hyperlink r:id="rId8" w:history="1">
        <w:r w:rsidRPr="00925060">
          <w:rPr>
            <w:rStyle w:val="Hyperlink"/>
            <w:rFonts w:ascii="Arial" w:eastAsia="Times New Roman" w:hAnsi="Arial" w:cs="Arial"/>
            <w:kern w:val="0"/>
            <w:sz w:val="22"/>
            <w:szCs w:val="22"/>
            <w:lang w:eastAsia="en-GB"/>
            <w14:ligatures w14:val="none"/>
          </w:rPr>
          <w:t>https://www.legislation.gov.uk/ukpga/2005/9/contents</w:t>
        </w:r>
      </w:hyperlink>
      <w:proofErr w:type="gramStart"/>
      <w:r>
        <w:rPr>
          <w:rFonts w:ascii="Arial" w:eastAsia="Times New Roman" w:hAnsi="Arial" w:cs="Arial"/>
          <w:color w:val="000000"/>
          <w:kern w:val="0"/>
          <w:sz w:val="22"/>
          <w:szCs w:val="22"/>
          <w:lang w:eastAsia="en-GB"/>
          <w14:ligatures w14:val="none"/>
        </w:rPr>
        <w:t xml:space="preserve">  </w:t>
      </w:r>
      <w:r w:rsidR="00223BE4" w:rsidRPr="00BD5102">
        <w:rPr>
          <w:rFonts w:ascii="Arial" w:eastAsia="Times New Roman" w:hAnsi="Arial" w:cs="Arial"/>
          <w:color w:val="000000"/>
          <w:kern w:val="0"/>
          <w:sz w:val="22"/>
          <w:szCs w:val="22"/>
          <w:lang w:eastAsia="en-GB"/>
          <w14:ligatures w14:val="none"/>
        </w:rPr>
        <w:t xml:space="preserve"> </w:t>
      </w:r>
      <w:r w:rsidR="00223BE4" w:rsidRPr="00BD5102">
        <w:rPr>
          <w:rFonts w:ascii="Arial" w:eastAsia="Times New Roman" w:hAnsi="Arial" w:cs="Arial"/>
          <w:color w:val="000000"/>
          <w:kern w:val="0"/>
          <w:sz w:val="22"/>
          <w:szCs w:val="22"/>
          <w:lang w:eastAsia="en-GB"/>
          <w14:ligatures w14:val="none"/>
        </w:rPr>
        <w:t>(</w:t>
      </w:r>
      <w:proofErr w:type="gramEnd"/>
      <w:r w:rsidR="00223BE4" w:rsidRPr="00223BE4">
        <w:rPr>
          <w:rFonts w:ascii="Arial" w:eastAsia="Times New Roman" w:hAnsi="Arial" w:cs="Arial"/>
          <w:color w:val="000000"/>
          <w:kern w:val="0"/>
          <w:sz w:val="22"/>
          <w:szCs w:val="22"/>
          <w:lang w:eastAsia="en-GB"/>
          <w14:ligatures w14:val="none"/>
        </w:rPr>
        <w:t>Accessed 1</w:t>
      </w:r>
      <w:r w:rsidR="00223BE4" w:rsidRPr="00BD5102">
        <w:rPr>
          <w:rFonts w:ascii="Arial" w:eastAsia="Times New Roman" w:hAnsi="Arial" w:cs="Arial"/>
          <w:color w:val="000000"/>
          <w:kern w:val="0"/>
          <w:sz w:val="22"/>
          <w:szCs w:val="22"/>
          <w:lang w:eastAsia="en-GB"/>
          <w14:ligatures w14:val="none"/>
        </w:rPr>
        <w:t>1</w:t>
      </w:r>
      <w:r w:rsidR="00223BE4" w:rsidRPr="00223BE4">
        <w:rPr>
          <w:rFonts w:ascii="Arial" w:eastAsia="Times New Roman" w:hAnsi="Arial" w:cs="Arial"/>
          <w:color w:val="000000"/>
          <w:kern w:val="0"/>
          <w:sz w:val="22"/>
          <w:szCs w:val="22"/>
          <w:lang w:eastAsia="en-GB"/>
          <w14:ligatures w14:val="none"/>
        </w:rPr>
        <w:t xml:space="preserve"> July 2026</w:t>
      </w:r>
      <w:r w:rsidR="00223BE4" w:rsidRPr="00BD5102">
        <w:rPr>
          <w:rFonts w:ascii="Arial" w:eastAsia="Times New Roman" w:hAnsi="Arial" w:cs="Arial"/>
          <w:color w:val="000000"/>
          <w:kern w:val="0"/>
          <w:sz w:val="22"/>
          <w:szCs w:val="22"/>
          <w:lang w:eastAsia="en-GB"/>
          <w14:ligatures w14:val="none"/>
        </w:rPr>
        <w:t>)</w:t>
      </w:r>
      <w:r w:rsidR="00223BE4" w:rsidRPr="00223BE4">
        <w:rPr>
          <w:rFonts w:ascii="Arial" w:eastAsia="Times New Roman" w:hAnsi="Arial" w:cs="Arial"/>
          <w:color w:val="000000"/>
          <w:kern w:val="0"/>
          <w:sz w:val="22"/>
          <w:szCs w:val="22"/>
          <w:lang w:eastAsia="en-GB"/>
          <w14:ligatures w14:val="none"/>
        </w:rPr>
        <w:t>.</w:t>
      </w:r>
    </w:p>
    <w:p w14:paraId="0110F59F" w14:textId="77777777" w:rsidR="00F15820" w:rsidRDefault="00223BE4" w:rsidP="00223BE4">
      <w:pPr>
        <w:spacing w:after="0" w:line="480" w:lineRule="atLeast"/>
        <w:ind w:left="720" w:hanging="720"/>
        <w:rPr>
          <w:rFonts w:ascii="Arial" w:eastAsia="Times New Roman" w:hAnsi="Arial" w:cs="Arial"/>
          <w:color w:val="000000"/>
          <w:kern w:val="0"/>
          <w:sz w:val="22"/>
          <w:szCs w:val="22"/>
          <w:lang w:eastAsia="en-GB"/>
          <w14:ligatures w14:val="none"/>
        </w:rPr>
      </w:pPr>
      <w:r w:rsidRPr="00223BE4">
        <w:rPr>
          <w:rFonts w:ascii="Arial" w:eastAsia="Times New Roman" w:hAnsi="Arial" w:cs="Arial"/>
          <w:color w:val="000000"/>
          <w:kern w:val="0"/>
          <w:sz w:val="22"/>
          <w:szCs w:val="22"/>
          <w:lang w:eastAsia="en-GB"/>
          <w14:ligatures w14:val="none"/>
        </w:rPr>
        <w:t>Egan, Gerard. </w:t>
      </w:r>
      <w:r w:rsidRPr="00223BE4">
        <w:rPr>
          <w:rFonts w:ascii="Arial" w:eastAsia="Times New Roman" w:hAnsi="Arial" w:cs="Arial"/>
          <w:i/>
          <w:iCs/>
          <w:color w:val="000000"/>
          <w:kern w:val="0"/>
          <w:sz w:val="22"/>
          <w:szCs w:val="22"/>
          <w:lang w:eastAsia="en-GB"/>
          <w14:ligatures w14:val="none"/>
        </w:rPr>
        <w:t xml:space="preserve">The Skilled </w:t>
      </w:r>
      <w:r w:rsidRPr="00BD5102">
        <w:rPr>
          <w:rFonts w:ascii="Arial" w:eastAsia="Times New Roman" w:hAnsi="Arial" w:cs="Arial"/>
          <w:i/>
          <w:iCs/>
          <w:color w:val="000000"/>
          <w:kern w:val="0"/>
          <w:sz w:val="22"/>
          <w:szCs w:val="22"/>
          <w:lang w:eastAsia="en-GB"/>
          <w14:ligatures w14:val="none"/>
        </w:rPr>
        <w:t>Helper:</w:t>
      </w:r>
      <w:r w:rsidRPr="00223BE4">
        <w:rPr>
          <w:rFonts w:ascii="Arial" w:eastAsia="Times New Roman" w:hAnsi="Arial" w:cs="Arial"/>
          <w:i/>
          <w:iCs/>
          <w:color w:val="000000"/>
          <w:kern w:val="0"/>
          <w:sz w:val="22"/>
          <w:szCs w:val="22"/>
          <w:lang w:eastAsia="en-GB"/>
          <w14:ligatures w14:val="none"/>
        </w:rPr>
        <w:t xml:space="preserve"> A Problem-Management and Opportunity-Development Approach to Helping</w:t>
      </w:r>
      <w:r w:rsidRPr="00223BE4">
        <w:rPr>
          <w:rFonts w:ascii="Arial" w:eastAsia="Times New Roman" w:hAnsi="Arial" w:cs="Arial"/>
          <w:color w:val="000000"/>
          <w:kern w:val="0"/>
          <w:sz w:val="22"/>
          <w:szCs w:val="22"/>
          <w:lang w:eastAsia="en-GB"/>
          <w14:ligatures w14:val="none"/>
        </w:rPr>
        <w:t>. 10th ed., Australia, Brooks/Cole Cengage Learning, 2014.</w:t>
      </w:r>
      <w:r w:rsidRPr="00BD5102">
        <w:rPr>
          <w:rFonts w:ascii="Arial" w:eastAsia="Times New Roman" w:hAnsi="Arial" w:cs="Arial"/>
          <w:color w:val="000000"/>
          <w:kern w:val="0"/>
          <w:sz w:val="22"/>
          <w:szCs w:val="22"/>
          <w:lang w:eastAsia="en-GB"/>
          <w14:ligatures w14:val="none"/>
        </w:rPr>
        <w:t xml:space="preserve"> </w:t>
      </w:r>
    </w:p>
    <w:p w14:paraId="098ADE5B" w14:textId="77B216AD" w:rsidR="00F15820" w:rsidRDefault="00F15820" w:rsidP="00223BE4">
      <w:pPr>
        <w:spacing w:after="0" w:line="480" w:lineRule="atLeast"/>
        <w:ind w:left="720" w:hanging="720"/>
        <w:rPr>
          <w:rFonts w:ascii="Arial" w:eastAsia="Times New Roman" w:hAnsi="Arial" w:cs="Arial"/>
          <w:color w:val="000000"/>
          <w:kern w:val="0"/>
          <w:sz w:val="22"/>
          <w:szCs w:val="22"/>
          <w:lang w:eastAsia="en-GB"/>
          <w14:ligatures w14:val="none"/>
        </w:rPr>
      </w:pPr>
      <w:hyperlink r:id="rId9" w:history="1">
        <w:r w:rsidRPr="00925060">
          <w:rPr>
            <w:rStyle w:val="Hyperlink"/>
            <w:rFonts w:ascii="Arial" w:eastAsia="Times New Roman" w:hAnsi="Arial" w:cs="Arial"/>
            <w:kern w:val="0"/>
            <w:sz w:val="22"/>
            <w:szCs w:val="22"/>
            <w:lang w:eastAsia="en-GB"/>
            <w14:ligatures w14:val="none"/>
          </w:rPr>
          <w:t>https://nibmehub.com/opac-service/pdf/read/The%20Skilled%20Helper%20A%20Problem-Management%20and%20Opportunity%20-%20Gerard%20Egan.pdf</w:t>
        </w:r>
      </w:hyperlink>
      <w:r>
        <w:rPr>
          <w:rFonts w:ascii="Arial" w:eastAsia="Times New Roman" w:hAnsi="Arial" w:cs="Arial"/>
          <w:color w:val="000000"/>
          <w:kern w:val="0"/>
          <w:sz w:val="22"/>
          <w:szCs w:val="22"/>
          <w:lang w:eastAsia="en-GB"/>
          <w14:ligatures w14:val="none"/>
        </w:rPr>
        <w:t xml:space="preserve"> </w:t>
      </w:r>
    </w:p>
    <w:p w14:paraId="3241EAC5" w14:textId="1761EAA0" w:rsidR="00223BE4" w:rsidRPr="00223BE4" w:rsidRDefault="00223BE4" w:rsidP="00F15820">
      <w:pPr>
        <w:spacing w:after="0" w:line="480" w:lineRule="atLeast"/>
        <w:rPr>
          <w:rFonts w:ascii="Arial" w:eastAsia="Times New Roman" w:hAnsi="Arial" w:cs="Arial"/>
          <w:color w:val="000000"/>
          <w:kern w:val="0"/>
          <w:sz w:val="22"/>
          <w:szCs w:val="22"/>
          <w:lang w:eastAsia="en-GB"/>
          <w14:ligatures w14:val="none"/>
        </w:rPr>
      </w:pPr>
      <w:r w:rsidRPr="00BD5102">
        <w:rPr>
          <w:rFonts w:ascii="Arial" w:eastAsia="Times New Roman" w:hAnsi="Arial" w:cs="Arial"/>
          <w:color w:val="000000"/>
          <w:kern w:val="0"/>
          <w:sz w:val="22"/>
          <w:szCs w:val="22"/>
          <w:lang w:eastAsia="en-GB"/>
          <w14:ligatures w14:val="none"/>
        </w:rPr>
        <w:t>(</w:t>
      </w:r>
      <w:r w:rsidRPr="00223BE4">
        <w:rPr>
          <w:rFonts w:ascii="Arial" w:eastAsia="Times New Roman" w:hAnsi="Arial" w:cs="Arial"/>
          <w:color w:val="000000"/>
          <w:kern w:val="0"/>
          <w:sz w:val="22"/>
          <w:szCs w:val="22"/>
          <w:lang w:eastAsia="en-GB"/>
          <w14:ligatures w14:val="none"/>
        </w:rPr>
        <w:t>Accessed 1</w:t>
      </w:r>
      <w:r w:rsidRPr="00BD5102">
        <w:rPr>
          <w:rFonts w:ascii="Arial" w:eastAsia="Times New Roman" w:hAnsi="Arial" w:cs="Arial"/>
          <w:color w:val="000000"/>
          <w:kern w:val="0"/>
          <w:sz w:val="22"/>
          <w:szCs w:val="22"/>
          <w:lang w:eastAsia="en-GB"/>
          <w14:ligatures w14:val="none"/>
        </w:rPr>
        <w:t>1</w:t>
      </w:r>
      <w:r w:rsidRPr="00223BE4">
        <w:rPr>
          <w:rFonts w:ascii="Arial" w:eastAsia="Times New Roman" w:hAnsi="Arial" w:cs="Arial"/>
          <w:color w:val="000000"/>
          <w:kern w:val="0"/>
          <w:sz w:val="22"/>
          <w:szCs w:val="22"/>
          <w:lang w:eastAsia="en-GB"/>
          <w14:ligatures w14:val="none"/>
        </w:rPr>
        <w:t xml:space="preserve"> July 2026</w:t>
      </w:r>
      <w:r w:rsidRPr="00BD5102">
        <w:rPr>
          <w:rFonts w:ascii="Arial" w:eastAsia="Times New Roman" w:hAnsi="Arial" w:cs="Arial"/>
          <w:color w:val="000000"/>
          <w:kern w:val="0"/>
          <w:sz w:val="22"/>
          <w:szCs w:val="22"/>
          <w:lang w:eastAsia="en-GB"/>
          <w14:ligatures w14:val="none"/>
        </w:rPr>
        <w:t>)</w:t>
      </w:r>
      <w:r w:rsidRPr="00223BE4">
        <w:rPr>
          <w:rFonts w:ascii="Arial" w:eastAsia="Times New Roman" w:hAnsi="Arial" w:cs="Arial"/>
          <w:color w:val="000000"/>
          <w:kern w:val="0"/>
          <w:sz w:val="22"/>
          <w:szCs w:val="22"/>
          <w:lang w:eastAsia="en-GB"/>
          <w14:ligatures w14:val="none"/>
        </w:rPr>
        <w:t>.</w:t>
      </w:r>
    </w:p>
    <w:p w14:paraId="25D851E6" w14:textId="7F997A8B" w:rsidR="00223BE4" w:rsidRDefault="00223BE4" w:rsidP="00223BE4">
      <w:pPr>
        <w:spacing w:after="0" w:line="480" w:lineRule="atLeast"/>
        <w:ind w:left="720" w:hanging="720"/>
        <w:rPr>
          <w:rFonts w:ascii="Arial" w:eastAsia="Times New Roman" w:hAnsi="Arial" w:cs="Arial"/>
          <w:color w:val="000000"/>
          <w:kern w:val="0"/>
          <w:sz w:val="22"/>
          <w:szCs w:val="22"/>
          <w:lang w:eastAsia="en-GB"/>
          <w14:ligatures w14:val="none"/>
        </w:rPr>
      </w:pPr>
      <w:r w:rsidRPr="00223BE4">
        <w:rPr>
          <w:rFonts w:ascii="Arial" w:eastAsia="Times New Roman" w:hAnsi="Arial" w:cs="Arial"/>
          <w:color w:val="000000"/>
          <w:kern w:val="0"/>
          <w:sz w:val="22"/>
          <w:szCs w:val="22"/>
          <w:lang w:eastAsia="en-GB"/>
          <w14:ligatures w14:val="none"/>
        </w:rPr>
        <w:t>Glasby, Jon. </w:t>
      </w:r>
      <w:r w:rsidRPr="00223BE4">
        <w:rPr>
          <w:rFonts w:ascii="Arial" w:eastAsia="Times New Roman" w:hAnsi="Arial" w:cs="Arial"/>
          <w:i/>
          <w:iCs/>
          <w:color w:val="000000"/>
          <w:kern w:val="0"/>
          <w:sz w:val="22"/>
          <w:szCs w:val="22"/>
          <w:lang w:eastAsia="en-GB"/>
          <w14:ligatures w14:val="none"/>
        </w:rPr>
        <w:t>Understanding Health and Social CARE Second Edition 2</w:t>
      </w:r>
      <w:r w:rsidRPr="00223BE4">
        <w:rPr>
          <w:rFonts w:ascii="Arial" w:eastAsia="Times New Roman" w:hAnsi="Arial" w:cs="Arial"/>
          <w:color w:val="000000"/>
          <w:kern w:val="0"/>
          <w:sz w:val="22"/>
          <w:szCs w:val="22"/>
          <w:lang w:eastAsia="en-GB"/>
          <w14:ligatures w14:val="none"/>
        </w:rPr>
        <w:t>. 2012.</w:t>
      </w:r>
      <w:r w:rsidRPr="00BD5102">
        <w:rPr>
          <w:rFonts w:ascii="Arial" w:eastAsia="Times New Roman" w:hAnsi="Arial" w:cs="Arial"/>
          <w:color w:val="000000"/>
          <w:kern w:val="0"/>
          <w:sz w:val="22"/>
          <w:szCs w:val="22"/>
          <w:lang w:eastAsia="en-GB"/>
          <w14:ligatures w14:val="none"/>
        </w:rPr>
        <w:t xml:space="preserve"> </w:t>
      </w:r>
    </w:p>
    <w:p w14:paraId="7D740F06" w14:textId="257A21BF" w:rsidR="00F15820" w:rsidRDefault="0072363F" w:rsidP="00223BE4">
      <w:pPr>
        <w:spacing w:after="0" w:line="480" w:lineRule="atLeast"/>
        <w:ind w:left="720" w:hanging="720"/>
        <w:rPr>
          <w:rFonts w:ascii="Arial" w:eastAsia="Times New Roman" w:hAnsi="Arial" w:cs="Arial"/>
          <w:color w:val="000000"/>
          <w:kern w:val="0"/>
          <w:sz w:val="22"/>
          <w:szCs w:val="22"/>
          <w:lang w:eastAsia="en-GB"/>
          <w14:ligatures w14:val="none"/>
        </w:rPr>
      </w:pPr>
      <w:hyperlink r:id="rId10" w:history="1">
        <w:r w:rsidRPr="00925060">
          <w:rPr>
            <w:rStyle w:val="Hyperlink"/>
            <w:rFonts w:ascii="Arial" w:eastAsia="Times New Roman" w:hAnsi="Arial" w:cs="Arial"/>
            <w:kern w:val="0"/>
            <w:sz w:val="22"/>
            <w:szCs w:val="22"/>
            <w:lang w:eastAsia="en-GB"/>
            <w14:ligatures w14:val="none"/>
          </w:rPr>
          <w:t>https://research-ebsco-com.uwtsd.idm.oclc.org/c/onvpsy/viewer/pdf/cwiy5lksbj?route=details</w:t>
        </w:r>
      </w:hyperlink>
    </w:p>
    <w:p w14:paraId="590DFFF9" w14:textId="72601C2C" w:rsidR="0072363F" w:rsidRDefault="0072363F" w:rsidP="0072363F">
      <w:pPr>
        <w:spacing w:after="0" w:line="480" w:lineRule="atLeast"/>
        <w:ind w:left="720" w:hanging="720"/>
        <w:rPr>
          <w:rFonts w:ascii="Arial" w:eastAsia="Times New Roman" w:hAnsi="Arial" w:cs="Arial"/>
          <w:color w:val="000000"/>
          <w:kern w:val="0"/>
          <w:sz w:val="22"/>
          <w:szCs w:val="22"/>
          <w:lang w:eastAsia="en-GB"/>
          <w14:ligatures w14:val="none"/>
        </w:rPr>
      </w:pPr>
      <w:r>
        <w:rPr>
          <w:rFonts w:ascii="Arial" w:eastAsia="Times New Roman" w:hAnsi="Arial" w:cs="Arial"/>
          <w:color w:val="000000"/>
          <w:kern w:val="0"/>
          <w:sz w:val="22"/>
          <w:szCs w:val="22"/>
          <w:lang w:eastAsia="en-GB"/>
          <w14:ligatures w14:val="none"/>
        </w:rPr>
        <w:t>(</w:t>
      </w:r>
      <w:r w:rsidRPr="00223BE4">
        <w:rPr>
          <w:rFonts w:ascii="Arial" w:eastAsia="Times New Roman" w:hAnsi="Arial" w:cs="Arial"/>
          <w:color w:val="000000"/>
          <w:kern w:val="0"/>
          <w:sz w:val="22"/>
          <w:szCs w:val="22"/>
          <w:lang w:eastAsia="en-GB"/>
          <w14:ligatures w14:val="none"/>
        </w:rPr>
        <w:t>Accessed 1</w:t>
      </w:r>
      <w:r w:rsidRPr="00BD5102">
        <w:rPr>
          <w:rFonts w:ascii="Arial" w:eastAsia="Times New Roman" w:hAnsi="Arial" w:cs="Arial"/>
          <w:color w:val="000000"/>
          <w:kern w:val="0"/>
          <w:sz w:val="22"/>
          <w:szCs w:val="22"/>
          <w:lang w:eastAsia="en-GB"/>
          <w14:ligatures w14:val="none"/>
        </w:rPr>
        <w:t>1</w:t>
      </w:r>
      <w:r w:rsidRPr="00223BE4">
        <w:rPr>
          <w:rFonts w:ascii="Arial" w:eastAsia="Times New Roman" w:hAnsi="Arial" w:cs="Arial"/>
          <w:color w:val="000000"/>
          <w:kern w:val="0"/>
          <w:sz w:val="22"/>
          <w:szCs w:val="22"/>
          <w:lang w:eastAsia="en-GB"/>
          <w14:ligatures w14:val="none"/>
        </w:rPr>
        <w:t xml:space="preserve"> July 2026</w:t>
      </w:r>
      <w:r w:rsidRPr="00BD5102">
        <w:rPr>
          <w:rFonts w:ascii="Arial" w:eastAsia="Times New Roman" w:hAnsi="Arial" w:cs="Arial"/>
          <w:color w:val="000000"/>
          <w:kern w:val="0"/>
          <w:sz w:val="22"/>
          <w:szCs w:val="22"/>
          <w:lang w:eastAsia="en-GB"/>
          <w14:ligatures w14:val="none"/>
        </w:rPr>
        <w:t>)</w:t>
      </w:r>
      <w:r w:rsidRPr="00223BE4">
        <w:rPr>
          <w:rFonts w:ascii="Arial" w:eastAsia="Times New Roman" w:hAnsi="Arial" w:cs="Arial"/>
          <w:color w:val="000000"/>
          <w:kern w:val="0"/>
          <w:sz w:val="22"/>
          <w:szCs w:val="22"/>
          <w:lang w:eastAsia="en-GB"/>
          <w14:ligatures w14:val="none"/>
        </w:rPr>
        <w:t>.</w:t>
      </w:r>
    </w:p>
    <w:p w14:paraId="553FCE3B" w14:textId="6362F68B" w:rsidR="0072363F" w:rsidRDefault="00223BE4" w:rsidP="00223BE4">
      <w:pPr>
        <w:spacing w:after="0" w:line="480" w:lineRule="atLeast"/>
        <w:rPr>
          <w:rFonts w:ascii="Arial" w:eastAsia="Times New Roman" w:hAnsi="Arial" w:cs="Arial"/>
          <w:color w:val="000000"/>
          <w:kern w:val="0"/>
          <w:sz w:val="22"/>
          <w:szCs w:val="22"/>
          <w:lang w:eastAsia="en-GB"/>
          <w14:ligatures w14:val="none"/>
        </w:rPr>
      </w:pPr>
      <w:r w:rsidRPr="00223BE4">
        <w:rPr>
          <w:rFonts w:ascii="Arial" w:eastAsia="Times New Roman" w:hAnsi="Arial" w:cs="Arial"/>
          <w:color w:val="000000"/>
          <w:kern w:val="0"/>
          <w:sz w:val="22"/>
          <w:szCs w:val="22"/>
          <w:lang w:eastAsia="en-GB"/>
          <w14:ligatures w14:val="none"/>
        </w:rPr>
        <w:t>GOV.UK. “Equality Act 2010.” </w:t>
      </w:r>
      <w:r w:rsidRPr="00BD5102">
        <w:rPr>
          <w:rFonts w:ascii="Arial" w:eastAsia="Times New Roman" w:hAnsi="Arial" w:cs="Arial"/>
          <w:i/>
          <w:iCs/>
          <w:color w:val="000000"/>
          <w:kern w:val="0"/>
          <w:sz w:val="22"/>
          <w:szCs w:val="22"/>
          <w:lang w:eastAsia="en-GB"/>
          <w14:ligatures w14:val="none"/>
        </w:rPr>
        <w:t>Legislation.Gov. Uk</w:t>
      </w:r>
      <w:r w:rsidRPr="00223BE4">
        <w:rPr>
          <w:rFonts w:ascii="Arial" w:eastAsia="Times New Roman" w:hAnsi="Arial" w:cs="Arial"/>
          <w:color w:val="000000"/>
          <w:kern w:val="0"/>
          <w:sz w:val="22"/>
          <w:szCs w:val="22"/>
          <w:lang w:eastAsia="en-GB"/>
          <w14:ligatures w14:val="none"/>
        </w:rPr>
        <w:t xml:space="preserve">, Gov.uk, 2010, </w:t>
      </w:r>
      <w:hyperlink r:id="rId11" w:history="1">
        <w:r w:rsidR="0072363F" w:rsidRPr="00223BE4">
          <w:rPr>
            <w:rStyle w:val="Hyperlink"/>
            <w:rFonts w:ascii="Arial" w:eastAsia="Times New Roman" w:hAnsi="Arial" w:cs="Arial"/>
            <w:kern w:val="0"/>
            <w:sz w:val="22"/>
            <w:szCs w:val="22"/>
            <w:lang w:eastAsia="en-GB"/>
            <w14:ligatures w14:val="none"/>
          </w:rPr>
          <w:t>https://www.legislation.gov.uk/ukpga/2010/15/contents</w:t>
        </w:r>
      </w:hyperlink>
      <w:r w:rsidR="0072363F">
        <w:rPr>
          <w:rFonts w:ascii="Arial" w:eastAsia="Times New Roman" w:hAnsi="Arial" w:cs="Arial"/>
          <w:color w:val="000000"/>
          <w:kern w:val="0"/>
          <w:sz w:val="22"/>
          <w:szCs w:val="22"/>
          <w:lang w:eastAsia="en-GB"/>
          <w14:ligatures w14:val="none"/>
        </w:rPr>
        <w:t xml:space="preserve"> </w:t>
      </w:r>
    </w:p>
    <w:p w14:paraId="76CA9F38" w14:textId="0BD79B35" w:rsidR="00223BE4" w:rsidRPr="00223BE4" w:rsidRDefault="00223BE4" w:rsidP="00223BE4">
      <w:pPr>
        <w:spacing w:after="0" w:line="480" w:lineRule="atLeast"/>
        <w:rPr>
          <w:rFonts w:ascii="Arial" w:eastAsia="Times New Roman" w:hAnsi="Arial" w:cs="Arial"/>
          <w:color w:val="000000"/>
          <w:kern w:val="0"/>
          <w:sz w:val="22"/>
          <w:szCs w:val="22"/>
          <w:lang w:eastAsia="en-GB"/>
          <w14:ligatures w14:val="none"/>
        </w:rPr>
      </w:pPr>
      <w:r w:rsidRPr="00BD5102">
        <w:rPr>
          <w:rFonts w:ascii="Arial" w:eastAsia="Times New Roman" w:hAnsi="Arial" w:cs="Arial"/>
          <w:color w:val="000000"/>
          <w:kern w:val="0"/>
          <w:sz w:val="22"/>
          <w:szCs w:val="22"/>
          <w:lang w:eastAsia="en-GB"/>
          <w14:ligatures w14:val="none"/>
        </w:rPr>
        <w:t>(</w:t>
      </w:r>
      <w:r w:rsidRPr="00223BE4">
        <w:rPr>
          <w:rFonts w:ascii="Arial" w:eastAsia="Times New Roman" w:hAnsi="Arial" w:cs="Arial"/>
          <w:color w:val="000000"/>
          <w:kern w:val="0"/>
          <w:sz w:val="22"/>
          <w:szCs w:val="22"/>
          <w:lang w:eastAsia="en-GB"/>
          <w14:ligatures w14:val="none"/>
        </w:rPr>
        <w:t>Accessed 1</w:t>
      </w:r>
      <w:r w:rsidRPr="00BD5102">
        <w:rPr>
          <w:rFonts w:ascii="Arial" w:eastAsia="Times New Roman" w:hAnsi="Arial" w:cs="Arial"/>
          <w:color w:val="000000"/>
          <w:kern w:val="0"/>
          <w:sz w:val="22"/>
          <w:szCs w:val="22"/>
          <w:lang w:eastAsia="en-GB"/>
          <w14:ligatures w14:val="none"/>
        </w:rPr>
        <w:t>5</w:t>
      </w:r>
      <w:r w:rsidRPr="00223BE4">
        <w:rPr>
          <w:rFonts w:ascii="Arial" w:eastAsia="Times New Roman" w:hAnsi="Arial" w:cs="Arial"/>
          <w:color w:val="000000"/>
          <w:kern w:val="0"/>
          <w:sz w:val="22"/>
          <w:szCs w:val="22"/>
          <w:lang w:eastAsia="en-GB"/>
          <w14:ligatures w14:val="none"/>
        </w:rPr>
        <w:t xml:space="preserve"> July 2026</w:t>
      </w:r>
      <w:r w:rsidRPr="00BD5102">
        <w:rPr>
          <w:rFonts w:ascii="Arial" w:eastAsia="Times New Roman" w:hAnsi="Arial" w:cs="Arial"/>
          <w:color w:val="000000"/>
          <w:kern w:val="0"/>
          <w:sz w:val="22"/>
          <w:szCs w:val="22"/>
          <w:lang w:eastAsia="en-GB"/>
          <w14:ligatures w14:val="none"/>
        </w:rPr>
        <w:t>)</w:t>
      </w:r>
    </w:p>
    <w:p w14:paraId="27A9F379" w14:textId="77777777" w:rsidR="00FA15EF" w:rsidRDefault="00223BE4" w:rsidP="00223BE4">
      <w:pPr>
        <w:spacing w:after="0" w:line="480" w:lineRule="atLeast"/>
        <w:ind w:left="720" w:hanging="720"/>
        <w:rPr>
          <w:rFonts w:ascii="Arial" w:eastAsia="Times New Roman" w:hAnsi="Arial" w:cs="Arial"/>
          <w:color w:val="000000"/>
          <w:kern w:val="0"/>
          <w:sz w:val="22"/>
          <w:szCs w:val="22"/>
          <w:lang w:eastAsia="en-GB"/>
          <w14:ligatures w14:val="none"/>
        </w:rPr>
      </w:pPr>
      <w:r w:rsidRPr="00223BE4">
        <w:rPr>
          <w:rFonts w:ascii="Arial" w:eastAsia="Times New Roman" w:hAnsi="Arial" w:cs="Arial"/>
          <w:color w:val="000000"/>
          <w:kern w:val="0"/>
          <w:sz w:val="22"/>
          <w:szCs w:val="22"/>
          <w:lang w:eastAsia="en-GB"/>
          <w14:ligatures w14:val="none"/>
        </w:rPr>
        <w:t>ICO. “Home.” </w:t>
      </w:r>
      <w:r w:rsidRPr="00BD5102">
        <w:rPr>
          <w:rFonts w:ascii="Arial" w:eastAsia="Times New Roman" w:hAnsi="Arial" w:cs="Arial"/>
          <w:i/>
          <w:iCs/>
          <w:color w:val="000000"/>
          <w:kern w:val="0"/>
          <w:sz w:val="22"/>
          <w:szCs w:val="22"/>
          <w:lang w:eastAsia="en-GB"/>
          <w14:ligatures w14:val="none"/>
        </w:rPr>
        <w:t>Ico.Org. Uk</w:t>
      </w:r>
      <w:r w:rsidRPr="00223BE4">
        <w:rPr>
          <w:rFonts w:ascii="Arial" w:eastAsia="Times New Roman" w:hAnsi="Arial" w:cs="Arial"/>
          <w:color w:val="000000"/>
          <w:kern w:val="0"/>
          <w:sz w:val="22"/>
          <w:szCs w:val="22"/>
          <w:lang w:eastAsia="en-GB"/>
          <w14:ligatures w14:val="none"/>
        </w:rPr>
        <w:t>, 11 May 2020,</w:t>
      </w:r>
    </w:p>
    <w:p w14:paraId="564B3029" w14:textId="001FC029" w:rsidR="00223BE4" w:rsidRPr="00223BE4" w:rsidRDefault="00223BE4" w:rsidP="00223BE4">
      <w:pPr>
        <w:spacing w:after="0" w:line="480" w:lineRule="atLeast"/>
        <w:ind w:left="720" w:hanging="720"/>
        <w:rPr>
          <w:rFonts w:ascii="Arial" w:eastAsia="Times New Roman" w:hAnsi="Arial" w:cs="Arial"/>
          <w:color w:val="000000"/>
          <w:kern w:val="0"/>
          <w:sz w:val="22"/>
          <w:szCs w:val="22"/>
          <w:lang w:eastAsia="en-GB"/>
          <w14:ligatures w14:val="none"/>
        </w:rPr>
      </w:pPr>
      <w:r w:rsidRPr="00223BE4">
        <w:rPr>
          <w:rFonts w:ascii="Arial" w:eastAsia="Times New Roman" w:hAnsi="Arial" w:cs="Arial"/>
          <w:color w:val="000000"/>
          <w:kern w:val="0"/>
          <w:sz w:val="22"/>
          <w:szCs w:val="22"/>
          <w:lang w:eastAsia="en-GB"/>
          <w14:ligatures w14:val="none"/>
        </w:rPr>
        <w:t xml:space="preserve"> </w:t>
      </w:r>
      <w:hyperlink r:id="rId12" w:history="1">
        <w:r w:rsidR="00FA15EF" w:rsidRPr="00223BE4">
          <w:rPr>
            <w:rStyle w:val="Hyperlink"/>
            <w:rFonts w:ascii="Arial" w:eastAsia="Times New Roman" w:hAnsi="Arial" w:cs="Arial"/>
            <w:kern w:val="0"/>
            <w:sz w:val="22"/>
            <w:szCs w:val="22"/>
            <w:lang w:eastAsia="en-GB"/>
            <w14:ligatures w14:val="none"/>
          </w:rPr>
          <w:t>https://ico.org.uk</w:t>
        </w:r>
      </w:hyperlink>
      <w:r w:rsidR="00FA15EF">
        <w:rPr>
          <w:rFonts w:ascii="Arial" w:eastAsia="Times New Roman" w:hAnsi="Arial" w:cs="Arial"/>
          <w:color w:val="000000"/>
          <w:kern w:val="0"/>
          <w:sz w:val="22"/>
          <w:szCs w:val="22"/>
          <w:lang w:eastAsia="en-GB"/>
          <w14:ligatures w14:val="none"/>
        </w:rPr>
        <w:t xml:space="preserve">  </w:t>
      </w:r>
      <w:r w:rsidRPr="00BD5102">
        <w:rPr>
          <w:rFonts w:ascii="Arial" w:eastAsia="Times New Roman" w:hAnsi="Arial" w:cs="Arial"/>
          <w:color w:val="000000"/>
          <w:kern w:val="0"/>
          <w:sz w:val="22"/>
          <w:szCs w:val="22"/>
          <w:lang w:eastAsia="en-GB"/>
          <w14:ligatures w14:val="none"/>
        </w:rPr>
        <w:t>(</w:t>
      </w:r>
      <w:r w:rsidRPr="00223BE4">
        <w:rPr>
          <w:rFonts w:ascii="Arial" w:eastAsia="Times New Roman" w:hAnsi="Arial" w:cs="Arial"/>
          <w:color w:val="000000"/>
          <w:kern w:val="0"/>
          <w:sz w:val="22"/>
          <w:szCs w:val="22"/>
          <w:lang w:eastAsia="en-GB"/>
          <w14:ligatures w14:val="none"/>
        </w:rPr>
        <w:t>Accessed 1</w:t>
      </w:r>
      <w:r w:rsidRPr="00BD5102">
        <w:rPr>
          <w:rFonts w:ascii="Arial" w:eastAsia="Times New Roman" w:hAnsi="Arial" w:cs="Arial"/>
          <w:color w:val="000000"/>
          <w:kern w:val="0"/>
          <w:sz w:val="22"/>
          <w:szCs w:val="22"/>
          <w:lang w:eastAsia="en-GB"/>
          <w14:ligatures w14:val="none"/>
        </w:rPr>
        <w:t>3</w:t>
      </w:r>
      <w:r w:rsidRPr="00223BE4">
        <w:rPr>
          <w:rFonts w:ascii="Arial" w:eastAsia="Times New Roman" w:hAnsi="Arial" w:cs="Arial"/>
          <w:color w:val="000000"/>
          <w:kern w:val="0"/>
          <w:sz w:val="22"/>
          <w:szCs w:val="22"/>
          <w:lang w:eastAsia="en-GB"/>
          <w14:ligatures w14:val="none"/>
        </w:rPr>
        <w:t xml:space="preserve"> July 2026</w:t>
      </w:r>
      <w:r w:rsidRPr="00BD5102">
        <w:rPr>
          <w:rFonts w:ascii="Arial" w:eastAsia="Times New Roman" w:hAnsi="Arial" w:cs="Arial"/>
          <w:color w:val="000000"/>
          <w:kern w:val="0"/>
          <w:sz w:val="22"/>
          <w:szCs w:val="22"/>
          <w:lang w:eastAsia="en-GB"/>
          <w14:ligatures w14:val="none"/>
        </w:rPr>
        <w:t>)</w:t>
      </w:r>
    </w:p>
    <w:p w14:paraId="1D8388A9" w14:textId="19F067E7" w:rsidR="00223BE4" w:rsidRPr="00223BE4" w:rsidRDefault="00223BE4" w:rsidP="00223BE4">
      <w:pPr>
        <w:spacing w:after="0" w:line="480" w:lineRule="atLeast"/>
        <w:ind w:left="720" w:hanging="720"/>
        <w:rPr>
          <w:rFonts w:ascii="Arial" w:eastAsia="Times New Roman" w:hAnsi="Arial" w:cs="Arial"/>
          <w:color w:val="000000"/>
          <w:kern w:val="0"/>
          <w:sz w:val="22"/>
          <w:szCs w:val="22"/>
          <w:lang w:eastAsia="en-GB"/>
          <w14:ligatures w14:val="none"/>
        </w:rPr>
      </w:pPr>
      <w:r w:rsidRPr="00223BE4">
        <w:rPr>
          <w:rFonts w:ascii="Arial" w:eastAsia="Times New Roman" w:hAnsi="Arial" w:cs="Arial"/>
          <w:color w:val="000000"/>
          <w:kern w:val="0"/>
          <w:sz w:val="22"/>
          <w:szCs w:val="22"/>
          <w:lang w:eastAsia="en-GB"/>
          <w14:ligatures w14:val="none"/>
        </w:rPr>
        <w:t>NMC. “The Code: Professional Standards of Practice and Behaviour for Nurses, Midwives and Nursing Associates.” </w:t>
      </w:r>
      <w:r w:rsidRPr="00223BE4">
        <w:rPr>
          <w:rFonts w:ascii="Arial" w:eastAsia="Times New Roman" w:hAnsi="Arial" w:cs="Arial"/>
          <w:i/>
          <w:iCs/>
          <w:color w:val="000000"/>
          <w:kern w:val="0"/>
          <w:sz w:val="22"/>
          <w:szCs w:val="22"/>
          <w:lang w:eastAsia="en-GB"/>
          <w14:ligatures w14:val="none"/>
        </w:rPr>
        <w:t>Nursing and Midwifery Council</w:t>
      </w:r>
      <w:r w:rsidRPr="00223BE4">
        <w:rPr>
          <w:rFonts w:ascii="Arial" w:eastAsia="Times New Roman" w:hAnsi="Arial" w:cs="Arial"/>
          <w:color w:val="000000"/>
          <w:kern w:val="0"/>
          <w:sz w:val="22"/>
          <w:szCs w:val="22"/>
          <w:lang w:eastAsia="en-GB"/>
          <w14:ligatures w14:val="none"/>
        </w:rPr>
        <w:t xml:space="preserve">, 2018, </w:t>
      </w:r>
      <w:hyperlink r:id="rId13" w:history="1">
        <w:r w:rsidR="00FA15EF" w:rsidRPr="00223BE4">
          <w:rPr>
            <w:rStyle w:val="Hyperlink"/>
            <w:rFonts w:ascii="Arial" w:eastAsia="Times New Roman" w:hAnsi="Arial" w:cs="Arial"/>
            <w:kern w:val="0"/>
            <w:sz w:val="22"/>
            <w:szCs w:val="22"/>
            <w:lang w:eastAsia="en-GB"/>
            <w14:ligatures w14:val="none"/>
          </w:rPr>
          <w:t>https://www.nmc.org.uk/standards/code/</w:t>
        </w:r>
      </w:hyperlink>
      <w:r w:rsidR="00FA15EF">
        <w:rPr>
          <w:rFonts w:ascii="Arial" w:eastAsia="Times New Roman" w:hAnsi="Arial" w:cs="Arial"/>
          <w:color w:val="000000"/>
          <w:kern w:val="0"/>
          <w:sz w:val="22"/>
          <w:szCs w:val="22"/>
          <w:lang w:eastAsia="en-GB"/>
          <w14:ligatures w14:val="none"/>
        </w:rPr>
        <w:t xml:space="preserve">  </w:t>
      </w:r>
      <w:r w:rsidRPr="00BD5102">
        <w:rPr>
          <w:rFonts w:ascii="Arial" w:eastAsia="Times New Roman" w:hAnsi="Arial" w:cs="Arial"/>
          <w:color w:val="000000"/>
          <w:kern w:val="0"/>
          <w:sz w:val="22"/>
          <w:szCs w:val="22"/>
          <w:lang w:eastAsia="en-GB"/>
          <w14:ligatures w14:val="none"/>
        </w:rPr>
        <w:t>(</w:t>
      </w:r>
      <w:r w:rsidRPr="00223BE4">
        <w:rPr>
          <w:rFonts w:ascii="Arial" w:eastAsia="Times New Roman" w:hAnsi="Arial" w:cs="Arial"/>
          <w:color w:val="000000"/>
          <w:kern w:val="0"/>
          <w:sz w:val="22"/>
          <w:szCs w:val="22"/>
          <w:lang w:eastAsia="en-GB"/>
          <w14:ligatures w14:val="none"/>
        </w:rPr>
        <w:t>Accessed 1</w:t>
      </w:r>
      <w:r w:rsidRPr="00BD5102">
        <w:rPr>
          <w:rFonts w:ascii="Arial" w:eastAsia="Times New Roman" w:hAnsi="Arial" w:cs="Arial"/>
          <w:color w:val="000000"/>
          <w:kern w:val="0"/>
          <w:sz w:val="22"/>
          <w:szCs w:val="22"/>
          <w:lang w:eastAsia="en-GB"/>
          <w14:ligatures w14:val="none"/>
        </w:rPr>
        <w:t>5</w:t>
      </w:r>
      <w:r w:rsidRPr="00223BE4">
        <w:rPr>
          <w:rFonts w:ascii="Arial" w:eastAsia="Times New Roman" w:hAnsi="Arial" w:cs="Arial"/>
          <w:color w:val="000000"/>
          <w:kern w:val="0"/>
          <w:sz w:val="22"/>
          <w:szCs w:val="22"/>
          <w:lang w:eastAsia="en-GB"/>
          <w14:ligatures w14:val="none"/>
        </w:rPr>
        <w:t xml:space="preserve"> July 2026</w:t>
      </w:r>
      <w:r w:rsidRPr="00BD5102">
        <w:rPr>
          <w:rFonts w:ascii="Arial" w:eastAsia="Times New Roman" w:hAnsi="Arial" w:cs="Arial"/>
          <w:color w:val="000000"/>
          <w:kern w:val="0"/>
          <w:sz w:val="22"/>
          <w:szCs w:val="22"/>
          <w:lang w:eastAsia="en-GB"/>
          <w14:ligatures w14:val="none"/>
        </w:rPr>
        <w:t>)</w:t>
      </w:r>
    </w:p>
    <w:p w14:paraId="363D87EC" w14:textId="77777777" w:rsidR="00FA15EF" w:rsidRDefault="00223BE4" w:rsidP="00223BE4">
      <w:pPr>
        <w:spacing w:after="0" w:line="480" w:lineRule="atLeast"/>
        <w:ind w:left="720" w:hanging="720"/>
        <w:rPr>
          <w:rFonts w:ascii="Arial" w:eastAsia="Times New Roman" w:hAnsi="Arial" w:cs="Arial"/>
          <w:color w:val="000000"/>
          <w:kern w:val="0"/>
          <w:sz w:val="22"/>
          <w:szCs w:val="22"/>
          <w:lang w:eastAsia="en-GB"/>
          <w14:ligatures w14:val="none"/>
        </w:rPr>
      </w:pPr>
      <w:r w:rsidRPr="00223BE4">
        <w:rPr>
          <w:rFonts w:ascii="Arial" w:eastAsia="Times New Roman" w:hAnsi="Arial" w:cs="Arial"/>
          <w:color w:val="000000"/>
          <w:kern w:val="0"/>
          <w:sz w:val="22"/>
          <w:szCs w:val="22"/>
          <w:lang w:eastAsia="en-GB"/>
          <w14:ligatures w14:val="none"/>
        </w:rPr>
        <w:lastRenderedPageBreak/>
        <w:t>Skills for Care. “Person-Centred Approaches in Health and Care.” </w:t>
      </w:r>
      <w:r w:rsidRPr="00BD5102">
        <w:rPr>
          <w:rFonts w:ascii="Arial" w:eastAsia="Times New Roman" w:hAnsi="Arial" w:cs="Arial"/>
          <w:i/>
          <w:iCs/>
          <w:color w:val="000000"/>
          <w:kern w:val="0"/>
          <w:sz w:val="22"/>
          <w:szCs w:val="22"/>
          <w:lang w:eastAsia="en-GB"/>
          <w14:ligatures w14:val="none"/>
        </w:rPr>
        <w:t>Www.Skillsforcare. Org.Uk</w:t>
      </w:r>
      <w:r w:rsidRPr="00223BE4">
        <w:rPr>
          <w:rFonts w:ascii="Arial" w:eastAsia="Times New Roman" w:hAnsi="Arial" w:cs="Arial"/>
          <w:color w:val="000000"/>
          <w:kern w:val="0"/>
          <w:sz w:val="22"/>
          <w:szCs w:val="22"/>
          <w:lang w:eastAsia="en-GB"/>
          <w14:ligatures w14:val="none"/>
        </w:rPr>
        <w:t xml:space="preserve">, 2022, </w:t>
      </w:r>
    </w:p>
    <w:p w14:paraId="5A1E8738" w14:textId="6E7BDAFB" w:rsidR="00223BE4" w:rsidRPr="00223BE4" w:rsidRDefault="00FA15EF" w:rsidP="00223BE4">
      <w:pPr>
        <w:spacing w:after="0" w:line="480" w:lineRule="atLeast"/>
        <w:ind w:left="720" w:hanging="720"/>
        <w:rPr>
          <w:rFonts w:ascii="Arial" w:eastAsia="Times New Roman" w:hAnsi="Arial" w:cs="Arial"/>
          <w:color w:val="000000"/>
          <w:kern w:val="0"/>
          <w:sz w:val="22"/>
          <w:szCs w:val="22"/>
          <w:lang w:eastAsia="en-GB"/>
          <w14:ligatures w14:val="none"/>
        </w:rPr>
      </w:pPr>
      <w:hyperlink r:id="rId14" w:history="1">
        <w:r w:rsidRPr="00223BE4">
          <w:rPr>
            <w:rStyle w:val="Hyperlink"/>
            <w:rFonts w:ascii="Arial" w:eastAsia="Times New Roman" w:hAnsi="Arial" w:cs="Arial"/>
            <w:kern w:val="0"/>
            <w:sz w:val="22"/>
            <w:szCs w:val="22"/>
            <w:lang w:eastAsia="en-GB"/>
            <w14:ligatures w14:val="none"/>
          </w:rPr>
          <w:t>https://www.skillsforcare.org.uk/Developing-your-workforce/Care-topics/Person-centred-approaches-in-health-and-care/Person-centred-approaches-in-health-and-care.aspx</w:t>
        </w:r>
      </w:hyperlink>
      <w:r>
        <w:rPr>
          <w:rFonts w:ascii="Arial" w:eastAsia="Times New Roman" w:hAnsi="Arial" w:cs="Arial"/>
          <w:color w:val="000000"/>
          <w:kern w:val="0"/>
          <w:sz w:val="22"/>
          <w:szCs w:val="22"/>
          <w:lang w:eastAsia="en-GB"/>
          <w14:ligatures w14:val="none"/>
        </w:rPr>
        <w:t xml:space="preserve">  </w:t>
      </w:r>
      <w:r w:rsidR="00223BE4" w:rsidRPr="00BD5102">
        <w:rPr>
          <w:rFonts w:ascii="Arial" w:eastAsia="Times New Roman" w:hAnsi="Arial" w:cs="Arial"/>
          <w:color w:val="000000"/>
          <w:kern w:val="0"/>
          <w:sz w:val="22"/>
          <w:szCs w:val="22"/>
          <w:lang w:eastAsia="en-GB"/>
          <w14:ligatures w14:val="none"/>
        </w:rPr>
        <w:t>(</w:t>
      </w:r>
      <w:r w:rsidR="00223BE4" w:rsidRPr="00223BE4">
        <w:rPr>
          <w:rFonts w:ascii="Arial" w:eastAsia="Times New Roman" w:hAnsi="Arial" w:cs="Arial"/>
          <w:color w:val="000000"/>
          <w:kern w:val="0"/>
          <w:sz w:val="22"/>
          <w:szCs w:val="22"/>
          <w:lang w:eastAsia="en-GB"/>
          <w14:ligatures w14:val="none"/>
        </w:rPr>
        <w:t>Accessed 1</w:t>
      </w:r>
      <w:r w:rsidR="00223BE4" w:rsidRPr="00BD5102">
        <w:rPr>
          <w:rFonts w:ascii="Arial" w:eastAsia="Times New Roman" w:hAnsi="Arial" w:cs="Arial"/>
          <w:color w:val="000000"/>
          <w:kern w:val="0"/>
          <w:sz w:val="22"/>
          <w:szCs w:val="22"/>
          <w:lang w:eastAsia="en-GB"/>
          <w14:ligatures w14:val="none"/>
        </w:rPr>
        <w:t>3</w:t>
      </w:r>
      <w:r w:rsidR="00223BE4" w:rsidRPr="00223BE4">
        <w:rPr>
          <w:rFonts w:ascii="Arial" w:eastAsia="Times New Roman" w:hAnsi="Arial" w:cs="Arial"/>
          <w:color w:val="000000"/>
          <w:kern w:val="0"/>
          <w:sz w:val="22"/>
          <w:szCs w:val="22"/>
          <w:lang w:eastAsia="en-GB"/>
          <w14:ligatures w14:val="none"/>
        </w:rPr>
        <w:t xml:space="preserve"> July 2026</w:t>
      </w:r>
      <w:r w:rsidR="00223BE4" w:rsidRPr="00BD5102">
        <w:rPr>
          <w:rFonts w:ascii="Arial" w:eastAsia="Times New Roman" w:hAnsi="Arial" w:cs="Arial"/>
          <w:color w:val="000000"/>
          <w:kern w:val="0"/>
          <w:sz w:val="22"/>
          <w:szCs w:val="22"/>
          <w:lang w:eastAsia="en-GB"/>
          <w14:ligatures w14:val="none"/>
        </w:rPr>
        <w:t>)</w:t>
      </w:r>
    </w:p>
    <w:p w14:paraId="603668A7" w14:textId="6C6AAC24" w:rsidR="00223BE4" w:rsidRPr="00223BE4" w:rsidRDefault="00223BE4" w:rsidP="00223BE4">
      <w:pPr>
        <w:spacing w:after="0" w:line="480" w:lineRule="atLeast"/>
        <w:ind w:left="720" w:hanging="720"/>
        <w:rPr>
          <w:rFonts w:ascii="Arial" w:eastAsia="Times New Roman" w:hAnsi="Arial" w:cs="Arial"/>
          <w:color w:val="000000"/>
          <w:kern w:val="0"/>
          <w:sz w:val="22"/>
          <w:szCs w:val="22"/>
          <w:lang w:eastAsia="en-GB"/>
          <w14:ligatures w14:val="none"/>
        </w:rPr>
      </w:pPr>
      <w:r w:rsidRPr="00223BE4">
        <w:rPr>
          <w:rFonts w:ascii="Arial" w:eastAsia="Times New Roman" w:hAnsi="Arial" w:cs="Arial"/>
          <w:color w:val="000000"/>
          <w:kern w:val="0"/>
          <w:sz w:val="22"/>
          <w:szCs w:val="22"/>
          <w:lang w:eastAsia="en-GB"/>
          <w14:ligatures w14:val="none"/>
        </w:rPr>
        <w:t>UK Government. “Health and Social Care Act 2012.” </w:t>
      </w:r>
      <w:r w:rsidRPr="00BD5102">
        <w:rPr>
          <w:rFonts w:ascii="Arial" w:eastAsia="Times New Roman" w:hAnsi="Arial" w:cs="Arial"/>
          <w:i/>
          <w:iCs/>
          <w:color w:val="000000"/>
          <w:kern w:val="0"/>
          <w:sz w:val="22"/>
          <w:szCs w:val="22"/>
          <w:lang w:eastAsia="en-GB"/>
          <w14:ligatures w14:val="none"/>
        </w:rPr>
        <w:t>Legislation.Gov. Uk</w:t>
      </w:r>
      <w:r w:rsidRPr="00223BE4">
        <w:rPr>
          <w:rFonts w:ascii="Arial" w:eastAsia="Times New Roman" w:hAnsi="Arial" w:cs="Arial"/>
          <w:color w:val="000000"/>
          <w:kern w:val="0"/>
          <w:sz w:val="22"/>
          <w:szCs w:val="22"/>
          <w:lang w:eastAsia="en-GB"/>
          <w14:ligatures w14:val="none"/>
        </w:rPr>
        <w:t xml:space="preserve">, 2012, </w:t>
      </w:r>
      <w:hyperlink r:id="rId15" w:history="1">
        <w:r w:rsidR="00FA15EF" w:rsidRPr="00223BE4">
          <w:rPr>
            <w:rStyle w:val="Hyperlink"/>
            <w:rFonts w:ascii="Arial" w:eastAsia="Times New Roman" w:hAnsi="Arial" w:cs="Arial"/>
            <w:kern w:val="0"/>
            <w:sz w:val="22"/>
            <w:szCs w:val="22"/>
            <w:lang w:eastAsia="en-GB"/>
            <w14:ligatures w14:val="none"/>
          </w:rPr>
          <w:t>https://www.legislation.gov.uk/ukpga/2012/7/contents</w:t>
        </w:r>
      </w:hyperlink>
      <w:r w:rsidR="00FA15EF">
        <w:rPr>
          <w:rFonts w:ascii="Arial" w:eastAsia="Times New Roman" w:hAnsi="Arial" w:cs="Arial"/>
          <w:color w:val="000000"/>
          <w:kern w:val="0"/>
          <w:sz w:val="22"/>
          <w:szCs w:val="22"/>
          <w:lang w:eastAsia="en-GB"/>
          <w14:ligatures w14:val="none"/>
        </w:rPr>
        <w:t xml:space="preserve">  </w:t>
      </w:r>
      <w:r w:rsidRPr="00BD5102">
        <w:rPr>
          <w:rFonts w:ascii="Arial" w:eastAsia="Times New Roman" w:hAnsi="Arial" w:cs="Arial"/>
          <w:color w:val="000000"/>
          <w:kern w:val="0"/>
          <w:sz w:val="22"/>
          <w:szCs w:val="22"/>
          <w:lang w:eastAsia="en-GB"/>
          <w14:ligatures w14:val="none"/>
        </w:rPr>
        <w:t>(</w:t>
      </w:r>
      <w:r w:rsidRPr="00223BE4">
        <w:rPr>
          <w:rFonts w:ascii="Arial" w:eastAsia="Times New Roman" w:hAnsi="Arial" w:cs="Arial"/>
          <w:color w:val="000000"/>
          <w:kern w:val="0"/>
          <w:sz w:val="22"/>
          <w:szCs w:val="22"/>
          <w:lang w:eastAsia="en-GB"/>
          <w14:ligatures w14:val="none"/>
        </w:rPr>
        <w:t>Accessed 1</w:t>
      </w:r>
      <w:r w:rsidRPr="00BD5102">
        <w:rPr>
          <w:rFonts w:ascii="Arial" w:eastAsia="Times New Roman" w:hAnsi="Arial" w:cs="Arial"/>
          <w:color w:val="000000"/>
          <w:kern w:val="0"/>
          <w:sz w:val="22"/>
          <w:szCs w:val="22"/>
          <w:lang w:eastAsia="en-GB"/>
          <w14:ligatures w14:val="none"/>
        </w:rPr>
        <w:t xml:space="preserve">4 </w:t>
      </w:r>
      <w:r w:rsidRPr="00223BE4">
        <w:rPr>
          <w:rFonts w:ascii="Arial" w:eastAsia="Times New Roman" w:hAnsi="Arial" w:cs="Arial"/>
          <w:color w:val="000000"/>
          <w:kern w:val="0"/>
          <w:sz w:val="22"/>
          <w:szCs w:val="22"/>
          <w:lang w:eastAsia="en-GB"/>
          <w14:ligatures w14:val="none"/>
        </w:rPr>
        <w:t>July 2026</w:t>
      </w:r>
      <w:r w:rsidRPr="00BD5102">
        <w:rPr>
          <w:rFonts w:ascii="Arial" w:eastAsia="Times New Roman" w:hAnsi="Arial" w:cs="Arial"/>
          <w:color w:val="000000"/>
          <w:kern w:val="0"/>
          <w:sz w:val="22"/>
          <w:szCs w:val="22"/>
          <w:lang w:eastAsia="en-GB"/>
          <w14:ligatures w14:val="none"/>
        </w:rPr>
        <w:t>)</w:t>
      </w:r>
    </w:p>
    <w:p w14:paraId="2259AB6E" w14:textId="77777777" w:rsidR="00223BE4" w:rsidRPr="00BD5102" w:rsidRDefault="00223BE4" w:rsidP="00223BE4">
      <w:pPr>
        <w:spacing w:before="100" w:beforeAutospacing="1" w:after="100" w:afterAutospacing="1" w:line="360" w:lineRule="auto"/>
        <w:rPr>
          <w:rFonts w:ascii="Arial" w:eastAsia="Times New Roman" w:hAnsi="Arial" w:cs="Arial"/>
          <w:b/>
          <w:bCs/>
          <w:color w:val="000000"/>
          <w:kern w:val="0"/>
          <w:sz w:val="22"/>
          <w:szCs w:val="22"/>
          <w:u w:val="single"/>
          <w:lang w:eastAsia="en-GB"/>
          <w14:ligatures w14:val="none"/>
        </w:rPr>
      </w:pPr>
    </w:p>
    <w:p w14:paraId="65126FDA" w14:textId="77777777" w:rsidR="00223BE4" w:rsidRDefault="00223BE4" w:rsidP="00223BE4">
      <w:pPr>
        <w:spacing w:line="360" w:lineRule="auto"/>
        <w:rPr>
          <w:rFonts w:ascii="Arial" w:hAnsi="Arial" w:cs="Arial"/>
          <w:sz w:val="28"/>
          <w:szCs w:val="28"/>
        </w:rPr>
      </w:pPr>
    </w:p>
    <w:p w14:paraId="0F59F6AF" w14:textId="77777777" w:rsidR="00223BE4" w:rsidRDefault="00223BE4" w:rsidP="00223BE4">
      <w:pPr>
        <w:spacing w:line="360" w:lineRule="auto"/>
        <w:rPr>
          <w:rFonts w:ascii="Arial" w:hAnsi="Arial" w:cs="Arial"/>
          <w:sz w:val="28"/>
          <w:szCs w:val="28"/>
        </w:rPr>
      </w:pPr>
    </w:p>
    <w:p w14:paraId="09594E0D" w14:textId="77777777" w:rsidR="00223BE4" w:rsidRDefault="00223BE4" w:rsidP="00223BE4">
      <w:pPr>
        <w:spacing w:line="360" w:lineRule="auto"/>
        <w:rPr>
          <w:rFonts w:ascii="Arial" w:hAnsi="Arial" w:cs="Arial"/>
          <w:sz w:val="28"/>
          <w:szCs w:val="28"/>
        </w:rPr>
      </w:pPr>
    </w:p>
    <w:p w14:paraId="4213FE39" w14:textId="77777777" w:rsidR="00223BE4" w:rsidRDefault="00223BE4" w:rsidP="00223BE4">
      <w:pPr>
        <w:spacing w:line="360" w:lineRule="auto"/>
        <w:rPr>
          <w:rFonts w:ascii="Arial" w:hAnsi="Arial" w:cs="Arial"/>
          <w:sz w:val="28"/>
          <w:szCs w:val="28"/>
        </w:rPr>
      </w:pPr>
    </w:p>
    <w:p w14:paraId="140C9EB6" w14:textId="77777777" w:rsidR="00223BE4" w:rsidRDefault="00223BE4" w:rsidP="00223BE4">
      <w:pPr>
        <w:spacing w:line="360" w:lineRule="auto"/>
        <w:rPr>
          <w:rFonts w:ascii="Arial" w:hAnsi="Arial" w:cs="Arial"/>
          <w:sz w:val="28"/>
          <w:szCs w:val="28"/>
        </w:rPr>
      </w:pPr>
    </w:p>
    <w:p w14:paraId="433162F7" w14:textId="77777777" w:rsidR="00223BE4" w:rsidRDefault="00223BE4" w:rsidP="00223BE4">
      <w:pPr>
        <w:spacing w:line="360" w:lineRule="auto"/>
        <w:rPr>
          <w:rFonts w:ascii="Arial" w:hAnsi="Arial" w:cs="Arial"/>
          <w:sz w:val="28"/>
          <w:szCs w:val="28"/>
        </w:rPr>
      </w:pPr>
    </w:p>
    <w:p w14:paraId="58AE7612" w14:textId="77777777" w:rsidR="00223BE4" w:rsidRDefault="00223BE4" w:rsidP="00223BE4">
      <w:pPr>
        <w:spacing w:line="360" w:lineRule="auto"/>
        <w:rPr>
          <w:rFonts w:ascii="Arial" w:hAnsi="Arial" w:cs="Arial"/>
          <w:sz w:val="28"/>
          <w:szCs w:val="28"/>
        </w:rPr>
      </w:pPr>
    </w:p>
    <w:p w14:paraId="37F4704C" w14:textId="77777777" w:rsidR="00223BE4" w:rsidRDefault="00223BE4" w:rsidP="00223BE4">
      <w:pPr>
        <w:spacing w:line="360" w:lineRule="auto"/>
        <w:rPr>
          <w:rFonts w:ascii="Arial" w:hAnsi="Arial" w:cs="Arial"/>
          <w:sz w:val="28"/>
          <w:szCs w:val="28"/>
        </w:rPr>
      </w:pPr>
    </w:p>
    <w:p w14:paraId="3784F2B2" w14:textId="77777777" w:rsidR="00223BE4" w:rsidRPr="00223BE4" w:rsidRDefault="00223BE4" w:rsidP="00223BE4">
      <w:pPr>
        <w:spacing w:line="360" w:lineRule="auto"/>
        <w:rPr>
          <w:rFonts w:ascii="Arial" w:hAnsi="Arial" w:cs="Arial"/>
          <w:sz w:val="28"/>
          <w:szCs w:val="28"/>
        </w:rPr>
      </w:pPr>
    </w:p>
    <w:sectPr w:rsidR="00223BE4" w:rsidRPr="00223B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BE4"/>
    <w:rsid w:val="0012385E"/>
    <w:rsid w:val="001C210F"/>
    <w:rsid w:val="001D5703"/>
    <w:rsid w:val="001E2103"/>
    <w:rsid w:val="00223BE4"/>
    <w:rsid w:val="003B4DA0"/>
    <w:rsid w:val="003F4205"/>
    <w:rsid w:val="00491319"/>
    <w:rsid w:val="00493064"/>
    <w:rsid w:val="00677DB6"/>
    <w:rsid w:val="006D6911"/>
    <w:rsid w:val="0072363F"/>
    <w:rsid w:val="008B6CA9"/>
    <w:rsid w:val="009B40B1"/>
    <w:rsid w:val="009C0C57"/>
    <w:rsid w:val="00A01236"/>
    <w:rsid w:val="00A27EC2"/>
    <w:rsid w:val="00A63B2B"/>
    <w:rsid w:val="00A645CE"/>
    <w:rsid w:val="00B66ED5"/>
    <w:rsid w:val="00BD5102"/>
    <w:rsid w:val="00D100BF"/>
    <w:rsid w:val="00D120B2"/>
    <w:rsid w:val="00E26609"/>
    <w:rsid w:val="00F154D1"/>
    <w:rsid w:val="00F15820"/>
    <w:rsid w:val="00FA15EF"/>
    <w:rsid w:val="00FC7A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12801"/>
  <w15:chartTrackingRefBased/>
  <w15:docId w15:val="{BFC4CC11-469B-C741-BD6C-40F3A183D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3B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23B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23B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23B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23B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23B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3B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3B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3B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3B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23B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23B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23B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23B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23B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3B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3B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3BE4"/>
    <w:rPr>
      <w:rFonts w:eastAsiaTheme="majorEastAsia" w:cstheme="majorBidi"/>
      <w:color w:val="272727" w:themeColor="text1" w:themeTint="D8"/>
    </w:rPr>
  </w:style>
  <w:style w:type="paragraph" w:styleId="Title">
    <w:name w:val="Title"/>
    <w:basedOn w:val="Normal"/>
    <w:next w:val="Normal"/>
    <w:link w:val="TitleChar"/>
    <w:uiPriority w:val="10"/>
    <w:qFormat/>
    <w:rsid w:val="00223B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3B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3B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3B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3BE4"/>
    <w:pPr>
      <w:spacing w:before="160"/>
      <w:jc w:val="center"/>
    </w:pPr>
    <w:rPr>
      <w:i/>
      <w:iCs/>
      <w:color w:val="404040" w:themeColor="text1" w:themeTint="BF"/>
    </w:rPr>
  </w:style>
  <w:style w:type="character" w:customStyle="1" w:styleId="QuoteChar">
    <w:name w:val="Quote Char"/>
    <w:basedOn w:val="DefaultParagraphFont"/>
    <w:link w:val="Quote"/>
    <w:uiPriority w:val="29"/>
    <w:rsid w:val="00223BE4"/>
    <w:rPr>
      <w:i/>
      <w:iCs/>
      <w:color w:val="404040" w:themeColor="text1" w:themeTint="BF"/>
    </w:rPr>
  </w:style>
  <w:style w:type="paragraph" w:styleId="ListParagraph">
    <w:name w:val="List Paragraph"/>
    <w:basedOn w:val="Normal"/>
    <w:uiPriority w:val="34"/>
    <w:qFormat/>
    <w:rsid w:val="00223BE4"/>
    <w:pPr>
      <w:ind w:left="720"/>
      <w:contextualSpacing/>
    </w:pPr>
  </w:style>
  <w:style w:type="character" w:styleId="IntenseEmphasis">
    <w:name w:val="Intense Emphasis"/>
    <w:basedOn w:val="DefaultParagraphFont"/>
    <w:uiPriority w:val="21"/>
    <w:qFormat/>
    <w:rsid w:val="00223BE4"/>
    <w:rPr>
      <w:i/>
      <w:iCs/>
      <w:color w:val="0F4761" w:themeColor="accent1" w:themeShade="BF"/>
    </w:rPr>
  </w:style>
  <w:style w:type="paragraph" w:styleId="IntenseQuote">
    <w:name w:val="Intense Quote"/>
    <w:basedOn w:val="Normal"/>
    <w:next w:val="Normal"/>
    <w:link w:val="IntenseQuoteChar"/>
    <w:uiPriority w:val="30"/>
    <w:qFormat/>
    <w:rsid w:val="00223B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23BE4"/>
    <w:rPr>
      <w:i/>
      <w:iCs/>
      <w:color w:val="0F4761" w:themeColor="accent1" w:themeShade="BF"/>
    </w:rPr>
  </w:style>
  <w:style w:type="character" w:styleId="IntenseReference">
    <w:name w:val="Intense Reference"/>
    <w:basedOn w:val="DefaultParagraphFont"/>
    <w:uiPriority w:val="32"/>
    <w:qFormat/>
    <w:rsid w:val="00223BE4"/>
    <w:rPr>
      <w:b/>
      <w:bCs/>
      <w:smallCaps/>
      <w:color w:val="0F4761" w:themeColor="accent1" w:themeShade="BF"/>
      <w:spacing w:val="5"/>
    </w:rPr>
  </w:style>
  <w:style w:type="paragraph" w:styleId="NormalWeb">
    <w:name w:val="Normal (Web)"/>
    <w:basedOn w:val="Normal"/>
    <w:uiPriority w:val="99"/>
    <w:semiHidden/>
    <w:unhideWhenUsed/>
    <w:rsid w:val="00223BE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223BE4"/>
    <w:rPr>
      <w:b/>
      <w:bCs/>
    </w:rPr>
  </w:style>
  <w:style w:type="character" w:customStyle="1" w:styleId="apple-converted-space">
    <w:name w:val="apple-converted-space"/>
    <w:basedOn w:val="DefaultParagraphFont"/>
    <w:rsid w:val="00223BE4"/>
  </w:style>
  <w:style w:type="paragraph" w:styleId="TOCHeading">
    <w:name w:val="TOC Heading"/>
    <w:basedOn w:val="Heading1"/>
    <w:next w:val="Normal"/>
    <w:uiPriority w:val="39"/>
    <w:unhideWhenUsed/>
    <w:qFormat/>
    <w:rsid w:val="00A63B2B"/>
    <w:pPr>
      <w:spacing w:before="480" w:after="0" w:line="276" w:lineRule="auto"/>
      <w:outlineLvl w:val="9"/>
    </w:pPr>
    <w:rPr>
      <w:b/>
      <w:bCs/>
      <w:kern w:val="0"/>
      <w:sz w:val="28"/>
      <w:szCs w:val="28"/>
      <w:lang w:val="en-US"/>
      <w14:ligatures w14:val="none"/>
    </w:rPr>
  </w:style>
  <w:style w:type="paragraph" w:styleId="TOC2">
    <w:name w:val="toc 2"/>
    <w:basedOn w:val="Normal"/>
    <w:next w:val="Normal"/>
    <w:autoRedefine/>
    <w:uiPriority w:val="39"/>
    <w:unhideWhenUsed/>
    <w:rsid w:val="00A63B2B"/>
    <w:pPr>
      <w:spacing w:before="120" w:after="0"/>
      <w:ind w:left="240"/>
    </w:pPr>
    <w:rPr>
      <w:b/>
      <w:bCs/>
      <w:sz w:val="22"/>
      <w:szCs w:val="22"/>
    </w:rPr>
  </w:style>
  <w:style w:type="character" w:styleId="Hyperlink">
    <w:name w:val="Hyperlink"/>
    <w:basedOn w:val="DefaultParagraphFont"/>
    <w:uiPriority w:val="99"/>
    <w:unhideWhenUsed/>
    <w:rsid w:val="00A63B2B"/>
    <w:rPr>
      <w:color w:val="467886" w:themeColor="hyperlink"/>
      <w:u w:val="single"/>
    </w:rPr>
  </w:style>
  <w:style w:type="paragraph" w:styleId="TOC1">
    <w:name w:val="toc 1"/>
    <w:basedOn w:val="Normal"/>
    <w:next w:val="Normal"/>
    <w:autoRedefine/>
    <w:uiPriority w:val="39"/>
    <w:semiHidden/>
    <w:unhideWhenUsed/>
    <w:rsid w:val="00A63B2B"/>
    <w:pPr>
      <w:spacing w:before="120" w:after="0"/>
    </w:pPr>
    <w:rPr>
      <w:b/>
      <w:bCs/>
      <w:i/>
      <w:iCs/>
    </w:rPr>
  </w:style>
  <w:style w:type="paragraph" w:styleId="TOC3">
    <w:name w:val="toc 3"/>
    <w:basedOn w:val="Normal"/>
    <w:next w:val="Normal"/>
    <w:autoRedefine/>
    <w:uiPriority w:val="39"/>
    <w:semiHidden/>
    <w:unhideWhenUsed/>
    <w:rsid w:val="00A63B2B"/>
    <w:pPr>
      <w:spacing w:after="0"/>
      <w:ind w:left="480"/>
    </w:pPr>
    <w:rPr>
      <w:sz w:val="20"/>
      <w:szCs w:val="20"/>
    </w:rPr>
  </w:style>
  <w:style w:type="paragraph" w:styleId="TOC4">
    <w:name w:val="toc 4"/>
    <w:basedOn w:val="Normal"/>
    <w:next w:val="Normal"/>
    <w:autoRedefine/>
    <w:uiPriority w:val="39"/>
    <w:semiHidden/>
    <w:unhideWhenUsed/>
    <w:rsid w:val="00A63B2B"/>
    <w:pPr>
      <w:spacing w:after="0"/>
      <w:ind w:left="720"/>
    </w:pPr>
    <w:rPr>
      <w:sz w:val="20"/>
      <w:szCs w:val="20"/>
    </w:rPr>
  </w:style>
  <w:style w:type="paragraph" w:styleId="TOC5">
    <w:name w:val="toc 5"/>
    <w:basedOn w:val="Normal"/>
    <w:next w:val="Normal"/>
    <w:autoRedefine/>
    <w:uiPriority w:val="39"/>
    <w:semiHidden/>
    <w:unhideWhenUsed/>
    <w:rsid w:val="00A63B2B"/>
    <w:pPr>
      <w:spacing w:after="0"/>
      <w:ind w:left="960"/>
    </w:pPr>
    <w:rPr>
      <w:sz w:val="20"/>
      <w:szCs w:val="20"/>
    </w:rPr>
  </w:style>
  <w:style w:type="paragraph" w:styleId="TOC6">
    <w:name w:val="toc 6"/>
    <w:basedOn w:val="Normal"/>
    <w:next w:val="Normal"/>
    <w:autoRedefine/>
    <w:uiPriority w:val="39"/>
    <w:semiHidden/>
    <w:unhideWhenUsed/>
    <w:rsid w:val="00A63B2B"/>
    <w:pPr>
      <w:spacing w:after="0"/>
      <w:ind w:left="1200"/>
    </w:pPr>
    <w:rPr>
      <w:sz w:val="20"/>
      <w:szCs w:val="20"/>
    </w:rPr>
  </w:style>
  <w:style w:type="paragraph" w:styleId="TOC7">
    <w:name w:val="toc 7"/>
    <w:basedOn w:val="Normal"/>
    <w:next w:val="Normal"/>
    <w:autoRedefine/>
    <w:uiPriority w:val="39"/>
    <w:semiHidden/>
    <w:unhideWhenUsed/>
    <w:rsid w:val="00A63B2B"/>
    <w:pPr>
      <w:spacing w:after="0"/>
      <w:ind w:left="1440"/>
    </w:pPr>
    <w:rPr>
      <w:sz w:val="20"/>
      <w:szCs w:val="20"/>
    </w:rPr>
  </w:style>
  <w:style w:type="paragraph" w:styleId="TOC8">
    <w:name w:val="toc 8"/>
    <w:basedOn w:val="Normal"/>
    <w:next w:val="Normal"/>
    <w:autoRedefine/>
    <w:uiPriority w:val="39"/>
    <w:semiHidden/>
    <w:unhideWhenUsed/>
    <w:rsid w:val="00A63B2B"/>
    <w:pPr>
      <w:spacing w:after="0"/>
      <w:ind w:left="1680"/>
    </w:pPr>
    <w:rPr>
      <w:sz w:val="20"/>
      <w:szCs w:val="20"/>
    </w:rPr>
  </w:style>
  <w:style w:type="paragraph" w:styleId="TOC9">
    <w:name w:val="toc 9"/>
    <w:basedOn w:val="Normal"/>
    <w:next w:val="Normal"/>
    <w:autoRedefine/>
    <w:uiPriority w:val="39"/>
    <w:semiHidden/>
    <w:unhideWhenUsed/>
    <w:rsid w:val="00A63B2B"/>
    <w:pPr>
      <w:spacing w:after="0"/>
      <w:ind w:left="1920"/>
    </w:pPr>
    <w:rPr>
      <w:sz w:val="20"/>
      <w:szCs w:val="20"/>
    </w:rPr>
  </w:style>
  <w:style w:type="character" w:styleId="UnresolvedMention">
    <w:name w:val="Unresolved Mention"/>
    <w:basedOn w:val="DefaultParagraphFont"/>
    <w:uiPriority w:val="99"/>
    <w:semiHidden/>
    <w:unhideWhenUsed/>
    <w:rsid w:val="001D57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05/9/contents" TargetMode="External"/><Relationship Id="rId13" Type="http://schemas.openxmlformats.org/officeDocument/2006/relationships/hyperlink" Target="https://www.nmc.org.uk/standards/code/" TargetMode="External"/><Relationship Id="rId3" Type="http://schemas.openxmlformats.org/officeDocument/2006/relationships/settings" Target="settings.xml"/><Relationship Id="rId7" Type="http://schemas.openxmlformats.org/officeDocument/2006/relationships/hyperlink" Target="https://www.cqc.org.uk" TargetMode="External"/><Relationship Id="rId12" Type="http://schemas.openxmlformats.org/officeDocument/2006/relationships/hyperlink" Target="https://ico.org.uk"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legislation.gov.uk/ukpga/2014/23/contents" TargetMode="External"/><Relationship Id="rId11" Type="http://schemas.openxmlformats.org/officeDocument/2006/relationships/hyperlink" Target="https://www.legislation.gov.uk/ukpga/2010/15/contents" TargetMode="External"/><Relationship Id="rId5" Type="http://schemas.openxmlformats.org/officeDocument/2006/relationships/hyperlink" Target="https://pubmed.ncbi.nlm.nih.gov/27726617/" TargetMode="External"/><Relationship Id="rId15" Type="http://schemas.openxmlformats.org/officeDocument/2006/relationships/hyperlink" Target="https://www.legislation.gov.uk/ukpga/2012/7/contents" TargetMode="External"/><Relationship Id="rId10" Type="http://schemas.openxmlformats.org/officeDocument/2006/relationships/hyperlink" Target="https://research-ebsco-com.uwtsd.idm.oclc.org/c/onvpsy/viewer/pdf/cwiy5lksbj?route=details" TargetMode="External"/><Relationship Id="rId4" Type="http://schemas.openxmlformats.org/officeDocument/2006/relationships/webSettings" Target="webSettings.xml"/><Relationship Id="rId9" Type="http://schemas.openxmlformats.org/officeDocument/2006/relationships/hyperlink" Target="https://nibmehub.com/opac-service/pdf/read/The%20Skilled%20Helper%20A%20Problem-Management%20and%20Opportunity%20-%20Gerard%20Egan.pdf" TargetMode="External"/><Relationship Id="rId14" Type="http://schemas.openxmlformats.org/officeDocument/2006/relationships/hyperlink" Target="https://www.skillsforcare.org.uk/Developing-your-workforce/Care-topics/Person-centred-approaches-in-health-and-care/Person-centred-approaches-in-health-and-car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172517-2D7D-534E-A1D6-F6D255631F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129</TotalTime>
  <Pages>9</Pages>
  <Words>2264</Words>
  <Characters>12911</Characters>
  <Application>Microsoft Office Word</Application>
  <DocSecurity>0</DocSecurity>
  <Lines>107</Lines>
  <Paragraphs>30</Paragraphs>
  <ScaleCrop>false</ScaleCrop>
  <Company/>
  <LinksUpToDate>false</LinksUpToDate>
  <CharactersWithSpaces>15145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Halima Hussain (2526594)</dc:creator>
  <cp:keywords/>
  <dc:description/>
  <cp:lastModifiedBy>Halima Hussain (2526594)</cp:lastModifiedBy>
  <cp:revision>28</cp:revision>
  <dcterms:created xsi:type="dcterms:W3CDTF">2026-07-17T17:08:00Z</dcterms:created>
  <dcterms:modified xsi:type="dcterms:W3CDTF">2026-07-24T02:12:00Z</dcterms:modified>
</cp:coreProperties>
</file>