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drawing xmlns:a="http://schemas.openxmlformats.org/drawingml/2006/main">
          <wp:inline distT="0" distB="0" distL="0" distR="0">
            <wp:extent cx="1908049" cy="635661"/>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4">
                      <a:extLst/>
                    </a:blip>
                    <a:stretch>
                      <a:fillRect/>
                    </a:stretch>
                  </pic:blipFill>
                  <pic:spPr>
                    <a:xfrm>
                      <a:off x="0" y="0"/>
                      <a:ext cx="1908049" cy="635661"/>
                    </a:xfrm>
                    <a:prstGeom prst="rect">
                      <a:avLst/>
                    </a:prstGeom>
                    <a:ln w="19050" cap="flat">
                      <a:solidFill>
                        <a:srgbClr val="000000"/>
                      </a:solidFill>
                      <a:prstDash val="solid"/>
                      <a:round/>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rtl w:val="0"/>
          <w14:textOutline>
            <w14:noFill/>
          </w14:textOutline>
          <w14:textFill>
            <w14:solidFill>
              <w14:srgbClr w14:val="000000"/>
            </w14:solidFill>
          </w14:textFill>
        </w:rPr>
        <w:t>Assignment coversheet &amp; feedback form</w:t>
      </w:r>
    </w:p>
    <w:p>
      <w:pPr>
        <w:pStyle w:val="Body"/>
        <w:bidi w:val="0"/>
        <w:ind w:left="0" w:right="0" w:firstLine="0"/>
        <w:jc w:val="left"/>
        <w:rPr>
          <w:rFonts w:ascii="Arial" w:cs="Arial" w:hAnsi="Arial" w:eastAsia="Arial"/>
          <w:sz w:val="28"/>
          <w:szCs w:val="28"/>
          <w:u w:color="000000"/>
          <w:rtl w:val="0"/>
        </w:rPr>
      </w:pPr>
    </w:p>
    <w:p>
      <w:pPr>
        <w:pStyle w:val="Heading 3"/>
        <w:pBdr>
          <w:top w:val="nil"/>
          <w:left w:val="nil"/>
          <w:bottom w:val="nil"/>
          <w:right w:val="nil"/>
        </w:pBdr>
        <w:bidi w:val="0"/>
        <w:spacing w:before="0" w:after="0" w:line="240" w:lineRule="auto"/>
        <w:ind w:left="720" w:right="0" w:firstLine="0"/>
        <w:jc w:val="center"/>
        <w:outlineLvl w:val="2"/>
        <w:rPr>
          <w:rFonts w:ascii="Tahoma" w:cs="Tahoma" w:hAnsi="Tahoma" w:eastAsia="Tahoma"/>
          <w:b w:val="1"/>
          <w:bCs w:val="1"/>
          <w:spacing w:val="0"/>
          <w:sz w:val="20"/>
          <w:szCs w:val="20"/>
          <w:u w:color="000000"/>
          <w:rtl w:val="0"/>
        </w:rPr>
      </w:pPr>
      <w:r>
        <w:rPr>
          <w:rFonts w:ascii="Tahoma" w:hAnsi="Tahoma"/>
          <w:b w:val="1"/>
          <w:bCs w:val="1"/>
          <w:spacing w:val="0"/>
          <w:sz w:val="20"/>
          <w:szCs w:val="20"/>
          <w:u w:color="000000"/>
          <w:rtl w:val="0"/>
        </w:rPr>
        <w:t>THIS SHEET MUST BE THE FIRST PAGE OF THE ASSIGNMENT YOU ARE SUBMITTING  (DO NOT SEND AS A SEPARATE FILE)</w:t>
      </w:r>
    </w:p>
    <w:p>
      <w:pPr>
        <w:pStyle w:val="Heading 3"/>
        <w:pBdr>
          <w:top w:val="nil"/>
          <w:left w:val="nil"/>
          <w:bottom w:val="nil"/>
          <w:right w:val="nil"/>
        </w:pBdr>
        <w:bidi w:val="0"/>
        <w:spacing w:before="0" w:after="0" w:line="240" w:lineRule="auto"/>
        <w:ind w:left="720" w:right="0" w:firstLine="0"/>
        <w:jc w:val="center"/>
        <w:outlineLvl w:val="2"/>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55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Marina Rimsha</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r>
          </w:p>
        </w:tc>
      </w:tr>
      <w:tr>
        <w:tblPrEx>
          <w:shd w:val="clear" w:color="auto" w:fill="ced7e7"/>
        </w:tblPrEx>
        <w:trPr>
          <w:trHeight w:val="144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HPCA7015</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Foundations in Cultural Astronomy and Astrology </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1706052</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tutor:</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Dr. Nicholas Campion</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6 of January 2025</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u w:color="000000"/>
                <w:shd w:val="nil" w:color="auto" w:fill="auto"/>
                <w:rtl w:val="0"/>
              </w:rPr>
            </w:pPr>
            <w:r>
              <w:rPr>
                <w:rFonts w:ascii="Arial" w:hAnsi="Arial"/>
                <w:u w:color="000000"/>
                <w:shd w:val="nil" w:color="auto" w:fill="auto"/>
                <w:rtl w:val="0"/>
                <w:lang w:val="en-US"/>
              </w:rPr>
              <w:t>If your module has multiple submissions please indicate which piece of work this is.</w:t>
            </w:r>
          </w:p>
          <w:p>
            <w:pPr>
              <w:pStyle w:val="Body"/>
              <w:bidi w:val="0"/>
              <w:ind w:left="0" w:right="0" w:firstLine="0"/>
              <w:jc w:val="left"/>
              <w:rPr>
                <w:rFonts w:ascii="Arial" w:cs="Arial" w:hAnsi="Arial" w:eastAsia="Arial"/>
                <w:u w:color="000000"/>
                <w:shd w:val="nil" w:color="auto" w:fill="auto"/>
                <w:rtl w:val="0"/>
                <w:lang w:val="en-US"/>
              </w:rPr>
            </w:pPr>
          </w:p>
          <w:p>
            <w:pPr>
              <w:pStyle w:val="Body"/>
              <w:jc w:val="left"/>
            </w:pPr>
            <w:r>
              <w:rPr>
                <w:rFonts w:ascii="Arial" w:hAnsi="Arial"/>
                <w:u w:color="000000"/>
                <w:shd w:val="nil" w:color="auto" w:fill="auto"/>
                <w:rtl w:val="0"/>
                <w:lang w:val="en-US"/>
              </w:rPr>
              <w:t>1</w:t>
            </w:r>
            <w:r>
              <w:rPr>
                <w:rFonts w:ascii="Arial" w:hAnsi="Arial"/>
                <w:u w:color="000000"/>
                <w:shd w:val="nil" w:color="auto" w:fill="auto"/>
                <w:vertAlign w:val="superscript"/>
                <w:rtl w:val="0"/>
                <w:lang w:val="en-US"/>
              </w:rPr>
              <w:t xml:space="preserve">st </w:t>
            </w:r>
            <w:r>
              <w:rPr>
                <w:rFonts w:ascii="Arial" w:hAnsi="Arial"/>
                <w:u w:color="000000"/>
                <w:shd w:val="nil" w:color="auto" w:fill="auto"/>
                <w:rtl w:val="0"/>
                <w:lang w:val="en-US"/>
              </w:rPr>
              <w:t xml:space="preserve">    2</w:t>
            </w:r>
            <w:r>
              <w:rPr>
                <w:rFonts w:ascii="Arial" w:hAnsi="Arial"/>
                <w:u w:color="000000"/>
                <w:shd w:val="nil" w:color="auto" w:fill="auto"/>
                <w:vertAlign w:val="superscript"/>
                <w:rtl w:val="0"/>
                <w:lang w:val="en-US"/>
              </w:rPr>
              <w:t>nd</w:t>
            </w:r>
            <w:r>
              <w:rPr>
                <w:rFonts w:ascii="Arial" w:hAnsi="Arial"/>
                <w:u w:color="000000"/>
                <w:shd w:val="nil" w:color="auto" w:fill="auto"/>
                <w:rtl w:val="0"/>
                <w:lang w:val="en-US"/>
              </w:rPr>
              <w:t xml:space="preserve">       3</w:t>
            </w:r>
            <w:r>
              <w:rPr>
                <w:rFonts w:ascii="Arial" w:hAnsi="Arial"/>
                <w:u w:color="000000"/>
                <w:shd w:val="nil" w:color="auto" w:fill="auto"/>
                <w:vertAlign w:val="superscript"/>
                <w:rtl w:val="0"/>
                <w:lang w:val="en-US"/>
              </w:rPr>
              <w:t>rd</w:t>
            </w:r>
            <w:r>
              <w:rPr>
                <w:rFonts w:ascii="Arial" w:hAnsi="Arial"/>
                <w:u w:color="000000"/>
                <w:shd w:val="nil" w:color="auto" w:fill="auto"/>
                <w:rtl w:val="0"/>
                <w:lang w:val="en-US"/>
              </w:rPr>
              <w:t xml:space="preserve">        4</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5</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6</w:t>
            </w:r>
            <w:r>
              <w:rPr>
                <w:rFonts w:ascii="Arial" w:hAnsi="Arial"/>
                <w:u w:color="000000"/>
                <w:shd w:val="nil" w:color="auto" w:fill="auto"/>
                <w:vertAlign w:val="superscript"/>
                <w:rtl w:val="0"/>
                <w:lang w:val="en-US"/>
              </w:rPr>
              <w:t>th</w:t>
            </w:r>
            <w:r>
              <w:rPr>
                <w:rFonts w:ascii="Arial" w:hAnsi="Arial"/>
                <w:u w:color="000000"/>
                <w:shd w:val="nil" w:color="auto" w:fill="auto"/>
                <w:rtl w:val="0"/>
                <w:lang w:val="en-US"/>
              </w:rPr>
              <w:t xml:space="preserve"> </w:t>
            </w:r>
          </w:p>
        </w:tc>
      </w:tr>
      <w:tr>
        <w:tblPrEx>
          <w:shd w:val="clear" w:color="auto" w:fill="ced7e7"/>
        </w:tblPrEx>
        <w:trPr>
          <w:trHeight w:val="153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 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381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sz w:val="24"/>
                <w:szCs w:val="24"/>
                <w:u w:color="000000"/>
                <w:shd w:val="nil" w:color="auto" w:fill="auto"/>
                <w:rtl w:val="0"/>
                <w:lang w:val="en-US"/>
              </w:rPr>
            </w:pPr>
          </w:p>
          <w:p>
            <w:pPr>
              <w:pStyle w:val="Body"/>
              <w:jc w:val="left"/>
              <w:rPr>
                <w:rFonts w:ascii="Arial" w:cs="Arial" w:hAnsi="Arial" w:eastAsia="Arial"/>
                <w:b w:val="1"/>
                <w:bCs w:val="1"/>
                <w:sz w:val="24"/>
                <w:szCs w:val="24"/>
                <w:u w:color="000000"/>
                <w:shd w:val="nil" w:color="auto" w:fill="auto"/>
              </w:rPr>
            </w:pPr>
            <w:r>
              <w:rPr>
                <w:rFonts w:ascii="Arial" w:hAnsi="Arial"/>
                <w:b w:val="1"/>
                <w:bCs w:val="1"/>
                <w:sz w:val="24"/>
                <w:szCs w:val="24"/>
                <w:u w:color="000000"/>
                <w:shd w:val="nil" w:color="auto" w:fill="auto"/>
                <w:rtl w:val="0"/>
                <w:lang w:val="en-US"/>
              </w:rPr>
              <w:t>Assignment Mark</w:t>
            </w:r>
          </w:p>
          <w:p>
            <w:pPr>
              <w:pStyle w:val="Body"/>
              <w:bidi w:val="0"/>
              <w:ind w:left="0" w:right="0" w:firstLine="0"/>
              <w:jc w:val="left"/>
              <w:rPr>
                <w:rFonts w:ascii="Arial" w:cs="Arial" w:hAnsi="Arial" w:eastAsia="Arial"/>
                <w:sz w:val="20"/>
                <w:szCs w:val="20"/>
                <w:u w:color="000000"/>
                <w:shd w:val="nil" w:color="auto" w:fill="auto"/>
                <w:rtl w:val="0"/>
                <w:lang w:val="en-US"/>
              </w:rPr>
            </w:pPr>
          </w:p>
          <w:p>
            <w:pPr>
              <w:pStyle w:val="Body"/>
              <w:bidi w:val="0"/>
              <w:ind w:left="0" w:right="0" w:firstLine="0"/>
              <w:jc w:val="left"/>
              <w:rPr>
                <w:rFonts w:ascii="Arial" w:cs="Arial" w:hAnsi="Arial" w:eastAsia="Arial"/>
                <w:b w:val="1"/>
                <w:bCs w:val="1"/>
                <w:sz w:val="20"/>
                <w:szCs w:val="20"/>
                <w:u w:color="000000"/>
                <w:shd w:val="nil" w:color="auto" w:fill="auto"/>
                <w:rtl w:val="0"/>
              </w:rPr>
            </w:pPr>
            <w:r>
              <w:rPr>
                <w:rFonts w:ascii="Arial" w:hAnsi="Arial"/>
                <w:b w:val="1"/>
                <w:bCs w:val="1"/>
                <w:sz w:val="20"/>
                <w:szCs w:val="20"/>
                <w:u w:color="000000"/>
                <w:shd w:val="nil" w:color="auto" w:fill="auto"/>
                <w:rtl w:val="0"/>
                <w:lang w:val="en-US"/>
              </w:rPr>
              <w:t>Final Mark</w:t>
            </w:r>
          </w:p>
          <w:p>
            <w:pPr>
              <w:pStyle w:val="Body"/>
              <w:bidi w:val="0"/>
              <w:ind w:left="0" w:right="0" w:firstLine="0"/>
              <w:jc w:val="left"/>
              <w:rPr>
                <w:rFonts w:ascii="Arial" w:cs="Arial" w:hAnsi="Arial" w:eastAsia="Arial"/>
                <w:sz w:val="20"/>
                <w:szCs w:val="20"/>
                <w:u w:color="000000"/>
                <w:shd w:val="nil" w:color="auto" w:fill="auto"/>
                <w:rtl w:val="0"/>
                <w:lang w:val="en-US"/>
              </w:rPr>
            </w:pPr>
            <w:r>
              <w:rPr>
                <w:rFonts w:ascii="Arial" w:cs="Arial" w:hAnsi="Arial" w:eastAsia="Arial"/>
                <w:b w:val="1"/>
                <w:bCs w:val="1"/>
                <w:sz w:val="20"/>
                <w:szCs w:val="20"/>
                <w:u w:color="000000"/>
                <w:shd w:val="nil" w:color="auto" w:fill="auto"/>
                <w:rtl w:val="0"/>
              </w:rPr>
              <w:tab/>
            </w:r>
            <w:r>
              <w:rPr>
                <w:rFonts w:ascii="Arial" w:hAnsi="Arial"/>
                <w:sz w:val="20"/>
                <w:szCs w:val="20"/>
                <w:u w:color="000000"/>
                <w:shd w:val="nil" w:color="auto" w:fill="auto"/>
                <w:rtl w:val="0"/>
                <w:lang w:val="en-US"/>
              </w:rPr>
              <w:t>WILL BE GIVEN ON TURNITIN</w:t>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PLEASE NOTE: ALL COMMENTS WIL BE POSTED ON TURNITIN</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6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AGREED INTERNAL MARK (where necessary):</w:t>
            </w: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jc w:val="left"/>
              <w:rPr>
                <w:rFonts w:ascii="Arial" w:cs="Arial" w:hAnsi="Arial" w:eastAsia="Arial"/>
                <w:b w:val="1"/>
                <w:bCs w:val="1"/>
                <w:u w:color="000000"/>
                <w:shd w:val="nil" w:color="auto" w:fill="auto"/>
              </w:rPr>
            </w:pPr>
            <w:r>
              <w:rPr>
                <w:rFonts w:ascii="Arial" w:hAnsi="Arial"/>
                <w:b w:val="1"/>
                <w:bCs w:val="1"/>
                <w:u w:color="000000"/>
                <w:shd w:val="nil" w:color="auto" w:fill="auto"/>
                <w:rtl w:val="0"/>
                <w:lang w:val="en-US"/>
              </w:rPr>
              <w:t>Comment on process of arriving at agreed mark:</w:t>
            </w: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Fonts w:ascii="Arial" w:cs="Arial" w:hAnsi="Arial" w:eastAsia="Arial"/>
                <w:b w:val="1"/>
                <w:bCs w:val="1"/>
                <w:u w:color="000000"/>
                <w:shd w:val="nil" w:color="auto" w:fill="auto"/>
                <w:rtl w:val="0"/>
                <w:lang w:val="en-US"/>
              </w:rPr>
            </w:pPr>
          </w:p>
          <w:p>
            <w:pPr>
              <w:pStyle w:val="Body"/>
              <w:bidi w:val="0"/>
              <w:ind w:left="0" w:right="0" w:firstLine="0"/>
              <w:jc w:val="left"/>
              <w:rPr>
                <w:rtl w:val="0"/>
              </w:rPr>
            </w:pPr>
            <w:r>
              <w:rPr>
                <w:rFonts w:ascii="Arial" w:cs="Arial" w:hAnsi="Arial" w:eastAsia="Arial"/>
                <w:b w:val="1"/>
                <w:bCs w:val="1"/>
                <w:u w:color="000000"/>
                <w:shd w:val="nil" w:color="auto" w:fill="auto"/>
                <w:rtl w:val="0"/>
                <w:lang w:val="en-US"/>
              </w:rPr>
            </w:r>
          </w:p>
        </w:tc>
      </w:tr>
      <w:tr>
        <w:tblPrEx>
          <w:shd w:val="clear" w:color="auto" w:fill="ced7e7"/>
        </w:tblPrEx>
        <w:trPr>
          <w:trHeight w:val="19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Fonts w:ascii="Arial" w:cs="Arial" w:hAnsi="Arial" w:eastAsia="Arial"/>
                <w:b w:val="1"/>
                <w:bCs w:val="1"/>
                <w:u w:color="000000"/>
                <w:shd w:val="nil" w:color="auto" w:fill="auto"/>
                <w:rtl w:val="0"/>
              </w:rPr>
            </w:pPr>
            <w:r>
              <w:rPr>
                <w:rFonts w:ascii="Arial" w:hAnsi="Arial"/>
                <w:b w:val="1"/>
                <w:bCs w:val="1"/>
                <w:u w:color="000000"/>
                <w:shd w:val="nil" w:color="auto" w:fill="auto"/>
                <w:rtl w:val="0"/>
                <w:lang w:val="en-US"/>
              </w:rPr>
              <w:t>External Examiner</w:t>
            </w:r>
            <w:r>
              <w:rPr>
                <w:rFonts w:ascii="Arial" w:hAnsi="Arial" w:hint="default"/>
                <w:b w:val="1"/>
                <w:bCs w:val="1"/>
                <w:u w:color="000000"/>
                <w:shd w:val="nil" w:color="auto" w:fill="auto"/>
                <w:rtl w:val="0"/>
                <w:lang w:val="en-US"/>
              </w:rPr>
              <w:t>’</w:t>
            </w:r>
            <w:r>
              <w:rPr>
                <w:rFonts w:ascii="Arial" w:hAnsi="Arial"/>
                <w:b w:val="1"/>
                <w:bCs w:val="1"/>
                <w:u w:color="000000"/>
                <w:shd w:val="nil" w:color="auto" w:fill="auto"/>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External Examiner</w:t>
            </w:r>
            <w:r>
              <w:rPr>
                <w:rFonts w:ascii="Arial" w:hAnsi="Arial" w:hint="default"/>
                <w:u w:color="000000"/>
                <w:shd w:val="nil" w:color="auto" w:fill="auto"/>
                <w:rtl w:val="0"/>
                <w:lang w:val="en-US"/>
              </w:rPr>
              <w:t>’</w:t>
            </w:r>
            <w:r>
              <w:rPr>
                <w:rFonts w:ascii="Arial" w:hAnsi="Arial"/>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ind w:left="0" w:right="0" w:firstLine="0"/>
              <w:jc w:val="left"/>
              <w:rPr>
                <w:rtl w:val="0"/>
              </w:rPr>
            </w:pPr>
            <w:r>
              <w:rPr>
                <w:rFonts w:ascii="Arial" w:hAnsi="Arial"/>
                <w:u w:color="000000"/>
                <w:shd w:val="nil" w:color="auto" w:fill="auto"/>
                <w:rtl w:val="0"/>
                <w:lang w:val="en-US"/>
              </w:rPr>
              <w:t>Date:</w:t>
            </w:r>
          </w:p>
        </w:tc>
      </w:tr>
    </w:tbl>
    <w:p>
      <w:pPr>
        <w:pStyle w:val="Heading 3"/>
        <w:widowControl w:val="0"/>
        <w:pBdr>
          <w:top w:val="nil"/>
          <w:left w:val="nil"/>
          <w:bottom w:val="nil"/>
          <w:right w:val="nil"/>
        </w:pBdr>
        <w:bidi w:val="0"/>
        <w:spacing w:before="0" w:after="0" w:line="240" w:lineRule="auto"/>
        <w:ind w:left="0" w:right="0" w:firstLine="0"/>
        <w:jc w:val="center"/>
        <w:outlineLvl w:val="2"/>
        <w:rPr>
          <w:rFonts w:ascii="Trebuchet MS" w:cs="Trebuchet MS" w:hAnsi="Trebuchet MS" w:eastAsia="Trebuchet MS"/>
          <w:b w:val="1"/>
          <w:bCs w:val="1"/>
          <w:spacing w:val="0"/>
          <w:sz w:val="20"/>
          <w:szCs w:val="20"/>
          <w:u w:color="000000"/>
          <w:rtl w:val="0"/>
          <w:lang w:val="en-US"/>
        </w:rPr>
      </w:pPr>
    </w:p>
    <w:p>
      <w:pPr>
        <w:pStyle w:val="Body"/>
      </w:pPr>
      <w:r>
        <w:rPr>
          <w:rFonts w:ascii="Arial Unicode MS" w:cs="Arial Unicode MS" w:hAnsi="Arial Unicode MS" w:eastAsia="Arial Unicode MS"/>
          <w:b w:val="0"/>
          <w:bCs w:val="0"/>
          <w:i w:val="0"/>
          <w:iCs w:val="0"/>
        </w:rPr>
        <w:br w:type="page"/>
      </w:r>
    </w:p>
    <w:p>
      <w:pPr>
        <w:pStyle w:val="Body"/>
        <w:rPr>
          <w:b w:val="1"/>
          <w:bCs w:val="1"/>
        </w:rPr>
      </w:pPr>
      <w:r>
        <w:rPr>
          <w:b w:val="1"/>
          <w:bCs w:val="1"/>
          <w:rtl w:val="0"/>
          <w:lang w:val="en-US"/>
        </w:rPr>
        <w:t>Introduction</w:t>
      </w:r>
    </w:p>
    <w:p>
      <w:pPr>
        <w:pStyle w:val="Body"/>
        <w:bidi w:val="0"/>
      </w:pPr>
    </w:p>
    <w:p>
      <w:pPr>
        <w:pStyle w:val="Body"/>
        <w:bidi w:val="0"/>
      </w:pPr>
      <w:r>
        <w:rPr>
          <w:rFonts w:cs="Arial Unicode MS" w:eastAsia="Arial Unicode MS"/>
          <w:rtl w:val="0"/>
          <w:lang w:val="en-US"/>
        </w:rPr>
        <w:t>This essay compares and contrasts two sky myths from two distinct cultures:</w:t>
      </w:r>
      <w:r>
        <w:rPr>
          <w:rFonts w:cs="Arial Unicode MS" w:eastAsia="Arial Unicode MS"/>
          <w:rtl w:val="0"/>
          <w:lang w:val="en-US"/>
        </w:rPr>
        <w:t xml:space="preserve"> </w:t>
      </w:r>
      <w:r>
        <w:rPr>
          <w:rFonts w:cs="Arial Unicode MS" w:eastAsia="Arial Unicode MS"/>
          <w:rtl w:val="0"/>
          <w:lang w:val="en-US"/>
        </w:rPr>
        <w:t>the myths of Ra and Apollo, two solar deities from ancient Egyptian and Greek cultures</w:t>
      </w:r>
      <w:r>
        <w:rPr>
          <w:rFonts w:cs="Arial Unicode MS" w:eastAsia="Arial Unicode MS"/>
          <w:rtl w:val="0"/>
          <w:lang w:val="en-US"/>
        </w:rPr>
        <w:t xml:space="preserve">. Essay aims </w:t>
      </w:r>
      <w:r>
        <w:rPr>
          <w:rFonts w:cs="Arial Unicode MS" w:eastAsia="Arial Unicode MS"/>
          <w:rtl w:val="0"/>
          <w:lang w:val="en-US"/>
        </w:rPr>
        <w:t>to explore how myths shape and reflect cosmological, societal, and cultural values. Myth, as a multifaceted narrative form, serves as a bridge between the sacred and the mundane, offering insights into human understanding of the cosmos and the divine. Theoretical perspectives, including those of Mircea Eliade, Franz Cumont, and Carl Jung, inform this analysis by situating myths within their universal and culturally specific contexts.</w:t>
      </w:r>
      <w:r>
        <w:rPr>
          <w:rFonts w:cs="Arial Unicode MS" w:eastAsia="Arial Unicode MS"/>
          <w:rtl w:val="0"/>
          <w:lang w:val="en-US"/>
        </w:rPr>
        <w:t xml:space="preserve"> </w:t>
      </w:r>
      <w:r>
        <w:rPr>
          <w:rFonts w:cs="Arial Unicode MS" w:eastAsia="Arial Unicode MS"/>
          <w:rtl w:val="0"/>
          <w:lang w:val="en-US"/>
        </w:rPr>
        <w:t xml:space="preserve">The study begins with a critical exploration of the term "myth," examining its definitions and theoretical frameworks. It then </w:t>
      </w:r>
      <w:r>
        <w:rPr>
          <w:rFonts w:cs="Arial Unicode MS" w:eastAsia="Arial Unicode MS"/>
          <w:rtl w:val="0"/>
          <w:lang w:val="en-US"/>
        </w:rPr>
        <w:t>dives</w:t>
      </w:r>
      <w:r>
        <w:rPr>
          <w:rFonts w:cs="Arial Unicode MS" w:eastAsia="Arial Unicode MS"/>
          <w:rtl w:val="0"/>
          <w:lang w:val="en-US"/>
        </w:rPr>
        <w:t xml:space="preserve"> into the individual myths of Ra and Apollo, presenting their roles in their respective cultures. Finally, a comparative analysis highlights the shared themes and differences between these deities, focusing on their representation as solar archetypes, their connection to celestial cycles, and their roles in maintaining cosmic and societal order. Through this comparison, the essay aims to demonstrate how myths, while universal in archetypal structure, remain deeply rooted in the cultural contexts from which they arise.</w:t>
      </w:r>
    </w:p>
    <w:p>
      <w:pPr>
        <w:pStyle w:val="Body"/>
        <w:bidi w:val="0"/>
      </w:pPr>
    </w:p>
    <w:p>
      <w:pPr>
        <w:pStyle w:val="Body"/>
        <w:rPr>
          <w:b w:val="1"/>
          <w:bCs w:val="1"/>
        </w:rPr>
      </w:pPr>
      <w:r>
        <w:rPr>
          <w:b w:val="1"/>
          <w:bCs w:val="1"/>
          <w:rtl w:val="0"/>
          <w:lang w:val="en-US"/>
        </w:rPr>
        <w:t>Defining myth</w:t>
      </w:r>
    </w:p>
    <w:p>
      <w:pPr>
        <w:pStyle w:val="Body"/>
        <w:bidi w:val="0"/>
      </w:pPr>
    </w:p>
    <w:p>
      <w:pPr>
        <w:pStyle w:val="Body"/>
        <w:bidi w:val="0"/>
      </w:pPr>
      <w:r>
        <w:rPr>
          <w:rFonts w:cs="Arial Unicode MS" w:eastAsia="Arial Unicode MS"/>
          <w:rtl w:val="0"/>
          <w:lang w:val="en-US"/>
        </w:rPr>
        <w:t xml:space="preserve">The term </w:t>
      </w:r>
      <w:r>
        <w:rPr>
          <w:rFonts w:cs="Arial Unicode MS" w:eastAsia="Arial Unicode MS"/>
          <w:i w:val="1"/>
          <w:iCs w:val="1"/>
          <w:rtl w:val="0"/>
          <w:lang w:val="en-US"/>
        </w:rPr>
        <w:t>myth</w:t>
      </w:r>
      <w:r>
        <w:rPr>
          <w:rFonts w:cs="Arial Unicode MS" w:eastAsia="Arial Unicode MS"/>
          <w:rtl w:val="0"/>
          <w:lang w:val="en-US"/>
        </w:rPr>
        <w:t xml:space="preserve"> is both complex and multifaceted, with varying definitions depending on historical, cultural, and academic contexts.</w:t>
      </w:r>
      <w:r>
        <w:rPr>
          <w:rFonts w:cs="Arial Unicode MS" w:eastAsia="Arial Unicode MS"/>
          <w:rtl w:val="0"/>
          <w:lang w:val="en-US"/>
        </w:rPr>
        <w:t xml:space="preserve"> T</w:t>
      </w:r>
      <w:r>
        <w:rPr>
          <w:rFonts w:cs="Arial Unicode MS" w:eastAsia="Arial Unicode MS"/>
          <w:rtl w:val="0"/>
          <w:lang w:val="en-US"/>
        </w:rPr>
        <w:t>raditionally</w:t>
      </w:r>
      <w:r>
        <w:rPr>
          <w:rFonts w:cs="Arial Unicode MS" w:eastAsia="Arial Unicode MS"/>
          <w:rtl w:val="0"/>
          <w:lang w:val="en-US"/>
        </w:rPr>
        <w:t xml:space="preserve">, myths have been understood as </w:t>
      </w:r>
      <w:r>
        <w:rPr>
          <w:rFonts w:cs="Arial Unicode MS" w:eastAsia="Arial Unicode MS"/>
          <w:rtl w:val="0"/>
          <w:lang w:val="en-US"/>
        </w:rPr>
        <w:t>narratives that explain the origins of the world, natural phenomena, or human behavio</w:t>
      </w:r>
      <w:r>
        <w:rPr>
          <w:rFonts w:cs="Arial Unicode MS" w:eastAsia="Arial Unicode MS"/>
          <w:rtl w:val="0"/>
          <w:lang w:val="en-US"/>
        </w:rPr>
        <w:t>u</w:t>
      </w:r>
      <w:r>
        <w:rPr>
          <w:rFonts w:cs="Arial Unicode MS" w:eastAsia="Arial Unicode MS"/>
          <w:rtl w:val="0"/>
        </w:rPr>
        <w:t xml:space="preserve">r. </w:t>
      </w:r>
      <w:r>
        <w:rPr>
          <w:rFonts w:cs="Arial Unicode MS" w:eastAsia="Arial Unicode MS"/>
          <w:rtl w:val="0"/>
          <w:lang w:val="en-US"/>
        </w:rPr>
        <w:t>Over time</w:t>
      </w:r>
      <w:r>
        <w:rPr>
          <w:rFonts w:cs="Arial Unicode MS" w:eastAsia="Arial Unicode MS"/>
          <w:rtl w:val="0"/>
          <w:lang w:val="en-US"/>
        </w:rPr>
        <w:t xml:space="preserve">, the study of myth has evolved significantly, encompassing </w:t>
      </w:r>
      <w:r>
        <w:rPr>
          <w:rFonts w:cs="Arial Unicode MS" w:eastAsia="Arial Unicode MS"/>
          <w:rtl w:val="0"/>
          <w:lang w:val="en-US"/>
        </w:rPr>
        <w:t xml:space="preserve">perspectives from philosophy, </w:t>
      </w:r>
      <w:r>
        <w:rPr>
          <w:rFonts w:cs="Arial Unicode MS" w:eastAsia="Arial Unicode MS"/>
          <w:rtl w:val="0"/>
        </w:rPr>
        <w:t>psycholog</w:t>
      </w:r>
      <w:r>
        <w:rPr>
          <w:rFonts w:cs="Arial Unicode MS" w:eastAsia="Arial Unicode MS"/>
          <w:rtl w:val="0"/>
          <w:lang w:val="en-US"/>
        </w:rPr>
        <w:t>y</w:t>
      </w:r>
      <w:r>
        <w:rPr>
          <w:rFonts w:cs="Arial Unicode MS" w:eastAsia="Arial Unicode MS"/>
          <w:rtl w:val="0"/>
        </w:rPr>
        <w:t>,</w:t>
      </w:r>
      <w:r>
        <w:rPr>
          <w:rFonts w:cs="Arial Unicode MS" w:eastAsia="Arial Unicode MS"/>
          <w:rtl w:val="0"/>
          <w:lang w:val="en-US"/>
        </w:rPr>
        <w:t xml:space="preserve"> and </w:t>
      </w:r>
      <w:r>
        <w:rPr>
          <w:rFonts w:cs="Arial Unicode MS" w:eastAsia="Arial Unicode MS"/>
          <w:rtl w:val="0"/>
          <w:lang w:val="en-US"/>
        </w:rPr>
        <w:t>anthropolog</w:t>
      </w:r>
      <w:r>
        <w:rPr>
          <w:rFonts w:cs="Arial Unicode MS" w:eastAsia="Arial Unicode MS"/>
          <w:rtl w:val="0"/>
          <w:lang w:val="en-US"/>
        </w:rPr>
        <w:t>y.</w:t>
      </w:r>
    </w:p>
    <w:p>
      <w:pPr>
        <w:pStyle w:val="Body"/>
        <w:bidi w:val="0"/>
      </w:pPr>
    </w:p>
    <w:p>
      <w:pPr>
        <w:pStyle w:val="Body"/>
        <w:bidi w:val="0"/>
      </w:pPr>
      <w:r>
        <w:rPr>
          <w:rFonts w:cs="Arial Unicode MS" w:eastAsia="Arial Unicode MS"/>
          <w:rtl w:val="0"/>
          <w:lang w:val="en-US"/>
        </w:rPr>
        <w:t xml:space="preserve">In ancient Greek philosophy, </w:t>
      </w:r>
      <w:r>
        <w:rPr>
          <w:rFonts w:cs="Arial Unicode MS" w:eastAsia="Arial Unicode MS"/>
          <w:i w:val="1"/>
          <w:iCs w:val="1"/>
          <w:rtl w:val="0"/>
          <w:lang w:val="en-US"/>
        </w:rPr>
        <w:t>mythos</w:t>
      </w:r>
      <w:r>
        <w:rPr>
          <w:rFonts w:cs="Arial Unicode MS" w:eastAsia="Arial Unicode MS"/>
          <w:rtl w:val="0"/>
          <w:lang w:val="en-US"/>
        </w:rPr>
        <w:t xml:space="preserve"> and </w:t>
      </w:r>
      <w:r>
        <w:rPr>
          <w:rFonts w:cs="Arial Unicode MS" w:eastAsia="Arial Unicode MS"/>
          <w:i w:val="1"/>
          <w:iCs w:val="1"/>
          <w:rtl w:val="0"/>
          <w:lang w:val="pt-PT"/>
        </w:rPr>
        <w:t>logos</w:t>
      </w:r>
      <w:r>
        <w:rPr>
          <w:rFonts w:cs="Arial Unicode MS" w:eastAsia="Arial Unicode MS"/>
          <w:rtl w:val="0"/>
          <w:lang w:val="en-US"/>
        </w:rPr>
        <w:t xml:space="preserve"> represented two distinct but complimentary ways of explaining the world. Plato, for example, </w:t>
      </w:r>
      <w:r>
        <w:rPr>
          <w:rFonts w:cs="Arial Unicode MS" w:eastAsia="Arial Unicode MS"/>
          <w:rtl w:val="0"/>
          <w:lang w:val="en-US"/>
        </w:rPr>
        <w:t xml:space="preserve">distinguished between these forms in his works. </w:t>
      </w:r>
      <w:r>
        <w:rPr>
          <w:rFonts w:cs="Arial Unicode MS" w:eastAsia="Arial Unicode MS"/>
          <w:i w:val="1"/>
          <w:iCs w:val="1"/>
          <w:rtl w:val="0"/>
          <w:lang w:val="pt-PT"/>
        </w:rPr>
        <w:t>Logos</w:t>
      </w:r>
      <w:r>
        <w:rPr>
          <w:rFonts w:cs="Arial Unicode MS" w:eastAsia="Arial Unicode MS"/>
          <w:rtl w:val="0"/>
          <w:lang w:val="en-US"/>
        </w:rPr>
        <w:t xml:space="preserve"> refers to reasoned speech or logical argument, which explores truths through clear reasoning and critical inquiry. Plato valued </w:t>
      </w:r>
      <w:r>
        <w:rPr>
          <w:rFonts w:cs="Arial Unicode MS" w:eastAsia="Arial Unicode MS"/>
          <w:i w:val="1"/>
          <w:iCs w:val="1"/>
          <w:rtl w:val="0"/>
          <w:lang w:val="pt-PT"/>
        </w:rPr>
        <w:t>logos</w:t>
      </w:r>
      <w:r>
        <w:rPr>
          <w:rFonts w:cs="Arial Unicode MS" w:eastAsia="Arial Unicode MS"/>
          <w:rtl w:val="0"/>
          <w:lang w:val="en-US"/>
        </w:rPr>
        <w:t xml:space="preserve"> highly in philosophy, as it allowed for the pursuit of deeper understanding about reality.</w:t>
      </w:r>
      <w:r>
        <w:rPr>
          <w:rFonts w:ascii="Helvetica Neue" w:cs="Helvetica Neue" w:hAnsi="Helvetica Neue" w:eastAsia="Helvetica Neue"/>
          <w:b w:val="0"/>
          <w:bCs w:val="0"/>
          <w:i w:val="0"/>
          <w:iCs w:val="0"/>
          <w:vertAlign w:val="superscript"/>
        </w:rPr>
        <w:footnoteReference w:id="1"/>
      </w:r>
      <w:r>
        <w:rPr>
          <w:rFonts w:cs="Arial Unicode MS" w:eastAsia="Arial Unicode MS"/>
          <w:rtl w:val="0"/>
          <w:lang w:val="en-US"/>
        </w:rPr>
        <w:t xml:space="preserve"> On the other hand, </w:t>
      </w:r>
      <w:r>
        <w:rPr>
          <w:rFonts w:cs="Arial Unicode MS" w:eastAsia="Arial Unicode MS"/>
          <w:i w:val="1"/>
          <w:iCs w:val="1"/>
          <w:rtl w:val="0"/>
          <w:lang w:val="en-US"/>
        </w:rPr>
        <w:t>mythos</w:t>
      </w:r>
      <w:r>
        <w:rPr>
          <w:rFonts w:cs="Arial Unicode MS" w:eastAsia="Arial Unicode MS"/>
          <w:rtl w:val="0"/>
          <w:lang w:val="en-US"/>
        </w:rPr>
        <w:t xml:space="preserve"> refers to storytelling or imaginative speech, which conveys ideas through symbols, metaphors, and narratives. While myths are not always literally true, Plato acknowledged their ability to teach important lessons when understood correctly.</w:t>
      </w:r>
      <w:r>
        <w:rPr>
          <w:rFonts w:ascii="Helvetica Neue" w:cs="Helvetica Neue" w:hAnsi="Helvetica Neue" w:eastAsia="Helvetica Neue"/>
          <w:b w:val="0"/>
          <w:bCs w:val="0"/>
          <w:i w:val="0"/>
          <w:iCs w:val="0"/>
          <w:vertAlign w:val="superscript"/>
        </w:rPr>
        <w:footnoteReference w:id="2"/>
      </w:r>
      <w:r>
        <w:rPr>
          <w:rFonts w:cs="Arial Unicode MS" w:eastAsia="Arial Unicode MS"/>
          <w:rtl w:val="0"/>
          <w:lang w:val="en-US"/>
        </w:rPr>
        <w:t xml:space="preserve"> In the </w:t>
      </w:r>
      <w:r>
        <w:rPr>
          <w:rFonts w:cs="Arial Unicode MS" w:eastAsia="Arial Unicode MS"/>
          <w:i w:val="1"/>
          <w:iCs w:val="1"/>
          <w:rtl w:val="0"/>
        </w:rPr>
        <w:t>Republic</w:t>
      </w:r>
      <w:r>
        <w:rPr>
          <w:rFonts w:cs="Arial Unicode MS" w:eastAsia="Arial Unicode MS"/>
          <w:rtl w:val="0"/>
          <w:lang w:val="en-US"/>
        </w:rPr>
        <w:t>, for instance, Plato</w:t>
      </w:r>
      <w:r>
        <w:rPr>
          <w:rFonts w:cs="Arial Unicode MS" w:eastAsia="Arial Unicode MS" w:hint="default"/>
          <w:rtl w:val="1"/>
        </w:rPr>
        <w:t>’</w:t>
      </w:r>
      <w:r>
        <w:rPr>
          <w:rFonts w:cs="Arial Unicode MS" w:eastAsia="Arial Unicode MS"/>
          <w:rtl w:val="0"/>
          <w:lang w:val="en-US"/>
        </w:rPr>
        <w:t>s Myth of Er uses storytelling to communicate philosophical ideas about justice and the soul</w:t>
      </w:r>
      <w:r>
        <w:rPr>
          <w:rFonts w:cs="Arial Unicode MS" w:eastAsia="Arial Unicode MS" w:hint="default"/>
          <w:rtl w:val="1"/>
        </w:rPr>
        <w:t>’</w:t>
      </w:r>
      <w:r>
        <w:rPr>
          <w:rFonts w:cs="Arial Unicode MS" w:eastAsia="Arial Unicode MS"/>
          <w:rtl w:val="0"/>
          <w:lang w:val="fr-FR"/>
        </w:rPr>
        <w:t>s journey.</w:t>
      </w:r>
      <w:r>
        <w:rPr>
          <w:rFonts w:ascii="Helvetica Neue" w:cs="Helvetica Neue" w:hAnsi="Helvetica Neue" w:eastAsia="Helvetica Neue"/>
          <w:b w:val="0"/>
          <w:bCs w:val="0"/>
          <w:i w:val="0"/>
          <w:iCs w:val="0"/>
          <w:vertAlign w:val="superscript"/>
        </w:rPr>
        <w:footnoteReference w:id="3"/>
      </w:r>
      <w:r>
        <w:rPr>
          <w:rFonts w:cs="Arial Unicode MS" w:eastAsia="Arial Unicode MS"/>
          <w:rtl w:val="0"/>
          <w:lang w:val="en-US"/>
        </w:rPr>
        <w:t xml:space="preserve"> Together, </w:t>
      </w:r>
      <w:r>
        <w:rPr>
          <w:rFonts w:cs="Arial Unicode MS" w:eastAsia="Arial Unicode MS"/>
          <w:i w:val="1"/>
          <w:iCs w:val="1"/>
          <w:rtl w:val="0"/>
          <w:lang w:val="en-US"/>
        </w:rPr>
        <w:t>mythos</w:t>
      </w:r>
      <w:r>
        <w:rPr>
          <w:rFonts w:cs="Arial Unicode MS" w:eastAsia="Arial Unicode MS"/>
          <w:rtl w:val="0"/>
          <w:lang w:val="en-US"/>
        </w:rPr>
        <w:t xml:space="preserve"> and </w:t>
      </w:r>
      <w:r>
        <w:rPr>
          <w:rFonts w:cs="Arial Unicode MS" w:eastAsia="Arial Unicode MS"/>
          <w:i w:val="1"/>
          <w:iCs w:val="1"/>
          <w:rtl w:val="0"/>
          <w:lang w:val="pt-PT"/>
        </w:rPr>
        <w:t>logos</w:t>
      </w:r>
      <w:r>
        <w:rPr>
          <w:rFonts w:cs="Arial Unicode MS" w:eastAsia="Arial Unicode MS"/>
          <w:rtl w:val="0"/>
          <w:lang w:val="en-US"/>
        </w:rPr>
        <w:t xml:space="preserve"> guide people toward truth and understanding, blending imagination with reason to explore complex ideas.</w:t>
      </w:r>
    </w:p>
    <w:p>
      <w:pPr>
        <w:pStyle w:val="Body"/>
        <w:bidi w:val="0"/>
      </w:pPr>
    </w:p>
    <w:p>
      <w:pPr>
        <w:pStyle w:val="Body"/>
        <w:bidi w:val="0"/>
      </w:pPr>
      <w:r>
        <w:rPr>
          <w:rFonts w:cs="Arial Unicode MS" w:eastAsia="Arial Unicode MS"/>
          <w:rtl w:val="0"/>
          <w:lang w:val="it-IT"/>
        </w:rPr>
        <w:t>Giambattista Vico (1668</w:t>
      </w:r>
      <w:r>
        <w:rPr>
          <w:rFonts w:cs="Arial Unicode MS" w:eastAsia="Arial Unicode MS" w:hint="default"/>
          <w:rtl w:val="0"/>
        </w:rPr>
        <w:t>–</w:t>
      </w:r>
      <w:r>
        <w:rPr>
          <w:rFonts w:cs="Arial Unicode MS" w:eastAsia="Arial Unicode MS"/>
          <w:rtl w:val="0"/>
          <w:lang w:val="en-US"/>
        </w:rPr>
        <w:t>1744), an Italian philosopher and historian, saw myth as a pre-rational form of expression. He argued that myths emerged from early humans</w:t>
      </w:r>
      <w:r>
        <w:rPr>
          <w:rFonts w:cs="Arial Unicode MS" w:eastAsia="Arial Unicode MS" w:hint="default"/>
          <w:rtl w:val="1"/>
        </w:rPr>
        <w:t xml:space="preserve">’ </w:t>
      </w:r>
      <w:r>
        <w:rPr>
          <w:rFonts w:cs="Arial Unicode MS" w:eastAsia="Arial Unicode MS"/>
          <w:rtl w:val="0"/>
          <w:lang w:val="en-US"/>
        </w:rPr>
        <w:t xml:space="preserve">attempts to understand the world through imagination and metaphor, rather than reason. According to Vico, </w:t>
      </w:r>
      <w:r>
        <w:rPr>
          <w:rFonts w:cs="Arial Unicode MS" w:eastAsia="Arial Unicode MS" w:hint="default"/>
          <w:rtl w:val="1"/>
          <w:lang w:val="ar-SA" w:bidi="ar-SA"/>
        </w:rPr>
        <w:t>“</w:t>
      </w:r>
      <w:r>
        <w:rPr>
          <w:rFonts w:cs="Arial Unicode MS" w:eastAsia="Arial Unicode MS"/>
          <w:rtl w:val="0"/>
          <w:lang w:val="en-US"/>
        </w:rPr>
        <w:t>mythos preceded logos, but the two are complementary and not opposing ways of viewing the world.</w:t>
      </w:r>
      <w:r>
        <w:rPr>
          <w:rFonts w:cs="Arial Unicode MS" w:eastAsia="Arial Unicode MS" w:hint="default"/>
          <w:rtl w:val="0"/>
        </w:rPr>
        <w:t>”</w:t>
      </w:r>
      <w:r>
        <w:rPr>
          <w:rFonts w:ascii="Helvetica Neue" w:cs="Helvetica Neue" w:hAnsi="Helvetica Neue" w:eastAsia="Helvetica Neue"/>
          <w:b w:val="0"/>
          <w:bCs w:val="0"/>
          <w:i w:val="0"/>
          <w:iCs w:val="0"/>
          <w:vertAlign w:val="superscript"/>
        </w:rPr>
        <w:footnoteReference w:id="4"/>
      </w:r>
      <w:r>
        <w:rPr>
          <w:rFonts w:cs="Arial Unicode MS" w:eastAsia="Arial Unicode MS"/>
          <w:rtl w:val="0"/>
          <w:lang w:val="en-US"/>
        </w:rPr>
        <w:t xml:space="preserve"> This idea highlighted the role of myth in constructing cultural identity while acknowledging its imaginative roots.</w:t>
      </w:r>
    </w:p>
    <w:p>
      <w:pPr>
        <w:pStyle w:val="Body"/>
        <w:bidi w:val="0"/>
      </w:pPr>
    </w:p>
    <w:p>
      <w:pPr>
        <w:pStyle w:val="Body"/>
        <w:bidi w:val="0"/>
      </w:pPr>
      <w:r>
        <w:rPr>
          <w:rFonts w:cs="Arial Unicode MS" w:eastAsia="Arial Unicode MS"/>
          <w:rtl w:val="0"/>
          <w:lang w:val="fr-FR"/>
        </w:rPr>
        <w:t>Lucien L</w:t>
      </w:r>
      <w:r>
        <w:rPr>
          <w:rFonts w:cs="Arial Unicode MS" w:eastAsia="Arial Unicode MS" w:hint="default"/>
          <w:rtl w:val="0"/>
          <w:lang w:val="fr-FR"/>
        </w:rPr>
        <w:t>é</w:t>
      </w:r>
      <w:r>
        <w:rPr>
          <w:rFonts w:cs="Arial Unicode MS" w:eastAsia="Arial Unicode MS"/>
          <w:rtl w:val="0"/>
          <w:lang w:val="de-DE"/>
        </w:rPr>
        <w:t>vy-Bruhl (1857</w:t>
      </w:r>
      <w:r>
        <w:rPr>
          <w:rFonts w:cs="Arial Unicode MS" w:eastAsia="Arial Unicode MS" w:hint="default"/>
          <w:rtl w:val="0"/>
        </w:rPr>
        <w:t>–</w:t>
      </w:r>
      <w:r>
        <w:rPr>
          <w:rFonts w:cs="Arial Unicode MS" w:eastAsia="Arial Unicode MS"/>
          <w:rtl w:val="0"/>
          <w:lang w:val="en-US"/>
        </w:rPr>
        <w:t xml:space="preserve">1939), a French philosopher and anthropologist, expanded on the idea of myth as pre-logical. He described myths as products of a </w:t>
      </w:r>
      <w:r>
        <w:rPr>
          <w:rFonts w:cs="Arial Unicode MS" w:eastAsia="Arial Unicode MS" w:hint="default"/>
          <w:rtl w:val="1"/>
          <w:lang w:val="ar-SA" w:bidi="ar-SA"/>
        </w:rPr>
        <w:t>“</w:t>
      </w:r>
      <w:r>
        <w:rPr>
          <w:rFonts w:cs="Arial Unicode MS" w:eastAsia="Arial Unicode MS"/>
          <w:rtl w:val="0"/>
          <w:lang w:val="en-US"/>
        </w:rPr>
        <w:t>pre-logical mentality</w:t>
      </w:r>
      <w:r>
        <w:rPr>
          <w:rFonts w:cs="Arial Unicode MS" w:eastAsia="Arial Unicode MS" w:hint="default"/>
          <w:rtl w:val="0"/>
        </w:rPr>
        <w:t>”</w:t>
      </w:r>
      <w:r>
        <w:rPr>
          <w:rFonts w:cs="Arial Unicode MS" w:eastAsia="Arial Unicode MS"/>
          <w:rtl w:val="0"/>
          <w:lang w:val="en-US"/>
        </w:rPr>
        <w:t xml:space="preserve">, </w:t>
      </w:r>
      <w:r>
        <w:rPr>
          <w:rFonts w:cs="Arial Unicode MS" w:eastAsia="Arial Unicode MS"/>
          <w:rtl w:val="0"/>
          <w:lang w:val="en-US"/>
        </w:rPr>
        <w:t>a way of thinking in which people do not distinguish between the physical and the metaphysical, the real and the imagined. For L</w:t>
      </w:r>
      <w:r>
        <w:rPr>
          <w:rFonts w:cs="Arial Unicode MS" w:eastAsia="Arial Unicode MS" w:hint="default"/>
          <w:rtl w:val="0"/>
          <w:lang w:val="fr-FR"/>
        </w:rPr>
        <w:t>é</w:t>
      </w:r>
      <w:r>
        <w:rPr>
          <w:rFonts w:cs="Arial Unicode MS" w:eastAsia="Arial Unicode MS"/>
          <w:rtl w:val="0"/>
          <w:lang w:val="en-US"/>
        </w:rPr>
        <w:t xml:space="preserve">vy-Bruhl, myths reflected a collective consciousness where symbolic and communal meanings outweighed individual reasoning. He </w:t>
      </w:r>
      <w:r>
        <w:rPr>
          <w:rFonts w:cs="Arial Unicode MS" w:eastAsia="Arial Unicode MS"/>
          <w:rtl w:val="0"/>
          <w:lang w:val="en-US"/>
        </w:rPr>
        <w:t>emphasised</w:t>
      </w:r>
      <w:r>
        <w:rPr>
          <w:rFonts w:cs="Arial Unicode MS" w:eastAsia="Arial Unicode MS"/>
          <w:rtl w:val="0"/>
          <w:lang w:val="en-US"/>
        </w:rPr>
        <w:t xml:space="preserve"> that myths express a shared emotional and spiritual connection to the world, functioning as frameworks for understanding the sacred and the communal.</w:t>
      </w:r>
      <w:r>
        <w:rPr>
          <w:rFonts w:ascii="Helvetica Neue" w:cs="Helvetica Neue" w:hAnsi="Helvetica Neue" w:eastAsia="Helvetica Neue"/>
          <w:b w:val="0"/>
          <w:bCs w:val="0"/>
          <w:i w:val="0"/>
          <w:iCs w:val="0"/>
          <w:vertAlign w:val="superscript"/>
        </w:rPr>
        <w:footnoteReference w:id="5"/>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de-DE"/>
        </w:rPr>
        <w:t>Franz Cumont</w:t>
      </w:r>
      <w:r>
        <w:rPr>
          <w:rFonts w:cs="Arial Unicode MS" w:eastAsia="Arial Unicode MS"/>
          <w:rtl w:val="0"/>
          <w:lang w:val="en-US"/>
        </w:rPr>
        <w:t xml:space="preserve"> (</w:t>
      </w:r>
      <w:r>
        <w:rPr>
          <w:rFonts w:cs="Arial Unicode MS" w:eastAsia="Arial Unicode MS"/>
          <w:rtl w:val="0"/>
        </w:rPr>
        <w:t>1868-1947</w:t>
      </w:r>
      <w:r>
        <w:rPr>
          <w:rFonts w:cs="Arial Unicode MS" w:eastAsia="Arial Unicode MS"/>
          <w:rtl w:val="0"/>
          <w:lang w:val="en-US"/>
        </w:rPr>
        <w:t>),</w:t>
      </w:r>
      <w:r>
        <w:rPr>
          <w:rFonts w:cs="Arial Unicode MS" w:eastAsia="Arial Unicode MS"/>
          <w:rtl w:val="0"/>
          <w:lang w:val="en-US"/>
        </w:rPr>
        <w:t xml:space="preserve"> Belgian historian focused on the relationship between mythology, astral religions, and cosmic phenomena, and Mircea Eliade</w:t>
      </w:r>
      <w:r>
        <w:rPr>
          <w:rFonts w:cs="Arial Unicode MS" w:eastAsia="Arial Unicode MS"/>
          <w:rtl w:val="0"/>
          <w:lang w:val="en-US"/>
        </w:rPr>
        <w:t xml:space="preserve"> (</w:t>
      </w:r>
      <w:r>
        <w:rPr>
          <w:rFonts w:cs="Arial Unicode MS" w:eastAsia="Arial Unicode MS"/>
          <w:rtl w:val="0"/>
        </w:rPr>
        <w:t>1907-1986</w:t>
      </w:r>
      <w:r>
        <w:rPr>
          <w:rFonts w:cs="Arial Unicode MS" w:eastAsia="Arial Unicode MS"/>
          <w:rtl w:val="0"/>
          <w:lang w:val="en-US"/>
        </w:rPr>
        <w:t xml:space="preserve">), Romanian </w:t>
      </w:r>
      <w:r>
        <w:rPr>
          <w:rFonts w:cs="Arial Unicode MS" w:eastAsia="Arial Unicode MS"/>
          <w:rtl w:val="0"/>
          <w:lang w:val="en-US"/>
        </w:rPr>
        <w:t>historian of religion and phenomenologist</w:t>
      </w:r>
      <w:r>
        <w:rPr>
          <w:rFonts w:cs="Arial Unicode MS" w:eastAsia="Arial Unicode MS"/>
          <w:rtl w:val="0"/>
          <w:lang w:val="en-US"/>
        </w:rPr>
        <w:t>, offer</w:t>
      </w:r>
      <w:r>
        <w:rPr>
          <w:rFonts w:cs="Arial Unicode MS" w:eastAsia="Arial Unicode MS"/>
          <w:rtl w:val="0"/>
          <w:lang w:val="en-US"/>
        </w:rPr>
        <w:t xml:space="preserve"> critical </w:t>
      </w:r>
      <w:r>
        <w:rPr>
          <w:rFonts w:cs="Arial Unicode MS" w:eastAsia="Arial Unicode MS"/>
          <w:rtl w:val="0"/>
          <w:lang w:val="en-US"/>
        </w:rPr>
        <w:t>perspectives</w:t>
      </w:r>
      <w:r>
        <w:rPr>
          <w:rFonts w:cs="Arial Unicode MS" w:eastAsia="Arial Unicode MS"/>
          <w:rtl w:val="0"/>
        </w:rPr>
        <w:t xml:space="preserve"> </w:t>
      </w:r>
      <w:r>
        <w:rPr>
          <w:rFonts w:cs="Arial Unicode MS" w:eastAsia="Arial Unicode MS"/>
          <w:rtl w:val="0"/>
          <w:lang w:val="en-US"/>
        </w:rPr>
        <w:t>on</w:t>
      </w:r>
      <w:r>
        <w:rPr>
          <w:rFonts w:cs="Arial Unicode MS" w:eastAsia="Arial Unicode MS"/>
          <w:rtl w:val="0"/>
          <w:lang w:val="en-US"/>
        </w:rPr>
        <w:t xml:space="preserve"> the category of </w:t>
      </w:r>
      <w:r>
        <w:rPr>
          <w:rFonts w:cs="Arial Unicode MS" w:eastAsia="Arial Unicode MS"/>
          <w:i w:val="1"/>
          <w:iCs w:val="1"/>
          <w:rtl w:val="0"/>
          <w:lang w:val="en-US"/>
        </w:rPr>
        <w:t>sky myths</w:t>
      </w:r>
      <w:r>
        <w:rPr>
          <w:rFonts w:cs="Arial Unicode MS" w:eastAsia="Arial Unicode MS"/>
          <w:rtl w:val="0"/>
          <w:lang w:val="en-US"/>
        </w:rPr>
        <w:t>, narratives that connect celestial phenomena to human understanding and divine symbolism.</w:t>
      </w:r>
      <w:r>
        <w:rPr>
          <w:rFonts w:cs="Arial Unicode MS" w:eastAsia="Arial Unicode MS"/>
          <w:rtl w:val="0"/>
          <w:lang w:val="en-US"/>
        </w:rPr>
        <w:t xml:space="preserve"> </w:t>
      </w:r>
      <w:r>
        <w:rPr>
          <w:rFonts w:cs="Arial Unicode MS" w:eastAsia="Arial Unicode MS"/>
          <w:rtl w:val="0"/>
          <w:lang w:val="fr-FR"/>
        </w:rPr>
        <w:t xml:space="preserve">Cumont </w:t>
      </w:r>
      <w:r>
        <w:rPr>
          <w:rFonts w:cs="Arial Unicode MS" w:eastAsia="Arial Unicode MS"/>
          <w:rtl w:val="0"/>
          <w:lang w:val="en-US"/>
        </w:rPr>
        <w:t>emphasised</w:t>
      </w:r>
      <w:r>
        <w:rPr>
          <w:rFonts w:cs="Arial Unicode MS" w:eastAsia="Arial Unicode MS"/>
          <w:rtl w:val="0"/>
          <w:lang w:val="en-US"/>
        </w:rPr>
        <w:t xml:space="preserve"> the symbolic importance of celestial bodies, such as stars and planets, in mythology and religion.</w:t>
      </w:r>
      <w:r>
        <w:rPr>
          <w:rFonts w:ascii="Helvetica Neue" w:cs="Helvetica Neue" w:hAnsi="Helvetica Neue" w:eastAsia="Helvetica Neue"/>
          <w:b w:val="0"/>
          <w:bCs w:val="0"/>
          <w:i w:val="0"/>
          <w:iCs w:val="0"/>
          <w:vertAlign w:val="superscript"/>
        </w:rPr>
        <w:footnoteReference w:id="6"/>
      </w:r>
      <w:r>
        <w:rPr>
          <w:rFonts w:cs="Arial Unicode MS" w:eastAsia="Arial Unicode MS"/>
          <w:rtl w:val="0"/>
          <w:lang w:val="en-US"/>
        </w:rPr>
        <w:t xml:space="preserve"> He argued that myths arose from humanity</w:t>
      </w:r>
      <w:r>
        <w:rPr>
          <w:rFonts w:cs="Arial Unicode MS" w:eastAsia="Arial Unicode MS" w:hint="default"/>
          <w:rtl w:val="1"/>
        </w:rPr>
        <w:t>’</w:t>
      </w:r>
      <w:r>
        <w:rPr>
          <w:rFonts w:cs="Arial Unicode MS" w:eastAsia="Arial Unicode MS"/>
          <w:rtl w:val="0"/>
          <w:lang w:val="en-US"/>
        </w:rPr>
        <w:t xml:space="preserve">s attempts to interpret the cosmos and particularly the cycles of celestial movements, which ancient cultures often personified as gods. Cumont also highlighted the connection between sky myths and ritual practices, which aimed to influence or celebrate the cosmic forces governing life. Similarly, Eliade viewed sky myths as sacred narratives that link humanity with the divine by placing celestial events, such as the rising and setting of the </w:t>
      </w:r>
      <w:r>
        <w:rPr>
          <w:rFonts w:cs="Arial Unicode MS" w:eastAsia="Arial Unicode MS"/>
          <w:rtl w:val="0"/>
          <w:lang w:val="en-US"/>
        </w:rPr>
        <w:t>S</w:t>
      </w:r>
      <w:r>
        <w:rPr>
          <w:rFonts w:cs="Arial Unicode MS" w:eastAsia="Arial Unicode MS"/>
          <w:rtl w:val="0"/>
          <w:lang w:val="en-US"/>
        </w:rPr>
        <w:t xml:space="preserve">un, within a symbolic framework. He defined myths as tools for navigating the human condition, situating it within a cosmic perspective. According to Eliade, sky myths often exhibit a cyclic and repetitive quality, </w:t>
      </w:r>
      <w:r>
        <w:rPr>
          <w:rFonts w:cs="Arial Unicode MS" w:eastAsia="Arial Unicode MS"/>
          <w:rtl w:val="0"/>
          <w:lang w:val="en-US"/>
        </w:rPr>
        <w:t>emphasising</w:t>
      </w:r>
      <w:r>
        <w:rPr>
          <w:rFonts w:cs="Arial Unicode MS" w:eastAsia="Arial Unicode MS"/>
          <w:rtl w:val="0"/>
          <w:lang w:val="en-US"/>
        </w:rPr>
        <w:t xml:space="preserve"> the return to origins as a means of understanding the sacred and renewing life.</w:t>
      </w:r>
      <w:r>
        <w:rPr>
          <w:rFonts w:ascii="Helvetica Neue" w:cs="Helvetica Neue" w:hAnsi="Helvetica Neue" w:eastAsia="Helvetica Neue"/>
          <w:b w:val="0"/>
          <w:bCs w:val="0"/>
          <w:i w:val="0"/>
          <w:iCs w:val="0"/>
          <w:vertAlign w:val="superscript"/>
        </w:rPr>
        <w:footnoteReference w:id="7"/>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So far, myths can be seen as complex narratives that serve as frameworks for understanding the cosmos, human existence, and cultural identity. From Plato</w:t>
      </w:r>
      <w:r>
        <w:rPr>
          <w:rFonts w:cs="Arial Unicode MS" w:eastAsia="Arial Unicode MS" w:hint="default"/>
          <w:rtl w:val="1"/>
        </w:rPr>
        <w:t>’</w:t>
      </w:r>
      <w:r>
        <w:rPr>
          <w:rFonts w:cs="Arial Unicode MS" w:eastAsia="Arial Unicode MS"/>
          <w:rtl w:val="0"/>
          <w:lang w:val="en-US"/>
        </w:rPr>
        <w:t xml:space="preserve">s distinction between </w:t>
      </w:r>
      <w:r>
        <w:rPr>
          <w:rFonts w:cs="Arial Unicode MS" w:eastAsia="Arial Unicode MS"/>
          <w:i w:val="1"/>
          <w:iCs w:val="1"/>
          <w:rtl w:val="0"/>
          <w:lang w:val="en-US"/>
        </w:rPr>
        <w:t>mythos</w:t>
      </w:r>
      <w:r>
        <w:rPr>
          <w:rFonts w:cs="Arial Unicode MS" w:eastAsia="Arial Unicode MS"/>
          <w:rtl w:val="0"/>
          <w:lang w:val="en-US"/>
        </w:rPr>
        <w:t xml:space="preserve"> and </w:t>
      </w:r>
      <w:r>
        <w:rPr>
          <w:rFonts w:cs="Arial Unicode MS" w:eastAsia="Arial Unicode MS"/>
          <w:i w:val="1"/>
          <w:iCs w:val="1"/>
          <w:rtl w:val="0"/>
          <w:lang w:val="pt-PT"/>
        </w:rPr>
        <w:t>logos</w:t>
      </w:r>
      <w:r>
        <w:rPr>
          <w:rFonts w:cs="Arial Unicode MS" w:eastAsia="Arial Unicode MS"/>
          <w:rtl w:val="0"/>
          <w:lang w:val="en-US"/>
        </w:rPr>
        <w:t xml:space="preserve"> to Vico</w:t>
      </w:r>
      <w:r>
        <w:rPr>
          <w:rFonts w:cs="Arial Unicode MS" w:eastAsia="Arial Unicode MS" w:hint="default"/>
          <w:rtl w:val="1"/>
        </w:rPr>
        <w:t>’</w:t>
      </w:r>
      <w:r>
        <w:rPr>
          <w:rFonts w:cs="Arial Unicode MS" w:eastAsia="Arial Unicode MS"/>
          <w:rtl w:val="0"/>
          <w:lang w:val="en-US"/>
        </w:rPr>
        <w:t>s view of myth as a pre-rational and L</w:t>
      </w:r>
      <w:r>
        <w:rPr>
          <w:rFonts w:cs="Arial Unicode MS" w:eastAsia="Arial Unicode MS" w:hint="default"/>
          <w:rtl w:val="0"/>
          <w:lang w:val="fr-FR"/>
        </w:rPr>
        <w:t>é</w:t>
      </w:r>
      <w:r>
        <w:rPr>
          <w:rFonts w:cs="Arial Unicode MS" w:eastAsia="Arial Unicode MS"/>
          <w:rtl w:val="0"/>
        </w:rPr>
        <w:t>vy-Bruhl</w:t>
      </w:r>
      <w:r>
        <w:rPr>
          <w:rFonts w:cs="Arial Unicode MS" w:eastAsia="Arial Unicode MS" w:hint="default"/>
          <w:rtl w:val="1"/>
        </w:rPr>
        <w:t>’</w:t>
      </w:r>
      <w:r>
        <w:rPr>
          <w:rFonts w:cs="Arial Unicode MS" w:eastAsia="Arial Unicode MS"/>
          <w:rtl w:val="0"/>
          <w:lang w:val="en-US"/>
        </w:rPr>
        <w:t xml:space="preserve">s concept of a </w:t>
      </w:r>
      <w:r>
        <w:rPr>
          <w:rFonts w:cs="Arial Unicode MS" w:eastAsia="Arial Unicode MS" w:hint="default"/>
          <w:rtl w:val="1"/>
          <w:lang w:val="ar-SA" w:bidi="ar-SA"/>
        </w:rPr>
        <w:t>“</w:t>
      </w:r>
      <w:r>
        <w:rPr>
          <w:rFonts w:cs="Arial Unicode MS" w:eastAsia="Arial Unicode MS"/>
          <w:rtl w:val="0"/>
          <w:lang w:val="en-US"/>
        </w:rPr>
        <w:t>pre-logical mentality,</w:t>
      </w:r>
      <w:r>
        <w:rPr>
          <w:rFonts w:cs="Arial Unicode MS" w:eastAsia="Arial Unicode MS" w:hint="default"/>
          <w:rtl w:val="0"/>
        </w:rPr>
        <w:t xml:space="preserve">” </w:t>
      </w:r>
      <w:r>
        <w:rPr>
          <w:rFonts w:cs="Arial Unicode MS" w:eastAsia="Arial Unicode MS"/>
          <w:rtl w:val="0"/>
          <w:lang w:val="en-US"/>
        </w:rPr>
        <w:t xml:space="preserve">myths have consistently </w:t>
      </w:r>
      <w:r>
        <w:rPr>
          <w:rFonts w:cs="Arial Unicode MS" w:eastAsia="Arial Unicode MS"/>
          <w:rtl w:val="0"/>
          <w:lang w:val="en-US"/>
        </w:rPr>
        <w:t xml:space="preserve">been </w:t>
      </w:r>
      <w:r>
        <w:rPr>
          <w:rFonts w:cs="Arial Unicode MS" w:eastAsia="Arial Unicode MS"/>
          <w:rtl w:val="0"/>
          <w:lang w:val="en-US"/>
        </w:rPr>
        <w:t xml:space="preserve">tied to the symbolic, communal, and sacred dimensions of human thought. Scholars like Cumont </w:t>
      </w:r>
      <w:r>
        <w:rPr>
          <w:rFonts w:cs="Arial Unicode MS" w:eastAsia="Arial Unicode MS"/>
          <w:rtl w:val="0"/>
          <w:lang w:val="en-US"/>
        </w:rPr>
        <w:t>emphasised</w:t>
      </w:r>
      <w:r>
        <w:rPr>
          <w:rFonts w:cs="Arial Unicode MS" w:eastAsia="Arial Unicode MS"/>
          <w:rtl w:val="0"/>
          <w:lang w:val="en-US"/>
        </w:rPr>
        <w:t xml:space="preserve"> the role of myths in explaining celestial phenomena and their ties to religious practices, while Eliade explored myths as sacred stories that reconnect humanity with its origins.</w:t>
      </w:r>
      <w:r>
        <w:rPr>
          <w:rFonts w:cs="Arial Unicode MS" w:eastAsia="Arial Unicode MS"/>
          <w:rtl w:val="0"/>
          <w:lang w:val="en-US"/>
        </w:rPr>
        <w:t xml:space="preserve"> </w:t>
      </w:r>
      <w:r>
        <w:rPr>
          <w:rFonts w:cs="Arial Unicode MS" w:eastAsia="Arial Unicode MS"/>
          <w:rtl w:val="0"/>
          <w:lang w:val="en-US"/>
        </w:rPr>
        <w:t>Together, these perspectives provide a strong foundation for understanding myths as both universal and culturally specific narratives.</w:t>
      </w:r>
    </w:p>
    <w:p>
      <w:pPr>
        <w:pStyle w:val="Body"/>
        <w:bidi w:val="0"/>
      </w:pPr>
    </w:p>
    <w:p>
      <w:pPr>
        <w:pStyle w:val="Body"/>
        <w:bidi w:val="0"/>
      </w:pPr>
      <w:r>
        <w:rPr>
          <w:rFonts w:cs="Arial Unicode MS" w:eastAsia="Arial Unicode MS"/>
          <w:rtl w:val="0"/>
          <w:lang w:val="en-US"/>
        </w:rPr>
        <w:t xml:space="preserve">However, the late </w:t>
      </w:r>
      <w:r>
        <w:rPr>
          <w:rFonts w:cs="Arial Unicode MS" w:eastAsia="Arial Unicode MS"/>
          <w:rtl w:val="0"/>
          <w:lang w:val="en-US"/>
        </w:rPr>
        <w:t>nineteenth</w:t>
      </w:r>
      <w:r>
        <w:rPr>
          <w:rFonts w:cs="Arial Unicode MS" w:eastAsia="Arial Unicode MS"/>
          <w:rtl w:val="0"/>
          <w:lang w:val="en-US"/>
        </w:rPr>
        <w:t xml:space="preserve"> and early </w:t>
      </w:r>
      <w:r>
        <w:rPr>
          <w:rFonts w:cs="Arial Unicode MS" w:eastAsia="Arial Unicode MS"/>
          <w:rtl w:val="0"/>
          <w:lang w:val="en-US"/>
        </w:rPr>
        <w:t>twentieth</w:t>
      </w:r>
      <w:r>
        <w:rPr>
          <w:rFonts w:cs="Arial Unicode MS" w:eastAsia="Arial Unicode MS"/>
          <w:rtl w:val="0"/>
          <w:lang w:val="en-US"/>
        </w:rPr>
        <w:t xml:space="preserve"> centuries introduced a new dimension to the study of myths with the development of psychology and psychoanalysis. Sigmund Freud (1856</w:t>
      </w:r>
      <w:r>
        <w:rPr>
          <w:rFonts w:cs="Arial Unicode MS" w:eastAsia="Arial Unicode MS" w:hint="default"/>
          <w:rtl w:val="0"/>
        </w:rPr>
        <w:t>–</w:t>
      </w:r>
      <w:r>
        <w:rPr>
          <w:rFonts w:cs="Arial Unicode MS" w:eastAsia="Arial Unicode MS"/>
          <w:rtl w:val="0"/>
          <w:lang w:val="en-US"/>
        </w:rPr>
        <w:t xml:space="preserve">1939), the founder of psychoanalysis, viewed myths as symbolic expressions of repressed unconscious desires, fears, and conflicts. In his analysis of the Oedipus myth in </w:t>
      </w:r>
      <w:r>
        <w:rPr>
          <w:rFonts w:cs="Arial Unicode MS" w:eastAsia="Arial Unicode MS"/>
          <w:i w:val="1"/>
          <w:iCs w:val="1"/>
          <w:rtl w:val="0"/>
          <w:lang w:val="en-US"/>
        </w:rPr>
        <w:t>The Interpretation of Dreams</w:t>
      </w:r>
      <w:r>
        <w:rPr>
          <w:rFonts w:cs="Arial Unicode MS" w:eastAsia="Arial Unicode MS"/>
          <w:rtl w:val="0"/>
          <w:lang w:val="en-US"/>
        </w:rPr>
        <w:t xml:space="preserve">, Freud argued that </w:t>
      </w:r>
      <w:r>
        <w:rPr>
          <w:rFonts w:cs="Arial Unicode MS" w:eastAsia="Arial Unicode MS" w:hint="default"/>
          <w:rtl w:val="1"/>
          <w:lang w:val="ar-SA" w:bidi="ar-SA"/>
        </w:rPr>
        <w:t>“</w:t>
      </w:r>
      <w:r>
        <w:rPr>
          <w:rFonts w:cs="Arial Unicode MS" w:eastAsia="Arial Unicode MS"/>
          <w:rtl w:val="0"/>
          <w:lang w:val="en-US"/>
        </w:rPr>
        <w:t>mythology is psychology projected into the external world,</w:t>
      </w:r>
      <w:r>
        <w:rPr>
          <w:rFonts w:cs="Arial Unicode MS" w:eastAsia="Arial Unicode MS" w:hint="default"/>
          <w:rtl w:val="0"/>
        </w:rPr>
        <w:t xml:space="preserve">” </w:t>
      </w:r>
      <w:r>
        <w:rPr>
          <w:rFonts w:cs="Arial Unicode MS" w:eastAsia="Arial Unicode MS"/>
          <w:rtl w:val="0"/>
          <w:lang w:val="en-US"/>
        </w:rPr>
        <w:t>reflecting universal human dramas that replay conflicts and tensions within the psyche</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8"/>
      </w:r>
      <w:r>
        <w:rPr>
          <w:rFonts w:cs="Arial Unicode MS" w:eastAsia="Arial Unicode MS"/>
          <w:rtl w:val="0"/>
          <w:lang w:val="de-DE"/>
        </w:rPr>
        <w:t xml:space="preserve"> Freud also </w:t>
      </w:r>
      <w:r>
        <w:rPr>
          <w:rFonts w:cs="Arial Unicode MS" w:eastAsia="Arial Unicode MS"/>
          <w:rtl w:val="0"/>
          <w:lang w:val="en-US"/>
        </w:rPr>
        <w:t>recognised</w:t>
      </w:r>
      <w:r>
        <w:rPr>
          <w:rFonts w:cs="Arial Unicode MS" w:eastAsia="Arial Unicode MS"/>
          <w:rtl w:val="0"/>
          <w:lang w:val="en-US"/>
        </w:rPr>
        <w:t xml:space="preserve"> dual modes of temporality within myths: linear time, as seen in narratives of development or resolution, and cyclical time, represented by repetitive patterns and the eternal return of foundational themes.</w:t>
      </w:r>
      <w:r>
        <w:rPr>
          <w:rFonts w:ascii="Helvetica Neue" w:cs="Helvetica Neue" w:hAnsi="Helvetica Neue" w:eastAsia="Helvetica Neue"/>
          <w:b w:val="0"/>
          <w:bCs w:val="0"/>
          <w:i w:val="0"/>
          <w:iCs w:val="0"/>
          <w:vertAlign w:val="superscript"/>
        </w:rPr>
        <w:footnoteReference w:id="9"/>
      </w:r>
      <w:r>
        <w:rPr>
          <w:rFonts w:cs="Arial Unicode MS" w:eastAsia="Arial Unicode MS"/>
          <w:rtl w:val="0"/>
          <w:lang w:val="en-US"/>
        </w:rPr>
        <w:t xml:space="preserve"> This cyclical aspect of myth reflects humanity</w:t>
      </w:r>
      <w:r>
        <w:rPr>
          <w:rFonts w:cs="Arial Unicode MS" w:eastAsia="Arial Unicode MS" w:hint="default"/>
          <w:rtl w:val="1"/>
        </w:rPr>
        <w:t>’</w:t>
      </w:r>
      <w:r>
        <w:rPr>
          <w:rFonts w:cs="Arial Unicode MS" w:eastAsia="Arial Unicode MS"/>
          <w:rtl w:val="0"/>
          <w:lang w:val="en-US"/>
        </w:rPr>
        <w:t>s deep connection to patterns of life, death, and renewal.</w:t>
      </w:r>
    </w:p>
    <w:p>
      <w:pPr>
        <w:pStyle w:val="Body"/>
        <w:bidi w:val="0"/>
      </w:pPr>
    </w:p>
    <w:p>
      <w:pPr>
        <w:pStyle w:val="Body"/>
        <w:bidi w:val="0"/>
      </w:pPr>
      <w:r>
        <w:rPr>
          <w:rFonts w:cs="Arial Unicode MS" w:eastAsia="Arial Unicode MS"/>
          <w:rtl w:val="0"/>
          <w:lang w:val="de-DE"/>
        </w:rPr>
        <w:t>Carl Jung (1875</w:t>
      </w:r>
      <w:r>
        <w:rPr>
          <w:rFonts w:cs="Arial Unicode MS" w:eastAsia="Arial Unicode MS" w:hint="default"/>
          <w:rtl w:val="0"/>
        </w:rPr>
        <w:t>–</w:t>
      </w:r>
      <w:r>
        <w:rPr>
          <w:rFonts w:cs="Arial Unicode MS" w:eastAsia="Arial Unicode MS"/>
          <w:rtl w:val="0"/>
          <w:lang w:val="en-US"/>
        </w:rPr>
        <w:t>1961), a Swiss psychiatrist and founder of analytical psychology, expanded on Freud</w:t>
      </w:r>
      <w:r>
        <w:rPr>
          <w:rFonts w:cs="Arial Unicode MS" w:eastAsia="Arial Unicode MS" w:hint="default"/>
          <w:rtl w:val="1"/>
        </w:rPr>
        <w:t>’</w:t>
      </w:r>
      <w:r>
        <w:rPr>
          <w:rFonts w:cs="Arial Unicode MS" w:eastAsia="Arial Unicode MS"/>
          <w:rtl w:val="0"/>
          <w:lang w:val="en-US"/>
        </w:rPr>
        <w:t xml:space="preserve">s ideas by exploring mythology through the lens of the </w:t>
      </w:r>
      <w:r>
        <w:rPr>
          <w:rFonts w:cs="Arial Unicode MS" w:eastAsia="Arial Unicode MS"/>
          <w:i w:val="1"/>
          <w:iCs w:val="1"/>
          <w:rtl w:val="0"/>
          <w:lang w:val="en-US"/>
        </w:rPr>
        <w:t>collective unconscious</w:t>
      </w:r>
      <w:r>
        <w:rPr>
          <w:rFonts w:cs="Arial Unicode MS" w:eastAsia="Arial Unicode MS"/>
          <w:rtl w:val="0"/>
          <w:lang w:val="en-US"/>
        </w:rPr>
        <w:t>. Jung argued that myths are expressions of universal archetypes, recurring motifs such as the hero, the mother,</w:t>
      </w:r>
      <w:r>
        <w:rPr>
          <w:rFonts w:cs="Arial Unicode MS" w:eastAsia="Arial Unicode MS"/>
          <w:rtl w:val="0"/>
          <w:lang w:val="en-US"/>
        </w:rPr>
        <w:t xml:space="preserve"> </w:t>
      </w:r>
      <w:r>
        <w:rPr>
          <w:rFonts w:cs="Arial Unicode MS" w:eastAsia="Arial Unicode MS"/>
          <w:rtl w:val="0"/>
          <w:lang w:val="en-US"/>
        </w:rPr>
        <w:t>and the shadow, which represent shared human experiences.</w:t>
      </w:r>
      <w:r>
        <w:rPr>
          <w:rFonts w:ascii="Helvetica Neue" w:cs="Helvetica Neue" w:hAnsi="Helvetica Neue" w:eastAsia="Helvetica Neue"/>
          <w:b w:val="0"/>
          <w:bCs w:val="0"/>
          <w:i w:val="0"/>
          <w:iCs w:val="0"/>
          <w:vertAlign w:val="superscript"/>
        </w:rPr>
        <w:footnoteReference w:id="10"/>
      </w:r>
      <w:r>
        <w:rPr>
          <w:rFonts w:cs="Arial Unicode MS" w:eastAsia="Arial Unicode MS"/>
          <w:rtl w:val="0"/>
          <w:lang w:val="en-US"/>
        </w:rPr>
        <w:t xml:space="preserve"> In </w:t>
      </w:r>
      <w:r>
        <w:rPr>
          <w:rFonts w:cs="Arial Unicode MS" w:eastAsia="Arial Unicode MS"/>
          <w:i w:val="1"/>
          <w:iCs w:val="1"/>
          <w:rtl w:val="0"/>
          <w:lang w:val="en-US"/>
        </w:rPr>
        <w:t>The Archetypes and the Collective Unconscious</w:t>
      </w:r>
      <w:r>
        <w:rPr>
          <w:rFonts w:cs="Arial Unicode MS" w:eastAsia="Arial Unicode MS"/>
          <w:rtl w:val="0"/>
          <w:lang w:val="de-DE"/>
        </w:rPr>
        <w:t xml:space="preserve">, Jung </w:t>
      </w:r>
      <w:r>
        <w:rPr>
          <w:rFonts w:cs="Arial Unicode MS" w:eastAsia="Arial Unicode MS"/>
          <w:rtl w:val="0"/>
          <w:lang w:val="en-US"/>
        </w:rPr>
        <w:t>emphasised</w:t>
      </w:r>
      <w:r>
        <w:rPr>
          <w:rFonts w:cs="Arial Unicode MS" w:eastAsia="Arial Unicode MS"/>
          <w:rtl w:val="0"/>
          <w:lang w:val="en-US"/>
        </w:rPr>
        <w:t xml:space="preserve"> that myths reveal fundamental psychological truths, acting as bridges between the unconscious and conscious mind. For Jung, myths offer a narrative framework for understanding individual and collective development. He saw myths as timeless and cyclical, reflecting patterns of human experience like death and rebirth. Myths, according to Jung, guide individuals on a journey toward self-discovery and individuation, helping them navigate existential challenges and find meaning in life.</w:t>
      </w:r>
    </w:p>
    <w:p>
      <w:pPr>
        <w:pStyle w:val="Body"/>
        <w:bidi w:val="0"/>
      </w:pPr>
    </w:p>
    <w:p>
      <w:pPr>
        <w:pStyle w:val="Body"/>
        <w:bidi w:val="0"/>
      </w:pPr>
      <w:r>
        <w:rPr>
          <w:rFonts w:cs="Arial Unicode MS" w:eastAsia="Arial Unicode MS"/>
          <w:rtl w:val="0"/>
          <w:lang w:val="en-US"/>
        </w:rPr>
        <w:t xml:space="preserve">Myths, therefore, serve multiple roles: they provide meaning to human existence, encode cultural values, and explain natural and cosmological phenomena. For the purposes of this essay, </w:t>
      </w:r>
      <w:r>
        <w:rPr>
          <w:rFonts w:cs="Arial Unicode MS" w:eastAsia="Arial Unicode MS"/>
          <w:i w:val="1"/>
          <w:iCs w:val="1"/>
          <w:rtl w:val="0"/>
          <w:lang w:val="en-US"/>
        </w:rPr>
        <w:t>myth</w:t>
      </w:r>
      <w:r>
        <w:rPr>
          <w:rFonts w:cs="Arial Unicode MS" w:eastAsia="Arial Unicode MS"/>
          <w:rtl w:val="0"/>
          <w:lang w:val="en-US"/>
        </w:rPr>
        <w:t xml:space="preserve"> will be defined as a narrative that bridges the sacred and the mundane, offering a symbolic language through which cultures articulate their understanding of the cosmos and their place within it. This definition is particularly relevant for sky myths, which often address celestial movements and their relationship to human life.</w:t>
      </w:r>
      <w:r>
        <w:rPr>
          <w:rFonts w:cs="Arial Unicode MS" w:eastAsia="Arial Unicode MS"/>
          <w:rtl w:val="0"/>
          <w:lang w:val="en-US"/>
        </w:rPr>
        <w:t xml:space="preserve"> </w:t>
      </w:r>
      <w:r>
        <w:rPr>
          <w:rFonts w:cs="Arial Unicode MS" w:eastAsia="Arial Unicode MS"/>
          <w:rtl w:val="0"/>
          <w:lang w:val="en-US"/>
        </w:rPr>
        <w:t>By applying these theoretical frameworks, this essay will examine the myths of Ra and Apollo as narratives that encode both universal archetypes and culturally specific interpretations of the sky. The juxtaposition of these myths offers an opportunity to explore how different cultures use myth to construct their cosmological and societal order.</w:t>
      </w:r>
    </w:p>
    <w:p>
      <w:pPr>
        <w:pStyle w:val="Body"/>
        <w:bidi w:val="0"/>
      </w:pPr>
    </w:p>
    <w:p>
      <w:pPr>
        <w:pStyle w:val="Body"/>
        <w:rPr>
          <w:b w:val="1"/>
          <w:bCs w:val="1"/>
        </w:rPr>
      </w:pPr>
      <w:r>
        <w:rPr>
          <w:b w:val="1"/>
          <w:bCs w:val="1"/>
          <w:rtl w:val="0"/>
          <w:lang w:val="en-US"/>
        </w:rPr>
        <w:t>The Myth of Ra in Egyptian Culture</w:t>
      </w:r>
    </w:p>
    <w:p>
      <w:pPr>
        <w:pStyle w:val="Body"/>
        <w:bidi w:val="0"/>
      </w:pPr>
    </w:p>
    <w:p>
      <w:pPr>
        <w:pStyle w:val="Body"/>
        <w:bidi w:val="0"/>
      </w:pPr>
      <w:r>
        <w:rPr>
          <w:rFonts w:cs="Arial Unicode MS" w:eastAsia="Arial Unicode MS"/>
          <w:rtl w:val="0"/>
          <w:lang w:val="en-US"/>
        </w:rPr>
        <w:t xml:space="preserve">Ra, the </w:t>
      </w:r>
      <w:r>
        <w:rPr>
          <w:rFonts w:cs="Arial Unicode MS" w:eastAsia="Arial Unicode MS"/>
          <w:rtl w:val="0"/>
          <w:lang w:val="en-US"/>
        </w:rPr>
        <w:t>S</w:t>
      </w:r>
      <w:r>
        <w:rPr>
          <w:rFonts w:cs="Arial Unicode MS" w:eastAsia="Arial Unicode MS"/>
          <w:rtl w:val="0"/>
          <w:lang w:val="en-US"/>
        </w:rPr>
        <w:t>un god, is one of the most prominent deities in Egyptian mythology, embodying creation, life, and cosmic order.</w:t>
      </w:r>
      <w:r>
        <w:rPr>
          <w:rFonts w:cs="Arial Unicode MS" w:eastAsia="Arial Unicode MS"/>
          <w:rtl w:val="0"/>
          <w:lang w:val="en-US"/>
        </w:rPr>
        <w:t xml:space="preserve"> His birth </w:t>
      </w:r>
      <w:r>
        <w:rPr>
          <w:rFonts w:cs="Arial Unicode MS" w:eastAsia="Arial Unicode MS"/>
          <w:rtl w:val="0"/>
          <w:lang w:val="en-US"/>
        </w:rPr>
        <w:t xml:space="preserve">signifies the emergence of light and life from chaos. </w:t>
      </w:r>
    </w:p>
    <w:p>
      <w:pPr>
        <w:pStyle w:val="Body"/>
        <w:bidi w:val="0"/>
      </w:pPr>
    </w:p>
    <w:p>
      <w:pPr>
        <w:pStyle w:val="Body"/>
        <w:bidi w:val="0"/>
      </w:pPr>
      <w:r>
        <w:rPr>
          <w:rFonts w:cs="Arial Unicode MS" w:eastAsia="Arial Unicode MS"/>
          <w:rtl w:val="0"/>
          <w:lang w:val="en-US"/>
        </w:rPr>
        <w:t>Rising</w:t>
      </w:r>
      <w:r>
        <w:rPr>
          <w:rFonts w:cs="Arial Unicode MS" w:eastAsia="Arial Unicode MS"/>
          <w:rtl w:val="0"/>
          <w:lang w:val="en-US"/>
        </w:rPr>
        <w:t xml:space="preserve"> from the primeval waters of Nun</w:t>
      </w:r>
      <w:r>
        <w:rPr>
          <w:rFonts w:cs="Arial Unicode MS" w:eastAsia="Arial Unicode MS"/>
          <w:rtl w:val="0"/>
          <w:lang w:val="en-US"/>
        </w:rPr>
        <w:t xml:space="preserve">, Ra is depicted as the self-created god who formed the cosmos. His birth and daily cycle, as Wells argues, mirrors </w:t>
      </w:r>
      <w:r>
        <w:rPr>
          <w:rFonts w:cs="Arial Unicode MS" w:eastAsia="Arial Unicode MS"/>
          <w:rtl w:val="0"/>
          <w:lang w:val="en-US"/>
        </w:rPr>
        <w:t xml:space="preserve">the </w:t>
      </w:r>
      <w:r>
        <w:rPr>
          <w:rFonts w:cs="Arial Unicode MS" w:eastAsia="Arial Unicode MS"/>
          <w:rtl w:val="0"/>
          <w:lang w:val="en-US"/>
        </w:rPr>
        <w:t>S</w:t>
      </w:r>
      <w:r>
        <w:rPr>
          <w:rFonts w:cs="Arial Unicode MS" w:eastAsia="Arial Unicode MS"/>
          <w:rtl w:val="0"/>
        </w:rPr>
        <w:t>un</w:t>
      </w:r>
      <w:r>
        <w:rPr>
          <w:rFonts w:cs="Arial Unicode MS" w:eastAsia="Arial Unicode MS" w:hint="default"/>
          <w:rtl w:val="1"/>
        </w:rPr>
        <w:t>’</w:t>
      </w:r>
      <w:r>
        <w:rPr>
          <w:rFonts w:cs="Arial Unicode MS" w:eastAsia="Arial Unicode MS"/>
          <w:rtl w:val="0"/>
          <w:lang w:val="en-US"/>
        </w:rPr>
        <w:t>s phases, embodying renewal and transformation</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1"/>
      </w:r>
      <w:r>
        <w:rPr>
          <w:rFonts w:cs="Arial Unicode MS" w:eastAsia="Arial Unicode MS"/>
          <w:rtl w:val="0"/>
          <w:lang w:val="en-US"/>
        </w:rPr>
        <w:t xml:space="preserve"> </w:t>
      </w:r>
      <w:r>
        <w:rPr>
          <w:rFonts w:cs="Arial Unicode MS" w:eastAsia="Arial Unicode MS"/>
          <w:rtl w:val="0"/>
          <w:lang w:val="en-US"/>
        </w:rPr>
        <w:t xml:space="preserve">Ra declares his divine supremacy in the </w:t>
      </w:r>
      <w:r>
        <w:rPr>
          <w:rFonts w:cs="Arial Unicode MS" w:eastAsia="Arial Unicode MS"/>
          <w:rtl w:val="0"/>
          <w:lang w:val="en-US"/>
        </w:rPr>
        <w:t>Book of the Dead</w:t>
      </w:r>
      <w:r>
        <w:rPr>
          <w:rFonts w:cs="Arial Unicode MS" w:eastAsia="Arial Unicode MS"/>
          <w:rtl w:val="0"/>
        </w:rPr>
        <w:t>:</w:t>
      </w:r>
      <w:r>
        <w:br w:type="textWrapping"/>
      </w:r>
    </w:p>
    <w:p>
      <w:pPr>
        <w:pStyle w:val="Body"/>
        <w:bidi w:val="0"/>
      </w:pPr>
      <w:r>
        <w:tab/>
      </w:r>
      <w:r>
        <w:rPr>
          <w:rFonts w:cs="Arial Unicode MS" w:eastAsia="Arial Unicode MS"/>
          <w:rtl w:val="0"/>
          <w:lang w:val="en-US"/>
        </w:rPr>
        <w:t xml:space="preserve">I am the maker of the heavens and the earth. I have knit together the mountains, and I </w:t>
      </w:r>
      <w:r>
        <w:tab/>
        <w:tab/>
        <w:tab/>
      </w:r>
      <w:r>
        <w:rPr>
          <w:rFonts w:cs="Arial Unicode MS" w:eastAsia="Arial Unicode MS"/>
          <w:rtl w:val="0"/>
          <w:lang w:val="en-US"/>
        </w:rPr>
        <w:t>have created everything which existeth upon them. I am the maker of the waters</w:t>
      </w:r>
      <w:r>
        <w:rPr>
          <w:rFonts w:cs="Arial Unicode MS" w:eastAsia="Arial Unicode MS" w:hint="default"/>
          <w:rtl w:val="0"/>
        </w:rPr>
        <w:t xml:space="preserve">… </w:t>
      </w:r>
      <w:r>
        <w:rPr>
          <w:rFonts w:cs="Arial Unicode MS" w:eastAsia="Arial Unicode MS"/>
          <w:rtl w:val="0"/>
          <w:lang w:val="en-US"/>
        </w:rPr>
        <w:t xml:space="preserve">I am </w:t>
      </w:r>
      <w:r>
        <w:tab/>
        <w:tab/>
        <w:tab/>
      </w:r>
      <w:r>
        <w:rPr>
          <w:rFonts w:cs="Arial Unicode MS" w:eastAsia="Arial Unicode MS"/>
          <w:rtl w:val="0"/>
          <w:lang w:val="en-US"/>
        </w:rPr>
        <w:t xml:space="preserve">the Being who openeth his eyes and the light cometh; I am the Being who shutteth his </w:t>
      </w:r>
      <w:r>
        <w:tab/>
        <w:tab/>
        <w:tab/>
      </w:r>
      <w:r>
        <w:rPr>
          <w:rFonts w:cs="Arial Unicode MS" w:eastAsia="Arial Unicode MS"/>
          <w:rtl w:val="0"/>
          <w:lang w:val="en-US"/>
        </w:rPr>
        <w:t xml:space="preserve">eyes and darkness cometh. I am Khepera in the morning, Ra at mid-day, and Temu in the </w:t>
      </w:r>
      <w:r>
        <w:tab/>
        <w:tab/>
      </w:r>
      <w:r>
        <w:rPr>
          <w:rFonts w:cs="Arial Unicode MS" w:eastAsia="Arial Unicode MS"/>
          <w:rtl w:val="0"/>
        </w:rPr>
        <w:t>evening.</w:t>
      </w:r>
      <w:r>
        <w:rPr>
          <w:rFonts w:ascii="Helvetica Neue" w:cs="Helvetica Neue" w:hAnsi="Helvetica Neue" w:eastAsia="Helvetica Neue"/>
          <w:b w:val="0"/>
          <w:bCs w:val="0"/>
          <w:i w:val="0"/>
          <w:iCs w:val="0"/>
          <w:vertAlign w:val="superscript"/>
        </w:rPr>
        <w:footnoteReference w:id="12"/>
      </w:r>
    </w:p>
    <w:p>
      <w:pPr>
        <w:pStyle w:val="Body"/>
        <w:bidi w:val="0"/>
      </w:pPr>
    </w:p>
    <w:p>
      <w:pPr>
        <w:pStyle w:val="Body"/>
        <w:bidi w:val="0"/>
      </w:pPr>
      <w:r>
        <w:rPr>
          <w:rFonts w:cs="Arial Unicode MS" w:eastAsia="Arial Unicode MS"/>
          <w:rtl w:val="0"/>
          <w:lang w:val="en-US"/>
        </w:rPr>
        <w:t xml:space="preserve">This </w:t>
      </w:r>
      <w:r>
        <w:rPr>
          <w:rFonts w:cs="Arial Unicode MS" w:eastAsia="Arial Unicode MS"/>
          <w:rtl w:val="0"/>
          <w:lang w:val="en-US"/>
        </w:rPr>
        <w:t xml:space="preserve">declaration highlights Ra </w:t>
      </w:r>
      <w:r>
        <w:rPr>
          <w:rFonts w:cs="Arial Unicode MS" w:eastAsia="Arial Unicode MS"/>
          <w:rtl w:val="0"/>
          <w:lang w:val="en-US"/>
        </w:rPr>
        <w:t>as the architect of the universe</w:t>
      </w:r>
      <w:r>
        <w:rPr>
          <w:rFonts w:cs="Arial Unicode MS" w:eastAsia="Arial Unicode MS"/>
          <w:rtl w:val="0"/>
          <w:lang w:val="en-US"/>
        </w:rPr>
        <w:t xml:space="preserve"> and </w:t>
      </w:r>
      <w:r>
        <w:rPr>
          <w:rFonts w:cs="Arial Unicode MS" w:eastAsia="Arial Unicode MS"/>
          <w:rtl w:val="0"/>
          <w:lang w:val="en-US"/>
        </w:rPr>
        <w:t xml:space="preserve">sustainer of life, and </w:t>
      </w:r>
      <w:r>
        <w:rPr>
          <w:rFonts w:cs="Arial Unicode MS" w:eastAsia="Arial Unicode MS"/>
          <w:rtl w:val="0"/>
          <w:lang w:val="en-US"/>
        </w:rPr>
        <w:t xml:space="preserve">of </w:t>
      </w:r>
      <w:r>
        <w:rPr>
          <w:rFonts w:cs="Arial Unicode MS" w:eastAsia="Arial Unicode MS"/>
          <w:i w:val="1"/>
          <w:iCs w:val="1"/>
          <w:rtl w:val="0"/>
        </w:rPr>
        <w:t>Ma</w:t>
      </w:r>
      <w:r>
        <w:rPr>
          <w:rFonts w:cs="Arial Unicode MS" w:eastAsia="Arial Unicode MS" w:hint="default"/>
          <w:i w:val="1"/>
          <w:iCs w:val="1"/>
          <w:rtl w:val="1"/>
        </w:rPr>
        <w:t>’</w:t>
      </w:r>
      <w:r>
        <w:rPr>
          <w:rFonts w:cs="Arial Unicode MS" w:eastAsia="Arial Unicode MS"/>
          <w:i w:val="1"/>
          <w:iCs w:val="1"/>
          <w:rtl w:val="0"/>
        </w:rPr>
        <w:t>a</w:t>
      </w:r>
      <w:r>
        <w:rPr>
          <w:rFonts w:cs="Arial Unicode MS" w:eastAsia="Arial Unicode MS"/>
          <w:i w:val="1"/>
          <w:iCs w:val="1"/>
          <w:rtl w:val="0"/>
          <w:lang w:val="en-US"/>
        </w:rPr>
        <w:t xml:space="preserve">t, </w:t>
      </w:r>
      <w:r>
        <w:rPr>
          <w:rFonts w:cs="Arial Unicode MS" w:eastAsia="Arial Unicode MS"/>
          <w:rtl w:val="0"/>
          <w:lang w:val="en-US"/>
        </w:rPr>
        <w:t>the cosmic order</w:t>
      </w:r>
      <w:r>
        <w:rPr>
          <w:rFonts w:cs="Arial Unicode MS" w:eastAsia="Arial Unicode MS"/>
          <w:rtl w:val="0"/>
        </w:rPr>
        <w:t>.</w:t>
      </w:r>
      <w:r>
        <w:rPr>
          <w:rFonts w:cs="Arial Unicode MS" w:eastAsia="Arial Unicode MS"/>
          <w:rtl w:val="0"/>
          <w:lang w:val="en-US"/>
        </w:rPr>
        <w:t xml:space="preserve"> Central to Ra</w:t>
      </w:r>
      <w:r>
        <w:rPr>
          <w:rFonts w:cs="Arial Unicode MS" w:eastAsia="Arial Unicode MS" w:hint="default"/>
          <w:rtl w:val="0"/>
          <w:lang w:val="en-US"/>
        </w:rPr>
        <w:t>’</w:t>
      </w:r>
      <w:r>
        <w:rPr>
          <w:rFonts w:cs="Arial Unicode MS" w:eastAsia="Arial Unicode MS"/>
          <w:rtl w:val="0"/>
          <w:lang w:val="en-US"/>
        </w:rPr>
        <w:t xml:space="preserve">s myth is his nightly battle with Apep, the serpent of chaos. </w:t>
      </w:r>
      <w:r>
        <w:rPr>
          <w:rFonts w:cs="Arial Unicode MS" w:eastAsia="Arial Unicode MS"/>
          <w:rtl w:val="0"/>
          <w:lang w:val="pt-PT"/>
        </w:rPr>
        <w:t>Apep</w:t>
      </w:r>
      <w:r>
        <w:rPr>
          <w:rFonts w:cs="Arial Unicode MS" w:eastAsia="Arial Unicode MS" w:hint="default"/>
          <w:rtl w:val="0"/>
          <w:lang w:val="en-US"/>
        </w:rPr>
        <w:t>’</w:t>
      </w:r>
      <w:r>
        <w:rPr>
          <w:rFonts w:cs="Arial Unicode MS" w:eastAsia="Arial Unicode MS"/>
          <w:rtl w:val="0"/>
          <w:lang w:val="en-US"/>
        </w:rPr>
        <w:t>s attempts</w:t>
      </w:r>
      <w:r>
        <w:rPr>
          <w:rFonts w:cs="Arial Unicode MS" w:eastAsia="Arial Unicode MS"/>
          <w:rtl w:val="0"/>
          <w:lang w:val="en-US"/>
        </w:rPr>
        <w:t xml:space="preserve"> to devour the </w:t>
      </w:r>
      <w:r>
        <w:rPr>
          <w:rFonts w:cs="Arial Unicode MS" w:eastAsia="Arial Unicode MS"/>
          <w:rtl w:val="0"/>
          <w:lang w:val="en-US"/>
        </w:rPr>
        <w:t>S</w:t>
      </w:r>
      <w:r>
        <w:rPr>
          <w:rFonts w:cs="Arial Unicode MS" w:eastAsia="Arial Unicode MS"/>
          <w:rtl w:val="0"/>
        </w:rPr>
        <w:t>un</w:t>
      </w:r>
      <w:r>
        <w:rPr>
          <w:rFonts w:cs="Arial Unicode MS" w:eastAsia="Arial Unicode MS"/>
          <w:rtl w:val="0"/>
          <w:lang w:val="en-US"/>
        </w:rPr>
        <w:t xml:space="preserve"> </w:t>
      </w:r>
      <w:r>
        <w:rPr>
          <w:rFonts w:cs="Arial Unicode MS" w:eastAsia="Arial Unicode MS"/>
          <w:rtl w:val="0"/>
          <w:lang w:val="en-US"/>
        </w:rPr>
        <w:t xml:space="preserve">threaten cosmic </w:t>
      </w:r>
      <w:r>
        <w:rPr>
          <w:rFonts w:cs="Arial Unicode MS" w:eastAsia="Arial Unicode MS"/>
          <w:rtl w:val="0"/>
          <w:lang w:val="en-US"/>
        </w:rPr>
        <w:t>order and stability</w:t>
      </w:r>
      <w:r>
        <w:rPr>
          <w:rFonts w:cs="Arial Unicode MS" w:eastAsia="Arial Unicode MS"/>
          <w:rtl w:val="0"/>
          <w:lang w:val="en-US"/>
        </w:rPr>
        <w:t>, but Ra triumphs</w:t>
      </w:r>
      <w:r>
        <w:rPr>
          <w:rFonts w:cs="Arial Unicode MS" w:eastAsia="Arial Unicode MS"/>
          <w:rtl w:val="0"/>
          <w:lang w:val="en-US"/>
        </w:rPr>
        <w:t xml:space="preserve"> with the </w:t>
      </w:r>
      <w:r>
        <w:rPr>
          <w:rFonts w:cs="Arial Unicode MS" w:eastAsia="Arial Unicode MS"/>
          <w:rtl w:val="0"/>
          <w:lang w:val="en-US"/>
        </w:rPr>
        <w:t>aid</w:t>
      </w:r>
      <w:r>
        <w:rPr>
          <w:rFonts w:cs="Arial Unicode MS" w:eastAsia="Arial Unicode MS"/>
          <w:rtl w:val="0"/>
          <w:lang w:val="en-US"/>
        </w:rPr>
        <w:t xml:space="preserve"> of </w:t>
      </w:r>
      <w:r>
        <w:rPr>
          <w:rFonts w:cs="Arial Unicode MS" w:eastAsia="Arial Unicode MS"/>
          <w:rtl w:val="0"/>
          <w:lang w:val="en-US"/>
        </w:rPr>
        <w:t xml:space="preserve"> other gods and the prayers of his </w:t>
      </w:r>
      <w:r>
        <w:rPr>
          <w:rFonts w:cs="Arial Unicode MS" w:eastAsia="Arial Unicode MS"/>
          <w:rtl w:val="0"/>
          <w:lang w:val="en-US"/>
        </w:rPr>
        <w:t>worshippers</w:t>
      </w:r>
      <w:r>
        <w:rPr>
          <w:rFonts w:cs="Arial Unicode MS" w:eastAsia="Arial Unicode MS"/>
          <w:rtl w:val="0"/>
          <w:lang w:val="en-US"/>
        </w:rPr>
        <w:t xml:space="preserve">. This </w:t>
      </w:r>
      <w:r>
        <w:rPr>
          <w:rFonts w:cs="Arial Unicode MS" w:eastAsia="Arial Unicode MS"/>
          <w:rtl w:val="0"/>
          <w:lang w:val="en-US"/>
        </w:rPr>
        <w:t xml:space="preserve">eternal </w:t>
      </w:r>
      <w:r>
        <w:rPr>
          <w:rFonts w:cs="Arial Unicode MS" w:eastAsia="Arial Unicode MS"/>
          <w:rtl w:val="0"/>
          <w:lang w:val="en-US"/>
        </w:rPr>
        <w:t xml:space="preserve">struggle </w:t>
      </w:r>
      <w:r>
        <w:rPr>
          <w:rFonts w:cs="Arial Unicode MS" w:eastAsia="Arial Unicode MS"/>
          <w:rtl w:val="0"/>
          <w:lang w:val="en-US"/>
        </w:rPr>
        <w:t xml:space="preserve">reflects the Egyptian worldview, where </w:t>
      </w:r>
      <w:r>
        <w:rPr>
          <w:rFonts w:cs="Arial Unicode MS" w:eastAsia="Arial Unicode MS"/>
          <w:rtl w:val="0"/>
          <w:lang w:val="en-US"/>
        </w:rPr>
        <w:t>divine vigilance ensures balance and renewal.</w:t>
      </w:r>
      <w:r>
        <w:rPr>
          <w:rFonts w:cs="Arial Unicode MS" w:eastAsia="Arial Unicode MS"/>
          <w:rtl w:val="0"/>
          <w:lang w:val="en-US"/>
        </w:rPr>
        <w:t xml:space="preserve"> </w:t>
      </w:r>
      <w:r>
        <w:rPr>
          <w:rFonts w:cs="Arial Unicode MS" w:eastAsia="Arial Unicode MS"/>
          <w:rtl w:val="0"/>
        </w:rPr>
        <w:t>Ra</w:t>
      </w:r>
      <w:r>
        <w:rPr>
          <w:rFonts w:cs="Arial Unicode MS" w:eastAsia="Arial Unicode MS" w:hint="default"/>
          <w:rtl w:val="1"/>
        </w:rPr>
        <w:t>’</w:t>
      </w:r>
      <w:r>
        <w:rPr>
          <w:rFonts w:cs="Arial Unicode MS" w:eastAsia="Arial Unicode MS"/>
          <w:rtl w:val="0"/>
          <w:lang w:val="en-US"/>
        </w:rPr>
        <w:t xml:space="preserve">s daily journey across the sky in his solar barque </w:t>
      </w:r>
      <w:r>
        <w:rPr>
          <w:rFonts w:cs="Arial Unicode MS" w:eastAsia="Arial Unicode MS"/>
          <w:rtl w:val="0"/>
          <w:lang w:val="en-US"/>
        </w:rPr>
        <w:t>symbolises</w:t>
      </w:r>
      <w:r>
        <w:rPr>
          <w:rFonts w:cs="Arial Unicode MS" w:eastAsia="Arial Unicode MS"/>
          <w:rtl w:val="0"/>
        </w:rPr>
        <w:t xml:space="preserve"> </w:t>
      </w:r>
      <w:r>
        <w:rPr>
          <w:rFonts w:cs="Arial Unicode MS" w:eastAsia="Arial Unicode MS"/>
          <w:rtl w:val="0"/>
          <w:lang w:val="en-US"/>
        </w:rPr>
        <w:t xml:space="preserve">the </w:t>
      </w:r>
      <w:r>
        <w:rPr>
          <w:rFonts w:cs="Arial Unicode MS" w:eastAsia="Arial Unicode MS"/>
          <w:rtl w:val="0"/>
          <w:lang w:val="en-US"/>
        </w:rPr>
        <w:t>eternal cycle</w:t>
      </w:r>
      <w:r>
        <w:rPr>
          <w:rFonts w:cs="Arial Unicode MS" w:eastAsia="Arial Unicode MS"/>
          <w:rtl w:val="0"/>
          <w:lang w:val="en-US"/>
        </w:rPr>
        <w:t xml:space="preserve"> of life</w:t>
      </w:r>
      <w:r>
        <w:rPr>
          <w:rFonts w:cs="Arial Unicode MS" w:eastAsia="Arial Unicode MS"/>
          <w:rtl w:val="0"/>
          <w:lang w:val="en-US"/>
        </w:rPr>
        <w:t>. By day, he provides light and warmth</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by night</w:t>
      </w:r>
      <w:r>
        <w:rPr>
          <w:rFonts w:cs="Arial Unicode MS" w:eastAsia="Arial Unicode MS"/>
          <w:rtl w:val="0"/>
          <w:lang w:val="en-US"/>
        </w:rPr>
        <w:t>, he descends into the underworld</w:t>
      </w:r>
      <w:r>
        <w:rPr>
          <w:rFonts w:cs="Arial Unicode MS" w:eastAsia="Arial Unicode MS"/>
          <w:rtl w:val="0"/>
          <w:lang w:val="en-US"/>
        </w:rPr>
        <w:t xml:space="preserve"> and crossing river </w:t>
      </w:r>
      <w:r>
        <w:rPr>
          <w:rFonts w:cs="Arial Unicode MS" w:eastAsia="Arial Unicode MS"/>
          <w:rtl w:val="0"/>
          <w:lang w:val="it-IT"/>
        </w:rPr>
        <w:t>Duat, navigat</w:t>
      </w:r>
      <w:r>
        <w:rPr>
          <w:rFonts w:cs="Arial Unicode MS" w:eastAsia="Arial Unicode MS"/>
          <w:rtl w:val="0"/>
          <w:lang w:val="en-US"/>
        </w:rPr>
        <w:t>ing</w:t>
      </w:r>
      <w:r>
        <w:rPr>
          <w:rFonts w:cs="Arial Unicode MS" w:eastAsia="Arial Unicode MS"/>
          <w:rtl w:val="0"/>
          <w:lang w:val="en-US"/>
        </w:rPr>
        <w:t xml:space="preserve"> treacherous waters</w:t>
      </w:r>
      <w:r>
        <w:rPr>
          <w:rFonts w:cs="Arial Unicode MS" w:eastAsia="Arial Unicode MS"/>
          <w:rtl w:val="0"/>
          <w:lang w:val="en-US"/>
        </w:rPr>
        <w:t xml:space="preserve"> and</w:t>
      </w:r>
      <w:r>
        <w:rPr>
          <w:rFonts w:cs="Arial Unicode MS" w:eastAsia="Arial Unicode MS"/>
          <w:rtl w:val="0"/>
          <w:lang w:val="en-US"/>
        </w:rPr>
        <w:t xml:space="preserve"> encounters deities. Texts like the </w:t>
      </w:r>
      <w:r>
        <w:rPr>
          <w:rFonts w:cs="Arial Unicode MS" w:eastAsia="Arial Unicode MS"/>
          <w:i w:val="1"/>
          <w:iCs w:val="1"/>
          <w:rtl w:val="0"/>
        </w:rPr>
        <w:t>Amduat</w:t>
      </w:r>
      <w:r>
        <w:rPr>
          <w:rFonts w:cs="Arial Unicode MS" w:eastAsia="Arial Unicode MS"/>
          <w:rtl w:val="0"/>
          <w:lang w:val="en-US"/>
        </w:rPr>
        <w:t xml:space="preserve"> and </w:t>
      </w:r>
      <w:r>
        <w:rPr>
          <w:rFonts w:cs="Arial Unicode MS" w:eastAsia="Arial Unicode MS"/>
          <w:i w:val="1"/>
          <w:iCs w:val="1"/>
          <w:rtl w:val="0"/>
          <w:lang w:val="en-US"/>
        </w:rPr>
        <w:t>Book of Gates</w:t>
      </w:r>
      <w:r>
        <w:rPr>
          <w:rFonts w:cs="Arial Unicode MS" w:eastAsia="Arial Unicode MS"/>
          <w:rtl w:val="0"/>
          <w:lang w:val="en-US"/>
        </w:rPr>
        <w:t xml:space="preserve"> describe his passage through twelve hours of night, culminating in his victorious </w:t>
      </w:r>
      <w:r>
        <w:rPr>
          <w:rFonts w:cs="Arial Unicode MS" w:eastAsia="Arial Unicode MS"/>
          <w:rtl w:val="0"/>
          <w:lang w:val="en-US"/>
        </w:rPr>
        <w:t>rebirth at dawn</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13"/>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 xml:space="preserve">Daily rituals </w:t>
      </w:r>
      <w:r>
        <w:rPr>
          <w:rFonts w:cs="Arial Unicode MS" w:eastAsia="Arial Unicode MS"/>
          <w:rtl w:val="0"/>
          <w:lang w:val="en-US"/>
        </w:rPr>
        <w:t>reflected</w:t>
      </w:r>
      <w:r>
        <w:rPr>
          <w:rFonts w:cs="Arial Unicode MS" w:eastAsia="Arial Unicode MS"/>
          <w:rtl w:val="0"/>
        </w:rPr>
        <w:t xml:space="preserve"> Ra</w:t>
      </w:r>
      <w:r>
        <w:rPr>
          <w:rFonts w:cs="Arial Unicode MS" w:eastAsia="Arial Unicode MS" w:hint="default"/>
          <w:rtl w:val="1"/>
        </w:rPr>
        <w:t>’</w:t>
      </w:r>
      <w:r>
        <w:rPr>
          <w:rFonts w:cs="Arial Unicode MS" w:eastAsia="Arial Unicode MS"/>
          <w:rtl w:val="0"/>
          <w:lang w:val="en-US"/>
        </w:rPr>
        <w:t xml:space="preserve">s journey, with morning </w:t>
      </w:r>
      <w:r>
        <w:rPr>
          <w:rFonts w:cs="Arial Unicode MS" w:eastAsia="Arial Unicode MS"/>
          <w:rtl w:val="0"/>
          <w:lang w:val="en-US"/>
        </w:rPr>
        <w:t>prayers</w:t>
      </w:r>
      <w:r>
        <w:rPr>
          <w:rFonts w:cs="Arial Unicode MS" w:eastAsia="Arial Unicode MS"/>
          <w:rtl w:val="0"/>
          <w:lang w:val="en-US"/>
        </w:rPr>
        <w:t xml:space="preserve"> symbolising his rebirth</w:t>
      </w:r>
      <w:r>
        <w:rPr>
          <w:rFonts w:cs="Arial Unicode MS" w:eastAsia="Arial Unicode MS"/>
          <w:rtl w:val="0"/>
          <w:lang w:val="en-US"/>
        </w:rPr>
        <w:t xml:space="preserve"> and </w:t>
      </w:r>
      <w:r>
        <w:rPr>
          <w:rFonts w:cs="Arial Unicode MS" w:eastAsia="Arial Unicode MS"/>
          <w:rtl w:val="0"/>
          <w:lang w:val="en-US"/>
        </w:rPr>
        <w:t>evening prayers</w:t>
      </w:r>
      <w:r>
        <w:rPr>
          <w:rFonts w:cs="Arial Unicode MS" w:eastAsia="Arial Unicode MS"/>
          <w:rtl w:val="0"/>
          <w:lang w:val="en-US"/>
        </w:rPr>
        <w:t xml:space="preserve"> marking his descend into the underworld.</w:t>
      </w:r>
      <w:r>
        <w:rPr>
          <w:rFonts w:cs="Arial Unicode MS" w:eastAsia="Arial Unicode MS"/>
          <w:rtl w:val="0"/>
          <w:lang w:val="en-US"/>
        </w:rPr>
        <w:t xml:space="preserve"> On a yearly scale, Egyptians </w:t>
      </w:r>
      <w:r>
        <w:rPr>
          <w:rFonts w:cs="Arial Unicode MS" w:eastAsia="Arial Unicode MS"/>
          <w:rtl w:val="0"/>
          <w:lang w:val="en-US"/>
        </w:rPr>
        <w:t>compared</w:t>
      </w:r>
      <w:r>
        <w:rPr>
          <w:rFonts w:cs="Arial Unicode MS" w:eastAsia="Arial Unicode MS"/>
          <w:rtl w:val="0"/>
          <w:lang w:val="en-US"/>
        </w:rPr>
        <w:t xml:space="preserve"> the </w:t>
      </w:r>
      <w:r>
        <w:rPr>
          <w:rFonts w:cs="Arial Unicode MS" w:eastAsia="Arial Unicode MS"/>
          <w:rtl w:val="0"/>
          <w:lang w:val="en-US"/>
        </w:rPr>
        <w:t>S</w:t>
      </w:r>
      <w:r>
        <w:rPr>
          <w:rFonts w:cs="Arial Unicode MS" w:eastAsia="Arial Unicode MS"/>
          <w:rtl w:val="0"/>
        </w:rPr>
        <w:t>un</w:t>
      </w:r>
      <w:r>
        <w:rPr>
          <w:rFonts w:cs="Arial Unicode MS" w:eastAsia="Arial Unicode MS" w:hint="default"/>
          <w:rtl w:val="1"/>
        </w:rPr>
        <w:t>’</w:t>
      </w:r>
      <w:r>
        <w:rPr>
          <w:rFonts w:cs="Arial Unicode MS" w:eastAsia="Arial Unicode MS"/>
          <w:rtl w:val="0"/>
          <w:lang w:val="en-US"/>
        </w:rPr>
        <w:t xml:space="preserve">s course to </w:t>
      </w:r>
      <w:r>
        <w:rPr>
          <w:rFonts w:cs="Arial Unicode MS" w:eastAsia="Arial Unicode MS"/>
          <w:rtl w:val="0"/>
          <w:lang w:val="en-US"/>
        </w:rPr>
        <w:t>the stages of human</w:t>
      </w:r>
      <w:r>
        <w:rPr>
          <w:rFonts w:cs="Arial Unicode MS" w:eastAsia="Arial Unicode MS"/>
          <w:rtl w:val="0"/>
          <w:lang w:val="en-US"/>
        </w:rPr>
        <w:t xml:space="preserve"> life: a child at the winter solstice, a young man at the spring equinox, a mature adult at the summer solstice, and an elder at the autumn equinox.</w:t>
      </w:r>
      <w:r>
        <w:rPr>
          <w:rFonts w:ascii="Helvetica Neue" w:cs="Helvetica Neue" w:hAnsi="Helvetica Neue" w:eastAsia="Helvetica Neue"/>
          <w:b w:val="0"/>
          <w:bCs w:val="0"/>
          <w:i w:val="0"/>
          <w:iCs w:val="0"/>
          <w:vertAlign w:val="superscript"/>
        </w:rPr>
        <w:footnoteReference w:id="14"/>
      </w:r>
      <w:r>
        <w:rPr>
          <w:rFonts w:cs="Arial Unicode MS" w:eastAsia="Arial Unicode MS"/>
          <w:rtl w:val="0"/>
          <w:lang w:val="en-US"/>
        </w:rPr>
        <w:t xml:space="preserve"> These cycles </w:t>
      </w:r>
      <w:r>
        <w:rPr>
          <w:rFonts w:cs="Arial Unicode MS" w:eastAsia="Arial Unicode MS"/>
          <w:rtl w:val="0"/>
          <w:lang w:val="en-US"/>
        </w:rPr>
        <w:t>emphasized</w:t>
      </w:r>
      <w:r>
        <w:rPr>
          <w:rFonts w:cs="Arial Unicode MS" w:eastAsia="Arial Unicode MS"/>
          <w:rtl w:val="0"/>
        </w:rPr>
        <w:t xml:space="preserve"> Ra</w:t>
      </w:r>
      <w:r>
        <w:rPr>
          <w:rFonts w:cs="Arial Unicode MS" w:eastAsia="Arial Unicode MS" w:hint="default"/>
          <w:rtl w:val="1"/>
        </w:rPr>
        <w:t>’</w:t>
      </w:r>
      <w:r>
        <w:rPr>
          <w:rFonts w:cs="Arial Unicode MS" w:eastAsia="Arial Unicode MS"/>
          <w:rtl w:val="0"/>
          <w:lang w:val="en-US"/>
        </w:rPr>
        <w:t xml:space="preserve">s role as the axis of time and the </w:t>
      </w:r>
      <w:r>
        <w:rPr>
          <w:rFonts w:cs="Arial Unicode MS" w:eastAsia="Arial Unicode MS"/>
          <w:rtl w:val="0"/>
          <w:lang w:val="en-US"/>
        </w:rPr>
        <w:t>cosmos</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rPr>
        <w:t>Ra</w:t>
      </w:r>
      <w:r>
        <w:rPr>
          <w:rFonts w:cs="Arial Unicode MS" w:eastAsia="Arial Unicode MS" w:hint="default"/>
          <w:rtl w:val="1"/>
        </w:rPr>
        <w:t>’</w:t>
      </w:r>
      <w:r>
        <w:rPr>
          <w:rFonts w:cs="Arial Unicode MS" w:eastAsia="Arial Unicode MS"/>
          <w:rtl w:val="0"/>
          <w:lang w:val="en-US"/>
        </w:rPr>
        <w:t>s myth encapsulates the Egyptian understanding of cyclical time. His journey mirrors the soul</w:t>
      </w:r>
      <w:r>
        <w:rPr>
          <w:rFonts w:cs="Arial Unicode MS" w:eastAsia="Arial Unicode MS" w:hint="default"/>
          <w:rtl w:val="1"/>
        </w:rPr>
        <w:t>’</w:t>
      </w:r>
      <w:r>
        <w:rPr>
          <w:rFonts w:cs="Arial Unicode MS" w:eastAsia="Arial Unicode MS"/>
          <w:rtl w:val="0"/>
          <w:lang w:val="en-US"/>
        </w:rPr>
        <w:t xml:space="preserve">s passage through life, death, and rebirth. </w:t>
      </w:r>
      <w:r>
        <w:rPr>
          <w:rFonts w:cs="Arial Unicode MS" w:eastAsia="Arial Unicode MS"/>
          <w:rtl w:val="0"/>
          <w:lang w:val="en-US"/>
        </w:rPr>
        <w:t>S</w:t>
      </w:r>
      <w:r>
        <w:rPr>
          <w:rFonts w:cs="Arial Unicode MS" w:eastAsia="Arial Unicode MS"/>
          <w:rtl w:val="0"/>
          <w:lang w:val="de-DE"/>
        </w:rPr>
        <w:t xml:space="preserve">unrise </w:t>
      </w:r>
      <w:r>
        <w:rPr>
          <w:rFonts w:cs="Arial Unicode MS" w:eastAsia="Arial Unicode MS"/>
          <w:rtl w:val="0"/>
          <w:lang w:val="en-US"/>
        </w:rPr>
        <w:t>represented</w:t>
      </w:r>
      <w:r>
        <w:rPr>
          <w:rFonts w:cs="Arial Unicode MS" w:eastAsia="Arial Unicode MS"/>
          <w:rtl w:val="0"/>
        </w:rPr>
        <w:t xml:space="preserve"> Ra</w:t>
      </w:r>
      <w:r>
        <w:rPr>
          <w:rFonts w:cs="Arial Unicode MS" w:eastAsia="Arial Unicode MS" w:hint="default"/>
          <w:rtl w:val="1"/>
        </w:rPr>
        <w:t>’</w:t>
      </w:r>
      <w:r>
        <w:rPr>
          <w:rFonts w:cs="Arial Unicode MS" w:eastAsia="Arial Unicode MS"/>
          <w:rtl w:val="0"/>
          <w:lang w:val="en-US"/>
        </w:rPr>
        <w:t xml:space="preserve">s rejuvenation, sunset his decline, and nighttime </w:t>
      </w:r>
      <w:r>
        <w:rPr>
          <w:rFonts w:cs="Arial Unicode MS" w:eastAsia="Arial Unicode MS"/>
          <w:rtl w:val="0"/>
          <w:lang w:val="en-US"/>
        </w:rPr>
        <w:t>his</w:t>
      </w:r>
      <w:r>
        <w:rPr>
          <w:rFonts w:cs="Arial Unicode MS" w:eastAsia="Arial Unicode MS"/>
          <w:rtl w:val="0"/>
          <w:lang w:val="en-US"/>
        </w:rPr>
        <w:t xml:space="preserve"> struggle and renewal. These cycles extended to the </w:t>
      </w:r>
      <w:r>
        <w:rPr>
          <w:rFonts w:cs="Arial Unicode MS" w:eastAsia="Arial Unicode MS"/>
          <w:rtl w:val="0"/>
          <w:lang w:val="en-US"/>
        </w:rPr>
        <w:t>solar year</w:t>
      </w:r>
      <w:r>
        <w:rPr>
          <w:rFonts w:cs="Arial Unicode MS" w:eastAsia="Arial Unicode MS"/>
          <w:rtl w:val="0"/>
          <w:lang w:val="en-US"/>
        </w:rPr>
        <w:t>, with solstices and equinoxes marking significant moments in Ra</w:t>
      </w:r>
      <w:r>
        <w:rPr>
          <w:rFonts w:cs="Arial Unicode MS" w:eastAsia="Arial Unicode MS" w:hint="default"/>
          <w:rtl w:val="1"/>
        </w:rPr>
        <w:t>’</w:t>
      </w:r>
      <w:r>
        <w:rPr>
          <w:rFonts w:cs="Arial Unicode MS" w:eastAsia="Arial Unicode MS"/>
          <w:rtl w:val="0"/>
          <w:lang w:val="en-US"/>
        </w:rPr>
        <w:t xml:space="preserve">s mythological </w:t>
      </w:r>
      <w:r>
        <w:rPr>
          <w:rFonts w:cs="Arial Unicode MS" w:eastAsia="Arial Unicode MS"/>
          <w:rtl w:val="0"/>
          <w:lang w:val="en-US"/>
        </w:rPr>
        <w:t>narrative</w:t>
      </w:r>
      <w:r>
        <w:rPr>
          <w:rFonts w:cs="Arial Unicode MS" w:eastAsia="Arial Unicode MS"/>
          <w:rtl w:val="0"/>
        </w:rPr>
        <w:t>.</w:t>
      </w:r>
    </w:p>
    <w:p>
      <w:pPr>
        <w:pStyle w:val="Body"/>
        <w:bidi w:val="0"/>
      </w:pPr>
    </w:p>
    <w:p>
      <w:pPr>
        <w:pStyle w:val="Body"/>
        <w:bidi w:val="0"/>
      </w:pPr>
      <w:r>
        <w:rPr>
          <w:rFonts w:cs="Arial Unicode MS" w:eastAsia="Arial Unicode MS"/>
          <w:rtl w:val="0"/>
        </w:rPr>
        <w:t>The Egyptians</w:t>
      </w:r>
      <w:r>
        <w:rPr>
          <w:rFonts w:cs="Arial Unicode MS" w:eastAsia="Arial Unicode MS" w:hint="default"/>
          <w:rtl w:val="1"/>
        </w:rPr>
        <w:t xml:space="preserve">’ </w:t>
      </w:r>
      <w:r>
        <w:rPr>
          <w:rFonts w:cs="Arial Unicode MS" w:eastAsia="Arial Unicode MS"/>
          <w:rtl w:val="0"/>
          <w:lang w:val="en-US"/>
        </w:rPr>
        <w:t>devotion to Ra was integral to his myth</w:t>
      </w:r>
      <w:r>
        <w:rPr>
          <w:rFonts w:cs="Arial Unicode MS" w:eastAsia="Arial Unicode MS"/>
          <w:rtl w:val="0"/>
          <w:lang w:val="en-US"/>
        </w:rPr>
        <w:t>, it was practiced throughout entire Egypt and exalted to the highest degree, as Olcott argues</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15"/>
      </w:r>
      <w:r>
        <w:rPr>
          <w:rFonts w:cs="Arial Unicode MS" w:eastAsia="Arial Unicode MS"/>
          <w:rtl w:val="0"/>
          <w:lang w:val="en-US"/>
        </w:rPr>
        <w:t xml:space="preserve"> He was worshipped as an omnipotent and all-powerful god under the names Ra and Amen-Ra</w:t>
      </w:r>
      <w:r>
        <w:rPr>
          <w:rFonts w:cs="Arial Unicode MS" w:eastAsia="Arial Unicode MS"/>
          <w:rtl w:val="0"/>
          <w:lang w:val="en-US"/>
        </w:rPr>
        <w:t>.</w:t>
      </w:r>
      <w:r>
        <w:rPr>
          <w:rFonts w:cs="Arial Unicode MS" w:eastAsia="Arial Unicode MS"/>
          <w:rtl w:val="0"/>
          <w:lang w:val="en-US"/>
        </w:rPr>
        <w:t xml:space="preserve"> Daily rituals at sunrise, noon, and sunset included offerings of food, incense, and hymns to strengthen Ra for his journey. Priests conducted purification rites and recited prayers </w:t>
      </w:r>
      <w:r>
        <w:rPr>
          <w:rFonts w:cs="Arial Unicode MS" w:eastAsia="Arial Unicode MS"/>
          <w:rtl w:val="0"/>
          <w:lang w:val="en-US"/>
        </w:rPr>
        <w:t xml:space="preserve">and spells </w:t>
      </w:r>
      <w:r>
        <w:rPr>
          <w:rFonts w:cs="Arial Unicode MS" w:eastAsia="Arial Unicode MS"/>
          <w:rtl w:val="0"/>
          <w:lang w:val="en-US"/>
        </w:rPr>
        <w:t xml:space="preserve">to ensure his protection against Apep. Common people participated in dawn prayers, celebrating the triumph of light and expressing gratitude for another day. Seasonal festivals, such as those marking solstices, also </w:t>
      </w:r>
      <w:r>
        <w:rPr>
          <w:rFonts w:cs="Arial Unicode MS" w:eastAsia="Arial Unicode MS"/>
          <w:rtl w:val="0"/>
          <w:lang w:val="en-US"/>
        </w:rPr>
        <w:t>honoured</w:t>
      </w:r>
      <w:r>
        <w:rPr>
          <w:rFonts w:cs="Arial Unicode MS" w:eastAsia="Arial Unicode MS"/>
          <w:rtl w:val="0"/>
        </w:rPr>
        <w:t xml:space="preserve"> Ra</w:t>
      </w:r>
      <w:r>
        <w:rPr>
          <w:rFonts w:cs="Arial Unicode MS" w:eastAsia="Arial Unicode MS" w:hint="default"/>
          <w:rtl w:val="1"/>
        </w:rPr>
        <w:t>’</w:t>
      </w:r>
      <w:r>
        <w:rPr>
          <w:rFonts w:cs="Arial Unicode MS" w:eastAsia="Arial Unicode MS"/>
          <w:rtl w:val="0"/>
          <w:lang w:val="en-US"/>
        </w:rPr>
        <w:t>s cyclical power.</w:t>
      </w:r>
      <w:r>
        <w:rPr>
          <w:rFonts w:cs="Arial Unicode MS" w:eastAsia="Arial Unicode MS"/>
          <w:rtl w:val="0"/>
          <w:lang w:val="en-US"/>
        </w:rPr>
        <w:t xml:space="preserve"> However, as Nicholas campion argues, all Egyptian religions  and rituals were devoted to </w:t>
      </w:r>
      <w:r>
        <w:rPr>
          <w:rFonts w:cs="Arial Unicode MS" w:eastAsia="Arial Unicode MS" w:hint="default"/>
          <w:rtl w:val="0"/>
          <w:lang w:val="en-US"/>
        </w:rPr>
        <w:t>‘</w:t>
      </w:r>
      <w:r>
        <w:rPr>
          <w:rFonts w:cs="Arial Unicode MS" w:eastAsia="Arial Unicode MS"/>
          <w:rtl w:val="0"/>
          <w:lang w:val="en-US"/>
        </w:rPr>
        <w:t>maintaining the cosmic order, every day without fail</w:t>
      </w:r>
      <w:r>
        <w:rPr>
          <w:rFonts w:cs="Arial Unicode MS" w:eastAsia="Arial Unicode MS" w:hint="default"/>
          <w:rtl w:val="0"/>
          <w:lang w:val="en-US"/>
        </w:rPr>
        <w:t xml:space="preserve">’ </w:t>
      </w:r>
      <w:r>
        <w:rPr>
          <w:rFonts w:cs="Arial Unicode MS" w:eastAsia="Arial Unicode MS"/>
          <w:rtl w:val="0"/>
          <w:lang w:val="en-US"/>
        </w:rPr>
        <w:t>and it was Ra</w:t>
      </w:r>
      <w:r>
        <w:rPr>
          <w:rFonts w:cs="Arial Unicode MS" w:eastAsia="Arial Unicode MS" w:hint="default"/>
          <w:rtl w:val="0"/>
          <w:lang w:val="en-US"/>
        </w:rPr>
        <w:t>’</w:t>
      </w:r>
      <w:r>
        <w:rPr>
          <w:rFonts w:cs="Arial Unicode MS" w:eastAsia="Arial Unicode MS"/>
          <w:rtl w:val="0"/>
          <w:lang w:val="en-US"/>
        </w:rPr>
        <w:t>s main role in battling the chaos and people and priests were fulfilling this function on earth.</w:t>
      </w:r>
      <w:r>
        <w:rPr>
          <w:rFonts w:ascii="Helvetica Neue" w:cs="Helvetica Neue" w:hAnsi="Helvetica Neue" w:eastAsia="Helvetica Neue"/>
          <w:b w:val="0"/>
          <w:bCs w:val="0"/>
          <w:i w:val="0"/>
          <w:iCs w:val="0"/>
          <w:vertAlign w:val="superscript"/>
        </w:rPr>
        <w:footnoteReference w:id="16"/>
      </w:r>
    </w:p>
    <w:p>
      <w:pPr>
        <w:pStyle w:val="Body"/>
        <w:bidi w:val="0"/>
      </w:pPr>
    </w:p>
    <w:p>
      <w:pPr>
        <w:pStyle w:val="Body"/>
        <w:bidi w:val="0"/>
      </w:pPr>
      <w:r>
        <w:rPr>
          <w:rFonts w:cs="Arial Unicode MS" w:eastAsia="Arial Unicode MS"/>
          <w:rtl w:val="0"/>
        </w:rPr>
        <w:t>Ra</w:t>
      </w:r>
      <w:r>
        <w:rPr>
          <w:rFonts w:cs="Arial Unicode MS" w:eastAsia="Arial Unicode MS" w:hint="default"/>
          <w:rtl w:val="1"/>
        </w:rPr>
        <w:t>’</w:t>
      </w:r>
      <w:r>
        <w:rPr>
          <w:rFonts w:cs="Arial Unicode MS" w:eastAsia="Arial Unicode MS"/>
          <w:rtl w:val="0"/>
          <w:lang w:val="en-US"/>
        </w:rPr>
        <w:t xml:space="preserve">s connection to the pharaoh was </w:t>
      </w:r>
      <w:r>
        <w:rPr>
          <w:rFonts w:cs="Arial Unicode MS" w:eastAsia="Arial Unicode MS"/>
          <w:rtl w:val="0"/>
          <w:lang w:val="en-US"/>
        </w:rPr>
        <w:t>fundamental</w:t>
      </w:r>
      <w:r>
        <w:rPr>
          <w:rFonts w:cs="Arial Unicode MS" w:eastAsia="Arial Unicode MS"/>
          <w:rtl w:val="0"/>
          <w:lang w:val="en-US"/>
        </w:rPr>
        <w:t xml:space="preserve"> to his worship. The pharaoh was considered Ra</w:t>
      </w:r>
      <w:r>
        <w:rPr>
          <w:rFonts w:cs="Arial Unicode MS" w:eastAsia="Arial Unicode MS" w:hint="default"/>
          <w:rtl w:val="1"/>
        </w:rPr>
        <w:t>’</w:t>
      </w:r>
      <w:r>
        <w:rPr>
          <w:rFonts w:cs="Arial Unicode MS" w:eastAsia="Arial Unicode MS"/>
          <w:rtl w:val="0"/>
          <w:lang w:val="en-US"/>
        </w:rPr>
        <w:t xml:space="preserve">s earthly embodiment, ruling as a divine intermediary who </w:t>
      </w:r>
      <w:r>
        <w:rPr>
          <w:rFonts w:cs="Arial Unicode MS" w:eastAsia="Arial Unicode MS"/>
          <w:rtl w:val="0"/>
          <w:lang w:val="en-US"/>
        </w:rPr>
        <w:t>upheld</w:t>
      </w:r>
      <w:r>
        <w:rPr>
          <w:rFonts w:cs="Arial Unicode MS" w:eastAsia="Arial Unicode MS"/>
          <w:rtl w:val="0"/>
        </w:rPr>
        <w:t xml:space="preserve"> </w:t>
      </w:r>
      <w:r>
        <w:rPr>
          <w:rFonts w:cs="Arial Unicode MS" w:eastAsia="Arial Unicode MS"/>
          <w:i w:val="1"/>
          <w:iCs w:val="1"/>
          <w:rtl w:val="0"/>
        </w:rPr>
        <w:t>Ma</w:t>
      </w:r>
      <w:r>
        <w:rPr>
          <w:rFonts w:cs="Arial Unicode MS" w:eastAsia="Arial Unicode MS" w:hint="default"/>
          <w:i w:val="1"/>
          <w:iCs w:val="1"/>
          <w:rtl w:val="1"/>
        </w:rPr>
        <w:t>’</w:t>
      </w:r>
      <w:r>
        <w:rPr>
          <w:rFonts w:cs="Arial Unicode MS" w:eastAsia="Arial Unicode MS"/>
          <w:i w:val="1"/>
          <w:iCs w:val="1"/>
          <w:rtl w:val="0"/>
        </w:rPr>
        <w:t>at</w:t>
      </w:r>
      <w:r>
        <w:rPr>
          <w:rFonts w:cs="Arial Unicode MS" w:eastAsia="Arial Unicode MS"/>
          <w:rtl w:val="0"/>
        </w:rPr>
        <w:t xml:space="preserve">. </w:t>
      </w:r>
      <w:r>
        <w:rPr>
          <w:rFonts w:cs="Arial Unicode MS" w:eastAsia="Arial Unicode MS"/>
          <w:rtl w:val="0"/>
          <w:lang w:val="en-US"/>
        </w:rPr>
        <w:t>According to t</w:t>
      </w:r>
      <w:r>
        <w:rPr>
          <w:rFonts w:cs="Arial Unicode MS" w:eastAsia="Arial Unicode MS"/>
          <w:rtl w:val="0"/>
          <w:lang w:val="en-US"/>
        </w:rPr>
        <w:t xml:space="preserve">he </w:t>
      </w:r>
      <w:r>
        <w:rPr>
          <w:rFonts w:cs="Arial Unicode MS" w:eastAsia="Arial Unicode MS"/>
          <w:i w:val="1"/>
          <w:iCs w:val="1"/>
          <w:rtl w:val="0"/>
          <w:lang w:val="de-DE"/>
        </w:rPr>
        <w:t>Pyramid Texts</w:t>
      </w:r>
      <w:r>
        <w:rPr>
          <w:rFonts w:cs="Arial Unicode MS" w:eastAsia="Arial Unicode MS"/>
          <w:i w:val="1"/>
          <w:iCs w:val="1"/>
          <w:rtl w:val="0"/>
          <w:lang w:val="en-US"/>
        </w:rPr>
        <w:t>,</w:t>
      </w:r>
      <w:r>
        <w:rPr>
          <w:rFonts w:cs="Arial Unicode MS" w:eastAsia="Arial Unicode MS"/>
          <w:rtl w:val="0"/>
          <w:lang w:val="en-US"/>
        </w:rPr>
        <w:t xml:space="preserve"> the pharaoh joini</w:t>
      </w:r>
      <w:r>
        <w:rPr>
          <w:rFonts w:cs="Arial Unicode MS" w:eastAsia="Arial Unicode MS"/>
          <w:rtl w:val="0"/>
          <w:lang w:val="en-US"/>
        </w:rPr>
        <w:t>ed</w:t>
      </w:r>
      <w:r>
        <w:rPr>
          <w:rFonts w:cs="Arial Unicode MS" w:eastAsia="Arial Unicode MS"/>
          <w:rtl w:val="0"/>
          <w:lang w:val="en-US"/>
        </w:rPr>
        <w:t xml:space="preserve"> Ra in the solar barque after death, ensuring both </w:t>
      </w:r>
      <w:r>
        <w:rPr>
          <w:rFonts w:cs="Arial Unicode MS" w:eastAsia="Arial Unicode MS"/>
          <w:rtl w:val="0"/>
          <w:lang w:val="en-US"/>
        </w:rPr>
        <w:t>his</w:t>
      </w:r>
      <w:r>
        <w:rPr>
          <w:rFonts w:cs="Arial Unicode MS" w:eastAsia="Arial Unicode MS"/>
          <w:rtl w:val="0"/>
          <w:lang w:val="en-US"/>
        </w:rPr>
        <w:t xml:space="preserve"> immortality and the continuity of cosmic order.</w:t>
      </w:r>
      <w:r>
        <w:rPr>
          <w:rFonts w:ascii="Helvetica Neue" w:cs="Helvetica Neue" w:hAnsi="Helvetica Neue" w:eastAsia="Helvetica Neue"/>
          <w:b w:val="0"/>
          <w:bCs w:val="0"/>
          <w:i w:val="0"/>
          <w:iCs w:val="0"/>
          <w:vertAlign w:val="superscript"/>
        </w:rPr>
        <w:footnoteReference w:id="17"/>
      </w:r>
      <w:r>
        <w:rPr>
          <w:rFonts w:cs="Arial Unicode MS" w:eastAsia="Arial Unicode MS"/>
          <w:rtl w:val="0"/>
          <w:lang w:val="en-US"/>
        </w:rPr>
        <w:t xml:space="preserve"> </w:t>
      </w:r>
      <w:r>
        <w:rPr>
          <w:rFonts w:cs="Arial Unicode MS" w:eastAsia="Arial Unicode MS"/>
          <w:rtl w:val="0"/>
        </w:rPr>
        <w:t>Ra</w:t>
      </w:r>
      <w:r>
        <w:rPr>
          <w:rFonts w:cs="Arial Unicode MS" w:eastAsia="Arial Unicode MS" w:hint="default"/>
          <w:rtl w:val="1"/>
        </w:rPr>
        <w:t>’</w:t>
      </w:r>
      <w:r>
        <w:rPr>
          <w:rFonts w:cs="Arial Unicode MS" w:eastAsia="Arial Unicode MS"/>
          <w:rtl w:val="0"/>
          <w:lang w:val="en-US"/>
        </w:rPr>
        <w:t>s myth aligns with Mircea Eliade</w:t>
      </w:r>
      <w:r>
        <w:rPr>
          <w:rFonts w:cs="Arial Unicode MS" w:eastAsia="Arial Unicode MS" w:hint="default"/>
          <w:rtl w:val="1"/>
        </w:rPr>
        <w:t>’</w:t>
      </w:r>
      <w:r>
        <w:rPr>
          <w:rFonts w:cs="Arial Unicode MS" w:eastAsia="Arial Unicode MS"/>
          <w:rtl w:val="0"/>
          <w:lang w:val="en-US"/>
        </w:rPr>
        <w:t>s concept of sacred narratives and Franz Cumont</w:t>
      </w:r>
      <w:r>
        <w:rPr>
          <w:rFonts w:cs="Arial Unicode MS" w:eastAsia="Arial Unicode MS" w:hint="default"/>
          <w:rtl w:val="1"/>
        </w:rPr>
        <w:t>’</w:t>
      </w:r>
      <w:r>
        <w:rPr>
          <w:rFonts w:cs="Arial Unicode MS" w:eastAsia="Arial Unicode MS"/>
          <w:rtl w:val="0"/>
        </w:rPr>
        <w:t xml:space="preserve">s </w:t>
      </w:r>
      <w:r>
        <w:rPr>
          <w:rFonts w:cs="Arial Unicode MS" w:eastAsia="Arial Unicode MS"/>
          <w:rtl w:val="0"/>
          <w:lang w:val="en-US"/>
        </w:rPr>
        <w:t>focus  on astral religions</w:t>
      </w:r>
      <w:r>
        <w:rPr>
          <w:rFonts w:cs="Arial Unicode MS" w:eastAsia="Arial Unicode MS"/>
          <w:rtl w:val="0"/>
        </w:rPr>
        <w:t>. Eliade</w:t>
      </w:r>
      <w:r>
        <w:rPr>
          <w:rFonts w:cs="Arial Unicode MS" w:eastAsia="Arial Unicode MS" w:hint="default"/>
          <w:rtl w:val="1"/>
        </w:rPr>
        <w:t>’</w:t>
      </w:r>
      <w:r>
        <w:rPr>
          <w:rFonts w:cs="Arial Unicode MS" w:eastAsia="Arial Unicode MS"/>
          <w:rtl w:val="0"/>
        </w:rPr>
        <w:t xml:space="preserve">s </w:t>
      </w:r>
      <w:r>
        <w:rPr>
          <w:rFonts w:cs="Arial Unicode MS" w:eastAsia="Arial Unicode MS"/>
          <w:i w:val="1"/>
          <w:iCs w:val="1"/>
          <w:rtl w:val="0"/>
          <w:lang w:val="en-US"/>
        </w:rPr>
        <w:t>eternal return</w:t>
      </w:r>
      <w:r>
        <w:rPr>
          <w:rFonts w:cs="Arial Unicode MS" w:eastAsia="Arial Unicode MS"/>
          <w:rtl w:val="0"/>
          <w:lang w:val="en-US"/>
        </w:rPr>
        <w:t xml:space="preserve"> is </w:t>
      </w:r>
      <w:r>
        <w:rPr>
          <w:rFonts w:cs="Arial Unicode MS" w:eastAsia="Arial Unicode MS"/>
          <w:rtl w:val="0"/>
          <w:lang w:val="en-US"/>
        </w:rPr>
        <w:t>evident</w:t>
      </w:r>
      <w:r>
        <w:rPr>
          <w:rFonts w:cs="Arial Unicode MS" w:eastAsia="Arial Unicode MS"/>
          <w:rtl w:val="0"/>
          <w:lang w:val="de-DE"/>
        </w:rPr>
        <w:t xml:space="preserve"> in Ra</w:t>
      </w:r>
      <w:r>
        <w:rPr>
          <w:rFonts w:cs="Arial Unicode MS" w:eastAsia="Arial Unicode MS" w:hint="default"/>
          <w:rtl w:val="1"/>
        </w:rPr>
        <w:t>’</w:t>
      </w:r>
      <w:r>
        <w:rPr>
          <w:rFonts w:cs="Arial Unicode MS" w:eastAsia="Arial Unicode MS"/>
          <w:rtl w:val="0"/>
          <w:lang w:val="en-US"/>
        </w:rPr>
        <w:t xml:space="preserve">s daily journey, </w:t>
      </w:r>
      <w:r>
        <w:rPr>
          <w:rFonts w:cs="Arial Unicode MS" w:eastAsia="Arial Unicode MS"/>
          <w:rtl w:val="0"/>
          <w:lang w:val="en-US"/>
        </w:rPr>
        <w:t>symbolising</w:t>
      </w:r>
      <w:r>
        <w:rPr>
          <w:rFonts w:cs="Arial Unicode MS" w:eastAsia="Arial Unicode MS"/>
          <w:rtl w:val="0"/>
          <w:lang w:val="en-US"/>
        </w:rPr>
        <w:t xml:space="preserve"> life</w:t>
      </w:r>
      <w:r>
        <w:rPr>
          <w:rFonts w:cs="Arial Unicode MS" w:eastAsia="Arial Unicode MS" w:hint="default"/>
          <w:rtl w:val="1"/>
        </w:rPr>
        <w:t>’</w:t>
      </w:r>
      <w:r>
        <w:rPr>
          <w:rFonts w:cs="Arial Unicode MS" w:eastAsia="Arial Unicode MS"/>
          <w:rtl w:val="0"/>
          <w:lang w:val="en-US"/>
        </w:rPr>
        <w:t>s perpetual renewal and the triumph of order over chaos. Cumont</w:t>
      </w:r>
      <w:r>
        <w:rPr>
          <w:rFonts w:cs="Arial Unicode MS" w:eastAsia="Arial Unicode MS" w:hint="default"/>
          <w:rtl w:val="1"/>
        </w:rPr>
        <w:t>’</w:t>
      </w:r>
      <w:r>
        <w:rPr>
          <w:rFonts w:cs="Arial Unicode MS" w:eastAsia="Arial Unicode MS"/>
          <w:rtl w:val="0"/>
        </w:rPr>
        <w:t xml:space="preserve">s </w:t>
      </w:r>
      <w:r>
        <w:rPr>
          <w:rFonts w:cs="Arial Unicode MS" w:eastAsia="Arial Unicode MS"/>
          <w:rtl w:val="0"/>
          <w:lang w:val="en-US"/>
        </w:rPr>
        <w:t>interpretation</w:t>
      </w:r>
      <w:r>
        <w:rPr>
          <w:rFonts w:cs="Arial Unicode MS" w:eastAsia="Arial Unicode MS"/>
          <w:rtl w:val="0"/>
        </w:rPr>
        <w:t xml:space="preserve"> </w:t>
      </w:r>
      <w:r>
        <w:rPr>
          <w:rFonts w:cs="Arial Unicode MS" w:eastAsia="Arial Unicode MS"/>
          <w:rtl w:val="0"/>
          <w:lang w:val="en-US"/>
        </w:rPr>
        <w:t>of</w:t>
      </w:r>
      <w:r>
        <w:rPr>
          <w:rFonts w:cs="Arial Unicode MS" w:eastAsia="Arial Unicode MS"/>
          <w:rtl w:val="0"/>
          <w:lang w:val="en-US"/>
        </w:rPr>
        <w:t xml:space="preserve"> celestial phenomena </w:t>
      </w:r>
      <w:r>
        <w:rPr>
          <w:rFonts w:cs="Arial Unicode MS" w:eastAsia="Arial Unicode MS"/>
          <w:rtl w:val="0"/>
          <w:lang w:val="en-US"/>
        </w:rPr>
        <w:t>resonates</w:t>
      </w:r>
      <w:r>
        <w:rPr>
          <w:rFonts w:cs="Arial Unicode MS" w:eastAsia="Arial Unicode MS"/>
          <w:rtl w:val="0"/>
          <w:lang w:val="de-DE"/>
        </w:rPr>
        <w:t xml:space="preserve"> in Ra</w:t>
      </w:r>
      <w:r>
        <w:rPr>
          <w:rFonts w:cs="Arial Unicode MS" w:eastAsia="Arial Unicode MS" w:hint="default"/>
          <w:rtl w:val="1"/>
        </w:rPr>
        <w:t>’</w:t>
      </w:r>
      <w:r>
        <w:rPr>
          <w:rFonts w:cs="Arial Unicode MS" w:eastAsia="Arial Unicode MS"/>
          <w:rtl w:val="0"/>
          <w:lang w:val="en-US"/>
        </w:rPr>
        <w:t xml:space="preserve">s role as the sun deity, </w:t>
      </w:r>
      <w:r>
        <w:rPr>
          <w:rFonts w:cs="Arial Unicode MS" w:eastAsia="Arial Unicode MS"/>
          <w:rtl w:val="0"/>
          <w:lang w:val="en-US"/>
        </w:rPr>
        <w:t>with</w:t>
      </w:r>
      <w:r>
        <w:rPr>
          <w:rFonts w:cs="Arial Unicode MS" w:eastAsia="Arial Unicode MS"/>
          <w:rtl w:val="0"/>
          <w:lang w:val="en-US"/>
        </w:rPr>
        <w:t xml:space="preserve"> his battles </w:t>
      </w:r>
      <w:r>
        <w:rPr>
          <w:rFonts w:cs="Arial Unicode MS" w:eastAsia="Arial Unicode MS"/>
          <w:rtl w:val="0"/>
          <w:lang w:val="en-US"/>
        </w:rPr>
        <w:t>against</w:t>
      </w:r>
      <w:r>
        <w:rPr>
          <w:rFonts w:cs="Arial Unicode MS" w:eastAsia="Arial Unicode MS"/>
          <w:rtl w:val="0"/>
          <w:lang w:val="nl-NL"/>
        </w:rPr>
        <w:t xml:space="preserve"> Apep </w:t>
      </w:r>
      <w:r>
        <w:rPr>
          <w:rFonts w:cs="Arial Unicode MS" w:eastAsia="Arial Unicode MS"/>
          <w:rtl w:val="0"/>
          <w:lang w:val="en-US"/>
        </w:rPr>
        <w:t>reflecting</w:t>
      </w:r>
      <w:r>
        <w:rPr>
          <w:rFonts w:cs="Arial Unicode MS" w:eastAsia="Arial Unicode MS"/>
          <w:rtl w:val="0"/>
          <w:lang w:val="en-US"/>
        </w:rPr>
        <w:t xml:space="preserve"> the cosmic struggle between light and darkness.</w:t>
      </w:r>
      <w:r>
        <w:rPr>
          <w:rFonts w:cs="Arial Unicode MS" w:eastAsia="Arial Unicode MS"/>
          <w:rtl w:val="0"/>
          <w:lang w:val="en-US"/>
        </w:rPr>
        <w:t xml:space="preserve"> </w:t>
      </w:r>
      <w:r>
        <w:rPr>
          <w:rFonts w:cs="Arial Unicode MS" w:eastAsia="Arial Unicode MS"/>
          <w:rtl w:val="0"/>
          <w:lang w:val="de-DE"/>
        </w:rPr>
        <w:t>Jung</w:t>
      </w:r>
      <w:r>
        <w:rPr>
          <w:rFonts w:cs="Arial Unicode MS" w:eastAsia="Arial Unicode MS" w:hint="default"/>
          <w:rtl w:val="1"/>
        </w:rPr>
        <w:t>’</w:t>
      </w:r>
      <w:r>
        <w:rPr>
          <w:rFonts w:cs="Arial Unicode MS" w:eastAsia="Arial Unicode MS"/>
          <w:rtl w:val="0"/>
          <w:lang w:val="en-US"/>
        </w:rPr>
        <w:t xml:space="preserve">s archetypal framework </w:t>
      </w:r>
      <w:r>
        <w:rPr>
          <w:rFonts w:cs="Arial Unicode MS" w:eastAsia="Arial Unicode MS"/>
          <w:rtl w:val="0"/>
          <w:lang w:val="en-US"/>
        </w:rPr>
        <w:t xml:space="preserve">is </w:t>
      </w:r>
      <w:r>
        <w:rPr>
          <w:rFonts w:cs="Arial Unicode MS" w:eastAsia="Arial Unicode MS"/>
          <w:rtl w:val="0"/>
          <w:lang w:val="en-US"/>
        </w:rPr>
        <w:t xml:space="preserve">also </w:t>
      </w:r>
      <w:r>
        <w:rPr>
          <w:rFonts w:cs="Arial Unicode MS" w:eastAsia="Arial Unicode MS"/>
          <w:rtl w:val="0"/>
          <w:lang w:val="en-US"/>
        </w:rPr>
        <w:t>relevant</w:t>
      </w:r>
      <w:r>
        <w:rPr>
          <w:rFonts w:cs="Arial Unicode MS" w:eastAsia="Arial Unicode MS"/>
          <w:rtl w:val="0"/>
        </w:rPr>
        <w:t xml:space="preserve">, </w:t>
      </w:r>
      <w:r>
        <w:rPr>
          <w:rFonts w:cs="Arial Unicode MS" w:eastAsia="Arial Unicode MS"/>
          <w:rtl w:val="0"/>
          <w:lang w:val="en-US"/>
        </w:rPr>
        <w:t>portraying</w:t>
      </w:r>
      <w:r>
        <w:rPr>
          <w:rFonts w:cs="Arial Unicode MS" w:eastAsia="Arial Unicode MS"/>
          <w:rtl w:val="0"/>
        </w:rPr>
        <w:t xml:space="preserve"> Ra </w:t>
      </w:r>
      <w:r>
        <w:rPr>
          <w:rFonts w:cs="Arial Unicode MS" w:eastAsia="Arial Unicode MS"/>
          <w:rtl w:val="0"/>
          <w:lang w:val="en-US"/>
        </w:rPr>
        <w:t>as</w:t>
      </w:r>
      <w:r>
        <w:rPr>
          <w:rFonts w:cs="Arial Unicode MS" w:eastAsia="Arial Unicode MS"/>
          <w:rtl w:val="0"/>
          <w:lang w:val="en-US"/>
        </w:rPr>
        <w:t xml:space="preserve"> the solar hero </w:t>
      </w:r>
      <w:r>
        <w:rPr>
          <w:rFonts w:cs="Arial Unicode MS" w:eastAsia="Arial Unicode MS"/>
          <w:rtl w:val="0"/>
          <w:lang w:val="en-US"/>
        </w:rPr>
        <w:t>representing the conscious mind, while Apep symbolised instinctual and unconscious forces</w:t>
      </w:r>
      <w:r>
        <w:rPr>
          <w:rFonts w:cs="Arial Unicode MS" w:eastAsia="Arial Unicode MS"/>
          <w:rtl w:val="0"/>
        </w:rPr>
        <w:t>.</w:t>
      </w:r>
      <w:r>
        <w:rPr>
          <w:rFonts w:ascii="Helvetica Neue" w:cs="Helvetica Neue" w:hAnsi="Helvetica Neue" w:eastAsia="Helvetica Neue"/>
          <w:b w:val="0"/>
          <w:bCs w:val="0"/>
          <w:i w:val="0"/>
          <w:iCs w:val="0"/>
          <w:vertAlign w:val="superscript"/>
        </w:rPr>
        <w:footnoteReference w:id="18"/>
      </w:r>
    </w:p>
    <w:p>
      <w:pPr>
        <w:pStyle w:val="Body"/>
        <w:bidi w:val="0"/>
      </w:pPr>
    </w:p>
    <w:p>
      <w:pPr>
        <w:pStyle w:val="Body"/>
        <w:rPr>
          <w:b w:val="1"/>
          <w:bCs w:val="1"/>
        </w:rPr>
      </w:pPr>
      <w:r>
        <w:rPr>
          <w:b w:val="1"/>
          <w:bCs w:val="1"/>
          <w:rtl w:val="0"/>
          <w:lang w:val="en-US"/>
        </w:rPr>
        <w:t>The Myth of Apollo in Greek Culture</w:t>
      </w:r>
    </w:p>
    <w:p>
      <w:pPr>
        <w:pStyle w:val="Body"/>
        <w:bidi w:val="0"/>
      </w:pPr>
    </w:p>
    <w:p>
      <w:pPr>
        <w:pStyle w:val="Body"/>
        <w:bidi w:val="0"/>
      </w:pPr>
      <w:r>
        <w:rPr>
          <w:rFonts w:cs="Arial Unicode MS" w:eastAsia="Arial Unicode MS"/>
          <w:rtl w:val="0"/>
          <w:lang w:val="en-US"/>
        </w:rPr>
        <w:t xml:space="preserve">Apollo is one of the </w:t>
      </w:r>
      <w:r>
        <w:rPr>
          <w:rFonts w:cs="Arial Unicode MS" w:eastAsia="Arial Unicode MS"/>
          <w:rtl w:val="0"/>
          <w:lang w:val="en-US"/>
        </w:rPr>
        <w:t xml:space="preserve">greatest and most widely known Sun-God </w:t>
      </w:r>
      <w:r>
        <w:rPr>
          <w:rFonts w:cs="Arial Unicode MS" w:eastAsia="Arial Unicode MS"/>
          <w:rtl w:val="0"/>
          <w:lang w:val="en-US"/>
        </w:rPr>
        <w:t>in</w:t>
      </w:r>
      <w:r>
        <w:rPr>
          <w:rFonts w:cs="Arial Unicode MS" w:eastAsia="Arial Unicode MS"/>
          <w:rtl w:val="0"/>
          <w:lang w:val="en-US"/>
        </w:rPr>
        <w:t xml:space="preserve"> mythology and history </w:t>
      </w:r>
      <w:r>
        <w:rPr>
          <w:rFonts w:cs="Arial Unicode MS" w:eastAsia="Arial Unicode MS"/>
          <w:rtl w:val="0"/>
          <w:lang w:val="en-US"/>
        </w:rPr>
        <w:t xml:space="preserve">as Olcott notes in </w:t>
      </w:r>
      <w:r>
        <w:rPr>
          <w:rFonts w:cs="Arial Unicode MS" w:eastAsia="Arial Unicode MS"/>
          <w:i w:val="1"/>
          <w:iCs w:val="1"/>
          <w:rtl w:val="0"/>
          <w:lang w:val="en-US"/>
        </w:rPr>
        <w:t>Sun Lore of All Ages</w:t>
      </w:r>
      <w:r>
        <w:rPr>
          <w:rFonts w:cs="Arial Unicode MS" w:eastAsia="Arial Unicode MS"/>
          <w:rtl w:val="0"/>
          <w:lang w:val="en-US"/>
        </w:rPr>
        <w:t>.</w:t>
      </w:r>
      <w:r>
        <w:rPr>
          <w:rFonts w:ascii="Helvetica Neue" w:cs="Helvetica Neue" w:hAnsi="Helvetica Neue" w:eastAsia="Helvetica Neue"/>
          <w:b w:val="0"/>
          <w:bCs w:val="0"/>
          <w:i w:val="0"/>
          <w:iCs w:val="0"/>
          <w:vertAlign w:val="superscript"/>
        </w:rPr>
        <w:footnoteReference w:id="19"/>
      </w:r>
      <w:r>
        <w:rPr>
          <w:rFonts w:cs="Arial Unicode MS" w:eastAsia="Arial Unicode MS"/>
          <w:rtl w:val="0"/>
          <w:lang w:val="en-US"/>
        </w:rPr>
        <w:t xml:space="preserve"> He is the son or Zeus and Leto and the twin brother of Artemis. </w:t>
      </w:r>
      <w:r>
        <w:rPr>
          <w:rFonts w:cs="Arial Unicode MS" w:eastAsia="Arial Unicode MS"/>
          <w:rtl w:val="0"/>
          <w:lang w:val="en-US"/>
        </w:rPr>
        <w:t>His mother, Leto, persecuted by Hera, was forced to wander until she found refuge on the floating island of Delos</w:t>
      </w:r>
      <w:r>
        <w:rPr>
          <w:rFonts w:cs="Arial Unicode MS" w:eastAsia="Arial Unicode MS"/>
          <w:rtl w:val="0"/>
          <w:lang w:val="en-US"/>
        </w:rPr>
        <w:t xml:space="preserve"> where she gave birth to her twins. In the </w:t>
      </w:r>
      <w:r>
        <w:rPr>
          <w:rFonts w:cs="Arial Unicode MS" w:eastAsia="Arial Unicode MS"/>
          <w:i w:val="1"/>
          <w:iCs w:val="1"/>
          <w:rtl w:val="0"/>
          <w:lang w:val="en-US"/>
        </w:rPr>
        <w:t>Homeric Hymn to Apollo,</w:t>
      </w:r>
      <w:r>
        <w:rPr>
          <w:rFonts w:cs="Arial Unicode MS" w:eastAsia="Arial Unicode MS"/>
          <w:rtl w:val="0"/>
          <w:lang w:val="en-US"/>
        </w:rPr>
        <w:t xml:space="preserve"> he is described as </w:t>
      </w:r>
      <w:r>
        <w:rPr>
          <w:rFonts w:cs="Arial Unicode MS" w:eastAsia="Arial Unicode MS" w:hint="default"/>
          <w:rtl w:val="0"/>
          <w:lang w:val="en-US"/>
        </w:rPr>
        <w:t>‘</w:t>
      </w:r>
      <w:r>
        <w:rPr>
          <w:rFonts w:cs="Arial Unicode MS" w:eastAsia="Arial Unicode MS"/>
          <w:rtl w:val="0"/>
          <w:lang w:val="en-US"/>
        </w:rPr>
        <w:t>with radiance shining around him</w:t>
      </w:r>
      <w:r>
        <w:rPr>
          <w:rFonts w:cs="Arial Unicode MS" w:eastAsia="Arial Unicode MS" w:hint="default"/>
          <w:rtl w:val="0"/>
          <w:lang w:val="en-US"/>
        </w:rPr>
        <w:t>’</w:t>
      </w:r>
      <w:r>
        <w:rPr>
          <w:rFonts w:cs="Arial Unicode MS" w:eastAsia="Arial Unicode MS"/>
          <w:rtl w:val="0"/>
          <w:lang w:val="en-US"/>
        </w:rPr>
        <w:t xml:space="preserve">, while Ovid in </w:t>
      </w:r>
      <w:r>
        <w:rPr>
          <w:rFonts w:cs="Arial Unicode MS" w:eastAsia="Arial Unicode MS"/>
          <w:i w:val="1"/>
          <w:iCs w:val="1"/>
          <w:rtl w:val="0"/>
          <w:lang w:val="en-US"/>
        </w:rPr>
        <w:t>Metamorphoses</w:t>
      </w:r>
      <w:r>
        <w:rPr>
          <w:rFonts w:cs="Arial Unicode MS" w:eastAsia="Arial Unicode MS"/>
          <w:rtl w:val="0"/>
          <w:lang w:val="en-US"/>
        </w:rPr>
        <w:t xml:space="preserve"> portrays him wearing a crown with sun rays.</w:t>
      </w:r>
      <w:r>
        <w:rPr>
          <w:rFonts w:ascii="Helvetica Neue" w:cs="Helvetica Neue" w:hAnsi="Helvetica Neue" w:eastAsia="Helvetica Neue"/>
          <w:b w:val="0"/>
          <w:bCs w:val="0"/>
          <w:i w:val="0"/>
          <w:iCs w:val="0"/>
          <w:vertAlign w:val="superscript"/>
        </w:rPr>
        <w:footnoteReference w:id="20"/>
      </w:r>
      <w:r>
        <w:rPr>
          <w:rFonts w:cs="Arial Unicode MS" w:eastAsia="Arial Unicode MS"/>
          <w:rtl w:val="0"/>
          <w:lang w:val="en-US"/>
        </w:rPr>
        <w:t xml:space="preserve"> Ovid also describes Apollo as a </w:t>
      </w:r>
      <w:r>
        <w:rPr>
          <w:rFonts w:cs="Arial Unicode MS" w:eastAsia="Arial Unicode MS"/>
          <w:rtl w:val="0"/>
          <w:lang w:val="en-US"/>
        </w:rPr>
        <w:t>far-shooting</w:t>
      </w:r>
      <w:r>
        <w:rPr>
          <w:rFonts w:cs="Arial Unicode MS" w:eastAsia="Arial Unicode MS"/>
          <w:rtl w:val="0"/>
          <w:lang w:val="en-US"/>
        </w:rPr>
        <w:t xml:space="preserve"> archer, musician, physician, and prophet. </w:t>
      </w:r>
    </w:p>
    <w:p>
      <w:pPr>
        <w:pStyle w:val="Body"/>
        <w:bidi w:val="0"/>
      </w:pPr>
    </w:p>
    <w:p>
      <w:pPr>
        <w:pStyle w:val="Body"/>
        <w:bidi w:val="0"/>
      </w:pPr>
      <w:r>
        <w:rPr>
          <w:rFonts w:cs="Arial Unicode MS" w:eastAsia="Arial Unicode MS"/>
          <w:rtl w:val="0"/>
          <w:lang w:val="en-US"/>
        </w:rPr>
        <w:t>One of Apollo</w:t>
      </w:r>
      <w:r>
        <w:rPr>
          <w:rFonts w:cs="Arial Unicode MS" w:eastAsia="Arial Unicode MS" w:hint="default"/>
          <w:rtl w:val="1"/>
        </w:rPr>
        <w:t>’</w:t>
      </w:r>
      <w:r>
        <w:rPr>
          <w:rFonts w:cs="Arial Unicode MS" w:eastAsia="Arial Unicode MS"/>
          <w:rtl w:val="0"/>
          <w:lang w:val="en-US"/>
        </w:rPr>
        <w:t xml:space="preserve">s defining myths is his defeat of Python, the monstrous serpent </w:t>
      </w:r>
      <w:r>
        <w:rPr>
          <w:rFonts w:cs="Arial Unicode MS" w:eastAsia="Arial Unicode MS"/>
          <w:rtl w:val="0"/>
          <w:lang w:val="en-US"/>
        </w:rPr>
        <w:t>sent by Hera after his mother</w:t>
      </w:r>
      <w:r>
        <w:rPr>
          <w:rFonts w:cs="Arial Unicode MS" w:eastAsia="Arial Unicode MS"/>
          <w:rtl w:val="0"/>
          <w:lang w:val="en-US"/>
        </w:rPr>
        <w:t xml:space="preserve">. After slaying the creature, Apollo claimed </w:t>
      </w:r>
      <w:r>
        <w:rPr>
          <w:rFonts w:cs="Arial Unicode MS" w:eastAsia="Arial Unicode MS"/>
          <w:rtl w:val="0"/>
          <w:lang w:val="en-US"/>
        </w:rPr>
        <w:t xml:space="preserve">Delphi as his sacred site and </w:t>
      </w:r>
      <w:r>
        <w:rPr>
          <w:rFonts w:cs="Arial Unicode MS" w:eastAsia="Arial Unicode MS"/>
          <w:rtl w:val="0"/>
          <w:lang w:val="en-US"/>
        </w:rPr>
        <w:t>established the Delphic Oracle, cementing his role as the god of prophecy.</w:t>
      </w:r>
      <w:r>
        <w:rPr>
          <w:rFonts w:cs="Arial Unicode MS" w:eastAsia="Arial Unicode MS"/>
          <w:rtl w:val="0"/>
          <w:lang w:val="en-US"/>
        </w:rPr>
        <w:t xml:space="preserve"> He also initiated the Pythian games, later known as the Delphic Games, which celebrated his victory.</w:t>
      </w:r>
      <w:r>
        <w:rPr>
          <w:rFonts w:ascii="Helvetica Neue" w:cs="Helvetica Neue" w:hAnsi="Helvetica Neue" w:eastAsia="Helvetica Neue"/>
          <w:b w:val="0"/>
          <w:bCs w:val="0"/>
          <w:i w:val="0"/>
          <w:iCs w:val="0"/>
          <w:vertAlign w:val="superscript"/>
        </w:rPr>
        <w:footnoteReference w:id="21"/>
      </w:r>
      <w:r>
        <w:rPr>
          <w:rFonts w:cs="Arial Unicode MS" w:eastAsia="Arial Unicode MS"/>
          <w:rtl w:val="0"/>
          <w:lang w:val="en-US"/>
        </w:rPr>
        <w:t xml:space="preserve"> </w:t>
      </w:r>
      <w:r>
        <w:rPr>
          <w:rFonts w:cs="Arial Unicode MS" w:eastAsia="Arial Unicode MS"/>
          <w:rtl w:val="0"/>
          <w:lang w:val="en-US"/>
        </w:rPr>
        <w:t>Apollo was eternally young and athletic</w:t>
      </w:r>
      <w:r>
        <w:rPr>
          <w:rFonts w:cs="Arial Unicode MS" w:eastAsia="Arial Unicode MS"/>
          <w:rtl w:val="0"/>
          <w:lang w:val="en-US"/>
        </w:rPr>
        <w:t xml:space="preserve"> and t</w:t>
      </w:r>
      <w:r>
        <w:rPr>
          <w:rFonts w:cs="Arial Unicode MS" w:eastAsia="Arial Unicode MS"/>
          <w:rtl w:val="0"/>
          <w:lang w:val="en-US"/>
        </w:rPr>
        <w:t>hese games, held every four years, became a nationwide event where noble youths competed in various contests, including athletics, chariot racing, and music. This solidified Apollo</w:t>
      </w:r>
      <w:r>
        <w:rPr>
          <w:rFonts w:cs="Arial Unicode MS" w:eastAsia="Arial Unicode MS" w:hint="default"/>
          <w:rtl w:val="1"/>
        </w:rPr>
        <w:t>’</w:t>
      </w:r>
      <w:r>
        <w:rPr>
          <w:rFonts w:cs="Arial Unicode MS" w:eastAsia="Arial Unicode MS"/>
          <w:rtl w:val="0"/>
          <w:lang w:val="en-US"/>
        </w:rPr>
        <w:t>s patronage of youthful athletics and the arts.</w:t>
      </w:r>
      <w:r>
        <w:rPr>
          <w:rFonts w:cs="Arial Unicode MS" w:eastAsia="Arial Unicode MS"/>
          <w:rtl w:val="0"/>
          <w:lang w:val="en-US"/>
        </w:rPr>
        <w:t xml:space="preserve"> </w:t>
      </w:r>
      <w:r>
        <w:rPr>
          <w:rFonts w:cs="Arial Unicode MS" w:eastAsia="Arial Unicode MS"/>
          <w:rtl w:val="0"/>
          <w:lang w:val="en-US"/>
        </w:rPr>
        <w:t>Often depicted with a lyre, a gift from Hermes, Apollo inspired poetry and song, further extending his influence into cultural and artistic domains.</w:t>
      </w:r>
      <w:r>
        <w:rPr>
          <w:rFonts w:cs="Arial Unicode MS" w:eastAsia="Arial Unicode MS"/>
          <w:rtl w:val="0"/>
          <w:lang w:val="en-US"/>
        </w:rPr>
        <w:t xml:space="preserve"> </w:t>
      </w:r>
      <w:r>
        <w:rPr>
          <w:rFonts w:cs="Arial Unicode MS" w:eastAsia="Arial Unicode MS"/>
          <w:rtl w:val="0"/>
          <w:lang w:val="it-IT"/>
        </w:rPr>
        <w:t>Apollo</w:t>
      </w:r>
      <w:r>
        <w:rPr>
          <w:rFonts w:cs="Arial Unicode MS" w:eastAsia="Arial Unicode MS" w:hint="default"/>
          <w:rtl w:val="1"/>
        </w:rPr>
        <w:t>’</w:t>
      </w:r>
      <w:r>
        <w:rPr>
          <w:rFonts w:cs="Arial Unicode MS" w:eastAsia="Arial Unicode MS"/>
          <w:rtl w:val="0"/>
          <w:lang w:val="en-US"/>
        </w:rPr>
        <w:t xml:space="preserve">s connection to the Delphic Oracle is </w:t>
      </w:r>
      <w:r>
        <w:rPr>
          <w:rFonts w:cs="Arial Unicode MS" w:eastAsia="Arial Unicode MS"/>
          <w:rtl w:val="0"/>
          <w:lang w:val="en-US"/>
        </w:rPr>
        <w:t xml:space="preserve">also </w:t>
      </w:r>
      <w:r>
        <w:rPr>
          <w:rFonts w:cs="Arial Unicode MS" w:eastAsia="Arial Unicode MS"/>
          <w:rtl w:val="0"/>
          <w:lang w:val="en-US"/>
        </w:rPr>
        <w:t xml:space="preserve">central to his identity. As the god of truth, foresight, and enlightenment, he communicated divine will through the Pythia, the priestess of </w:t>
      </w:r>
      <w:r>
        <w:rPr>
          <w:rFonts w:cs="Arial Unicode MS" w:eastAsia="Arial Unicode MS"/>
          <w:rtl w:val="0"/>
          <w:lang w:val="en-US"/>
        </w:rPr>
        <w:t>the Oracle</w:t>
      </w:r>
      <w:r>
        <w:rPr>
          <w:rFonts w:cs="Arial Unicode MS" w:eastAsia="Arial Unicode MS"/>
          <w:rtl w:val="0"/>
          <w:lang w:val="en-US"/>
        </w:rPr>
        <w:t xml:space="preserve">. This prophetic role </w:t>
      </w:r>
      <w:r>
        <w:rPr>
          <w:rFonts w:cs="Arial Unicode MS" w:eastAsia="Arial Unicode MS"/>
          <w:rtl w:val="0"/>
          <w:lang w:val="en-US"/>
        </w:rPr>
        <w:t xml:space="preserve">profoundly </w:t>
      </w:r>
      <w:r>
        <w:rPr>
          <w:rFonts w:cs="Arial Unicode MS" w:eastAsia="Arial Unicode MS"/>
          <w:rtl w:val="0"/>
          <w:lang w:val="en-US"/>
        </w:rPr>
        <w:t>influenced Greek society, guiding personal decisions, political strateg</w:t>
      </w:r>
      <w:r>
        <w:rPr>
          <w:rFonts w:cs="Arial Unicode MS" w:eastAsia="Arial Unicode MS"/>
          <w:rtl w:val="0"/>
          <w:lang w:val="en-US"/>
        </w:rPr>
        <w:t>ies</w:t>
      </w:r>
      <w:r>
        <w:rPr>
          <w:rFonts w:cs="Arial Unicode MS" w:eastAsia="Arial Unicode MS"/>
          <w:rtl w:val="0"/>
          <w:lang w:val="en-US"/>
        </w:rPr>
        <w:t>, and military campaigns</w:t>
      </w:r>
      <w:r>
        <w:rPr>
          <w:rFonts w:cs="Arial Unicode MS" w:eastAsia="Arial Unicode MS"/>
          <w:rtl w:val="0"/>
          <w:lang w:val="en-US"/>
        </w:rPr>
        <w:t xml:space="preserve">, as Ovid highlights in </w:t>
      </w:r>
      <w:r>
        <w:rPr>
          <w:rFonts w:cs="Arial Unicode MS" w:eastAsia="Arial Unicode MS"/>
          <w:i w:val="1"/>
          <w:iCs w:val="1"/>
          <w:rtl w:val="0"/>
          <w:lang w:val="en-US"/>
        </w:rPr>
        <w:t>Metamorphoses</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 xml:space="preserve">Apollo holds a dual role in Greek mythology as both a healer and a bringer of disease. As a healer, </w:t>
      </w:r>
      <w:r>
        <w:rPr>
          <w:rFonts w:cs="Arial Unicode MS" w:eastAsia="Arial Unicode MS"/>
          <w:rtl w:val="0"/>
          <w:lang w:val="en-US"/>
        </w:rPr>
        <w:t>he</w:t>
      </w:r>
      <w:r>
        <w:rPr>
          <w:rFonts w:cs="Arial Unicode MS" w:eastAsia="Arial Unicode MS"/>
          <w:rtl w:val="0"/>
          <w:lang w:val="en-US"/>
        </w:rPr>
        <w:t xml:space="preserve"> was revered for his association with medicine and health</w:t>
      </w:r>
      <w:r>
        <w:rPr>
          <w:rFonts w:cs="Arial Unicode MS" w:eastAsia="Arial Unicode MS"/>
          <w:rtl w:val="0"/>
          <w:lang w:val="en-US"/>
        </w:rPr>
        <w:t xml:space="preserve">, and as the father of </w:t>
      </w:r>
      <w:r>
        <w:rPr>
          <w:rFonts w:cs="Arial Unicode MS" w:eastAsia="Arial Unicode MS"/>
          <w:rtl w:val="0"/>
          <w:lang w:val="en-US"/>
        </w:rPr>
        <w:t>Asclepius, the god of medicine. His sanctuaries, such as those at Delphi and Delos, served as centers for healing and purification.</w:t>
      </w:r>
      <w:r>
        <w:rPr>
          <w:rFonts w:cs="Arial Unicode MS" w:eastAsia="Arial Unicode MS"/>
          <w:rtl w:val="0"/>
          <w:lang w:val="en-US"/>
        </w:rPr>
        <w:t xml:space="preserve"> </w:t>
      </w:r>
      <w:r>
        <w:rPr>
          <w:rFonts w:cs="Arial Unicode MS" w:eastAsia="Arial Unicode MS"/>
          <w:rtl w:val="0"/>
          <w:lang w:val="en-US"/>
        </w:rPr>
        <w:t xml:space="preserve">Conversely, Apollo was also feared as a sender of diseases and plagues. In </w:t>
      </w:r>
      <w:r>
        <w:rPr>
          <w:rFonts w:cs="Arial Unicode MS" w:eastAsia="Arial Unicode MS"/>
          <w:i w:val="1"/>
          <w:iCs w:val="1"/>
          <w:rtl w:val="0"/>
          <w:lang w:val="it-IT"/>
        </w:rPr>
        <w:t>The Iliad</w:t>
      </w:r>
      <w:r>
        <w:rPr>
          <w:rFonts w:cs="Arial Unicode MS" w:eastAsia="Arial Unicode MS"/>
          <w:rtl w:val="0"/>
        </w:rPr>
        <w:t xml:space="preserve">, </w:t>
      </w:r>
      <w:r>
        <w:rPr>
          <w:rFonts w:cs="Arial Unicode MS" w:eastAsia="Arial Unicode MS"/>
          <w:rtl w:val="0"/>
          <w:lang w:val="en-US"/>
        </w:rPr>
        <w:t>he</w:t>
      </w:r>
      <w:r>
        <w:rPr>
          <w:rFonts w:cs="Arial Unicode MS" w:eastAsia="Arial Unicode MS"/>
          <w:rtl w:val="0"/>
          <w:lang w:val="en-US"/>
        </w:rPr>
        <w:t xml:space="preserve"> unleashes a plague upon the Greek army</w:t>
      </w:r>
      <w:r>
        <w:rPr>
          <w:rFonts w:cs="Arial Unicode MS" w:eastAsia="Arial Unicode MS"/>
          <w:rtl w:val="0"/>
          <w:lang w:val="en-US"/>
        </w:rPr>
        <w:t>.</w:t>
      </w:r>
      <w:r>
        <w:rPr>
          <w:rFonts w:cs="Arial Unicode MS" w:eastAsia="Arial Unicode MS"/>
          <w:rtl w:val="0"/>
          <w:lang w:val="en-US"/>
        </w:rPr>
        <w:t xml:space="preserve"> This duality underscores his role as an enforcer of divine justice, rewarding those who </w:t>
      </w:r>
      <w:r>
        <w:rPr>
          <w:rFonts w:cs="Arial Unicode MS" w:eastAsia="Arial Unicode MS"/>
          <w:rtl w:val="0"/>
          <w:lang w:val="en-US"/>
        </w:rPr>
        <w:t>honour</w:t>
      </w:r>
      <w:r>
        <w:rPr>
          <w:rFonts w:cs="Arial Unicode MS" w:eastAsia="Arial Unicode MS"/>
          <w:rtl w:val="0"/>
          <w:lang w:val="en-US"/>
        </w:rPr>
        <w:t xml:space="preserve"> him and punishing those who defy his will</w:t>
      </w:r>
      <w:r>
        <w:rPr>
          <w:rFonts w:cs="Arial Unicode MS" w:eastAsia="Arial Unicode MS"/>
          <w:rtl w:val="0"/>
          <w:lang w:val="en-US"/>
        </w:rPr>
        <w:t xml:space="preserve">. For another example, he granted Cassandra, a Trojan princess, the gift of prophecy in exchange for her love. When she later rejected him, Apollo cursed her </w:t>
      </w:r>
      <w:r>
        <w:rPr>
          <w:rFonts w:cs="Arial Unicode MS" w:eastAsia="Arial Unicode MS"/>
          <w:rtl w:val="0"/>
          <w:lang w:val="en-US"/>
        </w:rPr>
        <w:t>so that her prophecies, though true, would never be believed. This tragic twist led to Troy</w:t>
      </w:r>
      <w:r>
        <w:rPr>
          <w:rFonts w:cs="Arial Unicode MS" w:eastAsia="Arial Unicode MS" w:hint="default"/>
          <w:rtl w:val="1"/>
        </w:rPr>
        <w:t>’</w:t>
      </w:r>
      <w:r>
        <w:rPr>
          <w:rFonts w:cs="Arial Unicode MS" w:eastAsia="Arial Unicode MS"/>
          <w:rtl w:val="0"/>
          <w:lang w:val="en-US"/>
        </w:rPr>
        <w:t>s fall, as her warnings were ignored.</w:t>
      </w:r>
    </w:p>
    <w:p>
      <w:pPr>
        <w:pStyle w:val="Body"/>
        <w:bidi w:val="0"/>
      </w:pPr>
      <w:r>
        <w:rPr>
          <w:rFonts w:cs="Arial Unicode MS" w:eastAsia="Arial Unicode MS"/>
          <w:rtl w:val="0"/>
          <w:lang w:val="en-US"/>
        </w:rPr>
        <w:t>As a solar deity, Apollo is not directly associated with daily cycles of the Sun, but is linked to seasonal rhythms. D</w:t>
      </w:r>
      <w:r>
        <w:rPr>
          <w:rFonts w:cs="Arial Unicode MS" w:eastAsia="Arial Unicode MS"/>
          <w:rtl w:val="0"/>
          <w:lang w:val="en-US"/>
        </w:rPr>
        <w:t>uring the winter months</w:t>
      </w:r>
      <w:r>
        <w:rPr>
          <w:rFonts w:cs="Arial Unicode MS" w:eastAsia="Arial Unicode MS"/>
          <w:rtl w:val="0"/>
          <w:lang w:val="en-US"/>
        </w:rPr>
        <w:t>, he journeyed</w:t>
      </w:r>
      <w:r>
        <w:rPr>
          <w:rFonts w:cs="Arial Unicode MS" w:eastAsia="Arial Unicode MS"/>
          <w:rtl w:val="0"/>
          <w:lang w:val="en-US"/>
        </w:rPr>
        <w:t xml:space="preserve"> to Hyperborea</w:t>
      </w:r>
      <w:r>
        <w:rPr>
          <w:rFonts w:cs="Arial Unicode MS" w:eastAsia="Arial Unicode MS"/>
          <w:rtl w:val="0"/>
          <w:lang w:val="en-US"/>
        </w:rPr>
        <w:t xml:space="preserve">, </w:t>
      </w:r>
      <w:r>
        <w:rPr>
          <w:rFonts w:cs="Arial Unicode MS" w:eastAsia="Arial Unicode MS"/>
          <w:rtl w:val="0"/>
          <w:lang w:val="en-US"/>
        </w:rPr>
        <w:t>a mythical land in the far north associated with eternal spring and harmony. His absence marked the time when his prophetic powers at Delphi were dormant</w:t>
      </w:r>
      <w:r>
        <w:rPr>
          <w:rFonts w:cs="Arial Unicode MS" w:eastAsia="Arial Unicode MS"/>
          <w:rtl w:val="0"/>
          <w:lang w:val="en-US"/>
        </w:rPr>
        <w:t>, aligning with the waning Sun. H</w:t>
      </w:r>
      <w:r>
        <w:rPr>
          <w:rFonts w:cs="Arial Unicode MS" w:eastAsia="Arial Unicode MS"/>
          <w:rtl w:val="0"/>
          <w:lang w:val="en-US"/>
        </w:rPr>
        <w:t xml:space="preserve">is return </w:t>
      </w:r>
      <w:r>
        <w:rPr>
          <w:rFonts w:cs="Arial Unicode MS" w:eastAsia="Arial Unicode MS"/>
          <w:rtl w:val="0"/>
          <w:lang w:val="en-US"/>
        </w:rPr>
        <w:t xml:space="preserve">in spring </w:t>
      </w:r>
      <w:r>
        <w:rPr>
          <w:rFonts w:cs="Arial Unicode MS" w:eastAsia="Arial Unicode MS"/>
          <w:rtl w:val="0"/>
          <w:lang w:val="de-DE"/>
        </w:rPr>
        <w:t>herald</w:t>
      </w:r>
      <w:r>
        <w:rPr>
          <w:rFonts w:cs="Arial Unicode MS" w:eastAsia="Arial Unicode MS"/>
          <w:rtl w:val="0"/>
          <w:lang w:val="en-US"/>
        </w:rPr>
        <w:t>ed</w:t>
      </w:r>
      <w:r>
        <w:rPr>
          <w:rFonts w:cs="Arial Unicode MS" w:eastAsia="Arial Unicode MS"/>
          <w:rtl w:val="0"/>
          <w:lang w:val="en-US"/>
        </w:rPr>
        <w:t xml:space="preserve"> the reawakening of life and the oracle</w:t>
      </w:r>
      <w:r>
        <w:rPr>
          <w:rFonts w:cs="Arial Unicode MS" w:eastAsia="Arial Unicode MS" w:hint="default"/>
          <w:rtl w:val="1"/>
        </w:rPr>
        <w:t>’</w:t>
      </w:r>
      <w:r>
        <w:rPr>
          <w:rFonts w:cs="Arial Unicode MS" w:eastAsia="Arial Unicode MS"/>
          <w:rtl w:val="0"/>
          <w:lang w:val="en-US"/>
        </w:rPr>
        <w:t>s reactivation.</w:t>
      </w:r>
      <w:r>
        <w:rPr>
          <w:rFonts w:cs="Arial Unicode MS" w:eastAsia="Arial Unicode MS"/>
          <w:rtl w:val="0"/>
          <w:lang w:val="en-US"/>
        </w:rPr>
        <w:t xml:space="preserve"> </w:t>
      </w:r>
      <w:r>
        <w:rPr>
          <w:rFonts w:cs="Arial Unicode MS" w:eastAsia="Arial Unicode MS"/>
          <w:rtl w:val="0"/>
          <w:lang w:val="en-US"/>
        </w:rPr>
        <w:t>This cycle underscores Apollo</w:t>
      </w:r>
      <w:r>
        <w:rPr>
          <w:rFonts w:cs="Arial Unicode MS" w:eastAsia="Arial Unicode MS" w:hint="default"/>
          <w:rtl w:val="1"/>
        </w:rPr>
        <w:t>’</w:t>
      </w:r>
      <w:r>
        <w:rPr>
          <w:rFonts w:cs="Arial Unicode MS" w:eastAsia="Arial Unicode MS"/>
          <w:rtl w:val="0"/>
          <w:lang w:val="en-US"/>
        </w:rPr>
        <w:t>s dual role as a deity of constancy (order</w:t>
      </w:r>
      <w:r>
        <w:rPr>
          <w:rFonts w:cs="Arial Unicode MS" w:eastAsia="Arial Unicode MS"/>
          <w:rtl w:val="0"/>
          <w:lang w:val="en-US"/>
        </w:rPr>
        <w:t xml:space="preserve"> and </w:t>
      </w:r>
      <w:r>
        <w:rPr>
          <w:rFonts w:cs="Arial Unicode MS" w:eastAsia="Arial Unicode MS"/>
          <w:rtl w:val="0"/>
          <w:lang w:val="en-US"/>
        </w:rPr>
        <w:t>prophecy) and periodicity (seasonal renewal), connecting him to the natural rhythms of the year.</w:t>
      </w:r>
    </w:p>
    <w:p>
      <w:pPr>
        <w:pStyle w:val="Body"/>
        <w:bidi w:val="0"/>
      </w:pPr>
    </w:p>
    <w:p>
      <w:pPr>
        <w:pStyle w:val="Body"/>
        <w:bidi w:val="0"/>
      </w:pPr>
      <w:r>
        <w:rPr>
          <w:rFonts w:cs="Arial Unicode MS" w:eastAsia="Arial Unicode MS"/>
          <w:rtl w:val="0"/>
          <w:lang w:val="it-IT"/>
        </w:rPr>
        <w:t>Apollo</w:t>
      </w:r>
      <w:r>
        <w:rPr>
          <w:rFonts w:cs="Arial Unicode MS" w:eastAsia="Arial Unicode MS" w:hint="default"/>
          <w:rtl w:val="1"/>
        </w:rPr>
        <w:t>’</w:t>
      </w:r>
      <w:r>
        <w:rPr>
          <w:rFonts w:cs="Arial Unicode MS" w:eastAsia="Arial Unicode MS"/>
          <w:rtl w:val="0"/>
          <w:lang w:val="en-US"/>
        </w:rPr>
        <w:t>s myths conform to key theoretical frameworks, particularly Eliade</w:t>
      </w:r>
      <w:r>
        <w:rPr>
          <w:rFonts w:cs="Arial Unicode MS" w:eastAsia="Arial Unicode MS" w:hint="default"/>
          <w:rtl w:val="1"/>
        </w:rPr>
        <w:t>’</w:t>
      </w:r>
      <w:r>
        <w:rPr>
          <w:rFonts w:cs="Arial Unicode MS" w:eastAsia="Arial Unicode MS"/>
          <w:rtl w:val="0"/>
          <w:lang w:val="en-US"/>
        </w:rPr>
        <w:t>s concept of sacred narratives and Cumont</w:t>
      </w:r>
      <w:r>
        <w:rPr>
          <w:rFonts w:cs="Arial Unicode MS" w:eastAsia="Arial Unicode MS" w:hint="default"/>
          <w:rtl w:val="1"/>
        </w:rPr>
        <w:t>’</w:t>
      </w:r>
      <w:r>
        <w:rPr>
          <w:rFonts w:cs="Arial Unicode MS" w:eastAsia="Arial Unicode MS"/>
          <w:rtl w:val="0"/>
        </w:rPr>
        <w:t xml:space="preserve">s </w:t>
      </w:r>
      <w:r>
        <w:rPr>
          <w:rFonts w:cs="Arial Unicode MS" w:eastAsia="Arial Unicode MS"/>
          <w:rtl w:val="0"/>
          <w:lang w:val="en-US"/>
        </w:rPr>
        <w:t>emphasis</w:t>
      </w:r>
      <w:r>
        <w:rPr>
          <w:rFonts w:cs="Arial Unicode MS" w:eastAsia="Arial Unicode MS"/>
          <w:rtl w:val="0"/>
          <w:lang w:val="it-IT"/>
        </w:rPr>
        <w:t xml:space="preserve"> on astral religion. Eliade</w:t>
      </w:r>
      <w:r>
        <w:rPr>
          <w:rFonts w:cs="Arial Unicode MS" w:eastAsia="Arial Unicode MS" w:hint="default"/>
          <w:rtl w:val="1"/>
        </w:rPr>
        <w:t>’</w:t>
      </w:r>
      <w:r>
        <w:rPr>
          <w:rFonts w:cs="Arial Unicode MS" w:eastAsia="Arial Unicode MS"/>
          <w:rtl w:val="0"/>
          <w:lang w:val="en-US"/>
        </w:rPr>
        <w:t>s framework is evident in Apollo</w:t>
      </w:r>
      <w:r>
        <w:rPr>
          <w:rFonts w:cs="Arial Unicode MS" w:eastAsia="Arial Unicode MS" w:hint="default"/>
          <w:rtl w:val="1"/>
        </w:rPr>
        <w:t>’</w:t>
      </w:r>
      <w:r>
        <w:rPr>
          <w:rFonts w:cs="Arial Unicode MS" w:eastAsia="Arial Unicode MS"/>
          <w:rtl w:val="0"/>
          <w:lang w:val="en-US"/>
        </w:rPr>
        <w:t xml:space="preserve">s seasonal retreat to Hyperborea, </w:t>
      </w:r>
      <w:r>
        <w:rPr>
          <w:rFonts w:cs="Arial Unicode MS" w:eastAsia="Arial Unicode MS"/>
          <w:rtl w:val="0"/>
          <w:lang w:val="en-US"/>
        </w:rPr>
        <w:t>symbolising</w:t>
      </w:r>
      <w:r>
        <w:rPr>
          <w:rFonts w:cs="Arial Unicode MS" w:eastAsia="Arial Unicode MS"/>
          <w:rtl w:val="0"/>
          <w:lang w:val="en-US"/>
        </w:rPr>
        <w:t xml:space="preserve"> cosmic cycles and renewal, linking the deity to the rhythms of nature and sacred time</w:t>
      </w:r>
      <w:r>
        <w:rPr>
          <w:rFonts w:cs="Arial Unicode MS" w:eastAsia="Arial Unicode MS"/>
          <w:rtl w:val="0"/>
          <w:lang w:val="en-US"/>
        </w:rPr>
        <w:t>; while</w:t>
      </w:r>
      <w:r>
        <w:rPr>
          <w:rFonts w:cs="Arial Unicode MS" w:eastAsia="Arial Unicode MS"/>
          <w:rtl w:val="0"/>
        </w:rPr>
        <w:t xml:space="preserve"> Cumont</w:t>
      </w:r>
      <w:r>
        <w:rPr>
          <w:rFonts w:cs="Arial Unicode MS" w:eastAsia="Arial Unicode MS" w:hint="default"/>
          <w:rtl w:val="1"/>
        </w:rPr>
        <w:t>’</w:t>
      </w:r>
      <w:r>
        <w:rPr>
          <w:rFonts w:cs="Arial Unicode MS" w:eastAsia="Arial Unicode MS"/>
          <w:rtl w:val="0"/>
        </w:rPr>
        <w:t xml:space="preserve">s </w:t>
      </w:r>
      <w:r>
        <w:rPr>
          <w:rFonts w:cs="Arial Unicode MS" w:eastAsia="Arial Unicode MS"/>
          <w:rtl w:val="0"/>
          <w:lang w:val="en-US"/>
        </w:rPr>
        <w:t>focus</w:t>
      </w:r>
      <w:r>
        <w:rPr>
          <w:rFonts w:cs="Arial Unicode MS" w:eastAsia="Arial Unicode MS"/>
          <w:rtl w:val="0"/>
          <w:lang w:val="en-US"/>
        </w:rPr>
        <w:t xml:space="preserve"> on celestial phenomena aligns with Apollo</w:t>
      </w:r>
      <w:r>
        <w:rPr>
          <w:rFonts w:cs="Arial Unicode MS" w:eastAsia="Arial Unicode MS" w:hint="default"/>
          <w:rtl w:val="1"/>
        </w:rPr>
        <w:t>’</w:t>
      </w:r>
      <w:r>
        <w:rPr>
          <w:rFonts w:cs="Arial Unicode MS" w:eastAsia="Arial Unicode MS"/>
          <w:rtl w:val="0"/>
          <w:lang w:val="en-US"/>
        </w:rPr>
        <w:t xml:space="preserve">s later association with the </w:t>
      </w:r>
      <w:r>
        <w:rPr>
          <w:rFonts w:cs="Arial Unicode MS" w:eastAsia="Arial Unicode MS"/>
          <w:rtl w:val="0"/>
          <w:lang w:val="en-US"/>
        </w:rPr>
        <w:t>S</w:t>
      </w:r>
      <w:r>
        <w:rPr>
          <w:rFonts w:cs="Arial Unicode MS" w:eastAsia="Arial Unicode MS"/>
          <w:rtl w:val="0"/>
        </w:rPr>
        <w:t>un</w:t>
      </w:r>
      <w:r>
        <w:rPr>
          <w:rFonts w:cs="Arial Unicode MS" w:eastAsia="Arial Unicode MS"/>
          <w:rtl w:val="0"/>
          <w:lang w:val="en-US"/>
        </w:rPr>
        <w:t xml:space="preserve">, </w:t>
      </w:r>
      <w:r>
        <w:rPr>
          <w:rFonts w:cs="Arial Unicode MS" w:eastAsia="Arial Unicode MS"/>
          <w:rtl w:val="0"/>
          <w:lang w:val="en-US"/>
        </w:rPr>
        <w:t>reflecting his role in maintaining</w:t>
      </w:r>
      <w:r>
        <w:rPr>
          <w:rFonts w:cs="Arial Unicode MS" w:eastAsia="Arial Unicode MS"/>
          <w:rtl w:val="0"/>
          <w:lang w:val="en-US"/>
        </w:rPr>
        <w:t xml:space="preserve">. </w:t>
      </w:r>
      <w:r>
        <w:rPr>
          <w:rFonts w:cs="Arial Unicode MS" w:eastAsia="Arial Unicode MS"/>
          <w:rtl w:val="0"/>
          <w:lang w:val="en-US"/>
        </w:rPr>
        <w:t xml:space="preserve">These </w:t>
      </w:r>
      <w:r>
        <w:rPr>
          <w:rFonts w:cs="Arial Unicode MS" w:eastAsia="Arial Unicode MS"/>
          <w:rtl w:val="0"/>
          <w:lang w:val="en-US"/>
        </w:rPr>
        <w:t>qualities</w:t>
      </w:r>
      <w:r>
        <w:rPr>
          <w:rFonts w:cs="Arial Unicode MS" w:eastAsia="Arial Unicode MS"/>
          <w:rtl w:val="0"/>
          <w:lang w:val="en-US"/>
        </w:rPr>
        <w:t xml:space="preserve"> position Apollo within universal mythological structures</w:t>
      </w:r>
      <w:r>
        <w:rPr>
          <w:rFonts w:cs="Arial Unicode MS" w:eastAsia="Arial Unicode MS"/>
          <w:rtl w:val="0"/>
          <w:lang w:val="en-US"/>
        </w:rPr>
        <w:t xml:space="preserve">, </w:t>
      </w:r>
      <w:r>
        <w:rPr>
          <w:rFonts w:cs="Arial Unicode MS" w:eastAsia="Arial Unicode MS"/>
          <w:rtl w:val="0"/>
          <w:lang w:val="en-US"/>
        </w:rPr>
        <w:t>reflecting both cosmic order and divine justice.</w:t>
      </w:r>
    </w:p>
    <w:p>
      <w:pPr>
        <w:pStyle w:val="Body"/>
        <w:bidi w:val="0"/>
      </w:pPr>
    </w:p>
    <w:p>
      <w:pPr>
        <w:pStyle w:val="Body"/>
        <w:rPr>
          <w:b w:val="1"/>
          <w:bCs w:val="1"/>
        </w:rPr>
      </w:pPr>
      <w:r>
        <w:rPr>
          <w:b w:val="1"/>
          <w:bCs w:val="1"/>
          <w:rtl w:val="0"/>
          <w:lang w:val="en-US"/>
        </w:rPr>
        <w:t>Comparing and Contrasting Two Solar Deities</w:t>
      </w:r>
    </w:p>
    <w:p>
      <w:pPr>
        <w:pStyle w:val="Body"/>
        <w:bidi w:val="0"/>
      </w:pPr>
    </w:p>
    <w:p>
      <w:pPr>
        <w:pStyle w:val="Body"/>
        <w:bidi w:val="0"/>
      </w:pPr>
      <w:r>
        <w:rPr>
          <w:rFonts w:cs="Arial Unicode MS" w:eastAsia="Arial Unicode MS"/>
          <w:rtl w:val="0"/>
          <w:lang w:val="en-US"/>
        </w:rPr>
        <w:t xml:space="preserve">Ra and Apollo, though both central solar deities, reflect the unique cultural, cosmological, and societal values of ancient Egypt and Greece. Their myths present both shared themes and striking differences, offering insight into how these </w:t>
      </w:r>
      <w:r>
        <w:rPr>
          <w:rFonts w:cs="Arial Unicode MS" w:eastAsia="Arial Unicode MS"/>
          <w:rtl w:val="0"/>
          <w:lang w:val="en-US"/>
        </w:rPr>
        <w:t>civilisations</w:t>
      </w:r>
      <w:r>
        <w:rPr>
          <w:rFonts w:cs="Arial Unicode MS" w:eastAsia="Arial Unicode MS"/>
          <w:rtl w:val="0"/>
        </w:rPr>
        <w:t xml:space="preserve"> </w:t>
      </w:r>
      <w:r>
        <w:rPr>
          <w:rFonts w:cs="Arial Unicode MS" w:eastAsia="Arial Unicode MS"/>
          <w:rtl w:val="0"/>
          <w:lang w:val="en-US"/>
        </w:rPr>
        <w:t>conceptualised</w:t>
      </w:r>
      <w:r>
        <w:rPr>
          <w:rFonts w:cs="Arial Unicode MS" w:eastAsia="Arial Unicode MS"/>
          <w:rtl w:val="0"/>
          <w:lang w:val="en-US"/>
        </w:rPr>
        <w:t xml:space="preserve"> divine authority and celestial order.</w:t>
      </w:r>
    </w:p>
    <w:p>
      <w:pPr>
        <w:pStyle w:val="Body"/>
        <w:bidi w:val="0"/>
      </w:pPr>
    </w:p>
    <w:p>
      <w:pPr>
        <w:pStyle w:val="Body"/>
        <w:bidi w:val="0"/>
      </w:pPr>
      <w:r>
        <w:rPr>
          <w:rFonts w:cs="Arial Unicode MS" w:eastAsia="Arial Unicode MS"/>
          <w:rtl w:val="0"/>
          <w:lang w:val="en-US"/>
        </w:rPr>
        <w:t>Ra embodies creation itself, emerging from the primeval waters of Nun. His birth signifies the beginning of light, duality, and cosmic order (</w:t>
      </w:r>
      <w:r>
        <w:rPr>
          <w:rFonts w:cs="Arial Unicode MS" w:eastAsia="Arial Unicode MS"/>
          <w:i w:val="1"/>
          <w:iCs w:val="1"/>
          <w:rtl w:val="0"/>
        </w:rPr>
        <w:t>Ma</w:t>
      </w:r>
      <w:r>
        <w:rPr>
          <w:rFonts w:cs="Arial Unicode MS" w:eastAsia="Arial Unicode MS" w:hint="default"/>
          <w:i w:val="1"/>
          <w:iCs w:val="1"/>
          <w:rtl w:val="1"/>
        </w:rPr>
        <w:t>’</w:t>
      </w:r>
      <w:r>
        <w:rPr>
          <w:rFonts w:cs="Arial Unicode MS" w:eastAsia="Arial Unicode MS"/>
          <w:i w:val="1"/>
          <w:iCs w:val="1"/>
          <w:rtl w:val="0"/>
        </w:rPr>
        <w:t>at</w:t>
      </w:r>
      <w:r>
        <w:rPr>
          <w:rFonts w:cs="Arial Unicode MS" w:eastAsia="Arial Unicode MS"/>
          <w:rtl w:val="0"/>
          <w:lang w:val="en-US"/>
        </w:rPr>
        <w:t>). The continuation of the world depended on his daily victory over Apep, the serpent of chaos. In contrast, Apollo was born into an established pantheon as the son of Zeus and Leto. While a powerful deity, he was not responsible for world creation or its fundamental structure. Apollo</w:t>
      </w:r>
      <w:r>
        <w:rPr>
          <w:rFonts w:cs="Arial Unicode MS" w:eastAsia="Arial Unicode MS" w:hint="default"/>
          <w:rtl w:val="1"/>
        </w:rPr>
        <w:t>’</w:t>
      </w:r>
      <w:r>
        <w:rPr>
          <w:rFonts w:cs="Arial Unicode MS" w:eastAsia="Arial Unicode MS"/>
          <w:rtl w:val="0"/>
          <w:lang w:val="en-US"/>
        </w:rPr>
        <w:t xml:space="preserve">s myths highlight his role as an enforcer of order, but his actions are supplementary to an already formed cosmos. As William Tyler Olcott notes in </w:t>
      </w:r>
      <w:r>
        <w:rPr>
          <w:rFonts w:cs="Arial Unicode MS" w:eastAsia="Arial Unicode MS"/>
          <w:i w:val="1"/>
          <w:iCs w:val="1"/>
          <w:rtl w:val="0"/>
          <w:lang w:val="en-US"/>
        </w:rPr>
        <w:t>Sun Lore of All Ages</w:t>
      </w:r>
      <w:r>
        <w:rPr>
          <w:rFonts w:cs="Arial Unicode MS" w:eastAsia="Arial Unicode MS"/>
          <w:rtl w:val="0"/>
          <w:lang w:val="en-US"/>
        </w:rPr>
        <w:t xml:space="preserve">, the recurring motif of slaying serpents across cultures represents the </w:t>
      </w:r>
      <w:r>
        <w:rPr>
          <w:rFonts w:cs="Arial Unicode MS" w:eastAsia="Arial Unicode MS"/>
          <w:rtl w:val="0"/>
          <w:lang w:val="en-US"/>
        </w:rPr>
        <w:t>S</w:t>
      </w:r>
      <w:r>
        <w:rPr>
          <w:rFonts w:cs="Arial Unicode MS" w:eastAsia="Arial Unicode MS"/>
          <w:rtl w:val="0"/>
          <w:lang w:val="it-IT"/>
        </w:rPr>
        <w:t>un deity</w:t>
      </w:r>
      <w:r>
        <w:rPr>
          <w:rFonts w:cs="Arial Unicode MS" w:eastAsia="Arial Unicode MS" w:hint="default"/>
          <w:rtl w:val="1"/>
        </w:rPr>
        <w:t>’</w:t>
      </w:r>
      <w:r>
        <w:rPr>
          <w:rFonts w:cs="Arial Unicode MS" w:eastAsia="Arial Unicode MS"/>
          <w:rtl w:val="0"/>
          <w:lang w:val="en-US"/>
        </w:rPr>
        <w:t>s triumph over darkness, a theme evident in both Ra</w:t>
      </w:r>
      <w:r>
        <w:rPr>
          <w:rFonts w:cs="Arial Unicode MS" w:eastAsia="Arial Unicode MS" w:hint="default"/>
          <w:rtl w:val="1"/>
        </w:rPr>
        <w:t>’</w:t>
      </w:r>
      <w:r>
        <w:rPr>
          <w:rFonts w:cs="Arial Unicode MS" w:eastAsia="Arial Unicode MS"/>
          <w:rtl w:val="0"/>
          <w:lang w:val="en-US"/>
        </w:rPr>
        <w:t>s and Apollo</w:t>
      </w:r>
      <w:r>
        <w:rPr>
          <w:rFonts w:cs="Arial Unicode MS" w:eastAsia="Arial Unicode MS" w:hint="default"/>
          <w:rtl w:val="1"/>
        </w:rPr>
        <w:t>’</w:t>
      </w:r>
      <w:r>
        <w:rPr>
          <w:rFonts w:cs="Arial Unicode MS" w:eastAsia="Arial Unicode MS"/>
          <w:rtl w:val="0"/>
          <w:lang w:val="pt-PT"/>
        </w:rPr>
        <w:t>s narratives.</w:t>
      </w:r>
      <w:r>
        <w:rPr>
          <w:rFonts w:ascii="Helvetica Neue" w:cs="Helvetica Neue" w:hAnsi="Helvetica Neue" w:eastAsia="Helvetica Neue"/>
          <w:b w:val="0"/>
          <w:bCs w:val="0"/>
          <w:i w:val="0"/>
          <w:iCs w:val="0"/>
          <w:vertAlign w:val="superscript"/>
        </w:rPr>
        <w:footnoteReference w:id="22"/>
      </w:r>
    </w:p>
    <w:p>
      <w:pPr>
        <w:pStyle w:val="Body"/>
        <w:bidi w:val="0"/>
      </w:pPr>
    </w:p>
    <w:p>
      <w:pPr>
        <w:pStyle w:val="Body"/>
        <w:bidi w:val="0"/>
      </w:pPr>
      <w:r>
        <w:rPr>
          <w:rFonts w:cs="Arial Unicode MS" w:eastAsia="Arial Unicode MS"/>
          <w:rtl w:val="0"/>
        </w:rPr>
        <w:t>Ra</w:t>
      </w:r>
      <w:r>
        <w:rPr>
          <w:rFonts w:cs="Arial Unicode MS" w:eastAsia="Arial Unicode MS" w:hint="default"/>
          <w:rtl w:val="1"/>
        </w:rPr>
        <w:t>’</w:t>
      </w:r>
      <w:r>
        <w:rPr>
          <w:rFonts w:cs="Arial Unicode MS" w:eastAsia="Arial Unicode MS"/>
          <w:rtl w:val="0"/>
        </w:rPr>
        <w:t xml:space="preserve">s </w:t>
      </w:r>
      <w:r>
        <w:rPr>
          <w:rFonts w:cs="Arial Unicode MS" w:eastAsia="Arial Unicode MS"/>
          <w:rtl w:val="0"/>
          <w:lang w:val="en-US"/>
        </w:rPr>
        <w:t xml:space="preserve">daily </w:t>
      </w:r>
      <w:r>
        <w:rPr>
          <w:rFonts w:cs="Arial Unicode MS" w:eastAsia="Arial Unicode MS"/>
          <w:rtl w:val="0"/>
          <w:lang w:val="en-US"/>
        </w:rPr>
        <w:t>journey across the sky and through the underworld represents the cyclical nature of time, aligning with Egypt</w:t>
      </w:r>
      <w:r>
        <w:rPr>
          <w:rFonts w:cs="Arial Unicode MS" w:eastAsia="Arial Unicode MS" w:hint="default"/>
          <w:rtl w:val="1"/>
        </w:rPr>
        <w:t>’</w:t>
      </w:r>
      <w:r>
        <w:rPr>
          <w:rFonts w:cs="Arial Unicode MS" w:eastAsia="Arial Unicode MS"/>
          <w:rtl w:val="0"/>
          <w:lang w:val="en-US"/>
        </w:rPr>
        <w:t>s solar calendar. His transitions from Khep</w:t>
      </w:r>
      <w:r>
        <w:rPr>
          <w:rFonts w:cs="Arial Unicode MS" w:eastAsia="Arial Unicode MS"/>
          <w:rtl w:val="0"/>
          <w:lang w:val="en-US"/>
        </w:rPr>
        <w:t>e</w:t>
      </w:r>
      <w:r>
        <w:rPr>
          <w:rFonts w:cs="Arial Unicode MS" w:eastAsia="Arial Unicode MS"/>
          <w:rtl w:val="0"/>
        </w:rPr>
        <w:t>r</w:t>
      </w:r>
      <w:r>
        <w:rPr>
          <w:rFonts w:cs="Arial Unicode MS" w:eastAsia="Arial Unicode MS"/>
          <w:rtl w:val="0"/>
          <w:lang w:val="en-US"/>
        </w:rPr>
        <w:t>a</w:t>
      </w:r>
      <w:r>
        <w:rPr>
          <w:rFonts w:cs="Arial Unicode MS" w:eastAsia="Arial Unicode MS"/>
          <w:rtl w:val="0"/>
          <w:lang w:val="en-US"/>
        </w:rPr>
        <w:t xml:space="preserve"> (morning), Ra (midday), to </w:t>
      </w:r>
      <w:r>
        <w:rPr>
          <w:rFonts w:cs="Arial Unicode MS" w:eastAsia="Arial Unicode MS"/>
          <w:rtl w:val="0"/>
          <w:lang w:val="en-US"/>
        </w:rPr>
        <w:t>Temu</w:t>
      </w:r>
      <w:r>
        <w:rPr>
          <w:rFonts w:cs="Arial Unicode MS" w:eastAsia="Arial Unicode MS"/>
          <w:rtl w:val="0"/>
          <w:lang w:val="en-US"/>
        </w:rPr>
        <w:t xml:space="preserve"> (evening) embody change and renewal, with his nightly rebirth </w:t>
      </w:r>
      <w:r>
        <w:rPr>
          <w:rFonts w:cs="Arial Unicode MS" w:eastAsia="Arial Unicode MS"/>
          <w:rtl w:val="0"/>
          <w:lang w:val="en-US"/>
        </w:rPr>
        <w:t>symbolising</w:t>
      </w:r>
      <w:r>
        <w:rPr>
          <w:rFonts w:cs="Arial Unicode MS" w:eastAsia="Arial Unicode MS"/>
          <w:rtl w:val="0"/>
          <w:lang w:val="en-US"/>
        </w:rPr>
        <w:t xml:space="preserve"> the continuity of life. Apollo, though less directly tied to daily solar motion, shares a seasonal rhythm. His journey to Hyperborea during winter reflects the retreat of light and its return in spring, aligning with Greek agricultural cycles. However, unlike Ra, Apollo</w:t>
      </w:r>
      <w:r>
        <w:rPr>
          <w:rFonts w:cs="Arial Unicode MS" w:eastAsia="Arial Unicode MS" w:hint="default"/>
          <w:rtl w:val="1"/>
        </w:rPr>
        <w:t>’</w:t>
      </w:r>
      <w:r>
        <w:rPr>
          <w:rFonts w:cs="Arial Unicode MS" w:eastAsia="Arial Unicode MS"/>
          <w:rtl w:val="0"/>
          <w:lang w:val="en-US"/>
        </w:rPr>
        <w:t>s eternal youth signifies constancy rather than transformation. Ra</w:t>
      </w:r>
      <w:r>
        <w:rPr>
          <w:rFonts w:cs="Arial Unicode MS" w:eastAsia="Arial Unicode MS" w:hint="default"/>
          <w:rtl w:val="1"/>
        </w:rPr>
        <w:t>’</w:t>
      </w:r>
      <w:r>
        <w:rPr>
          <w:rFonts w:cs="Arial Unicode MS" w:eastAsia="Arial Unicode MS"/>
          <w:rtl w:val="0"/>
          <w:lang w:val="fr-FR"/>
        </w:rPr>
        <w:t>s mutable nature</w:t>
      </w:r>
      <w:r>
        <w:rPr>
          <w:rFonts w:cs="Arial Unicode MS" w:eastAsia="Arial Unicode MS"/>
          <w:rtl w:val="0"/>
          <w:lang w:val="en-US"/>
        </w:rPr>
        <w:t xml:space="preserve">, </w:t>
      </w:r>
      <w:r>
        <w:rPr>
          <w:rFonts w:cs="Arial Unicode MS" w:eastAsia="Arial Unicode MS"/>
          <w:rtl w:val="0"/>
          <w:lang w:val="en-US"/>
        </w:rPr>
        <w:t>changing forms and conditions throughout the day</w:t>
      </w:r>
      <w:r>
        <w:rPr>
          <w:rFonts w:cs="Arial Unicode MS" w:eastAsia="Arial Unicode MS"/>
          <w:rtl w:val="0"/>
          <w:lang w:val="en-US"/>
        </w:rPr>
        <w:t xml:space="preserve">, </w:t>
      </w:r>
      <w:r>
        <w:rPr>
          <w:rFonts w:cs="Arial Unicode MS" w:eastAsia="Arial Unicode MS"/>
          <w:rtl w:val="0"/>
          <w:lang w:val="en-US"/>
        </w:rPr>
        <w:t>contrasts sharply with Apollo</w:t>
      </w:r>
      <w:r>
        <w:rPr>
          <w:rFonts w:cs="Arial Unicode MS" w:eastAsia="Arial Unicode MS" w:hint="default"/>
          <w:rtl w:val="1"/>
        </w:rPr>
        <w:t>’</w:t>
      </w:r>
      <w:r>
        <w:rPr>
          <w:rFonts w:cs="Arial Unicode MS" w:eastAsia="Arial Unicode MS"/>
          <w:rtl w:val="0"/>
          <w:lang w:val="en-US"/>
        </w:rPr>
        <w:t>s unchanging character.</w:t>
      </w:r>
    </w:p>
    <w:p>
      <w:pPr>
        <w:pStyle w:val="Body"/>
        <w:bidi w:val="0"/>
      </w:pPr>
    </w:p>
    <w:p>
      <w:pPr>
        <w:pStyle w:val="Body"/>
        <w:bidi w:val="0"/>
      </w:pPr>
      <w:r>
        <w:rPr>
          <w:rFonts w:cs="Arial Unicode MS" w:eastAsia="Arial Unicode MS"/>
          <w:rtl w:val="0"/>
          <w:lang w:val="en-US"/>
        </w:rPr>
        <w:t xml:space="preserve">Both deities were central to religious practices and rituals, but their forms of worship </w:t>
      </w:r>
      <w:r>
        <w:rPr>
          <w:rFonts w:cs="Arial Unicode MS" w:eastAsia="Arial Unicode MS"/>
          <w:rtl w:val="0"/>
          <w:lang w:val="en-US"/>
        </w:rPr>
        <w:t>differ</w:t>
      </w:r>
      <w:r>
        <w:rPr>
          <w:rFonts w:cs="Arial Unicode MS" w:eastAsia="Arial Unicode MS"/>
          <w:rtl w:val="0"/>
          <w:lang w:val="en-US"/>
        </w:rPr>
        <w:t xml:space="preserve"> significantly. Ra</w:t>
      </w:r>
      <w:r>
        <w:rPr>
          <w:rFonts w:cs="Arial Unicode MS" w:eastAsia="Arial Unicode MS" w:hint="default"/>
          <w:rtl w:val="1"/>
        </w:rPr>
        <w:t>’</w:t>
      </w:r>
      <w:r>
        <w:rPr>
          <w:rFonts w:cs="Arial Unicode MS" w:eastAsia="Arial Unicode MS"/>
          <w:rtl w:val="0"/>
          <w:lang w:val="en-US"/>
        </w:rPr>
        <w:t xml:space="preserve">s daily battles with Apep </w:t>
      </w:r>
      <w:r>
        <w:rPr>
          <w:rFonts w:cs="Arial Unicode MS" w:eastAsia="Arial Unicode MS"/>
          <w:rtl w:val="0"/>
          <w:lang w:val="en-US"/>
        </w:rPr>
        <w:t>required</w:t>
      </w:r>
      <w:r>
        <w:rPr>
          <w:rFonts w:cs="Arial Unicode MS" w:eastAsia="Arial Unicode MS"/>
          <w:rtl w:val="0"/>
          <w:lang w:val="en-US"/>
        </w:rPr>
        <w:t xml:space="preserve"> communal participation through prayers, offerings, and rituals at sunrise and sunset. His temples served as focal points for sustaining cosmic order, with priests acting as </w:t>
      </w:r>
      <w:r>
        <w:rPr>
          <w:rFonts w:cs="Arial Unicode MS" w:eastAsia="Arial Unicode MS"/>
          <w:rtl w:val="0"/>
          <w:lang w:val="en-US"/>
        </w:rPr>
        <w:t>mediators</w:t>
      </w:r>
      <w:r>
        <w:rPr>
          <w:rFonts w:cs="Arial Unicode MS" w:eastAsia="Arial Unicode MS"/>
          <w:rtl w:val="0"/>
          <w:lang w:val="it-IT"/>
        </w:rPr>
        <w:t>. Apollo</w:t>
      </w:r>
      <w:r>
        <w:rPr>
          <w:rFonts w:cs="Arial Unicode MS" w:eastAsia="Arial Unicode MS" w:hint="default"/>
          <w:rtl w:val="1"/>
        </w:rPr>
        <w:t>’</w:t>
      </w:r>
      <w:r>
        <w:rPr>
          <w:rFonts w:cs="Arial Unicode MS" w:eastAsia="Arial Unicode MS"/>
          <w:rtl w:val="0"/>
          <w:lang w:val="en-US"/>
        </w:rPr>
        <w:t xml:space="preserve">s worship, while similarly tied to sacred spaces, </w:t>
      </w:r>
      <w:r>
        <w:rPr>
          <w:rFonts w:cs="Arial Unicode MS" w:eastAsia="Arial Unicode MS"/>
          <w:rtl w:val="0"/>
          <w:lang w:val="en-US"/>
        </w:rPr>
        <w:t>emphasised</w:t>
      </w:r>
      <w:r>
        <w:rPr>
          <w:rFonts w:cs="Arial Unicode MS" w:eastAsia="Arial Unicode MS"/>
          <w:rtl w:val="0"/>
          <w:lang w:val="en-US"/>
        </w:rPr>
        <w:t xml:space="preserve"> prophecy and cultural unity. The Delphic Oracle, maintained by the Pythia, provided divine guidance to individuals and states, reflecting Apollo</w:t>
      </w:r>
      <w:r>
        <w:rPr>
          <w:rFonts w:cs="Arial Unicode MS" w:eastAsia="Arial Unicode MS" w:hint="default"/>
          <w:rtl w:val="1"/>
        </w:rPr>
        <w:t>’</w:t>
      </w:r>
      <w:r>
        <w:rPr>
          <w:rFonts w:cs="Arial Unicode MS" w:eastAsia="Arial Unicode MS"/>
          <w:rtl w:val="0"/>
          <w:lang w:val="en-US"/>
        </w:rPr>
        <w:t>s role as a mediator of reason and foresight. Festivals such as the Pythian Games celebrated his mythic victories and reinforced Greek ideals of competition and excellence, contrasting with the Egyptian focus on communal harmony and cosmic balance.</w:t>
      </w:r>
    </w:p>
    <w:p>
      <w:pPr>
        <w:pStyle w:val="Body"/>
        <w:bidi w:val="0"/>
      </w:pPr>
    </w:p>
    <w:p>
      <w:pPr>
        <w:pStyle w:val="Body"/>
        <w:bidi w:val="0"/>
      </w:pPr>
      <w:r>
        <w:rPr>
          <w:rFonts w:cs="Arial Unicode MS" w:eastAsia="Arial Unicode MS"/>
          <w:rtl w:val="0"/>
          <w:lang w:val="en-US"/>
        </w:rPr>
        <w:t xml:space="preserve">The serpent motif is central to both deities but manifests differently. For Ra, the battle with Apep is  </w:t>
      </w:r>
      <w:r>
        <w:rPr>
          <w:rFonts w:cs="Arial Unicode MS" w:eastAsia="Arial Unicode MS"/>
          <w:rtl w:val="0"/>
          <w:lang w:val="en-US"/>
        </w:rPr>
        <w:t>eternal</w:t>
      </w:r>
      <w:r>
        <w:rPr>
          <w:rFonts w:cs="Arial Unicode MS" w:eastAsia="Arial Unicode MS"/>
          <w:rtl w:val="0"/>
          <w:lang w:val="en-US"/>
        </w:rPr>
        <w:t xml:space="preserve"> cosmic struggle, </w:t>
      </w:r>
      <w:r>
        <w:rPr>
          <w:rFonts w:cs="Arial Unicode MS" w:eastAsia="Arial Unicode MS"/>
          <w:rtl w:val="0"/>
          <w:lang w:val="en-US"/>
        </w:rPr>
        <w:t>symbolising</w:t>
      </w:r>
      <w:r>
        <w:rPr>
          <w:rFonts w:cs="Arial Unicode MS" w:eastAsia="Arial Unicode MS"/>
          <w:rtl w:val="0"/>
          <w:lang w:val="en-US"/>
        </w:rPr>
        <w:t xml:space="preserve"> the </w:t>
      </w:r>
      <w:r>
        <w:rPr>
          <w:rFonts w:cs="Arial Unicode MS" w:eastAsia="Arial Unicode MS"/>
          <w:rtl w:val="0"/>
          <w:lang w:val="en-US"/>
        </w:rPr>
        <w:t>constant</w:t>
      </w:r>
      <w:r>
        <w:rPr>
          <w:rFonts w:cs="Arial Unicode MS" w:eastAsia="Arial Unicode MS"/>
          <w:rtl w:val="0"/>
          <w:lang w:val="en-US"/>
        </w:rPr>
        <w:t xml:space="preserve"> fight against chaos. This daily conflict reinforces Ra</w:t>
      </w:r>
      <w:r>
        <w:rPr>
          <w:rFonts w:cs="Arial Unicode MS" w:eastAsia="Arial Unicode MS" w:hint="default"/>
          <w:rtl w:val="1"/>
        </w:rPr>
        <w:t>’</w:t>
      </w:r>
      <w:r>
        <w:rPr>
          <w:rFonts w:cs="Arial Unicode MS" w:eastAsia="Arial Unicode MS"/>
          <w:rtl w:val="0"/>
          <w:lang w:val="en-US"/>
        </w:rPr>
        <w:t>s authority and Egypt</w:t>
      </w:r>
      <w:r>
        <w:rPr>
          <w:rFonts w:cs="Arial Unicode MS" w:eastAsia="Arial Unicode MS" w:hint="default"/>
          <w:rtl w:val="1"/>
        </w:rPr>
        <w:t>’</w:t>
      </w:r>
      <w:r>
        <w:rPr>
          <w:rFonts w:cs="Arial Unicode MS" w:eastAsia="Arial Unicode MS"/>
          <w:rtl w:val="0"/>
          <w:lang w:val="en-US"/>
        </w:rPr>
        <w:t>s cyclical worldview. Apollo</w:t>
      </w:r>
      <w:r>
        <w:rPr>
          <w:rFonts w:cs="Arial Unicode MS" w:eastAsia="Arial Unicode MS" w:hint="default"/>
          <w:rtl w:val="1"/>
        </w:rPr>
        <w:t>’</w:t>
      </w:r>
      <w:r>
        <w:rPr>
          <w:rFonts w:cs="Arial Unicode MS" w:eastAsia="Arial Unicode MS"/>
          <w:rtl w:val="0"/>
          <w:lang w:val="en-US"/>
        </w:rPr>
        <w:t xml:space="preserve">s battle with Python, by contrast, is a </w:t>
      </w:r>
      <w:r>
        <w:rPr>
          <w:rFonts w:cs="Arial Unicode MS" w:eastAsia="Arial Unicode MS"/>
          <w:rtl w:val="0"/>
          <w:lang w:val="en-US"/>
        </w:rPr>
        <w:t>one time</w:t>
      </w:r>
      <w:r>
        <w:rPr>
          <w:rFonts w:cs="Arial Unicode MS" w:eastAsia="Arial Unicode MS"/>
          <w:rtl w:val="0"/>
          <w:lang w:val="en-US"/>
        </w:rPr>
        <w:t xml:space="preserve"> event. After slaying the serpent, he claimed Delphi and established the oracle, </w:t>
      </w:r>
      <w:r>
        <w:rPr>
          <w:rFonts w:cs="Arial Unicode MS" w:eastAsia="Arial Unicode MS"/>
          <w:rtl w:val="0"/>
          <w:lang w:val="en-US"/>
        </w:rPr>
        <w:t>symbolising</w:t>
      </w:r>
      <w:r>
        <w:rPr>
          <w:rFonts w:cs="Arial Unicode MS" w:eastAsia="Arial Unicode MS"/>
          <w:rtl w:val="0"/>
          <w:lang w:val="en-US"/>
        </w:rPr>
        <w:t xml:space="preserve"> the triumph of order and rationality over untamed forces. Ra</w:t>
      </w:r>
      <w:r>
        <w:rPr>
          <w:rFonts w:cs="Arial Unicode MS" w:eastAsia="Arial Unicode MS" w:hint="default"/>
          <w:rtl w:val="1"/>
        </w:rPr>
        <w:t>’</w:t>
      </w:r>
      <w:r>
        <w:rPr>
          <w:rFonts w:cs="Arial Unicode MS" w:eastAsia="Arial Unicode MS"/>
          <w:rtl w:val="0"/>
          <w:lang w:val="nl-NL"/>
        </w:rPr>
        <w:t xml:space="preserve">s conflict </w:t>
      </w:r>
      <w:r>
        <w:rPr>
          <w:rFonts w:cs="Arial Unicode MS" w:eastAsia="Arial Unicode MS"/>
          <w:rtl w:val="0"/>
          <w:lang w:val="en-US"/>
        </w:rPr>
        <w:t>emphasises</w:t>
      </w:r>
      <w:r>
        <w:rPr>
          <w:rFonts w:cs="Arial Unicode MS" w:eastAsia="Arial Unicode MS"/>
          <w:rtl w:val="0"/>
          <w:lang w:val="en-US"/>
        </w:rPr>
        <w:t xml:space="preserve"> external challenges to cosmic stability, while Apollo</w:t>
      </w:r>
      <w:r>
        <w:rPr>
          <w:rFonts w:cs="Arial Unicode MS" w:eastAsia="Arial Unicode MS" w:hint="default"/>
          <w:rtl w:val="1"/>
        </w:rPr>
        <w:t>’</w:t>
      </w:r>
      <w:r>
        <w:rPr>
          <w:rFonts w:cs="Arial Unicode MS" w:eastAsia="Arial Unicode MS"/>
          <w:rtl w:val="0"/>
          <w:lang w:val="en-US"/>
        </w:rPr>
        <w:t>s myth explores themes of justice and personal retribution, as seen in his interactions with Cassandra and other mortals.</w:t>
      </w:r>
      <w:r>
        <w:rPr>
          <w:rFonts w:cs="Arial Unicode MS" w:eastAsia="Arial Unicode MS"/>
          <w:rtl w:val="0"/>
          <w:lang w:val="en-US"/>
        </w:rPr>
        <w:t xml:space="preserve"> </w:t>
      </w:r>
      <w:r>
        <w:rPr>
          <w:rFonts w:cs="Arial Unicode MS" w:eastAsia="Arial Unicode MS"/>
          <w:rtl w:val="0"/>
          <w:lang w:val="en-US"/>
        </w:rPr>
        <w:t xml:space="preserve">Both Ra and Apollo possess dual natures, balancing creation and destruction. Ra sustains life but also embodies the potential for destruction during his nightly passage through the Duat. Apollo, similarly, is both a healer and a bringer of disease. In </w:t>
      </w:r>
      <w:r>
        <w:rPr>
          <w:rFonts w:cs="Arial Unicode MS" w:eastAsia="Arial Unicode MS"/>
          <w:i w:val="1"/>
          <w:iCs w:val="1"/>
          <w:rtl w:val="0"/>
          <w:lang w:val="it-IT"/>
        </w:rPr>
        <w:t>The Iliad</w:t>
      </w:r>
      <w:r>
        <w:rPr>
          <w:rFonts w:cs="Arial Unicode MS" w:eastAsia="Arial Unicode MS"/>
          <w:rtl w:val="0"/>
          <w:lang w:val="en-US"/>
        </w:rPr>
        <w:t>, he unleashes a plague upon the Greek army, yet he is also the father of Asclepius, the god of medicine. This duality highlights the gods</w:t>
      </w:r>
      <w:r>
        <w:rPr>
          <w:rFonts w:cs="Arial Unicode MS" w:eastAsia="Arial Unicode MS" w:hint="default"/>
          <w:rtl w:val="1"/>
        </w:rPr>
        <w:t xml:space="preserve">’ </w:t>
      </w:r>
      <w:r>
        <w:rPr>
          <w:rFonts w:cs="Arial Unicode MS" w:eastAsia="Arial Unicode MS"/>
          <w:rtl w:val="0"/>
          <w:lang w:val="en-US"/>
        </w:rPr>
        <w:t>roles as enforcers of balance, embodying neither absolute benevolence nor malevolence.</w:t>
      </w:r>
    </w:p>
    <w:p>
      <w:pPr>
        <w:pStyle w:val="Body"/>
        <w:bidi w:val="0"/>
      </w:pPr>
    </w:p>
    <w:p>
      <w:pPr>
        <w:pStyle w:val="Body"/>
        <w:bidi w:val="0"/>
      </w:pPr>
      <w:r>
        <w:rPr>
          <w:rFonts w:cs="Arial Unicode MS" w:eastAsia="Arial Unicode MS"/>
          <w:rtl w:val="0"/>
          <w:lang w:val="en-US"/>
        </w:rPr>
        <w:t xml:space="preserve">The myths of Ra and Apollo reflect the broader cultural values of their respective </w:t>
      </w:r>
      <w:r>
        <w:rPr>
          <w:rFonts w:cs="Arial Unicode MS" w:eastAsia="Arial Unicode MS"/>
          <w:rtl w:val="0"/>
          <w:lang w:val="en-US"/>
        </w:rPr>
        <w:t>civilisations</w:t>
      </w:r>
      <w:r>
        <w:rPr>
          <w:rFonts w:cs="Arial Unicode MS" w:eastAsia="Arial Unicode MS"/>
          <w:rtl w:val="0"/>
        </w:rPr>
        <w:t>. Ra</w:t>
      </w:r>
      <w:r>
        <w:rPr>
          <w:rFonts w:cs="Arial Unicode MS" w:eastAsia="Arial Unicode MS" w:hint="default"/>
          <w:rtl w:val="1"/>
        </w:rPr>
        <w:t>’</w:t>
      </w:r>
      <w:r>
        <w:rPr>
          <w:rFonts w:cs="Arial Unicode MS" w:eastAsia="Arial Unicode MS"/>
          <w:rtl w:val="0"/>
          <w:lang w:val="en-US"/>
        </w:rPr>
        <w:t xml:space="preserve">s mythology centers on communal harmony and hierarchical societal structures. His connection to the pharaoh underscores the collective responsibility of maintaining </w:t>
      </w:r>
      <w:r>
        <w:rPr>
          <w:rFonts w:cs="Arial Unicode MS" w:eastAsia="Arial Unicode MS"/>
          <w:i w:val="1"/>
          <w:iCs w:val="1"/>
          <w:rtl w:val="0"/>
        </w:rPr>
        <w:t>Ma</w:t>
      </w:r>
      <w:r>
        <w:rPr>
          <w:rFonts w:cs="Arial Unicode MS" w:eastAsia="Arial Unicode MS" w:hint="default"/>
          <w:i w:val="1"/>
          <w:iCs w:val="1"/>
          <w:rtl w:val="1"/>
        </w:rPr>
        <w:t>’</w:t>
      </w:r>
      <w:r>
        <w:rPr>
          <w:rFonts w:cs="Arial Unicode MS" w:eastAsia="Arial Unicode MS"/>
          <w:i w:val="1"/>
          <w:iCs w:val="1"/>
          <w:rtl w:val="0"/>
        </w:rPr>
        <w:t>at</w:t>
      </w:r>
      <w:r>
        <w:rPr>
          <w:rFonts w:cs="Arial Unicode MS" w:eastAsia="Arial Unicode MS"/>
          <w:rtl w:val="0"/>
          <w:lang w:val="it-IT"/>
        </w:rPr>
        <w:t>. Apollo</w:t>
      </w:r>
      <w:r>
        <w:rPr>
          <w:rFonts w:cs="Arial Unicode MS" w:eastAsia="Arial Unicode MS" w:hint="default"/>
          <w:rtl w:val="1"/>
        </w:rPr>
        <w:t>’</w:t>
      </w:r>
      <w:r>
        <w:rPr>
          <w:rFonts w:cs="Arial Unicode MS" w:eastAsia="Arial Unicode MS"/>
          <w:rtl w:val="0"/>
          <w:lang w:val="en-US"/>
        </w:rPr>
        <w:t xml:space="preserve">s myths, in contrast, </w:t>
      </w:r>
      <w:r>
        <w:rPr>
          <w:rFonts w:cs="Arial Unicode MS" w:eastAsia="Arial Unicode MS"/>
          <w:rtl w:val="0"/>
          <w:lang w:val="en-US"/>
        </w:rPr>
        <w:t>emphasise</w:t>
      </w:r>
      <w:r>
        <w:rPr>
          <w:rFonts w:cs="Arial Unicode MS" w:eastAsia="Arial Unicode MS"/>
          <w:rtl w:val="0"/>
          <w:lang w:val="en-US"/>
        </w:rPr>
        <w:t xml:space="preserve"> individualism and intellectual pursuits. As a patron of the arts and prophecy, Apollo embodies the Greek ideal of personal excellence and rational thought. These differences reveal how myths served as mirrors of societal </w:t>
      </w:r>
      <w:r>
        <w:rPr>
          <w:rFonts w:cs="Arial Unicode MS" w:eastAsia="Arial Unicode MS"/>
          <w:rtl w:val="0"/>
          <w:lang w:val="en-US"/>
        </w:rPr>
        <w:t>organisation</w:t>
      </w:r>
      <w:r>
        <w:rPr>
          <w:rFonts w:cs="Arial Unicode MS" w:eastAsia="Arial Unicode MS"/>
          <w:rtl w:val="0"/>
          <w:lang w:val="en-US"/>
        </w:rPr>
        <w:t xml:space="preserve">, with Ra </w:t>
      </w:r>
      <w:r>
        <w:rPr>
          <w:rFonts w:cs="Arial Unicode MS" w:eastAsia="Arial Unicode MS"/>
          <w:rtl w:val="0"/>
          <w:lang w:val="en-US"/>
        </w:rPr>
        <w:t>symbolising</w:t>
      </w:r>
      <w:r>
        <w:rPr>
          <w:rFonts w:cs="Arial Unicode MS" w:eastAsia="Arial Unicode MS"/>
          <w:rtl w:val="0"/>
          <w:lang w:val="en-US"/>
        </w:rPr>
        <w:t xml:space="preserve"> stability and Apollo celebrating creative and intellectual </w:t>
      </w:r>
      <w:r>
        <w:rPr>
          <w:rFonts w:cs="Arial Unicode MS" w:eastAsia="Arial Unicode MS"/>
          <w:rtl w:val="0"/>
          <w:lang w:val="en-US"/>
        </w:rPr>
        <w:t>endeavours</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Despite these differences, Ra and Apollo share universal archetypal traits as solar deities. Both represent light, order, and the </w:t>
      </w:r>
      <w:r>
        <w:rPr>
          <w:rFonts w:cs="Arial Unicode MS" w:eastAsia="Arial Unicode MS"/>
          <w:rtl w:val="0"/>
          <w:lang w:val="en-US"/>
        </w:rPr>
        <w:t>eternal</w:t>
      </w:r>
      <w:r>
        <w:rPr>
          <w:rFonts w:cs="Arial Unicode MS" w:eastAsia="Arial Unicode MS"/>
          <w:rtl w:val="0"/>
          <w:lang w:val="en-US"/>
        </w:rPr>
        <w:t xml:space="preserve"> struggle against chaos, illustrating how diverse cultures address common existential concerns. However, their myths remain deeply rooted in their unique cultural contexts. Ra</w:t>
      </w:r>
      <w:r>
        <w:rPr>
          <w:rFonts w:cs="Arial Unicode MS" w:eastAsia="Arial Unicode MS" w:hint="default"/>
          <w:rtl w:val="1"/>
        </w:rPr>
        <w:t>’</w:t>
      </w:r>
      <w:r>
        <w:rPr>
          <w:rFonts w:cs="Arial Unicode MS" w:eastAsia="Arial Unicode MS"/>
          <w:rtl w:val="0"/>
          <w:lang w:val="en-US"/>
        </w:rPr>
        <w:t>s narrative reinforces a worldview grounded in cyclical renewal and communal participation, while Apollo</w:t>
      </w:r>
      <w:r>
        <w:rPr>
          <w:rFonts w:cs="Arial Unicode MS" w:eastAsia="Arial Unicode MS" w:hint="default"/>
          <w:rtl w:val="1"/>
        </w:rPr>
        <w:t>’</w:t>
      </w:r>
      <w:r>
        <w:rPr>
          <w:rFonts w:cs="Arial Unicode MS" w:eastAsia="Arial Unicode MS"/>
          <w:rtl w:val="0"/>
          <w:lang w:val="en-US"/>
        </w:rPr>
        <w:t>s myth reflects the Greek preoccupation with individual achievement, rationality, and aesthetic harmony.</w:t>
      </w:r>
      <w:r>
        <w:rPr>
          <w:rFonts w:cs="Arial Unicode MS" w:eastAsia="Arial Unicode MS"/>
          <w:rtl w:val="0"/>
          <w:lang w:val="en-US"/>
        </w:rPr>
        <w:t xml:space="preserve"> </w:t>
      </w:r>
      <w:r>
        <w:rPr>
          <w:rFonts w:cs="Arial Unicode MS" w:eastAsia="Arial Unicode MS"/>
          <w:rtl w:val="0"/>
          <w:lang w:val="en-US"/>
        </w:rPr>
        <w:t>The comparison of Ra and Apollo underscores the adaptability of sky myths in addressing universal human concerns while reflecting specific cultural priorities. Together, these myths illuminate the complex interplay between universal archetypes and cultural identity in shaping the human understanding of the divine.</w:t>
      </w:r>
    </w:p>
    <w:p>
      <w:pPr>
        <w:pStyle w:val="Body"/>
        <w:bidi w:val="0"/>
      </w:pPr>
    </w:p>
    <w:p>
      <w:pPr>
        <w:pStyle w:val="Body"/>
        <w:rPr>
          <w:b w:val="1"/>
          <w:bCs w:val="1"/>
        </w:rPr>
      </w:pPr>
      <w:r>
        <w:rPr>
          <w:b w:val="1"/>
          <w:bCs w:val="1"/>
          <w:rtl w:val="0"/>
          <w:lang w:val="en-US"/>
        </w:rPr>
        <w:t>Conclusion</w:t>
      </w:r>
    </w:p>
    <w:p>
      <w:pPr>
        <w:pStyle w:val="Body"/>
        <w:bidi w:val="0"/>
      </w:pPr>
    </w:p>
    <w:p>
      <w:pPr>
        <w:pStyle w:val="Body"/>
        <w:bidi w:val="0"/>
      </w:pPr>
      <w:r>
        <w:rPr>
          <w:rFonts w:cs="Arial Unicode MS" w:eastAsia="Arial Unicode MS"/>
          <w:rtl w:val="0"/>
          <w:lang w:val="en-US"/>
        </w:rPr>
        <w:t xml:space="preserve">This </w:t>
      </w:r>
      <w:r>
        <w:rPr>
          <w:rFonts w:cs="Arial Unicode MS" w:eastAsia="Arial Unicode MS"/>
          <w:rtl w:val="0"/>
          <w:lang w:val="en-US"/>
        </w:rPr>
        <w:t>essay has explored the myths of Ra and Apollo, examining their roles as solar deities in ancient Egyptian and Greek cultures and their broader significance within the theoretical frameworks of myth. Through a critical analysis of myth</w:t>
      </w:r>
      <w:r>
        <w:rPr>
          <w:rFonts w:cs="Arial Unicode MS" w:eastAsia="Arial Unicode MS" w:hint="default"/>
          <w:rtl w:val="1"/>
        </w:rPr>
        <w:t>’</w:t>
      </w:r>
      <w:r>
        <w:rPr>
          <w:rFonts w:cs="Arial Unicode MS" w:eastAsia="Arial Unicode MS"/>
          <w:rtl w:val="0"/>
          <w:lang w:val="en-US"/>
        </w:rPr>
        <w:t>s definitions and its function as a cultural and cosmological narrative, Ra and Apollo emerge as archetypes that embody universal themes of light, order, and the struggle against chaos. However, their myths also highlight key cultural distinctions: Ra</w:t>
      </w:r>
      <w:r>
        <w:rPr>
          <w:rFonts w:cs="Arial Unicode MS" w:eastAsia="Arial Unicode MS" w:hint="default"/>
          <w:rtl w:val="1"/>
        </w:rPr>
        <w:t>’</w:t>
      </w:r>
      <w:r>
        <w:rPr>
          <w:rFonts w:cs="Arial Unicode MS" w:eastAsia="Arial Unicode MS"/>
          <w:rtl w:val="0"/>
          <w:lang w:val="it-IT"/>
        </w:rPr>
        <w:t xml:space="preserve">s narrative </w:t>
      </w:r>
      <w:r>
        <w:rPr>
          <w:rFonts w:cs="Arial Unicode MS" w:eastAsia="Arial Unicode MS"/>
          <w:rtl w:val="0"/>
          <w:lang w:val="en-US"/>
        </w:rPr>
        <w:t>emphasises</w:t>
      </w:r>
      <w:r>
        <w:rPr>
          <w:rFonts w:cs="Arial Unicode MS" w:eastAsia="Arial Unicode MS"/>
          <w:rtl w:val="0"/>
          <w:lang w:val="en-US"/>
        </w:rPr>
        <w:t xml:space="preserve"> cyclical time, communal harmony, and cosmic renewal, reflecting the Egyptian focus on stability and collective responsibility, while Apollo</w:t>
      </w:r>
      <w:r>
        <w:rPr>
          <w:rFonts w:cs="Arial Unicode MS" w:eastAsia="Arial Unicode MS" w:hint="default"/>
          <w:rtl w:val="1"/>
        </w:rPr>
        <w:t>’</w:t>
      </w:r>
      <w:r>
        <w:rPr>
          <w:rFonts w:cs="Arial Unicode MS" w:eastAsia="Arial Unicode MS"/>
          <w:rtl w:val="0"/>
          <w:lang w:val="en-US"/>
        </w:rPr>
        <w:t>s myths underscore individual excellence, rational thought, and personal agency, aligning with Greek ideals of intellectual and artistic pursuits.</w:t>
      </w:r>
    </w:p>
    <w:p>
      <w:pPr>
        <w:pStyle w:val="Body"/>
        <w:bidi w:val="0"/>
      </w:pPr>
      <w:r>
        <w:rPr>
          <w:rFonts w:cs="Arial Unicode MS" w:eastAsia="Arial Unicode MS"/>
          <w:rtl w:val="0"/>
          <w:lang w:val="en-US"/>
        </w:rPr>
        <w:t xml:space="preserve">The comparative analysis of these deities reveals how myths, while rooted in archetypal structures, adapt to the specific values and needs of their originating cultures. Ra and Apollo not only illuminate the cosmological understandings of the ancient world but also serve as frameworks for societal </w:t>
      </w:r>
      <w:r>
        <w:rPr>
          <w:rFonts w:cs="Arial Unicode MS" w:eastAsia="Arial Unicode MS"/>
          <w:rtl w:val="0"/>
          <w:lang w:val="en-US"/>
        </w:rPr>
        <w:t>organisation</w:t>
      </w:r>
      <w:r>
        <w:rPr>
          <w:rFonts w:cs="Arial Unicode MS" w:eastAsia="Arial Unicode MS"/>
          <w:rtl w:val="0"/>
          <w:lang w:val="en-US"/>
        </w:rPr>
        <w:t xml:space="preserve"> and identity. By studying these myths, we gain insight into the enduring power of myth to connect the sacred and the human, offering narratives that transcend time and space while remaining uniquely tied to their cultural contexts.</w:t>
      </w:r>
      <w:r>
        <w:rPr>
          <w:rFonts w:cs="Arial Unicode MS" w:eastAsia="Arial Unicode MS"/>
          <w:rtl w:val="0"/>
          <w:lang w:val="en-US"/>
        </w:rPr>
        <w:t xml:space="preserve"> It </w:t>
      </w:r>
      <w:r>
        <w:rPr>
          <w:rFonts w:cs="Arial Unicode MS" w:eastAsia="Arial Unicode MS"/>
          <w:rtl w:val="0"/>
          <w:lang w:val="en-US"/>
        </w:rPr>
        <w:t xml:space="preserve">demonstrates that myths are more than </w:t>
      </w:r>
      <w:r>
        <w:rPr>
          <w:rFonts w:cs="Arial Unicode MS" w:eastAsia="Arial Unicode MS"/>
          <w:rtl w:val="0"/>
          <w:lang w:val="en-US"/>
        </w:rPr>
        <w:t xml:space="preserve">just </w:t>
      </w:r>
      <w:r>
        <w:rPr>
          <w:rFonts w:cs="Arial Unicode MS" w:eastAsia="Arial Unicode MS"/>
          <w:rtl w:val="0"/>
          <w:lang w:val="en-US"/>
        </w:rPr>
        <w:t xml:space="preserve">stories; they are essential tools for understanding the human condition, reflecting both universal truths and the unique perspectives of </w:t>
      </w:r>
      <w:r>
        <w:rPr>
          <w:rFonts w:cs="Arial Unicode MS" w:eastAsia="Arial Unicode MS"/>
          <w:rtl w:val="0"/>
          <w:lang w:val="en-US"/>
        </w:rPr>
        <w:t>different</w:t>
      </w:r>
      <w:r>
        <w:rPr>
          <w:rFonts w:cs="Arial Unicode MS" w:eastAsia="Arial Unicode MS"/>
          <w:rtl w:val="0"/>
        </w:rPr>
        <w:t xml:space="preserve"> </w:t>
      </w:r>
      <w:r>
        <w:rPr>
          <w:rFonts w:cs="Arial Unicode MS" w:eastAsia="Arial Unicode MS"/>
          <w:rtl w:val="0"/>
          <w:lang w:val="en-US"/>
        </w:rPr>
        <w:t>civilisations</w:t>
      </w:r>
      <w:r>
        <w:rPr>
          <w:rFonts w:cs="Arial Unicode MS" w:eastAsia="Arial Unicode MS"/>
          <w:rtl w:val="0"/>
        </w:rPr>
        <w:t>.</w:t>
      </w:r>
    </w:p>
    <w:p>
      <w:pPr>
        <w:pStyle w:val="Body"/>
        <w:bidi w:val="0"/>
      </w:pPr>
    </w:p>
    <w:p>
      <w:pPr>
        <w:pStyle w:val="Body"/>
        <w:bidi w:val="0"/>
      </w:pPr>
    </w:p>
    <w:p>
      <w:pPr>
        <w:pStyle w:val="Body"/>
        <w:jc w:val="right"/>
      </w:pPr>
      <w:r>
        <w:rPr>
          <w:rtl w:val="0"/>
          <w:lang w:val="en-US"/>
        </w:rPr>
        <w:t xml:space="preserve">Total word count </w:t>
      </w:r>
      <w:r>
        <w:rPr>
          <w:rtl w:val="0"/>
          <w:lang w:val="en-US"/>
        </w:rPr>
        <w:t xml:space="preserve">– </w:t>
      </w:r>
      <w:r>
        <w:rPr>
          <w:rtl w:val="0"/>
          <w:lang w:val="en-US"/>
        </w:rPr>
        <w:t>3515 words.</w:t>
      </w:r>
    </w:p>
    <w:p>
      <w:pPr>
        <w:pStyle w:val="Body"/>
        <w:jc w:val="right"/>
      </w:pPr>
    </w:p>
    <w:p>
      <w:pPr>
        <w:pStyle w:val="Body"/>
        <w:jc w:val="left"/>
        <w:rPr>
          <w:b w:val="1"/>
          <w:bCs w:val="1"/>
        </w:rPr>
      </w:pPr>
      <w:r>
        <w:rPr>
          <w:b w:val="1"/>
          <w:bCs w:val="1"/>
          <w:rtl w:val="0"/>
          <w:lang w:val="en-US"/>
        </w:rPr>
        <w:t>Bibliography</w:t>
      </w:r>
    </w:p>
    <w:p>
      <w:pPr>
        <w:pStyle w:val="Body"/>
        <w:jc w:val="left"/>
      </w:pPr>
    </w:p>
    <w:p>
      <w:pPr>
        <w:pStyle w:val="Footnote"/>
        <w:bidi w:val="0"/>
      </w:pPr>
      <w:r>
        <w:rPr>
          <w:rFonts w:cs="Arial Unicode MS" w:eastAsia="Arial Unicode MS"/>
          <w:rtl w:val="0"/>
          <w:lang w:val="en-US"/>
        </w:rPr>
        <w:t>Budge, Wallis</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The Book of the Dead: The Papyrus of Ani</w:t>
      </w:r>
      <w:r>
        <w:rPr>
          <w:rFonts w:cs="Arial Unicode MS" w:eastAsia="Arial Unicode MS"/>
          <w:rtl w:val="0"/>
          <w:lang w:val="en-US"/>
        </w:rPr>
        <w:t xml:space="preserve"> (New York: Dover Publications, 1970)</w:t>
      </w:r>
      <w:r>
        <w:rPr>
          <w:rFonts w:cs="Arial Unicode MS" w:eastAsia="Arial Unicode MS"/>
          <w:rtl w:val="0"/>
          <w:lang w:val="en-US"/>
        </w:rPr>
        <w:t>.</w:t>
      </w:r>
    </w:p>
    <w:p>
      <w:pPr>
        <w:pStyle w:val="Footnote"/>
        <w:bidi w:val="0"/>
      </w:pPr>
    </w:p>
    <w:p>
      <w:pPr>
        <w:pStyle w:val="Footnote"/>
        <w:bidi w:val="0"/>
      </w:pPr>
      <w:r>
        <w:rPr>
          <w:rFonts w:cs="Arial Unicode MS" w:eastAsia="Arial Unicode MS"/>
          <w:rtl w:val="0"/>
          <w:lang w:val="en-US"/>
        </w:rPr>
        <w:t>Campion,</w:t>
      </w:r>
      <w:r>
        <w:rPr>
          <w:rFonts w:cs="Arial Unicode MS" w:eastAsia="Arial Unicode MS"/>
          <w:rtl w:val="0"/>
          <w:lang w:val="de-DE"/>
        </w:rPr>
        <w:t xml:space="preserve"> Nicholas</w:t>
      </w:r>
      <w:r>
        <w:rPr>
          <w:rFonts w:cs="Arial Unicode MS" w:eastAsia="Arial Unicode MS"/>
          <w:rtl w:val="0"/>
          <w:lang w:val="en-US"/>
        </w:rPr>
        <w:t xml:space="preserve"> ,Astrology and Cosmology in the worlds religions, (New York: University Press, 2012).</w:t>
      </w:r>
    </w:p>
    <w:p>
      <w:pPr>
        <w:pStyle w:val="Footnote"/>
        <w:bidi w:val="0"/>
      </w:pPr>
    </w:p>
    <w:p>
      <w:pPr>
        <w:pStyle w:val="Footnote"/>
        <w:bidi w:val="0"/>
      </w:pPr>
      <w:r>
        <w:rPr>
          <w:rFonts w:cs="Arial Unicode MS" w:eastAsia="Arial Unicode MS"/>
          <w:rtl w:val="0"/>
          <w:lang w:val="de-DE"/>
        </w:rPr>
        <w:t>Cumont, Franz</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Astrology and Religion Among the Greeks and Romans</w:t>
      </w:r>
      <w:r>
        <w:rPr>
          <w:rFonts w:cs="Arial Unicode MS" w:eastAsia="Arial Unicode MS"/>
          <w:rtl w:val="0"/>
          <w:lang w:val="en-US"/>
        </w:rPr>
        <w:t xml:space="preserve"> (New York:</w:t>
      </w:r>
      <w:r>
        <w:rPr>
          <w:rFonts w:cs="Arial Unicode MS" w:eastAsia="Arial Unicode MS"/>
          <w:rtl w:val="0"/>
          <w:lang w:val="en-US"/>
        </w:rPr>
        <w:t xml:space="preserve"> The Knickerbocker Press,</w:t>
      </w:r>
      <w:r>
        <w:rPr>
          <w:rFonts w:cs="Arial Unicode MS" w:eastAsia="Arial Unicode MS"/>
          <w:rtl w:val="0"/>
        </w:rPr>
        <w:t xml:space="preserve"> 19</w:t>
      </w:r>
      <w:r>
        <w:rPr>
          <w:rFonts w:cs="Arial Unicode MS" w:eastAsia="Arial Unicode MS"/>
          <w:rtl w:val="0"/>
          <w:lang w:val="en-US"/>
        </w:rPr>
        <w:t>12</w:t>
      </w:r>
      <w:r>
        <w:rPr>
          <w:rFonts w:cs="Arial Unicode MS" w:eastAsia="Arial Unicode MS"/>
          <w:rtl w:val="0"/>
        </w:rPr>
        <w:t>)</w:t>
      </w:r>
      <w:r>
        <w:rPr>
          <w:rFonts w:cs="Arial Unicode MS" w:eastAsia="Arial Unicode MS"/>
          <w:rtl w:val="0"/>
          <w:lang w:val="en-US"/>
        </w:rPr>
        <w:t>.</w:t>
      </w:r>
    </w:p>
    <w:p>
      <w:pPr>
        <w:pStyle w:val="Footnote"/>
        <w:bidi w:val="0"/>
      </w:pPr>
    </w:p>
    <w:p>
      <w:pPr>
        <w:pStyle w:val="Footnote"/>
        <w:bidi w:val="0"/>
      </w:pPr>
      <w:r>
        <w:rPr>
          <w:rFonts w:cs="Arial Unicode MS" w:eastAsia="Arial Unicode MS"/>
          <w:rtl w:val="0"/>
        </w:rPr>
        <w:t>Eliade, Mircea</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The Sacred and the Profane: The Nature of Religion</w:t>
      </w:r>
      <w:r>
        <w:rPr>
          <w:rFonts w:cs="Arial Unicode MS" w:eastAsia="Arial Unicode MS"/>
          <w:rtl w:val="0"/>
          <w:lang w:val="en-US"/>
        </w:rPr>
        <w:t>, trans. Willard R. Trask (New York: Harcourt, 19</w:t>
      </w:r>
      <w:r>
        <w:rPr>
          <w:rFonts w:cs="Arial Unicode MS" w:eastAsia="Arial Unicode MS"/>
          <w:rtl w:val="0"/>
          <w:lang w:val="en-US"/>
        </w:rPr>
        <w:t>63</w:t>
      </w:r>
      <w:r>
        <w:rPr>
          <w:rFonts w:cs="Arial Unicode MS" w:eastAsia="Arial Unicode MS"/>
          <w:rtl w:val="0"/>
        </w:rPr>
        <w:t>).</w:t>
      </w:r>
    </w:p>
    <w:p>
      <w:pPr>
        <w:pStyle w:val="Footnote"/>
        <w:bidi w:val="0"/>
      </w:pPr>
    </w:p>
    <w:p>
      <w:pPr>
        <w:pStyle w:val="Footnote"/>
        <w:bidi w:val="0"/>
      </w:pPr>
      <w:r>
        <w:rPr>
          <w:rFonts w:cs="Arial Unicode MS" w:eastAsia="Arial Unicode MS"/>
          <w:rtl w:val="0"/>
          <w:lang w:val="de-DE"/>
        </w:rPr>
        <w:t>Freud, Sigmund</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Beyond the Pleasure Principle</w:t>
      </w:r>
      <w:r>
        <w:rPr>
          <w:rFonts w:cs="Arial Unicode MS" w:eastAsia="Arial Unicode MS"/>
          <w:rtl w:val="0"/>
          <w:lang w:val="en-US"/>
        </w:rPr>
        <w:t xml:space="preserve">, trans. James Strachey (London: Hogarth Press, 1920). </w:t>
      </w:r>
    </w:p>
    <w:p>
      <w:pPr>
        <w:pStyle w:val="Footnote"/>
        <w:bidi w:val="0"/>
      </w:pPr>
    </w:p>
    <w:p>
      <w:pPr>
        <w:pStyle w:val="Footnote"/>
        <w:bidi w:val="0"/>
      </w:pPr>
      <w:r>
        <w:rPr>
          <w:rFonts w:cs="Arial Unicode MS" w:eastAsia="Arial Unicode MS"/>
          <w:rtl w:val="0"/>
          <w:lang w:val="en-US"/>
        </w:rPr>
        <w:t>Freud, Sigmund,</w:t>
      </w:r>
      <w:r>
        <w:rPr>
          <w:rFonts w:cs="Arial Unicode MS" w:eastAsia="Arial Unicode MS"/>
          <w:rtl w:val="0"/>
        </w:rPr>
        <w:t xml:space="preserve"> </w:t>
      </w:r>
      <w:r>
        <w:rPr>
          <w:rFonts w:cs="Arial Unicode MS" w:eastAsia="Arial Unicode MS"/>
          <w:i w:val="1"/>
          <w:iCs w:val="1"/>
          <w:rtl w:val="0"/>
          <w:lang w:val="en-US"/>
        </w:rPr>
        <w:t xml:space="preserve">The Interpretation of Dreams, </w:t>
      </w:r>
      <w:r>
        <w:rPr>
          <w:rFonts w:cs="Arial Unicode MS" w:eastAsia="Arial Unicode MS"/>
          <w:rtl w:val="0"/>
          <w:lang w:val="en-US"/>
        </w:rPr>
        <w:t>3 edition, (New York: Macmillan, 1913 (1899).</w:t>
      </w:r>
    </w:p>
    <w:p>
      <w:pPr>
        <w:pStyle w:val="Footnote"/>
        <w:bidi w:val="0"/>
      </w:pPr>
    </w:p>
    <w:p>
      <w:pPr>
        <w:pStyle w:val="Footnote"/>
        <w:bidi w:val="0"/>
      </w:pPr>
      <w:r>
        <w:rPr>
          <w:rFonts w:cs="Arial Unicode MS" w:eastAsia="Arial Unicode MS"/>
          <w:rtl w:val="0"/>
          <w:lang w:val="fr-FR"/>
        </w:rPr>
        <w:t xml:space="preserve">Grant, A. J. </w:t>
      </w:r>
      <w:r>
        <w:rPr>
          <w:rFonts w:cs="Arial Unicode MS" w:eastAsia="Arial Unicode MS" w:hint="default"/>
          <w:rtl w:val="0"/>
          <w:lang w:val="en-US"/>
        </w:rPr>
        <w:t>‘</w:t>
      </w:r>
      <w:r>
        <w:rPr>
          <w:rFonts w:cs="Arial Unicode MS" w:eastAsia="Arial Unicode MS"/>
          <w:rtl w:val="0"/>
          <w:lang w:val="en-US"/>
        </w:rPr>
        <w:t>Vico and Bultmann on Myth: The Problem with Demythologizing</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Rhetoric Society Quarterly</w:t>
      </w:r>
      <w:r>
        <w:rPr>
          <w:rFonts w:cs="Arial Unicode MS" w:eastAsia="Arial Unicode MS"/>
          <w:rtl w:val="0"/>
          <w:lang w:val="pt-PT"/>
        </w:rPr>
        <w:t xml:space="preserve">, vol. 30, no. 4, </w:t>
      </w:r>
      <w:r>
        <w:rPr>
          <w:rFonts w:cs="Arial Unicode MS" w:eastAsia="Arial Unicode MS"/>
          <w:rtl w:val="0"/>
          <w:lang w:val="en-US"/>
        </w:rPr>
        <w:t>(</w:t>
      </w:r>
      <w:r>
        <w:rPr>
          <w:rFonts w:cs="Arial Unicode MS" w:eastAsia="Arial Unicode MS"/>
          <w:rtl w:val="0"/>
        </w:rPr>
        <w:t>2000</w:t>
      </w:r>
      <w:r>
        <w:rPr>
          <w:rFonts w:cs="Arial Unicode MS" w:eastAsia="Arial Unicode MS"/>
          <w:rtl w:val="0"/>
          <w:lang w:val="en-US"/>
        </w:rPr>
        <w:t>)</w:t>
      </w:r>
      <w:r>
        <w:rPr>
          <w:rFonts w:cs="Arial Unicode MS" w:eastAsia="Arial Unicode MS"/>
          <w:rtl w:val="0"/>
        </w:rPr>
        <w:t>, pp. 49</w:t>
      </w:r>
      <w:r>
        <w:rPr>
          <w:rFonts w:cs="Arial Unicode MS" w:eastAsia="Arial Unicode MS" w:hint="default"/>
          <w:rtl w:val="0"/>
        </w:rPr>
        <w:t>–</w:t>
      </w:r>
      <w:r>
        <w:rPr>
          <w:rFonts w:cs="Arial Unicode MS" w:eastAsia="Arial Unicode MS"/>
          <w:rtl w:val="0"/>
        </w:rPr>
        <w:t>82</w:t>
      </w:r>
      <w:r>
        <w:rPr>
          <w:rFonts w:cs="Arial Unicode MS" w:eastAsia="Arial Unicode MS"/>
          <w:rtl w:val="0"/>
          <w:lang w:val="en-US"/>
        </w:rPr>
        <w:t>.</w:t>
      </w:r>
    </w:p>
    <w:p>
      <w:pPr>
        <w:pStyle w:val="Footnote"/>
        <w:bidi w:val="0"/>
      </w:pPr>
    </w:p>
    <w:p>
      <w:pPr>
        <w:pStyle w:val="Footnote"/>
        <w:bidi w:val="0"/>
      </w:pPr>
      <w:r>
        <w:rPr>
          <w:rFonts w:cs="Arial Unicode MS" w:eastAsia="Arial Unicode MS"/>
          <w:rtl w:val="0"/>
          <w:lang w:val="en-US"/>
        </w:rPr>
        <w:t xml:space="preserve">Homer, </w:t>
      </w:r>
      <w:r>
        <w:rPr>
          <w:rFonts w:cs="Arial Unicode MS" w:eastAsia="Arial Unicode MS"/>
          <w:i w:val="1"/>
          <w:iCs w:val="1"/>
          <w:rtl w:val="0"/>
          <w:lang w:val="en-US"/>
        </w:rPr>
        <w:t>Hymn to Apollo</w:t>
      </w:r>
      <w:r>
        <w:rPr>
          <w:rFonts w:cs="Arial Unicode MS" w:eastAsia="Arial Unicode MS"/>
          <w:rtl w:val="0"/>
          <w:lang w:val="en-US"/>
        </w:rPr>
        <w:t>, trans Rodney Merrill, line 200-205 &lt;</w:t>
      </w:r>
      <w:r>
        <w:rPr>
          <w:rFonts w:cs="Arial Unicode MS" w:eastAsia="Arial Unicode MS"/>
          <w:rtl w:val="0"/>
          <w:lang w:val="en-US"/>
        </w:rPr>
        <w:t xml:space="preserve"> https://chs.harvard.edu/chapter/8-the-homeric-hymn-to-apollo-translated-by-rodney-merrill/</w:t>
      </w:r>
      <w:r>
        <w:rPr>
          <w:rFonts w:cs="Arial Unicode MS" w:eastAsia="Arial Unicode MS"/>
          <w:rtl w:val="0"/>
          <w:lang w:val="en-US"/>
        </w:rPr>
        <w:t xml:space="preserve">&gt; </w:t>
      </w:r>
      <w:r>
        <w:rPr>
          <w:rFonts w:cs="Arial Unicode MS" w:eastAsia="Arial Unicode MS"/>
          <w:rtl w:val="0"/>
          <w:lang w:val="ru-RU"/>
        </w:rPr>
        <w:t>[</w:t>
      </w:r>
      <w:r>
        <w:rPr>
          <w:rFonts w:cs="Arial Unicode MS" w:eastAsia="Arial Unicode MS"/>
          <w:rtl w:val="0"/>
          <w:lang w:val="en-US"/>
        </w:rPr>
        <w:t>accessed 31 December 2024</w:t>
      </w:r>
      <w:r>
        <w:rPr>
          <w:rFonts w:cs="Arial Unicode MS" w:eastAsia="Arial Unicode MS"/>
          <w:rtl w:val="0"/>
          <w:lang w:val="ru-RU"/>
        </w:rPr>
        <w:t>]</w:t>
      </w:r>
    </w:p>
    <w:p>
      <w:pPr>
        <w:pStyle w:val="Footnote"/>
        <w:bidi w:val="0"/>
      </w:pPr>
    </w:p>
    <w:p>
      <w:pPr>
        <w:pStyle w:val="Body"/>
        <w:bidi w:val="0"/>
      </w:pPr>
      <w:r>
        <w:rPr>
          <w:rFonts w:cs="Arial Unicode MS" w:eastAsia="Arial Unicode MS"/>
          <w:rtl w:val="0"/>
          <w:lang w:val="da-DK"/>
        </w:rPr>
        <w:t xml:space="preserve">Jung, Carl Gustav, </w:t>
      </w:r>
      <w:r>
        <w:rPr>
          <w:rFonts w:cs="Arial Unicode MS" w:eastAsia="Arial Unicode MS"/>
          <w:i w:val="1"/>
          <w:iCs w:val="1"/>
          <w:rtl w:val="0"/>
          <w:lang w:val="en-US"/>
        </w:rPr>
        <w:t>Collected Works of C.G. Jung</w:t>
      </w:r>
      <w:r>
        <w:rPr>
          <w:rFonts w:cs="Arial Unicode MS" w:eastAsia="Arial Unicode MS"/>
          <w:rtl w:val="0"/>
          <w:lang w:val="nl-NL"/>
        </w:rPr>
        <w:t xml:space="preserve">, Vol. 5: </w:t>
      </w:r>
      <w:r>
        <w:rPr>
          <w:rFonts w:cs="Arial Unicode MS" w:eastAsia="Arial Unicode MS"/>
          <w:i w:val="1"/>
          <w:iCs w:val="1"/>
          <w:rtl w:val="0"/>
          <w:lang w:val="en-US"/>
        </w:rPr>
        <w:t>Symbols of Transformation</w:t>
      </w:r>
      <w:r>
        <w:rPr>
          <w:rFonts w:cs="Arial Unicode MS" w:eastAsia="Arial Unicode MS"/>
          <w:rtl w:val="0"/>
          <w:lang w:val="en-US"/>
        </w:rPr>
        <w:t>, trans. by R.F.C. Hull, 2nd edn (London: Routledge &amp; Kegan Paul, 1967).</w:t>
      </w:r>
    </w:p>
    <w:p>
      <w:pPr>
        <w:pStyle w:val="Body"/>
        <w:bidi w:val="0"/>
      </w:pPr>
    </w:p>
    <w:p>
      <w:pPr>
        <w:pStyle w:val="Footnote"/>
        <w:bidi w:val="0"/>
      </w:pPr>
      <w:r>
        <w:rPr>
          <w:rFonts w:cs="Arial Unicode MS" w:eastAsia="Arial Unicode MS"/>
          <w:rtl w:val="0"/>
          <w:lang w:val="de-DE"/>
        </w:rPr>
        <w:t>Jung</w:t>
      </w:r>
      <w:r>
        <w:rPr>
          <w:rFonts w:cs="Arial Unicode MS" w:eastAsia="Arial Unicode MS"/>
          <w:rtl w:val="0"/>
          <w:lang w:val="en-US"/>
        </w:rPr>
        <w:t>,</w:t>
      </w:r>
      <w:r>
        <w:rPr>
          <w:rFonts w:cs="Arial Unicode MS" w:eastAsia="Arial Unicode MS"/>
          <w:rtl w:val="0"/>
          <w:lang w:val="it-IT"/>
        </w:rPr>
        <w:t xml:space="preserve"> Carl</w:t>
      </w:r>
      <w:r>
        <w:rPr>
          <w:rFonts w:cs="Arial Unicode MS" w:eastAsia="Arial Unicode MS"/>
          <w:rtl w:val="0"/>
          <w:lang w:val="en-US"/>
        </w:rPr>
        <w:t xml:space="preserve"> </w:t>
      </w:r>
      <w:r>
        <w:rPr>
          <w:rFonts w:cs="Arial Unicode MS" w:eastAsia="Arial Unicode MS"/>
          <w:rtl w:val="0"/>
        </w:rPr>
        <w:t>Gustav</w:t>
      </w:r>
      <w:r>
        <w:rPr>
          <w:rFonts w:cs="Arial Unicode MS" w:eastAsia="Arial Unicode MS"/>
          <w:rtl w:val="0"/>
          <w:lang w:val="en-US"/>
        </w:rPr>
        <w:t xml:space="preserve">, </w:t>
      </w:r>
      <w:r>
        <w:rPr>
          <w:rFonts w:cs="Arial Unicode MS" w:eastAsia="Arial Unicode MS"/>
          <w:i w:val="1"/>
          <w:iCs w:val="1"/>
          <w:rtl w:val="0"/>
          <w:lang w:val="en-US"/>
        </w:rPr>
        <w:t>Collected Works</w:t>
      </w:r>
      <w:r>
        <w:rPr>
          <w:rFonts w:cs="Arial Unicode MS" w:eastAsia="Arial Unicode MS"/>
          <w:i w:val="1"/>
          <w:iCs w:val="1"/>
          <w:rtl w:val="0"/>
          <w:lang w:val="en-US"/>
        </w:rPr>
        <w:t xml:space="preserve">, </w:t>
      </w:r>
      <w:r>
        <w:rPr>
          <w:rFonts w:cs="Arial Unicode MS" w:eastAsia="Arial Unicode MS"/>
          <w:i w:val="1"/>
          <w:iCs w:val="1"/>
          <w:rtl w:val="0"/>
          <w:lang w:val="en-US"/>
        </w:rPr>
        <w:t>Volume 9/1; Archetypes and the Collective Unconscious</w:t>
      </w:r>
      <w:r>
        <w:rPr>
          <w:rFonts w:cs="Arial Unicode MS" w:eastAsia="Arial Unicode MS"/>
          <w:rtl w:val="0"/>
          <w:lang w:val="de-DE"/>
        </w:rPr>
        <w:t>, ed. by Gerhard Adler and R. F.C. Hull (Princeton: University Press, 2014)</w:t>
      </w:r>
      <w:r>
        <w:rPr>
          <w:rFonts w:cs="Arial Unicode MS" w:eastAsia="Arial Unicode MS"/>
          <w:rtl w:val="0"/>
          <w:lang w:val="en-US"/>
        </w:rPr>
        <w:t xml:space="preserve">, </w:t>
      </w:r>
      <w:r>
        <w:rPr>
          <w:rFonts w:cs="Arial Unicode MS" w:eastAsia="Arial Unicode MS"/>
          <w:rtl w:val="0"/>
          <w:lang w:val="pt-PT"/>
        </w:rPr>
        <w:t>para 316</w:t>
      </w:r>
      <w:r>
        <w:rPr>
          <w:rFonts w:cs="Arial Unicode MS" w:eastAsia="Arial Unicode MS"/>
          <w:rtl w:val="0"/>
          <w:lang w:val="en-US"/>
        </w:rPr>
        <w:t>.</w:t>
      </w:r>
    </w:p>
    <w:p>
      <w:pPr>
        <w:pStyle w:val="Footnote"/>
        <w:bidi w:val="0"/>
      </w:pPr>
    </w:p>
    <w:p>
      <w:pPr>
        <w:pStyle w:val="Footnote"/>
        <w:bidi w:val="0"/>
      </w:pPr>
      <w:r>
        <w:rPr>
          <w:rFonts w:cs="Arial Unicode MS" w:eastAsia="Arial Unicode MS"/>
          <w:rtl w:val="0"/>
        </w:rPr>
        <w:t>L</w:t>
      </w:r>
      <w:r>
        <w:rPr>
          <w:rFonts w:cs="Arial Unicode MS" w:eastAsia="Arial Unicode MS" w:hint="default"/>
          <w:rtl w:val="0"/>
          <w:lang w:val="fr-FR"/>
        </w:rPr>
        <w:t>é</w:t>
      </w:r>
      <w:r>
        <w:rPr>
          <w:rFonts w:cs="Arial Unicode MS" w:eastAsia="Arial Unicode MS"/>
          <w:rtl w:val="0"/>
        </w:rPr>
        <w:t>vy-Bruhl</w:t>
      </w:r>
      <w:r>
        <w:rPr>
          <w:rFonts w:cs="Arial Unicode MS" w:eastAsia="Arial Unicode MS"/>
          <w:rtl w:val="0"/>
          <w:lang w:val="en-US"/>
        </w:rPr>
        <w:t>,</w:t>
      </w:r>
      <w:r>
        <w:rPr>
          <w:rFonts w:cs="Arial Unicode MS" w:eastAsia="Arial Unicode MS"/>
          <w:rtl w:val="0"/>
          <w:lang w:val="es-ES_tradnl"/>
        </w:rPr>
        <w:t xml:space="preserve"> Lucien</w:t>
      </w:r>
      <w:r>
        <w:rPr>
          <w:rFonts w:cs="Arial Unicode MS" w:eastAsia="Arial Unicode MS"/>
          <w:rtl w:val="0"/>
          <w:lang w:val="en-US"/>
        </w:rPr>
        <w:t xml:space="preserve">, </w:t>
      </w:r>
      <w:r>
        <w:rPr>
          <w:rFonts w:cs="Arial Unicode MS" w:eastAsia="Arial Unicode MS"/>
          <w:i w:val="1"/>
          <w:iCs w:val="1"/>
          <w:rtl w:val="0"/>
          <w:lang w:val="en-US"/>
        </w:rPr>
        <w:t>How Natives Think</w:t>
      </w:r>
      <w:r>
        <w:rPr>
          <w:rFonts w:cs="Arial Unicode MS" w:eastAsia="Arial Unicode MS"/>
          <w:rtl w:val="0"/>
          <w:lang w:val="en-US"/>
        </w:rPr>
        <w:t>, translated by Lilian A. Clare, (Princeton University Press, 1985 (1926)).</w:t>
      </w:r>
    </w:p>
    <w:p>
      <w:pPr>
        <w:pStyle w:val="Footnote"/>
        <w:bidi w:val="0"/>
      </w:pPr>
    </w:p>
    <w:p>
      <w:pPr>
        <w:pStyle w:val="Footnote"/>
        <w:bidi w:val="0"/>
      </w:pPr>
      <w:r>
        <w:rPr>
          <w:rFonts w:cs="Arial Unicode MS" w:eastAsia="Arial Unicode MS"/>
          <w:rtl w:val="0"/>
          <w:lang w:val="es-ES_tradnl"/>
        </w:rPr>
        <w:t>Mercer, Samuel</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de-DE"/>
        </w:rPr>
        <w:t>The Pyramid Texts</w:t>
      </w:r>
      <w:r>
        <w:rPr>
          <w:rFonts w:cs="Arial Unicode MS" w:eastAsia="Arial Unicode MS"/>
          <w:rtl w:val="0"/>
          <w:lang w:val="en-US"/>
        </w:rPr>
        <w:t xml:space="preserve"> (New York: Longmans, Green, and Co., 1952)</w:t>
      </w:r>
      <w:r>
        <w:rPr>
          <w:rFonts w:cs="Arial Unicode MS" w:eastAsia="Arial Unicode MS"/>
          <w:rtl w:val="0"/>
          <w:lang w:val="en-US"/>
        </w:rPr>
        <w:t>.</w:t>
      </w:r>
    </w:p>
    <w:p>
      <w:pPr>
        <w:pStyle w:val="Footnote"/>
        <w:bidi w:val="0"/>
      </w:pPr>
    </w:p>
    <w:p>
      <w:pPr>
        <w:pStyle w:val="Footnote"/>
        <w:bidi w:val="0"/>
      </w:pPr>
      <w:r>
        <w:rPr>
          <w:rFonts w:cs="Arial Unicode MS" w:eastAsia="Arial Unicode MS"/>
          <w:rtl w:val="0"/>
          <w:lang w:val="it-IT"/>
        </w:rPr>
        <w:t>Olcott</w:t>
      </w:r>
      <w:r>
        <w:rPr>
          <w:rFonts w:cs="Arial Unicode MS" w:eastAsia="Arial Unicode MS"/>
          <w:rtl w:val="0"/>
          <w:lang w:val="en-US"/>
        </w:rPr>
        <w:t xml:space="preserve">, </w:t>
      </w:r>
      <w:r>
        <w:rPr>
          <w:rFonts w:cs="Arial Unicode MS" w:eastAsia="Arial Unicode MS"/>
          <w:rtl w:val="0"/>
          <w:lang w:val="en-US"/>
        </w:rPr>
        <w:t>William Tyler</w:t>
      </w:r>
      <w:r>
        <w:rPr>
          <w:rFonts w:cs="Arial Unicode MS" w:eastAsia="Arial Unicode MS"/>
          <w:rtl w:val="0"/>
          <w:lang w:val="en-US"/>
        </w:rPr>
        <w:t xml:space="preserve">, </w:t>
      </w:r>
      <w:r>
        <w:rPr>
          <w:rFonts w:cs="Arial Unicode MS" w:eastAsia="Arial Unicode MS"/>
          <w:i w:val="1"/>
          <w:iCs w:val="1"/>
          <w:rtl w:val="0"/>
          <w:lang w:val="en-US"/>
        </w:rPr>
        <w:t>S</w:t>
      </w:r>
      <w:r>
        <w:rPr>
          <w:rFonts w:cs="Arial Unicode MS" w:eastAsia="Arial Unicode MS"/>
          <w:i w:val="1"/>
          <w:iCs w:val="1"/>
          <w:rtl w:val="0"/>
        </w:rPr>
        <w:t xml:space="preserve">un </w:t>
      </w:r>
      <w:r>
        <w:rPr>
          <w:rFonts w:cs="Arial Unicode MS" w:eastAsia="Arial Unicode MS"/>
          <w:i w:val="1"/>
          <w:iCs w:val="1"/>
          <w:rtl w:val="0"/>
          <w:lang w:val="en-US"/>
        </w:rPr>
        <w:t>L</w:t>
      </w:r>
      <w:r>
        <w:rPr>
          <w:rFonts w:cs="Arial Unicode MS" w:eastAsia="Arial Unicode MS"/>
          <w:i w:val="1"/>
          <w:iCs w:val="1"/>
          <w:rtl w:val="0"/>
          <w:lang w:val="en-US"/>
        </w:rPr>
        <w:t xml:space="preserve">ore of </w:t>
      </w:r>
      <w:r>
        <w:rPr>
          <w:rFonts w:cs="Arial Unicode MS" w:eastAsia="Arial Unicode MS"/>
          <w:i w:val="1"/>
          <w:iCs w:val="1"/>
          <w:rtl w:val="0"/>
          <w:lang w:val="en-US"/>
        </w:rPr>
        <w:t>A</w:t>
      </w:r>
      <w:r>
        <w:rPr>
          <w:rFonts w:cs="Arial Unicode MS" w:eastAsia="Arial Unicode MS"/>
          <w:i w:val="1"/>
          <w:iCs w:val="1"/>
          <w:rtl w:val="0"/>
          <w:lang w:val="en-US"/>
        </w:rPr>
        <w:t xml:space="preserve">ll </w:t>
      </w:r>
      <w:r>
        <w:rPr>
          <w:rFonts w:cs="Arial Unicode MS" w:eastAsia="Arial Unicode MS"/>
          <w:i w:val="1"/>
          <w:iCs w:val="1"/>
          <w:rtl w:val="0"/>
          <w:lang w:val="en-US"/>
        </w:rPr>
        <w:t>A</w:t>
      </w:r>
      <w:r>
        <w:rPr>
          <w:rFonts w:cs="Arial Unicode MS" w:eastAsia="Arial Unicode MS"/>
          <w:i w:val="1"/>
          <w:iCs w:val="1"/>
          <w:rtl w:val="0"/>
          <w:lang w:val="de-DE"/>
        </w:rPr>
        <w:t>ges</w:t>
      </w:r>
      <w:r>
        <w:rPr>
          <w:rFonts w:cs="Arial Unicode MS" w:eastAsia="Arial Unicode MS"/>
          <w:i w:val="1"/>
          <w:iCs w:val="1"/>
          <w:rtl w:val="0"/>
          <w:lang w:val="en-US"/>
        </w:rPr>
        <w:t xml:space="preserve">: </w:t>
      </w:r>
      <w:r>
        <w:rPr>
          <w:rFonts w:cs="Arial Unicode MS" w:eastAsia="Arial Unicode MS"/>
          <w:i w:val="1"/>
          <w:iCs w:val="1"/>
          <w:rtl w:val="0"/>
          <w:lang w:val="en-US"/>
        </w:rPr>
        <w:t>A Collection of Myths and Legends Concerning the Sun and Its Worship</w:t>
      </w:r>
      <w:r>
        <w:rPr>
          <w:rFonts w:cs="Arial Unicode MS" w:eastAsia="Arial Unicode MS"/>
          <w:rtl w:val="0"/>
          <w:lang w:val="en-US"/>
        </w:rPr>
        <w:t xml:space="preserve">, (New York: The Knickerbocker Press, </w:t>
      </w:r>
      <w:r>
        <w:rPr>
          <w:rFonts w:cs="Arial Unicode MS" w:eastAsia="Arial Unicode MS"/>
          <w:rtl w:val="0"/>
        </w:rPr>
        <w:t>1914</w:t>
      </w:r>
      <w:r>
        <w:rPr>
          <w:rFonts w:cs="Arial Unicode MS" w:eastAsia="Arial Unicode MS"/>
          <w:rtl w:val="0"/>
          <w:lang w:val="en-US"/>
        </w:rPr>
        <w:t>).</w:t>
      </w:r>
    </w:p>
    <w:p>
      <w:pPr>
        <w:pStyle w:val="Footnote"/>
        <w:bidi w:val="0"/>
      </w:pPr>
    </w:p>
    <w:p>
      <w:pPr>
        <w:pStyle w:val="Footnote"/>
        <w:bidi w:val="0"/>
      </w:pPr>
      <w:r>
        <w:rPr>
          <w:rFonts w:cs="Arial Unicode MS" w:eastAsia="Arial Unicode MS"/>
          <w:rtl w:val="0"/>
        </w:rPr>
        <w:t>Ovid</w:t>
      </w:r>
      <w:r>
        <w:rPr>
          <w:rFonts w:cs="Arial Unicode MS" w:eastAsia="Arial Unicode MS"/>
          <w:rtl w:val="0"/>
          <w:lang w:val="en-US"/>
        </w:rPr>
        <w:t xml:space="preserve">, </w:t>
      </w:r>
      <w:r>
        <w:rPr>
          <w:rFonts w:cs="Arial Unicode MS" w:eastAsia="Arial Unicode MS"/>
          <w:i w:val="1"/>
          <w:iCs w:val="1"/>
          <w:rtl w:val="0"/>
          <w:lang w:val="fr-FR"/>
        </w:rPr>
        <w:t>Metamorphoses</w:t>
      </w:r>
      <w:r>
        <w:rPr>
          <w:rFonts w:cs="Arial Unicode MS" w:eastAsia="Arial Unicode MS"/>
          <w:rtl w:val="0"/>
        </w:rPr>
        <w:t>, tr</w:t>
      </w:r>
      <w:r>
        <w:rPr>
          <w:rFonts w:cs="Arial Unicode MS" w:eastAsia="Arial Unicode MS"/>
          <w:rtl w:val="0"/>
          <w:lang w:val="en-US"/>
        </w:rPr>
        <w:t>ansl</w:t>
      </w:r>
      <w:r>
        <w:rPr>
          <w:rFonts w:cs="Arial Unicode MS" w:eastAsia="Arial Unicode MS"/>
          <w:rtl w:val="0"/>
        </w:rPr>
        <w:t xml:space="preserve">. John Dryden, et al [1717], </w:t>
      </w:r>
      <w:r>
        <w:rPr>
          <w:rFonts w:cs="Arial Unicode MS" w:eastAsia="Arial Unicode MS"/>
          <w:rtl w:val="0"/>
          <w:lang w:val="en-US"/>
        </w:rPr>
        <w:t>&lt;</w:t>
      </w:r>
      <w:r>
        <w:rPr>
          <w:rFonts w:cs="Arial Unicode MS" w:eastAsia="Arial Unicode MS"/>
          <w:rtl w:val="0"/>
        </w:rPr>
        <w:t xml:space="preserve"> </w:t>
      </w:r>
      <w:r>
        <w:rPr>
          <w:rStyle w:val="Hyperlink.0"/>
        </w:rPr>
        <w:fldChar w:fldCharType="begin" w:fldLock="0"/>
      </w:r>
      <w:r>
        <w:rPr>
          <w:rStyle w:val="Hyperlink.0"/>
        </w:rPr>
        <w:instrText xml:space="preserve"> HYPERLINK "https://sacred-texts.com/cla/ovid/meta/meta01.htm"</w:instrText>
      </w:r>
      <w:r>
        <w:rPr>
          <w:rStyle w:val="Hyperlink.0"/>
        </w:rPr>
        <w:fldChar w:fldCharType="separate" w:fldLock="0"/>
      </w:r>
      <w:r>
        <w:rPr>
          <w:rStyle w:val="Hyperlink.0"/>
          <w:rFonts w:cs="Arial Unicode MS" w:eastAsia="Arial Unicode MS"/>
          <w:rtl w:val="0"/>
          <w:lang w:val="en-US"/>
        </w:rPr>
        <w:t>https://sacred-texts.com/cla/ovid/meta/meta01.htm</w:t>
      </w:r>
      <w:r>
        <w:rPr/>
        <w:fldChar w:fldCharType="end" w:fldLock="0"/>
      </w:r>
      <w:r>
        <w:rPr>
          <w:rFonts w:cs="Arial Unicode MS" w:eastAsia="Arial Unicode MS"/>
          <w:rtl w:val="0"/>
          <w:lang w:val="en-US"/>
        </w:rPr>
        <w:t xml:space="preserve">&gt; </w:t>
      </w:r>
      <w:r>
        <w:rPr>
          <w:rFonts w:cs="Arial Unicode MS" w:eastAsia="Arial Unicode MS"/>
          <w:rtl w:val="0"/>
          <w:lang w:val="en-US"/>
        </w:rPr>
        <w:t>[accessed 31 December 2024]</w:t>
      </w:r>
    </w:p>
    <w:p>
      <w:pPr>
        <w:pStyle w:val="Body"/>
        <w:jc w:val="left"/>
      </w:pPr>
    </w:p>
    <w:p>
      <w:pPr>
        <w:pStyle w:val="Footnote"/>
        <w:bidi w:val="0"/>
      </w:pPr>
      <w:r>
        <w:rPr>
          <w:rFonts w:cs="Arial Unicode MS" w:eastAsia="Arial Unicode MS"/>
          <w:rtl w:val="0"/>
          <w:lang w:val="en-US"/>
        </w:rPr>
        <w:t xml:space="preserve">Plato, </w:t>
      </w:r>
      <w:r>
        <w:rPr>
          <w:rFonts w:cs="Arial Unicode MS" w:eastAsia="Arial Unicode MS"/>
          <w:i w:val="1"/>
          <w:iCs w:val="1"/>
          <w:rtl w:val="0"/>
        </w:rPr>
        <w:t>Republic</w:t>
      </w:r>
      <w:r>
        <w:rPr>
          <w:rFonts w:cs="Arial Unicode MS" w:eastAsia="Arial Unicode MS"/>
          <w:i w:val="1"/>
          <w:iCs w:val="1"/>
          <w:rtl w:val="0"/>
          <w:lang w:val="en-US"/>
        </w:rPr>
        <w:t xml:space="preserve">, </w:t>
      </w:r>
      <w:r>
        <w:rPr>
          <w:rFonts w:cs="Arial Unicode MS" w:eastAsia="Arial Unicode MS"/>
          <w:rtl w:val="0"/>
          <w:lang w:val="en-US"/>
        </w:rPr>
        <w:t>(Loeb Classical Library)</w:t>
      </w:r>
    </w:p>
    <w:p>
      <w:pPr>
        <w:pStyle w:val="Footnote"/>
        <w:bidi w:val="0"/>
      </w:pPr>
    </w:p>
    <w:p>
      <w:pPr>
        <w:pStyle w:val="Footnote"/>
        <w:bidi w:val="0"/>
      </w:pPr>
      <w:r>
        <w:rPr>
          <w:rFonts w:cs="Arial Unicode MS" w:eastAsia="Arial Unicode MS"/>
          <w:rtl w:val="0"/>
          <w:lang w:val="de-DE"/>
        </w:rPr>
        <w:t>Schweizer, Andreas, and Erik Hornung</w:t>
      </w:r>
      <w:r>
        <w:rPr>
          <w:rFonts w:cs="Arial Unicode MS" w:eastAsia="Arial Unicode MS"/>
          <w:rtl w:val="0"/>
          <w:lang w:val="en-US"/>
        </w:rPr>
        <w:t>,</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The Amduat</w:t>
      </w:r>
      <w:r>
        <w:rPr>
          <w:rFonts w:cs="Arial Unicode MS" w:eastAsia="Arial Unicode MS"/>
          <w:rtl w:val="0"/>
          <w:lang w:val="en-US"/>
        </w:rPr>
        <w:t xml:space="preserve">: </w:t>
      </w:r>
      <w:r>
        <w:rPr>
          <w:rFonts w:cs="Arial Unicode MS" w:eastAsia="Arial Unicode MS"/>
          <w:rtl w:val="0"/>
          <w:lang w:val="en-US"/>
        </w:rPr>
        <w:t>The Book of the Hidden Chamber</w:t>
      </w:r>
      <w:r>
        <w:rPr>
          <w:rFonts w:cs="Arial Unicode MS" w:eastAsia="Arial Unicode MS" w:hint="default"/>
          <w:rtl w:val="0"/>
          <w:lang w:val="en-US"/>
        </w:rPr>
        <w:t>’</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The Sungod</w:t>
      </w:r>
      <w:r>
        <w:rPr>
          <w:rFonts w:cs="Arial Unicode MS" w:eastAsia="Arial Unicode MS" w:hint="default"/>
          <w:i w:val="1"/>
          <w:iCs w:val="1"/>
          <w:rtl w:val="1"/>
        </w:rPr>
        <w:t>’</w:t>
      </w:r>
      <w:r>
        <w:rPr>
          <w:rFonts w:cs="Arial Unicode MS" w:eastAsia="Arial Unicode MS"/>
          <w:i w:val="1"/>
          <w:iCs w:val="1"/>
          <w:rtl w:val="0"/>
          <w:lang w:val="en-US"/>
        </w:rPr>
        <w:t>s Journey Through the Netherworld: Reading the Ancient Egyptian Amduat</w:t>
      </w:r>
      <w:r>
        <w:rPr>
          <w:rFonts w:cs="Arial Unicode MS" w:eastAsia="Arial Unicode MS"/>
          <w:rtl w:val="0"/>
          <w:lang w:val="en-US"/>
        </w:rPr>
        <w:t xml:space="preserve">, edited by David Lorton, 1st ed., </w:t>
      </w:r>
      <w:r>
        <w:rPr>
          <w:rFonts w:cs="Arial Unicode MS" w:eastAsia="Arial Unicode MS"/>
          <w:rtl w:val="0"/>
          <w:lang w:val="en-US"/>
        </w:rPr>
        <w:t>(</w:t>
      </w:r>
      <w:r>
        <w:rPr>
          <w:rFonts w:cs="Arial Unicode MS" w:eastAsia="Arial Unicode MS"/>
          <w:rtl w:val="0"/>
          <w:lang w:val="en-US"/>
        </w:rPr>
        <w:t>Cornell University Press, 1994</w:t>
      </w:r>
      <w:r>
        <w:rPr>
          <w:rFonts w:cs="Arial Unicode MS" w:eastAsia="Arial Unicode MS"/>
          <w:rtl w:val="0"/>
          <w:lang w:val="en-US"/>
        </w:rPr>
        <w:t>).</w:t>
      </w:r>
    </w:p>
    <w:p>
      <w:pPr>
        <w:pStyle w:val="Footnote"/>
        <w:bidi w:val="0"/>
      </w:pPr>
    </w:p>
    <w:p>
      <w:pPr>
        <w:pStyle w:val="Footnote"/>
        <w:bidi w:val="0"/>
      </w:pPr>
      <w:r>
        <w:rPr>
          <w:rFonts w:cs="Arial Unicode MS" w:eastAsia="Arial Unicode MS"/>
          <w:rtl w:val="0"/>
          <w:lang w:val="en-US"/>
        </w:rPr>
        <w:t xml:space="preserve">Wells, R. A. </w:t>
      </w:r>
      <w:r>
        <w:rPr>
          <w:rFonts w:cs="Arial Unicode MS" w:eastAsia="Arial Unicode MS" w:hint="default"/>
          <w:rtl w:val="0"/>
          <w:lang w:val="en-US"/>
        </w:rPr>
        <w:t>‘</w:t>
      </w:r>
      <w:r>
        <w:rPr>
          <w:rFonts w:cs="Arial Unicode MS" w:eastAsia="Arial Unicode MS"/>
          <w:rtl w:val="0"/>
          <w:lang w:val="en-US"/>
        </w:rPr>
        <w:t>The Mythology of Nut and the Birth of Ra</w:t>
      </w:r>
      <w:r>
        <w:rPr>
          <w:rFonts w:cs="Arial Unicode MS" w:eastAsia="Arial Unicode MS" w:hint="default"/>
          <w:rtl w:val="0"/>
          <w:lang w:val="en-US"/>
        </w:rPr>
        <w:t>’</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de-DE"/>
        </w:rPr>
        <w:t>Studien Zur Alt</w:t>
      </w:r>
      <w:r>
        <w:rPr>
          <w:rFonts w:cs="Arial Unicode MS" w:eastAsia="Arial Unicode MS" w:hint="default"/>
          <w:i w:val="1"/>
          <w:iCs w:val="1"/>
          <w:rtl w:val="0"/>
        </w:rPr>
        <w:t>ä</w:t>
      </w:r>
      <w:r>
        <w:rPr>
          <w:rFonts w:cs="Arial Unicode MS" w:eastAsia="Arial Unicode MS"/>
          <w:i w:val="1"/>
          <w:iCs w:val="1"/>
          <w:rtl w:val="0"/>
          <w:lang w:val="de-DE"/>
        </w:rPr>
        <w:t>gyptischen Kultur</w:t>
      </w:r>
      <w:r>
        <w:rPr>
          <w:rFonts w:cs="Arial Unicode MS" w:eastAsia="Arial Unicode MS"/>
          <w:rtl w:val="0"/>
        </w:rPr>
        <w:t xml:space="preserve"> 19</w:t>
      </w:r>
      <w:r>
        <w:rPr>
          <w:rFonts w:cs="Arial Unicode MS" w:eastAsia="Arial Unicode MS"/>
          <w:rtl w:val="0"/>
          <w:lang w:val="en-US"/>
        </w:rPr>
        <w:t xml:space="preserve"> </w:t>
      </w:r>
      <w:r>
        <w:rPr>
          <w:rFonts w:cs="Arial Unicode MS" w:eastAsia="Arial Unicode MS"/>
          <w:rtl w:val="0"/>
        </w:rPr>
        <w:t>(1992)</w:t>
      </w:r>
      <w:r>
        <w:rPr>
          <w:rFonts w:cs="Arial Unicode MS" w:eastAsia="Arial Unicode MS"/>
          <w:rtl w:val="0"/>
          <w:lang w:val="en-US"/>
        </w:rPr>
        <w:t>, pp.</w:t>
      </w:r>
      <w:r>
        <w:rPr>
          <w:rFonts w:cs="Arial Unicode MS" w:eastAsia="Arial Unicode MS"/>
          <w:rtl w:val="0"/>
        </w:rPr>
        <w:t xml:space="preserve"> 305</w:t>
      </w:r>
      <w:r>
        <w:rPr>
          <w:rFonts w:cs="Arial Unicode MS" w:eastAsia="Arial Unicode MS" w:hint="default"/>
          <w:rtl w:val="0"/>
        </w:rPr>
        <w:t>–</w:t>
      </w:r>
      <w:r>
        <w:rPr>
          <w:rFonts w:cs="Arial Unicode MS" w:eastAsia="Arial Unicode MS"/>
          <w:rtl w:val="0"/>
          <w:lang w:val="en-US"/>
        </w:rPr>
        <w:t>3</w:t>
      </w:r>
      <w:r>
        <w:rPr>
          <w:rFonts w:cs="Arial Unicode MS" w:eastAsia="Arial Unicode MS"/>
          <w:rtl w:val="0"/>
        </w:rPr>
        <w:t>21</w:t>
      </w:r>
      <w:r>
        <w:rPr>
          <w:rFonts w:cs="Arial Unicode MS" w:eastAsia="Arial Unicode MS"/>
          <w:rtl w:val="0"/>
          <w:lang w:val="en-US"/>
        </w:rPr>
        <w:t>.</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sz w:val="22"/>
        <w:szCs w:val="22"/>
      </w:rPr>
      <w:tab/>
    </w:r>
    <w:r>
      <w:rPr>
        <w:sz w:val="22"/>
        <w:szCs w:val="22"/>
      </w:rPr>
      <w:fldChar w:fldCharType="begin" w:fldLock="0"/>
    </w:r>
    <w:r>
      <w:rPr>
        <w:sz w:val="22"/>
        <w:szCs w:val="22"/>
      </w:rPr>
      <w:instrText xml:space="preserve"> PAGE </w:instrText>
    </w:r>
    <w:r>
      <w:rPr>
        <w:sz w:val="22"/>
        <w:szCs w:val="22"/>
      </w:rPr>
      <w:fldChar w:fldCharType="separate" w:fldLock="0"/>
    </w:r>
    <w:r>
      <w:rPr>
        <w:sz w:val="22"/>
        <w:szCs w:val="22"/>
      </w:rPr>
    </w:r>
    <w:r>
      <w:rPr>
        <w:sz w:val="22"/>
        <w:szCs w:val="22"/>
      </w:rPr>
      <w:fldChar w:fldCharType="end" w:fldLock="0"/>
    </w:r>
    <w:r>
      <w:rPr>
        <w:sz w:val="22"/>
        <w:szCs w:val="22"/>
        <w:rtl w:val="0"/>
        <w:lang w:val="en-US"/>
      </w:rPr>
      <w:t xml:space="preserve"> of </w:t>
    </w:r>
    <w:r>
      <w:rPr>
        <w:sz w:val="22"/>
        <w:szCs w:val="22"/>
      </w:rPr>
      <w:fldChar w:fldCharType="begin" w:fldLock="0"/>
    </w:r>
    <w:r>
      <w:rPr>
        <w:sz w:val="22"/>
        <w:szCs w:val="22"/>
      </w:rPr>
      <w:instrText xml:space="preserve"> NUMPAGES </w:instrText>
    </w:r>
    <w:r>
      <w:rPr>
        <w:sz w:val="22"/>
        <w:szCs w:val="22"/>
      </w:rPr>
      <w:fldChar w:fldCharType="separate" w:fldLock="0"/>
    </w:r>
    <w:r>
      <w:rPr>
        <w:sz w:val="22"/>
        <w:szCs w:val="22"/>
      </w:rPr>
    </w:r>
    <w:r>
      <w:rPr>
        <w:sz w:val="22"/>
        <w:szCs w:val="22"/>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Plato, </w:t>
      </w:r>
      <w:r>
        <w:rPr>
          <w:rFonts w:cs="Arial Unicode MS" w:eastAsia="Arial Unicode MS"/>
          <w:i w:val="1"/>
          <w:iCs w:val="1"/>
          <w:rtl w:val="0"/>
        </w:rPr>
        <w:t>Republic</w:t>
      </w:r>
      <w:r>
        <w:rPr>
          <w:rFonts w:cs="Arial Unicode MS" w:eastAsia="Arial Unicode MS"/>
          <w:i w:val="1"/>
          <w:iCs w:val="1"/>
          <w:rtl w:val="0"/>
          <w:lang w:val="en-US"/>
        </w:rPr>
        <w:t xml:space="preserve">, </w:t>
      </w:r>
      <w:r>
        <w:rPr>
          <w:rFonts w:cs="Arial Unicode MS" w:eastAsia="Arial Unicode MS"/>
          <w:rtl w:val="0"/>
          <w:lang w:val="en-US"/>
        </w:rPr>
        <w:t>Book VII,</w:t>
      </w:r>
      <w:r>
        <w:rPr>
          <w:rFonts w:cs="Arial Unicode MS" w:eastAsia="Arial Unicode MS"/>
          <w:i w:val="1"/>
          <w:iCs w:val="1"/>
          <w:rtl w:val="0"/>
          <w:lang w:val="en-US"/>
        </w:rPr>
        <w:t xml:space="preserve"> </w:t>
      </w:r>
      <w:r>
        <w:rPr>
          <w:rFonts w:cs="Arial Unicode MS" w:eastAsia="Arial Unicode MS"/>
          <w:rtl w:val="0"/>
          <w:lang w:val="en-US"/>
        </w:rPr>
        <w:t>(Loeb Classical Library)</w:t>
      </w:r>
      <w:r>
        <w:rPr>
          <w:rFonts w:cs="Arial Unicode MS" w:eastAsia="Arial Unicode MS"/>
          <w:i w:val="1"/>
          <w:iCs w:val="1"/>
          <w:rtl w:val="0"/>
          <w:lang w:val="en-US"/>
        </w:rPr>
        <w:t>,</w:t>
      </w:r>
      <w:r>
        <w:rPr>
          <w:rFonts w:cs="Arial Unicode MS" w:eastAsia="Arial Unicode MS"/>
          <w:rtl w:val="0"/>
        </w:rPr>
        <w:t>514a</w:t>
      </w:r>
      <w:r>
        <w:rPr>
          <w:rFonts w:cs="Arial Unicode MS" w:eastAsia="Arial Unicode MS" w:hint="default"/>
          <w:rtl w:val="0"/>
        </w:rPr>
        <w:t>–</w:t>
      </w:r>
      <w:r>
        <w:rPr>
          <w:rFonts w:cs="Arial Unicode MS" w:eastAsia="Arial Unicode MS"/>
          <w:rtl w:val="0"/>
        </w:rPr>
        <w:t>517b,</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Plato, </w:t>
      </w:r>
      <w:r>
        <w:rPr>
          <w:rFonts w:cs="Arial Unicode MS" w:eastAsia="Arial Unicode MS"/>
          <w:i w:val="1"/>
          <w:iCs w:val="1"/>
          <w:rtl w:val="0"/>
          <w:lang w:val="en-US"/>
        </w:rPr>
        <w:t>Republic</w:t>
      </w:r>
      <w:r>
        <w:rPr>
          <w:rFonts w:cs="Arial Unicode MS" w:eastAsia="Arial Unicode MS"/>
          <w:rtl w:val="0"/>
          <w:lang w:val="en-US"/>
        </w:rPr>
        <w:t xml:space="preserve">, Book II, </w:t>
      </w:r>
      <w:r>
        <w:rPr>
          <w:rFonts w:cs="Arial Unicode MS" w:eastAsia="Arial Unicode MS"/>
          <w:rtl w:val="0"/>
        </w:rPr>
        <w:t>377a</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Plato, </w:t>
      </w:r>
      <w:r>
        <w:rPr>
          <w:rFonts w:cs="Arial Unicode MS" w:eastAsia="Arial Unicode MS"/>
          <w:i w:val="1"/>
          <w:iCs w:val="1"/>
          <w:rtl w:val="0"/>
        </w:rPr>
        <w:t>Republic</w:t>
      </w:r>
      <w:r>
        <w:rPr>
          <w:rFonts w:cs="Arial Unicode MS" w:eastAsia="Arial Unicode MS"/>
          <w:i w:val="1"/>
          <w:iCs w:val="1"/>
          <w:rtl w:val="0"/>
          <w:lang w:val="en-US"/>
        </w:rPr>
        <w:t>,</w:t>
      </w:r>
      <w:r>
        <w:rPr>
          <w:rFonts w:cs="Arial Unicode MS" w:eastAsia="Arial Unicode MS"/>
          <w:rtl w:val="0"/>
        </w:rPr>
        <w:t xml:space="preserve"> </w:t>
      </w:r>
      <w:r>
        <w:rPr>
          <w:rFonts w:cs="Arial Unicode MS" w:eastAsia="Arial Unicode MS"/>
          <w:rtl w:val="0"/>
          <w:lang w:val="en-US"/>
        </w:rPr>
        <w:t xml:space="preserve">Book X, </w:t>
      </w:r>
      <w:r>
        <w:rPr>
          <w:rFonts w:cs="Arial Unicode MS" w:eastAsia="Arial Unicode MS"/>
          <w:rtl w:val="0"/>
        </w:rPr>
        <w:t>614b</w:t>
      </w:r>
      <w:r>
        <w:rPr>
          <w:rFonts w:cs="Arial Unicode MS" w:eastAsia="Arial Unicode MS" w:hint="default"/>
          <w:rtl w:val="0"/>
        </w:rPr>
        <w:t>–</w:t>
      </w:r>
      <w:r>
        <w:rPr>
          <w:rFonts w:cs="Arial Unicode MS" w:eastAsia="Arial Unicode MS"/>
          <w:rtl w:val="0"/>
        </w:rPr>
        <w:t>621d</w:t>
      </w:r>
    </w:p>
  </w:footnote>
  <w:footnote w:id="4">
    <w:p>
      <w:pPr>
        <w:pStyle w:val="Footnote"/>
        <w:bidi w:val="0"/>
      </w:pPr>
      <w:r>
        <w:rPr>
          <w:vertAlign w:val="superscript"/>
        </w:rPr>
        <w:footnoteRef/>
      </w:r>
      <w:r>
        <w:rPr>
          <w:rFonts w:cs="Arial Unicode MS" w:eastAsia="Arial Unicode MS"/>
          <w:rtl w:val="0"/>
          <w:lang w:val="fr-FR"/>
        </w:rPr>
        <w:t xml:space="preserve"> Grant, A. J. </w:t>
      </w:r>
      <w:r>
        <w:rPr>
          <w:rFonts w:cs="Arial Unicode MS" w:eastAsia="Arial Unicode MS" w:hint="default"/>
          <w:rtl w:val="0"/>
          <w:lang w:val="en-US"/>
        </w:rPr>
        <w:t>‘</w:t>
      </w:r>
      <w:r>
        <w:rPr>
          <w:rFonts w:cs="Arial Unicode MS" w:eastAsia="Arial Unicode MS"/>
          <w:rtl w:val="0"/>
          <w:lang w:val="en-US"/>
        </w:rPr>
        <w:t>Vico and Bultmann on Myth: The Problem with Demythologizing</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i w:val="1"/>
          <w:iCs w:val="1"/>
          <w:rtl w:val="0"/>
          <w:lang w:val="en-US"/>
        </w:rPr>
        <w:t>Rhetoric Society Quarterly</w:t>
      </w:r>
      <w:r>
        <w:rPr>
          <w:rFonts w:cs="Arial Unicode MS" w:eastAsia="Arial Unicode MS"/>
          <w:rtl w:val="0"/>
          <w:lang w:val="pt-PT"/>
        </w:rPr>
        <w:t xml:space="preserve">, vol. 30, no. 4, </w:t>
      </w:r>
      <w:r>
        <w:rPr>
          <w:rFonts w:cs="Arial Unicode MS" w:eastAsia="Arial Unicode MS"/>
          <w:rtl w:val="0"/>
          <w:lang w:val="en-US"/>
        </w:rPr>
        <w:t>(</w:t>
      </w:r>
      <w:r>
        <w:rPr>
          <w:rFonts w:cs="Arial Unicode MS" w:eastAsia="Arial Unicode MS"/>
          <w:rtl w:val="0"/>
        </w:rPr>
        <w:t>2000</w:t>
      </w:r>
      <w:r>
        <w:rPr>
          <w:rFonts w:cs="Arial Unicode MS" w:eastAsia="Arial Unicode MS"/>
          <w:rtl w:val="0"/>
          <w:lang w:val="en-US"/>
        </w:rPr>
        <w:t>)</w:t>
      </w:r>
      <w:r>
        <w:rPr>
          <w:rFonts w:cs="Arial Unicode MS" w:eastAsia="Arial Unicode MS"/>
          <w:rtl w:val="0"/>
        </w:rPr>
        <w:t>, pp.</w:t>
      </w:r>
      <w:r>
        <w:rPr>
          <w:rFonts w:cs="Arial Unicode MS" w:eastAsia="Arial Unicode MS"/>
          <w:rtl w:val="0"/>
          <w:lang w:val="en-US"/>
        </w:rPr>
        <w:t xml:space="preserve"> 51-52</w:t>
      </w:r>
    </w:p>
  </w:footnote>
  <w:footnote w:id="5">
    <w:p>
      <w:pPr>
        <w:pStyle w:val="Footnote"/>
        <w:bidi w:val="0"/>
      </w:pPr>
      <w:r>
        <w:rPr>
          <w:vertAlign w:val="superscript"/>
        </w:rPr>
        <w:footnoteRef/>
      </w:r>
      <w:r>
        <w:rPr>
          <w:rFonts w:cs="Arial Unicode MS" w:eastAsia="Arial Unicode MS"/>
          <w:rtl w:val="0"/>
        </w:rPr>
        <w:t xml:space="preserve"> L</w:t>
      </w:r>
      <w:r>
        <w:rPr>
          <w:rFonts w:cs="Arial Unicode MS" w:eastAsia="Arial Unicode MS" w:hint="default"/>
          <w:rtl w:val="0"/>
          <w:lang w:val="fr-FR"/>
        </w:rPr>
        <w:t>é</w:t>
      </w:r>
      <w:r>
        <w:rPr>
          <w:rFonts w:cs="Arial Unicode MS" w:eastAsia="Arial Unicode MS"/>
          <w:rtl w:val="0"/>
        </w:rPr>
        <w:t>vy-Bruhl</w:t>
      </w:r>
      <w:r>
        <w:rPr>
          <w:rFonts w:cs="Arial Unicode MS" w:eastAsia="Arial Unicode MS"/>
          <w:rtl w:val="0"/>
          <w:lang w:val="en-US"/>
        </w:rPr>
        <w:t>,</w:t>
      </w:r>
      <w:r>
        <w:rPr>
          <w:rFonts w:cs="Arial Unicode MS" w:eastAsia="Arial Unicode MS"/>
          <w:rtl w:val="0"/>
          <w:lang w:val="es-ES_tradnl"/>
        </w:rPr>
        <w:t xml:space="preserve"> Lucien</w:t>
      </w:r>
      <w:r>
        <w:rPr>
          <w:rFonts w:cs="Arial Unicode MS" w:eastAsia="Arial Unicode MS"/>
          <w:rtl w:val="0"/>
          <w:lang w:val="en-US"/>
        </w:rPr>
        <w:t xml:space="preserve">, </w:t>
      </w:r>
      <w:r>
        <w:rPr>
          <w:rFonts w:cs="Arial Unicode MS" w:eastAsia="Arial Unicode MS"/>
          <w:i w:val="1"/>
          <w:iCs w:val="1"/>
          <w:rtl w:val="0"/>
          <w:lang w:val="en-US"/>
        </w:rPr>
        <w:t>How Natives Think</w:t>
      </w:r>
      <w:r>
        <w:rPr>
          <w:rFonts w:cs="Arial Unicode MS" w:eastAsia="Arial Unicode MS"/>
          <w:rtl w:val="0"/>
          <w:lang w:val="en-US"/>
        </w:rPr>
        <w:t>, translated by Lilian A. Clare, (Princeton University Press, 1985 (1926)), pp. 43-45.</w:t>
      </w:r>
    </w:p>
  </w:footnote>
  <w:footnote w:id="6">
    <w:p>
      <w:pPr>
        <w:pStyle w:val="Footnote"/>
        <w:bidi w:val="0"/>
      </w:pPr>
      <w:r>
        <w:rPr>
          <w:vertAlign w:val="superscript"/>
        </w:rPr>
        <w:footnoteRef/>
      </w:r>
      <w:r>
        <w:rPr>
          <w:rFonts w:cs="Arial Unicode MS" w:eastAsia="Arial Unicode MS"/>
          <w:rtl w:val="0"/>
        </w:rPr>
        <w:t xml:space="preserve"> Cumont, Franz</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Astrology and Religion Among the Greeks and Romans</w:t>
      </w:r>
      <w:r>
        <w:rPr>
          <w:rFonts w:cs="Arial Unicode MS" w:eastAsia="Arial Unicode MS"/>
          <w:rtl w:val="0"/>
          <w:lang w:val="en-US"/>
        </w:rPr>
        <w:t xml:space="preserve"> (New York:</w:t>
      </w:r>
      <w:r>
        <w:rPr>
          <w:rFonts w:cs="Arial Unicode MS" w:eastAsia="Arial Unicode MS"/>
          <w:rtl w:val="0"/>
          <w:lang w:val="en-US"/>
        </w:rPr>
        <w:t xml:space="preserve"> The Knickerbocker Press,</w:t>
      </w:r>
      <w:r>
        <w:rPr>
          <w:rFonts w:cs="Arial Unicode MS" w:eastAsia="Arial Unicode MS"/>
          <w:rtl w:val="0"/>
        </w:rPr>
        <w:t xml:space="preserve"> 19</w:t>
      </w:r>
      <w:r>
        <w:rPr>
          <w:rFonts w:cs="Arial Unicode MS" w:eastAsia="Arial Unicode MS"/>
          <w:rtl w:val="0"/>
          <w:lang w:val="en-US"/>
        </w:rPr>
        <w:t>12</w:t>
      </w:r>
      <w:r>
        <w:rPr>
          <w:rFonts w:cs="Arial Unicode MS" w:eastAsia="Arial Unicode MS"/>
          <w:rtl w:val="0"/>
        </w:rPr>
        <w:t>)</w:t>
      </w:r>
      <w:r>
        <w:rPr>
          <w:rFonts w:cs="Arial Unicode MS" w:eastAsia="Arial Unicode MS"/>
          <w:rtl w:val="0"/>
          <w:lang w:val="en-US"/>
        </w:rPr>
        <w:t>, p 17.</w:t>
      </w:r>
    </w:p>
  </w:footnote>
  <w:footnote w:id="7">
    <w:p>
      <w:pPr>
        <w:pStyle w:val="Footnote"/>
        <w:bidi w:val="0"/>
      </w:pPr>
      <w:r>
        <w:rPr>
          <w:vertAlign w:val="superscript"/>
        </w:rPr>
        <w:footnoteRef/>
      </w:r>
      <w:r>
        <w:rPr>
          <w:rFonts w:cs="Arial Unicode MS" w:eastAsia="Arial Unicode MS"/>
          <w:rtl w:val="0"/>
        </w:rPr>
        <w:t xml:space="preserve"> Eliade, Mircea</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The Sacred and the Profane: The Nature of Religion</w:t>
      </w:r>
      <w:r>
        <w:rPr>
          <w:rFonts w:cs="Arial Unicode MS" w:eastAsia="Arial Unicode MS"/>
          <w:rtl w:val="0"/>
          <w:lang w:val="en-US"/>
        </w:rPr>
        <w:t>, trans. Willard R. Trask (New York: Harcourt, 19</w:t>
      </w:r>
      <w:r>
        <w:rPr>
          <w:rFonts w:cs="Arial Unicode MS" w:eastAsia="Arial Unicode MS"/>
          <w:rtl w:val="0"/>
          <w:lang w:val="en-US"/>
        </w:rPr>
        <w:t>63</w:t>
      </w:r>
      <w:r>
        <w:rPr>
          <w:rFonts w:cs="Arial Unicode MS" w:eastAsia="Arial Unicode MS"/>
          <w:rtl w:val="0"/>
        </w:rPr>
        <w:t xml:space="preserve">), p. </w:t>
      </w:r>
      <w:r>
        <w:rPr>
          <w:rFonts w:cs="Arial Unicode MS" w:eastAsia="Arial Unicode MS"/>
          <w:rtl w:val="0"/>
          <w:lang w:val="en-US"/>
        </w:rPr>
        <w:t>9</w:t>
      </w:r>
      <w:r>
        <w:rPr>
          <w:rFonts w:cs="Arial Unicode MS" w:eastAsia="Arial Unicode MS"/>
          <w:rtl w:val="0"/>
        </w:rPr>
        <w:t>8.</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Freud, Sigmund,</w:t>
      </w:r>
      <w:r>
        <w:rPr>
          <w:rFonts w:cs="Arial Unicode MS" w:eastAsia="Arial Unicode MS"/>
          <w:rtl w:val="0"/>
        </w:rPr>
        <w:t xml:space="preserve"> </w:t>
      </w:r>
      <w:r>
        <w:rPr>
          <w:rFonts w:cs="Arial Unicode MS" w:eastAsia="Arial Unicode MS"/>
          <w:i w:val="1"/>
          <w:iCs w:val="1"/>
          <w:rtl w:val="0"/>
          <w:lang w:val="en-US"/>
        </w:rPr>
        <w:t>The Interpretation of Dreams, 3 edition, (New York: Macmillan, 1913 (1899), pp. 221-224.</w:t>
      </w:r>
    </w:p>
  </w:footnote>
  <w:footnote w:id="9">
    <w:p>
      <w:pPr>
        <w:pStyle w:val="Footnote"/>
        <w:bidi w:val="0"/>
      </w:pPr>
      <w:r>
        <w:rPr>
          <w:vertAlign w:val="superscript"/>
        </w:rPr>
        <w:footnoteRef/>
      </w:r>
      <w:r>
        <w:rPr>
          <w:rFonts w:cs="Arial Unicode MS" w:eastAsia="Arial Unicode MS"/>
          <w:rtl w:val="0"/>
          <w:lang w:val="de-DE"/>
        </w:rPr>
        <w:t xml:space="preserve"> Freud, Sigmund</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Beyond the Pleasure Principle</w:t>
      </w:r>
      <w:r>
        <w:rPr>
          <w:rFonts w:cs="Arial Unicode MS" w:eastAsia="Arial Unicode MS"/>
          <w:rtl w:val="0"/>
          <w:lang w:val="en-US"/>
        </w:rPr>
        <w:t>, trans. James Strachey (London: Hogarth Press, 1920), p</w:t>
      </w:r>
      <w:r>
        <w:rPr>
          <w:rFonts w:cs="Arial Unicode MS" w:eastAsia="Arial Unicode MS"/>
          <w:rtl w:val="0"/>
          <w:lang w:val="en-US"/>
        </w:rPr>
        <w:t>p</w:t>
      </w:r>
      <w:r>
        <w:rPr>
          <w:rFonts w:cs="Arial Unicode MS" w:eastAsia="Arial Unicode MS"/>
          <w:rtl w:val="0"/>
        </w:rPr>
        <w:t xml:space="preserve">. </w:t>
      </w:r>
      <w:r>
        <w:rPr>
          <w:rFonts w:cs="Arial Unicode MS" w:eastAsia="Arial Unicode MS"/>
          <w:rtl w:val="0"/>
          <w:lang w:val="en-US"/>
        </w:rPr>
        <w:t>22-</w:t>
      </w:r>
      <w:r>
        <w:rPr>
          <w:rFonts w:cs="Arial Unicode MS" w:eastAsia="Arial Unicode MS"/>
          <w:rtl w:val="0"/>
        </w:rPr>
        <w:t>23.</w:t>
      </w:r>
    </w:p>
  </w:footnote>
  <w:footnote w:id="10">
    <w:p>
      <w:pPr>
        <w:pStyle w:val="Footnote"/>
        <w:bidi w:val="0"/>
      </w:pPr>
      <w:r>
        <w:rPr>
          <w:vertAlign w:val="superscript"/>
        </w:rPr>
        <w:footnoteRef/>
      </w:r>
      <w:r>
        <w:rPr>
          <w:rFonts w:cs="Arial Unicode MS" w:eastAsia="Arial Unicode MS"/>
          <w:rtl w:val="0"/>
          <w:lang w:val="de-DE"/>
        </w:rPr>
        <w:t xml:space="preserve"> Jung</w:t>
      </w:r>
      <w:r>
        <w:rPr>
          <w:rFonts w:cs="Arial Unicode MS" w:eastAsia="Arial Unicode MS"/>
          <w:rtl w:val="0"/>
          <w:lang w:val="en-US"/>
        </w:rPr>
        <w:t>,</w:t>
      </w:r>
      <w:r>
        <w:rPr>
          <w:rFonts w:cs="Arial Unicode MS" w:eastAsia="Arial Unicode MS"/>
          <w:rtl w:val="0"/>
          <w:lang w:val="it-IT"/>
        </w:rPr>
        <w:t xml:space="preserve"> Carl</w:t>
      </w:r>
      <w:r>
        <w:rPr>
          <w:rFonts w:cs="Arial Unicode MS" w:eastAsia="Arial Unicode MS"/>
          <w:rtl w:val="0"/>
          <w:lang w:val="en-US"/>
        </w:rPr>
        <w:t xml:space="preserve">, </w:t>
      </w:r>
      <w:r>
        <w:rPr>
          <w:rFonts w:cs="Arial Unicode MS" w:eastAsia="Arial Unicode MS"/>
          <w:rtl w:val="0"/>
          <w:lang w:val="en-US"/>
        </w:rPr>
        <w:t>Collected Works</w:t>
      </w:r>
      <w:r>
        <w:rPr>
          <w:rFonts w:cs="Arial Unicode MS" w:eastAsia="Arial Unicode MS"/>
          <w:rtl w:val="0"/>
          <w:lang w:val="en-US"/>
        </w:rPr>
        <w:t xml:space="preserve">, </w:t>
      </w:r>
      <w:r>
        <w:rPr>
          <w:rFonts w:cs="Arial Unicode MS" w:eastAsia="Arial Unicode MS"/>
          <w:rtl w:val="0"/>
          <w:lang w:val="en-US"/>
        </w:rPr>
        <w:t>Volume 9/1; Archetypes and the Collective Unconscious, ed. by Gerhard Adler and R. F.C. Hull, Course Book (Princeton, NJ: Princeton University Press, 2014)</w:t>
      </w:r>
      <w:r>
        <w:rPr>
          <w:rFonts w:cs="Arial Unicode MS" w:eastAsia="Arial Unicode MS"/>
          <w:rtl w:val="0"/>
          <w:lang w:val="en-US"/>
        </w:rPr>
        <w:t xml:space="preserve">, </w:t>
      </w:r>
      <w:r>
        <w:rPr>
          <w:rFonts w:cs="Arial Unicode MS" w:eastAsia="Arial Unicode MS"/>
          <w:rtl w:val="0"/>
          <w:lang w:val="pt-PT"/>
        </w:rPr>
        <w:t>para 316</w:t>
      </w:r>
      <w:r>
        <w:rPr>
          <w:rFonts w:cs="Arial Unicode MS" w:eastAsia="Arial Unicode MS"/>
          <w:rtl w:val="0"/>
          <w:lang w:val="en-US"/>
        </w:rPr>
        <w:t>.</w:t>
      </w:r>
      <w:r>
        <w:rPr>
          <w:rFonts w:cs="Arial Unicode MS" w:eastAsia="Arial Unicode MS"/>
          <w:sz w:val="24"/>
          <w:szCs w:val="24"/>
          <w:rtl w:val="0"/>
        </w:rPr>
        <w:t xml:space="preserve"> </w:t>
      </w:r>
    </w:p>
  </w:footnote>
  <w:footnote w:id="11">
    <w:p>
      <w:pPr>
        <w:pStyle w:val="Footnote"/>
        <w:bidi w:val="0"/>
      </w:pPr>
      <w:r>
        <w:rPr>
          <w:vertAlign w:val="superscript"/>
        </w:rPr>
        <w:footnoteRef/>
      </w:r>
      <w:r>
        <w:rPr>
          <w:rFonts w:cs="Arial Unicode MS" w:eastAsia="Arial Unicode MS"/>
          <w:rtl w:val="0"/>
          <w:lang w:val="en-US"/>
        </w:rPr>
        <w:t xml:space="preserve"> Wells, R. A. </w:t>
      </w:r>
      <w:r>
        <w:rPr>
          <w:rFonts w:cs="Arial Unicode MS" w:eastAsia="Arial Unicode MS" w:hint="default"/>
          <w:rtl w:val="1"/>
          <w:lang w:val="ar-SA" w:bidi="ar-SA"/>
        </w:rPr>
        <w:t>“</w:t>
      </w:r>
      <w:r>
        <w:rPr>
          <w:rFonts w:cs="Arial Unicode MS" w:eastAsia="Arial Unicode MS"/>
          <w:rtl w:val="0"/>
          <w:lang w:val="en-US"/>
        </w:rPr>
        <w:t>The Mythology of Nut and the Birth of Ra.</w:t>
      </w:r>
      <w:r>
        <w:rPr>
          <w:rFonts w:cs="Arial Unicode MS" w:eastAsia="Arial Unicode MS" w:hint="default"/>
          <w:rtl w:val="0"/>
        </w:rPr>
        <w:t xml:space="preserve">” </w:t>
      </w:r>
      <w:r>
        <w:rPr>
          <w:rFonts w:cs="Arial Unicode MS" w:eastAsia="Arial Unicode MS"/>
          <w:i w:val="1"/>
          <w:iCs w:val="1"/>
          <w:rtl w:val="0"/>
          <w:lang w:val="de-DE"/>
        </w:rPr>
        <w:t>Studien Zur Alt</w:t>
      </w:r>
      <w:r>
        <w:rPr>
          <w:rFonts w:cs="Arial Unicode MS" w:eastAsia="Arial Unicode MS" w:hint="default"/>
          <w:i w:val="1"/>
          <w:iCs w:val="1"/>
          <w:rtl w:val="0"/>
        </w:rPr>
        <w:t>ä</w:t>
      </w:r>
      <w:r>
        <w:rPr>
          <w:rFonts w:cs="Arial Unicode MS" w:eastAsia="Arial Unicode MS"/>
          <w:i w:val="1"/>
          <w:iCs w:val="1"/>
          <w:rtl w:val="0"/>
          <w:lang w:val="de-DE"/>
        </w:rPr>
        <w:t>gyptischen Kultur</w:t>
      </w:r>
      <w:r>
        <w:rPr>
          <w:rFonts w:cs="Arial Unicode MS" w:eastAsia="Arial Unicode MS"/>
          <w:rtl w:val="0"/>
        </w:rPr>
        <w:t xml:space="preserve"> 19 (1992): 305</w:t>
      </w:r>
      <w:r>
        <w:rPr>
          <w:rFonts w:cs="Arial Unicode MS" w:eastAsia="Arial Unicode MS" w:hint="default"/>
          <w:rtl w:val="0"/>
        </w:rPr>
        <w:t>–</w:t>
      </w:r>
      <w:r>
        <w:rPr>
          <w:rFonts w:cs="Arial Unicode MS" w:eastAsia="Arial Unicode MS"/>
          <w:rtl w:val="0"/>
        </w:rPr>
        <w:t>21</w:t>
      </w:r>
      <w:r>
        <w:rPr>
          <w:rFonts w:cs="Arial Unicode MS" w:eastAsia="Arial Unicode MS"/>
          <w:rtl w:val="0"/>
          <w:lang w:val="en-US"/>
        </w:rPr>
        <w:t>, pp.310-311.</w:t>
      </w:r>
    </w:p>
  </w:footnote>
  <w:footnote w:id="12">
    <w:p>
      <w:pPr>
        <w:pStyle w:val="Footnote"/>
        <w:bidi w:val="0"/>
      </w:pPr>
      <w:r>
        <w:rPr>
          <w:vertAlign w:val="superscript"/>
        </w:rPr>
        <w:footnoteRef/>
      </w:r>
      <w:r>
        <w:rPr>
          <w:rFonts w:cs="Arial Unicode MS" w:eastAsia="Arial Unicode MS"/>
          <w:rtl w:val="0"/>
          <w:lang w:val="en-US"/>
        </w:rPr>
        <w:t xml:space="preserve"> Budge, Wallis</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 xml:space="preserve">The Book of the Dead: The Papyrus of Ani </w:t>
      </w:r>
      <w:r>
        <w:rPr>
          <w:rFonts w:cs="Arial Unicode MS" w:eastAsia="Arial Unicode MS"/>
          <w:rtl w:val="0"/>
          <w:lang w:val="en-US"/>
        </w:rPr>
        <w:t>(New York: Dover Publications, 1970)</w:t>
      </w:r>
      <w:r>
        <w:rPr>
          <w:rFonts w:cs="Arial Unicode MS" w:eastAsia="Arial Unicode MS"/>
          <w:rtl w:val="0"/>
          <w:lang w:val="en-US"/>
        </w:rPr>
        <w:t>, p 124</w:t>
      </w:r>
    </w:p>
  </w:footnote>
  <w:footnote w:id="13">
    <w:p>
      <w:pPr>
        <w:pStyle w:val="Footnote"/>
        <w:bidi w:val="0"/>
      </w:pPr>
      <w:r>
        <w:rPr>
          <w:vertAlign w:val="superscript"/>
        </w:rPr>
        <w:footnoteRef/>
      </w:r>
      <w:r>
        <w:rPr>
          <w:rFonts w:cs="Arial Unicode MS" w:eastAsia="Arial Unicode MS"/>
          <w:rtl w:val="0"/>
          <w:lang w:val="de-DE"/>
        </w:rPr>
        <w:t xml:space="preserve"> Schweizer, Andreas, and Erik Hornung. </w:t>
      </w:r>
      <w:r>
        <w:rPr>
          <w:rFonts w:cs="Arial Unicode MS" w:eastAsia="Arial Unicode MS" w:hint="default"/>
          <w:rtl w:val="1"/>
          <w:lang w:val="ar-SA" w:bidi="ar-SA"/>
        </w:rPr>
        <w:t>“</w:t>
      </w:r>
      <w:r>
        <w:rPr>
          <w:rFonts w:cs="Arial Unicode MS" w:eastAsia="Arial Unicode MS"/>
          <w:rtl w:val="0"/>
          <w:lang w:val="en-US"/>
        </w:rPr>
        <w:t>The Amduat</w:t>
      </w:r>
      <w:r>
        <w:rPr>
          <w:rFonts w:cs="Arial Unicode MS" w:eastAsia="Arial Unicode MS"/>
          <w:rtl w:val="0"/>
          <w:lang w:val="en-US"/>
        </w:rPr>
        <w:t xml:space="preserve">: </w:t>
      </w:r>
      <w:r>
        <w:rPr>
          <w:rFonts w:cs="Arial Unicode MS" w:eastAsia="Arial Unicode MS"/>
          <w:rtl w:val="0"/>
          <w:lang w:val="en-US"/>
        </w:rPr>
        <w:t>The Book of the Hidden Chamber.</w:t>
      </w:r>
      <w:r>
        <w:rPr>
          <w:rFonts w:cs="Arial Unicode MS" w:eastAsia="Arial Unicode MS" w:hint="default"/>
          <w:rtl w:val="0"/>
        </w:rPr>
        <w:t xml:space="preserve">” </w:t>
      </w:r>
      <w:r>
        <w:rPr>
          <w:rFonts w:cs="Arial Unicode MS" w:eastAsia="Arial Unicode MS"/>
          <w:i w:val="1"/>
          <w:iCs w:val="1"/>
          <w:rtl w:val="0"/>
          <w:lang w:val="en-US"/>
        </w:rPr>
        <w:t>The Sungod</w:t>
      </w:r>
      <w:r>
        <w:rPr>
          <w:rFonts w:cs="Arial Unicode MS" w:eastAsia="Arial Unicode MS" w:hint="default"/>
          <w:i w:val="1"/>
          <w:iCs w:val="1"/>
          <w:rtl w:val="1"/>
        </w:rPr>
        <w:t>’</w:t>
      </w:r>
      <w:r>
        <w:rPr>
          <w:rFonts w:cs="Arial Unicode MS" w:eastAsia="Arial Unicode MS"/>
          <w:i w:val="1"/>
          <w:iCs w:val="1"/>
          <w:rtl w:val="0"/>
          <w:lang w:val="en-US"/>
        </w:rPr>
        <w:t>s Journey Through the Netherworld: Reading the Ancient Egyptian Amduat</w:t>
      </w:r>
      <w:r>
        <w:rPr>
          <w:rFonts w:cs="Arial Unicode MS" w:eastAsia="Arial Unicode MS"/>
          <w:rtl w:val="0"/>
          <w:lang w:val="en-US"/>
        </w:rPr>
        <w:t>, edited by David Lorton, 1st ed., Cornell University Press, 1994, pp. 15</w:t>
      </w:r>
      <w:r>
        <w:rPr>
          <w:rFonts w:cs="Arial Unicode MS" w:eastAsia="Arial Unicode MS" w:hint="default"/>
          <w:rtl w:val="0"/>
        </w:rPr>
        <w:t>–</w:t>
      </w:r>
      <w:r>
        <w:rPr>
          <w:rFonts w:cs="Arial Unicode MS" w:eastAsia="Arial Unicode MS"/>
          <w:rtl w:val="0"/>
        </w:rPr>
        <w:t>22</w:t>
      </w:r>
    </w:p>
  </w:footnote>
  <w:footnote w:id="14">
    <w:p>
      <w:pPr>
        <w:pStyle w:val="Footnote"/>
        <w:bidi w:val="0"/>
      </w:pPr>
      <w:r>
        <w:footnoteRef/>
      </w:r>
      <w:r>
        <w:rPr>
          <w:rFonts w:cs="Arial Unicode MS" w:eastAsia="Arial Unicode MS"/>
          <w:rtl w:val="0"/>
          <w:lang w:val="it-IT"/>
        </w:rPr>
        <w:t xml:space="preserve"> Olcott</w:t>
      </w:r>
      <w:r>
        <w:rPr>
          <w:rFonts w:cs="Arial Unicode MS" w:eastAsia="Arial Unicode MS"/>
          <w:rtl w:val="0"/>
          <w:lang w:val="en-US"/>
        </w:rPr>
        <w:t xml:space="preserve">, </w:t>
      </w:r>
      <w:r>
        <w:rPr>
          <w:rFonts w:cs="Arial Unicode MS" w:eastAsia="Arial Unicode MS"/>
          <w:rtl w:val="0"/>
          <w:lang w:val="en-US"/>
        </w:rPr>
        <w:t>William Tyler</w:t>
      </w:r>
      <w:r>
        <w:rPr>
          <w:rFonts w:cs="Arial Unicode MS" w:eastAsia="Arial Unicode MS"/>
          <w:rtl w:val="0"/>
          <w:lang w:val="en-US"/>
        </w:rPr>
        <w:t xml:space="preserve">, </w:t>
      </w:r>
      <w:r>
        <w:rPr>
          <w:rFonts w:cs="Arial Unicode MS" w:eastAsia="Arial Unicode MS"/>
          <w:i w:val="1"/>
          <w:iCs w:val="1"/>
          <w:rtl w:val="0"/>
          <w:lang w:val="en-US"/>
        </w:rPr>
        <w:t>S</w:t>
      </w:r>
      <w:r>
        <w:rPr>
          <w:rFonts w:cs="Arial Unicode MS" w:eastAsia="Arial Unicode MS"/>
          <w:i w:val="1"/>
          <w:iCs w:val="1"/>
          <w:rtl w:val="0"/>
        </w:rPr>
        <w:t xml:space="preserve">un </w:t>
      </w:r>
      <w:r>
        <w:rPr>
          <w:rFonts w:cs="Arial Unicode MS" w:eastAsia="Arial Unicode MS"/>
          <w:i w:val="1"/>
          <w:iCs w:val="1"/>
          <w:rtl w:val="0"/>
          <w:lang w:val="en-US"/>
        </w:rPr>
        <w:t>L</w:t>
      </w:r>
      <w:r>
        <w:rPr>
          <w:rFonts w:cs="Arial Unicode MS" w:eastAsia="Arial Unicode MS"/>
          <w:i w:val="1"/>
          <w:iCs w:val="1"/>
          <w:rtl w:val="0"/>
          <w:lang w:val="en-US"/>
        </w:rPr>
        <w:t xml:space="preserve">ore of </w:t>
      </w:r>
      <w:r>
        <w:rPr>
          <w:rFonts w:cs="Arial Unicode MS" w:eastAsia="Arial Unicode MS"/>
          <w:i w:val="1"/>
          <w:iCs w:val="1"/>
          <w:rtl w:val="0"/>
          <w:lang w:val="en-US"/>
        </w:rPr>
        <w:t>A</w:t>
      </w:r>
      <w:r>
        <w:rPr>
          <w:rFonts w:cs="Arial Unicode MS" w:eastAsia="Arial Unicode MS"/>
          <w:i w:val="1"/>
          <w:iCs w:val="1"/>
          <w:rtl w:val="0"/>
          <w:lang w:val="en-US"/>
        </w:rPr>
        <w:t xml:space="preserve">ll </w:t>
      </w:r>
      <w:r>
        <w:rPr>
          <w:rFonts w:cs="Arial Unicode MS" w:eastAsia="Arial Unicode MS"/>
          <w:i w:val="1"/>
          <w:iCs w:val="1"/>
          <w:rtl w:val="0"/>
          <w:lang w:val="en-US"/>
        </w:rPr>
        <w:t>A</w:t>
      </w:r>
      <w:r>
        <w:rPr>
          <w:rFonts w:cs="Arial Unicode MS" w:eastAsia="Arial Unicode MS"/>
          <w:i w:val="1"/>
          <w:iCs w:val="1"/>
          <w:rtl w:val="0"/>
          <w:lang w:val="de-DE"/>
        </w:rPr>
        <w:t>ges</w:t>
      </w:r>
      <w:r>
        <w:rPr>
          <w:rFonts w:cs="Arial Unicode MS" w:eastAsia="Arial Unicode MS"/>
          <w:i w:val="1"/>
          <w:iCs w:val="1"/>
          <w:rtl w:val="0"/>
          <w:lang w:val="en-US"/>
        </w:rPr>
        <w:t xml:space="preserve">: </w:t>
      </w:r>
      <w:r>
        <w:rPr>
          <w:rFonts w:cs="Arial Unicode MS" w:eastAsia="Arial Unicode MS"/>
          <w:i w:val="1"/>
          <w:iCs w:val="1"/>
          <w:rtl w:val="0"/>
          <w:lang w:val="en-US"/>
        </w:rPr>
        <w:t>A Collection of Myths and Legends Concerning the Sun and Its Worship</w:t>
      </w:r>
      <w:r>
        <w:rPr>
          <w:rFonts w:cs="Arial Unicode MS" w:eastAsia="Arial Unicode MS"/>
          <w:rtl w:val="0"/>
          <w:lang w:val="en-US"/>
        </w:rPr>
        <w:t xml:space="preserve">, (New York: The Knickerbocker Press, </w:t>
      </w:r>
      <w:r>
        <w:rPr>
          <w:rFonts w:cs="Arial Unicode MS" w:eastAsia="Arial Unicode MS"/>
          <w:rtl w:val="0"/>
        </w:rPr>
        <w:t>1914</w:t>
      </w:r>
      <w:r>
        <w:rPr>
          <w:rFonts w:cs="Arial Unicode MS" w:eastAsia="Arial Unicode MS"/>
          <w:rtl w:val="0"/>
          <w:lang w:val="en-US"/>
        </w:rPr>
        <w:t>)</w:t>
      </w:r>
      <w:r>
        <w:rPr>
          <w:rFonts w:cs="Arial Unicode MS" w:eastAsia="Arial Unicode MS"/>
          <w:rtl w:val="0"/>
          <w:lang w:val="nl-NL"/>
        </w:rPr>
        <w:t>, p 120</w:t>
      </w:r>
    </w:p>
  </w:footnote>
  <w:footnote w:id="15">
    <w:p>
      <w:pPr>
        <w:pStyle w:val="Footnote"/>
        <w:bidi w:val="0"/>
      </w:pPr>
      <w:r>
        <w:rPr>
          <w:vertAlign w:val="superscript"/>
        </w:rPr>
        <w:footnoteRef/>
      </w:r>
      <w:r>
        <w:rPr>
          <w:rFonts w:cs="Arial Unicode MS" w:eastAsia="Arial Unicode MS"/>
          <w:rtl w:val="0"/>
          <w:lang w:val="it-IT"/>
        </w:rPr>
        <w:t xml:space="preserve"> Olcott</w:t>
      </w:r>
      <w:r>
        <w:rPr>
          <w:rFonts w:cs="Arial Unicode MS" w:eastAsia="Arial Unicode MS"/>
          <w:rtl w:val="0"/>
          <w:lang w:val="en-US"/>
        </w:rPr>
        <w:t xml:space="preserve">, </w:t>
      </w:r>
      <w:r>
        <w:rPr>
          <w:rFonts w:cs="Arial Unicode MS" w:eastAsia="Arial Unicode MS"/>
          <w:i w:val="1"/>
          <w:iCs w:val="1"/>
          <w:rtl w:val="0"/>
          <w:lang w:val="en-US"/>
        </w:rPr>
        <w:t>S</w:t>
      </w:r>
      <w:r>
        <w:rPr>
          <w:rFonts w:cs="Arial Unicode MS" w:eastAsia="Arial Unicode MS"/>
          <w:i w:val="1"/>
          <w:iCs w:val="1"/>
          <w:rtl w:val="0"/>
        </w:rPr>
        <w:t xml:space="preserve">un </w:t>
      </w:r>
      <w:r>
        <w:rPr>
          <w:rFonts w:cs="Arial Unicode MS" w:eastAsia="Arial Unicode MS"/>
          <w:i w:val="1"/>
          <w:iCs w:val="1"/>
          <w:rtl w:val="0"/>
          <w:lang w:val="en-US"/>
        </w:rPr>
        <w:t>L</w:t>
      </w:r>
      <w:r>
        <w:rPr>
          <w:rFonts w:cs="Arial Unicode MS" w:eastAsia="Arial Unicode MS"/>
          <w:i w:val="1"/>
          <w:iCs w:val="1"/>
          <w:rtl w:val="0"/>
          <w:lang w:val="en-US"/>
        </w:rPr>
        <w:t xml:space="preserve">ore </w:t>
      </w:r>
      <w:r>
        <w:rPr>
          <w:rFonts w:cs="Arial Unicode MS" w:eastAsia="Arial Unicode MS"/>
          <w:i w:val="1"/>
          <w:iCs w:val="1"/>
          <w:rtl w:val="0"/>
          <w:lang w:val="en-US"/>
        </w:rPr>
        <w:t>O</w:t>
      </w:r>
      <w:r>
        <w:rPr>
          <w:rFonts w:cs="Arial Unicode MS" w:eastAsia="Arial Unicode MS"/>
          <w:i w:val="1"/>
          <w:iCs w:val="1"/>
          <w:rtl w:val="0"/>
          <w:lang w:val="en-US"/>
        </w:rPr>
        <w:t xml:space="preserve">f </w:t>
      </w:r>
      <w:r>
        <w:rPr>
          <w:rFonts w:cs="Arial Unicode MS" w:eastAsia="Arial Unicode MS"/>
          <w:i w:val="1"/>
          <w:iCs w:val="1"/>
          <w:rtl w:val="0"/>
          <w:lang w:val="en-US"/>
        </w:rPr>
        <w:t>A</w:t>
      </w:r>
      <w:r>
        <w:rPr>
          <w:rFonts w:cs="Arial Unicode MS" w:eastAsia="Arial Unicode MS"/>
          <w:i w:val="1"/>
          <w:iCs w:val="1"/>
          <w:rtl w:val="0"/>
          <w:lang w:val="en-US"/>
        </w:rPr>
        <w:t xml:space="preserve">ll </w:t>
      </w:r>
      <w:r>
        <w:rPr>
          <w:rFonts w:cs="Arial Unicode MS" w:eastAsia="Arial Unicode MS"/>
          <w:i w:val="1"/>
          <w:iCs w:val="1"/>
          <w:rtl w:val="0"/>
          <w:lang w:val="en-US"/>
        </w:rPr>
        <w:t>A</w:t>
      </w:r>
      <w:r>
        <w:rPr>
          <w:rFonts w:cs="Arial Unicode MS" w:eastAsia="Arial Unicode MS"/>
          <w:i w:val="1"/>
          <w:iCs w:val="1"/>
          <w:rtl w:val="0"/>
          <w:lang w:val="de-DE"/>
        </w:rPr>
        <w:t>ges</w:t>
      </w:r>
      <w:r>
        <w:rPr>
          <w:rFonts w:cs="Arial Unicode MS" w:eastAsia="Arial Unicode MS"/>
          <w:rtl w:val="0"/>
          <w:lang w:val="en-US"/>
        </w:rPr>
        <w:t>,</w:t>
      </w:r>
      <w:r>
        <w:rPr>
          <w:rFonts w:cs="Arial Unicode MS" w:eastAsia="Arial Unicode MS"/>
          <w:rtl w:val="0"/>
        </w:rPr>
        <w:t xml:space="preserve"> p 148-150.</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Campion,</w:t>
      </w:r>
      <w:r>
        <w:rPr>
          <w:rFonts w:cs="Arial Unicode MS" w:eastAsia="Arial Unicode MS"/>
          <w:rtl w:val="0"/>
          <w:lang w:val="de-DE"/>
        </w:rPr>
        <w:t xml:space="preserve"> Nicholas</w:t>
      </w:r>
      <w:r>
        <w:rPr>
          <w:rFonts w:cs="Arial Unicode MS" w:eastAsia="Arial Unicode MS"/>
          <w:rtl w:val="0"/>
          <w:lang w:val="en-US"/>
        </w:rPr>
        <w:t xml:space="preserve">, </w:t>
      </w:r>
      <w:r>
        <w:rPr>
          <w:rFonts w:cs="Arial Unicode MS" w:eastAsia="Arial Unicode MS"/>
          <w:i w:val="1"/>
          <w:iCs w:val="1"/>
          <w:rtl w:val="0"/>
          <w:lang w:val="en-US"/>
        </w:rPr>
        <w:t>Astrology and Cosmology in the Worlds Religions</w:t>
      </w:r>
      <w:r>
        <w:rPr>
          <w:rFonts w:cs="Arial Unicode MS" w:eastAsia="Arial Unicode MS"/>
          <w:rtl w:val="0"/>
          <w:lang w:val="en-US"/>
        </w:rPr>
        <w:t>, (New York: University Press, 2012), p 86</w:t>
      </w:r>
    </w:p>
  </w:footnote>
  <w:footnote w:id="17">
    <w:p>
      <w:pPr>
        <w:pStyle w:val="Footnote"/>
        <w:bidi w:val="0"/>
      </w:pPr>
      <w:r>
        <w:rPr>
          <w:vertAlign w:val="superscript"/>
        </w:rPr>
        <w:footnoteRef/>
      </w:r>
      <w:r>
        <w:rPr>
          <w:rFonts w:cs="Arial Unicode MS" w:eastAsia="Arial Unicode MS"/>
          <w:rtl w:val="0"/>
          <w:lang w:val="es-ES_tradnl"/>
        </w:rPr>
        <w:t xml:space="preserve"> Mercer, Samuel</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de-DE"/>
        </w:rPr>
        <w:t>The Pyramid Texts</w:t>
      </w:r>
      <w:r>
        <w:rPr>
          <w:rFonts w:cs="Arial Unicode MS" w:eastAsia="Arial Unicode MS"/>
          <w:rtl w:val="0"/>
          <w:lang w:val="en-US"/>
        </w:rPr>
        <w:t xml:space="preserve"> (New York: Longmans, Green, and Co., 1952)</w:t>
      </w:r>
      <w:r>
        <w:rPr>
          <w:rFonts w:cs="Arial Unicode MS" w:eastAsia="Arial Unicode MS"/>
          <w:rtl w:val="0"/>
          <w:lang w:val="en-US"/>
        </w:rPr>
        <w:t>, spells 267-268 and 573.</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Jung, </w:t>
      </w:r>
      <w:r>
        <w:rPr>
          <w:rFonts w:cs="Arial Unicode MS" w:eastAsia="Arial Unicode MS"/>
          <w:rtl w:val="0"/>
        </w:rPr>
        <w:t>CW 5</w:t>
      </w:r>
      <w:r>
        <w:rPr>
          <w:rFonts w:cs="Arial Unicode MS" w:eastAsia="Arial Unicode MS"/>
          <w:rtl w:val="0"/>
          <w:lang w:val="en-US"/>
        </w:rPr>
        <w:t xml:space="preserve">, para </w:t>
      </w:r>
      <w:r>
        <w:rPr>
          <w:rFonts w:cs="Arial Unicode MS" w:eastAsia="Arial Unicode MS"/>
          <w:rtl w:val="0"/>
        </w:rPr>
        <w:t xml:space="preserve">450 </w:t>
      </w:r>
    </w:p>
  </w:footnote>
  <w:footnote w:id="19">
    <w:p>
      <w:pPr>
        <w:pStyle w:val="Footnote"/>
        <w:bidi w:val="0"/>
      </w:pPr>
      <w:r>
        <w:rPr>
          <w:vertAlign w:val="superscript"/>
        </w:rPr>
        <w:footnoteRef/>
      </w:r>
      <w:r>
        <w:rPr>
          <w:rFonts w:cs="Arial Unicode MS" w:eastAsia="Arial Unicode MS"/>
          <w:rtl w:val="0"/>
        </w:rPr>
        <w:t xml:space="preserve"> Olcott, </w:t>
      </w:r>
      <w:r>
        <w:rPr>
          <w:rFonts w:cs="Arial Unicode MS" w:eastAsia="Arial Unicode MS"/>
          <w:i w:val="1"/>
          <w:iCs w:val="1"/>
          <w:rtl w:val="0"/>
          <w:lang w:val="it-IT"/>
        </w:rPr>
        <w:t>Sun Lore Of All Ages</w:t>
      </w:r>
      <w:r>
        <w:rPr>
          <w:rFonts w:cs="Arial Unicode MS" w:eastAsia="Arial Unicode MS"/>
          <w:rtl w:val="0"/>
          <w:lang w:val="nl-NL"/>
        </w:rPr>
        <w:t xml:space="preserve">, p </w:t>
      </w:r>
      <w:r>
        <w:rPr>
          <w:rFonts w:cs="Arial Unicode MS" w:eastAsia="Arial Unicode MS"/>
          <w:rtl w:val="0"/>
          <w:lang w:val="en-US"/>
        </w:rPr>
        <w:t>65</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Hymn to Apollo</w:t>
      </w:r>
      <w:r>
        <w:rPr>
          <w:rFonts w:cs="Arial Unicode MS" w:eastAsia="Arial Unicode MS"/>
          <w:rtl w:val="0"/>
          <w:lang w:val="en-US"/>
        </w:rPr>
        <w:t>, trans Rodney Merrill, line 200-205 &lt;</w:t>
      </w:r>
      <w:r>
        <w:rPr>
          <w:rFonts w:cs="Arial Unicode MS" w:eastAsia="Arial Unicode MS"/>
          <w:rtl w:val="0"/>
          <w:lang w:val="en-US"/>
        </w:rPr>
        <w:t xml:space="preserve"> https://chs.harvard.edu/chapter/8-the-homeric-hymn-to-apollo-translated-by-rodney-merrill/</w:t>
      </w:r>
      <w:r>
        <w:rPr>
          <w:rFonts w:cs="Arial Unicode MS" w:eastAsia="Arial Unicode MS"/>
          <w:rtl w:val="0"/>
          <w:lang w:val="en-US"/>
        </w:rPr>
        <w:t xml:space="preserve">&gt; </w:t>
      </w:r>
      <w:r>
        <w:rPr>
          <w:rFonts w:cs="Arial Unicode MS" w:eastAsia="Arial Unicode MS"/>
          <w:rtl w:val="0"/>
          <w:lang w:val="ru-RU"/>
        </w:rPr>
        <w:t>[</w:t>
      </w:r>
      <w:r>
        <w:rPr>
          <w:rFonts w:cs="Arial Unicode MS" w:eastAsia="Arial Unicode MS"/>
          <w:rtl w:val="0"/>
          <w:lang w:val="en-US"/>
        </w:rPr>
        <w:t>accessed 31 December 2024</w:t>
      </w:r>
      <w:r>
        <w:rPr>
          <w:rFonts w:cs="Arial Unicode MS" w:eastAsia="Arial Unicode MS"/>
          <w:rtl w:val="0"/>
          <w:lang w:val="ru-RU"/>
        </w:rPr>
        <w:t>]</w:t>
      </w:r>
    </w:p>
  </w:footnote>
  <w:footnote w:id="21">
    <w:p>
      <w:pPr>
        <w:pStyle w:val="Footnote"/>
        <w:bidi w:val="0"/>
      </w:pPr>
      <w:r>
        <w:rPr>
          <w:vertAlign w:val="superscript"/>
        </w:rPr>
        <w:footnoteRef/>
      </w:r>
      <w:r>
        <w:rPr>
          <w:rFonts w:cs="Arial Unicode MS" w:eastAsia="Arial Unicode MS"/>
          <w:rtl w:val="0"/>
        </w:rPr>
        <w:t xml:space="preserve"> Ovid</w:t>
      </w:r>
      <w:r>
        <w:rPr>
          <w:rFonts w:cs="Arial Unicode MS" w:eastAsia="Arial Unicode MS"/>
          <w:rtl w:val="0"/>
          <w:lang w:val="en-US"/>
        </w:rPr>
        <w:t xml:space="preserve">, </w:t>
      </w:r>
      <w:r>
        <w:rPr>
          <w:rFonts w:cs="Arial Unicode MS" w:eastAsia="Arial Unicode MS"/>
          <w:i w:val="1"/>
          <w:iCs w:val="1"/>
          <w:rtl w:val="0"/>
          <w:lang w:val="fr-FR"/>
        </w:rPr>
        <w:t>Metamorphoses</w:t>
      </w:r>
      <w:r>
        <w:rPr>
          <w:rFonts w:cs="Arial Unicode MS" w:eastAsia="Arial Unicode MS"/>
          <w:rtl w:val="0"/>
        </w:rPr>
        <w:t>, tr</w:t>
      </w:r>
      <w:r>
        <w:rPr>
          <w:rFonts w:cs="Arial Unicode MS" w:eastAsia="Arial Unicode MS"/>
          <w:rtl w:val="0"/>
          <w:lang w:val="en-US"/>
        </w:rPr>
        <w:t>ansl</w:t>
      </w:r>
      <w:r>
        <w:rPr>
          <w:rFonts w:cs="Arial Unicode MS" w:eastAsia="Arial Unicode MS"/>
          <w:rtl w:val="0"/>
        </w:rPr>
        <w:t xml:space="preserve">. John Dryden, et al [1717], </w:t>
      </w:r>
      <w:r>
        <w:rPr>
          <w:rFonts w:cs="Arial Unicode MS" w:eastAsia="Arial Unicode MS"/>
          <w:rtl w:val="0"/>
          <w:lang w:val="en-US"/>
        </w:rPr>
        <w:t>&lt;</w:t>
      </w:r>
      <w:r>
        <w:rPr>
          <w:rFonts w:cs="Arial Unicode MS" w:eastAsia="Arial Unicode MS"/>
          <w:rtl w:val="0"/>
        </w:rPr>
        <w:t xml:space="preserve"> </w:t>
      </w:r>
      <w:r>
        <w:rPr>
          <w:rStyle w:val="Hyperlink.0"/>
        </w:rPr>
        <w:fldChar w:fldCharType="begin" w:fldLock="0"/>
      </w:r>
      <w:r>
        <w:rPr>
          <w:rStyle w:val="Hyperlink.0"/>
        </w:rPr>
        <w:instrText xml:space="preserve"> HYPERLINK "https://sacred-texts.com/cla/ovid/meta/meta01.htm"</w:instrText>
      </w:r>
      <w:r>
        <w:rPr>
          <w:rStyle w:val="Hyperlink.0"/>
        </w:rPr>
        <w:fldChar w:fldCharType="separate" w:fldLock="0"/>
      </w:r>
      <w:r>
        <w:rPr>
          <w:rStyle w:val="Hyperlink.0"/>
          <w:rFonts w:cs="Arial Unicode MS" w:eastAsia="Arial Unicode MS"/>
          <w:rtl w:val="0"/>
          <w:lang w:val="en-US"/>
        </w:rPr>
        <w:t>https://sacred-texts.com/cla/ovid/meta/meta01.htm</w:t>
      </w:r>
      <w:r>
        <w:rPr/>
        <w:fldChar w:fldCharType="end" w:fldLock="0"/>
      </w:r>
      <w:r>
        <w:rPr>
          <w:rFonts w:cs="Arial Unicode MS" w:eastAsia="Arial Unicode MS"/>
          <w:rtl w:val="0"/>
          <w:lang w:val="en-US"/>
        </w:rPr>
        <w:t xml:space="preserve">&gt; </w:t>
      </w:r>
      <w:r>
        <w:rPr>
          <w:rFonts w:cs="Arial Unicode MS" w:eastAsia="Arial Unicode MS"/>
          <w:rtl w:val="0"/>
          <w:lang w:val="en-US"/>
        </w:rPr>
        <w:t>[accessed 31 December 2024]</w:t>
      </w:r>
    </w:p>
  </w:footnote>
  <w:footnote w:id="22">
    <w:p>
      <w:pPr>
        <w:pStyle w:val="Footnote"/>
        <w:bidi w:val="0"/>
      </w:pPr>
      <w:r>
        <w:rPr>
          <w:vertAlign w:val="superscript"/>
        </w:rPr>
        <w:footnoteRef/>
      </w:r>
      <w:r>
        <w:rPr>
          <w:rFonts w:cs="Arial Unicode MS" w:eastAsia="Arial Unicode MS"/>
          <w:rtl w:val="0"/>
        </w:rPr>
        <w:t xml:space="preserve"> Olcott, </w:t>
      </w:r>
      <w:r>
        <w:rPr>
          <w:rFonts w:cs="Arial Unicode MS" w:eastAsia="Arial Unicode MS"/>
          <w:i w:val="1"/>
          <w:iCs w:val="1"/>
          <w:rtl w:val="0"/>
          <w:lang w:val="it-IT"/>
        </w:rPr>
        <w:t>Sun Lore Of All Ages</w:t>
      </w:r>
      <w:r>
        <w:rPr>
          <w:rFonts w:cs="Arial Unicode MS" w:eastAsia="Arial Unicode MS"/>
          <w:rtl w:val="0"/>
          <w:lang w:val="nl-NL"/>
        </w:rPr>
        <w:t xml:space="preserve">, p </w:t>
      </w:r>
      <w:r>
        <w:rPr>
          <w:rFonts w:cs="Arial Unicode MS" w:eastAsia="Arial Unicode MS"/>
          <w:rtl w:val="0"/>
          <w:lang w:val="en-US"/>
        </w:rPr>
        <w:t>71-72</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sz w:val="22"/>
        <w:szCs w:val="22"/>
        <w:rtl w:val="0"/>
        <w:lang w:val="en-US"/>
      </w:rPr>
      <w:t>Marina Rimsha 1706052</w:t>
    </w:r>
    <w:r>
      <w:rPr>
        <w:sz w:val="22"/>
        <w:szCs w:val="22"/>
      </w:rPr>
      <w:tab/>
      <w:tab/>
    </w:r>
    <w:r>
      <w:rPr>
        <w:sz w:val="22"/>
        <w:szCs w:val="22"/>
        <w:rtl w:val="0"/>
        <w:lang w:val="en-US"/>
      </w:rPr>
      <w:t>HPCA7015</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Heading 3">
    <w:name w:val="Heading 3"/>
    <w:next w:val="Body"/>
    <w:pPr>
      <w:keepNext w:val="1"/>
      <w:keepLines w:val="0"/>
      <w:pageBreakBefore w:val="0"/>
      <w:widowControl w:val="1"/>
      <w:pBdr>
        <w:top w:val="single" w:color="515151" w:sz="4" w:space="3"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5"/>
      <w:kern w:val="0"/>
      <w:position w:val="0"/>
      <w:sz w:val="28"/>
      <w:szCs w:val="28"/>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