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489B2" w14:textId="77777777" w:rsidR="004B0982" w:rsidRPr="00C46ACE" w:rsidRDefault="004B0982" w:rsidP="00C46ACE">
      <w:pPr>
        <w:jc w:val="center"/>
        <w:rPr>
          <w:sz w:val="40"/>
          <w:szCs w:val="40"/>
        </w:rPr>
      </w:pPr>
      <w:bookmarkStart w:id="0" w:name="_Hlk6851609"/>
      <w:bookmarkEnd w:id="0"/>
    </w:p>
    <w:p w14:paraId="29201A4B" w14:textId="71AABF15" w:rsidR="00F8046A" w:rsidRPr="00C46ACE" w:rsidRDefault="00F8046A" w:rsidP="00C46ACE">
      <w:pPr>
        <w:jc w:val="center"/>
        <w:rPr>
          <w:sz w:val="40"/>
          <w:szCs w:val="40"/>
        </w:rPr>
      </w:pPr>
      <w:r w:rsidRPr="00C46ACE">
        <w:rPr>
          <w:sz w:val="40"/>
          <w:szCs w:val="40"/>
        </w:rPr>
        <w:t>Ways of Perceiving</w:t>
      </w:r>
    </w:p>
    <w:p w14:paraId="3FF1D0CD" w14:textId="47AA10BB" w:rsidR="00F8046A" w:rsidRPr="00C46ACE" w:rsidRDefault="00F8046A" w:rsidP="00C46ACE">
      <w:pPr>
        <w:jc w:val="center"/>
        <w:rPr>
          <w:sz w:val="40"/>
          <w:szCs w:val="40"/>
        </w:rPr>
      </w:pPr>
    </w:p>
    <w:p w14:paraId="5CFE86B0" w14:textId="77777777" w:rsidR="004B0982" w:rsidRPr="00C46ACE" w:rsidRDefault="004B0982" w:rsidP="00C46ACE">
      <w:pPr>
        <w:jc w:val="center"/>
        <w:rPr>
          <w:sz w:val="40"/>
          <w:szCs w:val="40"/>
        </w:rPr>
      </w:pPr>
    </w:p>
    <w:p w14:paraId="3AE411C1" w14:textId="5A5DCF68" w:rsidR="00F8046A" w:rsidRPr="00C46ACE" w:rsidRDefault="004B0982" w:rsidP="00C46ACE">
      <w:pPr>
        <w:jc w:val="center"/>
        <w:rPr>
          <w:sz w:val="40"/>
          <w:szCs w:val="40"/>
        </w:rPr>
      </w:pPr>
      <w:r w:rsidRPr="00C46ACE">
        <w:rPr>
          <w:sz w:val="40"/>
          <w:szCs w:val="40"/>
        </w:rPr>
        <w:t>Curating an Imagined Exhibition, Festival, Fashion Show, Interior or Music Concert</w:t>
      </w:r>
    </w:p>
    <w:p w14:paraId="5A89E550" w14:textId="2B81E694" w:rsidR="00F8046A" w:rsidRPr="00C46ACE" w:rsidRDefault="00F8046A" w:rsidP="00C46ACE">
      <w:pPr>
        <w:jc w:val="center"/>
        <w:rPr>
          <w:sz w:val="40"/>
          <w:szCs w:val="40"/>
        </w:rPr>
      </w:pPr>
    </w:p>
    <w:p w14:paraId="550A373E" w14:textId="77777777" w:rsidR="004B0982" w:rsidRPr="00C46ACE" w:rsidRDefault="004B0982" w:rsidP="00C46ACE">
      <w:pPr>
        <w:jc w:val="center"/>
        <w:rPr>
          <w:sz w:val="40"/>
          <w:szCs w:val="40"/>
        </w:rPr>
      </w:pPr>
    </w:p>
    <w:p w14:paraId="772F23D9" w14:textId="07DCFBF4" w:rsidR="00F8046A" w:rsidRPr="00C46ACE" w:rsidRDefault="00F8046A" w:rsidP="00C46ACE">
      <w:pPr>
        <w:jc w:val="center"/>
        <w:rPr>
          <w:sz w:val="40"/>
          <w:szCs w:val="40"/>
        </w:rPr>
      </w:pPr>
      <w:r w:rsidRPr="00C46ACE">
        <w:rPr>
          <w:sz w:val="40"/>
          <w:szCs w:val="40"/>
        </w:rPr>
        <w:t>Marie Risser | 1805273</w:t>
      </w:r>
    </w:p>
    <w:p w14:paraId="4A7EE2D2" w14:textId="1D38CEF5" w:rsidR="00F8046A" w:rsidRPr="00C46ACE" w:rsidRDefault="00F8046A" w:rsidP="00C46ACE">
      <w:pPr>
        <w:jc w:val="center"/>
        <w:rPr>
          <w:spacing w:val="0"/>
          <w:sz w:val="40"/>
          <w:szCs w:val="40"/>
        </w:rPr>
      </w:pPr>
      <w:r w:rsidRPr="00C46ACE">
        <w:rPr>
          <w:sz w:val="40"/>
          <w:szCs w:val="40"/>
        </w:rPr>
        <w:t>BA Design Crafts</w:t>
      </w:r>
    </w:p>
    <w:p w14:paraId="3788958A" w14:textId="77777777" w:rsidR="00F8046A" w:rsidRPr="00C46ACE" w:rsidRDefault="00F8046A" w:rsidP="00C46ACE">
      <w:pPr>
        <w:jc w:val="center"/>
        <w:rPr>
          <w:sz w:val="40"/>
          <w:szCs w:val="40"/>
        </w:rPr>
      </w:pPr>
    </w:p>
    <w:p w14:paraId="08E7E9D1" w14:textId="7EBA8AB0" w:rsidR="00F8046A" w:rsidRPr="00C46ACE" w:rsidRDefault="00F8046A" w:rsidP="00C46ACE">
      <w:pPr>
        <w:jc w:val="center"/>
        <w:rPr>
          <w:sz w:val="40"/>
          <w:szCs w:val="40"/>
        </w:rPr>
      </w:pPr>
      <w:bookmarkStart w:id="1" w:name="_Hlk3705921"/>
    </w:p>
    <w:p w14:paraId="55677C5F" w14:textId="5BEAB8CC" w:rsidR="00F8046A" w:rsidRPr="00C46ACE" w:rsidRDefault="00F8046A" w:rsidP="00C46ACE">
      <w:pPr>
        <w:jc w:val="center"/>
        <w:rPr>
          <w:sz w:val="40"/>
          <w:szCs w:val="40"/>
        </w:rPr>
      </w:pPr>
    </w:p>
    <w:p w14:paraId="44083772" w14:textId="3BEED32B" w:rsidR="00F8046A" w:rsidRPr="00C46ACE" w:rsidRDefault="4EBF0419" w:rsidP="00C46ACE">
      <w:pPr>
        <w:spacing w:after="0" w:line="240" w:lineRule="auto"/>
        <w:jc w:val="center"/>
        <w:rPr>
          <w:sz w:val="28"/>
          <w:szCs w:val="28"/>
        </w:rPr>
      </w:pPr>
      <w:r w:rsidRPr="00C46ACE">
        <w:rPr>
          <w:sz w:val="28"/>
          <w:szCs w:val="28"/>
        </w:rPr>
        <w:t>University of Wales Trinity Saint David</w:t>
      </w:r>
    </w:p>
    <w:p w14:paraId="7CC6624F" w14:textId="473271BA" w:rsidR="00F8046A" w:rsidRPr="00C46ACE" w:rsidRDefault="00F8046A" w:rsidP="00C46ACE">
      <w:pPr>
        <w:spacing w:after="0" w:line="240" w:lineRule="auto"/>
        <w:jc w:val="center"/>
        <w:rPr>
          <w:sz w:val="28"/>
          <w:szCs w:val="28"/>
        </w:rPr>
      </w:pPr>
      <w:bookmarkStart w:id="2" w:name="_Hlk3705831"/>
      <w:r w:rsidRPr="00C46ACE">
        <w:rPr>
          <w:sz w:val="28"/>
          <w:szCs w:val="28"/>
        </w:rPr>
        <w:t>Historical and Contextual Studies</w:t>
      </w:r>
      <w:bookmarkEnd w:id="2"/>
      <w:r w:rsidRPr="00C46ACE">
        <w:rPr>
          <w:sz w:val="28"/>
          <w:szCs w:val="28"/>
        </w:rPr>
        <w:t xml:space="preserve">: ADAD4010: Julia </w:t>
      </w:r>
      <w:r w:rsidR="00F8178E" w:rsidRPr="00C46ACE">
        <w:rPr>
          <w:sz w:val="28"/>
          <w:szCs w:val="28"/>
        </w:rPr>
        <w:t>Lockhart</w:t>
      </w:r>
    </w:p>
    <w:p w14:paraId="6A1CF09D" w14:textId="77777777" w:rsidR="00F8046A" w:rsidRDefault="00F8046A" w:rsidP="003C413D">
      <w:pPr>
        <w:rPr>
          <w:rFonts w:asciiTheme="majorHAnsi" w:hAnsiTheme="majorHAnsi" w:cstheme="majorBidi"/>
          <w:color w:val="2F5496" w:themeColor="accent1" w:themeShade="BF"/>
        </w:rPr>
      </w:pPr>
      <w:r>
        <w:br w:type="page"/>
      </w:r>
    </w:p>
    <w:bookmarkEnd w:id="1" w:displacedByCustomXml="next"/>
    <w:sdt>
      <w:sdtPr>
        <w:rPr>
          <w:rFonts w:asciiTheme="minorHAnsi" w:hAnsiTheme="minorHAnsi" w:cstheme="minorHAnsi"/>
          <w:color w:val="auto"/>
          <w:spacing w:val="-1"/>
          <w:lang w:val="en-GB"/>
        </w:rPr>
        <w:id w:val="1520808403"/>
        <w:docPartObj>
          <w:docPartGallery w:val="Table of Contents"/>
          <w:docPartUnique/>
        </w:docPartObj>
      </w:sdtPr>
      <w:sdtEndPr>
        <w:rPr>
          <w:b/>
          <w:bCs/>
          <w:noProof/>
        </w:rPr>
      </w:sdtEndPr>
      <w:sdtContent>
        <w:p w14:paraId="6AFE9CD8" w14:textId="775EA6C8" w:rsidR="006E70FE" w:rsidRDefault="006E70FE">
          <w:pPr>
            <w:pStyle w:val="TOCHeading"/>
          </w:pPr>
          <w:r>
            <w:t>Contents</w:t>
          </w:r>
        </w:p>
        <w:p w14:paraId="05314A4F" w14:textId="77777777" w:rsidR="00C46ACE" w:rsidRPr="00C46ACE" w:rsidRDefault="00C46ACE" w:rsidP="00C46ACE">
          <w:pPr>
            <w:rPr>
              <w:lang w:val="en-US"/>
            </w:rPr>
          </w:pPr>
        </w:p>
        <w:p w14:paraId="67F8C65A" w14:textId="58C9E560" w:rsidR="00C46ACE" w:rsidRDefault="006E70FE">
          <w:pPr>
            <w:pStyle w:val="TOC2"/>
            <w:tabs>
              <w:tab w:val="left" w:pos="880"/>
              <w:tab w:val="right" w:leader="dot" w:pos="9016"/>
            </w:tabs>
            <w:rPr>
              <w:rFonts w:eastAsiaTheme="minorEastAsia" w:cstheme="minorBidi"/>
              <w:noProof/>
              <w:spacing w:val="0"/>
              <w:sz w:val="22"/>
              <w:szCs w:val="22"/>
              <w:lang w:eastAsia="en-GB"/>
            </w:rPr>
          </w:pPr>
          <w:r>
            <w:fldChar w:fldCharType="begin"/>
          </w:r>
          <w:r>
            <w:instrText xml:space="preserve"> TOC \o "1-3" \h \z \u </w:instrText>
          </w:r>
          <w:r>
            <w:fldChar w:fldCharType="separate"/>
          </w:r>
          <w:hyperlink w:anchor="_Toc6573990" w:history="1">
            <w:r w:rsidR="00C46ACE" w:rsidRPr="005148E1">
              <w:rPr>
                <w:rStyle w:val="Hyperlink"/>
                <w:noProof/>
              </w:rPr>
              <w:t>1.</w:t>
            </w:r>
            <w:r w:rsidR="00C46ACE">
              <w:rPr>
                <w:rFonts w:eastAsiaTheme="minorEastAsia" w:cstheme="minorBidi"/>
                <w:noProof/>
                <w:spacing w:val="0"/>
                <w:sz w:val="22"/>
                <w:szCs w:val="22"/>
                <w:lang w:eastAsia="en-GB"/>
              </w:rPr>
              <w:tab/>
            </w:r>
            <w:r w:rsidR="00C46ACE" w:rsidRPr="005148E1">
              <w:rPr>
                <w:rStyle w:val="Hyperlink"/>
                <w:noProof/>
              </w:rPr>
              <w:t>Light in the Making: Jack Storm</w:t>
            </w:r>
            <w:r w:rsidR="00C46ACE">
              <w:rPr>
                <w:noProof/>
                <w:webHidden/>
              </w:rPr>
              <w:tab/>
            </w:r>
            <w:r w:rsidR="00C46ACE">
              <w:rPr>
                <w:noProof/>
                <w:webHidden/>
              </w:rPr>
              <w:fldChar w:fldCharType="begin"/>
            </w:r>
            <w:r w:rsidR="00C46ACE">
              <w:rPr>
                <w:noProof/>
                <w:webHidden/>
              </w:rPr>
              <w:instrText xml:space="preserve"> PAGEREF _Toc6573990 \h </w:instrText>
            </w:r>
            <w:r w:rsidR="00C46ACE">
              <w:rPr>
                <w:noProof/>
                <w:webHidden/>
              </w:rPr>
            </w:r>
            <w:r w:rsidR="00C46ACE">
              <w:rPr>
                <w:noProof/>
                <w:webHidden/>
              </w:rPr>
              <w:fldChar w:fldCharType="separate"/>
            </w:r>
            <w:r w:rsidR="00C46ACE">
              <w:rPr>
                <w:noProof/>
                <w:webHidden/>
              </w:rPr>
              <w:t>3</w:t>
            </w:r>
            <w:r w:rsidR="00C46ACE">
              <w:rPr>
                <w:noProof/>
                <w:webHidden/>
              </w:rPr>
              <w:fldChar w:fldCharType="end"/>
            </w:r>
          </w:hyperlink>
        </w:p>
        <w:p w14:paraId="4DDE58D7" w14:textId="251975A4" w:rsidR="00C46ACE" w:rsidRDefault="00A455E7">
          <w:pPr>
            <w:pStyle w:val="TOC2"/>
            <w:tabs>
              <w:tab w:val="left" w:pos="880"/>
              <w:tab w:val="right" w:leader="dot" w:pos="9016"/>
            </w:tabs>
            <w:rPr>
              <w:rFonts w:eastAsiaTheme="minorEastAsia" w:cstheme="minorBidi"/>
              <w:noProof/>
              <w:spacing w:val="0"/>
              <w:sz w:val="22"/>
              <w:szCs w:val="22"/>
              <w:lang w:eastAsia="en-GB"/>
            </w:rPr>
          </w:pPr>
          <w:hyperlink w:anchor="_Toc6573991" w:history="1">
            <w:r w:rsidR="00C46ACE" w:rsidRPr="005148E1">
              <w:rPr>
                <w:rStyle w:val="Hyperlink"/>
                <w:noProof/>
              </w:rPr>
              <w:t>1.</w:t>
            </w:r>
            <w:r w:rsidR="00C46ACE">
              <w:rPr>
                <w:rFonts w:eastAsiaTheme="minorEastAsia" w:cstheme="minorBidi"/>
                <w:noProof/>
                <w:spacing w:val="0"/>
                <w:sz w:val="22"/>
                <w:szCs w:val="22"/>
                <w:lang w:eastAsia="en-GB"/>
              </w:rPr>
              <w:tab/>
            </w:r>
            <w:r w:rsidR="00C46ACE" w:rsidRPr="005148E1">
              <w:rPr>
                <w:rStyle w:val="Hyperlink"/>
                <w:noProof/>
              </w:rPr>
              <w:t>Introduction</w:t>
            </w:r>
            <w:r w:rsidR="00C46ACE">
              <w:rPr>
                <w:noProof/>
                <w:webHidden/>
              </w:rPr>
              <w:tab/>
            </w:r>
            <w:r w:rsidR="00C46ACE">
              <w:rPr>
                <w:noProof/>
                <w:webHidden/>
              </w:rPr>
              <w:fldChar w:fldCharType="begin"/>
            </w:r>
            <w:r w:rsidR="00C46ACE">
              <w:rPr>
                <w:noProof/>
                <w:webHidden/>
              </w:rPr>
              <w:instrText xml:space="preserve"> PAGEREF _Toc6573991 \h </w:instrText>
            </w:r>
            <w:r w:rsidR="00C46ACE">
              <w:rPr>
                <w:noProof/>
                <w:webHidden/>
              </w:rPr>
            </w:r>
            <w:r w:rsidR="00C46ACE">
              <w:rPr>
                <w:noProof/>
                <w:webHidden/>
              </w:rPr>
              <w:fldChar w:fldCharType="separate"/>
            </w:r>
            <w:r w:rsidR="00C46ACE">
              <w:rPr>
                <w:noProof/>
                <w:webHidden/>
              </w:rPr>
              <w:t>3</w:t>
            </w:r>
            <w:r w:rsidR="00C46ACE">
              <w:rPr>
                <w:noProof/>
                <w:webHidden/>
              </w:rPr>
              <w:fldChar w:fldCharType="end"/>
            </w:r>
          </w:hyperlink>
        </w:p>
        <w:p w14:paraId="66030A64" w14:textId="5784723A" w:rsidR="00C46ACE" w:rsidRDefault="00A455E7">
          <w:pPr>
            <w:pStyle w:val="TOC2"/>
            <w:tabs>
              <w:tab w:val="left" w:pos="880"/>
              <w:tab w:val="right" w:leader="dot" w:pos="9016"/>
            </w:tabs>
            <w:rPr>
              <w:rFonts w:eastAsiaTheme="minorEastAsia" w:cstheme="minorBidi"/>
              <w:noProof/>
              <w:spacing w:val="0"/>
              <w:sz w:val="22"/>
              <w:szCs w:val="22"/>
              <w:lang w:eastAsia="en-GB"/>
            </w:rPr>
          </w:pPr>
          <w:hyperlink w:anchor="_Toc6573992" w:history="1">
            <w:r w:rsidR="00C46ACE" w:rsidRPr="005148E1">
              <w:rPr>
                <w:rStyle w:val="Hyperlink"/>
                <w:noProof/>
              </w:rPr>
              <w:t>2.</w:t>
            </w:r>
            <w:r w:rsidR="00C46ACE">
              <w:rPr>
                <w:rFonts w:eastAsiaTheme="minorEastAsia" w:cstheme="minorBidi"/>
                <w:noProof/>
                <w:spacing w:val="0"/>
                <w:sz w:val="22"/>
                <w:szCs w:val="22"/>
                <w:lang w:eastAsia="en-GB"/>
              </w:rPr>
              <w:tab/>
            </w:r>
            <w:r w:rsidR="00C46ACE" w:rsidRPr="005148E1">
              <w:rPr>
                <w:rStyle w:val="Hyperlink"/>
                <w:noProof/>
              </w:rPr>
              <w:t>Location and Time</w:t>
            </w:r>
            <w:r w:rsidR="00C46ACE">
              <w:rPr>
                <w:noProof/>
                <w:webHidden/>
              </w:rPr>
              <w:tab/>
            </w:r>
            <w:r w:rsidR="00C46ACE">
              <w:rPr>
                <w:noProof/>
                <w:webHidden/>
              </w:rPr>
              <w:fldChar w:fldCharType="begin"/>
            </w:r>
            <w:r w:rsidR="00C46ACE">
              <w:rPr>
                <w:noProof/>
                <w:webHidden/>
              </w:rPr>
              <w:instrText xml:space="preserve"> PAGEREF _Toc6573992 \h </w:instrText>
            </w:r>
            <w:r w:rsidR="00C46ACE">
              <w:rPr>
                <w:noProof/>
                <w:webHidden/>
              </w:rPr>
            </w:r>
            <w:r w:rsidR="00C46ACE">
              <w:rPr>
                <w:noProof/>
                <w:webHidden/>
              </w:rPr>
              <w:fldChar w:fldCharType="separate"/>
            </w:r>
            <w:r w:rsidR="00C46ACE">
              <w:rPr>
                <w:noProof/>
                <w:webHidden/>
              </w:rPr>
              <w:t>3</w:t>
            </w:r>
            <w:r w:rsidR="00C46ACE">
              <w:rPr>
                <w:noProof/>
                <w:webHidden/>
              </w:rPr>
              <w:fldChar w:fldCharType="end"/>
            </w:r>
          </w:hyperlink>
        </w:p>
        <w:p w14:paraId="1DB299D0" w14:textId="0D1D1D15" w:rsidR="00C46ACE" w:rsidRDefault="00A455E7">
          <w:pPr>
            <w:pStyle w:val="TOC2"/>
            <w:tabs>
              <w:tab w:val="left" w:pos="880"/>
              <w:tab w:val="right" w:leader="dot" w:pos="9016"/>
            </w:tabs>
            <w:rPr>
              <w:rFonts w:eastAsiaTheme="minorEastAsia" w:cstheme="minorBidi"/>
              <w:noProof/>
              <w:spacing w:val="0"/>
              <w:sz w:val="22"/>
              <w:szCs w:val="22"/>
              <w:lang w:eastAsia="en-GB"/>
            </w:rPr>
          </w:pPr>
          <w:hyperlink w:anchor="_Toc6573993" w:history="1">
            <w:r w:rsidR="00C46ACE" w:rsidRPr="005148E1">
              <w:rPr>
                <w:rStyle w:val="Hyperlink"/>
                <w:noProof/>
              </w:rPr>
              <w:t>3.</w:t>
            </w:r>
            <w:r w:rsidR="00C46ACE">
              <w:rPr>
                <w:rFonts w:eastAsiaTheme="minorEastAsia" w:cstheme="minorBidi"/>
                <w:noProof/>
                <w:spacing w:val="0"/>
                <w:sz w:val="22"/>
                <w:szCs w:val="22"/>
                <w:lang w:eastAsia="en-GB"/>
              </w:rPr>
              <w:tab/>
            </w:r>
            <w:r w:rsidR="00C46ACE" w:rsidRPr="005148E1">
              <w:rPr>
                <w:rStyle w:val="Hyperlink"/>
                <w:noProof/>
              </w:rPr>
              <w:t>Health &amp; Safety</w:t>
            </w:r>
            <w:r w:rsidR="00C46ACE">
              <w:rPr>
                <w:noProof/>
                <w:webHidden/>
              </w:rPr>
              <w:tab/>
            </w:r>
            <w:r w:rsidR="00C46ACE">
              <w:rPr>
                <w:noProof/>
                <w:webHidden/>
              </w:rPr>
              <w:fldChar w:fldCharType="begin"/>
            </w:r>
            <w:r w:rsidR="00C46ACE">
              <w:rPr>
                <w:noProof/>
                <w:webHidden/>
              </w:rPr>
              <w:instrText xml:space="preserve"> PAGEREF _Toc6573993 \h </w:instrText>
            </w:r>
            <w:r w:rsidR="00C46ACE">
              <w:rPr>
                <w:noProof/>
                <w:webHidden/>
              </w:rPr>
            </w:r>
            <w:r w:rsidR="00C46ACE">
              <w:rPr>
                <w:noProof/>
                <w:webHidden/>
              </w:rPr>
              <w:fldChar w:fldCharType="separate"/>
            </w:r>
            <w:r w:rsidR="00C46ACE">
              <w:rPr>
                <w:noProof/>
                <w:webHidden/>
              </w:rPr>
              <w:t>5</w:t>
            </w:r>
            <w:r w:rsidR="00C46ACE">
              <w:rPr>
                <w:noProof/>
                <w:webHidden/>
              </w:rPr>
              <w:fldChar w:fldCharType="end"/>
            </w:r>
          </w:hyperlink>
        </w:p>
        <w:p w14:paraId="67C38139" w14:textId="0C4D7858" w:rsidR="00C46ACE" w:rsidRDefault="00A455E7">
          <w:pPr>
            <w:pStyle w:val="TOC2"/>
            <w:tabs>
              <w:tab w:val="left" w:pos="880"/>
              <w:tab w:val="right" w:leader="dot" w:pos="9016"/>
            </w:tabs>
            <w:rPr>
              <w:rFonts w:eastAsiaTheme="minorEastAsia" w:cstheme="minorBidi"/>
              <w:noProof/>
              <w:spacing w:val="0"/>
              <w:sz w:val="22"/>
              <w:szCs w:val="22"/>
              <w:lang w:eastAsia="en-GB"/>
            </w:rPr>
          </w:pPr>
          <w:hyperlink w:anchor="_Toc6573994" w:history="1">
            <w:r w:rsidR="00C46ACE" w:rsidRPr="005148E1">
              <w:rPr>
                <w:rStyle w:val="Hyperlink"/>
                <w:noProof/>
              </w:rPr>
              <w:t>4.</w:t>
            </w:r>
            <w:r w:rsidR="00C46ACE">
              <w:rPr>
                <w:rFonts w:eastAsiaTheme="minorEastAsia" w:cstheme="minorBidi"/>
                <w:noProof/>
                <w:spacing w:val="0"/>
                <w:sz w:val="22"/>
                <w:szCs w:val="22"/>
                <w:lang w:eastAsia="en-GB"/>
              </w:rPr>
              <w:tab/>
            </w:r>
            <w:r w:rsidR="00C46ACE" w:rsidRPr="005148E1">
              <w:rPr>
                <w:rStyle w:val="Hyperlink"/>
                <w:noProof/>
              </w:rPr>
              <w:t>Music and Feelings</w:t>
            </w:r>
            <w:r w:rsidR="00C46ACE">
              <w:rPr>
                <w:noProof/>
                <w:webHidden/>
              </w:rPr>
              <w:tab/>
            </w:r>
            <w:r w:rsidR="00C46ACE">
              <w:rPr>
                <w:noProof/>
                <w:webHidden/>
              </w:rPr>
              <w:fldChar w:fldCharType="begin"/>
            </w:r>
            <w:r w:rsidR="00C46ACE">
              <w:rPr>
                <w:noProof/>
                <w:webHidden/>
              </w:rPr>
              <w:instrText xml:space="preserve"> PAGEREF _Toc6573994 \h </w:instrText>
            </w:r>
            <w:r w:rsidR="00C46ACE">
              <w:rPr>
                <w:noProof/>
                <w:webHidden/>
              </w:rPr>
            </w:r>
            <w:r w:rsidR="00C46ACE">
              <w:rPr>
                <w:noProof/>
                <w:webHidden/>
              </w:rPr>
              <w:fldChar w:fldCharType="separate"/>
            </w:r>
            <w:r w:rsidR="00C46ACE">
              <w:rPr>
                <w:noProof/>
                <w:webHidden/>
              </w:rPr>
              <w:t>5</w:t>
            </w:r>
            <w:r w:rsidR="00C46ACE">
              <w:rPr>
                <w:noProof/>
                <w:webHidden/>
              </w:rPr>
              <w:fldChar w:fldCharType="end"/>
            </w:r>
          </w:hyperlink>
        </w:p>
        <w:p w14:paraId="52415E8B" w14:textId="14D7F04A" w:rsidR="00C46ACE" w:rsidRDefault="00A455E7">
          <w:pPr>
            <w:pStyle w:val="TOC2"/>
            <w:tabs>
              <w:tab w:val="left" w:pos="880"/>
              <w:tab w:val="right" w:leader="dot" w:pos="9016"/>
            </w:tabs>
            <w:rPr>
              <w:rFonts w:eastAsiaTheme="minorEastAsia" w:cstheme="minorBidi"/>
              <w:noProof/>
              <w:spacing w:val="0"/>
              <w:sz w:val="22"/>
              <w:szCs w:val="22"/>
              <w:lang w:eastAsia="en-GB"/>
            </w:rPr>
          </w:pPr>
          <w:hyperlink w:anchor="_Toc6573995" w:history="1">
            <w:r w:rsidR="00C46ACE" w:rsidRPr="005148E1">
              <w:rPr>
                <w:rStyle w:val="Hyperlink"/>
                <w:noProof/>
              </w:rPr>
              <w:t>5.</w:t>
            </w:r>
            <w:r w:rsidR="00C46ACE">
              <w:rPr>
                <w:rFonts w:eastAsiaTheme="minorEastAsia" w:cstheme="minorBidi"/>
                <w:noProof/>
                <w:spacing w:val="0"/>
                <w:sz w:val="22"/>
                <w:szCs w:val="22"/>
                <w:lang w:eastAsia="en-GB"/>
              </w:rPr>
              <w:tab/>
            </w:r>
            <w:r w:rsidR="00C46ACE" w:rsidRPr="005148E1">
              <w:rPr>
                <w:rStyle w:val="Hyperlink"/>
                <w:noProof/>
              </w:rPr>
              <w:t>Jack Storm and his Work</w:t>
            </w:r>
            <w:r w:rsidR="00C46ACE">
              <w:rPr>
                <w:noProof/>
                <w:webHidden/>
              </w:rPr>
              <w:tab/>
            </w:r>
            <w:r w:rsidR="00C46ACE">
              <w:rPr>
                <w:noProof/>
                <w:webHidden/>
              </w:rPr>
              <w:fldChar w:fldCharType="begin"/>
            </w:r>
            <w:r w:rsidR="00C46ACE">
              <w:rPr>
                <w:noProof/>
                <w:webHidden/>
              </w:rPr>
              <w:instrText xml:space="preserve"> PAGEREF _Toc6573995 \h </w:instrText>
            </w:r>
            <w:r w:rsidR="00C46ACE">
              <w:rPr>
                <w:noProof/>
                <w:webHidden/>
              </w:rPr>
            </w:r>
            <w:r w:rsidR="00C46ACE">
              <w:rPr>
                <w:noProof/>
                <w:webHidden/>
              </w:rPr>
              <w:fldChar w:fldCharType="separate"/>
            </w:r>
            <w:r w:rsidR="00C46ACE">
              <w:rPr>
                <w:noProof/>
                <w:webHidden/>
              </w:rPr>
              <w:t>6</w:t>
            </w:r>
            <w:r w:rsidR="00C46ACE">
              <w:rPr>
                <w:noProof/>
                <w:webHidden/>
              </w:rPr>
              <w:fldChar w:fldCharType="end"/>
            </w:r>
          </w:hyperlink>
        </w:p>
        <w:p w14:paraId="30D4D77C" w14:textId="5E03D478" w:rsidR="00C46ACE" w:rsidRDefault="00A455E7">
          <w:pPr>
            <w:pStyle w:val="TOC2"/>
            <w:tabs>
              <w:tab w:val="left" w:pos="880"/>
              <w:tab w:val="right" w:leader="dot" w:pos="9016"/>
            </w:tabs>
            <w:rPr>
              <w:rFonts w:eastAsiaTheme="minorEastAsia" w:cstheme="minorBidi"/>
              <w:noProof/>
              <w:spacing w:val="0"/>
              <w:sz w:val="22"/>
              <w:szCs w:val="22"/>
              <w:lang w:eastAsia="en-GB"/>
            </w:rPr>
          </w:pPr>
          <w:hyperlink w:anchor="_Toc6573996" w:history="1">
            <w:r w:rsidR="00C46ACE" w:rsidRPr="005148E1">
              <w:rPr>
                <w:rStyle w:val="Hyperlink"/>
                <w:noProof/>
              </w:rPr>
              <w:t>6.</w:t>
            </w:r>
            <w:r w:rsidR="00C46ACE">
              <w:rPr>
                <w:rFonts w:eastAsiaTheme="minorEastAsia" w:cstheme="minorBidi"/>
                <w:noProof/>
                <w:spacing w:val="0"/>
                <w:sz w:val="22"/>
                <w:szCs w:val="22"/>
                <w:lang w:eastAsia="en-GB"/>
              </w:rPr>
              <w:tab/>
            </w:r>
            <w:r w:rsidR="00C46ACE" w:rsidRPr="005148E1">
              <w:rPr>
                <w:rStyle w:val="Hyperlink"/>
                <w:noProof/>
              </w:rPr>
              <w:t>Conclusion</w:t>
            </w:r>
            <w:r w:rsidR="00C46ACE">
              <w:rPr>
                <w:noProof/>
                <w:webHidden/>
              </w:rPr>
              <w:tab/>
            </w:r>
            <w:r w:rsidR="00C46ACE">
              <w:rPr>
                <w:noProof/>
                <w:webHidden/>
              </w:rPr>
              <w:fldChar w:fldCharType="begin"/>
            </w:r>
            <w:r w:rsidR="00C46ACE">
              <w:rPr>
                <w:noProof/>
                <w:webHidden/>
              </w:rPr>
              <w:instrText xml:space="preserve"> PAGEREF _Toc6573996 \h </w:instrText>
            </w:r>
            <w:r w:rsidR="00C46ACE">
              <w:rPr>
                <w:noProof/>
                <w:webHidden/>
              </w:rPr>
            </w:r>
            <w:r w:rsidR="00C46ACE">
              <w:rPr>
                <w:noProof/>
                <w:webHidden/>
              </w:rPr>
              <w:fldChar w:fldCharType="separate"/>
            </w:r>
            <w:r w:rsidR="00C46ACE">
              <w:rPr>
                <w:noProof/>
                <w:webHidden/>
              </w:rPr>
              <w:t>10</w:t>
            </w:r>
            <w:r w:rsidR="00C46ACE">
              <w:rPr>
                <w:noProof/>
                <w:webHidden/>
              </w:rPr>
              <w:fldChar w:fldCharType="end"/>
            </w:r>
          </w:hyperlink>
        </w:p>
        <w:p w14:paraId="705B737B" w14:textId="594CEE4B" w:rsidR="00C46ACE" w:rsidRDefault="00A455E7">
          <w:pPr>
            <w:pStyle w:val="TOC1"/>
            <w:tabs>
              <w:tab w:val="right" w:leader="dot" w:pos="9016"/>
            </w:tabs>
            <w:rPr>
              <w:rFonts w:eastAsiaTheme="minorEastAsia" w:cstheme="minorBidi"/>
              <w:noProof/>
              <w:spacing w:val="0"/>
              <w:sz w:val="22"/>
              <w:szCs w:val="22"/>
              <w:lang w:eastAsia="en-GB"/>
            </w:rPr>
          </w:pPr>
          <w:hyperlink w:anchor="_Toc6573997" w:history="1">
            <w:r w:rsidR="00C46ACE" w:rsidRPr="005148E1">
              <w:rPr>
                <w:rStyle w:val="Hyperlink"/>
                <w:noProof/>
              </w:rPr>
              <w:t>Bibliography</w:t>
            </w:r>
            <w:r w:rsidR="00C46ACE">
              <w:rPr>
                <w:noProof/>
                <w:webHidden/>
              </w:rPr>
              <w:tab/>
            </w:r>
            <w:r w:rsidR="00C46ACE">
              <w:rPr>
                <w:noProof/>
                <w:webHidden/>
              </w:rPr>
              <w:fldChar w:fldCharType="begin"/>
            </w:r>
            <w:r w:rsidR="00C46ACE">
              <w:rPr>
                <w:noProof/>
                <w:webHidden/>
              </w:rPr>
              <w:instrText xml:space="preserve"> PAGEREF _Toc6573997 \h </w:instrText>
            </w:r>
            <w:r w:rsidR="00C46ACE">
              <w:rPr>
                <w:noProof/>
                <w:webHidden/>
              </w:rPr>
            </w:r>
            <w:r w:rsidR="00C46ACE">
              <w:rPr>
                <w:noProof/>
                <w:webHidden/>
              </w:rPr>
              <w:fldChar w:fldCharType="separate"/>
            </w:r>
            <w:r w:rsidR="00C46ACE">
              <w:rPr>
                <w:noProof/>
                <w:webHidden/>
              </w:rPr>
              <w:t>11</w:t>
            </w:r>
            <w:r w:rsidR="00C46ACE">
              <w:rPr>
                <w:noProof/>
                <w:webHidden/>
              </w:rPr>
              <w:fldChar w:fldCharType="end"/>
            </w:r>
          </w:hyperlink>
        </w:p>
        <w:p w14:paraId="44D3F77D" w14:textId="535B131B" w:rsidR="006E70FE" w:rsidRDefault="006E70FE">
          <w:r>
            <w:rPr>
              <w:b/>
              <w:bCs/>
              <w:noProof/>
            </w:rPr>
            <w:fldChar w:fldCharType="end"/>
          </w:r>
        </w:p>
      </w:sdtContent>
    </w:sdt>
    <w:p w14:paraId="1C9C6C2A" w14:textId="51830358" w:rsidR="00E73FAA" w:rsidRDefault="00F8046A" w:rsidP="003C413D">
      <w:r>
        <w:t>Table of Figures</w:t>
      </w:r>
    </w:p>
    <w:p w14:paraId="140D61A2" w14:textId="1A38A469" w:rsidR="00B91B17" w:rsidRDefault="00B91B17">
      <w:pPr>
        <w:pStyle w:val="TableofFigures"/>
        <w:tabs>
          <w:tab w:val="right" w:leader="dot" w:pos="9016"/>
        </w:tabs>
        <w:rPr>
          <w:rFonts w:eastAsiaTheme="minorEastAsia" w:cstheme="minorBidi"/>
          <w:noProof/>
          <w:spacing w:val="0"/>
          <w:sz w:val="22"/>
          <w:szCs w:val="22"/>
          <w:lang w:eastAsia="en-GB"/>
        </w:rPr>
      </w:pPr>
      <w:r>
        <w:fldChar w:fldCharType="begin"/>
      </w:r>
      <w:r>
        <w:instrText xml:space="preserve"> TOC \h \z \c "Figure" </w:instrText>
      </w:r>
      <w:r>
        <w:fldChar w:fldCharType="separate"/>
      </w:r>
      <w:hyperlink w:anchor="_Toc6573897" w:history="1">
        <w:r w:rsidRPr="00327C89">
          <w:rPr>
            <w:rStyle w:val="Hyperlink"/>
            <w:noProof/>
          </w:rPr>
          <w:t xml:space="preserve">Figure 1: Sun shining through Stonehenge </w:t>
        </w:r>
        <w:r>
          <w:rPr>
            <w:noProof/>
            <w:webHidden/>
          </w:rPr>
          <w:tab/>
        </w:r>
        <w:r>
          <w:rPr>
            <w:noProof/>
            <w:webHidden/>
          </w:rPr>
          <w:fldChar w:fldCharType="begin"/>
        </w:r>
        <w:r>
          <w:rPr>
            <w:noProof/>
            <w:webHidden/>
          </w:rPr>
          <w:instrText xml:space="preserve"> PAGEREF _Toc6573897 \h </w:instrText>
        </w:r>
        <w:r>
          <w:rPr>
            <w:noProof/>
            <w:webHidden/>
          </w:rPr>
        </w:r>
        <w:r>
          <w:rPr>
            <w:noProof/>
            <w:webHidden/>
          </w:rPr>
          <w:fldChar w:fldCharType="separate"/>
        </w:r>
        <w:r>
          <w:rPr>
            <w:noProof/>
            <w:webHidden/>
          </w:rPr>
          <w:t>4</w:t>
        </w:r>
        <w:r>
          <w:rPr>
            <w:noProof/>
            <w:webHidden/>
          </w:rPr>
          <w:fldChar w:fldCharType="end"/>
        </w:r>
      </w:hyperlink>
    </w:p>
    <w:p w14:paraId="6067493C" w14:textId="28177213" w:rsidR="00B91B17" w:rsidRDefault="00A455E7">
      <w:pPr>
        <w:pStyle w:val="TableofFigures"/>
        <w:tabs>
          <w:tab w:val="right" w:leader="dot" w:pos="9016"/>
        </w:tabs>
        <w:rPr>
          <w:rFonts w:eastAsiaTheme="minorEastAsia" w:cstheme="minorBidi"/>
          <w:noProof/>
          <w:spacing w:val="0"/>
          <w:sz w:val="22"/>
          <w:szCs w:val="22"/>
          <w:lang w:eastAsia="en-GB"/>
        </w:rPr>
      </w:pPr>
      <w:hyperlink w:anchor="_Toc6573898" w:history="1">
        <w:r w:rsidR="00B91B17" w:rsidRPr="00327C89">
          <w:rPr>
            <w:rStyle w:val="Hyperlink"/>
            <w:noProof/>
          </w:rPr>
          <w:t>Figure 2: Map of Stonehenge</w:t>
        </w:r>
        <w:r w:rsidR="00B91B17">
          <w:rPr>
            <w:noProof/>
            <w:webHidden/>
          </w:rPr>
          <w:tab/>
        </w:r>
        <w:r w:rsidR="00B91B17">
          <w:rPr>
            <w:noProof/>
            <w:webHidden/>
          </w:rPr>
          <w:fldChar w:fldCharType="begin"/>
        </w:r>
        <w:r w:rsidR="00B91B17">
          <w:rPr>
            <w:noProof/>
            <w:webHidden/>
          </w:rPr>
          <w:instrText xml:space="preserve"> PAGEREF _Toc6573898 \h </w:instrText>
        </w:r>
        <w:r w:rsidR="00B91B17">
          <w:rPr>
            <w:noProof/>
            <w:webHidden/>
          </w:rPr>
        </w:r>
        <w:r w:rsidR="00B91B17">
          <w:rPr>
            <w:noProof/>
            <w:webHidden/>
          </w:rPr>
          <w:fldChar w:fldCharType="separate"/>
        </w:r>
        <w:r w:rsidR="00B91B17">
          <w:rPr>
            <w:noProof/>
            <w:webHidden/>
          </w:rPr>
          <w:t>4</w:t>
        </w:r>
        <w:r w:rsidR="00B91B17">
          <w:rPr>
            <w:noProof/>
            <w:webHidden/>
          </w:rPr>
          <w:fldChar w:fldCharType="end"/>
        </w:r>
      </w:hyperlink>
    </w:p>
    <w:p w14:paraId="75716447" w14:textId="1DEE4261" w:rsidR="00B91B17" w:rsidRDefault="00A455E7">
      <w:pPr>
        <w:pStyle w:val="TableofFigures"/>
        <w:tabs>
          <w:tab w:val="right" w:leader="dot" w:pos="9016"/>
        </w:tabs>
        <w:rPr>
          <w:rFonts w:eastAsiaTheme="minorEastAsia" w:cstheme="minorBidi"/>
          <w:noProof/>
          <w:spacing w:val="0"/>
          <w:sz w:val="22"/>
          <w:szCs w:val="22"/>
          <w:lang w:eastAsia="en-GB"/>
        </w:rPr>
      </w:pPr>
      <w:hyperlink w:anchor="_Toc6573899" w:history="1">
        <w:r w:rsidR="00B91B17" w:rsidRPr="00327C89">
          <w:rPr>
            <w:rStyle w:val="Hyperlink"/>
            <w:noProof/>
          </w:rPr>
          <w:t>Figure 3:  My seating arrangements</w:t>
        </w:r>
        <w:r w:rsidR="00B91B17">
          <w:rPr>
            <w:noProof/>
            <w:webHidden/>
          </w:rPr>
          <w:tab/>
        </w:r>
        <w:r w:rsidR="00B91B17">
          <w:rPr>
            <w:noProof/>
            <w:webHidden/>
          </w:rPr>
          <w:fldChar w:fldCharType="begin"/>
        </w:r>
        <w:r w:rsidR="00B91B17">
          <w:rPr>
            <w:noProof/>
            <w:webHidden/>
          </w:rPr>
          <w:instrText xml:space="preserve"> PAGEREF _Toc6573899 \h </w:instrText>
        </w:r>
        <w:r w:rsidR="00B91B17">
          <w:rPr>
            <w:noProof/>
            <w:webHidden/>
          </w:rPr>
        </w:r>
        <w:r w:rsidR="00B91B17">
          <w:rPr>
            <w:noProof/>
            <w:webHidden/>
          </w:rPr>
          <w:fldChar w:fldCharType="separate"/>
        </w:r>
        <w:r w:rsidR="00B91B17">
          <w:rPr>
            <w:noProof/>
            <w:webHidden/>
          </w:rPr>
          <w:t>6</w:t>
        </w:r>
        <w:r w:rsidR="00B91B17">
          <w:rPr>
            <w:noProof/>
            <w:webHidden/>
          </w:rPr>
          <w:fldChar w:fldCharType="end"/>
        </w:r>
      </w:hyperlink>
    </w:p>
    <w:p w14:paraId="1A20DDB3" w14:textId="7E50FD8C" w:rsidR="00B91B17" w:rsidRDefault="00A455E7">
      <w:pPr>
        <w:pStyle w:val="TableofFigures"/>
        <w:tabs>
          <w:tab w:val="right" w:leader="dot" w:pos="9016"/>
        </w:tabs>
        <w:rPr>
          <w:rFonts w:eastAsiaTheme="minorEastAsia" w:cstheme="minorBidi"/>
          <w:noProof/>
          <w:spacing w:val="0"/>
          <w:sz w:val="22"/>
          <w:szCs w:val="22"/>
          <w:lang w:eastAsia="en-GB"/>
        </w:rPr>
      </w:pPr>
      <w:hyperlink w:anchor="_Toc6573900" w:history="1">
        <w:r w:rsidR="00B91B17" w:rsidRPr="00327C89">
          <w:rPr>
            <w:rStyle w:val="Hyperlink"/>
            <w:noProof/>
          </w:rPr>
          <w:t>Figure 4: ViviOvo</w:t>
        </w:r>
        <w:r w:rsidR="00B91B17">
          <w:rPr>
            <w:noProof/>
            <w:webHidden/>
          </w:rPr>
          <w:tab/>
        </w:r>
        <w:r w:rsidR="00B91B17">
          <w:rPr>
            <w:noProof/>
            <w:webHidden/>
          </w:rPr>
          <w:fldChar w:fldCharType="begin"/>
        </w:r>
        <w:r w:rsidR="00B91B17">
          <w:rPr>
            <w:noProof/>
            <w:webHidden/>
          </w:rPr>
          <w:instrText xml:space="preserve"> PAGEREF _Toc6573900 \h </w:instrText>
        </w:r>
        <w:r w:rsidR="00B91B17">
          <w:rPr>
            <w:noProof/>
            <w:webHidden/>
          </w:rPr>
        </w:r>
        <w:r w:rsidR="00B91B17">
          <w:rPr>
            <w:noProof/>
            <w:webHidden/>
          </w:rPr>
          <w:fldChar w:fldCharType="separate"/>
        </w:r>
        <w:r w:rsidR="00B91B17">
          <w:rPr>
            <w:noProof/>
            <w:webHidden/>
          </w:rPr>
          <w:t>8</w:t>
        </w:r>
        <w:r w:rsidR="00B91B17">
          <w:rPr>
            <w:noProof/>
            <w:webHidden/>
          </w:rPr>
          <w:fldChar w:fldCharType="end"/>
        </w:r>
      </w:hyperlink>
    </w:p>
    <w:p w14:paraId="79E5D0B3" w14:textId="4FBC50FB" w:rsidR="00B91B17" w:rsidRDefault="00A455E7">
      <w:pPr>
        <w:pStyle w:val="TableofFigures"/>
        <w:tabs>
          <w:tab w:val="right" w:leader="dot" w:pos="9016"/>
        </w:tabs>
        <w:rPr>
          <w:rFonts w:eastAsiaTheme="minorEastAsia" w:cstheme="minorBidi"/>
          <w:noProof/>
          <w:spacing w:val="0"/>
          <w:sz w:val="22"/>
          <w:szCs w:val="22"/>
          <w:lang w:eastAsia="en-GB"/>
        </w:rPr>
      </w:pPr>
      <w:hyperlink w:anchor="_Toc6573901" w:history="1">
        <w:r w:rsidR="00B91B17" w:rsidRPr="00327C89">
          <w:rPr>
            <w:rStyle w:val="Hyperlink"/>
            <w:noProof/>
          </w:rPr>
          <w:t>Figure 5: Optic Glass Sculpture</w:t>
        </w:r>
        <w:r w:rsidR="00B91B17">
          <w:rPr>
            <w:noProof/>
            <w:webHidden/>
          </w:rPr>
          <w:tab/>
        </w:r>
        <w:r w:rsidR="00B91B17">
          <w:rPr>
            <w:noProof/>
            <w:webHidden/>
          </w:rPr>
          <w:fldChar w:fldCharType="begin"/>
        </w:r>
        <w:r w:rsidR="00B91B17">
          <w:rPr>
            <w:noProof/>
            <w:webHidden/>
          </w:rPr>
          <w:instrText xml:space="preserve"> PAGEREF _Toc6573901 \h </w:instrText>
        </w:r>
        <w:r w:rsidR="00B91B17">
          <w:rPr>
            <w:noProof/>
            <w:webHidden/>
          </w:rPr>
        </w:r>
        <w:r w:rsidR="00B91B17">
          <w:rPr>
            <w:noProof/>
            <w:webHidden/>
          </w:rPr>
          <w:fldChar w:fldCharType="separate"/>
        </w:r>
        <w:r w:rsidR="00B91B17">
          <w:rPr>
            <w:noProof/>
            <w:webHidden/>
          </w:rPr>
          <w:t>8</w:t>
        </w:r>
        <w:r w:rsidR="00B91B17">
          <w:rPr>
            <w:noProof/>
            <w:webHidden/>
          </w:rPr>
          <w:fldChar w:fldCharType="end"/>
        </w:r>
      </w:hyperlink>
    </w:p>
    <w:p w14:paraId="00845778" w14:textId="2FB5ECF1" w:rsidR="00B91B17" w:rsidRDefault="00A455E7">
      <w:pPr>
        <w:pStyle w:val="TableofFigures"/>
        <w:tabs>
          <w:tab w:val="right" w:leader="dot" w:pos="9016"/>
        </w:tabs>
        <w:rPr>
          <w:rFonts w:eastAsiaTheme="minorEastAsia" w:cstheme="minorBidi"/>
          <w:noProof/>
          <w:spacing w:val="0"/>
          <w:sz w:val="22"/>
          <w:szCs w:val="22"/>
          <w:lang w:eastAsia="en-GB"/>
        </w:rPr>
      </w:pPr>
      <w:hyperlink w:anchor="_Toc6573902" w:history="1">
        <w:r w:rsidR="00B91B17" w:rsidRPr="00327C89">
          <w:rPr>
            <w:rStyle w:val="Hyperlink"/>
            <w:noProof/>
          </w:rPr>
          <w:t>Figure 6: The Phoenix</w:t>
        </w:r>
        <w:r w:rsidR="00B91B17">
          <w:rPr>
            <w:noProof/>
            <w:webHidden/>
          </w:rPr>
          <w:tab/>
        </w:r>
        <w:r w:rsidR="00B91B17">
          <w:rPr>
            <w:noProof/>
            <w:webHidden/>
          </w:rPr>
          <w:fldChar w:fldCharType="begin"/>
        </w:r>
        <w:r w:rsidR="00B91B17">
          <w:rPr>
            <w:noProof/>
            <w:webHidden/>
          </w:rPr>
          <w:instrText xml:space="preserve"> PAGEREF _Toc6573902 \h </w:instrText>
        </w:r>
        <w:r w:rsidR="00B91B17">
          <w:rPr>
            <w:noProof/>
            <w:webHidden/>
          </w:rPr>
        </w:r>
        <w:r w:rsidR="00B91B17">
          <w:rPr>
            <w:noProof/>
            <w:webHidden/>
          </w:rPr>
          <w:fldChar w:fldCharType="separate"/>
        </w:r>
        <w:r w:rsidR="00B91B17">
          <w:rPr>
            <w:noProof/>
            <w:webHidden/>
          </w:rPr>
          <w:t>9</w:t>
        </w:r>
        <w:r w:rsidR="00B91B17">
          <w:rPr>
            <w:noProof/>
            <w:webHidden/>
          </w:rPr>
          <w:fldChar w:fldCharType="end"/>
        </w:r>
      </w:hyperlink>
    </w:p>
    <w:p w14:paraId="13F32978" w14:textId="7A7B1388" w:rsidR="00A90077" w:rsidRPr="00551414" w:rsidRDefault="00B91B17" w:rsidP="003C413D">
      <w:pPr>
        <w:rPr>
          <w:sz w:val="24"/>
          <w:szCs w:val="24"/>
        </w:rPr>
      </w:pPr>
      <w:r>
        <w:fldChar w:fldCharType="end"/>
      </w:r>
      <w:r w:rsidR="005B51BC" w:rsidRPr="4B1AEB2F">
        <w:br w:type="page"/>
      </w:r>
    </w:p>
    <w:p w14:paraId="313335F4" w14:textId="15DA5388" w:rsidR="00A90077" w:rsidRPr="004A62B6" w:rsidRDefault="4EBF0419" w:rsidP="004A62B6">
      <w:pPr>
        <w:pStyle w:val="Heading2"/>
      </w:pPr>
      <w:bookmarkStart w:id="3" w:name="_Toc6573990"/>
      <w:r w:rsidRPr="004A62B6">
        <w:lastRenderedPageBreak/>
        <w:t>Light in the Making: Jack Storm</w:t>
      </w:r>
      <w:bookmarkEnd w:id="3"/>
    </w:p>
    <w:p w14:paraId="61C60614" w14:textId="69892FBC" w:rsidR="004B0982" w:rsidRDefault="4EBF0419" w:rsidP="004A62B6">
      <w:pPr>
        <w:pStyle w:val="Heading2"/>
        <w:numPr>
          <w:ilvl w:val="0"/>
          <w:numId w:val="5"/>
        </w:numPr>
        <w:ind w:hanging="720"/>
      </w:pPr>
      <w:r w:rsidRPr="4EBF0419">
        <w:t xml:space="preserve"> </w:t>
      </w:r>
      <w:bookmarkStart w:id="4" w:name="_Toc6573991"/>
      <w:r w:rsidRPr="4EBF0419">
        <w:t>Introduction</w:t>
      </w:r>
      <w:bookmarkEnd w:id="4"/>
    </w:p>
    <w:p w14:paraId="6E4E7E72" w14:textId="55FAA5E6" w:rsidR="004B0982" w:rsidRPr="003C413D" w:rsidRDefault="4EBF0419" w:rsidP="003C413D">
      <w:r w:rsidRPr="003C413D">
        <w:t xml:space="preserve">This composition will set out the curation of an outdoor space. The location choice will be investigated. The phonemics will be considered. A floor plan will be created. Security issues and health and safety will be assessed. </w:t>
      </w:r>
    </w:p>
    <w:p w14:paraId="4AA8772C" w14:textId="77777777" w:rsidR="0095661E" w:rsidRDefault="4EBF0419" w:rsidP="004A62B6">
      <w:pPr>
        <w:pStyle w:val="Heading2"/>
      </w:pPr>
      <w:bookmarkStart w:id="5" w:name="_Toc6573992"/>
      <w:r w:rsidRPr="4EBF0419">
        <w:t>Location and Time</w:t>
      </w:r>
      <w:bookmarkEnd w:id="5"/>
      <w:r w:rsidRPr="4EBF0419">
        <w:t xml:space="preserve"> </w:t>
      </w:r>
    </w:p>
    <w:p w14:paraId="6C28AAE0" w14:textId="1FF3CA80" w:rsidR="0095661E" w:rsidRPr="0095661E" w:rsidRDefault="0095661E" w:rsidP="0095661E">
      <w:r w:rsidRPr="0095661E">
        <w:rPr>
          <w:sz w:val="36"/>
          <w:szCs w:val="36"/>
        </w:rPr>
        <w:t xml:space="preserve"> </w:t>
      </w:r>
      <w:r w:rsidRPr="0095661E">
        <w:rPr>
          <w:rFonts w:eastAsiaTheme="minorEastAsia"/>
        </w:rPr>
        <w:t xml:space="preserve">For this curation, of ‘light in the making’ by Jack Storm. I have chosen Stonehenge as the </w:t>
      </w:r>
      <w:r w:rsidR="004D17C2">
        <w:rPr>
          <w:rFonts w:eastAsiaTheme="minorEastAsia"/>
        </w:rPr>
        <w:t>location</w:t>
      </w:r>
      <w:r w:rsidRPr="0095661E">
        <w:rPr>
          <w:rFonts w:eastAsiaTheme="minorEastAsia"/>
        </w:rPr>
        <w:t>.   I am inspired by the unnatural beauty of its environment as well as its placement</w:t>
      </w:r>
      <w:r w:rsidR="004D17C2">
        <w:rPr>
          <w:rFonts w:eastAsiaTheme="minorEastAsia"/>
        </w:rPr>
        <w:t>, aligned</w:t>
      </w:r>
      <w:r w:rsidRPr="0095661E">
        <w:rPr>
          <w:rFonts w:eastAsiaTheme="minorEastAsia"/>
        </w:rPr>
        <w:t xml:space="preserve"> to ley lines and its position for the Equinox. </w:t>
      </w:r>
    </w:p>
    <w:p w14:paraId="6F304E8E" w14:textId="26701280" w:rsidR="0095661E" w:rsidRDefault="0095661E" w:rsidP="0095661E">
      <w:pPr>
        <w:rPr>
          <w:rFonts w:eastAsiaTheme="minorEastAsia"/>
        </w:rPr>
      </w:pPr>
      <w:r w:rsidRPr="038D9CCE">
        <w:rPr>
          <w:rFonts w:eastAsiaTheme="minorEastAsia"/>
        </w:rPr>
        <w:t>The stones were brought from very long distances – the</w:t>
      </w:r>
      <w:r w:rsidR="00480946">
        <w:rPr>
          <w:rFonts w:eastAsiaTheme="minorEastAsia"/>
        </w:rPr>
        <w:t>”</w:t>
      </w:r>
      <w:r w:rsidRPr="038D9CCE">
        <w:rPr>
          <w:rFonts w:eastAsiaTheme="minorEastAsia"/>
        </w:rPr>
        <w:t xml:space="preserve"> </w:t>
      </w:r>
      <w:r w:rsidRPr="00480946">
        <w:rPr>
          <w:rFonts w:eastAsiaTheme="minorEastAsia"/>
          <w:i/>
        </w:rPr>
        <w:t>bluestones from the Preseli Hills, over 150 miles away, and the sarsens probably from the Marlborough Downs, 19 miles to the north</w:t>
      </w:r>
      <w:r w:rsidR="00480946">
        <w:rPr>
          <w:rFonts w:eastAsiaTheme="minorEastAsia"/>
        </w:rPr>
        <w:t>”</w:t>
      </w:r>
      <w:r w:rsidRPr="038D9CCE">
        <w:rPr>
          <w:rFonts w:eastAsiaTheme="minorEastAsia"/>
        </w:rPr>
        <w:t>.</w:t>
      </w:r>
      <w:r w:rsidR="00480946">
        <w:rPr>
          <w:rFonts w:eastAsiaTheme="minorEastAsia"/>
        </w:rPr>
        <w:t xml:space="preserve"> </w:t>
      </w:r>
      <w:bookmarkStart w:id="6" w:name="_Hlk6850608"/>
      <w:r w:rsidR="00480946">
        <w:rPr>
          <w:rFonts w:eastAsiaTheme="minorEastAsia"/>
        </w:rPr>
        <w:fldChar w:fldCharType="begin" w:fldLock="1"/>
      </w:r>
      <w:r w:rsidR="00675502">
        <w:rPr>
          <w:rFonts w:eastAsiaTheme="minorEastAsia"/>
        </w:rPr>
        <w:instrText>ADDIN CSL_CITATION {"citationItems":[{"id":"ITEM-1","itemData":{"URL":"https://www.english-heritage.org.uk/visit/places/stonehenge/","abstract":"Walk in the footsteps of your Neolithic ancestors at Stonehenge – one of the wonders of the world and the best-known prehistoric monument in Europe. Explore the ancient landscape on foot and step inside the Neolithic Houses to discover the tools and objects of everyday Neolithic life. Visit the world-class exhibition and visitor centre with 250 ancient objects and come face to face with a 5,500 year-old man.","accessed":{"date-parts":[["2019","4","7"]]},"id":"ITEM-1","issued":{"date-parts":[["0"]]},"title":"Stonehenge | English Heritage","type":"webpage"},"uris":["http://www.mendeley.com/documents/?uuid=9e06717e-c090-3778-b9b2-ae298d9aa8a1"]}],"mendeley":{"formattedCitation":"(&lt;i&gt;Stonehenge | English Heritage&lt;/i&gt;, no date)","plainTextFormattedCitation":"(Stonehenge | English Heritage, no date)","previouslyFormattedCitation":"(&lt;i&gt;Stonehenge | English Heritage&lt;/i&gt;, no date)"},"properties":{"noteIndex":0},"schema":"https://github.com/citation-style-language/schema/raw/master/csl-citation.json"}</w:instrText>
      </w:r>
      <w:r w:rsidR="00480946">
        <w:rPr>
          <w:rFonts w:eastAsiaTheme="minorEastAsia"/>
        </w:rPr>
        <w:fldChar w:fldCharType="separate"/>
      </w:r>
      <w:r w:rsidR="00480946" w:rsidRPr="00480946">
        <w:rPr>
          <w:rFonts w:eastAsiaTheme="minorEastAsia"/>
          <w:noProof/>
        </w:rPr>
        <w:t>(</w:t>
      </w:r>
      <w:r w:rsidR="00480946" w:rsidRPr="00480946">
        <w:rPr>
          <w:rFonts w:eastAsiaTheme="minorEastAsia"/>
          <w:i/>
          <w:noProof/>
        </w:rPr>
        <w:t>Stonehenge | English Heritage</w:t>
      </w:r>
      <w:r w:rsidR="00480946" w:rsidRPr="00480946">
        <w:rPr>
          <w:rFonts w:eastAsiaTheme="minorEastAsia"/>
          <w:noProof/>
        </w:rPr>
        <w:t>, no date)</w:t>
      </w:r>
      <w:r w:rsidR="00480946">
        <w:rPr>
          <w:rFonts w:eastAsiaTheme="minorEastAsia"/>
        </w:rPr>
        <w:fldChar w:fldCharType="end"/>
      </w:r>
    </w:p>
    <w:bookmarkEnd w:id="6"/>
    <w:p w14:paraId="13CA597F" w14:textId="77777777" w:rsidR="0095661E" w:rsidRDefault="0095661E" w:rsidP="0095661E">
      <w:pPr>
        <w:rPr>
          <w:rFonts w:cstheme="minorBidi"/>
        </w:rPr>
      </w:pPr>
      <w:r w:rsidRPr="038D9CCE">
        <w:rPr>
          <w:rFonts w:eastAsiaTheme="minorEastAsia" w:cstheme="minorBidi"/>
          <w:color w:val="000000" w:themeColor="text1"/>
        </w:rPr>
        <w:t>There are many different ideas to why Stonehenge is important.</w:t>
      </w:r>
      <w:r w:rsidRPr="038D9CCE">
        <w:rPr>
          <w:rFonts w:cstheme="minorBidi"/>
          <w:sz w:val="36"/>
          <w:szCs w:val="36"/>
        </w:rPr>
        <w:t xml:space="preserve"> </w:t>
      </w:r>
      <w:r w:rsidRPr="038D9CCE">
        <w:rPr>
          <w:rFonts w:cstheme="minorBidi"/>
        </w:rPr>
        <w:t xml:space="preserve"> </w:t>
      </w:r>
    </w:p>
    <w:p w14:paraId="2B428F1B" w14:textId="5A56BAB4" w:rsidR="0095661E" w:rsidRPr="00F209E6" w:rsidRDefault="00F209E6" w:rsidP="0095661E">
      <w:pPr>
        <w:ind w:left="567"/>
        <w:rPr>
          <w:rFonts w:cstheme="minorBidi"/>
        </w:rPr>
      </w:pPr>
      <w:r>
        <w:rPr>
          <w:rFonts w:cstheme="minorBidi"/>
        </w:rPr>
        <w:t>“</w:t>
      </w:r>
      <w:r w:rsidR="0095661E" w:rsidRPr="00F209E6">
        <w:rPr>
          <w:bCs/>
          <w:i/>
          <w:iCs/>
        </w:rPr>
        <w:t>These have included a coronation place· for Danish</w:t>
      </w:r>
      <w:r w:rsidR="005D571D" w:rsidRPr="00F209E6">
        <w:rPr>
          <w:bCs/>
          <w:i/>
          <w:iCs/>
        </w:rPr>
        <w:t xml:space="preserve"> kings </w:t>
      </w:r>
      <w:r w:rsidR="005D571D" w:rsidRPr="00F209E6">
        <w:rPr>
          <w:bCs/>
          <w:i/>
          <w:iCs/>
        </w:rPr>
        <w:fldChar w:fldCharType="begin" w:fldLock="1"/>
      </w:r>
      <w:r w:rsidR="00D236AF" w:rsidRPr="00F209E6">
        <w:rPr>
          <w:bCs/>
          <w:i/>
          <w:iCs/>
        </w:rPr>
        <w:instrText>ADDIN CSL_CITATION {"citationItems":[{"id":"ITEM-1","itemData":{"DOI":"10.1017/S0003598X00098069","ISSN":"0003-598X","abstract":"&lt;p&gt;Stonehenge continues to surprise us. In this new study of the twentieth-century excavations, together with the precise radiocarbon dating that is now possible, the authors propose that the site started life in the early third millennium cal BC as a cremation cemetery within a circle of upright bluestones. Britain's most famous monument may therefore have been founded as the burial place of a leading family, possibly from Wales.&lt;/p&gt;","author":[{"dropping-particle":"","family":"Pearson","given":"Mike Parker","non-dropping-particle":"","parse-names":false,"suffix":""},{"dropping-particle":"","family":"Chamberlain","given":"Andrew","non-dropping-particle":"","parse-names":false,"suffix":""},{"dropping-particle":"","family":"Jay","given":"Mandy","non-dropping-particle":"","parse-names":false,"suffix":""},{"dropping-particle":"","family":"Marshall","given":"Peter","non-dropping-particle":"","parse-names":false,"suffix":""},{"dropping-particle":"","family":"Pollard","given":"Josh","non-dropping-particle":"","parse-names":false,"suffix":""},{"dropping-particle":"","family":"Richards","given":"Colin","non-dropping-particle":"","parse-names":false,"suffix":""},{"dropping-particle":"","family":"Thomas","given":"Julian","non-dropping-particle":"","parse-names":false,"suffix":""},{"dropping-particle":"","family":"Tilley","given":"Chris","non-dropping-particle":"","parse-names":false,"suffix":""},{"dropping-particle":"","family":"Welham","given":"Kate","non-dropping-particle":"","parse-names":false,"suffix":""}],"container-title":"Antiquity","id":"ITEM-1","issue":"319","issued":{"date-parts":[["2009","3","1"]]},"page":"23-39","title":"Who was buried at Stonehenge?","type":"article-journal","volume":"83"},"uris":["http://www.mendeley.com/documents/?uuid=dc698c09-7080-3c41-bd1f-6ef5a4219e07"]}],"mendeley":{"formattedCitation":"(Pearson &lt;i&gt;et al.&lt;/i&gt;, 2009)","plainTextFormattedCitation":"(Pearson et al., 2009)","previouslyFormattedCitation":"(Pearson &lt;i&gt;et al.&lt;/i&gt;, 2009)"},"properties":{"noteIndex":0},"schema":"https://github.com/citation-style-language/schema/raw/master/csl-citation.json"}</w:instrText>
      </w:r>
      <w:r w:rsidR="005D571D" w:rsidRPr="00F209E6">
        <w:rPr>
          <w:bCs/>
          <w:i/>
          <w:iCs/>
        </w:rPr>
        <w:fldChar w:fldCharType="separate"/>
      </w:r>
      <w:r w:rsidR="005D571D" w:rsidRPr="00F209E6">
        <w:rPr>
          <w:bCs/>
          <w:iCs/>
          <w:noProof/>
        </w:rPr>
        <w:t xml:space="preserve">(Pearson </w:t>
      </w:r>
      <w:r w:rsidR="005D571D" w:rsidRPr="00F209E6">
        <w:rPr>
          <w:bCs/>
          <w:i/>
          <w:iCs/>
          <w:noProof/>
        </w:rPr>
        <w:t>et al.</w:t>
      </w:r>
      <w:r w:rsidR="005D571D" w:rsidRPr="00F209E6">
        <w:rPr>
          <w:bCs/>
          <w:iCs/>
          <w:noProof/>
        </w:rPr>
        <w:t>, 2009)</w:t>
      </w:r>
      <w:r w:rsidR="005D571D" w:rsidRPr="00F209E6">
        <w:rPr>
          <w:bCs/>
          <w:i/>
          <w:iCs/>
        </w:rPr>
        <w:fldChar w:fldCharType="end"/>
      </w:r>
      <w:r w:rsidR="0095661E" w:rsidRPr="00F209E6">
        <w:rPr>
          <w:bCs/>
          <w:i/>
          <w:iCs/>
        </w:rPr>
        <w:t>,</w:t>
      </w:r>
      <w:r w:rsidR="0095661E" w:rsidRPr="00F209E6">
        <w:rPr>
          <w:bCs/>
          <w:i/>
          <w:iCs/>
          <w:vertAlign w:val="superscript"/>
        </w:rPr>
        <w:t xml:space="preserve"> </w:t>
      </w:r>
      <w:r w:rsidR="0095661E" w:rsidRPr="00F209E6">
        <w:rPr>
          <w:bCs/>
          <w:i/>
          <w:iCs/>
        </w:rPr>
        <w:t xml:space="preserve"> a Druid temple,</w:t>
      </w:r>
      <w:r w:rsidR="0095661E" w:rsidRPr="00F209E6">
        <w:rPr>
          <w:bCs/>
          <w:i/>
          <w:iCs/>
          <w:vertAlign w:val="superscript"/>
        </w:rPr>
        <w:t xml:space="preserve"> </w:t>
      </w:r>
      <w:r w:rsidR="0095661E" w:rsidRPr="00F209E6">
        <w:rPr>
          <w:bCs/>
          <w:i/>
          <w:iCs/>
        </w:rPr>
        <w:t>an astronomical computer· for predicting eclipses and solar events</w:t>
      </w:r>
      <w:r w:rsidR="00F66A95" w:rsidRPr="00F209E6">
        <w:rPr>
          <w:bCs/>
          <w:i/>
          <w:iCs/>
        </w:rPr>
        <w:t xml:space="preserve"> </w:t>
      </w:r>
      <w:r w:rsidR="00236F71" w:rsidRPr="00F209E6">
        <w:rPr>
          <w:bCs/>
          <w:i/>
          <w:iCs/>
        </w:rPr>
        <w:fldChar w:fldCharType="begin" w:fldLock="1"/>
      </w:r>
      <w:r w:rsidR="005D571D" w:rsidRPr="00F209E6">
        <w:rPr>
          <w:bCs/>
          <w:i/>
          <w:iCs/>
        </w:rPr>
        <w:instrText>ADDIN CSL_CITATION {"citationItems":[{"id":"ITEM-1","itemData":{"DOI":"10.1017/S0003598X00098069","ISSN":"0003-598X","abstract":"&lt;p&gt;Stonehenge continues to surprise us. In this new study of the twentieth-century excavations, together with the precise radiocarbon dating that is now possible, the authors propose that the site started life in the early third millennium cal BC as a cremation cemetery within a circle of upright bluestones. Britain's most famous monument may therefore have been founded as the burial place of a leading family, possibly from Wales.&lt;/p&gt;","author":[{"dropping-particle":"","family":"Pearson","given":"Mike Parker","non-dropping-particle":"","parse-names":false,"suffix":""},{"dropping-particle":"","family":"Chamberlain","given":"Andrew","non-dropping-particle":"","parse-names":false,"suffix":""},{"dropping-particle":"","family":"Jay","given":"Mandy","non-dropping-particle":"","parse-names":false,"suffix":""},{"dropping-particle":"","family":"Marshall","given":"Peter","non-dropping-particle":"","parse-names":false,"suffix":""},{"dropping-particle":"","family":"Pollard","given":"Josh","non-dropping-particle":"","parse-names":false,"suffix":""},{"dropping-particle":"","family":"Richards","given":"Colin","non-dropping-particle":"","parse-names":false,"suffix":""},{"dropping-particle":"","family":"Thomas","given":"Julian","non-dropping-particle":"","parse-names":false,"suffix":""},{"dropping-particle":"","family":"Tilley","given":"Chris","non-dropping-particle":"","parse-names":false,"suffix":""},{"dropping-particle":"","family":"Welham","given":"Kate","non-dropping-particle":"","parse-names":false,"suffix":""}],"container-title":"Antiquity","id":"ITEM-1","issue":"319","issued":{"date-parts":[["2009","3","1"]]},"page":"23-39","title":"Who was buried at Stonehenge?","type":"article-journal","volume":"83"},"uris":["http://www.mendeley.com/documents/?uuid=dc698c09-7080-3c41-bd1f-6ef5a4219e07"]}],"mendeley":{"formattedCitation":"(Pearson &lt;i&gt;et al.&lt;/i&gt;, 2009)","plainTextFormattedCitation":"(Pearson et al., 2009)","previouslyFormattedCitation":"(Pearson &lt;i&gt;et al.&lt;/i&gt;, 2009)"},"properties":{"noteIndex":0},"schema":"https://github.com/citation-style-language/schema/raw/master/csl-citation.json"}</w:instrText>
      </w:r>
      <w:r w:rsidR="00236F71" w:rsidRPr="00F209E6">
        <w:rPr>
          <w:bCs/>
          <w:i/>
          <w:iCs/>
        </w:rPr>
        <w:fldChar w:fldCharType="separate"/>
      </w:r>
      <w:r w:rsidR="00236F71" w:rsidRPr="00F209E6">
        <w:rPr>
          <w:bCs/>
          <w:iCs/>
          <w:noProof/>
        </w:rPr>
        <w:t xml:space="preserve">(Pearson </w:t>
      </w:r>
      <w:r w:rsidR="00236F71" w:rsidRPr="00F209E6">
        <w:rPr>
          <w:bCs/>
          <w:i/>
          <w:iCs/>
          <w:noProof/>
        </w:rPr>
        <w:t>et al.</w:t>
      </w:r>
      <w:r w:rsidR="00236F71" w:rsidRPr="00F209E6">
        <w:rPr>
          <w:bCs/>
          <w:iCs/>
          <w:noProof/>
        </w:rPr>
        <w:t>, 2009)</w:t>
      </w:r>
      <w:r w:rsidR="00236F71" w:rsidRPr="00F209E6">
        <w:rPr>
          <w:bCs/>
          <w:i/>
          <w:iCs/>
        </w:rPr>
        <w:fldChar w:fldCharType="end"/>
      </w:r>
      <w:r w:rsidR="0095661E" w:rsidRPr="00F209E6">
        <w:rPr>
          <w:bCs/>
          <w:i/>
          <w:iCs/>
        </w:rPr>
        <w:t>,</w:t>
      </w:r>
      <w:r w:rsidR="0095661E" w:rsidRPr="00F209E6">
        <w:rPr>
          <w:bCs/>
          <w:i/>
          <w:iCs/>
          <w:vertAlign w:val="superscript"/>
        </w:rPr>
        <w:t xml:space="preserve"> </w:t>
      </w:r>
      <w:r w:rsidR="0095661E" w:rsidRPr="00F209E6">
        <w:rPr>
          <w:bCs/>
          <w:i/>
          <w:iCs/>
        </w:rPr>
        <w:t>a place where ancestors were worshipped</w:t>
      </w:r>
      <w:r w:rsidR="0095661E" w:rsidRPr="00F209E6">
        <w:rPr>
          <w:bCs/>
          <w:i/>
          <w:iCs/>
          <w:vertAlign w:val="superscript"/>
        </w:rPr>
        <w:t xml:space="preserve"> </w:t>
      </w:r>
      <w:r w:rsidR="0095661E" w:rsidRPr="00F209E6">
        <w:rPr>
          <w:bCs/>
          <w:i/>
          <w:iCs/>
        </w:rPr>
        <w:t>or a cult· centre for healing</w:t>
      </w:r>
      <w:r w:rsidR="00D21238" w:rsidRPr="00F209E6">
        <w:rPr>
          <w:bCs/>
          <w:i/>
          <w:iCs/>
        </w:rPr>
        <w:t xml:space="preserve"> </w:t>
      </w:r>
      <w:r w:rsidR="00D236AF" w:rsidRPr="00F209E6">
        <w:rPr>
          <w:bCs/>
          <w:i/>
          <w:iCs/>
        </w:rPr>
        <w:fldChar w:fldCharType="begin" w:fldLock="1"/>
      </w:r>
      <w:r w:rsidR="00A043C8" w:rsidRPr="00F209E6">
        <w:rPr>
          <w:bCs/>
          <w:i/>
          <w:iCs/>
        </w:rPr>
        <w:instrText>ADDIN CSL_CITATION {"citationItems":[{"id":"ITEM-1","itemData":{"DOI":"10.1017/S0003598X00098069","ISSN":"0003-598X","abstract":"&lt;p&gt;Stonehenge continues to surprise us. In this new study of the twentieth-century excavations, together with the precise radiocarbon dating that is now possible, the authors propose that the site started life in the early third millennium cal BC as a cremation cemetery within a circle of upright bluestones. Britain's most famous monument may therefore have been founded as the burial place of a leading family, possibly from Wales.&lt;/p&gt;","author":[{"dropping-particle":"","family":"Pearson","given":"Mike Parker","non-dropping-particle":"","parse-names":false,"suffix":""},{"dropping-particle":"","family":"Chamberlain","given":"Andrew","non-dropping-particle":"","parse-names":false,"suffix":""},{"dropping-particle":"","family":"Jay","given":"Mandy","non-dropping-particle":"","parse-names":false,"suffix":""},{"dropping-particle":"","family":"Marshall","given":"Peter","non-dropping-particle":"","parse-names":false,"suffix":""},{"dropping-particle":"","family":"Pollard","given":"Josh","non-dropping-particle":"","parse-names":false,"suffix":""},{"dropping-particle":"","family":"Richards","given":"Colin","non-dropping-particle":"","parse-names":false,"suffix":""},{"dropping-particle":"","family":"Thomas","given":"Julian","non-dropping-particle":"","parse-names":false,"suffix":""},{"dropping-particle":"","family":"Tilley","given":"Chris","non-dropping-particle":"","parse-names":false,"suffix":""},{"dropping-particle":"","family":"Welham","given":"Kate","non-dropping-particle":"","parse-names":false,"suffix":""}],"container-title":"Antiquity","id":"ITEM-1","issue":"319","issued":{"date-parts":[["2009","3","1"]]},"page":"23-39","title":"Who was buried at Stonehenge?","type":"article-journal","volume":"83"},"uris":["http://www.mendeley.com/documents/?uuid=dc698c09-7080-3c41-bd1f-6ef5a4219e07"]}],"mendeley":{"formattedCitation":"(Pearson &lt;i&gt;et al.&lt;/i&gt;, 2009)","plainTextFormattedCitation":"(Pearson et al., 2009)","previouslyFormattedCitation":"(Pearson &lt;i&gt;et al.&lt;/i&gt;, 2009)"},"properties":{"noteIndex":0},"schema":"https://github.com/citation-style-language/schema/raw/master/csl-citation.json"}</w:instrText>
      </w:r>
      <w:r w:rsidR="00D236AF" w:rsidRPr="00F209E6">
        <w:rPr>
          <w:bCs/>
          <w:i/>
          <w:iCs/>
        </w:rPr>
        <w:fldChar w:fldCharType="separate"/>
      </w:r>
      <w:r w:rsidR="00D236AF" w:rsidRPr="00F209E6">
        <w:rPr>
          <w:bCs/>
          <w:iCs/>
          <w:noProof/>
        </w:rPr>
        <w:t xml:space="preserve">(Pearson </w:t>
      </w:r>
      <w:r w:rsidR="00D236AF" w:rsidRPr="00F209E6">
        <w:rPr>
          <w:bCs/>
          <w:i/>
          <w:iCs/>
          <w:noProof/>
        </w:rPr>
        <w:t>et al.</w:t>
      </w:r>
      <w:r w:rsidR="00D236AF" w:rsidRPr="00F209E6">
        <w:rPr>
          <w:bCs/>
          <w:iCs/>
          <w:noProof/>
        </w:rPr>
        <w:t>, 2009)</w:t>
      </w:r>
      <w:r w:rsidR="00D236AF" w:rsidRPr="00F209E6">
        <w:rPr>
          <w:bCs/>
          <w:i/>
          <w:iCs/>
        </w:rPr>
        <w:fldChar w:fldCharType="end"/>
      </w:r>
      <w:r w:rsidR="00D21238" w:rsidRPr="00F209E6">
        <w:rPr>
          <w:bCs/>
          <w:i/>
          <w:iCs/>
        </w:rPr>
        <w:t>.”</w:t>
      </w:r>
    </w:p>
    <w:p w14:paraId="43F5DA6A" w14:textId="4CDA2606" w:rsidR="004E2420" w:rsidRDefault="004E2420" w:rsidP="004E2420">
      <w:r w:rsidRPr="038D9CCE">
        <w:lastRenderedPageBreak/>
        <w:t>My inten</w:t>
      </w:r>
      <w:r>
        <w:t>t</w:t>
      </w:r>
      <w:r w:rsidRPr="038D9CCE">
        <w:t>ion is to use the natural effect of ‘</w:t>
      </w:r>
      <w:r w:rsidRPr="002409F3">
        <w:rPr>
          <w:i/>
          <w:color w:val="404040" w:themeColor="text1" w:themeTint="BF"/>
        </w:rPr>
        <w:t xml:space="preserve">healing centre and an </w:t>
      </w:r>
      <w:bookmarkStart w:id="7" w:name="_Hlk6850310"/>
      <w:r w:rsidRPr="002409F3">
        <w:rPr>
          <w:i/>
          <w:color w:val="404040" w:themeColor="text1" w:themeTint="BF"/>
        </w:rPr>
        <w:t>astronomical computer for predicting solar events</w:t>
      </w:r>
      <w:r w:rsidRPr="002409F3">
        <w:rPr>
          <w:color w:val="404040" w:themeColor="text1" w:themeTint="BF"/>
        </w:rPr>
        <w:t>’</w:t>
      </w:r>
      <w:bookmarkStart w:id="8" w:name="_Hlk6850682"/>
      <w:r w:rsidRPr="038D9CCE">
        <w:t>,</w:t>
      </w:r>
      <w:r w:rsidR="002409F3">
        <w:fldChar w:fldCharType="begin" w:fldLock="1"/>
      </w:r>
      <w:r w:rsidR="00480946">
        <w:instrText>ADDIN CSL_CITATION {"citationItems":[{"id":"ITEM-1","itemData":{"DOI":"10.1017/S0003598X00086592","ISSN":"0003-598X","abstract":"ANTIQUITY has had a long tradition of publishing pieces on Stonehenge, represented in our cover design. Here we present an intriguing and thought-provoking paper, which draws an analogy with Madagascar to help explain the meaning of the enigmatic monument.","author":[{"dropping-particle":"","family":"Pearson","given":"M. Parker","non-dropping-particle":"","parse-names":false,"suffix":""},{"dropping-particle":"","family":"Ramilisonina","given":"","non-dropping-particle":"","parse-names":false,"suffix":""}],"container-title":"Antiquity","id":"ITEM-1","issue":"276","issued":{"date-parts":[["1998","6","2"]]},"page":"308-326","title":"Stonehenge for the ancestors: the stones pass on the message","type":"article-journal","volume":"72"},"uris":["http://www.mendeley.com/documents/?uuid=51931aa1-5243-3bac-ae58-ed980c78ec4d"]}],"mendeley":{"formattedCitation":"(Pearson and Ramilisonina, 1998)","plainTextFormattedCitation":"(Pearson and Ramilisonina, 1998)","previouslyFormattedCitation":"(Pearson and Ramilisonina, 1998)"},"properties":{"noteIndex":0},"schema":"https://github.com/citation-style-language/schema/raw/master/csl-citation.json"}</w:instrText>
      </w:r>
      <w:r w:rsidR="002409F3">
        <w:fldChar w:fldCharType="separate"/>
      </w:r>
      <w:r w:rsidR="002409F3" w:rsidRPr="002409F3">
        <w:rPr>
          <w:noProof/>
        </w:rPr>
        <w:t>(Pearson and Ramilisonina, 1998)</w:t>
      </w:r>
      <w:r w:rsidR="002409F3">
        <w:fldChar w:fldCharType="end"/>
      </w:r>
      <w:bookmarkEnd w:id="7"/>
      <w:bookmarkEnd w:id="8"/>
      <w:r w:rsidRPr="038D9CCE">
        <w:t xml:space="preserve"> so with that, using the time of the Equinox, the sun should burst through the stones, on to the main Alter shining through the artefact</w:t>
      </w:r>
      <w:r>
        <w:t>.</w:t>
      </w:r>
    </w:p>
    <w:p w14:paraId="60137046" w14:textId="058A5913" w:rsidR="004E2420" w:rsidRDefault="004E2420" w:rsidP="004E2420">
      <w:pPr>
        <w:rPr>
          <w:rFonts w:cstheme="minorBidi"/>
          <w:sz w:val="36"/>
          <w:szCs w:val="36"/>
        </w:rPr>
      </w:pPr>
      <w:r>
        <w:rPr>
          <w:noProof/>
        </w:rPr>
        <w:drawing>
          <wp:inline distT="0" distB="0" distL="0" distR="0" wp14:anchorId="44E9F728" wp14:editId="0D511F21">
            <wp:extent cx="5185691" cy="3219450"/>
            <wp:effectExtent l="0" t="0" r="0" b="0"/>
            <wp:docPr id="884992017" name="Picture 88499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192099" cy="3223429"/>
                    </a:xfrm>
                    <a:prstGeom prst="rect">
                      <a:avLst/>
                    </a:prstGeom>
                  </pic:spPr>
                </pic:pic>
              </a:graphicData>
            </a:graphic>
          </wp:inline>
        </w:drawing>
      </w:r>
    </w:p>
    <w:p w14:paraId="2787F024" w14:textId="21EC7D7B" w:rsidR="00213CED" w:rsidRDefault="00213CED" w:rsidP="00213CED">
      <w:pPr>
        <w:pStyle w:val="Caption"/>
      </w:pPr>
      <w:bookmarkStart w:id="9" w:name="_Toc6573897"/>
      <w:bookmarkStart w:id="10" w:name="_Hlk6852637"/>
      <w:r>
        <w:t xml:space="preserve">Figure </w:t>
      </w:r>
      <w:r w:rsidR="00A455E7">
        <w:fldChar w:fldCharType="begin"/>
      </w:r>
      <w:r w:rsidR="00A455E7">
        <w:instrText xml:space="preserve"> SEQ Figure \* ARABIC </w:instrText>
      </w:r>
      <w:r w:rsidR="00A455E7">
        <w:fldChar w:fldCharType="separate"/>
      </w:r>
      <w:r w:rsidR="00256A19">
        <w:rPr>
          <w:noProof/>
        </w:rPr>
        <w:t>1</w:t>
      </w:r>
      <w:r w:rsidR="00A455E7">
        <w:rPr>
          <w:noProof/>
        </w:rPr>
        <w:fldChar w:fldCharType="end"/>
      </w:r>
      <w:r>
        <w:t>: Sun shining through Stonehenge</w:t>
      </w:r>
      <w:r w:rsidR="00341164">
        <w:t xml:space="preserve"> </w:t>
      </w:r>
      <w:r w:rsidR="00286405">
        <w:t xml:space="preserve"> </w:t>
      </w:r>
      <w:r w:rsidR="00E961AC">
        <w:fldChar w:fldCharType="begin" w:fldLock="1"/>
      </w:r>
      <w:r w:rsidR="00787281">
        <w:instrText>ADDIN CSL_CITATION {"citationItems":[{"id":"ITEM-1","itemData":{"URL":"https://earthsky.org/earth/gallery-the-summer-solstice-as-seen-from-stonehenge","accessed":{"date-parts":[["2019","4","19"]]},"id":"ITEM-1","issued":{"date-parts":[["0"]]},"title":"Summer solstice at Stonehenge | Earth | EarthSky","type":"webpage"},"uris":["http://www.mendeley.com/documents/?uuid=3aa16f90-2bff-3c01-91ea-758337c4c70d"]}],"mendeley":{"formattedCitation":"(&lt;i&gt;Summer solstice at Stonehenge | Earth | EarthSky&lt;/i&gt;, no date)","plainTextFormattedCitation":"(Summer solstice at Stonehenge | Earth | EarthSky, no date)","previouslyFormattedCitation":"(&lt;i&gt;Summer solstice at Stonehenge | Earth | EarthSky&lt;/i&gt;, no date)"},"properties":{"noteIndex":0},"schema":"https://github.com/citation-style-language/schema/raw/master/csl-citation.json"}</w:instrText>
      </w:r>
      <w:r w:rsidR="00E961AC">
        <w:fldChar w:fldCharType="separate"/>
      </w:r>
      <w:r w:rsidR="000F5BB8" w:rsidRPr="000F5BB8">
        <w:rPr>
          <w:i w:val="0"/>
          <w:noProof/>
        </w:rPr>
        <w:t>(</w:t>
      </w:r>
      <w:r w:rsidR="000F5BB8" w:rsidRPr="000F5BB8">
        <w:rPr>
          <w:noProof/>
        </w:rPr>
        <w:t>Summer solstice at Stonehenge | Earth | EarthSky</w:t>
      </w:r>
      <w:r w:rsidR="000F5BB8" w:rsidRPr="000F5BB8">
        <w:rPr>
          <w:i w:val="0"/>
          <w:noProof/>
        </w:rPr>
        <w:t>, no date)</w:t>
      </w:r>
      <w:bookmarkEnd w:id="9"/>
      <w:r w:rsidR="00E961AC">
        <w:fldChar w:fldCharType="end"/>
      </w:r>
    </w:p>
    <w:p w14:paraId="08968C70" w14:textId="1FBC5785" w:rsidR="00931584" w:rsidRPr="00931584" w:rsidRDefault="00931584" w:rsidP="00931584">
      <w:r>
        <w:rPr>
          <w:noProof/>
        </w:rPr>
        <w:drawing>
          <wp:inline distT="0" distB="0" distL="0" distR="0" wp14:anchorId="17765AC4" wp14:editId="6739DB96">
            <wp:extent cx="5731510" cy="2517070"/>
            <wp:effectExtent l="0" t="0" r="2540" b="0"/>
            <wp:docPr id="1821408325" name="Picture 1821408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517070"/>
                    </a:xfrm>
                    <a:prstGeom prst="rect">
                      <a:avLst/>
                    </a:prstGeom>
                  </pic:spPr>
                </pic:pic>
              </a:graphicData>
            </a:graphic>
          </wp:inline>
        </w:drawing>
      </w:r>
    </w:p>
    <w:bookmarkEnd w:id="10"/>
    <w:p w14:paraId="76004075" w14:textId="77777777" w:rsidR="00931584" w:rsidRPr="00BA50A7" w:rsidRDefault="00931584" w:rsidP="00931584">
      <w:pPr>
        <w:pStyle w:val="paragraph"/>
        <w:spacing w:before="0" w:beforeAutospacing="0" w:after="0" w:afterAutospacing="0"/>
        <w:jc w:val="both"/>
        <w:textAlignment w:val="baseline"/>
        <w:rPr>
          <w:rFonts w:ascii="&amp;quot" w:hAnsi="&amp;quot"/>
          <w:sz w:val="18"/>
          <w:szCs w:val="18"/>
        </w:rPr>
      </w:pPr>
      <w:r w:rsidRPr="00BA50A7">
        <w:t xml:space="preserve">Figure </w:t>
      </w:r>
      <w:fldSimple w:instr=" SEQ Figure \* ARABIC ">
        <w:r w:rsidRPr="00BA50A7">
          <w:rPr>
            <w:noProof/>
          </w:rPr>
          <w:t>2</w:t>
        </w:r>
      </w:fldSimple>
      <w:r w:rsidRPr="00BA50A7">
        <w:t xml:space="preserve">: Map of Stonehenge </w:t>
      </w:r>
      <w:proofErr w:type="spellStart"/>
      <w:r w:rsidRPr="00BA50A7">
        <w:rPr>
          <w:rStyle w:val="spellingerror"/>
          <w:rFonts w:ascii="Calibri" w:hAnsi="Calibri" w:cs="Calibri"/>
          <w:sz w:val="18"/>
          <w:szCs w:val="18"/>
        </w:rPr>
        <w:t>Kweeped</w:t>
      </w:r>
      <w:proofErr w:type="spellEnd"/>
      <w:r w:rsidRPr="00BA50A7">
        <w:rPr>
          <w:rStyle w:val="normaltextrun"/>
          <w:rFonts w:ascii="Calibri" w:eastAsiaTheme="majorEastAsia" w:hAnsi="Calibri" w:cs="Calibri"/>
          <w:sz w:val="18"/>
          <w:szCs w:val="18"/>
        </w:rPr>
        <w:t xml:space="preserve"> from </w:t>
      </w:r>
      <w:r w:rsidRPr="00BA50A7">
        <w:rPr>
          <w:rFonts w:asciiTheme="minorHAnsi" w:eastAsiaTheme="majorEastAsia" w:hAnsiTheme="minorHAnsi" w:cstheme="minorHAnsi"/>
          <w:i/>
          <w:iCs/>
          <w:noProof/>
          <w:spacing w:val="-1"/>
          <w:sz w:val="18"/>
          <w:szCs w:val="18"/>
          <w:lang w:eastAsia="en-US"/>
        </w:rPr>
        <w:drawing>
          <wp:inline distT="0" distB="0" distL="0" distR="0" wp14:anchorId="137CD285" wp14:editId="36A4F9F5">
            <wp:extent cx="152400" cy="152400"/>
            <wp:effectExtent l="0" t="0" r="0" b="0"/>
            <wp:docPr id="4" name="Picture 4" descr="C:\Users\Student\AppData\Local\Microsoft\Windows\INetCache\Content.MSO\D13180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MSO\D13180D0.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11" w:tgtFrame="_blank" w:history="1">
        <w:r w:rsidRPr="00BA50A7">
          <w:rPr>
            <w:rStyle w:val="normaltextrun"/>
            <w:rFonts w:ascii="Calibri" w:eastAsiaTheme="majorEastAsia" w:hAnsi="Calibri" w:cs="Calibri"/>
            <w:sz w:val="18"/>
            <w:szCs w:val="18"/>
            <w:u w:val="single"/>
          </w:rPr>
          <w:t>news.bbc.co.uk</w:t>
        </w:r>
      </w:hyperlink>
      <w:r w:rsidRPr="00BA50A7">
        <w:rPr>
          <w:rStyle w:val="normaltextrun"/>
          <w:rFonts w:ascii="Calibri" w:eastAsiaTheme="majorEastAsia" w:hAnsi="Calibri" w:cs="Calibri"/>
          <w:sz w:val="18"/>
          <w:szCs w:val="18"/>
        </w:rPr>
        <w:t xml:space="preserve"> by </w:t>
      </w:r>
      <w:hyperlink r:id="rId12" w:tgtFrame="_blank" w:history="1">
        <w:proofErr w:type="spellStart"/>
        <w:r w:rsidRPr="00BA50A7">
          <w:rPr>
            <w:rStyle w:val="normaltextrun"/>
            <w:rFonts w:ascii="Calibri" w:eastAsiaTheme="majorEastAsia" w:hAnsi="Calibri" w:cs="Calibri"/>
            <w:sz w:val="18"/>
            <w:szCs w:val="18"/>
            <w:u w:val="single"/>
          </w:rPr>
          <w:t>joelweb</w:t>
        </w:r>
        <w:proofErr w:type="spellEnd"/>
      </w:hyperlink>
      <w:r w:rsidRPr="00BA50A7">
        <w:rPr>
          <w:rStyle w:val="eop"/>
          <w:rFonts w:ascii="Calibri" w:hAnsi="Calibri" w:cs="Calibri"/>
          <w:sz w:val="32"/>
          <w:szCs w:val="32"/>
        </w:rPr>
        <w:t> </w:t>
      </w:r>
    </w:p>
    <w:p w14:paraId="4726CA53" w14:textId="49B5A165" w:rsidR="00314C98" w:rsidRPr="00931584" w:rsidRDefault="00314C98" w:rsidP="00931584">
      <w:pPr>
        <w:pStyle w:val="Caption"/>
        <w:rPr>
          <w:color w:val="auto"/>
        </w:rPr>
      </w:pPr>
    </w:p>
    <w:p w14:paraId="09B8FCFC" w14:textId="7215FAFA" w:rsidR="00314C98" w:rsidRPr="00BA50A7" w:rsidRDefault="00314C98" w:rsidP="00896DEB">
      <w:pPr>
        <w:pStyle w:val="Caption"/>
        <w:rPr>
          <w:color w:val="auto"/>
        </w:rPr>
      </w:pPr>
    </w:p>
    <w:p w14:paraId="70FF6E45" w14:textId="65024B7F" w:rsidR="004E19A4" w:rsidRDefault="004E19A4" w:rsidP="00AF6C45">
      <w:pPr>
        <w:pStyle w:val="Heading2"/>
      </w:pPr>
      <w:bookmarkStart w:id="11" w:name="_Toc6573993"/>
      <w:r>
        <w:t>Health &amp; Safety</w:t>
      </w:r>
      <w:bookmarkEnd w:id="11"/>
    </w:p>
    <w:p w14:paraId="28D77649" w14:textId="77777777" w:rsidR="004D17C2" w:rsidRDefault="00366DE6" w:rsidP="00366DE6">
      <w:r>
        <w:t xml:space="preserve">Health and </w:t>
      </w:r>
      <w:r w:rsidR="0062191B">
        <w:t xml:space="preserve">Safety </w:t>
      </w:r>
      <w:r w:rsidR="004D17C2">
        <w:t xml:space="preserve">may be an issue. </w:t>
      </w:r>
    </w:p>
    <w:p w14:paraId="554E91C4" w14:textId="79E430F1" w:rsidR="000B29C3" w:rsidRDefault="000B29C3" w:rsidP="00366DE6">
      <w:r>
        <w:t xml:space="preserve">There </w:t>
      </w:r>
      <w:r w:rsidR="004D17C2">
        <w:t>will be</w:t>
      </w:r>
      <w:r>
        <w:t xml:space="preserve"> </w:t>
      </w:r>
      <w:r w:rsidR="00E32D06">
        <w:t>portable toilets,</w:t>
      </w:r>
      <w:r w:rsidR="00364723">
        <w:t xml:space="preserve"> speakers,</w:t>
      </w:r>
      <w:r w:rsidR="00E32D06">
        <w:t xml:space="preserve"> lighting</w:t>
      </w:r>
      <w:r w:rsidR="002F7289">
        <w:t>, drinks, seating, cables</w:t>
      </w:r>
      <w:r w:rsidR="009E75B4">
        <w:t>, bins</w:t>
      </w:r>
      <w:r w:rsidR="00AF0750">
        <w:t xml:space="preserve">. </w:t>
      </w:r>
      <w:r w:rsidR="004D17C2">
        <w:t>Possibly</w:t>
      </w:r>
      <w:r w:rsidR="00AF0750">
        <w:t xml:space="preserve"> food</w:t>
      </w:r>
      <w:r w:rsidR="004D17C2">
        <w:t>.</w:t>
      </w:r>
    </w:p>
    <w:p w14:paraId="01113D6D" w14:textId="7DBB95C0" w:rsidR="008002B8" w:rsidRDefault="008002B8" w:rsidP="00366DE6">
      <w:r>
        <w:t>Walking: There must be a clear pathway</w:t>
      </w:r>
      <w:r w:rsidR="0066607C">
        <w:t xml:space="preserve">. Rubber matts could be used for the stability of </w:t>
      </w:r>
      <w:r w:rsidR="00926901">
        <w:t>pathways</w:t>
      </w:r>
      <w:r w:rsidR="009E0EDE">
        <w:t xml:space="preserve"> and to keep cables tidy.</w:t>
      </w:r>
      <w:r w:rsidR="00D06BE5">
        <w:t xml:space="preserve"> Rubber does not conduct</w:t>
      </w:r>
      <w:r w:rsidR="00B12A99">
        <w:t xml:space="preserve"> electricity.</w:t>
      </w:r>
      <w:bookmarkStart w:id="12" w:name="_Hlk6850213"/>
      <w:r w:rsidR="00851C9C">
        <w:fldChar w:fldCharType="begin" w:fldLock="1"/>
      </w:r>
      <w:r w:rsidR="00D372C4">
        <w:instrText>ADDIN CSL_CITATION {"citationItems":[{"id":"ITEM-1","itemData":{"URL":"https://www.reference.com/science/rubber-conduct-electricity-5d707246ce54f527","abstract":"Rubber does not conduct· electricity .In fact· , it is generally known as an effective· insulator and is widely used in gear· designed to prevent· electrocution . The only solids that conduct· electricity are metals and graphite .","accessed":{"date-parts":[["2019","4","19"]]},"id":"ITEM-1","issued":{"date-parts":[["0"]]},"title":"Does Rubber Conduct Electricity? | Reference.com","type":"webpage"},"uris":["http://www.mendeley.com/documents/?uuid=00fd7855-33d8-3118-afc7-54e5a780863f"]}],"mendeley":{"formattedCitation":"(&lt;i&gt;Does Rubber Conduct Electricity? | Reference.com&lt;/i&gt;, no date)","plainTextFormattedCitation":"(Does Rubber Conduct Electricity? | Reference.com, no date)","previouslyFormattedCitation":"(&lt;i&gt;Does Rubber Conduct Electricity? | Reference.com&lt;/i&gt;, no date)"},"properties":{"noteIndex":0},"schema":"https://github.com/citation-style-language/schema/raw/master/csl-citation.json"}</w:instrText>
      </w:r>
      <w:r w:rsidR="00851C9C">
        <w:fldChar w:fldCharType="separate"/>
      </w:r>
      <w:r w:rsidR="00851C9C" w:rsidRPr="00851C9C">
        <w:rPr>
          <w:noProof/>
        </w:rPr>
        <w:t>(</w:t>
      </w:r>
      <w:r w:rsidR="00851C9C" w:rsidRPr="00851C9C">
        <w:rPr>
          <w:i/>
          <w:noProof/>
        </w:rPr>
        <w:t>Do</w:t>
      </w:r>
      <w:r w:rsidR="00851C9C" w:rsidRPr="00851C9C">
        <w:rPr>
          <w:i/>
          <w:noProof/>
          <w:sz w:val="28"/>
          <w:szCs w:val="28"/>
        </w:rPr>
        <w:t xml:space="preserve">es Rubber Conduct Electricity? | Reference.com, </w:t>
      </w:r>
      <w:r w:rsidR="00851C9C" w:rsidRPr="00851C9C">
        <w:rPr>
          <w:noProof/>
        </w:rPr>
        <w:t xml:space="preserve">no </w:t>
      </w:r>
      <w:r w:rsidR="00851C9C" w:rsidRPr="00851C9C">
        <w:rPr>
          <w:noProof/>
          <w:sz w:val="28"/>
          <w:szCs w:val="28"/>
        </w:rPr>
        <w:t>date</w:t>
      </w:r>
      <w:r w:rsidR="00851C9C" w:rsidRPr="00851C9C">
        <w:rPr>
          <w:noProof/>
        </w:rPr>
        <w:t>)</w:t>
      </w:r>
      <w:r w:rsidR="00851C9C">
        <w:fldChar w:fldCharType="end"/>
      </w:r>
      <w:bookmarkEnd w:id="12"/>
      <w:r w:rsidR="009E0EDE">
        <w:t xml:space="preserve"> </w:t>
      </w:r>
      <w:r w:rsidR="00926901">
        <w:t xml:space="preserve"> There will be staff at certain intervals to </w:t>
      </w:r>
      <w:r w:rsidR="007E2935">
        <w:t xml:space="preserve">help </w:t>
      </w:r>
      <w:r w:rsidR="0075195E">
        <w:t>with the a</w:t>
      </w:r>
      <w:r w:rsidR="00317C28">
        <w:t>udience, for e</w:t>
      </w:r>
      <w:r w:rsidR="00FF288D">
        <w:t>xample g</w:t>
      </w:r>
      <w:r w:rsidR="007E2935">
        <w:t xml:space="preserve">ive directions. </w:t>
      </w:r>
    </w:p>
    <w:p w14:paraId="206CDE1D" w14:textId="232BA9D9" w:rsidR="00BC6C67" w:rsidRDefault="00BC6C67" w:rsidP="00366DE6">
      <w:r>
        <w:t xml:space="preserve">There will be lights </w:t>
      </w:r>
      <w:r w:rsidR="007E26B9">
        <w:t xml:space="preserve">on the </w:t>
      </w:r>
      <w:r w:rsidR="006939AF">
        <w:t xml:space="preserve">sides of the </w:t>
      </w:r>
      <w:r w:rsidR="007E26B9">
        <w:t xml:space="preserve">rubber mats, </w:t>
      </w:r>
      <w:r w:rsidR="004D17C2">
        <w:t xml:space="preserve">in the same was as </w:t>
      </w:r>
      <w:r w:rsidR="00851820">
        <w:t>an airport runway</w:t>
      </w:r>
      <w:r w:rsidR="007E26B9">
        <w:t>.</w:t>
      </w:r>
      <w:r w:rsidR="00851820">
        <w:t xml:space="preserve">  </w:t>
      </w:r>
      <w:r w:rsidR="006939AF">
        <w:t xml:space="preserve"> They will also </w:t>
      </w:r>
      <w:r w:rsidR="00A96503">
        <w:t>be torches</w:t>
      </w:r>
      <w:r w:rsidR="00851820">
        <w:t xml:space="preserve"> and lights for the portable </w:t>
      </w:r>
      <w:r w:rsidR="004D17C2">
        <w:t>toilets</w:t>
      </w:r>
      <w:r w:rsidR="00E36AE8">
        <w:t>.</w:t>
      </w:r>
    </w:p>
    <w:p w14:paraId="43AA514A" w14:textId="3C5CDB66" w:rsidR="009E75B4" w:rsidRDefault="0062191B" w:rsidP="00366DE6">
      <w:r>
        <w:t xml:space="preserve"> Staff</w:t>
      </w:r>
      <w:r w:rsidR="004D17C2">
        <w:t>: s</w:t>
      </w:r>
      <w:r w:rsidR="009E75B4">
        <w:t xml:space="preserve">ecurity </w:t>
      </w:r>
      <w:r w:rsidR="004D17C2">
        <w:t xml:space="preserve">personnel will be available </w:t>
      </w:r>
      <w:r w:rsidR="009E75B4">
        <w:t xml:space="preserve">for the </w:t>
      </w:r>
      <w:r w:rsidR="004D17C2">
        <w:t>artefacts;</w:t>
      </w:r>
      <w:r w:rsidR="007A78C0">
        <w:t xml:space="preserve"> paramedic</w:t>
      </w:r>
      <w:r w:rsidR="004D17C2">
        <w:t>s and</w:t>
      </w:r>
      <w:r w:rsidR="00AF0750">
        <w:t xml:space="preserve"> </w:t>
      </w:r>
      <w:r w:rsidR="00D43EB6">
        <w:t>first aiders</w:t>
      </w:r>
      <w:r w:rsidR="004D17C2">
        <w:t xml:space="preserve"> will be present. A</w:t>
      </w:r>
      <w:r w:rsidR="00D43EB6">
        <w:t xml:space="preserve"> </w:t>
      </w:r>
      <w:r w:rsidR="004D17C2">
        <w:t>defibrillation</w:t>
      </w:r>
      <w:r w:rsidR="00BC49E2">
        <w:t xml:space="preserve"> box</w:t>
      </w:r>
      <w:r w:rsidR="00E3701E">
        <w:t xml:space="preserve"> </w:t>
      </w:r>
      <w:r w:rsidR="004D17C2">
        <w:t xml:space="preserve">will be required as will </w:t>
      </w:r>
      <w:r w:rsidR="006075DD">
        <w:t>appropriate footwear</w:t>
      </w:r>
      <w:r w:rsidR="004D17C2">
        <w:t xml:space="preserve"> and clothing</w:t>
      </w:r>
      <w:r w:rsidR="00A35DB9">
        <w:t>.</w:t>
      </w:r>
    </w:p>
    <w:p w14:paraId="1B2CE4A9" w14:textId="06708E02" w:rsidR="000C40FC" w:rsidRPr="00BA50A7" w:rsidRDefault="000C40FC" w:rsidP="00366DE6">
      <w:r>
        <w:t>Insurance</w:t>
      </w:r>
      <w:r w:rsidR="004D17C2">
        <w:t xml:space="preserve"> would be required f</w:t>
      </w:r>
      <w:r w:rsidR="007C1708">
        <w:t>or Jack Storm</w:t>
      </w:r>
      <w:r w:rsidR="004D17C2">
        <w:t>’s</w:t>
      </w:r>
      <w:r w:rsidR="007C1708">
        <w:t xml:space="preserve"> work and for </w:t>
      </w:r>
      <w:r w:rsidR="004D17C2">
        <w:t>p</w:t>
      </w:r>
      <w:r w:rsidR="000E3C7B">
        <w:t xml:space="preserve">ublic </w:t>
      </w:r>
      <w:r w:rsidR="00FE019E">
        <w:t xml:space="preserve">liability </w:t>
      </w:r>
      <w:bookmarkStart w:id="13" w:name="_Hlk6850017"/>
      <w:r w:rsidR="00FE019E" w:rsidRPr="00BA50A7">
        <w:fldChar w:fldCharType="begin" w:fldLock="1"/>
      </w:r>
      <w:r w:rsidR="002409F3" w:rsidRPr="00BA50A7">
        <w:instrText>ADDIN CSL_CITATION {"citationItems":[{"id":"ITEM-1","itemData":{"URL":"https://www.moneysupermarket.com/business-insurance/public-liability/","accessed":{"date-parts":[["2019","4","21"]]},"id":"ITEM-1","issued":{"date-parts":[["0"]]},"title":"Compare Public Liability Insurance | MoneySuperMarket","type":"webpage"},"uris":["http://www.mendeley.com/documents/?uuid=30279091-7488-35e3-b12b-1d4a880ab64b"]}],"mendeley":{"formattedCitation":"(&lt;i&gt;Compare Public Liability Insurance | MoneySuperMarket&lt;/i&gt;, no date)","plainTextFormattedCitation":"(Compare Public Liability Insurance | MoneySuperMarket, no date)","previouslyFormattedCitation":"(&lt;i&gt;Compare Public Liability Insurance | MoneySuperMarket&lt;/i&gt;, no date)"},"properties":{"noteIndex":0},"schema":"https://github.com/citation-style-language/schema/raw/master/csl-citation.json"}</w:instrText>
      </w:r>
      <w:r w:rsidR="00FE019E" w:rsidRPr="00BA50A7">
        <w:fldChar w:fldCharType="separate"/>
      </w:r>
      <w:r w:rsidR="00FE019E" w:rsidRPr="00BA50A7">
        <w:rPr>
          <w:noProof/>
        </w:rPr>
        <w:t>(</w:t>
      </w:r>
      <w:r w:rsidR="00FE019E" w:rsidRPr="00BA50A7">
        <w:rPr>
          <w:i/>
          <w:noProof/>
        </w:rPr>
        <w:t>Compare Public Liability Insurance | MoneySuperMarket</w:t>
      </w:r>
      <w:r w:rsidR="00FE019E" w:rsidRPr="00BA50A7">
        <w:rPr>
          <w:noProof/>
        </w:rPr>
        <w:t>, no date)</w:t>
      </w:r>
      <w:r w:rsidR="00FE019E" w:rsidRPr="00BA50A7">
        <w:fldChar w:fldCharType="end"/>
      </w:r>
      <w:r w:rsidR="004D17C2" w:rsidRPr="00BA50A7">
        <w:t xml:space="preserve"> </w:t>
      </w:r>
      <w:hyperlink r:id="rId13" w:history="1">
        <w:r w:rsidR="004D17C2" w:rsidRPr="00BA50A7">
          <w:rPr>
            <w:rStyle w:val="Hyperlink"/>
            <w:color w:val="auto"/>
          </w:rPr>
          <w:t>https://www.simplybusiness.co.uk/insurance/faq/what-is-public-liability-insurance/</w:t>
        </w:r>
      </w:hyperlink>
      <w:bookmarkEnd w:id="13"/>
    </w:p>
    <w:p w14:paraId="1709471F" w14:textId="1417D2D2" w:rsidR="00AF6C45" w:rsidRDefault="00AF6C45" w:rsidP="00AF6C45">
      <w:pPr>
        <w:pStyle w:val="Heading2"/>
      </w:pPr>
      <w:bookmarkStart w:id="14" w:name="_Toc6573994"/>
      <w:r>
        <w:lastRenderedPageBreak/>
        <w:t xml:space="preserve">Music and </w:t>
      </w:r>
      <w:r w:rsidRPr="005A454C">
        <w:t>Feelings</w:t>
      </w:r>
      <w:bookmarkEnd w:id="14"/>
    </w:p>
    <w:p w14:paraId="3E2ACD6F" w14:textId="4665448B" w:rsidR="000F5BB8" w:rsidRDefault="000F5BB8" w:rsidP="000F5BB8">
      <w:r w:rsidRPr="4EBF0419">
        <w:t xml:space="preserve">The unusual acoustics of Stonehenge would add extra sensation to the curation, coupled with the music that </w:t>
      </w:r>
      <w:r w:rsidR="004D17C2">
        <w:t>has been</w:t>
      </w:r>
      <w:r w:rsidRPr="4EBF0419">
        <w:t xml:space="preserve"> chosen</w:t>
      </w:r>
      <w:r w:rsidR="004D17C2">
        <w:t>.</w:t>
      </w:r>
    </w:p>
    <w:p w14:paraId="0B17E5A8" w14:textId="549837FA" w:rsidR="000F5BB8" w:rsidRDefault="004D17C2" w:rsidP="000F5BB8">
      <w:r>
        <w:t xml:space="preserve">The author </w:t>
      </w:r>
      <w:r w:rsidR="000F5BB8" w:rsidRPr="4EBF0419">
        <w:t>want</w:t>
      </w:r>
      <w:r>
        <w:t>s the</w:t>
      </w:r>
      <w:r w:rsidR="000F5BB8" w:rsidRPr="4EBF0419">
        <w:t xml:space="preserve"> audience to experience the feeling and the wonder of Stonehenge with the amazing work of Jack Storm, with his majestic collection of glass </w:t>
      </w:r>
      <w:r w:rsidR="00AF6C45" w:rsidRPr="4EBF0419">
        <w:t>art</w:t>
      </w:r>
      <w:r w:rsidR="00AF6C45">
        <w:t>work</w:t>
      </w:r>
      <w:r w:rsidR="000F5BB8" w:rsidRPr="4EBF0419">
        <w:t xml:space="preserve">. </w:t>
      </w:r>
    </w:p>
    <w:p w14:paraId="2BFEFDA4" w14:textId="56EE37C0" w:rsidR="00171AC1" w:rsidRPr="00171AC1" w:rsidRDefault="00265982" w:rsidP="00171AC1">
      <w:r>
        <w:t xml:space="preserve">To achieve the right feeling at the event vibrations were examined </w:t>
      </w:r>
      <w:r w:rsidR="00EB1A84">
        <w:fldChar w:fldCharType="begin" w:fldLock="1"/>
      </w:r>
      <w:r w:rsidR="00102D52">
        <w:instrText>ADDIN CSL_CITATION {"citationItems":[{"id":"ITEM-1","itemData":{"URL":"https://www.stevenaitchison.co.uk/align-your-vibration-to-resonate-with-the-earth/","accessed":{"date-parts":[["2019","4","19"]]},"id":"ITEM-1","issued":{"date-parts":[["0"]]},"title":"Align your vibration to resonate with the Earth -","type":"webpage"},"uris":["http://www.mendeley.com/documents/?uuid=3c4cc0c9-1f05-3e58-8982-4765ed502301"]}],"mendeley":{"formattedCitation":"(&lt;i&gt;Align your vibration to resonate with the Earth -&lt;/i&gt;, no date)","plainTextFormattedCitation":"(Align your vibration to resonate with the Earth -, no date)","previouslyFormattedCitation":"(&lt;i&gt;Align your vibration to resonate with the Earth -&lt;/i&gt;, no date)"},"properties":{"noteIndex":0},"schema":"https://github.com/citation-style-language/schema/raw/master/csl-citation.json"}</w:instrText>
      </w:r>
      <w:r w:rsidR="00EB1A84">
        <w:fldChar w:fldCharType="separate"/>
      </w:r>
      <w:bookmarkStart w:id="15" w:name="_Hlk6851340"/>
      <w:r w:rsidR="00EB1A84" w:rsidRPr="00EB1A84">
        <w:rPr>
          <w:noProof/>
        </w:rPr>
        <w:t>(</w:t>
      </w:r>
      <w:r w:rsidR="00EB1A84" w:rsidRPr="00EB1A84">
        <w:rPr>
          <w:i/>
          <w:noProof/>
        </w:rPr>
        <w:t xml:space="preserve">Align your vibration to resonate with the Earth </w:t>
      </w:r>
      <w:bookmarkEnd w:id="15"/>
      <w:r w:rsidR="00EB1A84" w:rsidRPr="00EB1A84">
        <w:rPr>
          <w:i/>
          <w:noProof/>
        </w:rPr>
        <w:t>-</w:t>
      </w:r>
      <w:r w:rsidR="00EB1A84" w:rsidRPr="00EB1A84">
        <w:rPr>
          <w:noProof/>
        </w:rPr>
        <w:t>, no date)</w:t>
      </w:r>
      <w:r w:rsidR="00EB1A84">
        <w:fldChar w:fldCharType="end"/>
      </w:r>
      <w:r>
        <w:t xml:space="preserve">. </w:t>
      </w:r>
      <w:r w:rsidR="00171AC1" w:rsidRPr="4B1AEB2F">
        <w:t xml:space="preserve"> The sound phenomenon of Stonehenge.    </w:t>
      </w:r>
    </w:p>
    <w:p w14:paraId="705544BB" w14:textId="6B3960CE" w:rsidR="00171AC1" w:rsidRPr="00171AC1" w:rsidRDefault="00171AC1" w:rsidP="00171AC1">
      <w:pPr>
        <w:ind w:left="567"/>
        <w:rPr>
          <w:i/>
        </w:rPr>
      </w:pPr>
      <w:r w:rsidRPr="00171AC1">
        <w:rPr>
          <w:i/>
        </w:rPr>
        <w:t xml:space="preserve"> </w:t>
      </w:r>
      <w:r>
        <w:rPr>
          <w:i/>
        </w:rPr>
        <w:t>“</w:t>
      </w:r>
      <w:r w:rsidRPr="00171AC1">
        <w:rPr>
          <w:i/>
        </w:rPr>
        <w:t xml:space="preserve">Acoustic,’ effects </w:t>
      </w:r>
      <w:r w:rsidRPr="00171AC1">
        <w:rPr>
          <w:i/>
          <w:shd w:val="clear" w:color="auto" w:fill="FFFFFF"/>
        </w:rPr>
        <w:t>such as echoes, resonances and whispering gallery effects, like Greek or Roman theatres.</w:t>
      </w:r>
      <w:r>
        <w:rPr>
          <w:i/>
          <w:shd w:val="clear" w:color="auto" w:fill="FFFFFF"/>
        </w:rPr>
        <w:t>”</w:t>
      </w:r>
      <w:r w:rsidR="00D372C4">
        <w:rPr>
          <w:i/>
          <w:shd w:val="clear" w:color="auto" w:fill="FFFFFF"/>
        </w:rPr>
        <w:fldChar w:fldCharType="begin" w:fldLock="1"/>
      </w:r>
      <w:r w:rsidR="00032F13">
        <w:rPr>
          <w:i/>
          <w:shd w:val="clear" w:color="auto" w:fill="FFFFFF"/>
        </w:rPr>
        <w:instrText>ADDIN CSL_CITATION {"citationItems":[{"id":"ITEM-1","itemData":{"URL":"https://www.theguardian.com/uk/the-northerner/2012/apr/19/stonehenge-acoustics-archaeology-salford-university-bruno-fazenda","abstract":"It was possible· to make· proper acoustic measurements that allow· an investigation· into striking· effects such as echoes , resonances and whispering gallery· effects . The data gathered does not unequivocally reveal· whether the site· was designed with acoustics in mind· , like Greek or Roman theatres . It nevertheless shows that the space· reacted to acoustic activity· in a way· that would have· been noticeable to the Neolithic man· .","accessed":{"date-parts":[["2019","4","19"]]},"author":[{"dropping-particle":"","family":"Martin Wainwright","given":"","non-dropping-particle":"","parse-names":false,"suffix":""}],"id":"ITEM-1","issued":{"date-parts":[["0"]]},"title":"Salford scientists reveal the 'sound of Stonehenge' | UK news | The Guardian","type":"webpage"},"uris":["http://www.mendeley.com/documents/?uuid=65a486f1-45ce-305c-8373-3de1c0a457e8"]}],"mendeley":{"formattedCitation":"(Martin Wainwright, no date)","plainTextFormattedCitation":"(Martin Wainwright, no date)","previouslyFormattedCitation":"(Martin Wainwright, no date)"},"properties":{"noteIndex":0},"schema":"https://github.com/citation-style-language/schema/raw/master/csl-citation.json"}</w:instrText>
      </w:r>
      <w:r w:rsidR="00D372C4">
        <w:rPr>
          <w:i/>
          <w:shd w:val="clear" w:color="auto" w:fill="FFFFFF"/>
        </w:rPr>
        <w:fldChar w:fldCharType="separate"/>
      </w:r>
      <w:r w:rsidR="00D372C4" w:rsidRPr="00D372C4">
        <w:rPr>
          <w:noProof/>
          <w:shd w:val="clear" w:color="auto" w:fill="FFFFFF"/>
        </w:rPr>
        <w:t>(Martin Wainwright, no date)</w:t>
      </w:r>
      <w:r w:rsidR="00D372C4">
        <w:rPr>
          <w:i/>
          <w:shd w:val="clear" w:color="auto" w:fill="FFFFFF"/>
        </w:rPr>
        <w:fldChar w:fldCharType="end"/>
      </w:r>
      <w:r w:rsidR="005B73F9" w:rsidRPr="00171AC1">
        <w:rPr>
          <w:i/>
        </w:rPr>
        <w:t xml:space="preserve"> </w:t>
      </w:r>
    </w:p>
    <w:p w14:paraId="123AB711" w14:textId="333ECD24" w:rsidR="00171AC1" w:rsidRPr="005B51BC" w:rsidRDefault="00171AC1" w:rsidP="00171AC1">
      <w:pPr>
        <w:rPr>
          <w:rFonts w:eastAsiaTheme="minorEastAsia"/>
        </w:rPr>
      </w:pPr>
      <w:r w:rsidRPr="038D9CCE">
        <w:rPr>
          <w:rFonts w:eastAsiaTheme="minorEastAsia"/>
          <w:shd w:val="clear" w:color="auto" w:fill="FFFFFF"/>
        </w:rPr>
        <w:t xml:space="preserve">By using music, facing in on the audience using </w:t>
      </w:r>
      <w:r w:rsidR="001943DF">
        <w:rPr>
          <w:rFonts w:eastAsiaTheme="minorEastAsia"/>
          <w:shd w:val="clear" w:color="auto" w:fill="FFFFFF"/>
        </w:rPr>
        <w:t xml:space="preserve">the </w:t>
      </w:r>
      <w:r w:rsidRPr="038D9CCE">
        <w:rPr>
          <w:rFonts w:eastAsiaTheme="minorEastAsia"/>
          <w:shd w:val="clear" w:color="auto" w:fill="FFFFFF"/>
        </w:rPr>
        <w:t>Schumann Resonance at 4</w:t>
      </w:r>
      <w:r w:rsidR="001943DF">
        <w:rPr>
          <w:rFonts w:eastAsiaTheme="minorEastAsia"/>
          <w:shd w:val="clear" w:color="auto" w:fill="FFFFFF"/>
        </w:rPr>
        <w:t>.</w:t>
      </w:r>
      <w:r w:rsidRPr="038D9CCE">
        <w:rPr>
          <w:rFonts w:eastAsiaTheme="minorEastAsia"/>
          <w:shd w:val="clear" w:color="auto" w:fill="FFFFFF"/>
        </w:rPr>
        <w:t xml:space="preserve">32Hz </w:t>
      </w:r>
      <w:r w:rsidR="001943DF">
        <w:rPr>
          <w:rFonts w:eastAsiaTheme="minorEastAsia"/>
          <w:shd w:val="clear" w:color="auto" w:fill="FFFFFF"/>
        </w:rPr>
        <w:t xml:space="preserve">(the </w:t>
      </w:r>
      <w:r w:rsidRPr="038D9CCE">
        <w:rPr>
          <w:rFonts w:eastAsiaTheme="minorEastAsia"/>
          <w:shd w:val="clear" w:color="auto" w:fill="FFFFFF"/>
        </w:rPr>
        <w:t>Earths Vibration Frequency</w:t>
      </w:r>
      <w:r w:rsidR="001943DF">
        <w:rPr>
          <w:rFonts w:eastAsiaTheme="minorEastAsia"/>
          <w:shd w:val="clear" w:color="auto" w:fill="FFFFFF"/>
        </w:rPr>
        <w:t>)</w:t>
      </w:r>
      <w:r w:rsidRPr="038D9CCE">
        <w:rPr>
          <w:rFonts w:eastAsiaTheme="minorEastAsia"/>
          <w:shd w:val="clear" w:color="auto" w:fill="FFFFFF"/>
        </w:rPr>
        <w:t xml:space="preserve"> </w:t>
      </w:r>
      <w:r w:rsidR="004D17C2">
        <w:rPr>
          <w:rFonts w:eastAsiaTheme="minorEastAsia"/>
          <w:shd w:val="clear" w:color="auto" w:fill="FFFFFF"/>
        </w:rPr>
        <w:t>s</w:t>
      </w:r>
      <w:r w:rsidRPr="038D9CCE">
        <w:rPr>
          <w:rFonts w:eastAsiaTheme="minorEastAsia"/>
          <w:shd w:val="clear" w:color="auto" w:fill="FFFFFF"/>
        </w:rPr>
        <w:t>hould help   the audience, by</w:t>
      </w:r>
      <w:r w:rsidR="001943DF">
        <w:rPr>
          <w:rFonts w:eastAsiaTheme="minorEastAsia"/>
          <w:shd w:val="clear" w:color="auto" w:fill="FFFFFF"/>
        </w:rPr>
        <w:t xml:space="preserve"> </w:t>
      </w:r>
      <w:r w:rsidR="004D17C2">
        <w:rPr>
          <w:rFonts w:eastAsiaTheme="minorEastAsia"/>
          <w:shd w:val="clear" w:color="auto" w:fill="FFFFFF"/>
        </w:rPr>
        <w:t>allowing them to be</w:t>
      </w:r>
      <w:r w:rsidRPr="038D9CCE">
        <w:rPr>
          <w:rFonts w:eastAsiaTheme="minorEastAsia"/>
          <w:shd w:val="clear" w:color="auto" w:fill="FFFFFF"/>
        </w:rPr>
        <w:t xml:space="preserve"> more receptive, to the feeling rather than </w:t>
      </w:r>
      <w:r w:rsidR="001828F9">
        <w:rPr>
          <w:rFonts w:eastAsiaTheme="minorEastAsia"/>
          <w:shd w:val="clear" w:color="auto" w:fill="FFFFFF"/>
        </w:rPr>
        <w:t xml:space="preserve">the </w:t>
      </w:r>
      <w:r w:rsidRPr="038D9CCE">
        <w:rPr>
          <w:rFonts w:eastAsiaTheme="minorEastAsia"/>
          <w:shd w:val="clear" w:color="auto" w:fill="FFFFFF"/>
        </w:rPr>
        <w:t>though</w:t>
      </w:r>
      <w:r w:rsidR="001828F9">
        <w:rPr>
          <w:rFonts w:eastAsiaTheme="minorEastAsia"/>
          <w:shd w:val="clear" w:color="auto" w:fill="FFFFFF"/>
        </w:rPr>
        <w:t>t</w:t>
      </w:r>
      <w:r w:rsidRPr="038D9CCE">
        <w:rPr>
          <w:rFonts w:eastAsiaTheme="minorEastAsia"/>
          <w:shd w:val="clear" w:color="auto" w:fill="FFFFFF"/>
        </w:rPr>
        <w:t xml:space="preserve">. </w:t>
      </w:r>
      <w:r w:rsidR="00DB3126">
        <w:rPr>
          <w:rFonts w:eastAsiaTheme="minorEastAsia"/>
          <w:shd w:val="clear" w:color="auto" w:fill="FFFFFF"/>
        </w:rPr>
        <w:fldChar w:fldCharType="begin" w:fldLock="1"/>
      </w:r>
      <w:r w:rsidR="00FA6A1A">
        <w:rPr>
          <w:rFonts w:eastAsiaTheme="minorEastAsia"/>
          <w:shd w:val="clear" w:color="auto" w:fill="FFFFFF"/>
        </w:rPr>
        <w:instrText>ADDIN CSL_CITATION {"citationItems":[{"id":"ITEM-1","itemData":{"abstract":"The human brain is a biological organ. On one hand it is soft, flexible and adaptive, but on theother hand is relatively stable and coherent with well developed intelligence. In order to retain intelligentthinking in a soft and adaptive organ there needs to be a constant, globally available, synchronization systemthat continuously stabilizes the brain. Rapid intelligence and reactions requires and electromagnetic signallingsystem, supported by a biochemical system. The Schumann Resonance signal provides a brain frequencyrange matching electromagnetic signal, providing the synchronization needed for intelligence.ª2003 Elsevier Science Ltd. All rights reserved.TEXTThe intelligent brain has developed over hundr","author":[{"dropping-particle":"","family":"N. J. Cherry1Human Sciences Department, Lincoln University","given":"New Zealand","non-dropping-particle":"","parse-names":false,"suffix":""}],"container-title":"science direct. medical hypnosis","id":"ITEM-1","issued":{"date-parts":[["2003"]]},"number-of-pages":"843-844","title":"Human intelligence: The brain,an electromagnetic systemsynchronised by theSchumann Resonance signal","type":"book"},"uris":["http://www.mendeley.com/documents/?uuid=e2668a2b-47ee-33a2-954b-0ec31f10015b"]}],"mendeley":{"formattedCitation":"(N. J. Cherry1Human Sciences Department, Lincoln University, 2003)","plainTextFormattedCitation":"(N. J. Cherry1Human Sciences Department, Lincoln University, 2003)","previouslyFormattedCitation":"(N. J. Cherry1Human Sciences Department, Lincoln University, 2003)"},"properties":{"noteIndex":0},"schema":"https://github.com/citation-style-language/schema/raw/master/csl-citation.json"}</w:instrText>
      </w:r>
      <w:r w:rsidR="00DB3126">
        <w:rPr>
          <w:rFonts w:eastAsiaTheme="minorEastAsia"/>
          <w:shd w:val="clear" w:color="auto" w:fill="FFFFFF"/>
        </w:rPr>
        <w:fldChar w:fldCharType="separate"/>
      </w:r>
      <w:r w:rsidR="00DB3126" w:rsidRPr="00DB3126">
        <w:rPr>
          <w:rFonts w:eastAsiaTheme="minorEastAsia"/>
          <w:noProof/>
          <w:shd w:val="clear" w:color="auto" w:fill="FFFFFF"/>
        </w:rPr>
        <w:t>(N. J. Cherry1Human Sciences Department, Lincoln University, 2003)</w:t>
      </w:r>
      <w:r w:rsidR="00DB3126">
        <w:rPr>
          <w:rFonts w:eastAsiaTheme="minorEastAsia"/>
          <w:shd w:val="clear" w:color="auto" w:fill="FFFFFF"/>
        </w:rPr>
        <w:fldChar w:fldCharType="end"/>
      </w:r>
    </w:p>
    <w:p w14:paraId="718DC7D6" w14:textId="40D0800D" w:rsidR="00171AC1" w:rsidRPr="005B51BC" w:rsidRDefault="00171AC1" w:rsidP="001828F9">
      <w:pPr>
        <w:rPr>
          <w:rFonts w:eastAsia="Times New Roman"/>
          <w:lang w:eastAsia="en-GB"/>
        </w:rPr>
      </w:pPr>
      <w:r w:rsidRPr="038D9CCE">
        <w:rPr>
          <w:rFonts w:eastAsiaTheme="minorEastAsia"/>
          <w:color w:val="000000" w:themeColor="text1"/>
          <w:shd w:val="clear" w:color="auto" w:fill="FFFFFF"/>
        </w:rPr>
        <w:t xml:space="preserve">Then when everyone was ready. The music would change to a higher frequency of </w:t>
      </w:r>
      <w:r w:rsidRPr="4B1AEB2F">
        <w:rPr>
          <w:rFonts w:eastAsiaTheme="minorEastAsia"/>
          <w:lang w:eastAsia="en-GB"/>
        </w:rPr>
        <w:t>Gaia Healing Earth's Frequency 7.83hz Music</w:t>
      </w:r>
      <w:bookmarkStart w:id="16" w:name="_Hlk6851188"/>
      <w:r w:rsidRPr="4B1AEB2F">
        <w:rPr>
          <w:rFonts w:eastAsia="Times New Roman"/>
          <w:lang w:eastAsia="en-GB"/>
        </w:rPr>
        <w:t xml:space="preserve"> (Schumann Resonance)</w:t>
      </w:r>
      <w:r w:rsidR="00FA6A1A">
        <w:rPr>
          <w:rFonts w:eastAsia="Times New Roman"/>
          <w:lang w:eastAsia="en-GB"/>
        </w:rPr>
        <w:t xml:space="preserve"> </w:t>
      </w:r>
      <w:bookmarkEnd w:id="16"/>
      <w:r w:rsidR="00FA6A1A">
        <w:rPr>
          <w:rFonts w:eastAsia="Times New Roman"/>
          <w:lang w:eastAsia="en-GB"/>
        </w:rPr>
        <w:fldChar w:fldCharType="begin" w:fldLock="1"/>
      </w:r>
      <w:r w:rsidR="00FE019E">
        <w:rPr>
          <w:rFonts w:eastAsia="Times New Roman"/>
          <w:lang w:eastAsia="en-GB"/>
        </w:rPr>
        <w:instrText>ADDIN CSL_CITATION {"citationItems":[{"id":"ITEM-1","itemData":{"URL":"http://www.phonemicchart.com/what/","abstract":"There’s a positively charged electrical field· surrounding the Earth . The Earth itself carries a negative charge· . While not taken seriously in their time· , past· scientists such as Nikola Tesla studied the frequency· of the Earth . In the 1950 s , the German physicist W . O . Schumann and his students carried out experiments with electromagnetic waves in the atmosphere· and the ionosphere . Schumann discovered a natural· pulse· resonating around the Earth at a frequency· of 7.83 Hz , widely known as the Schumann resonance· .","author":[{"dropping-particle":"","family":"Juan Pablo Barahona","given":"","non-dropping-particle":"","parse-names":false,"suffix":""}],"id":"ITEM-1","issued":{"date-parts":[["0"]]},"title":"Align your vibration· to resonate with the Earth","type":"webpage"},"uris":["http://www.mendeley.com/documents/?uuid=3724f0e4-a41c-3f7a-99de-af3a1ab9e3bc"]}],"mendeley":{"formattedCitation":"(Juan Pablo Barahona, no date)","plainTextFormattedCitation":"(Juan Pablo Barahona, no date)","previouslyFormattedCitation":"(Juan Pablo Barahona, no date)"},"properties":{"noteIndex":0},"schema":"https://github.com/citation-style-language/schema/raw/master/csl-citation.json"}</w:instrText>
      </w:r>
      <w:r w:rsidR="00FA6A1A">
        <w:rPr>
          <w:rFonts w:eastAsia="Times New Roman"/>
          <w:lang w:eastAsia="en-GB"/>
        </w:rPr>
        <w:fldChar w:fldCharType="separate"/>
      </w:r>
      <w:r w:rsidR="00FA6A1A" w:rsidRPr="00FA6A1A">
        <w:rPr>
          <w:rFonts w:eastAsia="Times New Roman"/>
          <w:noProof/>
          <w:lang w:eastAsia="en-GB"/>
        </w:rPr>
        <w:t>(Juan Pablo Barahona, no date)</w:t>
      </w:r>
      <w:r w:rsidR="00FA6A1A">
        <w:rPr>
          <w:rFonts w:eastAsia="Times New Roman"/>
          <w:lang w:eastAsia="en-GB"/>
        </w:rPr>
        <w:fldChar w:fldCharType="end"/>
      </w:r>
      <w:r w:rsidRPr="4B1AEB2F">
        <w:rPr>
          <w:rFonts w:eastAsia="Times New Roman"/>
          <w:lang w:eastAsia="en-GB"/>
        </w:rPr>
        <w:t xml:space="preserve"> even though there is a calmness about the music, it should be a very connective feeling of Gaia (</w:t>
      </w:r>
      <w:r w:rsidR="001828F9">
        <w:rPr>
          <w:rFonts w:eastAsia="Times New Roman"/>
          <w:lang w:eastAsia="en-GB"/>
        </w:rPr>
        <w:t>E</w:t>
      </w:r>
      <w:r w:rsidRPr="4B1AEB2F">
        <w:rPr>
          <w:rFonts w:eastAsia="Times New Roman"/>
          <w:lang w:eastAsia="en-GB"/>
        </w:rPr>
        <w:t>arth) and the audience</w:t>
      </w:r>
      <w:r w:rsidR="00C047EB">
        <w:rPr>
          <w:rFonts w:eastAsia="Times New Roman"/>
          <w:lang w:eastAsia="en-GB"/>
        </w:rPr>
        <w:t>.</w:t>
      </w:r>
      <w:r w:rsidR="003B54B7" w:rsidRPr="005B51BC">
        <w:rPr>
          <w:rFonts w:eastAsia="Times New Roman"/>
          <w:lang w:eastAsia="en-GB"/>
        </w:rPr>
        <w:t xml:space="preserve"> </w:t>
      </w:r>
      <w:r w:rsidR="00C047EB">
        <w:rPr>
          <w:rFonts w:eastAsia="Times New Roman"/>
          <w:lang w:eastAsia="en-GB"/>
        </w:rPr>
        <w:fldChar w:fldCharType="begin" w:fldLock="1"/>
      </w:r>
      <w:r w:rsidR="00252DC0">
        <w:rPr>
          <w:rFonts w:eastAsia="Times New Roman"/>
          <w:lang w:eastAsia="en-GB"/>
        </w:rPr>
        <w:instrText>ADDIN CSL_CITATION {"citationItems":[{"id":"ITEM-1","itemData":{"DOI":"10.1162/096112104322750755","ISSN":"09611215","abstract":"The author discusses a conceptual framework for the organization and performance of music that has its basis in the frequency relationships of the Schumann Resonances and in the principle of binaural beats. He describes the steps he took in conceiving the project, the technical issues involved in realizing the goal of live data transmissions from a remote location and the creation of the three-dimensional overtone series that is the project's theoretical centerpiece. He also lays out his philosophy of improvisation and treads lightly into the curious gray areas where science mutates into leaps of faith.","author":[{"dropping-particle":"","family":"First","given":"David","non-dropping-particle":"","parse-names":false,"suffix":""}],"container-title":"Leonardo Music Journal","id":"ITEM-1","issued":{"date-parts":[["2003"]]},"page":"31-37","publisher":"MIT Press Journals","title":"The music of the sphere: An investigation into asymptotic harmonics, brainwave entrainment and the earth as a giant bell","type":"article-journal","volume":"13"},"uris":["http://www.mendeley.com/documents/?uuid=27f881d3-bd43-3b8f-8ff7-29bcad659da8"]}],"mendeley":{"formattedCitation":"(First, 2003)","manualFormatting":"(First David, 2003)","plainTextFormattedCitation":"(First, 2003)","previouslyFormattedCitation":"(First, 2003)"},"properties":{"noteIndex":0},"schema":"https://github.com/citation-style-language/schema/raw/master/csl-citation.json"}</w:instrText>
      </w:r>
      <w:r w:rsidR="00C047EB">
        <w:rPr>
          <w:rFonts w:eastAsia="Times New Roman"/>
          <w:lang w:eastAsia="en-GB"/>
        </w:rPr>
        <w:fldChar w:fldCharType="separate"/>
      </w:r>
      <w:r w:rsidR="00C047EB" w:rsidRPr="00C047EB">
        <w:rPr>
          <w:rFonts w:eastAsia="Times New Roman"/>
          <w:noProof/>
          <w:lang w:eastAsia="en-GB"/>
        </w:rPr>
        <w:t>(First</w:t>
      </w:r>
      <w:r w:rsidR="00C047EB">
        <w:rPr>
          <w:rFonts w:eastAsia="Times New Roman"/>
          <w:noProof/>
          <w:lang w:eastAsia="en-GB"/>
        </w:rPr>
        <w:t xml:space="preserve"> David</w:t>
      </w:r>
      <w:r w:rsidR="00C047EB" w:rsidRPr="00C047EB">
        <w:rPr>
          <w:rFonts w:eastAsia="Times New Roman"/>
          <w:noProof/>
          <w:lang w:eastAsia="en-GB"/>
        </w:rPr>
        <w:t>, 2003)</w:t>
      </w:r>
      <w:r w:rsidR="00C047EB">
        <w:rPr>
          <w:rFonts w:eastAsia="Times New Roman"/>
          <w:lang w:eastAsia="en-GB"/>
        </w:rPr>
        <w:fldChar w:fldCharType="end"/>
      </w:r>
    </w:p>
    <w:p w14:paraId="67385394" w14:textId="228DCD99" w:rsidR="00171AC1" w:rsidRPr="005B51BC" w:rsidRDefault="00171AC1" w:rsidP="001828F9">
      <w:pPr>
        <w:rPr>
          <w:rFonts w:eastAsia="Times New Roman"/>
          <w:lang w:eastAsia="en-GB"/>
        </w:rPr>
      </w:pPr>
      <w:r w:rsidRPr="4B1AEB2F">
        <w:rPr>
          <w:rFonts w:eastAsia="Times New Roman"/>
          <w:lang w:eastAsia="en-GB"/>
        </w:rPr>
        <w:lastRenderedPageBreak/>
        <w:t>There would be the natural light</w:t>
      </w:r>
      <w:r w:rsidR="004D17C2">
        <w:rPr>
          <w:rFonts w:eastAsia="Times New Roman"/>
          <w:lang w:eastAsia="en-GB"/>
        </w:rPr>
        <w:t>,</w:t>
      </w:r>
      <w:r w:rsidRPr="4B1AEB2F">
        <w:rPr>
          <w:rFonts w:eastAsia="Times New Roman"/>
          <w:lang w:eastAsia="en-GB"/>
        </w:rPr>
        <w:t xml:space="preserve"> plus the light that would</w:t>
      </w:r>
      <w:r w:rsidR="004D17C2">
        <w:rPr>
          <w:rFonts w:eastAsia="Times New Roman"/>
          <w:lang w:eastAsia="en-GB"/>
        </w:rPr>
        <w:t xml:space="preserve"> be</w:t>
      </w:r>
      <w:r w:rsidRPr="4B1AEB2F">
        <w:rPr>
          <w:rFonts w:eastAsia="Times New Roman"/>
          <w:lang w:eastAsia="en-GB"/>
        </w:rPr>
        <w:t xml:space="preserve"> procure</w:t>
      </w:r>
      <w:r w:rsidR="004D17C2">
        <w:rPr>
          <w:rFonts w:eastAsia="Times New Roman"/>
          <w:lang w:eastAsia="en-GB"/>
        </w:rPr>
        <w:t>d,</w:t>
      </w:r>
      <w:r w:rsidRPr="4B1AEB2F">
        <w:rPr>
          <w:rFonts w:eastAsia="Times New Roman"/>
          <w:lang w:eastAsia="en-GB"/>
        </w:rPr>
        <w:t xml:space="preserve"> shining through the artifice</w:t>
      </w:r>
      <w:r w:rsidR="004D17C2">
        <w:rPr>
          <w:rFonts w:eastAsia="Times New Roman"/>
          <w:lang w:eastAsia="en-GB"/>
        </w:rPr>
        <w:t>s</w:t>
      </w:r>
      <w:r w:rsidRPr="4B1AEB2F">
        <w:rPr>
          <w:rFonts w:eastAsia="Times New Roman"/>
          <w:lang w:eastAsia="en-GB"/>
        </w:rPr>
        <w:t>. This would be a place of wonder, feeling of self and your place in the world and with the world.</w:t>
      </w:r>
    </w:p>
    <w:p w14:paraId="62F35F25" w14:textId="5E613106" w:rsidR="00265982" w:rsidRDefault="009338B7" w:rsidP="000F5BB8">
      <w:r>
        <w:rPr>
          <w:noProof/>
        </w:rPr>
        <w:drawing>
          <wp:inline distT="0" distB="0" distL="0" distR="0" wp14:anchorId="26363D42" wp14:editId="09D8D49D">
            <wp:extent cx="5218858" cy="4286250"/>
            <wp:effectExtent l="0" t="0" r="0" b="0"/>
            <wp:docPr id="235669708" name="Picture 235669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18858" cy="4286250"/>
                    </a:xfrm>
                    <a:prstGeom prst="rect">
                      <a:avLst/>
                    </a:prstGeom>
                  </pic:spPr>
                </pic:pic>
              </a:graphicData>
            </a:graphic>
          </wp:inline>
        </w:drawing>
      </w:r>
    </w:p>
    <w:p w14:paraId="51A2908A" w14:textId="20DBACFE" w:rsidR="009338B7" w:rsidRDefault="00E24B38" w:rsidP="00E24B38">
      <w:pPr>
        <w:pStyle w:val="Caption"/>
      </w:pPr>
      <w:bookmarkStart w:id="17" w:name="_Toc6573899"/>
      <w:r>
        <w:t xml:space="preserve">Figure </w:t>
      </w:r>
      <w:r w:rsidR="00A455E7">
        <w:fldChar w:fldCharType="begin"/>
      </w:r>
      <w:r w:rsidR="00A455E7">
        <w:instrText xml:space="preserve"> SEQ Figure \* ARABIC </w:instrText>
      </w:r>
      <w:r w:rsidR="00A455E7">
        <w:fldChar w:fldCharType="separate"/>
      </w:r>
      <w:r w:rsidR="00256A19">
        <w:rPr>
          <w:noProof/>
        </w:rPr>
        <w:t>3</w:t>
      </w:r>
      <w:r w:rsidR="00A455E7">
        <w:rPr>
          <w:noProof/>
        </w:rPr>
        <w:fldChar w:fldCharType="end"/>
      </w:r>
      <w:r>
        <w:t xml:space="preserve">:  My seating </w:t>
      </w:r>
      <w:r w:rsidR="00DB2C79">
        <w:t>arrangements</w:t>
      </w:r>
      <w:bookmarkEnd w:id="17"/>
    </w:p>
    <w:p w14:paraId="10E758E6" w14:textId="0C0944E5" w:rsidR="00DB2C79" w:rsidRDefault="00DB2C79" w:rsidP="00DB2C79">
      <w:pPr>
        <w:pStyle w:val="Heading2"/>
      </w:pPr>
      <w:bookmarkStart w:id="18" w:name="_Toc6573995"/>
      <w:r w:rsidRPr="038D9CCE">
        <w:t xml:space="preserve">Jack </w:t>
      </w:r>
      <w:r>
        <w:t>S</w:t>
      </w:r>
      <w:r w:rsidRPr="038D9CCE">
        <w:t>torm</w:t>
      </w:r>
      <w:r w:rsidR="00D30F87">
        <w:t xml:space="preserve"> and his </w:t>
      </w:r>
      <w:r w:rsidRPr="038D9CCE">
        <w:t>Work</w:t>
      </w:r>
      <w:bookmarkEnd w:id="18"/>
    </w:p>
    <w:p w14:paraId="103CD441" w14:textId="78DB3BA4" w:rsidR="00D30F87" w:rsidRDefault="00D30F87" w:rsidP="00D30F87">
      <w:pPr>
        <w:rPr>
          <w:rFonts w:eastAsiaTheme="minorEastAsia"/>
        </w:rPr>
      </w:pPr>
      <w:r w:rsidRPr="038D9CCE">
        <w:rPr>
          <w:rFonts w:eastAsiaTheme="minorEastAsia"/>
        </w:rPr>
        <w:t xml:space="preserve">During his junior year at Plymouth State University, Storm </w:t>
      </w:r>
      <w:r w:rsidR="00D77455">
        <w:rPr>
          <w:rFonts w:eastAsiaTheme="minorEastAsia"/>
        </w:rPr>
        <w:t xml:space="preserve">was employed with a </w:t>
      </w:r>
      <w:r w:rsidRPr="038D9CCE">
        <w:rPr>
          <w:rFonts w:eastAsiaTheme="minorEastAsia"/>
        </w:rPr>
        <w:t>glass artist who’d been experimenting with a technique that captured Storm</w:t>
      </w:r>
      <w:r w:rsidR="00D77455">
        <w:rPr>
          <w:rFonts w:eastAsiaTheme="minorEastAsia"/>
        </w:rPr>
        <w:t>’s</w:t>
      </w:r>
      <w:r w:rsidRPr="038D9CCE">
        <w:rPr>
          <w:rFonts w:eastAsiaTheme="minorEastAsia"/>
        </w:rPr>
        <w:t xml:space="preserve"> imagination—combining lead crystal and dichroic glass using a cold-glass process there was a moment of revelation. It is unusual for people to make extreme beauty from cold glass. Expect for your more traditional stained-glass work and other </w:t>
      </w:r>
      <w:r w:rsidRPr="038D9CCE">
        <w:rPr>
          <w:rFonts w:eastAsiaTheme="minorEastAsia"/>
        </w:rPr>
        <w:lastRenderedPageBreak/>
        <w:t>shaping methods</w:t>
      </w:r>
      <w:bookmarkStart w:id="19" w:name="_Hlk6851264"/>
      <w:r w:rsidRPr="038D9CCE">
        <w:rPr>
          <w:rFonts w:eastAsiaTheme="minorEastAsia"/>
        </w:rPr>
        <w:t>.</w:t>
      </w:r>
      <w:r w:rsidR="004D17C2">
        <w:rPr>
          <w:rFonts w:eastAsiaTheme="minorEastAsia"/>
        </w:rPr>
        <w:t xml:space="preserve"> </w:t>
      </w:r>
      <w:r w:rsidR="00252DC0">
        <w:rPr>
          <w:rFonts w:eastAsiaTheme="minorEastAsia"/>
        </w:rPr>
        <w:fldChar w:fldCharType="begin" w:fldLock="1"/>
      </w:r>
      <w:r w:rsidR="00252DC0">
        <w:rPr>
          <w:rFonts w:eastAsiaTheme="minorEastAsia"/>
        </w:rPr>
        <w:instrText>ADDIN CSL_CITATION {"citationItems":[{"id":"ITEM-1","itemData":{"URL":"https://jackstorms.com/#bio","abstract":"working for a glass artist who’d been experimenting with a technique that captured Jack’s imagination—combining lead· crystal and dichroic glass using a cold-glass process· . There was a moment· of revelation· .","accessed":{"date-parts":[["2019","4","19"]]},"id":"ITEM-1","issued":{"date-parts":[["0"]]},"title":"Glass Sculptures Designs by Fine Art Glass Artist Jack Storms","type":"webpage"},"uris":["http://www.mendeley.com/documents/?uuid=0aefc03a-a990-3cca-9046-dbfac728f009"]}],"mendeley":{"formattedCitation":"(&lt;i&gt;Glass Sculptures Designs by Fine Art Glass Artist Jack Storms&lt;/i&gt;, no date)","plainTextFormattedCitation":"(Glass Sculptures Designs by Fine Art Glass Artist Jack Storms, no date)","previouslyFormattedCitation":"(&lt;i&gt;Glass Sculptures Designs by Fine Art Glass Artist Jack Storms&lt;/i&gt;, no date)"},"properties":{"noteIndex":0},"schema":"https://github.com/citation-style-language/schema/raw/master/csl-citation.json"}</w:instrText>
      </w:r>
      <w:r w:rsidR="00252DC0">
        <w:rPr>
          <w:rFonts w:eastAsiaTheme="minorEastAsia"/>
        </w:rPr>
        <w:fldChar w:fldCharType="separate"/>
      </w:r>
      <w:r w:rsidR="00252DC0" w:rsidRPr="00252DC0">
        <w:rPr>
          <w:rFonts w:eastAsiaTheme="minorEastAsia"/>
          <w:noProof/>
        </w:rPr>
        <w:t>(</w:t>
      </w:r>
      <w:r w:rsidR="00252DC0" w:rsidRPr="00252DC0">
        <w:rPr>
          <w:rFonts w:eastAsiaTheme="minorEastAsia"/>
          <w:i/>
          <w:noProof/>
        </w:rPr>
        <w:t>Glass Sculptures Designs by Fine Art Glass Artist Jack Storms</w:t>
      </w:r>
      <w:r w:rsidR="00252DC0" w:rsidRPr="00252DC0">
        <w:rPr>
          <w:rFonts w:eastAsiaTheme="minorEastAsia"/>
          <w:noProof/>
        </w:rPr>
        <w:t>, no date)</w:t>
      </w:r>
      <w:r w:rsidR="00252DC0">
        <w:rPr>
          <w:rFonts w:eastAsiaTheme="minorEastAsia"/>
        </w:rPr>
        <w:fldChar w:fldCharType="end"/>
      </w:r>
    </w:p>
    <w:bookmarkEnd w:id="19"/>
    <w:p w14:paraId="2FDCC890" w14:textId="77777777" w:rsidR="004D17C2" w:rsidRDefault="00D30F87" w:rsidP="00D30F87">
      <w:pPr>
        <w:rPr>
          <w:rFonts w:eastAsiaTheme="minorEastAsia"/>
        </w:rPr>
      </w:pPr>
      <w:r w:rsidRPr="038D9CCE">
        <w:rPr>
          <w:rFonts w:eastAsiaTheme="minorEastAsia"/>
        </w:rPr>
        <w:t xml:space="preserve"> Most common techniques for producing glass art, are</w:t>
      </w:r>
      <w:r w:rsidRPr="038D9CCE">
        <w:rPr>
          <w:rFonts w:eastAsiaTheme="minorEastAsia"/>
          <w:color w:val="222222"/>
          <w:sz w:val="24"/>
          <w:szCs w:val="24"/>
        </w:rPr>
        <w:t xml:space="preserve"> </w:t>
      </w:r>
      <w:r w:rsidRPr="038D9CCE">
        <w:rPr>
          <w:rFonts w:eastAsiaTheme="minorEastAsia"/>
        </w:rPr>
        <w:t xml:space="preserve">more commonly known as hot glass such as glass blowing, moulding and slumping. </w:t>
      </w:r>
    </w:p>
    <w:p w14:paraId="19BCD69E" w14:textId="7EE22668" w:rsidR="00D30F87" w:rsidRDefault="00D30F87" w:rsidP="00D30F87">
      <w:pPr>
        <w:rPr>
          <w:rFonts w:eastAsiaTheme="minorEastAsia"/>
        </w:rPr>
      </w:pPr>
      <w:r w:rsidRPr="038D9CCE">
        <w:rPr>
          <w:rFonts w:eastAsiaTheme="minorEastAsia"/>
        </w:rPr>
        <w:t>Jack Storm</w:t>
      </w:r>
      <w:r w:rsidR="004D17C2">
        <w:rPr>
          <w:rFonts w:eastAsiaTheme="minorEastAsia"/>
        </w:rPr>
        <w:t>’</w:t>
      </w:r>
      <w:r w:rsidRPr="038D9CCE">
        <w:rPr>
          <w:rFonts w:eastAsiaTheme="minorEastAsia"/>
        </w:rPr>
        <w:t>s unique sculptures takes 18 weeks to produce</w:t>
      </w:r>
      <w:r w:rsidR="004D17C2">
        <w:rPr>
          <w:rFonts w:eastAsiaTheme="minorEastAsia"/>
        </w:rPr>
        <w:t xml:space="preserve"> d</w:t>
      </w:r>
      <w:r w:rsidRPr="038D9CCE">
        <w:rPr>
          <w:rFonts w:eastAsiaTheme="minorEastAsia"/>
        </w:rPr>
        <w:t>ue to the hard and rare cold-glass process that is used.  It is</w:t>
      </w:r>
      <w:r w:rsidRPr="038D9CCE">
        <w:rPr>
          <w:rFonts w:eastAsiaTheme="minorEastAsia"/>
          <w:color w:val="FFFFFF" w:themeColor="background1"/>
        </w:rPr>
        <w:t xml:space="preserve"> </w:t>
      </w:r>
      <w:r w:rsidRPr="038D9CCE">
        <w:rPr>
          <w:rFonts w:eastAsiaTheme="minorEastAsia"/>
        </w:rPr>
        <w:t xml:space="preserve">a unique art form. </w:t>
      </w:r>
    </w:p>
    <w:p w14:paraId="1F6109C4" w14:textId="4282A562" w:rsidR="00D77455" w:rsidRDefault="00D30F87" w:rsidP="00D30F87">
      <w:pPr>
        <w:rPr>
          <w:rFonts w:eastAsiaTheme="minorEastAsia"/>
        </w:rPr>
      </w:pPr>
      <w:r w:rsidRPr="038D9CCE">
        <w:rPr>
          <w:rFonts w:eastAsiaTheme="minorEastAsia"/>
        </w:rPr>
        <w:t>Storm has a fascination with</w:t>
      </w:r>
      <w:r w:rsidR="004D17C2">
        <w:rPr>
          <w:rFonts w:eastAsiaTheme="minorEastAsia"/>
        </w:rPr>
        <w:t xml:space="preserve"> the</w:t>
      </w:r>
      <w:r w:rsidRPr="038D9CCE">
        <w:rPr>
          <w:rFonts w:eastAsiaTheme="minorEastAsia"/>
        </w:rPr>
        <w:t xml:space="preserve"> Fibonacci </w:t>
      </w:r>
      <w:r w:rsidR="004D17C2">
        <w:rPr>
          <w:rFonts w:eastAsiaTheme="minorEastAsia"/>
        </w:rPr>
        <w:t>S</w:t>
      </w:r>
      <w:r w:rsidRPr="038D9CCE">
        <w:rPr>
          <w:rFonts w:eastAsiaTheme="minorEastAsia"/>
        </w:rPr>
        <w:t>equence and uses it each time in his artefacts</w:t>
      </w:r>
      <w:r w:rsidR="004D17C2">
        <w:rPr>
          <w:rFonts w:eastAsiaTheme="minorEastAsia"/>
        </w:rPr>
        <w:t>.</w:t>
      </w:r>
      <w:r w:rsidR="00D77455">
        <w:rPr>
          <w:rFonts w:eastAsiaTheme="minorEastAsia"/>
        </w:rPr>
        <w:t xml:space="preserve"> S</w:t>
      </w:r>
      <w:r w:rsidRPr="038D9CCE">
        <w:rPr>
          <w:rFonts w:eastAsiaTheme="minorEastAsia"/>
        </w:rPr>
        <w:t xml:space="preserve">torm says </w:t>
      </w:r>
    </w:p>
    <w:p w14:paraId="2A56E17A" w14:textId="6528E805" w:rsidR="00D30F87" w:rsidRDefault="00D30F87" w:rsidP="00D77455">
      <w:pPr>
        <w:ind w:left="567"/>
        <w:rPr>
          <w:rFonts w:eastAsiaTheme="minorEastAsia"/>
        </w:rPr>
      </w:pPr>
      <w:r w:rsidRPr="00D77455">
        <w:rPr>
          <w:rFonts w:eastAsiaTheme="minorEastAsia"/>
          <w:i/>
        </w:rPr>
        <w:t>“that he try's for perfection each time, knowing that perfection is an illusion.</w:t>
      </w:r>
      <w:r w:rsidR="00A8330D">
        <w:rPr>
          <w:rFonts w:eastAsiaTheme="minorEastAsia"/>
          <w:i/>
        </w:rPr>
        <w:t>”</w:t>
      </w:r>
      <w:r w:rsidR="00252DC0">
        <w:rPr>
          <w:rFonts w:eastAsiaTheme="minorEastAsia"/>
          <w:i/>
        </w:rPr>
        <w:fldChar w:fldCharType="begin" w:fldLock="1"/>
      </w:r>
      <w:r w:rsidR="00057623">
        <w:rPr>
          <w:rFonts w:eastAsiaTheme="minorEastAsia"/>
          <w:i/>
        </w:rPr>
        <w:instrText>ADDIN CSL_CITATION {"citationItems":[{"id":"ITEM-1","itemData":{"URL":"https://jackstorms.com/#bio","abstract":"working for a glass artist who’d been experimenting with a technique that captured Jack’s imagination—combining lead· crystal and dichroic glass using a cold-glass process· . There was a moment· of revelation· .","accessed":{"date-parts":[["2019","4","19"]]},"id":"ITEM-1","issued":{"date-parts":[["0"]]},"title":"Glass Sculptures Designs by Fine Art Glass Artist Jack Storms","type":"webpage"},"uris":["http://www.mendeley.com/documents/?uuid=0aefc03a-a990-3cca-9046-dbfac728f009"]}],"mendeley":{"formattedCitation":"(&lt;i&gt;Glass Sculptures Designs by Fine Art Glass Artist Jack Storms&lt;/i&gt;, no date)","plainTextFormattedCitation":"(Glass Sculptures Designs by Fine Art Glass Artist Jack Storms, no date)","previouslyFormattedCitation":"(&lt;i&gt;Glass Sculptures Designs by Fine Art Glass Artist Jack Storms&lt;/i&gt;, no date)"},"properties":{"noteIndex":0},"schema":"https://github.com/citation-style-language/schema/raw/master/csl-citation.json"}</w:instrText>
      </w:r>
      <w:r w:rsidR="00252DC0">
        <w:rPr>
          <w:rFonts w:eastAsiaTheme="minorEastAsia"/>
          <w:i/>
        </w:rPr>
        <w:fldChar w:fldCharType="separate"/>
      </w:r>
      <w:r w:rsidR="00252DC0" w:rsidRPr="00252DC0">
        <w:rPr>
          <w:rFonts w:eastAsiaTheme="minorEastAsia"/>
          <w:noProof/>
        </w:rPr>
        <w:t>(</w:t>
      </w:r>
      <w:r w:rsidR="00252DC0" w:rsidRPr="00252DC0">
        <w:rPr>
          <w:rFonts w:eastAsiaTheme="minorEastAsia"/>
          <w:i/>
          <w:noProof/>
        </w:rPr>
        <w:t>Glass Sculptures Designs by Fine Art Glass Artist Jack Storms</w:t>
      </w:r>
      <w:r w:rsidR="00252DC0" w:rsidRPr="00252DC0">
        <w:rPr>
          <w:rFonts w:eastAsiaTheme="minorEastAsia"/>
          <w:noProof/>
        </w:rPr>
        <w:t>, no date)</w:t>
      </w:r>
      <w:r w:rsidR="00252DC0">
        <w:rPr>
          <w:rFonts w:eastAsiaTheme="minorEastAsia"/>
          <w:i/>
        </w:rPr>
        <w:fldChar w:fldCharType="end"/>
      </w:r>
    </w:p>
    <w:p w14:paraId="164A2A27" w14:textId="5AA4C3AE" w:rsidR="00DB2C79" w:rsidRDefault="00DB2C79" w:rsidP="00DB2C79">
      <w:pPr>
        <w:rPr>
          <w:rFonts w:eastAsiaTheme="minorEastAsia"/>
          <w:b/>
          <w:bCs/>
          <w:color w:val="222222"/>
        </w:rPr>
      </w:pPr>
      <w:r w:rsidRPr="038D9CCE">
        <w:rPr>
          <w:rFonts w:eastAsiaTheme="minorEastAsia"/>
        </w:rPr>
        <w:t>Presentation of Storm</w:t>
      </w:r>
      <w:r>
        <w:rPr>
          <w:rFonts w:eastAsiaTheme="minorEastAsia"/>
        </w:rPr>
        <w:t>’</w:t>
      </w:r>
      <w:r w:rsidRPr="038D9CCE">
        <w:rPr>
          <w:rFonts w:eastAsiaTheme="minorEastAsia"/>
        </w:rPr>
        <w:t xml:space="preserve">s work: As the curation is of glass it would be an advantage to use lighting to emphasize the reflection and refraction of the </w:t>
      </w:r>
      <w:r w:rsidRPr="00DB2C79">
        <w:rPr>
          <w:rFonts w:eastAsiaTheme="minorEastAsia"/>
          <w:bCs/>
          <w:color w:val="222222"/>
        </w:rPr>
        <w:t>artefacts</w:t>
      </w:r>
      <w:r w:rsidRPr="038D9CCE">
        <w:rPr>
          <w:rFonts w:eastAsiaTheme="minorEastAsia"/>
          <w:b/>
          <w:bCs/>
          <w:color w:val="222222"/>
        </w:rPr>
        <w:t xml:space="preserve">.  </w:t>
      </w:r>
    </w:p>
    <w:p w14:paraId="363FCF4B" w14:textId="03C4249C" w:rsidR="00DB2C79" w:rsidRDefault="00DB2C79" w:rsidP="00DB2C79">
      <w:pPr>
        <w:rPr>
          <w:rFonts w:eastAsiaTheme="minorEastAsia"/>
        </w:rPr>
      </w:pPr>
      <w:r w:rsidRPr="038D9CCE">
        <w:rPr>
          <w:rFonts w:eastAsiaTheme="minorEastAsia"/>
        </w:rPr>
        <w:t xml:space="preserve"> As the sun shines through the stones and then hits the artefacts, </w:t>
      </w:r>
      <w:r w:rsidR="004E459F">
        <w:rPr>
          <w:rFonts w:eastAsiaTheme="minorEastAsia"/>
        </w:rPr>
        <w:t xml:space="preserve">it gives </w:t>
      </w:r>
      <w:r w:rsidRPr="038D9CCE">
        <w:rPr>
          <w:rFonts w:eastAsiaTheme="minorEastAsia"/>
        </w:rPr>
        <w:t>an outcome.  The lighting can be used early in the morning to late in the night. Each time giving a different look for and feel the audience</w:t>
      </w:r>
      <w:r w:rsidR="004D17C2">
        <w:rPr>
          <w:rFonts w:eastAsiaTheme="minorEastAsia"/>
        </w:rPr>
        <w:t>, t</w:t>
      </w:r>
      <w:r w:rsidRPr="038D9CCE">
        <w:rPr>
          <w:rFonts w:eastAsiaTheme="minorEastAsia"/>
        </w:rPr>
        <w:t>here</w:t>
      </w:r>
      <w:r w:rsidR="004E459F">
        <w:rPr>
          <w:rFonts w:eastAsiaTheme="minorEastAsia"/>
        </w:rPr>
        <w:t>by</w:t>
      </w:r>
      <w:r w:rsidRPr="038D9CCE">
        <w:rPr>
          <w:rFonts w:eastAsiaTheme="minorEastAsia"/>
        </w:rPr>
        <w:t>, heighten</w:t>
      </w:r>
      <w:r w:rsidR="004E459F">
        <w:rPr>
          <w:rFonts w:eastAsiaTheme="minorEastAsia"/>
        </w:rPr>
        <w:t>ing</w:t>
      </w:r>
      <w:r w:rsidRPr="038D9CCE">
        <w:rPr>
          <w:rFonts w:eastAsiaTheme="minorEastAsia"/>
        </w:rPr>
        <w:t xml:space="preserve"> their experience.</w:t>
      </w:r>
    </w:p>
    <w:p w14:paraId="29E7EE05" w14:textId="6F2AA8F6" w:rsidR="00DB2C79" w:rsidRDefault="00DB2C79" w:rsidP="00DB2C79">
      <w:pPr>
        <w:rPr>
          <w:rFonts w:eastAsiaTheme="minorEastAsia"/>
        </w:rPr>
      </w:pPr>
      <w:r w:rsidRPr="038D9CCE">
        <w:rPr>
          <w:rFonts w:eastAsiaTheme="minorEastAsia"/>
        </w:rPr>
        <w:t>The lighting would be placed under or on the side of the artefact</w:t>
      </w:r>
      <w:r w:rsidR="004E459F">
        <w:rPr>
          <w:rFonts w:eastAsiaTheme="minorEastAsia"/>
        </w:rPr>
        <w:t xml:space="preserve"> to throw light through or</w:t>
      </w:r>
      <w:r w:rsidRPr="038D9CCE">
        <w:rPr>
          <w:rFonts w:eastAsiaTheme="minorEastAsia"/>
        </w:rPr>
        <w:t xml:space="preserve"> against it. If the sun wasn’t giving enough effect o</w:t>
      </w:r>
      <w:r w:rsidR="004D17C2">
        <w:rPr>
          <w:rFonts w:eastAsiaTheme="minorEastAsia"/>
        </w:rPr>
        <w:t>n</w:t>
      </w:r>
      <w:r w:rsidRPr="038D9CCE">
        <w:rPr>
          <w:rFonts w:eastAsiaTheme="minorEastAsia"/>
        </w:rPr>
        <w:t xml:space="preserve"> the artefact</w:t>
      </w:r>
      <w:r w:rsidR="00D30F87">
        <w:rPr>
          <w:rFonts w:eastAsiaTheme="minorEastAsia"/>
        </w:rPr>
        <w:t>, t</w:t>
      </w:r>
      <w:r w:rsidRPr="038D9CCE">
        <w:rPr>
          <w:rFonts w:eastAsiaTheme="minorEastAsia"/>
        </w:rPr>
        <w:t xml:space="preserve">hen the lights would be </w:t>
      </w:r>
      <w:r w:rsidR="00D30F87">
        <w:rPr>
          <w:rFonts w:eastAsiaTheme="minorEastAsia"/>
        </w:rPr>
        <w:t>de</w:t>
      </w:r>
      <w:r w:rsidRPr="038D9CCE">
        <w:rPr>
          <w:rFonts w:eastAsiaTheme="minorEastAsia"/>
        </w:rPr>
        <w:t>ployed. Also</w:t>
      </w:r>
      <w:r>
        <w:rPr>
          <w:rFonts w:eastAsiaTheme="minorEastAsia"/>
        </w:rPr>
        <w:t>,</w:t>
      </w:r>
      <w:r w:rsidRPr="038D9CCE">
        <w:rPr>
          <w:rFonts w:eastAsiaTheme="minorEastAsia"/>
        </w:rPr>
        <w:t xml:space="preserve"> into the night the lights would be </w:t>
      </w:r>
      <w:r w:rsidR="00D30F87">
        <w:rPr>
          <w:rFonts w:eastAsiaTheme="minorEastAsia"/>
        </w:rPr>
        <w:t>de</w:t>
      </w:r>
      <w:r w:rsidRPr="038D9CCE">
        <w:rPr>
          <w:rFonts w:eastAsiaTheme="minorEastAsia"/>
        </w:rPr>
        <w:t>ployed.</w:t>
      </w:r>
    </w:p>
    <w:p w14:paraId="6D92B7D3" w14:textId="77777777" w:rsidR="008E1B35" w:rsidRDefault="008E1B35" w:rsidP="00D77455"/>
    <w:p w14:paraId="37BB77BF" w14:textId="7C373900" w:rsidR="00D77455" w:rsidRDefault="00D77455" w:rsidP="00D77455">
      <w:proofErr w:type="spellStart"/>
      <w:r w:rsidRPr="4EBF0419">
        <w:t>ViviOvo</w:t>
      </w:r>
      <w:proofErr w:type="spellEnd"/>
    </w:p>
    <w:p w14:paraId="2DEDA9D0" w14:textId="5582D94E" w:rsidR="00D77455" w:rsidRDefault="00D77455" w:rsidP="00D77455">
      <w:r>
        <w:rPr>
          <w:noProof/>
        </w:rPr>
        <w:drawing>
          <wp:inline distT="0" distB="0" distL="0" distR="0" wp14:anchorId="684E1D48" wp14:editId="7FEC13F8">
            <wp:extent cx="4248150" cy="2973705"/>
            <wp:effectExtent l="0" t="0" r="0" b="0"/>
            <wp:docPr id="793459788" name="Picture 793459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252049" cy="2976434"/>
                    </a:xfrm>
                    <a:prstGeom prst="rect">
                      <a:avLst/>
                    </a:prstGeom>
                  </pic:spPr>
                </pic:pic>
              </a:graphicData>
            </a:graphic>
          </wp:inline>
        </w:drawing>
      </w:r>
    </w:p>
    <w:p w14:paraId="17D7779B" w14:textId="56376926" w:rsidR="00102D52" w:rsidRDefault="00102D52" w:rsidP="00102D52">
      <w:pPr>
        <w:pStyle w:val="Caption"/>
      </w:pPr>
      <w:bookmarkStart w:id="20" w:name="_Toc6573900"/>
      <w:r>
        <w:t xml:space="preserve">Figure </w:t>
      </w:r>
      <w:r w:rsidR="00A455E7">
        <w:fldChar w:fldCharType="begin"/>
      </w:r>
      <w:r w:rsidR="00A455E7">
        <w:instrText xml:space="preserve"> SEQ Figure \* ARABIC </w:instrText>
      </w:r>
      <w:r w:rsidR="00A455E7">
        <w:fldChar w:fldCharType="separate"/>
      </w:r>
      <w:r w:rsidR="00256A19">
        <w:rPr>
          <w:noProof/>
        </w:rPr>
        <w:t>4</w:t>
      </w:r>
      <w:r w:rsidR="00A455E7">
        <w:rPr>
          <w:noProof/>
        </w:rPr>
        <w:fldChar w:fldCharType="end"/>
      </w:r>
      <w:r>
        <w:t xml:space="preserve">: </w:t>
      </w:r>
      <w:proofErr w:type="spellStart"/>
      <w:r>
        <w:t>ViviOvo</w:t>
      </w:r>
      <w:bookmarkEnd w:id="20"/>
      <w:proofErr w:type="spellEnd"/>
      <w:r>
        <w:t xml:space="preserve"> </w:t>
      </w:r>
      <w:r w:rsidR="00920802">
        <w:fldChar w:fldCharType="begin" w:fldLock="1"/>
      </w:r>
      <w:r w:rsidR="00920802">
        <w:instrText>ADDIN CSL_CITATION {"citationItems":[{"id":"ITEM-1","itemData":{"URL":"https://jackstorms.com/collections/","accessed":{"date-parts":[["2019","4","19"]]},"id":"ITEM-1","issued":{"date-parts":[["0"]]},"title":"Collections - Jack Storms","type":"webpage"},"uris":["http://www.mendeley.com/documents/?uuid=8563ac2b-ff77-33da-a50a-d76403f13214"]}],"mendeley":{"formattedCitation":"(&lt;i&gt;Collections - Jack Storms&lt;/i&gt;, no date)","plainTextFormattedCitation":"(Collections - Jack Storms, no date)","previouslyFormattedCitation":"(&lt;i&gt;Collections - Jack Storms&lt;/i&gt;, no date)"},"properties":{"noteIndex":0},"schema":"https://github.com/citation-style-language/schema/raw/master/csl-citation.json"}</w:instrText>
      </w:r>
      <w:r w:rsidR="00920802">
        <w:fldChar w:fldCharType="separate"/>
      </w:r>
      <w:r w:rsidR="00920802" w:rsidRPr="00920802">
        <w:rPr>
          <w:i w:val="0"/>
          <w:noProof/>
        </w:rPr>
        <w:t>(</w:t>
      </w:r>
      <w:r w:rsidR="00920802" w:rsidRPr="00920802">
        <w:rPr>
          <w:noProof/>
        </w:rPr>
        <w:t>Collections - Jack Storms</w:t>
      </w:r>
      <w:r w:rsidR="00920802" w:rsidRPr="00920802">
        <w:rPr>
          <w:i w:val="0"/>
          <w:noProof/>
        </w:rPr>
        <w:t>, no date)</w:t>
      </w:r>
      <w:r w:rsidR="00920802">
        <w:fldChar w:fldCharType="end"/>
      </w:r>
    </w:p>
    <w:p w14:paraId="69FD848C" w14:textId="0BC0433A" w:rsidR="00D77455" w:rsidRDefault="00D77455" w:rsidP="00D45F7E">
      <w:pPr>
        <w:rPr>
          <w:rFonts w:eastAsiaTheme="minorEastAsia"/>
        </w:rPr>
      </w:pPr>
      <w:r w:rsidRPr="038D9CCE">
        <w:rPr>
          <w:rFonts w:eastAsiaTheme="minorEastAsia"/>
        </w:rPr>
        <w:t xml:space="preserve">Storm found this one a challenge.  Wanting to give up, his fiancée gave him the boost he need that helped him finish it.  That is why is it called the </w:t>
      </w:r>
      <w:proofErr w:type="spellStart"/>
      <w:r w:rsidRPr="038D9CCE">
        <w:rPr>
          <w:rFonts w:eastAsiaTheme="minorEastAsia"/>
        </w:rPr>
        <w:t>ViviOvo</w:t>
      </w:r>
      <w:proofErr w:type="spellEnd"/>
      <w:r w:rsidRPr="038D9CCE">
        <w:rPr>
          <w:rFonts w:eastAsiaTheme="minorEastAsia"/>
        </w:rPr>
        <w:t xml:space="preserve">, Vivi after his fiancée name and </w:t>
      </w:r>
      <w:proofErr w:type="spellStart"/>
      <w:r w:rsidRPr="038D9CCE">
        <w:rPr>
          <w:rFonts w:eastAsiaTheme="minorEastAsia"/>
        </w:rPr>
        <w:t>Ovo</w:t>
      </w:r>
      <w:proofErr w:type="spellEnd"/>
      <w:r w:rsidRPr="038D9CCE">
        <w:rPr>
          <w:rFonts w:eastAsiaTheme="minorEastAsia"/>
        </w:rPr>
        <w:t xml:space="preserve"> meaning egg. </w:t>
      </w:r>
    </w:p>
    <w:p w14:paraId="69DFB553" w14:textId="77777777" w:rsidR="00146339" w:rsidRDefault="00146339" w:rsidP="00D45F7E">
      <w:pPr>
        <w:rPr>
          <w:rFonts w:eastAsiaTheme="minorEastAsia"/>
        </w:rPr>
      </w:pPr>
    </w:p>
    <w:p w14:paraId="0C94D4E0" w14:textId="77777777" w:rsidR="00146339" w:rsidRDefault="00146339" w:rsidP="00146339"/>
    <w:p w14:paraId="45CBEC5E" w14:textId="77777777" w:rsidR="00146339" w:rsidRDefault="00146339" w:rsidP="00146339"/>
    <w:p w14:paraId="630FCC18" w14:textId="77777777" w:rsidR="00146339" w:rsidRDefault="00146339" w:rsidP="00146339"/>
    <w:p w14:paraId="0B8B5641" w14:textId="77777777" w:rsidR="00146339" w:rsidRDefault="00146339" w:rsidP="00146339"/>
    <w:p w14:paraId="61E73FBF" w14:textId="77777777" w:rsidR="00146339" w:rsidRDefault="00146339" w:rsidP="00146339"/>
    <w:p w14:paraId="3DF5C34A" w14:textId="77777777" w:rsidR="00146339" w:rsidRDefault="00146339" w:rsidP="00146339"/>
    <w:p w14:paraId="03829A95" w14:textId="77777777" w:rsidR="00EB2A65" w:rsidRDefault="00EB2A65" w:rsidP="00D45F7E"/>
    <w:p w14:paraId="56CDDCD2" w14:textId="214231F0" w:rsidR="00146339" w:rsidRDefault="00146339" w:rsidP="00D45F7E">
      <w:r w:rsidRPr="4EBF0419">
        <w:t>Optic Glass Sculpture</w:t>
      </w:r>
      <w:r>
        <w:t xml:space="preserve">: </w:t>
      </w:r>
      <w:r w:rsidRPr="4EBF0419">
        <w:t>Jack Storm-Spectrum Bevelled Cube with Lenses</w:t>
      </w:r>
    </w:p>
    <w:p w14:paraId="2E662FBD" w14:textId="77777777" w:rsidR="00EB2A65" w:rsidRPr="00146339" w:rsidRDefault="00EB2A65" w:rsidP="00D45F7E"/>
    <w:p w14:paraId="50566C70" w14:textId="1D369CF9" w:rsidR="00D77455" w:rsidRDefault="00D77455" w:rsidP="00D77455">
      <w:r>
        <w:rPr>
          <w:noProof/>
        </w:rPr>
        <w:drawing>
          <wp:inline distT="0" distB="0" distL="0" distR="0" wp14:anchorId="2A906F1A" wp14:editId="2FAD944B">
            <wp:extent cx="3476625" cy="2578497"/>
            <wp:effectExtent l="0" t="0" r="0" b="0"/>
            <wp:docPr id="1548963512" name="Picture 154896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83303" cy="2583450"/>
                    </a:xfrm>
                    <a:prstGeom prst="rect">
                      <a:avLst/>
                    </a:prstGeom>
                  </pic:spPr>
                </pic:pic>
              </a:graphicData>
            </a:graphic>
          </wp:inline>
        </w:drawing>
      </w:r>
    </w:p>
    <w:p w14:paraId="05D0A34D" w14:textId="4FD224D0" w:rsidR="001210AB" w:rsidRDefault="001210AB" w:rsidP="001210AB">
      <w:pPr>
        <w:pStyle w:val="Caption"/>
      </w:pPr>
      <w:bookmarkStart w:id="21" w:name="_Toc6573901"/>
      <w:bookmarkStart w:id="22" w:name="_Hlk6851588"/>
      <w:r>
        <w:t xml:space="preserve">Figure </w:t>
      </w:r>
      <w:r w:rsidR="00A455E7">
        <w:fldChar w:fldCharType="begin"/>
      </w:r>
      <w:r w:rsidR="00A455E7">
        <w:instrText xml:space="preserve"> SEQ Figure \* ARABIC </w:instrText>
      </w:r>
      <w:r w:rsidR="00A455E7">
        <w:fldChar w:fldCharType="separate"/>
      </w:r>
      <w:r w:rsidR="00256A19">
        <w:rPr>
          <w:noProof/>
        </w:rPr>
        <w:t>5</w:t>
      </w:r>
      <w:r w:rsidR="00A455E7">
        <w:rPr>
          <w:noProof/>
        </w:rPr>
        <w:fldChar w:fldCharType="end"/>
      </w:r>
      <w:r>
        <w:t>:</w:t>
      </w:r>
      <w:r w:rsidRPr="001210AB">
        <w:t xml:space="preserve"> </w:t>
      </w:r>
      <w:r w:rsidRPr="4EBF0419">
        <w:t>Optic Glass Sculpture</w:t>
      </w:r>
      <w:bookmarkEnd w:id="21"/>
      <w:r w:rsidR="00920802">
        <w:fldChar w:fldCharType="begin" w:fldLock="1"/>
      </w:r>
      <w:r w:rsidR="00920802">
        <w:instrText>ADDIN CSL_CITATION {"citationItems":[{"id":"ITEM-1","itemData":{"URL":"https://jackstorms.com/collections/","accessed":{"date-parts":[["2019","4","19"]]},"id":"ITEM-1","issued":{"date-parts":[["0"]]},"title":"Collections - Jack Storms","type":"webpage"},"uris":["http://www.mendeley.com/documents/?uuid=8563ac2b-ff77-33da-a50a-d76403f13214"]}],"mendeley":{"formattedCitation":"(&lt;i&gt;Collections - Jack Storms&lt;/i&gt;, no date)","plainTextFormattedCitation":"(Collections - Jack Storms, no date)","previouslyFormattedCitation":"(&lt;i&gt;Collections - Jack Storms&lt;/i&gt;, no date)"},"properties":{"noteIndex":0},"schema":"https://github.com/citation-style-language/schema/raw/master/csl-citation.json"}</w:instrText>
      </w:r>
      <w:r w:rsidR="00920802">
        <w:fldChar w:fldCharType="separate"/>
      </w:r>
      <w:r w:rsidR="00920802" w:rsidRPr="00920802">
        <w:rPr>
          <w:i w:val="0"/>
          <w:noProof/>
        </w:rPr>
        <w:t>(</w:t>
      </w:r>
      <w:r w:rsidR="00920802" w:rsidRPr="00920802">
        <w:rPr>
          <w:noProof/>
        </w:rPr>
        <w:t>Collections - Jack Storms</w:t>
      </w:r>
      <w:r w:rsidR="00920802" w:rsidRPr="00920802">
        <w:rPr>
          <w:i w:val="0"/>
          <w:noProof/>
        </w:rPr>
        <w:t>, no date)</w:t>
      </w:r>
      <w:r w:rsidR="00920802">
        <w:fldChar w:fldCharType="end"/>
      </w:r>
    </w:p>
    <w:bookmarkEnd w:id="22"/>
    <w:p w14:paraId="1E8AF7DB" w14:textId="10E20FDF" w:rsidR="00D77455" w:rsidRDefault="00D77455" w:rsidP="00D77455">
      <w:pPr>
        <w:rPr>
          <w:rFonts w:eastAsia="Book Antiqua"/>
          <w:color w:val="000000" w:themeColor="text1"/>
        </w:rPr>
      </w:pPr>
      <w:r w:rsidRPr="038D9CCE">
        <w:rPr>
          <w:rFonts w:eastAsia="Book Antiqua"/>
        </w:rPr>
        <w:t>The evolution of Storm</w:t>
      </w:r>
      <w:r w:rsidR="001210AB">
        <w:rPr>
          <w:rFonts w:eastAsia="Book Antiqua"/>
        </w:rPr>
        <w:t>’</w:t>
      </w:r>
      <w:r w:rsidR="00256A19">
        <w:rPr>
          <w:rFonts w:eastAsia="Book Antiqua"/>
        </w:rPr>
        <w:t>s</w:t>
      </w:r>
      <w:r w:rsidRPr="038D9CCE">
        <w:rPr>
          <w:rFonts w:eastAsia="Book Antiqua"/>
        </w:rPr>
        <w:t xml:space="preserve"> work is </w:t>
      </w:r>
      <w:r w:rsidRPr="00675502">
        <w:rPr>
          <w:rFonts w:eastAsia="Book Antiqua"/>
          <w:color w:val="000000" w:themeColor="text1"/>
        </w:rPr>
        <w:t>astounding. Just when we think he cannot tantalise us with his work, he surprises us again with another one his new perfectio</w:t>
      </w:r>
      <w:r w:rsidR="00256A19" w:rsidRPr="00675502">
        <w:rPr>
          <w:rFonts w:eastAsia="Book Antiqua"/>
          <w:color w:val="000000" w:themeColor="text1"/>
        </w:rPr>
        <w:t>ns</w:t>
      </w:r>
      <w:r w:rsidRPr="00675502">
        <w:rPr>
          <w:rFonts w:eastAsia="Book Antiqua"/>
          <w:color w:val="000000" w:themeColor="text1"/>
        </w:rPr>
        <w:t xml:space="preserve">, of geometry and art form and strikes out across the range of shining and shimmering pieces.  </w:t>
      </w:r>
    </w:p>
    <w:p w14:paraId="4B878BCB" w14:textId="2A0AC3EA" w:rsidR="00146339" w:rsidRDefault="00146339" w:rsidP="00D77455">
      <w:pPr>
        <w:rPr>
          <w:rFonts w:eastAsia="Book Antiqua"/>
          <w:color w:val="000000" w:themeColor="text1"/>
        </w:rPr>
      </w:pPr>
    </w:p>
    <w:p w14:paraId="7A0AA153" w14:textId="04DBEBA3" w:rsidR="00146339" w:rsidRDefault="00146339" w:rsidP="00D77455">
      <w:pPr>
        <w:rPr>
          <w:rFonts w:eastAsia="Book Antiqua"/>
          <w:color w:val="000000" w:themeColor="text1"/>
        </w:rPr>
      </w:pPr>
    </w:p>
    <w:p w14:paraId="03EB70B5" w14:textId="7A4F94D6" w:rsidR="00146339" w:rsidRDefault="00146339" w:rsidP="00D77455">
      <w:pPr>
        <w:rPr>
          <w:rFonts w:eastAsia="Book Antiqua"/>
          <w:color w:val="000000" w:themeColor="text1"/>
        </w:rPr>
      </w:pPr>
    </w:p>
    <w:p w14:paraId="5A0DC1B6" w14:textId="5CCD5994" w:rsidR="00146339" w:rsidRDefault="00146339" w:rsidP="00D77455">
      <w:pPr>
        <w:rPr>
          <w:rFonts w:eastAsia="Book Antiqua"/>
          <w:color w:val="000000" w:themeColor="text1"/>
        </w:rPr>
      </w:pPr>
    </w:p>
    <w:p w14:paraId="4CF26346" w14:textId="09D74C79" w:rsidR="00146339" w:rsidRDefault="00146339" w:rsidP="00D77455">
      <w:pPr>
        <w:rPr>
          <w:rFonts w:eastAsia="Book Antiqua"/>
          <w:color w:val="000000" w:themeColor="text1"/>
        </w:rPr>
      </w:pPr>
    </w:p>
    <w:p w14:paraId="239D81D8" w14:textId="6C8B04AC" w:rsidR="00146339" w:rsidRDefault="00146339" w:rsidP="00D77455">
      <w:pPr>
        <w:rPr>
          <w:rFonts w:eastAsia="Book Antiqua"/>
          <w:color w:val="000000" w:themeColor="text1"/>
        </w:rPr>
      </w:pPr>
    </w:p>
    <w:p w14:paraId="2C3F2615" w14:textId="0DA4C72D" w:rsidR="00146339" w:rsidRDefault="00146339" w:rsidP="00D77455">
      <w:pPr>
        <w:rPr>
          <w:rFonts w:eastAsia="Book Antiqua"/>
          <w:color w:val="000000" w:themeColor="text1"/>
        </w:rPr>
      </w:pPr>
    </w:p>
    <w:p w14:paraId="0579D122" w14:textId="2D58B947" w:rsidR="00146339" w:rsidRDefault="00146339" w:rsidP="00D77455">
      <w:pPr>
        <w:rPr>
          <w:rFonts w:eastAsia="Book Antiqua"/>
          <w:color w:val="000000" w:themeColor="text1"/>
        </w:rPr>
      </w:pPr>
    </w:p>
    <w:p w14:paraId="3FC8ADE9" w14:textId="628C6BD3" w:rsidR="00146339" w:rsidRPr="00675502" w:rsidRDefault="00146339" w:rsidP="00D77455">
      <w:pPr>
        <w:rPr>
          <w:rFonts w:eastAsia="Book Antiqua"/>
          <w:color w:val="000000" w:themeColor="text1"/>
        </w:rPr>
      </w:pPr>
      <w:r>
        <w:rPr>
          <w:rFonts w:eastAsia="Book Antiqua"/>
          <w:color w:val="000000" w:themeColor="text1"/>
        </w:rPr>
        <w:t>Phoenix</w:t>
      </w:r>
    </w:p>
    <w:p w14:paraId="19D7BEEB" w14:textId="598972E6" w:rsidR="00D77455" w:rsidRDefault="00D77455" w:rsidP="00D77455">
      <w:r>
        <w:rPr>
          <w:noProof/>
        </w:rPr>
        <w:drawing>
          <wp:inline distT="0" distB="0" distL="0" distR="0" wp14:anchorId="4743B5D6" wp14:editId="0BA39C67">
            <wp:extent cx="4552950" cy="4572000"/>
            <wp:effectExtent l="0" t="0" r="0" b="0"/>
            <wp:docPr id="1836394612" name="Picture 183639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52950" cy="4572000"/>
                    </a:xfrm>
                    <a:prstGeom prst="rect">
                      <a:avLst/>
                    </a:prstGeom>
                  </pic:spPr>
                </pic:pic>
              </a:graphicData>
            </a:graphic>
          </wp:inline>
        </w:drawing>
      </w:r>
    </w:p>
    <w:p w14:paraId="4D51BC9D" w14:textId="0924CA0B" w:rsidR="00256A19" w:rsidRDefault="00256A19" w:rsidP="00256A19">
      <w:pPr>
        <w:pStyle w:val="Caption"/>
      </w:pPr>
      <w:bookmarkStart w:id="23" w:name="_Toc6573902"/>
      <w:bookmarkStart w:id="24" w:name="_Hlk6852851"/>
      <w:r>
        <w:t xml:space="preserve">Figure </w:t>
      </w:r>
      <w:r w:rsidR="00A455E7">
        <w:fldChar w:fldCharType="begin"/>
      </w:r>
      <w:r w:rsidR="00A455E7">
        <w:instrText xml:space="preserve"> SEQ Figure \* ARABIC </w:instrText>
      </w:r>
      <w:r w:rsidR="00A455E7">
        <w:fldChar w:fldCharType="separate"/>
      </w:r>
      <w:r>
        <w:rPr>
          <w:noProof/>
        </w:rPr>
        <w:t>6</w:t>
      </w:r>
      <w:r w:rsidR="00A455E7">
        <w:rPr>
          <w:noProof/>
        </w:rPr>
        <w:fldChar w:fldCharType="end"/>
      </w:r>
      <w:r>
        <w:t>: The Phoenix</w:t>
      </w:r>
      <w:bookmarkEnd w:id="23"/>
      <w:r w:rsidR="00920802">
        <w:fldChar w:fldCharType="begin" w:fldLock="1"/>
      </w:r>
      <w:r w:rsidR="007E7956">
        <w:instrText>ADDIN CSL_CITATION {"citationItems":[{"id":"ITEM-1","itemData":{"URL":"https://jackstorms.com/collections/","accessed":{"date-parts":[["2019","4","19"]]},"id":"ITEM-1","issued":{"date-parts":[["0"]]},"title":"Collections - Jack Storms","type":"webpage"},"uris":["http://www.mendeley.com/documents/?uuid=8563ac2b-ff77-33da-a50a-d76403f13214"]}],"mendeley":{"formattedCitation":"(&lt;i&gt;Collections - Jack Storms&lt;/i&gt;, no date)","plainTextFormattedCitation":"(Collections - Jack Storms, no date)","previouslyFormattedCitation":"(&lt;i&gt;Collections - Jack Storms&lt;/i&gt;, no date)"},"properties":{"noteIndex":0},"schema":"https://github.com/citation-style-language/schema/raw/master/csl-citation.json"}</w:instrText>
      </w:r>
      <w:r w:rsidR="00920802">
        <w:fldChar w:fldCharType="separate"/>
      </w:r>
      <w:r w:rsidR="00920802" w:rsidRPr="00920802">
        <w:rPr>
          <w:i w:val="0"/>
          <w:noProof/>
        </w:rPr>
        <w:t>(</w:t>
      </w:r>
      <w:r w:rsidR="00920802" w:rsidRPr="00920802">
        <w:rPr>
          <w:noProof/>
        </w:rPr>
        <w:t>Collections - Jack Storms</w:t>
      </w:r>
      <w:r w:rsidR="00920802" w:rsidRPr="00920802">
        <w:rPr>
          <w:i w:val="0"/>
          <w:noProof/>
        </w:rPr>
        <w:t>, no date)</w:t>
      </w:r>
      <w:r w:rsidR="00920802">
        <w:fldChar w:fldCharType="end"/>
      </w:r>
    </w:p>
    <w:bookmarkEnd w:id="24"/>
    <w:p w14:paraId="67E5FC84" w14:textId="13D25C9B" w:rsidR="004E19A4" w:rsidRDefault="00D77455" w:rsidP="004E19A4">
      <w:pPr>
        <w:rPr>
          <w:rFonts w:eastAsiaTheme="minorEastAsia"/>
        </w:rPr>
      </w:pPr>
      <w:r w:rsidRPr="038D9CCE">
        <w:rPr>
          <w:rFonts w:eastAsiaTheme="minorEastAsia"/>
        </w:rPr>
        <w:t>Storm was working on a project</w:t>
      </w:r>
      <w:r w:rsidR="006C36FC">
        <w:rPr>
          <w:rFonts w:eastAsiaTheme="minorEastAsia"/>
        </w:rPr>
        <w:t xml:space="preserve"> and t</w:t>
      </w:r>
      <w:r w:rsidRPr="038D9CCE">
        <w:rPr>
          <w:rFonts w:eastAsiaTheme="minorEastAsia"/>
        </w:rPr>
        <w:t xml:space="preserve">he </w:t>
      </w:r>
      <w:r w:rsidR="006C36FC">
        <w:rPr>
          <w:rFonts w:eastAsiaTheme="minorEastAsia"/>
        </w:rPr>
        <w:t>g</w:t>
      </w:r>
      <w:r w:rsidRPr="038D9CCE">
        <w:rPr>
          <w:rFonts w:eastAsiaTheme="minorEastAsia"/>
        </w:rPr>
        <w:t>lass project fell and broke.  After the shock of the glass shattering in p</w:t>
      </w:r>
      <w:r w:rsidR="006C36FC">
        <w:rPr>
          <w:rFonts w:eastAsiaTheme="minorEastAsia"/>
        </w:rPr>
        <w:t>ieces</w:t>
      </w:r>
      <w:r w:rsidRPr="038D9CCE">
        <w:rPr>
          <w:rFonts w:eastAsiaTheme="minorEastAsia"/>
        </w:rPr>
        <w:t xml:space="preserve">, he got his breath back.    He picked up the pieces and held up to the light, he had come to realise he had created a new </w:t>
      </w:r>
      <w:r w:rsidR="00256A19" w:rsidRPr="038D9CCE">
        <w:rPr>
          <w:rFonts w:eastAsiaTheme="minorEastAsia"/>
        </w:rPr>
        <w:t>shape and</w:t>
      </w:r>
      <w:r w:rsidRPr="038D9CCE">
        <w:rPr>
          <w:rFonts w:eastAsiaTheme="minorEastAsia"/>
        </w:rPr>
        <w:t xml:space="preserve"> went with it</w:t>
      </w:r>
      <w:r w:rsidR="00256A19">
        <w:rPr>
          <w:rFonts w:eastAsiaTheme="minorEastAsia"/>
        </w:rPr>
        <w:t xml:space="preserve"> t</w:t>
      </w:r>
      <w:r w:rsidRPr="038D9CCE">
        <w:rPr>
          <w:rFonts w:eastAsiaTheme="minorEastAsia"/>
        </w:rPr>
        <w:t>o create the Phoenix.</w:t>
      </w:r>
    </w:p>
    <w:p w14:paraId="08376FD1" w14:textId="51C95FAB" w:rsidR="00146339" w:rsidRDefault="00146339" w:rsidP="004E19A4">
      <w:pPr>
        <w:rPr>
          <w:rFonts w:eastAsiaTheme="minorEastAsia"/>
        </w:rPr>
      </w:pPr>
    </w:p>
    <w:p w14:paraId="35680C8C" w14:textId="539886A8" w:rsidR="00146339" w:rsidRDefault="00146339" w:rsidP="004E19A4">
      <w:pPr>
        <w:rPr>
          <w:rFonts w:eastAsiaTheme="minorEastAsia"/>
        </w:rPr>
      </w:pPr>
    </w:p>
    <w:p w14:paraId="1D72AA28" w14:textId="36E52EF6" w:rsidR="00146339" w:rsidRDefault="00146339" w:rsidP="004E19A4">
      <w:pPr>
        <w:rPr>
          <w:rFonts w:eastAsiaTheme="minorEastAsia"/>
        </w:rPr>
      </w:pPr>
    </w:p>
    <w:p w14:paraId="114763FE" w14:textId="77777777" w:rsidR="00146339" w:rsidRDefault="00146339" w:rsidP="004E19A4">
      <w:pPr>
        <w:rPr>
          <w:rFonts w:eastAsiaTheme="minorEastAsia"/>
        </w:rPr>
      </w:pPr>
    </w:p>
    <w:p w14:paraId="29E9956E" w14:textId="4FE0388B" w:rsidR="00581E9D" w:rsidRDefault="00581E9D" w:rsidP="00581E9D">
      <w:pPr>
        <w:pStyle w:val="Heading2"/>
        <w:rPr>
          <w:rFonts w:eastAsiaTheme="minorEastAsia"/>
        </w:rPr>
      </w:pPr>
      <w:bookmarkStart w:id="25" w:name="_Toc6573996"/>
      <w:r w:rsidRPr="038D9CCE">
        <w:rPr>
          <w:rFonts w:eastAsiaTheme="minorEastAsia"/>
        </w:rPr>
        <w:t>Conclusion</w:t>
      </w:r>
      <w:bookmarkEnd w:id="25"/>
    </w:p>
    <w:p w14:paraId="55C4490C" w14:textId="5D954174" w:rsidR="00581E9D" w:rsidRDefault="00581E9D" w:rsidP="00581E9D">
      <w:pPr>
        <w:rPr>
          <w:rFonts w:eastAsiaTheme="minorEastAsia"/>
        </w:rPr>
      </w:pPr>
      <w:r>
        <w:rPr>
          <w:rFonts w:eastAsiaTheme="minorEastAsia"/>
        </w:rPr>
        <w:t>T</w:t>
      </w:r>
      <w:r w:rsidRPr="038D9CCE">
        <w:rPr>
          <w:rFonts w:eastAsiaTheme="minorEastAsia"/>
        </w:rPr>
        <w:t>he elements of the earth</w:t>
      </w:r>
      <w:r>
        <w:rPr>
          <w:rFonts w:eastAsiaTheme="minorEastAsia"/>
        </w:rPr>
        <w:t xml:space="preserve"> were used </w:t>
      </w:r>
      <w:r w:rsidR="00BA50A7">
        <w:rPr>
          <w:rFonts w:eastAsiaTheme="minorEastAsia"/>
        </w:rPr>
        <w:t>to</w:t>
      </w:r>
      <w:r w:rsidRPr="038D9CCE">
        <w:rPr>
          <w:rFonts w:eastAsiaTheme="minorEastAsia"/>
        </w:rPr>
        <w:t xml:space="preserve"> make the connections that have been forgotten, for some</w:t>
      </w:r>
      <w:r w:rsidR="00DA16D3">
        <w:rPr>
          <w:rFonts w:eastAsiaTheme="minorEastAsia"/>
        </w:rPr>
        <w:t xml:space="preserve">, </w:t>
      </w:r>
      <w:r w:rsidRPr="038D9CCE">
        <w:rPr>
          <w:rFonts w:eastAsiaTheme="minorEastAsia"/>
        </w:rPr>
        <w:t>between Gaia and us</w:t>
      </w:r>
      <w:r w:rsidR="006C36FC">
        <w:rPr>
          <w:rFonts w:eastAsiaTheme="minorEastAsia"/>
        </w:rPr>
        <w:t>, t</w:t>
      </w:r>
      <w:r w:rsidRPr="038D9CCE">
        <w:rPr>
          <w:rFonts w:eastAsiaTheme="minorEastAsia"/>
        </w:rPr>
        <w:t xml:space="preserve">o enjoy and feel. The excitement of light and life, to feel, instead of think, and to let your soul reconnect with the sensations of the earth on the equinox and the music with light. </w:t>
      </w:r>
    </w:p>
    <w:p w14:paraId="66334798" w14:textId="27328DE5" w:rsidR="00581E9D" w:rsidRDefault="00581E9D" w:rsidP="00581E9D">
      <w:pPr>
        <w:rPr>
          <w:rFonts w:eastAsiaTheme="minorEastAsia"/>
        </w:rPr>
      </w:pPr>
      <w:r w:rsidRPr="038D9CCE">
        <w:rPr>
          <w:rFonts w:eastAsiaTheme="minorEastAsia"/>
        </w:rPr>
        <w:t xml:space="preserve">The reason Jack </w:t>
      </w:r>
      <w:r>
        <w:rPr>
          <w:rFonts w:eastAsiaTheme="minorEastAsia"/>
        </w:rPr>
        <w:t>S</w:t>
      </w:r>
      <w:r w:rsidRPr="038D9CCE">
        <w:rPr>
          <w:rFonts w:eastAsiaTheme="minorEastAsia"/>
        </w:rPr>
        <w:t>torm</w:t>
      </w:r>
      <w:r>
        <w:rPr>
          <w:rFonts w:eastAsiaTheme="minorEastAsia"/>
        </w:rPr>
        <w:t>’</w:t>
      </w:r>
      <w:r w:rsidRPr="038D9CCE">
        <w:rPr>
          <w:rFonts w:eastAsiaTheme="minorEastAsia"/>
        </w:rPr>
        <w:t>s work</w:t>
      </w:r>
      <w:r w:rsidR="00DA16D3">
        <w:rPr>
          <w:rFonts w:eastAsiaTheme="minorEastAsia"/>
        </w:rPr>
        <w:t xml:space="preserve"> was chosen</w:t>
      </w:r>
      <w:r w:rsidRPr="038D9CCE">
        <w:rPr>
          <w:rFonts w:eastAsiaTheme="minorEastAsia"/>
        </w:rPr>
        <w:t xml:space="preserve"> is </w:t>
      </w:r>
      <w:r w:rsidR="00CA70B3">
        <w:rPr>
          <w:rFonts w:eastAsiaTheme="minorEastAsia"/>
        </w:rPr>
        <w:t>because</w:t>
      </w:r>
      <w:r w:rsidRPr="038D9CCE">
        <w:rPr>
          <w:rFonts w:eastAsiaTheme="minorEastAsia"/>
        </w:rPr>
        <w:t xml:space="preserve"> it made </w:t>
      </w:r>
      <w:r w:rsidR="00CA70B3">
        <w:rPr>
          <w:rFonts w:eastAsiaTheme="minorEastAsia"/>
        </w:rPr>
        <w:t xml:space="preserve">the author </w:t>
      </w:r>
      <w:r w:rsidRPr="038D9CCE">
        <w:rPr>
          <w:rFonts w:eastAsiaTheme="minorEastAsia"/>
        </w:rPr>
        <w:t xml:space="preserve">stop and open </w:t>
      </w:r>
      <w:r w:rsidR="00CA70B3">
        <w:rPr>
          <w:rFonts w:eastAsiaTheme="minorEastAsia"/>
        </w:rPr>
        <w:t>their</w:t>
      </w:r>
      <w:r w:rsidRPr="038D9CCE">
        <w:rPr>
          <w:rFonts w:eastAsiaTheme="minorEastAsia"/>
        </w:rPr>
        <w:t xml:space="preserve"> heart</w:t>
      </w:r>
      <w:r w:rsidR="00CA70B3">
        <w:rPr>
          <w:rFonts w:eastAsiaTheme="minorEastAsia"/>
        </w:rPr>
        <w:t>,</w:t>
      </w:r>
      <w:r w:rsidRPr="038D9CCE">
        <w:rPr>
          <w:rFonts w:eastAsiaTheme="minorEastAsia"/>
        </w:rPr>
        <w:t xml:space="preserve"> feel the energy of wonder</w:t>
      </w:r>
      <w:r w:rsidR="00CA70B3">
        <w:rPr>
          <w:rFonts w:eastAsiaTheme="minorEastAsia"/>
        </w:rPr>
        <w:t xml:space="preserve"> and </w:t>
      </w:r>
      <w:r w:rsidRPr="038D9CCE">
        <w:rPr>
          <w:rFonts w:eastAsiaTheme="minorEastAsia"/>
        </w:rPr>
        <w:t xml:space="preserve">inspiration.  </w:t>
      </w:r>
    </w:p>
    <w:p w14:paraId="3332677D" w14:textId="77777777" w:rsidR="00D77455" w:rsidRDefault="00D77455" w:rsidP="00D77455">
      <w:pPr>
        <w:rPr>
          <w:rFonts w:eastAsiaTheme="minorEastAsia"/>
        </w:rPr>
      </w:pPr>
    </w:p>
    <w:p w14:paraId="2FB906FE" w14:textId="77777777" w:rsidR="00D77455" w:rsidRDefault="00D77455" w:rsidP="00D77455">
      <w:pPr>
        <w:rPr>
          <w:rFonts w:eastAsiaTheme="minorEastAsia"/>
        </w:rPr>
      </w:pPr>
    </w:p>
    <w:p w14:paraId="0DDD863A" w14:textId="77777777" w:rsidR="00FE4D99" w:rsidRDefault="00FE4D99" w:rsidP="00CA70B3">
      <w:pPr>
        <w:pStyle w:val="Heading1"/>
      </w:pPr>
      <w:r>
        <w:br/>
      </w:r>
    </w:p>
    <w:p w14:paraId="06DABF33" w14:textId="77777777" w:rsidR="00FE4D99" w:rsidRDefault="00FE4D99">
      <w:pPr>
        <w:spacing w:line="259" w:lineRule="auto"/>
        <w:jc w:val="left"/>
        <w:rPr>
          <w:rFonts w:asciiTheme="majorHAnsi" w:hAnsiTheme="majorHAnsi" w:cstheme="majorBidi"/>
          <w:color w:val="2F5496" w:themeColor="accent1" w:themeShade="BF"/>
        </w:rPr>
      </w:pPr>
      <w:r>
        <w:br w:type="page"/>
      </w:r>
    </w:p>
    <w:p w14:paraId="4E92B8DC" w14:textId="0F46F41B" w:rsidR="00A90077" w:rsidRDefault="00CA70B3" w:rsidP="00CA70B3">
      <w:pPr>
        <w:pStyle w:val="Heading1"/>
      </w:pPr>
      <w:bookmarkStart w:id="26" w:name="_Toc6573997"/>
      <w:r>
        <w:lastRenderedPageBreak/>
        <w:t>Bibl</w:t>
      </w:r>
      <w:r w:rsidR="4EBF0419" w:rsidRPr="4EBF0419">
        <w:t>iography</w:t>
      </w:r>
      <w:bookmarkEnd w:id="26"/>
    </w:p>
    <w:p w14:paraId="7C2B3DEB" w14:textId="77777777" w:rsidR="00BA50A7" w:rsidRPr="00BA50A7" w:rsidRDefault="00BA50A7" w:rsidP="00BA50A7"/>
    <w:p w14:paraId="5A306974" w14:textId="77777777" w:rsidR="00480946" w:rsidRDefault="00480946" w:rsidP="00B91B17">
      <w:pPr>
        <w:jc w:val="left"/>
        <w:rPr>
          <w:color w:val="000000" w:themeColor="text1"/>
          <w:sz w:val="28"/>
          <w:szCs w:val="28"/>
        </w:rPr>
      </w:pPr>
      <w:r>
        <w:rPr>
          <w:color w:val="000000" w:themeColor="text1"/>
          <w:sz w:val="28"/>
          <w:szCs w:val="28"/>
        </w:rPr>
        <w:t xml:space="preserve"> (2)  </w:t>
      </w:r>
    </w:p>
    <w:p w14:paraId="117FFFDE" w14:textId="32E36F45" w:rsidR="4EBF0419" w:rsidRDefault="00480946" w:rsidP="00B91B17">
      <w:pPr>
        <w:jc w:val="left"/>
        <w:rPr>
          <w:rFonts w:ascii="Arial" w:eastAsia="Arial" w:hAnsi="Arial" w:cs="Arial"/>
          <w:color w:val="000000" w:themeColor="text1"/>
          <w:sz w:val="28"/>
          <w:szCs w:val="28"/>
        </w:rPr>
      </w:pPr>
      <w:r>
        <w:rPr>
          <w:color w:val="000000" w:themeColor="text1"/>
          <w:sz w:val="28"/>
          <w:szCs w:val="28"/>
        </w:rPr>
        <w:t xml:space="preserve">   </w:t>
      </w:r>
      <w:hyperlink r:id="rId18" w:history="1">
        <w:r w:rsidRPr="00391C94">
          <w:rPr>
            <w:rStyle w:val="Hyperlink"/>
            <w:rFonts w:ascii="Arial" w:eastAsia="Arial" w:hAnsi="Arial" w:cs="Arial"/>
            <w:sz w:val="28"/>
            <w:szCs w:val="28"/>
          </w:rPr>
          <w:t>https://www.english-heritage.org.uk/visit/places/stonehenge/history-and-stories/history/significance/</w:t>
        </w:r>
      </w:hyperlink>
    </w:p>
    <w:p w14:paraId="2957C6EE" w14:textId="19F0F9DC" w:rsidR="00480946" w:rsidRDefault="00480946" w:rsidP="00480946">
      <w:pPr>
        <w:rPr>
          <w:rFonts w:eastAsiaTheme="minorEastAsia"/>
        </w:rPr>
      </w:pPr>
      <w:r>
        <w:rPr>
          <w:rFonts w:eastAsiaTheme="minorEastAsia"/>
        </w:rPr>
        <w:fldChar w:fldCharType="begin" w:fldLock="1"/>
      </w:r>
      <w:r w:rsidR="00675502">
        <w:rPr>
          <w:rFonts w:eastAsiaTheme="minorEastAsia"/>
        </w:rPr>
        <w:instrText>ADDIN CSL_CITATION {"citationItems":[{"id":"ITEM-1","itemData":{"URL":"https://www.english-heritage.org.uk/visit/places/stonehenge/","abstract":"Walk in the footsteps of your Neolithic ancestors at Stonehenge – one of the wonders of the world and the best-known prehistoric monument in Europe. Explore the ancient landscape on foot and step inside the Neolithic Houses to discover the tools and objects of everyday Neolithic life. Visit the world-class exhibition and visitor centre with 250 ancient objects and come face to face with a 5,500 year-old man.","accessed":{"date-parts":[["2019","4","7"]]},"id":"ITEM-1","issued":{"date-parts":[["0"]]},"title":"Stonehenge | English Heritage","type":"webpage"},"uris":["http://www.mendeley.com/documents/?uuid=9e06717e-c090-3778-b9b2-ae298d9aa8a1"]}],"mendeley":{"formattedCitation":"(&lt;i&gt;Stonehenge | English Heritage&lt;/i&gt;, no date)","plainTextFormattedCitation":"(Stonehenge | English Heritage, no date)","previouslyFormattedCitation":"(&lt;i&gt;Stonehenge | English Heritage&lt;/i&gt;, no date)"},"properties":{"noteIndex":0},"schema":"https://github.com/citation-style-language/schema/raw/master/csl-citation.json"}</w:instrText>
      </w:r>
      <w:r>
        <w:rPr>
          <w:rFonts w:eastAsiaTheme="minorEastAsia"/>
        </w:rPr>
        <w:fldChar w:fldCharType="separate"/>
      </w:r>
      <w:r w:rsidRPr="00480946">
        <w:rPr>
          <w:rFonts w:eastAsiaTheme="minorEastAsia"/>
          <w:noProof/>
        </w:rPr>
        <w:t>(</w:t>
      </w:r>
      <w:r w:rsidRPr="00480946">
        <w:rPr>
          <w:rFonts w:eastAsiaTheme="minorEastAsia"/>
          <w:i/>
          <w:noProof/>
        </w:rPr>
        <w:t>Stonehenge | English Heritage</w:t>
      </w:r>
      <w:r w:rsidRPr="00480946">
        <w:rPr>
          <w:rFonts w:eastAsiaTheme="minorEastAsia"/>
          <w:noProof/>
        </w:rPr>
        <w:t>, no date)</w:t>
      </w:r>
      <w:r>
        <w:rPr>
          <w:rFonts w:eastAsiaTheme="minorEastAsia"/>
        </w:rPr>
        <w:fldChar w:fldCharType="end"/>
      </w:r>
    </w:p>
    <w:p w14:paraId="5C0FE345" w14:textId="271922D1" w:rsidR="00B91B17" w:rsidRDefault="00A455E7" w:rsidP="00B91B17">
      <w:pPr>
        <w:jc w:val="left"/>
        <w:rPr>
          <w:rFonts w:ascii="Arial" w:eastAsia="Arial" w:hAnsi="Arial" w:cs="Arial"/>
          <w:sz w:val="28"/>
          <w:szCs w:val="28"/>
        </w:rPr>
      </w:pPr>
      <w:hyperlink r:id="rId19" w:anchor="text4-8">
        <w:r w:rsidR="4EBF0419" w:rsidRPr="00BA50A7">
          <w:rPr>
            <w:rStyle w:val="Hyperlink"/>
            <w:rFonts w:ascii="Arial" w:eastAsia="Arial" w:hAnsi="Arial" w:cs="Arial"/>
            <w:color w:val="auto"/>
            <w:sz w:val="28"/>
            <w:szCs w:val="28"/>
          </w:rPr>
          <w:t>4.</w:t>
        </w:r>
      </w:hyperlink>
      <w:r w:rsidR="4EBF0419" w:rsidRPr="00BA50A7">
        <w:rPr>
          <w:rFonts w:ascii="Arial" w:eastAsia="Arial" w:hAnsi="Arial" w:cs="Arial"/>
          <w:sz w:val="28"/>
          <w:szCs w:val="28"/>
        </w:rPr>
        <w:t xml:space="preserve"> W </w:t>
      </w:r>
      <w:proofErr w:type="spellStart"/>
      <w:r w:rsidR="4EBF0419" w:rsidRPr="00BA50A7">
        <w:rPr>
          <w:rFonts w:ascii="Arial" w:eastAsia="Arial" w:hAnsi="Arial" w:cs="Arial"/>
          <w:sz w:val="28"/>
          <w:szCs w:val="28"/>
        </w:rPr>
        <w:t>Charleton</w:t>
      </w:r>
      <w:proofErr w:type="spellEnd"/>
      <w:r w:rsidR="4EBF0419" w:rsidRPr="00BA50A7">
        <w:rPr>
          <w:rFonts w:ascii="Arial" w:eastAsia="Arial" w:hAnsi="Arial" w:cs="Arial"/>
          <w:sz w:val="28"/>
          <w:szCs w:val="28"/>
        </w:rPr>
        <w:t xml:space="preserve">, </w:t>
      </w:r>
      <w:hyperlink r:id="rId20">
        <w:r w:rsidR="4EBF0419" w:rsidRPr="00BA50A7">
          <w:rPr>
            <w:rStyle w:val="Hyperlink"/>
            <w:rFonts w:ascii="Arial" w:eastAsia="Arial" w:hAnsi="Arial" w:cs="Arial"/>
            <w:i/>
            <w:iCs/>
            <w:color w:val="auto"/>
            <w:sz w:val="28"/>
            <w:szCs w:val="28"/>
          </w:rPr>
          <w:t xml:space="preserve">Chorea </w:t>
        </w:r>
        <w:proofErr w:type="spellStart"/>
        <w:r w:rsidR="4EBF0419" w:rsidRPr="00BA50A7">
          <w:rPr>
            <w:rStyle w:val="Hyperlink"/>
            <w:rFonts w:ascii="Arial" w:eastAsia="Arial" w:hAnsi="Arial" w:cs="Arial"/>
            <w:i/>
            <w:iCs/>
            <w:color w:val="auto"/>
            <w:sz w:val="28"/>
            <w:szCs w:val="28"/>
          </w:rPr>
          <w:t>Gigantum</w:t>
        </w:r>
        <w:proofErr w:type="spellEnd"/>
        <w:r w:rsidR="4EBF0419" w:rsidRPr="00BA50A7">
          <w:rPr>
            <w:rStyle w:val="Hyperlink"/>
            <w:rFonts w:ascii="Arial" w:eastAsia="Arial" w:hAnsi="Arial" w:cs="Arial"/>
            <w:i/>
            <w:iCs/>
            <w:color w:val="auto"/>
            <w:sz w:val="28"/>
            <w:szCs w:val="28"/>
          </w:rPr>
          <w:t>: Or, The Most Famous Antiquity of Great Britain, Vulgarly Called Stone-Heng, Standing on Salisbury Plain, Restored to the Danes</w:t>
        </w:r>
        <w:r w:rsidR="4EBF0419" w:rsidRPr="00BA50A7">
          <w:rPr>
            <w:rStyle w:val="Hyperlink"/>
            <w:rFonts w:ascii="Arial" w:eastAsia="Arial" w:hAnsi="Arial" w:cs="Arial"/>
            <w:color w:val="auto"/>
            <w:sz w:val="28"/>
            <w:szCs w:val="28"/>
          </w:rPr>
          <w:t xml:space="preserve"> </w:t>
        </w:r>
      </w:hyperlink>
      <w:r w:rsidR="4EBF0419" w:rsidRPr="00BA50A7">
        <w:rPr>
          <w:rFonts w:ascii="Arial" w:eastAsia="Arial" w:hAnsi="Arial" w:cs="Arial"/>
          <w:sz w:val="28"/>
          <w:szCs w:val="28"/>
        </w:rPr>
        <w:t xml:space="preserve">(1663) (accessed 18 Nov 2013). </w:t>
      </w:r>
      <w:r w:rsidR="4EBF0419" w:rsidRPr="00BA50A7">
        <w:rPr>
          <w:sz w:val="28"/>
          <w:szCs w:val="28"/>
        </w:rPr>
        <w:br/>
      </w:r>
      <w:hyperlink r:id="rId21" w:anchor="text4-8"/>
      <w:r w:rsidR="4EBF0419" w:rsidRPr="00BA50A7">
        <w:rPr>
          <w:rFonts w:ascii="Arial" w:eastAsia="Arial" w:hAnsi="Arial" w:cs="Arial"/>
          <w:sz w:val="28"/>
          <w:szCs w:val="28"/>
        </w:rPr>
        <w:t xml:space="preserve">6. G Hawkins, </w:t>
      </w:r>
      <w:r w:rsidR="4EBF0419" w:rsidRPr="00BA50A7">
        <w:rPr>
          <w:rFonts w:ascii="Arial" w:eastAsia="Arial" w:hAnsi="Arial" w:cs="Arial"/>
          <w:i/>
          <w:iCs/>
          <w:sz w:val="28"/>
          <w:szCs w:val="28"/>
        </w:rPr>
        <w:t>Stonehenge Decoded</w:t>
      </w:r>
      <w:r w:rsidR="4EBF0419" w:rsidRPr="00BA50A7">
        <w:rPr>
          <w:rFonts w:ascii="Arial" w:eastAsia="Arial" w:hAnsi="Arial" w:cs="Arial"/>
          <w:sz w:val="28"/>
          <w:szCs w:val="28"/>
        </w:rPr>
        <w:t xml:space="preserve"> (London, 1965).</w:t>
      </w:r>
      <w:r w:rsidR="4EBF0419" w:rsidRPr="00BA50A7">
        <w:rPr>
          <w:sz w:val="28"/>
          <w:szCs w:val="28"/>
        </w:rPr>
        <w:br/>
      </w:r>
      <w:hyperlink r:id="rId22" w:anchor="text4-8">
        <w:r w:rsidR="4EBF0419" w:rsidRPr="00BA50A7">
          <w:rPr>
            <w:rStyle w:val="Hyperlink"/>
            <w:rFonts w:ascii="Arial" w:eastAsia="Arial" w:hAnsi="Arial" w:cs="Arial"/>
            <w:color w:val="auto"/>
            <w:sz w:val="28"/>
            <w:szCs w:val="28"/>
          </w:rPr>
          <w:t>7.</w:t>
        </w:r>
      </w:hyperlink>
      <w:r w:rsidR="4EBF0419" w:rsidRPr="00BA50A7">
        <w:rPr>
          <w:rFonts w:ascii="Arial" w:eastAsia="Arial" w:hAnsi="Arial" w:cs="Arial"/>
          <w:sz w:val="28"/>
          <w:szCs w:val="28"/>
        </w:rPr>
        <w:t xml:space="preserve"> M Parker Pearson and </w:t>
      </w:r>
      <w:proofErr w:type="spellStart"/>
      <w:r w:rsidR="4EBF0419" w:rsidRPr="00BA50A7">
        <w:rPr>
          <w:rFonts w:ascii="Arial" w:eastAsia="Arial" w:hAnsi="Arial" w:cs="Arial"/>
          <w:sz w:val="28"/>
          <w:szCs w:val="28"/>
        </w:rPr>
        <w:t>Ramilinsonina</w:t>
      </w:r>
      <w:proofErr w:type="spellEnd"/>
      <w:r w:rsidR="4EBF0419" w:rsidRPr="00BA50A7">
        <w:rPr>
          <w:rFonts w:ascii="Arial" w:eastAsia="Arial" w:hAnsi="Arial" w:cs="Arial"/>
          <w:sz w:val="28"/>
          <w:szCs w:val="28"/>
        </w:rPr>
        <w:t>, ‘</w:t>
      </w:r>
      <w:hyperlink r:id="rId23">
        <w:r w:rsidR="4EBF0419" w:rsidRPr="00BA50A7">
          <w:rPr>
            <w:rStyle w:val="Hyperlink"/>
            <w:rFonts w:ascii="Arial" w:eastAsia="Arial" w:hAnsi="Arial" w:cs="Arial"/>
            <w:color w:val="auto"/>
            <w:sz w:val="28"/>
            <w:szCs w:val="28"/>
          </w:rPr>
          <w:t xml:space="preserve"> Stonehenge for the ancestors: the stones pass· on the message·</w:t>
        </w:r>
      </w:hyperlink>
      <w:r w:rsidR="4EBF0419" w:rsidRPr="00BA50A7">
        <w:rPr>
          <w:rFonts w:ascii="Arial" w:eastAsia="Arial" w:hAnsi="Arial" w:cs="Arial"/>
          <w:sz w:val="28"/>
          <w:szCs w:val="28"/>
        </w:rPr>
        <w:t xml:space="preserve">’, </w:t>
      </w:r>
      <w:r w:rsidR="4EBF0419" w:rsidRPr="00BA50A7">
        <w:rPr>
          <w:rFonts w:ascii="Arial" w:eastAsia="Arial" w:hAnsi="Arial" w:cs="Arial"/>
          <w:i/>
          <w:iCs/>
          <w:sz w:val="28"/>
          <w:szCs w:val="28"/>
        </w:rPr>
        <w:t>Antiquity,</w:t>
      </w:r>
      <w:r w:rsidR="4EBF0419" w:rsidRPr="00BA50A7">
        <w:rPr>
          <w:rFonts w:ascii="Arial" w:eastAsia="Arial" w:hAnsi="Arial" w:cs="Arial"/>
          <w:sz w:val="28"/>
          <w:szCs w:val="28"/>
        </w:rPr>
        <w:t xml:space="preserve"> 72 (1998), 308–26 (subscription required; accessed 3 March 2015).</w:t>
      </w:r>
      <w:r w:rsidR="4EBF0419" w:rsidRPr="00BA50A7">
        <w:rPr>
          <w:sz w:val="28"/>
          <w:szCs w:val="28"/>
        </w:rPr>
        <w:br/>
      </w:r>
      <w:hyperlink r:id="rId24" w:anchor="text4-8">
        <w:r w:rsidR="4EBF0419" w:rsidRPr="00BA50A7">
          <w:rPr>
            <w:rStyle w:val="Hyperlink"/>
            <w:rFonts w:ascii="Arial" w:eastAsia="Arial" w:hAnsi="Arial" w:cs="Arial"/>
            <w:color w:val="auto"/>
            <w:sz w:val="28"/>
            <w:szCs w:val="28"/>
          </w:rPr>
          <w:t>8.</w:t>
        </w:r>
      </w:hyperlink>
      <w:r w:rsidR="4EBF0419" w:rsidRPr="00BA50A7">
        <w:rPr>
          <w:rFonts w:ascii="Arial" w:eastAsia="Arial" w:hAnsi="Arial" w:cs="Arial"/>
          <w:sz w:val="28"/>
          <w:szCs w:val="28"/>
        </w:rPr>
        <w:t xml:space="preserve"> T </w:t>
      </w:r>
      <w:proofErr w:type="spellStart"/>
      <w:r w:rsidR="4EBF0419" w:rsidRPr="00BA50A7">
        <w:rPr>
          <w:rFonts w:ascii="Arial" w:eastAsia="Arial" w:hAnsi="Arial" w:cs="Arial"/>
          <w:sz w:val="28"/>
          <w:szCs w:val="28"/>
        </w:rPr>
        <w:t>Darvill</w:t>
      </w:r>
      <w:proofErr w:type="spellEnd"/>
      <w:r w:rsidR="4EBF0419" w:rsidRPr="00BA50A7">
        <w:rPr>
          <w:rFonts w:ascii="Arial" w:eastAsia="Arial" w:hAnsi="Arial" w:cs="Arial"/>
          <w:sz w:val="28"/>
          <w:szCs w:val="28"/>
        </w:rPr>
        <w:t xml:space="preserve">, ‘Towards the within: Stonehenge and its purpose’, in </w:t>
      </w:r>
      <w:r w:rsidR="4EBF0419" w:rsidRPr="00BA50A7">
        <w:rPr>
          <w:rFonts w:ascii="Arial" w:eastAsia="Arial" w:hAnsi="Arial" w:cs="Arial"/>
          <w:i/>
          <w:iCs/>
          <w:sz w:val="28"/>
          <w:szCs w:val="28"/>
        </w:rPr>
        <w:t>Cults in Context: Reconsidering Ritual in Archaeology</w:t>
      </w:r>
      <w:r w:rsidR="4EBF0419" w:rsidRPr="00BA50A7">
        <w:rPr>
          <w:rFonts w:ascii="Arial" w:eastAsia="Arial" w:hAnsi="Arial" w:cs="Arial"/>
          <w:sz w:val="28"/>
          <w:szCs w:val="28"/>
        </w:rPr>
        <w:t xml:space="preserve"> , ed D A Barrowclough and </w:t>
      </w:r>
      <w:proofErr w:type="spellStart"/>
      <w:r w:rsidR="4EBF0419" w:rsidRPr="00BA50A7">
        <w:rPr>
          <w:rFonts w:ascii="Arial" w:eastAsia="Arial" w:hAnsi="Arial" w:cs="Arial"/>
          <w:sz w:val="28"/>
          <w:szCs w:val="28"/>
        </w:rPr>
        <w:t>C·Malone</w:t>
      </w:r>
      <w:proofErr w:type="spellEnd"/>
      <w:r w:rsidR="4EBF0419" w:rsidRPr="00BA50A7">
        <w:rPr>
          <w:rFonts w:ascii="Arial" w:eastAsia="Arial" w:hAnsi="Arial" w:cs="Arial"/>
          <w:sz w:val="28"/>
          <w:szCs w:val="28"/>
        </w:rPr>
        <w:t xml:space="preserve"> (Oxford , 2007 ) , 148 – 57 .</w:t>
      </w:r>
    </w:p>
    <w:p w14:paraId="195A96F5" w14:textId="0E4A7A9C" w:rsidR="00480946" w:rsidRDefault="00480946" w:rsidP="00480946">
      <w:pPr>
        <w:jc w:val="left"/>
      </w:pPr>
      <w:r w:rsidRPr="038D9CCE">
        <w:t>,</w:t>
      </w:r>
      <w:r>
        <w:fldChar w:fldCharType="begin" w:fldLock="1"/>
      </w:r>
      <w:r>
        <w:instrText>ADDIN CSL_CITATION {"citationItems":[{"id":"ITEM-1","itemData":{"DOI":"10.1017/S0003598X00086592","ISSN":"0003-598X","abstract":"ANTIQUITY has had a long tradition of publishing pieces on Stonehenge, represented in our cover design. Here we present an intriguing and thought-provoking paper, which draws an analogy with Madagascar to help explain the meaning of the enigmatic monument.","author":[{"dropping-particle":"","family":"Pearson","given":"M. Parker","non-dropping-particle":"","parse-names":false,"suffix":""},{"dropping-particle":"","family":"Ramilisonina","given":"","non-dropping-particle":"","parse-names":false,"suffix":""}],"container-title":"Antiquity","id":"ITEM-1","issue":"276","issued":{"date-parts":[["1998","6","2"]]},"page":"308-326","title":"Stonehenge for the ancestors: the stones pass on the message","type":"article-journal","volume":"72"},"uris":["http://www.mendeley.com/documents/?uuid=51931aa1-5243-3bac-ae58-ed980c78ec4d"]}],"mendeley":{"formattedCitation":"(Pearson and Ramilisonina, 1998)","plainTextFormattedCitation":"(Pearson and Ramilisonina, 1998)","previouslyFormattedCitation":"(Pearson and Ramilisonina, 1998)"},"properties":{"noteIndex":0},"schema":"https://github.com/citation-style-language/schema/raw/master/csl-citation.json"}</w:instrText>
      </w:r>
      <w:r>
        <w:fldChar w:fldCharType="separate"/>
      </w:r>
      <w:r w:rsidRPr="002409F3">
        <w:rPr>
          <w:noProof/>
        </w:rPr>
        <w:t>(Pearson and Ramilisonina, 1998)</w:t>
      </w:r>
      <w:r>
        <w:fldChar w:fldCharType="end"/>
      </w:r>
    </w:p>
    <w:p w14:paraId="5A4E62A0" w14:textId="77777777" w:rsidR="00480946" w:rsidRPr="00480946" w:rsidRDefault="00480946" w:rsidP="00480946">
      <w:pPr>
        <w:jc w:val="left"/>
        <w:rPr>
          <w:rFonts w:ascii="Arial" w:eastAsia="Arial" w:hAnsi="Arial" w:cs="Arial"/>
          <w:sz w:val="28"/>
          <w:szCs w:val="28"/>
        </w:rPr>
      </w:pPr>
    </w:p>
    <w:p w14:paraId="1614574E" w14:textId="77777777" w:rsidR="00480946" w:rsidRDefault="00480946" w:rsidP="00480946">
      <w:r>
        <w:t>(3)</w:t>
      </w:r>
    </w:p>
    <w:p w14:paraId="67DCC469" w14:textId="0C2A778F" w:rsidR="00480946" w:rsidRPr="00BA50A7" w:rsidRDefault="00480946" w:rsidP="00480946">
      <w:r>
        <w:fldChar w:fldCharType="begin" w:fldLock="1"/>
      </w:r>
      <w:r>
        <w:instrText>ADDIN CSL_CITATION {"citationItems":[{"id":"ITEM-1","itemData":{"URL":"https://www.reference.com/science/rubber-conduct-electricity-5d707246ce54f527","abstract":"Rubber does not conduct· electricity .In fact· , it is generally known as an effective· insulator and is widely used in gear· designed to prevent· electrocution . The only solids that conduct· electricity are metals and graphite .","accessed":{"date-parts":[["2019","4","19"]]},"id":"ITEM-1","issued":{"date-parts":[["0"]]},"title":"Does Rubber Conduct Electricity? | Reference.com","type":"webpage"},"uris":["http://www.mendeley.com/documents/?uuid=00fd7855-33d8-3118-afc7-54e5a780863f"]}],"mendeley":{"formattedCitation":"(&lt;i&gt;Does Rubber Conduct Electricity? | Reference.com&lt;/i&gt;, no date)","plainTextFormattedCitation":"(Does Rubber Conduct Electricity? | Reference.com, no date)","previouslyFormattedCitation":"(&lt;i&gt;Does Rubber Conduct Electricity? | Reference.com&lt;/i&gt;, no date)"},"properties":{"noteIndex":0},"schema":"https://github.com/citation-style-language/schema/raw/master/csl-citation.json"}</w:instrText>
      </w:r>
      <w:r>
        <w:fldChar w:fldCharType="separate"/>
      </w:r>
      <w:r w:rsidRPr="00851C9C">
        <w:rPr>
          <w:noProof/>
        </w:rPr>
        <w:t>(</w:t>
      </w:r>
      <w:r w:rsidRPr="00851C9C">
        <w:rPr>
          <w:i/>
          <w:noProof/>
        </w:rPr>
        <w:t>Do</w:t>
      </w:r>
      <w:r w:rsidRPr="00851C9C">
        <w:rPr>
          <w:i/>
          <w:noProof/>
          <w:sz w:val="28"/>
          <w:szCs w:val="28"/>
        </w:rPr>
        <w:t xml:space="preserve">es Rubber Conduct Electricity? | Reference.com, </w:t>
      </w:r>
      <w:r w:rsidRPr="00851C9C">
        <w:rPr>
          <w:noProof/>
        </w:rPr>
        <w:t xml:space="preserve">no </w:t>
      </w:r>
      <w:r w:rsidRPr="00851C9C">
        <w:rPr>
          <w:noProof/>
          <w:sz w:val="28"/>
          <w:szCs w:val="28"/>
        </w:rPr>
        <w:t>date</w:t>
      </w:r>
      <w:r w:rsidRPr="00851C9C">
        <w:rPr>
          <w:noProof/>
        </w:rPr>
        <w:t>)</w:t>
      </w:r>
      <w:r>
        <w:fldChar w:fldCharType="end"/>
      </w:r>
    </w:p>
    <w:p w14:paraId="1B67E110" w14:textId="54395DD9" w:rsidR="00480946" w:rsidRDefault="00480946" w:rsidP="00480946">
      <w:pPr>
        <w:jc w:val="left"/>
        <w:rPr>
          <w:rStyle w:val="Hyperlink"/>
          <w:color w:val="auto"/>
        </w:rPr>
      </w:pPr>
      <w:r w:rsidRPr="00BA50A7">
        <w:fldChar w:fldCharType="begin" w:fldLock="1"/>
      </w:r>
      <w:r w:rsidRPr="00BA50A7">
        <w:instrText>ADDIN CSL_CITATION {"citationItems":[{"id":"ITEM-1","itemData":{"URL":"https://www.moneysupermarket.com/business-insurance/public-liability/","accessed":{"date-parts":[["2019","4","21"]]},"id":"ITEM-1","issued":{"date-parts":[["0"]]},"title":"Compare Public Liability Insurance | MoneySuperMarket","type":"webpage"},"uris":["http://www.mendeley.com/documents/?uuid=30279091-7488-35e3-b12b-1d4a880ab64b"]}],"mendeley":{"formattedCitation":"(&lt;i&gt;Compare Public Liability Insurance | MoneySuperMarket&lt;/i&gt;, no date)","plainTextFormattedCitation":"(Compare Public Liability Insurance | MoneySuperMarket, no date)","previouslyFormattedCitation":"(&lt;i&gt;Compare Public Liability Insurance | MoneySuperMarket&lt;/i&gt;, no date)"},"properties":{"noteIndex":0},"schema":"https://github.com/citation-style-language/schema/raw/master/csl-citation.json"}</w:instrText>
      </w:r>
      <w:r w:rsidRPr="00BA50A7">
        <w:fldChar w:fldCharType="separate"/>
      </w:r>
      <w:r w:rsidRPr="00BA50A7">
        <w:rPr>
          <w:noProof/>
        </w:rPr>
        <w:t>(</w:t>
      </w:r>
      <w:r w:rsidRPr="00BA50A7">
        <w:rPr>
          <w:i/>
          <w:noProof/>
        </w:rPr>
        <w:t>Compare Public Liability Insurance | MoneySuperMarket</w:t>
      </w:r>
      <w:r w:rsidRPr="00BA50A7">
        <w:rPr>
          <w:noProof/>
        </w:rPr>
        <w:t>, no date)</w:t>
      </w:r>
      <w:r w:rsidRPr="00BA50A7">
        <w:fldChar w:fldCharType="end"/>
      </w:r>
      <w:r w:rsidRPr="00BA50A7">
        <w:t xml:space="preserve"> </w:t>
      </w:r>
      <w:hyperlink r:id="rId25" w:history="1">
        <w:r w:rsidRPr="00BA50A7">
          <w:rPr>
            <w:rStyle w:val="Hyperlink"/>
            <w:color w:val="auto"/>
          </w:rPr>
          <w:t>https://www.simplybusiness.co.uk/insurance/faq/what-is-public-liability-insurance/</w:t>
        </w:r>
      </w:hyperlink>
    </w:p>
    <w:p w14:paraId="37D230D0" w14:textId="77777777" w:rsidR="00480946" w:rsidRDefault="00480946" w:rsidP="00480946">
      <w:pPr>
        <w:jc w:val="left"/>
        <w:rPr>
          <w:rFonts w:eastAsia="Arial"/>
        </w:rPr>
      </w:pPr>
    </w:p>
    <w:p w14:paraId="690BE3E2" w14:textId="77777777" w:rsidR="00675502" w:rsidRDefault="00675502" w:rsidP="00B91B17">
      <w:pPr>
        <w:jc w:val="left"/>
      </w:pPr>
      <w:r>
        <w:t>(4)</w:t>
      </w:r>
    </w:p>
    <w:p w14:paraId="462C960F" w14:textId="55786AD3" w:rsidR="00480946" w:rsidRDefault="00675502" w:rsidP="00B91B17">
      <w:pPr>
        <w:jc w:val="left"/>
      </w:pPr>
      <w:r>
        <w:t xml:space="preserve"> </w:t>
      </w:r>
      <w:r>
        <w:fldChar w:fldCharType="begin" w:fldLock="1"/>
      </w:r>
      <w:r>
        <w:instrText>ADDIN CSL_CITATION {"citationItems":[{"id":"ITEM-1","itemData":{"URL":"http://www.phonemicchart.com/what/","accessed":{"date-parts":[["2019","4","19"]]},"id":"ITEM-1","issued":{"date-parts":[["0"]]},"title":"Phonemic Chart: What is a phoneme? Part 1","type":"webpage"},"uris":["http://www.mendeley.com/documents/?uuid=05e19834-b538-3ab5-82d8-cf224d000a51"]}],"mendeley":{"formattedCitation":"(&lt;i&gt;Phonemic Chart: What is a phoneme? Part 1&lt;/i&gt;, no date)","plainTextFormattedCitation":"(Phonemic Chart: What is a phoneme? Part 1, no date)","previouslyFormattedCitation":"(&lt;i&gt;Phonemic Chart: What is a phoneme? Part 1&lt;/i&gt;, no date)"},"properties":{"noteIndex":0},"schema":"https://github.com/citation-style-language/schema/raw/master/csl-citation.json"}</w:instrText>
      </w:r>
      <w:r>
        <w:fldChar w:fldCharType="separate"/>
      </w:r>
      <w:r w:rsidRPr="00675502">
        <w:rPr>
          <w:noProof/>
        </w:rPr>
        <w:t>(</w:t>
      </w:r>
      <w:r w:rsidRPr="00675502">
        <w:rPr>
          <w:i/>
          <w:noProof/>
        </w:rPr>
        <w:t>Phonemic Chart: What is a phoneme? Part 1</w:t>
      </w:r>
      <w:r w:rsidRPr="00675502">
        <w:rPr>
          <w:noProof/>
        </w:rPr>
        <w:t>, no date)</w:t>
      </w:r>
      <w:r>
        <w:fldChar w:fldCharType="end"/>
      </w:r>
    </w:p>
    <w:p w14:paraId="0C6F78FA" w14:textId="032A2394" w:rsidR="00675502" w:rsidRDefault="00675502" w:rsidP="00B91B17">
      <w:pPr>
        <w:jc w:val="left"/>
      </w:pPr>
      <w:r>
        <w:fldChar w:fldCharType="begin" w:fldLock="1"/>
      </w:r>
      <w:r>
        <w:instrText>ADDIN CSL_CITATION {"citationItems":[{"id":"ITEM-1","itemData":{"URL":"https://www.youtube.com/watch?v=k1GUN0k7Y9I","abstract":"using the higher level hrtz for the presentation of the items","author":[{"dropping-particle":"","family":"Gaia Healing Earth's Frequency 7.83hz Music (Schumann Resonance)","given":"","non-dropping-particle":"","parse-names":false,"suffix":""}],"id":"ITEM-1","issued":{"date-parts":[["0"]]},"title":"music 2","type":"webpage"},"uris":["http://www.mendeley.com/documents/?uuid=a360e7bb-50c6-33aa-88af-24aef00200c8"]}],"mendeley":{"formattedCitation":"(Gaia Healing Earth’s Frequency 7.83hz Music (Schumann Resonance), no date)","plainTextFormattedCitation":"(Gaia Healing Earth’s Frequency 7.83hz Music (Schumann Resonance), no date)","previouslyFormattedCitation":"(Gaia Healing Earth’s Frequency 7.83hz Music (Schumann Resonance), no date)"},"properties":{"noteIndex":0},"schema":"https://github.com/citation-style-language/schema/raw/master/csl-citation.json"}</w:instrText>
      </w:r>
      <w:r>
        <w:fldChar w:fldCharType="separate"/>
      </w:r>
      <w:r w:rsidRPr="00675502">
        <w:rPr>
          <w:noProof/>
        </w:rPr>
        <w:t>(Gaia Healing Earth’s Frequency 7.83hz Music (Schumann Resonance), no date)</w:t>
      </w:r>
      <w:r>
        <w:fldChar w:fldCharType="end"/>
      </w:r>
    </w:p>
    <w:p w14:paraId="231BB8D8" w14:textId="6FCEC642" w:rsidR="00675502" w:rsidRDefault="00675502" w:rsidP="00B91B17">
      <w:pPr>
        <w:jc w:val="left"/>
      </w:pPr>
      <w:r>
        <w:fldChar w:fldCharType="begin" w:fldLock="1"/>
      </w:r>
      <w:r>
        <w:instrText>ADDIN CSL_CITATION {"citationItems":[{"id":"ITEM-1","itemData":{"abstract":"The human brain is a biological organ. On one hand it is soft, flexible and adaptive, but on theother hand is relatively stable and coherent with well developed intelligence. In order to retain intelligentthinking in a soft and adaptive organ there needs to be a constant, globally available, synchronization systemthat continuously stabilizes the brain. Rapid intelligence and reactions requires and electromagnetic signallingsystem, supported by a biochemical system. The Schumann Resonance signal provides a brain frequencyrange matching electromagnetic signal, providing the synchronization needed for intelligence.ª2003 Elsevier Science Ltd. All rights reserved.TEXTThe intelligent brain has developed over hundr","author":[{"dropping-particle":"","family":"N. J. Cherry1Human Sciences Department, Lincoln University","given":"New Zealand","non-dropping-particle":"","parse-names":false,"suffix":""}],"container-title":"science direct. medical hypnosis","id":"ITEM-1","issued":{"date-parts":[["2003"]]},"number-of-pages":"843-844","title":"Human intelligence: The brain,an electromagnetic systemsynchronised by theSchumann Resonance signal","type":"book"},"uris":["http://www.mendeley.com/documents/?uuid=e2668a2b-47ee-33a2-954b-0ec31f10015b"]}],"mendeley":{"formattedCitation":"(N. J. Cherry1Human Sciences Department, Lincoln University, 2003)","plainTextFormattedCitation":"(N. J. Cherry1Human Sciences Department, Lincoln University, 2003)","previouslyFormattedCitation":"(N. J. Cherry1Human Sciences Department, Lincoln University, 2003)"},"properties":{"noteIndex":0},"schema":"https://github.com/citation-style-language/schema/raw/master/csl-citation.json"}</w:instrText>
      </w:r>
      <w:r>
        <w:fldChar w:fldCharType="separate"/>
      </w:r>
      <w:r w:rsidRPr="00675502">
        <w:rPr>
          <w:noProof/>
        </w:rPr>
        <w:t>(N. J. Cherry1Human Sciences Department, Lincoln University, 2003)</w:t>
      </w:r>
      <w:r>
        <w:fldChar w:fldCharType="end"/>
      </w:r>
    </w:p>
    <w:p w14:paraId="4CE1F24D" w14:textId="3FF1E21D" w:rsidR="00675502" w:rsidRDefault="00675502" w:rsidP="00B91B17">
      <w:pPr>
        <w:jc w:val="left"/>
      </w:pPr>
      <w:r>
        <w:fldChar w:fldCharType="begin" w:fldLock="1"/>
      </w:r>
      <w:r>
        <w:instrText>ADDIN CSL_CITATION {"citationItems":[{"id":"ITEM-1","itemData":{"URL":"tps://www.youtube.com/watch?v=4wtG01ymIjE","abstract":"music i would use in the begining","author":[{"dropping-particle":"","family":"https://www.youtube.com/watch?v=4wtG01ymIjE","given":"","non-dropping-particle":"","parse-names":false,"suffix":""}],"id":"ITEM-1","issued":{"date-parts":[["0"]]},"title":"music","type":"webpage"},"uris":["http://www.mendeley.com/documents/?uuid=367f90e2-2021-3d9d-a3c6-39dbd2a1c736"]}],"mendeley":{"formattedCitation":"(https://www.youtube.com/watch?v=4wtG01ymIjE, no date)","plainTextFormattedCitation":"(https://www.youtube.com/watch?v=4wtG01ymIjE, no date)","previouslyFormattedCitation":"(https://www.youtube.com/watch?v=4wtG01ymIjE, no date)"},"properties":{"noteIndex":0},"schema":"https://github.com/citation-style-language/schema/raw/master/csl-citation.json"}</w:instrText>
      </w:r>
      <w:r>
        <w:fldChar w:fldCharType="separate"/>
      </w:r>
      <w:r w:rsidRPr="00675502">
        <w:rPr>
          <w:noProof/>
        </w:rPr>
        <w:t>(https://www.youtube.com/watch?v=4wtG01ymIjE, no date)</w:t>
      </w:r>
      <w:r>
        <w:fldChar w:fldCharType="end"/>
      </w:r>
    </w:p>
    <w:p w14:paraId="0A6B2864" w14:textId="3948BCC1" w:rsidR="00675502" w:rsidRDefault="00675502" w:rsidP="00B91B17">
      <w:pPr>
        <w:jc w:val="left"/>
      </w:pPr>
      <w:r>
        <w:fldChar w:fldCharType="begin" w:fldLock="1"/>
      </w:r>
      <w:r>
        <w:instrText>ADDIN CSL_CITATION {"citationItems":[{"id":"ITEM-1","itemData":{"URL":"http://www.phonemicchart.com/what/","abstract":"There’s a positively charged electrical field· surrounding the Earth . The Earth itself carries a negative charge· . While not taken seriously in their time· , past· scientists such as Nikola Tesla studied the frequency· of the Earth . In the 1950 s , the German physicist W . O . Schumann and his students carried out experiments with electromagnetic waves in the atmosphere· and the ionosphere . Schumann discovered a natural· pulse· resonating around the Earth at a frequency· of 7.83 Hz , widely known as the Schumann resonance· .","author":[{"dropping-particle":"","family":"Juan Pablo Barahona","given":"","non-dropping-particle":"","parse-names":false,"suffix":""}],"id":"ITEM-1","issued":{"date-parts":[["0"]]},"title":"Align your vibration· to resonate with the Earth","type":"webpage"},"uris":["http://www.mendeley.com/documents/?uuid=3724f0e4-a41c-3f7a-99de-af3a1ab9e3bc"]}],"mendeley":{"formattedCitation":"(Juan Pablo Barahona, no date)","plainTextFormattedCitation":"(Juan Pablo Barahona, no date)","previouslyFormattedCitation":"(Juan Pablo Barahona, no date)"},"properties":{"noteIndex":0},"schema":"https://github.com/citation-style-language/schema/raw/master/csl-citation.json"}</w:instrText>
      </w:r>
      <w:r>
        <w:fldChar w:fldCharType="separate"/>
      </w:r>
      <w:r w:rsidRPr="00675502">
        <w:rPr>
          <w:noProof/>
        </w:rPr>
        <w:t>(Juan Pablo Barahona, no date)</w:t>
      </w:r>
      <w:r>
        <w:fldChar w:fldCharType="end"/>
      </w:r>
    </w:p>
    <w:p w14:paraId="290343DF" w14:textId="42EFEC9F" w:rsidR="00675502" w:rsidRDefault="00675502" w:rsidP="00B91B17">
      <w:pPr>
        <w:jc w:val="left"/>
      </w:pPr>
      <w:r>
        <w:fldChar w:fldCharType="begin" w:fldLock="1"/>
      </w:r>
      <w:r>
        <w:instrText>ADDIN CSL_CITATION {"citationItems":[{"id":"ITEM-1","itemData":{"abstract":"Part of a special issue· on on the relationship· between recording , transmission· , and music· . The writer· discusses a conceptual framework· for the organization· and performance· of music· that is based on the frequency· relationships of the Schumann Resonances and on the principle· of binaural beats . He describes how the project· came about , the technical issues involved in realizing live· data transmissions from a remote· site· , and the creation· of the three-dimensional overtone· series· that is the project's theoretical centerpiece .","author":[{"dropping-particle":"","family":"First","given":"David","non-dropping-particle":"","parse-names":false,"suffix":""}],"id":"ITEM-1","issued":{"date-parts":[["0"]]},"title":"The Music of the Sphere: An Investigation into Asymptotic Harmonics, Brainwave Entrainment and the Earth as a Giant Bell.","type":"article-journal"},"uris":["http://www.mendeley.com/documents/?uuid=737cb687-92e4-32b5-afa2-14b91d76e687"]}],"mendeley":{"formattedCitation":"(First, no date)","manualFormatting":"(FirstDavid.The Music of the Sphere: An Investigation into Asymptotic Harmonics, Brainwave Entrainment and the Earth as a Giant Bell.)","plainTextFormattedCitation":"(First, no date)","previouslyFormattedCitation":"(First, no date)"},"properties":{"noteIndex":0},"schema":"https://github.com/citation-style-language/schema/raw/master/csl-citation.json"}</w:instrText>
      </w:r>
      <w:r>
        <w:fldChar w:fldCharType="separate"/>
      </w:r>
      <w:r w:rsidRPr="00675502">
        <w:rPr>
          <w:noProof/>
        </w:rPr>
        <w:t>(First</w:t>
      </w:r>
      <w:r>
        <w:rPr>
          <w:noProof/>
        </w:rPr>
        <w:t>David.The Music of the Sphere: An Investigation into Asymptotic Harmonics, Brainwave Entrainment and the Earth as a Giant Bell.</w:t>
      </w:r>
      <w:r w:rsidRPr="00675502">
        <w:rPr>
          <w:noProof/>
        </w:rPr>
        <w:t>)</w:t>
      </w:r>
      <w:r>
        <w:fldChar w:fldCharType="end"/>
      </w:r>
    </w:p>
    <w:p w14:paraId="2831B9B1" w14:textId="77777777" w:rsidR="00675502" w:rsidRDefault="00675502" w:rsidP="00B91B17">
      <w:pPr>
        <w:jc w:val="left"/>
        <w:rPr>
          <w:rFonts w:eastAsia="Times New Roman"/>
          <w:lang w:eastAsia="en-GB"/>
        </w:rPr>
      </w:pPr>
      <w:r>
        <w:rPr>
          <w:rFonts w:eastAsia="Times New Roman"/>
          <w:lang w:eastAsia="en-GB"/>
        </w:rPr>
        <w:t>(5)</w:t>
      </w:r>
    </w:p>
    <w:p w14:paraId="69E161ED" w14:textId="13C30595" w:rsidR="00675502" w:rsidRDefault="00675502" w:rsidP="00675502">
      <w:pPr>
        <w:ind w:left="567"/>
        <w:rPr>
          <w:rFonts w:eastAsiaTheme="minorEastAsia"/>
          <w:i/>
        </w:rPr>
      </w:pPr>
      <w:r>
        <w:rPr>
          <w:rFonts w:eastAsiaTheme="minorEastAsia"/>
          <w:i/>
        </w:rPr>
        <w:fldChar w:fldCharType="begin" w:fldLock="1"/>
      </w:r>
      <w:r>
        <w:rPr>
          <w:rFonts w:eastAsiaTheme="minorEastAsia"/>
          <w:i/>
        </w:rPr>
        <w:instrText>ADDIN CSL_CITATION {"citationItems":[{"id":"ITEM-1","itemData":{"URL":"https://jackstorms.com/#bio","abstract":"working for a glass artist who’d been experimenting with a technique that captured Jack’s imagination—combining lead· crystal and dichroic glass using a cold-glass process· . There was a moment· of revelation· .","accessed":{"date-parts":[["2019","4","19"]]},"id":"ITEM-1","issued":{"date-parts":[["0"]]},"title":"Glass Sculptures Designs by Fine Art Glass Artist Jack Storms","type":"webpage"},"uris":["http://www.mendeley.com/documents/?uuid=0aefc03a-a990-3cca-9046-dbfac728f009"]}],"mendeley":{"formattedCitation":"(&lt;i&gt;Glass Sculptures Designs by Fine Art Glass Artist Jack Storms&lt;/i&gt;, no date)","plainTextFormattedCitation":"(Glass Sculptures Designs by Fine Art Glass Artist Jack Storms, no date)","previouslyFormattedCitation":"(&lt;i&gt;Glass Sculptures Designs by Fine Art Glass Artist Jack Storms&lt;/i&gt;, no date)"},"properties":{"noteIndex":0},"schema":"https://github.com/citation-style-language/schema/raw/master/csl-citation.json"}</w:instrText>
      </w:r>
      <w:r>
        <w:rPr>
          <w:rFonts w:eastAsiaTheme="minorEastAsia"/>
          <w:i/>
        </w:rPr>
        <w:fldChar w:fldCharType="separate"/>
      </w:r>
      <w:r w:rsidRPr="00252DC0">
        <w:rPr>
          <w:rFonts w:eastAsiaTheme="minorEastAsia"/>
          <w:noProof/>
        </w:rPr>
        <w:t>(</w:t>
      </w:r>
      <w:r w:rsidRPr="00252DC0">
        <w:rPr>
          <w:rFonts w:eastAsiaTheme="minorEastAsia"/>
          <w:i/>
          <w:noProof/>
        </w:rPr>
        <w:t>Glass Sculptures Designs by Fine Art Glass Artist Jack Storms</w:t>
      </w:r>
      <w:r w:rsidRPr="00252DC0">
        <w:rPr>
          <w:rFonts w:eastAsiaTheme="minorEastAsia"/>
          <w:noProof/>
        </w:rPr>
        <w:t>, no date)</w:t>
      </w:r>
      <w:r>
        <w:rPr>
          <w:rFonts w:eastAsiaTheme="minorEastAsia"/>
          <w:i/>
        </w:rPr>
        <w:fldChar w:fldCharType="end"/>
      </w:r>
    </w:p>
    <w:p w14:paraId="29064023" w14:textId="1324B7E1" w:rsidR="4EBF0419" w:rsidRPr="00EB2A65" w:rsidRDefault="00675502" w:rsidP="00EB2A65">
      <w:pPr>
        <w:ind w:left="567"/>
        <w:rPr>
          <w:rFonts w:eastAsiaTheme="minorEastAsia"/>
        </w:rPr>
      </w:pPr>
      <w:r w:rsidRPr="00EB1A84">
        <w:rPr>
          <w:noProof/>
        </w:rPr>
        <w:t>(</w:t>
      </w:r>
      <w:r w:rsidRPr="00EB1A84">
        <w:rPr>
          <w:i/>
          <w:noProof/>
        </w:rPr>
        <w:t>Align your vibration to resonate with the Earth</w:t>
      </w:r>
      <w:r>
        <w:rPr>
          <w:i/>
          <w:noProof/>
        </w:rPr>
        <w:t>)</w:t>
      </w:r>
    </w:p>
    <w:p w14:paraId="75307144" w14:textId="094A0E99" w:rsidR="00F8046A" w:rsidRDefault="00146339" w:rsidP="00B91B17">
      <w:pPr>
        <w:jc w:val="left"/>
      </w:pPr>
      <w:r>
        <w:fldChar w:fldCharType="begin" w:fldLock="1"/>
      </w:r>
      <w:r>
        <w:instrText>ADDIN CSL_CITATION {"citationItems":[{"id":"ITEM-1","itemData":{"author":[{"dropping-particle":"","family":"Obrist","given":"Hans Ulrich","non-dropping-particle":"","parse-names":false,"suffix":""}],"id":"ITEM-1","issued":{"date-parts":[["0"]]},"title":"ways of curiating","type":"book"},"uris":["http://www.mendeley.com/documents/?uuid=06206d2f-bb40-3c0a-b1f8-873fe59ca11d"]}],"mendeley":{"formattedCitation":"(Obrist, no date)","manualFormatting":"(Obrist, ","plainTextFormattedCitation":"(Obrist, no date)"},"properties":{"noteIndex":0},"schema":"https://github.com/citation-style-language/schema/raw/master/csl-citation.json"}</w:instrText>
      </w:r>
      <w:r>
        <w:fldChar w:fldCharType="separate"/>
      </w:r>
      <w:r w:rsidRPr="00146339">
        <w:rPr>
          <w:noProof/>
        </w:rPr>
        <w:t xml:space="preserve">(Obrist, </w:t>
      </w:r>
      <w:r>
        <w:fldChar w:fldCharType="end"/>
      </w:r>
      <w:proofErr w:type="spellStart"/>
      <w:r w:rsidR="00EB2A65">
        <w:t>hans</w:t>
      </w:r>
      <w:proofErr w:type="spellEnd"/>
      <w:r w:rsidR="00EB2A65">
        <w:t xml:space="preserve"> Ulrich ways of curating): p139-145 Times and Exhibitions</w:t>
      </w:r>
    </w:p>
    <w:p w14:paraId="471B9C34" w14:textId="7FE39AB6" w:rsidR="00EB2A65" w:rsidRDefault="00EB2A65" w:rsidP="00B91B17">
      <w:pPr>
        <w:jc w:val="left"/>
      </w:pPr>
      <w:r>
        <w:t>Used some ideas and found the book intriguing. As in taking an exhibitor outside.  Times</w:t>
      </w:r>
      <w:r w:rsidR="0092649B">
        <w:t xml:space="preserve"> -</w:t>
      </w:r>
      <w:r>
        <w:t xml:space="preserve"> how that reacts with people.</w:t>
      </w:r>
      <w:bookmarkStart w:id="27" w:name="_GoBack"/>
      <w:bookmarkEnd w:id="27"/>
    </w:p>
    <w:p w14:paraId="5B8B0555" w14:textId="77777777" w:rsidR="00EB2A65" w:rsidRDefault="00EB2A65" w:rsidP="00B91B17">
      <w:pPr>
        <w:jc w:val="left"/>
      </w:pPr>
    </w:p>
    <w:p w14:paraId="282795AC" w14:textId="77777777" w:rsidR="00931584" w:rsidRDefault="00931584" w:rsidP="00EB2A65">
      <w:pPr>
        <w:pStyle w:val="Caption"/>
        <w:rPr>
          <w:sz w:val="22"/>
          <w:szCs w:val="22"/>
        </w:rPr>
      </w:pPr>
    </w:p>
    <w:p w14:paraId="1E32E79F" w14:textId="77777777" w:rsidR="00931584" w:rsidRDefault="00931584" w:rsidP="00EB2A65">
      <w:pPr>
        <w:pStyle w:val="Caption"/>
        <w:rPr>
          <w:sz w:val="22"/>
          <w:szCs w:val="22"/>
        </w:rPr>
      </w:pPr>
    </w:p>
    <w:p w14:paraId="56E32453" w14:textId="11A5BC3B" w:rsidR="00EB2A65" w:rsidRPr="00931584" w:rsidRDefault="00EB2A65" w:rsidP="00EB2A65">
      <w:pPr>
        <w:pStyle w:val="Caption"/>
        <w:rPr>
          <w:sz w:val="22"/>
          <w:szCs w:val="22"/>
        </w:rPr>
      </w:pPr>
      <w:r w:rsidRPr="00931584">
        <w:rPr>
          <w:sz w:val="22"/>
          <w:szCs w:val="22"/>
        </w:rPr>
        <w:lastRenderedPageBreak/>
        <w:t xml:space="preserve">Figure </w:t>
      </w:r>
      <w:r w:rsidRPr="00931584">
        <w:rPr>
          <w:sz w:val="22"/>
          <w:szCs w:val="22"/>
        </w:rPr>
        <w:fldChar w:fldCharType="begin"/>
      </w:r>
      <w:r w:rsidRPr="00931584">
        <w:rPr>
          <w:sz w:val="22"/>
          <w:szCs w:val="22"/>
        </w:rPr>
        <w:instrText xml:space="preserve"> SEQ Figure \* ARABIC </w:instrText>
      </w:r>
      <w:r w:rsidRPr="00931584">
        <w:rPr>
          <w:sz w:val="22"/>
          <w:szCs w:val="22"/>
        </w:rPr>
        <w:fldChar w:fldCharType="separate"/>
      </w:r>
      <w:r w:rsidRPr="00931584">
        <w:rPr>
          <w:noProof/>
          <w:sz w:val="22"/>
          <w:szCs w:val="22"/>
        </w:rPr>
        <w:t>1</w:t>
      </w:r>
      <w:r w:rsidRPr="00931584">
        <w:rPr>
          <w:noProof/>
          <w:sz w:val="22"/>
          <w:szCs w:val="22"/>
        </w:rPr>
        <w:fldChar w:fldCharType="end"/>
      </w:r>
      <w:r w:rsidRPr="00931584">
        <w:rPr>
          <w:sz w:val="22"/>
          <w:szCs w:val="22"/>
        </w:rPr>
        <w:t xml:space="preserve">: Sun shining through Stonehenge  </w:t>
      </w:r>
      <w:r w:rsidRPr="00931584">
        <w:rPr>
          <w:sz w:val="22"/>
          <w:szCs w:val="22"/>
        </w:rPr>
        <w:fldChar w:fldCharType="begin" w:fldLock="1"/>
      </w:r>
      <w:r w:rsidRPr="00931584">
        <w:rPr>
          <w:sz w:val="22"/>
          <w:szCs w:val="22"/>
        </w:rPr>
        <w:instrText>ADDIN CSL_CITATION {"citationItems":[{"id":"ITEM-1","itemData":{"URL":"https://earthsky.org/earth/gallery-the-summer-solstice-as-seen-from-stonehenge","accessed":{"date-parts":[["2019","4","19"]]},"id":"ITEM-1","issued":{"date-parts":[["0"]]},"title":"Summer solstice at Stonehenge | Earth | EarthSky","type":"webpage"},"uris":["http://www.mendeley.com/documents/?uuid=3aa16f90-2bff-3c01-91ea-758337c4c70d"]}],"mendeley":{"formattedCitation":"(&lt;i&gt;Summer solstice at Stonehenge | Earth | EarthSky&lt;/i&gt;, no date)","plainTextFormattedCitation":"(Summer solstice at Stonehenge | Earth | EarthSky, no date)","previouslyFormattedCitation":"(&lt;i&gt;Summer solstice at Stonehenge | Earth | EarthSky&lt;/i&gt;, no date)"},"properties":{"noteIndex":0},"schema":"https://github.com/citation-style-language/schema/raw/master/csl-citation.json"}</w:instrText>
      </w:r>
      <w:r w:rsidRPr="00931584">
        <w:rPr>
          <w:sz w:val="22"/>
          <w:szCs w:val="22"/>
        </w:rPr>
        <w:fldChar w:fldCharType="separate"/>
      </w:r>
      <w:r w:rsidRPr="00931584">
        <w:rPr>
          <w:i w:val="0"/>
          <w:noProof/>
          <w:sz w:val="22"/>
          <w:szCs w:val="22"/>
        </w:rPr>
        <w:t>(</w:t>
      </w:r>
      <w:r w:rsidRPr="00931584">
        <w:rPr>
          <w:noProof/>
          <w:sz w:val="22"/>
          <w:szCs w:val="22"/>
        </w:rPr>
        <w:t>Summer solstice at Stonehenge | Earth | EarthSky</w:t>
      </w:r>
      <w:r w:rsidRPr="00931584">
        <w:rPr>
          <w:i w:val="0"/>
          <w:noProof/>
          <w:sz w:val="22"/>
          <w:szCs w:val="22"/>
        </w:rPr>
        <w:t>, no date)</w:t>
      </w:r>
      <w:r w:rsidRPr="00931584">
        <w:rPr>
          <w:sz w:val="22"/>
          <w:szCs w:val="22"/>
        </w:rPr>
        <w:fldChar w:fldCharType="end"/>
      </w:r>
    </w:p>
    <w:p w14:paraId="10EC9CB9" w14:textId="30A1528A" w:rsidR="00EB2A65" w:rsidRDefault="00EB2A65" w:rsidP="00EB2A65">
      <w:pPr>
        <w:pStyle w:val="paragraph"/>
        <w:spacing w:before="0" w:beforeAutospacing="0" w:after="0" w:afterAutospacing="0"/>
        <w:jc w:val="both"/>
        <w:textAlignment w:val="baseline"/>
        <w:rPr>
          <w:rStyle w:val="eop"/>
          <w:rFonts w:ascii="Calibri" w:hAnsi="Calibri" w:cs="Calibri"/>
          <w:sz w:val="22"/>
          <w:szCs w:val="22"/>
        </w:rPr>
      </w:pPr>
      <w:r w:rsidRPr="00931584">
        <w:rPr>
          <w:sz w:val="22"/>
          <w:szCs w:val="22"/>
        </w:rPr>
        <w:t xml:space="preserve">Figure </w:t>
      </w:r>
      <w:r w:rsidRPr="00931584">
        <w:rPr>
          <w:sz w:val="22"/>
          <w:szCs w:val="22"/>
        </w:rPr>
        <w:fldChar w:fldCharType="begin"/>
      </w:r>
      <w:r w:rsidRPr="00931584">
        <w:rPr>
          <w:sz w:val="22"/>
          <w:szCs w:val="22"/>
        </w:rPr>
        <w:instrText xml:space="preserve"> SEQ Figure \* ARABIC </w:instrText>
      </w:r>
      <w:r w:rsidRPr="00931584">
        <w:rPr>
          <w:sz w:val="22"/>
          <w:szCs w:val="22"/>
        </w:rPr>
        <w:fldChar w:fldCharType="separate"/>
      </w:r>
      <w:r w:rsidRPr="00931584">
        <w:rPr>
          <w:noProof/>
          <w:sz w:val="22"/>
          <w:szCs w:val="22"/>
        </w:rPr>
        <w:t>2</w:t>
      </w:r>
      <w:r w:rsidRPr="00931584">
        <w:rPr>
          <w:noProof/>
          <w:sz w:val="22"/>
          <w:szCs w:val="22"/>
        </w:rPr>
        <w:fldChar w:fldCharType="end"/>
      </w:r>
      <w:r w:rsidRPr="00931584">
        <w:rPr>
          <w:sz w:val="22"/>
          <w:szCs w:val="22"/>
        </w:rPr>
        <w:t xml:space="preserve">: Map of Stonehenge </w:t>
      </w:r>
      <w:proofErr w:type="spellStart"/>
      <w:r w:rsidRPr="00931584">
        <w:rPr>
          <w:rStyle w:val="spellingerror"/>
          <w:rFonts w:ascii="Calibri" w:hAnsi="Calibri" w:cs="Calibri"/>
          <w:sz w:val="22"/>
          <w:szCs w:val="22"/>
        </w:rPr>
        <w:t>Kweeped</w:t>
      </w:r>
      <w:proofErr w:type="spellEnd"/>
      <w:r w:rsidRPr="00931584">
        <w:rPr>
          <w:rStyle w:val="normaltextrun"/>
          <w:rFonts w:ascii="Calibri" w:eastAsiaTheme="majorEastAsia" w:hAnsi="Calibri" w:cs="Calibri"/>
          <w:sz w:val="22"/>
          <w:szCs w:val="22"/>
        </w:rPr>
        <w:t xml:space="preserve"> from </w:t>
      </w:r>
      <w:r w:rsidRPr="00931584">
        <w:rPr>
          <w:rFonts w:asciiTheme="minorHAnsi" w:eastAsiaTheme="majorEastAsia" w:hAnsiTheme="minorHAnsi" w:cstheme="minorHAnsi"/>
          <w:i/>
          <w:iCs/>
          <w:noProof/>
          <w:spacing w:val="-1"/>
          <w:sz w:val="22"/>
          <w:szCs w:val="22"/>
          <w:lang w:eastAsia="en-US"/>
        </w:rPr>
        <w:drawing>
          <wp:inline distT="0" distB="0" distL="0" distR="0" wp14:anchorId="60451FF3" wp14:editId="56E7A234">
            <wp:extent cx="152400" cy="152400"/>
            <wp:effectExtent l="0" t="0" r="0" b="0"/>
            <wp:docPr id="3" name="Picture 3" descr="C:\Users\Student\AppData\Local\Microsoft\Windows\INetCache\Content.MSO\D13180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MSO\D13180D0.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26" w:tgtFrame="_blank" w:history="1">
        <w:r w:rsidRPr="00931584">
          <w:rPr>
            <w:rStyle w:val="normaltextrun"/>
            <w:rFonts w:ascii="Calibri" w:eastAsiaTheme="majorEastAsia" w:hAnsi="Calibri" w:cs="Calibri"/>
            <w:sz w:val="22"/>
            <w:szCs w:val="22"/>
            <w:u w:val="single"/>
          </w:rPr>
          <w:t>news.bbc.co.uk</w:t>
        </w:r>
      </w:hyperlink>
      <w:r w:rsidRPr="00931584">
        <w:rPr>
          <w:rStyle w:val="normaltextrun"/>
          <w:rFonts w:ascii="Calibri" w:eastAsiaTheme="majorEastAsia" w:hAnsi="Calibri" w:cs="Calibri"/>
          <w:sz w:val="22"/>
          <w:szCs w:val="22"/>
        </w:rPr>
        <w:t xml:space="preserve"> by </w:t>
      </w:r>
      <w:hyperlink r:id="rId27" w:tgtFrame="_blank" w:history="1">
        <w:proofErr w:type="spellStart"/>
        <w:r w:rsidRPr="00931584">
          <w:rPr>
            <w:rStyle w:val="normaltextrun"/>
            <w:rFonts w:ascii="Calibri" w:eastAsiaTheme="majorEastAsia" w:hAnsi="Calibri" w:cs="Calibri"/>
            <w:sz w:val="22"/>
            <w:szCs w:val="22"/>
            <w:u w:val="single"/>
          </w:rPr>
          <w:t>joelweb</w:t>
        </w:r>
        <w:proofErr w:type="spellEnd"/>
      </w:hyperlink>
      <w:r w:rsidRPr="00931584">
        <w:rPr>
          <w:rStyle w:val="eop"/>
          <w:rFonts w:ascii="Calibri" w:hAnsi="Calibri" w:cs="Calibri"/>
          <w:sz w:val="22"/>
          <w:szCs w:val="22"/>
        </w:rPr>
        <w:t> </w:t>
      </w:r>
    </w:p>
    <w:p w14:paraId="37E84B9B" w14:textId="77777777" w:rsidR="00931584" w:rsidRPr="00931584" w:rsidRDefault="00931584" w:rsidP="00EB2A65">
      <w:pPr>
        <w:pStyle w:val="paragraph"/>
        <w:spacing w:before="0" w:beforeAutospacing="0" w:after="0" w:afterAutospacing="0"/>
        <w:jc w:val="both"/>
        <w:textAlignment w:val="baseline"/>
        <w:rPr>
          <w:rStyle w:val="eop"/>
          <w:rFonts w:ascii="Calibri" w:hAnsi="Calibri" w:cs="Calibri"/>
          <w:sz w:val="22"/>
          <w:szCs w:val="22"/>
        </w:rPr>
      </w:pPr>
    </w:p>
    <w:p w14:paraId="57CC64AB" w14:textId="1CE26F20" w:rsidR="00EB2A65" w:rsidRPr="00931584" w:rsidRDefault="00EB2A65" w:rsidP="00EB2A65">
      <w:pPr>
        <w:pStyle w:val="Caption"/>
        <w:rPr>
          <w:sz w:val="22"/>
          <w:szCs w:val="22"/>
        </w:rPr>
      </w:pPr>
      <w:r w:rsidRPr="00931584">
        <w:rPr>
          <w:sz w:val="22"/>
          <w:szCs w:val="22"/>
        </w:rPr>
        <w:t xml:space="preserve">Figure </w:t>
      </w:r>
      <w:r w:rsidRPr="00931584">
        <w:rPr>
          <w:sz w:val="22"/>
          <w:szCs w:val="22"/>
        </w:rPr>
        <w:fldChar w:fldCharType="begin"/>
      </w:r>
      <w:r w:rsidRPr="00931584">
        <w:rPr>
          <w:sz w:val="22"/>
          <w:szCs w:val="22"/>
        </w:rPr>
        <w:instrText xml:space="preserve"> SEQ Figure \* ARABIC </w:instrText>
      </w:r>
      <w:r w:rsidRPr="00931584">
        <w:rPr>
          <w:sz w:val="22"/>
          <w:szCs w:val="22"/>
        </w:rPr>
        <w:fldChar w:fldCharType="separate"/>
      </w:r>
      <w:r w:rsidRPr="00931584">
        <w:rPr>
          <w:noProof/>
          <w:sz w:val="22"/>
          <w:szCs w:val="22"/>
        </w:rPr>
        <w:t>3</w:t>
      </w:r>
      <w:r w:rsidRPr="00931584">
        <w:rPr>
          <w:noProof/>
          <w:sz w:val="22"/>
          <w:szCs w:val="22"/>
        </w:rPr>
        <w:fldChar w:fldCharType="end"/>
      </w:r>
      <w:r w:rsidRPr="00931584">
        <w:rPr>
          <w:sz w:val="22"/>
          <w:szCs w:val="22"/>
        </w:rPr>
        <w:t>:  My seating arrangements         drawing Marie Risser</w:t>
      </w:r>
    </w:p>
    <w:p w14:paraId="380CD290" w14:textId="77777777" w:rsidR="00EB2A65" w:rsidRPr="00931584" w:rsidRDefault="00EB2A65" w:rsidP="00EB2A65">
      <w:pPr>
        <w:pStyle w:val="Caption"/>
        <w:rPr>
          <w:sz w:val="22"/>
          <w:szCs w:val="22"/>
        </w:rPr>
      </w:pPr>
      <w:r w:rsidRPr="00931584">
        <w:rPr>
          <w:sz w:val="22"/>
          <w:szCs w:val="22"/>
        </w:rPr>
        <w:t xml:space="preserve">Figure </w:t>
      </w:r>
      <w:r w:rsidRPr="00931584">
        <w:rPr>
          <w:sz w:val="22"/>
          <w:szCs w:val="22"/>
        </w:rPr>
        <w:fldChar w:fldCharType="begin"/>
      </w:r>
      <w:r w:rsidRPr="00931584">
        <w:rPr>
          <w:sz w:val="22"/>
          <w:szCs w:val="22"/>
        </w:rPr>
        <w:instrText xml:space="preserve"> SEQ Figure \* ARABIC </w:instrText>
      </w:r>
      <w:r w:rsidRPr="00931584">
        <w:rPr>
          <w:sz w:val="22"/>
          <w:szCs w:val="22"/>
        </w:rPr>
        <w:fldChar w:fldCharType="separate"/>
      </w:r>
      <w:r w:rsidRPr="00931584">
        <w:rPr>
          <w:noProof/>
          <w:sz w:val="22"/>
          <w:szCs w:val="22"/>
        </w:rPr>
        <w:t>4</w:t>
      </w:r>
      <w:r w:rsidRPr="00931584">
        <w:rPr>
          <w:noProof/>
          <w:sz w:val="22"/>
          <w:szCs w:val="22"/>
        </w:rPr>
        <w:fldChar w:fldCharType="end"/>
      </w:r>
      <w:r w:rsidRPr="00931584">
        <w:rPr>
          <w:sz w:val="22"/>
          <w:szCs w:val="22"/>
        </w:rPr>
        <w:t xml:space="preserve">: </w:t>
      </w:r>
      <w:proofErr w:type="spellStart"/>
      <w:r w:rsidRPr="00931584">
        <w:rPr>
          <w:sz w:val="22"/>
          <w:szCs w:val="22"/>
        </w:rPr>
        <w:t>ViviOvo</w:t>
      </w:r>
      <w:proofErr w:type="spellEnd"/>
      <w:r w:rsidRPr="00931584">
        <w:rPr>
          <w:sz w:val="22"/>
          <w:szCs w:val="22"/>
        </w:rPr>
        <w:t xml:space="preserve"> </w:t>
      </w:r>
      <w:r w:rsidRPr="00931584">
        <w:rPr>
          <w:sz w:val="22"/>
          <w:szCs w:val="22"/>
        </w:rPr>
        <w:fldChar w:fldCharType="begin" w:fldLock="1"/>
      </w:r>
      <w:r w:rsidRPr="00931584">
        <w:rPr>
          <w:sz w:val="22"/>
          <w:szCs w:val="22"/>
        </w:rPr>
        <w:instrText>ADDIN CSL_CITATION {"citationItems":[{"id":"ITEM-1","itemData":{"URL":"https://jackstorms.com/collections/","accessed":{"date-parts":[["2019","4","19"]]},"id":"ITEM-1","issued":{"date-parts":[["0"]]},"title":"Collections - Jack Storms","type":"webpage"},"uris":["http://www.mendeley.com/documents/?uuid=8563ac2b-ff77-33da-a50a-d76403f13214"]}],"mendeley":{"formattedCitation":"(&lt;i&gt;Collections - Jack Storms&lt;/i&gt;, no date)","plainTextFormattedCitation":"(Collections - Jack Storms, no date)","previouslyFormattedCitation":"(&lt;i&gt;Collections - Jack Storms&lt;/i&gt;, no date)"},"properties":{"noteIndex":0},"schema":"https://github.com/citation-style-language/schema/raw/master/csl-citation.json"}</w:instrText>
      </w:r>
      <w:r w:rsidRPr="00931584">
        <w:rPr>
          <w:sz w:val="22"/>
          <w:szCs w:val="22"/>
        </w:rPr>
        <w:fldChar w:fldCharType="separate"/>
      </w:r>
      <w:r w:rsidRPr="00931584">
        <w:rPr>
          <w:i w:val="0"/>
          <w:noProof/>
          <w:sz w:val="22"/>
          <w:szCs w:val="22"/>
        </w:rPr>
        <w:t>(</w:t>
      </w:r>
      <w:r w:rsidRPr="00931584">
        <w:rPr>
          <w:noProof/>
          <w:sz w:val="22"/>
          <w:szCs w:val="22"/>
        </w:rPr>
        <w:t>Collections - Jack Storms</w:t>
      </w:r>
      <w:r w:rsidRPr="00931584">
        <w:rPr>
          <w:i w:val="0"/>
          <w:noProof/>
          <w:sz w:val="22"/>
          <w:szCs w:val="22"/>
        </w:rPr>
        <w:t>, no date)</w:t>
      </w:r>
      <w:r w:rsidRPr="00931584">
        <w:rPr>
          <w:sz w:val="22"/>
          <w:szCs w:val="22"/>
        </w:rPr>
        <w:fldChar w:fldCharType="end"/>
      </w:r>
    </w:p>
    <w:p w14:paraId="108462A5" w14:textId="59FA50D9" w:rsidR="00931584" w:rsidRPr="00931584" w:rsidRDefault="00931584" w:rsidP="00931584">
      <w:pPr>
        <w:pStyle w:val="Caption"/>
        <w:rPr>
          <w:sz w:val="22"/>
          <w:szCs w:val="22"/>
        </w:rPr>
      </w:pPr>
      <w:r w:rsidRPr="00931584">
        <w:rPr>
          <w:sz w:val="22"/>
          <w:szCs w:val="22"/>
        </w:rPr>
        <w:t xml:space="preserve">Figure </w:t>
      </w:r>
      <w:r w:rsidRPr="00931584">
        <w:rPr>
          <w:sz w:val="22"/>
          <w:szCs w:val="22"/>
        </w:rPr>
        <w:fldChar w:fldCharType="begin"/>
      </w:r>
      <w:r w:rsidRPr="00931584">
        <w:rPr>
          <w:sz w:val="22"/>
          <w:szCs w:val="22"/>
        </w:rPr>
        <w:instrText xml:space="preserve"> SEQ Figure \* ARABIC </w:instrText>
      </w:r>
      <w:r w:rsidRPr="00931584">
        <w:rPr>
          <w:sz w:val="22"/>
          <w:szCs w:val="22"/>
        </w:rPr>
        <w:fldChar w:fldCharType="separate"/>
      </w:r>
      <w:r w:rsidRPr="00931584">
        <w:rPr>
          <w:noProof/>
          <w:sz w:val="22"/>
          <w:szCs w:val="22"/>
        </w:rPr>
        <w:t>5</w:t>
      </w:r>
      <w:r w:rsidRPr="00931584">
        <w:rPr>
          <w:noProof/>
          <w:sz w:val="22"/>
          <w:szCs w:val="22"/>
        </w:rPr>
        <w:fldChar w:fldCharType="end"/>
      </w:r>
      <w:r w:rsidRPr="00931584">
        <w:rPr>
          <w:sz w:val="22"/>
          <w:szCs w:val="22"/>
        </w:rPr>
        <w:t>: Optic Glass Sculpture</w:t>
      </w:r>
      <w:r w:rsidRPr="00931584">
        <w:rPr>
          <w:sz w:val="22"/>
          <w:szCs w:val="22"/>
        </w:rPr>
        <w:fldChar w:fldCharType="begin" w:fldLock="1"/>
      </w:r>
      <w:r w:rsidRPr="00931584">
        <w:rPr>
          <w:sz w:val="22"/>
          <w:szCs w:val="22"/>
        </w:rPr>
        <w:instrText>ADDIN CSL_CITATION {"citationItems":[{"id":"ITEM-1","itemData":{"URL":"https://jackstorms.com/collections/","accessed":{"date-parts":[["2019","4","19"]]},"id":"ITEM-1","issued":{"date-parts":[["0"]]},"title":"Collections - Jack Storms","type":"webpage"},"uris":["http://www.mendeley.com/documents/?uuid=8563ac2b-ff77-33da-a50a-d76403f13214"]}],"mendeley":{"formattedCitation":"(&lt;i&gt;Collections - Jack Storms&lt;/i&gt;, no date)","plainTextFormattedCitation":"(Collections - Jack Storms, no date)","previouslyFormattedCitation":"(&lt;i&gt;Collections - Jack Storms&lt;/i&gt;, no date)"},"properties":{"noteIndex":0},"schema":"https://github.com/citation-style-language/schema/raw/master/csl-citation.json"}</w:instrText>
      </w:r>
      <w:r w:rsidRPr="00931584">
        <w:rPr>
          <w:sz w:val="22"/>
          <w:szCs w:val="22"/>
        </w:rPr>
        <w:fldChar w:fldCharType="separate"/>
      </w:r>
      <w:r w:rsidRPr="00931584">
        <w:rPr>
          <w:i w:val="0"/>
          <w:noProof/>
          <w:sz w:val="22"/>
          <w:szCs w:val="22"/>
        </w:rPr>
        <w:t>(</w:t>
      </w:r>
      <w:r w:rsidRPr="00931584">
        <w:rPr>
          <w:noProof/>
          <w:sz w:val="22"/>
          <w:szCs w:val="22"/>
        </w:rPr>
        <w:t>Collections - Jack Storms</w:t>
      </w:r>
      <w:r w:rsidRPr="00931584">
        <w:rPr>
          <w:i w:val="0"/>
          <w:noProof/>
          <w:sz w:val="22"/>
          <w:szCs w:val="22"/>
        </w:rPr>
        <w:t>, no date)</w:t>
      </w:r>
      <w:r w:rsidRPr="00931584">
        <w:rPr>
          <w:sz w:val="22"/>
          <w:szCs w:val="22"/>
        </w:rPr>
        <w:fldChar w:fldCharType="end"/>
      </w:r>
    </w:p>
    <w:p w14:paraId="2EFD565F" w14:textId="77777777" w:rsidR="00931584" w:rsidRPr="00931584" w:rsidRDefault="00931584" w:rsidP="00931584">
      <w:pPr>
        <w:rPr>
          <w:i/>
          <w:iCs/>
          <w:sz w:val="22"/>
          <w:szCs w:val="22"/>
        </w:rPr>
      </w:pPr>
      <w:r w:rsidRPr="00931584">
        <w:rPr>
          <w:i/>
          <w:iCs/>
          <w:sz w:val="22"/>
          <w:szCs w:val="22"/>
        </w:rPr>
        <w:t xml:space="preserve">Figure </w:t>
      </w:r>
      <w:r w:rsidRPr="00931584">
        <w:rPr>
          <w:i/>
          <w:iCs/>
          <w:sz w:val="22"/>
          <w:szCs w:val="22"/>
        </w:rPr>
        <w:fldChar w:fldCharType="begin"/>
      </w:r>
      <w:r w:rsidRPr="00931584">
        <w:rPr>
          <w:i/>
          <w:iCs/>
          <w:sz w:val="22"/>
          <w:szCs w:val="22"/>
        </w:rPr>
        <w:instrText xml:space="preserve"> SEQ Figure \* ARABIC </w:instrText>
      </w:r>
      <w:r w:rsidRPr="00931584">
        <w:rPr>
          <w:i/>
          <w:iCs/>
          <w:sz w:val="22"/>
          <w:szCs w:val="22"/>
        </w:rPr>
        <w:fldChar w:fldCharType="separate"/>
      </w:r>
      <w:r w:rsidRPr="00931584">
        <w:rPr>
          <w:i/>
          <w:iCs/>
          <w:sz w:val="22"/>
          <w:szCs w:val="22"/>
        </w:rPr>
        <w:t>6</w:t>
      </w:r>
      <w:r w:rsidRPr="00931584">
        <w:rPr>
          <w:sz w:val="22"/>
          <w:szCs w:val="22"/>
        </w:rPr>
        <w:fldChar w:fldCharType="end"/>
      </w:r>
      <w:r w:rsidRPr="00931584">
        <w:rPr>
          <w:i/>
          <w:iCs/>
          <w:sz w:val="22"/>
          <w:szCs w:val="22"/>
        </w:rPr>
        <w:t>: The Phoenix</w:t>
      </w:r>
      <w:r w:rsidRPr="00931584">
        <w:rPr>
          <w:i/>
          <w:iCs/>
          <w:sz w:val="22"/>
          <w:szCs w:val="22"/>
        </w:rPr>
        <w:fldChar w:fldCharType="begin" w:fldLock="1"/>
      </w:r>
      <w:r w:rsidRPr="00931584">
        <w:rPr>
          <w:i/>
          <w:iCs/>
          <w:sz w:val="22"/>
          <w:szCs w:val="22"/>
        </w:rPr>
        <w:instrText>ADDIN CSL_CITATION {"citationItems":[{"id":"ITEM-1","itemData":{"URL":"https://jackstorms.com/collections/","accessed":{"date-parts":[["2019","4","19"]]},"id":"ITEM-1","issued":{"date-parts":[["0"]]},"title":"Collections - Jack Storms","type":"webpage"},"uris":["http://www.mendeley.com/documents/?uuid=8563ac2b-ff77-33da-a50a-d76403f13214"]}],"mendeley":{"formattedCitation":"(&lt;i&gt;Collections - Jack Storms&lt;/i&gt;, no date)","plainTextFormattedCitation":"(Collections - Jack Storms, no date)","previouslyFormattedCitation":"(&lt;i&gt;Collections - Jack Storms&lt;/i&gt;, no date)"},"properties":{"noteIndex":0},"schema":"https://github.com/citation-style-language/schema/raw/master/csl-citation.json"}</w:instrText>
      </w:r>
      <w:r w:rsidRPr="00931584">
        <w:rPr>
          <w:i/>
          <w:iCs/>
          <w:sz w:val="22"/>
          <w:szCs w:val="22"/>
        </w:rPr>
        <w:fldChar w:fldCharType="separate"/>
      </w:r>
      <w:r w:rsidRPr="00931584">
        <w:rPr>
          <w:iCs/>
          <w:sz w:val="22"/>
          <w:szCs w:val="22"/>
        </w:rPr>
        <w:t>(</w:t>
      </w:r>
      <w:r w:rsidRPr="00931584">
        <w:rPr>
          <w:i/>
          <w:iCs/>
          <w:sz w:val="22"/>
          <w:szCs w:val="22"/>
        </w:rPr>
        <w:t>Collections - Jack Storms</w:t>
      </w:r>
      <w:r w:rsidRPr="00931584">
        <w:rPr>
          <w:iCs/>
          <w:sz w:val="22"/>
          <w:szCs w:val="22"/>
        </w:rPr>
        <w:t>, no date)</w:t>
      </w:r>
      <w:r w:rsidRPr="00931584">
        <w:rPr>
          <w:sz w:val="22"/>
          <w:szCs w:val="22"/>
        </w:rPr>
        <w:fldChar w:fldCharType="end"/>
      </w:r>
    </w:p>
    <w:p w14:paraId="72FC8D64" w14:textId="77777777" w:rsidR="00931584" w:rsidRPr="00931584" w:rsidRDefault="00931584" w:rsidP="00931584"/>
    <w:p w14:paraId="35CDED13" w14:textId="77777777" w:rsidR="00EB2A65" w:rsidRPr="00EB2A65" w:rsidRDefault="00EB2A65" w:rsidP="00EB2A65"/>
    <w:p w14:paraId="46CD94A5" w14:textId="77777777" w:rsidR="00EB2A65" w:rsidRPr="00BA50A7" w:rsidRDefault="00EB2A65" w:rsidP="00EB2A65">
      <w:pPr>
        <w:pStyle w:val="paragraph"/>
        <w:spacing w:before="0" w:beforeAutospacing="0" w:after="0" w:afterAutospacing="0"/>
        <w:jc w:val="both"/>
        <w:textAlignment w:val="baseline"/>
        <w:rPr>
          <w:rFonts w:ascii="&amp;quot" w:hAnsi="&amp;quot"/>
          <w:sz w:val="18"/>
          <w:szCs w:val="18"/>
        </w:rPr>
      </w:pPr>
    </w:p>
    <w:p w14:paraId="00E29EA4" w14:textId="77777777" w:rsidR="00EB2A65" w:rsidRPr="00EB2A65" w:rsidRDefault="00EB2A65" w:rsidP="00EB2A65"/>
    <w:p w14:paraId="6F3E6068" w14:textId="77777777" w:rsidR="00EB2A65" w:rsidRDefault="00EB2A65" w:rsidP="00B91B17">
      <w:pPr>
        <w:jc w:val="left"/>
      </w:pPr>
    </w:p>
    <w:sectPr w:rsidR="00EB2A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4623B" w14:textId="77777777" w:rsidR="00112163" w:rsidRDefault="00112163" w:rsidP="00146339">
      <w:pPr>
        <w:spacing w:after="0" w:line="240" w:lineRule="auto"/>
      </w:pPr>
      <w:r>
        <w:separator/>
      </w:r>
    </w:p>
  </w:endnote>
  <w:endnote w:type="continuationSeparator" w:id="0">
    <w:p w14:paraId="26EE5B3D" w14:textId="77777777" w:rsidR="00112163" w:rsidRDefault="00112163" w:rsidP="00146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6B507" w14:textId="77777777" w:rsidR="00112163" w:rsidRDefault="00112163" w:rsidP="00146339">
      <w:pPr>
        <w:spacing w:after="0" w:line="240" w:lineRule="auto"/>
      </w:pPr>
      <w:r>
        <w:separator/>
      </w:r>
    </w:p>
  </w:footnote>
  <w:footnote w:type="continuationSeparator" w:id="0">
    <w:p w14:paraId="6FE88868" w14:textId="77777777" w:rsidR="00112163" w:rsidRDefault="00112163" w:rsidP="00146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C2A64"/>
    <w:multiLevelType w:val="hybridMultilevel"/>
    <w:tmpl w:val="E9AADDD8"/>
    <w:lvl w:ilvl="0" w:tplc="5C9E9998">
      <w:start w:val="1"/>
      <w:numFmt w:val="bullet"/>
      <w:lvlText w:val=""/>
      <w:lvlJc w:val="left"/>
      <w:pPr>
        <w:ind w:left="720" w:hanging="360"/>
      </w:pPr>
      <w:rPr>
        <w:rFonts w:ascii="Symbol" w:hAnsi="Symbol" w:hint="default"/>
      </w:rPr>
    </w:lvl>
    <w:lvl w:ilvl="1" w:tplc="F6DA8CE8">
      <w:start w:val="1"/>
      <w:numFmt w:val="bullet"/>
      <w:lvlText w:val=""/>
      <w:lvlJc w:val="left"/>
      <w:pPr>
        <w:ind w:left="1440" w:hanging="360"/>
      </w:pPr>
      <w:rPr>
        <w:rFonts w:ascii="Symbol" w:hAnsi="Symbol" w:hint="default"/>
      </w:rPr>
    </w:lvl>
    <w:lvl w:ilvl="2" w:tplc="40929F02">
      <w:start w:val="1"/>
      <w:numFmt w:val="bullet"/>
      <w:lvlText w:val=""/>
      <w:lvlJc w:val="left"/>
      <w:pPr>
        <w:ind w:left="2160" w:hanging="360"/>
      </w:pPr>
      <w:rPr>
        <w:rFonts w:ascii="Wingdings" w:hAnsi="Wingdings" w:hint="default"/>
      </w:rPr>
    </w:lvl>
    <w:lvl w:ilvl="3" w:tplc="BA421A60">
      <w:start w:val="1"/>
      <w:numFmt w:val="bullet"/>
      <w:lvlText w:val=""/>
      <w:lvlJc w:val="left"/>
      <w:pPr>
        <w:ind w:left="2880" w:hanging="360"/>
      </w:pPr>
      <w:rPr>
        <w:rFonts w:ascii="Symbol" w:hAnsi="Symbol" w:hint="default"/>
      </w:rPr>
    </w:lvl>
    <w:lvl w:ilvl="4" w:tplc="3ACE51E6">
      <w:start w:val="1"/>
      <w:numFmt w:val="bullet"/>
      <w:lvlText w:val="o"/>
      <w:lvlJc w:val="left"/>
      <w:pPr>
        <w:ind w:left="3600" w:hanging="360"/>
      </w:pPr>
      <w:rPr>
        <w:rFonts w:ascii="Courier New" w:hAnsi="Courier New" w:hint="default"/>
      </w:rPr>
    </w:lvl>
    <w:lvl w:ilvl="5" w:tplc="5C189C0E">
      <w:start w:val="1"/>
      <w:numFmt w:val="bullet"/>
      <w:lvlText w:val=""/>
      <w:lvlJc w:val="left"/>
      <w:pPr>
        <w:ind w:left="4320" w:hanging="360"/>
      </w:pPr>
      <w:rPr>
        <w:rFonts w:ascii="Wingdings" w:hAnsi="Wingdings" w:hint="default"/>
      </w:rPr>
    </w:lvl>
    <w:lvl w:ilvl="6" w:tplc="470A9746">
      <w:start w:val="1"/>
      <w:numFmt w:val="bullet"/>
      <w:lvlText w:val=""/>
      <w:lvlJc w:val="left"/>
      <w:pPr>
        <w:ind w:left="5040" w:hanging="360"/>
      </w:pPr>
      <w:rPr>
        <w:rFonts w:ascii="Symbol" w:hAnsi="Symbol" w:hint="default"/>
      </w:rPr>
    </w:lvl>
    <w:lvl w:ilvl="7" w:tplc="C1B82660">
      <w:start w:val="1"/>
      <w:numFmt w:val="bullet"/>
      <w:lvlText w:val="o"/>
      <w:lvlJc w:val="left"/>
      <w:pPr>
        <w:ind w:left="5760" w:hanging="360"/>
      </w:pPr>
      <w:rPr>
        <w:rFonts w:ascii="Courier New" w:hAnsi="Courier New" w:hint="default"/>
      </w:rPr>
    </w:lvl>
    <w:lvl w:ilvl="8" w:tplc="88E42456">
      <w:start w:val="1"/>
      <w:numFmt w:val="bullet"/>
      <w:lvlText w:val=""/>
      <w:lvlJc w:val="left"/>
      <w:pPr>
        <w:ind w:left="6480" w:hanging="360"/>
      </w:pPr>
      <w:rPr>
        <w:rFonts w:ascii="Wingdings" w:hAnsi="Wingdings" w:hint="default"/>
      </w:rPr>
    </w:lvl>
  </w:abstractNum>
  <w:abstractNum w:abstractNumId="1" w15:restartNumberingAfterBreak="0">
    <w:nsid w:val="14AB148A"/>
    <w:multiLevelType w:val="multilevel"/>
    <w:tmpl w:val="DD5E14F0"/>
    <w:lvl w:ilvl="0">
      <w:start w:val="1"/>
      <w:numFmt w:val="decimal"/>
      <w:pStyle w:val="Heading2"/>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33DC2E48"/>
    <w:multiLevelType w:val="hybridMultilevel"/>
    <w:tmpl w:val="618839A2"/>
    <w:lvl w:ilvl="0" w:tplc="70D88126">
      <w:start w:val="1"/>
      <w:numFmt w:val="bullet"/>
      <w:lvlText w:val=""/>
      <w:lvlJc w:val="left"/>
      <w:pPr>
        <w:ind w:left="720" w:hanging="360"/>
      </w:pPr>
      <w:rPr>
        <w:rFonts w:ascii="Symbol" w:hAnsi="Symbol" w:hint="default"/>
      </w:rPr>
    </w:lvl>
    <w:lvl w:ilvl="1" w:tplc="10B072BA">
      <w:start w:val="1"/>
      <w:numFmt w:val="bullet"/>
      <w:lvlText w:val="o"/>
      <w:lvlJc w:val="left"/>
      <w:pPr>
        <w:ind w:left="1440" w:hanging="360"/>
      </w:pPr>
      <w:rPr>
        <w:rFonts w:ascii="Courier New" w:hAnsi="Courier New" w:hint="default"/>
      </w:rPr>
    </w:lvl>
    <w:lvl w:ilvl="2" w:tplc="C6763CC2">
      <w:start w:val="1"/>
      <w:numFmt w:val="bullet"/>
      <w:lvlText w:val=""/>
      <w:lvlJc w:val="left"/>
      <w:pPr>
        <w:ind w:left="2160" w:hanging="360"/>
      </w:pPr>
      <w:rPr>
        <w:rFonts w:ascii="Wingdings" w:hAnsi="Wingdings" w:hint="default"/>
      </w:rPr>
    </w:lvl>
    <w:lvl w:ilvl="3" w:tplc="3A206F10">
      <w:start w:val="1"/>
      <w:numFmt w:val="bullet"/>
      <w:lvlText w:val=""/>
      <w:lvlJc w:val="left"/>
      <w:pPr>
        <w:ind w:left="2880" w:hanging="360"/>
      </w:pPr>
      <w:rPr>
        <w:rFonts w:ascii="Symbol" w:hAnsi="Symbol" w:hint="default"/>
      </w:rPr>
    </w:lvl>
    <w:lvl w:ilvl="4" w:tplc="22AC8D3A">
      <w:start w:val="1"/>
      <w:numFmt w:val="bullet"/>
      <w:lvlText w:val="o"/>
      <w:lvlJc w:val="left"/>
      <w:pPr>
        <w:ind w:left="3600" w:hanging="360"/>
      </w:pPr>
      <w:rPr>
        <w:rFonts w:ascii="Courier New" w:hAnsi="Courier New" w:hint="default"/>
      </w:rPr>
    </w:lvl>
    <w:lvl w:ilvl="5" w:tplc="532ACD24">
      <w:start w:val="1"/>
      <w:numFmt w:val="bullet"/>
      <w:lvlText w:val=""/>
      <w:lvlJc w:val="left"/>
      <w:pPr>
        <w:ind w:left="4320" w:hanging="360"/>
      </w:pPr>
      <w:rPr>
        <w:rFonts w:ascii="Wingdings" w:hAnsi="Wingdings" w:hint="default"/>
      </w:rPr>
    </w:lvl>
    <w:lvl w:ilvl="6" w:tplc="5E208E66">
      <w:start w:val="1"/>
      <w:numFmt w:val="bullet"/>
      <w:lvlText w:val=""/>
      <w:lvlJc w:val="left"/>
      <w:pPr>
        <w:ind w:left="5040" w:hanging="360"/>
      </w:pPr>
      <w:rPr>
        <w:rFonts w:ascii="Symbol" w:hAnsi="Symbol" w:hint="default"/>
      </w:rPr>
    </w:lvl>
    <w:lvl w:ilvl="7" w:tplc="75A0DA70">
      <w:start w:val="1"/>
      <w:numFmt w:val="bullet"/>
      <w:lvlText w:val="o"/>
      <w:lvlJc w:val="left"/>
      <w:pPr>
        <w:ind w:left="5760" w:hanging="360"/>
      </w:pPr>
      <w:rPr>
        <w:rFonts w:ascii="Courier New" w:hAnsi="Courier New" w:hint="default"/>
      </w:rPr>
    </w:lvl>
    <w:lvl w:ilvl="8" w:tplc="98023102">
      <w:start w:val="1"/>
      <w:numFmt w:val="bullet"/>
      <w:lvlText w:val=""/>
      <w:lvlJc w:val="left"/>
      <w:pPr>
        <w:ind w:left="6480" w:hanging="360"/>
      </w:pPr>
      <w:rPr>
        <w:rFonts w:ascii="Wingdings" w:hAnsi="Wingdings" w:hint="default"/>
      </w:rPr>
    </w:lvl>
  </w:abstractNum>
  <w:abstractNum w:abstractNumId="3" w15:restartNumberingAfterBreak="0">
    <w:nsid w:val="36424A97"/>
    <w:multiLevelType w:val="hybridMultilevel"/>
    <w:tmpl w:val="F55A1412"/>
    <w:lvl w:ilvl="0" w:tplc="D952BA06">
      <w:start w:val="1"/>
      <w:numFmt w:val="decimal"/>
      <w:lvlText w:val="%1."/>
      <w:lvlJc w:val="left"/>
      <w:pPr>
        <w:ind w:left="720" w:hanging="360"/>
      </w:pPr>
      <w:rPr>
        <w:rFonts w:ascii="Times New Roman" w:eastAsiaTheme="minorHAnsi" w:hAnsi="Times New Roman" w:cs="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F84895"/>
    <w:multiLevelType w:val="hybridMultilevel"/>
    <w:tmpl w:val="E80C9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FAA"/>
    <w:rsid w:val="00032F13"/>
    <w:rsid w:val="00057623"/>
    <w:rsid w:val="00057654"/>
    <w:rsid w:val="000B29C3"/>
    <w:rsid w:val="000C40FC"/>
    <w:rsid w:val="000E3C7B"/>
    <w:rsid w:val="000F5BB8"/>
    <w:rsid w:val="00102D52"/>
    <w:rsid w:val="00112163"/>
    <w:rsid w:val="001210AB"/>
    <w:rsid w:val="00146339"/>
    <w:rsid w:val="00152302"/>
    <w:rsid w:val="001620B8"/>
    <w:rsid w:val="00171AC1"/>
    <w:rsid w:val="00173E03"/>
    <w:rsid w:val="001828F9"/>
    <w:rsid w:val="001943DF"/>
    <w:rsid w:val="0020728C"/>
    <w:rsid w:val="00213CED"/>
    <w:rsid w:val="00236F71"/>
    <w:rsid w:val="002409F3"/>
    <w:rsid w:val="00252DC0"/>
    <w:rsid w:val="00256A19"/>
    <w:rsid w:val="002631F4"/>
    <w:rsid w:val="00265982"/>
    <w:rsid w:val="00266EAE"/>
    <w:rsid w:val="00286405"/>
    <w:rsid w:val="002F7289"/>
    <w:rsid w:val="00314C98"/>
    <w:rsid w:val="00317C28"/>
    <w:rsid w:val="003409CC"/>
    <w:rsid w:val="00341164"/>
    <w:rsid w:val="00364723"/>
    <w:rsid w:val="00366DE6"/>
    <w:rsid w:val="003B54B7"/>
    <w:rsid w:val="003C413D"/>
    <w:rsid w:val="00454036"/>
    <w:rsid w:val="00480946"/>
    <w:rsid w:val="00484851"/>
    <w:rsid w:val="004A62B6"/>
    <w:rsid w:val="004B0982"/>
    <w:rsid w:val="004D17C2"/>
    <w:rsid w:val="004E19A4"/>
    <w:rsid w:val="004E2420"/>
    <w:rsid w:val="004E459F"/>
    <w:rsid w:val="00525142"/>
    <w:rsid w:val="00541CF2"/>
    <w:rsid w:val="00551414"/>
    <w:rsid w:val="00581E9D"/>
    <w:rsid w:val="005A454C"/>
    <w:rsid w:val="005B51BC"/>
    <w:rsid w:val="005B73F9"/>
    <w:rsid w:val="005D571D"/>
    <w:rsid w:val="005F7CD1"/>
    <w:rsid w:val="006075DD"/>
    <w:rsid w:val="0062191B"/>
    <w:rsid w:val="00622D58"/>
    <w:rsid w:val="00645320"/>
    <w:rsid w:val="0066607C"/>
    <w:rsid w:val="00675502"/>
    <w:rsid w:val="006939AF"/>
    <w:rsid w:val="006C36FC"/>
    <w:rsid w:val="006E70FE"/>
    <w:rsid w:val="0075195E"/>
    <w:rsid w:val="00787281"/>
    <w:rsid w:val="007A78C0"/>
    <w:rsid w:val="007C1708"/>
    <w:rsid w:val="007E26B9"/>
    <w:rsid w:val="007E2935"/>
    <w:rsid w:val="007E7956"/>
    <w:rsid w:val="008002B8"/>
    <w:rsid w:val="00825835"/>
    <w:rsid w:val="00851820"/>
    <w:rsid w:val="00851C9C"/>
    <w:rsid w:val="00854117"/>
    <w:rsid w:val="00896DEB"/>
    <w:rsid w:val="00897D0D"/>
    <w:rsid w:val="008B1885"/>
    <w:rsid w:val="008E1B35"/>
    <w:rsid w:val="008F6A6D"/>
    <w:rsid w:val="00907DB3"/>
    <w:rsid w:val="00920802"/>
    <w:rsid w:val="0092649B"/>
    <w:rsid w:val="00926901"/>
    <w:rsid w:val="00931584"/>
    <w:rsid w:val="009338B7"/>
    <w:rsid w:val="0095661E"/>
    <w:rsid w:val="00980158"/>
    <w:rsid w:val="009A6158"/>
    <w:rsid w:val="009C1C5D"/>
    <w:rsid w:val="009E0EDE"/>
    <w:rsid w:val="009E75B4"/>
    <w:rsid w:val="00A043C8"/>
    <w:rsid w:val="00A113AB"/>
    <w:rsid w:val="00A35DB9"/>
    <w:rsid w:val="00A455E7"/>
    <w:rsid w:val="00A47A0A"/>
    <w:rsid w:val="00A673CA"/>
    <w:rsid w:val="00A8330D"/>
    <w:rsid w:val="00A90077"/>
    <w:rsid w:val="00A96503"/>
    <w:rsid w:val="00AF0750"/>
    <w:rsid w:val="00AF6C45"/>
    <w:rsid w:val="00B04E70"/>
    <w:rsid w:val="00B12A99"/>
    <w:rsid w:val="00B539F2"/>
    <w:rsid w:val="00B91B17"/>
    <w:rsid w:val="00BA50A7"/>
    <w:rsid w:val="00BC49E2"/>
    <w:rsid w:val="00BC6C67"/>
    <w:rsid w:val="00BE1C51"/>
    <w:rsid w:val="00C047EB"/>
    <w:rsid w:val="00C46ACE"/>
    <w:rsid w:val="00C54501"/>
    <w:rsid w:val="00CA70B3"/>
    <w:rsid w:val="00D06BE5"/>
    <w:rsid w:val="00D16D47"/>
    <w:rsid w:val="00D21238"/>
    <w:rsid w:val="00D236AF"/>
    <w:rsid w:val="00D272D3"/>
    <w:rsid w:val="00D30F87"/>
    <w:rsid w:val="00D372C4"/>
    <w:rsid w:val="00D43EB6"/>
    <w:rsid w:val="00D45F7E"/>
    <w:rsid w:val="00D77455"/>
    <w:rsid w:val="00DA16D3"/>
    <w:rsid w:val="00DA652F"/>
    <w:rsid w:val="00DB2C79"/>
    <w:rsid w:val="00DB3126"/>
    <w:rsid w:val="00E24B38"/>
    <w:rsid w:val="00E32D06"/>
    <w:rsid w:val="00E36AE8"/>
    <w:rsid w:val="00E3701E"/>
    <w:rsid w:val="00E73FAA"/>
    <w:rsid w:val="00E961AC"/>
    <w:rsid w:val="00EB1A84"/>
    <w:rsid w:val="00EB2A65"/>
    <w:rsid w:val="00F209E6"/>
    <w:rsid w:val="00F66A95"/>
    <w:rsid w:val="00F8046A"/>
    <w:rsid w:val="00F8178E"/>
    <w:rsid w:val="00F82E2A"/>
    <w:rsid w:val="00FA6A1A"/>
    <w:rsid w:val="00FD69E9"/>
    <w:rsid w:val="00FE019E"/>
    <w:rsid w:val="00FE1FE1"/>
    <w:rsid w:val="00FE4D99"/>
    <w:rsid w:val="00FE68AC"/>
    <w:rsid w:val="00FF288D"/>
    <w:rsid w:val="038D9CCE"/>
    <w:rsid w:val="3A2E21B0"/>
    <w:rsid w:val="4B1AEB2F"/>
    <w:rsid w:val="4EBF0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685824"/>
  <w15:chartTrackingRefBased/>
  <w15:docId w15:val="{9A610649-1279-4D50-95A2-5E5FC4873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13D"/>
    <w:pPr>
      <w:spacing w:line="360" w:lineRule="auto"/>
      <w:jc w:val="both"/>
    </w:pPr>
    <w:rPr>
      <w:rFonts w:eastAsiaTheme="majorEastAsia" w:cstheme="minorHAnsi"/>
      <w:spacing w:val="-1"/>
      <w:sz w:val="32"/>
      <w:szCs w:val="32"/>
    </w:rPr>
  </w:style>
  <w:style w:type="paragraph" w:styleId="Heading1">
    <w:name w:val="heading 1"/>
    <w:basedOn w:val="Normal"/>
    <w:next w:val="Normal"/>
    <w:link w:val="Heading1Char"/>
    <w:uiPriority w:val="9"/>
    <w:qFormat/>
    <w:rsid w:val="00F8046A"/>
    <w:pPr>
      <w:keepNext/>
      <w:keepLines/>
      <w:spacing w:before="240" w:after="0"/>
      <w:outlineLvl w:val="0"/>
    </w:pPr>
    <w:rPr>
      <w:rFonts w:asciiTheme="majorHAnsi" w:hAnsiTheme="majorHAnsi" w:cstheme="majorBidi"/>
      <w:color w:val="2F5496" w:themeColor="accent1" w:themeShade="BF"/>
    </w:rPr>
  </w:style>
  <w:style w:type="paragraph" w:styleId="Heading2">
    <w:name w:val="heading 2"/>
    <w:basedOn w:val="Normal"/>
    <w:next w:val="Normal"/>
    <w:link w:val="Heading2Char"/>
    <w:uiPriority w:val="9"/>
    <w:unhideWhenUsed/>
    <w:qFormat/>
    <w:rsid w:val="004A62B6"/>
    <w:pPr>
      <w:keepNext/>
      <w:keepLines/>
      <w:numPr>
        <w:numId w:val="4"/>
      </w:numPr>
      <w:spacing w:before="40" w:after="0"/>
      <w:ind w:left="0" w:firstLine="0"/>
      <w:outlineLvl w:val="1"/>
    </w:pPr>
    <w:rPr>
      <w:rFonts w:asciiTheme="majorHAnsi" w:hAnsiTheme="majorHAnsi" w:cstheme="majorBidi"/>
      <w:color w:val="2F5496" w:themeColor="accent1" w:themeShade="BF"/>
      <w:sz w:val="36"/>
      <w:szCs w:val="36"/>
    </w:rPr>
  </w:style>
  <w:style w:type="paragraph" w:styleId="Heading3">
    <w:name w:val="heading 3"/>
    <w:basedOn w:val="Normal"/>
    <w:next w:val="Normal"/>
    <w:link w:val="Heading3Char"/>
    <w:uiPriority w:val="9"/>
    <w:unhideWhenUsed/>
    <w:qFormat/>
    <w:rsid w:val="004B0982"/>
    <w:pPr>
      <w:keepNext/>
      <w:keepLines/>
      <w:spacing w:before="40" w:after="0"/>
      <w:outlineLvl w:val="2"/>
    </w:pPr>
    <w:rPr>
      <w:rFonts w:asciiTheme="majorHAnsi"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3FAA"/>
    <w:rPr>
      <w:color w:val="0563C1" w:themeColor="hyperlink"/>
      <w:u w:val="single"/>
    </w:rPr>
  </w:style>
  <w:style w:type="character" w:styleId="UnresolvedMention">
    <w:name w:val="Unresolved Mention"/>
    <w:basedOn w:val="DefaultParagraphFont"/>
    <w:uiPriority w:val="99"/>
    <w:semiHidden/>
    <w:unhideWhenUsed/>
    <w:rsid w:val="00E73FAA"/>
    <w:rPr>
      <w:color w:val="605E5C"/>
      <w:shd w:val="clear" w:color="auto" w:fill="E1DFDD"/>
    </w:rPr>
  </w:style>
  <w:style w:type="paragraph" w:customStyle="1" w:styleId="ContactInfo">
    <w:name w:val="Contact Info"/>
    <w:basedOn w:val="Normal"/>
    <w:uiPriority w:val="4"/>
    <w:qFormat/>
    <w:rsid w:val="00F8046A"/>
    <w:pPr>
      <w:spacing w:after="0" w:line="264" w:lineRule="auto"/>
      <w:jc w:val="center"/>
    </w:pPr>
    <w:rPr>
      <w:color w:val="595959" w:themeColor="text1" w:themeTint="A6"/>
      <w:lang w:val="en-US"/>
    </w:rPr>
  </w:style>
  <w:style w:type="character" w:customStyle="1" w:styleId="Heading1Char">
    <w:name w:val="Heading 1 Char"/>
    <w:basedOn w:val="DefaultParagraphFont"/>
    <w:link w:val="Heading1"/>
    <w:uiPriority w:val="9"/>
    <w:rsid w:val="00F8046A"/>
    <w:rPr>
      <w:rFonts w:asciiTheme="majorHAnsi" w:eastAsiaTheme="majorEastAsia" w:hAnsiTheme="majorHAnsi" w:cstheme="majorBidi"/>
      <w:color w:val="2F5496" w:themeColor="accent1" w:themeShade="BF"/>
      <w:spacing w:val="-1"/>
      <w:sz w:val="32"/>
      <w:szCs w:val="32"/>
    </w:rPr>
  </w:style>
  <w:style w:type="paragraph" w:styleId="Caption">
    <w:name w:val="caption"/>
    <w:basedOn w:val="Normal"/>
    <w:next w:val="Normal"/>
    <w:uiPriority w:val="35"/>
    <w:unhideWhenUsed/>
    <w:qFormat/>
    <w:rsid w:val="00F8046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90077"/>
    <w:pPr>
      <w:spacing w:after="0"/>
    </w:pPr>
  </w:style>
  <w:style w:type="paragraph" w:styleId="ListParagraph">
    <w:name w:val="List Paragraph"/>
    <w:basedOn w:val="Normal"/>
    <w:uiPriority w:val="34"/>
    <w:qFormat/>
    <w:rsid w:val="00A90077"/>
    <w:pPr>
      <w:ind w:left="720"/>
      <w:contextualSpacing/>
    </w:pPr>
  </w:style>
  <w:style w:type="character" w:customStyle="1" w:styleId="Heading2Char">
    <w:name w:val="Heading 2 Char"/>
    <w:basedOn w:val="DefaultParagraphFont"/>
    <w:link w:val="Heading2"/>
    <w:uiPriority w:val="9"/>
    <w:rsid w:val="004A62B6"/>
    <w:rPr>
      <w:rFonts w:asciiTheme="majorHAnsi" w:eastAsiaTheme="majorEastAsia" w:hAnsiTheme="majorHAnsi" w:cstheme="majorBidi"/>
      <w:color w:val="2F5496" w:themeColor="accent1" w:themeShade="BF"/>
      <w:spacing w:val="-1"/>
      <w:sz w:val="36"/>
      <w:szCs w:val="36"/>
    </w:rPr>
  </w:style>
  <w:style w:type="character" w:customStyle="1" w:styleId="Heading3Char">
    <w:name w:val="Heading 3 Char"/>
    <w:basedOn w:val="DefaultParagraphFont"/>
    <w:link w:val="Heading3"/>
    <w:uiPriority w:val="9"/>
    <w:rsid w:val="004B0982"/>
    <w:rPr>
      <w:rFonts w:asciiTheme="majorHAnsi" w:eastAsiaTheme="majorEastAsia" w:hAnsiTheme="majorHAnsi" w:cstheme="majorBidi"/>
      <w:color w:val="1F3763" w:themeColor="accent1" w:themeShade="7F"/>
      <w:spacing w:val="-1"/>
      <w:sz w:val="24"/>
      <w:szCs w:val="24"/>
    </w:rPr>
  </w:style>
  <w:style w:type="paragraph" w:styleId="BalloonText">
    <w:name w:val="Balloon Text"/>
    <w:basedOn w:val="Normal"/>
    <w:link w:val="BalloonTextChar"/>
    <w:uiPriority w:val="99"/>
    <w:semiHidden/>
    <w:unhideWhenUsed/>
    <w:rsid w:val="00FD69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9E9"/>
    <w:rPr>
      <w:rFonts w:ascii="Segoe UI" w:hAnsi="Segoe UI" w:cs="Segoe UI"/>
      <w:spacing w:val="-1"/>
      <w:sz w:val="18"/>
      <w:szCs w:val="18"/>
    </w:rPr>
  </w:style>
  <w:style w:type="character" w:styleId="FollowedHyperlink">
    <w:name w:val="FollowedHyperlink"/>
    <w:basedOn w:val="DefaultParagraphFont"/>
    <w:uiPriority w:val="99"/>
    <w:semiHidden/>
    <w:unhideWhenUsed/>
    <w:rsid w:val="001620B8"/>
    <w:rPr>
      <w:color w:val="954F72" w:themeColor="followedHyperlink"/>
      <w:u w:val="single"/>
    </w:rPr>
  </w:style>
  <w:style w:type="paragraph" w:styleId="TOCHeading">
    <w:name w:val="TOC Heading"/>
    <w:basedOn w:val="Heading1"/>
    <w:next w:val="Normal"/>
    <w:uiPriority w:val="39"/>
    <w:unhideWhenUsed/>
    <w:qFormat/>
    <w:rsid w:val="006E70FE"/>
    <w:pPr>
      <w:spacing w:line="259" w:lineRule="auto"/>
      <w:jc w:val="left"/>
      <w:outlineLvl w:val="9"/>
    </w:pPr>
    <w:rPr>
      <w:spacing w:val="0"/>
      <w:lang w:val="en-US"/>
    </w:rPr>
  </w:style>
  <w:style w:type="paragraph" w:styleId="TOC2">
    <w:name w:val="toc 2"/>
    <w:basedOn w:val="Normal"/>
    <w:next w:val="Normal"/>
    <w:autoRedefine/>
    <w:uiPriority w:val="39"/>
    <w:unhideWhenUsed/>
    <w:rsid w:val="006E70FE"/>
    <w:pPr>
      <w:spacing w:after="100"/>
      <w:ind w:left="320"/>
    </w:pPr>
  </w:style>
  <w:style w:type="paragraph" w:styleId="TOC1">
    <w:name w:val="toc 1"/>
    <w:basedOn w:val="Normal"/>
    <w:next w:val="Normal"/>
    <w:autoRedefine/>
    <w:uiPriority w:val="39"/>
    <w:unhideWhenUsed/>
    <w:rsid w:val="006E70FE"/>
    <w:pPr>
      <w:spacing w:after="100"/>
    </w:pPr>
  </w:style>
  <w:style w:type="paragraph" w:customStyle="1" w:styleId="paragraph">
    <w:name w:val="paragraph"/>
    <w:basedOn w:val="Normal"/>
    <w:rsid w:val="00BA50A7"/>
    <w:pPr>
      <w:spacing w:before="100" w:beforeAutospacing="1" w:after="100" w:afterAutospacing="1" w:line="240" w:lineRule="auto"/>
      <w:jc w:val="left"/>
    </w:pPr>
    <w:rPr>
      <w:rFonts w:ascii="Times New Roman" w:eastAsia="Times New Roman" w:hAnsi="Times New Roman" w:cs="Times New Roman"/>
      <w:spacing w:val="0"/>
      <w:sz w:val="24"/>
      <w:szCs w:val="24"/>
      <w:lang w:eastAsia="en-GB"/>
    </w:rPr>
  </w:style>
  <w:style w:type="character" w:customStyle="1" w:styleId="normaltextrun">
    <w:name w:val="normaltextrun"/>
    <w:basedOn w:val="DefaultParagraphFont"/>
    <w:rsid w:val="00BA50A7"/>
  </w:style>
  <w:style w:type="character" w:customStyle="1" w:styleId="spellingerror">
    <w:name w:val="spellingerror"/>
    <w:basedOn w:val="DefaultParagraphFont"/>
    <w:rsid w:val="00BA50A7"/>
  </w:style>
  <w:style w:type="character" w:customStyle="1" w:styleId="eop">
    <w:name w:val="eop"/>
    <w:basedOn w:val="DefaultParagraphFont"/>
    <w:rsid w:val="00BA50A7"/>
  </w:style>
  <w:style w:type="paragraph" w:styleId="Header">
    <w:name w:val="header"/>
    <w:basedOn w:val="Normal"/>
    <w:link w:val="HeaderChar"/>
    <w:uiPriority w:val="99"/>
    <w:unhideWhenUsed/>
    <w:rsid w:val="00146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339"/>
    <w:rPr>
      <w:rFonts w:eastAsiaTheme="majorEastAsia" w:cstheme="minorHAnsi"/>
      <w:spacing w:val="-1"/>
      <w:sz w:val="32"/>
      <w:szCs w:val="32"/>
    </w:rPr>
  </w:style>
  <w:style w:type="paragraph" w:styleId="Footer">
    <w:name w:val="footer"/>
    <w:basedOn w:val="Normal"/>
    <w:link w:val="FooterChar"/>
    <w:uiPriority w:val="99"/>
    <w:unhideWhenUsed/>
    <w:rsid w:val="00146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339"/>
    <w:rPr>
      <w:rFonts w:eastAsiaTheme="majorEastAsia" w:cstheme="minorHAnsi"/>
      <w:spacing w:val="-1"/>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423029">
      <w:bodyDiv w:val="1"/>
      <w:marLeft w:val="0"/>
      <w:marRight w:val="0"/>
      <w:marTop w:val="0"/>
      <w:marBottom w:val="0"/>
      <w:divBdr>
        <w:top w:val="none" w:sz="0" w:space="0" w:color="auto"/>
        <w:left w:val="none" w:sz="0" w:space="0" w:color="auto"/>
        <w:bottom w:val="none" w:sz="0" w:space="0" w:color="auto"/>
        <w:right w:val="none" w:sz="0" w:space="0" w:color="auto"/>
      </w:divBdr>
    </w:div>
    <w:div w:id="1210259514">
      <w:bodyDiv w:val="1"/>
      <w:marLeft w:val="0"/>
      <w:marRight w:val="0"/>
      <w:marTop w:val="0"/>
      <w:marBottom w:val="0"/>
      <w:divBdr>
        <w:top w:val="none" w:sz="0" w:space="0" w:color="auto"/>
        <w:left w:val="none" w:sz="0" w:space="0" w:color="auto"/>
        <w:bottom w:val="none" w:sz="0" w:space="0" w:color="auto"/>
        <w:right w:val="none" w:sz="0" w:space="0" w:color="auto"/>
      </w:divBdr>
    </w:div>
    <w:div w:id="122841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implybusiness.co.uk/insurance/faq/what-is-public-liability-insurance/" TargetMode="External"/><Relationship Id="rId18" Type="http://schemas.openxmlformats.org/officeDocument/2006/relationships/hyperlink" Target="https://www.english-heritage.org.uk/visit/places/stonehenge/history-and-stories/history/significance/" TargetMode="External"/><Relationship Id="rId26" Type="http://schemas.openxmlformats.org/officeDocument/2006/relationships/hyperlink" Target="http://news.bbc.co.uk/nol/shared/spl/hi/uk/06/stonehenge/img/stonehenge_416.gif" TargetMode="External"/><Relationship Id="rId3" Type="http://schemas.openxmlformats.org/officeDocument/2006/relationships/styles" Target="styles.xml"/><Relationship Id="rId21" Type="http://schemas.openxmlformats.org/officeDocument/2006/relationships/hyperlink" Target="https://www.english-heritage.org.uk/visit/places/stonehenge/history-and-stories/history/significance/" TargetMode="External"/><Relationship Id="rId7" Type="http://schemas.openxmlformats.org/officeDocument/2006/relationships/endnotes" Target="endnotes.xml"/><Relationship Id="rId12" Type="http://schemas.openxmlformats.org/officeDocument/2006/relationships/hyperlink" Target="http://www.kweeper.com/joelweb" TargetMode="External"/><Relationship Id="rId17" Type="http://schemas.openxmlformats.org/officeDocument/2006/relationships/image" Target="media/image7.png"/><Relationship Id="rId25" Type="http://schemas.openxmlformats.org/officeDocument/2006/relationships/hyperlink" Target="https://www.simplybusiness.co.uk/insurance/faq/what-is-public-liability-insurance/"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digicoll.library.wisc.edu/cgi-bin/DLDecArts/DLDecArts-idx?type=header;pview=hide;id=DLDecArts.StoneHe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bbc.co.uk/nol/shared/spl/hi/uk/06/stonehenge/img/stonehenge_416.gif" TargetMode="External"/><Relationship Id="rId24" Type="http://schemas.openxmlformats.org/officeDocument/2006/relationships/hyperlink" Target="https://www.english-heritage.org.uk/visit/places/stonehenge/history-and-stories/history/significance/"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oi.org/10.1017/S0003598X00086592"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nglish-heritage.org.uk/visit/places/stonehenge/history-and-stories/history/significa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english-heritage.org.uk/visit/places/stonehenge/history-and-stories/history/significance/" TargetMode="External"/><Relationship Id="rId27" Type="http://schemas.openxmlformats.org/officeDocument/2006/relationships/hyperlink" Target="http://www.kweeper.com/joelw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787CD6-9D4F-4F50-AAAC-1B9724538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7714</Words>
  <Characters>43976</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Ways of Perceiving  May 2019 (1)</dc:title>
  <dc:subject/>
  <dc:creator>marie risser</dc:creator>
  <cp:keywords/>
  <dc:description/>
  <cp:lastModifiedBy>marie Risser</cp:lastModifiedBy>
  <cp:revision>2</cp:revision>
  <dcterms:created xsi:type="dcterms:W3CDTF">2019-04-22T18:34:00Z</dcterms:created>
  <dcterms:modified xsi:type="dcterms:W3CDTF">2019-04-22T18:34:00Z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38dd5749-71b7-3b7d-af1f-c6574a5edd59</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_DocHome">
    <vt:i4>1607619624</vt:i4>
  </property>
</Properties>
</file>