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4E5E57" w14:textId="3AFCF1F3" w:rsidR="00735053" w:rsidRDefault="00255D57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3F1C10" wp14:editId="57A57605">
                <wp:simplePos x="0" y="0"/>
                <wp:positionH relativeFrom="column">
                  <wp:posOffset>4487545</wp:posOffset>
                </wp:positionH>
                <wp:positionV relativeFrom="paragraph">
                  <wp:posOffset>-40005</wp:posOffset>
                </wp:positionV>
                <wp:extent cx="1239927" cy="1356970"/>
                <wp:effectExtent l="19050" t="19050" r="36830" b="34290"/>
                <wp:wrapNone/>
                <wp:docPr id="17141669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9927" cy="1356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CC3708" w14:textId="55F810CE" w:rsidR="00255D57" w:rsidRPr="00255D57" w:rsidRDefault="00255D57" w:rsidP="00255D57">
                            <w:pPr>
                              <w:rPr>
                                <w:rFonts w:ascii="Aptos" w:eastAsia="Aptos" w:hAnsi="Aptos" w:cs="Aptos"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255D57">
                              <w:rPr>
                                <w:rFonts w:ascii="Aptos" w:eastAsia="Aptos" w:hAnsi="Aptos" w:cs="Aptos"/>
                                <w:color w:val="000000" w:themeColor="text1"/>
                                <w:sz w:val="36"/>
                                <w:szCs w:val="36"/>
                              </w:rPr>
                              <w:t>Level 5 term 1</w:t>
                            </w:r>
                          </w:p>
                          <w:p w14:paraId="1E40E154" w14:textId="44C4F3DD" w:rsidR="00C21F3B" w:rsidRPr="00C21F3B" w:rsidRDefault="00C21F3B" w:rsidP="00C21F3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83F1C1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53.35pt;margin-top:-3.15pt;width:97.65pt;height:106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" fillcolor="white [3201]" strokeweight="4.5pt">
                <v:textbox>
                  <w:txbxContent>
                    <w:p w14:paraId="52CC3708" w14:textId="55F810CE" w:rsidR="00255D57" w:rsidRPr="00255D57" w:rsidRDefault="00255D57" w:rsidP="00255D57">
                      <w:pPr>
                        <w:rPr>
                          <w:rFonts w:ascii="Aptos" w:eastAsia="Aptos" w:hAnsi="Aptos" w:cs="Aptos"/>
                          <w:color w:val="000000" w:themeColor="text1"/>
                          <w:sz w:val="36"/>
                          <w:szCs w:val="36"/>
                        </w:rPr>
                      </w:pPr>
                      <w:r w:rsidRPr="00255D57">
                        <w:rPr>
                          <w:rFonts w:ascii="Aptos" w:eastAsia="Aptos" w:hAnsi="Aptos" w:cs="Aptos"/>
                          <w:color w:val="000000" w:themeColor="text1"/>
                          <w:sz w:val="36"/>
                          <w:szCs w:val="36"/>
                        </w:rPr>
                        <w:t>Level 5 term 1</w:t>
                      </w:r>
                    </w:p>
                    <w:p w14:paraId="1E40E154" w14:textId="44C4F3DD" w:rsidR="00C21F3B" w:rsidRPr="00C21F3B" w:rsidRDefault="00C21F3B" w:rsidP="00C21F3B"/>
                  </w:txbxContent>
                </v:textbox>
              </v:shape>
            </w:pict>
          </mc:Fallback>
        </mc:AlternateContent>
      </w:r>
      <w:r w:rsidR="00C21F3B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307D9B" wp14:editId="6AEC62A6">
                <wp:simplePos x="0" y="0"/>
                <wp:positionH relativeFrom="column">
                  <wp:posOffset>84125</wp:posOffset>
                </wp:positionH>
                <wp:positionV relativeFrom="paragraph">
                  <wp:posOffset>241402</wp:posOffset>
                </wp:positionV>
                <wp:extent cx="3884371" cy="1477670"/>
                <wp:effectExtent l="19050" t="19050" r="40005" b="46355"/>
                <wp:wrapNone/>
                <wp:docPr id="162436556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4371" cy="14776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03FD57" w14:textId="77777777" w:rsidR="00255D57" w:rsidRDefault="00255D57" w:rsidP="00255D57">
                            <w:pPr>
                              <w:rPr>
                                <w:rFonts w:ascii="Aptos" w:eastAsia="Aptos" w:hAnsi="Aptos" w:cs="Aptos"/>
                                <w:color w:val="000000" w:themeColor="text1"/>
                                <w:sz w:val="48"/>
                                <w:szCs w:val="48"/>
                              </w:rPr>
                            </w:pPr>
                            <w:r w:rsidRPr="2327A19A">
                              <w:rPr>
                                <w:rFonts w:ascii="Aptos" w:eastAsia="Aptos" w:hAnsi="Aptos" w:cs="Aptos"/>
                                <w:color w:val="000000" w:themeColor="text1"/>
                                <w:sz w:val="48"/>
                                <w:szCs w:val="48"/>
                              </w:rPr>
                              <w:t xml:space="preserve">EDI and Cultural Competence for Inclusive Practice </w:t>
                            </w:r>
                          </w:p>
                          <w:p w14:paraId="039E07F9" w14:textId="0493F293" w:rsidR="00C21F3B" w:rsidRPr="00C21F3B" w:rsidRDefault="00C21F3B" w:rsidP="00C21F3B">
                            <w:pPr>
                              <w:rPr>
                                <w:sz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307D9B" id="Text Box 2" o:spid="_x0000_s1027" type="#_x0000_t202" style="position:absolute;margin-left:6.6pt;margin-top:19pt;width:305.85pt;height:116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" fillcolor="white [3201]" strokeweight="4.5pt">
                <v:textbox>
                  <w:txbxContent>
                    <w:p w14:paraId="0103FD57" w14:textId="77777777" w:rsidR="00255D57" w:rsidRDefault="00255D57" w:rsidP="00255D57">
                      <w:pPr>
                        <w:rPr>
                          <w:rFonts w:ascii="Aptos" w:eastAsia="Aptos" w:hAnsi="Aptos" w:cs="Aptos"/>
                          <w:color w:val="000000" w:themeColor="text1"/>
                          <w:sz w:val="48"/>
                          <w:szCs w:val="48"/>
                        </w:rPr>
                      </w:pPr>
                      <w:r w:rsidRPr="2327A19A">
                        <w:rPr>
                          <w:rFonts w:ascii="Aptos" w:eastAsia="Aptos" w:hAnsi="Aptos" w:cs="Aptos"/>
                          <w:color w:val="000000" w:themeColor="text1"/>
                          <w:sz w:val="48"/>
                          <w:szCs w:val="48"/>
                        </w:rPr>
                        <w:t xml:space="preserve">EDI and Cultural Competence for Inclusive Practice </w:t>
                      </w:r>
                    </w:p>
                    <w:p w14:paraId="039E07F9" w14:textId="0493F293" w:rsidR="00C21F3B" w:rsidRPr="00C21F3B" w:rsidRDefault="00C21F3B" w:rsidP="00C21F3B">
                      <w:pPr>
                        <w:rPr>
                          <w:sz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D1B8CDC" w14:textId="77777777" w:rsidR="00C21F3B" w:rsidRPr="00C21F3B" w:rsidRDefault="00C21F3B" w:rsidP="31BE84BB">
      <w:pPr>
        <w:rPr>
          <w:b/>
          <w:bCs/>
        </w:rPr>
      </w:pPr>
    </w:p>
    <w:p w14:paraId="1B2596C9" w14:textId="77777777" w:rsidR="00C21F3B" w:rsidRPr="00C21F3B" w:rsidRDefault="00C21F3B" w:rsidP="00C21F3B"/>
    <w:p w14:paraId="4F124A32" w14:textId="77777777" w:rsidR="00C21F3B" w:rsidRPr="00C21F3B" w:rsidRDefault="00C21F3B" w:rsidP="00C21F3B"/>
    <w:p w14:paraId="44481579" w14:textId="77777777" w:rsidR="00C21F3B" w:rsidRPr="00C21F3B" w:rsidRDefault="00C21F3B" w:rsidP="00C21F3B"/>
    <w:p w14:paraId="0D40F5DD" w14:textId="77777777" w:rsidR="00C21F3B" w:rsidRPr="00C21F3B" w:rsidRDefault="00C21F3B" w:rsidP="00C21F3B"/>
    <w:p w14:paraId="7F8F26A6" w14:textId="0EBBDEE9" w:rsidR="00C21F3B" w:rsidRDefault="00C21F3B" w:rsidP="4D275A88">
      <w:pPr>
        <w:rPr>
          <w:sz w:val="48"/>
          <w:szCs w:val="48"/>
        </w:rPr>
      </w:pPr>
    </w:p>
    <w:p w14:paraId="04F0A544" w14:textId="4475DFC4" w:rsidR="00C21F3B" w:rsidRDefault="00C21F3B" w:rsidP="4D275A88">
      <w:pPr>
        <w:rPr>
          <w:sz w:val="36"/>
          <w:szCs w:val="36"/>
        </w:rPr>
      </w:pPr>
      <w:r w:rsidRPr="4D275A88">
        <w:rPr>
          <w:sz w:val="36"/>
          <w:szCs w:val="36"/>
        </w:rPr>
        <w:t>Module code</w:t>
      </w:r>
      <w:r w:rsidR="00255D57">
        <w:rPr>
          <w:sz w:val="36"/>
          <w:szCs w:val="36"/>
        </w:rPr>
        <w:t xml:space="preserve"> TBC </w:t>
      </w:r>
    </w:p>
    <w:p w14:paraId="72ABEB0E" w14:textId="77777777" w:rsidR="00C21F3B" w:rsidRDefault="00C21F3B" w:rsidP="00C21F3B"/>
    <w:p w14:paraId="6E071195" w14:textId="126D3B21" w:rsidR="00C21F3B" w:rsidRDefault="00C21F3B" w:rsidP="00C21F3B">
      <w:pPr>
        <w:rPr>
          <w:sz w:val="36"/>
          <w:szCs w:val="36"/>
        </w:rPr>
      </w:pPr>
      <w:r w:rsidRPr="31BE84BB">
        <w:rPr>
          <w:sz w:val="36"/>
          <w:szCs w:val="36"/>
        </w:rPr>
        <w:t>Learning Outcomes</w:t>
      </w:r>
    </w:p>
    <w:p w14:paraId="12B5096F" w14:textId="635D4989" w:rsidR="682C710B" w:rsidRDefault="682C710B" w:rsidP="31BE84BB">
      <w:pPr>
        <w:rPr>
          <w:rFonts w:ascii="Aptos" w:eastAsia="Aptos" w:hAnsi="Aptos" w:cs="Aptos"/>
          <w:color w:val="000000" w:themeColor="text1"/>
          <w:sz w:val="28"/>
          <w:szCs w:val="28"/>
        </w:rPr>
      </w:pPr>
      <w:r w:rsidRPr="31BE84BB">
        <w:rPr>
          <w:rFonts w:ascii="Aptos" w:eastAsia="Aptos" w:hAnsi="Aptos" w:cs="Aptos"/>
          <w:color w:val="000000" w:themeColor="text1"/>
          <w:sz w:val="28"/>
          <w:szCs w:val="28"/>
        </w:rPr>
        <w:t xml:space="preserve">LO1 </w:t>
      </w:r>
      <w:r w:rsidR="297712A7" w:rsidRPr="31BE84BB">
        <w:rPr>
          <w:rFonts w:ascii="Aptos" w:eastAsia="Aptos" w:hAnsi="Aptos" w:cs="Aptos"/>
          <w:color w:val="000000" w:themeColor="text1"/>
          <w:sz w:val="28"/>
          <w:szCs w:val="28"/>
        </w:rPr>
        <w:t>Examine</w:t>
      </w:r>
      <w:r w:rsidRPr="31BE84BB">
        <w:rPr>
          <w:rFonts w:ascii="Aptos" w:eastAsia="Aptos" w:hAnsi="Aptos" w:cs="Aptos"/>
          <w:color w:val="000000" w:themeColor="text1"/>
          <w:sz w:val="28"/>
          <w:szCs w:val="28"/>
        </w:rPr>
        <w:t xml:space="preserve"> the theory, implementation and evaluation of legislation, policy and guidelines relevant to equality, diversity and inclusion (EDI) in health and social care practice.</w:t>
      </w:r>
    </w:p>
    <w:p w14:paraId="3F891175" w14:textId="162E97C7" w:rsidR="682C710B" w:rsidRDefault="682C710B" w:rsidP="31BE84BB">
      <w:r w:rsidRPr="31BE84BB">
        <w:rPr>
          <w:rFonts w:ascii="Aptos" w:eastAsia="Aptos" w:hAnsi="Aptos" w:cs="Aptos"/>
          <w:color w:val="000000" w:themeColor="text1"/>
          <w:sz w:val="28"/>
          <w:szCs w:val="28"/>
        </w:rPr>
        <w:t xml:space="preserve">LO2: </w:t>
      </w:r>
      <w:r w:rsidR="20F0DBEE" w:rsidRPr="31BE84BB">
        <w:rPr>
          <w:rFonts w:ascii="Aptos" w:eastAsia="Aptos" w:hAnsi="Aptos" w:cs="Aptos"/>
          <w:color w:val="000000" w:themeColor="text1"/>
          <w:sz w:val="28"/>
          <w:szCs w:val="28"/>
        </w:rPr>
        <w:t>R</w:t>
      </w:r>
      <w:r w:rsidRPr="31BE84BB">
        <w:rPr>
          <w:rFonts w:ascii="Aptos" w:eastAsia="Aptos" w:hAnsi="Aptos" w:cs="Aptos"/>
          <w:color w:val="000000" w:themeColor="text1"/>
          <w:sz w:val="28"/>
          <w:szCs w:val="28"/>
        </w:rPr>
        <w:t>eflect on and evaluate the implementation and outcomes of ethical and culturally competent approaches in health and social care</w:t>
      </w:r>
    </w:p>
    <w:p w14:paraId="3BE0ACCD" w14:textId="4DD004B6" w:rsidR="00C21F3B" w:rsidRDefault="00C21F3B" w:rsidP="31BE84BB">
      <w:pPr>
        <w:rPr>
          <w:sz w:val="36"/>
          <w:szCs w:val="36"/>
        </w:rPr>
      </w:pPr>
    </w:p>
    <w:p w14:paraId="67698356" w14:textId="2CAA5885" w:rsidR="67599578" w:rsidRDefault="67599578" w:rsidP="31BE84BB">
      <w:pPr>
        <w:rPr>
          <w:sz w:val="36"/>
          <w:szCs w:val="36"/>
        </w:rPr>
      </w:pPr>
      <w:r w:rsidRPr="31BE84BB">
        <w:rPr>
          <w:sz w:val="36"/>
          <w:szCs w:val="36"/>
        </w:rPr>
        <w:t xml:space="preserve">Indicative content: </w:t>
      </w:r>
    </w:p>
    <w:p w14:paraId="045E84BF" w14:textId="281732D0" w:rsidR="67599578" w:rsidRDefault="67599578" w:rsidP="31BE84BB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t>Key EDI concepts including equality, diversity, inclusion, equity, bias</w:t>
      </w:r>
      <w:r w:rsidR="5988E491" w:rsidRPr="31BE84BB">
        <w:rPr>
          <w:rFonts w:ascii="Aptos" w:eastAsia="Aptos" w:hAnsi="Aptos" w:cs="Aptos"/>
          <w:color w:val="000000" w:themeColor="text1"/>
          <w:sz w:val="36"/>
          <w:szCs w:val="36"/>
        </w:rPr>
        <w:t xml:space="preserve">. </w:t>
      </w:r>
    </w:p>
    <w:p w14:paraId="5D7AD3F8" w14:textId="71E68C21" w:rsidR="67599578" w:rsidRDefault="67599578" w:rsidP="31BE84BB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t>Relevant UK legislation and professional frameworks such as the Equality Act 2010, Human Rights Act 1998, Care Act 2014 and professional codes.</w:t>
      </w:r>
    </w:p>
    <w:p w14:paraId="3ADC097A" w14:textId="712DFA45" w:rsidR="67599578" w:rsidRDefault="67599578" w:rsidP="31BE84BB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t>Forms of discrimination including direct/indirect discrimination, harassment, victimisation, and institutional/systemic inequalities.</w:t>
      </w:r>
    </w:p>
    <w:p w14:paraId="58095CA9" w14:textId="03CDA0B6" w:rsidR="67599578" w:rsidRDefault="67599578" w:rsidP="31BE84BB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lastRenderedPageBreak/>
        <w:t>Ethical principles and decision‑making frameworks, including autonomy, beneficence, non‑maleficence, justice and confidentiality.</w:t>
      </w:r>
    </w:p>
    <w:p w14:paraId="4B5C60FC" w14:textId="02FC26BB" w:rsidR="67599578" w:rsidRDefault="67599578" w:rsidP="31BE84BB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t>Person‑centred and inclusive approaches, including communication skills, reasonable adjustments, trauma‑informed practice and shared decision‑making.</w:t>
      </w:r>
    </w:p>
    <w:p w14:paraId="226A1247" w14:textId="4B305DF4" w:rsidR="67599578" w:rsidRDefault="67599578" w:rsidP="31BE84BB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t>Cultural competence and cultural humility, including awareness of cultural identity, respectful cross‑cultural practice, and strategies to challenge bias and promote inclusion.</w:t>
      </w:r>
    </w:p>
    <w:p w14:paraId="759FD1C4" w14:textId="4D54F117" w:rsidR="2D45A69A" w:rsidRDefault="2D45A69A" w:rsidP="31BE84BB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t>Theories (e</w:t>
      </w:r>
      <w:r w:rsidR="3E64F328" w:rsidRPr="31BE84BB">
        <w:rPr>
          <w:rFonts w:ascii="Aptos" w:eastAsia="Aptos" w:hAnsi="Aptos" w:cs="Aptos"/>
          <w:color w:val="000000" w:themeColor="text1"/>
          <w:sz w:val="36"/>
          <w:szCs w:val="36"/>
        </w:rPr>
        <w:t>x.</w:t>
      </w:r>
      <w:r w:rsidRPr="31BE84BB">
        <w:rPr>
          <w:rFonts w:ascii="Aptos" w:eastAsia="Aptos" w:hAnsi="Aptos" w:cs="Aptos"/>
          <w:color w:val="000000" w:themeColor="text1"/>
          <w:sz w:val="36"/>
          <w:szCs w:val="36"/>
        </w:rPr>
        <w:t xml:space="preserve"> </w:t>
      </w:r>
      <w:r w:rsidR="5A5FFA78" w:rsidRPr="31BE84BB">
        <w:rPr>
          <w:rFonts w:ascii="Aptos" w:eastAsia="Aptos" w:hAnsi="Aptos" w:cs="Aptos"/>
          <w:color w:val="000000" w:themeColor="text1"/>
          <w:sz w:val="36"/>
          <w:szCs w:val="36"/>
        </w:rPr>
        <w:t>s</w:t>
      </w:r>
      <w:r w:rsidR="67599578" w:rsidRPr="31BE84BB">
        <w:rPr>
          <w:rFonts w:ascii="Aptos" w:eastAsia="Aptos" w:hAnsi="Aptos" w:cs="Aptos"/>
          <w:color w:val="000000" w:themeColor="text1"/>
          <w:sz w:val="36"/>
          <w:szCs w:val="36"/>
        </w:rPr>
        <w:t>ocial model of disability</w:t>
      </w:r>
      <w:r w:rsidR="6F7012C2" w:rsidRPr="31BE84BB">
        <w:rPr>
          <w:rFonts w:ascii="Aptos" w:eastAsia="Aptos" w:hAnsi="Aptos" w:cs="Aptos"/>
          <w:color w:val="000000" w:themeColor="text1"/>
          <w:sz w:val="36"/>
          <w:szCs w:val="36"/>
        </w:rPr>
        <w:t>, intersectionality)</w:t>
      </w:r>
    </w:p>
    <w:p w14:paraId="7327A91A" w14:textId="62581985" w:rsidR="31BE84BB" w:rsidRDefault="31BE84BB" w:rsidP="31BE84BB">
      <w:pPr>
        <w:spacing w:after="0"/>
        <w:rPr>
          <w:rFonts w:ascii="Aptos" w:eastAsia="Aptos" w:hAnsi="Aptos" w:cs="Aptos"/>
          <w:color w:val="000000" w:themeColor="text1"/>
          <w:sz w:val="36"/>
          <w:szCs w:val="36"/>
        </w:rPr>
      </w:pPr>
    </w:p>
    <w:p w14:paraId="6A307C78" w14:textId="6944640F" w:rsidR="31BE84BB" w:rsidRDefault="31BE84BB" w:rsidP="31BE84BB">
      <w:pPr>
        <w:spacing w:after="0"/>
        <w:ind w:left="720"/>
        <w:rPr>
          <w:rFonts w:ascii="Aptos" w:eastAsia="Aptos" w:hAnsi="Aptos" w:cs="Aptos"/>
          <w:color w:val="000000" w:themeColor="text1"/>
          <w:sz w:val="36"/>
          <w:szCs w:val="36"/>
        </w:rPr>
      </w:pPr>
    </w:p>
    <w:p w14:paraId="26604590" w14:textId="58BB576B" w:rsidR="00C21F3B" w:rsidRPr="00C21F3B" w:rsidRDefault="00C21F3B" w:rsidP="31BE84BB">
      <w:pPr>
        <w:rPr>
          <w:sz w:val="36"/>
          <w:szCs w:val="36"/>
        </w:rPr>
      </w:pPr>
      <w:r w:rsidRPr="31BE84BB">
        <w:rPr>
          <w:sz w:val="36"/>
          <w:szCs w:val="36"/>
        </w:rPr>
        <w:t>Assessments:</w:t>
      </w:r>
    </w:p>
    <w:p w14:paraId="33B3643C" w14:textId="1ADA787F" w:rsidR="00C21F3B" w:rsidRPr="00C21F3B" w:rsidRDefault="7DB638B5" w:rsidP="31BE84BB">
      <w:pPr>
        <w:rPr>
          <w:sz w:val="28"/>
          <w:szCs w:val="28"/>
        </w:rPr>
      </w:pPr>
      <w:r w:rsidRPr="5B2B0116">
        <w:rPr>
          <w:sz w:val="28"/>
          <w:szCs w:val="28"/>
        </w:rPr>
        <w:t xml:space="preserve">C1: </w:t>
      </w:r>
      <w:r w:rsidR="7866FB21" w:rsidRPr="5B2B0116">
        <w:rPr>
          <w:sz w:val="28"/>
          <w:szCs w:val="28"/>
        </w:rPr>
        <w:t xml:space="preserve">Scenario-based </w:t>
      </w:r>
      <w:r w:rsidRPr="5B2B0116">
        <w:rPr>
          <w:sz w:val="28"/>
          <w:szCs w:val="28"/>
        </w:rPr>
        <w:t xml:space="preserve">Leaflet </w:t>
      </w:r>
      <w:r w:rsidR="3801EEDC" w:rsidRPr="5B2B0116">
        <w:rPr>
          <w:sz w:val="28"/>
          <w:szCs w:val="28"/>
        </w:rPr>
        <w:t>5</w:t>
      </w:r>
      <w:r w:rsidR="76031641" w:rsidRPr="5B2B0116">
        <w:rPr>
          <w:sz w:val="28"/>
          <w:szCs w:val="28"/>
        </w:rPr>
        <w:t>0%</w:t>
      </w:r>
    </w:p>
    <w:p w14:paraId="27D1A818" w14:textId="15C2B106" w:rsidR="7DB638B5" w:rsidRDefault="7DB638B5" w:rsidP="31BE84BB">
      <w:pPr>
        <w:rPr>
          <w:sz w:val="28"/>
          <w:szCs w:val="28"/>
        </w:rPr>
      </w:pPr>
      <w:r w:rsidRPr="5B2B0116">
        <w:rPr>
          <w:sz w:val="28"/>
          <w:szCs w:val="28"/>
        </w:rPr>
        <w:t>C2:</w:t>
      </w:r>
      <w:r w:rsidR="09FE886B" w:rsidRPr="5B2B0116">
        <w:rPr>
          <w:sz w:val="28"/>
          <w:szCs w:val="28"/>
        </w:rPr>
        <w:t xml:space="preserve"> </w:t>
      </w:r>
      <w:r w:rsidR="6378F7FB" w:rsidRPr="5B2B0116">
        <w:rPr>
          <w:sz w:val="28"/>
          <w:szCs w:val="28"/>
        </w:rPr>
        <w:t xml:space="preserve">e-learning assessment </w:t>
      </w:r>
      <w:r w:rsidR="278CAA9E" w:rsidRPr="5B2B0116">
        <w:rPr>
          <w:sz w:val="28"/>
          <w:szCs w:val="28"/>
        </w:rPr>
        <w:t>50</w:t>
      </w:r>
      <w:r w:rsidR="4BA7810B" w:rsidRPr="5B2B0116">
        <w:rPr>
          <w:sz w:val="28"/>
          <w:szCs w:val="28"/>
        </w:rPr>
        <w:t>%</w:t>
      </w:r>
    </w:p>
    <w:p w14:paraId="1EACD151" w14:textId="379DFD02" w:rsidR="5B2B0116" w:rsidRDefault="5B2B0116" w:rsidP="5B2B0116">
      <w:pPr>
        <w:rPr>
          <w:sz w:val="28"/>
          <w:szCs w:val="28"/>
        </w:rPr>
      </w:pPr>
    </w:p>
    <w:p w14:paraId="45358CB5" w14:textId="3FFD44A2" w:rsidR="5B2B0116" w:rsidRDefault="5B2B0116" w:rsidP="5B2B0116">
      <w:pPr>
        <w:rPr>
          <w:sz w:val="28"/>
          <w:szCs w:val="28"/>
        </w:rPr>
      </w:pPr>
    </w:p>
    <w:p w14:paraId="0DFBA4EB" w14:textId="7983B890" w:rsidR="5B2B0116" w:rsidRDefault="5B2B0116" w:rsidP="5B2B0116">
      <w:pPr>
        <w:rPr>
          <w:sz w:val="28"/>
          <w:szCs w:val="28"/>
        </w:rPr>
      </w:pPr>
    </w:p>
    <w:p w14:paraId="3CE4C564" w14:textId="24F4586F" w:rsidR="5B2B0116" w:rsidRDefault="5B2B0116" w:rsidP="5B2B0116">
      <w:pPr>
        <w:rPr>
          <w:sz w:val="28"/>
          <w:szCs w:val="28"/>
        </w:rPr>
      </w:pPr>
    </w:p>
    <w:p w14:paraId="567BF043" w14:textId="44FF4D21" w:rsidR="5B2B0116" w:rsidRDefault="5B2B0116" w:rsidP="5B2B0116">
      <w:pPr>
        <w:rPr>
          <w:sz w:val="28"/>
          <w:szCs w:val="28"/>
        </w:rPr>
      </w:pPr>
    </w:p>
    <w:p w14:paraId="4765C7A5" w14:textId="3364822C" w:rsidR="5B2B0116" w:rsidRDefault="5B2B0116" w:rsidP="5B2B0116">
      <w:pPr>
        <w:rPr>
          <w:sz w:val="28"/>
          <w:szCs w:val="28"/>
        </w:rPr>
      </w:pPr>
    </w:p>
    <w:p w14:paraId="287E14CE" w14:textId="560F6DEF" w:rsidR="5B2B0116" w:rsidRDefault="5B2B0116" w:rsidP="5B2B0116">
      <w:pPr>
        <w:rPr>
          <w:sz w:val="28"/>
          <w:szCs w:val="28"/>
        </w:rPr>
      </w:pPr>
    </w:p>
    <w:p w14:paraId="446B6451" w14:textId="67B6384E" w:rsidR="00255D57" w:rsidRDefault="00255D57" w:rsidP="5B2B0116">
      <w:pPr>
        <w:rPr>
          <w:sz w:val="28"/>
          <w:szCs w:val="28"/>
        </w:rPr>
      </w:pPr>
    </w:p>
    <w:p w14:paraId="6BE8A3F0" w14:textId="77777777" w:rsidR="00255D57" w:rsidRDefault="00255D57" w:rsidP="00255D5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3C2D4E8" wp14:editId="046E8B59">
                <wp:simplePos x="0" y="0"/>
                <wp:positionH relativeFrom="column">
                  <wp:posOffset>4487545</wp:posOffset>
                </wp:positionH>
                <wp:positionV relativeFrom="paragraph">
                  <wp:posOffset>-40005</wp:posOffset>
                </wp:positionV>
                <wp:extent cx="1239927" cy="1356970"/>
                <wp:effectExtent l="19050" t="19050" r="36830" b="34290"/>
                <wp:wrapNone/>
                <wp:docPr id="19228439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9927" cy="1356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60B3B4" w14:textId="77777777" w:rsidR="00255D57" w:rsidRPr="00255D57" w:rsidRDefault="00255D57" w:rsidP="00255D57">
                            <w:pPr>
                              <w:rPr>
                                <w:rFonts w:ascii="Aptos" w:eastAsia="Aptos" w:hAnsi="Aptos" w:cs="Aptos"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255D57">
                              <w:rPr>
                                <w:rFonts w:ascii="Aptos" w:eastAsia="Aptos" w:hAnsi="Aptos" w:cs="Aptos"/>
                                <w:color w:val="000000" w:themeColor="text1"/>
                                <w:sz w:val="36"/>
                                <w:szCs w:val="36"/>
                              </w:rPr>
                              <w:t>Level 5 term 1</w:t>
                            </w:r>
                          </w:p>
                          <w:p w14:paraId="16DAC1F5" w14:textId="77777777" w:rsidR="00255D57" w:rsidRPr="00C21F3B" w:rsidRDefault="00255D57" w:rsidP="00255D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C2D4E8" id="_x0000_s1028" type="#_x0000_t202" style="position:absolute;margin-left:353.35pt;margin-top:-3.15pt;width:97.65pt;height:106.8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" fillcolor="white [3201]" strokeweight="4.5pt">
                <v:textbox>
                  <w:txbxContent>
                    <w:p w14:paraId="1660B3B4" w14:textId="77777777" w:rsidR="00255D57" w:rsidRPr="00255D57" w:rsidRDefault="00255D57" w:rsidP="00255D57">
                      <w:pPr>
                        <w:rPr>
                          <w:rFonts w:ascii="Aptos" w:eastAsia="Aptos" w:hAnsi="Aptos" w:cs="Aptos"/>
                          <w:color w:val="000000" w:themeColor="text1"/>
                          <w:sz w:val="36"/>
                          <w:szCs w:val="36"/>
                        </w:rPr>
                      </w:pPr>
                      <w:r w:rsidRPr="00255D57">
                        <w:rPr>
                          <w:rFonts w:ascii="Aptos" w:eastAsia="Aptos" w:hAnsi="Aptos" w:cs="Aptos"/>
                          <w:color w:val="000000" w:themeColor="text1"/>
                          <w:sz w:val="36"/>
                          <w:szCs w:val="36"/>
                        </w:rPr>
                        <w:t>Level 5 term 1</w:t>
                      </w:r>
                    </w:p>
                    <w:p w14:paraId="16DAC1F5" w14:textId="77777777" w:rsidR="00255D57" w:rsidRPr="00C21F3B" w:rsidRDefault="00255D57" w:rsidP="00255D57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E47840" wp14:editId="1AE5FB74">
                <wp:simplePos x="0" y="0"/>
                <wp:positionH relativeFrom="column">
                  <wp:posOffset>84125</wp:posOffset>
                </wp:positionH>
                <wp:positionV relativeFrom="paragraph">
                  <wp:posOffset>241402</wp:posOffset>
                </wp:positionV>
                <wp:extent cx="3884371" cy="1477670"/>
                <wp:effectExtent l="19050" t="19050" r="40005" b="46355"/>
                <wp:wrapNone/>
                <wp:docPr id="14149021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4371" cy="14776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FD150F" w14:textId="11C5AFF7" w:rsidR="00255D57" w:rsidRPr="00C21F3B" w:rsidRDefault="00255D57" w:rsidP="00255D57">
                            <w:pPr>
                              <w:rPr>
                                <w:sz w:val="52"/>
                              </w:rPr>
                            </w:pPr>
                            <w:r>
                              <w:rPr>
                                <w:sz w:val="52"/>
                              </w:rPr>
                              <w:t xml:space="preserve">Physiology TBC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E47840" id="_x0000_s1029" type="#_x0000_t202" style="position:absolute;margin-left:6.6pt;margin-top:19pt;width:305.85pt;height:116.3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" fillcolor="white [3201]" strokeweight="4.5pt">
                <v:textbox>
                  <w:txbxContent>
                    <w:p w14:paraId="38FD150F" w14:textId="11C5AFF7" w:rsidR="00255D57" w:rsidRPr="00C21F3B" w:rsidRDefault="00255D57" w:rsidP="00255D57">
                      <w:pPr>
                        <w:rPr>
                          <w:sz w:val="52"/>
                        </w:rPr>
                      </w:pPr>
                      <w:r>
                        <w:rPr>
                          <w:sz w:val="52"/>
                        </w:rPr>
                        <w:t xml:space="preserve">Physiology TBC </w:t>
                      </w:r>
                    </w:p>
                  </w:txbxContent>
                </v:textbox>
              </v:shape>
            </w:pict>
          </mc:Fallback>
        </mc:AlternateContent>
      </w:r>
    </w:p>
    <w:p w14:paraId="56E615F6" w14:textId="77777777" w:rsidR="00255D57" w:rsidRPr="00C21F3B" w:rsidRDefault="00255D57" w:rsidP="00255D57">
      <w:pPr>
        <w:rPr>
          <w:b/>
          <w:bCs/>
        </w:rPr>
      </w:pPr>
    </w:p>
    <w:p w14:paraId="53E56E3C" w14:textId="77777777" w:rsidR="00255D57" w:rsidRPr="00C21F3B" w:rsidRDefault="00255D57" w:rsidP="00255D57"/>
    <w:p w14:paraId="46A1E695" w14:textId="77777777" w:rsidR="00255D57" w:rsidRDefault="00255D57" w:rsidP="5B2B0116">
      <w:pPr>
        <w:rPr>
          <w:sz w:val="28"/>
          <w:szCs w:val="28"/>
        </w:rPr>
      </w:pPr>
    </w:p>
    <w:p w14:paraId="2738C2C2" w14:textId="77777777" w:rsidR="00255D57" w:rsidRDefault="00255D57" w:rsidP="5B2B0116">
      <w:pPr>
        <w:rPr>
          <w:sz w:val="28"/>
          <w:szCs w:val="28"/>
        </w:rPr>
      </w:pPr>
    </w:p>
    <w:p w14:paraId="1EF8B336" w14:textId="77777777" w:rsidR="00255D57" w:rsidRDefault="00255D57" w:rsidP="5B2B0116">
      <w:pPr>
        <w:rPr>
          <w:sz w:val="28"/>
          <w:szCs w:val="28"/>
        </w:rPr>
      </w:pPr>
    </w:p>
    <w:p w14:paraId="3C338FCD" w14:textId="34137C99" w:rsidR="5B2B0116" w:rsidRDefault="5B2B0116" w:rsidP="5B2B0116">
      <w:pPr>
        <w:rPr>
          <w:sz w:val="28"/>
          <w:szCs w:val="28"/>
        </w:rPr>
      </w:pPr>
    </w:p>
    <w:p w14:paraId="2EB2FBD3" w14:textId="504ACEE4" w:rsidR="318F2520" w:rsidRDefault="318F2520" w:rsidP="5B2B0116">
      <w:pPr>
        <w:pStyle w:val="Heading3"/>
        <w:spacing w:before="281" w:after="281"/>
        <w:rPr>
          <w:rFonts w:ascii="Aptos" w:eastAsia="Aptos" w:hAnsi="Aptos" w:cs="Aptos"/>
          <w:color w:val="000000" w:themeColor="text1"/>
        </w:rPr>
      </w:pPr>
      <w:r w:rsidRPr="5B2B0116">
        <w:rPr>
          <w:rFonts w:ascii="Aptos" w:eastAsia="Aptos" w:hAnsi="Aptos" w:cs="Aptos"/>
          <w:color w:val="000000" w:themeColor="text1"/>
        </w:rPr>
        <w:t>LO1:</w:t>
      </w:r>
    </w:p>
    <w:p w14:paraId="7972A69D" w14:textId="42B96430" w:rsidR="318F2520" w:rsidRDefault="318F2520" w:rsidP="5B2B0116">
      <w:pPr>
        <w:spacing w:before="240" w:after="240"/>
        <w:rPr>
          <w:rFonts w:ascii="Aptos" w:eastAsia="Aptos" w:hAnsi="Aptos" w:cs="Aptos"/>
          <w:color w:val="000000" w:themeColor="text1"/>
          <w:sz w:val="28"/>
          <w:szCs w:val="28"/>
        </w:rPr>
      </w:pPr>
      <w:r w:rsidRPr="5B2B0116">
        <w:rPr>
          <w:rFonts w:ascii="Aptos" w:eastAsia="Aptos" w:hAnsi="Aptos" w:cs="Aptos"/>
          <w:color w:val="000000" w:themeColor="text1"/>
          <w:sz w:val="28"/>
          <w:szCs w:val="28"/>
        </w:rPr>
        <w:t>Understand the dynamic concept of health and wellbeing and evaluate how biological, psychological and social factors influence an individual’s health status.</w:t>
      </w:r>
    </w:p>
    <w:p w14:paraId="275D8267" w14:textId="208E1F20" w:rsidR="318F2520" w:rsidRDefault="318F2520" w:rsidP="5B2B0116">
      <w:pPr>
        <w:rPr>
          <w:rFonts w:ascii="Aptos" w:eastAsia="Aptos" w:hAnsi="Aptos" w:cs="Aptos"/>
          <w:color w:val="000000" w:themeColor="text1"/>
          <w:sz w:val="28"/>
          <w:szCs w:val="28"/>
        </w:rPr>
      </w:pPr>
      <w:r w:rsidRPr="5B2B0116">
        <w:rPr>
          <w:rFonts w:ascii="Aptos" w:eastAsia="Aptos" w:hAnsi="Aptos" w:cs="Aptos"/>
          <w:color w:val="000000" w:themeColor="text1"/>
          <w:sz w:val="28"/>
          <w:szCs w:val="28"/>
        </w:rPr>
        <w:t xml:space="preserve">LO2: </w:t>
      </w:r>
      <w:r w:rsidR="42E5E98F" w:rsidRPr="5B2B0116">
        <w:rPr>
          <w:rFonts w:ascii="Aptos" w:eastAsia="Aptos" w:hAnsi="Aptos" w:cs="Aptos"/>
          <w:color w:val="000000" w:themeColor="text1"/>
          <w:sz w:val="28"/>
          <w:szCs w:val="28"/>
        </w:rPr>
        <w:t xml:space="preserve">Describe </w:t>
      </w:r>
      <w:r w:rsidRPr="5B2B0116">
        <w:rPr>
          <w:rFonts w:ascii="Aptos" w:eastAsia="Aptos" w:hAnsi="Aptos" w:cs="Aptos"/>
          <w:color w:val="000000" w:themeColor="text1"/>
          <w:sz w:val="28"/>
          <w:szCs w:val="28"/>
        </w:rPr>
        <w:t>key anatomy and physiology of the human body and describe how common diseases affect normal functioning and how health can be protected through preventive approaches.</w:t>
      </w:r>
    </w:p>
    <w:p w14:paraId="57F10DCD" w14:textId="68274E4E" w:rsidR="31BE84BB" w:rsidRDefault="31BE84BB" w:rsidP="31BE84BB">
      <w:pPr>
        <w:rPr>
          <w:sz w:val="28"/>
          <w:szCs w:val="28"/>
        </w:rPr>
      </w:pPr>
    </w:p>
    <w:p w14:paraId="7F402D59" w14:textId="58BB576B" w:rsidR="31BE84BB" w:rsidRDefault="560D9371" w:rsidP="5B2B0116">
      <w:pPr>
        <w:rPr>
          <w:sz w:val="36"/>
          <w:szCs w:val="36"/>
        </w:rPr>
      </w:pPr>
      <w:r w:rsidRPr="5B2B0116">
        <w:rPr>
          <w:sz w:val="36"/>
          <w:szCs w:val="36"/>
        </w:rPr>
        <w:t>Assessments:</w:t>
      </w:r>
    </w:p>
    <w:p w14:paraId="1AC8E18B" w14:textId="76FF2808" w:rsidR="31BE84BB" w:rsidRDefault="560D9371" w:rsidP="31BE84BB">
      <w:pPr>
        <w:rPr>
          <w:sz w:val="28"/>
          <w:szCs w:val="28"/>
        </w:rPr>
      </w:pPr>
      <w:r w:rsidRPr="5B2B0116">
        <w:rPr>
          <w:sz w:val="28"/>
          <w:szCs w:val="28"/>
        </w:rPr>
        <w:t xml:space="preserve">C1: </w:t>
      </w:r>
      <w:r w:rsidR="1E45D64A" w:rsidRPr="5B2B0116">
        <w:rPr>
          <w:sz w:val="28"/>
          <w:szCs w:val="28"/>
        </w:rPr>
        <w:t>Poster</w:t>
      </w:r>
    </w:p>
    <w:p w14:paraId="1DB54E0B" w14:textId="12363A39" w:rsidR="560D9371" w:rsidRDefault="560D9371" w:rsidP="5B2B0116">
      <w:pPr>
        <w:rPr>
          <w:sz w:val="28"/>
          <w:szCs w:val="28"/>
        </w:rPr>
      </w:pPr>
      <w:r w:rsidRPr="5B2B0116">
        <w:rPr>
          <w:sz w:val="28"/>
          <w:szCs w:val="28"/>
        </w:rPr>
        <w:t xml:space="preserve">C2: </w:t>
      </w:r>
      <w:r w:rsidR="4C787D42" w:rsidRPr="5B2B0116">
        <w:rPr>
          <w:sz w:val="28"/>
          <w:szCs w:val="28"/>
        </w:rPr>
        <w:t>Group presentation</w:t>
      </w:r>
    </w:p>
    <w:p w14:paraId="61E26EBC" w14:textId="0E860B29" w:rsidR="5B2B0116" w:rsidRDefault="5B2B0116" w:rsidP="5B2B0116">
      <w:pPr>
        <w:rPr>
          <w:sz w:val="28"/>
          <w:szCs w:val="28"/>
        </w:rPr>
      </w:pPr>
    </w:p>
    <w:p w14:paraId="4839357D" w14:textId="74E9393F" w:rsidR="31BE84BB" w:rsidRDefault="31BE84BB" w:rsidP="31BE84BB">
      <w:pPr>
        <w:rPr>
          <w:sz w:val="28"/>
          <w:szCs w:val="28"/>
        </w:rPr>
      </w:pPr>
    </w:p>
    <w:sectPr w:rsidR="31BE84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CCBB612"/>
    <w:multiLevelType w:val="hybridMultilevel"/>
    <w:tmpl w:val="E4CC1AB6"/>
    <w:lvl w:ilvl="0" w:tplc="154AFA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3C73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FC5B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6EB3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CE97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3EB0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A062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00AB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0615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87710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F3B"/>
    <w:rsid w:val="00255D57"/>
    <w:rsid w:val="004E10D2"/>
    <w:rsid w:val="00735053"/>
    <w:rsid w:val="008579FB"/>
    <w:rsid w:val="009506A1"/>
    <w:rsid w:val="00A31915"/>
    <w:rsid w:val="00AE00D1"/>
    <w:rsid w:val="00C21F3B"/>
    <w:rsid w:val="00E70F42"/>
    <w:rsid w:val="01A2A24F"/>
    <w:rsid w:val="031DB6AF"/>
    <w:rsid w:val="039A5DEB"/>
    <w:rsid w:val="07B7CC86"/>
    <w:rsid w:val="09FE886B"/>
    <w:rsid w:val="0B8F7A86"/>
    <w:rsid w:val="1E45D64A"/>
    <w:rsid w:val="20F0DBEE"/>
    <w:rsid w:val="2327A19A"/>
    <w:rsid w:val="24F7DE34"/>
    <w:rsid w:val="2554DCEB"/>
    <w:rsid w:val="2643331F"/>
    <w:rsid w:val="26C40BE7"/>
    <w:rsid w:val="278CAA9E"/>
    <w:rsid w:val="297712A7"/>
    <w:rsid w:val="2C5DCB16"/>
    <w:rsid w:val="2C745393"/>
    <w:rsid w:val="2D45A69A"/>
    <w:rsid w:val="2DF0EBA2"/>
    <w:rsid w:val="318F2520"/>
    <w:rsid w:val="31BE84BB"/>
    <w:rsid w:val="3801EEDC"/>
    <w:rsid w:val="38901F6A"/>
    <w:rsid w:val="3AFC94CE"/>
    <w:rsid w:val="3D2DBCDA"/>
    <w:rsid w:val="3E64F328"/>
    <w:rsid w:val="42E5E98F"/>
    <w:rsid w:val="442D5B95"/>
    <w:rsid w:val="4BA7810B"/>
    <w:rsid w:val="4C787D42"/>
    <w:rsid w:val="4D275A88"/>
    <w:rsid w:val="4E789D24"/>
    <w:rsid w:val="4E7B7E0E"/>
    <w:rsid w:val="4F5075AE"/>
    <w:rsid w:val="50C4D388"/>
    <w:rsid w:val="50C60FEA"/>
    <w:rsid w:val="560D9371"/>
    <w:rsid w:val="562B0F1F"/>
    <w:rsid w:val="5988E491"/>
    <w:rsid w:val="5A5FFA78"/>
    <w:rsid w:val="5B2B0116"/>
    <w:rsid w:val="5D707C78"/>
    <w:rsid w:val="6378F7FB"/>
    <w:rsid w:val="64962C37"/>
    <w:rsid w:val="65635CF8"/>
    <w:rsid w:val="67599578"/>
    <w:rsid w:val="682C710B"/>
    <w:rsid w:val="6C016C6E"/>
    <w:rsid w:val="6F7012C2"/>
    <w:rsid w:val="70F01821"/>
    <w:rsid w:val="76031641"/>
    <w:rsid w:val="7866FB21"/>
    <w:rsid w:val="79231A1E"/>
    <w:rsid w:val="7AB13EC5"/>
    <w:rsid w:val="7DB638B5"/>
    <w:rsid w:val="7DD7D337"/>
    <w:rsid w:val="7F849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E24E9"/>
  <w15:chartTrackingRefBased/>
  <w15:docId w15:val="{D14A3ED6-B27C-4757-9A61-1BBE1749A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1F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1F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1F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1F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1F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1F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1F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1F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1F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1F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1F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1F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1F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1F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1F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1F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1F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1F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1F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1F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1F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1F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1F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1F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1F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1F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1F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1F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1F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B20DB7-6FF7-47E3-A96C-174D271AAC98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customXml/itemProps2.xml><?xml version="1.0" encoding="utf-8"?>
<ds:datastoreItem xmlns:ds="http://schemas.openxmlformats.org/officeDocument/2006/customXml" ds:itemID="{167287CF-0115-49DB-999F-BF720B3865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7C695D-FDA5-4A23-8284-2320511158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243</Words>
  <Characters>1495</Characters>
  <Application>Microsoft Office Word</Application>
  <DocSecurity>0</DocSecurity>
  <Lines>22</Lines>
  <Paragraphs>5</Paragraphs>
  <ScaleCrop>false</ScaleCrop>
  <Company>University of Wales Trinity Saint David</Company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Bianca Sanfilippo</cp:lastModifiedBy>
  <cp:revision>2</cp:revision>
  <dcterms:created xsi:type="dcterms:W3CDTF">2026-02-17T17:13:00Z</dcterms:created>
  <dcterms:modified xsi:type="dcterms:W3CDTF">2026-02-17T17:13:00Z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