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19A97D8C" w14:textId="77777777" w:rsidTr="004B7E44">
        <w:trPr>
          <w:trHeight w:val="2536"/>
        </w:trPr>
        <w:tc>
          <w:tcPr>
            <w:tcW w:w="8541" w:type="dxa"/>
            <w:tcBorders>
              <w:top w:val="nil"/>
              <w:left w:val="nil"/>
              <w:bottom w:val="nil"/>
              <w:right w:val="nil"/>
            </w:tcBorders>
          </w:tcPr>
          <w:p w14:paraId="70A8229B" w14:textId="42606925" w:rsidR="004B7E44" w:rsidRDefault="002970EF" w:rsidP="004B7E44">
            <w:r>
              <w:rPr>
                <w:noProof/>
                <w:lang w:bidi="en-GB"/>
              </w:rPr>
              <mc:AlternateContent>
                <mc:Choice Requires="wps">
                  <w:drawing>
                    <wp:anchor distT="0" distB="0" distL="114300" distR="114300" simplePos="0" relativeHeight="251670528" behindDoc="0" locked="0" layoutInCell="1" allowOverlap="1" wp14:anchorId="560ED1B2" wp14:editId="00320A79">
                      <wp:simplePos x="0" y="0"/>
                      <wp:positionH relativeFrom="column">
                        <wp:posOffset>-315595</wp:posOffset>
                      </wp:positionH>
                      <wp:positionV relativeFrom="paragraph">
                        <wp:posOffset>1905</wp:posOffset>
                      </wp:positionV>
                      <wp:extent cx="6229350" cy="1857375"/>
                      <wp:effectExtent l="0" t="0" r="0" b="0"/>
                      <wp:wrapNone/>
                      <wp:docPr id="8" name="Text Box 8"/>
                      <wp:cNvGraphicFramePr/>
                      <a:graphic xmlns:a="http://schemas.openxmlformats.org/drawingml/2006/main">
                        <a:graphicData uri="http://schemas.microsoft.com/office/word/2010/wordprocessingShape">
                          <wps:wsp>
                            <wps:cNvSpPr txBox="1"/>
                            <wps:spPr>
                              <a:xfrm>
                                <a:off x="0" y="0"/>
                                <a:ext cx="6229350" cy="1857375"/>
                              </a:xfrm>
                              <a:prstGeom prst="rect">
                                <a:avLst/>
                              </a:prstGeom>
                              <a:noFill/>
                              <a:ln w="6350">
                                <a:noFill/>
                              </a:ln>
                            </wps:spPr>
                            <wps:txbx>
                              <w:txbxContent>
                                <w:p w14:paraId="57E02E1D" w14:textId="1CBF95A3" w:rsidR="002970EF" w:rsidRPr="00C54FFC" w:rsidRDefault="00211374" w:rsidP="002970EF">
                                  <w:pPr>
                                    <w:pStyle w:val="Title"/>
                                    <w:rPr>
                                      <w:rFonts w:ascii="Times New Roman" w:hAnsi="Times New Roman"/>
                                      <w:bCs/>
                                      <w:color w:val="auto"/>
                                      <w:sz w:val="72"/>
                                      <w:szCs w:val="72"/>
                                      <w:lang w:bidi="en-GB"/>
                                    </w:rPr>
                                  </w:pPr>
                                  <w:r w:rsidRPr="00211374">
                                    <w:rPr>
                                      <w:rFonts w:ascii="Times New Roman" w:hAnsi="Times New Roman"/>
                                      <w:bCs/>
                                      <w:color w:val="auto"/>
                                      <w:sz w:val="72"/>
                                      <w:szCs w:val="72"/>
                                      <w:lang w:bidi="en-GB"/>
                                    </w:rPr>
                                    <w:t xml:space="preserve">Supporting Learning </w:t>
                                  </w:r>
                                  <w:r w:rsidR="002970EF" w:rsidRPr="00C54FFC">
                                    <w:rPr>
                                      <w:rFonts w:ascii="Times New Roman" w:hAnsi="Times New Roman"/>
                                      <w:bCs/>
                                      <w:color w:val="auto"/>
                                      <w:sz w:val="72"/>
                                      <w:szCs w:val="72"/>
                                      <w:lang w:bidi="en-GB"/>
                                    </w:rPr>
                                    <w:t>(</w:t>
                                  </w:r>
                                  <w:r w:rsidRPr="00211374">
                                    <w:rPr>
                                      <w:rFonts w:ascii="Times New Roman" w:hAnsi="Times New Roman"/>
                                      <w:bCs/>
                                      <w:color w:val="auto"/>
                                      <w:sz w:val="72"/>
                                      <w:szCs w:val="72"/>
                                      <w:lang w:bidi="en-GB"/>
                                    </w:rPr>
                                    <w:t>BMHR7017</w:t>
                                  </w:r>
                                  <w:r w:rsidR="002970EF" w:rsidRPr="00C54FFC">
                                    <w:rPr>
                                      <w:rFonts w:ascii="Times New Roman" w:hAnsi="Times New Roman"/>
                                      <w:bCs/>
                                      <w:color w:val="auto"/>
                                      <w:sz w:val="72"/>
                                      <w:szCs w:val="72"/>
                                      <w:lang w:bidi="en-GB"/>
                                    </w:rPr>
                                    <w:t>)</w:t>
                                  </w:r>
                                </w:p>
                                <w:p w14:paraId="4E55FEA1" w14:textId="77777777" w:rsidR="002970EF" w:rsidRDefault="002970EF" w:rsidP="002970EF">
                                  <w:pPr>
                                    <w:pStyle w:val="Title"/>
                                    <w:rPr>
                                      <w:lang w:bidi="en-GB"/>
                                    </w:rPr>
                                  </w:pPr>
                                </w:p>
                                <w:p w14:paraId="54163623" w14:textId="77777777" w:rsidR="002970EF" w:rsidRPr="004B7E44" w:rsidRDefault="002970EF" w:rsidP="002970EF">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0ED1B2" id="_x0000_t202" coordsize="21600,21600" o:spt="202" path="m,l,21600r21600,l21600,xe">
                      <v:stroke joinstyle="miter"/>
                      <v:path gradientshapeok="t" o:connecttype="rect"/>
                    </v:shapetype>
                    <v:shape id="Text Box 8" o:spid="_x0000_s1026" type="#_x0000_t202" style="position:absolute;margin-left:-24.85pt;margin-top:.15pt;width:490.5pt;height:146.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" filled="f" stroked="f" strokeweight=".5pt">
                      <v:textbox>
                        <w:txbxContent>
                          <w:p w14:paraId="57E02E1D" w14:textId="1CBF95A3" w:rsidR="002970EF" w:rsidRPr="00C54FFC" w:rsidRDefault="00211374" w:rsidP="002970EF">
                            <w:pPr>
                              <w:pStyle w:val="Title"/>
                              <w:rPr>
                                <w:rFonts w:ascii="Times New Roman" w:hAnsi="Times New Roman"/>
                                <w:bCs/>
                                <w:color w:val="auto"/>
                                <w:sz w:val="72"/>
                                <w:szCs w:val="72"/>
                                <w:lang w:bidi="en-GB"/>
                              </w:rPr>
                            </w:pPr>
                            <w:r w:rsidRPr="00211374">
                              <w:rPr>
                                <w:rFonts w:ascii="Times New Roman" w:hAnsi="Times New Roman"/>
                                <w:bCs/>
                                <w:color w:val="auto"/>
                                <w:sz w:val="72"/>
                                <w:szCs w:val="72"/>
                                <w:lang w:bidi="en-GB"/>
                              </w:rPr>
                              <w:t xml:space="preserve">Supporting Learning </w:t>
                            </w:r>
                            <w:r w:rsidR="002970EF" w:rsidRPr="00C54FFC">
                              <w:rPr>
                                <w:rFonts w:ascii="Times New Roman" w:hAnsi="Times New Roman"/>
                                <w:bCs/>
                                <w:color w:val="auto"/>
                                <w:sz w:val="72"/>
                                <w:szCs w:val="72"/>
                                <w:lang w:bidi="en-GB"/>
                              </w:rPr>
                              <w:t>(</w:t>
                            </w:r>
                            <w:r w:rsidRPr="00211374">
                              <w:rPr>
                                <w:rFonts w:ascii="Times New Roman" w:hAnsi="Times New Roman"/>
                                <w:bCs/>
                                <w:color w:val="auto"/>
                                <w:sz w:val="72"/>
                                <w:szCs w:val="72"/>
                                <w:lang w:bidi="en-GB"/>
                              </w:rPr>
                              <w:t>BMHR7017</w:t>
                            </w:r>
                            <w:r w:rsidR="002970EF" w:rsidRPr="00C54FFC">
                              <w:rPr>
                                <w:rFonts w:ascii="Times New Roman" w:hAnsi="Times New Roman"/>
                                <w:bCs/>
                                <w:color w:val="auto"/>
                                <w:sz w:val="72"/>
                                <w:szCs w:val="72"/>
                                <w:lang w:bidi="en-GB"/>
                              </w:rPr>
                              <w:t>)</w:t>
                            </w:r>
                          </w:p>
                          <w:p w14:paraId="4E55FEA1" w14:textId="77777777" w:rsidR="002970EF" w:rsidRDefault="002970EF" w:rsidP="002970EF">
                            <w:pPr>
                              <w:pStyle w:val="Title"/>
                              <w:rPr>
                                <w:lang w:bidi="en-GB"/>
                              </w:rPr>
                            </w:pPr>
                          </w:p>
                          <w:p w14:paraId="54163623" w14:textId="77777777" w:rsidR="002970EF" w:rsidRPr="004B7E44" w:rsidRDefault="002970EF" w:rsidP="002970EF">
                            <w:pPr>
                              <w:pStyle w:val="Title"/>
                            </w:pPr>
                          </w:p>
                        </w:txbxContent>
                      </v:textbox>
                    </v:shape>
                  </w:pict>
                </mc:Fallback>
              </mc:AlternateContent>
            </w:r>
          </w:p>
          <w:p w14:paraId="7D448A51" w14:textId="7E94D4CC" w:rsidR="004B7E44" w:rsidRDefault="004B7E44" w:rsidP="004B7E44"/>
          <w:p w14:paraId="497B48ED" w14:textId="415D235B" w:rsidR="004B7E44" w:rsidRDefault="004B7E44" w:rsidP="004B7E44"/>
        </w:tc>
      </w:tr>
      <w:tr w:rsidR="004B7E44" w14:paraId="7A8D4293" w14:textId="77777777" w:rsidTr="004B7E44">
        <w:trPr>
          <w:trHeight w:val="3814"/>
        </w:trPr>
        <w:tc>
          <w:tcPr>
            <w:tcW w:w="8541" w:type="dxa"/>
            <w:tcBorders>
              <w:top w:val="nil"/>
              <w:left w:val="nil"/>
              <w:bottom w:val="nil"/>
              <w:right w:val="nil"/>
            </w:tcBorders>
            <w:vAlign w:val="bottom"/>
          </w:tcPr>
          <w:p w14:paraId="03129290" w14:textId="063F79A6" w:rsidR="004B7E44" w:rsidRDefault="009A3037" w:rsidP="00684500">
            <w:r>
              <w:rPr>
                <w:noProof/>
                <w:lang w:bidi="en-GB"/>
              </w:rPr>
              <mc:AlternateContent>
                <mc:Choice Requires="wps">
                  <w:drawing>
                    <wp:anchor distT="0" distB="0" distL="114300" distR="114300" simplePos="0" relativeHeight="251665408" behindDoc="0" locked="0" layoutInCell="1" allowOverlap="1" wp14:anchorId="6723B0A2" wp14:editId="111B3A11">
                      <wp:simplePos x="0" y="0"/>
                      <wp:positionH relativeFrom="column">
                        <wp:posOffset>-136525</wp:posOffset>
                      </wp:positionH>
                      <wp:positionV relativeFrom="paragraph">
                        <wp:posOffset>769620</wp:posOffset>
                      </wp:positionV>
                      <wp:extent cx="785495" cy="0"/>
                      <wp:effectExtent l="0" t="38100" r="52705" b="38100"/>
                      <wp:wrapNone/>
                      <wp:docPr id="5" name="Straight Connector 5" descr="text divider"/>
                      <wp:cNvGraphicFramePr/>
                      <a:graphic xmlns:a="http://schemas.openxmlformats.org/drawingml/2006/main">
                        <a:graphicData uri="http://schemas.microsoft.com/office/word/2010/wordprocessingShape">
                          <wps:wsp>
                            <wps:cNvCnPr/>
                            <wps:spPr>
                              <a:xfrm>
                                <a:off x="0" y="0"/>
                                <a:ext cx="785495" cy="0"/>
                              </a:xfrm>
                              <a:prstGeom prst="line">
                                <a:avLst/>
                              </a:prstGeom>
                              <a:ln w="762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B01261" id="Straight Connector 5" o:spid="_x0000_s1026" alt="text divider"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5pt,60.6pt" to="51.1pt,6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" strokecolor="#161718 [3213]" strokeweight="6pt"/>
                  </w:pict>
                </mc:Fallback>
              </mc:AlternateContent>
            </w:r>
            <w:r>
              <w:rPr>
                <w:noProof/>
                <w:lang w:bidi="en-GB"/>
              </w:rPr>
              <mc:AlternateContent>
                <mc:Choice Requires="wps">
                  <w:drawing>
                    <wp:anchor distT="0" distB="0" distL="114300" distR="114300" simplePos="0" relativeHeight="251659264" behindDoc="1" locked="0" layoutInCell="1" allowOverlap="1" wp14:anchorId="7B5FFDB6" wp14:editId="0716B110">
                      <wp:simplePos x="0" y="0"/>
                      <wp:positionH relativeFrom="page">
                        <wp:posOffset>-629920</wp:posOffset>
                      </wp:positionH>
                      <wp:positionV relativeFrom="margin">
                        <wp:posOffset>-1970405</wp:posOffset>
                      </wp:positionV>
                      <wp:extent cx="7115175" cy="5270500"/>
                      <wp:effectExtent l="0" t="0" r="9525" b="6350"/>
                      <wp:wrapNone/>
                      <wp:docPr id="2" name="Rectangle 2" descr="coloured rectangle"/>
                      <wp:cNvGraphicFramePr/>
                      <a:graphic xmlns:a="http://schemas.openxmlformats.org/drawingml/2006/main">
                        <a:graphicData uri="http://schemas.microsoft.com/office/word/2010/wordprocessingShape">
                          <wps:wsp>
                            <wps:cNvSpPr/>
                            <wps:spPr>
                              <a:xfrm>
                                <a:off x="0" y="0"/>
                                <a:ext cx="7115175" cy="5270500"/>
                              </a:xfrm>
                              <a:prstGeom prst="rect">
                                <a:avLst/>
                              </a:prstGeom>
                              <a:solidFill>
                                <a:srgbClr val="BDDE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D3E575" id="Rectangle 2" o:spid="_x0000_s1026" alt="coloured rectangle" style="position:absolute;margin-left:-49.6pt;margin-top:-155.15pt;width:560.25pt;height:41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" fillcolor="#bddeff" stroked="f" strokeweight="2pt">
                      <w10:wrap anchorx="page" anchory="margin"/>
                    </v:rect>
                  </w:pict>
                </mc:Fallback>
              </mc:AlternateContent>
            </w:r>
            <w:r w:rsidR="00684500">
              <w:rPr>
                <w:noProof/>
                <w:lang w:bidi="en-GB"/>
              </w:rPr>
              <mc:AlternateContent>
                <mc:Choice Requires="wps">
                  <w:drawing>
                    <wp:anchor distT="0" distB="0" distL="114300" distR="114300" simplePos="0" relativeHeight="251663360" behindDoc="0" locked="0" layoutInCell="1" allowOverlap="1" wp14:anchorId="29A41588" wp14:editId="13AF328F">
                      <wp:simplePos x="0" y="0"/>
                      <wp:positionH relativeFrom="column">
                        <wp:posOffset>-7620</wp:posOffset>
                      </wp:positionH>
                      <wp:positionV relativeFrom="paragraph">
                        <wp:posOffset>1792605</wp:posOffset>
                      </wp:positionV>
                      <wp:extent cx="5638800" cy="88900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5638800" cy="889000"/>
                              </a:xfrm>
                              <a:prstGeom prst="rect">
                                <a:avLst/>
                              </a:prstGeom>
                              <a:noFill/>
                              <a:ln w="6350">
                                <a:noFill/>
                              </a:ln>
                            </wps:spPr>
                            <wps:txbx>
                              <w:txbxContent>
                                <w:p w14:paraId="7BB3B606" w14:textId="129F503B" w:rsidR="004B7E44" w:rsidRPr="002E1954" w:rsidRDefault="004B7E44" w:rsidP="004B7E44">
                                  <w:pPr>
                                    <w:pStyle w:val="Heading1"/>
                                    <w:rPr>
                                      <w:rFonts w:ascii="Times New Roman" w:hAnsi="Times New Roman"/>
                                      <w:color w:val="aut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41588" id="Text Box 6" o:spid="_x0000_s1027" type="#_x0000_t202" style="position:absolute;margin-left:-.6pt;margin-top:141.15pt;width:444pt;height:7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" filled="f" stroked="f" strokeweight=".5pt">
                      <v:textbox>
                        <w:txbxContent>
                          <w:p w14:paraId="7BB3B606" w14:textId="129F503B" w:rsidR="004B7E44" w:rsidRPr="002E1954" w:rsidRDefault="004B7E44" w:rsidP="004B7E44">
                            <w:pPr>
                              <w:pStyle w:val="Heading1"/>
                              <w:rPr>
                                <w:rFonts w:ascii="Times New Roman" w:hAnsi="Times New Roman"/>
                                <w:color w:val="auto"/>
                              </w:rPr>
                            </w:pPr>
                          </w:p>
                        </w:txbxContent>
                      </v:textbox>
                    </v:shape>
                  </w:pict>
                </mc:Fallback>
              </mc:AlternateContent>
            </w:r>
          </w:p>
        </w:tc>
      </w:tr>
    </w:tbl>
    <w:p w14:paraId="183FFE50" w14:textId="249331FA" w:rsidR="004B7E44" w:rsidRDefault="004B7E44" w:rsidP="004B7E44"/>
    <w:p w14:paraId="06EC88A4" w14:textId="77777777" w:rsidR="00F72B8E" w:rsidRDefault="009A3037" w:rsidP="00312ADA">
      <w:pPr>
        <w:rPr>
          <w:lang w:bidi="en-GB"/>
        </w:rPr>
      </w:pPr>
      <w:r>
        <w:rPr>
          <w:noProof/>
          <w:lang w:bidi="en-GB"/>
        </w:rPr>
        <mc:AlternateContent>
          <mc:Choice Requires="wps">
            <w:drawing>
              <wp:anchor distT="45720" distB="45720" distL="114300" distR="114300" simplePos="0" relativeHeight="251672576" behindDoc="0" locked="0" layoutInCell="1" allowOverlap="1" wp14:anchorId="6FC94F33" wp14:editId="2BAB75EE">
                <wp:simplePos x="0" y="0"/>
                <wp:positionH relativeFrom="margin">
                  <wp:posOffset>-436245</wp:posOffset>
                </wp:positionH>
                <wp:positionV relativeFrom="paragraph">
                  <wp:posOffset>4731385</wp:posOffset>
                </wp:positionV>
                <wp:extent cx="6657975" cy="16002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7975" cy="1600200"/>
                        </a:xfrm>
                        <a:prstGeom prst="rect">
                          <a:avLst/>
                        </a:prstGeom>
                        <a:noFill/>
                        <a:ln w="9525">
                          <a:noFill/>
                          <a:miter lim="800000"/>
                          <a:headEnd/>
                          <a:tailEnd/>
                        </a:ln>
                      </wps:spPr>
                      <wps:txbx>
                        <w:txbxContent>
                          <w:p w14:paraId="08166C5F" w14:textId="0B576347" w:rsidR="002970EF" w:rsidRPr="009A3037" w:rsidRDefault="008F36E2">
                            <w:pPr>
                              <w:rPr>
                                <w:rFonts w:ascii="Times New Roman" w:hAnsi="Times New Roman" w:cs="Times New Roman"/>
                                <w:b/>
                                <w:bCs/>
                                <w:color w:val="auto"/>
                                <w:sz w:val="56"/>
                                <w:szCs w:val="56"/>
                              </w:rPr>
                            </w:pPr>
                            <w:r>
                              <w:rPr>
                                <w:rFonts w:ascii="Times New Roman" w:hAnsi="Times New Roman" w:cs="Times New Roman"/>
                                <w:color w:val="000000"/>
                                <w:sz w:val="56"/>
                                <w:szCs w:val="56"/>
                              </w:rPr>
                              <w:t>Report and recommendations</w:t>
                            </w:r>
                            <w:r w:rsidR="00211374">
                              <w:rPr>
                                <w:rFonts w:ascii="Times New Roman" w:hAnsi="Times New Roman" w:cs="Times New Roman"/>
                                <w:color w:val="000000"/>
                                <w:sz w:val="56"/>
                                <w:szCs w:val="56"/>
                              </w:rPr>
                              <w:t xml:space="preserve"> for a</w:t>
                            </w:r>
                            <w:r>
                              <w:rPr>
                                <w:rFonts w:ascii="Times New Roman" w:hAnsi="Times New Roman" w:cs="Times New Roman"/>
                                <w:color w:val="000000"/>
                                <w:sz w:val="56"/>
                                <w:szCs w:val="56"/>
                              </w:rPr>
                              <w:t xml:space="preserve"> </w:t>
                            </w:r>
                            <w:r w:rsidR="00211374">
                              <w:rPr>
                                <w:rFonts w:ascii="Times New Roman" w:hAnsi="Times New Roman" w:cs="Times New Roman"/>
                                <w:color w:val="000000"/>
                                <w:sz w:val="56"/>
                                <w:szCs w:val="56"/>
                              </w:rPr>
                              <w:t xml:space="preserve">Learning and Development (L&amp;D) Strategy </w:t>
                            </w:r>
                            <w:r>
                              <w:rPr>
                                <w:rFonts w:ascii="Times New Roman" w:hAnsi="Times New Roman" w:cs="Times New Roman"/>
                                <w:color w:val="000000"/>
                                <w:sz w:val="56"/>
                                <w:szCs w:val="56"/>
                              </w:rPr>
                              <w:t>at Neath Port Talbot Cou</w:t>
                            </w:r>
                            <w:r w:rsidR="00713A5A">
                              <w:rPr>
                                <w:rFonts w:ascii="Times New Roman" w:hAnsi="Times New Roman" w:cs="Times New Roman"/>
                                <w:color w:val="000000"/>
                                <w:sz w:val="56"/>
                                <w:szCs w:val="56"/>
                              </w:rPr>
                              <w:t>n</w:t>
                            </w:r>
                            <w:r>
                              <w:rPr>
                                <w:rFonts w:ascii="Times New Roman" w:hAnsi="Times New Roman" w:cs="Times New Roman"/>
                                <w:color w:val="000000"/>
                                <w:sz w:val="56"/>
                                <w:szCs w:val="56"/>
                              </w:rPr>
                              <w:t>cil</w:t>
                            </w:r>
                            <w:r w:rsidR="00211374">
                              <w:rPr>
                                <w:rFonts w:ascii="Times New Roman" w:hAnsi="Times New Roman" w:cs="Times New Roman"/>
                                <w:color w:val="000000"/>
                                <w:sz w:val="56"/>
                                <w:szCs w:val="56"/>
                              </w:rPr>
                              <w:t xml:space="preserve"> (NPTC)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C94F33" id="Text Box 2" o:spid="_x0000_s1028" type="#_x0000_t202" style="position:absolute;margin-left:-34.35pt;margin-top:372.55pt;width:524.25pt;height:126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" filled="f" stroked="f">
                <v:textbox>
                  <w:txbxContent>
                    <w:p w14:paraId="08166C5F" w14:textId="0B576347" w:rsidR="002970EF" w:rsidRPr="009A3037" w:rsidRDefault="008F36E2">
                      <w:pPr>
                        <w:rPr>
                          <w:rFonts w:ascii="Times New Roman" w:hAnsi="Times New Roman" w:cs="Times New Roman"/>
                          <w:b/>
                          <w:bCs/>
                          <w:color w:val="auto"/>
                          <w:sz w:val="56"/>
                          <w:szCs w:val="56"/>
                        </w:rPr>
                      </w:pPr>
                      <w:r>
                        <w:rPr>
                          <w:rFonts w:ascii="Times New Roman" w:hAnsi="Times New Roman" w:cs="Times New Roman"/>
                          <w:color w:val="000000"/>
                          <w:sz w:val="56"/>
                          <w:szCs w:val="56"/>
                        </w:rPr>
                        <w:t>Report and recommendations</w:t>
                      </w:r>
                      <w:r w:rsidR="00211374">
                        <w:rPr>
                          <w:rFonts w:ascii="Times New Roman" w:hAnsi="Times New Roman" w:cs="Times New Roman"/>
                          <w:color w:val="000000"/>
                          <w:sz w:val="56"/>
                          <w:szCs w:val="56"/>
                        </w:rPr>
                        <w:t xml:space="preserve"> for a</w:t>
                      </w:r>
                      <w:r>
                        <w:rPr>
                          <w:rFonts w:ascii="Times New Roman" w:hAnsi="Times New Roman" w:cs="Times New Roman"/>
                          <w:color w:val="000000"/>
                          <w:sz w:val="56"/>
                          <w:szCs w:val="56"/>
                        </w:rPr>
                        <w:t xml:space="preserve"> </w:t>
                      </w:r>
                      <w:r w:rsidR="00211374">
                        <w:rPr>
                          <w:rFonts w:ascii="Times New Roman" w:hAnsi="Times New Roman" w:cs="Times New Roman"/>
                          <w:color w:val="000000"/>
                          <w:sz w:val="56"/>
                          <w:szCs w:val="56"/>
                        </w:rPr>
                        <w:t xml:space="preserve">Learning and Development (L&amp;D) Strategy </w:t>
                      </w:r>
                      <w:r>
                        <w:rPr>
                          <w:rFonts w:ascii="Times New Roman" w:hAnsi="Times New Roman" w:cs="Times New Roman"/>
                          <w:color w:val="000000"/>
                          <w:sz w:val="56"/>
                          <w:szCs w:val="56"/>
                        </w:rPr>
                        <w:t>at Neath Port Talbot Cou</w:t>
                      </w:r>
                      <w:r w:rsidR="00713A5A">
                        <w:rPr>
                          <w:rFonts w:ascii="Times New Roman" w:hAnsi="Times New Roman" w:cs="Times New Roman"/>
                          <w:color w:val="000000"/>
                          <w:sz w:val="56"/>
                          <w:szCs w:val="56"/>
                        </w:rPr>
                        <w:t>n</w:t>
                      </w:r>
                      <w:r>
                        <w:rPr>
                          <w:rFonts w:ascii="Times New Roman" w:hAnsi="Times New Roman" w:cs="Times New Roman"/>
                          <w:color w:val="000000"/>
                          <w:sz w:val="56"/>
                          <w:szCs w:val="56"/>
                        </w:rPr>
                        <w:t>cil</w:t>
                      </w:r>
                      <w:r w:rsidR="00211374">
                        <w:rPr>
                          <w:rFonts w:ascii="Times New Roman" w:hAnsi="Times New Roman" w:cs="Times New Roman"/>
                          <w:color w:val="000000"/>
                          <w:sz w:val="56"/>
                          <w:szCs w:val="56"/>
                        </w:rPr>
                        <w:t xml:space="preserve"> (NPTC)</w:t>
                      </w:r>
                    </w:p>
                  </w:txbxContent>
                </v:textbox>
                <w10:wrap anchorx="margin"/>
              </v:shape>
            </w:pict>
          </mc:Fallback>
        </mc:AlternateContent>
      </w:r>
      <w:r w:rsidR="00684500">
        <w:rPr>
          <w:noProof/>
          <w:lang w:bidi="en-GB"/>
        </w:rPr>
        <w:drawing>
          <wp:anchor distT="0" distB="0" distL="114300" distR="114300" simplePos="0" relativeHeight="251666432" behindDoc="0" locked="0" layoutInCell="1" allowOverlap="1" wp14:anchorId="5472E37E" wp14:editId="50EE2D19">
            <wp:simplePos x="0" y="0"/>
            <wp:positionH relativeFrom="margin">
              <wp:align>right</wp:align>
            </wp:positionH>
            <wp:positionV relativeFrom="paragraph">
              <wp:posOffset>7350760</wp:posOffset>
            </wp:positionV>
            <wp:extent cx="2832100" cy="1262380"/>
            <wp:effectExtent l="0" t="0" r="6350" b="0"/>
            <wp:wrapNone/>
            <wp:docPr id="1758326689"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26689" name="Picture 5"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32100" cy="1262380"/>
                    </a:xfrm>
                    <a:prstGeom prst="rect">
                      <a:avLst/>
                    </a:prstGeom>
                  </pic:spPr>
                </pic:pic>
              </a:graphicData>
            </a:graphic>
          </wp:anchor>
        </w:drawing>
      </w:r>
      <w:r w:rsidR="00684500">
        <w:rPr>
          <w:noProof/>
          <w:lang w:bidi="en-GB"/>
        </w:rPr>
        <mc:AlternateContent>
          <mc:Choice Requires="wps">
            <w:drawing>
              <wp:anchor distT="0" distB="0" distL="114300" distR="114300" simplePos="0" relativeHeight="251662336" behindDoc="0" locked="0" layoutInCell="1" allowOverlap="1" wp14:anchorId="601E89A9" wp14:editId="2B7544EB">
                <wp:simplePos x="0" y="0"/>
                <wp:positionH relativeFrom="margin">
                  <wp:align>left</wp:align>
                </wp:positionH>
                <wp:positionV relativeFrom="paragraph">
                  <wp:posOffset>7503160</wp:posOffset>
                </wp:positionV>
                <wp:extent cx="3670300" cy="11557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3670300" cy="1155700"/>
                        </a:xfrm>
                        <a:prstGeom prst="rect">
                          <a:avLst/>
                        </a:prstGeom>
                        <a:noFill/>
                        <a:ln w="6350">
                          <a:noFill/>
                        </a:ln>
                      </wps:spPr>
                      <wps:txbx>
                        <w:txbxContent>
                          <w:p w14:paraId="5B8B4A5E" w14:textId="10B6FFE2" w:rsidR="004B7E44" w:rsidRPr="00A9797E" w:rsidRDefault="007E61E7" w:rsidP="004B7E44">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w:t>
                            </w:r>
                            <w:r w:rsidR="002E1954" w:rsidRPr="00A9797E">
                              <w:rPr>
                                <w:rFonts w:ascii="Times New Roman" w:hAnsi="Times New Roman" w:cs="Times New Roman"/>
                                <w:color w:val="auto"/>
                                <w:sz w:val="24"/>
                                <w:szCs w:val="24"/>
                                <w:lang w:bidi="en-GB"/>
                              </w:rPr>
                              <w:t xml:space="preserve"> CIPD Associate 2240424</w:t>
                            </w:r>
                          </w:p>
                          <w:p w14:paraId="2ECE93AA" w14:textId="77777777" w:rsidR="002E1954" w:rsidRPr="00A9797E" w:rsidRDefault="002E1954" w:rsidP="004B7E44">
                            <w:pPr>
                              <w:rPr>
                                <w:rFonts w:ascii="Times New Roman" w:hAnsi="Times New Roman" w:cs="Times New Roman"/>
                                <w:color w:val="auto"/>
                                <w:sz w:val="24"/>
                                <w:szCs w:val="24"/>
                                <w:lang w:bidi="en-GB"/>
                              </w:rPr>
                            </w:pPr>
                          </w:p>
                          <w:p w14:paraId="306F1FAD" w14:textId="115F993C" w:rsidR="002E1954" w:rsidRDefault="00C909CF" w:rsidP="004B7E44">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2</w:t>
                            </w:r>
                            <w:r w:rsidRPr="00C909CF">
                              <w:rPr>
                                <w:rFonts w:ascii="Times New Roman" w:hAnsi="Times New Roman" w:cs="Times New Roman"/>
                                <w:color w:val="auto"/>
                                <w:sz w:val="24"/>
                                <w:szCs w:val="24"/>
                                <w:vertAlign w:val="superscript"/>
                                <w:lang w:bidi="en-GB"/>
                              </w:rPr>
                              <w:t>nd</w:t>
                            </w:r>
                            <w:r>
                              <w:rPr>
                                <w:rFonts w:ascii="Times New Roman" w:hAnsi="Times New Roman" w:cs="Times New Roman"/>
                                <w:color w:val="auto"/>
                                <w:sz w:val="24"/>
                                <w:szCs w:val="24"/>
                                <w:lang w:bidi="en-GB"/>
                              </w:rPr>
                              <w:t xml:space="preserve"> December 2025</w:t>
                            </w:r>
                          </w:p>
                          <w:p w14:paraId="527CECC7" w14:textId="77777777" w:rsidR="00684500" w:rsidRDefault="00684500" w:rsidP="004B7E44">
                            <w:pPr>
                              <w:rPr>
                                <w:rFonts w:ascii="Times New Roman" w:hAnsi="Times New Roman" w:cs="Times New Roman"/>
                                <w:color w:val="auto"/>
                                <w:sz w:val="24"/>
                                <w:szCs w:val="24"/>
                                <w:lang w:bidi="en-GB"/>
                              </w:rPr>
                            </w:pPr>
                          </w:p>
                          <w:p w14:paraId="645FB002" w14:textId="669A90CC" w:rsidR="00684500" w:rsidRPr="00A9797E" w:rsidRDefault="00684500" w:rsidP="004B7E44">
                            <w:pPr>
                              <w:rPr>
                                <w:rFonts w:ascii="Times New Roman" w:hAnsi="Times New Roman" w:cs="Times New Roman"/>
                                <w:color w:val="auto"/>
                                <w:sz w:val="24"/>
                                <w:szCs w:val="24"/>
                              </w:rPr>
                            </w:pPr>
                            <w:r>
                              <w:rPr>
                                <w:rFonts w:ascii="Times New Roman" w:hAnsi="Times New Roman" w:cs="Times New Roman"/>
                                <w:color w:val="auto"/>
                                <w:sz w:val="24"/>
                                <w:szCs w:val="24"/>
                                <w:lang w:bidi="en-GB"/>
                              </w:rPr>
                              <w:t>Word Count</w:t>
                            </w:r>
                            <w:r w:rsidR="00FD1702">
                              <w:rPr>
                                <w:rFonts w:ascii="Times New Roman" w:hAnsi="Times New Roman" w:cs="Times New Roman"/>
                                <w:color w:val="auto"/>
                                <w:sz w:val="24"/>
                                <w:szCs w:val="24"/>
                                <w:lang w:bidi="en-GB"/>
                              </w:rPr>
                              <w:t xml:space="preserve">: </w:t>
                            </w:r>
                            <w:r w:rsidR="00211374">
                              <w:rPr>
                                <w:rFonts w:ascii="Times New Roman" w:hAnsi="Times New Roman" w:cs="Times New Roman"/>
                                <w:color w:val="auto"/>
                                <w:sz w:val="24"/>
                                <w:szCs w:val="24"/>
                                <w:lang w:bidi="en-GB"/>
                              </w:rPr>
                              <w:t>3</w:t>
                            </w:r>
                            <w:r w:rsidR="005018EB">
                              <w:rPr>
                                <w:rFonts w:ascii="Times New Roman" w:hAnsi="Times New Roman" w:cs="Times New Roman"/>
                                <w:color w:val="auto"/>
                                <w:sz w:val="24"/>
                                <w:szCs w:val="24"/>
                                <w:lang w:bidi="en-GB"/>
                              </w:rPr>
                              <w:t>84</w:t>
                            </w:r>
                            <w:r w:rsidR="00C909CF">
                              <w:rPr>
                                <w:rFonts w:ascii="Times New Roman" w:hAnsi="Times New Roman" w:cs="Times New Roman"/>
                                <w:color w:val="auto"/>
                                <w:sz w:val="24"/>
                                <w:szCs w:val="24"/>
                                <w:lang w:bidi="en-GB"/>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E89A9" id="Text Box 7" o:spid="_x0000_s1029" type="#_x0000_t202" style="position:absolute;margin-left:0;margin-top:590.8pt;width:289pt;height:91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" filled="f" stroked="f" strokeweight=".5pt">
                <v:textbox>
                  <w:txbxContent>
                    <w:p w14:paraId="5B8B4A5E" w14:textId="10B6FFE2" w:rsidR="004B7E44" w:rsidRPr="00A9797E" w:rsidRDefault="007E61E7" w:rsidP="004B7E44">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w:t>
                      </w:r>
                      <w:r w:rsidR="002E1954" w:rsidRPr="00A9797E">
                        <w:rPr>
                          <w:rFonts w:ascii="Times New Roman" w:hAnsi="Times New Roman" w:cs="Times New Roman"/>
                          <w:color w:val="auto"/>
                          <w:sz w:val="24"/>
                          <w:szCs w:val="24"/>
                          <w:lang w:bidi="en-GB"/>
                        </w:rPr>
                        <w:t xml:space="preserve"> CIPD Associate 2240424</w:t>
                      </w:r>
                    </w:p>
                    <w:p w14:paraId="2ECE93AA" w14:textId="77777777" w:rsidR="002E1954" w:rsidRPr="00A9797E" w:rsidRDefault="002E1954" w:rsidP="004B7E44">
                      <w:pPr>
                        <w:rPr>
                          <w:rFonts w:ascii="Times New Roman" w:hAnsi="Times New Roman" w:cs="Times New Roman"/>
                          <w:color w:val="auto"/>
                          <w:sz w:val="24"/>
                          <w:szCs w:val="24"/>
                          <w:lang w:bidi="en-GB"/>
                        </w:rPr>
                      </w:pPr>
                    </w:p>
                    <w:p w14:paraId="306F1FAD" w14:textId="115F993C" w:rsidR="002E1954" w:rsidRDefault="00C909CF" w:rsidP="004B7E44">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2</w:t>
                      </w:r>
                      <w:r w:rsidRPr="00C909CF">
                        <w:rPr>
                          <w:rFonts w:ascii="Times New Roman" w:hAnsi="Times New Roman" w:cs="Times New Roman"/>
                          <w:color w:val="auto"/>
                          <w:sz w:val="24"/>
                          <w:szCs w:val="24"/>
                          <w:vertAlign w:val="superscript"/>
                          <w:lang w:bidi="en-GB"/>
                        </w:rPr>
                        <w:t>nd</w:t>
                      </w:r>
                      <w:r>
                        <w:rPr>
                          <w:rFonts w:ascii="Times New Roman" w:hAnsi="Times New Roman" w:cs="Times New Roman"/>
                          <w:color w:val="auto"/>
                          <w:sz w:val="24"/>
                          <w:szCs w:val="24"/>
                          <w:lang w:bidi="en-GB"/>
                        </w:rPr>
                        <w:t xml:space="preserve"> December 2025</w:t>
                      </w:r>
                    </w:p>
                    <w:p w14:paraId="527CECC7" w14:textId="77777777" w:rsidR="00684500" w:rsidRDefault="00684500" w:rsidP="004B7E44">
                      <w:pPr>
                        <w:rPr>
                          <w:rFonts w:ascii="Times New Roman" w:hAnsi="Times New Roman" w:cs="Times New Roman"/>
                          <w:color w:val="auto"/>
                          <w:sz w:val="24"/>
                          <w:szCs w:val="24"/>
                          <w:lang w:bidi="en-GB"/>
                        </w:rPr>
                      </w:pPr>
                    </w:p>
                    <w:p w14:paraId="645FB002" w14:textId="669A90CC" w:rsidR="00684500" w:rsidRPr="00A9797E" w:rsidRDefault="00684500" w:rsidP="004B7E44">
                      <w:pPr>
                        <w:rPr>
                          <w:rFonts w:ascii="Times New Roman" w:hAnsi="Times New Roman" w:cs="Times New Roman"/>
                          <w:color w:val="auto"/>
                          <w:sz w:val="24"/>
                          <w:szCs w:val="24"/>
                        </w:rPr>
                      </w:pPr>
                      <w:r>
                        <w:rPr>
                          <w:rFonts w:ascii="Times New Roman" w:hAnsi="Times New Roman" w:cs="Times New Roman"/>
                          <w:color w:val="auto"/>
                          <w:sz w:val="24"/>
                          <w:szCs w:val="24"/>
                          <w:lang w:bidi="en-GB"/>
                        </w:rPr>
                        <w:t>Word Count</w:t>
                      </w:r>
                      <w:r w:rsidR="00FD1702">
                        <w:rPr>
                          <w:rFonts w:ascii="Times New Roman" w:hAnsi="Times New Roman" w:cs="Times New Roman"/>
                          <w:color w:val="auto"/>
                          <w:sz w:val="24"/>
                          <w:szCs w:val="24"/>
                          <w:lang w:bidi="en-GB"/>
                        </w:rPr>
                        <w:t xml:space="preserve">: </w:t>
                      </w:r>
                      <w:r w:rsidR="00211374">
                        <w:rPr>
                          <w:rFonts w:ascii="Times New Roman" w:hAnsi="Times New Roman" w:cs="Times New Roman"/>
                          <w:color w:val="auto"/>
                          <w:sz w:val="24"/>
                          <w:szCs w:val="24"/>
                          <w:lang w:bidi="en-GB"/>
                        </w:rPr>
                        <w:t>3</w:t>
                      </w:r>
                      <w:r w:rsidR="005018EB">
                        <w:rPr>
                          <w:rFonts w:ascii="Times New Roman" w:hAnsi="Times New Roman" w:cs="Times New Roman"/>
                          <w:color w:val="auto"/>
                          <w:sz w:val="24"/>
                          <w:szCs w:val="24"/>
                          <w:lang w:bidi="en-GB"/>
                        </w:rPr>
                        <w:t>84</w:t>
                      </w:r>
                      <w:r w:rsidR="00C909CF">
                        <w:rPr>
                          <w:rFonts w:ascii="Times New Roman" w:hAnsi="Times New Roman" w:cs="Times New Roman"/>
                          <w:color w:val="auto"/>
                          <w:sz w:val="24"/>
                          <w:szCs w:val="24"/>
                          <w:lang w:bidi="en-GB"/>
                        </w:rPr>
                        <w:t>9</w:t>
                      </w:r>
                    </w:p>
                  </w:txbxContent>
                </v:textbox>
                <w10:wrap anchorx="margin"/>
              </v:shape>
            </w:pict>
          </mc:Fallback>
        </mc:AlternateContent>
      </w:r>
      <w:r w:rsidR="004B7E44">
        <w:rPr>
          <w:lang w:bidi="en-GB"/>
        </w:rPr>
        <w:br w:type="page"/>
      </w:r>
    </w:p>
    <w:p w14:paraId="061A9698" w14:textId="77777777" w:rsidR="00F72B8E" w:rsidRPr="00F72B8E" w:rsidRDefault="00F72B8E" w:rsidP="00312ADA">
      <w:pPr>
        <w:rPr>
          <w:rFonts w:ascii="Times New Roman" w:hAnsi="Times New Roman" w:cs="Times New Roman"/>
          <w:b/>
          <w:bCs/>
          <w:color w:val="auto"/>
          <w:sz w:val="24"/>
          <w:szCs w:val="24"/>
          <w:u w:val="single"/>
          <w:lang w:bidi="en-GB"/>
        </w:rPr>
      </w:pPr>
    </w:p>
    <w:p w14:paraId="0E8B6FF2" w14:textId="2CA8DA4E" w:rsidR="00F72B8E" w:rsidRPr="00F72B8E" w:rsidRDefault="008F3F74" w:rsidP="00F72B8E">
      <w:pPr>
        <w:rPr>
          <w:rFonts w:ascii="Times New Roman" w:hAnsi="Times New Roman" w:cs="Times New Roman"/>
          <w:b/>
          <w:bCs/>
          <w:color w:val="auto"/>
          <w:sz w:val="24"/>
          <w:szCs w:val="24"/>
          <w:u w:val="single"/>
          <w:lang w:bidi="en-GB"/>
        </w:rPr>
      </w:pPr>
      <w:r>
        <w:rPr>
          <w:rFonts w:ascii="Times New Roman" w:hAnsi="Times New Roman" w:cs="Times New Roman"/>
          <w:b/>
          <w:bCs/>
          <w:color w:val="auto"/>
          <w:sz w:val="24"/>
          <w:szCs w:val="24"/>
          <w:u w:val="single"/>
          <w:lang w:bidi="en-GB"/>
        </w:rPr>
        <w:t>Overview of the organisation</w:t>
      </w:r>
    </w:p>
    <w:p w14:paraId="6F781EED" w14:textId="691FBD02" w:rsidR="00F72B8E" w:rsidRPr="00F72B8E" w:rsidRDefault="00F72B8E" w:rsidP="00F72B8E">
      <w:pPr>
        <w:rPr>
          <w:rFonts w:ascii="Times New Roman" w:hAnsi="Times New Roman" w:cs="Times New Roman"/>
          <w:color w:val="auto"/>
          <w:sz w:val="24"/>
          <w:szCs w:val="24"/>
          <w:lang w:bidi="en-GB"/>
        </w:rPr>
      </w:pPr>
    </w:p>
    <w:p w14:paraId="77422C3D" w14:textId="174914DA" w:rsidR="002915F3" w:rsidRDefault="00120B75" w:rsidP="00050663">
      <w:pPr>
        <w:jc w:val="both"/>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 xml:space="preserve">NPTC </w:t>
      </w:r>
      <w:r w:rsidR="00D55C48">
        <w:rPr>
          <w:rFonts w:ascii="Times New Roman" w:hAnsi="Times New Roman" w:cs="Times New Roman"/>
          <w:color w:val="auto"/>
          <w:sz w:val="24"/>
          <w:szCs w:val="24"/>
          <w:lang w:bidi="en-GB"/>
        </w:rPr>
        <w:t xml:space="preserve">is a local authority in South Wales with just over 6500 employees.  </w:t>
      </w:r>
      <w:r w:rsidR="002915F3">
        <w:rPr>
          <w:rFonts w:ascii="Times New Roman" w:hAnsi="Times New Roman" w:cs="Times New Roman"/>
          <w:color w:val="auto"/>
          <w:sz w:val="24"/>
          <w:szCs w:val="24"/>
          <w:lang w:bidi="en-GB"/>
        </w:rPr>
        <w:t xml:space="preserve">Employees work in many ways including hybrid-working, working from a fixed workplace and community based. Furthermore, there is inconsistent access to computers and employee systems/portals as many employees are not desk-based or office-based.  School employees make up </w:t>
      </w:r>
      <w:r w:rsidR="006120C8">
        <w:rPr>
          <w:rFonts w:ascii="Times New Roman" w:hAnsi="Times New Roman" w:cs="Times New Roman"/>
          <w:color w:val="auto"/>
          <w:sz w:val="24"/>
          <w:szCs w:val="24"/>
          <w:lang w:bidi="en-GB"/>
        </w:rPr>
        <w:t>a significant percentage</w:t>
      </w:r>
      <w:r w:rsidR="002915F3">
        <w:rPr>
          <w:rFonts w:ascii="Times New Roman" w:hAnsi="Times New Roman" w:cs="Times New Roman"/>
          <w:color w:val="auto"/>
          <w:sz w:val="24"/>
          <w:szCs w:val="24"/>
          <w:lang w:bidi="en-GB"/>
        </w:rPr>
        <w:t xml:space="preserve"> of the </w:t>
      </w:r>
      <w:r w:rsidR="00210280">
        <w:rPr>
          <w:rFonts w:ascii="Times New Roman" w:hAnsi="Times New Roman" w:cs="Times New Roman"/>
          <w:color w:val="auto"/>
          <w:sz w:val="24"/>
          <w:szCs w:val="24"/>
          <w:lang w:bidi="en-GB"/>
        </w:rPr>
        <w:t>workforce,</w:t>
      </w:r>
      <w:r w:rsidR="002915F3">
        <w:rPr>
          <w:rFonts w:ascii="Times New Roman" w:hAnsi="Times New Roman" w:cs="Times New Roman"/>
          <w:color w:val="auto"/>
          <w:sz w:val="24"/>
          <w:szCs w:val="24"/>
          <w:lang w:bidi="en-GB"/>
        </w:rPr>
        <w:t xml:space="preserve"> and they work from different systems and access systems in a separate way. </w:t>
      </w:r>
    </w:p>
    <w:p w14:paraId="420E32E5" w14:textId="77777777" w:rsidR="008806A0" w:rsidRDefault="008806A0" w:rsidP="00050663">
      <w:pPr>
        <w:jc w:val="both"/>
        <w:rPr>
          <w:rFonts w:ascii="Times New Roman" w:hAnsi="Times New Roman" w:cs="Times New Roman"/>
          <w:color w:val="auto"/>
          <w:sz w:val="24"/>
          <w:szCs w:val="24"/>
          <w:lang w:bidi="en-GB"/>
        </w:rPr>
      </w:pPr>
    </w:p>
    <w:p w14:paraId="4FCACA6F" w14:textId="1A49DE2C" w:rsidR="008806A0" w:rsidRDefault="008806A0" w:rsidP="00050663">
      <w:pPr>
        <w:jc w:val="both"/>
        <w:rPr>
          <w:rFonts w:ascii="Times New Roman" w:hAnsi="Times New Roman" w:cs="Times New Roman"/>
          <w:color w:val="auto"/>
          <w:sz w:val="24"/>
          <w:szCs w:val="24"/>
          <w:lang w:bidi="en-GB"/>
        </w:rPr>
      </w:pPr>
      <w:r w:rsidRPr="008806A0">
        <w:rPr>
          <w:rFonts w:ascii="Times New Roman" w:hAnsi="Times New Roman" w:cs="Times New Roman"/>
          <w:color w:val="auto"/>
          <w:sz w:val="24"/>
          <w:szCs w:val="24"/>
          <w:lang w:bidi="en-GB"/>
        </w:rPr>
        <w:t xml:space="preserve">NPTC’s approach to </w:t>
      </w:r>
      <w:r>
        <w:rPr>
          <w:rFonts w:ascii="Times New Roman" w:hAnsi="Times New Roman" w:cs="Times New Roman"/>
          <w:color w:val="auto"/>
          <w:sz w:val="24"/>
          <w:szCs w:val="24"/>
          <w:lang w:bidi="en-GB"/>
        </w:rPr>
        <w:t>L&amp;D</w:t>
      </w:r>
      <w:r w:rsidRPr="008806A0">
        <w:rPr>
          <w:rFonts w:ascii="Times New Roman" w:hAnsi="Times New Roman" w:cs="Times New Roman"/>
          <w:color w:val="auto"/>
          <w:sz w:val="24"/>
          <w:szCs w:val="24"/>
          <w:lang w:bidi="en-GB"/>
        </w:rPr>
        <w:t xml:space="preserve"> is outlined in its Future of Work Strategy 2022–2027</w:t>
      </w:r>
      <w:r w:rsidR="009A0D1D">
        <w:rPr>
          <w:rFonts w:ascii="Times New Roman" w:hAnsi="Times New Roman" w:cs="Times New Roman"/>
          <w:color w:val="auto"/>
          <w:sz w:val="24"/>
          <w:szCs w:val="24"/>
          <w:lang w:bidi="en-GB"/>
        </w:rPr>
        <w:t xml:space="preserve"> (NPTC, 2022)</w:t>
      </w:r>
      <w:r w:rsidRPr="008806A0">
        <w:rPr>
          <w:rFonts w:ascii="Times New Roman" w:hAnsi="Times New Roman" w:cs="Times New Roman"/>
          <w:color w:val="auto"/>
          <w:sz w:val="24"/>
          <w:szCs w:val="24"/>
          <w:lang w:bidi="en-GB"/>
        </w:rPr>
        <w:t>, which aims to ensure the Council has the right number of people, with the appropriate skills and attitudes, in the right roles and locations, at the right time, to deliver high-quality services to the community.</w:t>
      </w:r>
      <w:r>
        <w:rPr>
          <w:rFonts w:ascii="Times New Roman" w:hAnsi="Times New Roman" w:cs="Times New Roman"/>
          <w:color w:val="auto"/>
          <w:sz w:val="24"/>
          <w:szCs w:val="24"/>
          <w:lang w:bidi="en-GB"/>
        </w:rPr>
        <w:t xml:space="preserve">  However, the L&amp;D budget has been heavily affected by austerity measures, with Roberts (202</w:t>
      </w:r>
      <w:r w:rsidR="00D97B2D">
        <w:rPr>
          <w:rFonts w:ascii="Times New Roman" w:hAnsi="Times New Roman" w:cs="Times New Roman"/>
          <w:color w:val="auto"/>
          <w:sz w:val="24"/>
          <w:szCs w:val="24"/>
          <w:lang w:bidi="en-GB"/>
        </w:rPr>
        <w:t>6</w:t>
      </w:r>
      <w:r>
        <w:rPr>
          <w:rFonts w:ascii="Times New Roman" w:hAnsi="Times New Roman" w:cs="Times New Roman"/>
          <w:color w:val="auto"/>
          <w:sz w:val="24"/>
          <w:szCs w:val="24"/>
          <w:lang w:bidi="en-GB"/>
        </w:rPr>
        <w:t>) reporting it is currently the lowest it has ever been whilst the cost of providing training is increasing</w:t>
      </w:r>
      <w:r w:rsidR="00B35676">
        <w:rPr>
          <w:rFonts w:ascii="Times New Roman" w:hAnsi="Times New Roman" w:cs="Times New Roman"/>
          <w:color w:val="auto"/>
          <w:sz w:val="24"/>
          <w:szCs w:val="24"/>
          <w:lang w:bidi="en-GB"/>
        </w:rPr>
        <w:t>,</w:t>
      </w:r>
      <w:r>
        <w:rPr>
          <w:rFonts w:ascii="Times New Roman" w:hAnsi="Times New Roman" w:cs="Times New Roman"/>
          <w:color w:val="auto"/>
          <w:sz w:val="24"/>
          <w:szCs w:val="24"/>
          <w:lang w:bidi="en-GB"/>
        </w:rPr>
        <w:t xml:space="preserve"> </w:t>
      </w:r>
      <w:r w:rsidR="00B35676">
        <w:rPr>
          <w:rFonts w:ascii="Times New Roman" w:hAnsi="Times New Roman" w:cs="Times New Roman"/>
          <w:color w:val="auto"/>
          <w:sz w:val="24"/>
          <w:szCs w:val="24"/>
          <w:lang w:bidi="en-GB"/>
        </w:rPr>
        <w:t>result in the</w:t>
      </w:r>
      <w:r>
        <w:rPr>
          <w:rFonts w:ascii="Times New Roman" w:hAnsi="Times New Roman" w:cs="Times New Roman"/>
          <w:color w:val="auto"/>
          <w:sz w:val="24"/>
          <w:szCs w:val="24"/>
          <w:lang w:bidi="en-GB"/>
        </w:rPr>
        <w:t xml:space="preserve"> little money that is availabl</w:t>
      </w:r>
      <w:r w:rsidR="00B35676">
        <w:rPr>
          <w:rFonts w:ascii="Times New Roman" w:hAnsi="Times New Roman" w:cs="Times New Roman"/>
          <w:color w:val="auto"/>
          <w:sz w:val="24"/>
          <w:szCs w:val="24"/>
          <w:lang w:bidi="en-GB"/>
        </w:rPr>
        <w:t xml:space="preserve">e, </w:t>
      </w:r>
      <w:r>
        <w:rPr>
          <w:rFonts w:ascii="Times New Roman" w:hAnsi="Times New Roman" w:cs="Times New Roman"/>
          <w:color w:val="auto"/>
          <w:sz w:val="24"/>
          <w:szCs w:val="24"/>
          <w:lang w:bidi="en-GB"/>
        </w:rPr>
        <w:t>ha</w:t>
      </w:r>
      <w:r w:rsidR="00B35676">
        <w:rPr>
          <w:rFonts w:ascii="Times New Roman" w:hAnsi="Times New Roman" w:cs="Times New Roman"/>
          <w:color w:val="auto"/>
          <w:sz w:val="24"/>
          <w:szCs w:val="24"/>
          <w:lang w:bidi="en-GB"/>
        </w:rPr>
        <w:t>s</w:t>
      </w:r>
      <w:r>
        <w:rPr>
          <w:rFonts w:ascii="Times New Roman" w:hAnsi="Times New Roman" w:cs="Times New Roman"/>
          <w:color w:val="auto"/>
          <w:sz w:val="24"/>
          <w:szCs w:val="24"/>
          <w:lang w:bidi="en-GB"/>
        </w:rPr>
        <w:t xml:space="preserve"> little return </w:t>
      </w:r>
      <w:r w:rsidR="00B35676">
        <w:rPr>
          <w:rFonts w:ascii="Times New Roman" w:hAnsi="Times New Roman" w:cs="Times New Roman"/>
          <w:color w:val="auto"/>
          <w:sz w:val="24"/>
          <w:szCs w:val="24"/>
          <w:lang w:bidi="en-GB"/>
        </w:rPr>
        <w:t>on</w:t>
      </w:r>
      <w:r>
        <w:rPr>
          <w:rFonts w:ascii="Times New Roman" w:hAnsi="Times New Roman" w:cs="Times New Roman"/>
          <w:color w:val="auto"/>
          <w:sz w:val="24"/>
          <w:szCs w:val="24"/>
          <w:lang w:bidi="en-GB"/>
        </w:rPr>
        <w:t xml:space="preserve"> investment.    </w:t>
      </w:r>
    </w:p>
    <w:p w14:paraId="0CE00242" w14:textId="77777777" w:rsidR="002915F3" w:rsidRDefault="002915F3" w:rsidP="00050663">
      <w:pPr>
        <w:jc w:val="both"/>
        <w:rPr>
          <w:rFonts w:ascii="Times New Roman" w:hAnsi="Times New Roman" w:cs="Times New Roman"/>
          <w:color w:val="auto"/>
          <w:sz w:val="24"/>
          <w:szCs w:val="24"/>
          <w:lang w:bidi="en-GB"/>
        </w:rPr>
      </w:pPr>
    </w:p>
    <w:p w14:paraId="28518528" w14:textId="20EDE216" w:rsidR="00050663" w:rsidRDefault="00D55C48" w:rsidP="00050663">
      <w:pPr>
        <w:jc w:val="both"/>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 xml:space="preserve">It has a L&amp;D team consisting of </w:t>
      </w:r>
      <w:r w:rsidR="006120C8">
        <w:rPr>
          <w:rFonts w:ascii="Times New Roman" w:hAnsi="Times New Roman" w:cs="Times New Roman"/>
          <w:color w:val="auto"/>
          <w:sz w:val="24"/>
          <w:szCs w:val="24"/>
          <w:lang w:bidi="en-GB"/>
        </w:rPr>
        <w:t>fourteen</w:t>
      </w:r>
      <w:r>
        <w:rPr>
          <w:rFonts w:ascii="Times New Roman" w:hAnsi="Times New Roman" w:cs="Times New Roman"/>
          <w:color w:val="auto"/>
          <w:sz w:val="24"/>
          <w:szCs w:val="24"/>
          <w:lang w:bidi="en-GB"/>
        </w:rPr>
        <w:t xml:space="preserve"> qualified L&amp;D professionals.  In 2024 NPTC invested in a training management system called Thinqi, which was c</w:t>
      </w:r>
      <w:r w:rsidRPr="00D55C48">
        <w:rPr>
          <w:rFonts w:ascii="Times New Roman" w:hAnsi="Times New Roman" w:cs="Times New Roman"/>
          <w:color w:val="auto"/>
          <w:sz w:val="24"/>
          <w:szCs w:val="24"/>
          <w:lang w:bidi="en-GB"/>
        </w:rPr>
        <w:t>onfigured and tailored</w:t>
      </w:r>
      <w:r>
        <w:rPr>
          <w:rFonts w:ascii="Times New Roman" w:hAnsi="Times New Roman" w:cs="Times New Roman"/>
          <w:color w:val="auto"/>
          <w:sz w:val="24"/>
          <w:szCs w:val="24"/>
          <w:lang w:bidi="en-GB"/>
        </w:rPr>
        <w:t xml:space="preserve"> by the L&amp;D team before going live to the workplace on 1</w:t>
      </w:r>
      <w:r w:rsidRPr="00D55C48">
        <w:rPr>
          <w:rFonts w:ascii="Times New Roman" w:hAnsi="Times New Roman" w:cs="Times New Roman"/>
          <w:color w:val="auto"/>
          <w:sz w:val="24"/>
          <w:szCs w:val="24"/>
          <w:vertAlign w:val="superscript"/>
          <w:lang w:bidi="en-GB"/>
        </w:rPr>
        <w:t>st</w:t>
      </w:r>
      <w:r>
        <w:rPr>
          <w:rFonts w:ascii="Times New Roman" w:hAnsi="Times New Roman" w:cs="Times New Roman"/>
          <w:color w:val="auto"/>
          <w:sz w:val="24"/>
          <w:szCs w:val="24"/>
          <w:lang w:bidi="en-GB"/>
        </w:rPr>
        <w:t xml:space="preserve"> January 2025.</w:t>
      </w:r>
      <w:r w:rsidR="002915F3">
        <w:rPr>
          <w:rFonts w:ascii="Times New Roman" w:hAnsi="Times New Roman" w:cs="Times New Roman"/>
          <w:color w:val="auto"/>
          <w:sz w:val="24"/>
          <w:szCs w:val="24"/>
          <w:lang w:bidi="en-GB"/>
        </w:rPr>
        <w:t xml:space="preserve">  NPTC has a blended approach to learning and training resources with a mixture of classroom, workplace, online and e-learning provided.  However, each resource is usually only delivered through one or two of these options e.g. online or classroom.  E-learning is available to be completed at anytime through the learners Thinqi account</w:t>
      </w:r>
      <w:r w:rsidR="004E568A">
        <w:rPr>
          <w:rFonts w:ascii="Times New Roman" w:hAnsi="Times New Roman" w:cs="Times New Roman"/>
          <w:color w:val="auto"/>
          <w:sz w:val="24"/>
          <w:szCs w:val="24"/>
          <w:lang w:bidi="en-GB"/>
        </w:rPr>
        <w:t>,</w:t>
      </w:r>
      <w:r w:rsidR="002915F3">
        <w:rPr>
          <w:rFonts w:ascii="Times New Roman" w:hAnsi="Times New Roman" w:cs="Times New Roman"/>
          <w:color w:val="auto"/>
          <w:sz w:val="24"/>
          <w:szCs w:val="24"/>
          <w:lang w:bidi="en-GB"/>
        </w:rPr>
        <w:t xml:space="preserve"> </w:t>
      </w:r>
      <w:r w:rsidR="004E568A">
        <w:rPr>
          <w:rFonts w:ascii="Times New Roman" w:hAnsi="Times New Roman" w:cs="Times New Roman"/>
          <w:color w:val="auto"/>
          <w:sz w:val="24"/>
          <w:szCs w:val="24"/>
          <w:lang w:bidi="en-GB"/>
        </w:rPr>
        <w:t xml:space="preserve">without the need to pre-book, </w:t>
      </w:r>
      <w:r w:rsidR="002915F3">
        <w:rPr>
          <w:rFonts w:ascii="Times New Roman" w:hAnsi="Times New Roman" w:cs="Times New Roman"/>
          <w:color w:val="auto"/>
          <w:sz w:val="24"/>
          <w:szCs w:val="24"/>
          <w:lang w:bidi="en-GB"/>
        </w:rPr>
        <w:t xml:space="preserve">and is the </w:t>
      </w:r>
      <w:r w:rsidR="004E568A">
        <w:rPr>
          <w:rFonts w:ascii="Times New Roman" w:hAnsi="Times New Roman" w:cs="Times New Roman"/>
          <w:color w:val="auto"/>
          <w:sz w:val="24"/>
          <w:szCs w:val="24"/>
          <w:lang w:bidi="en-GB"/>
        </w:rPr>
        <w:t>sole resource offered for mandatory learning.   Since introducing Thinqi, the percentage of mandatory learning completed has increased (Roberts, 202</w:t>
      </w:r>
      <w:r w:rsidR="00D97B2D">
        <w:rPr>
          <w:rFonts w:ascii="Times New Roman" w:hAnsi="Times New Roman" w:cs="Times New Roman"/>
          <w:color w:val="auto"/>
          <w:sz w:val="24"/>
          <w:szCs w:val="24"/>
          <w:lang w:bidi="en-GB"/>
        </w:rPr>
        <w:t>6</w:t>
      </w:r>
      <w:r w:rsidR="004E568A">
        <w:rPr>
          <w:rFonts w:ascii="Times New Roman" w:hAnsi="Times New Roman" w:cs="Times New Roman"/>
          <w:color w:val="auto"/>
          <w:sz w:val="24"/>
          <w:szCs w:val="24"/>
          <w:lang w:bidi="en-GB"/>
        </w:rPr>
        <w:t>).</w:t>
      </w:r>
    </w:p>
    <w:p w14:paraId="59404FC1" w14:textId="77777777" w:rsidR="004E568A" w:rsidRDefault="004E568A" w:rsidP="00050663">
      <w:pPr>
        <w:jc w:val="both"/>
        <w:rPr>
          <w:rFonts w:ascii="Times New Roman" w:hAnsi="Times New Roman" w:cs="Times New Roman"/>
          <w:color w:val="auto"/>
          <w:sz w:val="24"/>
          <w:szCs w:val="24"/>
          <w:lang w:bidi="en-GB"/>
        </w:rPr>
      </w:pPr>
    </w:p>
    <w:p w14:paraId="2F0A90AC" w14:textId="2FEE7A3A" w:rsidR="004E568A" w:rsidRDefault="004E568A" w:rsidP="00050663">
      <w:pPr>
        <w:jc w:val="both"/>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 xml:space="preserve">NPTC also offers workplace learning in the form of shadowing, mentoring and peer-to-peer learning, which happens organically day-to-day.  </w:t>
      </w:r>
    </w:p>
    <w:p w14:paraId="192551B3" w14:textId="77777777" w:rsidR="00A62066" w:rsidRDefault="00A62066" w:rsidP="00050663">
      <w:pPr>
        <w:jc w:val="both"/>
        <w:rPr>
          <w:rFonts w:ascii="Times New Roman" w:hAnsi="Times New Roman" w:cs="Times New Roman"/>
          <w:color w:val="auto"/>
          <w:sz w:val="24"/>
          <w:szCs w:val="24"/>
          <w:lang w:bidi="en-GB"/>
        </w:rPr>
      </w:pPr>
    </w:p>
    <w:p w14:paraId="360C317D" w14:textId="5DC963A4" w:rsidR="00A62066" w:rsidRDefault="00A62066" w:rsidP="00A62066">
      <w:pPr>
        <w:jc w:val="both"/>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 xml:space="preserve">Thinqi (2025) has allowed the L&amp;D and wider management team access to </w:t>
      </w:r>
      <w:r w:rsidRPr="00A62066">
        <w:rPr>
          <w:rFonts w:ascii="Times New Roman" w:hAnsi="Times New Roman" w:cs="Times New Roman"/>
          <w:color w:val="auto"/>
          <w:sz w:val="24"/>
          <w:szCs w:val="24"/>
          <w:lang w:bidi="en-GB"/>
        </w:rPr>
        <w:t>live metrics and data collection methods</w:t>
      </w:r>
      <w:r>
        <w:rPr>
          <w:rFonts w:ascii="Times New Roman" w:hAnsi="Times New Roman" w:cs="Times New Roman"/>
          <w:color w:val="auto"/>
          <w:sz w:val="24"/>
          <w:szCs w:val="24"/>
          <w:lang w:bidi="en-GB"/>
        </w:rPr>
        <w:t xml:space="preserve"> around the learning and training being offered and carried out across the authority.  Managers have received training, which allows them to access their employees training records, accept booking requests from employees and manage bookings on their employee’s behalf.  Employees can also access their training records, access the full list of learning resources available, put a request in to reserve a place on any online or classroom-based learning resources and complete e-learning at any time.</w:t>
      </w:r>
    </w:p>
    <w:p w14:paraId="6135C8D1" w14:textId="77777777" w:rsidR="00A62066" w:rsidRDefault="00A62066" w:rsidP="00A62066">
      <w:pPr>
        <w:jc w:val="both"/>
        <w:rPr>
          <w:rFonts w:ascii="Times New Roman" w:hAnsi="Times New Roman" w:cs="Times New Roman"/>
          <w:color w:val="auto"/>
          <w:sz w:val="24"/>
          <w:szCs w:val="24"/>
          <w:lang w:bidi="en-GB"/>
        </w:rPr>
      </w:pPr>
    </w:p>
    <w:p w14:paraId="11F4DC78" w14:textId="0CD36540" w:rsidR="00A62066" w:rsidRDefault="00A62066" w:rsidP="00050663">
      <w:pPr>
        <w:jc w:val="both"/>
        <w:rPr>
          <w:rFonts w:ascii="Times New Roman" w:hAnsi="Times New Roman" w:cs="Times New Roman"/>
          <w:color w:val="auto"/>
          <w:sz w:val="24"/>
          <w:szCs w:val="24"/>
          <w:lang w:bidi="en-GB"/>
        </w:rPr>
      </w:pPr>
    </w:p>
    <w:p w14:paraId="0C5FB770" w14:textId="77777777" w:rsidR="00211374" w:rsidRDefault="00211374" w:rsidP="00050663">
      <w:pPr>
        <w:jc w:val="both"/>
        <w:rPr>
          <w:rFonts w:ascii="Times New Roman" w:hAnsi="Times New Roman" w:cs="Times New Roman"/>
          <w:color w:val="auto"/>
          <w:sz w:val="24"/>
          <w:szCs w:val="24"/>
          <w:lang w:bidi="en-GB"/>
        </w:rPr>
      </w:pPr>
    </w:p>
    <w:p w14:paraId="3FAF3537" w14:textId="77777777" w:rsidR="00211374" w:rsidRDefault="00211374" w:rsidP="00050663">
      <w:pPr>
        <w:jc w:val="both"/>
        <w:rPr>
          <w:rFonts w:ascii="Times New Roman" w:hAnsi="Times New Roman" w:cs="Times New Roman"/>
          <w:color w:val="auto"/>
          <w:sz w:val="24"/>
          <w:szCs w:val="24"/>
          <w:lang w:bidi="en-GB"/>
        </w:rPr>
      </w:pPr>
    </w:p>
    <w:p w14:paraId="776773AD" w14:textId="77777777" w:rsidR="00211374" w:rsidRDefault="00211374" w:rsidP="00050663">
      <w:pPr>
        <w:jc w:val="both"/>
        <w:rPr>
          <w:rFonts w:ascii="Times New Roman" w:hAnsi="Times New Roman" w:cs="Times New Roman"/>
          <w:color w:val="auto"/>
          <w:sz w:val="24"/>
          <w:szCs w:val="24"/>
          <w:lang w:bidi="en-GB"/>
        </w:rPr>
      </w:pPr>
    </w:p>
    <w:p w14:paraId="2DFD149C" w14:textId="77777777" w:rsidR="00210280" w:rsidRDefault="00210280" w:rsidP="00050663">
      <w:pPr>
        <w:jc w:val="both"/>
        <w:rPr>
          <w:rFonts w:ascii="Times New Roman" w:hAnsi="Times New Roman" w:cs="Times New Roman"/>
          <w:color w:val="auto"/>
          <w:sz w:val="24"/>
          <w:szCs w:val="24"/>
          <w:lang w:bidi="en-GB"/>
        </w:rPr>
      </w:pPr>
    </w:p>
    <w:p w14:paraId="09C47E53" w14:textId="77777777" w:rsidR="00E70936" w:rsidRPr="00F72B8E" w:rsidRDefault="00E70936" w:rsidP="00F72B8E">
      <w:pPr>
        <w:rPr>
          <w:rFonts w:ascii="Times New Roman" w:hAnsi="Times New Roman" w:cs="Times New Roman"/>
          <w:color w:val="auto"/>
          <w:sz w:val="24"/>
          <w:szCs w:val="24"/>
          <w:lang w:bidi="en-GB"/>
        </w:rPr>
      </w:pPr>
    </w:p>
    <w:p w14:paraId="0C022A2E" w14:textId="44BBB971" w:rsidR="00914E36" w:rsidRDefault="00312ADA" w:rsidP="00312ADA">
      <w:pPr>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 xml:space="preserve">Table of </w:t>
      </w:r>
      <w:r w:rsidR="009A3037">
        <w:rPr>
          <w:rFonts w:ascii="Times New Roman" w:hAnsi="Times New Roman" w:cs="Times New Roman"/>
          <w:b/>
          <w:bCs/>
          <w:color w:val="auto"/>
          <w:sz w:val="24"/>
          <w:szCs w:val="24"/>
          <w:u w:val="single"/>
        </w:rPr>
        <w:t>c</w:t>
      </w:r>
      <w:r>
        <w:rPr>
          <w:rFonts w:ascii="Times New Roman" w:hAnsi="Times New Roman" w:cs="Times New Roman"/>
          <w:b/>
          <w:bCs/>
          <w:color w:val="auto"/>
          <w:sz w:val="24"/>
          <w:szCs w:val="24"/>
          <w:u w:val="single"/>
        </w:rPr>
        <w:t>ontents</w:t>
      </w:r>
    </w:p>
    <w:tbl>
      <w:tblPr>
        <w:tblStyle w:val="TableGrid"/>
        <w:tblW w:w="93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17"/>
        <w:gridCol w:w="1128"/>
      </w:tblGrid>
      <w:tr w:rsidR="00312ADA" w14:paraId="6AEF1C6B" w14:textId="77777777" w:rsidTr="006B3AA3">
        <w:tc>
          <w:tcPr>
            <w:tcW w:w="8217" w:type="dxa"/>
          </w:tcPr>
          <w:p w14:paraId="38E12C44" w14:textId="77777777" w:rsidR="00312ADA" w:rsidRDefault="00312ADA" w:rsidP="006B3AA3">
            <w:pPr>
              <w:rPr>
                <w:rFonts w:ascii="Times New Roman" w:hAnsi="Times New Roman" w:cs="Times New Roman"/>
                <w:b/>
                <w:bCs/>
                <w:color w:val="auto"/>
                <w:sz w:val="24"/>
                <w:szCs w:val="24"/>
                <w:u w:val="single"/>
              </w:rPr>
            </w:pPr>
          </w:p>
          <w:p w14:paraId="316C10F5" w14:textId="77777777" w:rsidR="00312ADA" w:rsidRDefault="00312ADA" w:rsidP="006B3AA3">
            <w:pPr>
              <w:rPr>
                <w:rFonts w:ascii="Times New Roman" w:hAnsi="Times New Roman" w:cs="Times New Roman"/>
                <w:b/>
                <w:bCs/>
                <w:color w:val="auto"/>
                <w:sz w:val="24"/>
                <w:szCs w:val="24"/>
                <w:u w:val="single"/>
              </w:rPr>
            </w:pPr>
          </w:p>
          <w:p w14:paraId="5D6ACDD0" w14:textId="75B01C3C" w:rsidR="00312ADA" w:rsidRDefault="00312ADA" w:rsidP="00A65D92">
            <w:pPr>
              <w:pStyle w:val="ListParagraph"/>
              <w:numPr>
                <w:ilvl w:val="0"/>
                <w:numId w:val="4"/>
              </w:numPr>
              <w:spacing w:line="276" w:lineRule="auto"/>
              <w:rPr>
                <w:rFonts w:ascii="Times New Roman" w:hAnsi="Times New Roman" w:cs="Times New Roman"/>
                <w:color w:val="auto"/>
                <w:sz w:val="24"/>
                <w:szCs w:val="24"/>
              </w:rPr>
            </w:pPr>
            <w:r w:rsidRPr="00631302">
              <w:rPr>
                <w:rFonts w:ascii="Times New Roman" w:hAnsi="Times New Roman" w:cs="Times New Roman"/>
                <w:color w:val="auto"/>
                <w:sz w:val="24"/>
                <w:szCs w:val="24"/>
              </w:rPr>
              <w:t>Introduction</w:t>
            </w:r>
          </w:p>
          <w:p w14:paraId="7DB363CA" w14:textId="77777777" w:rsidR="001B0AEE" w:rsidRPr="00A65D92" w:rsidRDefault="001B0AEE" w:rsidP="001B0AEE">
            <w:pPr>
              <w:pStyle w:val="ListParagraph"/>
              <w:spacing w:line="276" w:lineRule="auto"/>
              <w:rPr>
                <w:rFonts w:ascii="Times New Roman" w:hAnsi="Times New Roman" w:cs="Times New Roman"/>
                <w:color w:val="auto"/>
                <w:sz w:val="24"/>
                <w:szCs w:val="24"/>
              </w:rPr>
            </w:pPr>
          </w:p>
          <w:p w14:paraId="6566807F" w14:textId="6AA4A401" w:rsidR="00312ADA" w:rsidRPr="00131267" w:rsidRDefault="00312ADA">
            <w:pPr>
              <w:pStyle w:val="ListParagraph"/>
              <w:numPr>
                <w:ilvl w:val="1"/>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772D98">
              <w:rPr>
                <w:rFonts w:ascii="Times New Roman" w:hAnsi="Times New Roman" w:cs="Times New Roman"/>
                <w:color w:val="auto"/>
                <w:sz w:val="24"/>
                <w:szCs w:val="24"/>
              </w:rPr>
              <w:t>Aim of the report</w:t>
            </w:r>
          </w:p>
          <w:p w14:paraId="3722EF46" w14:textId="10254D80" w:rsidR="00193FD2" w:rsidRDefault="00312ADA">
            <w:pPr>
              <w:pStyle w:val="ListParagraph"/>
              <w:numPr>
                <w:ilvl w:val="1"/>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772D98">
              <w:rPr>
                <w:rFonts w:ascii="Times New Roman" w:hAnsi="Times New Roman" w:cs="Times New Roman"/>
                <w:color w:val="auto"/>
                <w:sz w:val="24"/>
                <w:szCs w:val="24"/>
              </w:rPr>
              <w:t>What is organisational strategy?</w:t>
            </w:r>
          </w:p>
          <w:p w14:paraId="285C8378" w14:textId="0A9892A3" w:rsidR="00312ADA" w:rsidRDefault="00805891">
            <w:pPr>
              <w:pStyle w:val="ListParagraph"/>
              <w:numPr>
                <w:ilvl w:val="1"/>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193FD2">
              <w:rPr>
                <w:rFonts w:ascii="Times New Roman" w:hAnsi="Times New Roman" w:cs="Times New Roman"/>
                <w:color w:val="auto"/>
                <w:sz w:val="24"/>
                <w:szCs w:val="24"/>
              </w:rPr>
              <w:t xml:space="preserve">What is </w:t>
            </w:r>
            <w:r w:rsidR="00772D98">
              <w:rPr>
                <w:rFonts w:ascii="Times New Roman" w:hAnsi="Times New Roman" w:cs="Times New Roman"/>
                <w:color w:val="auto"/>
                <w:sz w:val="24"/>
                <w:szCs w:val="24"/>
              </w:rPr>
              <w:t>a learning and development strategy?</w:t>
            </w:r>
          </w:p>
          <w:p w14:paraId="369DA1ED" w14:textId="6AA9AE82" w:rsidR="00210280" w:rsidRDefault="00805891">
            <w:pPr>
              <w:pStyle w:val="ListParagraph"/>
              <w:numPr>
                <w:ilvl w:val="1"/>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210280">
              <w:rPr>
                <w:rFonts w:ascii="Times New Roman" w:hAnsi="Times New Roman" w:cs="Times New Roman"/>
                <w:color w:val="auto"/>
                <w:sz w:val="24"/>
                <w:szCs w:val="24"/>
              </w:rPr>
              <w:t>External and internal factors affecting L&amp;D in NPTC</w:t>
            </w:r>
          </w:p>
          <w:p w14:paraId="414D9F1D" w14:textId="35D24A5F" w:rsidR="00312ADA" w:rsidRPr="00914E36" w:rsidRDefault="00312ADA" w:rsidP="00914E36">
            <w:pPr>
              <w:spacing w:line="276" w:lineRule="auto"/>
              <w:rPr>
                <w:rFonts w:ascii="Times New Roman" w:hAnsi="Times New Roman" w:cs="Times New Roman"/>
                <w:color w:val="auto"/>
                <w:sz w:val="24"/>
                <w:szCs w:val="24"/>
              </w:rPr>
            </w:pPr>
          </w:p>
          <w:p w14:paraId="2635BFAA" w14:textId="06C58420" w:rsidR="00914E36" w:rsidRDefault="00210280">
            <w:pPr>
              <w:pStyle w:val="ListParagraph"/>
              <w:numPr>
                <w:ilvl w:val="0"/>
                <w:numId w:val="4"/>
              </w:numPr>
              <w:spacing w:line="276"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Main findings</w:t>
            </w:r>
          </w:p>
          <w:p w14:paraId="4BFBD455" w14:textId="77777777" w:rsidR="001B0AEE" w:rsidRPr="00210280" w:rsidRDefault="001B0AEE" w:rsidP="00210280">
            <w:pPr>
              <w:jc w:val="both"/>
              <w:rPr>
                <w:rFonts w:ascii="Times New Roman" w:hAnsi="Times New Roman" w:cs="Times New Roman"/>
                <w:color w:val="auto"/>
                <w:sz w:val="24"/>
                <w:szCs w:val="24"/>
              </w:rPr>
            </w:pPr>
          </w:p>
          <w:p w14:paraId="189CFCD2" w14:textId="6B351AAA" w:rsidR="00193FD2" w:rsidRDefault="001B0AEE" w:rsidP="00B0459A">
            <w:pPr>
              <w:pStyle w:val="ListParagraph"/>
              <w:numPr>
                <w:ilvl w:val="0"/>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Conclusion</w:t>
            </w:r>
          </w:p>
          <w:p w14:paraId="318ECF6F" w14:textId="77777777" w:rsidR="001B0AEE" w:rsidRPr="001B0AEE" w:rsidRDefault="001B0AEE" w:rsidP="001B0AEE">
            <w:pPr>
              <w:pStyle w:val="ListParagraph"/>
              <w:rPr>
                <w:rFonts w:ascii="Times New Roman" w:hAnsi="Times New Roman" w:cs="Times New Roman"/>
                <w:color w:val="auto"/>
                <w:sz w:val="24"/>
                <w:szCs w:val="24"/>
              </w:rPr>
            </w:pPr>
          </w:p>
          <w:p w14:paraId="774BC9EF" w14:textId="27A99D1C" w:rsidR="001B0AEE" w:rsidRPr="00B0459A" w:rsidRDefault="001B0AEE" w:rsidP="00B0459A">
            <w:pPr>
              <w:pStyle w:val="ListParagraph"/>
              <w:numPr>
                <w:ilvl w:val="0"/>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Recommendations </w:t>
            </w:r>
          </w:p>
          <w:p w14:paraId="51F953A8" w14:textId="13D38082" w:rsidR="00805891" w:rsidRPr="00805891" w:rsidRDefault="00B0459A" w:rsidP="00805891">
            <w:pPr>
              <w:pStyle w:val="ListParagraph"/>
              <w:numPr>
                <w:ilvl w:val="1"/>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805891" w:rsidRPr="00805891">
              <w:rPr>
                <w:rFonts w:ascii="Times New Roman" w:hAnsi="Times New Roman" w:cs="Times New Roman"/>
                <w:color w:val="auto"/>
                <w:sz w:val="24"/>
                <w:szCs w:val="24"/>
              </w:rPr>
              <w:t>Develop and implement a L&amp;D strategy</w:t>
            </w:r>
          </w:p>
          <w:p w14:paraId="7524B971" w14:textId="09C5DB13" w:rsidR="00805891" w:rsidRPr="00805891" w:rsidRDefault="00805891" w:rsidP="00805891">
            <w:pPr>
              <w:pStyle w:val="ListParagraph"/>
              <w:numPr>
                <w:ilvl w:val="1"/>
                <w:numId w:val="4"/>
              </w:numPr>
              <w:spacing w:line="276" w:lineRule="auto"/>
              <w:rPr>
                <w:rFonts w:ascii="Times New Roman" w:hAnsi="Times New Roman" w:cs="Times New Roman"/>
                <w:color w:val="auto"/>
                <w:sz w:val="24"/>
                <w:szCs w:val="24"/>
              </w:rPr>
            </w:pPr>
            <w:r w:rsidRPr="00805891">
              <w:rPr>
                <w:rFonts w:ascii="Times New Roman" w:hAnsi="Times New Roman" w:cs="Times New Roman"/>
                <w:color w:val="auto"/>
                <w:sz w:val="24"/>
                <w:szCs w:val="24"/>
              </w:rPr>
              <w:t xml:space="preserve"> </w:t>
            </w:r>
            <w:r w:rsidRPr="00805891">
              <w:rPr>
                <w:rFonts w:ascii="Times New Roman" w:hAnsi="Times New Roman" w:cs="Times New Roman"/>
                <w:color w:val="auto"/>
                <w:sz w:val="24"/>
                <w:szCs w:val="24"/>
              </w:rPr>
              <w:t>Conduct a learning needs analysis (LNA)</w:t>
            </w:r>
          </w:p>
          <w:p w14:paraId="03DDCB2D" w14:textId="5C284505" w:rsidR="00B0459A" w:rsidRPr="00805891" w:rsidRDefault="00805891" w:rsidP="00B0459A">
            <w:pPr>
              <w:pStyle w:val="ListParagraph"/>
              <w:numPr>
                <w:ilvl w:val="1"/>
                <w:numId w:val="4"/>
              </w:numPr>
              <w:spacing w:line="276" w:lineRule="auto"/>
              <w:rPr>
                <w:rFonts w:ascii="Times New Roman" w:hAnsi="Times New Roman" w:cs="Times New Roman"/>
                <w:color w:val="auto"/>
                <w:sz w:val="24"/>
                <w:szCs w:val="24"/>
              </w:rPr>
            </w:pPr>
            <w:r w:rsidRPr="00805891">
              <w:rPr>
                <w:rFonts w:ascii="Times New Roman" w:hAnsi="Times New Roman" w:cs="Times New Roman"/>
                <w:color w:val="auto"/>
                <w:sz w:val="24"/>
                <w:szCs w:val="24"/>
              </w:rPr>
              <w:t xml:space="preserve"> </w:t>
            </w:r>
            <w:r w:rsidRPr="00805891">
              <w:rPr>
                <w:rFonts w:ascii="Times New Roman" w:hAnsi="Times New Roman" w:cs="Times New Roman"/>
                <w:color w:val="auto"/>
                <w:sz w:val="24"/>
                <w:szCs w:val="24"/>
              </w:rPr>
              <w:t>Design and deliver managers training to build a strong L&amp;D culture</w:t>
            </w:r>
          </w:p>
          <w:p w14:paraId="782C4639" w14:textId="77777777" w:rsidR="00A65D92" w:rsidRPr="002C1508" w:rsidRDefault="00A65D92" w:rsidP="002C1508">
            <w:pPr>
              <w:rPr>
                <w:rFonts w:ascii="Times New Roman" w:hAnsi="Times New Roman" w:cs="Times New Roman"/>
                <w:color w:val="auto"/>
                <w:sz w:val="24"/>
                <w:szCs w:val="24"/>
              </w:rPr>
            </w:pPr>
          </w:p>
          <w:p w14:paraId="295A4B9E" w14:textId="2704BD3B" w:rsidR="00914E36" w:rsidRDefault="00C909CF">
            <w:pPr>
              <w:pStyle w:val="ListParagraph"/>
              <w:numPr>
                <w:ilvl w:val="0"/>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Appendices</w:t>
            </w:r>
          </w:p>
          <w:p w14:paraId="2B0B70D0" w14:textId="77777777" w:rsidR="00C909CF" w:rsidRDefault="00C909CF" w:rsidP="00C909CF">
            <w:pPr>
              <w:pStyle w:val="ListParagraph"/>
              <w:spacing w:line="276" w:lineRule="auto"/>
              <w:rPr>
                <w:rFonts w:ascii="Times New Roman" w:hAnsi="Times New Roman" w:cs="Times New Roman"/>
                <w:color w:val="auto"/>
                <w:sz w:val="24"/>
                <w:szCs w:val="24"/>
              </w:rPr>
            </w:pPr>
          </w:p>
          <w:p w14:paraId="4CF37E75" w14:textId="2699AD10" w:rsidR="00C909CF" w:rsidRPr="00914E36" w:rsidRDefault="00C909CF">
            <w:pPr>
              <w:pStyle w:val="ListParagraph"/>
              <w:numPr>
                <w:ilvl w:val="0"/>
                <w:numId w:val="4"/>
              </w:numPr>
              <w:spacing w:line="276" w:lineRule="auto"/>
              <w:rPr>
                <w:rFonts w:ascii="Times New Roman" w:hAnsi="Times New Roman" w:cs="Times New Roman"/>
                <w:color w:val="auto"/>
                <w:sz w:val="24"/>
                <w:szCs w:val="24"/>
              </w:rPr>
            </w:pPr>
            <w:r>
              <w:rPr>
                <w:rFonts w:ascii="Times New Roman" w:hAnsi="Times New Roman" w:cs="Times New Roman"/>
                <w:color w:val="auto"/>
                <w:sz w:val="24"/>
                <w:szCs w:val="24"/>
              </w:rPr>
              <w:t>References</w:t>
            </w:r>
          </w:p>
          <w:p w14:paraId="6CF84FDA" w14:textId="77777777" w:rsidR="00312ADA" w:rsidRDefault="00312ADA" w:rsidP="006B3AA3">
            <w:pPr>
              <w:ind w:right="-1977"/>
              <w:rPr>
                <w:rFonts w:ascii="Times New Roman" w:hAnsi="Times New Roman" w:cs="Times New Roman"/>
                <w:b/>
                <w:bCs/>
                <w:color w:val="auto"/>
                <w:sz w:val="24"/>
                <w:szCs w:val="24"/>
                <w:u w:val="single"/>
              </w:rPr>
            </w:pPr>
          </w:p>
          <w:p w14:paraId="12D47299" w14:textId="77777777" w:rsidR="00210280" w:rsidRDefault="00210280" w:rsidP="006B3AA3">
            <w:pPr>
              <w:ind w:right="-1977"/>
              <w:rPr>
                <w:rFonts w:ascii="Times New Roman" w:hAnsi="Times New Roman" w:cs="Times New Roman"/>
                <w:b/>
                <w:bCs/>
                <w:color w:val="auto"/>
                <w:sz w:val="24"/>
                <w:szCs w:val="24"/>
                <w:u w:val="single"/>
              </w:rPr>
            </w:pPr>
          </w:p>
          <w:p w14:paraId="7042AB98" w14:textId="77777777" w:rsidR="00210280" w:rsidRDefault="00210280" w:rsidP="006B3AA3">
            <w:pPr>
              <w:ind w:right="-1977"/>
              <w:rPr>
                <w:rFonts w:ascii="Times New Roman" w:hAnsi="Times New Roman" w:cs="Times New Roman"/>
                <w:b/>
                <w:bCs/>
                <w:color w:val="auto"/>
                <w:sz w:val="24"/>
                <w:szCs w:val="24"/>
                <w:u w:val="single"/>
              </w:rPr>
            </w:pPr>
          </w:p>
          <w:p w14:paraId="33D101F0" w14:textId="77777777" w:rsidR="00210280" w:rsidRDefault="00210280" w:rsidP="006B3AA3">
            <w:pPr>
              <w:ind w:right="-1977"/>
              <w:rPr>
                <w:rFonts w:ascii="Times New Roman" w:hAnsi="Times New Roman" w:cs="Times New Roman"/>
                <w:b/>
                <w:bCs/>
                <w:color w:val="auto"/>
                <w:sz w:val="24"/>
                <w:szCs w:val="24"/>
                <w:u w:val="single"/>
              </w:rPr>
            </w:pPr>
          </w:p>
          <w:p w14:paraId="73BE15B5" w14:textId="77777777" w:rsidR="00210280" w:rsidRDefault="00210280" w:rsidP="006B3AA3">
            <w:pPr>
              <w:ind w:right="-1977"/>
              <w:rPr>
                <w:rFonts w:ascii="Times New Roman" w:hAnsi="Times New Roman" w:cs="Times New Roman"/>
                <w:b/>
                <w:bCs/>
                <w:color w:val="auto"/>
                <w:sz w:val="24"/>
                <w:szCs w:val="24"/>
                <w:u w:val="single"/>
              </w:rPr>
            </w:pPr>
          </w:p>
          <w:p w14:paraId="4D0A552A" w14:textId="77777777" w:rsidR="00210280" w:rsidRDefault="00210280" w:rsidP="006B3AA3">
            <w:pPr>
              <w:ind w:right="-1977"/>
              <w:rPr>
                <w:rFonts w:ascii="Times New Roman" w:hAnsi="Times New Roman" w:cs="Times New Roman"/>
                <w:b/>
                <w:bCs/>
                <w:color w:val="auto"/>
                <w:sz w:val="24"/>
                <w:szCs w:val="24"/>
                <w:u w:val="single"/>
              </w:rPr>
            </w:pPr>
          </w:p>
          <w:p w14:paraId="45108AAB" w14:textId="77777777" w:rsidR="00210280" w:rsidRDefault="00210280" w:rsidP="006B3AA3">
            <w:pPr>
              <w:ind w:right="-1977"/>
              <w:rPr>
                <w:rFonts w:ascii="Times New Roman" w:hAnsi="Times New Roman" w:cs="Times New Roman"/>
                <w:b/>
                <w:bCs/>
                <w:color w:val="auto"/>
                <w:sz w:val="24"/>
                <w:szCs w:val="24"/>
                <w:u w:val="single"/>
              </w:rPr>
            </w:pPr>
          </w:p>
        </w:tc>
        <w:tc>
          <w:tcPr>
            <w:tcW w:w="1128" w:type="dxa"/>
          </w:tcPr>
          <w:p w14:paraId="26A49E49" w14:textId="77777777" w:rsidR="00312ADA" w:rsidRPr="00914E36" w:rsidRDefault="00312ADA" w:rsidP="00914E36">
            <w:pPr>
              <w:spacing w:line="276" w:lineRule="auto"/>
              <w:rPr>
                <w:rFonts w:ascii="Times New Roman" w:hAnsi="Times New Roman" w:cs="Times New Roman"/>
                <w:color w:val="auto"/>
                <w:sz w:val="24"/>
                <w:szCs w:val="24"/>
              </w:rPr>
            </w:pPr>
            <w:r w:rsidRPr="00914E36">
              <w:rPr>
                <w:rFonts w:ascii="Times New Roman" w:hAnsi="Times New Roman" w:cs="Times New Roman"/>
                <w:color w:val="auto"/>
                <w:sz w:val="24"/>
                <w:szCs w:val="24"/>
              </w:rPr>
              <w:t>Page</w:t>
            </w:r>
          </w:p>
          <w:p w14:paraId="14591A08" w14:textId="77777777" w:rsidR="00312ADA" w:rsidRPr="00A65D92" w:rsidRDefault="00312ADA" w:rsidP="00805891">
            <w:pPr>
              <w:spacing w:line="270" w:lineRule="auto"/>
              <w:rPr>
                <w:rFonts w:ascii="Times New Roman" w:hAnsi="Times New Roman" w:cs="Times New Roman"/>
                <w:color w:val="auto"/>
                <w:sz w:val="18"/>
                <w:szCs w:val="18"/>
              </w:rPr>
            </w:pPr>
          </w:p>
          <w:p w14:paraId="2B3C2DB1" w14:textId="00382BCD" w:rsidR="00312ADA" w:rsidRDefault="00F24661"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4</w:t>
            </w:r>
          </w:p>
          <w:p w14:paraId="3F5540BC" w14:textId="77777777" w:rsidR="00210280" w:rsidRPr="00914E36" w:rsidRDefault="00210280" w:rsidP="00805891">
            <w:pPr>
              <w:spacing w:line="270" w:lineRule="auto"/>
              <w:rPr>
                <w:rFonts w:ascii="Times New Roman" w:hAnsi="Times New Roman" w:cs="Times New Roman"/>
                <w:color w:val="auto"/>
                <w:sz w:val="24"/>
                <w:szCs w:val="24"/>
              </w:rPr>
            </w:pPr>
          </w:p>
          <w:p w14:paraId="41DF19D9" w14:textId="56CC32CB" w:rsidR="00312ADA" w:rsidRPr="00914E36" w:rsidRDefault="00F24661"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4</w:t>
            </w:r>
          </w:p>
          <w:p w14:paraId="26EF680F" w14:textId="143085BA" w:rsidR="00312ADA" w:rsidRPr="00914E36" w:rsidRDefault="00B0459A"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4</w:t>
            </w:r>
          </w:p>
          <w:p w14:paraId="4A2B856C" w14:textId="693A4BC0" w:rsidR="00C474B0" w:rsidRDefault="00B0459A"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4</w:t>
            </w:r>
          </w:p>
          <w:p w14:paraId="09321B32" w14:textId="32C9343F" w:rsidR="001B0AEE" w:rsidRDefault="00210280"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4</w:t>
            </w:r>
          </w:p>
          <w:p w14:paraId="78409313" w14:textId="77777777" w:rsidR="00210280" w:rsidRPr="00914E36" w:rsidRDefault="00210280" w:rsidP="00805891">
            <w:pPr>
              <w:spacing w:line="270" w:lineRule="auto"/>
              <w:rPr>
                <w:rFonts w:ascii="Times New Roman" w:hAnsi="Times New Roman" w:cs="Times New Roman"/>
                <w:color w:val="auto"/>
                <w:sz w:val="24"/>
                <w:szCs w:val="24"/>
              </w:rPr>
            </w:pPr>
          </w:p>
          <w:p w14:paraId="29798BED" w14:textId="30833B23" w:rsidR="00312ADA" w:rsidRDefault="00B0459A"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5</w:t>
            </w:r>
          </w:p>
          <w:p w14:paraId="0F45D1EB" w14:textId="77777777" w:rsidR="00210280" w:rsidRPr="00914E36" w:rsidRDefault="00210280" w:rsidP="00805891">
            <w:pPr>
              <w:spacing w:line="270" w:lineRule="auto"/>
              <w:rPr>
                <w:rFonts w:ascii="Times New Roman" w:hAnsi="Times New Roman" w:cs="Times New Roman"/>
                <w:color w:val="auto"/>
                <w:sz w:val="24"/>
                <w:szCs w:val="24"/>
              </w:rPr>
            </w:pPr>
          </w:p>
          <w:p w14:paraId="386DD53E" w14:textId="0893EE23" w:rsidR="00210280" w:rsidRDefault="00210280"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13</w:t>
            </w:r>
          </w:p>
          <w:p w14:paraId="13523045" w14:textId="77777777" w:rsidR="00210280" w:rsidRPr="00914E36" w:rsidRDefault="00210280" w:rsidP="00805891">
            <w:pPr>
              <w:spacing w:line="270" w:lineRule="auto"/>
              <w:rPr>
                <w:rFonts w:ascii="Times New Roman" w:hAnsi="Times New Roman" w:cs="Times New Roman"/>
                <w:color w:val="auto"/>
                <w:sz w:val="24"/>
                <w:szCs w:val="24"/>
              </w:rPr>
            </w:pPr>
          </w:p>
          <w:p w14:paraId="6975CEEE" w14:textId="1EC5F197" w:rsidR="00914E36" w:rsidRDefault="00210280"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1</w:t>
            </w:r>
            <w:r w:rsidR="0081386B">
              <w:rPr>
                <w:rFonts w:ascii="Times New Roman" w:hAnsi="Times New Roman" w:cs="Times New Roman"/>
                <w:color w:val="auto"/>
                <w:sz w:val="24"/>
                <w:szCs w:val="24"/>
              </w:rPr>
              <w:t>3</w:t>
            </w:r>
          </w:p>
          <w:p w14:paraId="0CE70B19" w14:textId="506AEF4D" w:rsidR="00914E36" w:rsidRDefault="00210280"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1</w:t>
            </w:r>
            <w:r w:rsidR="0081386B">
              <w:rPr>
                <w:rFonts w:ascii="Times New Roman" w:hAnsi="Times New Roman" w:cs="Times New Roman"/>
                <w:color w:val="auto"/>
                <w:sz w:val="24"/>
                <w:szCs w:val="24"/>
              </w:rPr>
              <w:t>3</w:t>
            </w:r>
          </w:p>
          <w:p w14:paraId="27158DDA" w14:textId="79BAF460" w:rsidR="00914E36" w:rsidRDefault="00210280"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1</w:t>
            </w:r>
            <w:r w:rsidR="0081386B">
              <w:rPr>
                <w:rFonts w:ascii="Times New Roman" w:hAnsi="Times New Roman" w:cs="Times New Roman"/>
                <w:color w:val="auto"/>
                <w:sz w:val="24"/>
                <w:szCs w:val="24"/>
              </w:rPr>
              <w:t>4</w:t>
            </w:r>
          </w:p>
          <w:p w14:paraId="021A6965" w14:textId="3A6E6405" w:rsidR="00914E36" w:rsidRDefault="00210280"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15</w:t>
            </w:r>
          </w:p>
          <w:p w14:paraId="09247EF4" w14:textId="77777777" w:rsidR="00210280" w:rsidRDefault="00210280" w:rsidP="00805891">
            <w:pPr>
              <w:spacing w:line="270" w:lineRule="auto"/>
              <w:rPr>
                <w:rFonts w:ascii="Times New Roman" w:hAnsi="Times New Roman" w:cs="Times New Roman"/>
                <w:color w:val="auto"/>
                <w:sz w:val="24"/>
                <w:szCs w:val="24"/>
              </w:rPr>
            </w:pPr>
          </w:p>
          <w:p w14:paraId="4106A7E6" w14:textId="1393B969" w:rsidR="00914E36" w:rsidRDefault="001B0AEE" w:rsidP="00805891">
            <w:pPr>
              <w:spacing w:line="270" w:lineRule="auto"/>
              <w:rPr>
                <w:rFonts w:ascii="Times New Roman" w:hAnsi="Times New Roman" w:cs="Times New Roman"/>
                <w:color w:val="auto"/>
                <w:sz w:val="24"/>
                <w:szCs w:val="24"/>
              </w:rPr>
            </w:pPr>
            <w:r>
              <w:rPr>
                <w:rFonts w:ascii="Times New Roman" w:hAnsi="Times New Roman" w:cs="Times New Roman"/>
                <w:color w:val="auto"/>
                <w:sz w:val="24"/>
                <w:szCs w:val="24"/>
              </w:rPr>
              <w:t>1</w:t>
            </w:r>
            <w:r w:rsidR="00210280">
              <w:rPr>
                <w:rFonts w:ascii="Times New Roman" w:hAnsi="Times New Roman" w:cs="Times New Roman"/>
                <w:color w:val="auto"/>
                <w:sz w:val="24"/>
                <w:szCs w:val="24"/>
              </w:rPr>
              <w:t>6</w:t>
            </w:r>
          </w:p>
          <w:p w14:paraId="5AEA1D5A" w14:textId="77777777" w:rsidR="00050663" w:rsidRDefault="00050663" w:rsidP="00050663">
            <w:pPr>
              <w:rPr>
                <w:rFonts w:ascii="Times New Roman" w:hAnsi="Times New Roman" w:cs="Times New Roman"/>
                <w:color w:val="auto"/>
                <w:sz w:val="24"/>
                <w:szCs w:val="24"/>
              </w:rPr>
            </w:pPr>
          </w:p>
          <w:p w14:paraId="05919CB4" w14:textId="1EAD9930" w:rsidR="00C909CF" w:rsidRDefault="00C909CF" w:rsidP="00050663">
            <w:pPr>
              <w:rPr>
                <w:rFonts w:ascii="Times New Roman" w:hAnsi="Times New Roman" w:cs="Times New Roman"/>
                <w:color w:val="auto"/>
                <w:sz w:val="24"/>
                <w:szCs w:val="24"/>
              </w:rPr>
            </w:pPr>
            <w:r>
              <w:rPr>
                <w:rFonts w:ascii="Times New Roman" w:hAnsi="Times New Roman" w:cs="Times New Roman"/>
                <w:color w:val="auto"/>
                <w:sz w:val="24"/>
                <w:szCs w:val="24"/>
              </w:rPr>
              <w:t>19</w:t>
            </w:r>
          </w:p>
          <w:p w14:paraId="2308737D" w14:textId="77777777" w:rsidR="00210280" w:rsidRDefault="00210280" w:rsidP="00050663">
            <w:pPr>
              <w:rPr>
                <w:rFonts w:ascii="Times New Roman" w:hAnsi="Times New Roman" w:cs="Times New Roman"/>
                <w:color w:val="auto"/>
                <w:sz w:val="24"/>
                <w:szCs w:val="24"/>
              </w:rPr>
            </w:pPr>
          </w:p>
          <w:p w14:paraId="2BBC1409" w14:textId="77777777" w:rsidR="00210280" w:rsidRDefault="00210280" w:rsidP="00050663">
            <w:pPr>
              <w:rPr>
                <w:rFonts w:ascii="Times New Roman" w:hAnsi="Times New Roman" w:cs="Times New Roman"/>
                <w:color w:val="auto"/>
                <w:sz w:val="24"/>
                <w:szCs w:val="24"/>
              </w:rPr>
            </w:pPr>
          </w:p>
          <w:p w14:paraId="24D725E7" w14:textId="77777777" w:rsidR="00210280" w:rsidRDefault="00210280" w:rsidP="00050663">
            <w:pPr>
              <w:rPr>
                <w:rFonts w:ascii="Times New Roman" w:hAnsi="Times New Roman" w:cs="Times New Roman"/>
                <w:color w:val="auto"/>
                <w:sz w:val="24"/>
                <w:szCs w:val="24"/>
              </w:rPr>
            </w:pPr>
          </w:p>
          <w:p w14:paraId="6207D1E9" w14:textId="77777777" w:rsidR="00210280" w:rsidRDefault="00210280" w:rsidP="00050663">
            <w:pPr>
              <w:rPr>
                <w:rFonts w:ascii="Times New Roman" w:hAnsi="Times New Roman" w:cs="Times New Roman"/>
                <w:color w:val="auto"/>
                <w:sz w:val="24"/>
                <w:szCs w:val="24"/>
              </w:rPr>
            </w:pPr>
          </w:p>
          <w:p w14:paraId="41129BEC" w14:textId="77777777" w:rsidR="00210280" w:rsidRDefault="00210280" w:rsidP="00050663">
            <w:pPr>
              <w:rPr>
                <w:rFonts w:ascii="Times New Roman" w:hAnsi="Times New Roman" w:cs="Times New Roman"/>
                <w:color w:val="auto"/>
                <w:sz w:val="24"/>
                <w:szCs w:val="24"/>
              </w:rPr>
            </w:pPr>
          </w:p>
          <w:p w14:paraId="1E233855" w14:textId="77777777" w:rsidR="00210280" w:rsidRDefault="00210280" w:rsidP="00050663">
            <w:pPr>
              <w:rPr>
                <w:rFonts w:ascii="Times New Roman" w:hAnsi="Times New Roman" w:cs="Times New Roman"/>
                <w:color w:val="auto"/>
                <w:sz w:val="24"/>
                <w:szCs w:val="24"/>
              </w:rPr>
            </w:pPr>
          </w:p>
          <w:p w14:paraId="303B8297" w14:textId="77777777" w:rsidR="00210280" w:rsidRDefault="00210280" w:rsidP="00050663">
            <w:pPr>
              <w:rPr>
                <w:rFonts w:ascii="Times New Roman" w:hAnsi="Times New Roman" w:cs="Times New Roman"/>
                <w:color w:val="auto"/>
                <w:sz w:val="24"/>
                <w:szCs w:val="24"/>
              </w:rPr>
            </w:pPr>
          </w:p>
          <w:p w14:paraId="067546DE" w14:textId="77777777" w:rsidR="00210280" w:rsidRDefault="00210280" w:rsidP="00050663">
            <w:pPr>
              <w:rPr>
                <w:rFonts w:ascii="Times New Roman" w:hAnsi="Times New Roman" w:cs="Times New Roman"/>
                <w:color w:val="auto"/>
                <w:sz w:val="24"/>
                <w:szCs w:val="24"/>
              </w:rPr>
            </w:pPr>
          </w:p>
          <w:p w14:paraId="2CE6BBDA" w14:textId="77777777" w:rsidR="00210280" w:rsidRDefault="00210280" w:rsidP="00050663">
            <w:pPr>
              <w:rPr>
                <w:rFonts w:ascii="Times New Roman" w:hAnsi="Times New Roman" w:cs="Times New Roman"/>
                <w:color w:val="auto"/>
                <w:sz w:val="24"/>
                <w:szCs w:val="24"/>
              </w:rPr>
            </w:pPr>
          </w:p>
          <w:p w14:paraId="590C2045" w14:textId="77777777" w:rsidR="00210280" w:rsidRDefault="00210280" w:rsidP="00050663">
            <w:pPr>
              <w:rPr>
                <w:rFonts w:ascii="Times New Roman" w:hAnsi="Times New Roman" w:cs="Times New Roman"/>
                <w:color w:val="auto"/>
                <w:sz w:val="24"/>
                <w:szCs w:val="24"/>
              </w:rPr>
            </w:pPr>
          </w:p>
          <w:p w14:paraId="24148C9B" w14:textId="77777777" w:rsidR="00210280" w:rsidRDefault="00210280" w:rsidP="00050663">
            <w:pPr>
              <w:rPr>
                <w:rFonts w:ascii="Times New Roman" w:hAnsi="Times New Roman" w:cs="Times New Roman"/>
                <w:color w:val="auto"/>
                <w:sz w:val="24"/>
                <w:szCs w:val="24"/>
              </w:rPr>
            </w:pPr>
          </w:p>
          <w:p w14:paraId="4541F7E0" w14:textId="77777777" w:rsidR="00210280" w:rsidRDefault="00210280" w:rsidP="00050663">
            <w:pPr>
              <w:rPr>
                <w:rFonts w:ascii="Times New Roman" w:hAnsi="Times New Roman" w:cs="Times New Roman"/>
                <w:color w:val="auto"/>
                <w:sz w:val="24"/>
                <w:szCs w:val="24"/>
              </w:rPr>
            </w:pPr>
          </w:p>
          <w:p w14:paraId="39E8F573" w14:textId="77777777" w:rsidR="00210280" w:rsidRDefault="00210280" w:rsidP="00050663">
            <w:pPr>
              <w:rPr>
                <w:rFonts w:ascii="Times New Roman" w:hAnsi="Times New Roman" w:cs="Times New Roman"/>
                <w:color w:val="auto"/>
                <w:sz w:val="24"/>
                <w:szCs w:val="24"/>
              </w:rPr>
            </w:pPr>
          </w:p>
          <w:p w14:paraId="2A8F4D5E" w14:textId="77777777" w:rsidR="00210280" w:rsidRDefault="00210280" w:rsidP="00050663">
            <w:pPr>
              <w:rPr>
                <w:rFonts w:ascii="Times New Roman" w:hAnsi="Times New Roman" w:cs="Times New Roman"/>
                <w:color w:val="auto"/>
                <w:sz w:val="24"/>
                <w:szCs w:val="24"/>
              </w:rPr>
            </w:pPr>
          </w:p>
          <w:p w14:paraId="1A14A324" w14:textId="77777777" w:rsidR="00210280" w:rsidRDefault="00210280" w:rsidP="00050663">
            <w:pPr>
              <w:rPr>
                <w:rFonts w:ascii="Times New Roman" w:hAnsi="Times New Roman" w:cs="Times New Roman"/>
                <w:color w:val="auto"/>
                <w:sz w:val="24"/>
                <w:szCs w:val="24"/>
              </w:rPr>
            </w:pPr>
          </w:p>
          <w:p w14:paraId="3876DF07" w14:textId="77777777" w:rsidR="00050663" w:rsidRDefault="00050663" w:rsidP="00050663">
            <w:pPr>
              <w:rPr>
                <w:rFonts w:ascii="Times New Roman" w:hAnsi="Times New Roman" w:cs="Times New Roman"/>
                <w:color w:val="auto"/>
                <w:sz w:val="24"/>
                <w:szCs w:val="24"/>
              </w:rPr>
            </w:pPr>
          </w:p>
          <w:p w14:paraId="790D5D38" w14:textId="77777777" w:rsidR="00050663" w:rsidRDefault="00050663" w:rsidP="00050663">
            <w:pPr>
              <w:rPr>
                <w:rFonts w:ascii="Times New Roman" w:hAnsi="Times New Roman" w:cs="Times New Roman"/>
                <w:color w:val="auto"/>
                <w:sz w:val="24"/>
                <w:szCs w:val="24"/>
              </w:rPr>
            </w:pPr>
          </w:p>
          <w:p w14:paraId="67D848C8" w14:textId="77777777" w:rsidR="00050663" w:rsidRDefault="00050663" w:rsidP="00050663">
            <w:pPr>
              <w:rPr>
                <w:rFonts w:ascii="Times New Roman" w:hAnsi="Times New Roman" w:cs="Times New Roman"/>
                <w:color w:val="auto"/>
                <w:sz w:val="24"/>
                <w:szCs w:val="24"/>
              </w:rPr>
            </w:pPr>
          </w:p>
          <w:p w14:paraId="450EB213" w14:textId="77777777" w:rsidR="00050663" w:rsidRDefault="00050663" w:rsidP="00050663">
            <w:pPr>
              <w:rPr>
                <w:rFonts w:ascii="Times New Roman" w:hAnsi="Times New Roman" w:cs="Times New Roman"/>
                <w:color w:val="auto"/>
                <w:sz w:val="24"/>
                <w:szCs w:val="24"/>
              </w:rPr>
            </w:pPr>
          </w:p>
          <w:p w14:paraId="2AB488C1" w14:textId="13FA4272" w:rsidR="00050663" w:rsidRPr="00914E36" w:rsidRDefault="00050663" w:rsidP="00050663">
            <w:pPr>
              <w:rPr>
                <w:rFonts w:ascii="Times New Roman" w:hAnsi="Times New Roman" w:cs="Times New Roman"/>
                <w:color w:val="auto"/>
                <w:sz w:val="24"/>
                <w:szCs w:val="24"/>
              </w:rPr>
            </w:pPr>
          </w:p>
        </w:tc>
      </w:tr>
      <w:tr w:rsidR="00131267" w14:paraId="2330093B" w14:textId="77777777" w:rsidTr="006B3AA3">
        <w:tc>
          <w:tcPr>
            <w:tcW w:w="8217" w:type="dxa"/>
          </w:tcPr>
          <w:p w14:paraId="702EFEF5" w14:textId="77777777" w:rsidR="00131267" w:rsidRDefault="00131267" w:rsidP="006B3AA3">
            <w:pPr>
              <w:rPr>
                <w:rFonts w:ascii="Times New Roman" w:hAnsi="Times New Roman" w:cs="Times New Roman"/>
                <w:b/>
                <w:bCs/>
                <w:color w:val="auto"/>
                <w:sz w:val="24"/>
                <w:szCs w:val="24"/>
                <w:u w:val="single"/>
              </w:rPr>
            </w:pPr>
          </w:p>
        </w:tc>
        <w:tc>
          <w:tcPr>
            <w:tcW w:w="1128" w:type="dxa"/>
          </w:tcPr>
          <w:p w14:paraId="55F7EC45" w14:textId="77777777" w:rsidR="00131267" w:rsidRDefault="00131267" w:rsidP="006B3AA3">
            <w:pPr>
              <w:rPr>
                <w:rFonts w:ascii="Times New Roman" w:hAnsi="Times New Roman" w:cs="Times New Roman"/>
                <w:color w:val="auto"/>
                <w:sz w:val="24"/>
                <w:szCs w:val="24"/>
              </w:rPr>
            </w:pPr>
          </w:p>
        </w:tc>
      </w:tr>
    </w:tbl>
    <w:p w14:paraId="1AF710FD" w14:textId="77777777" w:rsidR="00BE01A0" w:rsidRDefault="00BE01A0" w:rsidP="00312ADA">
      <w:pPr>
        <w:jc w:val="both"/>
        <w:rPr>
          <w:rFonts w:ascii="Times New Roman" w:hAnsi="Times New Roman" w:cs="Times New Roman"/>
          <w:b/>
          <w:bCs/>
          <w:color w:val="auto"/>
          <w:sz w:val="24"/>
          <w:szCs w:val="24"/>
          <w:u w:val="single"/>
        </w:rPr>
      </w:pPr>
    </w:p>
    <w:p w14:paraId="5426BECF" w14:textId="77777777" w:rsidR="00210280" w:rsidRDefault="00210280" w:rsidP="00312ADA">
      <w:pPr>
        <w:jc w:val="both"/>
        <w:rPr>
          <w:rFonts w:ascii="Times New Roman" w:hAnsi="Times New Roman" w:cs="Times New Roman"/>
          <w:b/>
          <w:bCs/>
          <w:color w:val="auto"/>
          <w:sz w:val="24"/>
          <w:szCs w:val="24"/>
          <w:u w:val="single"/>
        </w:rPr>
      </w:pPr>
    </w:p>
    <w:p w14:paraId="60D87DB9" w14:textId="1EF5AE13" w:rsidR="00312ADA" w:rsidRPr="009D0ABE" w:rsidRDefault="00312ADA">
      <w:pPr>
        <w:pStyle w:val="ListParagraph"/>
        <w:numPr>
          <w:ilvl w:val="0"/>
          <w:numId w:val="1"/>
        </w:numPr>
        <w:jc w:val="both"/>
        <w:rPr>
          <w:rFonts w:ascii="Times New Roman" w:hAnsi="Times New Roman" w:cs="Times New Roman"/>
          <w:b/>
          <w:bCs/>
          <w:color w:val="auto"/>
          <w:sz w:val="24"/>
          <w:szCs w:val="24"/>
          <w:u w:val="single"/>
        </w:rPr>
      </w:pPr>
      <w:r w:rsidRPr="009D0ABE">
        <w:rPr>
          <w:rFonts w:ascii="Times New Roman" w:hAnsi="Times New Roman" w:cs="Times New Roman"/>
          <w:b/>
          <w:bCs/>
          <w:color w:val="auto"/>
          <w:sz w:val="24"/>
          <w:szCs w:val="24"/>
          <w:u w:val="single"/>
        </w:rPr>
        <w:t>Introduction</w:t>
      </w:r>
    </w:p>
    <w:p w14:paraId="1B1C95F7" w14:textId="77777777" w:rsidR="005C63B8" w:rsidRDefault="005C63B8" w:rsidP="00050663">
      <w:pPr>
        <w:jc w:val="both"/>
        <w:rPr>
          <w:rFonts w:ascii="Times New Roman" w:hAnsi="Times New Roman" w:cs="Times New Roman"/>
          <w:color w:val="auto"/>
          <w:sz w:val="24"/>
          <w:szCs w:val="24"/>
        </w:rPr>
      </w:pPr>
    </w:p>
    <w:p w14:paraId="71761589" w14:textId="67E696AC" w:rsidR="00EA4025" w:rsidRDefault="00EA4025" w:rsidP="00EA4025">
      <w:pPr>
        <w:jc w:val="both"/>
        <w:rPr>
          <w:rFonts w:ascii="Times New Roman" w:hAnsi="Times New Roman" w:cs="Times New Roman"/>
          <w:b/>
          <w:bCs/>
          <w:color w:val="auto"/>
          <w:sz w:val="24"/>
          <w:szCs w:val="24"/>
          <w:u w:val="single"/>
        </w:rPr>
      </w:pPr>
      <w:r w:rsidRPr="00AE154F">
        <w:rPr>
          <w:rFonts w:ascii="Times New Roman" w:hAnsi="Times New Roman" w:cs="Times New Roman"/>
          <w:b/>
          <w:bCs/>
          <w:color w:val="auto"/>
          <w:sz w:val="24"/>
          <w:szCs w:val="24"/>
          <w:u w:val="single"/>
        </w:rPr>
        <w:t>1.</w:t>
      </w:r>
      <w:r>
        <w:rPr>
          <w:rFonts w:ascii="Times New Roman" w:hAnsi="Times New Roman" w:cs="Times New Roman"/>
          <w:b/>
          <w:bCs/>
          <w:color w:val="auto"/>
          <w:sz w:val="24"/>
          <w:szCs w:val="24"/>
          <w:u w:val="single"/>
        </w:rPr>
        <w:t>1</w:t>
      </w:r>
      <w:r w:rsidRPr="00AE154F">
        <w:rPr>
          <w:rFonts w:ascii="Times New Roman" w:hAnsi="Times New Roman" w:cs="Times New Roman"/>
          <w:b/>
          <w:bCs/>
          <w:color w:val="auto"/>
          <w:sz w:val="24"/>
          <w:szCs w:val="24"/>
          <w:u w:val="single"/>
        </w:rPr>
        <w:t>. Aim</w:t>
      </w:r>
    </w:p>
    <w:p w14:paraId="5A2519E9" w14:textId="77777777" w:rsidR="00EA4025" w:rsidRDefault="00EA4025" w:rsidP="00EA4025">
      <w:pPr>
        <w:jc w:val="both"/>
        <w:rPr>
          <w:rFonts w:ascii="Times New Roman" w:hAnsi="Times New Roman" w:cs="Times New Roman"/>
          <w:b/>
          <w:bCs/>
          <w:color w:val="auto"/>
          <w:sz w:val="24"/>
          <w:szCs w:val="24"/>
          <w:u w:val="single"/>
        </w:rPr>
      </w:pPr>
    </w:p>
    <w:p w14:paraId="5C5FE446" w14:textId="25673486" w:rsidR="00EA4025" w:rsidRPr="00AF3B24" w:rsidRDefault="00EA4025" w:rsidP="00EA402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To identify the external and internal factors affecting NPTC’s L&amp;D strategy including a critical analysis on its current approach taking into consideration the viewpoint of Cassidy (2025) that the main reason for organisations not reaching their goals is a result of failure to align their L&amp;D strategy with their long-term vision.  </w:t>
      </w:r>
      <w:r w:rsidR="007738E9">
        <w:rPr>
          <w:rFonts w:ascii="Times New Roman" w:hAnsi="Times New Roman" w:cs="Times New Roman"/>
          <w:color w:val="auto"/>
          <w:sz w:val="24"/>
          <w:szCs w:val="24"/>
        </w:rPr>
        <w:t>Including</w:t>
      </w:r>
      <w:r>
        <w:rPr>
          <w:rFonts w:ascii="Times New Roman" w:hAnsi="Times New Roman" w:cs="Times New Roman"/>
          <w:color w:val="auto"/>
          <w:sz w:val="24"/>
          <w:szCs w:val="24"/>
        </w:rPr>
        <w:t xml:space="preserve"> recommendations to the senior leadership to improve the alignment between the L&amp;D function and the organisational strategy.</w:t>
      </w:r>
    </w:p>
    <w:p w14:paraId="6980136C" w14:textId="77777777" w:rsidR="00EA4025" w:rsidRDefault="00EA4025" w:rsidP="00050663">
      <w:pPr>
        <w:jc w:val="both"/>
        <w:rPr>
          <w:rFonts w:ascii="Times New Roman" w:hAnsi="Times New Roman" w:cs="Times New Roman"/>
          <w:b/>
          <w:bCs/>
          <w:color w:val="auto"/>
          <w:sz w:val="24"/>
          <w:szCs w:val="24"/>
          <w:u w:val="single"/>
        </w:rPr>
      </w:pPr>
    </w:p>
    <w:p w14:paraId="6D302A5F" w14:textId="116148F5" w:rsidR="005C63B8" w:rsidRDefault="005C63B8" w:rsidP="00050663">
      <w:pPr>
        <w:jc w:val="both"/>
        <w:rPr>
          <w:rFonts w:ascii="Times New Roman" w:hAnsi="Times New Roman" w:cs="Times New Roman"/>
          <w:b/>
          <w:bCs/>
          <w:color w:val="auto"/>
          <w:sz w:val="24"/>
          <w:szCs w:val="24"/>
          <w:u w:val="single"/>
        </w:rPr>
      </w:pPr>
      <w:r w:rsidRPr="005C63B8">
        <w:rPr>
          <w:rFonts w:ascii="Times New Roman" w:hAnsi="Times New Roman" w:cs="Times New Roman"/>
          <w:b/>
          <w:bCs/>
          <w:color w:val="auto"/>
          <w:sz w:val="24"/>
          <w:szCs w:val="24"/>
          <w:u w:val="single"/>
        </w:rPr>
        <w:t>1.</w:t>
      </w:r>
      <w:r w:rsidR="00EA4025">
        <w:rPr>
          <w:rFonts w:ascii="Times New Roman" w:hAnsi="Times New Roman" w:cs="Times New Roman"/>
          <w:b/>
          <w:bCs/>
          <w:color w:val="auto"/>
          <w:sz w:val="24"/>
          <w:szCs w:val="24"/>
          <w:u w:val="single"/>
        </w:rPr>
        <w:t>2</w:t>
      </w:r>
      <w:r w:rsidRPr="005C63B8">
        <w:rPr>
          <w:rFonts w:ascii="Times New Roman" w:hAnsi="Times New Roman" w:cs="Times New Roman"/>
          <w:b/>
          <w:bCs/>
          <w:color w:val="auto"/>
          <w:sz w:val="24"/>
          <w:szCs w:val="24"/>
          <w:u w:val="single"/>
        </w:rPr>
        <w:t xml:space="preserve">. </w:t>
      </w:r>
      <w:r w:rsidR="00EF7332">
        <w:rPr>
          <w:rFonts w:ascii="Times New Roman" w:hAnsi="Times New Roman" w:cs="Times New Roman"/>
          <w:b/>
          <w:bCs/>
          <w:color w:val="auto"/>
          <w:sz w:val="24"/>
          <w:szCs w:val="24"/>
          <w:u w:val="single"/>
        </w:rPr>
        <w:t>What is organisational strategy</w:t>
      </w:r>
      <w:r w:rsidR="006120C8">
        <w:rPr>
          <w:rFonts w:ascii="Times New Roman" w:hAnsi="Times New Roman" w:cs="Times New Roman"/>
          <w:b/>
          <w:bCs/>
          <w:color w:val="auto"/>
          <w:sz w:val="24"/>
          <w:szCs w:val="24"/>
          <w:u w:val="single"/>
        </w:rPr>
        <w:t xml:space="preserve"> (OS)</w:t>
      </w:r>
      <w:r w:rsidR="00EF7332">
        <w:rPr>
          <w:rFonts w:ascii="Times New Roman" w:hAnsi="Times New Roman" w:cs="Times New Roman"/>
          <w:b/>
          <w:bCs/>
          <w:color w:val="auto"/>
          <w:sz w:val="24"/>
          <w:szCs w:val="24"/>
          <w:u w:val="single"/>
        </w:rPr>
        <w:t>?</w:t>
      </w:r>
      <w:r w:rsidR="006120C8">
        <w:rPr>
          <w:rFonts w:ascii="Times New Roman" w:hAnsi="Times New Roman" w:cs="Times New Roman"/>
          <w:b/>
          <w:bCs/>
          <w:color w:val="auto"/>
          <w:sz w:val="24"/>
          <w:szCs w:val="24"/>
          <w:u w:val="single"/>
        </w:rPr>
        <w:t xml:space="preserve"> </w:t>
      </w:r>
    </w:p>
    <w:p w14:paraId="75A16DDC" w14:textId="77777777" w:rsidR="00622FBD" w:rsidRDefault="00622FBD" w:rsidP="00050663">
      <w:pPr>
        <w:jc w:val="both"/>
        <w:rPr>
          <w:rFonts w:ascii="Times New Roman" w:hAnsi="Times New Roman" w:cs="Times New Roman"/>
          <w:b/>
          <w:bCs/>
          <w:color w:val="auto"/>
          <w:sz w:val="24"/>
          <w:szCs w:val="24"/>
          <w:u w:val="single"/>
        </w:rPr>
      </w:pPr>
    </w:p>
    <w:p w14:paraId="2A1FE6B9" w14:textId="186C6665" w:rsidR="00EF7332" w:rsidRDefault="00EF7332" w:rsidP="00EF7332">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Chandler (1962) defines </w:t>
      </w:r>
      <w:r w:rsidR="006120C8">
        <w:rPr>
          <w:rFonts w:ascii="Times New Roman" w:hAnsi="Times New Roman" w:cs="Times New Roman"/>
          <w:color w:val="auto"/>
          <w:sz w:val="24"/>
          <w:szCs w:val="24"/>
        </w:rPr>
        <w:t>OS</w:t>
      </w:r>
      <w:r>
        <w:rPr>
          <w:rFonts w:ascii="Times New Roman" w:hAnsi="Times New Roman" w:cs="Times New Roman"/>
          <w:color w:val="auto"/>
          <w:sz w:val="24"/>
          <w:szCs w:val="24"/>
        </w:rPr>
        <w:t xml:space="preserve"> as ‘the determination of long-term goals and objectives, and the adoption of courses of action and the allocation of resources necessary for </w:t>
      </w:r>
      <w:r w:rsidR="006120C8">
        <w:rPr>
          <w:rFonts w:ascii="Times New Roman" w:hAnsi="Times New Roman" w:cs="Times New Roman"/>
          <w:color w:val="auto"/>
          <w:sz w:val="24"/>
          <w:szCs w:val="24"/>
        </w:rPr>
        <w:t>conducting</w:t>
      </w:r>
      <w:r>
        <w:rPr>
          <w:rFonts w:ascii="Times New Roman" w:hAnsi="Times New Roman" w:cs="Times New Roman"/>
          <w:color w:val="auto"/>
          <w:sz w:val="24"/>
          <w:szCs w:val="24"/>
        </w:rPr>
        <w:t xml:space="preserve"> these </w:t>
      </w:r>
      <w:r w:rsidR="00050449">
        <w:rPr>
          <w:rFonts w:ascii="Times New Roman" w:hAnsi="Times New Roman" w:cs="Times New Roman"/>
          <w:color w:val="auto"/>
          <w:sz w:val="24"/>
          <w:szCs w:val="24"/>
        </w:rPr>
        <w:t>goals</w:t>
      </w:r>
      <w:r>
        <w:rPr>
          <w:rFonts w:ascii="Times New Roman" w:hAnsi="Times New Roman" w:cs="Times New Roman"/>
          <w:color w:val="auto"/>
          <w:sz w:val="24"/>
          <w:szCs w:val="24"/>
        </w:rPr>
        <w:t xml:space="preserve">.  Although there are many definitions, they all concur that a strategy is related to achievement of goals.  Taylor and Woodhams (2022) state that an </w:t>
      </w:r>
      <w:r w:rsidR="006120C8">
        <w:rPr>
          <w:rFonts w:ascii="Times New Roman" w:hAnsi="Times New Roman" w:cs="Times New Roman"/>
          <w:color w:val="auto"/>
          <w:sz w:val="24"/>
          <w:szCs w:val="24"/>
        </w:rPr>
        <w:t>OS</w:t>
      </w:r>
      <w:r>
        <w:rPr>
          <w:rFonts w:ascii="Times New Roman" w:hAnsi="Times New Roman" w:cs="Times New Roman"/>
          <w:color w:val="auto"/>
          <w:sz w:val="24"/>
          <w:szCs w:val="24"/>
        </w:rPr>
        <w:t xml:space="preserve"> is critical in allowing organisations to adapt to the external and internal challenges and opportunities.  Lynch (2006) highlights that strategy can be </w:t>
      </w:r>
      <w:r w:rsidR="00050449">
        <w:rPr>
          <w:rFonts w:ascii="Times New Roman" w:hAnsi="Times New Roman" w:cs="Times New Roman"/>
          <w:color w:val="auto"/>
          <w:sz w:val="24"/>
          <w:szCs w:val="24"/>
        </w:rPr>
        <w:t>planned</w:t>
      </w:r>
      <w:r>
        <w:rPr>
          <w:rFonts w:ascii="Times New Roman" w:hAnsi="Times New Roman" w:cs="Times New Roman"/>
          <w:color w:val="auto"/>
          <w:sz w:val="24"/>
          <w:szCs w:val="24"/>
        </w:rPr>
        <w:t xml:space="preserve"> or be emergent.</w:t>
      </w:r>
    </w:p>
    <w:p w14:paraId="016DA817" w14:textId="77777777" w:rsidR="00A54E6F" w:rsidRDefault="00A54E6F" w:rsidP="00050663">
      <w:pPr>
        <w:jc w:val="both"/>
        <w:rPr>
          <w:rFonts w:ascii="Times New Roman" w:hAnsi="Times New Roman" w:cs="Times New Roman"/>
          <w:color w:val="auto"/>
          <w:sz w:val="24"/>
          <w:szCs w:val="24"/>
        </w:rPr>
      </w:pPr>
    </w:p>
    <w:p w14:paraId="51E47D3E" w14:textId="5C0D7AD6" w:rsidR="002F6954" w:rsidRDefault="00622FBD" w:rsidP="002F6954">
      <w:pPr>
        <w:jc w:val="both"/>
        <w:rPr>
          <w:rFonts w:ascii="Times New Roman" w:hAnsi="Times New Roman" w:cs="Times New Roman"/>
          <w:b/>
          <w:bCs/>
          <w:color w:val="auto"/>
          <w:sz w:val="24"/>
          <w:szCs w:val="24"/>
          <w:u w:val="single"/>
        </w:rPr>
      </w:pPr>
      <w:r w:rsidRPr="005C63B8">
        <w:rPr>
          <w:rFonts w:ascii="Times New Roman" w:hAnsi="Times New Roman" w:cs="Times New Roman"/>
          <w:b/>
          <w:bCs/>
          <w:color w:val="auto"/>
          <w:sz w:val="24"/>
          <w:szCs w:val="24"/>
          <w:u w:val="single"/>
        </w:rPr>
        <w:t>1.</w:t>
      </w:r>
      <w:r w:rsidR="00703E15">
        <w:rPr>
          <w:rFonts w:ascii="Times New Roman" w:hAnsi="Times New Roman" w:cs="Times New Roman"/>
          <w:b/>
          <w:bCs/>
          <w:color w:val="auto"/>
          <w:sz w:val="24"/>
          <w:szCs w:val="24"/>
          <w:u w:val="single"/>
        </w:rPr>
        <w:t>3</w:t>
      </w:r>
      <w:r w:rsidRPr="005C63B8">
        <w:rPr>
          <w:rFonts w:ascii="Times New Roman" w:hAnsi="Times New Roman" w:cs="Times New Roman"/>
          <w:b/>
          <w:bCs/>
          <w:color w:val="auto"/>
          <w:sz w:val="24"/>
          <w:szCs w:val="24"/>
          <w:u w:val="single"/>
        </w:rPr>
        <w:t xml:space="preserve">. </w:t>
      </w:r>
      <w:r w:rsidR="00EF7332">
        <w:rPr>
          <w:rFonts w:ascii="Times New Roman" w:hAnsi="Times New Roman" w:cs="Times New Roman"/>
          <w:b/>
          <w:bCs/>
          <w:color w:val="auto"/>
          <w:sz w:val="24"/>
          <w:szCs w:val="24"/>
          <w:u w:val="single"/>
        </w:rPr>
        <w:t>What is a learning and development strategy?</w:t>
      </w:r>
    </w:p>
    <w:p w14:paraId="68D830E5" w14:textId="77777777" w:rsidR="00EF7332" w:rsidRDefault="00EF7332" w:rsidP="002F6954">
      <w:pPr>
        <w:jc w:val="both"/>
        <w:rPr>
          <w:rFonts w:ascii="Times New Roman" w:hAnsi="Times New Roman" w:cs="Times New Roman"/>
          <w:color w:val="auto"/>
          <w:sz w:val="24"/>
          <w:szCs w:val="24"/>
        </w:rPr>
      </w:pPr>
    </w:p>
    <w:p w14:paraId="37DF41E3" w14:textId="3A7FA073" w:rsidR="00EF7332" w:rsidRDefault="00EF7332" w:rsidP="002F6954">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Hayden (2024) states that a L&amp;D strategy considers the workforce capabilities, competencies and skills required </w:t>
      </w:r>
      <w:r w:rsidR="007738E9">
        <w:rPr>
          <w:rFonts w:ascii="Times New Roman" w:hAnsi="Times New Roman" w:cs="Times New Roman"/>
          <w:color w:val="auto"/>
          <w:sz w:val="24"/>
          <w:szCs w:val="24"/>
        </w:rPr>
        <w:t>to</w:t>
      </w:r>
      <w:r>
        <w:rPr>
          <w:rFonts w:ascii="Times New Roman" w:hAnsi="Times New Roman" w:cs="Times New Roman"/>
          <w:color w:val="auto"/>
          <w:sz w:val="24"/>
          <w:szCs w:val="24"/>
        </w:rPr>
        <w:t xml:space="preserve"> meet its </w:t>
      </w:r>
      <w:r w:rsidR="007738E9">
        <w:rPr>
          <w:rFonts w:ascii="Times New Roman" w:hAnsi="Times New Roman" w:cs="Times New Roman"/>
          <w:color w:val="auto"/>
          <w:sz w:val="24"/>
          <w:szCs w:val="24"/>
        </w:rPr>
        <w:t xml:space="preserve">organisational </w:t>
      </w:r>
      <w:r>
        <w:rPr>
          <w:rFonts w:ascii="Times New Roman" w:hAnsi="Times New Roman" w:cs="Times New Roman"/>
          <w:color w:val="auto"/>
          <w:sz w:val="24"/>
          <w:szCs w:val="24"/>
        </w:rPr>
        <w:t xml:space="preserve">goals.  It is essential the L&amp;D strategy is aligned with the overall </w:t>
      </w:r>
      <w:r w:rsidR="006120C8">
        <w:rPr>
          <w:rFonts w:ascii="Times New Roman" w:hAnsi="Times New Roman" w:cs="Times New Roman"/>
          <w:color w:val="auto"/>
          <w:sz w:val="24"/>
          <w:szCs w:val="24"/>
        </w:rPr>
        <w:t>OS</w:t>
      </w:r>
      <w:r>
        <w:rPr>
          <w:rFonts w:ascii="Times New Roman" w:hAnsi="Times New Roman" w:cs="Times New Roman"/>
          <w:color w:val="auto"/>
          <w:sz w:val="24"/>
          <w:szCs w:val="24"/>
        </w:rPr>
        <w:t xml:space="preserve"> to ensure the organisation is successful.  </w:t>
      </w:r>
      <w:r w:rsidR="00210280">
        <w:rPr>
          <w:rFonts w:ascii="Times New Roman" w:hAnsi="Times New Roman" w:cs="Times New Roman"/>
          <w:color w:val="auto"/>
          <w:sz w:val="24"/>
          <w:szCs w:val="24"/>
        </w:rPr>
        <w:t>To</w:t>
      </w:r>
      <w:r>
        <w:rPr>
          <w:rFonts w:ascii="Times New Roman" w:hAnsi="Times New Roman" w:cs="Times New Roman"/>
          <w:color w:val="auto"/>
          <w:sz w:val="24"/>
          <w:szCs w:val="24"/>
        </w:rPr>
        <w:t xml:space="preserve"> implement a L&amp;D strategy, organisations need a </w:t>
      </w:r>
      <w:r w:rsidR="007E3855">
        <w:rPr>
          <w:rFonts w:ascii="Times New Roman" w:hAnsi="Times New Roman" w:cs="Times New Roman"/>
          <w:color w:val="auto"/>
          <w:sz w:val="24"/>
          <w:szCs w:val="24"/>
        </w:rPr>
        <w:t>supportive learning environment and culture (CIPD, 2020).</w:t>
      </w:r>
      <w:r w:rsidR="00467A1D">
        <w:rPr>
          <w:rFonts w:ascii="Times New Roman" w:hAnsi="Times New Roman" w:cs="Times New Roman"/>
          <w:color w:val="auto"/>
          <w:sz w:val="24"/>
          <w:szCs w:val="24"/>
        </w:rPr>
        <w:t xml:space="preserve">  This is supported by Lancaster of the CIPD who states that L&amp;D is directly corelated to performance and productivity (</w:t>
      </w:r>
      <w:r w:rsidR="00772D98">
        <w:rPr>
          <w:rFonts w:ascii="Times New Roman" w:hAnsi="Times New Roman" w:cs="Times New Roman"/>
          <w:color w:val="auto"/>
          <w:sz w:val="24"/>
          <w:szCs w:val="24"/>
        </w:rPr>
        <w:t>Cassidy, 2021</w:t>
      </w:r>
      <w:r w:rsidR="00467A1D">
        <w:rPr>
          <w:rFonts w:ascii="Times New Roman" w:hAnsi="Times New Roman" w:cs="Times New Roman"/>
          <w:color w:val="auto"/>
          <w:sz w:val="24"/>
          <w:szCs w:val="24"/>
        </w:rPr>
        <w:t>).</w:t>
      </w:r>
      <w:r w:rsidR="007E3855">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w:t>
      </w:r>
    </w:p>
    <w:p w14:paraId="1A94F535" w14:textId="77777777" w:rsidR="008F3F74" w:rsidRDefault="008F3F74" w:rsidP="008F3F74">
      <w:pPr>
        <w:jc w:val="both"/>
        <w:rPr>
          <w:rFonts w:ascii="Times New Roman" w:hAnsi="Times New Roman" w:cs="Times New Roman"/>
          <w:color w:val="auto"/>
          <w:sz w:val="24"/>
          <w:szCs w:val="24"/>
        </w:rPr>
      </w:pPr>
    </w:p>
    <w:p w14:paraId="766BC35C" w14:textId="75634AD8" w:rsidR="00B2568A" w:rsidRPr="008F3F74" w:rsidRDefault="00EA4025" w:rsidP="008F3F74">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1.</w:t>
      </w:r>
      <w:r w:rsidR="00703E15">
        <w:rPr>
          <w:rFonts w:ascii="Times New Roman" w:hAnsi="Times New Roman" w:cs="Times New Roman"/>
          <w:b/>
          <w:bCs/>
          <w:color w:val="auto"/>
          <w:sz w:val="24"/>
          <w:szCs w:val="24"/>
          <w:u w:val="single"/>
        </w:rPr>
        <w:t>4</w:t>
      </w:r>
      <w:r>
        <w:rPr>
          <w:rFonts w:ascii="Times New Roman" w:hAnsi="Times New Roman" w:cs="Times New Roman"/>
          <w:b/>
          <w:bCs/>
          <w:color w:val="auto"/>
          <w:sz w:val="24"/>
          <w:szCs w:val="24"/>
          <w:u w:val="single"/>
        </w:rPr>
        <w:t>.</w:t>
      </w:r>
      <w:r w:rsidR="00B2568A" w:rsidRPr="008F3F74">
        <w:rPr>
          <w:rFonts w:ascii="Times New Roman" w:hAnsi="Times New Roman" w:cs="Times New Roman"/>
          <w:b/>
          <w:bCs/>
          <w:color w:val="auto"/>
          <w:sz w:val="24"/>
          <w:szCs w:val="24"/>
          <w:u w:val="single"/>
        </w:rPr>
        <w:t xml:space="preserve"> </w:t>
      </w:r>
      <w:r w:rsidR="008F3F74" w:rsidRPr="008F3F74">
        <w:rPr>
          <w:rFonts w:ascii="Times New Roman" w:hAnsi="Times New Roman" w:cs="Times New Roman"/>
          <w:b/>
          <w:bCs/>
          <w:color w:val="auto"/>
          <w:sz w:val="24"/>
          <w:szCs w:val="24"/>
          <w:u w:val="single"/>
        </w:rPr>
        <w:t>External and internal factors affecting L&amp;D</w:t>
      </w:r>
      <w:r>
        <w:rPr>
          <w:rFonts w:ascii="Times New Roman" w:hAnsi="Times New Roman" w:cs="Times New Roman"/>
          <w:b/>
          <w:bCs/>
          <w:color w:val="auto"/>
          <w:sz w:val="24"/>
          <w:szCs w:val="24"/>
          <w:u w:val="single"/>
        </w:rPr>
        <w:t xml:space="preserve"> in NPTC</w:t>
      </w:r>
    </w:p>
    <w:p w14:paraId="4A581E94" w14:textId="77777777" w:rsidR="008F3F74" w:rsidRDefault="008F3F74" w:rsidP="00B2568A">
      <w:pPr>
        <w:jc w:val="both"/>
        <w:rPr>
          <w:rFonts w:ascii="Times New Roman" w:hAnsi="Times New Roman" w:cs="Times New Roman"/>
          <w:b/>
          <w:bCs/>
          <w:color w:val="auto"/>
          <w:sz w:val="24"/>
          <w:szCs w:val="24"/>
          <w:u w:val="single"/>
        </w:rPr>
      </w:pPr>
    </w:p>
    <w:p w14:paraId="6D44A30C" w14:textId="51484955" w:rsidR="008F3F74" w:rsidRDefault="008F3F74" w:rsidP="008F3F74">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Pr="00431BBB">
        <w:rPr>
          <w:rFonts w:ascii="Times New Roman" w:hAnsi="Times New Roman" w:cs="Times New Roman"/>
          <w:color w:val="auto"/>
          <w:sz w:val="24"/>
          <w:szCs w:val="24"/>
        </w:rPr>
        <w:t>World Economic Forum</w:t>
      </w:r>
      <w:r>
        <w:rPr>
          <w:rFonts w:ascii="Times New Roman" w:hAnsi="Times New Roman" w:cs="Times New Roman"/>
          <w:color w:val="auto"/>
          <w:sz w:val="24"/>
          <w:szCs w:val="24"/>
        </w:rPr>
        <w:t xml:space="preserve"> (WEF) (2025) report that 63% of employers report skills gaps as the biggest barrier to transformation of an organisation and the WEF forecast it to continue to be a huge challenge to organisations </w:t>
      </w:r>
      <w:r w:rsidRPr="00431BBB">
        <w:rPr>
          <w:rFonts w:ascii="Times New Roman" w:hAnsi="Times New Roman" w:cs="Times New Roman"/>
          <w:color w:val="auto"/>
          <w:sz w:val="24"/>
          <w:szCs w:val="24"/>
        </w:rPr>
        <w:t>(</w:t>
      </w:r>
      <w:r>
        <w:rPr>
          <w:rFonts w:ascii="Times New Roman" w:hAnsi="Times New Roman" w:cs="Times New Roman"/>
          <w:color w:val="auto"/>
          <w:sz w:val="24"/>
          <w:szCs w:val="24"/>
        </w:rPr>
        <w:t>WEF</w:t>
      </w:r>
      <w:r w:rsidRPr="00431BBB">
        <w:rPr>
          <w:rFonts w:ascii="Times New Roman" w:hAnsi="Times New Roman" w:cs="Times New Roman"/>
          <w:color w:val="auto"/>
          <w:sz w:val="24"/>
          <w:szCs w:val="24"/>
        </w:rPr>
        <w:t>, 2025</w:t>
      </w:r>
      <w:r>
        <w:rPr>
          <w:rFonts w:ascii="Times New Roman" w:hAnsi="Times New Roman" w:cs="Times New Roman"/>
          <w:color w:val="auto"/>
          <w:sz w:val="24"/>
          <w:szCs w:val="24"/>
        </w:rPr>
        <w:t xml:space="preserve">; </w:t>
      </w:r>
      <w:r w:rsidRPr="00431BBB">
        <w:rPr>
          <w:rFonts w:ascii="Times New Roman" w:hAnsi="Times New Roman" w:cs="Times New Roman"/>
          <w:color w:val="auto"/>
          <w:sz w:val="24"/>
          <w:szCs w:val="24"/>
        </w:rPr>
        <w:t>Connaughton, 2025)</w:t>
      </w:r>
      <w:r>
        <w:rPr>
          <w:rFonts w:ascii="Times New Roman" w:hAnsi="Times New Roman" w:cs="Times New Roman"/>
          <w:color w:val="auto"/>
          <w:sz w:val="24"/>
          <w:szCs w:val="24"/>
        </w:rPr>
        <w:t xml:space="preserve">.  This is echoed by the CIPD (2023) who found 42% of leaders report skills and/or labour shortages as their biggest challenge with </w:t>
      </w:r>
      <w:r w:rsidR="005770B2">
        <w:rPr>
          <w:rFonts w:ascii="Times New Roman" w:hAnsi="Times New Roman" w:cs="Times New Roman"/>
          <w:noProof/>
          <w:color w:val="auto"/>
          <w:sz w:val="24"/>
          <w:szCs w:val="24"/>
        </w:rPr>
        <mc:AlternateContent>
          <mc:Choice Requires="aink">
            <w:drawing>
              <wp:anchor distT="0" distB="0" distL="114300" distR="114300" simplePos="0" relativeHeight="251691008" behindDoc="0" locked="0" layoutInCell="1" allowOverlap="1" wp14:anchorId="1C3E0278" wp14:editId="5AC5DBB9">
                <wp:simplePos x="0" y="0"/>
                <wp:positionH relativeFrom="column">
                  <wp:posOffset>573390</wp:posOffset>
                </wp:positionH>
                <wp:positionV relativeFrom="paragraph">
                  <wp:posOffset>-141635</wp:posOffset>
                </wp:positionV>
                <wp:extent cx="360" cy="360"/>
                <wp:effectExtent l="0" t="0" r="0" b="0"/>
                <wp:wrapNone/>
                <wp:docPr id="820011235" name="Ink 27"/>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drawing>
              <wp:anchor distT="0" distB="0" distL="114300" distR="114300" simplePos="0" relativeHeight="251691008" behindDoc="0" locked="0" layoutInCell="1" allowOverlap="1" wp14:anchorId="1C3E0278" wp14:editId="5AC5DBB9">
                <wp:simplePos x="0" y="0"/>
                <wp:positionH relativeFrom="column">
                  <wp:posOffset>573390</wp:posOffset>
                </wp:positionH>
                <wp:positionV relativeFrom="paragraph">
                  <wp:posOffset>-141635</wp:posOffset>
                </wp:positionV>
                <wp:extent cx="360" cy="360"/>
                <wp:effectExtent l="0" t="0" r="0" b="0"/>
                <wp:wrapNone/>
                <wp:docPr id="820011235" name="Ink 27"/>
                <wp:cNvGraphicFramePr/>
                <a:graphic xmlns:a="http://schemas.openxmlformats.org/drawingml/2006/main">
                  <a:graphicData uri="http://schemas.openxmlformats.org/drawingml/2006/picture">
                    <pic:pic xmlns:pic="http://schemas.openxmlformats.org/drawingml/2006/picture">
                      <pic:nvPicPr>
                        <pic:cNvPr id="820011235" name="Ink 27"/>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color w:val="auto"/>
          <w:sz w:val="24"/>
          <w:szCs w:val="24"/>
        </w:rPr>
        <w:t xml:space="preserve">Overton (2023) finding L&amp;D professionals rate addressing skills gaps as their top priority.  This </w:t>
      </w:r>
      <w:r w:rsidR="00050449">
        <w:rPr>
          <w:rFonts w:ascii="Times New Roman" w:hAnsi="Times New Roman" w:cs="Times New Roman"/>
          <w:color w:val="auto"/>
          <w:sz w:val="24"/>
          <w:szCs w:val="24"/>
        </w:rPr>
        <w:t>is</w:t>
      </w:r>
      <w:r>
        <w:rPr>
          <w:rFonts w:ascii="Times New Roman" w:hAnsi="Times New Roman" w:cs="Times New Roman"/>
          <w:color w:val="auto"/>
          <w:sz w:val="24"/>
          <w:szCs w:val="24"/>
        </w:rPr>
        <w:t xml:space="preserve"> a greater concern for those in the public sector with Overton (2023) stating 33% of L&amp;D professionals from the </w:t>
      </w:r>
      <w:r w:rsidRPr="007535B1">
        <w:rPr>
          <w:rFonts w:ascii="Times New Roman" w:hAnsi="Times New Roman" w:cs="Times New Roman"/>
          <w:color w:val="auto"/>
          <w:sz w:val="24"/>
          <w:szCs w:val="24"/>
        </w:rPr>
        <w:t xml:space="preserve">public sector </w:t>
      </w:r>
      <w:r>
        <w:rPr>
          <w:rFonts w:ascii="Times New Roman" w:hAnsi="Times New Roman" w:cs="Times New Roman"/>
          <w:color w:val="auto"/>
          <w:sz w:val="24"/>
          <w:szCs w:val="24"/>
        </w:rPr>
        <w:t>identify a key priority area as addressing</w:t>
      </w:r>
      <w:r w:rsidRPr="007535B1">
        <w:rPr>
          <w:rFonts w:ascii="Times New Roman" w:hAnsi="Times New Roman" w:cs="Times New Roman"/>
          <w:color w:val="auto"/>
          <w:sz w:val="24"/>
          <w:szCs w:val="24"/>
        </w:rPr>
        <w:t xml:space="preserve"> skills gaps </w:t>
      </w:r>
      <w:r>
        <w:rPr>
          <w:rFonts w:ascii="Times New Roman" w:hAnsi="Times New Roman" w:cs="Times New Roman"/>
          <w:color w:val="auto"/>
          <w:sz w:val="24"/>
          <w:szCs w:val="24"/>
        </w:rPr>
        <w:t xml:space="preserve">compared to </w:t>
      </w:r>
      <w:r w:rsidRPr="007535B1">
        <w:rPr>
          <w:rFonts w:ascii="Times New Roman" w:hAnsi="Times New Roman" w:cs="Times New Roman"/>
          <w:color w:val="auto"/>
          <w:sz w:val="24"/>
          <w:szCs w:val="24"/>
        </w:rPr>
        <w:t xml:space="preserve">17% </w:t>
      </w:r>
      <w:r>
        <w:rPr>
          <w:rFonts w:ascii="Times New Roman" w:hAnsi="Times New Roman" w:cs="Times New Roman"/>
          <w:color w:val="auto"/>
          <w:sz w:val="24"/>
          <w:szCs w:val="24"/>
        </w:rPr>
        <w:t>of</w:t>
      </w:r>
      <w:r w:rsidRPr="007535B1">
        <w:rPr>
          <w:rFonts w:ascii="Times New Roman" w:hAnsi="Times New Roman" w:cs="Times New Roman"/>
          <w:color w:val="auto"/>
          <w:sz w:val="24"/>
          <w:szCs w:val="24"/>
        </w:rPr>
        <w:t xml:space="preserve"> the private sector</w:t>
      </w:r>
      <w:r>
        <w:rPr>
          <w:rFonts w:ascii="Times New Roman" w:hAnsi="Times New Roman" w:cs="Times New Roman"/>
          <w:color w:val="auto"/>
          <w:sz w:val="24"/>
          <w:szCs w:val="24"/>
        </w:rPr>
        <w:t xml:space="preserve">.  </w:t>
      </w:r>
    </w:p>
    <w:p w14:paraId="7D30055B" w14:textId="77777777" w:rsidR="008F3F74" w:rsidRDefault="008F3F74" w:rsidP="008F3F74">
      <w:pPr>
        <w:jc w:val="both"/>
        <w:rPr>
          <w:rFonts w:ascii="Times New Roman" w:hAnsi="Times New Roman" w:cs="Times New Roman"/>
          <w:color w:val="auto"/>
          <w:sz w:val="24"/>
          <w:szCs w:val="24"/>
        </w:rPr>
      </w:pPr>
    </w:p>
    <w:p w14:paraId="3F51722F" w14:textId="117D356F" w:rsidR="000F440D" w:rsidRDefault="008F3F74" w:rsidP="008F3F74">
      <w:pPr>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The CIPD (2023) noted that leaders identify retention as more important to organisational productivity than recruitment, which promotes the importance of upskilling and developing internal talent through L&amp;D.   With only 19% of employers in the public sector expecting staff levels to rise, it appears the pressure to solve the skills gaps will fall to internal talent management and L&amp;D functions (Cockett, 2025).  The </w:t>
      </w:r>
      <w:r w:rsidRPr="00431BBB">
        <w:rPr>
          <w:rFonts w:ascii="Times New Roman" w:hAnsi="Times New Roman" w:cs="Times New Roman"/>
          <w:color w:val="auto"/>
          <w:sz w:val="24"/>
          <w:szCs w:val="24"/>
        </w:rPr>
        <w:t>World Economic Forum</w:t>
      </w:r>
      <w:r>
        <w:rPr>
          <w:rFonts w:ascii="Times New Roman" w:hAnsi="Times New Roman" w:cs="Times New Roman"/>
          <w:color w:val="auto"/>
          <w:sz w:val="24"/>
          <w:szCs w:val="24"/>
        </w:rPr>
        <w:t xml:space="preserve"> (2025) report the top </w:t>
      </w:r>
      <w:r w:rsidR="006120C8">
        <w:rPr>
          <w:rFonts w:ascii="Times New Roman" w:hAnsi="Times New Roman" w:cs="Times New Roman"/>
          <w:color w:val="auto"/>
          <w:sz w:val="24"/>
          <w:szCs w:val="24"/>
        </w:rPr>
        <w:t>three</w:t>
      </w:r>
      <w:r>
        <w:rPr>
          <w:rFonts w:ascii="Times New Roman" w:hAnsi="Times New Roman" w:cs="Times New Roman"/>
          <w:color w:val="auto"/>
          <w:sz w:val="24"/>
          <w:szCs w:val="24"/>
        </w:rPr>
        <w:t xml:space="preserve"> fast growing skills by 2030 will be all technology focused including AI and data, networks and cyber security and technological literacy.  </w:t>
      </w:r>
    </w:p>
    <w:p w14:paraId="60DC120C" w14:textId="77777777" w:rsidR="00B36E20" w:rsidRDefault="00B36E20" w:rsidP="008F3F74">
      <w:pPr>
        <w:jc w:val="both"/>
        <w:rPr>
          <w:rFonts w:ascii="Times New Roman" w:hAnsi="Times New Roman" w:cs="Times New Roman"/>
          <w:color w:val="auto"/>
          <w:sz w:val="24"/>
          <w:szCs w:val="24"/>
        </w:rPr>
      </w:pPr>
    </w:p>
    <w:p w14:paraId="25E5CE14" w14:textId="7B151DE4" w:rsidR="00B36E20" w:rsidRDefault="00B36E20" w:rsidP="00B36E20">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 has historically lacked investment or focus on succession planning or workforce planning and culturally managers can be narrow minded in only looking at recruitment to fill skills gaps.  Recruitment levels in NPTC for skilled workers remains high with recruitment to skilled roles increasingly challenging (Fulmer, 2026).  Skilled roles at a grade 8 or above are taking on average 3-9 months to recruit for compared to 1-2 months for lower grades (NPTC, 2026).  The impact of such delays on recruitment to the organisation, such as productivity, morale and cost are huge.  </w:t>
      </w:r>
      <w:r w:rsidRPr="00C816EF">
        <w:rPr>
          <w:rFonts w:ascii="Times New Roman" w:hAnsi="Times New Roman" w:cs="Times New Roman"/>
          <w:color w:val="auto"/>
          <w:sz w:val="24"/>
          <w:szCs w:val="24"/>
        </w:rPr>
        <w:t>Machuel</w:t>
      </w:r>
      <w:r>
        <w:rPr>
          <w:rFonts w:ascii="Times New Roman" w:hAnsi="Times New Roman" w:cs="Times New Roman"/>
          <w:color w:val="auto"/>
          <w:sz w:val="24"/>
          <w:szCs w:val="24"/>
        </w:rPr>
        <w:t xml:space="preserve"> (</w:t>
      </w:r>
      <w:r w:rsidR="008E25EC">
        <w:rPr>
          <w:rFonts w:ascii="Times New Roman" w:hAnsi="Times New Roman" w:cs="Times New Roman"/>
          <w:color w:val="auto"/>
          <w:sz w:val="24"/>
          <w:szCs w:val="24"/>
        </w:rPr>
        <w:t xml:space="preserve">Brown, </w:t>
      </w:r>
      <w:r>
        <w:rPr>
          <w:rFonts w:ascii="Times New Roman" w:hAnsi="Times New Roman" w:cs="Times New Roman"/>
          <w:color w:val="auto"/>
          <w:sz w:val="24"/>
          <w:szCs w:val="24"/>
        </w:rPr>
        <w:t>202</w:t>
      </w:r>
      <w:r w:rsidR="008E25EC">
        <w:rPr>
          <w:rFonts w:ascii="Times New Roman" w:hAnsi="Times New Roman" w:cs="Times New Roman"/>
          <w:color w:val="auto"/>
          <w:sz w:val="24"/>
          <w:szCs w:val="24"/>
        </w:rPr>
        <w:t>4</w:t>
      </w:r>
      <w:r>
        <w:rPr>
          <w:rFonts w:ascii="Times New Roman" w:hAnsi="Times New Roman" w:cs="Times New Roman"/>
          <w:color w:val="auto"/>
          <w:sz w:val="24"/>
          <w:szCs w:val="24"/>
        </w:rPr>
        <w:t xml:space="preserve">) warns organisations should avoid </w:t>
      </w:r>
      <w:r w:rsidRPr="00C816EF">
        <w:rPr>
          <w:rFonts w:ascii="Times New Roman" w:hAnsi="Times New Roman" w:cs="Times New Roman"/>
          <w:color w:val="auto"/>
          <w:sz w:val="24"/>
          <w:szCs w:val="24"/>
        </w:rPr>
        <w:t xml:space="preserve">buying </w:t>
      </w:r>
      <w:r>
        <w:rPr>
          <w:rFonts w:ascii="Times New Roman" w:hAnsi="Times New Roman" w:cs="Times New Roman"/>
          <w:color w:val="auto"/>
          <w:sz w:val="24"/>
          <w:szCs w:val="24"/>
        </w:rPr>
        <w:t>their</w:t>
      </w:r>
      <w:r w:rsidRPr="00C816EF">
        <w:rPr>
          <w:rFonts w:ascii="Times New Roman" w:hAnsi="Times New Roman" w:cs="Times New Roman"/>
          <w:color w:val="auto"/>
          <w:sz w:val="24"/>
          <w:szCs w:val="24"/>
        </w:rPr>
        <w:t xml:space="preserve"> way out of disruption</w:t>
      </w:r>
      <w:r>
        <w:rPr>
          <w:rFonts w:ascii="Times New Roman" w:hAnsi="Times New Roman" w:cs="Times New Roman"/>
          <w:color w:val="auto"/>
          <w:sz w:val="24"/>
          <w:szCs w:val="24"/>
        </w:rPr>
        <w:t xml:space="preserve"> by recruiting to fill skills gaps and should look to reskill or upskill current employees</w:t>
      </w:r>
      <w:r w:rsidR="00340F84">
        <w:rPr>
          <w:rFonts w:ascii="Times New Roman" w:hAnsi="Times New Roman" w:cs="Times New Roman"/>
          <w:color w:val="auto"/>
          <w:sz w:val="24"/>
          <w:szCs w:val="24"/>
        </w:rPr>
        <w:t>, with Powell (2022) highlighting recruitment is more costly to an organisation tha</w:t>
      </w:r>
      <w:r w:rsidR="007738E9">
        <w:rPr>
          <w:rFonts w:ascii="Times New Roman" w:hAnsi="Times New Roman" w:cs="Times New Roman"/>
          <w:color w:val="auto"/>
          <w:sz w:val="24"/>
          <w:szCs w:val="24"/>
        </w:rPr>
        <w:t>n</w:t>
      </w:r>
      <w:r w:rsidR="00340F84">
        <w:rPr>
          <w:rFonts w:ascii="Times New Roman" w:hAnsi="Times New Roman" w:cs="Times New Roman"/>
          <w:color w:val="auto"/>
          <w:sz w:val="24"/>
          <w:szCs w:val="24"/>
        </w:rPr>
        <w:t xml:space="preserve"> upskilling.</w:t>
      </w:r>
    </w:p>
    <w:p w14:paraId="275D6340" w14:textId="77777777" w:rsidR="00D409DA" w:rsidRDefault="00D409DA" w:rsidP="008F3F74">
      <w:pPr>
        <w:jc w:val="both"/>
        <w:rPr>
          <w:rFonts w:ascii="Times New Roman" w:hAnsi="Times New Roman" w:cs="Times New Roman"/>
          <w:color w:val="auto"/>
          <w:sz w:val="24"/>
          <w:szCs w:val="24"/>
        </w:rPr>
      </w:pPr>
    </w:p>
    <w:p w14:paraId="53535BA9" w14:textId="43A85638" w:rsidR="00E30616" w:rsidRDefault="00D409DA" w:rsidP="00F85F0D">
      <w:pPr>
        <w:jc w:val="both"/>
        <w:rPr>
          <w:rFonts w:ascii="Times New Roman" w:hAnsi="Times New Roman" w:cs="Times New Roman"/>
          <w:color w:val="auto"/>
          <w:sz w:val="24"/>
          <w:szCs w:val="24"/>
        </w:rPr>
      </w:pPr>
      <w:r>
        <w:rPr>
          <w:rFonts w:ascii="Times New Roman" w:hAnsi="Times New Roman" w:cs="Times New Roman"/>
          <w:color w:val="auto"/>
          <w:sz w:val="24"/>
          <w:szCs w:val="24"/>
        </w:rPr>
        <w:t>NPT</w:t>
      </w:r>
      <w:r w:rsidR="00F62324">
        <w:rPr>
          <w:rFonts w:ascii="Times New Roman" w:hAnsi="Times New Roman" w:cs="Times New Roman"/>
          <w:color w:val="auto"/>
          <w:sz w:val="24"/>
          <w:szCs w:val="24"/>
        </w:rPr>
        <w:t xml:space="preserve">C, like other local authorities (LA’s), are under extreme financial pressure with costs and demand for services increasing beyond the funding provided by local government leaving LA’s </w:t>
      </w:r>
      <w:r w:rsidR="002460FC">
        <w:rPr>
          <w:rFonts w:ascii="Times New Roman" w:hAnsi="Times New Roman" w:cs="Times New Roman"/>
          <w:color w:val="auto"/>
          <w:sz w:val="24"/>
          <w:szCs w:val="24"/>
        </w:rPr>
        <w:t xml:space="preserve">facing large deficits (Deans, 2025; Welsh Government, 2025).  It is a necessity for NPTC to be </w:t>
      </w:r>
      <w:r w:rsidR="002460FC" w:rsidRPr="00D409DA">
        <w:rPr>
          <w:rFonts w:ascii="Times New Roman" w:hAnsi="Times New Roman" w:cs="Times New Roman"/>
          <w:color w:val="auto"/>
          <w:sz w:val="24"/>
          <w:szCs w:val="24"/>
        </w:rPr>
        <w:t xml:space="preserve">Legislative and Regulatory </w:t>
      </w:r>
      <w:r w:rsidR="002460FC">
        <w:rPr>
          <w:rFonts w:ascii="Times New Roman" w:hAnsi="Times New Roman" w:cs="Times New Roman"/>
          <w:color w:val="auto"/>
          <w:sz w:val="24"/>
          <w:szCs w:val="24"/>
        </w:rPr>
        <w:t xml:space="preserve">compliant, meaning a large proportion of NPTC’s L&amp;D budget is </w:t>
      </w:r>
      <w:r w:rsidR="002953DA">
        <w:rPr>
          <w:rFonts w:ascii="Times New Roman" w:hAnsi="Times New Roman" w:cs="Times New Roman"/>
          <w:color w:val="auto"/>
          <w:sz w:val="24"/>
          <w:szCs w:val="24"/>
        </w:rPr>
        <w:t>consumed by mandatory training meaning the L&amp;D department is working reactively rather than proactively</w:t>
      </w:r>
      <w:r w:rsidR="00F85F0D">
        <w:rPr>
          <w:rFonts w:ascii="Times New Roman" w:hAnsi="Times New Roman" w:cs="Times New Roman"/>
          <w:color w:val="auto"/>
          <w:sz w:val="24"/>
          <w:szCs w:val="24"/>
        </w:rPr>
        <w:t xml:space="preserve"> with its</w:t>
      </w:r>
      <w:r w:rsidR="00010EEB">
        <w:rPr>
          <w:rFonts w:ascii="Times New Roman" w:hAnsi="Times New Roman" w:cs="Times New Roman"/>
          <w:color w:val="auto"/>
          <w:sz w:val="24"/>
          <w:szCs w:val="24"/>
        </w:rPr>
        <w:t xml:space="preserve"> primarily </w:t>
      </w:r>
      <w:r w:rsidR="00F85F0D">
        <w:rPr>
          <w:rFonts w:ascii="Times New Roman" w:hAnsi="Times New Roman" w:cs="Times New Roman"/>
          <w:color w:val="auto"/>
          <w:sz w:val="24"/>
          <w:szCs w:val="24"/>
        </w:rPr>
        <w:t xml:space="preserve">focus on </w:t>
      </w:r>
      <w:r w:rsidR="00010EEB">
        <w:rPr>
          <w:rFonts w:ascii="Times New Roman" w:hAnsi="Times New Roman" w:cs="Times New Roman"/>
          <w:color w:val="auto"/>
          <w:sz w:val="24"/>
          <w:szCs w:val="24"/>
        </w:rPr>
        <w:t xml:space="preserve">meeting the </w:t>
      </w:r>
      <w:r w:rsidR="00A56DB3">
        <w:rPr>
          <w:rFonts w:ascii="Times New Roman" w:hAnsi="Times New Roman" w:cs="Times New Roman"/>
          <w:color w:val="auto"/>
          <w:sz w:val="24"/>
          <w:szCs w:val="24"/>
        </w:rPr>
        <w:t>day-to-day</w:t>
      </w:r>
      <w:r w:rsidR="00010EEB">
        <w:rPr>
          <w:rFonts w:ascii="Times New Roman" w:hAnsi="Times New Roman" w:cs="Times New Roman"/>
          <w:color w:val="auto"/>
          <w:sz w:val="24"/>
          <w:szCs w:val="24"/>
        </w:rPr>
        <w:t xml:space="preserve"> operational pressures rather than looking to long</w:t>
      </w:r>
      <w:r w:rsidR="00304489">
        <w:rPr>
          <w:rFonts w:ascii="Times New Roman" w:hAnsi="Times New Roman" w:cs="Times New Roman"/>
          <w:color w:val="auto"/>
          <w:sz w:val="24"/>
          <w:szCs w:val="24"/>
        </w:rPr>
        <w:t>-</w:t>
      </w:r>
      <w:r w:rsidR="00010EEB">
        <w:rPr>
          <w:rFonts w:ascii="Times New Roman" w:hAnsi="Times New Roman" w:cs="Times New Roman"/>
          <w:color w:val="auto"/>
          <w:sz w:val="24"/>
          <w:szCs w:val="24"/>
        </w:rPr>
        <w:t xml:space="preserve">term </w:t>
      </w:r>
      <w:r w:rsidR="00304489">
        <w:rPr>
          <w:rFonts w:ascii="Times New Roman" w:hAnsi="Times New Roman" w:cs="Times New Roman"/>
          <w:color w:val="auto"/>
          <w:sz w:val="24"/>
          <w:szCs w:val="24"/>
        </w:rPr>
        <w:t>service requirements</w:t>
      </w:r>
      <w:r w:rsidR="00F85F0D">
        <w:rPr>
          <w:rFonts w:ascii="Times New Roman" w:hAnsi="Times New Roman" w:cs="Times New Roman"/>
          <w:color w:val="auto"/>
          <w:sz w:val="24"/>
          <w:szCs w:val="24"/>
        </w:rPr>
        <w:t>,</w:t>
      </w:r>
      <w:r w:rsidR="00304489">
        <w:rPr>
          <w:rFonts w:ascii="Times New Roman" w:hAnsi="Times New Roman" w:cs="Times New Roman"/>
          <w:color w:val="auto"/>
          <w:sz w:val="24"/>
          <w:szCs w:val="24"/>
        </w:rPr>
        <w:t xml:space="preserve"> meaning L&amp;D is not considered as a priority.</w:t>
      </w:r>
    </w:p>
    <w:p w14:paraId="496BEF66" w14:textId="77777777" w:rsidR="008F3F74" w:rsidRDefault="008F3F74" w:rsidP="008F3F74">
      <w:pPr>
        <w:jc w:val="both"/>
        <w:rPr>
          <w:rFonts w:ascii="Times New Roman" w:hAnsi="Times New Roman" w:cs="Times New Roman"/>
          <w:color w:val="auto"/>
          <w:sz w:val="24"/>
          <w:szCs w:val="24"/>
        </w:rPr>
      </w:pPr>
    </w:p>
    <w:p w14:paraId="59610A9F" w14:textId="77777777" w:rsidR="00210280" w:rsidRDefault="00210280" w:rsidP="008F3F74">
      <w:pPr>
        <w:jc w:val="both"/>
        <w:rPr>
          <w:rFonts w:ascii="Times New Roman" w:hAnsi="Times New Roman" w:cs="Times New Roman"/>
          <w:color w:val="auto"/>
          <w:sz w:val="24"/>
          <w:szCs w:val="24"/>
        </w:rPr>
      </w:pPr>
    </w:p>
    <w:p w14:paraId="2967B3F9" w14:textId="52B7C197" w:rsidR="008F3F74" w:rsidRPr="008F3F74" w:rsidRDefault="008F3F74" w:rsidP="008F3F74">
      <w:pPr>
        <w:pStyle w:val="ListParagraph"/>
        <w:numPr>
          <w:ilvl w:val="0"/>
          <w:numId w:val="1"/>
        </w:numPr>
        <w:jc w:val="both"/>
        <w:rPr>
          <w:rFonts w:ascii="Times New Roman" w:hAnsi="Times New Roman" w:cs="Times New Roman"/>
          <w:b/>
          <w:bCs/>
          <w:color w:val="auto"/>
          <w:sz w:val="24"/>
          <w:szCs w:val="24"/>
          <w:u w:val="single"/>
        </w:rPr>
      </w:pPr>
      <w:r w:rsidRPr="008F3F74">
        <w:rPr>
          <w:rFonts w:ascii="Times New Roman" w:hAnsi="Times New Roman" w:cs="Times New Roman"/>
          <w:b/>
          <w:bCs/>
          <w:color w:val="auto"/>
          <w:sz w:val="24"/>
          <w:szCs w:val="24"/>
          <w:u w:val="single"/>
        </w:rPr>
        <w:t>Main findings</w:t>
      </w:r>
    </w:p>
    <w:p w14:paraId="443A8E80" w14:textId="77777777" w:rsidR="005113DF" w:rsidRDefault="005113DF" w:rsidP="00B2568A">
      <w:pPr>
        <w:jc w:val="both"/>
        <w:rPr>
          <w:rFonts w:ascii="Times New Roman" w:hAnsi="Times New Roman" w:cs="Times New Roman"/>
          <w:b/>
          <w:bCs/>
          <w:color w:val="auto"/>
          <w:sz w:val="24"/>
          <w:szCs w:val="24"/>
          <w:u w:val="single"/>
        </w:rPr>
      </w:pPr>
    </w:p>
    <w:p w14:paraId="34E88877" w14:textId="4C9516E7" w:rsidR="00A550AA" w:rsidRDefault="00A550AA" w:rsidP="000F440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 does not currently have a </w:t>
      </w:r>
      <w:r w:rsidR="00E85B51">
        <w:rPr>
          <w:rFonts w:ascii="Times New Roman" w:hAnsi="Times New Roman" w:cs="Times New Roman"/>
          <w:color w:val="auto"/>
          <w:sz w:val="24"/>
          <w:szCs w:val="24"/>
        </w:rPr>
        <w:t xml:space="preserve">standalone </w:t>
      </w:r>
      <w:r>
        <w:rPr>
          <w:rFonts w:ascii="Times New Roman" w:hAnsi="Times New Roman" w:cs="Times New Roman"/>
          <w:color w:val="auto"/>
          <w:sz w:val="24"/>
          <w:szCs w:val="24"/>
        </w:rPr>
        <w:t>L&amp;D Strategy</w:t>
      </w:r>
      <w:r w:rsidR="00E85B51">
        <w:rPr>
          <w:rFonts w:ascii="Times New Roman" w:hAnsi="Times New Roman" w:cs="Times New Roman"/>
          <w:color w:val="auto"/>
          <w:sz w:val="24"/>
          <w:szCs w:val="24"/>
        </w:rPr>
        <w:t xml:space="preserve"> but mentions the L&amp;D function in its Future of Work Plan 2022-2027 (NPTC, 202</w:t>
      </w:r>
      <w:r w:rsidR="008E25EC">
        <w:rPr>
          <w:rFonts w:ascii="Times New Roman" w:hAnsi="Times New Roman" w:cs="Times New Roman"/>
          <w:color w:val="auto"/>
          <w:sz w:val="24"/>
          <w:szCs w:val="24"/>
        </w:rPr>
        <w:t>2</w:t>
      </w:r>
      <w:r w:rsidR="00E85B51">
        <w:rPr>
          <w:rFonts w:ascii="Times New Roman" w:hAnsi="Times New Roman" w:cs="Times New Roman"/>
          <w:color w:val="auto"/>
          <w:sz w:val="24"/>
          <w:szCs w:val="24"/>
        </w:rPr>
        <w:t xml:space="preserve">).  The Future of Work Plan outlines the need for a L&amp;D strategy and aims to achieve this by </w:t>
      </w:r>
      <w:r w:rsidR="00C909CF">
        <w:rPr>
          <w:rFonts w:ascii="Times New Roman" w:hAnsi="Times New Roman" w:cs="Times New Roman"/>
          <w:color w:val="auto"/>
          <w:sz w:val="24"/>
          <w:szCs w:val="24"/>
        </w:rPr>
        <w:t>2027;</w:t>
      </w:r>
      <w:r w:rsidR="00E85B51">
        <w:rPr>
          <w:rFonts w:ascii="Times New Roman" w:hAnsi="Times New Roman" w:cs="Times New Roman"/>
          <w:color w:val="auto"/>
          <w:sz w:val="24"/>
          <w:szCs w:val="24"/>
        </w:rPr>
        <w:t xml:space="preserve"> however, this has not been </w:t>
      </w:r>
      <w:r w:rsidR="003513E2">
        <w:rPr>
          <w:rFonts w:ascii="Times New Roman" w:hAnsi="Times New Roman" w:cs="Times New Roman"/>
          <w:color w:val="auto"/>
          <w:sz w:val="24"/>
          <w:szCs w:val="24"/>
        </w:rPr>
        <w:t>developed</w:t>
      </w:r>
      <w:r w:rsidR="00E85B51">
        <w:rPr>
          <w:rFonts w:ascii="Times New Roman" w:hAnsi="Times New Roman" w:cs="Times New Roman"/>
          <w:color w:val="auto"/>
          <w:sz w:val="24"/>
          <w:szCs w:val="24"/>
        </w:rPr>
        <w:t>.</w:t>
      </w:r>
    </w:p>
    <w:p w14:paraId="7884456B" w14:textId="77777777" w:rsidR="00E85B51" w:rsidRDefault="00E85B51" w:rsidP="000F440D">
      <w:pPr>
        <w:jc w:val="both"/>
        <w:rPr>
          <w:rFonts w:ascii="Times New Roman" w:hAnsi="Times New Roman" w:cs="Times New Roman"/>
          <w:color w:val="auto"/>
          <w:sz w:val="24"/>
          <w:szCs w:val="24"/>
        </w:rPr>
      </w:pPr>
    </w:p>
    <w:p w14:paraId="035E97DE" w14:textId="738CCB07" w:rsidR="00E85B51" w:rsidRDefault="00E85B51" w:rsidP="000F440D">
      <w:pPr>
        <w:jc w:val="both"/>
        <w:rPr>
          <w:rFonts w:ascii="Times New Roman" w:hAnsi="Times New Roman" w:cs="Times New Roman"/>
          <w:color w:val="auto"/>
          <w:sz w:val="24"/>
          <w:szCs w:val="24"/>
        </w:rPr>
      </w:pPr>
      <w:r w:rsidRPr="00E85B51">
        <w:rPr>
          <w:rFonts w:ascii="Times New Roman" w:hAnsi="Times New Roman" w:cs="Times New Roman"/>
          <w:noProof/>
          <w:color w:val="auto"/>
          <w:sz w:val="24"/>
          <w:szCs w:val="24"/>
        </w:rPr>
        <w:drawing>
          <wp:inline distT="0" distB="0" distL="0" distR="0" wp14:anchorId="7B55CFA3" wp14:editId="46EE9789">
            <wp:extent cx="6097270" cy="1073785"/>
            <wp:effectExtent l="0" t="0" r="0" b="0"/>
            <wp:docPr id="1927640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40463" name=""/>
                    <pic:cNvPicPr/>
                  </pic:nvPicPr>
                  <pic:blipFill>
                    <a:blip r:embed="rId11"/>
                    <a:stretch>
                      <a:fillRect/>
                    </a:stretch>
                  </pic:blipFill>
                  <pic:spPr>
                    <a:xfrm>
                      <a:off x="0" y="0"/>
                      <a:ext cx="6097270" cy="1073785"/>
                    </a:xfrm>
                    <a:prstGeom prst="rect">
                      <a:avLst/>
                    </a:prstGeom>
                  </pic:spPr>
                </pic:pic>
              </a:graphicData>
            </a:graphic>
          </wp:inline>
        </w:drawing>
      </w:r>
    </w:p>
    <w:p w14:paraId="6B03F822" w14:textId="7F791338" w:rsidR="00E85B51" w:rsidRDefault="00E85B51" w:rsidP="000F440D">
      <w:pPr>
        <w:jc w:val="both"/>
        <w:rPr>
          <w:rFonts w:ascii="Times New Roman" w:hAnsi="Times New Roman" w:cs="Times New Roman"/>
          <w:color w:val="auto"/>
          <w:sz w:val="24"/>
          <w:szCs w:val="24"/>
        </w:rPr>
      </w:pPr>
      <w:r>
        <w:rPr>
          <w:rFonts w:ascii="Times New Roman" w:hAnsi="Times New Roman" w:cs="Times New Roman"/>
          <w:color w:val="auto"/>
          <w:sz w:val="24"/>
          <w:szCs w:val="24"/>
        </w:rPr>
        <w:t>Fig. 1. NPTC (202</w:t>
      </w:r>
      <w:r w:rsidR="001D1B35">
        <w:rPr>
          <w:rFonts w:ascii="Times New Roman" w:hAnsi="Times New Roman" w:cs="Times New Roman"/>
          <w:color w:val="auto"/>
          <w:sz w:val="24"/>
          <w:szCs w:val="24"/>
        </w:rPr>
        <w:t>2</w:t>
      </w:r>
      <w:r>
        <w:rPr>
          <w:rFonts w:ascii="Times New Roman" w:hAnsi="Times New Roman" w:cs="Times New Roman"/>
          <w:color w:val="auto"/>
          <w:sz w:val="24"/>
          <w:szCs w:val="24"/>
        </w:rPr>
        <w:t>)</w:t>
      </w:r>
    </w:p>
    <w:p w14:paraId="3201A106" w14:textId="53F3EADA" w:rsidR="00A550AA" w:rsidRDefault="005770B2" w:rsidP="000F440D">
      <w:pPr>
        <w:jc w:val="both"/>
        <w:rPr>
          <w:rFonts w:ascii="Times New Roman" w:hAnsi="Times New Roman" w:cs="Times New Roman"/>
          <w:color w:val="auto"/>
          <w:sz w:val="24"/>
          <w:szCs w:val="24"/>
        </w:rPr>
      </w:pPr>
      <w:r>
        <w:rPr>
          <w:rFonts w:ascii="Times New Roman" w:hAnsi="Times New Roman" w:cs="Times New Roman"/>
          <w:noProof/>
          <w:color w:val="auto"/>
          <w:sz w:val="24"/>
          <w:szCs w:val="24"/>
        </w:rPr>
        <mc:AlternateContent>
          <mc:Choice Requires="wpi">
            <w:drawing>
              <wp:anchor distT="0" distB="0" distL="114300" distR="114300" simplePos="0" relativeHeight="251681792" behindDoc="0" locked="0" layoutInCell="1" allowOverlap="1" wp14:anchorId="4F859B0A" wp14:editId="26D841E8">
                <wp:simplePos x="0" y="0"/>
                <wp:positionH relativeFrom="column">
                  <wp:posOffset>1106460</wp:posOffset>
                </wp:positionH>
                <wp:positionV relativeFrom="paragraph">
                  <wp:posOffset>181655</wp:posOffset>
                </wp:positionV>
                <wp:extent cx="360" cy="3960"/>
                <wp:effectExtent l="95250" t="152400" r="95250" b="148590"/>
                <wp:wrapNone/>
                <wp:docPr id="1153827809" name="Ink 15"/>
                <wp:cNvGraphicFramePr/>
                <a:graphic xmlns:a="http://schemas.openxmlformats.org/drawingml/2006/main">
                  <a:graphicData uri="http://schemas.microsoft.com/office/word/2010/wordprocessingInk">
                    <w14:contentPart bwMode="auto" r:id="rId12">
                      <w14:nvContentPartPr>
                        <w14:cNvContentPartPr/>
                      </w14:nvContentPartPr>
                      <w14:xfrm>
                        <a:off x="0" y="0"/>
                        <a:ext cx="360" cy="3960"/>
                      </w14:xfrm>
                    </w14:contentPart>
                  </a:graphicData>
                </a:graphic>
              </wp:anchor>
            </w:drawing>
          </mc:Choice>
          <mc:Fallback>
            <w:pict>
              <v:shapetype w14:anchorId="724595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82.9pt;margin-top:5.8pt;width:8.55pt;height:17.3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">
                <v:imagedata r:id="rId13" o:title=""/>
              </v:shape>
            </w:pict>
          </mc:Fallback>
        </mc:AlternateContent>
      </w:r>
    </w:p>
    <w:p w14:paraId="2D381C98" w14:textId="23C3A12B" w:rsidR="00E85B51" w:rsidRDefault="005770B2" w:rsidP="000F440D">
      <w:pPr>
        <w:jc w:val="both"/>
        <w:rPr>
          <w:rFonts w:ascii="Times New Roman" w:hAnsi="Times New Roman" w:cs="Times New Roman"/>
          <w:color w:val="auto"/>
          <w:sz w:val="24"/>
          <w:szCs w:val="24"/>
        </w:rPr>
      </w:pPr>
      <w:r>
        <w:rPr>
          <w:rFonts w:ascii="Times New Roman" w:hAnsi="Times New Roman" w:cs="Times New Roman"/>
          <w:noProof/>
          <w:color w:val="auto"/>
          <w:sz w:val="24"/>
          <w:szCs w:val="24"/>
        </w:rPr>
        <w:lastRenderedPageBreak/>
        <mc:AlternateContent>
          <mc:Choice Requires="aink">
            <w:drawing>
              <wp:anchor distT="0" distB="0" distL="114300" distR="114300" simplePos="0" relativeHeight="251693056" behindDoc="0" locked="0" layoutInCell="1" allowOverlap="1" wp14:anchorId="37886A5A" wp14:editId="72DB36A3">
                <wp:simplePos x="0" y="0"/>
                <wp:positionH relativeFrom="column">
                  <wp:posOffset>706860</wp:posOffset>
                </wp:positionH>
                <wp:positionV relativeFrom="paragraph">
                  <wp:posOffset>746080</wp:posOffset>
                </wp:positionV>
                <wp:extent cx="360" cy="360"/>
                <wp:effectExtent l="0" t="0" r="0" b="0"/>
                <wp:wrapNone/>
                <wp:docPr id="350380672" name="Ink 2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drawing>
              <wp:anchor distT="0" distB="0" distL="114300" distR="114300" simplePos="0" relativeHeight="251693056" behindDoc="0" locked="0" layoutInCell="1" allowOverlap="1" wp14:anchorId="37886A5A" wp14:editId="72DB36A3">
                <wp:simplePos x="0" y="0"/>
                <wp:positionH relativeFrom="column">
                  <wp:posOffset>706860</wp:posOffset>
                </wp:positionH>
                <wp:positionV relativeFrom="paragraph">
                  <wp:posOffset>746080</wp:posOffset>
                </wp:positionV>
                <wp:extent cx="360" cy="360"/>
                <wp:effectExtent l="0" t="0" r="0" b="0"/>
                <wp:wrapNone/>
                <wp:docPr id="350380672" name="Ink 29"/>
                <wp:cNvGraphicFramePr/>
                <a:graphic xmlns:a="http://schemas.openxmlformats.org/drawingml/2006/main">
                  <a:graphicData uri="http://schemas.openxmlformats.org/drawingml/2006/picture">
                    <pic:pic xmlns:pic="http://schemas.openxmlformats.org/drawingml/2006/picture">
                      <pic:nvPicPr>
                        <pic:cNvPr id="350380672" name="Ink 29"/>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aink">
            <w:drawing>
              <wp:anchor distT="0" distB="0" distL="114300" distR="114300" simplePos="0" relativeHeight="251692032" behindDoc="0" locked="0" layoutInCell="1" allowOverlap="1" wp14:anchorId="25941FB6" wp14:editId="3F23BB16">
                <wp:simplePos x="0" y="0"/>
                <wp:positionH relativeFrom="column">
                  <wp:posOffset>306540</wp:posOffset>
                </wp:positionH>
                <wp:positionV relativeFrom="paragraph">
                  <wp:posOffset>593440</wp:posOffset>
                </wp:positionV>
                <wp:extent cx="360" cy="360"/>
                <wp:effectExtent l="0" t="0" r="0" b="0"/>
                <wp:wrapNone/>
                <wp:docPr id="1322301277" name="Ink 2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drawing>
              <wp:anchor distT="0" distB="0" distL="114300" distR="114300" simplePos="0" relativeHeight="251692032" behindDoc="0" locked="0" layoutInCell="1" allowOverlap="1" wp14:anchorId="25941FB6" wp14:editId="3F23BB16">
                <wp:simplePos x="0" y="0"/>
                <wp:positionH relativeFrom="column">
                  <wp:posOffset>306540</wp:posOffset>
                </wp:positionH>
                <wp:positionV relativeFrom="paragraph">
                  <wp:posOffset>593440</wp:posOffset>
                </wp:positionV>
                <wp:extent cx="360" cy="360"/>
                <wp:effectExtent l="0" t="0" r="0" b="0"/>
                <wp:wrapNone/>
                <wp:docPr id="1322301277" name="Ink 28"/>
                <wp:cNvGraphicFramePr/>
                <a:graphic xmlns:a="http://schemas.openxmlformats.org/drawingml/2006/main">
                  <a:graphicData uri="http://schemas.openxmlformats.org/drawingml/2006/picture">
                    <pic:pic xmlns:pic="http://schemas.openxmlformats.org/drawingml/2006/picture">
                      <pic:nvPicPr>
                        <pic:cNvPr id="1322301277" name="Ink 28"/>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wpi">
            <w:drawing>
              <wp:anchor distT="0" distB="0" distL="114300" distR="114300" simplePos="0" relativeHeight="251682816" behindDoc="0" locked="0" layoutInCell="1" allowOverlap="1" wp14:anchorId="7F0F3729" wp14:editId="623E26D4">
                <wp:simplePos x="0" y="0"/>
                <wp:positionH relativeFrom="column">
                  <wp:posOffset>-455220</wp:posOffset>
                </wp:positionH>
                <wp:positionV relativeFrom="paragraph">
                  <wp:posOffset>507760</wp:posOffset>
                </wp:positionV>
                <wp:extent cx="360" cy="360"/>
                <wp:effectExtent l="95250" t="152400" r="95250" b="152400"/>
                <wp:wrapNone/>
                <wp:docPr id="378474117" name="Ink 16"/>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343BBEA1" id="Ink 16" o:spid="_x0000_s1026" type="#_x0000_t75" style="position:absolute;margin-left:-40.1pt;margin-top:31.5pt;width:8.55pt;height:17.0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">
                <v:imagedata r:id="rId17" o:title=""/>
              </v:shape>
            </w:pict>
          </mc:Fallback>
        </mc:AlternateContent>
      </w:r>
      <w:r w:rsidR="003513E2">
        <w:rPr>
          <w:rFonts w:ascii="Times New Roman" w:hAnsi="Times New Roman" w:cs="Times New Roman"/>
          <w:color w:val="auto"/>
          <w:sz w:val="24"/>
          <w:szCs w:val="24"/>
        </w:rPr>
        <w:t xml:space="preserve">Hayden (2023) states a L&amp;D strategy ensures organisations can be successful and </w:t>
      </w:r>
      <w:r w:rsidR="00BD3BA0">
        <w:rPr>
          <w:rFonts w:ascii="Times New Roman" w:hAnsi="Times New Roman" w:cs="Times New Roman"/>
          <w:color w:val="auto"/>
          <w:sz w:val="24"/>
          <w:szCs w:val="24"/>
        </w:rPr>
        <w:t xml:space="preserve">sustainable, </w:t>
      </w:r>
      <w:r w:rsidR="003513E2">
        <w:rPr>
          <w:rFonts w:ascii="Times New Roman" w:hAnsi="Times New Roman" w:cs="Times New Roman"/>
          <w:color w:val="auto"/>
          <w:sz w:val="24"/>
          <w:szCs w:val="24"/>
        </w:rPr>
        <w:t>by setting out the organisational needs in relation to workforce capabilities, competencies and skills</w:t>
      </w:r>
      <w:r w:rsidR="00BD3BA0">
        <w:rPr>
          <w:rFonts w:ascii="Times New Roman" w:hAnsi="Times New Roman" w:cs="Times New Roman"/>
          <w:color w:val="auto"/>
          <w:sz w:val="24"/>
          <w:szCs w:val="24"/>
        </w:rPr>
        <w:t xml:space="preserve">.  A L&amp;D strategy should align with the </w:t>
      </w:r>
      <w:r w:rsidR="006120C8">
        <w:rPr>
          <w:rFonts w:ascii="Times New Roman" w:hAnsi="Times New Roman" w:cs="Times New Roman"/>
          <w:color w:val="auto"/>
          <w:sz w:val="24"/>
          <w:szCs w:val="24"/>
        </w:rPr>
        <w:t>OS</w:t>
      </w:r>
      <w:r w:rsidR="00BD3BA0">
        <w:rPr>
          <w:rFonts w:ascii="Times New Roman" w:hAnsi="Times New Roman" w:cs="Times New Roman"/>
          <w:color w:val="auto"/>
          <w:sz w:val="24"/>
          <w:szCs w:val="24"/>
        </w:rPr>
        <w:t xml:space="preserve"> whilst considering the people strategy.  Furthermore, to maintain employee engagement and organisational value, it </w:t>
      </w:r>
      <w:r w:rsidR="00996529">
        <w:rPr>
          <w:rFonts w:ascii="Times New Roman" w:hAnsi="Times New Roman" w:cs="Times New Roman"/>
          <w:color w:val="auto"/>
          <w:sz w:val="24"/>
          <w:szCs w:val="24"/>
        </w:rPr>
        <w:t>should</w:t>
      </w:r>
      <w:r w:rsidR="00BD3BA0">
        <w:rPr>
          <w:rFonts w:ascii="Times New Roman" w:hAnsi="Times New Roman" w:cs="Times New Roman"/>
          <w:color w:val="auto"/>
          <w:sz w:val="24"/>
          <w:szCs w:val="24"/>
        </w:rPr>
        <w:t xml:space="preserve"> be achievable and measurable considering resources available whilst </w:t>
      </w:r>
      <w:r w:rsidR="00996529">
        <w:rPr>
          <w:rFonts w:ascii="Times New Roman" w:hAnsi="Times New Roman" w:cs="Times New Roman"/>
          <w:color w:val="auto"/>
          <w:sz w:val="24"/>
          <w:szCs w:val="24"/>
        </w:rPr>
        <w:t>regularly reviewed</w:t>
      </w:r>
      <w:r w:rsidR="00BD3BA0">
        <w:rPr>
          <w:rFonts w:ascii="Times New Roman" w:hAnsi="Times New Roman" w:cs="Times New Roman"/>
          <w:color w:val="auto"/>
          <w:sz w:val="24"/>
          <w:szCs w:val="24"/>
        </w:rPr>
        <w:t xml:space="preserve"> to </w:t>
      </w:r>
      <w:r w:rsidR="00996529">
        <w:rPr>
          <w:rFonts w:ascii="Times New Roman" w:hAnsi="Times New Roman" w:cs="Times New Roman"/>
          <w:color w:val="auto"/>
          <w:sz w:val="24"/>
          <w:szCs w:val="24"/>
        </w:rPr>
        <w:t>ensure relevance</w:t>
      </w:r>
      <w:r w:rsidR="00BD3BA0">
        <w:rPr>
          <w:rFonts w:ascii="Times New Roman" w:hAnsi="Times New Roman" w:cs="Times New Roman"/>
          <w:color w:val="auto"/>
          <w:sz w:val="24"/>
          <w:szCs w:val="24"/>
        </w:rPr>
        <w:t xml:space="preserve"> with external and internal changes (</w:t>
      </w:r>
      <w:r w:rsidR="001D1B35">
        <w:rPr>
          <w:rFonts w:ascii="Times New Roman" w:hAnsi="Times New Roman" w:cs="Times New Roman"/>
          <w:color w:val="auto"/>
          <w:sz w:val="24"/>
          <w:szCs w:val="24"/>
        </w:rPr>
        <w:t>Hayden, 2023</w:t>
      </w:r>
      <w:r w:rsidR="00BD3BA0">
        <w:rPr>
          <w:rFonts w:ascii="Times New Roman" w:hAnsi="Times New Roman" w:cs="Times New Roman"/>
          <w:color w:val="auto"/>
          <w:sz w:val="24"/>
          <w:szCs w:val="24"/>
        </w:rPr>
        <w:t xml:space="preserve">).   </w:t>
      </w:r>
    </w:p>
    <w:p w14:paraId="0F803FAA" w14:textId="77777777" w:rsidR="004E12FE" w:rsidRDefault="004E12FE" w:rsidP="000F440D">
      <w:pPr>
        <w:jc w:val="both"/>
        <w:rPr>
          <w:rFonts w:ascii="Times New Roman" w:hAnsi="Times New Roman" w:cs="Times New Roman"/>
          <w:color w:val="auto"/>
          <w:sz w:val="24"/>
          <w:szCs w:val="24"/>
        </w:rPr>
      </w:pPr>
    </w:p>
    <w:p w14:paraId="0A1C19DC" w14:textId="4A920598" w:rsidR="005770B2" w:rsidRPr="00A5276A" w:rsidRDefault="005770B2" w:rsidP="005770B2">
      <w:pPr>
        <w:jc w:val="both"/>
        <w:rPr>
          <w:rFonts w:ascii="Times New Roman" w:hAnsi="Times New Roman" w:cs="Times New Roman"/>
          <w:b/>
          <w:bCs/>
          <w:color w:val="auto"/>
          <w:sz w:val="24"/>
          <w:szCs w:val="24"/>
        </w:rPr>
      </w:pPr>
      <w:r>
        <w:rPr>
          <w:rFonts w:ascii="Times New Roman" w:hAnsi="Times New Roman" w:cs="Times New Roman"/>
          <w:noProof/>
          <w:color w:val="auto"/>
          <w:sz w:val="24"/>
          <w:szCs w:val="24"/>
        </w:rPr>
        <mc:AlternateContent>
          <mc:Choice Requires="aink">
            <w:drawing>
              <wp:anchor distT="0" distB="0" distL="114300" distR="114300" simplePos="0" relativeHeight="251689984" behindDoc="0" locked="0" layoutInCell="1" allowOverlap="1" wp14:anchorId="620E8274" wp14:editId="64B61EAE">
                <wp:simplePos x="0" y="0"/>
                <wp:positionH relativeFrom="column">
                  <wp:posOffset>1040220</wp:posOffset>
                </wp:positionH>
                <wp:positionV relativeFrom="paragraph">
                  <wp:posOffset>640110</wp:posOffset>
                </wp:positionV>
                <wp:extent cx="360" cy="360"/>
                <wp:effectExtent l="0" t="0" r="0" b="0"/>
                <wp:wrapNone/>
                <wp:docPr id="1107798765" name="Ink 23"/>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drawing>
              <wp:anchor distT="0" distB="0" distL="114300" distR="114300" simplePos="0" relativeHeight="251689984" behindDoc="0" locked="0" layoutInCell="1" allowOverlap="1" wp14:anchorId="620E8274" wp14:editId="64B61EAE">
                <wp:simplePos x="0" y="0"/>
                <wp:positionH relativeFrom="column">
                  <wp:posOffset>1040220</wp:posOffset>
                </wp:positionH>
                <wp:positionV relativeFrom="paragraph">
                  <wp:posOffset>640110</wp:posOffset>
                </wp:positionV>
                <wp:extent cx="360" cy="360"/>
                <wp:effectExtent l="0" t="0" r="0" b="0"/>
                <wp:wrapNone/>
                <wp:docPr id="1107798765" name="Ink 23"/>
                <wp:cNvGraphicFramePr/>
                <a:graphic xmlns:a="http://schemas.openxmlformats.org/drawingml/2006/main">
                  <a:graphicData uri="http://schemas.openxmlformats.org/drawingml/2006/picture">
                    <pic:pic xmlns:pic="http://schemas.openxmlformats.org/drawingml/2006/picture">
                      <pic:nvPicPr>
                        <pic:cNvPr id="1107798765" name="Ink 23"/>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aink">
            <w:drawing>
              <wp:anchor distT="0" distB="0" distL="114300" distR="114300" simplePos="0" relativeHeight="251688960" behindDoc="0" locked="0" layoutInCell="1" allowOverlap="1" wp14:anchorId="64A2EFB9" wp14:editId="11158287">
                <wp:simplePos x="0" y="0"/>
                <wp:positionH relativeFrom="column">
                  <wp:posOffset>1040220</wp:posOffset>
                </wp:positionH>
                <wp:positionV relativeFrom="paragraph">
                  <wp:posOffset>640110</wp:posOffset>
                </wp:positionV>
                <wp:extent cx="360" cy="360"/>
                <wp:effectExtent l="0" t="0" r="0" b="0"/>
                <wp:wrapNone/>
                <wp:docPr id="285220206" name="Ink 22"/>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drawing>
              <wp:anchor distT="0" distB="0" distL="114300" distR="114300" simplePos="0" relativeHeight="251688960" behindDoc="0" locked="0" layoutInCell="1" allowOverlap="1" wp14:anchorId="64A2EFB9" wp14:editId="11158287">
                <wp:simplePos x="0" y="0"/>
                <wp:positionH relativeFrom="column">
                  <wp:posOffset>1040220</wp:posOffset>
                </wp:positionH>
                <wp:positionV relativeFrom="paragraph">
                  <wp:posOffset>640110</wp:posOffset>
                </wp:positionV>
                <wp:extent cx="360" cy="360"/>
                <wp:effectExtent l="0" t="0" r="0" b="0"/>
                <wp:wrapNone/>
                <wp:docPr id="285220206" name="Ink 22"/>
                <wp:cNvGraphicFramePr/>
                <a:graphic xmlns:a="http://schemas.openxmlformats.org/drawingml/2006/main">
                  <a:graphicData uri="http://schemas.openxmlformats.org/drawingml/2006/picture">
                    <pic:pic xmlns:pic="http://schemas.openxmlformats.org/drawingml/2006/picture">
                      <pic:nvPicPr>
                        <pic:cNvPr id="285220206" name="Ink 22"/>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aink">
            <w:drawing>
              <wp:anchor distT="0" distB="0" distL="114300" distR="114300" simplePos="0" relativeHeight="251687936" behindDoc="0" locked="0" layoutInCell="1" allowOverlap="1" wp14:anchorId="42D1AA01" wp14:editId="013D2334">
                <wp:simplePos x="0" y="0"/>
                <wp:positionH relativeFrom="column">
                  <wp:posOffset>1068660</wp:posOffset>
                </wp:positionH>
                <wp:positionV relativeFrom="paragraph">
                  <wp:posOffset>658830</wp:posOffset>
                </wp:positionV>
                <wp:extent cx="360" cy="360"/>
                <wp:effectExtent l="0" t="0" r="0" b="0"/>
                <wp:wrapNone/>
                <wp:docPr id="1159030324" name="Ink 21"/>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drawing>
              <wp:anchor distT="0" distB="0" distL="114300" distR="114300" simplePos="0" relativeHeight="251687936" behindDoc="0" locked="0" layoutInCell="1" allowOverlap="1" wp14:anchorId="42D1AA01" wp14:editId="013D2334">
                <wp:simplePos x="0" y="0"/>
                <wp:positionH relativeFrom="column">
                  <wp:posOffset>1068660</wp:posOffset>
                </wp:positionH>
                <wp:positionV relativeFrom="paragraph">
                  <wp:posOffset>658830</wp:posOffset>
                </wp:positionV>
                <wp:extent cx="360" cy="360"/>
                <wp:effectExtent l="0" t="0" r="0" b="0"/>
                <wp:wrapNone/>
                <wp:docPr id="1159030324" name="Ink 21"/>
                <wp:cNvGraphicFramePr/>
                <a:graphic xmlns:a="http://schemas.openxmlformats.org/drawingml/2006/main">
                  <a:graphicData uri="http://schemas.openxmlformats.org/drawingml/2006/picture">
                    <pic:pic xmlns:pic="http://schemas.openxmlformats.org/drawingml/2006/picture">
                      <pic:nvPicPr>
                        <pic:cNvPr id="1159030324" name="Ink 21"/>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aink">
            <w:drawing>
              <wp:anchor distT="0" distB="0" distL="114300" distR="114300" simplePos="0" relativeHeight="251686912" behindDoc="0" locked="0" layoutInCell="1" allowOverlap="1" wp14:anchorId="6E4176EF" wp14:editId="2689E803">
                <wp:simplePos x="0" y="0"/>
                <wp:positionH relativeFrom="column">
                  <wp:posOffset>1611540</wp:posOffset>
                </wp:positionH>
                <wp:positionV relativeFrom="paragraph">
                  <wp:posOffset>1011270</wp:posOffset>
                </wp:positionV>
                <wp:extent cx="360" cy="360"/>
                <wp:effectExtent l="0" t="0" r="0" b="0"/>
                <wp:wrapNone/>
                <wp:docPr id="1967413601" name="Ink 20"/>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drawing>
              <wp:anchor distT="0" distB="0" distL="114300" distR="114300" simplePos="0" relativeHeight="251686912" behindDoc="0" locked="0" layoutInCell="1" allowOverlap="1" wp14:anchorId="6E4176EF" wp14:editId="2689E803">
                <wp:simplePos x="0" y="0"/>
                <wp:positionH relativeFrom="column">
                  <wp:posOffset>1611540</wp:posOffset>
                </wp:positionH>
                <wp:positionV relativeFrom="paragraph">
                  <wp:posOffset>1011270</wp:posOffset>
                </wp:positionV>
                <wp:extent cx="360" cy="360"/>
                <wp:effectExtent l="0" t="0" r="0" b="0"/>
                <wp:wrapNone/>
                <wp:docPr id="1967413601" name="Ink 20"/>
                <wp:cNvGraphicFramePr/>
                <a:graphic xmlns:a="http://schemas.openxmlformats.org/drawingml/2006/main">
                  <a:graphicData uri="http://schemas.openxmlformats.org/drawingml/2006/picture">
                    <pic:pic xmlns:pic="http://schemas.openxmlformats.org/drawingml/2006/picture">
                      <pic:nvPicPr>
                        <pic:cNvPr id="1967413601" name="Ink 20"/>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aink">
            <w:drawing>
              <wp:anchor distT="0" distB="0" distL="114300" distR="114300" simplePos="0" relativeHeight="251685888" behindDoc="0" locked="0" layoutInCell="1" allowOverlap="1" wp14:anchorId="03C669D4" wp14:editId="34773011">
                <wp:simplePos x="0" y="0"/>
                <wp:positionH relativeFrom="column">
                  <wp:posOffset>1230660</wp:posOffset>
                </wp:positionH>
                <wp:positionV relativeFrom="paragraph">
                  <wp:posOffset>973470</wp:posOffset>
                </wp:positionV>
                <wp:extent cx="360" cy="360"/>
                <wp:effectExtent l="0" t="0" r="0" b="0"/>
                <wp:wrapNone/>
                <wp:docPr id="1939530564" name="Ink 1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drawing>
              <wp:anchor distT="0" distB="0" distL="114300" distR="114300" simplePos="0" relativeHeight="251685888" behindDoc="0" locked="0" layoutInCell="1" allowOverlap="1" wp14:anchorId="03C669D4" wp14:editId="34773011">
                <wp:simplePos x="0" y="0"/>
                <wp:positionH relativeFrom="column">
                  <wp:posOffset>1230660</wp:posOffset>
                </wp:positionH>
                <wp:positionV relativeFrom="paragraph">
                  <wp:posOffset>973470</wp:posOffset>
                </wp:positionV>
                <wp:extent cx="360" cy="360"/>
                <wp:effectExtent l="0" t="0" r="0" b="0"/>
                <wp:wrapNone/>
                <wp:docPr id="1939530564" name="Ink 19"/>
                <wp:cNvGraphicFramePr/>
                <a:graphic xmlns:a="http://schemas.openxmlformats.org/drawingml/2006/main">
                  <a:graphicData uri="http://schemas.openxmlformats.org/drawingml/2006/picture">
                    <pic:pic xmlns:pic="http://schemas.openxmlformats.org/drawingml/2006/picture">
                      <pic:nvPicPr>
                        <pic:cNvPr id="1939530564" name="Ink 19"/>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aink">
            <w:drawing>
              <wp:anchor distT="0" distB="0" distL="114300" distR="114300" simplePos="0" relativeHeight="251684864" behindDoc="0" locked="0" layoutInCell="1" allowOverlap="1" wp14:anchorId="7839D89F" wp14:editId="5B7BBB4D">
                <wp:simplePos x="0" y="0"/>
                <wp:positionH relativeFrom="column">
                  <wp:posOffset>1230660</wp:posOffset>
                </wp:positionH>
                <wp:positionV relativeFrom="paragraph">
                  <wp:posOffset>973470</wp:posOffset>
                </wp:positionV>
                <wp:extent cx="360" cy="360"/>
                <wp:effectExtent l="0" t="0" r="0" b="0"/>
                <wp:wrapNone/>
                <wp:docPr id="1963220228" name="Ink 18"/>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drawing>
              <wp:anchor distT="0" distB="0" distL="114300" distR="114300" simplePos="0" relativeHeight="251684864" behindDoc="0" locked="0" layoutInCell="1" allowOverlap="1" wp14:anchorId="7839D89F" wp14:editId="5B7BBB4D">
                <wp:simplePos x="0" y="0"/>
                <wp:positionH relativeFrom="column">
                  <wp:posOffset>1230660</wp:posOffset>
                </wp:positionH>
                <wp:positionV relativeFrom="paragraph">
                  <wp:posOffset>973470</wp:posOffset>
                </wp:positionV>
                <wp:extent cx="360" cy="360"/>
                <wp:effectExtent l="0" t="0" r="0" b="0"/>
                <wp:wrapNone/>
                <wp:docPr id="1963220228" name="Ink 18"/>
                <wp:cNvGraphicFramePr/>
                <a:graphic xmlns:a="http://schemas.openxmlformats.org/drawingml/2006/main">
                  <a:graphicData uri="http://schemas.openxmlformats.org/drawingml/2006/picture">
                    <pic:pic xmlns:pic="http://schemas.openxmlformats.org/drawingml/2006/picture">
                      <pic:nvPicPr>
                        <pic:cNvPr id="1963220228" name="Ink 18"/>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aink">
            <w:drawing>
              <wp:anchor distT="0" distB="0" distL="114300" distR="114300" simplePos="0" relativeHeight="251683840" behindDoc="0" locked="0" layoutInCell="1" allowOverlap="1" wp14:anchorId="3F9BD1FE" wp14:editId="34CD673B">
                <wp:simplePos x="0" y="0"/>
                <wp:positionH relativeFrom="column">
                  <wp:posOffset>1230660</wp:posOffset>
                </wp:positionH>
                <wp:positionV relativeFrom="paragraph">
                  <wp:posOffset>973470</wp:posOffset>
                </wp:positionV>
                <wp:extent cx="360" cy="360"/>
                <wp:effectExtent l="0" t="0" r="0" b="0"/>
                <wp:wrapNone/>
                <wp:docPr id="181829509" name="Ink 17"/>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drawing>
              <wp:anchor distT="0" distB="0" distL="114300" distR="114300" simplePos="0" relativeHeight="251683840" behindDoc="0" locked="0" layoutInCell="1" allowOverlap="1" wp14:anchorId="3F9BD1FE" wp14:editId="34CD673B">
                <wp:simplePos x="0" y="0"/>
                <wp:positionH relativeFrom="column">
                  <wp:posOffset>1230660</wp:posOffset>
                </wp:positionH>
                <wp:positionV relativeFrom="paragraph">
                  <wp:posOffset>973470</wp:posOffset>
                </wp:positionV>
                <wp:extent cx="360" cy="360"/>
                <wp:effectExtent l="0" t="0" r="0" b="0"/>
                <wp:wrapNone/>
                <wp:docPr id="181829509" name="Ink 17"/>
                <wp:cNvGraphicFramePr/>
                <a:graphic xmlns:a="http://schemas.openxmlformats.org/drawingml/2006/main">
                  <a:graphicData uri="http://schemas.openxmlformats.org/drawingml/2006/picture">
                    <pic:pic xmlns:pic="http://schemas.openxmlformats.org/drawingml/2006/picture">
                      <pic:nvPicPr>
                        <pic:cNvPr id="181829509" name="Ink 17"/>
                        <pic:cNvPicPr/>
                      </pic:nvPicPr>
                      <pic:blipFill>
                        <a:blip r:embed="rId10"/>
                        <a:stretch>
                          <a:fillRect/>
                        </a:stretch>
                      </pic:blipFill>
                      <pic:spPr>
                        <a:xfrm>
                          <a:off x="0" y="0"/>
                          <a:ext cx="18000" cy="108000"/>
                        </a:xfrm>
                        <a:prstGeom prst="rect">
                          <a:avLst/>
                        </a:prstGeom>
                      </pic:spPr>
                    </pic:pic>
                  </a:graphicData>
                </a:graphic>
              </wp:anchor>
            </w:drawing>
          </mc:Fallback>
        </mc:AlternateContent>
      </w:r>
      <w:r>
        <w:rPr>
          <w:rFonts w:ascii="Times New Roman" w:hAnsi="Times New Roman" w:cs="Times New Roman"/>
          <w:noProof/>
          <w:color w:val="auto"/>
          <w:sz w:val="24"/>
          <w:szCs w:val="24"/>
        </w:rPr>
        <mc:AlternateContent>
          <mc:Choice Requires="wpi">
            <w:drawing>
              <wp:anchor distT="0" distB="0" distL="114300" distR="114300" simplePos="0" relativeHeight="251680768" behindDoc="0" locked="0" layoutInCell="1" allowOverlap="1" wp14:anchorId="023C0AD0" wp14:editId="13968F9D">
                <wp:simplePos x="0" y="0"/>
                <wp:positionH relativeFrom="column">
                  <wp:posOffset>2764260</wp:posOffset>
                </wp:positionH>
                <wp:positionV relativeFrom="paragraph">
                  <wp:posOffset>1059150</wp:posOffset>
                </wp:positionV>
                <wp:extent cx="360" cy="360"/>
                <wp:effectExtent l="95250" t="152400" r="95250" b="152400"/>
                <wp:wrapNone/>
                <wp:docPr id="273063390" name="Ink 14"/>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07BB8715" id="Ink 14" o:spid="_x0000_s1026" type="#_x0000_t75" style="position:absolute;margin-left:213.4pt;margin-top:74.9pt;width:8.55pt;height:17.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&#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">
                <v:imagedata r:id="rId17" o:title=""/>
              </v:shape>
            </w:pict>
          </mc:Fallback>
        </mc:AlternateContent>
      </w:r>
      <w:r>
        <w:rPr>
          <w:rFonts w:ascii="Times New Roman" w:hAnsi="Times New Roman" w:cs="Times New Roman"/>
          <w:noProof/>
          <w:color w:val="auto"/>
          <w:sz w:val="24"/>
          <w:szCs w:val="24"/>
        </w:rPr>
        <mc:AlternateContent>
          <mc:Choice Requires="wpi">
            <w:drawing>
              <wp:anchor distT="0" distB="0" distL="114300" distR="114300" simplePos="0" relativeHeight="251679744" behindDoc="0" locked="0" layoutInCell="1" allowOverlap="1" wp14:anchorId="068B373F" wp14:editId="12102951">
                <wp:simplePos x="0" y="0"/>
                <wp:positionH relativeFrom="column">
                  <wp:posOffset>2764260</wp:posOffset>
                </wp:positionH>
                <wp:positionV relativeFrom="paragraph">
                  <wp:posOffset>1059150</wp:posOffset>
                </wp:positionV>
                <wp:extent cx="360" cy="360"/>
                <wp:effectExtent l="95250" t="152400" r="95250" b="152400"/>
                <wp:wrapNone/>
                <wp:docPr id="1219014519" name="Ink 13"/>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481C496C" id="Ink 13" o:spid="_x0000_s1026" type="#_x0000_t75" style="position:absolute;margin-left:213.4pt;margin-top:74.9pt;width:8.55pt;height:17.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">
                <v:imagedata r:id="rId17" o:title=""/>
              </v:shape>
            </w:pict>
          </mc:Fallback>
        </mc:AlternateContent>
      </w:r>
      <w:r>
        <w:rPr>
          <w:rFonts w:ascii="Times New Roman" w:hAnsi="Times New Roman" w:cs="Times New Roman"/>
          <w:noProof/>
          <w:color w:val="auto"/>
          <w:sz w:val="24"/>
          <w:szCs w:val="24"/>
        </w:rPr>
        <mc:AlternateContent>
          <mc:Choice Requires="wpi">
            <w:drawing>
              <wp:anchor distT="0" distB="0" distL="114300" distR="114300" simplePos="0" relativeHeight="251678720" behindDoc="0" locked="0" layoutInCell="1" allowOverlap="1" wp14:anchorId="1922548C" wp14:editId="110DD382">
                <wp:simplePos x="0" y="0"/>
                <wp:positionH relativeFrom="column">
                  <wp:posOffset>2764260</wp:posOffset>
                </wp:positionH>
                <wp:positionV relativeFrom="paragraph">
                  <wp:posOffset>1059150</wp:posOffset>
                </wp:positionV>
                <wp:extent cx="360" cy="360"/>
                <wp:effectExtent l="95250" t="152400" r="95250" b="152400"/>
                <wp:wrapNone/>
                <wp:docPr id="1007901391" name="Ink 12"/>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1CEFFDA3" id="Ink 12" o:spid="_x0000_s1026" type="#_x0000_t75" style="position:absolute;margin-left:213.4pt;margin-top:74.9pt;width:8.55pt;height:17.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">
                <v:imagedata r:id="rId17" o:title=""/>
              </v:shape>
            </w:pict>
          </mc:Fallback>
        </mc:AlternateContent>
      </w:r>
      <w:r w:rsidR="00277BE5">
        <w:rPr>
          <w:rFonts w:ascii="Times New Roman" w:hAnsi="Times New Roman" w:cs="Times New Roman"/>
          <w:color w:val="auto"/>
          <w:sz w:val="24"/>
          <w:szCs w:val="24"/>
        </w:rPr>
        <w:t>To</w:t>
      </w:r>
      <w:r w:rsidR="004E12FE">
        <w:rPr>
          <w:rFonts w:ascii="Times New Roman" w:hAnsi="Times New Roman" w:cs="Times New Roman"/>
          <w:color w:val="auto"/>
          <w:sz w:val="24"/>
          <w:szCs w:val="24"/>
        </w:rPr>
        <w:t xml:space="preserve"> develop a L&amp;D strategy NPTC </w:t>
      </w:r>
      <w:r w:rsidR="00996529">
        <w:rPr>
          <w:rFonts w:ascii="Times New Roman" w:hAnsi="Times New Roman" w:cs="Times New Roman"/>
          <w:color w:val="auto"/>
          <w:sz w:val="24"/>
          <w:szCs w:val="24"/>
        </w:rPr>
        <w:t>should</w:t>
      </w:r>
      <w:r w:rsidR="004E12FE">
        <w:rPr>
          <w:rFonts w:ascii="Times New Roman" w:hAnsi="Times New Roman" w:cs="Times New Roman"/>
          <w:color w:val="auto"/>
          <w:sz w:val="24"/>
          <w:szCs w:val="24"/>
        </w:rPr>
        <w:t xml:space="preserve"> undertake</w:t>
      </w:r>
      <w:r w:rsidR="00D04480">
        <w:rPr>
          <w:rFonts w:ascii="Times New Roman" w:hAnsi="Times New Roman" w:cs="Times New Roman"/>
          <w:color w:val="auto"/>
          <w:sz w:val="24"/>
          <w:szCs w:val="24"/>
        </w:rPr>
        <w:t xml:space="preserve"> an analysis to inform learning needs.</w:t>
      </w:r>
      <w:r>
        <w:rPr>
          <w:rFonts w:ascii="Times New Roman" w:hAnsi="Times New Roman" w:cs="Times New Roman"/>
          <w:color w:val="auto"/>
          <w:sz w:val="24"/>
          <w:szCs w:val="24"/>
        </w:rPr>
        <w:t xml:space="preserve">  </w:t>
      </w:r>
      <w:r w:rsidRPr="005770B2">
        <w:rPr>
          <w:rFonts w:ascii="Times New Roman" w:hAnsi="Times New Roman" w:cs="Times New Roman"/>
          <w:color w:val="auto"/>
          <w:sz w:val="24"/>
          <w:szCs w:val="24"/>
        </w:rPr>
        <w:t>Lancaster</w:t>
      </w:r>
      <w:r>
        <w:rPr>
          <w:rFonts w:ascii="Times New Roman" w:hAnsi="Times New Roman" w:cs="Times New Roman"/>
          <w:color w:val="auto"/>
          <w:sz w:val="24"/>
          <w:szCs w:val="24"/>
        </w:rPr>
        <w:t xml:space="preserve"> (</w:t>
      </w:r>
      <w:r w:rsidRPr="005770B2">
        <w:rPr>
          <w:rFonts w:ascii="Times New Roman" w:hAnsi="Times New Roman" w:cs="Times New Roman"/>
          <w:color w:val="auto"/>
          <w:sz w:val="24"/>
          <w:szCs w:val="24"/>
        </w:rPr>
        <w:t>2024)</w:t>
      </w:r>
      <w:r>
        <w:rPr>
          <w:rFonts w:ascii="Times New Roman" w:hAnsi="Times New Roman" w:cs="Times New Roman"/>
          <w:color w:val="auto"/>
          <w:sz w:val="24"/>
          <w:szCs w:val="24"/>
        </w:rPr>
        <w:t xml:space="preserve"> highlights the need for organisations to use evidence-based research to identify future skills gaps and needs.  </w:t>
      </w:r>
      <w:r w:rsidRPr="005770B2">
        <w:rPr>
          <w:rFonts w:ascii="Times New Roman" w:hAnsi="Times New Roman" w:cs="Times New Roman"/>
          <w:color w:val="auto"/>
          <w:sz w:val="24"/>
          <w:szCs w:val="24"/>
        </w:rPr>
        <w:t>Hayden</w:t>
      </w:r>
      <w:r>
        <w:rPr>
          <w:rFonts w:ascii="Times New Roman" w:hAnsi="Times New Roman" w:cs="Times New Roman"/>
          <w:color w:val="auto"/>
          <w:sz w:val="24"/>
          <w:szCs w:val="24"/>
        </w:rPr>
        <w:t xml:space="preserve"> (</w:t>
      </w:r>
      <w:r w:rsidRPr="005770B2">
        <w:rPr>
          <w:rFonts w:ascii="Times New Roman" w:hAnsi="Times New Roman" w:cs="Times New Roman"/>
          <w:color w:val="auto"/>
          <w:sz w:val="24"/>
          <w:szCs w:val="24"/>
        </w:rPr>
        <w:t>202</w:t>
      </w:r>
      <w:r w:rsidR="001D1B35">
        <w:rPr>
          <w:rFonts w:ascii="Times New Roman" w:hAnsi="Times New Roman" w:cs="Times New Roman"/>
          <w:color w:val="auto"/>
          <w:sz w:val="24"/>
          <w:szCs w:val="24"/>
        </w:rPr>
        <w:t>5c</w:t>
      </w:r>
      <w:r w:rsidRPr="005770B2">
        <w:rPr>
          <w:rFonts w:ascii="Times New Roman" w:hAnsi="Times New Roman" w:cs="Times New Roman"/>
          <w:color w:val="auto"/>
          <w:sz w:val="24"/>
          <w:szCs w:val="24"/>
        </w:rPr>
        <w:t>)</w:t>
      </w:r>
      <w:r>
        <w:rPr>
          <w:rFonts w:ascii="Times New Roman" w:hAnsi="Times New Roman" w:cs="Times New Roman"/>
          <w:color w:val="auto"/>
          <w:sz w:val="24"/>
          <w:szCs w:val="24"/>
        </w:rPr>
        <w:t xml:space="preserve"> states i</w:t>
      </w:r>
      <w:r w:rsidR="00996529">
        <w:rPr>
          <w:rFonts w:ascii="Times New Roman" w:hAnsi="Times New Roman" w:cs="Times New Roman"/>
          <w:color w:val="auto"/>
          <w:sz w:val="24"/>
          <w:szCs w:val="24"/>
        </w:rPr>
        <w:t>t’s</w:t>
      </w:r>
      <w:r>
        <w:rPr>
          <w:rFonts w:ascii="Times New Roman" w:hAnsi="Times New Roman" w:cs="Times New Roman"/>
          <w:color w:val="auto"/>
          <w:sz w:val="24"/>
          <w:szCs w:val="24"/>
        </w:rPr>
        <w:t xml:space="preserve"> crucial an organisation identifies</w:t>
      </w:r>
      <w:r w:rsidRPr="005770B2">
        <w:rPr>
          <w:rFonts w:ascii="Times New Roman" w:hAnsi="Times New Roman" w:cs="Times New Roman"/>
          <w:color w:val="auto"/>
          <w:sz w:val="24"/>
          <w:szCs w:val="24"/>
        </w:rPr>
        <w:t xml:space="preserve"> </w:t>
      </w:r>
      <w:r w:rsidR="006120C8">
        <w:rPr>
          <w:rFonts w:ascii="Times New Roman" w:hAnsi="Times New Roman" w:cs="Times New Roman"/>
          <w:color w:val="auto"/>
          <w:sz w:val="24"/>
          <w:szCs w:val="24"/>
        </w:rPr>
        <w:t>it is</w:t>
      </w:r>
      <w:r w:rsidRPr="005770B2">
        <w:rPr>
          <w:rFonts w:ascii="Times New Roman" w:hAnsi="Times New Roman" w:cs="Times New Roman"/>
          <w:color w:val="auto"/>
          <w:sz w:val="24"/>
          <w:szCs w:val="24"/>
        </w:rPr>
        <w:t xml:space="preserve"> present and future capability requirements, followed by an assessment of existing skills, attitudes, and knowledge. </w:t>
      </w:r>
      <w:r>
        <w:rPr>
          <w:rFonts w:ascii="Times New Roman" w:hAnsi="Times New Roman" w:cs="Times New Roman"/>
          <w:color w:val="auto"/>
          <w:sz w:val="24"/>
          <w:szCs w:val="24"/>
        </w:rPr>
        <w:t xml:space="preserve">Such </w:t>
      </w:r>
      <w:r w:rsidRPr="005770B2">
        <w:rPr>
          <w:rFonts w:ascii="Times New Roman" w:hAnsi="Times New Roman" w:cs="Times New Roman"/>
          <w:color w:val="auto"/>
          <w:sz w:val="24"/>
          <w:szCs w:val="24"/>
        </w:rPr>
        <w:t>analysis informs decisions on learning and development priorities across individual, team, and organisational levels.</w:t>
      </w:r>
      <w:r>
        <w:rPr>
          <w:rFonts w:ascii="Times New Roman" w:hAnsi="Times New Roman" w:cs="Times New Roman"/>
          <w:color w:val="auto"/>
          <w:sz w:val="24"/>
          <w:szCs w:val="24"/>
        </w:rPr>
        <w:t xml:space="preserve">  By implementing a </w:t>
      </w:r>
      <w:r w:rsidRPr="005770B2">
        <w:rPr>
          <w:rFonts w:ascii="Times New Roman" w:hAnsi="Times New Roman" w:cs="Times New Roman"/>
          <w:color w:val="auto"/>
          <w:sz w:val="24"/>
          <w:szCs w:val="24"/>
        </w:rPr>
        <w:t>learning needs analysis (LNA)</w:t>
      </w:r>
      <w:r w:rsidR="00996529">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an organisation can, alongside multiple stakeholders, identify the skills, capabilities and talent available to them in the workplace and </w:t>
      </w:r>
      <w:r w:rsidR="00A5276A" w:rsidRPr="00A5276A">
        <w:rPr>
          <w:rFonts w:ascii="Times New Roman" w:hAnsi="Times New Roman" w:cs="Times New Roman"/>
          <w:color w:val="auto"/>
          <w:sz w:val="24"/>
          <w:szCs w:val="24"/>
        </w:rPr>
        <w:t>to create a plan ensu</w:t>
      </w:r>
      <w:r w:rsidR="007738E9">
        <w:rPr>
          <w:rFonts w:ascii="Times New Roman" w:hAnsi="Times New Roman" w:cs="Times New Roman"/>
          <w:color w:val="auto"/>
          <w:sz w:val="24"/>
          <w:szCs w:val="24"/>
        </w:rPr>
        <w:t>ring</w:t>
      </w:r>
      <w:r w:rsidR="00A5276A" w:rsidRPr="00A5276A">
        <w:rPr>
          <w:rFonts w:ascii="Times New Roman" w:hAnsi="Times New Roman" w:cs="Times New Roman"/>
          <w:color w:val="auto"/>
          <w:sz w:val="24"/>
          <w:szCs w:val="24"/>
        </w:rPr>
        <w:t xml:space="preserve"> the organisation has the necessary capability to maintain and enhance business performance now </w:t>
      </w:r>
      <w:r w:rsidR="00996529" w:rsidRPr="00A5276A">
        <w:rPr>
          <w:rFonts w:ascii="Times New Roman" w:hAnsi="Times New Roman" w:cs="Times New Roman"/>
          <w:color w:val="auto"/>
          <w:sz w:val="24"/>
          <w:szCs w:val="24"/>
        </w:rPr>
        <w:t>and, in the future,</w:t>
      </w:r>
      <w:r w:rsidR="00A5276A">
        <w:rPr>
          <w:rFonts w:ascii="Times New Roman" w:hAnsi="Times New Roman" w:cs="Times New Roman"/>
          <w:color w:val="auto"/>
          <w:sz w:val="24"/>
          <w:szCs w:val="24"/>
        </w:rPr>
        <w:t xml:space="preserve"> (Haydn, 202</w:t>
      </w:r>
      <w:r w:rsidR="001D1B35">
        <w:rPr>
          <w:rFonts w:ascii="Times New Roman" w:hAnsi="Times New Roman" w:cs="Times New Roman"/>
          <w:color w:val="auto"/>
          <w:sz w:val="24"/>
          <w:szCs w:val="24"/>
        </w:rPr>
        <w:t>5c</w:t>
      </w:r>
      <w:r w:rsidR="00A5276A">
        <w:rPr>
          <w:rFonts w:ascii="Times New Roman" w:hAnsi="Times New Roman" w:cs="Times New Roman"/>
          <w:color w:val="auto"/>
          <w:sz w:val="24"/>
          <w:szCs w:val="24"/>
        </w:rPr>
        <w:t xml:space="preserve">).  </w:t>
      </w:r>
    </w:p>
    <w:p w14:paraId="62EC11A4" w14:textId="1CB9E813" w:rsidR="00D04480" w:rsidRDefault="005770B2" w:rsidP="005770B2">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14:paraId="285EA875" w14:textId="6D76346B" w:rsidR="004E12FE" w:rsidRDefault="00996529" w:rsidP="000F440D">
      <w:pPr>
        <w:jc w:val="both"/>
        <w:rPr>
          <w:rFonts w:ascii="Times New Roman" w:hAnsi="Times New Roman" w:cs="Times New Roman"/>
          <w:color w:val="auto"/>
          <w:sz w:val="24"/>
          <w:szCs w:val="24"/>
        </w:rPr>
      </w:pPr>
      <w:r>
        <w:rPr>
          <w:rFonts w:ascii="Times New Roman" w:hAnsi="Times New Roman" w:cs="Times New Roman"/>
          <w:color w:val="auto"/>
          <w:sz w:val="24"/>
          <w:szCs w:val="24"/>
        </w:rPr>
        <w:t>This can be achieved</w:t>
      </w:r>
      <w:r w:rsidR="00A5276A">
        <w:rPr>
          <w:rFonts w:ascii="Times New Roman" w:hAnsi="Times New Roman" w:cs="Times New Roman"/>
          <w:color w:val="auto"/>
          <w:sz w:val="24"/>
          <w:szCs w:val="24"/>
        </w:rPr>
        <w:t xml:space="preserve"> through a</w:t>
      </w:r>
      <w:r w:rsidR="004E12FE">
        <w:rPr>
          <w:rFonts w:ascii="Times New Roman" w:hAnsi="Times New Roman" w:cs="Times New Roman"/>
          <w:color w:val="auto"/>
          <w:sz w:val="24"/>
          <w:szCs w:val="24"/>
        </w:rPr>
        <w:t xml:space="preserve"> skills gap analysis alongside succession planning to future proof the organisation.  </w:t>
      </w:r>
      <w:r w:rsidR="000D1BA7">
        <w:rPr>
          <w:rFonts w:ascii="Times New Roman" w:hAnsi="Times New Roman" w:cs="Times New Roman"/>
          <w:color w:val="auto"/>
          <w:sz w:val="24"/>
          <w:szCs w:val="24"/>
        </w:rPr>
        <w:t xml:space="preserve">Succession planning goes hand in hand with L&amp;D </w:t>
      </w:r>
      <w:r w:rsidR="000D1BA7" w:rsidRPr="000D1BA7">
        <w:rPr>
          <w:rFonts w:ascii="Times New Roman" w:hAnsi="Times New Roman" w:cs="Times New Roman"/>
          <w:color w:val="auto"/>
          <w:sz w:val="24"/>
          <w:szCs w:val="24"/>
        </w:rPr>
        <w:t>(Training Industry, 2025)</w:t>
      </w:r>
      <w:r w:rsidR="000D1BA7">
        <w:rPr>
          <w:rFonts w:ascii="Times New Roman" w:hAnsi="Times New Roman" w:cs="Times New Roman"/>
          <w:color w:val="auto"/>
          <w:sz w:val="24"/>
          <w:szCs w:val="24"/>
        </w:rPr>
        <w:t xml:space="preserve">.  </w:t>
      </w:r>
      <w:r w:rsidR="004E12FE">
        <w:rPr>
          <w:rFonts w:ascii="Times New Roman" w:hAnsi="Times New Roman" w:cs="Times New Roman"/>
          <w:color w:val="auto"/>
          <w:sz w:val="24"/>
          <w:szCs w:val="24"/>
        </w:rPr>
        <w:t>NPTC’s The Future of Work Strategy identifies the need to focus on succession planning with managers having completed</w:t>
      </w:r>
      <w:r>
        <w:rPr>
          <w:rFonts w:ascii="Times New Roman" w:hAnsi="Times New Roman" w:cs="Times New Roman"/>
          <w:color w:val="auto"/>
          <w:sz w:val="24"/>
          <w:szCs w:val="24"/>
        </w:rPr>
        <w:t xml:space="preserve"> </w:t>
      </w:r>
      <w:r>
        <w:rPr>
          <w:rFonts w:ascii="Times New Roman" w:hAnsi="Times New Roman" w:cs="Times New Roman"/>
          <w:color w:val="auto"/>
          <w:sz w:val="24"/>
          <w:szCs w:val="24"/>
        </w:rPr>
        <w:t>succession planning</w:t>
      </w:r>
      <w:r w:rsidR="004E12FE">
        <w:rPr>
          <w:rFonts w:ascii="Times New Roman" w:hAnsi="Times New Roman" w:cs="Times New Roman"/>
          <w:color w:val="auto"/>
          <w:sz w:val="24"/>
          <w:szCs w:val="24"/>
        </w:rPr>
        <w:t xml:space="preserve"> training and support</w:t>
      </w:r>
      <w:r>
        <w:rPr>
          <w:rFonts w:ascii="Times New Roman" w:hAnsi="Times New Roman" w:cs="Times New Roman"/>
          <w:color w:val="auto"/>
          <w:sz w:val="24"/>
          <w:szCs w:val="24"/>
        </w:rPr>
        <w:t>ed</w:t>
      </w:r>
      <w:r w:rsidR="004E12FE">
        <w:rPr>
          <w:rFonts w:ascii="Times New Roman" w:hAnsi="Times New Roman" w:cs="Times New Roman"/>
          <w:color w:val="auto"/>
          <w:sz w:val="24"/>
          <w:szCs w:val="24"/>
        </w:rPr>
        <w:t xml:space="preserve"> </w:t>
      </w:r>
      <w:r>
        <w:rPr>
          <w:rFonts w:ascii="Times New Roman" w:hAnsi="Times New Roman" w:cs="Times New Roman"/>
          <w:color w:val="auto"/>
          <w:sz w:val="24"/>
          <w:szCs w:val="24"/>
        </w:rPr>
        <w:t>by</w:t>
      </w:r>
      <w:r w:rsidR="004E12FE">
        <w:rPr>
          <w:rFonts w:ascii="Times New Roman" w:hAnsi="Times New Roman" w:cs="Times New Roman"/>
          <w:color w:val="auto"/>
          <w:sz w:val="24"/>
          <w:szCs w:val="24"/>
        </w:rPr>
        <w:t xml:space="preserve"> NPTC’s talent management team to draw up succession plan</w:t>
      </w:r>
      <w:r>
        <w:rPr>
          <w:rFonts w:ascii="Times New Roman" w:hAnsi="Times New Roman" w:cs="Times New Roman"/>
          <w:color w:val="auto"/>
          <w:sz w:val="24"/>
          <w:szCs w:val="24"/>
        </w:rPr>
        <w:t>s</w:t>
      </w:r>
      <w:r w:rsidR="004E12FE">
        <w:rPr>
          <w:rFonts w:ascii="Times New Roman" w:hAnsi="Times New Roman" w:cs="Times New Roman"/>
          <w:color w:val="auto"/>
          <w:sz w:val="24"/>
          <w:szCs w:val="24"/>
        </w:rPr>
        <w:t xml:space="preserve"> for each service area.  To date, </w:t>
      </w:r>
      <w:r w:rsidR="008C4B29">
        <w:rPr>
          <w:rFonts w:ascii="Times New Roman" w:hAnsi="Times New Roman" w:cs="Times New Roman"/>
          <w:color w:val="auto"/>
          <w:sz w:val="24"/>
          <w:szCs w:val="24"/>
        </w:rPr>
        <w:t>only 7</w:t>
      </w:r>
      <w:r w:rsidR="004E12FE">
        <w:rPr>
          <w:rFonts w:ascii="Times New Roman" w:hAnsi="Times New Roman" w:cs="Times New Roman"/>
          <w:color w:val="auto"/>
          <w:sz w:val="24"/>
          <w:szCs w:val="24"/>
        </w:rPr>
        <w:t>% have been completed</w:t>
      </w:r>
      <w:r w:rsidR="008C4B29">
        <w:rPr>
          <w:rFonts w:ascii="Times New Roman" w:hAnsi="Times New Roman" w:cs="Times New Roman"/>
          <w:color w:val="auto"/>
          <w:sz w:val="24"/>
          <w:szCs w:val="24"/>
        </w:rPr>
        <w:t xml:space="preserve"> (Fulner, 202</w:t>
      </w:r>
      <w:r w:rsidR="001D1B35">
        <w:rPr>
          <w:rFonts w:ascii="Times New Roman" w:hAnsi="Times New Roman" w:cs="Times New Roman"/>
          <w:color w:val="auto"/>
          <w:sz w:val="24"/>
          <w:szCs w:val="24"/>
        </w:rPr>
        <w:t>6</w:t>
      </w:r>
      <w:r w:rsidR="008C4B29">
        <w:rPr>
          <w:rFonts w:ascii="Times New Roman" w:hAnsi="Times New Roman" w:cs="Times New Roman"/>
          <w:color w:val="auto"/>
          <w:sz w:val="24"/>
          <w:szCs w:val="24"/>
        </w:rPr>
        <w:t>)</w:t>
      </w:r>
      <w:r w:rsidR="001E453D">
        <w:rPr>
          <w:rFonts w:ascii="Times New Roman" w:hAnsi="Times New Roman" w:cs="Times New Roman"/>
          <w:color w:val="auto"/>
          <w:sz w:val="24"/>
          <w:szCs w:val="24"/>
        </w:rPr>
        <w:t xml:space="preserve"> much slower than planned, </w:t>
      </w:r>
      <w:r w:rsidR="004E12FE">
        <w:rPr>
          <w:rFonts w:ascii="Times New Roman" w:hAnsi="Times New Roman" w:cs="Times New Roman"/>
          <w:color w:val="auto"/>
          <w:sz w:val="24"/>
          <w:szCs w:val="24"/>
        </w:rPr>
        <w:t xml:space="preserve">which unfortunately means the information once captured, due to the ever-changing workforce, </w:t>
      </w:r>
      <w:r w:rsidR="004E12FE" w:rsidRPr="004E12FE">
        <w:rPr>
          <w:rFonts w:ascii="Times New Roman" w:hAnsi="Times New Roman" w:cs="Times New Roman"/>
          <w:color w:val="auto"/>
          <w:sz w:val="24"/>
          <w:szCs w:val="24"/>
        </w:rPr>
        <w:t xml:space="preserve">does not consistently reflect </w:t>
      </w:r>
      <w:r w:rsidR="004E12FE">
        <w:rPr>
          <w:rFonts w:ascii="Times New Roman" w:hAnsi="Times New Roman" w:cs="Times New Roman"/>
          <w:color w:val="auto"/>
          <w:sz w:val="24"/>
          <w:szCs w:val="24"/>
        </w:rPr>
        <w:t xml:space="preserve">the current situation.  This is </w:t>
      </w:r>
      <w:r w:rsidR="006120C8">
        <w:rPr>
          <w:rFonts w:ascii="Times New Roman" w:hAnsi="Times New Roman" w:cs="Times New Roman"/>
          <w:color w:val="auto"/>
          <w:sz w:val="24"/>
          <w:szCs w:val="24"/>
        </w:rPr>
        <w:t>a frequent problem</w:t>
      </w:r>
      <w:r w:rsidR="004E12FE">
        <w:rPr>
          <w:rFonts w:ascii="Times New Roman" w:hAnsi="Times New Roman" w:cs="Times New Roman"/>
          <w:color w:val="auto"/>
          <w:sz w:val="24"/>
          <w:szCs w:val="24"/>
        </w:rPr>
        <w:t xml:space="preserve">, as succession planning is resource </w:t>
      </w:r>
      <w:r w:rsidR="005300FE">
        <w:rPr>
          <w:rFonts w:ascii="Times New Roman" w:hAnsi="Times New Roman" w:cs="Times New Roman"/>
          <w:color w:val="auto"/>
          <w:sz w:val="24"/>
          <w:szCs w:val="24"/>
        </w:rPr>
        <w:t xml:space="preserve">and time intensive but to be successful the data and information need to be accurate </w:t>
      </w:r>
      <w:r w:rsidR="005300FE" w:rsidRPr="005300FE">
        <w:rPr>
          <w:rFonts w:ascii="Times New Roman" w:hAnsi="Times New Roman" w:cs="Times New Roman"/>
          <w:color w:val="auto"/>
          <w:sz w:val="24"/>
          <w:szCs w:val="24"/>
        </w:rPr>
        <w:t>(Dennison, 2024</w:t>
      </w:r>
      <w:r w:rsidR="005300FE">
        <w:rPr>
          <w:rFonts w:ascii="Times New Roman" w:hAnsi="Times New Roman" w:cs="Times New Roman"/>
          <w:color w:val="auto"/>
          <w:sz w:val="24"/>
          <w:szCs w:val="24"/>
        </w:rPr>
        <w:t>; CIPD, 2025</w:t>
      </w:r>
      <w:r w:rsidR="005300FE" w:rsidRPr="005300FE">
        <w:rPr>
          <w:rFonts w:ascii="Times New Roman" w:hAnsi="Times New Roman" w:cs="Times New Roman"/>
          <w:color w:val="auto"/>
          <w:sz w:val="24"/>
          <w:szCs w:val="24"/>
        </w:rPr>
        <w:t>)</w:t>
      </w:r>
      <w:r w:rsidR="005300FE">
        <w:rPr>
          <w:rFonts w:ascii="Times New Roman" w:hAnsi="Times New Roman" w:cs="Times New Roman"/>
          <w:color w:val="auto"/>
          <w:sz w:val="24"/>
          <w:szCs w:val="24"/>
        </w:rPr>
        <w:t>.  Without accurate up to date succession plans</w:t>
      </w:r>
      <w:r w:rsidR="00A5276A">
        <w:rPr>
          <w:rFonts w:ascii="Times New Roman" w:hAnsi="Times New Roman" w:cs="Times New Roman"/>
          <w:color w:val="auto"/>
          <w:sz w:val="24"/>
          <w:szCs w:val="24"/>
        </w:rPr>
        <w:t xml:space="preserve"> the LNA, and </w:t>
      </w:r>
      <w:r w:rsidR="005300FE">
        <w:rPr>
          <w:rFonts w:ascii="Times New Roman" w:hAnsi="Times New Roman" w:cs="Times New Roman"/>
          <w:color w:val="auto"/>
          <w:sz w:val="24"/>
          <w:szCs w:val="24"/>
        </w:rPr>
        <w:t>the long-term L&amp;D strategy</w:t>
      </w:r>
      <w:r w:rsidR="00A5276A">
        <w:rPr>
          <w:rFonts w:ascii="Times New Roman" w:hAnsi="Times New Roman" w:cs="Times New Roman"/>
          <w:color w:val="auto"/>
          <w:sz w:val="24"/>
          <w:szCs w:val="24"/>
        </w:rPr>
        <w:t>,</w:t>
      </w:r>
      <w:r w:rsidR="005300FE">
        <w:rPr>
          <w:rFonts w:ascii="Times New Roman" w:hAnsi="Times New Roman" w:cs="Times New Roman"/>
          <w:color w:val="auto"/>
          <w:sz w:val="24"/>
          <w:szCs w:val="24"/>
        </w:rPr>
        <w:t xml:space="preserve"> will be severely hindered</w:t>
      </w:r>
      <w:r w:rsidR="0016605E">
        <w:rPr>
          <w:rFonts w:ascii="Times New Roman" w:hAnsi="Times New Roman" w:cs="Times New Roman"/>
          <w:color w:val="auto"/>
          <w:sz w:val="24"/>
          <w:szCs w:val="24"/>
        </w:rPr>
        <w:t>.</w:t>
      </w:r>
    </w:p>
    <w:p w14:paraId="4C24B182" w14:textId="68B0C913" w:rsidR="00932835" w:rsidRDefault="009674D2" w:rsidP="000F440D">
      <w:pPr>
        <w:jc w:val="both"/>
        <w:rPr>
          <w:rFonts w:ascii="Times New Roman" w:hAnsi="Times New Roman" w:cs="Times New Roman"/>
          <w:color w:val="auto"/>
          <w:sz w:val="24"/>
          <w:szCs w:val="24"/>
        </w:rPr>
      </w:pPr>
      <w:r w:rsidRPr="00E85B51">
        <w:rPr>
          <w:rFonts w:ascii="Times New Roman" w:hAnsi="Times New Roman" w:cs="Times New Roman"/>
          <w:noProof/>
          <w:color w:val="auto"/>
          <w:sz w:val="24"/>
          <w:szCs w:val="24"/>
        </w:rPr>
        <w:drawing>
          <wp:inline distT="0" distB="0" distL="0" distR="0" wp14:anchorId="7A7184AF" wp14:editId="738719AA">
            <wp:extent cx="6097270" cy="907415"/>
            <wp:effectExtent l="0" t="0" r="0" b="6985"/>
            <wp:docPr id="2039782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782359" name=""/>
                    <pic:cNvPicPr/>
                  </pic:nvPicPr>
                  <pic:blipFill>
                    <a:blip r:embed="rId28"/>
                    <a:stretch>
                      <a:fillRect/>
                    </a:stretch>
                  </pic:blipFill>
                  <pic:spPr>
                    <a:xfrm>
                      <a:off x="0" y="0"/>
                      <a:ext cx="6097270" cy="907415"/>
                    </a:xfrm>
                    <a:prstGeom prst="rect">
                      <a:avLst/>
                    </a:prstGeom>
                  </pic:spPr>
                </pic:pic>
              </a:graphicData>
            </a:graphic>
          </wp:inline>
        </w:drawing>
      </w:r>
    </w:p>
    <w:p w14:paraId="59F29FBF" w14:textId="797D7FC2" w:rsidR="009674D2" w:rsidRDefault="009674D2" w:rsidP="009674D2">
      <w:pPr>
        <w:jc w:val="both"/>
        <w:rPr>
          <w:rFonts w:ascii="Times New Roman" w:hAnsi="Times New Roman" w:cs="Times New Roman"/>
          <w:color w:val="auto"/>
          <w:sz w:val="24"/>
          <w:szCs w:val="24"/>
        </w:rPr>
      </w:pPr>
      <w:r>
        <w:rPr>
          <w:rFonts w:ascii="Times New Roman" w:hAnsi="Times New Roman" w:cs="Times New Roman"/>
          <w:color w:val="auto"/>
          <w:sz w:val="24"/>
          <w:szCs w:val="24"/>
        </w:rPr>
        <w:t>Fig. 2. NPTC (202</w:t>
      </w:r>
      <w:r w:rsidR="001D1B35">
        <w:rPr>
          <w:rFonts w:ascii="Times New Roman" w:hAnsi="Times New Roman" w:cs="Times New Roman"/>
          <w:color w:val="auto"/>
          <w:sz w:val="24"/>
          <w:szCs w:val="24"/>
        </w:rPr>
        <w:t>2</w:t>
      </w:r>
      <w:r>
        <w:rPr>
          <w:rFonts w:ascii="Times New Roman" w:hAnsi="Times New Roman" w:cs="Times New Roman"/>
          <w:color w:val="auto"/>
          <w:sz w:val="24"/>
          <w:szCs w:val="24"/>
        </w:rPr>
        <w:t>)</w:t>
      </w:r>
    </w:p>
    <w:p w14:paraId="5B8AC296" w14:textId="77777777" w:rsidR="009674D2" w:rsidRDefault="009674D2" w:rsidP="00975D70">
      <w:pPr>
        <w:jc w:val="both"/>
        <w:rPr>
          <w:rFonts w:ascii="Times New Roman" w:hAnsi="Times New Roman" w:cs="Times New Roman"/>
          <w:color w:val="auto"/>
          <w:sz w:val="24"/>
          <w:szCs w:val="24"/>
        </w:rPr>
      </w:pPr>
    </w:p>
    <w:p w14:paraId="2E9F6283" w14:textId="62F8B5C1" w:rsidR="00F3683D" w:rsidRDefault="00932835" w:rsidP="000F440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With </w:t>
      </w:r>
      <w:r w:rsidR="001E453D">
        <w:rPr>
          <w:rFonts w:ascii="Times New Roman" w:hAnsi="Times New Roman" w:cs="Times New Roman"/>
          <w:color w:val="auto"/>
          <w:sz w:val="24"/>
          <w:szCs w:val="24"/>
        </w:rPr>
        <w:t>l</w:t>
      </w:r>
      <w:r>
        <w:rPr>
          <w:rFonts w:ascii="Times New Roman" w:hAnsi="Times New Roman" w:cs="Times New Roman"/>
          <w:color w:val="auto"/>
          <w:sz w:val="24"/>
          <w:szCs w:val="24"/>
        </w:rPr>
        <w:t>ine managers</w:t>
      </w:r>
      <w:r w:rsidR="001E453D">
        <w:rPr>
          <w:rFonts w:ascii="Times New Roman" w:hAnsi="Times New Roman" w:cs="Times New Roman"/>
          <w:color w:val="auto"/>
          <w:sz w:val="24"/>
          <w:szCs w:val="24"/>
        </w:rPr>
        <w:t xml:space="preserve"> (LM) in NPTC</w:t>
      </w:r>
      <w:r>
        <w:rPr>
          <w:rFonts w:ascii="Times New Roman" w:hAnsi="Times New Roman" w:cs="Times New Roman"/>
          <w:color w:val="auto"/>
          <w:sz w:val="24"/>
          <w:szCs w:val="24"/>
        </w:rPr>
        <w:t xml:space="preserve"> being given autonomy over completion of succession plans, a LNA must be seen an activity involving the wider organisation, with stakeholders such as the</w:t>
      </w:r>
      <w:r w:rsidR="001E453D">
        <w:rPr>
          <w:rFonts w:ascii="Times New Roman" w:hAnsi="Times New Roman" w:cs="Times New Roman"/>
          <w:color w:val="auto"/>
          <w:sz w:val="24"/>
          <w:szCs w:val="24"/>
        </w:rPr>
        <w:t xml:space="preserve"> senior leadership team</w:t>
      </w:r>
      <w:r>
        <w:rPr>
          <w:rFonts w:ascii="Times New Roman" w:hAnsi="Times New Roman" w:cs="Times New Roman"/>
          <w:color w:val="auto"/>
          <w:sz w:val="24"/>
          <w:szCs w:val="24"/>
        </w:rPr>
        <w:t xml:space="preserve"> </w:t>
      </w:r>
      <w:r w:rsidR="001E453D">
        <w:rPr>
          <w:rFonts w:ascii="Times New Roman" w:hAnsi="Times New Roman" w:cs="Times New Roman"/>
          <w:color w:val="auto"/>
          <w:sz w:val="24"/>
          <w:szCs w:val="24"/>
        </w:rPr>
        <w:t>(SLT)</w:t>
      </w:r>
      <w:r>
        <w:rPr>
          <w:rFonts w:ascii="Times New Roman" w:hAnsi="Times New Roman" w:cs="Times New Roman"/>
          <w:color w:val="auto"/>
          <w:sz w:val="24"/>
          <w:szCs w:val="24"/>
        </w:rPr>
        <w:t xml:space="preserve">, </w:t>
      </w:r>
      <w:r w:rsidR="001E453D">
        <w:rPr>
          <w:rFonts w:ascii="Times New Roman" w:hAnsi="Times New Roman" w:cs="Times New Roman"/>
          <w:color w:val="auto"/>
          <w:sz w:val="24"/>
          <w:szCs w:val="24"/>
        </w:rPr>
        <w:t>LM</w:t>
      </w:r>
      <w:r>
        <w:rPr>
          <w:rFonts w:ascii="Times New Roman" w:hAnsi="Times New Roman" w:cs="Times New Roman"/>
          <w:color w:val="auto"/>
          <w:sz w:val="24"/>
          <w:szCs w:val="24"/>
        </w:rPr>
        <w:t xml:space="preserve"> and employees working closing with the L&amp;D team to identify the demands and goals</w:t>
      </w:r>
      <w:r w:rsidR="00975D70">
        <w:rPr>
          <w:rFonts w:ascii="Times New Roman" w:hAnsi="Times New Roman" w:cs="Times New Roman"/>
          <w:color w:val="auto"/>
          <w:sz w:val="24"/>
          <w:szCs w:val="24"/>
        </w:rPr>
        <w:t xml:space="preserve"> (Hayden, 2025</w:t>
      </w:r>
      <w:r w:rsidR="009F4FED">
        <w:rPr>
          <w:rFonts w:ascii="Times New Roman" w:hAnsi="Times New Roman" w:cs="Times New Roman"/>
          <w:color w:val="auto"/>
          <w:sz w:val="24"/>
          <w:szCs w:val="24"/>
        </w:rPr>
        <w:t>c</w:t>
      </w:r>
      <w:r w:rsidR="00975D70">
        <w:rPr>
          <w:rFonts w:ascii="Times New Roman" w:hAnsi="Times New Roman" w:cs="Times New Roman"/>
          <w:color w:val="auto"/>
          <w:sz w:val="24"/>
          <w:szCs w:val="24"/>
        </w:rPr>
        <w:t xml:space="preserve">).  </w:t>
      </w:r>
      <w:r w:rsidR="00975D70" w:rsidRPr="00975D70">
        <w:rPr>
          <w:rFonts w:ascii="Times New Roman" w:hAnsi="Times New Roman" w:cs="Times New Roman"/>
          <w:color w:val="auto"/>
          <w:sz w:val="24"/>
          <w:szCs w:val="24"/>
        </w:rPr>
        <w:t>Johnson</w:t>
      </w:r>
      <w:r w:rsidR="00975D70">
        <w:rPr>
          <w:rFonts w:ascii="Times New Roman" w:hAnsi="Times New Roman" w:cs="Times New Roman"/>
          <w:color w:val="auto"/>
          <w:sz w:val="24"/>
          <w:szCs w:val="24"/>
        </w:rPr>
        <w:t xml:space="preserve"> (</w:t>
      </w:r>
      <w:r w:rsidR="00975D70" w:rsidRPr="00975D70">
        <w:rPr>
          <w:rFonts w:ascii="Times New Roman" w:hAnsi="Times New Roman" w:cs="Times New Roman"/>
          <w:color w:val="auto"/>
          <w:sz w:val="24"/>
          <w:szCs w:val="24"/>
        </w:rPr>
        <w:t>2017)</w:t>
      </w:r>
      <w:r w:rsidR="00975D70">
        <w:rPr>
          <w:rFonts w:ascii="Times New Roman" w:hAnsi="Times New Roman" w:cs="Times New Roman"/>
          <w:color w:val="auto"/>
          <w:sz w:val="24"/>
          <w:szCs w:val="24"/>
        </w:rPr>
        <w:t xml:space="preserve"> states for a LNA to be successful L&amp;D must work closely with the</w:t>
      </w:r>
      <w:r w:rsidR="001E453D">
        <w:rPr>
          <w:rFonts w:ascii="Times New Roman" w:hAnsi="Times New Roman" w:cs="Times New Roman"/>
          <w:color w:val="auto"/>
          <w:sz w:val="24"/>
          <w:szCs w:val="24"/>
        </w:rPr>
        <w:t xml:space="preserve"> </w:t>
      </w:r>
      <w:r w:rsidR="00975D70">
        <w:rPr>
          <w:rFonts w:ascii="Times New Roman" w:hAnsi="Times New Roman" w:cs="Times New Roman"/>
          <w:color w:val="auto"/>
          <w:sz w:val="24"/>
          <w:szCs w:val="24"/>
        </w:rPr>
        <w:t xml:space="preserve">top of the organisation to identify the driving needs and strategy and filter it down to middle and </w:t>
      </w:r>
      <w:r w:rsidR="001E453D">
        <w:rPr>
          <w:rFonts w:ascii="Times New Roman" w:hAnsi="Times New Roman" w:cs="Times New Roman"/>
          <w:color w:val="auto"/>
          <w:sz w:val="24"/>
          <w:szCs w:val="24"/>
        </w:rPr>
        <w:t>LM</w:t>
      </w:r>
      <w:r w:rsidR="00975D70">
        <w:rPr>
          <w:rFonts w:ascii="Times New Roman" w:hAnsi="Times New Roman" w:cs="Times New Roman"/>
          <w:color w:val="auto"/>
          <w:sz w:val="24"/>
          <w:szCs w:val="24"/>
        </w:rPr>
        <w:t xml:space="preserve"> with failure usually a result of lack of training or </w:t>
      </w:r>
      <w:r w:rsidR="009674D2">
        <w:rPr>
          <w:rFonts w:ascii="Times New Roman" w:hAnsi="Times New Roman" w:cs="Times New Roman"/>
          <w:color w:val="auto"/>
          <w:sz w:val="24"/>
          <w:szCs w:val="24"/>
        </w:rPr>
        <w:t xml:space="preserve">action.  </w:t>
      </w:r>
      <w:r w:rsidR="00975D70">
        <w:rPr>
          <w:rFonts w:ascii="Times New Roman" w:hAnsi="Times New Roman" w:cs="Times New Roman"/>
          <w:color w:val="auto"/>
          <w:sz w:val="24"/>
          <w:szCs w:val="24"/>
        </w:rPr>
        <w:t xml:space="preserve"> </w:t>
      </w:r>
    </w:p>
    <w:p w14:paraId="6E24DFA0" w14:textId="77777777" w:rsidR="00F3683D" w:rsidRDefault="00F3683D" w:rsidP="000F440D">
      <w:pPr>
        <w:jc w:val="both"/>
        <w:rPr>
          <w:rFonts w:ascii="Times New Roman" w:hAnsi="Times New Roman" w:cs="Times New Roman"/>
          <w:color w:val="auto"/>
          <w:sz w:val="24"/>
          <w:szCs w:val="24"/>
        </w:rPr>
      </w:pPr>
    </w:p>
    <w:p w14:paraId="7E49C471" w14:textId="359CC9AF" w:rsidR="00F3683D" w:rsidRDefault="00F3683D" w:rsidP="00F3683D">
      <w:pPr>
        <w:jc w:val="both"/>
        <w:rPr>
          <w:rFonts w:ascii="Times New Roman" w:hAnsi="Times New Roman" w:cs="Times New Roman"/>
          <w:color w:val="auto"/>
          <w:sz w:val="24"/>
          <w:szCs w:val="24"/>
        </w:rPr>
      </w:pPr>
      <w:r w:rsidRPr="00F3683D">
        <w:rPr>
          <w:rFonts w:ascii="Times New Roman" w:hAnsi="Times New Roman" w:cs="Times New Roman"/>
          <w:color w:val="auto"/>
          <w:sz w:val="24"/>
          <w:szCs w:val="24"/>
        </w:rPr>
        <w:lastRenderedPageBreak/>
        <w:t>Campbell</w:t>
      </w:r>
      <w:r>
        <w:rPr>
          <w:rFonts w:ascii="Times New Roman" w:hAnsi="Times New Roman" w:cs="Times New Roman"/>
          <w:color w:val="auto"/>
          <w:sz w:val="24"/>
          <w:szCs w:val="24"/>
        </w:rPr>
        <w:t xml:space="preserve"> (</w:t>
      </w:r>
      <w:r w:rsidR="00D8132B">
        <w:rPr>
          <w:rFonts w:ascii="Times New Roman" w:hAnsi="Times New Roman" w:cs="Times New Roman"/>
          <w:color w:val="auto"/>
          <w:sz w:val="24"/>
          <w:szCs w:val="24"/>
        </w:rPr>
        <w:t>n.d.</w:t>
      </w:r>
      <w:r>
        <w:rPr>
          <w:rFonts w:ascii="Times New Roman" w:hAnsi="Times New Roman" w:cs="Times New Roman"/>
          <w:color w:val="auto"/>
          <w:sz w:val="24"/>
          <w:szCs w:val="24"/>
        </w:rPr>
        <w:t>) argues</w:t>
      </w:r>
      <w:r w:rsidR="001E453D">
        <w:rPr>
          <w:rFonts w:ascii="Times New Roman" w:hAnsi="Times New Roman" w:cs="Times New Roman"/>
          <w:color w:val="auto"/>
          <w:sz w:val="24"/>
          <w:szCs w:val="24"/>
        </w:rPr>
        <w:t>,</w:t>
      </w:r>
      <w:r>
        <w:rPr>
          <w:rFonts w:ascii="Times New Roman" w:hAnsi="Times New Roman" w:cs="Times New Roman"/>
          <w:color w:val="auto"/>
          <w:sz w:val="24"/>
          <w:szCs w:val="24"/>
        </w:rPr>
        <w:t xml:space="preserve"> rather than the traditional top-down approach, organisations should adopt a bottom-up approach </w:t>
      </w:r>
      <w:r w:rsidR="00D8132B">
        <w:rPr>
          <w:rFonts w:ascii="Times New Roman" w:hAnsi="Times New Roman" w:cs="Times New Roman"/>
          <w:color w:val="auto"/>
          <w:sz w:val="24"/>
          <w:szCs w:val="24"/>
        </w:rPr>
        <w:t>by empowering</w:t>
      </w:r>
      <w:r>
        <w:rPr>
          <w:rFonts w:ascii="Times New Roman" w:hAnsi="Times New Roman" w:cs="Times New Roman"/>
          <w:color w:val="auto"/>
          <w:sz w:val="24"/>
          <w:szCs w:val="24"/>
        </w:rPr>
        <w:t xml:space="preserve"> employees </w:t>
      </w:r>
      <w:r w:rsidR="00D8132B">
        <w:rPr>
          <w:rFonts w:ascii="Times New Roman" w:hAnsi="Times New Roman" w:cs="Times New Roman"/>
          <w:color w:val="auto"/>
          <w:sz w:val="24"/>
          <w:szCs w:val="24"/>
        </w:rPr>
        <w:t xml:space="preserve">to </w:t>
      </w:r>
      <w:r>
        <w:rPr>
          <w:rFonts w:ascii="Times New Roman" w:hAnsi="Times New Roman" w:cs="Times New Roman"/>
          <w:color w:val="auto"/>
          <w:sz w:val="24"/>
          <w:szCs w:val="24"/>
        </w:rPr>
        <w:t>identif</w:t>
      </w:r>
      <w:r w:rsidR="00D8132B">
        <w:rPr>
          <w:rFonts w:ascii="Times New Roman" w:hAnsi="Times New Roman" w:cs="Times New Roman"/>
          <w:color w:val="auto"/>
          <w:sz w:val="24"/>
          <w:szCs w:val="24"/>
        </w:rPr>
        <w:t>y</w:t>
      </w:r>
      <w:r>
        <w:rPr>
          <w:rFonts w:ascii="Times New Roman" w:hAnsi="Times New Roman" w:cs="Times New Roman"/>
          <w:color w:val="auto"/>
          <w:sz w:val="24"/>
          <w:szCs w:val="24"/>
        </w:rPr>
        <w:t xml:space="preserve"> what learning needs they have</w:t>
      </w:r>
      <w:r w:rsidR="00D8132B">
        <w:rPr>
          <w:rFonts w:ascii="Times New Roman" w:hAnsi="Times New Roman" w:cs="Times New Roman"/>
          <w:color w:val="auto"/>
          <w:sz w:val="24"/>
          <w:szCs w:val="24"/>
        </w:rPr>
        <w:t xml:space="preserve"> based on their insight o</w:t>
      </w:r>
      <w:r w:rsidR="005150B8">
        <w:rPr>
          <w:rFonts w:ascii="Times New Roman" w:hAnsi="Times New Roman" w:cs="Times New Roman"/>
          <w:color w:val="auto"/>
          <w:sz w:val="24"/>
          <w:szCs w:val="24"/>
        </w:rPr>
        <w:t>f</w:t>
      </w:r>
      <w:r w:rsidR="00D8132B">
        <w:rPr>
          <w:rFonts w:ascii="Times New Roman" w:hAnsi="Times New Roman" w:cs="Times New Roman"/>
          <w:color w:val="auto"/>
          <w:sz w:val="24"/>
          <w:szCs w:val="24"/>
        </w:rPr>
        <w:t xml:space="preserve"> their roles whilst encouraging collaboration, engagement and trust.</w:t>
      </w:r>
    </w:p>
    <w:p w14:paraId="2DD5D4E2" w14:textId="4A0FBD32" w:rsidR="00F3683D" w:rsidRDefault="00F3683D" w:rsidP="00F3683D">
      <w:pPr>
        <w:spacing w:after="200"/>
        <w:rPr>
          <w:rFonts w:ascii="Times New Roman" w:hAnsi="Times New Roman" w:cs="Times New Roman"/>
          <w:color w:val="auto"/>
          <w:sz w:val="24"/>
          <w:szCs w:val="24"/>
        </w:rPr>
      </w:pPr>
      <w:r w:rsidRPr="00F3683D">
        <w:rPr>
          <w:rFonts w:ascii="Times New Roman" w:hAnsi="Times New Roman" w:cs="Times New Roman"/>
          <w:noProof/>
          <w:color w:val="auto"/>
          <w:sz w:val="24"/>
          <w:szCs w:val="24"/>
        </w:rPr>
        <w:drawing>
          <wp:anchor distT="0" distB="0" distL="114300" distR="114300" simplePos="0" relativeHeight="251694080" behindDoc="0" locked="0" layoutInCell="1" allowOverlap="1" wp14:anchorId="2B9DD8F6" wp14:editId="21E6BEAA">
            <wp:simplePos x="0" y="0"/>
            <wp:positionH relativeFrom="column">
              <wp:posOffset>78105</wp:posOffset>
            </wp:positionH>
            <wp:positionV relativeFrom="paragraph">
              <wp:posOffset>233045</wp:posOffset>
            </wp:positionV>
            <wp:extent cx="5162550" cy="3537585"/>
            <wp:effectExtent l="0" t="0" r="0" b="5715"/>
            <wp:wrapTopAndBottom/>
            <wp:docPr id="1057446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46123" name=""/>
                    <pic:cNvPicPr/>
                  </pic:nvPicPr>
                  <pic:blipFill>
                    <a:blip r:embed="rId29">
                      <a:extLst>
                        <a:ext uri="{28A0092B-C50C-407E-A947-70E740481C1C}">
                          <a14:useLocalDpi xmlns:a14="http://schemas.microsoft.com/office/drawing/2010/main" val="0"/>
                        </a:ext>
                      </a:extLst>
                    </a:blip>
                    <a:stretch>
                      <a:fillRect/>
                    </a:stretch>
                  </pic:blipFill>
                  <pic:spPr>
                    <a:xfrm>
                      <a:off x="0" y="0"/>
                      <a:ext cx="5162550" cy="3537585"/>
                    </a:xfrm>
                    <a:prstGeom prst="rect">
                      <a:avLst/>
                    </a:prstGeom>
                  </pic:spPr>
                </pic:pic>
              </a:graphicData>
            </a:graphic>
            <wp14:sizeRelH relativeFrom="margin">
              <wp14:pctWidth>0</wp14:pctWidth>
            </wp14:sizeRelH>
            <wp14:sizeRelV relativeFrom="margin">
              <wp14:pctHeight>0</wp14:pctHeight>
            </wp14:sizeRelV>
          </wp:anchor>
        </w:drawing>
      </w:r>
    </w:p>
    <w:p w14:paraId="08C7940D" w14:textId="316056E2" w:rsidR="000D1BA7" w:rsidRDefault="00D8132B" w:rsidP="00D8132B">
      <w:pPr>
        <w:spacing w:after="200"/>
        <w:rPr>
          <w:rFonts w:ascii="Times New Roman" w:hAnsi="Times New Roman" w:cs="Times New Roman"/>
          <w:color w:val="auto"/>
          <w:sz w:val="24"/>
          <w:szCs w:val="24"/>
        </w:rPr>
      </w:pPr>
      <w:r>
        <w:rPr>
          <w:rFonts w:ascii="Times New Roman" w:hAnsi="Times New Roman" w:cs="Times New Roman"/>
          <w:color w:val="auto"/>
          <w:sz w:val="24"/>
          <w:szCs w:val="24"/>
        </w:rPr>
        <w:t xml:space="preserve">Fig. 3. Top-down Vs. bottom-up approach to LNA </w:t>
      </w:r>
      <w:r w:rsidRPr="00F3683D">
        <w:rPr>
          <w:rFonts w:ascii="Times New Roman" w:hAnsi="Times New Roman" w:cs="Times New Roman"/>
          <w:color w:val="auto"/>
          <w:sz w:val="24"/>
          <w:szCs w:val="24"/>
        </w:rPr>
        <w:t>Campbell</w:t>
      </w:r>
      <w:r>
        <w:rPr>
          <w:rFonts w:ascii="Times New Roman" w:hAnsi="Times New Roman" w:cs="Times New Roman"/>
          <w:color w:val="auto"/>
          <w:sz w:val="24"/>
          <w:szCs w:val="24"/>
        </w:rPr>
        <w:t xml:space="preserve"> (n.d.)</w:t>
      </w:r>
    </w:p>
    <w:p w14:paraId="61C0BDEF" w14:textId="622B930E" w:rsidR="005150B8" w:rsidRDefault="00F428D1" w:rsidP="002915F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Non-attendance of learning and training resources is an issue in NPTC with figures showing </w:t>
      </w:r>
      <w:r w:rsidR="00DD542A">
        <w:rPr>
          <w:rFonts w:ascii="Times New Roman" w:hAnsi="Times New Roman" w:cs="Times New Roman"/>
          <w:color w:val="auto"/>
          <w:sz w:val="24"/>
          <w:szCs w:val="24"/>
        </w:rPr>
        <w:t>between January and December 2025 there were 7832 training places booked with 1279 places marked as no attendance, which equates to a 16% non-attendance rate (Roberts, 202</w:t>
      </w:r>
      <w:r w:rsidR="009F4FED">
        <w:rPr>
          <w:rFonts w:ascii="Times New Roman" w:hAnsi="Times New Roman" w:cs="Times New Roman"/>
          <w:color w:val="auto"/>
          <w:sz w:val="24"/>
          <w:szCs w:val="24"/>
        </w:rPr>
        <w:t>6</w:t>
      </w:r>
      <w:r w:rsidR="00DD542A">
        <w:rPr>
          <w:rFonts w:ascii="Times New Roman" w:hAnsi="Times New Roman" w:cs="Times New Roman"/>
          <w:color w:val="auto"/>
          <w:sz w:val="24"/>
          <w:szCs w:val="24"/>
        </w:rPr>
        <w:t>).</w:t>
      </w:r>
      <w:r w:rsidR="004A6EDD">
        <w:rPr>
          <w:rFonts w:ascii="Times New Roman" w:hAnsi="Times New Roman" w:cs="Times New Roman"/>
          <w:color w:val="auto"/>
          <w:sz w:val="24"/>
          <w:szCs w:val="24"/>
        </w:rPr>
        <w:t xml:space="preserve">  When asked, employees who failed to attend gave the reason they were too busy with their day-to-day work or were scheduled to attend but managers had changed the </w:t>
      </w:r>
      <w:r w:rsidR="002915F3">
        <w:rPr>
          <w:rFonts w:ascii="Times New Roman" w:hAnsi="Times New Roman" w:cs="Times New Roman"/>
          <w:color w:val="auto"/>
          <w:sz w:val="24"/>
          <w:szCs w:val="24"/>
        </w:rPr>
        <w:t>schedule</w:t>
      </w:r>
      <w:r w:rsidR="005150B8">
        <w:rPr>
          <w:rFonts w:ascii="Times New Roman" w:hAnsi="Times New Roman" w:cs="Times New Roman"/>
          <w:color w:val="auto"/>
          <w:sz w:val="24"/>
          <w:szCs w:val="24"/>
        </w:rPr>
        <w:t xml:space="preserve"> making attendance </w:t>
      </w:r>
      <w:r w:rsidR="004A6EDD">
        <w:rPr>
          <w:rFonts w:ascii="Times New Roman" w:hAnsi="Times New Roman" w:cs="Times New Roman"/>
          <w:color w:val="auto"/>
          <w:sz w:val="24"/>
          <w:szCs w:val="24"/>
        </w:rPr>
        <w:t xml:space="preserve">no longer </w:t>
      </w:r>
      <w:r w:rsidR="005150B8">
        <w:rPr>
          <w:rFonts w:ascii="Times New Roman" w:hAnsi="Times New Roman" w:cs="Times New Roman"/>
          <w:color w:val="auto"/>
          <w:sz w:val="24"/>
          <w:szCs w:val="24"/>
        </w:rPr>
        <w:t>possible</w:t>
      </w:r>
      <w:r w:rsidR="004A6EDD">
        <w:rPr>
          <w:rFonts w:ascii="Times New Roman" w:hAnsi="Times New Roman" w:cs="Times New Roman"/>
          <w:color w:val="auto"/>
          <w:sz w:val="24"/>
          <w:szCs w:val="24"/>
        </w:rPr>
        <w:t xml:space="preserve">.  </w:t>
      </w:r>
      <w:r w:rsidR="004A6EDD" w:rsidRPr="004A6EDD">
        <w:rPr>
          <w:rFonts w:ascii="Times New Roman" w:hAnsi="Times New Roman" w:cs="Times New Roman"/>
          <w:color w:val="auto"/>
          <w:sz w:val="24"/>
          <w:szCs w:val="24"/>
        </w:rPr>
        <w:t xml:space="preserve">Gendron </w:t>
      </w:r>
      <w:r w:rsidR="004A6EDD">
        <w:rPr>
          <w:rFonts w:ascii="Times New Roman" w:hAnsi="Times New Roman" w:cs="Times New Roman"/>
          <w:color w:val="auto"/>
          <w:sz w:val="24"/>
          <w:szCs w:val="24"/>
        </w:rPr>
        <w:t>(</w:t>
      </w:r>
      <w:r w:rsidR="004A6EDD" w:rsidRPr="004A6EDD">
        <w:rPr>
          <w:rFonts w:ascii="Times New Roman" w:hAnsi="Times New Roman" w:cs="Times New Roman"/>
          <w:color w:val="auto"/>
          <w:sz w:val="24"/>
          <w:szCs w:val="24"/>
        </w:rPr>
        <w:t>2024)</w:t>
      </w:r>
      <w:r w:rsidR="004A6EDD">
        <w:rPr>
          <w:rFonts w:ascii="Times New Roman" w:hAnsi="Times New Roman" w:cs="Times New Roman"/>
          <w:color w:val="auto"/>
          <w:sz w:val="24"/>
          <w:szCs w:val="24"/>
        </w:rPr>
        <w:t xml:space="preserve"> states two main factors for non-attendance</w:t>
      </w:r>
      <w:r w:rsidR="002915F3">
        <w:rPr>
          <w:rFonts w:ascii="Times New Roman" w:hAnsi="Times New Roman" w:cs="Times New Roman"/>
          <w:color w:val="auto"/>
          <w:sz w:val="24"/>
          <w:szCs w:val="24"/>
        </w:rPr>
        <w:t xml:space="preserve"> </w:t>
      </w:r>
      <w:r w:rsidR="005150B8">
        <w:rPr>
          <w:rFonts w:ascii="Times New Roman" w:hAnsi="Times New Roman" w:cs="Times New Roman"/>
          <w:color w:val="auto"/>
          <w:sz w:val="24"/>
          <w:szCs w:val="24"/>
        </w:rPr>
        <w:t>were</w:t>
      </w:r>
      <w:r w:rsidR="004A6EDD">
        <w:rPr>
          <w:rFonts w:ascii="Times New Roman" w:hAnsi="Times New Roman" w:cs="Times New Roman"/>
          <w:color w:val="auto"/>
          <w:sz w:val="24"/>
          <w:szCs w:val="24"/>
        </w:rPr>
        <w:t xml:space="preserve"> employees </w:t>
      </w:r>
      <w:r w:rsidR="00B35676">
        <w:rPr>
          <w:rFonts w:ascii="Times New Roman" w:hAnsi="Times New Roman" w:cs="Times New Roman"/>
          <w:color w:val="auto"/>
          <w:sz w:val="24"/>
          <w:szCs w:val="24"/>
        </w:rPr>
        <w:t xml:space="preserve">claiming they </w:t>
      </w:r>
      <w:r w:rsidR="002915F3">
        <w:rPr>
          <w:rFonts w:ascii="Times New Roman" w:hAnsi="Times New Roman" w:cs="Times New Roman"/>
          <w:color w:val="auto"/>
          <w:sz w:val="24"/>
          <w:szCs w:val="24"/>
        </w:rPr>
        <w:t>were</w:t>
      </w:r>
      <w:r w:rsidR="004A6EDD">
        <w:rPr>
          <w:rFonts w:ascii="Times New Roman" w:hAnsi="Times New Roman" w:cs="Times New Roman"/>
          <w:color w:val="auto"/>
          <w:sz w:val="24"/>
          <w:szCs w:val="24"/>
        </w:rPr>
        <w:t xml:space="preserve"> too busy</w:t>
      </w:r>
      <w:r w:rsidR="00B35676">
        <w:rPr>
          <w:rFonts w:ascii="Times New Roman" w:hAnsi="Times New Roman" w:cs="Times New Roman"/>
          <w:color w:val="auto"/>
          <w:sz w:val="24"/>
          <w:szCs w:val="24"/>
        </w:rPr>
        <w:t xml:space="preserve"> (genuinely or </w:t>
      </w:r>
      <w:r w:rsidR="004A6EDD">
        <w:rPr>
          <w:rFonts w:ascii="Times New Roman" w:hAnsi="Times New Roman" w:cs="Times New Roman"/>
          <w:color w:val="auto"/>
          <w:sz w:val="24"/>
          <w:szCs w:val="24"/>
        </w:rPr>
        <w:t xml:space="preserve">not wanting to appear that they have spare time to their </w:t>
      </w:r>
      <w:r w:rsidR="001E453D">
        <w:rPr>
          <w:rFonts w:ascii="Times New Roman" w:hAnsi="Times New Roman" w:cs="Times New Roman"/>
          <w:color w:val="auto"/>
          <w:sz w:val="24"/>
          <w:szCs w:val="24"/>
        </w:rPr>
        <w:t>LM</w:t>
      </w:r>
      <w:r w:rsidR="00B35676">
        <w:rPr>
          <w:rFonts w:ascii="Times New Roman" w:hAnsi="Times New Roman" w:cs="Times New Roman"/>
          <w:color w:val="auto"/>
          <w:sz w:val="24"/>
          <w:szCs w:val="24"/>
        </w:rPr>
        <w:t>)</w:t>
      </w:r>
      <w:r w:rsidR="004A6EDD">
        <w:rPr>
          <w:rFonts w:ascii="Times New Roman" w:hAnsi="Times New Roman" w:cs="Times New Roman"/>
          <w:color w:val="auto"/>
          <w:sz w:val="24"/>
          <w:szCs w:val="24"/>
        </w:rPr>
        <w:t>.  Gendron (2024) gives a lack of manager support as being a factor</w:t>
      </w:r>
      <w:r w:rsidR="004864BE">
        <w:rPr>
          <w:rFonts w:ascii="Times New Roman" w:hAnsi="Times New Roman" w:cs="Times New Roman"/>
          <w:color w:val="auto"/>
          <w:sz w:val="24"/>
          <w:szCs w:val="24"/>
        </w:rPr>
        <w:t>, whether managers are not giving permission to attend, not encouraging attendance or creat</w:t>
      </w:r>
      <w:r w:rsidR="005150B8">
        <w:rPr>
          <w:rFonts w:ascii="Times New Roman" w:hAnsi="Times New Roman" w:cs="Times New Roman"/>
          <w:color w:val="auto"/>
          <w:sz w:val="24"/>
          <w:szCs w:val="24"/>
        </w:rPr>
        <w:t>ing</w:t>
      </w:r>
      <w:r w:rsidR="004864BE">
        <w:rPr>
          <w:rFonts w:ascii="Times New Roman" w:hAnsi="Times New Roman" w:cs="Times New Roman"/>
          <w:color w:val="auto"/>
          <w:sz w:val="24"/>
          <w:szCs w:val="24"/>
        </w:rPr>
        <w:t xml:space="preserve"> a culture where attending training is </w:t>
      </w:r>
      <w:r w:rsidR="005150B8">
        <w:rPr>
          <w:rFonts w:ascii="Times New Roman" w:hAnsi="Times New Roman" w:cs="Times New Roman"/>
          <w:color w:val="auto"/>
          <w:sz w:val="24"/>
          <w:szCs w:val="24"/>
        </w:rPr>
        <w:t>considered</w:t>
      </w:r>
      <w:r w:rsidR="004864BE">
        <w:rPr>
          <w:rFonts w:ascii="Times New Roman" w:hAnsi="Times New Roman" w:cs="Times New Roman"/>
          <w:color w:val="auto"/>
          <w:sz w:val="24"/>
          <w:szCs w:val="24"/>
        </w:rPr>
        <w:t xml:space="preserve"> not important.  </w:t>
      </w:r>
    </w:p>
    <w:p w14:paraId="48B8DB35" w14:textId="77777777" w:rsidR="005150B8" w:rsidRDefault="005150B8" w:rsidP="002915F3">
      <w:pPr>
        <w:jc w:val="both"/>
        <w:rPr>
          <w:rFonts w:ascii="Times New Roman" w:hAnsi="Times New Roman" w:cs="Times New Roman"/>
          <w:color w:val="auto"/>
          <w:sz w:val="24"/>
          <w:szCs w:val="24"/>
        </w:rPr>
      </w:pPr>
    </w:p>
    <w:p w14:paraId="203FAB2F" w14:textId="19A606EC" w:rsidR="00F428D1" w:rsidRDefault="004864BE" w:rsidP="002915F3">
      <w:pPr>
        <w:jc w:val="both"/>
        <w:rPr>
          <w:rFonts w:ascii="Times New Roman" w:hAnsi="Times New Roman" w:cs="Times New Roman"/>
          <w:color w:val="auto"/>
          <w:sz w:val="24"/>
          <w:szCs w:val="24"/>
          <w:lang w:bidi="en-GB"/>
        </w:rPr>
      </w:pPr>
      <w:r>
        <w:rPr>
          <w:rFonts w:ascii="Times New Roman" w:hAnsi="Times New Roman" w:cs="Times New Roman"/>
          <w:color w:val="auto"/>
          <w:sz w:val="24"/>
          <w:szCs w:val="24"/>
        </w:rPr>
        <w:t xml:space="preserve">Through Thinqui, managers at NPTC </w:t>
      </w:r>
      <w:r w:rsidR="00050449">
        <w:rPr>
          <w:rFonts w:ascii="Times New Roman" w:hAnsi="Times New Roman" w:cs="Times New Roman"/>
          <w:color w:val="auto"/>
          <w:sz w:val="24"/>
          <w:szCs w:val="24"/>
        </w:rPr>
        <w:t>can</w:t>
      </w:r>
      <w:r>
        <w:rPr>
          <w:rFonts w:ascii="Times New Roman" w:hAnsi="Times New Roman" w:cs="Times New Roman"/>
          <w:color w:val="auto"/>
          <w:sz w:val="24"/>
          <w:szCs w:val="24"/>
        </w:rPr>
        <w:t xml:space="preserve"> access their employees L&amp;D records to see what resources they have attended, what they are due to attend and what they have booked but failed to attend.  </w:t>
      </w:r>
      <w:r w:rsidR="005150B8">
        <w:rPr>
          <w:rFonts w:ascii="Times New Roman" w:hAnsi="Times New Roman" w:cs="Times New Roman"/>
          <w:color w:val="auto"/>
          <w:sz w:val="24"/>
          <w:szCs w:val="24"/>
        </w:rPr>
        <w:t>M</w:t>
      </w:r>
      <w:r>
        <w:rPr>
          <w:rFonts w:ascii="Times New Roman" w:hAnsi="Times New Roman" w:cs="Times New Roman"/>
          <w:color w:val="auto"/>
          <w:sz w:val="24"/>
          <w:szCs w:val="24"/>
        </w:rPr>
        <w:t>anagers</w:t>
      </w:r>
      <w:r w:rsidR="00CA3314">
        <w:rPr>
          <w:rFonts w:ascii="Times New Roman" w:hAnsi="Times New Roman" w:cs="Times New Roman"/>
          <w:color w:val="auto"/>
          <w:sz w:val="24"/>
          <w:szCs w:val="24"/>
        </w:rPr>
        <w:t xml:space="preserve"> in NPTC</w:t>
      </w:r>
      <w:r>
        <w:rPr>
          <w:rFonts w:ascii="Times New Roman" w:hAnsi="Times New Roman" w:cs="Times New Roman"/>
          <w:color w:val="auto"/>
          <w:sz w:val="24"/>
          <w:szCs w:val="24"/>
        </w:rPr>
        <w:t xml:space="preserve"> can see when employees are scheduled to attend training and so should be encouraging attendance by </w:t>
      </w:r>
      <w:r w:rsidR="00CA3314">
        <w:rPr>
          <w:rFonts w:ascii="Times New Roman" w:hAnsi="Times New Roman" w:cs="Times New Roman"/>
          <w:color w:val="auto"/>
          <w:sz w:val="24"/>
          <w:szCs w:val="24"/>
        </w:rPr>
        <w:t xml:space="preserve">managing workload and </w:t>
      </w:r>
      <w:r>
        <w:rPr>
          <w:rFonts w:ascii="Times New Roman" w:hAnsi="Times New Roman" w:cs="Times New Roman"/>
          <w:color w:val="auto"/>
          <w:sz w:val="24"/>
          <w:szCs w:val="24"/>
        </w:rPr>
        <w:t>schedules</w:t>
      </w:r>
      <w:r w:rsidR="00CA3314">
        <w:rPr>
          <w:rFonts w:ascii="Times New Roman" w:hAnsi="Times New Roman" w:cs="Times New Roman"/>
          <w:color w:val="auto"/>
          <w:sz w:val="24"/>
          <w:szCs w:val="24"/>
        </w:rPr>
        <w:t xml:space="preserve"> to accommodate</w:t>
      </w:r>
      <w:r>
        <w:rPr>
          <w:rFonts w:ascii="Times New Roman" w:hAnsi="Times New Roman" w:cs="Times New Roman"/>
          <w:color w:val="auto"/>
          <w:sz w:val="24"/>
          <w:szCs w:val="24"/>
        </w:rPr>
        <w:t>.</w:t>
      </w:r>
      <w:r w:rsidR="00CA3314">
        <w:rPr>
          <w:rFonts w:ascii="Times New Roman" w:hAnsi="Times New Roman" w:cs="Times New Roman"/>
          <w:color w:val="auto"/>
          <w:sz w:val="24"/>
          <w:szCs w:val="24"/>
        </w:rPr>
        <w:t xml:space="preserve">  This is not only causing a short-term issue</w:t>
      </w:r>
      <w:r w:rsidR="005150B8">
        <w:rPr>
          <w:rFonts w:ascii="Times New Roman" w:hAnsi="Times New Roman" w:cs="Times New Roman"/>
          <w:color w:val="auto"/>
          <w:sz w:val="24"/>
          <w:szCs w:val="24"/>
        </w:rPr>
        <w:t xml:space="preserve"> with wasted resources</w:t>
      </w:r>
      <w:r w:rsidR="00CA3314">
        <w:rPr>
          <w:rFonts w:ascii="Times New Roman" w:hAnsi="Times New Roman" w:cs="Times New Roman"/>
          <w:color w:val="auto"/>
          <w:sz w:val="24"/>
          <w:szCs w:val="24"/>
        </w:rPr>
        <w:t xml:space="preserve"> but </w:t>
      </w:r>
      <w:r w:rsidR="005150B8">
        <w:rPr>
          <w:rFonts w:ascii="Times New Roman" w:hAnsi="Times New Roman" w:cs="Times New Roman"/>
          <w:color w:val="auto"/>
          <w:sz w:val="24"/>
          <w:szCs w:val="24"/>
        </w:rPr>
        <w:t xml:space="preserve">having a </w:t>
      </w:r>
      <w:r w:rsidR="00CA3314">
        <w:rPr>
          <w:rFonts w:ascii="Times New Roman" w:hAnsi="Times New Roman" w:cs="Times New Roman"/>
          <w:color w:val="auto"/>
          <w:sz w:val="24"/>
          <w:szCs w:val="24"/>
        </w:rPr>
        <w:t xml:space="preserve">long-term negative </w:t>
      </w:r>
      <w:r w:rsidR="005150B8">
        <w:rPr>
          <w:rFonts w:ascii="Times New Roman" w:hAnsi="Times New Roman" w:cs="Times New Roman"/>
          <w:color w:val="auto"/>
          <w:sz w:val="24"/>
          <w:szCs w:val="24"/>
        </w:rPr>
        <w:t>impact</w:t>
      </w:r>
      <w:r w:rsidR="00CA3314">
        <w:rPr>
          <w:rFonts w:ascii="Times New Roman" w:hAnsi="Times New Roman" w:cs="Times New Roman"/>
          <w:color w:val="auto"/>
          <w:sz w:val="24"/>
          <w:szCs w:val="24"/>
        </w:rPr>
        <w:t xml:space="preserve"> on the learning culture </w:t>
      </w:r>
      <w:r w:rsidR="00CA3314" w:rsidRPr="00CA3314">
        <w:rPr>
          <w:rFonts w:ascii="Times New Roman" w:hAnsi="Times New Roman" w:cs="Times New Roman"/>
          <w:color w:val="auto"/>
          <w:sz w:val="24"/>
          <w:szCs w:val="24"/>
        </w:rPr>
        <w:t>(Green and Young, 2020)</w:t>
      </w:r>
      <w:r w:rsidR="00CA3314">
        <w:rPr>
          <w:rFonts w:ascii="Times New Roman" w:hAnsi="Times New Roman" w:cs="Times New Roman"/>
          <w:color w:val="auto"/>
          <w:sz w:val="24"/>
          <w:szCs w:val="24"/>
        </w:rPr>
        <w:t>.</w:t>
      </w:r>
      <w:r w:rsidR="002915F3">
        <w:rPr>
          <w:rFonts w:ascii="Times New Roman" w:hAnsi="Times New Roman" w:cs="Times New Roman"/>
          <w:color w:val="auto"/>
          <w:sz w:val="24"/>
          <w:szCs w:val="24"/>
        </w:rPr>
        <w:t xml:space="preserve">  </w:t>
      </w:r>
      <w:r w:rsidR="002915F3">
        <w:rPr>
          <w:rFonts w:ascii="Times New Roman" w:hAnsi="Times New Roman" w:cs="Times New Roman"/>
          <w:color w:val="auto"/>
          <w:sz w:val="24"/>
          <w:szCs w:val="24"/>
          <w:lang w:bidi="en-GB"/>
        </w:rPr>
        <w:t xml:space="preserve">The L&amp;D team report although training </w:t>
      </w:r>
      <w:r w:rsidR="005150B8">
        <w:rPr>
          <w:rFonts w:ascii="Times New Roman" w:hAnsi="Times New Roman" w:cs="Times New Roman"/>
          <w:color w:val="auto"/>
          <w:sz w:val="24"/>
          <w:szCs w:val="24"/>
          <w:lang w:bidi="en-GB"/>
        </w:rPr>
        <w:t xml:space="preserve">is </w:t>
      </w:r>
      <w:r w:rsidR="002915F3">
        <w:rPr>
          <w:rFonts w:ascii="Times New Roman" w:hAnsi="Times New Roman" w:cs="Times New Roman"/>
          <w:color w:val="auto"/>
          <w:sz w:val="24"/>
          <w:szCs w:val="24"/>
          <w:lang w:bidi="en-GB"/>
        </w:rPr>
        <w:t xml:space="preserve">provided, employees </w:t>
      </w:r>
      <w:r w:rsidR="005150B8">
        <w:rPr>
          <w:rFonts w:ascii="Times New Roman" w:hAnsi="Times New Roman" w:cs="Times New Roman"/>
          <w:color w:val="auto"/>
          <w:sz w:val="24"/>
          <w:szCs w:val="24"/>
          <w:lang w:bidi="en-GB"/>
        </w:rPr>
        <w:t>appear</w:t>
      </w:r>
      <w:r w:rsidR="002915F3">
        <w:rPr>
          <w:rFonts w:ascii="Times New Roman" w:hAnsi="Times New Roman" w:cs="Times New Roman"/>
          <w:color w:val="auto"/>
          <w:sz w:val="24"/>
          <w:szCs w:val="24"/>
          <w:lang w:bidi="en-GB"/>
        </w:rPr>
        <w:t xml:space="preserve"> to have </w:t>
      </w:r>
      <w:r w:rsidR="005150B8">
        <w:rPr>
          <w:rFonts w:ascii="Times New Roman" w:hAnsi="Times New Roman" w:cs="Times New Roman"/>
          <w:color w:val="auto"/>
          <w:sz w:val="24"/>
          <w:szCs w:val="24"/>
          <w:lang w:bidi="en-GB"/>
        </w:rPr>
        <w:t xml:space="preserve">not </w:t>
      </w:r>
      <w:r w:rsidR="002915F3">
        <w:rPr>
          <w:rFonts w:ascii="Times New Roman" w:hAnsi="Times New Roman" w:cs="Times New Roman"/>
          <w:color w:val="auto"/>
          <w:sz w:val="24"/>
          <w:szCs w:val="24"/>
          <w:lang w:bidi="en-GB"/>
        </w:rPr>
        <w:t>adopted the interactivity of the system, with little use of the re-booking and cancel</w:t>
      </w:r>
      <w:r w:rsidR="005150B8">
        <w:rPr>
          <w:rFonts w:ascii="Times New Roman" w:hAnsi="Times New Roman" w:cs="Times New Roman"/>
          <w:color w:val="auto"/>
          <w:sz w:val="24"/>
          <w:szCs w:val="24"/>
          <w:lang w:bidi="en-GB"/>
        </w:rPr>
        <w:t xml:space="preserve">ling </w:t>
      </w:r>
      <w:r w:rsidR="002915F3">
        <w:rPr>
          <w:rFonts w:ascii="Times New Roman" w:hAnsi="Times New Roman" w:cs="Times New Roman"/>
          <w:color w:val="auto"/>
          <w:sz w:val="24"/>
          <w:szCs w:val="24"/>
          <w:lang w:bidi="en-GB"/>
        </w:rPr>
        <w:t>functions (Roberts, 202</w:t>
      </w:r>
      <w:r w:rsidR="009F4FED">
        <w:rPr>
          <w:rFonts w:ascii="Times New Roman" w:hAnsi="Times New Roman" w:cs="Times New Roman"/>
          <w:color w:val="auto"/>
          <w:sz w:val="24"/>
          <w:szCs w:val="24"/>
          <w:lang w:bidi="en-GB"/>
        </w:rPr>
        <w:t>6</w:t>
      </w:r>
      <w:r w:rsidR="002915F3">
        <w:rPr>
          <w:rFonts w:ascii="Times New Roman" w:hAnsi="Times New Roman" w:cs="Times New Roman"/>
          <w:color w:val="auto"/>
          <w:sz w:val="24"/>
          <w:szCs w:val="24"/>
          <w:lang w:bidi="en-GB"/>
        </w:rPr>
        <w:t xml:space="preserve">).  </w:t>
      </w:r>
    </w:p>
    <w:p w14:paraId="2C7F9369" w14:textId="77777777" w:rsidR="002915F3" w:rsidRDefault="002915F3" w:rsidP="002915F3">
      <w:pPr>
        <w:jc w:val="both"/>
        <w:rPr>
          <w:rFonts w:ascii="Times New Roman" w:hAnsi="Times New Roman" w:cs="Times New Roman"/>
          <w:color w:val="auto"/>
          <w:sz w:val="24"/>
          <w:szCs w:val="24"/>
          <w:lang w:bidi="en-GB"/>
        </w:rPr>
      </w:pPr>
    </w:p>
    <w:p w14:paraId="70FD659F" w14:textId="58D21AE9" w:rsidR="003B1DAF" w:rsidRDefault="00277BE5" w:rsidP="00DD542A">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 also provide </w:t>
      </w:r>
      <w:r w:rsidR="00950F6B">
        <w:rPr>
          <w:rFonts w:ascii="Times New Roman" w:hAnsi="Times New Roman" w:cs="Times New Roman"/>
          <w:color w:val="auto"/>
          <w:sz w:val="24"/>
          <w:szCs w:val="24"/>
        </w:rPr>
        <w:t xml:space="preserve">mandatory </w:t>
      </w:r>
      <w:r>
        <w:rPr>
          <w:rFonts w:ascii="Times New Roman" w:hAnsi="Times New Roman" w:cs="Times New Roman"/>
          <w:color w:val="auto"/>
          <w:sz w:val="24"/>
          <w:szCs w:val="24"/>
        </w:rPr>
        <w:t xml:space="preserve">training to ensure </w:t>
      </w:r>
      <w:r w:rsidR="005150B8">
        <w:rPr>
          <w:rFonts w:ascii="Times New Roman" w:hAnsi="Times New Roman" w:cs="Times New Roman"/>
          <w:color w:val="auto"/>
          <w:sz w:val="24"/>
          <w:szCs w:val="24"/>
        </w:rPr>
        <w:t>compliance</w:t>
      </w:r>
      <w:r>
        <w:rPr>
          <w:rFonts w:ascii="Times New Roman" w:hAnsi="Times New Roman" w:cs="Times New Roman"/>
          <w:color w:val="auto"/>
          <w:sz w:val="24"/>
          <w:szCs w:val="24"/>
        </w:rPr>
        <w:t xml:space="preserve"> with regulations and legislation</w:t>
      </w:r>
      <w:r w:rsidR="00950F6B">
        <w:rPr>
          <w:rFonts w:ascii="Times New Roman" w:hAnsi="Times New Roman" w:cs="Times New Roman"/>
          <w:color w:val="auto"/>
          <w:sz w:val="24"/>
          <w:szCs w:val="24"/>
        </w:rPr>
        <w:t xml:space="preserve"> (Appendix </w:t>
      </w:r>
      <w:r w:rsidR="009F4FED">
        <w:rPr>
          <w:rFonts w:ascii="Times New Roman" w:hAnsi="Times New Roman" w:cs="Times New Roman"/>
          <w:color w:val="auto"/>
          <w:sz w:val="24"/>
          <w:szCs w:val="24"/>
        </w:rPr>
        <w:t>1</w:t>
      </w:r>
      <w:r w:rsidR="00950F6B">
        <w:rPr>
          <w:rFonts w:ascii="Times New Roman" w:hAnsi="Times New Roman" w:cs="Times New Roman"/>
          <w:color w:val="auto"/>
          <w:sz w:val="24"/>
          <w:szCs w:val="24"/>
        </w:rPr>
        <w:t>)</w:t>
      </w:r>
      <w:r w:rsidR="000D1BA7">
        <w:rPr>
          <w:rFonts w:ascii="Times New Roman" w:hAnsi="Times New Roman" w:cs="Times New Roman"/>
          <w:color w:val="auto"/>
          <w:sz w:val="24"/>
          <w:szCs w:val="24"/>
        </w:rPr>
        <w:t xml:space="preserve">.  The Future of Work Strategy outlines the focus on social training for all employees in line with the Community Safety Partnership </w:t>
      </w:r>
      <w:r w:rsidR="002C0043" w:rsidRPr="002C0043">
        <w:rPr>
          <w:rFonts w:ascii="Times New Roman" w:hAnsi="Times New Roman" w:cs="Times New Roman"/>
          <w:color w:val="auto"/>
          <w:sz w:val="24"/>
          <w:szCs w:val="24"/>
        </w:rPr>
        <w:t>(Home Office, 2023)</w:t>
      </w:r>
      <w:r w:rsidR="002C0043">
        <w:rPr>
          <w:rFonts w:ascii="Times New Roman" w:hAnsi="Times New Roman" w:cs="Times New Roman"/>
          <w:color w:val="auto"/>
          <w:sz w:val="24"/>
          <w:szCs w:val="24"/>
        </w:rPr>
        <w:t xml:space="preserve"> to ensure employees are equipped to </w:t>
      </w:r>
      <w:r w:rsidR="00D8132B">
        <w:rPr>
          <w:rFonts w:ascii="Times New Roman" w:hAnsi="Times New Roman" w:cs="Times New Roman"/>
          <w:color w:val="auto"/>
          <w:sz w:val="24"/>
          <w:szCs w:val="24"/>
        </w:rPr>
        <w:t>act</w:t>
      </w:r>
      <w:r w:rsidR="002C0043">
        <w:rPr>
          <w:rFonts w:ascii="Times New Roman" w:hAnsi="Times New Roman" w:cs="Times New Roman"/>
          <w:color w:val="auto"/>
          <w:sz w:val="24"/>
          <w:szCs w:val="24"/>
        </w:rPr>
        <w:t xml:space="preserve"> appropriate</w:t>
      </w:r>
      <w:r w:rsidR="00D8132B">
        <w:rPr>
          <w:rFonts w:ascii="Times New Roman" w:hAnsi="Times New Roman" w:cs="Times New Roman"/>
          <w:color w:val="auto"/>
          <w:sz w:val="24"/>
          <w:szCs w:val="24"/>
        </w:rPr>
        <w:t>ly</w:t>
      </w:r>
      <w:r w:rsidR="002C0043">
        <w:rPr>
          <w:rFonts w:ascii="Times New Roman" w:hAnsi="Times New Roman" w:cs="Times New Roman"/>
          <w:color w:val="auto"/>
          <w:sz w:val="24"/>
          <w:szCs w:val="24"/>
        </w:rPr>
        <w:t xml:space="preserve"> </w:t>
      </w:r>
      <w:r w:rsidR="00D8132B">
        <w:rPr>
          <w:rFonts w:ascii="Times New Roman" w:hAnsi="Times New Roman" w:cs="Times New Roman"/>
          <w:color w:val="auto"/>
          <w:sz w:val="24"/>
          <w:szCs w:val="24"/>
        </w:rPr>
        <w:t>in line with</w:t>
      </w:r>
      <w:r w:rsidR="002C0043">
        <w:rPr>
          <w:rFonts w:ascii="Times New Roman" w:hAnsi="Times New Roman" w:cs="Times New Roman"/>
          <w:color w:val="auto"/>
          <w:sz w:val="24"/>
          <w:szCs w:val="24"/>
        </w:rPr>
        <w:t xml:space="preserve"> their roles whilst serving the community.</w:t>
      </w:r>
      <w:r w:rsidR="0075135A">
        <w:rPr>
          <w:rFonts w:ascii="Times New Roman" w:hAnsi="Times New Roman" w:cs="Times New Roman"/>
          <w:color w:val="auto"/>
          <w:sz w:val="24"/>
          <w:szCs w:val="24"/>
        </w:rPr>
        <w:t xml:space="preserve">  </w:t>
      </w:r>
    </w:p>
    <w:p w14:paraId="02F8E038" w14:textId="77777777" w:rsidR="003B1DAF" w:rsidRDefault="003B1DAF" w:rsidP="002C0043">
      <w:pPr>
        <w:jc w:val="both"/>
        <w:rPr>
          <w:rFonts w:ascii="Times New Roman" w:hAnsi="Times New Roman" w:cs="Times New Roman"/>
          <w:color w:val="auto"/>
          <w:sz w:val="24"/>
          <w:szCs w:val="24"/>
        </w:rPr>
      </w:pPr>
    </w:p>
    <w:p w14:paraId="1228038D" w14:textId="7D13C5D7" w:rsidR="003B1DAF" w:rsidRDefault="003B1DAF" w:rsidP="002C0043">
      <w:pPr>
        <w:jc w:val="both"/>
        <w:rPr>
          <w:rFonts w:ascii="Times New Roman" w:hAnsi="Times New Roman" w:cs="Times New Roman"/>
          <w:color w:val="auto"/>
          <w:sz w:val="24"/>
          <w:szCs w:val="24"/>
        </w:rPr>
      </w:pPr>
      <w:r w:rsidRPr="003513E2">
        <w:rPr>
          <w:rFonts w:ascii="Times New Roman" w:hAnsi="Times New Roman" w:cs="Times New Roman"/>
          <w:noProof/>
          <w:color w:val="auto"/>
          <w:sz w:val="24"/>
          <w:szCs w:val="24"/>
        </w:rPr>
        <w:drawing>
          <wp:inline distT="0" distB="0" distL="0" distR="0" wp14:anchorId="7A99D73E" wp14:editId="42C66513">
            <wp:extent cx="6097270" cy="872490"/>
            <wp:effectExtent l="0" t="0" r="0" b="3810"/>
            <wp:docPr id="17081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4573" name=""/>
                    <pic:cNvPicPr/>
                  </pic:nvPicPr>
                  <pic:blipFill>
                    <a:blip r:embed="rId30"/>
                    <a:stretch>
                      <a:fillRect/>
                    </a:stretch>
                  </pic:blipFill>
                  <pic:spPr>
                    <a:xfrm>
                      <a:off x="0" y="0"/>
                      <a:ext cx="6097270" cy="872490"/>
                    </a:xfrm>
                    <a:prstGeom prst="rect">
                      <a:avLst/>
                    </a:prstGeom>
                  </pic:spPr>
                </pic:pic>
              </a:graphicData>
            </a:graphic>
          </wp:inline>
        </w:drawing>
      </w:r>
    </w:p>
    <w:p w14:paraId="69D6942F" w14:textId="77777777" w:rsidR="003B1DAF" w:rsidRDefault="003B1DAF" w:rsidP="003B1DAF">
      <w:pPr>
        <w:jc w:val="both"/>
        <w:rPr>
          <w:rFonts w:ascii="Times New Roman" w:hAnsi="Times New Roman" w:cs="Times New Roman"/>
          <w:color w:val="auto"/>
          <w:sz w:val="24"/>
          <w:szCs w:val="24"/>
        </w:rPr>
      </w:pPr>
      <w:r>
        <w:rPr>
          <w:rFonts w:ascii="Times New Roman" w:hAnsi="Times New Roman" w:cs="Times New Roman"/>
          <w:color w:val="auto"/>
          <w:sz w:val="24"/>
          <w:szCs w:val="24"/>
        </w:rPr>
        <w:t>Fig. 4. NPTC (2021)</w:t>
      </w:r>
    </w:p>
    <w:p w14:paraId="4787B41C" w14:textId="77777777" w:rsidR="003B1DAF" w:rsidRDefault="003B1DAF" w:rsidP="002C0043">
      <w:pPr>
        <w:jc w:val="both"/>
        <w:rPr>
          <w:rFonts w:ascii="Times New Roman" w:hAnsi="Times New Roman" w:cs="Times New Roman"/>
          <w:color w:val="auto"/>
          <w:sz w:val="24"/>
          <w:szCs w:val="24"/>
        </w:rPr>
      </w:pPr>
    </w:p>
    <w:p w14:paraId="6D1B114C" w14:textId="06CC026F" w:rsidR="00D8132B" w:rsidRPr="0075135A" w:rsidRDefault="0075135A" w:rsidP="002C0043">
      <w:pPr>
        <w:jc w:val="both"/>
        <w:rPr>
          <w:rFonts w:ascii="Times New Roman" w:hAnsi="Times New Roman" w:cs="Times New Roman"/>
          <w:color w:val="auto"/>
          <w:sz w:val="24"/>
          <w:szCs w:val="24"/>
        </w:rPr>
      </w:pPr>
      <w:r w:rsidRPr="0075135A">
        <w:rPr>
          <w:rFonts w:ascii="Times New Roman" w:hAnsi="Times New Roman" w:cs="Times New Roman"/>
          <w:color w:val="auto"/>
          <w:sz w:val="24"/>
          <w:szCs w:val="24"/>
        </w:rPr>
        <w:t>General Data Protection Regulation</w:t>
      </w:r>
      <w:r>
        <w:rPr>
          <w:rFonts w:ascii="Times New Roman" w:hAnsi="Times New Roman" w:cs="Times New Roman"/>
          <w:color w:val="auto"/>
          <w:sz w:val="24"/>
          <w:szCs w:val="24"/>
        </w:rPr>
        <w:t xml:space="preserve"> (GDPR) training bec</w:t>
      </w:r>
      <w:r w:rsidR="00050449">
        <w:rPr>
          <w:rFonts w:ascii="Times New Roman" w:hAnsi="Times New Roman" w:cs="Times New Roman"/>
          <w:color w:val="auto"/>
          <w:sz w:val="24"/>
          <w:szCs w:val="24"/>
        </w:rPr>
        <w:t>ame</w:t>
      </w:r>
      <w:r>
        <w:rPr>
          <w:rFonts w:ascii="Times New Roman" w:hAnsi="Times New Roman" w:cs="Times New Roman"/>
          <w:color w:val="auto"/>
          <w:sz w:val="24"/>
          <w:szCs w:val="24"/>
        </w:rPr>
        <w:t xml:space="preserve"> compulsory when </w:t>
      </w:r>
      <w:r w:rsidR="006F6225" w:rsidRPr="0075135A">
        <w:rPr>
          <w:rFonts w:ascii="Times New Roman" w:hAnsi="Times New Roman" w:cs="Times New Roman"/>
          <w:i/>
          <w:iCs/>
          <w:color w:val="auto"/>
          <w:sz w:val="24"/>
          <w:szCs w:val="24"/>
        </w:rPr>
        <w:t xml:space="preserve">The </w:t>
      </w:r>
      <w:r w:rsidRPr="0075135A">
        <w:rPr>
          <w:rFonts w:ascii="Times New Roman" w:hAnsi="Times New Roman" w:cs="Times New Roman"/>
          <w:i/>
          <w:iCs/>
          <w:color w:val="auto"/>
          <w:sz w:val="24"/>
          <w:szCs w:val="24"/>
        </w:rPr>
        <w:t>Data Protection Act 2018</w:t>
      </w:r>
      <w:r w:rsidR="006F6225" w:rsidRPr="0075135A">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 xml:space="preserve">came into force in April </w:t>
      </w:r>
      <w:r w:rsidR="00050449">
        <w:rPr>
          <w:rFonts w:ascii="Times New Roman" w:hAnsi="Times New Roman" w:cs="Times New Roman"/>
          <w:color w:val="auto"/>
          <w:sz w:val="24"/>
          <w:szCs w:val="24"/>
        </w:rPr>
        <w:t>2018</w:t>
      </w:r>
      <w:r w:rsidR="00051D94">
        <w:rPr>
          <w:rFonts w:ascii="Times New Roman" w:hAnsi="Times New Roman" w:cs="Times New Roman"/>
          <w:color w:val="auto"/>
          <w:sz w:val="24"/>
          <w:szCs w:val="24"/>
        </w:rPr>
        <w:t xml:space="preserve"> (GOV.UK, 2018)</w:t>
      </w:r>
      <w:r w:rsidR="00050449">
        <w:rPr>
          <w:rFonts w:ascii="Times New Roman" w:hAnsi="Times New Roman" w:cs="Times New Roman"/>
          <w:color w:val="auto"/>
          <w:sz w:val="24"/>
          <w:szCs w:val="24"/>
        </w:rPr>
        <w:t>,</w:t>
      </w:r>
      <w:r>
        <w:rPr>
          <w:rFonts w:ascii="Times New Roman" w:hAnsi="Times New Roman" w:cs="Times New Roman"/>
          <w:color w:val="auto"/>
          <w:sz w:val="24"/>
          <w:szCs w:val="24"/>
        </w:rPr>
        <w:t xml:space="preserve"> but NPTC has a current completion rate across the organisation of 70%</w:t>
      </w:r>
      <w:r w:rsidR="003B1DAF">
        <w:rPr>
          <w:rFonts w:ascii="Times New Roman" w:hAnsi="Times New Roman" w:cs="Times New Roman"/>
          <w:color w:val="auto"/>
          <w:sz w:val="24"/>
          <w:szCs w:val="24"/>
        </w:rPr>
        <w:t xml:space="preserve"> (Rob</w:t>
      </w:r>
      <w:r w:rsidR="003B1DAF" w:rsidRPr="005451DB">
        <w:rPr>
          <w:rFonts w:ascii="Times New Roman" w:hAnsi="Times New Roman" w:cs="Times New Roman"/>
          <w:color w:val="auto"/>
          <w:sz w:val="24"/>
          <w:szCs w:val="24"/>
        </w:rPr>
        <w:t>erts, 202</w:t>
      </w:r>
      <w:r w:rsidR="00B41A53" w:rsidRPr="005451DB">
        <w:rPr>
          <w:rFonts w:ascii="Times New Roman" w:hAnsi="Times New Roman" w:cs="Times New Roman"/>
          <w:color w:val="auto"/>
          <w:sz w:val="24"/>
          <w:szCs w:val="24"/>
        </w:rPr>
        <w:t>6</w:t>
      </w:r>
      <w:r w:rsidR="003B1DAF" w:rsidRPr="005451DB">
        <w:rPr>
          <w:rFonts w:ascii="Times New Roman" w:hAnsi="Times New Roman" w:cs="Times New Roman"/>
          <w:color w:val="auto"/>
          <w:sz w:val="24"/>
          <w:szCs w:val="24"/>
        </w:rPr>
        <w:t>)</w:t>
      </w:r>
      <w:r w:rsidRPr="005451DB">
        <w:rPr>
          <w:rFonts w:ascii="Times New Roman" w:hAnsi="Times New Roman" w:cs="Times New Roman"/>
          <w:color w:val="auto"/>
          <w:sz w:val="24"/>
          <w:szCs w:val="24"/>
        </w:rPr>
        <w:t xml:space="preserve">.  </w:t>
      </w:r>
      <w:r w:rsidR="00950F6B" w:rsidRPr="005451DB">
        <w:rPr>
          <w:rFonts w:ascii="Times New Roman" w:hAnsi="Times New Roman" w:cs="Times New Roman"/>
          <w:color w:val="auto"/>
          <w:sz w:val="24"/>
          <w:szCs w:val="24"/>
        </w:rPr>
        <w:t xml:space="preserve">Action Counter Terrorism (ACT) awareness training is also compulsory under </w:t>
      </w:r>
      <w:r w:rsidR="00950F6B" w:rsidRPr="005451DB">
        <w:rPr>
          <w:rFonts w:ascii="Times New Roman" w:hAnsi="Times New Roman" w:cs="Times New Roman"/>
          <w:i/>
          <w:iCs/>
          <w:color w:val="auto"/>
          <w:sz w:val="24"/>
          <w:szCs w:val="24"/>
        </w:rPr>
        <w:t>The Counter-Terrorism and Security Act 2015 updated by Counter-Terrorism and Border Security Act 2019</w:t>
      </w:r>
      <w:r w:rsidR="00950F6B" w:rsidRPr="005451DB">
        <w:rPr>
          <w:rFonts w:ascii="Times New Roman" w:hAnsi="Times New Roman" w:cs="Times New Roman"/>
          <w:color w:val="auto"/>
          <w:sz w:val="24"/>
          <w:szCs w:val="24"/>
        </w:rPr>
        <w:t xml:space="preserve">, </w:t>
      </w:r>
      <w:r w:rsidR="00950F6B" w:rsidRPr="005451DB">
        <w:rPr>
          <w:rFonts w:ascii="Times New Roman" w:hAnsi="Times New Roman" w:cs="Times New Roman"/>
          <w:i/>
          <w:iCs/>
          <w:color w:val="auto"/>
          <w:sz w:val="24"/>
          <w:szCs w:val="24"/>
        </w:rPr>
        <w:t>The Health and Safety at Work Act 1974 and The Management of Health and Safety at Work Regulations 1992 (updated in 1999)</w:t>
      </w:r>
      <w:r w:rsidR="00950F6B" w:rsidRPr="005451DB">
        <w:rPr>
          <w:rFonts w:ascii="Times New Roman" w:hAnsi="Times New Roman" w:cs="Times New Roman"/>
          <w:color w:val="auto"/>
          <w:sz w:val="24"/>
          <w:szCs w:val="24"/>
        </w:rPr>
        <w:t xml:space="preserve"> alongside the Terrorism (Protection of Premises) draft bill November 2024</w:t>
      </w:r>
      <w:r w:rsidR="005451DB" w:rsidRPr="005451DB">
        <w:rPr>
          <w:rFonts w:ascii="Times New Roman" w:hAnsi="Times New Roman" w:cs="Times New Roman"/>
          <w:color w:val="auto"/>
          <w:sz w:val="24"/>
          <w:szCs w:val="24"/>
        </w:rPr>
        <w:t xml:space="preserve"> (</w:t>
      </w:r>
      <w:r w:rsidR="005451DB" w:rsidRPr="00571ABD">
        <w:rPr>
          <w:rFonts w:ascii="Times New Roman" w:hAnsi="Times New Roman" w:cs="Times New Roman"/>
          <w:color w:val="auto"/>
          <w:sz w:val="24"/>
          <w:szCs w:val="24"/>
        </w:rPr>
        <w:t>Home Office</w:t>
      </w:r>
      <w:r w:rsidR="005451DB" w:rsidRPr="005451DB">
        <w:rPr>
          <w:rFonts w:ascii="Times New Roman" w:hAnsi="Times New Roman" w:cs="Times New Roman"/>
          <w:color w:val="auto"/>
          <w:sz w:val="24"/>
          <w:szCs w:val="24"/>
        </w:rPr>
        <w:t xml:space="preserve">, </w:t>
      </w:r>
      <w:r w:rsidR="005451DB" w:rsidRPr="00571ABD">
        <w:rPr>
          <w:rFonts w:ascii="Times New Roman" w:hAnsi="Times New Roman" w:cs="Times New Roman"/>
          <w:color w:val="auto"/>
          <w:sz w:val="24"/>
          <w:szCs w:val="24"/>
        </w:rPr>
        <w:t>2024)</w:t>
      </w:r>
      <w:r w:rsidR="00950F6B" w:rsidRPr="005451DB">
        <w:rPr>
          <w:rFonts w:ascii="Times New Roman" w:hAnsi="Times New Roman" w:cs="Times New Roman"/>
          <w:color w:val="auto"/>
          <w:sz w:val="24"/>
          <w:szCs w:val="24"/>
        </w:rPr>
        <w:t>, however, completion rates at NPTC stand at 58%</w:t>
      </w:r>
      <w:r w:rsidR="003B1DAF" w:rsidRPr="005451DB">
        <w:rPr>
          <w:rFonts w:ascii="Times New Roman" w:hAnsi="Times New Roman" w:cs="Times New Roman"/>
          <w:color w:val="auto"/>
          <w:sz w:val="24"/>
          <w:szCs w:val="24"/>
        </w:rPr>
        <w:t xml:space="preserve"> (Roberts, 202</w:t>
      </w:r>
      <w:r w:rsidR="00B41A53" w:rsidRPr="005451DB">
        <w:rPr>
          <w:rFonts w:ascii="Times New Roman" w:hAnsi="Times New Roman" w:cs="Times New Roman"/>
          <w:color w:val="auto"/>
          <w:sz w:val="24"/>
          <w:szCs w:val="24"/>
        </w:rPr>
        <w:t>6</w:t>
      </w:r>
      <w:r w:rsidR="003B1DAF" w:rsidRPr="005451DB">
        <w:rPr>
          <w:rFonts w:ascii="Times New Roman" w:hAnsi="Times New Roman" w:cs="Times New Roman"/>
          <w:color w:val="auto"/>
          <w:sz w:val="24"/>
          <w:szCs w:val="24"/>
        </w:rPr>
        <w:t>)</w:t>
      </w:r>
      <w:r w:rsidR="00950F6B" w:rsidRPr="005451DB">
        <w:rPr>
          <w:rFonts w:ascii="Times New Roman" w:hAnsi="Times New Roman" w:cs="Times New Roman"/>
          <w:color w:val="auto"/>
          <w:sz w:val="24"/>
          <w:szCs w:val="24"/>
        </w:rPr>
        <w:t>.</w:t>
      </w:r>
    </w:p>
    <w:p w14:paraId="62799C12" w14:textId="77777777" w:rsidR="00D8132B" w:rsidRDefault="00D8132B" w:rsidP="002C0043">
      <w:pPr>
        <w:jc w:val="both"/>
        <w:rPr>
          <w:rFonts w:ascii="Times New Roman" w:hAnsi="Times New Roman" w:cs="Times New Roman"/>
          <w:color w:val="auto"/>
          <w:sz w:val="24"/>
          <w:szCs w:val="24"/>
        </w:rPr>
      </w:pPr>
    </w:p>
    <w:p w14:paraId="5EB2BA12" w14:textId="5C9D5BD3" w:rsidR="0075135A" w:rsidRDefault="002C0043" w:rsidP="002C004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Focus </w:t>
      </w:r>
      <w:r w:rsidRPr="005451DB">
        <w:rPr>
          <w:rFonts w:ascii="Times New Roman" w:hAnsi="Times New Roman" w:cs="Times New Roman"/>
          <w:color w:val="auto"/>
          <w:sz w:val="24"/>
          <w:szCs w:val="24"/>
        </w:rPr>
        <w:t xml:space="preserve">is also </w:t>
      </w:r>
      <w:r w:rsidR="00050449" w:rsidRPr="005451DB">
        <w:rPr>
          <w:rFonts w:ascii="Times New Roman" w:hAnsi="Times New Roman" w:cs="Times New Roman"/>
          <w:color w:val="auto"/>
          <w:sz w:val="24"/>
          <w:szCs w:val="24"/>
        </w:rPr>
        <w:t xml:space="preserve">placed </w:t>
      </w:r>
      <w:r w:rsidRPr="005451DB">
        <w:rPr>
          <w:rFonts w:ascii="Times New Roman" w:hAnsi="Times New Roman" w:cs="Times New Roman"/>
          <w:color w:val="auto"/>
          <w:sz w:val="24"/>
          <w:szCs w:val="24"/>
        </w:rPr>
        <w:t xml:space="preserve">on </w:t>
      </w:r>
      <w:r w:rsidR="002B2E8A" w:rsidRPr="005451DB">
        <w:rPr>
          <w:rFonts w:ascii="Times New Roman" w:hAnsi="Times New Roman" w:cs="Times New Roman"/>
          <w:color w:val="auto"/>
          <w:sz w:val="24"/>
          <w:szCs w:val="24"/>
        </w:rPr>
        <w:t xml:space="preserve">the </w:t>
      </w:r>
      <w:r w:rsidRPr="005451DB">
        <w:rPr>
          <w:rFonts w:ascii="Times New Roman" w:hAnsi="Times New Roman" w:cs="Times New Roman"/>
          <w:color w:val="auto"/>
          <w:sz w:val="24"/>
          <w:szCs w:val="24"/>
        </w:rPr>
        <w:t xml:space="preserve">use of Welsh language in the workplace in line with the statutory requirement for local authorities to publish a 5-year strategy to promote the Welsh language under the </w:t>
      </w:r>
      <w:r w:rsidRPr="005451DB">
        <w:rPr>
          <w:rFonts w:ascii="Times New Roman" w:hAnsi="Times New Roman" w:cs="Times New Roman"/>
          <w:i/>
          <w:iCs/>
          <w:color w:val="auto"/>
          <w:sz w:val="24"/>
          <w:szCs w:val="24"/>
        </w:rPr>
        <w:t>Welsh Language Standards (No. 1) Regulations 2015 (Welsh Language Standards 145 and 146)</w:t>
      </w:r>
      <w:r w:rsidR="005451DB" w:rsidRPr="005451DB">
        <w:rPr>
          <w:rFonts w:ascii="Times New Roman" w:hAnsi="Times New Roman" w:cs="Times New Roman"/>
          <w:color w:val="auto"/>
          <w:sz w:val="24"/>
          <w:szCs w:val="24"/>
          <w:lang w:val="en-US"/>
        </w:rPr>
        <w:t xml:space="preserve"> </w:t>
      </w:r>
      <w:r w:rsidR="005451DB">
        <w:rPr>
          <w:rFonts w:ascii="Times New Roman" w:hAnsi="Times New Roman" w:cs="Times New Roman"/>
          <w:color w:val="auto"/>
          <w:sz w:val="24"/>
          <w:szCs w:val="24"/>
          <w:lang w:val="en-US"/>
        </w:rPr>
        <w:t>(</w:t>
      </w:r>
      <w:r w:rsidR="005451DB" w:rsidRPr="005451DB">
        <w:rPr>
          <w:rFonts w:ascii="Times New Roman" w:hAnsi="Times New Roman" w:cs="Times New Roman"/>
          <w:color w:val="auto"/>
          <w:sz w:val="24"/>
          <w:szCs w:val="24"/>
          <w:lang w:val="en-US"/>
        </w:rPr>
        <w:t>legislation.gov.uk</w:t>
      </w:r>
      <w:r w:rsidR="005451DB">
        <w:rPr>
          <w:rFonts w:ascii="Times New Roman" w:hAnsi="Times New Roman" w:cs="Times New Roman"/>
          <w:color w:val="auto"/>
          <w:sz w:val="24"/>
          <w:szCs w:val="24"/>
          <w:lang w:val="en-US"/>
        </w:rPr>
        <w:t xml:space="preserve">, </w:t>
      </w:r>
      <w:r w:rsidR="005451DB" w:rsidRPr="005451DB">
        <w:rPr>
          <w:rFonts w:ascii="Times New Roman" w:hAnsi="Times New Roman" w:cs="Times New Roman"/>
          <w:color w:val="auto"/>
          <w:sz w:val="24"/>
          <w:szCs w:val="24"/>
          <w:lang w:val="en-US"/>
        </w:rPr>
        <w:t>2026)</w:t>
      </w:r>
      <w:r w:rsidRPr="005451DB">
        <w:rPr>
          <w:rFonts w:ascii="Times New Roman" w:hAnsi="Times New Roman" w:cs="Times New Roman"/>
          <w:i/>
          <w:iCs/>
          <w:color w:val="auto"/>
          <w:sz w:val="24"/>
          <w:szCs w:val="24"/>
        </w:rPr>
        <w:t>.</w:t>
      </w:r>
      <w:r w:rsidR="002B2E8A" w:rsidRPr="005451DB">
        <w:rPr>
          <w:rFonts w:ascii="Times New Roman" w:hAnsi="Times New Roman" w:cs="Times New Roman"/>
          <w:color w:val="auto"/>
          <w:sz w:val="24"/>
          <w:szCs w:val="24"/>
        </w:rPr>
        <w:t xml:space="preserve">  NPTC published its Welsh Language Promotion Strategy 2023-2028 (</w:t>
      </w:r>
      <w:r w:rsidR="00B41A53" w:rsidRPr="005451DB">
        <w:rPr>
          <w:rFonts w:ascii="Times New Roman" w:hAnsi="Times New Roman" w:cs="Times New Roman"/>
          <w:color w:val="auto"/>
          <w:sz w:val="24"/>
          <w:szCs w:val="24"/>
        </w:rPr>
        <w:t xml:space="preserve">NPTC, 2023) </w:t>
      </w:r>
      <w:r w:rsidR="002B2E8A" w:rsidRPr="005451DB">
        <w:rPr>
          <w:rFonts w:ascii="Times New Roman" w:hAnsi="Times New Roman" w:cs="Times New Roman"/>
          <w:color w:val="auto"/>
          <w:sz w:val="24"/>
          <w:szCs w:val="24"/>
        </w:rPr>
        <w:t>and a follow up Annual report 2024-2025 (</w:t>
      </w:r>
      <w:r w:rsidR="00B41A53" w:rsidRPr="005451DB">
        <w:rPr>
          <w:rFonts w:ascii="Times New Roman" w:hAnsi="Times New Roman" w:cs="Times New Roman"/>
          <w:color w:val="auto"/>
          <w:sz w:val="24"/>
          <w:szCs w:val="24"/>
        </w:rPr>
        <w:t>NPTC, 2024</w:t>
      </w:r>
      <w:r w:rsidR="002B2E8A" w:rsidRPr="005451DB">
        <w:rPr>
          <w:rFonts w:ascii="Times New Roman" w:hAnsi="Times New Roman" w:cs="Times New Roman"/>
          <w:color w:val="auto"/>
          <w:sz w:val="24"/>
          <w:szCs w:val="24"/>
        </w:rPr>
        <w:t xml:space="preserve">) where it introduced its mandatory Welsh Language </w:t>
      </w:r>
      <w:r w:rsidR="002B2E8A">
        <w:rPr>
          <w:rFonts w:ascii="Times New Roman" w:hAnsi="Times New Roman" w:cs="Times New Roman"/>
          <w:color w:val="auto"/>
          <w:sz w:val="24"/>
          <w:szCs w:val="24"/>
        </w:rPr>
        <w:t>in NPT eLearning course</w:t>
      </w:r>
      <w:r w:rsidR="00840C11">
        <w:rPr>
          <w:rFonts w:ascii="Times New Roman" w:hAnsi="Times New Roman" w:cs="Times New Roman"/>
          <w:color w:val="auto"/>
          <w:sz w:val="24"/>
          <w:szCs w:val="24"/>
        </w:rPr>
        <w:t>.  H</w:t>
      </w:r>
      <w:r w:rsidR="002B2E8A">
        <w:rPr>
          <w:rFonts w:ascii="Times New Roman" w:hAnsi="Times New Roman" w:cs="Times New Roman"/>
          <w:color w:val="auto"/>
          <w:sz w:val="24"/>
          <w:szCs w:val="24"/>
        </w:rPr>
        <w:t>owever, by 31</w:t>
      </w:r>
      <w:r w:rsidR="002B2E8A" w:rsidRPr="002B2E8A">
        <w:rPr>
          <w:rFonts w:ascii="Times New Roman" w:hAnsi="Times New Roman" w:cs="Times New Roman"/>
          <w:color w:val="auto"/>
          <w:sz w:val="24"/>
          <w:szCs w:val="24"/>
          <w:vertAlign w:val="superscript"/>
        </w:rPr>
        <w:t>st</w:t>
      </w:r>
      <w:r w:rsidR="002B2E8A">
        <w:rPr>
          <w:rFonts w:ascii="Times New Roman" w:hAnsi="Times New Roman" w:cs="Times New Roman"/>
          <w:color w:val="auto"/>
          <w:sz w:val="24"/>
          <w:szCs w:val="24"/>
        </w:rPr>
        <w:t xml:space="preserve"> March 2025 2,859 employees had completed the course which equates to approximately 44% of the workforce.  </w:t>
      </w:r>
    </w:p>
    <w:p w14:paraId="5362D312" w14:textId="6C45063B" w:rsidR="0075135A" w:rsidRDefault="003B1DAF" w:rsidP="002C0043">
      <w:pPr>
        <w:jc w:val="both"/>
        <w:rPr>
          <w:rFonts w:ascii="Times New Roman" w:hAnsi="Times New Roman" w:cs="Times New Roman"/>
          <w:color w:val="auto"/>
          <w:sz w:val="24"/>
          <w:szCs w:val="24"/>
        </w:rPr>
      </w:pPr>
      <w:r w:rsidRPr="003513E2">
        <w:rPr>
          <w:rFonts w:ascii="Times New Roman" w:hAnsi="Times New Roman" w:cs="Times New Roman"/>
          <w:noProof/>
          <w:color w:val="auto"/>
          <w:sz w:val="24"/>
          <w:szCs w:val="24"/>
        </w:rPr>
        <w:drawing>
          <wp:inline distT="0" distB="0" distL="0" distR="0" wp14:anchorId="2F0D0257" wp14:editId="49653864">
            <wp:extent cx="6097270" cy="544830"/>
            <wp:effectExtent l="0" t="0" r="0" b="7620"/>
            <wp:docPr id="1813925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25368" name=""/>
                    <pic:cNvPicPr/>
                  </pic:nvPicPr>
                  <pic:blipFill>
                    <a:blip r:embed="rId31"/>
                    <a:stretch>
                      <a:fillRect/>
                    </a:stretch>
                  </pic:blipFill>
                  <pic:spPr>
                    <a:xfrm>
                      <a:off x="0" y="0"/>
                      <a:ext cx="6097270" cy="544830"/>
                    </a:xfrm>
                    <a:prstGeom prst="rect">
                      <a:avLst/>
                    </a:prstGeom>
                  </pic:spPr>
                </pic:pic>
              </a:graphicData>
            </a:graphic>
          </wp:inline>
        </w:drawing>
      </w:r>
    </w:p>
    <w:p w14:paraId="652792EE" w14:textId="77777777" w:rsidR="003B1DAF" w:rsidRPr="002C0043" w:rsidRDefault="003B1DAF" w:rsidP="003B1DAF">
      <w:pPr>
        <w:jc w:val="both"/>
        <w:rPr>
          <w:rFonts w:ascii="Times New Roman" w:hAnsi="Times New Roman" w:cs="Times New Roman"/>
          <w:color w:val="auto"/>
          <w:sz w:val="24"/>
          <w:szCs w:val="24"/>
        </w:rPr>
      </w:pPr>
      <w:r>
        <w:rPr>
          <w:rFonts w:ascii="Times New Roman" w:hAnsi="Times New Roman" w:cs="Times New Roman"/>
          <w:color w:val="auto"/>
          <w:sz w:val="24"/>
          <w:szCs w:val="24"/>
        </w:rPr>
        <w:t>Fig. 5. NPTC (2021)</w:t>
      </w:r>
    </w:p>
    <w:p w14:paraId="3BA4D830" w14:textId="77777777" w:rsidR="003B1DAF" w:rsidRDefault="003B1DAF" w:rsidP="002C0043">
      <w:pPr>
        <w:jc w:val="both"/>
        <w:rPr>
          <w:rFonts w:ascii="Times New Roman" w:hAnsi="Times New Roman" w:cs="Times New Roman"/>
          <w:color w:val="auto"/>
          <w:sz w:val="24"/>
          <w:szCs w:val="24"/>
        </w:rPr>
      </w:pPr>
    </w:p>
    <w:p w14:paraId="1B796021" w14:textId="411AB98C" w:rsidR="002C0043" w:rsidRDefault="002B2E8A" w:rsidP="002C004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Considering </w:t>
      </w:r>
      <w:r w:rsidR="00950F6B">
        <w:rPr>
          <w:rFonts w:ascii="Times New Roman" w:hAnsi="Times New Roman" w:cs="Times New Roman"/>
          <w:color w:val="auto"/>
          <w:sz w:val="24"/>
          <w:szCs w:val="24"/>
        </w:rPr>
        <w:t>such training</w:t>
      </w:r>
      <w:r w:rsidR="005150B8">
        <w:rPr>
          <w:rFonts w:ascii="Times New Roman" w:hAnsi="Times New Roman" w:cs="Times New Roman"/>
          <w:color w:val="auto"/>
          <w:sz w:val="24"/>
          <w:szCs w:val="24"/>
        </w:rPr>
        <w:t xml:space="preserve"> (</w:t>
      </w:r>
      <w:r w:rsidR="00950F6B">
        <w:rPr>
          <w:rFonts w:ascii="Times New Roman" w:hAnsi="Times New Roman" w:cs="Times New Roman"/>
          <w:color w:val="auto"/>
          <w:sz w:val="24"/>
          <w:szCs w:val="24"/>
        </w:rPr>
        <w:t>as outlined above</w:t>
      </w:r>
      <w:r w:rsidR="005150B8">
        <w:rPr>
          <w:rFonts w:ascii="Times New Roman" w:hAnsi="Times New Roman" w:cs="Times New Roman"/>
          <w:color w:val="auto"/>
          <w:sz w:val="24"/>
          <w:szCs w:val="24"/>
        </w:rPr>
        <w:t>)</w:t>
      </w:r>
      <w:r w:rsidR="00950F6B">
        <w:rPr>
          <w:rFonts w:ascii="Times New Roman" w:hAnsi="Times New Roman" w:cs="Times New Roman"/>
          <w:color w:val="auto"/>
          <w:sz w:val="24"/>
          <w:szCs w:val="24"/>
        </w:rPr>
        <w:t xml:space="preserve"> is mandatory</w:t>
      </w:r>
      <w:r w:rsidR="005150B8">
        <w:rPr>
          <w:rFonts w:ascii="Times New Roman" w:hAnsi="Times New Roman" w:cs="Times New Roman"/>
          <w:color w:val="auto"/>
          <w:sz w:val="24"/>
          <w:szCs w:val="24"/>
        </w:rPr>
        <w:t>,</w:t>
      </w:r>
      <w:r w:rsidR="00950F6B">
        <w:rPr>
          <w:rFonts w:ascii="Times New Roman" w:hAnsi="Times New Roman" w:cs="Times New Roman"/>
          <w:color w:val="auto"/>
          <w:sz w:val="24"/>
          <w:szCs w:val="24"/>
        </w:rPr>
        <w:t xml:space="preserve"> completion rates should be much higher</w:t>
      </w:r>
      <w:r w:rsidR="00050449">
        <w:rPr>
          <w:rFonts w:ascii="Times New Roman" w:hAnsi="Times New Roman" w:cs="Times New Roman"/>
          <w:color w:val="auto"/>
          <w:sz w:val="24"/>
          <w:szCs w:val="24"/>
        </w:rPr>
        <w:t xml:space="preserve"> and </w:t>
      </w:r>
      <w:r w:rsidR="005150B8">
        <w:rPr>
          <w:rFonts w:ascii="Times New Roman" w:hAnsi="Times New Roman" w:cs="Times New Roman"/>
          <w:color w:val="auto"/>
          <w:sz w:val="24"/>
          <w:szCs w:val="24"/>
        </w:rPr>
        <w:t>are essential</w:t>
      </w:r>
      <w:r w:rsidR="00950F6B">
        <w:rPr>
          <w:rFonts w:ascii="Times New Roman" w:hAnsi="Times New Roman" w:cs="Times New Roman"/>
          <w:color w:val="auto"/>
          <w:sz w:val="24"/>
          <w:szCs w:val="24"/>
        </w:rPr>
        <w:t xml:space="preserve"> to avoid serious repercussions such as regulatory fines, enforcement action, legal costs and compensation claims alongside reputational damage and distrust from the public and the workforce.  </w:t>
      </w:r>
    </w:p>
    <w:p w14:paraId="65CDD18B" w14:textId="3BD32795" w:rsidR="00840C11" w:rsidRDefault="00840C11" w:rsidP="000F440D">
      <w:pPr>
        <w:jc w:val="both"/>
        <w:rPr>
          <w:rFonts w:ascii="Times New Roman" w:hAnsi="Times New Roman" w:cs="Times New Roman"/>
          <w:color w:val="auto"/>
          <w:sz w:val="24"/>
          <w:szCs w:val="24"/>
        </w:rPr>
      </w:pPr>
    </w:p>
    <w:p w14:paraId="5E243EDB" w14:textId="02B364FC" w:rsidR="00E51E07" w:rsidRPr="00E51E07" w:rsidRDefault="00E51E07" w:rsidP="00E51E07">
      <w:pPr>
        <w:jc w:val="both"/>
        <w:rPr>
          <w:rFonts w:ascii="Times New Roman" w:hAnsi="Times New Roman" w:cs="Times New Roman"/>
          <w:color w:val="auto"/>
          <w:sz w:val="24"/>
          <w:szCs w:val="24"/>
        </w:rPr>
      </w:pPr>
      <w:r>
        <w:rPr>
          <w:rFonts w:ascii="Times New Roman" w:hAnsi="Times New Roman" w:cs="Times New Roman"/>
          <w:color w:val="auto"/>
          <w:sz w:val="24"/>
          <w:szCs w:val="24"/>
        </w:rPr>
        <w:t>Access to training</w:t>
      </w:r>
      <w:r w:rsidR="005150B8">
        <w:rPr>
          <w:rFonts w:ascii="Times New Roman" w:hAnsi="Times New Roman" w:cs="Times New Roman"/>
          <w:color w:val="auto"/>
          <w:sz w:val="24"/>
          <w:szCs w:val="24"/>
        </w:rPr>
        <w:t xml:space="preserve"> can be</w:t>
      </w:r>
      <w:r>
        <w:rPr>
          <w:rFonts w:ascii="Times New Roman" w:hAnsi="Times New Roman" w:cs="Times New Roman"/>
          <w:color w:val="auto"/>
          <w:sz w:val="24"/>
          <w:szCs w:val="24"/>
        </w:rPr>
        <w:t xml:space="preserve"> </w:t>
      </w:r>
      <w:r w:rsidR="005150B8">
        <w:rPr>
          <w:rFonts w:ascii="Times New Roman" w:hAnsi="Times New Roman" w:cs="Times New Roman"/>
          <w:color w:val="auto"/>
          <w:sz w:val="24"/>
          <w:szCs w:val="24"/>
        </w:rPr>
        <w:t>problematic</w:t>
      </w:r>
      <w:r>
        <w:rPr>
          <w:rFonts w:ascii="Times New Roman" w:hAnsi="Times New Roman" w:cs="Times New Roman"/>
          <w:color w:val="auto"/>
          <w:sz w:val="24"/>
          <w:szCs w:val="24"/>
        </w:rPr>
        <w:t xml:space="preserve"> in NPTC with employees </w:t>
      </w:r>
      <w:r w:rsidR="005150B8">
        <w:rPr>
          <w:rFonts w:ascii="Times New Roman" w:hAnsi="Times New Roman" w:cs="Times New Roman"/>
          <w:color w:val="auto"/>
          <w:sz w:val="24"/>
          <w:szCs w:val="24"/>
        </w:rPr>
        <w:t>having different work styles</w:t>
      </w:r>
      <w:r>
        <w:rPr>
          <w:rFonts w:ascii="Times New Roman" w:hAnsi="Times New Roman" w:cs="Times New Roman"/>
          <w:color w:val="auto"/>
          <w:sz w:val="24"/>
          <w:szCs w:val="24"/>
        </w:rPr>
        <w:t xml:space="preserve">, environments and offices.  </w:t>
      </w:r>
      <w:r w:rsidR="00123D57">
        <w:rPr>
          <w:rFonts w:ascii="Times New Roman" w:hAnsi="Times New Roman" w:cs="Times New Roman"/>
          <w:color w:val="auto"/>
          <w:sz w:val="24"/>
          <w:szCs w:val="24"/>
        </w:rPr>
        <w:t>For example, NPTC</w:t>
      </w:r>
      <w:r w:rsidR="00A61B13">
        <w:rPr>
          <w:rFonts w:ascii="Times New Roman" w:hAnsi="Times New Roman" w:cs="Times New Roman"/>
          <w:color w:val="auto"/>
          <w:sz w:val="24"/>
          <w:szCs w:val="24"/>
        </w:rPr>
        <w:t>’s</w:t>
      </w:r>
      <w:r w:rsidR="00123D57">
        <w:rPr>
          <w:rFonts w:ascii="Times New Roman" w:hAnsi="Times New Roman" w:cs="Times New Roman"/>
          <w:color w:val="auto"/>
          <w:sz w:val="24"/>
          <w:szCs w:val="24"/>
        </w:rPr>
        <w:t xml:space="preserve"> </w:t>
      </w:r>
      <w:r w:rsidR="00123D57" w:rsidRPr="00123D57">
        <w:rPr>
          <w:rFonts w:ascii="Times New Roman" w:hAnsi="Times New Roman" w:cs="Times New Roman"/>
          <w:color w:val="auto"/>
          <w:sz w:val="24"/>
          <w:szCs w:val="24"/>
        </w:rPr>
        <w:t xml:space="preserve">Leisure and </w:t>
      </w:r>
      <w:r w:rsidR="00123D57">
        <w:rPr>
          <w:rFonts w:ascii="Times New Roman" w:hAnsi="Times New Roman" w:cs="Times New Roman"/>
          <w:color w:val="auto"/>
          <w:sz w:val="24"/>
          <w:szCs w:val="24"/>
        </w:rPr>
        <w:t>R</w:t>
      </w:r>
      <w:r w:rsidR="00123D57" w:rsidRPr="00123D57">
        <w:rPr>
          <w:rFonts w:ascii="Times New Roman" w:hAnsi="Times New Roman" w:cs="Times New Roman"/>
          <w:color w:val="auto"/>
          <w:sz w:val="24"/>
          <w:szCs w:val="24"/>
        </w:rPr>
        <w:t>ecreation</w:t>
      </w:r>
      <w:r w:rsidR="00123D57">
        <w:rPr>
          <w:rFonts w:ascii="Times New Roman" w:hAnsi="Times New Roman" w:cs="Times New Roman"/>
          <w:color w:val="auto"/>
          <w:sz w:val="24"/>
          <w:szCs w:val="24"/>
        </w:rPr>
        <w:t xml:space="preserve"> team </w:t>
      </w:r>
      <w:r w:rsidR="00A61B13">
        <w:rPr>
          <w:rFonts w:ascii="Times New Roman" w:hAnsi="Times New Roman" w:cs="Times New Roman"/>
          <w:color w:val="auto"/>
          <w:sz w:val="24"/>
          <w:szCs w:val="24"/>
        </w:rPr>
        <w:t>is composed</w:t>
      </w:r>
      <w:r w:rsidR="00123D57">
        <w:rPr>
          <w:rFonts w:ascii="Times New Roman" w:hAnsi="Times New Roman" w:cs="Times New Roman"/>
          <w:color w:val="auto"/>
          <w:sz w:val="24"/>
          <w:szCs w:val="24"/>
        </w:rPr>
        <w:t xml:space="preserve"> of desk-less workers such as park rangers,</w:t>
      </w:r>
      <w:r w:rsidR="00A61B13">
        <w:rPr>
          <w:rFonts w:ascii="Times New Roman" w:hAnsi="Times New Roman" w:cs="Times New Roman"/>
          <w:color w:val="auto"/>
          <w:sz w:val="24"/>
          <w:szCs w:val="24"/>
        </w:rPr>
        <w:t xml:space="preserve"> where</w:t>
      </w:r>
      <w:r w:rsidR="00123D57">
        <w:rPr>
          <w:rFonts w:ascii="Times New Roman" w:hAnsi="Times New Roman" w:cs="Times New Roman"/>
          <w:color w:val="auto"/>
          <w:sz w:val="24"/>
          <w:szCs w:val="24"/>
        </w:rPr>
        <w:t xml:space="preserve"> there is a 0% completion rate of mandatory training</w:t>
      </w:r>
      <w:r w:rsidR="003B1DAF">
        <w:rPr>
          <w:rFonts w:ascii="Times New Roman" w:hAnsi="Times New Roman" w:cs="Times New Roman"/>
          <w:color w:val="auto"/>
          <w:sz w:val="24"/>
          <w:szCs w:val="24"/>
        </w:rPr>
        <w:t xml:space="preserve"> </w:t>
      </w:r>
      <w:r w:rsidR="003B1DAF">
        <w:rPr>
          <w:rFonts w:ascii="Times New Roman" w:hAnsi="Times New Roman" w:cs="Times New Roman"/>
          <w:color w:val="auto"/>
          <w:sz w:val="24"/>
          <w:szCs w:val="24"/>
        </w:rPr>
        <w:lastRenderedPageBreak/>
        <w:t>compared to Strategic and Corporate Services</w:t>
      </w:r>
      <w:r w:rsidR="00A61B13">
        <w:rPr>
          <w:rFonts w:ascii="Times New Roman" w:hAnsi="Times New Roman" w:cs="Times New Roman"/>
          <w:color w:val="auto"/>
          <w:sz w:val="24"/>
          <w:szCs w:val="24"/>
        </w:rPr>
        <w:t xml:space="preserve"> who are </w:t>
      </w:r>
      <w:r w:rsidR="003B1DAF">
        <w:rPr>
          <w:rFonts w:ascii="Times New Roman" w:hAnsi="Times New Roman" w:cs="Times New Roman"/>
          <w:color w:val="auto"/>
          <w:sz w:val="24"/>
          <w:szCs w:val="24"/>
        </w:rPr>
        <w:t xml:space="preserve">desk-based </w:t>
      </w:r>
      <w:r w:rsidR="00A61B13">
        <w:rPr>
          <w:rFonts w:ascii="Times New Roman" w:hAnsi="Times New Roman" w:cs="Times New Roman"/>
          <w:color w:val="auto"/>
          <w:sz w:val="24"/>
          <w:szCs w:val="24"/>
        </w:rPr>
        <w:t>having</w:t>
      </w:r>
      <w:r w:rsidR="003B1DAF">
        <w:rPr>
          <w:rFonts w:ascii="Times New Roman" w:hAnsi="Times New Roman" w:cs="Times New Roman"/>
          <w:color w:val="auto"/>
          <w:sz w:val="24"/>
          <w:szCs w:val="24"/>
        </w:rPr>
        <w:t xml:space="preserve"> a</w:t>
      </w:r>
      <w:r w:rsidR="00A61B13">
        <w:rPr>
          <w:rFonts w:ascii="Times New Roman" w:hAnsi="Times New Roman" w:cs="Times New Roman"/>
          <w:color w:val="auto"/>
          <w:sz w:val="24"/>
          <w:szCs w:val="24"/>
        </w:rPr>
        <w:t>n</w:t>
      </w:r>
      <w:r w:rsidR="003B1DAF">
        <w:rPr>
          <w:rFonts w:ascii="Times New Roman" w:hAnsi="Times New Roman" w:cs="Times New Roman"/>
          <w:color w:val="auto"/>
          <w:sz w:val="24"/>
          <w:szCs w:val="24"/>
        </w:rPr>
        <w:t xml:space="preserve"> 89% completion rate (Roberts, 202</w:t>
      </w:r>
      <w:r w:rsidR="00FE7B4E">
        <w:rPr>
          <w:rFonts w:ascii="Times New Roman" w:hAnsi="Times New Roman" w:cs="Times New Roman"/>
          <w:color w:val="auto"/>
          <w:sz w:val="24"/>
          <w:szCs w:val="24"/>
        </w:rPr>
        <w:t>6</w:t>
      </w:r>
      <w:r w:rsidR="003B1DAF">
        <w:rPr>
          <w:rFonts w:ascii="Times New Roman" w:hAnsi="Times New Roman" w:cs="Times New Roman"/>
          <w:color w:val="auto"/>
          <w:sz w:val="24"/>
          <w:szCs w:val="24"/>
        </w:rPr>
        <w:t>)</w:t>
      </w:r>
      <w:r w:rsidR="00123D57">
        <w:rPr>
          <w:rFonts w:ascii="Times New Roman" w:hAnsi="Times New Roman" w:cs="Times New Roman"/>
          <w:color w:val="auto"/>
          <w:sz w:val="24"/>
          <w:szCs w:val="24"/>
        </w:rPr>
        <w:t>.  This highlights the issue</w:t>
      </w:r>
      <w:r w:rsidR="00B35676">
        <w:rPr>
          <w:rFonts w:ascii="Times New Roman" w:hAnsi="Times New Roman" w:cs="Times New Roman"/>
          <w:color w:val="auto"/>
          <w:sz w:val="24"/>
          <w:szCs w:val="24"/>
        </w:rPr>
        <w:t xml:space="preserve"> that</w:t>
      </w:r>
      <w:r w:rsidR="00123D57">
        <w:rPr>
          <w:rFonts w:ascii="Times New Roman" w:hAnsi="Times New Roman" w:cs="Times New Roman"/>
          <w:color w:val="auto"/>
          <w:sz w:val="24"/>
          <w:szCs w:val="24"/>
        </w:rPr>
        <w:t xml:space="preserve"> </w:t>
      </w:r>
      <w:r w:rsidR="00A61B13">
        <w:rPr>
          <w:rFonts w:ascii="Times New Roman" w:hAnsi="Times New Roman" w:cs="Times New Roman"/>
          <w:color w:val="auto"/>
          <w:sz w:val="24"/>
          <w:szCs w:val="24"/>
        </w:rPr>
        <w:t>a proportion of</w:t>
      </w:r>
      <w:r>
        <w:rPr>
          <w:rFonts w:ascii="Times New Roman" w:hAnsi="Times New Roman" w:cs="Times New Roman"/>
          <w:color w:val="auto"/>
          <w:sz w:val="24"/>
          <w:szCs w:val="24"/>
        </w:rPr>
        <w:t xml:space="preserve"> employees</w:t>
      </w:r>
      <w:r w:rsidR="00123D57">
        <w:rPr>
          <w:rFonts w:ascii="Times New Roman" w:hAnsi="Times New Roman" w:cs="Times New Roman"/>
          <w:color w:val="auto"/>
          <w:sz w:val="24"/>
          <w:szCs w:val="24"/>
        </w:rPr>
        <w:t xml:space="preserve"> </w:t>
      </w:r>
      <w:r>
        <w:rPr>
          <w:rFonts w:ascii="Times New Roman" w:hAnsi="Times New Roman" w:cs="Times New Roman"/>
          <w:color w:val="auto"/>
          <w:sz w:val="24"/>
          <w:szCs w:val="24"/>
        </w:rPr>
        <w:t>do not have access to a work computer.  H</w:t>
      </w:r>
      <w:r w:rsidRPr="00E51E07">
        <w:rPr>
          <w:rFonts w:ascii="Times New Roman" w:hAnsi="Times New Roman" w:cs="Times New Roman"/>
          <w:color w:val="auto"/>
          <w:sz w:val="24"/>
          <w:szCs w:val="24"/>
        </w:rPr>
        <w:t xml:space="preserve">iddleston </w:t>
      </w:r>
      <w:r>
        <w:rPr>
          <w:rFonts w:ascii="Times New Roman" w:hAnsi="Times New Roman" w:cs="Times New Roman"/>
          <w:color w:val="auto"/>
          <w:sz w:val="24"/>
          <w:szCs w:val="24"/>
        </w:rPr>
        <w:t>(</w:t>
      </w:r>
      <w:r w:rsidRPr="00E51E07">
        <w:rPr>
          <w:rFonts w:ascii="Times New Roman" w:hAnsi="Times New Roman" w:cs="Times New Roman"/>
          <w:color w:val="auto"/>
          <w:sz w:val="24"/>
          <w:szCs w:val="24"/>
        </w:rPr>
        <w:t>2021)</w:t>
      </w:r>
      <w:r>
        <w:rPr>
          <w:rFonts w:ascii="Times New Roman" w:hAnsi="Times New Roman" w:cs="Times New Roman"/>
          <w:color w:val="auto"/>
          <w:sz w:val="24"/>
          <w:szCs w:val="24"/>
        </w:rPr>
        <w:t xml:space="preserve"> states not only has the introduction of hybrid working </w:t>
      </w:r>
      <w:r w:rsidR="00753F3A">
        <w:rPr>
          <w:rFonts w:ascii="Times New Roman" w:hAnsi="Times New Roman" w:cs="Times New Roman"/>
          <w:color w:val="auto"/>
          <w:sz w:val="24"/>
          <w:szCs w:val="24"/>
        </w:rPr>
        <w:t>shown</w:t>
      </w:r>
      <w:r>
        <w:rPr>
          <w:rFonts w:ascii="Times New Roman" w:hAnsi="Times New Roman" w:cs="Times New Roman"/>
          <w:color w:val="auto"/>
          <w:sz w:val="24"/>
          <w:szCs w:val="24"/>
        </w:rPr>
        <w:t xml:space="preserve"> digital skill gaps in the workplace but </w:t>
      </w:r>
      <w:r w:rsidR="00753F3A">
        <w:rPr>
          <w:rFonts w:ascii="Times New Roman" w:hAnsi="Times New Roman" w:cs="Times New Roman"/>
          <w:color w:val="auto"/>
          <w:sz w:val="24"/>
          <w:szCs w:val="24"/>
        </w:rPr>
        <w:t xml:space="preserve">has highlighted the need for agile personalised learning approaches.  A one-size-fits-all approach is no longer sufficient to cover the complexity of </w:t>
      </w:r>
      <w:r w:rsidR="00123D57">
        <w:rPr>
          <w:rFonts w:ascii="Times New Roman" w:hAnsi="Times New Roman" w:cs="Times New Roman"/>
          <w:color w:val="auto"/>
          <w:sz w:val="24"/>
          <w:szCs w:val="24"/>
        </w:rPr>
        <w:t>issues,</w:t>
      </w:r>
      <w:r w:rsidR="00753F3A">
        <w:rPr>
          <w:rFonts w:ascii="Times New Roman" w:hAnsi="Times New Roman" w:cs="Times New Roman"/>
          <w:color w:val="auto"/>
          <w:sz w:val="24"/>
          <w:szCs w:val="24"/>
        </w:rPr>
        <w:t xml:space="preserve"> so organisations need to look to increase engagement and efficiency of learning by adopting a variety of formats such as classroom based, e-learning, interactive webinars etc.</w:t>
      </w:r>
      <w:r w:rsidR="00E04A91">
        <w:rPr>
          <w:rFonts w:ascii="Times New Roman" w:hAnsi="Times New Roman" w:cs="Times New Roman"/>
          <w:color w:val="auto"/>
          <w:sz w:val="24"/>
          <w:szCs w:val="24"/>
        </w:rPr>
        <w:t xml:space="preserve">  P</w:t>
      </w:r>
      <w:r w:rsidR="00E04A91" w:rsidRPr="00E04A91">
        <w:rPr>
          <w:rFonts w:ascii="Times New Roman" w:hAnsi="Times New Roman" w:cs="Times New Roman"/>
          <w:color w:val="auto"/>
          <w:sz w:val="24"/>
          <w:szCs w:val="24"/>
        </w:rPr>
        <w:t>rogrammatic learning</w:t>
      </w:r>
      <w:r w:rsidR="00E04A91">
        <w:rPr>
          <w:rFonts w:ascii="Times New Roman" w:hAnsi="Times New Roman" w:cs="Times New Roman"/>
          <w:color w:val="auto"/>
          <w:sz w:val="24"/>
          <w:szCs w:val="24"/>
        </w:rPr>
        <w:t xml:space="preserve"> put emphasis on social learning through feedback, collaboration and implementation in real life situations (Hiddleston, 2021).  </w:t>
      </w:r>
    </w:p>
    <w:p w14:paraId="513D9E0B" w14:textId="2F8C3020" w:rsidR="00E51E07" w:rsidRDefault="00E51E07" w:rsidP="000F440D">
      <w:pPr>
        <w:jc w:val="both"/>
        <w:rPr>
          <w:rFonts w:ascii="Times New Roman" w:hAnsi="Times New Roman" w:cs="Times New Roman"/>
          <w:color w:val="auto"/>
          <w:sz w:val="24"/>
          <w:szCs w:val="24"/>
        </w:rPr>
      </w:pPr>
    </w:p>
    <w:p w14:paraId="4D7D0827" w14:textId="72C03548" w:rsidR="000D45EE" w:rsidRDefault="00154CD7" w:rsidP="00F85F0D">
      <w:pPr>
        <w:jc w:val="both"/>
        <w:rPr>
          <w:rFonts w:ascii="Times New Roman" w:hAnsi="Times New Roman" w:cs="Times New Roman"/>
          <w:color w:val="auto"/>
          <w:sz w:val="24"/>
          <w:szCs w:val="24"/>
        </w:rPr>
      </w:pPr>
      <w:r>
        <w:rPr>
          <w:rFonts w:ascii="Times New Roman" w:hAnsi="Times New Roman" w:cs="Times New Roman"/>
          <w:color w:val="auto"/>
          <w:sz w:val="24"/>
          <w:szCs w:val="24"/>
        </w:rPr>
        <w:t>NPTC</w:t>
      </w:r>
      <w:r w:rsidR="00410463">
        <w:rPr>
          <w:rFonts w:ascii="Times New Roman" w:hAnsi="Times New Roman" w:cs="Times New Roman"/>
          <w:color w:val="auto"/>
          <w:sz w:val="24"/>
          <w:szCs w:val="24"/>
        </w:rPr>
        <w:t>’s L&amp;D function</w:t>
      </w:r>
      <w:r>
        <w:rPr>
          <w:rFonts w:ascii="Times New Roman" w:hAnsi="Times New Roman" w:cs="Times New Roman"/>
          <w:color w:val="auto"/>
          <w:sz w:val="24"/>
          <w:szCs w:val="24"/>
        </w:rPr>
        <w:t xml:space="preserve"> provide</w:t>
      </w:r>
      <w:r w:rsidR="00410463">
        <w:rPr>
          <w:rFonts w:ascii="Times New Roman" w:hAnsi="Times New Roman" w:cs="Times New Roman"/>
          <w:color w:val="auto"/>
          <w:sz w:val="24"/>
          <w:szCs w:val="24"/>
        </w:rPr>
        <w:t>d</w:t>
      </w:r>
      <w:r>
        <w:rPr>
          <w:rFonts w:ascii="Times New Roman" w:hAnsi="Times New Roman" w:cs="Times New Roman"/>
          <w:color w:val="auto"/>
          <w:sz w:val="24"/>
          <w:szCs w:val="24"/>
        </w:rPr>
        <w:t xml:space="preserve"> formal training through classroom </w:t>
      </w:r>
      <w:r w:rsidR="00410463">
        <w:rPr>
          <w:rFonts w:ascii="Times New Roman" w:hAnsi="Times New Roman" w:cs="Times New Roman"/>
          <w:color w:val="auto"/>
          <w:sz w:val="24"/>
          <w:szCs w:val="24"/>
        </w:rPr>
        <w:t xml:space="preserve">in person </w:t>
      </w:r>
      <w:r>
        <w:rPr>
          <w:rFonts w:ascii="Times New Roman" w:hAnsi="Times New Roman" w:cs="Times New Roman"/>
          <w:color w:val="auto"/>
          <w:sz w:val="24"/>
          <w:szCs w:val="24"/>
        </w:rPr>
        <w:t>based</w:t>
      </w:r>
      <w:r w:rsidR="00410463">
        <w:rPr>
          <w:rFonts w:ascii="Times New Roman" w:hAnsi="Times New Roman" w:cs="Times New Roman"/>
          <w:color w:val="auto"/>
          <w:sz w:val="24"/>
          <w:szCs w:val="24"/>
        </w:rPr>
        <w:t>, Microsoft teams virtual classrooms and</w:t>
      </w:r>
      <w:r>
        <w:rPr>
          <w:rFonts w:ascii="Times New Roman" w:hAnsi="Times New Roman" w:cs="Times New Roman"/>
          <w:color w:val="auto"/>
          <w:sz w:val="24"/>
          <w:szCs w:val="24"/>
        </w:rPr>
        <w:t xml:space="preserve"> e-learning formats</w:t>
      </w:r>
      <w:r w:rsidR="00F85F0D">
        <w:rPr>
          <w:rFonts w:ascii="Times New Roman" w:hAnsi="Times New Roman" w:cs="Times New Roman"/>
          <w:color w:val="auto"/>
          <w:sz w:val="24"/>
          <w:szCs w:val="24"/>
        </w:rPr>
        <w:t xml:space="preserve">, however, different formats are not available for the same learning resource.   </w:t>
      </w:r>
      <w:r w:rsidR="00410463">
        <w:rPr>
          <w:rFonts w:ascii="Times New Roman" w:hAnsi="Times New Roman" w:cs="Times New Roman"/>
          <w:color w:val="auto"/>
          <w:sz w:val="24"/>
          <w:szCs w:val="24"/>
        </w:rPr>
        <w:t>It also promotes social peer to peer learning such as the Ment2B mentor scheme</w:t>
      </w:r>
      <w:r w:rsidR="00CA3372">
        <w:rPr>
          <w:rFonts w:ascii="Times New Roman" w:hAnsi="Times New Roman" w:cs="Times New Roman"/>
          <w:color w:val="auto"/>
          <w:sz w:val="24"/>
          <w:szCs w:val="24"/>
        </w:rPr>
        <w:t xml:space="preserve"> which provide benefits such as being cost effective, increased productivity, engagement, knowledge sharing and collaboration </w:t>
      </w:r>
      <w:r w:rsidR="00410463">
        <w:rPr>
          <w:rFonts w:ascii="Times New Roman" w:hAnsi="Times New Roman" w:cs="Times New Roman"/>
          <w:color w:val="auto"/>
          <w:sz w:val="24"/>
          <w:szCs w:val="24"/>
        </w:rPr>
        <w:t>(Bandura, 1977</w:t>
      </w:r>
      <w:r w:rsidR="00CA3372">
        <w:rPr>
          <w:rFonts w:ascii="Times New Roman" w:hAnsi="Times New Roman" w:cs="Times New Roman"/>
          <w:color w:val="auto"/>
          <w:sz w:val="24"/>
          <w:szCs w:val="24"/>
        </w:rPr>
        <w:t>; Hayden, 2025</w:t>
      </w:r>
      <w:r w:rsidR="00FE7B4E">
        <w:rPr>
          <w:rFonts w:ascii="Times New Roman" w:hAnsi="Times New Roman" w:cs="Times New Roman"/>
          <w:color w:val="auto"/>
          <w:sz w:val="24"/>
          <w:szCs w:val="24"/>
        </w:rPr>
        <w:t>a</w:t>
      </w:r>
      <w:r w:rsidR="00410463">
        <w:rPr>
          <w:rFonts w:ascii="Times New Roman" w:hAnsi="Times New Roman" w:cs="Times New Roman"/>
          <w:color w:val="auto"/>
          <w:sz w:val="24"/>
          <w:szCs w:val="24"/>
        </w:rPr>
        <w:t>)</w:t>
      </w:r>
      <w:r w:rsidR="00CA3372">
        <w:rPr>
          <w:rFonts w:ascii="Times New Roman" w:hAnsi="Times New Roman" w:cs="Times New Roman"/>
          <w:color w:val="auto"/>
          <w:sz w:val="24"/>
          <w:szCs w:val="24"/>
        </w:rPr>
        <w:t xml:space="preserve">.  </w:t>
      </w:r>
    </w:p>
    <w:p w14:paraId="54D89616" w14:textId="77777777" w:rsidR="000D45EE" w:rsidRDefault="000D45EE" w:rsidP="00F85F0D">
      <w:pPr>
        <w:jc w:val="both"/>
        <w:rPr>
          <w:rFonts w:ascii="Times New Roman" w:hAnsi="Times New Roman" w:cs="Times New Roman"/>
          <w:color w:val="auto"/>
          <w:sz w:val="24"/>
          <w:szCs w:val="24"/>
        </w:rPr>
      </w:pPr>
    </w:p>
    <w:p w14:paraId="4AD6BFA5" w14:textId="3D782B11" w:rsidR="00F85F0D" w:rsidRDefault="00CA3372" w:rsidP="00F85F0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NPTC’s L&amp;D function need to consider employees individual learning styles when providing training to ensure </w:t>
      </w:r>
      <w:r w:rsidR="00A61B13">
        <w:rPr>
          <w:rFonts w:ascii="Times New Roman" w:hAnsi="Times New Roman" w:cs="Times New Roman"/>
          <w:color w:val="auto"/>
          <w:sz w:val="24"/>
          <w:szCs w:val="24"/>
        </w:rPr>
        <w:t xml:space="preserve">incorporation of </w:t>
      </w:r>
      <w:r>
        <w:rPr>
          <w:rFonts w:ascii="Times New Roman" w:hAnsi="Times New Roman" w:cs="Times New Roman"/>
          <w:color w:val="auto"/>
          <w:sz w:val="24"/>
          <w:szCs w:val="24"/>
        </w:rPr>
        <w:t xml:space="preserve">all styles of learning </w:t>
      </w:r>
      <w:r w:rsidR="00F85F0D">
        <w:rPr>
          <w:rFonts w:ascii="Times New Roman" w:hAnsi="Times New Roman" w:cs="Times New Roman"/>
          <w:color w:val="auto"/>
          <w:sz w:val="24"/>
          <w:szCs w:val="24"/>
        </w:rPr>
        <w:t>by offering</w:t>
      </w:r>
      <w:r w:rsidR="000D45EE">
        <w:rPr>
          <w:rFonts w:ascii="Times New Roman" w:hAnsi="Times New Roman" w:cs="Times New Roman"/>
          <w:color w:val="auto"/>
          <w:sz w:val="24"/>
          <w:szCs w:val="24"/>
        </w:rPr>
        <w:t xml:space="preserve"> each</w:t>
      </w:r>
      <w:r w:rsidR="00F85F0D">
        <w:rPr>
          <w:rFonts w:ascii="Times New Roman" w:hAnsi="Times New Roman" w:cs="Times New Roman"/>
          <w:color w:val="auto"/>
          <w:sz w:val="24"/>
          <w:szCs w:val="24"/>
        </w:rPr>
        <w:t xml:space="preserve"> learning resource in multiple </w:t>
      </w:r>
      <w:r w:rsidR="00F85F0D" w:rsidRPr="00F5779A">
        <w:rPr>
          <w:rFonts w:ascii="Times New Roman" w:hAnsi="Times New Roman" w:cs="Times New Roman"/>
          <w:color w:val="auto"/>
          <w:sz w:val="24"/>
          <w:szCs w:val="24"/>
        </w:rPr>
        <w:t>formats</w:t>
      </w:r>
      <w:r w:rsidR="00D52D60" w:rsidRPr="00F5779A">
        <w:rPr>
          <w:rFonts w:ascii="Times New Roman" w:hAnsi="Times New Roman" w:cs="Times New Roman"/>
          <w:color w:val="auto"/>
          <w:sz w:val="24"/>
          <w:szCs w:val="24"/>
        </w:rPr>
        <w:t xml:space="preserve"> (</w:t>
      </w:r>
      <w:r w:rsidR="00D52D60" w:rsidRPr="00E86EB5">
        <w:rPr>
          <w:rFonts w:ascii="Times New Roman" w:hAnsi="Times New Roman" w:cs="Times New Roman"/>
          <w:color w:val="auto"/>
          <w:sz w:val="24"/>
          <w:szCs w:val="24"/>
        </w:rPr>
        <w:t>Mumford and Honey, 1992;</w:t>
      </w:r>
      <w:r w:rsidR="007F1930" w:rsidRPr="00E86EB5">
        <w:rPr>
          <w:rFonts w:ascii="Times New Roman" w:hAnsi="Times New Roman" w:cs="Times New Roman"/>
          <w:color w:val="auto"/>
          <w:sz w:val="24"/>
          <w:szCs w:val="24"/>
        </w:rPr>
        <w:t xml:space="preserve"> McLoed, 2005)</w:t>
      </w:r>
      <w:r w:rsidRPr="00E86EB5">
        <w:rPr>
          <w:rFonts w:ascii="Times New Roman" w:hAnsi="Times New Roman" w:cs="Times New Roman"/>
          <w:color w:val="auto"/>
          <w:sz w:val="24"/>
          <w:szCs w:val="24"/>
        </w:rPr>
        <w:t>.</w:t>
      </w:r>
      <w:r w:rsidR="000D45EE" w:rsidRPr="00E86EB5">
        <w:rPr>
          <w:rFonts w:ascii="Times New Roman" w:hAnsi="Times New Roman" w:cs="Times New Roman"/>
          <w:color w:val="auto"/>
          <w:sz w:val="24"/>
          <w:szCs w:val="24"/>
        </w:rPr>
        <w:t xml:space="preserve"> </w:t>
      </w:r>
      <w:r w:rsidRPr="00E86EB5">
        <w:rPr>
          <w:rFonts w:ascii="Times New Roman" w:hAnsi="Times New Roman" w:cs="Times New Roman"/>
          <w:color w:val="auto"/>
          <w:sz w:val="24"/>
          <w:szCs w:val="24"/>
        </w:rPr>
        <w:t xml:space="preserve"> </w:t>
      </w:r>
      <w:r w:rsidR="000D45EE" w:rsidRPr="00E86EB5">
        <w:rPr>
          <w:rFonts w:ascii="Times New Roman" w:hAnsi="Times New Roman" w:cs="Times New Roman"/>
          <w:color w:val="auto"/>
          <w:sz w:val="24"/>
          <w:szCs w:val="24"/>
        </w:rPr>
        <w:t xml:space="preserve">Theorists have </w:t>
      </w:r>
      <w:r w:rsidR="00A61B13" w:rsidRPr="00E86EB5">
        <w:rPr>
          <w:rFonts w:ascii="Times New Roman" w:hAnsi="Times New Roman" w:cs="Times New Roman"/>
          <w:color w:val="auto"/>
          <w:sz w:val="24"/>
          <w:szCs w:val="24"/>
        </w:rPr>
        <w:t>proposed</w:t>
      </w:r>
      <w:r w:rsidR="000D45EE" w:rsidRPr="00E86EB5">
        <w:rPr>
          <w:rFonts w:ascii="Times New Roman" w:hAnsi="Times New Roman" w:cs="Times New Roman"/>
          <w:color w:val="auto"/>
          <w:sz w:val="24"/>
          <w:szCs w:val="24"/>
        </w:rPr>
        <w:t xml:space="preserve"> many different learning style models such as the Theory of Psychological Type </w:t>
      </w:r>
      <w:r w:rsidR="00FE7B4E" w:rsidRPr="00E86EB5">
        <w:rPr>
          <w:rFonts w:ascii="Times New Roman" w:hAnsi="Times New Roman" w:cs="Times New Roman"/>
          <w:color w:val="auto"/>
          <w:sz w:val="24"/>
          <w:szCs w:val="24"/>
        </w:rPr>
        <w:t xml:space="preserve">in </w:t>
      </w:r>
      <w:r w:rsidR="000D45EE" w:rsidRPr="00E86EB5">
        <w:rPr>
          <w:rFonts w:ascii="Times New Roman" w:hAnsi="Times New Roman" w:cs="Times New Roman"/>
          <w:color w:val="auto"/>
          <w:sz w:val="24"/>
          <w:szCs w:val="24"/>
        </w:rPr>
        <w:t xml:space="preserve">1921 by Jung </w:t>
      </w:r>
      <w:r w:rsidR="00F5779A" w:rsidRPr="00E86EB5">
        <w:rPr>
          <w:rFonts w:ascii="Times New Roman" w:hAnsi="Times New Roman" w:cs="Times New Roman"/>
          <w:color w:val="auto"/>
          <w:sz w:val="24"/>
          <w:szCs w:val="24"/>
        </w:rPr>
        <w:t xml:space="preserve">(Ross, 2023) </w:t>
      </w:r>
      <w:r w:rsidR="000D45EE" w:rsidRPr="00E86EB5">
        <w:rPr>
          <w:rFonts w:ascii="Times New Roman" w:hAnsi="Times New Roman" w:cs="Times New Roman"/>
          <w:color w:val="auto"/>
          <w:sz w:val="24"/>
          <w:szCs w:val="24"/>
        </w:rPr>
        <w:t xml:space="preserve">applied by </w:t>
      </w:r>
      <w:r w:rsidR="00546FDF" w:rsidRPr="00E86EB5">
        <w:rPr>
          <w:rFonts w:ascii="Times New Roman" w:hAnsi="Times New Roman" w:cs="Times New Roman"/>
          <w:color w:val="auto"/>
          <w:sz w:val="24"/>
          <w:szCs w:val="24"/>
        </w:rPr>
        <w:t xml:space="preserve">Myers and Briggs in 1962 to develop the </w:t>
      </w:r>
      <w:r w:rsidR="000D45EE" w:rsidRPr="00E86EB5">
        <w:rPr>
          <w:rFonts w:ascii="Times New Roman" w:hAnsi="Times New Roman" w:cs="Times New Roman"/>
          <w:color w:val="auto"/>
          <w:sz w:val="24"/>
          <w:szCs w:val="24"/>
        </w:rPr>
        <w:t xml:space="preserve">Myers-Briggs Type Indicator </w:t>
      </w:r>
      <w:r w:rsidR="00F5779A" w:rsidRPr="00E86EB5">
        <w:rPr>
          <w:rFonts w:ascii="Times New Roman" w:hAnsi="Times New Roman" w:cs="Times New Roman"/>
          <w:color w:val="auto"/>
          <w:sz w:val="24"/>
          <w:szCs w:val="24"/>
        </w:rPr>
        <w:t>(</w:t>
      </w:r>
      <w:r w:rsidR="00F5779A" w:rsidRPr="00E86EB5">
        <w:rPr>
          <w:rFonts w:ascii="Times New Roman" w:hAnsi="Times New Roman" w:cs="Times New Roman"/>
          <w:color w:val="auto"/>
          <w:sz w:val="24"/>
          <w:szCs w:val="24"/>
          <w:lang w:val="en-US"/>
        </w:rPr>
        <w:t>The Myers-Briggs Company</w:t>
      </w:r>
      <w:r w:rsidR="00F5779A" w:rsidRPr="00E86EB5">
        <w:rPr>
          <w:rFonts w:ascii="Times New Roman" w:hAnsi="Times New Roman" w:cs="Times New Roman"/>
          <w:color w:val="auto"/>
          <w:sz w:val="24"/>
          <w:szCs w:val="24"/>
          <w:lang w:val="en-US"/>
        </w:rPr>
        <w:t xml:space="preserve">, </w:t>
      </w:r>
      <w:r w:rsidR="00F5779A" w:rsidRPr="00E86EB5">
        <w:rPr>
          <w:rFonts w:ascii="Times New Roman" w:hAnsi="Times New Roman" w:cs="Times New Roman"/>
          <w:color w:val="auto"/>
          <w:sz w:val="24"/>
          <w:szCs w:val="24"/>
          <w:lang w:val="en-US"/>
        </w:rPr>
        <w:t>2024)</w:t>
      </w:r>
      <w:r w:rsidR="002A3888" w:rsidRPr="00E86EB5">
        <w:rPr>
          <w:rFonts w:ascii="Times New Roman" w:hAnsi="Times New Roman" w:cs="Times New Roman"/>
          <w:color w:val="auto"/>
          <w:sz w:val="24"/>
          <w:szCs w:val="24"/>
        </w:rPr>
        <w:t xml:space="preserve">, Felder and Silverman’s 1988 learning  style category/index </w:t>
      </w:r>
      <w:r w:rsidR="00E86EB5">
        <w:rPr>
          <w:rFonts w:ascii="Times New Roman" w:hAnsi="Times New Roman" w:cs="Times New Roman"/>
          <w:color w:val="auto"/>
          <w:sz w:val="24"/>
          <w:szCs w:val="24"/>
        </w:rPr>
        <w:t>(</w:t>
      </w:r>
      <w:r w:rsidR="00051D94">
        <w:rPr>
          <w:rFonts w:ascii="Times New Roman" w:hAnsi="Times New Roman" w:cs="Times New Roman"/>
          <w:color w:val="auto"/>
          <w:sz w:val="24"/>
          <w:szCs w:val="24"/>
        </w:rPr>
        <w:t xml:space="preserve">Felder and Silverman, 1988) </w:t>
      </w:r>
      <w:r w:rsidR="002A3888" w:rsidRPr="00E86EB5">
        <w:rPr>
          <w:rFonts w:ascii="Times New Roman" w:hAnsi="Times New Roman" w:cs="Times New Roman"/>
          <w:color w:val="auto"/>
          <w:sz w:val="24"/>
          <w:szCs w:val="24"/>
        </w:rPr>
        <w:t xml:space="preserve">with the most inclusive and simplest considered to be Kolb’s 1984 Learning Style Inventory as </w:t>
      </w:r>
      <w:r w:rsidR="00F85F0D" w:rsidRPr="00E86EB5">
        <w:rPr>
          <w:rFonts w:ascii="Times New Roman" w:hAnsi="Times New Roman" w:cs="Times New Roman"/>
          <w:color w:val="auto"/>
          <w:sz w:val="24"/>
          <w:szCs w:val="24"/>
        </w:rPr>
        <w:t>outline</w:t>
      </w:r>
      <w:r w:rsidR="002A3888" w:rsidRPr="00E86EB5">
        <w:rPr>
          <w:rFonts w:ascii="Times New Roman" w:hAnsi="Times New Roman" w:cs="Times New Roman"/>
          <w:color w:val="auto"/>
          <w:sz w:val="24"/>
          <w:szCs w:val="24"/>
        </w:rPr>
        <w:t>d</w:t>
      </w:r>
      <w:r w:rsidR="00F85F0D" w:rsidRPr="00E86EB5">
        <w:rPr>
          <w:rFonts w:ascii="Times New Roman" w:hAnsi="Times New Roman" w:cs="Times New Roman"/>
          <w:color w:val="auto"/>
          <w:sz w:val="24"/>
          <w:szCs w:val="24"/>
        </w:rPr>
        <w:t xml:space="preserve"> </w:t>
      </w:r>
      <w:r w:rsidR="002A3888" w:rsidRPr="00E86EB5">
        <w:rPr>
          <w:rFonts w:ascii="Times New Roman" w:hAnsi="Times New Roman" w:cs="Times New Roman"/>
          <w:color w:val="auto"/>
          <w:sz w:val="24"/>
          <w:szCs w:val="24"/>
        </w:rPr>
        <w:t xml:space="preserve">by </w:t>
      </w:r>
      <w:r w:rsidR="00E60999" w:rsidRPr="00E86EB5">
        <w:rPr>
          <w:rFonts w:ascii="Times New Roman" w:hAnsi="Times New Roman" w:cs="Times New Roman"/>
          <w:color w:val="auto"/>
          <w:sz w:val="24"/>
          <w:szCs w:val="24"/>
        </w:rPr>
        <w:t>fig</w:t>
      </w:r>
      <w:r w:rsidR="002A3888" w:rsidRPr="00E86EB5">
        <w:rPr>
          <w:rFonts w:ascii="Times New Roman" w:hAnsi="Times New Roman" w:cs="Times New Roman"/>
          <w:color w:val="auto"/>
          <w:sz w:val="24"/>
          <w:szCs w:val="24"/>
        </w:rPr>
        <w:t>ure</w:t>
      </w:r>
      <w:r w:rsidR="00E60999" w:rsidRPr="00E86EB5">
        <w:rPr>
          <w:rFonts w:ascii="Times New Roman" w:hAnsi="Times New Roman" w:cs="Times New Roman"/>
          <w:color w:val="auto"/>
          <w:sz w:val="24"/>
          <w:szCs w:val="24"/>
        </w:rPr>
        <w:t xml:space="preserve"> 6 and fig</w:t>
      </w:r>
      <w:r w:rsidR="002A3888" w:rsidRPr="00E86EB5">
        <w:rPr>
          <w:rFonts w:ascii="Times New Roman" w:hAnsi="Times New Roman" w:cs="Times New Roman"/>
          <w:color w:val="auto"/>
          <w:sz w:val="24"/>
          <w:szCs w:val="24"/>
        </w:rPr>
        <w:t>ure</w:t>
      </w:r>
      <w:r w:rsidR="00E60999" w:rsidRPr="00E86EB5">
        <w:rPr>
          <w:rFonts w:ascii="Times New Roman" w:hAnsi="Times New Roman" w:cs="Times New Roman"/>
          <w:color w:val="auto"/>
          <w:sz w:val="24"/>
          <w:szCs w:val="24"/>
        </w:rPr>
        <w:t xml:space="preserve"> 7. </w:t>
      </w:r>
    </w:p>
    <w:p w14:paraId="0A1447ED" w14:textId="77777777" w:rsidR="00E60999" w:rsidRDefault="00E60999" w:rsidP="00F85F0D">
      <w:pPr>
        <w:jc w:val="both"/>
        <w:rPr>
          <w:rFonts w:ascii="Times New Roman" w:hAnsi="Times New Roman" w:cs="Times New Roman"/>
          <w:color w:val="auto"/>
          <w:sz w:val="24"/>
          <w:szCs w:val="24"/>
        </w:rPr>
      </w:pPr>
    </w:p>
    <w:p w14:paraId="7E727B38" w14:textId="2A5B636D" w:rsidR="00E60999" w:rsidRDefault="00E60999" w:rsidP="00F85F0D">
      <w:pPr>
        <w:jc w:val="both"/>
        <w:rPr>
          <w:rFonts w:ascii="Times New Roman" w:hAnsi="Times New Roman" w:cs="Times New Roman"/>
          <w:color w:val="auto"/>
          <w:sz w:val="24"/>
          <w:szCs w:val="24"/>
        </w:rPr>
      </w:pPr>
      <w:r w:rsidRPr="00E60999">
        <w:rPr>
          <w:rFonts w:ascii="Times New Roman" w:hAnsi="Times New Roman" w:cs="Times New Roman"/>
          <w:noProof/>
          <w:color w:val="auto"/>
          <w:sz w:val="24"/>
          <w:szCs w:val="24"/>
        </w:rPr>
        <w:drawing>
          <wp:inline distT="0" distB="0" distL="0" distR="0" wp14:anchorId="0F020CD1" wp14:editId="3B0BF939">
            <wp:extent cx="4229690" cy="2267266"/>
            <wp:effectExtent l="0" t="0" r="0" b="0"/>
            <wp:docPr id="1447927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927246" name=""/>
                    <pic:cNvPicPr/>
                  </pic:nvPicPr>
                  <pic:blipFill>
                    <a:blip r:embed="rId32"/>
                    <a:stretch>
                      <a:fillRect/>
                    </a:stretch>
                  </pic:blipFill>
                  <pic:spPr>
                    <a:xfrm>
                      <a:off x="0" y="0"/>
                      <a:ext cx="4229690" cy="2267266"/>
                    </a:xfrm>
                    <a:prstGeom prst="rect">
                      <a:avLst/>
                    </a:prstGeom>
                  </pic:spPr>
                </pic:pic>
              </a:graphicData>
            </a:graphic>
          </wp:inline>
        </w:drawing>
      </w:r>
    </w:p>
    <w:p w14:paraId="31872E14" w14:textId="25822DD1" w:rsidR="00E60999" w:rsidRDefault="00E60999" w:rsidP="00E60999">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Fig. 6. Kolb’s Learning styles </w:t>
      </w:r>
      <w:r w:rsidRPr="00E60999">
        <w:rPr>
          <w:rFonts w:ascii="Times New Roman" w:hAnsi="Times New Roman" w:cs="Times New Roman"/>
          <w:color w:val="auto"/>
          <w:sz w:val="24"/>
          <w:szCs w:val="24"/>
        </w:rPr>
        <w:t>(Lee</w:t>
      </w:r>
      <w:r>
        <w:rPr>
          <w:rFonts w:ascii="Times New Roman" w:hAnsi="Times New Roman" w:cs="Times New Roman"/>
          <w:color w:val="auto"/>
          <w:sz w:val="24"/>
          <w:szCs w:val="24"/>
        </w:rPr>
        <w:t>, Smith and Chen</w:t>
      </w:r>
      <w:r w:rsidRPr="00E60999">
        <w:rPr>
          <w:rFonts w:ascii="Times New Roman" w:hAnsi="Times New Roman" w:cs="Times New Roman"/>
          <w:color w:val="auto"/>
          <w:sz w:val="24"/>
          <w:szCs w:val="24"/>
        </w:rPr>
        <w:t>, 2020)</w:t>
      </w:r>
    </w:p>
    <w:p w14:paraId="36267456" w14:textId="77777777" w:rsidR="002A3888" w:rsidRPr="00E60999" w:rsidRDefault="002A3888" w:rsidP="00E60999">
      <w:pPr>
        <w:jc w:val="both"/>
        <w:rPr>
          <w:rFonts w:ascii="Times New Roman" w:hAnsi="Times New Roman" w:cs="Times New Roman"/>
          <w:color w:val="auto"/>
          <w:sz w:val="24"/>
          <w:szCs w:val="24"/>
        </w:rPr>
      </w:pPr>
    </w:p>
    <w:p w14:paraId="679238B3" w14:textId="080EDBAE" w:rsidR="007F1930" w:rsidRDefault="00E60999" w:rsidP="000F440D">
      <w:pPr>
        <w:jc w:val="both"/>
        <w:rPr>
          <w:rFonts w:ascii="Times New Roman" w:hAnsi="Times New Roman" w:cs="Times New Roman"/>
          <w:color w:val="auto"/>
          <w:sz w:val="24"/>
          <w:szCs w:val="24"/>
        </w:rPr>
      </w:pPr>
      <w:r w:rsidRPr="00E60999">
        <w:rPr>
          <w:rFonts w:ascii="Times New Roman" w:hAnsi="Times New Roman" w:cs="Times New Roman"/>
          <w:noProof/>
          <w:color w:val="auto"/>
          <w:sz w:val="24"/>
          <w:szCs w:val="24"/>
        </w:rPr>
        <w:lastRenderedPageBreak/>
        <w:drawing>
          <wp:inline distT="0" distB="0" distL="0" distR="0" wp14:anchorId="4A334BA9" wp14:editId="08DD70F8">
            <wp:extent cx="3609883" cy="2638425"/>
            <wp:effectExtent l="0" t="0" r="0" b="0"/>
            <wp:docPr id="1505290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90276" name=""/>
                    <pic:cNvPicPr/>
                  </pic:nvPicPr>
                  <pic:blipFill>
                    <a:blip r:embed="rId33"/>
                    <a:stretch>
                      <a:fillRect/>
                    </a:stretch>
                  </pic:blipFill>
                  <pic:spPr>
                    <a:xfrm>
                      <a:off x="0" y="0"/>
                      <a:ext cx="3617992" cy="2644352"/>
                    </a:xfrm>
                    <a:prstGeom prst="rect">
                      <a:avLst/>
                    </a:prstGeom>
                  </pic:spPr>
                </pic:pic>
              </a:graphicData>
            </a:graphic>
          </wp:inline>
        </w:drawing>
      </w:r>
    </w:p>
    <w:p w14:paraId="6111EBB6" w14:textId="483EFDEA" w:rsidR="00E60999" w:rsidRDefault="00E60999" w:rsidP="000F440D">
      <w:pPr>
        <w:jc w:val="both"/>
        <w:rPr>
          <w:rFonts w:ascii="Times New Roman" w:hAnsi="Times New Roman" w:cs="Times New Roman"/>
          <w:color w:val="auto"/>
          <w:sz w:val="24"/>
          <w:szCs w:val="24"/>
        </w:rPr>
      </w:pPr>
      <w:r w:rsidRPr="00E60999">
        <w:rPr>
          <w:rFonts w:ascii="Times New Roman" w:hAnsi="Times New Roman" w:cs="Times New Roman"/>
          <w:noProof/>
          <w:color w:val="auto"/>
          <w:sz w:val="24"/>
          <w:szCs w:val="24"/>
        </w:rPr>
        <w:drawing>
          <wp:inline distT="0" distB="0" distL="0" distR="0" wp14:anchorId="339FD499" wp14:editId="648E5E52">
            <wp:extent cx="3629025" cy="2304707"/>
            <wp:effectExtent l="0" t="0" r="0" b="635"/>
            <wp:docPr id="935122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22174" name=""/>
                    <pic:cNvPicPr/>
                  </pic:nvPicPr>
                  <pic:blipFill>
                    <a:blip r:embed="rId34"/>
                    <a:stretch>
                      <a:fillRect/>
                    </a:stretch>
                  </pic:blipFill>
                  <pic:spPr>
                    <a:xfrm>
                      <a:off x="0" y="0"/>
                      <a:ext cx="3638483" cy="2310714"/>
                    </a:xfrm>
                    <a:prstGeom prst="rect">
                      <a:avLst/>
                    </a:prstGeom>
                  </pic:spPr>
                </pic:pic>
              </a:graphicData>
            </a:graphic>
          </wp:inline>
        </w:drawing>
      </w:r>
    </w:p>
    <w:p w14:paraId="40F92620" w14:textId="2CADD193" w:rsidR="00E60999" w:rsidRPr="00E60999" w:rsidRDefault="00CA3372" w:rsidP="00E60999">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E60999">
        <w:rPr>
          <w:rFonts w:ascii="Times New Roman" w:hAnsi="Times New Roman" w:cs="Times New Roman"/>
          <w:color w:val="auto"/>
          <w:sz w:val="24"/>
          <w:szCs w:val="24"/>
        </w:rPr>
        <w:t xml:space="preserve">Fig. 7. Characteristics of Kolb’s Learning styles </w:t>
      </w:r>
      <w:r w:rsidR="00E60999" w:rsidRPr="00E60999">
        <w:rPr>
          <w:rFonts w:ascii="Times New Roman" w:hAnsi="Times New Roman" w:cs="Times New Roman"/>
          <w:color w:val="auto"/>
          <w:sz w:val="24"/>
          <w:szCs w:val="24"/>
        </w:rPr>
        <w:t>(Lee</w:t>
      </w:r>
      <w:r w:rsidR="00E60999">
        <w:rPr>
          <w:rFonts w:ascii="Times New Roman" w:hAnsi="Times New Roman" w:cs="Times New Roman"/>
          <w:color w:val="auto"/>
          <w:sz w:val="24"/>
          <w:szCs w:val="24"/>
        </w:rPr>
        <w:t>, Smith and Chen</w:t>
      </w:r>
      <w:r w:rsidR="00E60999" w:rsidRPr="00E60999">
        <w:rPr>
          <w:rFonts w:ascii="Times New Roman" w:hAnsi="Times New Roman" w:cs="Times New Roman"/>
          <w:color w:val="auto"/>
          <w:sz w:val="24"/>
          <w:szCs w:val="24"/>
        </w:rPr>
        <w:t>, 2020)</w:t>
      </w:r>
    </w:p>
    <w:p w14:paraId="40072C44" w14:textId="77777777" w:rsidR="00E51E07" w:rsidRDefault="00E51E07" w:rsidP="000F440D">
      <w:pPr>
        <w:jc w:val="both"/>
        <w:rPr>
          <w:rFonts w:ascii="Times New Roman" w:hAnsi="Times New Roman" w:cs="Times New Roman"/>
          <w:color w:val="auto"/>
          <w:sz w:val="24"/>
          <w:szCs w:val="24"/>
        </w:rPr>
      </w:pPr>
    </w:p>
    <w:p w14:paraId="3107183F" w14:textId="62B8CBF6" w:rsidR="00277BE5" w:rsidRDefault="00840C11" w:rsidP="000F440D">
      <w:pPr>
        <w:jc w:val="both"/>
        <w:rPr>
          <w:rFonts w:ascii="Times New Roman" w:hAnsi="Times New Roman" w:cs="Times New Roman"/>
          <w:color w:val="auto"/>
          <w:sz w:val="24"/>
          <w:szCs w:val="24"/>
        </w:rPr>
      </w:pPr>
      <w:r>
        <w:rPr>
          <w:rFonts w:ascii="Times New Roman" w:hAnsi="Times New Roman" w:cs="Times New Roman"/>
          <w:color w:val="auto"/>
          <w:sz w:val="24"/>
          <w:szCs w:val="24"/>
        </w:rPr>
        <w:t>NPTC</w:t>
      </w:r>
      <w:r w:rsidR="00277BE5">
        <w:rPr>
          <w:rFonts w:ascii="Times New Roman" w:hAnsi="Times New Roman" w:cs="Times New Roman"/>
          <w:color w:val="auto"/>
          <w:sz w:val="24"/>
          <w:szCs w:val="24"/>
        </w:rPr>
        <w:t xml:space="preserve"> does not currently provide guidance or a training structure for career progression or career pathways, which is a </w:t>
      </w:r>
      <w:r>
        <w:rPr>
          <w:rFonts w:ascii="Times New Roman" w:hAnsi="Times New Roman" w:cs="Times New Roman"/>
          <w:color w:val="auto"/>
          <w:sz w:val="24"/>
          <w:szCs w:val="24"/>
        </w:rPr>
        <w:t>weakness</w:t>
      </w:r>
      <w:r w:rsidR="00277BE5">
        <w:rPr>
          <w:rFonts w:ascii="Times New Roman" w:hAnsi="Times New Roman" w:cs="Times New Roman"/>
          <w:color w:val="auto"/>
          <w:sz w:val="24"/>
          <w:szCs w:val="24"/>
        </w:rPr>
        <w:t xml:space="preserve"> in any L&amp;D strategy when looking to upskill employees to meet future and current skills gaps.</w:t>
      </w:r>
      <w:r w:rsidR="000D1BA7">
        <w:rPr>
          <w:rFonts w:ascii="Times New Roman" w:hAnsi="Times New Roman" w:cs="Times New Roman"/>
          <w:color w:val="auto"/>
          <w:sz w:val="24"/>
          <w:szCs w:val="24"/>
        </w:rPr>
        <w:t xml:space="preserve">  Lipman (2015) describes career pathways as a ‘sound investment when it comes to human capital’ alongside </w:t>
      </w:r>
      <w:r w:rsidR="000D1BA7" w:rsidRPr="000D1BA7">
        <w:rPr>
          <w:rFonts w:ascii="Times New Roman" w:hAnsi="Times New Roman" w:cs="Times New Roman"/>
          <w:color w:val="auto"/>
          <w:sz w:val="24"/>
          <w:szCs w:val="24"/>
        </w:rPr>
        <w:t>Corporate English Solutions</w:t>
      </w:r>
      <w:r w:rsidR="000D1BA7">
        <w:rPr>
          <w:rFonts w:ascii="Times New Roman" w:hAnsi="Times New Roman" w:cs="Times New Roman"/>
          <w:color w:val="auto"/>
          <w:sz w:val="24"/>
          <w:szCs w:val="24"/>
        </w:rPr>
        <w:t xml:space="preserve"> (</w:t>
      </w:r>
      <w:r w:rsidR="000D1BA7" w:rsidRPr="000D1BA7">
        <w:rPr>
          <w:rFonts w:ascii="Times New Roman" w:hAnsi="Times New Roman" w:cs="Times New Roman"/>
          <w:color w:val="auto"/>
          <w:sz w:val="24"/>
          <w:szCs w:val="24"/>
        </w:rPr>
        <w:t>2024</w:t>
      </w:r>
      <w:r w:rsidR="00DF26DA">
        <w:rPr>
          <w:rFonts w:ascii="Times New Roman" w:hAnsi="Times New Roman" w:cs="Times New Roman"/>
          <w:color w:val="auto"/>
          <w:sz w:val="24"/>
          <w:szCs w:val="24"/>
        </w:rPr>
        <w:t>a; 2024b</w:t>
      </w:r>
      <w:r w:rsidR="000D1BA7" w:rsidRPr="000D1BA7">
        <w:rPr>
          <w:rFonts w:ascii="Times New Roman" w:hAnsi="Times New Roman" w:cs="Times New Roman"/>
          <w:color w:val="auto"/>
          <w:sz w:val="24"/>
          <w:szCs w:val="24"/>
        </w:rPr>
        <w:t>)</w:t>
      </w:r>
      <w:r w:rsidR="000D1BA7">
        <w:rPr>
          <w:rFonts w:ascii="Times New Roman" w:hAnsi="Times New Roman" w:cs="Times New Roman"/>
          <w:color w:val="auto"/>
          <w:sz w:val="24"/>
          <w:szCs w:val="24"/>
        </w:rPr>
        <w:t xml:space="preserve"> who state b</w:t>
      </w:r>
      <w:r w:rsidR="000D1BA7" w:rsidRPr="000D1BA7">
        <w:rPr>
          <w:rFonts w:ascii="Times New Roman" w:hAnsi="Times New Roman" w:cs="Times New Roman"/>
          <w:color w:val="auto"/>
          <w:sz w:val="24"/>
          <w:szCs w:val="24"/>
        </w:rPr>
        <w:t xml:space="preserve">y advancing individual capability, organisations </w:t>
      </w:r>
      <w:r w:rsidR="000D1BA7">
        <w:rPr>
          <w:rFonts w:ascii="Times New Roman" w:hAnsi="Times New Roman" w:cs="Times New Roman"/>
          <w:color w:val="auto"/>
          <w:sz w:val="24"/>
          <w:szCs w:val="24"/>
        </w:rPr>
        <w:t>can</w:t>
      </w:r>
      <w:r w:rsidR="000D1BA7" w:rsidRPr="000D1BA7">
        <w:rPr>
          <w:rFonts w:ascii="Times New Roman" w:hAnsi="Times New Roman" w:cs="Times New Roman"/>
          <w:color w:val="auto"/>
          <w:sz w:val="24"/>
          <w:szCs w:val="24"/>
        </w:rPr>
        <w:t xml:space="preserve"> strengthen overall performance through higher engagement, stronger retention, and improved talent attraction. A strong focus on learning and development equips organisations to navigate change effectively ensuring employee potential is recognised and maximised.</w:t>
      </w:r>
    </w:p>
    <w:p w14:paraId="7E132A8E" w14:textId="77777777" w:rsidR="000D1BA7" w:rsidRDefault="000D1BA7" w:rsidP="000F440D">
      <w:pPr>
        <w:jc w:val="both"/>
        <w:rPr>
          <w:rFonts w:ascii="Times New Roman" w:hAnsi="Times New Roman" w:cs="Times New Roman"/>
          <w:color w:val="auto"/>
          <w:sz w:val="24"/>
          <w:szCs w:val="24"/>
        </w:rPr>
      </w:pPr>
    </w:p>
    <w:p w14:paraId="0EC099BD" w14:textId="7E7455AB" w:rsidR="0016605E" w:rsidRDefault="0016605E" w:rsidP="0016605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NTPC provides training </w:t>
      </w:r>
      <w:r w:rsidR="00A61B13">
        <w:rPr>
          <w:rFonts w:ascii="Times New Roman" w:hAnsi="Times New Roman" w:cs="Times New Roman"/>
          <w:color w:val="auto"/>
          <w:sz w:val="24"/>
          <w:szCs w:val="24"/>
        </w:rPr>
        <w:t>via</w:t>
      </w:r>
      <w:r>
        <w:rPr>
          <w:rFonts w:ascii="Times New Roman" w:hAnsi="Times New Roman" w:cs="Times New Roman"/>
          <w:color w:val="auto"/>
          <w:sz w:val="24"/>
          <w:szCs w:val="24"/>
        </w:rPr>
        <w:t xml:space="preserve"> e-learning, in person learning/training</w:t>
      </w:r>
      <w:r w:rsidR="00A61B13">
        <w:rPr>
          <w:rFonts w:ascii="Times New Roman" w:hAnsi="Times New Roman" w:cs="Times New Roman"/>
          <w:color w:val="auto"/>
          <w:sz w:val="24"/>
          <w:szCs w:val="24"/>
        </w:rPr>
        <w:t xml:space="preserve"> and</w:t>
      </w:r>
      <w:r>
        <w:rPr>
          <w:rFonts w:ascii="Times New Roman" w:hAnsi="Times New Roman" w:cs="Times New Roman"/>
          <w:color w:val="auto"/>
          <w:sz w:val="24"/>
          <w:szCs w:val="24"/>
        </w:rPr>
        <w:t xml:space="preserve"> peer to peer learning.  However, employees wishing to undertake training/learning need permission from their line manager, which means accessibility is directly relative to a </w:t>
      </w:r>
      <w:r w:rsidR="001E453D">
        <w:rPr>
          <w:rFonts w:ascii="Times New Roman" w:hAnsi="Times New Roman" w:cs="Times New Roman"/>
          <w:color w:val="auto"/>
          <w:sz w:val="24"/>
          <w:szCs w:val="24"/>
        </w:rPr>
        <w:t>LM</w:t>
      </w:r>
      <w:r>
        <w:rPr>
          <w:rFonts w:ascii="Times New Roman" w:hAnsi="Times New Roman" w:cs="Times New Roman"/>
          <w:color w:val="auto"/>
          <w:sz w:val="24"/>
          <w:szCs w:val="24"/>
        </w:rPr>
        <w:t xml:space="preserve"> understanding of the benefits.  McLoed (</w:t>
      </w:r>
      <w:r w:rsidR="003801F0">
        <w:rPr>
          <w:rFonts w:ascii="Times New Roman" w:hAnsi="Times New Roman" w:cs="Times New Roman"/>
          <w:color w:val="auto"/>
          <w:sz w:val="24"/>
          <w:szCs w:val="24"/>
        </w:rPr>
        <w:t xml:space="preserve">Hazelhurst, </w:t>
      </w:r>
      <w:r>
        <w:rPr>
          <w:rFonts w:ascii="Times New Roman" w:hAnsi="Times New Roman" w:cs="Times New Roman"/>
          <w:color w:val="auto"/>
          <w:sz w:val="24"/>
          <w:szCs w:val="24"/>
        </w:rPr>
        <w:t xml:space="preserve">2023) states to </w:t>
      </w:r>
      <w:r w:rsidR="005018EB">
        <w:rPr>
          <w:rFonts w:ascii="Times New Roman" w:hAnsi="Times New Roman" w:cs="Times New Roman"/>
          <w:color w:val="auto"/>
          <w:sz w:val="24"/>
          <w:szCs w:val="24"/>
        </w:rPr>
        <w:t xml:space="preserve">a </w:t>
      </w:r>
      <w:r>
        <w:rPr>
          <w:rFonts w:ascii="Times New Roman" w:hAnsi="Times New Roman" w:cs="Times New Roman"/>
          <w:color w:val="auto"/>
          <w:sz w:val="24"/>
          <w:szCs w:val="24"/>
        </w:rPr>
        <w:t>promote culture of learning</w:t>
      </w:r>
      <w:r w:rsidR="005018EB">
        <w:rPr>
          <w:rFonts w:ascii="Times New Roman" w:hAnsi="Times New Roman" w:cs="Times New Roman"/>
          <w:color w:val="auto"/>
          <w:sz w:val="24"/>
          <w:szCs w:val="24"/>
        </w:rPr>
        <w:t>,</w:t>
      </w:r>
      <w:r w:rsidRPr="0016605E">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employees should not need to seek </w:t>
      </w:r>
      <w:r w:rsidRPr="0016605E">
        <w:rPr>
          <w:rFonts w:ascii="Times New Roman" w:hAnsi="Times New Roman" w:cs="Times New Roman"/>
          <w:color w:val="auto"/>
          <w:sz w:val="24"/>
          <w:szCs w:val="24"/>
        </w:rPr>
        <w:t xml:space="preserve">permission to join </w:t>
      </w:r>
      <w:r>
        <w:rPr>
          <w:rFonts w:ascii="Times New Roman" w:hAnsi="Times New Roman" w:cs="Times New Roman"/>
          <w:color w:val="auto"/>
          <w:sz w:val="24"/>
          <w:szCs w:val="24"/>
        </w:rPr>
        <w:t xml:space="preserve">a learning </w:t>
      </w:r>
      <w:r w:rsidRPr="0016605E">
        <w:rPr>
          <w:rFonts w:ascii="Times New Roman" w:hAnsi="Times New Roman" w:cs="Times New Roman"/>
          <w:color w:val="auto"/>
          <w:sz w:val="24"/>
          <w:szCs w:val="24"/>
        </w:rPr>
        <w:t xml:space="preserve">course and </w:t>
      </w:r>
      <w:r>
        <w:rPr>
          <w:rFonts w:ascii="Times New Roman" w:hAnsi="Times New Roman" w:cs="Times New Roman"/>
          <w:color w:val="auto"/>
          <w:sz w:val="24"/>
          <w:szCs w:val="24"/>
        </w:rPr>
        <w:t xml:space="preserve">should be able to </w:t>
      </w:r>
      <w:r w:rsidR="005018EB">
        <w:rPr>
          <w:rFonts w:ascii="Times New Roman" w:hAnsi="Times New Roman" w:cs="Times New Roman"/>
          <w:color w:val="auto"/>
          <w:sz w:val="24"/>
          <w:szCs w:val="24"/>
        </w:rPr>
        <w:t>undertake</w:t>
      </w:r>
      <w:r>
        <w:rPr>
          <w:rFonts w:ascii="Times New Roman" w:hAnsi="Times New Roman" w:cs="Times New Roman"/>
          <w:color w:val="auto"/>
          <w:sz w:val="24"/>
          <w:szCs w:val="24"/>
        </w:rPr>
        <w:t xml:space="preserve"> learning unconnected to </w:t>
      </w:r>
      <w:r>
        <w:rPr>
          <w:rFonts w:ascii="Times New Roman" w:hAnsi="Times New Roman" w:cs="Times New Roman"/>
          <w:color w:val="auto"/>
          <w:sz w:val="24"/>
          <w:szCs w:val="24"/>
        </w:rPr>
        <w:lastRenderedPageBreak/>
        <w:t xml:space="preserve">their job role.  </w:t>
      </w:r>
      <w:r w:rsidR="003801F0">
        <w:rPr>
          <w:rFonts w:ascii="Times New Roman" w:hAnsi="Times New Roman" w:cs="Times New Roman"/>
          <w:color w:val="auto"/>
          <w:sz w:val="24"/>
          <w:szCs w:val="24"/>
        </w:rPr>
        <w:t xml:space="preserve">He states research </w:t>
      </w:r>
      <w:r>
        <w:rPr>
          <w:rFonts w:ascii="Times New Roman" w:hAnsi="Times New Roman" w:cs="Times New Roman"/>
          <w:color w:val="auto"/>
          <w:sz w:val="24"/>
          <w:szCs w:val="24"/>
        </w:rPr>
        <w:t>shows employees value connecting with other</w:t>
      </w:r>
      <w:r w:rsidR="005018EB">
        <w:rPr>
          <w:rFonts w:ascii="Times New Roman" w:hAnsi="Times New Roman" w:cs="Times New Roman"/>
          <w:color w:val="auto"/>
          <w:sz w:val="24"/>
          <w:szCs w:val="24"/>
        </w:rPr>
        <w:t>s</w:t>
      </w:r>
      <w:r>
        <w:rPr>
          <w:rFonts w:ascii="Times New Roman" w:hAnsi="Times New Roman" w:cs="Times New Roman"/>
          <w:color w:val="auto"/>
          <w:sz w:val="24"/>
          <w:szCs w:val="24"/>
        </w:rPr>
        <w:t xml:space="preserve"> through learning </w:t>
      </w:r>
      <w:r w:rsidR="005018EB">
        <w:rPr>
          <w:rFonts w:ascii="Times New Roman" w:hAnsi="Times New Roman" w:cs="Times New Roman"/>
          <w:color w:val="auto"/>
          <w:sz w:val="24"/>
          <w:szCs w:val="24"/>
        </w:rPr>
        <w:t xml:space="preserve">with focus on </w:t>
      </w:r>
      <w:r>
        <w:rPr>
          <w:rFonts w:ascii="Times New Roman" w:hAnsi="Times New Roman" w:cs="Times New Roman"/>
          <w:color w:val="auto"/>
          <w:sz w:val="24"/>
          <w:szCs w:val="24"/>
        </w:rPr>
        <w:t>employees ‘</w:t>
      </w:r>
      <w:r w:rsidRPr="0016605E">
        <w:rPr>
          <w:rFonts w:ascii="Times New Roman" w:hAnsi="Times New Roman" w:cs="Times New Roman"/>
          <w:color w:val="auto"/>
          <w:sz w:val="24"/>
          <w:szCs w:val="24"/>
        </w:rPr>
        <w:t>thriving in the workplace</w:t>
      </w:r>
      <w:r>
        <w:rPr>
          <w:rFonts w:ascii="Times New Roman" w:hAnsi="Times New Roman" w:cs="Times New Roman"/>
          <w:color w:val="auto"/>
          <w:sz w:val="24"/>
          <w:szCs w:val="24"/>
        </w:rPr>
        <w:t xml:space="preserve">’ as opposed to performing in their role.  </w:t>
      </w:r>
      <w:r w:rsidR="003801F0">
        <w:rPr>
          <w:rFonts w:ascii="Times New Roman" w:hAnsi="Times New Roman" w:cs="Times New Roman"/>
          <w:color w:val="auto"/>
          <w:sz w:val="24"/>
          <w:szCs w:val="24"/>
        </w:rPr>
        <w:t>Allowing employees to be curious and innovative in their learning promotes a feeling of value, motivation and productivity (</w:t>
      </w:r>
      <w:r w:rsidR="003801F0" w:rsidRPr="003801F0">
        <w:rPr>
          <w:rFonts w:ascii="Times New Roman" w:hAnsi="Times New Roman" w:cs="Times New Roman"/>
          <w:color w:val="auto"/>
          <w:sz w:val="24"/>
          <w:szCs w:val="24"/>
        </w:rPr>
        <w:t>Hazlehurst</w:t>
      </w:r>
      <w:r w:rsidR="003801F0">
        <w:rPr>
          <w:rFonts w:ascii="Times New Roman" w:hAnsi="Times New Roman" w:cs="Times New Roman"/>
          <w:color w:val="auto"/>
          <w:sz w:val="24"/>
          <w:szCs w:val="24"/>
        </w:rPr>
        <w:t xml:space="preserve">, 2023).  Van Dam (Hazelhurst, 2023) states a learning culture in an organisation seeks to encourage employees daily to do or experience something new, pushing them out of their comfort zone into a zone of learning.  McLoed (Hazelhurst, 2023) states a learning culture promotes professional attributes such as </w:t>
      </w:r>
      <w:r w:rsidR="003801F0" w:rsidRPr="003801F0">
        <w:rPr>
          <w:rFonts w:ascii="Times New Roman" w:hAnsi="Times New Roman" w:cs="Times New Roman"/>
          <w:color w:val="auto"/>
          <w:sz w:val="24"/>
          <w:szCs w:val="24"/>
        </w:rPr>
        <w:t>curiosity and creativity</w:t>
      </w:r>
      <w:r w:rsidR="003801F0">
        <w:rPr>
          <w:rFonts w:ascii="Times New Roman" w:hAnsi="Times New Roman" w:cs="Times New Roman"/>
          <w:color w:val="auto"/>
          <w:sz w:val="24"/>
          <w:szCs w:val="24"/>
        </w:rPr>
        <w:t xml:space="preserve"> working more broadly</w:t>
      </w:r>
      <w:r w:rsidR="00B35676">
        <w:rPr>
          <w:rFonts w:ascii="Times New Roman" w:hAnsi="Times New Roman" w:cs="Times New Roman"/>
          <w:color w:val="auto"/>
          <w:sz w:val="24"/>
          <w:szCs w:val="24"/>
        </w:rPr>
        <w:t xml:space="preserve"> than</w:t>
      </w:r>
      <w:r w:rsidR="003801F0">
        <w:rPr>
          <w:rFonts w:ascii="Times New Roman" w:hAnsi="Times New Roman" w:cs="Times New Roman"/>
          <w:color w:val="auto"/>
          <w:sz w:val="24"/>
          <w:szCs w:val="24"/>
        </w:rPr>
        <w:t xml:space="preserve"> just filling a skills gap.  An inclusive, unrestricted learning environment encourages a sense of belonging in an organisation increase retention levels, talent attraction and </w:t>
      </w:r>
      <w:r w:rsidR="00C24158">
        <w:rPr>
          <w:rFonts w:ascii="Times New Roman" w:hAnsi="Times New Roman" w:cs="Times New Roman"/>
          <w:color w:val="auto"/>
          <w:sz w:val="24"/>
          <w:szCs w:val="24"/>
        </w:rPr>
        <w:t xml:space="preserve">overall </w:t>
      </w:r>
      <w:r w:rsidR="003801F0">
        <w:rPr>
          <w:rFonts w:ascii="Times New Roman" w:hAnsi="Times New Roman" w:cs="Times New Roman"/>
          <w:color w:val="auto"/>
          <w:sz w:val="24"/>
          <w:szCs w:val="24"/>
        </w:rPr>
        <w:t xml:space="preserve">organisational </w:t>
      </w:r>
      <w:r w:rsidR="00C24158">
        <w:rPr>
          <w:rFonts w:ascii="Times New Roman" w:hAnsi="Times New Roman" w:cs="Times New Roman"/>
          <w:color w:val="auto"/>
          <w:sz w:val="24"/>
          <w:szCs w:val="24"/>
        </w:rPr>
        <w:t xml:space="preserve">success. </w:t>
      </w:r>
    </w:p>
    <w:p w14:paraId="5D8D5BF2" w14:textId="77777777" w:rsidR="00C24158" w:rsidRDefault="00C24158" w:rsidP="0016605E">
      <w:pPr>
        <w:jc w:val="both"/>
        <w:rPr>
          <w:rFonts w:ascii="Times New Roman" w:hAnsi="Times New Roman" w:cs="Times New Roman"/>
          <w:color w:val="auto"/>
          <w:sz w:val="24"/>
          <w:szCs w:val="24"/>
        </w:rPr>
      </w:pPr>
    </w:p>
    <w:p w14:paraId="2AFD16A9" w14:textId="6B7FBEAB" w:rsidR="00FC48E7" w:rsidRDefault="00C24158" w:rsidP="00AD67E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NPTC’s </w:t>
      </w:r>
      <w:r w:rsidR="00717396">
        <w:rPr>
          <w:rFonts w:ascii="Times New Roman" w:hAnsi="Times New Roman" w:cs="Times New Roman"/>
          <w:color w:val="auto"/>
          <w:sz w:val="24"/>
          <w:szCs w:val="24"/>
        </w:rPr>
        <w:t>exit interview data reports only 66% of leavers felt their managers promoted ways for them to develop in their role and in the organisation, which does not support a positive culture for learning (NPTC, 202</w:t>
      </w:r>
      <w:r w:rsidR="00E86EB5">
        <w:rPr>
          <w:rFonts w:ascii="Times New Roman" w:hAnsi="Times New Roman" w:cs="Times New Roman"/>
          <w:color w:val="auto"/>
          <w:sz w:val="24"/>
          <w:szCs w:val="24"/>
        </w:rPr>
        <w:t>6</w:t>
      </w:r>
      <w:r w:rsidR="00717396">
        <w:rPr>
          <w:rFonts w:ascii="Times New Roman" w:hAnsi="Times New Roman" w:cs="Times New Roman"/>
          <w:color w:val="auto"/>
          <w:sz w:val="24"/>
          <w:szCs w:val="24"/>
        </w:rPr>
        <w:t>).  This is further supported by NPTC’s Employee survey 2024-2025</w:t>
      </w:r>
      <w:r w:rsidR="005018EB">
        <w:rPr>
          <w:rFonts w:ascii="Times New Roman" w:hAnsi="Times New Roman" w:cs="Times New Roman"/>
          <w:color w:val="auto"/>
          <w:sz w:val="24"/>
          <w:szCs w:val="24"/>
        </w:rPr>
        <w:t xml:space="preserve"> (NPTC, 2025),</w:t>
      </w:r>
      <w:r w:rsidR="00717396">
        <w:rPr>
          <w:rFonts w:ascii="Times New Roman" w:hAnsi="Times New Roman" w:cs="Times New Roman"/>
          <w:color w:val="auto"/>
          <w:sz w:val="24"/>
          <w:szCs w:val="24"/>
        </w:rPr>
        <w:t xml:space="preserve"> which reported only 68% felt they have been provide with opportunities to learn and grow at work in the last year.</w:t>
      </w:r>
      <w:r w:rsidR="0083199A">
        <w:rPr>
          <w:rFonts w:ascii="Times New Roman" w:hAnsi="Times New Roman" w:cs="Times New Roman"/>
          <w:color w:val="auto"/>
          <w:sz w:val="24"/>
          <w:szCs w:val="24"/>
        </w:rPr>
        <w:t xml:space="preserve">  </w:t>
      </w:r>
      <w:r w:rsidR="00FC48E7" w:rsidRPr="00FC48E7">
        <w:rPr>
          <w:rFonts w:ascii="Times New Roman" w:hAnsi="Times New Roman" w:cs="Times New Roman"/>
          <w:color w:val="auto"/>
          <w:sz w:val="24"/>
          <w:szCs w:val="24"/>
        </w:rPr>
        <w:t>Green and Young</w:t>
      </w:r>
      <w:r w:rsidR="005018EB">
        <w:rPr>
          <w:rFonts w:ascii="Times New Roman" w:hAnsi="Times New Roman" w:cs="Times New Roman"/>
          <w:color w:val="auto"/>
          <w:sz w:val="24"/>
          <w:szCs w:val="24"/>
        </w:rPr>
        <w:t xml:space="preserve"> (</w:t>
      </w:r>
      <w:r w:rsidR="00FC48E7" w:rsidRPr="00FC48E7">
        <w:rPr>
          <w:rFonts w:ascii="Times New Roman" w:hAnsi="Times New Roman" w:cs="Times New Roman"/>
          <w:color w:val="auto"/>
          <w:sz w:val="24"/>
          <w:szCs w:val="24"/>
        </w:rPr>
        <w:t>2020)</w:t>
      </w:r>
      <w:r w:rsidR="00FC48E7">
        <w:rPr>
          <w:rFonts w:ascii="Times New Roman" w:hAnsi="Times New Roman" w:cs="Times New Roman"/>
          <w:color w:val="auto"/>
          <w:sz w:val="24"/>
          <w:szCs w:val="24"/>
        </w:rPr>
        <w:t xml:space="preserve"> state manager buy in is essential to supporting a learning culture, however, </w:t>
      </w:r>
      <w:r w:rsidR="00FC48E7" w:rsidRPr="00FC48E7">
        <w:rPr>
          <w:rFonts w:ascii="Times New Roman" w:hAnsi="Times New Roman" w:cs="Times New Roman"/>
          <w:color w:val="auto"/>
          <w:sz w:val="24"/>
          <w:szCs w:val="24"/>
        </w:rPr>
        <w:t xml:space="preserve">76% of L&amp;D professionals </w:t>
      </w:r>
      <w:r w:rsidR="00050449" w:rsidRPr="00FC48E7">
        <w:rPr>
          <w:rFonts w:ascii="Times New Roman" w:hAnsi="Times New Roman" w:cs="Times New Roman"/>
          <w:color w:val="auto"/>
          <w:sz w:val="24"/>
          <w:szCs w:val="24"/>
        </w:rPr>
        <w:t>felt</w:t>
      </w:r>
      <w:r w:rsidR="00FC48E7" w:rsidRPr="00FC48E7">
        <w:rPr>
          <w:rFonts w:ascii="Times New Roman" w:hAnsi="Times New Roman" w:cs="Times New Roman"/>
          <w:color w:val="auto"/>
          <w:sz w:val="24"/>
          <w:szCs w:val="24"/>
        </w:rPr>
        <w:t xml:space="preserve"> learning was not </w:t>
      </w:r>
      <w:r w:rsidR="00FC48E7">
        <w:rPr>
          <w:rFonts w:ascii="Times New Roman" w:hAnsi="Times New Roman" w:cs="Times New Roman"/>
          <w:color w:val="auto"/>
          <w:sz w:val="24"/>
          <w:szCs w:val="24"/>
        </w:rPr>
        <w:t>considered a</w:t>
      </w:r>
      <w:r w:rsidR="00FC48E7" w:rsidRPr="00FC48E7">
        <w:rPr>
          <w:rFonts w:ascii="Times New Roman" w:hAnsi="Times New Roman" w:cs="Times New Roman"/>
          <w:color w:val="auto"/>
          <w:sz w:val="24"/>
          <w:szCs w:val="24"/>
        </w:rPr>
        <w:t xml:space="preserve"> management priority</w:t>
      </w:r>
      <w:r w:rsidR="00FC48E7">
        <w:rPr>
          <w:rFonts w:ascii="Times New Roman" w:hAnsi="Times New Roman" w:cs="Times New Roman"/>
          <w:color w:val="auto"/>
          <w:sz w:val="24"/>
          <w:szCs w:val="24"/>
        </w:rPr>
        <w:t xml:space="preserve"> with</w:t>
      </w:r>
      <w:r w:rsidR="00FC48E7" w:rsidRPr="00FC48E7">
        <w:rPr>
          <w:rFonts w:ascii="Times New Roman" w:hAnsi="Times New Roman" w:cs="Times New Roman"/>
          <w:color w:val="auto"/>
          <w:sz w:val="24"/>
          <w:szCs w:val="24"/>
        </w:rPr>
        <w:t xml:space="preserve"> 64% </w:t>
      </w:r>
      <w:r w:rsidR="00FC48E7">
        <w:rPr>
          <w:rFonts w:ascii="Times New Roman" w:hAnsi="Times New Roman" w:cs="Times New Roman"/>
          <w:color w:val="auto"/>
          <w:sz w:val="24"/>
          <w:szCs w:val="24"/>
        </w:rPr>
        <w:t xml:space="preserve">saying managers see learning as a cost rather than an investment.  </w:t>
      </w:r>
    </w:p>
    <w:p w14:paraId="0A822137" w14:textId="77777777" w:rsidR="00B35676" w:rsidRDefault="00B35676" w:rsidP="00AD67EE">
      <w:pPr>
        <w:jc w:val="both"/>
        <w:rPr>
          <w:rFonts w:ascii="Times New Roman" w:hAnsi="Times New Roman" w:cs="Times New Roman"/>
          <w:color w:val="auto"/>
          <w:sz w:val="24"/>
          <w:szCs w:val="24"/>
        </w:rPr>
      </w:pPr>
    </w:p>
    <w:p w14:paraId="498A2607" w14:textId="181663F3" w:rsidR="00FC48E7" w:rsidRPr="00FC48E7" w:rsidRDefault="00FC48E7" w:rsidP="00FC48E7">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involvement of managers goes further than initiating employees attending training but how they respond after the training is also important with </w:t>
      </w:r>
      <w:r w:rsidRPr="00FC48E7">
        <w:rPr>
          <w:rFonts w:ascii="Times New Roman" w:hAnsi="Times New Roman" w:cs="Times New Roman"/>
          <w:color w:val="auto"/>
          <w:sz w:val="24"/>
          <w:szCs w:val="24"/>
        </w:rPr>
        <w:t>Borzykowski</w:t>
      </w:r>
      <w:r>
        <w:rPr>
          <w:rFonts w:ascii="Times New Roman" w:hAnsi="Times New Roman" w:cs="Times New Roman"/>
          <w:color w:val="auto"/>
          <w:sz w:val="24"/>
          <w:szCs w:val="24"/>
        </w:rPr>
        <w:t xml:space="preserve"> (</w:t>
      </w:r>
      <w:r w:rsidRPr="00FC48E7">
        <w:rPr>
          <w:rFonts w:ascii="Times New Roman" w:hAnsi="Times New Roman" w:cs="Times New Roman"/>
          <w:color w:val="auto"/>
          <w:sz w:val="24"/>
          <w:szCs w:val="24"/>
        </w:rPr>
        <w:t>2017)</w:t>
      </w:r>
      <w:r>
        <w:rPr>
          <w:rFonts w:ascii="Times New Roman" w:hAnsi="Times New Roman" w:cs="Times New Roman"/>
          <w:color w:val="auto"/>
          <w:sz w:val="24"/>
          <w:szCs w:val="24"/>
        </w:rPr>
        <w:t xml:space="preserve"> stating</w:t>
      </w:r>
      <w:r w:rsidR="00CA3372">
        <w:rPr>
          <w:rFonts w:ascii="Times New Roman" w:hAnsi="Times New Roman" w:cs="Times New Roman"/>
          <w:color w:val="auto"/>
          <w:sz w:val="24"/>
          <w:szCs w:val="24"/>
        </w:rPr>
        <w:t xml:space="preserve"> there is a problem where</w:t>
      </w:r>
      <w:r>
        <w:rPr>
          <w:rFonts w:ascii="Times New Roman" w:hAnsi="Times New Roman" w:cs="Times New Roman"/>
          <w:color w:val="auto"/>
          <w:sz w:val="24"/>
          <w:szCs w:val="24"/>
        </w:rPr>
        <w:t xml:space="preserve"> managers do not know what their employees have learnt from training and do </w:t>
      </w:r>
      <w:r w:rsidR="005018EB">
        <w:rPr>
          <w:rFonts w:ascii="Times New Roman" w:hAnsi="Times New Roman" w:cs="Times New Roman"/>
          <w:color w:val="auto"/>
          <w:sz w:val="24"/>
          <w:szCs w:val="24"/>
        </w:rPr>
        <w:t xml:space="preserve">not undertake a follow up.  </w:t>
      </w:r>
      <w:r w:rsidR="007F1930">
        <w:rPr>
          <w:rFonts w:ascii="Times New Roman" w:hAnsi="Times New Roman" w:cs="Times New Roman"/>
          <w:color w:val="auto"/>
          <w:sz w:val="24"/>
          <w:szCs w:val="24"/>
        </w:rPr>
        <w:t>Kolb outlines the importance of being given the opportunity to practice what has been learnt through active experimentation (McLoed, 2025).</w:t>
      </w:r>
    </w:p>
    <w:p w14:paraId="264BB1D5" w14:textId="53E1ACD0" w:rsidR="00FC48E7" w:rsidRDefault="00FC48E7" w:rsidP="00AD67EE">
      <w:pPr>
        <w:jc w:val="both"/>
        <w:rPr>
          <w:rFonts w:ascii="Times New Roman" w:hAnsi="Times New Roman" w:cs="Times New Roman"/>
          <w:color w:val="auto"/>
          <w:sz w:val="24"/>
          <w:szCs w:val="24"/>
        </w:rPr>
      </w:pPr>
    </w:p>
    <w:p w14:paraId="6C0CF9A3" w14:textId="3C3C1FC9" w:rsidR="007F1930" w:rsidRDefault="007F1930" w:rsidP="00AD67EE">
      <w:pPr>
        <w:jc w:val="both"/>
        <w:rPr>
          <w:rFonts w:ascii="Times New Roman" w:hAnsi="Times New Roman" w:cs="Times New Roman"/>
          <w:color w:val="auto"/>
          <w:sz w:val="24"/>
          <w:szCs w:val="24"/>
        </w:rPr>
      </w:pPr>
      <w:r w:rsidRPr="007F1930">
        <w:rPr>
          <w:rFonts w:ascii="Times New Roman" w:hAnsi="Times New Roman" w:cs="Times New Roman"/>
          <w:noProof/>
          <w:color w:val="auto"/>
          <w:sz w:val="24"/>
          <w:szCs w:val="24"/>
        </w:rPr>
        <w:drawing>
          <wp:inline distT="0" distB="0" distL="0" distR="0" wp14:anchorId="699C2621" wp14:editId="66EDB7BF">
            <wp:extent cx="3092437" cy="3070860"/>
            <wp:effectExtent l="0" t="0" r="0" b="0"/>
            <wp:docPr id="77019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99873" name=""/>
                    <pic:cNvPicPr/>
                  </pic:nvPicPr>
                  <pic:blipFill>
                    <a:blip r:embed="rId35"/>
                    <a:stretch>
                      <a:fillRect/>
                    </a:stretch>
                  </pic:blipFill>
                  <pic:spPr>
                    <a:xfrm>
                      <a:off x="0" y="0"/>
                      <a:ext cx="3115026" cy="3093291"/>
                    </a:xfrm>
                    <a:prstGeom prst="rect">
                      <a:avLst/>
                    </a:prstGeom>
                  </pic:spPr>
                </pic:pic>
              </a:graphicData>
            </a:graphic>
          </wp:inline>
        </w:drawing>
      </w:r>
    </w:p>
    <w:p w14:paraId="379E43A1" w14:textId="539B3304" w:rsidR="007F1930" w:rsidRDefault="007F1930" w:rsidP="00F219A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Fig. 6. Kolbs Experimental Learning Cycle </w:t>
      </w:r>
      <w:r w:rsidRPr="007F1930">
        <w:rPr>
          <w:rFonts w:ascii="Times New Roman" w:hAnsi="Times New Roman" w:cs="Times New Roman"/>
          <w:color w:val="auto"/>
          <w:sz w:val="24"/>
          <w:szCs w:val="24"/>
        </w:rPr>
        <w:t>(Mcleod, 2025)</w:t>
      </w:r>
    </w:p>
    <w:p w14:paraId="2A7132E8" w14:textId="77777777" w:rsidR="000742E0" w:rsidRDefault="000742E0" w:rsidP="00F219AD">
      <w:pPr>
        <w:jc w:val="both"/>
        <w:rPr>
          <w:rFonts w:ascii="Times New Roman" w:hAnsi="Times New Roman" w:cs="Times New Roman"/>
          <w:color w:val="auto"/>
          <w:sz w:val="24"/>
          <w:szCs w:val="24"/>
        </w:rPr>
      </w:pPr>
    </w:p>
    <w:p w14:paraId="3E8DEB17" w14:textId="1E38DBE7" w:rsidR="000742E0" w:rsidRDefault="00DD542A" w:rsidP="00F219AD">
      <w:pPr>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In comparison, </w:t>
      </w:r>
      <w:r w:rsidR="000742E0">
        <w:rPr>
          <w:rFonts w:ascii="Times New Roman" w:hAnsi="Times New Roman" w:cs="Times New Roman"/>
          <w:color w:val="auto"/>
          <w:sz w:val="24"/>
          <w:szCs w:val="24"/>
        </w:rPr>
        <w:t xml:space="preserve">Kirkpatrick’s Model highlights </w:t>
      </w:r>
      <w:r w:rsidR="00050449">
        <w:rPr>
          <w:rFonts w:ascii="Times New Roman" w:hAnsi="Times New Roman" w:cs="Times New Roman"/>
          <w:color w:val="auto"/>
          <w:sz w:val="24"/>
          <w:szCs w:val="24"/>
        </w:rPr>
        <w:t>four</w:t>
      </w:r>
      <w:r w:rsidR="000742E0">
        <w:rPr>
          <w:rFonts w:ascii="Times New Roman" w:hAnsi="Times New Roman" w:cs="Times New Roman"/>
          <w:color w:val="auto"/>
          <w:sz w:val="24"/>
          <w:szCs w:val="24"/>
        </w:rPr>
        <w:t xml:space="preserve"> stages of learning</w:t>
      </w:r>
      <w:r>
        <w:rPr>
          <w:rFonts w:ascii="Times New Roman" w:hAnsi="Times New Roman" w:cs="Times New Roman"/>
          <w:color w:val="auto"/>
          <w:sz w:val="24"/>
          <w:szCs w:val="24"/>
        </w:rPr>
        <w:t xml:space="preserve"> (Hayden, 2025b)</w:t>
      </w:r>
      <w:r w:rsidR="000742E0">
        <w:rPr>
          <w:rFonts w:ascii="Times New Roman" w:hAnsi="Times New Roman" w:cs="Times New Roman"/>
          <w:color w:val="auto"/>
          <w:sz w:val="24"/>
          <w:szCs w:val="24"/>
        </w:rPr>
        <w:t>:</w:t>
      </w:r>
    </w:p>
    <w:p w14:paraId="489C682F" w14:textId="1D08C9B3" w:rsidR="000742E0" w:rsidRPr="000742E0" w:rsidRDefault="000742E0" w:rsidP="000742E0">
      <w:pPr>
        <w:jc w:val="both"/>
        <w:rPr>
          <w:rFonts w:ascii="Times New Roman" w:hAnsi="Times New Roman" w:cs="Times New Roman"/>
          <w:color w:val="auto"/>
          <w:sz w:val="24"/>
          <w:szCs w:val="24"/>
        </w:rPr>
      </w:pPr>
      <w:r w:rsidRPr="000742E0">
        <w:rPr>
          <w:rFonts w:ascii="Times New Roman" w:hAnsi="Times New Roman" w:cs="Times New Roman"/>
          <w:b/>
          <w:bCs/>
          <w:color w:val="auto"/>
          <w:sz w:val="24"/>
          <w:szCs w:val="24"/>
        </w:rPr>
        <w:t>Reactions</w:t>
      </w:r>
      <w:r w:rsidRPr="000742E0">
        <w:rPr>
          <w:rFonts w:ascii="Times New Roman" w:hAnsi="Times New Roman" w:cs="Times New Roman"/>
          <w:color w:val="auto"/>
          <w:sz w:val="24"/>
          <w:szCs w:val="24"/>
        </w:rPr>
        <w:t xml:space="preserve"> – </w:t>
      </w:r>
      <w:r>
        <w:rPr>
          <w:rFonts w:ascii="Times New Roman" w:hAnsi="Times New Roman" w:cs="Times New Roman"/>
          <w:color w:val="auto"/>
          <w:sz w:val="24"/>
          <w:szCs w:val="24"/>
        </w:rPr>
        <w:t>what were the participants views and opinions on the learning resource?</w:t>
      </w:r>
    </w:p>
    <w:p w14:paraId="3355A127" w14:textId="76CB75FE" w:rsidR="000742E0" w:rsidRPr="000742E0" w:rsidRDefault="000742E0" w:rsidP="000742E0">
      <w:pPr>
        <w:jc w:val="both"/>
        <w:rPr>
          <w:rFonts w:ascii="Times New Roman" w:hAnsi="Times New Roman" w:cs="Times New Roman"/>
          <w:color w:val="auto"/>
          <w:sz w:val="24"/>
          <w:szCs w:val="24"/>
        </w:rPr>
      </w:pPr>
      <w:r w:rsidRPr="000742E0">
        <w:rPr>
          <w:rFonts w:ascii="Times New Roman" w:hAnsi="Times New Roman" w:cs="Times New Roman"/>
          <w:b/>
          <w:bCs/>
          <w:color w:val="auto"/>
          <w:sz w:val="24"/>
          <w:szCs w:val="24"/>
        </w:rPr>
        <w:t>Learning</w:t>
      </w:r>
      <w:r w:rsidRPr="000742E0">
        <w:rPr>
          <w:rFonts w:ascii="Times New Roman" w:hAnsi="Times New Roman" w:cs="Times New Roman"/>
          <w:color w:val="auto"/>
          <w:sz w:val="24"/>
          <w:szCs w:val="24"/>
        </w:rPr>
        <w:t> </w:t>
      </w:r>
      <w:r>
        <w:rPr>
          <w:rFonts w:ascii="Times New Roman" w:hAnsi="Times New Roman" w:cs="Times New Roman"/>
          <w:color w:val="auto"/>
          <w:sz w:val="24"/>
          <w:szCs w:val="24"/>
        </w:rPr>
        <w:t>–</w:t>
      </w:r>
      <w:r w:rsidRPr="000742E0">
        <w:rPr>
          <w:rFonts w:ascii="Times New Roman" w:hAnsi="Times New Roman" w:cs="Times New Roman"/>
          <w:color w:val="auto"/>
          <w:sz w:val="24"/>
          <w:szCs w:val="24"/>
        </w:rPr>
        <w:t xml:space="preserve"> </w:t>
      </w:r>
      <w:r>
        <w:rPr>
          <w:rFonts w:ascii="Times New Roman" w:hAnsi="Times New Roman" w:cs="Times New Roman"/>
          <w:color w:val="auto"/>
          <w:sz w:val="24"/>
          <w:szCs w:val="24"/>
        </w:rPr>
        <w:t>was there sufficient learning transfer?</w:t>
      </w:r>
    </w:p>
    <w:p w14:paraId="771412FB" w14:textId="752E8F3F" w:rsidR="000742E0" w:rsidRPr="000742E0" w:rsidRDefault="000742E0" w:rsidP="000742E0">
      <w:pPr>
        <w:jc w:val="both"/>
        <w:rPr>
          <w:rFonts w:ascii="Times New Roman" w:hAnsi="Times New Roman" w:cs="Times New Roman"/>
          <w:color w:val="auto"/>
          <w:sz w:val="24"/>
          <w:szCs w:val="24"/>
        </w:rPr>
      </w:pPr>
      <w:r w:rsidRPr="000742E0">
        <w:rPr>
          <w:rFonts w:ascii="Times New Roman" w:hAnsi="Times New Roman" w:cs="Times New Roman"/>
          <w:b/>
          <w:bCs/>
          <w:color w:val="auto"/>
          <w:sz w:val="24"/>
          <w:szCs w:val="24"/>
        </w:rPr>
        <w:t>Behaviour</w:t>
      </w:r>
      <w:r w:rsidRPr="000742E0">
        <w:rPr>
          <w:rFonts w:ascii="Times New Roman" w:hAnsi="Times New Roman" w:cs="Times New Roman"/>
          <w:color w:val="auto"/>
          <w:sz w:val="24"/>
          <w:szCs w:val="24"/>
        </w:rPr>
        <w:t> </w:t>
      </w:r>
      <w:r>
        <w:rPr>
          <w:rFonts w:ascii="Times New Roman" w:hAnsi="Times New Roman" w:cs="Times New Roman"/>
          <w:color w:val="auto"/>
          <w:sz w:val="24"/>
          <w:szCs w:val="24"/>
        </w:rPr>
        <w:t>–</w:t>
      </w:r>
      <w:r w:rsidRPr="000742E0">
        <w:rPr>
          <w:rFonts w:ascii="Times New Roman" w:hAnsi="Times New Roman" w:cs="Times New Roman"/>
          <w:color w:val="auto"/>
          <w:sz w:val="24"/>
          <w:szCs w:val="24"/>
        </w:rPr>
        <w:t xml:space="preserve"> </w:t>
      </w:r>
      <w:r>
        <w:rPr>
          <w:rFonts w:ascii="Times New Roman" w:hAnsi="Times New Roman" w:cs="Times New Roman"/>
          <w:color w:val="auto"/>
          <w:sz w:val="24"/>
          <w:szCs w:val="24"/>
        </w:rPr>
        <w:t>has the learning changed their behaviour?</w:t>
      </w:r>
    </w:p>
    <w:p w14:paraId="582921C4" w14:textId="4F24AF95" w:rsidR="000742E0" w:rsidRDefault="000742E0" w:rsidP="000742E0">
      <w:pPr>
        <w:jc w:val="both"/>
        <w:rPr>
          <w:rFonts w:ascii="Times New Roman" w:hAnsi="Times New Roman" w:cs="Times New Roman"/>
          <w:color w:val="auto"/>
          <w:sz w:val="24"/>
          <w:szCs w:val="24"/>
        </w:rPr>
      </w:pPr>
      <w:r w:rsidRPr="000742E0">
        <w:rPr>
          <w:rFonts w:ascii="Times New Roman" w:hAnsi="Times New Roman" w:cs="Times New Roman"/>
          <w:b/>
          <w:bCs/>
          <w:color w:val="auto"/>
          <w:sz w:val="24"/>
          <w:szCs w:val="24"/>
        </w:rPr>
        <w:t>Results</w:t>
      </w:r>
      <w:r w:rsidRPr="000742E0">
        <w:rPr>
          <w:rFonts w:ascii="Times New Roman" w:hAnsi="Times New Roman" w:cs="Times New Roman"/>
          <w:color w:val="auto"/>
          <w:sz w:val="24"/>
          <w:szCs w:val="24"/>
        </w:rPr>
        <w:t> </w:t>
      </w:r>
      <w:r>
        <w:rPr>
          <w:rFonts w:ascii="Times New Roman" w:hAnsi="Times New Roman" w:cs="Times New Roman"/>
          <w:color w:val="auto"/>
          <w:sz w:val="24"/>
          <w:szCs w:val="24"/>
        </w:rPr>
        <w:t>–</w:t>
      </w:r>
      <w:r w:rsidRPr="000742E0">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did the learning achieve </w:t>
      </w:r>
      <w:r w:rsidR="006120C8">
        <w:rPr>
          <w:rFonts w:ascii="Times New Roman" w:hAnsi="Times New Roman" w:cs="Times New Roman"/>
          <w:color w:val="auto"/>
          <w:sz w:val="24"/>
          <w:szCs w:val="24"/>
        </w:rPr>
        <w:t>the result for which it was designed?</w:t>
      </w:r>
    </w:p>
    <w:p w14:paraId="585E00B1" w14:textId="77777777" w:rsidR="000742E0" w:rsidRDefault="000742E0" w:rsidP="000742E0">
      <w:pPr>
        <w:jc w:val="both"/>
        <w:rPr>
          <w:rFonts w:ascii="Times New Roman" w:hAnsi="Times New Roman" w:cs="Times New Roman"/>
          <w:color w:val="auto"/>
          <w:sz w:val="24"/>
          <w:szCs w:val="24"/>
        </w:rPr>
      </w:pPr>
    </w:p>
    <w:p w14:paraId="197F2A77" w14:textId="51352874" w:rsidR="000742E0" w:rsidRPr="000742E0" w:rsidRDefault="000742E0" w:rsidP="000742E0">
      <w:pPr>
        <w:jc w:val="both"/>
        <w:rPr>
          <w:rFonts w:ascii="Times New Roman" w:hAnsi="Times New Roman" w:cs="Times New Roman"/>
          <w:color w:val="auto"/>
          <w:sz w:val="24"/>
          <w:szCs w:val="24"/>
        </w:rPr>
      </w:pPr>
      <w:r>
        <w:rPr>
          <w:noProof/>
        </w:rPr>
        <w:drawing>
          <wp:inline distT="0" distB="0" distL="0" distR="0" wp14:anchorId="18491E3F" wp14:editId="433D9F4E">
            <wp:extent cx="3735070" cy="2988212"/>
            <wp:effectExtent l="0" t="0" r="0" b="3175"/>
            <wp:docPr id="1126886743" name="Picture 7" descr="Kirkpatrick Model of Learning Evaluation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rkpatrick Model of Learning Evaluation vecto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45739" cy="2996748"/>
                    </a:xfrm>
                    <a:prstGeom prst="rect">
                      <a:avLst/>
                    </a:prstGeom>
                    <a:noFill/>
                    <a:ln>
                      <a:noFill/>
                    </a:ln>
                  </pic:spPr>
                </pic:pic>
              </a:graphicData>
            </a:graphic>
          </wp:inline>
        </w:drawing>
      </w:r>
    </w:p>
    <w:p w14:paraId="29A0BAE1" w14:textId="77777777" w:rsidR="001A521A" w:rsidRPr="001A521A" w:rsidRDefault="000742E0" w:rsidP="001A521A">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Fig. 7. The Kirkpatrick Model </w:t>
      </w:r>
      <w:r w:rsidR="001A521A" w:rsidRPr="001A521A">
        <w:rPr>
          <w:rFonts w:ascii="Times New Roman" w:hAnsi="Times New Roman" w:cs="Times New Roman"/>
          <w:color w:val="auto"/>
          <w:sz w:val="24"/>
          <w:szCs w:val="24"/>
        </w:rPr>
        <w:t>(Kruse, 2023)</w:t>
      </w:r>
    </w:p>
    <w:p w14:paraId="1065DCB5" w14:textId="77777777" w:rsidR="000742E0" w:rsidRDefault="000742E0" w:rsidP="00F219AD">
      <w:pPr>
        <w:jc w:val="both"/>
        <w:rPr>
          <w:rFonts w:ascii="Times New Roman" w:hAnsi="Times New Roman" w:cs="Times New Roman"/>
          <w:color w:val="auto"/>
          <w:sz w:val="24"/>
          <w:szCs w:val="24"/>
        </w:rPr>
      </w:pPr>
    </w:p>
    <w:p w14:paraId="3FFA9C25" w14:textId="25584E64" w:rsidR="002E1620" w:rsidRPr="002E1620" w:rsidRDefault="00476AD0" w:rsidP="002E1620">
      <w:pPr>
        <w:jc w:val="both"/>
        <w:rPr>
          <w:rFonts w:ascii="Times New Roman" w:hAnsi="Times New Roman" w:cs="Times New Roman"/>
          <w:color w:val="auto"/>
          <w:sz w:val="24"/>
          <w:szCs w:val="24"/>
        </w:rPr>
      </w:pPr>
      <w:r>
        <w:rPr>
          <w:rFonts w:ascii="Times New Roman" w:hAnsi="Times New Roman" w:cs="Times New Roman"/>
          <w:color w:val="auto"/>
          <w:sz w:val="24"/>
          <w:szCs w:val="24"/>
        </w:rPr>
        <w:t>The Thinqi training management system used by NPTC has a serious of questions regarding the content at the end of each training resource to test the understanding of the participant and a questionnaire is sent out via email asking for the participant’s feedback.  This data is monitored by the L&amp;D team to determine whether the training is ‘successful’ or needs improvements (Roberts, 202</w:t>
      </w:r>
      <w:r w:rsidR="00E86EB5">
        <w:rPr>
          <w:rFonts w:ascii="Times New Roman" w:hAnsi="Times New Roman" w:cs="Times New Roman"/>
          <w:color w:val="auto"/>
          <w:sz w:val="24"/>
          <w:szCs w:val="24"/>
        </w:rPr>
        <w:t>6</w:t>
      </w:r>
      <w:r>
        <w:rPr>
          <w:rFonts w:ascii="Times New Roman" w:hAnsi="Times New Roman" w:cs="Times New Roman"/>
          <w:color w:val="auto"/>
          <w:sz w:val="24"/>
          <w:szCs w:val="24"/>
        </w:rPr>
        <w:t xml:space="preserve">).  </w:t>
      </w:r>
      <w:r w:rsidR="001A521A">
        <w:rPr>
          <w:rFonts w:ascii="Times New Roman" w:hAnsi="Times New Roman" w:cs="Times New Roman"/>
          <w:color w:val="auto"/>
          <w:sz w:val="24"/>
          <w:szCs w:val="24"/>
        </w:rPr>
        <w:t xml:space="preserve">According to the Fitzpatrick model </w:t>
      </w:r>
      <w:r w:rsidR="00D77453">
        <w:rPr>
          <w:rFonts w:ascii="Times New Roman" w:hAnsi="Times New Roman" w:cs="Times New Roman"/>
          <w:color w:val="auto"/>
          <w:sz w:val="24"/>
          <w:szCs w:val="24"/>
        </w:rPr>
        <w:t>NPTC are only</w:t>
      </w:r>
      <w:r w:rsidR="001A521A">
        <w:rPr>
          <w:rFonts w:ascii="Times New Roman" w:hAnsi="Times New Roman" w:cs="Times New Roman"/>
          <w:color w:val="auto"/>
          <w:sz w:val="24"/>
          <w:szCs w:val="24"/>
        </w:rPr>
        <w:t xml:space="preserve"> measur</w:t>
      </w:r>
      <w:r w:rsidR="00D77453">
        <w:rPr>
          <w:rFonts w:ascii="Times New Roman" w:hAnsi="Times New Roman" w:cs="Times New Roman"/>
          <w:color w:val="auto"/>
          <w:sz w:val="24"/>
          <w:szCs w:val="24"/>
        </w:rPr>
        <w:t>ing</w:t>
      </w:r>
      <w:r w:rsidR="001A521A">
        <w:rPr>
          <w:rFonts w:ascii="Times New Roman" w:hAnsi="Times New Roman" w:cs="Times New Roman"/>
          <w:color w:val="auto"/>
          <w:sz w:val="24"/>
          <w:szCs w:val="24"/>
        </w:rPr>
        <w:t xml:space="preserve"> </w:t>
      </w:r>
      <w:r w:rsidR="00D77453">
        <w:rPr>
          <w:rFonts w:ascii="Times New Roman" w:hAnsi="Times New Roman" w:cs="Times New Roman"/>
          <w:color w:val="auto"/>
          <w:sz w:val="24"/>
          <w:szCs w:val="24"/>
        </w:rPr>
        <w:t>‘</w:t>
      </w:r>
      <w:r w:rsidR="001A521A">
        <w:rPr>
          <w:rFonts w:ascii="Times New Roman" w:hAnsi="Times New Roman" w:cs="Times New Roman"/>
          <w:color w:val="auto"/>
          <w:sz w:val="24"/>
          <w:szCs w:val="24"/>
        </w:rPr>
        <w:t>reaction</w:t>
      </w:r>
      <w:r w:rsidR="00D77453">
        <w:rPr>
          <w:rFonts w:ascii="Times New Roman" w:hAnsi="Times New Roman" w:cs="Times New Roman"/>
          <w:color w:val="auto"/>
          <w:sz w:val="24"/>
          <w:szCs w:val="24"/>
        </w:rPr>
        <w:t>’</w:t>
      </w:r>
      <w:r w:rsidR="001A521A">
        <w:rPr>
          <w:rFonts w:ascii="Times New Roman" w:hAnsi="Times New Roman" w:cs="Times New Roman"/>
          <w:color w:val="auto"/>
          <w:sz w:val="24"/>
          <w:szCs w:val="24"/>
        </w:rPr>
        <w:t xml:space="preserve"> and </w:t>
      </w:r>
      <w:r w:rsidR="00D77453">
        <w:rPr>
          <w:rFonts w:ascii="Times New Roman" w:hAnsi="Times New Roman" w:cs="Times New Roman"/>
          <w:color w:val="auto"/>
          <w:sz w:val="24"/>
          <w:szCs w:val="24"/>
        </w:rPr>
        <w:t>‘</w:t>
      </w:r>
      <w:r w:rsidR="001A521A">
        <w:rPr>
          <w:rFonts w:ascii="Times New Roman" w:hAnsi="Times New Roman" w:cs="Times New Roman"/>
          <w:color w:val="auto"/>
          <w:sz w:val="24"/>
          <w:szCs w:val="24"/>
        </w:rPr>
        <w:t>learning</w:t>
      </w:r>
      <w:r w:rsidR="00D77453">
        <w:rPr>
          <w:rFonts w:ascii="Times New Roman" w:hAnsi="Times New Roman" w:cs="Times New Roman"/>
          <w:color w:val="auto"/>
          <w:sz w:val="24"/>
          <w:szCs w:val="24"/>
        </w:rPr>
        <w:t>’</w:t>
      </w:r>
      <w:r w:rsidR="001A521A">
        <w:rPr>
          <w:rFonts w:ascii="Times New Roman" w:hAnsi="Times New Roman" w:cs="Times New Roman"/>
          <w:color w:val="auto"/>
          <w:sz w:val="24"/>
          <w:szCs w:val="24"/>
        </w:rPr>
        <w:t xml:space="preserve"> and does not evaluat</w:t>
      </w:r>
      <w:r w:rsidR="00D77453">
        <w:rPr>
          <w:rFonts w:ascii="Times New Roman" w:hAnsi="Times New Roman" w:cs="Times New Roman"/>
          <w:color w:val="auto"/>
          <w:sz w:val="24"/>
          <w:szCs w:val="24"/>
        </w:rPr>
        <w:t>ing</w:t>
      </w:r>
      <w:r w:rsidR="001A521A">
        <w:rPr>
          <w:rFonts w:ascii="Times New Roman" w:hAnsi="Times New Roman" w:cs="Times New Roman"/>
          <w:color w:val="auto"/>
          <w:sz w:val="24"/>
          <w:szCs w:val="24"/>
        </w:rPr>
        <w:t xml:space="preserve"> the </w:t>
      </w:r>
      <w:r w:rsidR="00D77453">
        <w:rPr>
          <w:rFonts w:ascii="Times New Roman" w:hAnsi="Times New Roman" w:cs="Times New Roman"/>
          <w:color w:val="auto"/>
          <w:sz w:val="24"/>
          <w:szCs w:val="24"/>
        </w:rPr>
        <w:t>‘</w:t>
      </w:r>
      <w:r w:rsidR="001A521A">
        <w:rPr>
          <w:rFonts w:ascii="Times New Roman" w:hAnsi="Times New Roman" w:cs="Times New Roman"/>
          <w:color w:val="auto"/>
          <w:sz w:val="24"/>
          <w:szCs w:val="24"/>
        </w:rPr>
        <w:t>behaviour</w:t>
      </w:r>
      <w:r w:rsidR="00D77453">
        <w:rPr>
          <w:rFonts w:ascii="Times New Roman" w:hAnsi="Times New Roman" w:cs="Times New Roman"/>
          <w:color w:val="auto"/>
          <w:sz w:val="24"/>
          <w:szCs w:val="24"/>
        </w:rPr>
        <w:t>’</w:t>
      </w:r>
      <w:r w:rsidR="001A521A">
        <w:rPr>
          <w:rFonts w:ascii="Times New Roman" w:hAnsi="Times New Roman" w:cs="Times New Roman"/>
          <w:color w:val="auto"/>
          <w:sz w:val="24"/>
          <w:szCs w:val="24"/>
        </w:rPr>
        <w:t xml:space="preserve"> and </w:t>
      </w:r>
      <w:r w:rsidR="00D77453">
        <w:rPr>
          <w:rFonts w:ascii="Times New Roman" w:hAnsi="Times New Roman" w:cs="Times New Roman"/>
          <w:color w:val="auto"/>
          <w:sz w:val="24"/>
          <w:szCs w:val="24"/>
        </w:rPr>
        <w:t>‘results’</w:t>
      </w:r>
      <w:r w:rsidR="00DD542A">
        <w:rPr>
          <w:rFonts w:ascii="Times New Roman" w:hAnsi="Times New Roman" w:cs="Times New Roman"/>
          <w:color w:val="auto"/>
          <w:sz w:val="24"/>
          <w:szCs w:val="24"/>
        </w:rPr>
        <w:t xml:space="preserve">.  </w:t>
      </w:r>
      <w:r w:rsidR="001A521A">
        <w:rPr>
          <w:rFonts w:ascii="Times New Roman" w:hAnsi="Times New Roman" w:cs="Times New Roman"/>
          <w:color w:val="auto"/>
          <w:sz w:val="24"/>
          <w:szCs w:val="24"/>
        </w:rPr>
        <w:t>Kruse (2023) argues by only measuring the participants views is a mistake, as the learner</w:t>
      </w:r>
      <w:r w:rsidR="00D77453">
        <w:rPr>
          <w:rFonts w:ascii="Times New Roman" w:hAnsi="Times New Roman" w:cs="Times New Roman"/>
          <w:color w:val="auto"/>
          <w:sz w:val="24"/>
          <w:szCs w:val="24"/>
        </w:rPr>
        <w:t>s</w:t>
      </w:r>
      <w:r w:rsidR="001A521A">
        <w:rPr>
          <w:rFonts w:ascii="Times New Roman" w:hAnsi="Times New Roman" w:cs="Times New Roman"/>
          <w:color w:val="auto"/>
          <w:sz w:val="24"/>
          <w:szCs w:val="24"/>
        </w:rPr>
        <w:t xml:space="preserve"> themselves are not professional in L&amp;D and </w:t>
      </w:r>
      <w:r w:rsidR="00D77453">
        <w:rPr>
          <w:rFonts w:ascii="Times New Roman" w:hAnsi="Times New Roman" w:cs="Times New Roman"/>
          <w:color w:val="auto"/>
          <w:sz w:val="24"/>
          <w:szCs w:val="24"/>
        </w:rPr>
        <w:t xml:space="preserve">‘results’ and ‘reactions’ may not </w:t>
      </w:r>
      <w:r w:rsidR="002E1620">
        <w:rPr>
          <w:rFonts w:ascii="Times New Roman" w:hAnsi="Times New Roman" w:cs="Times New Roman"/>
          <w:color w:val="auto"/>
          <w:sz w:val="24"/>
          <w:szCs w:val="24"/>
        </w:rPr>
        <w:t>correlate.  Kruse (2023) further states learners prefer training</w:t>
      </w:r>
      <w:r w:rsidR="00B35676">
        <w:rPr>
          <w:rFonts w:ascii="Times New Roman" w:hAnsi="Times New Roman" w:cs="Times New Roman"/>
          <w:color w:val="auto"/>
          <w:sz w:val="24"/>
          <w:szCs w:val="24"/>
        </w:rPr>
        <w:t xml:space="preserve"> that</w:t>
      </w:r>
      <w:r w:rsidR="002E1620">
        <w:rPr>
          <w:rFonts w:ascii="Times New Roman" w:hAnsi="Times New Roman" w:cs="Times New Roman"/>
          <w:color w:val="auto"/>
          <w:sz w:val="24"/>
          <w:szCs w:val="24"/>
        </w:rPr>
        <w:t xml:space="preserve"> is least likely to change their behaviour as change is uncomfortable and challenging, so by a lear</w:t>
      </w:r>
      <w:r w:rsidR="005018EB">
        <w:rPr>
          <w:rFonts w:ascii="Times New Roman" w:hAnsi="Times New Roman" w:cs="Times New Roman"/>
          <w:color w:val="auto"/>
          <w:sz w:val="24"/>
          <w:szCs w:val="24"/>
        </w:rPr>
        <w:t>ner rat</w:t>
      </w:r>
      <w:r w:rsidR="002E1620">
        <w:rPr>
          <w:rFonts w:ascii="Times New Roman" w:hAnsi="Times New Roman" w:cs="Times New Roman"/>
          <w:color w:val="auto"/>
          <w:sz w:val="24"/>
          <w:szCs w:val="24"/>
        </w:rPr>
        <w:t xml:space="preserve">ing a learning resource negatively </w:t>
      </w:r>
      <w:r w:rsidR="006120C8">
        <w:rPr>
          <w:rFonts w:ascii="Times New Roman" w:hAnsi="Times New Roman" w:cs="Times New Roman"/>
          <w:color w:val="auto"/>
          <w:sz w:val="24"/>
          <w:szCs w:val="24"/>
        </w:rPr>
        <w:t>does not</w:t>
      </w:r>
      <w:r w:rsidR="002E1620">
        <w:rPr>
          <w:rFonts w:ascii="Times New Roman" w:hAnsi="Times New Roman" w:cs="Times New Roman"/>
          <w:color w:val="auto"/>
          <w:sz w:val="24"/>
          <w:szCs w:val="24"/>
        </w:rPr>
        <w:t xml:space="preserve"> mean it is not effective.  Kruse (2023) highlights knowledge does not equate to behaviour change.  </w:t>
      </w:r>
      <w:r w:rsidR="002E1620" w:rsidRPr="002E1620">
        <w:rPr>
          <w:rFonts w:ascii="Times New Roman" w:hAnsi="Times New Roman" w:cs="Times New Roman"/>
          <w:color w:val="auto"/>
          <w:sz w:val="24"/>
          <w:szCs w:val="24"/>
        </w:rPr>
        <w:t>Fogg</w:t>
      </w:r>
      <w:r w:rsidR="002E1620">
        <w:rPr>
          <w:rFonts w:ascii="Times New Roman" w:hAnsi="Times New Roman" w:cs="Times New Roman"/>
          <w:color w:val="auto"/>
          <w:sz w:val="24"/>
          <w:szCs w:val="24"/>
        </w:rPr>
        <w:t xml:space="preserve"> (</w:t>
      </w:r>
      <w:r w:rsidR="002E1620" w:rsidRPr="002E1620">
        <w:rPr>
          <w:rFonts w:ascii="Times New Roman" w:hAnsi="Times New Roman" w:cs="Times New Roman"/>
          <w:color w:val="auto"/>
          <w:sz w:val="24"/>
          <w:szCs w:val="24"/>
        </w:rPr>
        <w:t>2010)</w:t>
      </w:r>
      <w:r w:rsidR="002E1620">
        <w:rPr>
          <w:rFonts w:ascii="Times New Roman" w:hAnsi="Times New Roman" w:cs="Times New Roman"/>
          <w:color w:val="auto"/>
          <w:sz w:val="24"/>
          <w:szCs w:val="24"/>
        </w:rPr>
        <w:t xml:space="preserve"> developed the model of behaviour change, explaining ability alone will not create behaviour change and motivation to change and prompts to apply the changes are essential (Kruse, 2022).  </w:t>
      </w:r>
      <w:r w:rsidR="005113DF">
        <w:rPr>
          <w:rFonts w:ascii="Times New Roman" w:hAnsi="Times New Roman" w:cs="Times New Roman"/>
          <w:color w:val="auto"/>
          <w:sz w:val="24"/>
          <w:szCs w:val="24"/>
        </w:rPr>
        <w:t>Kruse (2023) puts emphasis on ‘</w:t>
      </w:r>
      <w:r w:rsidR="00C909CF">
        <w:rPr>
          <w:rFonts w:ascii="Times New Roman" w:hAnsi="Times New Roman" w:cs="Times New Roman"/>
          <w:color w:val="auto"/>
          <w:sz w:val="24"/>
          <w:szCs w:val="24"/>
        </w:rPr>
        <w:t>results</w:t>
      </w:r>
      <w:r w:rsidR="005113DF">
        <w:rPr>
          <w:rFonts w:ascii="Times New Roman" w:hAnsi="Times New Roman" w:cs="Times New Roman"/>
          <w:color w:val="auto"/>
          <w:sz w:val="24"/>
          <w:szCs w:val="24"/>
        </w:rPr>
        <w:t xml:space="preserve"> and ‘behaviour’ being the most important measures </w:t>
      </w:r>
      <w:r w:rsidR="005018EB">
        <w:rPr>
          <w:rFonts w:ascii="Times New Roman" w:hAnsi="Times New Roman" w:cs="Times New Roman"/>
          <w:color w:val="auto"/>
          <w:sz w:val="24"/>
          <w:szCs w:val="24"/>
        </w:rPr>
        <w:t>encouraging</w:t>
      </w:r>
      <w:r w:rsidR="005113DF">
        <w:rPr>
          <w:rFonts w:ascii="Times New Roman" w:hAnsi="Times New Roman" w:cs="Times New Roman"/>
          <w:color w:val="auto"/>
          <w:sz w:val="24"/>
          <w:szCs w:val="24"/>
        </w:rPr>
        <w:t xml:space="preserve"> organisations </w:t>
      </w:r>
      <w:r w:rsidR="005018EB">
        <w:rPr>
          <w:rFonts w:ascii="Times New Roman" w:hAnsi="Times New Roman" w:cs="Times New Roman"/>
          <w:color w:val="auto"/>
          <w:sz w:val="24"/>
          <w:szCs w:val="24"/>
        </w:rPr>
        <w:t xml:space="preserve">prioritising these as a measure of success.   </w:t>
      </w:r>
    </w:p>
    <w:p w14:paraId="63EE1039" w14:textId="0C450EF6" w:rsidR="00476AD0" w:rsidRPr="007F1930" w:rsidRDefault="00476AD0" w:rsidP="00F219AD">
      <w:pPr>
        <w:jc w:val="both"/>
        <w:rPr>
          <w:rFonts w:ascii="Times New Roman" w:hAnsi="Times New Roman" w:cs="Times New Roman"/>
          <w:color w:val="auto"/>
          <w:sz w:val="24"/>
          <w:szCs w:val="24"/>
        </w:rPr>
      </w:pPr>
    </w:p>
    <w:p w14:paraId="74F62E55" w14:textId="77777777" w:rsidR="007F1930" w:rsidRDefault="007F1930" w:rsidP="00F219AD">
      <w:pPr>
        <w:jc w:val="both"/>
        <w:rPr>
          <w:rFonts w:ascii="Times New Roman" w:hAnsi="Times New Roman" w:cs="Times New Roman"/>
          <w:b/>
          <w:bCs/>
          <w:color w:val="auto"/>
          <w:sz w:val="24"/>
          <w:szCs w:val="24"/>
          <w:u w:val="single"/>
        </w:rPr>
      </w:pPr>
    </w:p>
    <w:p w14:paraId="5EBC112D" w14:textId="77777777" w:rsidR="00805891" w:rsidRDefault="00805891" w:rsidP="00F219AD">
      <w:pPr>
        <w:jc w:val="both"/>
        <w:rPr>
          <w:rFonts w:ascii="Times New Roman" w:hAnsi="Times New Roman" w:cs="Times New Roman"/>
          <w:b/>
          <w:bCs/>
          <w:color w:val="auto"/>
          <w:sz w:val="24"/>
          <w:szCs w:val="24"/>
          <w:u w:val="single"/>
        </w:rPr>
      </w:pPr>
    </w:p>
    <w:p w14:paraId="4DB4F49E" w14:textId="4C2E3000" w:rsidR="00F219AD" w:rsidRPr="00E120A5" w:rsidRDefault="00F219AD" w:rsidP="00E120A5">
      <w:pPr>
        <w:pStyle w:val="ListParagraph"/>
        <w:numPr>
          <w:ilvl w:val="0"/>
          <w:numId w:val="1"/>
        </w:numPr>
        <w:jc w:val="both"/>
        <w:rPr>
          <w:rFonts w:ascii="Times New Roman" w:hAnsi="Times New Roman" w:cs="Times New Roman"/>
          <w:b/>
          <w:bCs/>
          <w:color w:val="auto"/>
          <w:sz w:val="24"/>
          <w:szCs w:val="24"/>
          <w:u w:val="single"/>
        </w:rPr>
      </w:pPr>
      <w:r w:rsidRPr="00E120A5">
        <w:rPr>
          <w:rFonts w:ascii="Times New Roman" w:hAnsi="Times New Roman" w:cs="Times New Roman"/>
          <w:b/>
          <w:bCs/>
          <w:color w:val="auto"/>
          <w:sz w:val="24"/>
          <w:szCs w:val="24"/>
          <w:u w:val="single"/>
        </w:rPr>
        <w:lastRenderedPageBreak/>
        <w:t>Conclusion</w:t>
      </w:r>
    </w:p>
    <w:p w14:paraId="348C5666" w14:textId="2F7B8647" w:rsidR="00E16002" w:rsidRDefault="00E16002" w:rsidP="00F219AD">
      <w:pPr>
        <w:jc w:val="both"/>
        <w:rPr>
          <w:rFonts w:ascii="Times New Roman" w:hAnsi="Times New Roman" w:cs="Times New Roman"/>
          <w:color w:val="auto"/>
          <w:sz w:val="24"/>
          <w:szCs w:val="24"/>
        </w:rPr>
      </w:pPr>
    </w:p>
    <w:p w14:paraId="0EB4E048" w14:textId="18C8FCCC" w:rsidR="00787D76" w:rsidRDefault="00787D76" w:rsidP="00787D76">
      <w:pPr>
        <w:jc w:val="both"/>
        <w:rPr>
          <w:rFonts w:ascii="Times New Roman" w:hAnsi="Times New Roman" w:cs="Times New Roman"/>
          <w:color w:val="auto"/>
          <w:sz w:val="24"/>
          <w:szCs w:val="24"/>
        </w:rPr>
      </w:pPr>
      <w:r w:rsidRPr="00787D76">
        <w:rPr>
          <w:rFonts w:ascii="Times New Roman" w:hAnsi="Times New Roman" w:cs="Times New Roman"/>
          <w:color w:val="auto"/>
          <w:sz w:val="24"/>
          <w:szCs w:val="24"/>
        </w:rPr>
        <w:t xml:space="preserve">This report has highlighted that </w:t>
      </w:r>
      <w:r>
        <w:rPr>
          <w:rFonts w:ascii="Times New Roman" w:hAnsi="Times New Roman" w:cs="Times New Roman"/>
          <w:color w:val="auto"/>
          <w:sz w:val="24"/>
          <w:szCs w:val="24"/>
        </w:rPr>
        <w:t>NPTC</w:t>
      </w:r>
      <w:r w:rsidRPr="00787D76">
        <w:rPr>
          <w:rFonts w:ascii="Times New Roman" w:hAnsi="Times New Roman" w:cs="Times New Roman"/>
          <w:color w:val="auto"/>
          <w:sz w:val="24"/>
          <w:szCs w:val="24"/>
        </w:rPr>
        <w:t xml:space="preserve"> faces significant challenges in developing a sustainable, future</w:t>
      </w:r>
      <w:r w:rsidRPr="00787D76">
        <w:rPr>
          <w:rFonts w:ascii="Times New Roman" w:hAnsi="Times New Roman" w:cs="Times New Roman"/>
          <w:color w:val="auto"/>
          <w:sz w:val="24"/>
          <w:szCs w:val="24"/>
        </w:rPr>
        <w:noBreakHyphen/>
        <w:t>focused and strategically aligned L&amp;D function. The analysis shows tha</w:t>
      </w:r>
      <w:r w:rsidR="00B35676">
        <w:rPr>
          <w:rFonts w:ascii="Times New Roman" w:hAnsi="Times New Roman" w:cs="Times New Roman"/>
          <w:color w:val="auto"/>
          <w:sz w:val="24"/>
          <w:szCs w:val="24"/>
        </w:rPr>
        <w:t>t</w:t>
      </w:r>
      <w:r w:rsidRPr="00787D76">
        <w:rPr>
          <w:rFonts w:ascii="Times New Roman" w:hAnsi="Times New Roman" w:cs="Times New Roman"/>
          <w:color w:val="auto"/>
          <w:sz w:val="24"/>
          <w:szCs w:val="24"/>
        </w:rPr>
        <w:t xml:space="preserve"> although NPTC recognises the importance of learning within its Future of Work Plan, the </w:t>
      </w:r>
      <w:r>
        <w:rPr>
          <w:rFonts w:ascii="Times New Roman" w:hAnsi="Times New Roman" w:cs="Times New Roman"/>
          <w:color w:val="auto"/>
          <w:sz w:val="24"/>
          <w:szCs w:val="24"/>
        </w:rPr>
        <w:t>lack</w:t>
      </w:r>
      <w:r w:rsidRPr="00787D76">
        <w:rPr>
          <w:rFonts w:ascii="Times New Roman" w:hAnsi="Times New Roman" w:cs="Times New Roman"/>
          <w:color w:val="auto"/>
          <w:sz w:val="24"/>
          <w:szCs w:val="24"/>
        </w:rPr>
        <w:t xml:space="preserve"> of a</w:t>
      </w:r>
      <w:r>
        <w:rPr>
          <w:rFonts w:ascii="Times New Roman" w:hAnsi="Times New Roman" w:cs="Times New Roman"/>
          <w:color w:val="auto"/>
          <w:sz w:val="24"/>
          <w:szCs w:val="24"/>
        </w:rPr>
        <w:t>n</w:t>
      </w:r>
      <w:r w:rsidRPr="00787D76">
        <w:rPr>
          <w:rFonts w:ascii="Times New Roman" w:hAnsi="Times New Roman" w:cs="Times New Roman"/>
          <w:color w:val="auto"/>
          <w:sz w:val="24"/>
          <w:szCs w:val="24"/>
        </w:rPr>
        <w:t xml:space="preserve"> L&amp;D strategy has resulted in a reactive approach driven </w:t>
      </w:r>
      <w:r w:rsidR="00050449" w:rsidRPr="00787D76">
        <w:rPr>
          <w:rFonts w:ascii="Times New Roman" w:hAnsi="Times New Roman" w:cs="Times New Roman"/>
          <w:color w:val="auto"/>
          <w:sz w:val="24"/>
          <w:szCs w:val="24"/>
        </w:rPr>
        <w:t>by</w:t>
      </w:r>
      <w:r w:rsidRPr="00787D76">
        <w:rPr>
          <w:rFonts w:ascii="Times New Roman" w:hAnsi="Times New Roman" w:cs="Times New Roman"/>
          <w:color w:val="auto"/>
          <w:sz w:val="24"/>
          <w:szCs w:val="24"/>
        </w:rPr>
        <w:t xml:space="preserve"> mandatory compliance requirements rather than</w:t>
      </w:r>
      <w:r>
        <w:rPr>
          <w:rFonts w:ascii="Times New Roman" w:hAnsi="Times New Roman" w:cs="Times New Roman"/>
          <w:color w:val="auto"/>
          <w:sz w:val="24"/>
          <w:szCs w:val="24"/>
        </w:rPr>
        <w:t xml:space="preserve"> a</w:t>
      </w:r>
      <w:r w:rsidRPr="00787D76">
        <w:rPr>
          <w:rFonts w:ascii="Times New Roman" w:hAnsi="Times New Roman" w:cs="Times New Roman"/>
          <w:color w:val="auto"/>
          <w:sz w:val="24"/>
          <w:szCs w:val="24"/>
        </w:rPr>
        <w:t xml:space="preserve"> long</w:t>
      </w:r>
      <w:r>
        <w:rPr>
          <w:rFonts w:ascii="Times New Roman" w:hAnsi="Times New Roman" w:cs="Times New Roman"/>
          <w:color w:val="auto"/>
          <w:sz w:val="24"/>
          <w:szCs w:val="24"/>
        </w:rPr>
        <w:t>er</w:t>
      </w:r>
      <w:r w:rsidRPr="00787D76">
        <w:rPr>
          <w:rFonts w:ascii="Times New Roman" w:hAnsi="Times New Roman" w:cs="Times New Roman"/>
          <w:color w:val="auto"/>
          <w:sz w:val="24"/>
          <w:szCs w:val="24"/>
        </w:rPr>
        <w:noBreakHyphen/>
        <w:t>term workforc</w:t>
      </w:r>
      <w:r>
        <w:rPr>
          <w:rFonts w:ascii="Times New Roman" w:hAnsi="Times New Roman" w:cs="Times New Roman"/>
          <w:color w:val="auto"/>
          <w:sz w:val="24"/>
          <w:szCs w:val="24"/>
        </w:rPr>
        <w:t>e skills plan</w:t>
      </w:r>
      <w:r w:rsidRPr="00787D76">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Alongside the pressures of </w:t>
      </w:r>
      <w:r w:rsidRPr="00787D76">
        <w:rPr>
          <w:rFonts w:ascii="Times New Roman" w:hAnsi="Times New Roman" w:cs="Times New Roman"/>
          <w:color w:val="auto"/>
          <w:sz w:val="24"/>
          <w:szCs w:val="24"/>
        </w:rPr>
        <w:t xml:space="preserve">national skills shortages, demographic </w:t>
      </w:r>
      <w:r>
        <w:rPr>
          <w:rFonts w:ascii="Times New Roman" w:hAnsi="Times New Roman" w:cs="Times New Roman"/>
          <w:color w:val="auto"/>
          <w:sz w:val="24"/>
          <w:szCs w:val="24"/>
        </w:rPr>
        <w:t>changes</w:t>
      </w:r>
      <w:r w:rsidRPr="00787D76">
        <w:rPr>
          <w:rFonts w:ascii="Times New Roman" w:hAnsi="Times New Roman" w:cs="Times New Roman"/>
          <w:color w:val="auto"/>
          <w:sz w:val="24"/>
          <w:szCs w:val="24"/>
        </w:rPr>
        <w:t xml:space="preserve">, and growing technological </w:t>
      </w:r>
      <w:r>
        <w:rPr>
          <w:rFonts w:ascii="Times New Roman" w:hAnsi="Times New Roman" w:cs="Times New Roman"/>
          <w:color w:val="auto"/>
          <w:sz w:val="24"/>
          <w:szCs w:val="24"/>
        </w:rPr>
        <w:t>developments, N</w:t>
      </w:r>
      <w:r w:rsidRPr="00787D76">
        <w:rPr>
          <w:rFonts w:ascii="Times New Roman" w:hAnsi="Times New Roman" w:cs="Times New Roman"/>
          <w:color w:val="auto"/>
          <w:sz w:val="24"/>
          <w:szCs w:val="24"/>
        </w:rPr>
        <w:t xml:space="preserve">PTC </w:t>
      </w:r>
      <w:r>
        <w:rPr>
          <w:rFonts w:ascii="Times New Roman" w:hAnsi="Times New Roman" w:cs="Times New Roman"/>
          <w:color w:val="auto"/>
          <w:sz w:val="24"/>
          <w:szCs w:val="24"/>
        </w:rPr>
        <w:t>need to</w:t>
      </w:r>
      <w:r w:rsidRPr="00787D76">
        <w:rPr>
          <w:rFonts w:ascii="Times New Roman" w:hAnsi="Times New Roman" w:cs="Times New Roman"/>
          <w:color w:val="auto"/>
          <w:sz w:val="24"/>
          <w:szCs w:val="24"/>
        </w:rPr>
        <w:t xml:space="preserve"> adopt a more strategic and evidence</w:t>
      </w:r>
      <w:r w:rsidRPr="00787D76">
        <w:rPr>
          <w:rFonts w:ascii="Times New Roman" w:hAnsi="Times New Roman" w:cs="Times New Roman"/>
          <w:color w:val="auto"/>
          <w:sz w:val="24"/>
          <w:szCs w:val="24"/>
        </w:rPr>
        <w:noBreakHyphen/>
        <w:t xml:space="preserve">based approach to L&amp;D to ensure organisational </w:t>
      </w:r>
      <w:r>
        <w:rPr>
          <w:rFonts w:ascii="Times New Roman" w:hAnsi="Times New Roman" w:cs="Times New Roman"/>
          <w:color w:val="auto"/>
          <w:sz w:val="24"/>
          <w:szCs w:val="24"/>
        </w:rPr>
        <w:t>success and resilience.</w:t>
      </w:r>
    </w:p>
    <w:p w14:paraId="69AB1421" w14:textId="77777777" w:rsidR="00787D76" w:rsidRPr="00787D76" w:rsidRDefault="00787D76" w:rsidP="00787D76">
      <w:pPr>
        <w:jc w:val="both"/>
        <w:rPr>
          <w:rFonts w:ascii="Times New Roman" w:hAnsi="Times New Roman" w:cs="Times New Roman"/>
          <w:color w:val="auto"/>
          <w:sz w:val="24"/>
          <w:szCs w:val="24"/>
        </w:rPr>
      </w:pPr>
    </w:p>
    <w:p w14:paraId="4C0CDFE1" w14:textId="28228BF8" w:rsidR="00787D76" w:rsidRDefault="00787D76" w:rsidP="00787D76">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NPTC’s culture and structure also limit the effectiveness of L&amp;D resources.  </w:t>
      </w:r>
      <w:r w:rsidRPr="00787D76">
        <w:rPr>
          <w:rFonts w:ascii="Times New Roman" w:hAnsi="Times New Roman" w:cs="Times New Roman"/>
          <w:color w:val="auto"/>
          <w:sz w:val="24"/>
          <w:szCs w:val="24"/>
        </w:rPr>
        <w:t xml:space="preserve">The lack of </w:t>
      </w:r>
      <w:r>
        <w:rPr>
          <w:rFonts w:ascii="Times New Roman" w:hAnsi="Times New Roman" w:cs="Times New Roman"/>
          <w:color w:val="auto"/>
          <w:sz w:val="24"/>
          <w:szCs w:val="24"/>
        </w:rPr>
        <w:t xml:space="preserve">sufficient </w:t>
      </w:r>
      <w:r w:rsidRPr="00787D76">
        <w:rPr>
          <w:rFonts w:ascii="Times New Roman" w:hAnsi="Times New Roman" w:cs="Times New Roman"/>
          <w:color w:val="auto"/>
          <w:sz w:val="24"/>
          <w:szCs w:val="24"/>
        </w:rPr>
        <w:t xml:space="preserve">succession planning, with only 7% of plans completed, </w:t>
      </w:r>
      <w:r>
        <w:rPr>
          <w:rFonts w:ascii="Times New Roman" w:hAnsi="Times New Roman" w:cs="Times New Roman"/>
          <w:color w:val="auto"/>
          <w:sz w:val="24"/>
          <w:szCs w:val="24"/>
        </w:rPr>
        <w:t>limits</w:t>
      </w:r>
      <w:r w:rsidRPr="00787D76">
        <w:rPr>
          <w:rFonts w:ascii="Times New Roman" w:hAnsi="Times New Roman" w:cs="Times New Roman"/>
          <w:color w:val="auto"/>
          <w:sz w:val="24"/>
          <w:szCs w:val="24"/>
        </w:rPr>
        <w:t xml:space="preserve"> NPTC’s ability to anticipate future skills needs. This issue is exacerbated by </w:t>
      </w:r>
      <w:r>
        <w:rPr>
          <w:rFonts w:ascii="Times New Roman" w:hAnsi="Times New Roman" w:cs="Times New Roman"/>
          <w:color w:val="auto"/>
          <w:sz w:val="24"/>
          <w:szCs w:val="24"/>
        </w:rPr>
        <w:t xml:space="preserve">the </w:t>
      </w:r>
      <w:r w:rsidRPr="00787D76">
        <w:rPr>
          <w:rFonts w:ascii="Times New Roman" w:hAnsi="Times New Roman" w:cs="Times New Roman"/>
          <w:color w:val="auto"/>
          <w:sz w:val="24"/>
          <w:szCs w:val="24"/>
        </w:rPr>
        <w:t xml:space="preserve">widespread skills gaps and </w:t>
      </w:r>
      <w:r>
        <w:rPr>
          <w:rFonts w:ascii="Times New Roman" w:hAnsi="Times New Roman" w:cs="Times New Roman"/>
          <w:color w:val="auto"/>
          <w:sz w:val="24"/>
          <w:szCs w:val="24"/>
        </w:rPr>
        <w:t>competition for talent</w:t>
      </w:r>
      <w:r w:rsidRPr="00787D76">
        <w:rPr>
          <w:rFonts w:ascii="Times New Roman" w:hAnsi="Times New Roman" w:cs="Times New Roman"/>
          <w:color w:val="auto"/>
          <w:sz w:val="24"/>
          <w:szCs w:val="24"/>
        </w:rPr>
        <w:t xml:space="preserve">, especially for </w:t>
      </w:r>
      <w:r>
        <w:rPr>
          <w:rFonts w:ascii="Times New Roman" w:hAnsi="Times New Roman" w:cs="Times New Roman"/>
          <w:color w:val="auto"/>
          <w:sz w:val="24"/>
          <w:szCs w:val="24"/>
        </w:rPr>
        <w:t xml:space="preserve">niche </w:t>
      </w:r>
      <w:r w:rsidRPr="00787D76">
        <w:rPr>
          <w:rFonts w:ascii="Times New Roman" w:hAnsi="Times New Roman" w:cs="Times New Roman"/>
          <w:color w:val="auto"/>
          <w:sz w:val="24"/>
          <w:szCs w:val="24"/>
        </w:rPr>
        <w:t>skilled roles, which reinforces the need to prioritise</w:t>
      </w:r>
      <w:r>
        <w:rPr>
          <w:rFonts w:ascii="Times New Roman" w:hAnsi="Times New Roman" w:cs="Times New Roman"/>
          <w:color w:val="auto"/>
          <w:sz w:val="24"/>
          <w:szCs w:val="24"/>
        </w:rPr>
        <w:t xml:space="preserve"> upskilling and development of</w:t>
      </w:r>
      <w:r w:rsidRPr="00787D76">
        <w:rPr>
          <w:rFonts w:ascii="Times New Roman" w:hAnsi="Times New Roman" w:cs="Times New Roman"/>
          <w:color w:val="auto"/>
          <w:sz w:val="24"/>
          <w:szCs w:val="24"/>
        </w:rPr>
        <w:t xml:space="preserve"> interna</w:t>
      </w:r>
      <w:r>
        <w:rPr>
          <w:rFonts w:ascii="Times New Roman" w:hAnsi="Times New Roman" w:cs="Times New Roman"/>
          <w:color w:val="auto"/>
          <w:sz w:val="24"/>
          <w:szCs w:val="24"/>
        </w:rPr>
        <w:t>l talent</w:t>
      </w:r>
      <w:r w:rsidRPr="00787D76">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Support from mangers is also inconsistent across the authority which has resulted in </w:t>
      </w:r>
      <w:r w:rsidRPr="00787D76">
        <w:rPr>
          <w:rFonts w:ascii="Times New Roman" w:hAnsi="Times New Roman" w:cs="Times New Roman"/>
          <w:color w:val="auto"/>
          <w:sz w:val="24"/>
          <w:szCs w:val="24"/>
        </w:rPr>
        <w:t>high non</w:t>
      </w:r>
      <w:r w:rsidRPr="00787D76">
        <w:rPr>
          <w:rFonts w:ascii="Times New Roman" w:hAnsi="Times New Roman" w:cs="Times New Roman"/>
          <w:color w:val="auto"/>
          <w:sz w:val="24"/>
          <w:szCs w:val="24"/>
        </w:rPr>
        <w:noBreakHyphen/>
        <w:t xml:space="preserve">attendance rates for training, low completion </w:t>
      </w:r>
      <w:r>
        <w:rPr>
          <w:rFonts w:ascii="Times New Roman" w:hAnsi="Times New Roman" w:cs="Times New Roman"/>
          <w:color w:val="auto"/>
          <w:sz w:val="24"/>
          <w:szCs w:val="24"/>
        </w:rPr>
        <w:t>rates of</w:t>
      </w:r>
      <w:r w:rsidRPr="00787D76">
        <w:rPr>
          <w:rFonts w:ascii="Times New Roman" w:hAnsi="Times New Roman" w:cs="Times New Roman"/>
          <w:color w:val="auto"/>
          <w:sz w:val="24"/>
          <w:szCs w:val="24"/>
        </w:rPr>
        <w:t xml:space="preserve"> mandatory </w:t>
      </w:r>
      <w:r>
        <w:rPr>
          <w:rFonts w:ascii="Times New Roman" w:hAnsi="Times New Roman" w:cs="Times New Roman"/>
          <w:color w:val="auto"/>
          <w:sz w:val="24"/>
          <w:szCs w:val="24"/>
        </w:rPr>
        <w:t>training</w:t>
      </w:r>
      <w:r w:rsidRPr="00787D76">
        <w:rPr>
          <w:rFonts w:ascii="Times New Roman" w:hAnsi="Times New Roman" w:cs="Times New Roman"/>
          <w:color w:val="auto"/>
          <w:sz w:val="24"/>
          <w:szCs w:val="24"/>
        </w:rPr>
        <w:t>, and employee feedback indicating limited opportunities</w:t>
      </w:r>
      <w:r>
        <w:rPr>
          <w:rFonts w:ascii="Times New Roman" w:hAnsi="Times New Roman" w:cs="Times New Roman"/>
          <w:color w:val="auto"/>
          <w:sz w:val="24"/>
          <w:szCs w:val="24"/>
        </w:rPr>
        <w:t xml:space="preserve"> for take up and attendance</w:t>
      </w:r>
      <w:r w:rsidRPr="00787D76">
        <w:rPr>
          <w:rFonts w:ascii="Times New Roman" w:hAnsi="Times New Roman" w:cs="Times New Roman"/>
          <w:color w:val="auto"/>
          <w:sz w:val="24"/>
          <w:szCs w:val="24"/>
        </w:rPr>
        <w:t xml:space="preserve">. </w:t>
      </w:r>
      <w:r>
        <w:rPr>
          <w:rFonts w:ascii="Times New Roman" w:hAnsi="Times New Roman" w:cs="Times New Roman"/>
          <w:color w:val="auto"/>
          <w:sz w:val="24"/>
          <w:szCs w:val="24"/>
        </w:rPr>
        <w:t>This indicates t</w:t>
      </w:r>
      <w:r w:rsidRPr="00787D76">
        <w:rPr>
          <w:rFonts w:ascii="Times New Roman" w:hAnsi="Times New Roman" w:cs="Times New Roman"/>
          <w:color w:val="auto"/>
          <w:sz w:val="24"/>
          <w:szCs w:val="24"/>
        </w:rPr>
        <w:t xml:space="preserve">hat NPTC </w:t>
      </w:r>
      <w:r>
        <w:rPr>
          <w:rFonts w:ascii="Times New Roman" w:hAnsi="Times New Roman" w:cs="Times New Roman"/>
          <w:color w:val="auto"/>
          <w:sz w:val="24"/>
          <w:szCs w:val="24"/>
        </w:rPr>
        <w:t>needs to address the current</w:t>
      </w:r>
      <w:r w:rsidRPr="00787D76">
        <w:rPr>
          <w:rFonts w:ascii="Times New Roman" w:hAnsi="Times New Roman" w:cs="Times New Roman"/>
          <w:color w:val="auto"/>
          <w:sz w:val="24"/>
          <w:szCs w:val="24"/>
        </w:rPr>
        <w:t xml:space="preserve"> learning culture</w:t>
      </w:r>
      <w:r>
        <w:rPr>
          <w:rFonts w:ascii="Times New Roman" w:hAnsi="Times New Roman" w:cs="Times New Roman"/>
          <w:color w:val="auto"/>
          <w:sz w:val="24"/>
          <w:szCs w:val="24"/>
        </w:rPr>
        <w:t xml:space="preserve"> to enable it to </w:t>
      </w:r>
      <w:r w:rsidRPr="00787D76">
        <w:rPr>
          <w:rFonts w:ascii="Times New Roman" w:hAnsi="Times New Roman" w:cs="Times New Roman"/>
          <w:color w:val="auto"/>
          <w:sz w:val="24"/>
          <w:szCs w:val="24"/>
        </w:rPr>
        <w:t>address present and future capability requirements. </w:t>
      </w:r>
      <w:r>
        <w:rPr>
          <w:rFonts w:ascii="Times New Roman" w:hAnsi="Times New Roman" w:cs="Times New Roman"/>
          <w:color w:val="auto"/>
          <w:sz w:val="24"/>
          <w:szCs w:val="24"/>
        </w:rPr>
        <w:t xml:space="preserve"> </w:t>
      </w:r>
    </w:p>
    <w:p w14:paraId="4ABF3977" w14:textId="77777777" w:rsidR="00787D76" w:rsidRPr="00787D76" w:rsidRDefault="00787D76" w:rsidP="00787D76">
      <w:pPr>
        <w:jc w:val="both"/>
        <w:rPr>
          <w:rFonts w:ascii="Times New Roman" w:hAnsi="Times New Roman" w:cs="Times New Roman"/>
          <w:color w:val="auto"/>
          <w:sz w:val="24"/>
          <w:szCs w:val="24"/>
        </w:rPr>
      </w:pPr>
    </w:p>
    <w:p w14:paraId="598DA10D" w14:textId="753099A4" w:rsidR="00787D76" w:rsidRDefault="00787D76" w:rsidP="00787D76">
      <w:pPr>
        <w:jc w:val="both"/>
        <w:rPr>
          <w:rFonts w:ascii="Times New Roman" w:hAnsi="Times New Roman" w:cs="Times New Roman"/>
          <w:color w:val="auto"/>
          <w:sz w:val="24"/>
          <w:szCs w:val="24"/>
        </w:rPr>
      </w:pPr>
      <w:r>
        <w:rPr>
          <w:rFonts w:ascii="Times New Roman" w:hAnsi="Times New Roman" w:cs="Times New Roman"/>
          <w:color w:val="auto"/>
          <w:sz w:val="24"/>
          <w:szCs w:val="24"/>
        </w:rPr>
        <w:t>Furthermore, it has been</w:t>
      </w:r>
      <w:r w:rsidRPr="00787D76">
        <w:rPr>
          <w:rFonts w:ascii="Times New Roman" w:hAnsi="Times New Roman" w:cs="Times New Roman"/>
          <w:color w:val="auto"/>
          <w:sz w:val="24"/>
          <w:szCs w:val="24"/>
        </w:rPr>
        <w:t xml:space="preserve"> identified that </w:t>
      </w:r>
      <w:r>
        <w:rPr>
          <w:rFonts w:ascii="Times New Roman" w:hAnsi="Times New Roman" w:cs="Times New Roman"/>
          <w:color w:val="auto"/>
          <w:sz w:val="24"/>
          <w:szCs w:val="24"/>
        </w:rPr>
        <w:t xml:space="preserve">there is </w:t>
      </w:r>
      <w:r w:rsidR="004B79B5" w:rsidRPr="004B79B5">
        <w:rPr>
          <w:rFonts w:ascii="Times New Roman" w:hAnsi="Times New Roman" w:cs="Times New Roman"/>
          <w:color w:val="auto"/>
          <w:sz w:val="24"/>
          <w:szCs w:val="24"/>
        </w:rPr>
        <w:t>disparate</w:t>
      </w:r>
      <w:r>
        <w:rPr>
          <w:rFonts w:ascii="Times New Roman" w:hAnsi="Times New Roman" w:cs="Times New Roman"/>
          <w:color w:val="auto"/>
          <w:sz w:val="24"/>
          <w:szCs w:val="24"/>
        </w:rPr>
        <w:t xml:space="preserve"> across the authority for employees to access training</w:t>
      </w:r>
      <w:r w:rsidR="004B79B5">
        <w:rPr>
          <w:rFonts w:ascii="Times New Roman" w:hAnsi="Times New Roman" w:cs="Times New Roman"/>
          <w:color w:val="auto"/>
          <w:sz w:val="24"/>
          <w:szCs w:val="24"/>
        </w:rPr>
        <w:t xml:space="preserve"> with d</w:t>
      </w:r>
      <w:r>
        <w:rPr>
          <w:rFonts w:ascii="Times New Roman" w:hAnsi="Times New Roman" w:cs="Times New Roman"/>
          <w:color w:val="auto"/>
          <w:sz w:val="24"/>
          <w:szCs w:val="24"/>
        </w:rPr>
        <w:t>esk</w:t>
      </w:r>
      <w:r w:rsidRPr="00787D76">
        <w:rPr>
          <w:rFonts w:ascii="Times New Roman" w:hAnsi="Times New Roman" w:cs="Times New Roman"/>
          <w:color w:val="auto"/>
          <w:sz w:val="24"/>
          <w:szCs w:val="24"/>
        </w:rPr>
        <w:noBreakHyphen/>
        <w:t>less and frontline workers fac</w:t>
      </w:r>
      <w:r w:rsidR="004B79B5">
        <w:rPr>
          <w:rFonts w:ascii="Times New Roman" w:hAnsi="Times New Roman" w:cs="Times New Roman"/>
          <w:color w:val="auto"/>
          <w:sz w:val="24"/>
          <w:szCs w:val="24"/>
        </w:rPr>
        <w:t xml:space="preserve">ing major </w:t>
      </w:r>
      <w:r w:rsidRPr="00787D76">
        <w:rPr>
          <w:rFonts w:ascii="Times New Roman" w:hAnsi="Times New Roman" w:cs="Times New Roman"/>
          <w:color w:val="auto"/>
          <w:sz w:val="24"/>
          <w:szCs w:val="24"/>
        </w:rPr>
        <w:t xml:space="preserve">barriers, resulting in significantly lower completion rates for mandatory training, </w:t>
      </w:r>
      <w:r w:rsidR="004B79B5">
        <w:rPr>
          <w:rFonts w:ascii="Times New Roman" w:hAnsi="Times New Roman" w:cs="Times New Roman"/>
          <w:color w:val="auto"/>
          <w:sz w:val="24"/>
          <w:szCs w:val="24"/>
        </w:rPr>
        <w:t>resulting in</w:t>
      </w:r>
      <w:r w:rsidRPr="00787D76">
        <w:rPr>
          <w:rFonts w:ascii="Times New Roman" w:hAnsi="Times New Roman" w:cs="Times New Roman"/>
          <w:color w:val="auto"/>
          <w:sz w:val="24"/>
          <w:szCs w:val="24"/>
        </w:rPr>
        <w:t xml:space="preserve"> operational, legal, and reputational risks. Additional challenges arise from limited learning formats and insufficient alignment with different learning styles, further reducing engagement and effectiveness. </w:t>
      </w:r>
    </w:p>
    <w:p w14:paraId="24F59DA5" w14:textId="77F0522E" w:rsidR="00787D76" w:rsidRPr="00787D76" w:rsidRDefault="00787D76" w:rsidP="00787D76">
      <w:pPr>
        <w:jc w:val="both"/>
        <w:rPr>
          <w:rFonts w:ascii="Times New Roman" w:hAnsi="Times New Roman" w:cs="Times New Roman"/>
          <w:color w:val="auto"/>
          <w:sz w:val="24"/>
          <w:szCs w:val="24"/>
        </w:rPr>
      </w:pPr>
      <w:r w:rsidRPr="00787D76">
        <w:rPr>
          <w:rFonts w:ascii="Times New Roman" w:hAnsi="Times New Roman" w:cs="Times New Roman"/>
          <w:color w:val="auto"/>
          <w:sz w:val="24"/>
          <w:szCs w:val="24"/>
        </w:rPr>
        <w:t xml:space="preserve"> </w:t>
      </w:r>
    </w:p>
    <w:p w14:paraId="7DAD93C9" w14:textId="6C967E8D" w:rsidR="00787D76" w:rsidRPr="00787D76" w:rsidRDefault="00787D76" w:rsidP="00787D76">
      <w:pPr>
        <w:jc w:val="both"/>
        <w:rPr>
          <w:rFonts w:ascii="Times New Roman" w:hAnsi="Times New Roman" w:cs="Times New Roman"/>
          <w:color w:val="auto"/>
          <w:sz w:val="24"/>
          <w:szCs w:val="24"/>
        </w:rPr>
      </w:pPr>
      <w:r w:rsidRPr="00787D76">
        <w:rPr>
          <w:rFonts w:ascii="Times New Roman" w:hAnsi="Times New Roman" w:cs="Times New Roman"/>
          <w:color w:val="auto"/>
          <w:sz w:val="24"/>
          <w:szCs w:val="24"/>
        </w:rPr>
        <w:t xml:space="preserve">Overall, NPTC must reposition L&amp;D as a strategic </w:t>
      </w:r>
      <w:r w:rsidR="004B79B5" w:rsidRPr="004B79B5">
        <w:rPr>
          <w:rFonts w:ascii="Times New Roman" w:hAnsi="Times New Roman" w:cs="Times New Roman"/>
          <w:color w:val="auto"/>
          <w:sz w:val="24"/>
          <w:szCs w:val="24"/>
        </w:rPr>
        <w:t>facilitator</w:t>
      </w:r>
      <w:r w:rsidRPr="00787D76">
        <w:rPr>
          <w:rFonts w:ascii="Times New Roman" w:hAnsi="Times New Roman" w:cs="Times New Roman"/>
          <w:color w:val="auto"/>
          <w:sz w:val="24"/>
          <w:szCs w:val="24"/>
        </w:rPr>
        <w:t xml:space="preserve"> that supports organisational goals, workforce planning, and cultural </w:t>
      </w:r>
      <w:r w:rsidR="004B79B5">
        <w:rPr>
          <w:rFonts w:ascii="Times New Roman" w:hAnsi="Times New Roman" w:cs="Times New Roman"/>
          <w:color w:val="auto"/>
          <w:sz w:val="24"/>
          <w:szCs w:val="24"/>
        </w:rPr>
        <w:t>change</w:t>
      </w:r>
      <w:r w:rsidRPr="00787D76">
        <w:rPr>
          <w:rFonts w:ascii="Times New Roman" w:hAnsi="Times New Roman" w:cs="Times New Roman"/>
          <w:color w:val="auto"/>
          <w:sz w:val="24"/>
          <w:szCs w:val="24"/>
        </w:rPr>
        <w:t xml:space="preserve">. By developing a formal L&amp;D strategy, undertaking a </w:t>
      </w:r>
      <w:r w:rsidR="004B79B5">
        <w:rPr>
          <w:rFonts w:ascii="Times New Roman" w:hAnsi="Times New Roman" w:cs="Times New Roman"/>
          <w:color w:val="auto"/>
          <w:sz w:val="24"/>
          <w:szCs w:val="24"/>
        </w:rPr>
        <w:t xml:space="preserve">thorough </w:t>
      </w:r>
      <w:r w:rsidRPr="00787D76">
        <w:rPr>
          <w:rFonts w:ascii="Times New Roman" w:hAnsi="Times New Roman" w:cs="Times New Roman"/>
          <w:color w:val="auto"/>
          <w:sz w:val="24"/>
          <w:szCs w:val="24"/>
        </w:rPr>
        <w:t xml:space="preserve">learning needs analysis, </w:t>
      </w:r>
      <w:r w:rsidR="004B79B5">
        <w:rPr>
          <w:rFonts w:ascii="Times New Roman" w:hAnsi="Times New Roman" w:cs="Times New Roman"/>
          <w:color w:val="auto"/>
          <w:sz w:val="24"/>
          <w:szCs w:val="24"/>
        </w:rPr>
        <w:t>prioritising</w:t>
      </w:r>
      <w:r w:rsidRPr="00787D76">
        <w:rPr>
          <w:rFonts w:ascii="Times New Roman" w:hAnsi="Times New Roman" w:cs="Times New Roman"/>
          <w:color w:val="auto"/>
          <w:sz w:val="24"/>
          <w:szCs w:val="24"/>
        </w:rPr>
        <w:t xml:space="preserve"> succession planning, and improving manager</w:t>
      </w:r>
      <w:r w:rsidR="004B79B5">
        <w:rPr>
          <w:rFonts w:ascii="Times New Roman" w:hAnsi="Times New Roman" w:cs="Times New Roman"/>
          <w:color w:val="auto"/>
          <w:sz w:val="24"/>
          <w:szCs w:val="24"/>
        </w:rPr>
        <w:t xml:space="preserve"> understanding and</w:t>
      </w:r>
      <w:r w:rsidRPr="00787D76">
        <w:rPr>
          <w:rFonts w:ascii="Times New Roman" w:hAnsi="Times New Roman" w:cs="Times New Roman"/>
          <w:color w:val="auto"/>
          <w:sz w:val="24"/>
          <w:szCs w:val="24"/>
        </w:rPr>
        <w:t xml:space="preserve"> </w:t>
      </w:r>
      <w:r w:rsidR="004B79B5">
        <w:rPr>
          <w:rFonts w:ascii="Times New Roman" w:hAnsi="Times New Roman" w:cs="Times New Roman"/>
          <w:color w:val="auto"/>
          <w:sz w:val="24"/>
          <w:szCs w:val="24"/>
        </w:rPr>
        <w:t>support</w:t>
      </w:r>
      <w:r w:rsidRPr="00787D76">
        <w:rPr>
          <w:rFonts w:ascii="Times New Roman" w:hAnsi="Times New Roman" w:cs="Times New Roman"/>
          <w:color w:val="auto"/>
          <w:sz w:val="24"/>
          <w:szCs w:val="24"/>
        </w:rPr>
        <w:t>, NPTC can move from a reactive to a proactive and future</w:t>
      </w:r>
      <w:r w:rsidRPr="00787D76">
        <w:rPr>
          <w:rFonts w:ascii="Times New Roman" w:hAnsi="Times New Roman" w:cs="Times New Roman"/>
          <w:color w:val="auto"/>
          <w:sz w:val="24"/>
          <w:szCs w:val="24"/>
        </w:rPr>
        <w:noBreakHyphen/>
        <w:t xml:space="preserve">ready learning environment. </w:t>
      </w:r>
      <w:r w:rsidR="004B79B5">
        <w:rPr>
          <w:rFonts w:ascii="Times New Roman" w:hAnsi="Times New Roman" w:cs="Times New Roman"/>
          <w:color w:val="auto"/>
          <w:sz w:val="24"/>
          <w:szCs w:val="24"/>
        </w:rPr>
        <w:t xml:space="preserve"> By a</w:t>
      </w:r>
      <w:r w:rsidRPr="00787D76">
        <w:rPr>
          <w:rFonts w:ascii="Times New Roman" w:hAnsi="Times New Roman" w:cs="Times New Roman"/>
          <w:color w:val="auto"/>
          <w:sz w:val="24"/>
          <w:szCs w:val="24"/>
        </w:rPr>
        <w:t xml:space="preserve">ddressing these priorities </w:t>
      </w:r>
      <w:r w:rsidR="004B79B5">
        <w:rPr>
          <w:rFonts w:ascii="Times New Roman" w:hAnsi="Times New Roman" w:cs="Times New Roman"/>
          <w:color w:val="auto"/>
          <w:sz w:val="24"/>
          <w:szCs w:val="24"/>
        </w:rPr>
        <w:t>NPTC will</w:t>
      </w:r>
      <w:r w:rsidRPr="00787D76">
        <w:rPr>
          <w:rFonts w:ascii="Times New Roman" w:hAnsi="Times New Roman" w:cs="Times New Roman"/>
          <w:color w:val="auto"/>
          <w:sz w:val="24"/>
          <w:szCs w:val="24"/>
        </w:rPr>
        <w:t xml:space="preserve"> enhance </w:t>
      </w:r>
      <w:r w:rsidR="004B79B5">
        <w:rPr>
          <w:rFonts w:ascii="Times New Roman" w:hAnsi="Times New Roman" w:cs="Times New Roman"/>
          <w:color w:val="auto"/>
          <w:sz w:val="24"/>
          <w:szCs w:val="24"/>
        </w:rPr>
        <w:t xml:space="preserve">its </w:t>
      </w:r>
      <w:r w:rsidRPr="00787D76">
        <w:rPr>
          <w:rFonts w:ascii="Times New Roman" w:hAnsi="Times New Roman" w:cs="Times New Roman"/>
          <w:color w:val="auto"/>
          <w:sz w:val="24"/>
          <w:szCs w:val="24"/>
        </w:rPr>
        <w:t>employee</w:t>
      </w:r>
      <w:r w:rsidR="004B79B5">
        <w:rPr>
          <w:rFonts w:ascii="Times New Roman" w:hAnsi="Times New Roman" w:cs="Times New Roman"/>
          <w:color w:val="auto"/>
          <w:sz w:val="24"/>
          <w:szCs w:val="24"/>
        </w:rPr>
        <w:t>’s</w:t>
      </w:r>
      <w:r w:rsidRPr="00787D76">
        <w:rPr>
          <w:rFonts w:ascii="Times New Roman" w:hAnsi="Times New Roman" w:cs="Times New Roman"/>
          <w:color w:val="auto"/>
          <w:sz w:val="24"/>
          <w:szCs w:val="24"/>
        </w:rPr>
        <w:t xml:space="preserve"> capabilit</w:t>
      </w:r>
      <w:r w:rsidR="004B79B5">
        <w:rPr>
          <w:rFonts w:ascii="Times New Roman" w:hAnsi="Times New Roman" w:cs="Times New Roman"/>
          <w:color w:val="auto"/>
          <w:sz w:val="24"/>
          <w:szCs w:val="24"/>
        </w:rPr>
        <w:t>ies</w:t>
      </w:r>
      <w:r w:rsidRPr="00787D76">
        <w:rPr>
          <w:rFonts w:ascii="Times New Roman" w:hAnsi="Times New Roman" w:cs="Times New Roman"/>
          <w:color w:val="auto"/>
          <w:sz w:val="24"/>
          <w:szCs w:val="24"/>
        </w:rPr>
        <w:t xml:space="preserve">, support talent retention, and ensure </w:t>
      </w:r>
      <w:r w:rsidR="004B79B5">
        <w:rPr>
          <w:rFonts w:ascii="Times New Roman" w:hAnsi="Times New Roman" w:cs="Times New Roman"/>
          <w:color w:val="auto"/>
          <w:sz w:val="24"/>
          <w:szCs w:val="24"/>
        </w:rPr>
        <w:t>they can</w:t>
      </w:r>
      <w:r w:rsidRPr="00787D76">
        <w:rPr>
          <w:rFonts w:ascii="Times New Roman" w:hAnsi="Times New Roman" w:cs="Times New Roman"/>
          <w:color w:val="auto"/>
          <w:sz w:val="24"/>
          <w:szCs w:val="24"/>
        </w:rPr>
        <w:t xml:space="preserve"> face </w:t>
      </w:r>
      <w:r w:rsidR="004D41B9">
        <w:rPr>
          <w:rFonts w:ascii="Times New Roman" w:hAnsi="Times New Roman" w:cs="Times New Roman"/>
          <w:color w:val="auto"/>
          <w:sz w:val="24"/>
          <w:szCs w:val="24"/>
        </w:rPr>
        <w:t xml:space="preserve">present and future </w:t>
      </w:r>
      <w:r w:rsidR="004B79B5">
        <w:rPr>
          <w:rFonts w:ascii="Times New Roman" w:hAnsi="Times New Roman" w:cs="Times New Roman"/>
          <w:color w:val="auto"/>
          <w:sz w:val="24"/>
          <w:szCs w:val="24"/>
        </w:rPr>
        <w:t>external and internal changes.</w:t>
      </w:r>
    </w:p>
    <w:p w14:paraId="7052ABA4" w14:textId="77777777" w:rsidR="00E120A5" w:rsidRDefault="00E120A5" w:rsidP="00F219AD">
      <w:pPr>
        <w:jc w:val="both"/>
        <w:rPr>
          <w:rFonts w:ascii="Times New Roman" w:hAnsi="Times New Roman" w:cs="Times New Roman"/>
          <w:b/>
          <w:bCs/>
          <w:color w:val="auto"/>
          <w:sz w:val="24"/>
          <w:szCs w:val="24"/>
          <w:u w:val="single"/>
        </w:rPr>
      </w:pPr>
    </w:p>
    <w:p w14:paraId="32A042A2" w14:textId="77777777" w:rsidR="00210280" w:rsidRDefault="00210280" w:rsidP="00F219AD">
      <w:pPr>
        <w:jc w:val="both"/>
        <w:rPr>
          <w:rFonts w:ascii="Times New Roman" w:hAnsi="Times New Roman" w:cs="Times New Roman"/>
          <w:b/>
          <w:bCs/>
          <w:color w:val="auto"/>
          <w:sz w:val="24"/>
          <w:szCs w:val="24"/>
          <w:u w:val="single"/>
        </w:rPr>
      </w:pPr>
    </w:p>
    <w:p w14:paraId="764C90AA" w14:textId="51E03BB2" w:rsidR="00F219AD" w:rsidRPr="00E120A5" w:rsidRDefault="00F219AD" w:rsidP="00E120A5">
      <w:pPr>
        <w:pStyle w:val="ListParagraph"/>
        <w:numPr>
          <w:ilvl w:val="0"/>
          <w:numId w:val="1"/>
        </w:numPr>
        <w:jc w:val="both"/>
        <w:rPr>
          <w:rFonts w:ascii="Times New Roman" w:hAnsi="Times New Roman" w:cs="Times New Roman"/>
          <w:b/>
          <w:bCs/>
          <w:color w:val="auto"/>
          <w:sz w:val="24"/>
          <w:szCs w:val="24"/>
          <w:u w:val="single"/>
        </w:rPr>
      </w:pPr>
      <w:r w:rsidRPr="00E120A5">
        <w:rPr>
          <w:rFonts w:ascii="Times New Roman" w:hAnsi="Times New Roman" w:cs="Times New Roman"/>
          <w:b/>
          <w:bCs/>
          <w:color w:val="auto"/>
          <w:sz w:val="24"/>
          <w:szCs w:val="24"/>
          <w:u w:val="single"/>
        </w:rPr>
        <w:t>Recommendations</w:t>
      </w:r>
    </w:p>
    <w:p w14:paraId="01FA283D" w14:textId="70E8BD5B" w:rsidR="00717396" w:rsidRDefault="00545745" w:rsidP="00220A39">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14:paraId="1B890EA4" w14:textId="6381789C" w:rsidR="009D51CA" w:rsidRPr="009D51CA" w:rsidRDefault="009D51CA" w:rsidP="00220A39">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 xml:space="preserve">4.1. </w:t>
      </w:r>
      <w:r w:rsidRPr="009D51CA">
        <w:rPr>
          <w:rFonts w:ascii="Times New Roman" w:hAnsi="Times New Roman" w:cs="Times New Roman"/>
          <w:b/>
          <w:bCs/>
          <w:color w:val="auto"/>
          <w:sz w:val="24"/>
          <w:szCs w:val="24"/>
          <w:u w:val="single"/>
        </w:rPr>
        <w:t xml:space="preserve">Develop and implement a L&amp;D strategy </w:t>
      </w:r>
    </w:p>
    <w:p w14:paraId="43688D7A" w14:textId="77777777" w:rsidR="009D51CA" w:rsidRDefault="009D51CA" w:rsidP="00220A39">
      <w:pPr>
        <w:jc w:val="both"/>
        <w:rPr>
          <w:rFonts w:ascii="Times New Roman" w:hAnsi="Times New Roman" w:cs="Times New Roman"/>
          <w:color w:val="auto"/>
          <w:sz w:val="24"/>
          <w:szCs w:val="24"/>
        </w:rPr>
      </w:pPr>
    </w:p>
    <w:p w14:paraId="291E7883" w14:textId="5E72DC61" w:rsidR="00F37ABF" w:rsidRDefault="008F5014" w:rsidP="00220A39">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 </w:t>
      </w:r>
      <w:r w:rsidR="006120C8">
        <w:rPr>
          <w:rFonts w:ascii="Times New Roman" w:hAnsi="Times New Roman" w:cs="Times New Roman"/>
          <w:color w:val="auto"/>
          <w:sz w:val="24"/>
          <w:szCs w:val="24"/>
        </w:rPr>
        <w:t>does not</w:t>
      </w:r>
      <w:r>
        <w:rPr>
          <w:rFonts w:ascii="Times New Roman" w:hAnsi="Times New Roman" w:cs="Times New Roman"/>
          <w:color w:val="auto"/>
          <w:sz w:val="24"/>
          <w:szCs w:val="24"/>
        </w:rPr>
        <w:t xml:space="preserve"> currently have a L&amp;D strategy, although it does outline </w:t>
      </w:r>
      <w:proofErr w:type="gramStart"/>
      <w:r>
        <w:rPr>
          <w:rFonts w:ascii="Times New Roman" w:hAnsi="Times New Roman" w:cs="Times New Roman"/>
          <w:color w:val="auto"/>
          <w:sz w:val="24"/>
          <w:szCs w:val="24"/>
        </w:rPr>
        <w:t>some</w:t>
      </w:r>
      <w:proofErr w:type="gramEnd"/>
      <w:r>
        <w:rPr>
          <w:rFonts w:ascii="Times New Roman" w:hAnsi="Times New Roman" w:cs="Times New Roman"/>
          <w:color w:val="auto"/>
          <w:sz w:val="24"/>
          <w:szCs w:val="24"/>
        </w:rPr>
        <w:t xml:space="preserve"> objectives in the future of work strategy 2022-2027 (</w:t>
      </w:r>
      <w:r w:rsidRPr="008F5014">
        <w:rPr>
          <w:rFonts w:ascii="Times New Roman" w:hAnsi="Times New Roman" w:cs="Times New Roman"/>
          <w:color w:val="auto"/>
          <w:sz w:val="24"/>
          <w:szCs w:val="24"/>
        </w:rPr>
        <w:t>NPTC, 2022)</w:t>
      </w:r>
      <w:r>
        <w:rPr>
          <w:rFonts w:ascii="Times New Roman" w:hAnsi="Times New Roman" w:cs="Times New Roman"/>
          <w:color w:val="auto"/>
          <w:sz w:val="24"/>
          <w:szCs w:val="24"/>
        </w:rPr>
        <w:t xml:space="preserve">, however, </w:t>
      </w:r>
      <w:r w:rsidR="00C909CF">
        <w:rPr>
          <w:rFonts w:ascii="Times New Roman" w:hAnsi="Times New Roman" w:cs="Times New Roman"/>
          <w:color w:val="auto"/>
          <w:sz w:val="24"/>
          <w:szCs w:val="24"/>
        </w:rPr>
        <w:t>progress</w:t>
      </w:r>
      <w:r>
        <w:rPr>
          <w:rFonts w:ascii="Times New Roman" w:hAnsi="Times New Roman" w:cs="Times New Roman"/>
          <w:color w:val="auto"/>
          <w:sz w:val="24"/>
          <w:szCs w:val="24"/>
        </w:rPr>
        <w:t xml:space="preserve"> has stalled.  Without an L&amp;D strategy NPTC will continue to function in a reactive way rather than strategic with L&amp;D activities focusing </w:t>
      </w:r>
      <w:r>
        <w:rPr>
          <w:rFonts w:ascii="Times New Roman" w:hAnsi="Times New Roman" w:cs="Times New Roman"/>
          <w:color w:val="auto"/>
          <w:sz w:val="24"/>
          <w:szCs w:val="24"/>
        </w:rPr>
        <w:lastRenderedPageBreak/>
        <w:t xml:space="preserve">on mandatory training and short-term demands rather than focusing on future proofing the workforce, aligning with the </w:t>
      </w:r>
      <w:r w:rsidR="006120C8">
        <w:rPr>
          <w:rFonts w:ascii="Times New Roman" w:hAnsi="Times New Roman" w:cs="Times New Roman"/>
          <w:color w:val="auto"/>
          <w:sz w:val="24"/>
          <w:szCs w:val="24"/>
        </w:rPr>
        <w:t>OS</w:t>
      </w:r>
      <w:r>
        <w:rPr>
          <w:rFonts w:ascii="Times New Roman" w:hAnsi="Times New Roman" w:cs="Times New Roman"/>
          <w:color w:val="auto"/>
          <w:sz w:val="24"/>
          <w:szCs w:val="24"/>
        </w:rPr>
        <w:t xml:space="preserve"> and goals and ensuring investment in L&amp;D is targeted, effective and measurable on return on investment </w:t>
      </w:r>
      <w:r w:rsidRPr="008F5014">
        <w:rPr>
          <w:rFonts w:ascii="Times New Roman" w:hAnsi="Times New Roman" w:cs="Times New Roman"/>
          <w:color w:val="auto"/>
          <w:sz w:val="24"/>
          <w:szCs w:val="24"/>
        </w:rPr>
        <w:t>(Brassey,</w:t>
      </w:r>
      <w:r w:rsidR="00F37ABF">
        <w:rPr>
          <w:rFonts w:ascii="Times New Roman" w:hAnsi="Times New Roman" w:cs="Times New Roman"/>
          <w:color w:val="auto"/>
          <w:sz w:val="24"/>
          <w:szCs w:val="24"/>
        </w:rPr>
        <w:t xml:space="preserve"> </w:t>
      </w:r>
      <w:r w:rsidR="00F37ABF" w:rsidRPr="00F37ABF">
        <w:rPr>
          <w:rFonts w:ascii="Times New Roman" w:hAnsi="Times New Roman" w:cs="Times New Roman"/>
          <w:color w:val="auto"/>
          <w:sz w:val="24"/>
          <w:szCs w:val="24"/>
        </w:rPr>
        <w:t>Christensen</w:t>
      </w:r>
      <w:r w:rsidR="00F37ABF">
        <w:rPr>
          <w:rFonts w:ascii="Times New Roman" w:hAnsi="Times New Roman" w:cs="Times New Roman"/>
          <w:color w:val="auto"/>
          <w:sz w:val="24"/>
          <w:szCs w:val="24"/>
        </w:rPr>
        <w:t xml:space="preserve"> and V</w:t>
      </w:r>
      <w:r w:rsidR="00F37ABF" w:rsidRPr="00F37ABF">
        <w:rPr>
          <w:rFonts w:ascii="Times New Roman" w:hAnsi="Times New Roman" w:cs="Times New Roman"/>
          <w:color w:val="auto"/>
          <w:sz w:val="24"/>
          <w:szCs w:val="24"/>
        </w:rPr>
        <w:t>an Dam</w:t>
      </w:r>
      <w:r w:rsidR="00F37ABF">
        <w:rPr>
          <w:rFonts w:ascii="Times New Roman" w:hAnsi="Times New Roman" w:cs="Times New Roman"/>
          <w:color w:val="auto"/>
          <w:sz w:val="24"/>
          <w:szCs w:val="24"/>
        </w:rPr>
        <w:t>,</w:t>
      </w:r>
      <w:r w:rsidRPr="008F5014">
        <w:rPr>
          <w:rFonts w:ascii="Times New Roman" w:hAnsi="Times New Roman" w:cs="Times New Roman"/>
          <w:color w:val="auto"/>
          <w:sz w:val="24"/>
          <w:szCs w:val="24"/>
        </w:rPr>
        <w:t xml:space="preserve"> 2019</w:t>
      </w:r>
      <w:r w:rsidR="00F37ABF">
        <w:rPr>
          <w:rFonts w:ascii="Times New Roman" w:hAnsi="Times New Roman" w:cs="Times New Roman"/>
          <w:color w:val="auto"/>
          <w:sz w:val="24"/>
          <w:szCs w:val="24"/>
        </w:rPr>
        <w:t>; Hayden, 2024</w:t>
      </w:r>
      <w:r w:rsidR="00F37ABF">
        <w:rPr>
          <w:rFonts w:ascii="Times New Roman" w:eastAsia="Times New Roman" w:hAnsi="Times New Roman" w:cs="Times New Roman"/>
          <w:color w:val="auto"/>
          <w:sz w:val="24"/>
          <w:szCs w:val="24"/>
          <w:lang w:eastAsia="en-GB"/>
        </w:rPr>
        <w:t xml:space="preserve">; </w:t>
      </w:r>
      <w:r w:rsidR="00F37ABF" w:rsidRPr="00F37ABF">
        <w:rPr>
          <w:rFonts w:ascii="Times New Roman" w:hAnsi="Times New Roman" w:cs="Times New Roman"/>
          <w:color w:val="auto"/>
          <w:sz w:val="24"/>
          <w:szCs w:val="24"/>
        </w:rPr>
        <w:t>Hayden, 2025b</w:t>
      </w:r>
      <w:r w:rsidR="00F37ABF">
        <w:rPr>
          <w:rFonts w:ascii="Times New Roman" w:hAnsi="Times New Roman" w:cs="Times New Roman"/>
          <w:color w:val="auto"/>
          <w:sz w:val="24"/>
          <w:szCs w:val="24"/>
        </w:rPr>
        <w:t xml:space="preserve">; </w:t>
      </w:r>
      <w:r w:rsidR="00F37ABF" w:rsidRPr="00F37ABF">
        <w:rPr>
          <w:rFonts w:ascii="Times New Roman" w:hAnsi="Times New Roman" w:cs="Times New Roman"/>
          <w:color w:val="auto"/>
          <w:sz w:val="24"/>
          <w:szCs w:val="24"/>
        </w:rPr>
        <w:t>Cassidy, 202</w:t>
      </w:r>
      <w:r w:rsidR="00DF26DA">
        <w:rPr>
          <w:rFonts w:ascii="Times New Roman" w:hAnsi="Times New Roman" w:cs="Times New Roman"/>
          <w:color w:val="auto"/>
          <w:sz w:val="24"/>
          <w:szCs w:val="24"/>
        </w:rPr>
        <w:t>2</w:t>
      </w:r>
      <w:r w:rsidR="00F37ABF" w:rsidRPr="00F37ABF">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152F317A" w14:textId="77777777" w:rsidR="00F37ABF" w:rsidRDefault="00F37ABF" w:rsidP="00220A39">
      <w:pPr>
        <w:jc w:val="both"/>
        <w:rPr>
          <w:rFonts w:ascii="Times New Roman" w:hAnsi="Times New Roman" w:cs="Times New Roman"/>
          <w:color w:val="auto"/>
          <w:sz w:val="24"/>
          <w:szCs w:val="24"/>
        </w:rPr>
      </w:pPr>
    </w:p>
    <w:p w14:paraId="1FC18F52" w14:textId="37DBD6F0" w:rsidR="008F5014" w:rsidRDefault="00F37ABF" w:rsidP="00220A39">
      <w:pPr>
        <w:jc w:val="both"/>
        <w:rPr>
          <w:rFonts w:ascii="Times New Roman" w:hAnsi="Times New Roman" w:cs="Times New Roman"/>
          <w:color w:val="auto"/>
          <w:sz w:val="24"/>
          <w:szCs w:val="24"/>
        </w:rPr>
      </w:pPr>
      <w:r>
        <w:rPr>
          <w:rFonts w:ascii="Times New Roman" w:hAnsi="Times New Roman" w:cs="Times New Roman"/>
          <w:color w:val="auto"/>
          <w:sz w:val="24"/>
          <w:szCs w:val="24"/>
        </w:rPr>
        <w:t>An L&amp;D Strategy should</w:t>
      </w:r>
      <w:r w:rsidR="003357D5">
        <w:rPr>
          <w:rFonts w:ascii="Times New Roman" w:hAnsi="Times New Roman" w:cs="Times New Roman"/>
          <w:color w:val="auto"/>
          <w:sz w:val="24"/>
          <w:szCs w:val="24"/>
        </w:rPr>
        <w:t xml:space="preserve"> align with the organisational strategy, organisational culture and the needs of the community NPTC service whilst also considering any impacting external factors (Hayden, 20</w:t>
      </w:r>
      <w:r w:rsidR="00A8150E">
        <w:rPr>
          <w:rFonts w:ascii="Times New Roman" w:hAnsi="Times New Roman" w:cs="Times New Roman"/>
          <w:color w:val="auto"/>
          <w:sz w:val="24"/>
          <w:szCs w:val="24"/>
        </w:rPr>
        <w:t>25b)</w:t>
      </w:r>
      <w:r w:rsidR="003357D5">
        <w:rPr>
          <w:rFonts w:ascii="Times New Roman" w:hAnsi="Times New Roman" w:cs="Times New Roman"/>
          <w:color w:val="auto"/>
          <w:sz w:val="24"/>
          <w:szCs w:val="24"/>
        </w:rPr>
        <w:t>.</w:t>
      </w:r>
      <w:r w:rsidR="00A8150E">
        <w:rPr>
          <w:rFonts w:ascii="Times New Roman" w:hAnsi="Times New Roman" w:cs="Times New Roman"/>
          <w:color w:val="auto"/>
          <w:sz w:val="24"/>
          <w:szCs w:val="24"/>
        </w:rPr>
        <w:t xml:space="preserve">  It is essential that the L&amp;D strategy is agile and relevant, being re-considered and updated regularly to ensure its effectiveness (Hayden, 2025b; </w:t>
      </w:r>
      <w:r w:rsidR="00A8150E" w:rsidRPr="00A8150E">
        <w:rPr>
          <w:rFonts w:ascii="Times New Roman" w:hAnsi="Times New Roman" w:cs="Times New Roman"/>
          <w:color w:val="auto"/>
          <w:sz w:val="24"/>
          <w:szCs w:val="24"/>
        </w:rPr>
        <w:t>Overton, 2023</w:t>
      </w:r>
      <w:r w:rsidR="00A8150E">
        <w:rPr>
          <w:rFonts w:ascii="Times New Roman" w:hAnsi="Times New Roman" w:cs="Times New Roman"/>
          <w:color w:val="auto"/>
          <w:sz w:val="24"/>
          <w:szCs w:val="24"/>
        </w:rPr>
        <w:t xml:space="preserve">).  </w:t>
      </w:r>
    </w:p>
    <w:p w14:paraId="1A76C871" w14:textId="77777777" w:rsidR="00ED4CEE" w:rsidRDefault="00ED4CEE" w:rsidP="00ED4CEE">
      <w:pPr>
        <w:jc w:val="both"/>
        <w:rPr>
          <w:rFonts w:ascii="Times New Roman" w:hAnsi="Times New Roman" w:cs="Times New Roman"/>
          <w:color w:val="auto"/>
          <w:sz w:val="24"/>
          <w:szCs w:val="24"/>
        </w:rPr>
      </w:pPr>
    </w:p>
    <w:p w14:paraId="22B64D75" w14:textId="452614EB" w:rsidR="00ED4CEE" w:rsidRPr="00DA089B" w:rsidRDefault="009D51CA" w:rsidP="00ED4CEE">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Initial c</w:t>
      </w:r>
      <w:r w:rsidR="00ED4CEE" w:rsidRPr="00DA089B">
        <w:rPr>
          <w:rFonts w:ascii="Times New Roman" w:hAnsi="Times New Roman" w:cs="Times New Roman"/>
          <w:color w:val="auto"/>
          <w:sz w:val="24"/>
          <w:szCs w:val="24"/>
          <w:u w:val="single"/>
        </w:rPr>
        <w:t>osts</w:t>
      </w:r>
    </w:p>
    <w:p w14:paraId="46C65307" w14:textId="77777777" w:rsidR="00ED4CEE" w:rsidRDefault="00ED4CEE" w:rsidP="00ED4CEE">
      <w:pPr>
        <w:jc w:val="both"/>
        <w:rPr>
          <w:rFonts w:ascii="Times New Roman" w:hAnsi="Times New Roman" w:cs="Times New Roman"/>
          <w:color w:val="auto"/>
          <w:sz w:val="24"/>
          <w:szCs w:val="24"/>
        </w:rPr>
      </w:pPr>
    </w:p>
    <w:p w14:paraId="416BFEFF" w14:textId="5AD85401" w:rsidR="00ED4CEE" w:rsidRDefault="00ED4CEE" w:rsidP="00ED4CEE">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Heads of service</w:t>
      </w:r>
      <w:r w:rsidR="00B35676">
        <w:rPr>
          <w:rFonts w:ascii="Times New Roman" w:hAnsi="Times New Roman" w:cs="Times New Roman"/>
          <w:color w:val="auto"/>
          <w:sz w:val="24"/>
          <w:szCs w:val="24"/>
        </w:rPr>
        <w:t xml:space="preserve"> (HOS)</w:t>
      </w:r>
      <w:r>
        <w:rPr>
          <w:rFonts w:ascii="Times New Roman" w:hAnsi="Times New Roman" w:cs="Times New Roman"/>
          <w:color w:val="auto"/>
          <w:sz w:val="24"/>
          <w:szCs w:val="24"/>
        </w:rPr>
        <w:t xml:space="preserve"> (15) </w:t>
      </w:r>
      <w:r w:rsidR="00A8150E">
        <w:rPr>
          <w:rFonts w:ascii="Times New Roman" w:hAnsi="Times New Roman" w:cs="Times New Roman"/>
          <w:color w:val="auto"/>
          <w:sz w:val="24"/>
          <w:szCs w:val="24"/>
        </w:rPr>
        <w:t>discuss with L&amp;D service demands/needs</w:t>
      </w:r>
      <w:r>
        <w:rPr>
          <w:rFonts w:ascii="Times New Roman" w:hAnsi="Times New Roman" w:cs="Times New Roman"/>
          <w:color w:val="auto"/>
          <w:sz w:val="24"/>
          <w:szCs w:val="24"/>
        </w:rPr>
        <w:t xml:space="preserve"> – (</w:t>
      </w:r>
      <w:r w:rsidR="00A8150E">
        <w:rPr>
          <w:rFonts w:ascii="Times New Roman" w:hAnsi="Times New Roman" w:cs="Times New Roman"/>
          <w:color w:val="auto"/>
          <w:sz w:val="24"/>
          <w:szCs w:val="24"/>
        </w:rPr>
        <w:t>4</w:t>
      </w:r>
      <w:r>
        <w:rPr>
          <w:rFonts w:ascii="Times New Roman" w:hAnsi="Times New Roman" w:cs="Times New Roman"/>
          <w:color w:val="auto"/>
          <w:sz w:val="24"/>
          <w:szCs w:val="24"/>
        </w:rPr>
        <w:t xml:space="preserve"> hours x £30.11 = £1,129.16) x 15 = £</w:t>
      </w:r>
      <w:r w:rsidR="00A8150E">
        <w:rPr>
          <w:rFonts w:ascii="Times New Roman" w:hAnsi="Times New Roman" w:cs="Times New Roman"/>
          <w:color w:val="auto"/>
          <w:sz w:val="24"/>
          <w:szCs w:val="24"/>
        </w:rPr>
        <w:t>1</w:t>
      </w:r>
      <w:r w:rsidR="00B35676">
        <w:rPr>
          <w:rFonts w:ascii="Times New Roman" w:hAnsi="Times New Roman" w:cs="Times New Roman"/>
          <w:color w:val="auto"/>
          <w:sz w:val="24"/>
          <w:szCs w:val="24"/>
        </w:rPr>
        <w:t>6,937.40</w:t>
      </w:r>
    </w:p>
    <w:p w14:paraId="6722531A" w14:textId="77777777" w:rsidR="00ED4CEE" w:rsidRDefault="00ED4CEE" w:rsidP="00ED4CEE">
      <w:pPr>
        <w:jc w:val="both"/>
        <w:rPr>
          <w:rFonts w:ascii="Times New Roman" w:hAnsi="Times New Roman" w:cs="Times New Roman"/>
          <w:color w:val="auto"/>
          <w:sz w:val="24"/>
          <w:szCs w:val="24"/>
        </w:rPr>
      </w:pPr>
    </w:p>
    <w:p w14:paraId="178C22DC" w14:textId="04328780" w:rsidR="00ED4CEE" w:rsidRDefault="00ED4CEE" w:rsidP="00ED4CE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L&amp;D </w:t>
      </w:r>
      <w:r w:rsidR="00A8150E">
        <w:rPr>
          <w:rFonts w:ascii="Times New Roman" w:hAnsi="Times New Roman" w:cs="Times New Roman"/>
          <w:color w:val="auto"/>
          <w:sz w:val="24"/>
          <w:szCs w:val="24"/>
        </w:rPr>
        <w:t>Manager and HR Manager</w:t>
      </w:r>
      <w:r w:rsidR="00B35676">
        <w:rPr>
          <w:rFonts w:ascii="Times New Roman" w:hAnsi="Times New Roman" w:cs="Times New Roman"/>
          <w:color w:val="auto"/>
          <w:sz w:val="24"/>
          <w:szCs w:val="24"/>
        </w:rPr>
        <w:t>s</w:t>
      </w:r>
      <w:r>
        <w:rPr>
          <w:rFonts w:ascii="Times New Roman" w:hAnsi="Times New Roman" w:cs="Times New Roman"/>
          <w:color w:val="auto"/>
          <w:sz w:val="24"/>
          <w:szCs w:val="24"/>
        </w:rPr>
        <w:t xml:space="preserve"> </w:t>
      </w:r>
      <w:r w:rsidR="00A8150E">
        <w:rPr>
          <w:rFonts w:ascii="Times New Roman" w:hAnsi="Times New Roman" w:cs="Times New Roman"/>
          <w:color w:val="auto"/>
          <w:sz w:val="24"/>
          <w:szCs w:val="24"/>
        </w:rPr>
        <w:t xml:space="preserve">to develop L&amp;D Strategy </w:t>
      </w:r>
      <w:r>
        <w:rPr>
          <w:rFonts w:ascii="Times New Roman" w:hAnsi="Times New Roman" w:cs="Times New Roman"/>
          <w:color w:val="auto"/>
          <w:sz w:val="24"/>
          <w:szCs w:val="24"/>
        </w:rPr>
        <w:t xml:space="preserve">– (37.5 hours x £21.13 = £792.38) x </w:t>
      </w:r>
      <w:r w:rsidR="00A8150E">
        <w:rPr>
          <w:rFonts w:ascii="Times New Roman" w:hAnsi="Times New Roman" w:cs="Times New Roman"/>
          <w:color w:val="auto"/>
          <w:sz w:val="24"/>
          <w:szCs w:val="24"/>
        </w:rPr>
        <w:t>2</w:t>
      </w:r>
      <w:r>
        <w:rPr>
          <w:rFonts w:ascii="Times New Roman" w:hAnsi="Times New Roman" w:cs="Times New Roman"/>
          <w:color w:val="auto"/>
          <w:sz w:val="24"/>
          <w:szCs w:val="24"/>
        </w:rPr>
        <w:t xml:space="preserve"> = £</w:t>
      </w:r>
      <w:r w:rsidR="00A8150E">
        <w:rPr>
          <w:rFonts w:ascii="Times New Roman" w:hAnsi="Times New Roman" w:cs="Times New Roman"/>
          <w:color w:val="auto"/>
          <w:sz w:val="24"/>
          <w:szCs w:val="24"/>
        </w:rPr>
        <w:t>1,584.76</w:t>
      </w:r>
    </w:p>
    <w:p w14:paraId="762222B1" w14:textId="77777777" w:rsidR="00ED4CEE" w:rsidRDefault="00ED4CEE" w:rsidP="00ED4CEE">
      <w:pPr>
        <w:jc w:val="both"/>
        <w:rPr>
          <w:rFonts w:ascii="Times New Roman" w:hAnsi="Times New Roman" w:cs="Times New Roman"/>
          <w:color w:val="auto"/>
          <w:sz w:val="24"/>
          <w:szCs w:val="24"/>
        </w:rPr>
      </w:pPr>
    </w:p>
    <w:p w14:paraId="1699D92A" w14:textId="233E8AE3" w:rsidR="00ED4CEE" w:rsidRDefault="00ED4CEE" w:rsidP="00ED4CEE">
      <w:pPr>
        <w:jc w:val="both"/>
        <w:rPr>
          <w:rFonts w:ascii="Times New Roman" w:hAnsi="Times New Roman" w:cs="Times New Roman"/>
          <w:color w:val="auto"/>
          <w:sz w:val="24"/>
          <w:szCs w:val="24"/>
        </w:rPr>
      </w:pPr>
      <w:r>
        <w:rPr>
          <w:rFonts w:ascii="Times New Roman" w:hAnsi="Times New Roman" w:cs="Times New Roman"/>
          <w:color w:val="auto"/>
          <w:sz w:val="24"/>
          <w:szCs w:val="24"/>
        </w:rPr>
        <w:t>Total cost: £</w:t>
      </w:r>
      <w:r w:rsidR="00B35676">
        <w:rPr>
          <w:rFonts w:ascii="Times New Roman" w:hAnsi="Times New Roman" w:cs="Times New Roman"/>
          <w:color w:val="auto"/>
          <w:sz w:val="24"/>
          <w:szCs w:val="24"/>
        </w:rPr>
        <w:t>18,522.16</w:t>
      </w:r>
    </w:p>
    <w:p w14:paraId="2F852A58" w14:textId="77777777" w:rsidR="00ED4CEE" w:rsidRDefault="00ED4CEE" w:rsidP="00ED4CEE">
      <w:pPr>
        <w:jc w:val="both"/>
        <w:rPr>
          <w:rFonts w:ascii="Times New Roman" w:hAnsi="Times New Roman" w:cs="Times New Roman"/>
          <w:color w:val="auto"/>
          <w:sz w:val="24"/>
          <w:szCs w:val="24"/>
        </w:rPr>
      </w:pPr>
    </w:p>
    <w:p w14:paraId="5B2F01D6" w14:textId="550C54FE" w:rsidR="009D51CA" w:rsidRPr="00DA089B" w:rsidRDefault="009D51CA" w:rsidP="009D51CA">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 xml:space="preserve">Annual </w:t>
      </w:r>
      <w:r>
        <w:rPr>
          <w:rFonts w:ascii="Times New Roman" w:hAnsi="Times New Roman" w:cs="Times New Roman"/>
          <w:color w:val="auto"/>
          <w:sz w:val="24"/>
          <w:szCs w:val="24"/>
          <w:u w:val="single"/>
        </w:rPr>
        <w:t>c</w:t>
      </w:r>
      <w:r w:rsidRPr="00DA089B">
        <w:rPr>
          <w:rFonts w:ascii="Times New Roman" w:hAnsi="Times New Roman" w:cs="Times New Roman"/>
          <w:color w:val="auto"/>
          <w:sz w:val="24"/>
          <w:szCs w:val="24"/>
          <w:u w:val="single"/>
        </w:rPr>
        <w:t>osts</w:t>
      </w:r>
    </w:p>
    <w:p w14:paraId="5F856E43" w14:textId="77777777" w:rsidR="009D51CA" w:rsidRPr="00ED4CEE" w:rsidRDefault="009D51CA" w:rsidP="00ED4CEE">
      <w:pPr>
        <w:jc w:val="both"/>
        <w:rPr>
          <w:rFonts w:ascii="Times New Roman" w:hAnsi="Times New Roman" w:cs="Times New Roman"/>
          <w:color w:val="auto"/>
          <w:sz w:val="24"/>
          <w:szCs w:val="24"/>
        </w:rPr>
      </w:pPr>
    </w:p>
    <w:p w14:paraId="7E8CEF77" w14:textId="2D5DDF56" w:rsidR="009D51CA" w:rsidRDefault="009D51CA" w:rsidP="009D51CA">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w:t>
      </w:r>
      <w:r w:rsidR="00B35676">
        <w:rPr>
          <w:rFonts w:ascii="Times New Roman" w:hAnsi="Times New Roman" w:cs="Times New Roman"/>
          <w:color w:val="auto"/>
          <w:sz w:val="24"/>
          <w:szCs w:val="24"/>
        </w:rPr>
        <w:t>HOS</w:t>
      </w:r>
      <w:r>
        <w:rPr>
          <w:rFonts w:ascii="Times New Roman" w:hAnsi="Times New Roman" w:cs="Times New Roman"/>
          <w:color w:val="auto"/>
          <w:sz w:val="24"/>
          <w:szCs w:val="24"/>
        </w:rPr>
        <w:t xml:space="preserve"> (15) discuss with L&amp;D service demands/needs – (</w:t>
      </w:r>
      <w:r>
        <w:rPr>
          <w:rFonts w:ascii="Times New Roman" w:hAnsi="Times New Roman" w:cs="Times New Roman"/>
          <w:color w:val="auto"/>
          <w:sz w:val="24"/>
          <w:szCs w:val="24"/>
        </w:rPr>
        <w:t>2</w:t>
      </w:r>
      <w:r>
        <w:rPr>
          <w:rFonts w:ascii="Times New Roman" w:hAnsi="Times New Roman" w:cs="Times New Roman"/>
          <w:color w:val="auto"/>
          <w:sz w:val="24"/>
          <w:szCs w:val="24"/>
        </w:rPr>
        <w:t xml:space="preserve"> hours x £30.11 = £1,129.16) x 15 = £</w:t>
      </w:r>
      <w:r>
        <w:rPr>
          <w:rFonts w:ascii="Times New Roman" w:hAnsi="Times New Roman" w:cs="Times New Roman"/>
          <w:color w:val="auto"/>
          <w:sz w:val="24"/>
          <w:szCs w:val="24"/>
        </w:rPr>
        <w:t>903.30</w:t>
      </w:r>
    </w:p>
    <w:p w14:paraId="5A75B4A8" w14:textId="77777777" w:rsidR="009D51CA" w:rsidRDefault="009D51CA" w:rsidP="009D51CA">
      <w:pPr>
        <w:jc w:val="both"/>
        <w:rPr>
          <w:rFonts w:ascii="Times New Roman" w:hAnsi="Times New Roman" w:cs="Times New Roman"/>
          <w:color w:val="auto"/>
          <w:sz w:val="24"/>
          <w:szCs w:val="24"/>
        </w:rPr>
      </w:pPr>
    </w:p>
    <w:p w14:paraId="1963CD92" w14:textId="091F5D80" w:rsidR="009D51CA" w:rsidRDefault="009D51CA" w:rsidP="009D51CA">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L&amp;D </w:t>
      </w:r>
      <w:r>
        <w:rPr>
          <w:rFonts w:ascii="Times New Roman" w:hAnsi="Times New Roman" w:cs="Times New Roman"/>
          <w:color w:val="auto"/>
          <w:sz w:val="24"/>
          <w:szCs w:val="24"/>
        </w:rPr>
        <w:t xml:space="preserve">and HR </w:t>
      </w:r>
      <w:r>
        <w:rPr>
          <w:rFonts w:ascii="Times New Roman" w:hAnsi="Times New Roman" w:cs="Times New Roman"/>
          <w:color w:val="auto"/>
          <w:sz w:val="24"/>
          <w:szCs w:val="24"/>
        </w:rPr>
        <w:t>Manager</w:t>
      </w:r>
      <w:r>
        <w:rPr>
          <w:rFonts w:ascii="Times New Roman" w:hAnsi="Times New Roman" w:cs="Times New Roman"/>
          <w:color w:val="auto"/>
          <w:sz w:val="24"/>
          <w:szCs w:val="24"/>
        </w:rPr>
        <w:t>’s</w:t>
      </w:r>
      <w:r>
        <w:rPr>
          <w:rFonts w:ascii="Times New Roman" w:hAnsi="Times New Roman" w:cs="Times New Roman"/>
          <w:color w:val="auto"/>
          <w:sz w:val="24"/>
          <w:szCs w:val="24"/>
        </w:rPr>
        <w:t xml:space="preserve"> to evaluate the data and update strategy </w:t>
      </w:r>
      <w:r>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Pr>
          <w:rFonts w:ascii="Times New Roman" w:hAnsi="Times New Roman" w:cs="Times New Roman"/>
          <w:color w:val="auto"/>
          <w:sz w:val="24"/>
          <w:szCs w:val="24"/>
        </w:rPr>
        <w:t>(14</w:t>
      </w:r>
      <w:r>
        <w:rPr>
          <w:rFonts w:ascii="Times New Roman" w:hAnsi="Times New Roman" w:cs="Times New Roman"/>
          <w:color w:val="auto"/>
          <w:sz w:val="24"/>
          <w:szCs w:val="24"/>
        </w:rPr>
        <w:t xml:space="preserve"> hours</w:t>
      </w:r>
      <w:r>
        <w:rPr>
          <w:rFonts w:ascii="Times New Roman" w:hAnsi="Times New Roman" w:cs="Times New Roman"/>
          <w:color w:val="auto"/>
          <w:sz w:val="24"/>
          <w:szCs w:val="24"/>
        </w:rPr>
        <w:t xml:space="preserve"> x £21.13 = £295.82) x 2 = £591.64</w:t>
      </w:r>
    </w:p>
    <w:p w14:paraId="563D97E7" w14:textId="77777777" w:rsidR="006055E9" w:rsidRDefault="006055E9" w:rsidP="00050663">
      <w:pPr>
        <w:jc w:val="both"/>
        <w:rPr>
          <w:rFonts w:ascii="Times New Roman" w:hAnsi="Times New Roman" w:cs="Times New Roman"/>
          <w:color w:val="auto"/>
          <w:sz w:val="24"/>
          <w:szCs w:val="24"/>
        </w:rPr>
      </w:pPr>
    </w:p>
    <w:p w14:paraId="343A4239" w14:textId="4156487B" w:rsidR="009D51CA" w:rsidRDefault="009D51CA" w:rsidP="00050663">
      <w:pPr>
        <w:jc w:val="both"/>
        <w:rPr>
          <w:rFonts w:ascii="Times New Roman" w:hAnsi="Times New Roman" w:cs="Times New Roman"/>
          <w:color w:val="auto"/>
          <w:sz w:val="24"/>
          <w:szCs w:val="24"/>
        </w:rPr>
      </w:pPr>
      <w:r>
        <w:rPr>
          <w:rFonts w:ascii="Times New Roman" w:hAnsi="Times New Roman" w:cs="Times New Roman"/>
          <w:color w:val="auto"/>
          <w:sz w:val="24"/>
          <w:szCs w:val="24"/>
        </w:rPr>
        <w:t>Annual Cost: £1,199.12</w:t>
      </w:r>
    </w:p>
    <w:p w14:paraId="53174AB6" w14:textId="77777777" w:rsidR="009D51CA" w:rsidRDefault="009D51CA" w:rsidP="00050663">
      <w:pPr>
        <w:jc w:val="both"/>
        <w:rPr>
          <w:rFonts w:ascii="Times New Roman" w:hAnsi="Times New Roman" w:cs="Times New Roman"/>
          <w:color w:val="auto"/>
          <w:sz w:val="24"/>
          <w:szCs w:val="24"/>
        </w:rPr>
      </w:pPr>
    </w:p>
    <w:p w14:paraId="19A874C9" w14:textId="539825B1" w:rsidR="009D51CA" w:rsidRPr="009D51CA" w:rsidRDefault="009D51CA" w:rsidP="009D51CA">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4.</w:t>
      </w:r>
      <w:r>
        <w:rPr>
          <w:rFonts w:ascii="Times New Roman" w:hAnsi="Times New Roman" w:cs="Times New Roman"/>
          <w:b/>
          <w:bCs/>
          <w:color w:val="auto"/>
          <w:sz w:val="24"/>
          <w:szCs w:val="24"/>
          <w:u w:val="single"/>
        </w:rPr>
        <w:t>2</w:t>
      </w:r>
      <w:r>
        <w:rPr>
          <w:rFonts w:ascii="Times New Roman" w:hAnsi="Times New Roman" w:cs="Times New Roman"/>
          <w:b/>
          <w:bCs/>
          <w:color w:val="auto"/>
          <w:sz w:val="24"/>
          <w:szCs w:val="24"/>
          <w:u w:val="single"/>
        </w:rPr>
        <w:t xml:space="preserve">. </w:t>
      </w:r>
      <w:r>
        <w:rPr>
          <w:rFonts w:ascii="Times New Roman" w:hAnsi="Times New Roman" w:cs="Times New Roman"/>
          <w:b/>
          <w:bCs/>
          <w:color w:val="auto"/>
          <w:sz w:val="24"/>
          <w:szCs w:val="24"/>
          <w:u w:val="single"/>
        </w:rPr>
        <w:t>Conduct a learning needs analysis (LNA)</w:t>
      </w:r>
      <w:r w:rsidRPr="009D51CA">
        <w:rPr>
          <w:rFonts w:ascii="Times New Roman" w:hAnsi="Times New Roman" w:cs="Times New Roman"/>
          <w:b/>
          <w:bCs/>
          <w:color w:val="auto"/>
          <w:sz w:val="24"/>
          <w:szCs w:val="24"/>
          <w:u w:val="single"/>
        </w:rPr>
        <w:t xml:space="preserve"> </w:t>
      </w:r>
    </w:p>
    <w:p w14:paraId="14215078" w14:textId="77777777" w:rsidR="009D51CA" w:rsidRDefault="009D51CA" w:rsidP="00050663">
      <w:pPr>
        <w:jc w:val="both"/>
        <w:rPr>
          <w:rFonts w:ascii="Times New Roman" w:hAnsi="Times New Roman" w:cs="Times New Roman"/>
          <w:color w:val="auto"/>
          <w:sz w:val="24"/>
          <w:szCs w:val="24"/>
        </w:rPr>
      </w:pPr>
    </w:p>
    <w:p w14:paraId="2E502CD5" w14:textId="7E9BBF80" w:rsidR="009D51CA" w:rsidRDefault="009D51CA" w:rsidP="0005066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Despite focus on succession planning outlined in the </w:t>
      </w:r>
      <w:r>
        <w:rPr>
          <w:rFonts w:ascii="Times New Roman" w:hAnsi="Times New Roman" w:cs="Times New Roman"/>
          <w:color w:val="auto"/>
          <w:sz w:val="24"/>
          <w:szCs w:val="24"/>
        </w:rPr>
        <w:t>future of work strategy 2022-2027 (</w:t>
      </w:r>
      <w:r w:rsidRPr="008F5014">
        <w:rPr>
          <w:rFonts w:ascii="Times New Roman" w:hAnsi="Times New Roman" w:cs="Times New Roman"/>
          <w:color w:val="auto"/>
          <w:sz w:val="24"/>
          <w:szCs w:val="24"/>
        </w:rPr>
        <w:t>NPTC, 2022)</w:t>
      </w:r>
      <w:r>
        <w:rPr>
          <w:rFonts w:ascii="Times New Roman" w:hAnsi="Times New Roman" w:cs="Times New Roman"/>
          <w:color w:val="auto"/>
          <w:sz w:val="24"/>
          <w:szCs w:val="24"/>
        </w:rPr>
        <w:t>,</w:t>
      </w:r>
      <w:r>
        <w:rPr>
          <w:rFonts w:ascii="Times New Roman" w:hAnsi="Times New Roman" w:cs="Times New Roman"/>
          <w:color w:val="auto"/>
          <w:sz w:val="24"/>
          <w:szCs w:val="24"/>
        </w:rPr>
        <w:t xml:space="preserve"> to date 7% have been completed</w:t>
      </w:r>
      <w:r w:rsidR="005B3B58">
        <w:rPr>
          <w:rFonts w:ascii="Times New Roman" w:hAnsi="Times New Roman" w:cs="Times New Roman"/>
          <w:color w:val="auto"/>
          <w:sz w:val="24"/>
          <w:szCs w:val="24"/>
        </w:rPr>
        <w:t xml:space="preserve"> (Fulner, 202</w:t>
      </w:r>
      <w:r w:rsidR="005451DB">
        <w:rPr>
          <w:rFonts w:ascii="Times New Roman" w:hAnsi="Times New Roman" w:cs="Times New Roman"/>
          <w:color w:val="auto"/>
          <w:sz w:val="24"/>
          <w:szCs w:val="24"/>
        </w:rPr>
        <w:t>6</w:t>
      </w:r>
      <w:r w:rsidR="005B3B58">
        <w:rPr>
          <w:rFonts w:ascii="Times New Roman" w:hAnsi="Times New Roman" w:cs="Times New Roman"/>
          <w:color w:val="auto"/>
          <w:sz w:val="24"/>
          <w:szCs w:val="24"/>
        </w:rPr>
        <w:t>)</w:t>
      </w:r>
      <w:r>
        <w:rPr>
          <w:rFonts w:ascii="Times New Roman" w:hAnsi="Times New Roman" w:cs="Times New Roman"/>
          <w:color w:val="auto"/>
          <w:sz w:val="24"/>
          <w:szCs w:val="24"/>
        </w:rPr>
        <w:t>, which has been identified as a risk to NPTC’s ability to meet its future needs undermining workforce sustainability whilst exacerbating the current problems with skills shortages and timely recruitment of skilled roles.</w:t>
      </w:r>
    </w:p>
    <w:p w14:paraId="00D5C374" w14:textId="77777777" w:rsidR="005B3B58" w:rsidRDefault="005B3B58" w:rsidP="00050663">
      <w:pPr>
        <w:jc w:val="both"/>
        <w:rPr>
          <w:rFonts w:ascii="Times New Roman" w:hAnsi="Times New Roman" w:cs="Times New Roman"/>
          <w:color w:val="auto"/>
          <w:sz w:val="24"/>
          <w:szCs w:val="24"/>
        </w:rPr>
      </w:pPr>
    </w:p>
    <w:p w14:paraId="606ACD2D" w14:textId="67BF2705" w:rsidR="005B3B58" w:rsidRDefault="005B3B58" w:rsidP="0005066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 LNA needs to be organisational across all services including a capability analysis, data collection and data analysis and collating the results </w:t>
      </w:r>
      <w:r w:rsidRPr="005B3B58">
        <w:rPr>
          <w:rFonts w:ascii="Times New Roman" w:hAnsi="Times New Roman" w:cs="Times New Roman"/>
          <w:color w:val="auto"/>
          <w:sz w:val="24"/>
          <w:szCs w:val="24"/>
        </w:rPr>
        <w:t>(Hayden, 2025c)</w:t>
      </w:r>
      <w:r>
        <w:rPr>
          <w:rFonts w:ascii="Times New Roman" w:hAnsi="Times New Roman" w:cs="Times New Roman"/>
          <w:color w:val="auto"/>
          <w:sz w:val="24"/>
          <w:szCs w:val="24"/>
        </w:rPr>
        <w:t>.  The LND needs to be integrated with succession planning, ensure all stakeholders are involved in the process and a regular review needs to be established to ensure it remains relevant, accurate and effective</w:t>
      </w:r>
      <w:r w:rsidR="00CB2DAD" w:rsidRPr="00CB2DAD">
        <w:rPr>
          <w:rFonts w:ascii="Times New Roman" w:hAnsi="Times New Roman" w:cs="Times New Roman"/>
          <w:color w:val="auto"/>
          <w:sz w:val="24"/>
          <w:szCs w:val="24"/>
        </w:rPr>
        <w:t xml:space="preserve"> </w:t>
      </w:r>
      <w:r w:rsidR="00CB2DAD">
        <w:rPr>
          <w:rFonts w:ascii="Times New Roman" w:hAnsi="Times New Roman" w:cs="Times New Roman"/>
          <w:color w:val="auto"/>
          <w:sz w:val="24"/>
          <w:szCs w:val="24"/>
        </w:rPr>
        <w:t>(</w:t>
      </w:r>
      <w:r w:rsidR="00CB2DAD" w:rsidRPr="005B3B58">
        <w:rPr>
          <w:rFonts w:ascii="Times New Roman" w:hAnsi="Times New Roman" w:cs="Times New Roman"/>
          <w:color w:val="auto"/>
          <w:sz w:val="24"/>
          <w:szCs w:val="24"/>
        </w:rPr>
        <w:t>National Training, 2025</w:t>
      </w:r>
      <w:r w:rsidR="00CB2DAD">
        <w:rPr>
          <w:rFonts w:ascii="Times New Roman" w:hAnsi="Times New Roman" w:cs="Times New Roman"/>
          <w:color w:val="auto"/>
          <w:sz w:val="24"/>
          <w:szCs w:val="24"/>
        </w:rPr>
        <w:t>)</w:t>
      </w:r>
      <w:r>
        <w:rPr>
          <w:rFonts w:ascii="Times New Roman" w:hAnsi="Times New Roman" w:cs="Times New Roman"/>
          <w:color w:val="auto"/>
          <w:sz w:val="24"/>
          <w:szCs w:val="24"/>
        </w:rPr>
        <w:t>.</w:t>
      </w:r>
    </w:p>
    <w:p w14:paraId="279AEE6C" w14:textId="77777777" w:rsidR="00CB2DAD" w:rsidRDefault="00CB2DAD" w:rsidP="00050663">
      <w:pPr>
        <w:jc w:val="both"/>
        <w:rPr>
          <w:rFonts w:ascii="Times New Roman" w:hAnsi="Times New Roman" w:cs="Times New Roman"/>
          <w:color w:val="auto"/>
          <w:sz w:val="24"/>
          <w:szCs w:val="24"/>
        </w:rPr>
      </w:pPr>
    </w:p>
    <w:p w14:paraId="612B3CDF" w14:textId="77777777" w:rsidR="00CB2DAD" w:rsidRPr="00DA089B" w:rsidRDefault="00CB2DAD" w:rsidP="00CB2DAD">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Initial c</w:t>
      </w:r>
      <w:r w:rsidRPr="00DA089B">
        <w:rPr>
          <w:rFonts w:ascii="Times New Roman" w:hAnsi="Times New Roman" w:cs="Times New Roman"/>
          <w:color w:val="auto"/>
          <w:sz w:val="24"/>
          <w:szCs w:val="24"/>
          <w:u w:val="single"/>
        </w:rPr>
        <w:t>osts</w:t>
      </w:r>
    </w:p>
    <w:p w14:paraId="52CB17BE" w14:textId="77777777" w:rsidR="00CB2DAD" w:rsidRDefault="00CB2DAD" w:rsidP="00CB2DAD">
      <w:pPr>
        <w:jc w:val="both"/>
        <w:rPr>
          <w:rFonts w:ascii="Times New Roman" w:hAnsi="Times New Roman" w:cs="Times New Roman"/>
          <w:color w:val="auto"/>
          <w:sz w:val="24"/>
          <w:szCs w:val="24"/>
        </w:rPr>
      </w:pPr>
    </w:p>
    <w:p w14:paraId="3BE76ACC" w14:textId="68C54FBF" w:rsidR="00CB2DAD" w:rsidRDefault="00CB2DAD" w:rsidP="00CB2DA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w:t>
      </w:r>
      <w:r w:rsidR="00B35676">
        <w:rPr>
          <w:rFonts w:ascii="Times New Roman" w:hAnsi="Times New Roman" w:cs="Times New Roman"/>
          <w:color w:val="auto"/>
          <w:sz w:val="24"/>
          <w:szCs w:val="24"/>
        </w:rPr>
        <w:t>HOS</w:t>
      </w:r>
      <w:r>
        <w:rPr>
          <w:rFonts w:ascii="Times New Roman" w:hAnsi="Times New Roman" w:cs="Times New Roman"/>
          <w:color w:val="auto"/>
          <w:sz w:val="24"/>
          <w:szCs w:val="24"/>
        </w:rPr>
        <w:t xml:space="preserve"> (15) </w:t>
      </w:r>
      <w:r>
        <w:rPr>
          <w:rFonts w:ascii="Times New Roman" w:hAnsi="Times New Roman" w:cs="Times New Roman"/>
          <w:color w:val="auto"/>
          <w:sz w:val="24"/>
          <w:szCs w:val="24"/>
        </w:rPr>
        <w:t xml:space="preserve">to </w:t>
      </w:r>
      <w:r w:rsidR="00B309A0">
        <w:rPr>
          <w:rFonts w:ascii="Times New Roman" w:hAnsi="Times New Roman" w:cs="Times New Roman"/>
          <w:color w:val="auto"/>
          <w:sz w:val="24"/>
          <w:szCs w:val="24"/>
        </w:rPr>
        <w:t xml:space="preserve">discuss strategic capabilities, review service level data and workforce plans, </w:t>
      </w:r>
      <w:r w:rsidR="00A35668">
        <w:rPr>
          <w:rFonts w:ascii="Times New Roman" w:hAnsi="Times New Roman" w:cs="Times New Roman"/>
          <w:color w:val="auto"/>
          <w:sz w:val="24"/>
          <w:szCs w:val="24"/>
        </w:rPr>
        <w:t>consider long</w:t>
      </w:r>
      <w:r w:rsidR="00C909CF">
        <w:rPr>
          <w:rFonts w:ascii="Times New Roman" w:hAnsi="Times New Roman" w:cs="Times New Roman"/>
          <w:color w:val="auto"/>
          <w:sz w:val="24"/>
          <w:szCs w:val="24"/>
        </w:rPr>
        <w:t>/</w:t>
      </w:r>
      <w:r w:rsidR="00A35668">
        <w:rPr>
          <w:rFonts w:ascii="Times New Roman" w:hAnsi="Times New Roman" w:cs="Times New Roman"/>
          <w:color w:val="auto"/>
          <w:sz w:val="24"/>
          <w:szCs w:val="24"/>
        </w:rPr>
        <w:t xml:space="preserve">short-term needs and review all data – </w:t>
      </w:r>
      <w:r w:rsidR="00B673EF">
        <w:rPr>
          <w:rFonts w:ascii="Times New Roman" w:hAnsi="Times New Roman" w:cs="Times New Roman"/>
          <w:color w:val="auto"/>
          <w:sz w:val="24"/>
          <w:szCs w:val="24"/>
        </w:rPr>
        <w:t>(</w:t>
      </w:r>
      <w:r w:rsidR="00A35668">
        <w:rPr>
          <w:rFonts w:ascii="Times New Roman" w:hAnsi="Times New Roman" w:cs="Times New Roman"/>
          <w:color w:val="auto"/>
          <w:sz w:val="24"/>
          <w:szCs w:val="24"/>
        </w:rPr>
        <w:t>10</w:t>
      </w:r>
      <w:r w:rsidR="00A35668">
        <w:rPr>
          <w:rFonts w:ascii="Times New Roman" w:hAnsi="Times New Roman" w:cs="Times New Roman"/>
          <w:color w:val="auto"/>
          <w:sz w:val="24"/>
          <w:szCs w:val="24"/>
        </w:rPr>
        <w:t xml:space="preserve"> hours x £30.11 = £</w:t>
      </w:r>
      <w:r w:rsidR="00A35668">
        <w:rPr>
          <w:rFonts w:ascii="Times New Roman" w:hAnsi="Times New Roman" w:cs="Times New Roman"/>
          <w:color w:val="auto"/>
          <w:sz w:val="24"/>
          <w:szCs w:val="24"/>
        </w:rPr>
        <w:t>301.10</w:t>
      </w:r>
      <w:r w:rsidR="00A35668">
        <w:rPr>
          <w:rFonts w:ascii="Times New Roman" w:hAnsi="Times New Roman" w:cs="Times New Roman"/>
          <w:color w:val="auto"/>
          <w:sz w:val="24"/>
          <w:szCs w:val="24"/>
        </w:rPr>
        <w:t>) x 15 = £</w:t>
      </w:r>
      <w:r w:rsidR="00A35668">
        <w:rPr>
          <w:rFonts w:ascii="Times New Roman" w:hAnsi="Times New Roman" w:cs="Times New Roman"/>
          <w:color w:val="auto"/>
          <w:sz w:val="24"/>
          <w:szCs w:val="24"/>
        </w:rPr>
        <w:t>4,516.50</w:t>
      </w:r>
    </w:p>
    <w:p w14:paraId="072720D8" w14:textId="77777777" w:rsidR="00A35668" w:rsidRDefault="00A35668" w:rsidP="00CB2DAD">
      <w:pPr>
        <w:jc w:val="both"/>
        <w:rPr>
          <w:rFonts w:ascii="Times New Roman" w:hAnsi="Times New Roman" w:cs="Times New Roman"/>
          <w:color w:val="auto"/>
          <w:sz w:val="24"/>
          <w:szCs w:val="24"/>
        </w:rPr>
      </w:pPr>
    </w:p>
    <w:p w14:paraId="0ABC38FC" w14:textId="1CA33E3D" w:rsidR="00A35668" w:rsidRDefault="00A35668" w:rsidP="00CB2DA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w:t>
      </w:r>
      <w:r w:rsidR="001E453D">
        <w:rPr>
          <w:rFonts w:ascii="Times New Roman" w:hAnsi="Times New Roman" w:cs="Times New Roman"/>
          <w:color w:val="auto"/>
          <w:sz w:val="24"/>
          <w:szCs w:val="24"/>
        </w:rPr>
        <w:t>LM</w:t>
      </w:r>
      <w:r>
        <w:rPr>
          <w:rFonts w:ascii="Times New Roman" w:hAnsi="Times New Roman" w:cs="Times New Roman"/>
          <w:color w:val="auto"/>
          <w:sz w:val="24"/>
          <w:szCs w:val="24"/>
        </w:rPr>
        <w:t xml:space="preserve"> (</w:t>
      </w:r>
      <w:r>
        <w:rPr>
          <w:rFonts w:ascii="Times New Roman" w:hAnsi="Times New Roman" w:cs="Times New Roman"/>
          <w:color w:val="auto"/>
          <w:sz w:val="24"/>
          <w:szCs w:val="24"/>
        </w:rPr>
        <w:t>330</w:t>
      </w:r>
      <w:r>
        <w:rPr>
          <w:rFonts w:ascii="Times New Roman" w:hAnsi="Times New Roman" w:cs="Times New Roman"/>
          <w:color w:val="auto"/>
          <w:sz w:val="24"/>
          <w:szCs w:val="24"/>
        </w:rPr>
        <w:t xml:space="preserve">) to </w:t>
      </w:r>
      <w:r w:rsidR="00B673EF">
        <w:rPr>
          <w:rFonts w:ascii="Times New Roman" w:hAnsi="Times New Roman" w:cs="Times New Roman"/>
          <w:color w:val="auto"/>
          <w:sz w:val="24"/>
          <w:szCs w:val="24"/>
        </w:rPr>
        <w:t xml:space="preserve">identify team skills and future capability needs, succession planning and training requirements for specific roles - </w:t>
      </w:r>
      <w:r w:rsidR="00B673EF">
        <w:rPr>
          <w:rFonts w:ascii="Times New Roman" w:hAnsi="Times New Roman" w:cs="Times New Roman"/>
          <w:color w:val="auto"/>
          <w:sz w:val="24"/>
          <w:szCs w:val="24"/>
        </w:rPr>
        <w:t>(6 hours x £21.13 = £126.78) x 330 = £41,837.40</w:t>
      </w:r>
    </w:p>
    <w:p w14:paraId="200B14BC" w14:textId="77777777" w:rsidR="00B673EF" w:rsidRDefault="00B673EF" w:rsidP="00CB2DAD">
      <w:pPr>
        <w:jc w:val="both"/>
        <w:rPr>
          <w:rFonts w:ascii="Times New Roman" w:hAnsi="Times New Roman" w:cs="Times New Roman"/>
          <w:color w:val="auto"/>
          <w:sz w:val="24"/>
          <w:szCs w:val="24"/>
        </w:rPr>
      </w:pPr>
    </w:p>
    <w:p w14:paraId="4CC23288" w14:textId="094CD911" w:rsidR="00B673EF" w:rsidRDefault="00B673EF" w:rsidP="00CB2DAD">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employees to complete an LNA/skills survey – (10 minutes x £15.31 = £2.55) x 6500 = £16,575.00</w:t>
      </w:r>
    </w:p>
    <w:p w14:paraId="38A9C7FB" w14:textId="77777777" w:rsidR="00CB2DAD" w:rsidRDefault="00CB2DAD" w:rsidP="00CB2DAD">
      <w:pPr>
        <w:jc w:val="both"/>
        <w:rPr>
          <w:rFonts w:ascii="Times New Roman" w:hAnsi="Times New Roman" w:cs="Times New Roman"/>
          <w:color w:val="auto"/>
          <w:sz w:val="24"/>
          <w:szCs w:val="24"/>
        </w:rPr>
      </w:pPr>
    </w:p>
    <w:p w14:paraId="6469B283" w14:textId="749146BF" w:rsidR="00CB2DAD" w:rsidRDefault="00CB2DAD" w:rsidP="00CB2DA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L&amp;D and HR Manager to </w:t>
      </w:r>
      <w:r w:rsidR="00B673EF">
        <w:rPr>
          <w:rFonts w:ascii="Times New Roman" w:hAnsi="Times New Roman" w:cs="Times New Roman"/>
          <w:color w:val="auto"/>
          <w:sz w:val="24"/>
          <w:szCs w:val="24"/>
        </w:rPr>
        <w:t xml:space="preserve">assist and </w:t>
      </w:r>
      <w:proofErr w:type="gramStart"/>
      <w:r w:rsidR="00B673EF">
        <w:rPr>
          <w:rFonts w:ascii="Times New Roman" w:hAnsi="Times New Roman" w:cs="Times New Roman"/>
          <w:color w:val="auto"/>
          <w:sz w:val="24"/>
          <w:szCs w:val="24"/>
        </w:rPr>
        <w:t>liaise</w:t>
      </w:r>
      <w:proofErr w:type="gramEnd"/>
      <w:r w:rsidR="00B673EF">
        <w:rPr>
          <w:rFonts w:ascii="Times New Roman" w:hAnsi="Times New Roman" w:cs="Times New Roman"/>
          <w:color w:val="auto"/>
          <w:sz w:val="24"/>
          <w:szCs w:val="24"/>
        </w:rPr>
        <w:t xml:space="preserve"> with managers, design and deliver skills survey, collect and analyse data, draft report and present to SLT</w:t>
      </w:r>
      <w:r>
        <w:rPr>
          <w:rFonts w:ascii="Times New Roman" w:hAnsi="Times New Roman" w:cs="Times New Roman"/>
          <w:color w:val="auto"/>
          <w:sz w:val="24"/>
          <w:szCs w:val="24"/>
        </w:rPr>
        <w:t xml:space="preserve"> – </w:t>
      </w:r>
      <w:r w:rsidR="00B673EF">
        <w:rPr>
          <w:rFonts w:ascii="Times New Roman" w:hAnsi="Times New Roman" w:cs="Times New Roman"/>
          <w:color w:val="auto"/>
          <w:sz w:val="24"/>
          <w:szCs w:val="24"/>
        </w:rPr>
        <w:t>(</w:t>
      </w:r>
      <w:r w:rsidR="00B673EF">
        <w:rPr>
          <w:rFonts w:ascii="Times New Roman" w:hAnsi="Times New Roman" w:cs="Times New Roman"/>
          <w:color w:val="auto"/>
          <w:sz w:val="24"/>
          <w:szCs w:val="24"/>
        </w:rPr>
        <w:t>105 hours</w:t>
      </w:r>
      <w:r w:rsidR="00B673EF">
        <w:rPr>
          <w:rFonts w:ascii="Times New Roman" w:hAnsi="Times New Roman" w:cs="Times New Roman"/>
          <w:color w:val="auto"/>
          <w:sz w:val="24"/>
          <w:szCs w:val="24"/>
        </w:rPr>
        <w:t xml:space="preserve"> x £21.13 = £</w:t>
      </w:r>
      <w:r w:rsidR="00B673EF">
        <w:rPr>
          <w:rFonts w:ascii="Times New Roman" w:hAnsi="Times New Roman" w:cs="Times New Roman"/>
          <w:color w:val="auto"/>
          <w:sz w:val="24"/>
          <w:szCs w:val="24"/>
        </w:rPr>
        <w:t>2,218.65</w:t>
      </w:r>
      <w:r w:rsidR="00B673EF">
        <w:rPr>
          <w:rFonts w:ascii="Times New Roman" w:hAnsi="Times New Roman" w:cs="Times New Roman"/>
          <w:color w:val="auto"/>
          <w:sz w:val="24"/>
          <w:szCs w:val="24"/>
        </w:rPr>
        <w:t>) x</w:t>
      </w:r>
      <w:r w:rsidR="00B673EF">
        <w:rPr>
          <w:rFonts w:ascii="Times New Roman" w:hAnsi="Times New Roman" w:cs="Times New Roman"/>
          <w:color w:val="auto"/>
          <w:sz w:val="24"/>
          <w:szCs w:val="24"/>
        </w:rPr>
        <w:t xml:space="preserve"> 2</w:t>
      </w:r>
      <w:r w:rsidR="00B673EF">
        <w:rPr>
          <w:rFonts w:ascii="Times New Roman" w:hAnsi="Times New Roman" w:cs="Times New Roman"/>
          <w:color w:val="auto"/>
          <w:sz w:val="24"/>
          <w:szCs w:val="24"/>
        </w:rPr>
        <w:t xml:space="preserve"> = £</w:t>
      </w:r>
      <w:r w:rsidR="00B673EF">
        <w:rPr>
          <w:rFonts w:ascii="Times New Roman" w:hAnsi="Times New Roman" w:cs="Times New Roman"/>
          <w:color w:val="auto"/>
          <w:sz w:val="24"/>
          <w:szCs w:val="24"/>
        </w:rPr>
        <w:t>4,437.30</w:t>
      </w:r>
    </w:p>
    <w:p w14:paraId="740FDBBE" w14:textId="77777777" w:rsidR="00CB2DAD" w:rsidRDefault="00CB2DAD" w:rsidP="00CB2DAD">
      <w:pPr>
        <w:jc w:val="both"/>
        <w:rPr>
          <w:rFonts w:ascii="Times New Roman" w:hAnsi="Times New Roman" w:cs="Times New Roman"/>
          <w:color w:val="auto"/>
          <w:sz w:val="24"/>
          <w:szCs w:val="24"/>
        </w:rPr>
      </w:pPr>
    </w:p>
    <w:p w14:paraId="1F6DFA4B" w14:textId="5D05FCBF" w:rsidR="00CB2DAD" w:rsidRDefault="00CB2DAD" w:rsidP="00CB2DAD">
      <w:pPr>
        <w:jc w:val="both"/>
        <w:rPr>
          <w:rFonts w:ascii="Times New Roman" w:hAnsi="Times New Roman" w:cs="Times New Roman"/>
          <w:color w:val="auto"/>
          <w:sz w:val="24"/>
          <w:szCs w:val="24"/>
        </w:rPr>
      </w:pPr>
      <w:r>
        <w:rPr>
          <w:rFonts w:ascii="Times New Roman" w:hAnsi="Times New Roman" w:cs="Times New Roman"/>
          <w:color w:val="auto"/>
          <w:sz w:val="24"/>
          <w:szCs w:val="24"/>
        </w:rPr>
        <w:t>Total cost: £</w:t>
      </w:r>
      <w:r w:rsidR="00777BFE">
        <w:rPr>
          <w:rFonts w:ascii="Times New Roman" w:hAnsi="Times New Roman" w:cs="Times New Roman"/>
          <w:color w:val="auto"/>
          <w:sz w:val="24"/>
          <w:szCs w:val="24"/>
        </w:rPr>
        <w:t>67,366.20</w:t>
      </w:r>
    </w:p>
    <w:p w14:paraId="5927C2DF" w14:textId="77777777" w:rsidR="00CB2DAD" w:rsidRDefault="00CB2DAD" w:rsidP="00CB2DAD">
      <w:pPr>
        <w:jc w:val="both"/>
        <w:rPr>
          <w:rFonts w:ascii="Times New Roman" w:hAnsi="Times New Roman" w:cs="Times New Roman"/>
          <w:color w:val="auto"/>
          <w:sz w:val="24"/>
          <w:szCs w:val="24"/>
        </w:rPr>
      </w:pPr>
    </w:p>
    <w:p w14:paraId="656BC49E" w14:textId="77777777" w:rsidR="00CB2DAD" w:rsidRPr="00DA089B" w:rsidRDefault="00CB2DAD" w:rsidP="00CB2DAD">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Annual c</w:t>
      </w:r>
      <w:r w:rsidRPr="00DA089B">
        <w:rPr>
          <w:rFonts w:ascii="Times New Roman" w:hAnsi="Times New Roman" w:cs="Times New Roman"/>
          <w:color w:val="auto"/>
          <w:sz w:val="24"/>
          <w:szCs w:val="24"/>
          <w:u w:val="single"/>
        </w:rPr>
        <w:t>osts</w:t>
      </w:r>
    </w:p>
    <w:p w14:paraId="7262D8E8" w14:textId="77777777" w:rsidR="00CB2DAD" w:rsidRPr="00ED4CEE" w:rsidRDefault="00CB2DAD" w:rsidP="00CB2DAD">
      <w:pPr>
        <w:jc w:val="both"/>
        <w:rPr>
          <w:rFonts w:ascii="Times New Roman" w:hAnsi="Times New Roman" w:cs="Times New Roman"/>
          <w:color w:val="auto"/>
          <w:sz w:val="24"/>
          <w:szCs w:val="24"/>
        </w:rPr>
      </w:pPr>
    </w:p>
    <w:p w14:paraId="5528319E" w14:textId="6B2C2F0C" w:rsidR="00CB2DAD" w:rsidRDefault="00CB2DAD" w:rsidP="00CB2DA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w:t>
      </w:r>
      <w:r w:rsidR="00B35676">
        <w:rPr>
          <w:rFonts w:ascii="Times New Roman" w:hAnsi="Times New Roman" w:cs="Times New Roman"/>
          <w:color w:val="auto"/>
          <w:sz w:val="24"/>
          <w:szCs w:val="24"/>
        </w:rPr>
        <w:t>HOS</w:t>
      </w:r>
      <w:r>
        <w:rPr>
          <w:rFonts w:ascii="Times New Roman" w:hAnsi="Times New Roman" w:cs="Times New Roman"/>
          <w:color w:val="auto"/>
          <w:sz w:val="24"/>
          <w:szCs w:val="24"/>
        </w:rPr>
        <w:t xml:space="preserve"> (15) </w:t>
      </w:r>
      <w:r w:rsidR="00777BFE">
        <w:rPr>
          <w:rFonts w:ascii="Times New Roman" w:hAnsi="Times New Roman" w:cs="Times New Roman"/>
          <w:color w:val="auto"/>
          <w:sz w:val="24"/>
          <w:szCs w:val="24"/>
        </w:rPr>
        <w:t>to review LNA with L&amp;D</w:t>
      </w:r>
      <w:r>
        <w:rPr>
          <w:rFonts w:ascii="Times New Roman" w:hAnsi="Times New Roman" w:cs="Times New Roman"/>
          <w:color w:val="auto"/>
          <w:sz w:val="24"/>
          <w:szCs w:val="24"/>
        </w:rPr>
        <w:t xml:space="preserve"> – (2 hours x £30.11 = £1,129.16) x 15 = £903.30</w:t>
      </w:r>
    </w:p>
    <w:p w14:paraId="020465A0" w14:textId="77777777" w:rsidR="00CB2DAD" w:rsidRDefault="00CB2DAD" w:rsidP="00CB2DAD">
      <w:pPr>
        <w:jc w:val="both"/>
        <w:rPr>
          <w:rFonts w:ascii="Times New Roman" w:hAnsi="Times New Roman" w:cs="Times New Roman"/>
          <w:color w:val="auto"/>
          <w:sz w:val="24"/>
          <w:szCs w:val="24"/>
        </w:rPr>
      </w:pPr>
    </w:p>
    <w:p w14:paraId="7DBB5BD3" w14:textId="2098CFA3" w:rsidR="00CB2DAD" w:rsidRDefault="00CB2DAD" w:rsidP="00CB2DAD">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Time for L&amp;D and HR Manager’s to evaluate the data and </w:t>
      </w:r>
      <w:r w:rsidR="00777BFE">
        <w:rPr>
          <w:rFonts w:ascii="Times New Roman" w:hAnsi="Times New Roman" w:cs="Times New Roman"/>
          <w:color w:val="auto"/>
          <w:sz w:val="24"/>
          <w:szCs w:val="24"/>
        </w:rPr>
        <w:t>review</w:t>
      </w:r>
      <w:r>
        <w:rPr>
          <w:rFonts w:ascii="Times New Roman" w:hAnsi="Times New Roman" w:cs="Times New Roman"/>
          <w:color w:val="auto"/>
          <w:sz w:val="24"/>
          <w:szCs w:val="24"/>
        </w:rPr>
        <w:t xml:space="preserve"> </w:t>
      </w:r>
      <w:r w:rsidR="00777BFE">
        <w:rPr>
          <w:rFonts w:ascii="Times New Roman" w:hAnsi="Times New Roman" w:cs="Times New Roman"/>
          <w:color w:val="auto"/>
          <w:sz w:val="24"/>
          <w:szCs w:val="24"/>
        </w:rPr>
        <w:t>LNA</w:t>
      </w:r>
      <w:r>
        <w:rPr>
          <w:rFonts w:ascii="Times New Roman" w:hAnsi="Times New Roman" w:cs="Times New Roman"/>
          <w:color w:val="auto"/>
          <w:sz w:val="24"/>
          <w:szCs w:val="24"/>
        </w:rPr>
        <w:t xml:space="preserve"> – (14 hours x £21.13 = £295.82) x 2 = £591.64</w:t>
      </w:r>
    </w:p>
    <w:p w14:paraId="17BEB068" w14:textId="77777777" w:rsidR="00CB2DAD" w:rsidRDefault="00CB2DAD" w:rsidP="00CB2DAD">
      <w:pPr>
        <w:jc w:val="both"/>
        <w:rPr>
          <w:rFonts w:ascii="Times New Roman" w:hAnsi="Times New Roman" w:cs="Times New Roman"/>
          <w:color w:val="auto"/>
          <w:sz w:val="24"/>
          <w:szCs w:val="24"/>
        </w:rPr>
      </w:pPr>
    </w:p>
    <w:p w14:paraId="4C19BDF1" w14:textId="21625EEF" w:rsidR="00CB2DAD" w:rsidRDefault="00CB2DAD" w:rsidP="00050663">
      <w:pPr>
        <w:jc w:val="both"/>
        <w:rPr>
          <w:rFonts w:ascii="Times New Roman" w:hAnsi="Times New Roman" w:cs="Times New Roman"/>
          <w:color w:val="auto"/>
          <w:sz w:val="24"/>
          <w:szCs w:val="24"/>
        </w:rPr>
      </w:pPr>
      <w:r>
        <w:rPr>
          <w:rFonts w:ascii="Times New Roman" w:hAnsi="Times New Roman" w:cs="Times New Roman"/>
          <w:color w:val="auto"/>
          <w:sz w:val="24"/>
          <w:szCs w:val="24"/>
        </w:rPr>
        <w:t>Annual Cost: £1,199.12</w:t>
      </w:r>
    </w:p>
    <w:p w14:paraId="2722FB73" w14:textId="77777777" w:rsidR="00777BFE" w:rsidRDefault="00777BFE" w:rsidP="00050663">
      <w:pPr>
        <w:jc w:val="both"/>
        <w:rPr>
          <w:rFonts w:ascii="Times New Roman" w:hAnsi="Times New Roman" w:cs="Times New Roman"/>
          <w:color w:val="auto"/>
          <w:sz w:val="24"/>
          <w:szCs w:val="24"/>
        </w:rPr>
      </w:pPr>
    </w:p>
    <w:p w14:paraId="778A9BB2" w14:textId="686EC76A" w:rsidR="00777BFE" w:rsidRDefault="00777BFE" w:rsidP="00777BFE">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4.</w:t>
      </w:r>
      <w:r>
        <w:rPr>
          <w:rFonts w:ascii="Times New Roman" w:hAnsi="Times New Roman" w:cs="Times New Roman"/>
          <w:b/>
          <w:bCs/>
          <w:color w:val="auto"/>
          <w:sz w:val="24"/>
          <w:szCs w:val="24"/>
          <w:u w:val="single"/>
        </w:rPr>
        <w:t>3</w:t>
      </w:r>
      <w:r>
        <w:rPr>
          <w:rFonts w:ascii="Times New Roman" w:hAnsi="Times New Roman" w:cs="Times New Roman"/>
          <w:b/>
          <w:bCs/>
          <w:color w:val="auto"/>
          <w:sz w:val="24"/>
          <w:szCs w:val="24"/>
          <w:u w:val="single"/>
        </w:rPr>
        <w:t xml:space="preserve">. </w:t>
      </w:r>
      <w:r>
        <w:rPr>
          <w:rFonts w:ascii="Times New Roman" w:hAnsi="Times New Roman" w:cs="Times New Roman"/>
          <w:b/>
          <w:bCs/>
          <w:color w:val="auto"/>
          <w:sz w:val="24"/>
          <w:szCs w:val="24"/>
          <w:u w:val="single"/>
        </w:rPr>
        <w:t>Design and deliver managers training to build a strong L&amp;D culture</w:t>
      </w:r>
    </w:p>
    <w:p w14:paraId="7B4EBC5E" w14:textId="77777777" w:rsidR="00777BFE" w:rsidRDefault="00777BFE" w:rsidP="00777BFE">
      <w:pPr>
        <w:jc w:val="both"/>
        <w:rPr>
          <w:rFonts w:ascii="Times New Roman" w:hAnsi="Times New Roman" w:cs="Times New Roman"/>
          <w:b/>
          <w:bCs/>
          <w:color w:val="auto"/>
          <w:sz w:val="24"/>
          <w:szCs w:val="24"/>
          <w:u w:val="single"/>
        </w:rPr>
      </w:pPr>
    </w:p>
    <w:p w14:paraId="2FEC9BC5" w14:textId="1EAE3E1B" w:rsidR="00777BFE" w:rsidRDefault="00777BFE" w:rsidP="00777BF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As outlined in the report, manager buy-in for L&amp;D events </w:t>
      </w:r>
      <w:r w:rsidR="003C6982">
        <w:rPr>
          <w:rFonts w:ascii="Times New Roman" w:hAnsi="Times New Roman" w:cs="Times New Roman"/>
          <w:color w:val="auto"/>
          <w:sz w:val="24"/>
          <w:szCs w:val="24"/>
        </w:rPr>
        <w:t>needs</w:t>
      </w:r>
      <w:r>
        <w:rPr>
          <w:rFonts w:ascii="Times New Roman" w:hAnsi="Times New Roman" w:cs="Times New Roman"/>
          <w:color w:val="auto"/>
          <w:sz w:val="24"/>
          <w:szCs w:val="24"/>
        </w:rPr>
        <w:t xml:space="preserve"> improvement highlighted by high non-attendance at learning events, low rates of completion of mandatory training and lack of encouragement and periodisation of employee learning (Roberts, 202</w:t>
      </w:r>
      <w:r w:rsidR="005451DB">
        <w:rPr>
          <w:rFonts w:ascii="Times New Roman" w:hAnsi="Times New Roman" w:cs="Times New Roman"/>
          <w:color w:val="auto"/>
          <w:sz w:val="24"/>
          <w:szCs w:val="24"/>
        </w:rPr>
        <w:t>6</w:t>
      </w:r>
      <w:r>
        <w:rPr>
          <w:rFonts w:ascii="Times New Roman" w:hAnsi="Times New Roman" w:cs="Times New Roman"/>
          <w:color w:val="auto"/>
          <w:sz w:val="24"/>
          <w:szCs w:val="24"/>
        </w:rPr>
        <w:t xml:space="preserve">).  This is having a negative impact on employee engagement, culture, performance and many other factors.  </w:t>
      </w:r>
    </w:p>
    <w:p w14:paraId="6BE523EE" w14:textId="77777777" w:rsidR="00050449" w:rsidRDefault="00050449" w:rsidP="00777BFE">
      <w:pPr>
        <w:jc w:val="both"/>
        <w:rPr>
          <w:rFonts w:ascii="Times New Roman" w:hAnsi="Times New Roman" w:cs="Times New Roman"/>
          <w:color w:val="auto"/>
          <w:sz w:val="24"/>
          <w:szCs w:val="24"/>
        </w:rPr>
      </w:pPr>
    </w:p>
    <w:p w14:paraId="4F620A69" w14:textId="77777777" w:rsidR="00050449" w:rsidRDefault="00050449" w:rsidP="00050449">
      <w:pPr>
        <w:jc w:val="both"/>
        <w:rPr>
          <w:rFonts w:ascii="Times New Roman" w:hAnsi="Times New Roman" w:cs="Times New Roman"/>
          <w:color w:val="auto"/>
          <w:sz w:val="24"/>
          <w:szCs w:val="24"/>
          <w:u w:val="single"/>
        </w:rPr>
      </w:pPr>
      <w:r w:rsidRPr="004304DB">
        <w:rPr>
          <w:rFonts w:ascii="Times New Roman" w:hAnsi="Times New Roman" w:cs="Times New Roman"/>
          <w:color w:val="auto"/>
          <w:sz w:val="24"/>
          <w:szCs w:val="24"/>
          <w:u w:val="single"/>
        </w:rPr>
        <w:t>Costs</w:t>
      </w:r>
    </w:p>
    <w:p w14:paraId="7F364A43" w14:textId="77777777" w:rsidR="00050449" w:rsidRDefault="00050449" w:rsidP="00050449">
      <w:pPr>
        <w:jc w:val="both"/>
        <w:rPr>
          <w:rFonts w:ascii="Times New Roman" w:hAnsi="Times New Roman" w:cs="Times New Roman"/>
          <w:color w:val="auto"/>
          <w:sz w:val="24"/>
          <w:szCs w:val="24"/>
          <w:u w:val="single"/>
        </w:rPr>
      </w:pPr>
    </w:p>
    <w:p w14:paraId="60CBF0A9" w14:textId="03B146B4" w:rsidR="00050449" w:rsidRDefault="00050449" w:rsidP="00050449">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Talent Management Specialist to design and d</w:t>
      </w:r>
      <w:r>
        <w:rPr>
          <w:rFonts w:ascii="Times New Roman" w:hAnsi="Times New Roman" w:cs="Times New Roman"/>
          <w:color w:val="auto"/>
          <w:sz w:val="24"/>
          <w:szCs w:val="24"/>
        </w:rPr>
        <w:t>eliver</w:t>
      </w:r>
      <w:r>
        <w:rPr>
          <w:rFonts w:ascii="Times New Roman" w:hAnsi="Times New Roman" w:cs="Times New Roman"/>
          <w:color w:val="auto"/>
          <w:sz w:val="24"/>
          <w:szCs w:val="24"/>
        </w:rPr>
        <w:t xml:space="preserve"> </w:t>
      </w:r>
      <w:r>
        <w:rPr>
          <w:rFonts w:ascii="Times New Roman" w:hAnsi="Times New Roman" w:cs="Times New Roman"/>
          <w:color w:val="auto"/>
          <w:sz w:val="24"/>
          <w:szCs w:val="24"/>
        </w:rPr>
        <w:t>managers training</w:t>
      </w:r>
      <w:r>
        <w:rPr>
          <w:rFonts w:ascii="Times New Roman" w:hAnsi="Times New Roman" w:cs="Times New Roman"/>
          <w:color w:val="auto"/>
          <w:sz w:val="24"/>
          <w:szCs w:val="24"/>
        </w:rPr>
        <w:t>–</w:t>
      </w:r>
      <w:r>
        <w:rPr>
          <w:rFonts w:ascii="Times New Roman" w:hAnsi="Times New Roman" w:cs="Times New Roman"/>
          <w:color w:val="auto"/>
          <w:sz w:val="24"/>
          <w:szCs w:val="24"/>
        </w:rPr>
        <w:t xml:space="preserve"> 22 </w:t>
      </w:r>
      <w:r>
        <w:rPr>
          <w:rFonts w:ascii="Times New Roman" w:hAnsi="Times New Roman" w:cs="Times New Roman"/>
          <w:color w:val="auto"/>
          <w:sz w:val="24"/>
          <w:szCs w:val="24"/>
        </w:rPr>
        <w:t>hours x £20.48 = £</w:t>
      </w:r>
      <w:r>
        <w:rPr>
          <w:rFonts w:ascii="Times New Roman" w:hAnsi="Times New Roman" w:cs="Times New Roman"/>
          <w:color w:val="auto"/>
          <w:sz w:val="24"/>
          <w:szCs w:val="24"/>
        </w:rPr>
        <w:t>450.56</w:t>
      </w:r>
    </w:p>
    <w:p w14:paraId="3439E3A5" w14:textId="4BE2E2ED" w:rsidR="00050449" w:rsidRDefault="00050449" w:rsidP="00777BFE">
      <w:pPr>
        <w:jc w:val="both"/>
        <w:rPr>
          <w:rFonts w:ascii="Times New Roman" w:hAnsi="Times New Roman" w:cs="Times New Roman"/>
          <w:color w:val="auto"/>
          <w:sz w:val="24"/>
          <w:szCs w:val="24"/>
        </w:rPr>
      </w:pPr>
    </w:p>
    <w:p w14:paraId="281B85B6" w14:textId="77777777" w:rsidR="00C909CF" w:rsidRDefault="00C909CF" w:rsidP="00777BFE">
      <w:pPr>
        <w:jc w:val="both"/>
        <w:rPr>
          <w:rFonts w:ascii="Times New Roman" w:hAnsi="Times New Roman" w:cs="Times New Roman"/>
          <w:color w:val="auto"/>
          <w:sz w:val="24"/>
          <w:szCs w:val="24"/>
        </w:rPr>
      </w:pPr>
    </w:p>
    <w:p w14:paraId="4564A719" w14:textId="77777777" w:rsidR="009D51CA" w:rsidRDefault="009D51CA" w:rsidP="00050663">
      <w:pPr>
        <w:jc w:val="both"/>
        <w:rPr>
          <w:rFonts w:ascii="Times New Roman" w:hAnsi="Times New Roman" w:cs="Times New Roman"/>
          <w:color w:val="auto"/>
          <w:sz w:val="24"/>
          <w:szCs w:val="24"/>
        </w:rPr>
      </w:pPr>
    </w:p>
    <w:p w14:paraId="518E619C" w14:textId="0BC0E68C" w:rsidR="009F4FED" w:rsidRDefault="009F4FED" w:rsidP="00E120A5">
      <w:pPr>
        <w:pStyle w:val="ListParagraph"/>
        <w:numPr>
          <w:ilvl w:val="0"/>
          <w:numId w:val="48"/>
        </w:num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lastRenderedPageBreak/>
        <w:t>Appendices</w:t>
      </w:r>
    </w:p>
    <w:p w14:paraId="37CDB9FD" w14:textId="77777777" w:rsidR="009F4FED" w:rsidRDefault="009F4FED" w:rsidP="009F4FED">
      <w:pPr>
        <w:jc w:val="both"/>
        <w:rPr>
          <w:rFonts w:ascii="Times New Roman" w:hAnsi="Times New Roman" w:cs="Times New Roman"/>
          <w:b/>
          <w:bCs/>
          <w:color w:val="auto"/>
          <w:sz w:val="24"/>
          <w:szCs w:val="24"/>
          <w:u w:val="single"/>
        </w:rPr>
      </w:pPr>
    </w:p>
    <w:p w14:paraId="30413D74" w14:textId="668BA252" w:rsidR="009F4FED" w:rsidRDefault="009F4FED" w:rsidP="009F4FED">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 xml:space="preserve">Appendix 1 </w:t>
      </w:r>
    </w:p>
    <w:p w14:paraId="2C40DB46" w14:textId="77777777" w:rsidR="009F4FED" w:rsidRDefault="009F4FED" w:rsidP="009F4FED">
      <w:pPr>
        <w:jc w:val="both"/>
        <w:rPr>
          <w:rFonts w:ascii="Times New Roman" w:hAnsi="Times New Roman" w:cs="Times New Roman"/>
          <w:b/>
          <w:bCs/>
          <w:color w:val="auto"/>
          <w:sz w:val="24"/>
          <w:szCs w:val="24"/>
          <w:u w:val="single"/>
        </w:rPr>
      </w:pPr>
    </w:p>
    <w:p w14:paraId="6EA3BBE9" w14:textId="0BC0F600" w:rsidR="009F4FED" w:rsidRDefault="00B41A53" w:rsidP="009F4FED">
      <w:pPr>
        <w:jc w:val="both"/>
        <w:rPr>
          <w:rFonts w:ascii="Times New Roman" w:hAnsi="Times New Roman" w:cs="Times New Roman"/>
          <w:b/>
          <w:bCs/>
          <w:color w:val="auto"/>
          <w:sz w:val="24"/>
          <w:szCs w:val="24"/>
          <w:u w:val="single"/>
        </w:rPr>
      </w:pPr>
      <w:r>
        <w:rPr>
          <w:rFonts w:ascii="Times New Roman" w:hAnsi="Times New Roman" w:cs="Times New Roman"/>
          <w:b/>
          <w:bCs/>
          <w:noProof/>
          <w:color w:val="auto"/>
          <w:sz w:val="24"/>
          <w:szCs w:val="24"/>
          <w:u w:val="single"/>
        </w:rPr>
        <w:drawing>
          <wp:inline distT="0" distB="0" distL="0" distR="0" wp14:anchorId="5768C74A" wp14:editId="1241A204">
            <wp:extent cx="6346713" cy="3371691"/>
            <wp:effectExtent l="0" t="0" r="0" b="635"/>
            <wp:docPr id="19882156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375402" cy="3386932"/>
                    </a:xfrm>
                    <a:prstGeom prst="rect">
                      <a:avLst/>
                    </a:prstGeom>
                    <a:noFill/>
                  </pic:spPr>
                </pic:pic>
              </a:graphicData>
            </a:graphic>
          </wp:inline>
        </w:drawing>
      </w:r>
    </w:p>
    <w:p w14:paraId="7B868833" w14:textId="77777777" w:rsidR="00B41A53" w:rsidRDefault="00B41A53" w:rsidP="009F4FED">
      <w:pPr>
        <w:jc w:val="both"/>
        <w:rPr>
          <w:rFonts w:ascii="Times New Roman" w:hAnsi="Times New Roman" w:cs="Times New Roman"/>
          <w:b/>
          <w:bCs/>
          <w:color w:val="auto"/>
          <w:sz w:val="24"/>
          <w:szCs w:val="24"/>
          <w:u w:val="single"/>
        </w:rPr>
      </w:pPr>
    </w:p>
    <w:p w14:paraId="5A0A013E" w14:textId="0EFAF881" w:rsidR="00B41A53" w:rsidRPr="009F4FED" w:rsidRDefault="00B41A53" w:rsidP="009F4FED">
      <w:pPr>
        <w:jc w:val="both"/>
        <w:rPr>
          <w:rFonts w:ascii="Times New Roman" w:hAnsi="Times New Roman" w:cs="Times New Roman"/>
          <w:b/>
          <w:bCs/>
          <w:color w:val="auto"/>
          <w:sz w:val="24"/>
          <w:szCs w:val="24"/>
          <w:u w:val="single"/>
        </w:rPr>
      </w:pPr>
      <w:r>
        <w:rPr>
          <w:rFonts w:ascii="Times New Roman" w:hAnsi="Times New Roman" w:cs="Times New Roman"/>
          <w:b/>
          <w:bCs/>
          <w:noProof/>
          <w:color w:val="auto"/>
          <w:sz w:val="24"/>
          <w:szCs w:val="24"/>
          <w:u w:val="single"/>
        </w:rPr>
        <w:drawing>
          <wp:inline distT="0" distB="0" distL="0" distR="0" wp14:anchorId="7712C8A8" wp14:editId="017C226F">
            <wp:extent cx="6324600" cy="3359944"/>
            <wp:effectExtent l="0" t="0" r="0" b="0"/>
            <wp:docPr id="12138399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351427" cy="3374196"/>
                    </a:xfrm>
                    <a:prstGeom prst="rect">
                      <a:avLst/>
                    </a:prstGeom>
                    <a:noFill/>
                  </pic:spPr>
                </pic:pic>
              </a:graphicData>
            </a:graphic>
          </wp:inline>
        </w:drawing>
      </w:r>
    </w:p>
    <w:p w14:paraId="60660A91" w14:textId="77777777" w:rsidR="009F4FED" w:rsidRDefault="009F4FED" w:rsidP="009F4FED">
      <w:pPr>
        <w:ind w:left="360"/>
        <w:jc w:val="both"/>
        <w:rPr>
          <w:rFonts w:ascii="Times New Roman" w:hAnsi="Times New Roman" w:cs="Times New Roman"/>
          <w:b/>
          <w:bCs/>
          <w:color w:val="auto"/>
          <w:sz w:val="24"/>
          <w:szCs w:val="24"/>
          <w:u w:val="single"/>
        </w:rPr>
      </w:pPr>
    </w:p>
    <w:p w14:paraId="3DD4F2BD" w14:textId="77777777" w:rsidR="00B41A53" w:rsidRDefault="00B41A53" w:rsidP="009F4FED">
      <w:pPr>
        <w:ind w:left="360"/>
        <w:jc w:val="both"/>
        <w:rPr>
          <w:rFonts w:ascii="Times New Roman" w:hAnsi="Times New Roman" w:cs="Times New Roman"/>
          <w:b/>
          <w:bCs/>
          <w:color w:val="auto"/>
          <w:sz w:val="24"/>
          <w:szCs w:val="24"/>
          <w:u w:val="single"/>
        </w:rPr>
      </w:pPr>
    </w:p>
    <w:p w14:paraId="64EF2FE3" w14:textId="1F00C714" w:rsidR="00B41A53" w:rsidRDefault="00B41A53" w:rsidP="009F4FED">
      <w:pPr>
        <w:ind w:left="360"/>
        <w:jc w:val="both"/>
        <w:rPr>
          <w:rFonts w:ascii="Times New Roman" w:hAnsi="Times New Roman" w:cs="Times New Roman"/>
          <w:b/>
          <w:bCs/>
          <w:color w:val="auto"/>
          <w:sz w:val="24"/>
          <w:szCs w:val="24"/>
          <w:u w:val="single"/>
        </w:rPr>
      </w:pPr>
      <w:r>
        <w:rPr>
          <w:rFonts w:ascii="Times New Roman" w:hAnsi="Times New Roman" w:cs="Times New Roman"/>
          <w:b/>
          <w:bCs/>
          <w:noProof/>
          <w:color w:val="auto"/>
          <w:sz w:val="24"/>
          <w:szCs w:val="24"/>
          <w:u w:val="single"/>
        </w:rPr>
        <w:lastRenderedPageBreak/>
        <w:drawing>
          <wp:inline distT="0" distB="0" distL="0" distR="0" wp14:anchorId="5A9FC052" wp14:editId="6B9D02AA">
            <wp:extent cx="6069703" cy="3224530"/>
            <wp:effectExtent l="0" t="0" r="7620" b="0"/>
            <wp:docPr id="7710970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091572" cy="3236148"/>
                    </a:xfrm>
                    <a:prstGeom prst="rect">
                      <a:avLst/>
                    </a:prstGeom>
                    <a:noFill/>
                  </pic:spPr>
                </pic:pic>
              </a:graphicData>
            </a:graphic>
          </wp:inline>
        </w:drawing>
      </w:r>
    </w:p>
    <w:p w14:paraId="16FDE807" w14:textId="77777777" w:rsidR="00B41A53" w:rsidRDefault="00B41A53" w:rsidP="009F4FED">
      <w:pPr>
        <w:ind w:left="360"/>
        <w:jc w:val="both"/>
        <w:rPr>
          <w:rFonts w:ascii="Times New Roman" w:hAnsi="Times New Roman" w:cs="Times New Roman"/>
          <w:b/>
          <w:bCs/>
          <w:color w:val="auto"/>
          <w:sz w:val="24"/>
          <w:szCs w:val="24"/>
          <w:u w:val="single"/>
        </w:rPr>
      </w:pPr>
    </w:p>
    <w:p w14:paraId="1423CE80" w14:textId="6825A511" w:rsidR="00B41A53" w:rsidRDefault="00B41A53" w:rsidP="009F4FED">
      <w:pPr>
        <w:ind w:left="360"/>
        <w:jc w:val="both"/>
        <w:rPr>
          <w:rFonts w:ascii="Times New Roman" w:hAnsi="Times New Roman" w:cs="Times New Roman"/>
          <w:b/>
          <w:bCs/>
          <w:color w:val="auto"/>
          <w:sz w:val="24"/>
          <w:szCs w:val="24"/>
          <w:u w:val="single"/>
        </w:rPr>
      </w:pPr>
      <w:r>
        <w:rPr>
          <w:rFonts w:ascii="Times New Roman" w:hAnsi="Times New Roman" w:cs="Times New Roman"/>
          <w:b/>
          <w:bCs/>
          <w:noProof/>
          <w:color w:val="auto"/>
          <w:sz w:val="24"/>
          <w:szCs w:val="24"/>
          <w:u w:val="single"/>
        </w:rPr>
        <w:drawing>
          <wp:inline distT="0" distB="0" distL="0" distR="0" wp14:anchorId="785A62BA" wp14:editId="000F7235">
            <wp:extent cx="6048189" cy="3213100"/>
            <wp:effectExtent l="0" t="0" r="0" b="6350"/>
            <wp:docPr id="20356031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078274" cy="3229083"/>
                    </a:xfrm>
                    <a:prstGeom prst="rect">
                      <a:avLst/>
                    </a:prstGeom>
                    <a:noFill/>
                  </pic:spPr>
                </pic:pic>
              </a:graphicData>
            </a:graphic>
          </wp:inline>
        </w:drawing>
      </w:r>
    </w:p>
    <w:p w14:paraId="2EB56011" w14:textId="77777777" w:rsidR="00B41A53" w:rsidRDefault="00B41A53" w:rsidP="009F4FED">
      <w:pPr>
        <w:ind w:left="360"/>
        <w:jc w:val="both"/>
        <w:rPr>
          <w:rFonts w:ascii="Times New Roman" w:hAnsi="Times New Roman" w:cs="Times New Roman"/>
          <w:b/>
          <w:bCs/>
          <w:color w:val="auto"/>
          <w:sz w:val="24"/>
          <w:szCs w:val="24"/>
          <w:u w:val="single"/>
        </w:rPr>
      </w:pPr>
    </w:p>
    <w:p w14:paraId="018A5D68" w14:textId="7B6374E7" w:rsidR="00B41A53" w:rsidRDefault="00B41A53" w:rsidP="009F4FED">
      <w:pPr>
        <w:ind w:left="360"/>
        <w:jc w:val="both"/>
        <w:rPr>
          <w:rFonts w:ascii="Times New Roman" w:hAnsi="Times New Roman" w:cs="Times New Roman"/>
          <w:b/>
          <w:bCs/>
          <w:color w:val="auto"/>
          <w:sz w:val="24"/>
          <w:szCs w:val="24"/>
          <w:u w:val="single"/>
        </w:rPr>
      </w:pPr>
      <w:r>
        <w:rPr>
          <w:rFonts w:ascii="Times New Roman" w:hAnsi="Times New Roman" w:cs="Times New Roman"/>
          <w:b/>
          <w:bCs/>
          <w:noProof/>
          <w:color w:val="auto"/>
          <w:sz w:val="24"/>
          <w:szCs w:val="24"/>
          <w:u w:val="single"/>
        </w:rPr>
        <w:lastRenderedPageBreak/>
        <w:drawing>
          <wp:inline distT="0" distB="0" distL="0" distR="0" wp14:anchorId="676DD4EA" wp14:editId="0B22511F">
            <wp:extent cx="6086475" cy="3233440"/>
            <wp:effectExtent l="0" t="0" r="0" b="5080"/>
            <wp:docPr id="14515249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106486" cy="3244071"/>
                    </a:xfrm>
                    <a:prstGeom prst="rect">
                      <a:avLst/>
                    </a:prstGeom>
                    <a:noFill/>
                  </pic:spPr>
                </pic:pic>
              </a:graphicData>
            </a:graphic>
          </wp:inline>
        </w:drawing>
      </w:r>
    </w:p>
    <w:p w14:paraId="089D7A4E" w14:textId="77777777" w:rsidR="00B41A53" w:rsidRDefault="00B41A53" w:rsidP="009F4FED">
      <w:pPr>
        <w:ind w:left="360"/>
        <w:jc w:val="both"/>
        <w:rPr>
          <w:rFonts w:ascii="Times New Roman" w:hAnsi="Times New Roman" w:cs="Times New Roman"/>
          <w:b/>
          <w:bCs/>
          <w:color w:val="auto"/>
          <w:sz w:val="24"/>
          <w:szCs w:val="24"/>
          <w:u w:val="single"/>
        </w:rPr>
      </w:pPr>
    </w:p>
    <w:p w14:paraId="21873AAC" w14:textId="64451C8D" w:rsidR="00B41A53" w:rsidRDefault="00B41A53" w:rsidP="009F4FED">
      <w:pPr>
        <w:ind w:left="360"/>
        <w:jc w:val="both"/>
        <w:rPr>
          <w:rFonts w:ascii="Times New Roman" w:hAnsi="Times New Roman" w:cs="Times New Roman"/>
          <w:b/>
          <w:bCs/>
          <w:color w:val="auto"/>
          <w:sz w:val="24"/>
          <w:szCs w:val="24"/>
          <w:u w:val="single"/>
        </w:rPr>
      </w:pPr>
      <w:r>
        <w:rPr>
          <w:rFonts w:ascii="Times New Roman" w:hAnsi="Times New Roman" w:cs="Times New Roman"/>
          <w:b/>
          <w:bCs/>
          <w:noProof/>
          <w:color w:val="auto"/>
          <w:sz w:val="24"/>
          <w:szCs w:val="24"/>
          <w:u w:val="single"/>
        </w:rPr>
        <w:drawing>
          <wp:inline distT="0" distB="0" distL="0" distR="0" wp14:anchorId="1FB2706D" wp14:editId="6015CF37">
            <wp:extent cx="6078855" cy="3229392"/>
            <wp:effectExtent l="0" t="0" r="0" b="9525"/>
            <wp:docPr id="18193938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102163" cy="3241775"/>
                    </a:xfrm>
                    <a:prstGeom prst="rect">
                      <a:avLst/>
                    </a:prstGeom>
                    <a:noFill/>
                  </pic:spPr>
                </pic:pic>
              </a:graphicData>
            </a:graphic>
          </wp:inline>
        </w:drawing>
      </w:r>
    </w:p>
    <w:p w14:paraId="0F322BF7" w14:textId="77777777" w:rsidR="00B41A53" w:rsidRDefault="00B41A53" w:rsidP="009F4FED">
      <w:pPr>
        <w:ind w:left="360"/>
        <w:jc w:val="both"/>
        <w:rPr>
          <w:rFonts w:ascii="Times New Roman" w:hAnsi="Times New Roman" w:cs="Times New Roman"/>
          <w:b/>
          <w:bCs/>
          <w:color w:val="auto"/>
          <w:sz w:val="24"/>
          <w:szCs w:val="24"/>
          <w:u w:val="single"/>
        </w:rPr>
      </w:pPr>
    </w:p>
    <w:p w14:paraId="6A5FC1B3" w14:textId="77777777" w:rsidR="00B41A53" w:rsidRDefault="00B41A53" w:rsidP="009F4FED">
      <w:pPr>
        <w:ind w:left="360"/>
        <w:jc w:val="both"/>
        <w:rPr>
          <w:rFonts w:ascii="Times New Roman" w:hAnsi="Times New Roman" w:cs="Times New Roman"/>
          <w:b/>
          <w:bCs/>
          <w:color w:val="auto"/>
          <w:sz w:val="24"/>
          <w:szCs w:val="24"/>
          <w:u w:val="single"/>
        </w:rPr>
      </w:pPr>
    </w:p>
    <w:p w14:paraId="156E716C" w14:textId="77777777" w:rsidR="00B41A53" w:rsidRDefault="00B41A53" w:rsidP="009F4FED">
      <w:pPr>
        <w:ind w:left="360"/>
        <w:jc w:val="both"/>
        <w:rPr>
          <w:rFonts w:ascii="Times New Roman" w:hAnsi="Times New Roman" w:cs="Times New Roman"/>
          <w:b/>
          <w:bCs/>
          <w:color w:val="auto"/>
          <w:sz w:val="24"/>
          <w:szCs w:val="24"/>
          <w:u w:val="single"/>
        </w:rPr>
      </w:pPr>
    </w:p>
    <w:p w14:paraId="6B69DE5F" w14:textId="77777777" w:rsidR="00B41A53" w:rsidRDefault="00B41A53" w:rsidP="009F4FED">
      <w:pPr>
        <w:ind w:left="360"/>
        <w:jc w:val="both"/>
        <w:rPr>
          <w:rFonts w:ascii="Times New Roman" w:hAnsi="Times New Roman" w:cs="Times New Roman"/>
          <w:b/>
          <w:bCs/>
          <w:color w:val="auto"/>
          <w:sz w:val="24"/>
          <w:szCs w:val="24"/>
          <w:u w:val="single"/>
        </w:rPr>
      </w:pPr>
    </w:p>
    <w:p w14:paraId="1E1D2DB3" w14:textId="77777777" w:rsidR="00B41A53" w:rsidRDefault="00B41A53" w:rsidP="009F4FED">
      <w:pPr>
        <w:ind w:left="360"/>
        <w:jc w:val="both"/>
        <w:rPr>
          <w:rFonts w:ascii="Times New Roman" w:hAnsi="Times New Roman" w:cs="Times New Roman"/>
          <w:b/>
          <w:bCs/>
          <w:color w:val="auto"/>
          <w:sz w:val="24"/>
          <w:szCs w:val="24"/>
          <w:u w:val="single"/>
        </w:rPr>
      </w:pPr>
    </w:p>
    <w:p w14:paraId="18840969" w14:textId="77777777" w:rsidR="00B41A53" w:rsidRDefault="00B41A53" w:rsidP="009F4FED">
      <w:pPr>
        <w:ind w:left="360"/>
        <w:jc w:val="both"/>
        <w:rPr>
          <w:rFonts w:ascii="Times New Roman" w:hAnsi="Times New Roman" w:cs="Times New Roman"/>
          <w:b/>
          <w:bCs/>
          <w:color w:val="auto"/>
          <w:sz w:val="24"/>
          <w:szCs w:val="24"/>
          <w:u w:val="single"/>
        </w:rPr>
      </w:pPr>
    </w:p>
    <w:p w14:paraId="1D93B153" w14:textId="77777777" w:rsidR="00B41A53" w:rsidRDefault="00B41A53" w:rsidP="009F4FED">
      <w:pPr>
        <w:ind w:left="360"/>
        <w:jc w:val="both"/>
        <w:rPr>
          <w:rFonts w:ascii="Times New Roman" w:hAnsi="Times New Roman" w:cs="Times New Roman"/>
          <w:b/>
          <w:bCs/>
          <w:color w:val="auto"/>
          <w:sz w:val="24"/>
          <w:szCs w:val="24"/>
          <w:u w:val="single"/>
        </w:rPr>
      </w:pPr>
    </w:p>
    <w:p w14:paraId="0337DE57" w14:textId="77777777" w:rsidR="00B41A53" w:rsidRDefault="00B41A53" w:rsidP="009F4FED">
      <w:pPr>
        <w:ind w:left="360"/>
        <w:jc w:val="both"/>
        <w:rPr>
          <w:rFonts w:ascii="Times New Roman" w:hAnsi="Times New Roman" w:cs="Times New Roman"/>
          <w:b/>
          <w:bCs/>
          <w:color w:val="auto"/>
          <w:sz w:val="24"/>
          <w:szCs w:val="24"/>
          <w:u w:val="single"/>
        </w:rPr>
      </w:pPr>
    </w:p>
    <w:p w14:paraId="2E90FEEA" w14:textId="77777777" w:rsidR="00B41A53" w:rsidRPr="009F4FED" w:rsidRDefault="00B41A53" w:rsidP="009F4FED">
      <w:pPr>
        <w:ind w:left="360"/>
        <w:jc w:val="both"/>
        <w:rPr>
          <w:rFonts w:ascii="Times New Roman" w:hAnsi="Times New Roman" w:cs="Times New Roman"/>
          <w:b/>
          <w:bCs/>
          <w:color w:val="auto"/>
          <w:sz w:val="24"/>
          <w:szCs w:val="24"/>
          <w:u w:val="single"/>
        </w:rPr>
      </w:pPr>
    </w:p>
    <w:p w14:paraId="5C0DEBC0" w14:textId="5E438C31" w:rsidR="00D52EEA" w:rsidRPr="00E120A5" w:rsidRDefault="00D52EEA" w:rsidP="00E120A5">
      <w:pPr>
        <w:pStyle w:val="ListParagraph"/>
        <w:numPr>
          <w:ilvl w:val="0"/>
          <w:numId w:val="48"/>
        </w:numPr>
        <w:jc w:val="both"/>
        <w:rPr>
          <w:rFonts w:ascii="Times New Roman" w:hAnsi="Times New Roman" w:cs="Times New Roman"/>
          <w:b/>
          <w:bCs/>
          <w:color w:val="auto"/>
          <w:sz w:val="24"/>
          <w:szCs w:val="24"/>
          <w:u w:val="single"/>
        </w:rPr>
      </w:pPr>
      <w:r w:rsidRPr="00E120A5">
        <w:rPr>
          <w:rFonts w:ascii="Times New Roman" w:hAnsi="Times New Roman" w:cs="Times New Roman"/>
          <w:b/>
          <w:bCs/>
          <w:color w:val="auto"/>
          <w:sz w:val="24"/>
          <w:szCs w:val="24"/>
          <w:u w:val="single"/>
        </w:rPr>
        <w:t>References</w:t>
      </w:r>
    </w:p>
    <w:p w14:paraId="0C81B36A" w14:textId="77777777" w:rsidR="00D52EEA" w:rsidRPr="00DF26DA" w:rsidRDefault="00D52EEA" w:rsidP="00050663">
      <w:pPr>
        <w:jc w:val="both"/>
        <w:rPr>
          <w:rFonts w:ascii="Times New Roman" w:hAnsi="Times New Roman" w:cs="Times New Roman"/>
          <w:color w:val="auto"/>
          <w:sz w:val="24"/>
          <w:szCs w:val="24"/>
        </w:rPr>
      </w:pPr>
    </w:p>
    <w:p w14:paraId="1F52833C"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Bandura, A. (1977) </w:t>
      </w:r>
      <w:r w:rsidRPr="00DF26DA">
        <w:rPr>
          <w:rFonts w:ascii="Times New Roman" w:hAnsi="Times New Roman" w:cs="Times New Roman"/>
          <w:i/>
          <w:iCs/>
          <w:color w:val="auto"/>
          <w:sz w:val="24"/>
          <w:szCs w:val="24"/>
          <w:lang w:val="en-US"/>
        </w:rPr>
        <w:t>Social Learning Theory</w:t>
      </w:r>
      <w:r w:rsidRPr="00DF26DA">
        <w:rPr>
          <w:rFonts w:ascii="Times New Roman" w:hAnsi="Times New Roman" w:cs="Times New Roman"/>
          <w:color w:val="auto"/>
          <w:sz w:val="24"/>
          <w:szCs w:val="24"/>
          <w:lang w:val="en-US"/>
        </w:rPr>
        <w:t>. New Jersey: Prentice-Hall.</w:t>
      </w:r>
    </w:p>
    <w:p w14:paraId="3B815A2E"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Borzykowski, B. (2017) </w:t>
      </w:r>
      <w:r w:rsidRPr="00DF26DA">
        <w:rPr>
          <w:rFonts w:ascii="Times New Roman" w:hAnsi="Times New Roman" w:cs="Times New Roman"/>
          <w:i/>
          <w:iCs/>
          <w:color w:val="auto"/>
          <w:sz w:val="24"/>
          <w:szCs w:val="24"/>
          <w:lang w:val="en-US"/>
        </w:rPr>
        <w:t>Why so many companies get training wrong</w:t>
      </w:r>
      <w:r w:rsidRPr="00DF26DA">
        <w:rPr>
          <w:rFonts w:ascii="Times New Roman" w:hAnsi="Times New Roman" w:cs="Times New Roman"/>
          <w:color w:val="auto"/>
          <w:sz w:val="24"/>
          <w:szCs w:val="24"/>
          <w:lang w:val="en-US"/>
        </w:rPr>
        <w:t xml:space="preserve">. Available at: </w:t>
      </w:r>
      <w:hyperlink r:id="rId43" w:history="1">
        <w:r w:rsidRPr="00DF26DA">
          <w:rPr>
            <w:rFonts w:ascii="Times New Roman" w:hAnsi="Times New Roman" w:cs="Times New Roman"/>
            <w:color w:val="auto"/>
            <w:sz w:val="24"/>
            <w:szCs w:val="24"/>
            <w:lang w:val="en-US"/>
          </w:rPr>
          <w:t>https://www.bbc.co.uk/worklife/article/20170503-why-so-many-companies-get-training-wrong</w:t>
        </w:r>
      </w:hyperlink>
      <w:r w:rsidRPr="00DF26DA">
        <w:rPr>
          <w:rFonts w:ascii="Times New Roman" w:hAnsi="Times New Roman" w:cs="Times New Roman"/>
          <w:color w:val="auto"/>
          <w:sz w:val="24"/>
          <w:szCs w:val="24"/>
          <w:lang w:val="en-US"/>
        </w:rPr>
        <w:t xml:space="preserve"> (Accessed: 26 January 2026).</w:t>
      </w:r>
    </w:p>
    <w:p w14:paraId="6C6D7831"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Brassey, J., Christensen, L. and Van Dam, N. (2019) </w:t>
      </w:r>
      <w:r w:rsidRPr="00DF26DA">
        <w:rPr>
          <w:rFonts w:ascii="Times New Roman" w:hAnsi="Times New Roman" w:cs="Times New Roman"/>
          <w:i/>
          <w:iCs/>
          <w:color w:val="auto"/>
          <w:sz w:val="24"/>
          <w:szCs w:val="24"/>
          <w:lang w:val="en-US"/>
        </w:rPr>
        <w:t>Essential components of a learning and development strategy | McKinsey</w:t>
      </w:r>
      <w:r w:rsidRPr="00DF26DA">
        <w:rPr>
          <w:rFonts w:ascii="Times New Roman" w:hAnsi="Times New Roman" w:cs="Times New Roman"/>
          <w:color w:val="auto"/>
          <w:sz w:val="24"/>
          <w:szCs w:val="24"/>
          <w:lang w:val="en-US"/>
        </w:rPr>
        <w:t xml:space="preserve">. Available at: </w:t>
      </w:r>
      <w:hyperlink r:id="rId44" w:history="1">
        <w:r w:rsidRPr="00DF26DA">
          <w:rPr>
            <w:rFonts w:ascii="Times New Roman" w:hAnsi="Times New Roman" w:cs="Times New Roman"/>
            <w:color w:val="auto"/>
            <w:sz w:val="24"/>
            <w:szCs w:val="24"/>
            <w:lang w:val="en-US"/>
          </w:rPr>
          <w:t>https://www.mckinsey.com/capabilities/people-and-organizational-performance/our-insights/the-essential-components-of-a-successful-l-and-d-strategy</w:t>
        </w:r>
      </w:hyperlink>
      <w:r w:rsidRPr="00DF26DA">
        <w:rPr>
          <w:rFonts w:ascii="Times New Roman" w:hAnsi="Times New Roman" w:cs="Times New Roman"/>
          <w:color w:val="auto"/>
          <w:sz w:val="24"/>
          <w:szCs w:val="24"/>
          <w:lang w:val="en-US"/>
        </w:rPr>
        <w:t xml:space="preserve"> (Accessed: 15 February 2026).</w:t>
      </w:r>
    </w:p>
    <w:p w14:paraId="3EA8D5B4" w14:textId="46983C13" w:rsidR="00DF26DA" w:rsidRPr="005741EE"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rPr>
      </w:pPr>
      <w:r w:rsidRPr="005741EE">
        <w:rPr>
          <w:rFonts w:ascii="Times New Roman" w:hAnsi="Times New Roman" w:cs="Times New Roman"/>
          <w:color w:val="auto"/>
          <w:sz w:val="24"/>
          <w:szCs w:val="24"/>
        </w:rPr>
        <w:t xml:space="preserve">Brown, L. (2024) </w:t>
      </w:r>
      <w:r w:rsidRPr="00DF26DA">
        <w:rPr>
          <w:rFonts w:ascii="Times New Roman" w:hAnsi="Times New Roman" w:cs="Times New Roman"/>
          <w:color w:val="auto"/>
          <w:sz w:val="24"/>
          <w:szCs w:val="24"/>
        </w:rPr>
        <w:t>Stating Denis Machuel</w:t>
      </w:r>
      <w:r w:rsidRPr="00DF26DA">
        <w:rPr>
          <w:rFonts w:ascii="Times New Roman" w:hAnsi="Times New Roman" w:cs="Times New Roman"/>
          <w:i/>
          <w:iCs/>
          <w:color w:val="auto"/>
          <w:sz w:val="24"/>
          <w:szCs w:val="24"/>
        </w:rPr>
        <w:t xml:space="preserve"> </w:t>
      </w:r>
      <w:r w:rsidRPr="005741EE">
        <w:rPr>
          <w:rFonts w:ascii="Times New Roman" w:hAnsi="Times New Roman" w:cs="Times New Roman"/>
          <w:i/>
          <w:iCs/>
          <w:color w:val="auto"/>
          <w:sz w:val="24"/>
          <w:szCs w:val="24"/>
        </w:rPr>
        <w:t xml:space="preserve">Most employers plan to hire AI talent externally instead of upskilling – but is this the best </w:t>
      </w:r>
      <w:r w:rsidR="00C909CF" w:rsidRPr="005741EE">
        <w:rPr>
          <w:rFonts w:ascii="Times New Roman" w:hAnsi="Times New Roman" w:cs="Times New Roman"/>
          <w:i/>
          <w:iCs/>
          <w:color w:val="auto"/>
          <w:sz w:val="24"/>
          <w:szCs w:val="24"/>
        </w:rPr>
        <w:t>strategy?</w:t>
      </w:r>
      <w:r w:rsidRPr="005741EE">
        <w:rPr>
          <w:rFonts w:ascii="Times New Roman" w:hAnsi="Times New Roman" w:cs="Times New Roman"/>
          <w:color w:val="auto"/>
          <w:sz w:val="24"/>
          <w:szCs w:val="24"/>
        </w:rPr>
        <w:t xml:space="preserve"> Available at: https://www.peoplemanagement.co.uk/article/1868322/employers-plan-hire-ai-talent-externally-instead-upskilling-%E2%80%93-best-strategy (Accessed: 26 January 2026).</w:t>
      </w:r>
    </w:p>
    <w:p w14:paraId="6E1B356D"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Campbell, F. (n.d.) </w:t>
      </w:r>
      <w:r w:rsidRPr="00DF26DA">
        <w:rPr>
          <w:rFonts w:ascii="Times New Roman" w:hAnsi="Times New Roman" w:cs="Times New Roman"/>
          <w:i/>
          <w:iCs/>
          <w:color w:val="auto"/>
          <w:sz w:val="24"/>
          <w:szCs w:val="24"/>
          <w:lang w:val="en-US"/>
        </w:rPr>
        <w:t>The Right Way to Do Training Needs Analysis</w:t>
      </w:r>
      <w:r w:rsidRPr="00DF26DA">
        <w:rPr>
          <w:rFonts w:ascii="Times New Roman" w:hAnsi="Times New Roman" w:cs="Times New Roman"/>
          <w:color w:val="auto"/>
          <w:sz w:val="24"/>
          <w:szCs w:val="24"/>
          <w:lang w:val="en-US"/>
        </w:rPr>
        <w:t xml:space="preserve">. Available at: </w:t>
      </w:r>
      <w:hyperlink r:id="rId45" w:history="1">
        <w:r w:rsidRPr="00DF26DA">
          <w:rPr>
            <w:rFonts w:ascii="Times New Roman" w:hAnsi="Times New Roman" w:cs="Times New Roman"/>
            <w:color w:val="auto"/>
            <w:sz w:val="24"/>
            <w:szCs w:val="24"/>
            <w:lang w:val="en-US"/>
          </w:rPr>
          <w:t>https://360learning.com/blog/training-needs-analysis/</w:t>
        </w:r>
      </w:hyperlink>
      <w:r w:rsidRPr="00DF26DA">
        <w:rPr>
          <w:rFonts w:ascii="Times New Roman" w:hAnsi="Times New Roman" w:cs="Times New Roman"/>
          <w:color w:val="auto"/>
          <w:sz w:val="24"/>
          <w:szCs w:val="24"/>
          <w:lang w:val="en-US"/>
        </w:rPr>
        <w:t xml:space="preserve"> (Accessed: 6 February 2026).</w:t>
      </w:r>
    </w:p>
    <w:p w14:paraId="24DD8B0A"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Cassidy, N. (2021) </w:t>
      </w:r>
      <w:r w:rsidRPr="00DF26DA">
        <w:rPr>
          <w:rFonts w:ascii="Times New Roman" w:hAnsi="Times New Roman" w:cs="Times New Roman"/>
          <w:i/>
          <w:iCs/>
          <w:color w:val="auto"/>
          <w:sz w:val="24"/>
          <w:szCs w:val="24"/>
          <w:lang w:val="en-US"/>
        </w:rPr>
        <w:t>CIPD Podcast 169: Evidence-based L&amp;D - ‘Why does evidence matter?’</w:t>
      </w:r>
      <w:r w:rsidRPr="00DF26DA">
        <w:rPr>
          <w:rFonts w:ascii="Times New Roman" w:hAnsi="Times New Roman" w:cs="Times New Roman"/>
          <w:color w:val="auto"/>
          <w:sz w:val="24"/>
          <w:szCs w:val="24"/>
          <w:lang w:val="en-US"/>
        </w:rPr>
        <w:t xml:space="preserve">. Available at: </w:t>
      </w:r>
      <w:hyperlink r:id="rId46" w:history="1">
        <w:r w:rsidRPr="00DF26DA">
          <w:rPr>
            <w:rFonts w:ascii="Times New Roman" w:hAnsi="Times New Roman" w:cs="Times New Roman"/>
            <w:color w:val="auto"/>
            <w:sz w:val="24"/>
            <w:szCs w:val="24"/>
            <w:lang w:val="en-US"/>
          </w:rPr>
          <w:t>https://www.cipd.org/uk/knowledge/podcasts/ld-why-does-evidence-matter/</w:t>
        </w:r>
      </w:hyperlink>
      <w:r w:rsidRPr="00DF26DA">
        <w:rPr>
          <w:rFonts w:ascii="Times New Roman" w:hAnsi="Times New Roman" w:cs="Times New Roman"/>
          <w:color w:val="auto"/>
          <w:sz w:val="24"/>
          <w:szCs w:val="24"/>
          <w:lang w:val="en-US"/>
        </w:rPr>
        <w:t xml:space="preserve"> (Accessed: 10 January 2026).</w:t>
      </w:r>
    </w:p>
    <w:p w14:paraId="622BBC99"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Cassidy, N. (2022) </w:t>
      </w:r>
      <w:r w:rsidRPr="00DF26DA">
        <w:rPr>
          <w:rFonts w:ascii="Times New Roman" w:hAnsi="Times New Roman" w:cs="Times New Roman"/>
          <w:i/>
          <w:iCs/>
          <w:color w:val="auto"/>
          <w:sz w:val="24"/>
          <w:szCs w:val="24"/>
          <w:lang w:val="en-US"/>
        </w:rPr>
        <w:t>Evidence-based L&amp;D: measuring learning transfer | Podcast</w:t>
      </w:r>
      <w:r w:rsidRPr="00DF26DA">
        <w:rPr>
          <w:rFonts w:ascii="Times New Roman" w:hAnsi="Times New Roman" w:cs="Times New Roman"/>
          <w:color w:val="auto"/>
          <w:sz w:val="24"/>
          <w:szCs w:val="24"/>
          <w:lang w:val="en-US"/>
        </w:rPr>
        <w:t xml:space="preserve">. Available at: </w:t>
      </w:r>
      <w:hyperlink r:id="rId47" w:history="1">
        <w:r w:rsidRPr="00DF26DA">
          <w:rPr>
            <w:rFonts w:ascii="Times New Roman" w:hAnsi="Times New Roman" w:cs="Times New Roman"/>
            <w:color w:val="auto"/>
            <w:sz w:val="24"/>
            <w:szCs w:val="24"/>
            <w:lang w:val="en-US"/>
          </w:rPr>
          <w:t>https://www.cipd.org/uk/knowledge/podcasts/transfer-of-learning/</w:t>
        </w:r>
      </w:hyperlink>
      <w:r w:rsidRPr="00DF26DA">
        <w:rPr>
          <w:rFonts w:ascii="Times New Roman" w:hAnsi="Times New Roman" w:cs="Times New Roman"/>
          <w:color w:val="auto"/>
          <w:sz w:val="24"/>
          <w:szCs w:val="24"/>
          <w:lang w:val="en-US"/>
        </w:rPr>
        <w:t xml:space="preserve"> (Accessed: 25 January 2026).</w:t>
      </w:r>
    </w:p>
    <w:p w14:paraId="42EF1BBD"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Cassidy, N. (2025) </w:t>
      </w:r>
      <w:r w:rsidRPr="00DF26DA">
        <w:rPr>
          <w:rFonts w:ascii="Times New Roman" w:hAnsi="Times New Roman" w:cs="Times New Roman"/>
          <w:i/>
          <w:iCs/>
          <w:color w:val="auto"/>
          <w:sz w:val="24"/>
          <w:szCs w:val="24"/>
          <w:lang w:val="en-US"/>
        </w:rPr>
        <w:t>CIPD Podcast 218: Bridging learning and organisational development</w:t>
      </w:r>
      <w:r w:rsidRPr="00DF26DA">
        <w:rPr>
          <w:rFonts w:ascii="Times New Roman" w:hAnsi="Times New Roman" w:cs="Times New Roman"/>
          <w:color w:val="auto"/>
          <w:sz w:val="24"/>
          <w:szCs w:val="24"/>
          <w:lang w:val="en-US"/>
        </w:rPr>
        <w:t xml:space="preserve">. Available at: </w:t>
      </w:r>
      <w:hyperlink r:id="rId48" w:history="1">
        <w:r w:rsidRPr="00DF26DA">
          <w:rPr>
            <w:rFonts w:ascii="Times New Roman" w:hAnsi="Times New Roman" w:cs="Times New Roman"/>
            <w:color w:val="auto"/>
            <w:sz w:val="24"/>
            <w:szCs w:val="24"/>
            <w:lang w:val="en-US"/>
          </w:rPr>
          <w:t>https://www.cipd.org/uk/knowledge/podcasts/bridging-learning-and-organisational-development/</w:t>
        </w:r>
      </w:hyperlink>
      <w:r w:rsidRPr="00DF26DA">
        <w:rPr>
          <w:rFonts w:ascii="Times New Roman" w:hAnsi="Times New Roman" w:cs="Times New Roman"/>
          <w:color w:val="auto"/>
          <w:sz w:val="24"/>
          <w:szCs w:val="24"/>
          <w:lang w:val="en-US"/>
        </w:rPr>
        <w:t xml:space="preserve"> (Accessed: 10 January 2026).</w:t>
      </w:r>
    </w:p>
    <w:p w14:paraId="6A07F98C"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Chandler, A.D. (1962) </w:t>
      </w:r>
      <w:r w:rsidRPr="00DF26DA">
        <w:rPr>
          <w:rFonts w:ascii="Times New Roman" w:hAnsi="Times New Roman" w:cs="Times New Roman"/>
          <w:i/>
          <w:iCs/>
          <w:color w:val="auto"/>
          <w:sz w:val="24"/>
          <w:szCs w:val="24"/>
          <w:lang w:val="en-US"/>
        </w:rPr>
        <w:t>Strategy and Structure: Chapters in the History of the American Industrial Enterprise</w:t>
      </w:r>
      <w:r w:rsidRPr="00DF26DA">
        <w:rPr>
          <w:rFonts w:ascii="Times New Roman" w:hAnsi="Times New Roman" w:cs="Times New Roman"/>
          <w:color w:val="auto"/>
          <w:sz w:val="24"/>
          <w:szCs w:val="24"/>
          <w:lang w:val="en-US"/>
        </w:rPr>
        <w:t>. Washington, D.C.: Beard Book.</w:t>
      </w:r>
    </w:p>
    <w:p w14:paraId="4EFD7289"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lastRenderedPageBreak/>
        <w:t xml:space="preserve">CIPD (2020) </w:t>
      </w:r>
      <w:r w:rsidRPr="00DF26DA">
        <w:rPr>
          <w:rFonts w:ascii="Times New Roman" w:hAnsi="Times New Roman" w:cs="Times New Roman"/>
          <w:i/>
          <w:iCs/>
          <w:color w:val="auto"/>
          <w:sz w:val="24"/>
          <w:szCs w:val="24"/>
          <w:lang w:val="en-US"/>
        </w:rPr>
        <w:t>CIPD Creating learning cultures: assessing the evidence</w:t>
      </w:r>
      <w:r w:rsidRPr="00DF26DA">
        <w:rPr>
          <w:rFonts w:ascii="Times New Roman" w:hAnsi="Times New Roman" w:cs="Times New Roman"/>
          <w:color w:val="auto"/>
          <w:sz w:val="24"/>
          <w:szCs w:val="24"/>
          <w:lang w:val="en-US"/>
        </w:rPr>
        <w:t xml:space="preserve">. Available at: </w:t>
      </w:r>
      <w:hyperlink r:id="rId49" w:history="1">
        <w:r w:rsidRPr="00DF26DA">
          <w:rPr>
            <w:rFonts w:ascii="Times New Roman" w:hAnsi="Times New Roman" w:cs="Times New Roman"/>
            <w:color w:val="auto"/>
            <w:sz w:val="24"/>
            <w:szCs w:val="24"/>
            <w:lang w:val="en-US"/>
          </w:rPr>
          <w:t>https://www.cipd.org/uk/knowledge/evidence-reviews/learning-cultures-evidence/</w:t>
        </w:r>
      </w:hyperlink>
      <w:r w:rsidRPr="00DF26DA">
        <w:rPr>
          <w:rFonts w:ascii="Times New Roman" w:hAnsi="Times New Roman" w:cs="Times New Roman"/>
          <w:color w:val="auto"/>
          <w:sz w:val="24"/>
          <w:szCs w:val="24"/>
          <w:lang w:val="en-US"/>
        </w:rPr>
        <w:t xml:space="preserve"> (Accessed: 10 January 2026).</w:t>
      </w:r>
    </w:p>
    <w:p w14:paraId="6C1FC337"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CIPD (2023) </w:t>
      </w:r>
      <w:r w:rsidRPr="00DF26DA">
        <w:rPr>
          <w:rFonts w:ascii="Times New Roman" w:hAnsi="Times New Roman" w:cs="Times New Roman"/>
          <w:i/>
          <w:iCs/>
          <w:color w:val="auto"/>
          <w:sz w:val="24"/>
          <w:szCs w:val="24"/>
          <w:lang w:val="en-US"/>
        </w:rPr>
        <w:t>Survey report Effective Workforce Planning - Improving people data for business leaders</w:t>
      </w:r>
      <w:r w:rsidRPr="00DF26DA">
        <w:rPr>
          <w:rFonts w:ascii="Times New Roman" w:hAnsi="Times New Roman" w:cs="Times New Roman"/>
          <w:color w:val="auto"/>
          <w:sz w:val="24"/>
          <w:szCs w:val="24"/>
          <w:lang w:val="en-US"/>
        </w:rPr>
        <w:t xml:space="preserve">. Available at: </w:t>
      </w:r>
      <w:hyperlink r:id="rId50" w:history="1">
        <w:r w:rsidRPr="00DF26DA">
          <w:rPr>
            <w:rFonts w:ascii="Times New Roman" w:hAnsi="Times New Roman" w:cs="Times New Roman"/>
            <w:color w:val="auto"/>
            <w:sz w:val="24"/>
            <w:szCs w:val="24"/>
            <w:lang w:val="en-US"/>
          </w:rPr>
          <w:t>https://www.cipd.org/globalassets/media/knowledge/knowledge-hub/reports/workforce-reporting-1_tcm18-113899.pdf</w:t>
        </w:r>
      </w:hyperlink>
      <w:r w:rsidRPr="00DF26DA">
        <w:rPr>
          <w:rFonts w:ascii="Times New Roman" w:hAnsi="Times New Roman" w:cs="Times New Roman"/>
          <w:color w:val="auto"/>
          <w:sz w:val="24"/>
          <w:szCs w:val="24"/>
          <w:lang w:val="en-US"/>
        </w:rPr>
        <w:t xml:space="preserve"> (Accessed: 10 January 2026).</w:t>
      </w:r>
    </w:p>
    <w:p w14:paraId="1990FFD5"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CIPD (2025a) </w:t>
      </w:r>
      <w:r w:rsidRPr="00DF26DA">
        <w:rPr>
          <w:rFonts w:ascii="Times New Roman" w:hAnsi="Times New Roman" w:cs="Times New Roman"/>
          <w:i/>
          <w:iCs/>
          <w:color w:val="auto"/>
          <w:sz w:val="24"/>
          <w:szCs w:val="24"/>
          <w:lang w:val="en-US"/>
        </w:rPr>
        <w:t>CIPD Succession Planning Factsheets</w:t>
      </w:r>
      <w:r w:rsidRPr="00DF26DA">
        <w:rPr>
          <w:rFonts w:ascii="Times New Roman" w:hAnsi="Times New Roman" w:cs="Times New Roman"/>
          <w:color w:val="auto"/>
          <w:sz w:val="24"/>
          <w:szCs w:val="24"/>
          <w:lang w:val="en-US"/>
        </w:rPr>
        <w:t xml:space="preserve">. Available at: </w:t>
      </w:r>
      <w:hyperlink r:id="rId51" w:history="1">
        <w:r w:rsidRPr="00DF26DA">
          <w:rPr>
            <w:rFonts w:ascii="Times New Roman" w:hAnsi="Times New Roman" w:cs="Times New Roman"/>
            <w:color w:val="auto"/>
            <w:sz w:val="24"/>
            <w:szCs w:val="24"/>
            <w:lang w:val="en-US"/>
          </w:rPr>
          <w:t>https://www.cipd.org/uk/knowledge/factsheets/succession-planning-factsheet/#professionals</w:t>
        </w:r>
      </w:hyperlink>
      <w:r w:rsidRPr="00DF26DA">
        <w:rPr>
          <w:rFonts w:ascii="Times New Roman" w:hAnsi="Times New Roman" w:cs="Times New Roman"/>
          <w:color w:val="auto"/>
          <w:sz w:val="24"/>
          <w:szCs w:val="24"/>
          <w:lang w:val="en-US"/>
        </w:rPr>
        <w:t xml:space="preserve"> (Accessed: 25 January 2026).</w:t>
      </w:r>
    </w:p>
    <w:p w14:paraId="6AB342C0"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Cocket, J. (2025) </w:t>
      </w:r>
      <w:r w:rsidRPr="00DF26DA">
        <w:rPr>
          <w:rFonts w:ascii="Times New Roman" w:hAnsi="Times New Roman" w:cs="Times New Roman"/>
          <w:i/>
          <w:iCs/>
          <w:color w:val="auto"/>
          <w:sz w:val="24"/>
          <w:szCs w:val="24"/>
          <w:lang w:val="en-US"/>
        </w:rPr>
        <w:t>Labour Market Outlook Autumn 2025</w:t>
      </w:r>
      <w:r w:rsidRPr="00DF26DA">
        <w:rPr>
          <w:rFonts w:ascii="Times New Roman" w:hAnsi="Times New Roman" w:cs="Times New Roman"/>
          <w:color w:val="auto"/>
          <w:sz w:val="24"/>
          <w:szCs w:val="24"/>
          <w:lang w:val="en-US"/>
        </w:rPr>
        <w:t xml:space="preserve">. Available at: </w:t>
      </w:r>
      <w:hyperlink r:id="rId52" w:history="1">
        <w:r w:rsidRPr="00DF26DA">
          <w:rPr>
            <w:rFonts w:ascii="Times New Roman" w:hAnsi="Times New Roman" w:cs="Times New Roman"/>
            <w:color w:val="auto"/>
            <w:sz w:val="24"/>
            <w:szCs w:val="24"/>
            <w:lang w:val="en-US"/>
          </w:rPr>
          <w:t>https://www.cipd.org/globalassets/media/knowledge/knowledge-hub/reports/2025-pdfs/9024-lmo-autumn-2025-report-web.pdf</w:t>
        </w:r>
      </w:hyperlink>
      <w:r w:rsidRPr="00DF26DA">
        <w:rPr>
          <w:rFonts w:ascii="Times New Roman" w:hAnsi="Times New Roman" w:cs="Times New Roman"/>
          <w:color w:val="auto"/>
          <w:sz w:val="24"/>
          <w:szCs w:val="24"/>
          <w:lang w:val="en-US"/>
        </w:rPr>
        <w:t xml:space="preserve"> (Accessed: 10 January 2026).</w:t>
      </w:r>
    </w:p>
    <w:p w14:paraId="7A14BEAD"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Connaughton, M. (2025) </w:t>
      </w:r>
      <w:r w:rsidRPr="00DF26DA">
        <w:rPr>
          <w:rFonts w:ascii="Times New Roman" w:hAnsi="Times New Roman" w:cs="Times New Roman"/>
          <w:i/>
          <w:iCs/>
          <w:color w:val="auto"/>
          <w:sz w:val="24"/>
          <w:szCs w:val="24"/>
          <w:lang w:val="en-US"/>
        </w:rPr>
        <w:t>CIPD Briefing Skills gaps here to stay: Future of Jobs Report 2025</w:t>
      </w:r>
      <w:r w:rsidRPr="00DF26DA">
        <w:rPr>
          <w:rFonts w:ascii="Times New Roman" w:hAnsi="Times New Roman" w:cs="Times New Roman"/>
          <w:color w:val="auto"/>
          <w:sz w:val="24"/>
          <w:szCs w:val="24"/>
          <w:lang w:val="en-US"/>
        </w:rPr>
        <w:t xml:space="preserve">. Available at: </w:t>
      </w:r>
      <w:hyperlink r:id="rId53" w:history="1">
        <w:r w:rsidRPr="00DF26DA">
          <w:rPr>
            <w:rFonts w:ascii="Times New Roman" w:hAnsi="Times New Roman" w:cs="Times New Roman"/>
            <w:color w:val="auto"/>
            <w:sz w:val="24"/>
            <w:szCs w:val="24"/>
            <w:lang w:val="en-US"/>
          </w:rPr>
          <w:t>https://www.cipd.org/ie/views-and-insights/thought-leadership/insight/future-of-jobs-report-ie/</w:t>
        </w:r>
      </w:hyperlink>
      <w:r w:rsidRPr="00DF26DA">
        <w:rPr>
          <w:rFonts w:ascii="Times New Roman" w:hAnsi="Times New Roman" w:cs="Times New Roman"/>
          <w:color w:val="auto"/>
          <w:sz w:val="24"/>
          <w:szCs w:val="24"/>
          <w:lang w:val="en-US"/>
        </w:rPr>
        <w:t xml:space="preserve"> (Accessed: 10 January 2026).</w:t>
      </w:r>
    </w:p>
    <w:p w14:paraId="08E3E784"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Corporate English Solutions (2024a) </w:t>
      </w:r>
      <w:r w:rsidRPr="00DF26DA">
        <w:rPr>
          <w:rFonts w:ascii="Times New Roman" w:hAnsi="Times New Roman" w:cs="Times New Roman"/>
          <w:i/>
          <w:iCs/>
          <w:color w:val="auto"/>
          <w:sz w:val="24"/>
          <w:szCs w:val="24"/>
          <w:lang w:val="en-US"/>
        </w:rPr>
        <w:t>Targeted Skill Development: How L&amp;D Shapes Diverse Career Paths</w:t>
      </w:r>
      <w:r w:rsidRPr="00DF26DA">
        <w:rPr>
          <w:rFonts w:ascii="Times New Roman" w:hAnsi="Times New Roman" w:cs="Times New Roman"/>
          <w:color w:val="auto"/>
          <w:sz w:val="24"/>
          <w:szCs w:val="24"/>
          <w:lang w:val="en-US"/>
        </w:rPr>
        <w:t xml:space="preserve">. Available at: </w:t>
      </w:r>
      <w:hyperlink r:id="rId54" w:history="1">
        <w:r w:rsidRPr="00DF26DA">
          <w:rPr>
            <w:rFonts w:ascii="Times New Roman" w:hAnsi="Times New Roman" w:cs="Times New Roman"/>
            <w:color w:val="auto"/>
            <w:sz w:val="24"/>
            <w:szCs w:val="24"/>
            <w:lang w:val="en-US"/>
          </w:rPr>
          <w:t>https://corporate.britishcouncil.org/insights/targeted-skill-development-how-ld-shapes-supports-diverse-career-paths</w:t>
        </w:r>
      </w:hyperlink>
      <w:r w:rsidRPr="00DF26DA">
        <w:rPr>
          <w:rFonts w:ascii="Times New Roman" w:hAnsi="Times New Roman" w:cs="Times New Roman"/>
          <w:color w:val="auto"/>
          <w:sz w:val="24"/>
          <w:szCs w:val="24"/>
          <w:lang w:val="en-US"/>
        </w:rPr>
        <w:t xml:space="preserve"> (Accessed: 25 January 2026).</w:t>
      </w:r>
    </w:p>
    <w:p w14:paraId="2A355F63"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Corporate English Solutions (2024b) </w:t>
      </w:r>
      <w:r w:rsidRPr="00DF26DA">
        <w:rPr>
          <w:rFonts w:ascii="Times New Roman" w:hAnsi="Times New Roman" w:cs="Times New Roman"/>
          <w:i/>
          <w:iCs/>
          <w:color w:val="auto"/>
          <w:sz w:val="24"/>
          <w:szCs w:val="24"/>
          <w:lang w:val="en-US"/>
        </w:rPr>
        <w:t>Driving organisational success: Strategies for L&amp;D teams</w:t>
      </w:r>
      <w:r w:rsidRPr="00DF26DA">
        <w:rPr>
          <w:rFonts w:ascii="Times New Roman" w:hAnsi="Times New Roman" w:cs="Times New Roman"/>
          <w:color w:val="auto"/>
          <w:sz w:val="24"/>
          <w:szCs w:val="24"/>
          <w:lang w:val="en-US"/>
        </w:rPr>
        <w:t xml:space="preserve">. Available at: </w:t>
      </w:r>
      <w:hyperlink r:id="rId55" w:history="1">
        <w:r w:rsidRPr="00DF26DA">
          <w:rPr>
            <w:rFonts w:ascii="Times New Roman" w:hAnsi="Times New Roman" w:cs="Times New Roman"/>
            <w:color w:val="auto"/>
            <w:sz w:val="24"/>
            <w:szCs w:val="24"/>
            <w:lang w:val="en-US"/>
          </w:rPr>
          <w:t>https://corporate.britishcouncil.org/insights/driving-organisational-success-strategies-ld-teams</w:t>
        </w:r>
      </w:hyperlink>
      <w:r w:rsidRPr="00DF26DA">
        <w:rPr>
          <w:rFonts w:ascii="Times New Roman" w:hAnsi="Times New Roman" w:cs="Times New Roman"/>
          <w:color w:val="auto"/>
          <w:sz w:val="24"/>
          <w:szCs w:val="24"/>
          <w:lang w:val="en-US"/>
        </w:rPr>
        <w:t xml:space="preserve"> (Accessed: 25 January 2026).</w:t>
      </w:r>
    </w:p>
    <w:p w14:paraId="5C9927CA"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Deans, D. (2025) ‘Welsh council funding plans fall short, say local government’. </w:t>
      </w:r>
      <w:r w:rsidRPr="00DF26DA">
        <w:rPr>
          <w:rFonts w:ascii="Times New Roman" w:hAnsi="Times New Roman" w:cs="Times New Roman"/>
          <w:i/>
          <w:iCs/>
          <w:color w:val="auto"/>
          <w:sz w:val="24"/>
          <w:szCs w:val="24"/>
          <w:lang w:val="en-US"/>
        </w:rPr>
        <w:t>BBC News</w:t>
      </w:r>
      <w:r w:rsidRPr="00DF26DA">
        <w:rPr>
          <w:rFonts w:ascii="Times New Roman" w:hAnsi="Times New Roman" w:cs="Times New Roman"/>
          <w:color w:val="auto"/>
          <w:sz w:val="24"/>
          <w:szCs w:val="24"/>
          <w:lang w:val="en-US"/>
        </w:rPr>
        <w:t xml:space="preserve"> 24 November. Available at: </w:t>
      </w:r>
      <w:hyperlink r:id="rId56" w:history="1">
        <w:r w:rsidRPr="00DF26DA">
          <w:rPr>
            <w:rFonts w:ascii="Times New Roman" w:hAnsi="Times New Roman" w:cs="Times New Roman"/>
            <w:color w:val="auto"/>
            <w:sz w:val="24"/>
            <w:szCs w:val="24"/>
            <w:lang w:val="en-US"/>
          </w:rPr>
          <w:t>https://www.bbc.co.uk/news/articles/cx23yv3zkpeo</w:t>
        </w:r>
      </w:hyperlink>
      <w:r w:rsidRPr="00DF26DA">
        <w:rPr>
          <w:rFonts w:ascii="Times New Roman" w:hAnsi="Times New Roman" w:cs="Times New Roman"/>
          <w:color w:val="auto"/>
          <w:sz w:val="24"/>
          <w:szCs w:val="24"/>
          <w:lang w:val="en-US"/>
        </w:rPr>
        <w:t xml:space="preserve"> (Accessed: 24 January 2026).</w:t>
      </w:r>
    </w:p>
    <w:p w14:paraId="7A984D84"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Dennison, K. (2024) </w:t>
      </w:r>
      <w:r w:rsidRPr="00DF26DA">
        <w:rPr>
          <w:rFonts w:ascii="Times New Roman" w:hAnsi="Times New Roman" w:cs="Times New Roman"/>
          <w:i/>
          <w:iCs/>
          <w:color w:val="auto"/>
          <w:sz w:val="24"/>
          <w:szCs w:val="24"/>
          <w:lang w:val="en-US"/>
        </w:rPr>
        <w:t>The importance of succession planning, now more than ever</w:t>
      </w:r>
      <w:r w:rsidRPr="00DF26DA">
        <w:rPr>
          <w:rFonts w:ascii="Times New Roman" w:hAnsi="Times New Roman" w:cs="Times New Roman"/>
          <w:color w:val="auto"/>
          <w:sz w:val="24"/>
          <w:szCs w:val="24"/>
          <w:lang w:val="en-US"/>
        </w:rPr>
        <w:t xml:space="preserve">. Available at: </w:t>
      </w:r>
      <w:hyperlink r:id="rId57" w:history="1">
        <w:r w:rsidRPr="00DF26DA">
          <w:rPr>
            <w:rFonts w:ascii="Times New Roman" w:hAnsi="Times New Roman" w:cs="Times New Roman"/>
            <w:color w:val="auto"/>
            <w:sz w:val="24"/>
            <w:szCs w:val="24"/>
            <w:lang w:val="en-US"/>
          </w:rPr>
          <w:t>https://www.forbes.com/sites/karadennison/2024/06/25/the-importance-of-succession-planning-now-more-than-ever/</w:t>
        </w:r>
      </w:hyperlink>
      <w:r w:rsidRPr="00DF26DA">
        <w:rPr>
          <w:rFonts w:ascii="Times New Roman" w:hAnsi="Times New Roman" w:cs="Times New Roman"/>
          <w:color w:val="auto"/>
          <w:sz w:val="24"/>
          <w:szCs w:val="24"/>
          <w:lang w:val="en-US"/>
        </w:rPr>
        <w:t xml:space="preserve"> (Accessed: 25 January 2026).</w:t>
      </w:r>
    </w:p>
    <w:p w14:paraId="3FE2B8B0"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lastRenderedPageBreak/>
        <w:t xml:space="preserve">Felder, R. and Silverman, L. (1988) ‘Learning and Teaching Styles in Engineering Education’. </w:t>
      </w:r>
      <w:r w:rsidRPr="00DF26DA">
        <w:rPr>
          <w:rFonts w:ascii="Times New Roman" w:hAnsi="Times New Roman" w:cs="Times New Roman"/>
          <w:i/>
          <w:iCs/>
          <w:color w:val="auto"/>
          <w:sz w:val="24"/>
          <w:szCs w:val="24"/>
          <w:lang w:val="en-US"/>
        </w:rPr>
        <w:t>Engineering Education</w:t>
      </w:r>
      <w:r w:rsidRPr="00DF26DA">
        <w:rPr>
          <w:rFonts w:ascii="Times New Roman" w:hAnsi="Times New Roman" w:cs="Times New Roman"/>
          <w:color w:val="auto"/>
          <w:sz w:val="24"/>
          <w:szCs w:val="24"/>
          <w:lang w:val="en-US"/>
        </w:rPr>
        <w:t xml:space="preserve"> 78(7), pp. 674–681. Available at: </w:t>
      </w:r>
      <w:hyperlink r:id="rId58" w:history="1">
        <w:r w:rsidRPr="00DF26DA">
          <w:rPr>
            <w:rFonts w:ascii="Times New Roman" w:hAnsi="Times New Roman" w:cs="Times New Roman"/>
            <w:color w:val="auto"/>
            <w:sz w:val="24"/>
            <w:szCs w:val="24"/>
            <w:lang w:val="en-US"/>
          </w:rPr>
          <w:t>https://www.researchgate.net/publication/257431200_Learning_and_Teaching_Styles_in_Engineering_Education</w:t>
        </w:r>
      </w:hyperlink>
      <w:r w:rsidRPr="00DF26DA">
        <w:rPr>
          <w:rFonts w:ascii="Times New Roman" w:hAnsi="Times New Roman" w:cs="Times New Roman"/>
          <w:color w:val="auto"/>
          <w:sz w:val="24"/>
          <w:szCs w:val="24"/>
          <w:lang w:val="en-US"/>
        </w:rPr>
        <w:t xml:space="preserve"> (Accessed: 6 February 2026).</w:t>
      </w:r>
    </w:p>
    <w:p w14:paraId="77D41BF7"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Fogg, B. (2010) </w:t>
      </w:r>
      <w:r w:rsidRPr="00DF26DA">
        <w:rPr>
          <w:rFonts w:ascii="Times New Roman" w:hAnsi="Times New Roman" w:cs="Times New Roman"/>
          <w:i/>
          <w:iCs/>
          <w:color w:val="auto"/>
          <w:sz w:val="24"/>
          <w:szCs w:val="24"/>
          <w:lang w:val="en-US"/>
        </w:rPr>
        <w:t>Hello! bjfogg</w:t>
      </w:r>
      <w:r w:rsidRPr="00DF26DA">
        <w:rPr>
          <w:rFonts w:ascii="Times New Roman" w:hAnsi="Times New Roman" w:cs="Times New Roman"/>
          <w:color w:val="auto"/>
          <w:sz w:val="24"/>
          <w:szCs w:val="24"/>
          <w:lang w:val="en-US"/>
        </w:rPr>
        <w:t xml:space="preserve">. Available at: </w:t>
      </w:r>
      <w:hyperlink r:id="rId59" w:history="1">
        <w:r w:rsidRPr="00DF26DA">
          <w:rPr>
            <w:rFonts w:ascii="Times New Roman" w:hAnsi="Times New Roman" w:cs="Times New Roman"/>
            <w:color w:val="auto"/>
            <w:sz w:val="24"/>
            <w:szCs w:val="24"/>
            <w:lang w:val="en-US"/>
          </w:rPr>
          <w:t>https://www.bjfogg.com/</w:t>
        </w:r>
      </w:hyperlink>
      <w:r w:rsidRPr="00DF26DA">
        <w:rPr>
          <w:rFonts w:ascii="Times New Roman" w:hAnsi="Times New Roman" w:cs="Times New Roman"/>
          <w:color w:val="auto"/>
          <w:sz w:val="24"/>
          <w:szCs w:val="24"/>
          <w:lang w:val="en-US"/>
        </w:rPr>
        <w:t xml:space="preserve"> (Accessed: 7 February 2026).</w:t>
      </w:r>
    </w:p>
    <w:p w14:paraId="1F41BF61"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Fulner, C. (2026) Teams video call with Laura Parry, 26</w:t>
      </w:r>
      <w:r w:rsidRPr="00DF26DA">
        <w:rPr>
          <w:rFonts w:ascii="Times New Roman" w:hAnsi="Times New Roman" w:cs="Times New Roman"/>
          <w:color w:val="auto"/>
          <w:sz w:val="24"/>
          <w:szCs w:val="24"/>
          <w:vertAlign w:val="superscript"/>
          <w:lang w:val="en-US"/>
        </w:rPr>
        <w:t>th</w:t>
      </w:r>
      <w:r w:rsidRPr="00DF26DA">
        <w:rPr>
          <w:rFonts w:ascii="Times New Roman" w:hAnsi="Times New Roman" w:cs="Times New Roman"/>
          <w:color w:val="auto"/>
          <w:sz w:val="24"/>
          <w:szCs w:val="24"/>
          <w:lang w:val="en-US"/>
        </w:rPr>
        <w:t xml:space="preserve"> January 2026. </w:t>
      </w:r>
    </w:p>
    <w:p w14:paraId="3857AE67"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Gendron, B. (2024) </w:t>
      </w:r>
      <w:r w:rsidRPr="00DF26DA">
        <w:rPr>
          <w:rFonts w:ascii="Times New Roman" w:hAnsi="Times New Roman" w:cs="Times New Roman"/>
          <w:i/>
          <w:iCs/>
          <w:color w:val="auto"/>
          <w:sz w:val="24"/>
          <w:szCs w:val="24"/>
          <w:lang w:val="en-US"/>
        </w:rPr>
        <w:t>There Are Plenty of Reasons Employees Don’t Attend Training</w:t>
      </w:r>
      <w:r w:rsidRPr="00DF26DA">
        <w:rPr>
          <w:rFonts w:ascii="Times New Roman" w:hAnsi="Times New Roman" w:cs="Times New Roman"/>
          <w:color w:val="auto"/>
          <w:sz w:val="24"/>
          <w:szCs w:val="24"/>
          <w:lang w:val="en-US"/>
        </w:rPr>
        <w:t xml:space="preserve">. Available at: </w:t>
      </w:r>
      <w:hyperlink r:id="rId60" w:history="1">
        <w:r w:rsidRPr="00DF26DA">
          <w:rPr>
            <w:rFonts w:ascii="Times New Roman" w:hAnsi="Times New Roman" w:cs="Times New Roman"/>
            <w:color w:val="auto"/>
            <w:sz w:val="24"/>
            <w:szCs w:val="24"/>
            <w:lang w:val="en-US"/>
          </w:rPr>
          <w:t>https://thetrainingassociates.com/why-employees-dont-attend-training/</w:t>
        </w:r>
      </w:hyperlink>
      <w:r w:rsidRPr="00DF26DA">
        <w:rPr>
          <w:rFonts w:ascii="Times New Roman" w:hAnsi="Times New Roman" w:cs="Times New Roman"/>
          <w:color w:val="auto"/>
          <w:sz w:val="24"/>
          <w:szCs w:val="24"/>
          <w:lang w:val="en-US"/>
        </w:rPr>
        <w:t xml:space="preserve"> (Accessed: 7 February 2026).</w:t>
      </w:r>
    </w:p>
    <w:p w14:paraId="16CA67CF"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GOV.UK (2018) </w:t>
      </w:r>
      <w:r w:rsidRPr="00DF26DA">
        <w:rPr>
          <w:rFonts w:ascii="Times New Roman" w:hAnsi="Times New Roman" w:cs="Times New Roman"/>
          <w:i/>
          <w:iCs/>
          <w:color w:val="auto"/>
          <w:sz w:val="24"/>
          <w:szCs w:val="24"/>
          <w:lang w:val="en-US"/>
        </w:rPr>
        <w:t>Data Protection Act 2018</w:t>
      </w:r>
      <w:r w:rsidRPr="00DF26DA">
        <w:rPr>
          <w:rFonts w:ascii="Times New Roman" w:hAnsi="Times New Roman" w:cs="Times New Roman"/>
          <w:color w:val="auto"/>
          <w:sz w:val="24"/>
          <w:szCs w:val="24"/>
          <w:lang w:val="en-US"/>
        </w:rPr>
        <w:t xml:space="preserve">. Available at: </w:t>
      </w:r>
      <w:hyperlink r:id="rId61" w:history="1">
        <w:r w:rsidRPr="00DF26DA">
          <w:rPr>
            <w:rFonts w:ascii="Times New Roman" w:hAnsi="Times New Roman" w:cs="Times New Roman"/>
            <w:color w:val="auto"/>
            <w:sz w:val="24"/>
            <w:szCs w:val="24"/>
            <w:lang w:val="en-US"/>
          </w:rPr>
          <w:t>https://www.legislation.gov.uk/ukpga/2018/12/contents</w:t>
        </w:r>
      </w:hyperlink>
      <w:r w:rsidRPr="00DF26DA">
        <w:rPr>
          <w:rFonts w:ascii="Times New Roman" w:hAnsi="Times New Roman" w:cs="Times New Roman"/>
          <w:color w:val="auto"/>
          <w:sz w:val="24"/>
          <w:szCs w:val="24"/>
          <w:lang w:val="en-US"/>
        </w:rPr>
        <w:t xml:space="preserve"> (Accessed: 6 February 2026).</w:t>
      </w:r>
    </w:p>
    <w:p w14:paraId="6DFD2120"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Green, M. and Young, J. (2020) </w:t>
      </w:r>
      <w:r w:rsidRPr="00DF26DA">
        <w:rPr>
          <w:rFonts w:ascii="Times New Roman" w:hAnsi="Times New Roman" w:cs="Times New Roman"/>
          <w:i/>
          <w:iCs/>
          <w:color w:val="auto"/>
          <w:sz w:val="24"/>
          <w:szCs w:val="24"/>
          <w:lang w:val="en-US"/>
        </w:rPr>
        <w:t>Assessing the Evidence Creating Learning Cultures</w:t>
      </w:r>
      <w:r w:rsidRPr="00DF26DA">
        <w:rPr>
          <w:rFonts w:ascii="Times New Roman" w:hAnsi="Times New Roman" w:cs="Times New Roman"/>
          <w:color w:val="auto"/>
          <w:sz w:val="24"/>
          <w:szCs w:val="24"/>
          <w:lang w:val="en-US"/>
        </w:rPr>
        <w:t xml:space="preserve">. Available at: </w:t>
      </w:r>
      <w:hyperlink r:id="rId62" w:history="1">
        <w:r w:rsidRPr="00DF26DA">
          <w:rPr>
            <w:rFonts w:ascii="Times New Roman" w:hAnsi="Times New Roman" w:cs="Times New Roman"/>
            <w:color w:val="auto"/>
            <w:sz w:val="24"/>
            <w:szCs w:val="24"/>
            <w:lang w:val="en-US"/>
          </w:rPr>
          <w:t>https://www.cipd.org/globalassets/media/knowledge/knowledge-hub/reports/creating-learning-cultures-1_tcm18-75606.pdf</w:t>
        </w:r>
      </w:hyperlink>
      <w:r w:rsidRPr="00DF26DA">
        <w:rPr>
          <w:rFonts w:ascii="Times New Roman" w:hAnsi="Times New Roman" w:cs="Times New Roman"/>
          <w:color w:val="auto"/>
          <w:sz w:val="24"/>
          <w:szCs w:val="24"/>
          <w:lang w:val="en-US"/>
        </w:rPr>
        <w:t xml:space="preserve"> (Accessed: 26 January 2026).</w:t>
      </w:r>
    </w:p>
    <w:p w14:paraId="22ECB9EB"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Hayden, D. (2023) </w:t>
      </w:r>
      <w:r w:rsidRPr="00DF26DA">
        <w:rPr>
          <w:rFonts w:ascii="Times New Roman" w:hAnsi="Times New Roman" w:cs="Times New Roman"/>
          <w:i/>
          <w:iCs/>
          <w:color w:val="auto"/>
          <w:sz w:val="24"/>
          <w:szCs w:val="24"/>
          <w:lang w:val="en-US"/>
        </w:rPr>
        <w:t>CIPD Learning &amp; Development Strategy and Policy Factsheets</w:t>
      </w:r>
      <w:r w:rsidRPr="00DF26DA">
        <w:rPr>
          <w:rFonts w:ascii="Times New Roman" w:hAnsi="Times New Roman" w:cs="Times New Roman"/>
          <w:color w:val="auto"/>
          <w:sz w:val="24"/>
          <w:szCs w:val="24"/>
          <w:lang w:val="en-US"/>
        </w:rPr>
        <w:t xml:space="preserve">. Available at: </w:t>
      </w:r>
      <w:hyperlink r:id="rId63" w:history="1">
        <w:r w:rsidRPr="00DF26DA">
          <w:rPr>
            <w:rFonts w:ascii="Times New Roman" w:hAnsi="Times New Roman" w:cs="Times New Roman"/>
            <w:color w:val="auto"/>
            <w:sz w:val="24"/>
            <w:szCs w:val="24"/>
            <w:lang w:val="en-US"/>
          </w:rPr>
          <w:t>https://www.cipd.org/uk/knowledge/factsheets/strategy-development-factsheet/#what-is-a-learning-and-development-strategy</w:t>
        </w:r>
      </w:hyperlink>
      <w:r w:rsidRPr="00DF26DA">
        <w:rPr>
          <w:rFonts w:ascii="Times New Roman" w:hAnsi="Times New Roman" w:cs="Times New Roman"/>
          <w:color w:val="auto"/>
          <w:sz w:val="24"/>
          <w:szCs w:val="24"/>
          <w:lang w:val="en-US"/>
        </w:rPr>
        <w:t xml:space="preserve"> (Accessed: 25 January 2026).</w:t>
      </w:r>
    </w:p>
    <w:p w14:paraId="6EA5386C"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Hayden, D. (2024) </w:t>
      </w:r>
      <w:r w:rsidRPr="00DF26DA">
        <w:rPr>
          <w:rFonts w:ascii="Times New Roman" w:hAnsi="Times New Roman" w:cs="Times New Roman"/>
          <w:i/>
          <w:iCs/>
          <w:color w:val="auto"/>
          <w:sz w:val="24"/>
          <w:szCs w:val="24"/>
          <w:lang w:val="en-US"/>
        </w:rPr>
        <w:t>Learning &amp; Development Strategy and Policy</w:t>
      </w:r>
      <w:r w:rsidRPr="00DF26DA">
        <w:rPr>
          <w:rFonts w:ascii="Times New Roman" w:hAnsi="Times New Roman" w:cs="Times New Roman"/>
          <w:color w:val="auto"/>
          <w:sz w:val="24"/>
          <w:szCs w:val="24"/>
          <w:lang w:val="en-US"/>
        </w:rPr>
        <w:t xml:space="preserve">. Available at: </w:t>
      </w:r>
      <w:hyperlink r:id="rId64" w:history="1">
        <w:r w:rsidRPr="00DF26DA">
          <w:rPr>
            <w:rFonts w:ascii="Times New Roman" w:hAnsi="Times New Roman" w:cs="Times New Roman"/>
            <w:color w:val="auto"/>
            <w:sz w:val="24"/>
            <w:szCs w:val="24"/>
            <w:lang w:val="en-US"/>
          </w:rPr>
          <w:t>https://www.cipd.org/uk/knowledge/factsheets/strategy-development-factsheet/</w:t>
        </w:r>
      </w:hyperlink>
      <w:r w:rsidRPr="00DF26DA">
        <w:rPr>
          <w:rFonts w:ascii="Times New Roman" w:hAnsi="Times New Roman" w:cs="Times New Roman"/>
          <w:color w:val="auto"/>
          <w:sz w:val="24"/>
          <w:szCs w:val="24"/>
          <w:lang w:val="en-US"/>
        </w:rPr>
        <w:t xml:space="preserve"> (Accessed: 10 January 2026).</w:t>
      </w:r>
    </w:p>
    <w:p w14:paraId="53726F16"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Hayden, D. (2025a) </w:t>
      </w:r>
      <w:r w:rsidRPr="00DF26DA">
        <w:rPr>
          <w:rFonts w:ascii="Times New Roman" w:hAnsi="Times New Roman" w:cs="Times New Roman"/>
          <w:i/>
          <w:iCs/>
          <w:color w:val="auto"/>
          <w:sz w:val="24"/>
          <w:szCs w:val="24"/>
          <w:lang w:val="en-US"/>
        </w:rPr>
        <w:t>CIPD | Methods of delivering learning interventions | Factsheets</w:t>
      </w:r>
      <w:r w:rsidRPr="00DF26DA">
        <w:rPr>
          <w:rFonts w:ascii="Times New Roman" w:hAnsi="Times New Roman" w:cs="Times New Roman"/>
          <w:color w:val="auto"/>
          <w:sz w:val="24"/>
          <w:szCs w:val="24"/>
          <w:lang w:val="en-US"/>
        </w:rPr>
        <w:t xml:space="preserve">. Available at: </w:t>
      </w:r>
      <w:hyperlink r:id="rId65" w:history="1">
        <w:r w:rsidRPr="00DF26DA">
          <w:rPr>
            <w:rStyle w:val="Hyperlink"/>
            <w:rFonts w:ascii="Times New Roman" w:hAnsi="Times New Roman" w:cs="Times New Roman"/>
            <w:color w:val="auto"/>
            <w:sz w:val="24"/>
            <w:szCs w:val="24"/>
            <w:u w:val="none"/>
            <w:lang w:val="en-US"/>
          </w:rPr>
          <w:t>https://www.cipd.org/uk/knowledge/factsheets/learning-methods-factsheet/#what-are-learning-methods</w:t>
        </w:r>
      </w:hyperlink>
      <w:r w:rsidRPr="00DF26DA">
        <w:rPr>
          <w:rFonts w:ascii="Times New Roman" w:hAnsi="Times New Roman" w:cs="Times New Roman"/>
          <w:color w:val="auto"/>
          <w:sz w:val="24"/>
          <w:szCs w:val="24"/>
          <w:lang w:val="en-US"/>
        </w:rPr>
        <w:t xml:space="preserve"> (Accessed: 26 January 2026).</w:t>
      </w:r>
    </w:p>
    <w:p w14:paraId="681C6F8A"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Hayden, D. (2025b) </w:t>
      </w:r>
      <w:r w:rsidRPr="00DF26DA">
        <w:rPr>
          <w:rFonts w:ascii="Times New Roman" w:hAnsi="Times New Roman" w:cs="Times New Roman"/>
          <w:i/>
          <w:iCs/>
          <w:color w:val="auto"/>
          <w:sz w:val="24"/>
          <w:szCs w:val="24"/>
          <w:lang w:val="en-US"/>
        </w:rPr>
        <w:t>Evaluating Learning and Development</w:t>
      </w:r>
      <w:r w:rsidRPr="00DF26DA">
        <w:rPr>
          <w:rFonts w:ascii="Times New Roman" w:hAnsi="Times New Roman" w:cs="Times New Roman"/>
          <w:color w:val="auto"/>
          <w:sz w:val="24"/>
          <w:szCs w:val="24"/>
          <w:lang w:val="en-US"/>
        </w:rPr>
        <w:t xml:space="preserve">. Available at: </w:t>
      </w:r>
      <w:hyperlink r:id="rId66" w:history="1">
        <w:r w:rsidRPr="00DF26DA">
          <w:rPr>
            <w:rFonts w:ascii="Times New Roman" w:hAnsi="Times New Roman" w:cs="Times New Roman"/>
            <w:color w:val="auto"/>
            <w:sz w:val="24"/>
            <w:szCs w:val="24"/>
            <w:lang w:val="en-US"/>
          </w:rPr>
          <w:t>https://www.cipd.org/uk/knowledge/factsheets/evaluating-learning-factsheet/</w:t>
        </w:r>
      </w:hyperlink>
      <w:r w:rsidRPr="00DF26DA">
        <w:rPr>
          <w:rFonts w:ascii="Times New Roman" w:hAnsi="Times New Roman" w:cs="Times New Roman"/>
          <w:color w:val="auto"/>
          <w:sz w:val="24"/>
          <w:szCs w:val="24"/>
          <w:lang w:val="en-US"/>
        </w:rPr>
        <w:t xml:space="preserve"> (Accessed: 7 </w:t>
      </w:r>
      <w:r w:rsidRPr="00DF26DA">
        <w:rPr>
          <w:rFonts w:ascii="Times New Roman" w:hAnsi="Times New Roman" w:cs="Times New Roman"/>
          <w:color w:val="auto"/>
          <w:sz w:val="24"/>
          <w:szCs w:val="24"/>
          <w:lang w:val="en-US"/>
        </w:rPr>
        <w:lastRenderedPageBreak/>
        <w:t>February 2026).</w:t>
      </w:r>
    </w:p>
    <w:p w14:paraId="25EFE517"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Hayden, D. (2025c) </w:t>
      </w:r>
      <w:r w:rsidRPr="00DF26DA">
        <w:rPr>
          <w:rFonts w:ascii="Times New Roman" w:hAnsi="Times New Roman" w:cs="Times New Roman"/>
          <w:i/>
          <w:iCs/>
          <w:color w:val="auto"/>
          <w:sz w:val="24"/>
          <w:szCs w:val="24"/>
          <w:lang w:val="en-US"/>
        </w:rPr>
        <w:t>Learning needs analysis</w:t>
      </w:r>
      <w:r w:rsidRPr="00DF26DA">
        <w:rPr>
          <w:rFonts w:ascii="Times New Roman" w:hAnsi="Times New Roman" w:cs="Times New Roman"/>
          <w:color w:val="auto"/>
          <w:sz w:val="24"/>
          <w:szCs w:val="24"/>
          <w:lang w:val="en-US"/>
        </w:rPr>
        <w:t xml:space="preserve">. Available at: </w:t>
      </w:r>
      <w:hyperlink r:id="rId67" w:history="1">
        <w:r w:rsidRPr="00DF26DA">
          <w:rPr>
            <w:rFonts w:ascii="Times New Roman" w:hAnsi="Times New Roman" w:cs="Times New Roman"/>
            <w:color w:val="auto"/>
            <w:sz w:val="24"/>
            <w:szCs w:val="24"/>
            <w:lang w:val="en-US"/>
          </w:rPr>
          <w:t>https://www.cipd.org/uk/knowledge/factsheets/learning-needs-factsheet/</w:t>
        </w:r>
      </w:hyperlink>
      <w:r w:rsidRPr="00DF26DA">
        <w:rPr>
          <w:rFonts w:ascii="Times New Roman" w:hAnsi="Times New Roman" w:cs="Times New Roman"/>
          <w:color w:val="auto"/>
          <w:sz w:val="24"/>
          <w:szCs w:val="24"/>
          <w:lang w:val="en-US"/>
        </w:rPr>
        <w:t xml:space="preserve"> (Accessed: 25 January 2026).</w:t>
      </w:r>
    </w:p>
    <w:p w14:paraId="7F3462AB" w14:textId="5CD97123"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Hazlehurst, J. (2023) </w:t>
      </w:r>
      <w:r w:rsidRPr="00DF26DA">
        <w:rPr>
          <w:rFonts w:ascii="Times New Roman" w:hAnsi="Times New Roman" w:cs="Times New Roman"/>
          <w:i/>
          <w:iCs/>
          <w:color w:val="auto"/>
          <w:sz w:val="24"/>
          <w:szCs w:val="24"/>
          <w:lang w:val="en-US"/>
        </w:rPr>
        <w:t xml:space="preserve">Is L&amp;D too timid to tackle the UK’s skills </w:t>
      </w:r>
      <w:r w:rsidR="00C909CF" w:rsidRPr="00DF26DA">
        <w:rPr>
          <w:rFonts w:ascii="Times New Roman" w:hAnsi="Times New Roman" w:cs="Times New Roman"/>
          <w:i/>
          <w:iCs/>
          <w:color w:val="auto"/>
          <w:sz w:val="24"/>
          <w:szCs w:val="24"/>
          <w:lang w:val="en-US"/>
        </w:rPr>
        <w:t>challenges?</w:t>
      </w:r>
      <w:r w:rsidRPr="00DF26DA">
        <w:rPr>
          <w:rFonts w:ascii="Times New Roman" w:hAnsi="Times New Roman" w:cs="Times New Roman"/>
          <w:color w:val="auto"/>
          <w:sz w:val="24"/>
          <w:szCs w:val="24"/>
          <w:lang w:val="en-US"/>
        </w:rPr>
        <w:t xml:space="preserve"> Available at: </w:t>
      </w:r>
      <w:hyperlink r:id="rId68" w:history="1">
        <w:r w:rsidRPr="00DF26DA">
          <w:rPr>
            <w:rFonts w:ascii="Times New Roman" w:hAnsi="Times New Roman" w:cs="Times New Roman"/>
            <w:color w:val="auto"/>
            <w:sz w:val="24"/>
            <w:szCs w:val="24"/>
            <w:lang w:val="en-US"/>
          </w:rPr>
          <w:t>https://www.peoplemanagement.co.uk/article/1833294/l-d-timid-tackle-uks-skills-challenges</w:t>
        </w:r>
      </w:hyperlink>
      <w:r w:rsidRPr="00DF26DA">
        <w:rPr>
          <w:rFonts w:ascii="Times New Roman" w:hAnsi="Times New Roman" w:cs="Times New Roman"/>
          <w:color w:val="auto"/>
          <w:sz w:val="24"/>
          <w:szCs w:val="24"/>
          <w:lang w:val="en-US"/>
        </w:rPr>
        <w:t xml:space="preserve"> (Accessed: 25 January 2026).</w:t>
      </w:r>
    </w:p>
    <w:p w14:paraId="17BA269F"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Hiddleston , A. (2021) </w:t>
      </w:r>
      <w:r w:rsidRPr="00DF26DA">
        <w:rPr>
          <w:rFonts w:ascii="Times New Roman" w:hAnsi="Times New Roman" w:cs="Times New Roman"/>
          <w:i/>
          <w:iCs/>
          <w:color w:val="auto"/>
          <w:sz w:val="24"/>
          <w:szCs w:val="24"/>
          <w:lang w:val="en-US"/>
        </w:rPr>
        <w:t>How will hybrid working impact the future of L&amp;D?</w:t>
      </w:r>
      <w:r w:rsidRPr="00DF26DA">
        <w:rPr>
          <w:rFonts w:ascii="Times New Roman" w:hAnsi="Times New Roman" w:cs="Times New Roman"/>
          <w:color w:val="auto"/>
          <w:sz w:val="24"/>
          <w:szCs w:val="24"/>
          <w:lang w:val="en-US"/>
        </w:rPr>
        <w:t xml:space="preserve"> Available at: </w:t>
      </w:r>
      <w:hyperlink r:id="rId69" w:history="1">
        <w:r w:rsidRPr="00DF26DA">
          <w:rPr>
            <w:rFonts w:ascii="Times New Roman" w:hAnsi="Times New Roman" w:cs="Times New Roman"/>
            <w:color w:val="auto"/>
            <w:sz w:val="24"/>
            <w:szCs w:val="24"/>
            <w:lang w:val="en-US"/>
          </w:rPr>
          <w:t>https://www.peoplemanagement.co.uk/article/1742021/how-hybrid-working-impact-future-learning-development</w:t>
        </w:r>
      </w:hyperlink>
      <w:r w:rsidRPr="00DF26DA">
        <w:rPr>
          <w:rFonts w:ascii="Times New Roman" w:hAnsi="Times New Roman" w:cs="Times New Roman"/>
          <w:color w:val="auto"/>
          <w:sz w:val="24"/>
          <w:szCs w:val="24"/>
          <w:lang w:val="en-US"/>
        </w:rPr>
        <w:t xml:space="preserve"> (Accessed: 26 January 2026).</w:t>
      </w:r>
    </w:p>
    <w:p w14:paraId="5B6855D6"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Home Office (2023) </w:t>
      </w:r>
      <w:r w:rsidRPr="00DF26DA">
        <w:rPr>
          <w:rFonts w:ascii="Times New Roman" w:hAnsi="Times New Roman" w:cs="Times New Roman"/>
          <w:i/>
          <w:iCs/>
          <w:color w:val="auto"/>
          <w:sz w:val="24"/>
          <w:szCs w:val="24"/>
          <w:lang w:val="en-US"/>
        </w:rPr>
        <w:t>Community Safety Partnerships</w:t>
      </w:r>
      <w:r w:rsidRPr="00DF26DA">
        <w:rPr>
          <w:rFonts w:ascii="Times New Roman" w:hAnsi="Times New Roman" w:cs="Times New Roman"/>
          <w:color w:val="auto"/>
          <w:sz w:val="24"/>
          <w:szCs w:val="24"/>
          <w:lang w:val="en-US"/>
        </w:rPr>
        <w:t xml:space="preserve">. Available at: </w:t>
      </w:r>
      <w:hyperlink r:id="rId70" w:history="1">
        <w:r w:rsidRPr="00DF26DA">
          <w:rPr>
            <w:rFonts w:ascii="Times New Roman" w:hAnsi="Times New Roman" w:cs="Times New Roman"/>
            <w:color w:val="auto"/>
            <w:sz w:val="24"/>
            <w:szCs w:val="24"/>
            <w:lang w:val="en-US"/>
          </w:rPr>
          <w:t>https://www.gov.uk/government/publications/community-safety-partnerships/community-safety-partnerships</w:t>
        </w:r>
      </w:hyperlink>
      <w:r w:rsidRPr="00DF26DA">
        <w:rPr>
          <w:rFonts w:ascii="Times New Roman" w:hAnsi="Times New Roman" w:cs="Times New Roman"/>
          <w:color w:val="auto"/>
          <w:sz w:val="24"/>
          <w:szCs w:val="24"/>
          <w:lang w:val="en-US"/>
        </w:rPr>
        <w:t xml:space="preserve"> (Accessed: 25 January 2026).</w:t>
      </w:r>
    </w:p>
    <w:p w14:paraId="4CB1D5CC"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rPr>
      </w:pPr>
      <w:r w:rsidRPr="00571ABD">
        <w:rPr>
          <w:rFonts w:ascii="Times New Roman" w:hAnsi="Times New Roman" w:cs="Times New Roman"/>
          <w:color w:val="auto"/>
          <w:sz w:val="24"/>
          <w:szCs w:val="24"/>
        </w:rPr>
        <w:t xml:space="preserve">Home Office (2024) </w:t>
      </w:r>
      <w:r w:rsidRPr="00571ABD">
        <w:rPr>
          <w:rFonts w:ascii="Times New Roman" w:hAnsi="Times New Roman" w:cs="Times New Roman"/>
          <w:i/>
          <w:iCs/>
          <w:color w:val="auto"/>
          <w:sz w:val="24"/>
          <w:szCs w:val="24"/>
        </w:rPr>
        <w:t>Terrorism (Protection of Premises) Bill 2024</w:t>
      </w:r>
      <w:r w:rsidRPr="00571ABD">
        <w:rPr>
          <w:rFonts w:ascii="Times New Roman" w:hAnsi="Times New Roman" w:cs="Times New Roman"/>
          <w:color w:val="auto"/>
          <w:sz w:val="24"/>
          <w:szCs w:val="24"/>
        </w:rPr>
        <w:t>. Available at: https://www.gov.uk/government/collections/terrorism-protection-of-premises-bill-2024 (Accessed: 25 January 2026).</w:t>
      </w:r>
    </w:p>
    <w:p w14:paraId="5D63D1E4"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Johnson, B. (2017) </w:t>
      </w:r>
      <w:r w:rsidRPr="00DF26DA">
        <w:rPr>
          <w:rFonts w:ascii="Times New Roman" w:hAnsi="Times New Roman" w:cs="Times New Roman"/>
          <w:i/>
          <w:iCs/>
          <w:color w:val="auto"/>
          <w:sz w:val="24"/>
          <w:szCs w:val="24"/>
          <w:lang w:val="en-US"/>
        </w:rPr>
        <w:t>Learning needs analyses often feature too little analysis</w:t>
      </w:r>
      <w:r w:rsidRPr="00DF26DA">
        <w:rPr>
          <w:rFonts w:ascii="Times New Roman" w:hAnsi="Times New Roman" w:cs="Times New Roman"/>
          <w:color w:val="auto"/>
          <w:sz w:val="24"/>
          <w:szCs w:val="24"/>
          <w:lang w:val="en-US"/>
        </w:rPr>
        <w:t xml:space="preserve">. Available at: </w:t>
      </w:r>
      <w:hyperlink r:id="rId71" w:history="1">
        <w:r w:rsidRPr="00DF26DA">
          <w:rPr>
            <w:rFonts w:ascii="Times New Roman" w:hAnsi="Times New Roman" w:cs="Times New Roman"/>
            <w:color w:val="auto"/>
            <w:sz w:val="24"/>
            <w:szCs w:val="24"/>
            <w:lang w:val="en-US"/>
          </w:rPr>
          <w:t>https://www.peoplemanagement.co.uk/article/1743752/learning-needs-analyses</w:t>
        </w:r>
      </w:hyperlink>
      <w:r w:rsidRPr="00DF26DA">
        <w:rPr>
          <w:rFonts w:ascii="Times New Roman" w:hAnsi="Times New Roman" w:cs="Times New Roman"/>
          <w:color w:val="auto"/>
          <w:sz w:val="24"/>
          <w:szCs w:val="24"/>
          <w:lang w:val="en-US"/>
        </w:rPr>
        <w:t xml:space="preserve"> (Accessed: 6 February 2026).</w:t>
      </w:r>
    </w:p>
    <w:p w14:paraId="59780F6A"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Kruse, K. (2022) </w:t>
      </w:r>
      <w:r w:rsidRPr="00DF26DA">
        <w:rPr>
          <w:rFonts w:ascii="Times New Roman" w:hAnsi="Times New Roman" w:cs="Times New Roman"/>
          <w:i/>
          <w:iCs/>
          <w:color w:val="auto"/>
          <w:sz w:val="24"/>
          <w:szCs w:val="24"/>
          <w:lang w:val="en-US"/>
        </w:rPr>
        <w:t>Use A ‘Coach Approach’ To Overcome The Knowing-Doing Gap In Learning And Development</w:t>
      </w:r>
      <w:r w:rsidRPr="00DF26DA">
        <w:rPr>
          <w:rFonts w:ascii="Times New Roman" w:hAnsi="Times New Roman" w:cs="Times New Roman"/>
          <w:color w:val="auto"/>
          <w:sz w:val="24"/>
          <w:szCs w:val="24"/>
          <w:lang w:val="en-US"/>
        </w:rPr>
        <w:t xml:space="preserve">. Available at: </w:t>
      </w:r>
      <w:hyperlink r:id="rId72" w:history="1">
        <w:r w:rsidRPr="00DF26DA">
          <w:rPr>
            <w:rFonts w:ascii="Times New Roman" w:hAnsi="Times New Roman" w:cs="Times New Roman"/>
            <w:color w:val="auto"/>
            <w:sz w:val="24"/>
            <w:szCs w:val="24"/>
            <w:lang w:val="en-US"/>
          </w:rPr>
          <w:t>https://www.forbes.com/sites/kevinkruse/2022/11/07/use-a-coach-approach-to-overcome-the-knowing-doing-gap-in-learning-and-development/</w:t>
        </w:r>
      </w:hyperlink>
      <w:r w:rsidRPr="00DF26DA">
        <w:rPr>
          <w:rFonts w:ascii="Times New Roman" w:hAnsi="Times New Roman" w:cs="Times New Roman"/>
          <w:color w:val="auto"/>
          <w:sz w:val="24"/>
          <w:szCs w:val="24"/>
          <w:lang w:val="en-US"/>
        </w:rPr>
        <w:t xml:space="preserve"> (Accessed: 7 February 2026).</w:t>
      </w:r>
    </w:p>
    <w:p w14:paraId="6DF42B73"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Kruse, K. (2023) ‘The Problem With L&amp;D’s Beloved Kirkpatrick Model (And What To Do About It)’. </w:t>
      </w:r>
      <w:r w:rsidRPr="00DF26DA">
        <w:rPr>
          <w:rFonts w:ascii="Times New Roman" w:hAnsi="Times New Roman" w:cs="Times New Roman"/>
          <w:i/>
          <w:iCs/>
          <w:color w:val="auto"/>
          <w:sz w:val="24"/>
          <w:szCs w:val="24"/>
          <w:lang w:val="en-US"/>
        </w:rPr>
        <w:t>Forbes</w:t>
      </w:r>
      <w:r w:rsidRPr="00DF26DA">
        <w:rPr>
          <w:rFonts w:ascii="Times New Roman" w:hAnsi="Times New Roman" w:cs="Times New Roman"/>
          <w:color w:val="auto"/>
          <w:sz w:val="24"/>
          <w:szCs w:val="24"/>
          <w:lang w:val="en-US"/>
        </w:rPr>
        <w:t xml:space="preserve"> 17 May. Available at: </w:t>
      </w:r>
      <w:hyperlink r:id="rId73" w:history="1">
        <w:r w:rsidRPr="00DF26DA">
          <w:rPr>
            <w:rFonts w:ascii="Times New Roman" w:hAnsi="Times New Roman" w:cs="Times New Roman"/>
            <w:color w:val="auto"/>
            <w:sz w:val="24"/>
            <w:szCs w:val="24"/>
            <w:lang w:val="en-US"/>
          </w:rPr>
          <w:t>https://www.forbes.com/sites/kevinkruse/2023/05/17/the-problem-with-lds-beloved-kirkpatrick-model-and-what-to-do-about-it/</w:t>
        </w:r>
      </w:hyperlink>
      <w:r w:rsidRPr="00DF26DA">
        <w:rPr>
          <w:rFonts w:ascii="Times New Roman" w:hAnsi="Times New Roman" w:cs="Times New Roman"/>
          <w:color w:val="auto"/>
          <w:sz w:val="24"/>
          <w:szCs w:val="24"/>
          <w:lang w:val="en-US"/>
        </w:rPr>
        <w:t xml:space="preserve"> (Accessed: 7 February 2026).</w:t>
      </w:r>
    </w:p>
    <w:p w14:paraId="4B33C1BA"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lastRenderedPageBreak/>
        <w:t xml:space="preserve">Lancaster, A. (2024) </w:t>
      </w:r>
      <w:r w:rsidRPr="00DF26DA">
        <w:rPr>
          <w:rFonts w:ascii="Times New Roman" w:hAnsi="Times New Roman" w:cs="Times New Roman"/>
          <w:i/>
          <w:iCs/>
          <w:color w:val="auto"/>
          <w:sz w:val="24"/>
          <w:szCs w:val="24"/>
          <w:lang w:val="en-US"/>
        </w:rPr>
        <w:t>How L&amp;D can create value: Focusing on skills development</w:t>
      </w:r>
      <w:r w:rsidRPr="00DF26DA">
        <w:rPr>
          <w:rFonts w:ascii="Times New Roman" w:hAnsi="Times New Roman" w:cs="Times New Roman"/>
          <w:color w:val="auto"/>
          <w:sz w:val="24"/>
          <w:szCs w:val="24"/>
          <w:lang w:val="en-US"/>
        </w:rPr>
        <w:t xml:space="preserve">. Available at: </w:t>
      </w:r>
      <w:hyperlink r:id="rId74" w:history="1">
        <w:r w:rsidRPr="00DF26DA">
          <w:rPr>
            <w:rFonts w:ascii="Times New Roman" w:hAnsi="Times New Roman" w:cs="Times New Roman"/>
            <w:color w:val="auto"/>
            <w:sz w:val="24"/>
            <w:szCs w:val="24"/>
            <w:lang w:val="en-US"/>
          </w:rPr>
          <w:t>https://www.cipd.org/uk/views-and-insights/thought-leadership/insight/learning-value-skills-development/</w:t>
        </w:r>
      </w:hyperlink>
      <w:r w:rsidRPr="00DF26DA">
        <w:rPr>
          <w:rFonts w:ascii="Times New Roman" w:hAnsi="Times New Roman" w:cs="Times New Roman"/>
          <w:color w:val="auto"/>
          <w:sz w:val="24"/>
          <w:szCs w:val="24"/>
          <w:lang w:val="en-US"/>
        </w:rPr>
        <w:t xml:space="preserve"> (Accessed: 25 January 2026).</w:t>
      </w:r>
    </w:p>
    <w:p w14:paraId="1B9BEC97"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Lee, V., Smith, D. and Chen, Y.J. (2020) ‘An Integrated Perspective: Applying Team Learning and Knowledge Creation through Team Learner Styles’. </w:t>
      </w:r>
      <w:r w:rsidRPr="00DF26DA">
        <w:rPr>
          <w:rFonts w:ascii="Times New Roman" w:hAnsi="Times New Roman" w:cs="Times New Roman"/>
          <w:i/>
          <w:iCs/>
          <w:color w:val="auto"/>
          <w:sz w:val="24"/>
          <w:szCs w:val="24"/>
          <w:lang w:val="en-US"/>
        </w:rPr>
        <w:t>International Journal of Business &amp; Economics (IJBE)</w:t>
      </w:r>
      <w:r w:rsidRPr="00DF26DA">
        <w:rPr>
          <w:rFonts w:ascii="Times New Roman" w:hAnsi="Times New Roman" w:cs="Times New Roman"/>
          <w:color w:val="auto"/>
          <w:sz w:val="24"/>
          <w:szCs w:val="24"/>
          <w:lang w:val="en-US"/>
        </w:rPr>
        <w:t xml:space="preserve"> 5(2), pp. 83–116. doi: </w:t>
      </w:r>
      <w:hyperlink r:id="rId75" w:history="1">
        <w:r w:rsidRPr="00DF26DA">
          <w:rPr>
            <w:rFonts w:ascii="Times New Roman" w:hAnsi="Times New Roman" w:cs="Times New Roman"/>
            <w:color w:val="auto"/>
            <w:sz w:val="24"/>
            <w:szCs w:val="24"/>
            <w:lang w:val="en-US"/>
          </w:rPr>
          <w:t>https://doi.org/10.58885/ijbe.v05i2.083.vl</w:t>
        </w:r>
      </w:hyperlink>
      <w:r w:rsidRPr="00DF26DA">
        <w:rPr>
          <w:rFonts w:ascii="Times New Roman" w:hAnsi="Times New Roman" w:cs="Times New Roman"/>
          <w:color w:val="auto"/>
          <w:sz w:val="24"/>
          <w:szCs w:val="24"/>
          <w:lang w:val="en-US"/>
        </w:rPr>
        <w:t>.</w:t>
      </w:r>
    </w:p>
    <w:p w14:paraId="47D02589"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legislation.gov.uk (2026) </w:t>
      </w:r>
      <w:r w:rsidRPr="00DF26DA">
        <w:rPr>
          <w:rFonts w:ascii="Times New Roman" w:hAnsi="Times New Roman" w:cs="Times New Roman"/>
          <w:i/>
          <w:iCs/>
          <w:color w:val="auto"/>
          <w:sz w:val="24"/>
          <w:szCs w:val="24"/>
          <w:lang w:val="en-US"/>
        </w:rPr>
        <w:t>The Welsh Language Standards (No. 1) Regulations 2015</w:t>
      </w:r>
      <w:r w:rsidRPr="00DF26DA">
        <w:rPr>
          <w:rFonts w:ascii="Times New Roman" w:hAnsi="Times New Roman" w:cs="Times New Roman"/>
          <w:color w:val="auto"/>
          <w:sz w:val="24"/>
          <w:szCs w:val="24"/>
          <w:lang w:val="en-US"/>
        </w:rPr>
        <w:t xml:space="preserve">. Available at: </w:t>
      </w:r>
      <w:hyperlink r:id="rId76" w:history="1">
        <w:r w:rsidRPr="00DF26DA">
          <w:rPr>
            <w:rFonts w:ascii="Times New Roman" w:hAnsi="Times New Roman" w:cs="Times New Roman"/>
            <w:color w:val="auto"/>
            <w:sz w:val="24"/>
            <w:szCs w:val="24"/>
            <w:lang w:val="en-US"/>
          </w:rPr>
          <w:t>https://www.legislation.gov.uk/wsi/2015/996/contents</w:t>
        </w:r>
      </w:hyperlink>
      <w:r w:rsidRPr="00DF26DA">
        <w:rPr>
          <w:rFonts w:ascii="Times New Roman" w:hAnsi="Times New Roman" w:cs="Times New Roman"/>
          <w:color w:val="auto"/>
          <w:sz w:val="24"/>
          <w:szCs w:val="24"/>
          <w:lang w:val="en-US"/>
        </w:rPr>
        <w:t xml:space="preserve"> (Accessed: 25 January 2026).</w:t>
      </w:r>
    </w:p>
    <w:p w14:paraId="173CD9F4"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Lipman, V. (2015) </w:t>
      </w:r>
      <w:r w:rsidRPr="00DF26DA">
        <w:rPr>
          <w:rFonts w:ascii="Times New Roman" w:hAnsi="Times New Roman" w:cs="Times New Roman"/>
          <w:i/>
          <w:iCs/>
          <w:color w:val="auto"/>
          <w:sz w:val="24"/>
          <w:szCs w:val="24"/>
          <w:lang w:val="en-US"/>
        </w:rPr>
        <w:t>The Motivational Value Of Clear Career Paths</w:t>
      </w:r>
      <w:r w:rsidRPr="00DF26DA">
        <w:rPr>
          <w:rFonts w:ascii="Times New Roman" w:hAnsi="Times New Roman" w:cs="Times New Roman"/>
          <w:color w:val="auto"/>
          <w:sz w:val="24"/>
          <w:szCs w:val="24"/>
          <w:lang w:val="en-US"/>
        </w:rPr>
        <w:t xml:space="preserve">. Available at: </w:t>
      </w:r>
      <w:hyperlink r:id="rId77" w:history="1">
        <w:r w:rsidRPr="00DF26DA">
          <w:rPr>
            <w:rFonts w:ascii="Times New Roman" w:hAnsi="Times New Roman" w:cs="Times New Roman"/>
            <w:color w:val="auto"/>
            <w:sz w:val="24"/>
            <w:szCs w:val="24"/>
            <w:lang w:val="en-US"/>
          </w:rPr>
          <w:t>https://www.forbes.com/sites/victorlipman/2013/10/19/the-motivational-value-of-clear-career-paths/</w:t>
        </w:r>
      </w:hyperlink>
      <w:r w:rsidRPr="00DF26DA">
        <w:rPr>
          <w:rFonts w:ascii="Times New Roman" w:hAnsi="Times New Roman" w:cs="Times New Roman"/>
          <w:color w:val="auto"/>
          <w:sz w:val="24"/>
          <w:szCs w:val="24"/>
          <w:lang w:val="en-US"/>
        </w:rPr>
        <w:t xml:space="preserve"> (Accessed: 25 January 2026).</w:t>
      </w:r>
    </w:p>
    <w:p w14:paraId="14822FAC"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Lynch, R. (2006) </w:t>
      </w:r>
      <w:r w:rsidRPr="00DF26DA">
        <w:rPr>
          <w:rFonts w:ascii="Times New Roman" w:hAnsi="Times New Roman" w:cs="Times New Roman"/>
          <w:i/>
          <w:iCs/>
          <w:color w:val="auto"/>
          <w:sz w:val="24"/>
          <w:szCs w:val="24"/>
          <w:lang w:val="en-US"/>
        </w:rPr>
        <w:t>Corporate strategy</w:t>
      </w:r>
      <w:r w:rsidRPr="00DF26DA">
        <w:rPr>
          <w:rFonts w:ascii="Times New Roman" w:hAnsi="Times New Roman" w:cs="Times New Roman"/>
          <w:color w:val="auto"/>
          <w:sz w:val="24"/>
          <w:szCs w:val="24"/>
          <w:lang w:val="en-US"/>
        </w:rPr>
        <w:t>. 4th edn. Harlow: Prentice Hall.</w:t>
      </w:r>
    </w:p>
    <w:p w14:paraId="616B9EA4"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Mcleod, S. (2025) </w:t>
      </w:r>
      <w:r w:rsidRPr="00DF26DA">
        <w:rPr>
          <w:rFonts w:ascii="Times New Roman" w:hAnsi="Times New Roman" w:cs="Times New Roman"/>
          <w:i/>
          <w:iCs/>
          <w:color w:val="auto"/>
          <w:sz w:val="24"/>
          <w:szCs w:val="24"/>
          <w:lang w:val="en-US"/>
        </w:rPr>
        <w:t>Kolb’s Learning Styles and Experiential Learning Cycle</w:t>
      </w:r>
      <w:r w:rsidRPr="00DF26DA">
        <w:rPr>
          <w:rFonts w:ascii="Times New Roman" w:hAnsi="Times New Roman" w:cs="Times New Roman"/>
          <w:color w:val="auto"/>
          <w:sz w:val="24"/>
          <w:szCs w:val="24"/>
          <w:lang w:val="en-US"/>
        </w:rPr>
        <w:t xml:space="preserve">. Available at: </w:t>
      </w:r>
      <w:hyperlink r:id="rId78" w:history="1">
        <w:r w:rsidRPr="00DF26DA">
          <w:rPr>
            <w:rFonts w:ascii="Times New Roman" w:hAnsi="Times New Roman" w:cs="Times New Roman"/>
            <w:color w:val="auto"/>
            <w:sz w:val="24"/>
            <w:szCs w:val="24"/>
            <w:lang w:val="en-US"/>
          </w:rPr>
          <w:t>https://www.simplypsychology.org/learning-kolb.html</w:t>
        </w:r>
      </w:hyperlink>
      <w:r w:rsidRPr="00DF26DA">
        <w:rPr>
          <w:rFonts w:ascii="Times New Roman" w:hAnsi="Times New Roman" w:cs="Times New Roman"/>
          <w:color w:val="auto"/>
          <w:sz w:val="24"/>
          <w:szCs w:val="24"/>
          <w:lang w:val="en-US"/>
        </w:rPr>
        <w:t xml:space="preserve"> (Accessed: 26 January 2026).</w:t>
      </w:r>
    </w:p>
    <w:p w14:paraId="78B1EC84"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Mumford, A. and Honey, P. (1992) </w:t>
      </w:r>
      <w:r w:rsidRPr="00DF26DA">
        <w:rPr>
          <w:rFonts w:ascii="Times New Roman" w:hAnsi="Times New Roman" w:cs="Times New Roman"/>
          <w:i/>
          <w:iCs/>
          <w:color w:val="auto"/>
          <w:sz w:val="24"/>
          <w:szCs w:val="24"/>
          <w:lang w:val="en-US"/>
        </w:rPr>
        <w:t>The manual of learning styles.</w:t>
      </w:r>
      <w:r w:rsidRPr="00DF26DA">
        <w:rPr>
          <w:rFonts w:ascii="Times New Roman" w:hAnsi="Times New Roman" w:cs="Times New Roman"/>
          <w:color w:val="auto"/>
          <w:sz w:val="24"/>
          <w:szCs w:val="24"/>
          <w:lang w:val="en-US"/>
        </w:rPr>
        <w:t xml:space="preserve"> Maidenhead: Peter Honey Publications.</w:t>
      </w:r>
    </w:p>
    <w:p w14:paraId="5CCB7638"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National Training (2025) </w:t>
      </w:r>
      <w:r w:rsidRPr="00DF26DA">
        <w:rPr>
          <w:rFonts w:ascii="Times New Roman" w:hAnsi="Times New Roman" w:cs="Times New Roman"/>
          <w:i/>
          <w:iCs/>
          <w:color w:val="auto"/>
          <w:sz w:val="24"/>
          <w:szCs w:val="24"/>
          <w:lang w:val="en-US"/>
        </w:rPr>
        <w:t>How to Conduct a Learning Needs Analysis (Step-by-Step Guide)</w:t>
      </w:r>
      <w:r w:rsidRPr="00DF26DA">
        <w:rPr>
          <w:rFonts w:ascii="Times New Roman" w:hAnsi="Times New Roman" w:cs="Times New Roman"/>
          <w:color w:val="auto"/>
          <w:sz w:val="24"/>
          <w:szCs w:val="24"/>
          <w:lang w:val="en-US"/>
        </w:rPr>
        <w:t xml:space="preserve">. Available at: </w:t>
      </w:r>
      <w:hyperlink r:id="rId79" w:history="1">
        <w:r w:rsidRPr="00DF26DA">
          <w:rPr>
            <w:rFonts w:ascii="Times New Roman" w:hAnsi="Times New Roman" w:cs="Times New Roman"/>
            <w:color w:val="auto"/>
            <w:sz w:val="24"/>
            <w:szCs w:val="24"/>
            <w:lang w:val="en-US"/>
          </w:rPr>
          <w:t>https://nationaltraining.edu.au/how-to-conduct-learning-needs-analysis/</w:t>
        </w:r>
      </w:hyperlink>
      <w:r w:rsidRPr="00DF26DA">
        <w:rPr>
          <w:rFonts w:ascii="Times New Roman" w:hAnsi="Times New Roman" w:cs="Times New Roman"/>
          <w:color w:val="auto"/>
          <w:sz w:val="24"/>
          <w:szCs w:val="24"/>
          <w:lang w:val="en-US"/>
        </w:rPr>
        <w:t xml:space="preserve"> (Accessed: 15 February 2026).</w:t>
      </w:r>
    </w:p>
    <w:p w14:paraId="04831C56"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NPTC (2022) </w:t>
      </w:r>
      <w:r w:rsidRPr="00DF26DA">
        <w:rPr>
          <w:rFonts w:ascii="Times New Roman" w:hAnsi="Times New Roman" w:cs="Times New Roman"/>
          <w:i/>
          <w:iCs/>
          <w:color w:val="auto"/>
          <w:sz w:val="24"/>
          <w:szCs w:val="24"/>
          <w:lang w:val="en-US"/>
        </w:rPr>
        <w:t>The Future of Work Strategy Strategic Workforce Plan</w:t>
      </w:r>
      <w:r w:rsidRPr="00DF26DA">
        <w:rPr>
          <w:rFonts w:ascii="Times New Roman" w:hAnsi="Times New Roman" w:cs="Times New Roman"/>
          <w:color w:val="auto"/>
          <w:sz w:val="24"/>
          <w:szCs w:val="24"/>
          <w:lang w:val="en-US"/>
        </w:rPr>
        <w:t xml:space="preserve">. Available at: </w:t>
      </w:r>
      <w:hyperlink r:id="rId80" w:history="1">
        <w:r w:rsidRPr="00DF26DA">
          <w:rPr>
            <w:rFonts w:ascii="Times New Roman" w:hAnsi="Times New Roman" w:cs="Times New Roman"/>
            <w:color w:val="auto"/>
            <w:sz w:val="24"/>
            <w:szCs w:val="24"/>
            <w:lang w:val="en-US"/>
          </w:rPr>
          <w:t>https://www.npt.gov.uk/media/cpal4upr/fow_strategy_final.pdf?mediaredirect=false&amp;v=20240430081844</w:t>
        </w:r>
      </w:hyperlink>
      <w:r w:rsidRPr="00DF26DA">
        <w:rPr>
          <w:rFonts w:ascii="Times New Roman" w:hAnsi="Times New Roman" w:cs="Times New Roman"/>
          <w:color w:val="auto"/>
          <w:sz w:val="24"/>
          <w:szCs w:val="24"/>
          <w:lang w:val="en-US"/>
        </w:rPr>
        <w:t xml:space="preserve"> (Accessed: 15 February 2026).</w:t>
      </w:r>
    </w:p>
    <w:p w14:paraId="34E2C87D"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rPr>
      </w:pPr>
      <w:r w:rsidRPr="00FD07B0">
        <w:rPr>
          <w:rFonts w:ascii="Times New Roman" w:hAnsi="Times New Roman" w:cs="Times New Roman"/>
          <w:color w:val="auto"/>
          <w:sz w:val="24"/>
          <w:szCs w:val="24"/>
        </w:rPr>
        <w:t xml:space="preserve">NPTC (2023) </w:t>
      </w:r>
      <w:r w:rsidRPr="00FD07B0">
        <w:rPr>
          <w:rFonts w:ascii="Times New Roman" w:hAnsi="Times New Roman" w:cs="Times New Roman"/>
          <w:i/>
          <w:iCs/>
          <w:color w:val="auto"/>
          <w:sz w:val="24"/>
          <w:szCs w:val="24"/>
        </w:rPr>
        <w:t>Welsh Language Promotion Strategy 2023-2028</w:t>
      </w:r>
      <w:r w:rsidRPr="00FD07B0">
        <w:rPr>
          <w:rFonts w:ascii="Times New Roman" w:hAnsi="Times New Roman" w:cs="Times New Roman"/>
          <w:color w:val="auto"/>
          <w:sz w:val="24"/>
          <w:szCs w:val="24"/>
        </w:rPr>
        <w:t xml:space="preserve">. Available at: </w:t>
      </w:r>
      <w:r w:rsidRPr="00DF26DA">
        <w:rPr>
          <w:rFonts w:ascii="Times New Roman" w:hAnsi="Times New Roman" w:cs="Times New Roman"/>
          <w:color w:val="auto"/>
          <w:sz w:val="24"/>
          <w:szCs w:val="24"/>
        </w:rPr>
        <w:t xml:space="preserve">https://media.npt.gov.uk/media/opwjl0s1/welsh-language-promotion-strategy-2023-2028.pdf?v=20240813131946 </w:t>
      </w:r>
      <w:r w:rsidRPr="00FD07B0">
        <w:rPr>
          <w:rFonts w:ascii="Times New Roman" w:hAnsi="Times New Roman" w:cs="Times New Roman"/>
          <w:color w:val="auto"/>
          <w:sz w:val="24"/>
          <w:szCs w:val="24"/>
        </w:rPr>
        <w:t>(Accessed: 26 January 2026).</w:t>
      </w:r>
    </w:p>
    <w:p w14:paraId="7B32348E"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FD07B0">
        <w:rPr>
          <w:rFonts w:ascii="Times New Roman" w:hAnsi="Times New Roman" w:cs="Times New Roman"/>
          <w:color w:val="auto"/>
          <w:sz w:val="24"/>
          <w:szCs w:val="24"/>
        </w:rPr>
        <w:t>NPTC (202</w:t>
      </w:r>
      <w:r w:rsidRPr="00DF26DA">
        <w:rPr>
          <w:rFonts w:ascii="Times New Roman" w:hAnsi="Times New Roman" w:cs="Times New Roman"/>
          <w:color w:val="auto"/>
          <w:sz w:val="24"/>
          <w:szCs w:val="24"/>
        </w:rPr>
        <w:t>4</w:t>
      </w:r>
      <w:r w:rsidRPr="00FD07B0">
        <w:rPr>
          <w:rFonts w:ascii="Times New Roman" w:hAnsi="Times New Roman" w:cs="Times New Roman"/>
          <w:color w:val="auto"/>
          <w:sz w:val="24"/>
          <w:szCs w:val="24"/>
        </w:rPr>
        <w:t xml:space="preserve">) </w:t>
      </w:r>
      <w:r w:rsidRPr="00FD07B0">
        <w:rPr>
          <w:rFonts w:ascii="Times New Roman" w:hAnsi="Times New Roman" w:cs="Times New Roman"/>
          <w:i/>
          <w:iCs/>
          <w:color w:val="auto"/>
          <w:sz w:val="24"/>
          <w:szCs w:val="24"/>
        </w:rPr>
        <w:t>Welsh Language Promotion Strateg</w:t>
      </w:r>
      <w:r w:rsidRPr="00DF26DA">
        <w:rPr>
          <w:rFonts w:ascii="Times New Roman" w:hAnsi="Times New Roman" w:cs="Times New Roman"/>
          <w:i/>
          <w:iCs/>
          <w:color w:val="auto"/>
          <w:sz w:val="24"/>
          <w:szCs w:val="24"/>
        </w:rPr>
        <w:t>y Annual Report</w:t>
      </w:r>
      <w:r w:rsidRPr="00FD07B0">
        <w:rPr>
          <w:rFonts w:ascii="Times New Roman" w:hAnsi="Times New Roman" w:cs="Times New Roman"/>
          <w:i/>
          <w:iCs/>
          <w:color w:val="auto"/>
          <w:sz w:val="24"/>
          <w:szCs w:val="24"/>
        </w:rPr>
        <w:t xml:space="preserve"> 202</w:t>
      </w:r>
      <w:r w:rsidRPr="00DF26DA">
        <w:rPr>
          <w:rFonts w:ascii="Times New Roman" w:hAnsi="Times New Roman" w:cs="Times New Roman"/>
          <w:i/>
          <w:iCs/>
          <w:color w:val="auto"/>
          <w:sz w:val="24"/>
          <w:szCs w:val="24"/>
        </w:rPr>
        <w:t>4</w:t>
      </w:r>
      <w:r w:rsidRPr="00FD07B0">
        <w:rPr>
          <w:rFonts w:ascii="Times New Roman" w:hAnsi="Times New Roman" w:cs="Times New Roman"/>
          <w:i/>
          <w:iCs/>
          <w:color w:val="auto"/>
          <w:sz w:val="24"/>
          <w:szCs w:val="24"/>
        </w:rPr>
        <w:t>-2</w:t>
      </w:r>
      <w:r w:rsidRPr="00DF26DA">
        <w:rPr>
          <w:rFonts w:ascii="Times New Roman" w:hAnsi="Times New Roman" w:cs="Times New Roman"/>
          <w:i/>
          <w:iCs/>
          <w:color w:val="auto"/>
          <w:sz w:val="24"/>
          <w:szCs w:val="24"/>
        </w:rPr>
        <w:t>5</w:t>
      </w:r>
      <w:r w:rsidRPr="00FD07B0">
        <w:rPr>
          <w:rFonts w:ascii="Times New Roman" w:hAnsi="Times New Roman" w:cs="Times New Roman"/>
          <w:color w:val="auto"/>
          <w:sz w:val="24"/>
          <w:szCs w:val="24"/>
        </w:rPr>
        <w:t xml:space="preserve">. Available at: </w:t>
      </w:r>
      <w:r w:rsidRPr="00DF26DA">
        <w:rPr>
          <w:rFonts w:ascii="Times New Roman" w:hAnsi="Times New Roman" w:cs="Times New Roman"/>
          <w:color w:val="auto"/>
          <w:sz w:val="24"/>
          <w:szCs w:val="24"/>
        </w:rPr>
        <w:lastRenderedPageBreak/>
        <w:t xml:space="preserve">https://media.npt.gov.uk/media/4silugyu/welsh-language-promotion-strategy-ar-2024-25.pdf?v=20250718111455 </w:t>
      </w:r>
      <w:r w:rsidRPr="00FD07B0">
        <w:rPr>
          <w:rFonts w:ascii="Times New Roman" w:hAnsi="Times New Roman" w:cs="Times New Roman"/>
          <w:color w:val="auto"/>
          <w:sz w:val="24"/>
          <w:szCs w:val="24"/>
        </w:rPr>
        <w:t>(Accessed: 26 January 2026).</w:t>
      </w:r>
      <w:r w:rsidRPr="00DF26DA">
        <w:rPr>
          <w:rFonts w:ascii="Times New Roman" w:hAnsi="Times New Roman" w:cs="Times New Roman"/>
          <w:color w:val="auto"/>
          <w:sz w:val="24"/>
          <w:szCs w:val="24"/>
          <w:lang w:val="en-US"/>
        </w:rPr>
        <w:t xml:space="preserve"> </w:t>
      </w:r>
    </w:p>
    <w:p w14:paraId="501720EC"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NPTC (2025) </w:t>
      </w:r>
      <w:r w:rsidRPr="00DF26DA">
        <w:rPr>
          <w:rFonts w:ascii="Times New Roman" w:hAnsi="Times New Roman" w:cs="Times New Roman"/>
          <w:i/>
          <w:iCs/>
          <w:color w:val="auto"/>
          <w:sz w:val="24"/>
          <w:szCs w:val="24"/>
          <w:lang w:val="en-US"/>
        </w:rPr>
        <w:t xml:space="preserve">Employee Survey 2024-2025. </w:t>
      </w:r>
      <w:r w:rsidRPr="00DF26DA">
        <w:rPr>
          <w:rFonts w:ascii="Times New Roman" w:hAnsi="Times New Roman" w:cs="Times New Roman"/>
          <w:color w:val="auto"/>
          <w:sz w:val="24"/>
          <w:szCs w:val="24"/>
          <w:lang w:val="en-US"/>
        </w:rPr>
        <w:t>NPTC. Unpublished.</w:t>
      </w:r>
    </w:p>
    <w:p w14:paraId="2256E8F5" w14:textId="77777777" w:rsidR="00DF26DA" w:rsidRPr="00FD07B0"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NPTC (2026) </w:t>
      </w:r>
      <w:r w:rsidRPr="00DF26DA">
        <w:rPr>
          <w:rFonts w:ascii="Times New Roman" w:hAnsi="Times New Roman" w:cs="Times New Roman"/>
          <w:i/>
          <w:iCs/>
          <w:color w:val="auto"/>
          <w:sz w:val="24"/>
          <w:szCs w:val="24"/>
          <w:lang w:val="en-US"/>
        </w:rPr>
        <w:t xml:space="preserve">Exit interview data 2026. </w:t>
      </w:r>
      <w:r w:rsidRPr="00DF26DA">
        <w:rPr>
          <w:rFonts w:ascii="Times New Roman" w:hAnsi="Times New Roman" w:cs="Times New Roman"/>
          <w:color w:val="auto"/>
          <w:sz w:val="24"/>
          <w:szCs w:val="24"/>
          <w:lang w:val="en-US"/>
        </w:rPr>
        <w:t>NPTC. Unpublished.</w:t>
      </w:r>
    </w:p>
    <w:p w14:paraId="7B33D611"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NPTC (2026) </w:t>
      </w:r>
      <w:r w:rsidRPr="00DF26DA">
        <w:rPr>
          <w:rFonts w:ascii="Times New Roman" w:hAnsi="Times New Roman" w:cs="Times New Roman"/>
          <w:i/>
          <w:iCs/>
          <w:color w:val="auto"/>
          <w:sz w:val="24"/>
          <w:szCs w:val="24"/>
          <w:lang w:val="en-US"/>
        </w:rPr>
        <w:t xml:space="preserve">Recruitment data 2026. </w:t>
      </w:r>
      <w:r w:rsidRPr="00DF26DA">
        <w:rPr>
          <w:rFonts w:ascii="Times New Roman" w:hAnsi="Times New Roman" w:cs="Times New Roman"/>
          <w:color w:val="auto"/>
          <w:sz w:val="24"/>
          <w:szCs w:val="24"/>
          <w:lang w:val="en-US"/>
        </w:rPr>
        <w:t>NPTC. Unpublished.</w:t>
      </w:r>
    </w:p>
    <w:p w14:paraId="0EA84CEE"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Overton, L. (2023) </w:t>
      </w:r>
      <w:r w:rsidRPr="00DF26DA">
        <w:rPr>
          <w:rFonts w:ascii="Times New Roman" w:hAnsi="Times New Roman" w:cs="Times New Roman"/>
          <w:i/>
          <w:iCs/>
          <w:color w:val="auto"/>
          <w:sz w:val="24"/>
          <w:szCs w:val="24"/>
          <w:lang w:val="en-US"/>
        </w:rPr>
        <w:t>Learning at work 2023 survey report</w:t>
      </w:r>
      <w:r w:rsidRPr="00DF26DA">
        <w:rPr>
          <w:rFonts w:ascii="Times New Roman" w:hAnsi="Times New Roman" w:cs="Times New Roman"/>
          <w:color w:val="auto"/>
          <w:sz w:val="24"/>
          <w:szCs w:val="24"/>
          <w:lang w:val="en-US"/>
        </w:rPr>
        <w:t xml:space="preserve">. Available at: </w:t>
      </w:r>
      <w:hyperlink r:id="rId81" w:history="1">
        <w:r w:rsidRPr="00DF26DA">
          <w:rPr>
            <w:rFonts w:ascii="Times New Roman" w:hAnsi="Times New Roman" w:cs="Times New Roman"/>
            <w:color w:val="auto"/>
            <w:sz w:val="24"/>
            <w:szCs w:val="24"/>
            <w:lang w:val="en-US"/>
          </w:rPr>
          <w:t>https://www.cipd.org/globalassets/media/knowledge/knowledge-hub/reports/2023-pdfs/2023-learning-at-work-survey-report-8378.pdf</w:t>
        </w:r>
      </w:hyperlink>
      <w:r w:rsidRPr="00DF26DA">
        <w:rPr>
          <w:rFonts w:ascii="Times New Roman" w:hAnsi="Times New Roman" w:cs="Times New Roman"/>
          <w:color w:val="auto"/>
          <w:sz w:val="24"/>
          <w:szCs w:val="24"/>
          <w:lang w:val="en-US"/>
        </w:rPr>
        <w:t xml:space="preserve"> (Accessed: 10 January 2026).</w:t>
      </w:r>
    </w:p>
    <w:p w14:paraId="699BF896"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Powell , C. (2022) </w:t>
      </w:r>
      <w:r w:rsidRPr="00DF26DA">
        <w:rPr>
          <w:rFonts w:ascii="Times New Roman" w:hAnsi="Times New Roman" w:cs="Times New Roman"/>
          <w:i/>
          <w:iCs/>
          <w:color w:val="auto"/>
          <w:sz w:val="24"/>
          <w:szCs w:val="24"/>
          <w:lang w:val="en-US"/>
        </w:rPr>
        <w:t>Reskilling Could save Firms £50k Compared to Hiring New Talent</w:t>
      </w:r>
      <w:r w:rsidRPr="00DF26DA">
        <w:rPr>
          <w:rFonts w:ascii="Times New Roman" w:hAnsi="Times New Roman" w:cs="Times New Roman"/>
          <w:color w:val="auto"/>
          <w:sz w:val="24"/>
          <w:szCs w:val="24"/>
          <w:lang w:val="en-US"/>
        </w:rPr>
        <w:t xml:space="preserve">. Available at: </w:t>
      </w:r>
      <w:hyperlink r:id="rId82" w:history="1">
        <w:r w:rsidRPr="00DF26DA">
          <w:rPr>
            <w:rFonts w:ascii="Times New Roman" w:hAnsi="Times New Roman" w:cs="Times New Roman"/>
            <w:color w:val="auto"/>
            <w:sz w:val="24"/>
            <w:szCs w:val="24"/>
            <w:lang w:val="en-US"/>
          </w:rPr>
          <w:t>https://www.peoplemanagement.co.uk/article/1745212/reskilling-could-save-firms-50k-compared-hiring-new-talent</w:t>
        </w:r>
      </w:hyperlink>
      <w:r w:rsidRPr="00DF26DA">
        <w:rPr>
          <w:rFonts w:ascii="Times New Roman" w:hAnsi="Times New Roman" w:cs="Times New Roman"/>
          <w:color w:val="auto"/>
          <w:sz w:val="24"/>
          <w:szCs w:val="24"/>
          <w:lang w:val="en-US"/>
        </w:rPr>
        <w:t xml:space="preserve"> (Accessed: 24 January 2026).</w:t>
      </w:r>
    </w:p>
    <w:p w14:paraId="1F9C8031"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Roberts, C. (2026) Teams video call with Laura Parry, 30</w:t>
      </w:r>
      <w:r w:rsidRPr="00DF26DA">
        <w:rPr>
          <w:rFonts w:ascii="Times New Roman" w:hAnsi="Times New Roman" w:cs="Times New Roman"/>
          <w:color w:val="auto"/>
          <w:sz w:val="24"/>
          <w:szCs w:val="24"/>
          <w:vertAlign w:val="superscript"/>
          <w:lang w:val="en-US"/>
        </w:rPr>
        <w:t>th</w:t>
      </w:r>
      <w:r w:rsidRPr="00DF26DA">
        <w:rPr>
          <w:rFonts w:ascii="Times New Roman" w:hAnsi="Times New Roman" w:cs="Times New Roman"/>
          <w:color w:val="auto"/>
          <w:sz w:val="24"/>
          <w:szCs w:val="24"/>
          <w:lang w:val="en-US"/>
        </w:rPr>
        <w:t xml:space="preserve"> January 2026. </w:t>
      </w:r>
    </w:p>
    <w:p w14:paraId="51EE8847"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rPr>
      </w:pPr>
      <w:r w:rsidRPr="00E15CB6">
        <w:rPr>
          <w:rFonts w:ascii="Times New Roman" w:hAnsi="Times New Roman" w:cs="Times New Roman"/>
          <w:color w:val="auto"/>
          <w:sz w:val="24"/>
          <w:szCs w:val="24"/>
        </w:rPr>
        <w:t xml:space="preserve">Ross, F. (2023) </w:t>
      </w:r>
      <w:r w:rsidRPr="00E15CB6">
        <w:rPr>
          <w:rFonts w:ascii="Times New Roman" w:hAnsi="Times New Roman" w:cs="Times New Roman"/>
          <w:i/>
          <w:iCs/>
          <w:color w:val="auto"/>
          <w:sz w:val="24"/>
          <w:szCs w:val="24"/>
        </w:rPr>
        <w:t>Carl Jung Personality Types</w:t>
      </w:r>
      <w:r w:rsidRPr="00E15CB6">
        <w:rPr>
          <w:rFonts w:ascii="Times New Roman" w:hAnsi="Times New Roman" w:cs="Times New Roman"/>
          <w:color w:val="auto"/>
          <w:sz w:val="24"/>
          <w:szCs w:val="24"/>
        </w:rPr>
        <w:t>. Available at: https://www.thesap.org.uk/articles-on-jungian-psychology-2/about-analysis-and-therapy/typology/ (Accessed: 26 January 2026).</w:t>
      </w:r>
    </w:p>
    <w:p w14:paraId="46EEF9A3"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Taylor, S. and Woodhams, C. (2022) </w:t>
      </w:r>
      <w:r w:rsidRPr="00DF26DA">
        <w:rPr>
          <w:rFonts w:ascii="Times New Roman" w:hAnsi="Times New Roman" w:cs="Times New Roman"/>
          <w:i/>
          <w:iCs/>
          <w:color w:val="auto"/>
          <w:sz w:val="24"/>
          <w:szCs w:val="24"/>
          <w:lang w:val="en-US"/>
        </w:rPr>
        <w:t>Studyig Human Resource Management: a Guide to the study, Context and Practice of hr.</w:t>
      </w:r>
      <w:r w:rsidRPr="00DF26DA">
        <w:rPr>
          <w:rFonts w:ascii="Times New Roman" w:hAnsi="Times New Roman" w:cs="Times New Roman"/>
          <w:color w:val="auto"/>
          <w:sz w:val="24"/>
          <w:szCs w:val="24"/>
          <w:lang w:val="en-US"/>
        </w:rPr>
        <w:t xml:space="preserve"> 3rd edn. London: Kogan Page.</w:t>
      </w:r>
    </w:p>
    <w:p w14:paraId="58EBC6FE"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The Myers-Briggs Company (2024) </w:t>
      </w:r>
      <w:r w:rsidRPr="00DF26DA">
        <w:rPr>
          <w:rFonts w:ascii="Times New Roman" w:hAnsi="Times New Roman" w:cs="Times New Roman"/>
          <w:i/>
          <w:iCs/>
          <w:color w:val="auto"/>
          <w:sz w:val="24"/>
          <w:szCs w:val="24"/>
          <w:lang w:val="en-US"/>
        </w:rPr>
        <w:t>The history of the MBTI® assessment</w:t>
      </w:r>
      <w:r w:rsidRPr="00DF26DA">
        <w:rPr>
          <w:rFonts w:ascii="Times New Roman" w:hAnsi="Times New Roman" w:cs="Times New Roman"/>
          <w:color w:val="auto"/>
          <w:sz w:val="24"/>
          <w:szCs w:val="24"/>
          <w:lang w:val="en-US"/>
        </w:rPr>
        <w:t xml:space="preserve">. Available at: </w:t>
      </w:r>
      <w:hyperlink r:id="rId83" w:history="1">
        <w:r w:rsidRPr="00DF26DA">
          <w:rPr>
            <w:rFonts w:ascii="Times New Roman" w:hAnsi="Times New Roman" w:cs="Times New Roman"/>
            <w:color w:val="auto"/>
            <w:sz w:val="24"/>
            <w:szCs w:val="24"/>
            <w:lang w:val="en-US"/>
          </w:rPr>
          <w:t>https://eu.themyersbriggs.com/en/tools/mbti/myers-briggs-history</w:t>
        </w:r>
      </w:hyperlink>
      <w:r w:rsidRPr="00DF26DA">
        <w:rPr>
          <w:rFonts w:ascii="Times New Roman" w:hAnsi="Times New Roman" w:cs="Times New Roman"/>
          <w:color w:val="auto"/>
          <w:sz w:val="24"/>
          <w:szCs w:val="24"/>
          <w:lang w:val="en-US"/>
        </w:rPr>
        <w:t xml:space="preserve"> (Accessed: 6 February 2026).</w:t>
      </w:r>
    </w:p>
    <w:p w14:paraId="683DE3E0"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Thinqi (2025) </w:t>
      </w:r>
      <w:r w:rsidRPr="00DF26DA">
        <w:rPr>
          <w:rFonts w:ascii="Times New Roman" w:hAnsi="Times New Roman" w:cs="Times New Roman"/>
          <w:i/>
          <w:iCs/>
          <w:color w:val="auto"/>
          <w:sz w:val="24"/>
          <w:szCs w:val="24"/>
          <w:lang w:val="en-US"/>
        </w:rPr>
        <w:t>Thinqi Ready for any L&amp;D challenge</w:t>
      </w:r>
      <w:r w:rsidRPr="00DF26DA">
        <w:rPr>
          <w:rFonts w:ascii="Times New Roman" w:hAnsi="Times New Roman" w:cs="Times New Roman"/>
          <w:color w:val="auto"/>
          <w:sz w:val="24"/>
          <w:szCs w:val="24"/>
          <w:lang w:val="en-US"/>
        </w:rPr>
        <w:t xml:space="preserve">. Available at: </w:t>
      </w:r>
      <w:hyperlink r:id="rId84" w:history="1">
        <w:r w:rsidRPr="00DF26DA">
          <w:rPr>
            <w:rFonts w:ascii="Times New Roman" w:hAnsi="Times New Roman" w:cs="Times New Roman"/>
            <w:color w:val="auto"/>
            <w:sz w:val="24"/>
            <w:szCs w:val="24"/>
            <w:lang w:val="en-US"/>
          </w:rPr>
          <w:t>https://thinqi.com/features</w:t>
        </w:r>
      </w:hyperlink>
      <w:r w:rsidRPr="00DF26DA">
        <w:rPr>
          <w:rFonts w:ascii="Times New Roman" w:hAnsi="Times New Roman" w:cs="Times New Roman"/>
          <w:color w:val="auto"/>
          <w:sz w:val="24"/>
          <w:szCs w:val="24"/>
          <w:lang w:val="en-US"/>
        </w:rPr>
        <w:t xml:space="preserve"> (Accessed: 7 February 2026).</w:t>
      </w:r>
    </w:p>
    <w:p w14:paraId="295BEDE8"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Training Industry (2025) </w:t>
      </w:r>
      <w:r w:rsidRPr="00DF26DA">
        <w:rPr>
          <w:rFonts w:ascii="Times New Roman" w:hAnsi="Times New Roman" w:cs="Times New Roman"/>
          <w:i/>
          <w:iCs/>
          <w:color w:val="auto"/>
          <w:sz w:val="24"/>
          <w:szCs w:val="24"/>
          <w:lang w:val="en-US"/>
        </w:rPr>
        <w:t>L&amp;D’s Role in Succession Planning</w:t>
      </w:r>
      <w:r w:rsidRPr="00DF26DA">
        <w:rPr>
          <w:rFonts w:ascii="Times New Roman" w:hAnsi="Times New Roman" w:cs="Times New Roman"/>
          <w:color w:val="auto"/>
          <w:sz w:val="24"/>
          <w:szCs w:val="24"/>
          <w:lang w:val="en-US"/>
        </w:rPr>
        <w:t xml:space="preserve">. Available at: </w:t>
      </w:r>
      <w:hyperlink r:id="rId85" w:history="1">
        <w:r w:rsidRPr="00DF26DA">
          <w:rPr>
            <w:rFonts w:ascii="Times New Roman" w:hAnsi="Times New Roman" w:cs="Times New Roman"/>
            <w:color w:val="auto"/>
            <w:sz w:val="24"/>
            <w:szCs w:val="24"/>
            <w:lang w:val="en-US"/>
          </w:rPr>
          <w:t>https://www.youtube.com/watch?v=R_VhVYxWHU8</w:t>
        </w:r>
      </w:hyperlink>
      <w:r w:rsidRPr="00DF26DA">
        <w:rPr>
          <w:rFonts w:ascii="Times New Roman" w:hAnsi="Times New Roman" w:cs="Times New Roman"/>
          <w:color w:val="auto"/>
          <w:sz w:val="24"/>
          <w:szCs w:val="24"/>
          <w:lang w:val="en-US"/>
        </w:rPr>
        <w:t xml:space="preserve"> (Accessed: 25 January 2026).</w:t>
      </w:r>
    </w:p>
    <w:p w14:paraId="46C2957A"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t xml:space="preserve">Welsh Government (2025) </w:t>
      </w:r>
      <w:r w:rsidRPr="00DF26DA">
        <w:rPr>
          <w:rFonts w:ascii="Times New Roman" w:hAnsi="Times New Roman" w:cs="Times New Roman"/>
          <w:i/>
          <w:iCs/>
          <w:color w:val="auto"/>
          <w:sz w:val="24"/>
          <w:szCs w:val="24"/>
          <w:lang w:val="en-US"/>
        </w:rPr>
        <w:t>Consultation -summary of response Provisional Local Government Settlement 2025-2026</w:t>
      </w:r>
      <w:r w:rsidRPr="00DF26DA">
        <w:rPr>
          <w:rFonts w:ascii="Times New Roman" w:hAnsi="Times New Roman" w:cs="Times New Roman"/>
          <w:color w:val="auto"/>
          <w:sz w:val="24"/>
          <w:szCs w:val="24"/>
          <w:lang w:val="en-US"/>
        </w:rPr>
        <w:t xml:space="preserve">. Available at: </w:t>
      </w:r>
      <w:hyperlink r:id="rId86" w:history="1">
        <w:r w:rsidRPr="00DF26DA">
          <w:rPr>
            <w:rFonts w:ascii="Times New Roman" w:hAnsi="Times New Roman" w:cs="Times New Roman"/>
            <w:color w:val="auto"/>
            <w:sz w:val="24"/>
            <w:szCs w:val="24"/>
            <w:lang w:val="en-US"/>
          </w:rPr>
          <w:t>https://www.gov.wales/sites/default/files/publications/2025-03/summary-of-responses-25-26.pdf</w:t>
        </w:r>
      </w:hyperlink>
      <w:r w:rsidRPr="00DF26DA">
        <w:rPr>
          <w:rFonts w:ascii="Times New Roman" w:hAnsi="Times New Roman" w:cs="Times New Roman"/>
          <w:color w:val="auto"/>
          <w:sz w:val="24"/>
          <w:szCs w:val="24"/>
          <w:lang w:val="en-US"/>
        </w:rPr>
        <w:t xml:space="preserve"> (Accessed: 24 January 2026).</w:t>
      </w:r>
    </w:p>
    <w:p w14:paraId="31ED4C01"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DF26DA">
        <w:rPr>
          <w:rFonts w:ascii="Times New Roman" w:hAnsi="Times New Roman" w:cs="Times New Roman"/>
          <w:color w:val="auto"/>
          <w:sz w:val="24"/>
          <w:szCs w:val="24"/>
          <w:lang w:val="en-US"/>
        </w:rPr>
        <w:lastRenderedPageBreak/>
        <w:t xml:space="preserve">World Economic Forum (2025) </w:t>
      </w:r>
      <w:r w:rsidRPr="00DF26DA">
        <w:rPr>
          <w:rFonts w:ascii="Times New Roman" w:hAnsi="Times New Roman" w:cs="Times New Roman"/>
          <w:i/>
          <w:iCs/>
          <w:color w:val="auto"/>
          <w:sz w:val="24"/>
          <w:szCs w:val="24"/>
          <w:lang w:val="en-US"/>
        </w:rPr>
        <w:t>The Future of Jobs Report 2025</w:t>
      </w:r>
      <w:r w:rsidRPr="00DF26DA">
        <w:rPr>
          <w:rFonts w:ascii="Times New Roman" w:hAnsi="Times New Roman" w:cs="Times New Roman"/>
          <w:color w:val="auto"/>
          <w:sz w:val="24"/>
          <w:szCs w:val="24"/>
          <w:lang w:val="en-US"/>
        </w:rPr>
        <w:t xml:space="preserve">. Available at: </w:t>
      </w:r>
      <w:hyperlink r:id="rId87" w:history="1">
        <w:r w:rsidRPr="00DF26DA">
          <w:rPr>
            <w:rFonts w:ascii="Times New Roman" w:hAnsi="Times New Roman" w:cs="Times New Roman"/>
            <w:color w:val="auto"/>
            <w:sz w:val="24"/>
            <w:szCs w:val="24"/>
            <w:lang w:val="en-US"/>
          </w:rPr>
          <w:t>https://www.weforum.org/publications/the-future-of-jobs-report-2025/in-full/</w:t>
        </w:r>
      </w:hyperlink>
      <w:r w:rsidRPr="00DF26DA">
        <w:rPr>
          <w:rFonts w:ascii="Times New Roman" w:hAnsi="Times New Roman" w:cs="Times New Roman"/>
          <w:color w:val="auto"/>
          <w:sz w:val="24"/>
          <w:szCs w:val="24"/>
          <w:lang w:val="en-US"/>
        </w:rPr>
        <w:t xml:space="preserve"> (Accessed: 10 January 2026).</w:t>
      </w:r>
    </w:p>
    <w:p w14:paraId="77897E4E" w14:textId="77777777" w:rsidR="00DF26DA" w:rsidRPr="00DF26DA" w:rsidRDefault="00DF26DA" w:rsidP="00DF26DA">
      <w:pPr>
        <w:widowControl w:val="0"/>
        <w:autoSpaceDE w:val="0"/>
        <w:autoSpaceDN w:val="0"/>
        <w:adjustRightInd w:val="0"/>
        <w:spacing w:after="240" w:line="360" w:lineRule="auto"/>
        <w:rPr>
          <w:rFonts w:ascii="Times New Roman" w:hAnsi="Times New Roman" w:cs="Times New Roman"/>
          <w:color w:val="auto"/>
          <w:sz w:val="24"/>
          <w:szCs w:val="24"/>
          <w:lang w:val="en-US"/>
        </w:rPr>
      </w:pPr>
    </w:p>
    <w:p w14:paraId="3CB13B86" w14:textId="77777777" w:rsidR="003677CE" w:rsidRPr="00DF26DA" w:rsidRDefault="003677CE" w:rsidP="00050663">
      <w:pPr>
        <w:jc w:val="both"/>
        <w:rPr>
          <w:rFonts w:ascii="Times New Roman" w:hAnsi="Times New Roman" w:cs="Times New Roman"/>
          <w:color w:val="auto"/>
          <w:sz w:val="24"/>
          <w:szCs w:val="24"/>
        </w:rPr>
      </w:pPr>
    </w:p>
    <w:sectPr w:rsidR="003677CE" w:rsidRPr="00DF26DA" w:rsidSect="00C92AD8">
      <w:headerReference w:type="default" r:id="rId88"/>
      <w:footerReference w:type="default" r:id="rId89"/>
      <w:footerReference w:type="first" r:id="rId90"/>
      <w:type w:val="continuous"/>
      <w:pgSz w:w="11906" w:h="16838" w:code="9"/>
      <w:pgMar w:top="720" w:right="1152" w:bottom="720" w:left="1152" w:header="0" w:footer="1077"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21275" w14:textId="77777777" w:rsidR="00E52CA9" w:rsidRDefault="00E52CA9" w:rsidP="004B7E44">
      <w:r>
        <w:separator/>
      </w:r>
    </w:p>
  </w:endnote>
  <w:endnote w:type="continuationSeparator" w:id="0">
    <w:p w14:paraId="45815417" w14:textId="77777777" w:rsidR="00E52CA9" w:rsidRDefault="00E52CA9"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Arial Unicode MS">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62F72846" w14:textId="77777777" w:rsidTr="00207360">
      <w:trPr>
        <w:trHeight w:val="730"/>
        <w:jc w:val="center"/>
      </w:trPr>
      <w:tc>
        <w:tcPr>
          <w:tcW w:w="12258" w:type="dxa"/>
          <w:tcBorders>
            <w:top w:val="nil"/>
            <w:left w:val="nil"/>
            <w:bottom w:val="nil"/>
            <w:right w:val="nil"/>
          </w:tcBorders>
          <w:vAlign w:val="center"/>
        </w:tcPr>
        <w:p w14:paraId="2CEA509A" w14:textId="77777777" w:rsidR="002948A5" w:rsidRDefault="002948A5" w:rsidP="002948A5">
          <w:pPr>
            <w:pStyle w:val="Footer"/>
          </w:pPr>
          <w:r>
            <w:rPr>
              <w:noProof/>
            </w:rPr>
            <w:drawing>
              <wp:inline distT="0" distB="0" distL="0" distR="0" wp14:anchorId="555ED781" wp14:editId="274F5139">
                <wp:extent cx="6097270" cy="614680"/>
                <wp:effectExtent l="0" t="0" r="0" b="0"/>
                <wp:docPr id="824012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11282" name="Picture 1010511282"/>
                        <pic:cNvPicPr/>
                      </pic:nvPicPr>
                      <pic:blipFill>
                        <a:blip r:embed="rId1">
                          <a:extLst>
                            <a:ext uri="{28A0092B-C50C-407E-A947-70E740481C1C}">
                              <a14:useLocalDpi xmlns:a14="http://schemas.microsoft.com/office/drawing/2010/main" val="0"/>
                            </a:ext>
                          </a:extLst>
                        </a:blip>
                        <a:stretch>
                          <a:fillRect/>
                        </a:stretch>
                      </pic:blipFill>
                      <pic:spPr>
                        <a:xfrm>
                          <a:off x="0" y="0"/>
                          <a:ext cx="6097270" cy="614680"/>
                        </a:xfrm>
                        <a:prstGeom prst="rect">
                          <a:avLst/>
                        </a:prstGeom>
                      </pic:spPr>
                    </pic:pic>
                  </a:graphicData>
                </a:graphic>
              </wp:inline>
            </w:drawing>
          </w:r>
        </w:p>
        <w:p w14:paraId="4A34B456" w14:textId="475B33A8" w:rsidR="004B7E44" w:rsidRDefault="002948A5" w:rsidP="002948A5">
          <w:pPr>
            <w:pStyle w:val="Footer"/>
          </w:pPr>
          <w:r w:rsidRPr="002948A5">
            <w:rPr>
              <w:rFonts w:ascii="Times New Roman" w:hAnsi="Times New Roman" w:cs="Times New Roman"/>
              <w:color w:val="auto"/>
              <w:spacing w:val="60"/>
            </w:rPr>
            <w:t>Page</w:t>
          </w:r>
          <w:r>
            <w:t xml:space="preserve"> | </w:t>
          </w:r>
          <w:r w:rsidRPr="002948A5">
            <w:rPr>
              <w:rFonts w:ascii="Times New Roman" w:hAnsi="Times New Roman" w:cs="Times New Roman"/>
              <w:color w:val="auto"/>
            </w:rPr>
            <w:fldChar w:fldCharType="begin"/>
          </w:r>
          <w:r w:rsidRPr="002948A5">
            <w:rPr>
              <w:rFonts w:ascii="Times New Roman" w:hAnsi="Times New Roman" w:cs="Times New Roman"/>
              <w:color w:val="auto"/>
            </w:rPr>
            <w:instrText xml:space="preserve"> PAGE   \* MERGEFORMAT </w:instrText>
          </w:r>
          <w:r w:rsidRPr="002948A5">
            <w:rPr>
              <w:rFonts w:ascii="Times New Roman" w:hAnsi="Times New Roman" w:cs="Times New Roman"/>
              <w:color w:val="auto"/>
            </w:rPr>
            <w:fldChar w:fldCharType="separate"/>
          </w:r>
          <w:r w:rsidRPr="002948A5">
            <w:rPr>
              <w:rFonts w:ascii="Times New Roman" w:hAnsi="Times New Roman" w:cs="Times New Roman"/>
              <w:b/>
              <w:bCs/>
              <w:noProof/>
              <w:color w:val="auto"/>
            </w:rPr>
            <w:t>1</w:t>
          </w:r>
          <w:r w:rsidRPr="002948A5">
            <w:rPr>
              <w:rFonts w:ascii="Times New Roman" w:hAnsi="Times New Roman" w:cs="Times New Roman"/>
              <w:b/>
              <w:bCs/>
              <w:noProof/>
              <w:color w:val="auto"/>
            </w:rPr>
            <w:fldChar w:fldCharType="end"/>
          </w:r>
          <w:r>
            <w:rPr>
              <w:noProof/>
            </w:rPr>
            <w:drawing>
              <wp:anchor distT="0" distB="0" distL="114300" distR="114300" simplePos="0" relativeHeight="251658240" behindDoc="0" locked="0" layoutInCell="1" allowOverlap="1" wp14:anchorId="2249C69E" wp14:editId="788D8BF8">
                <wp:simplePos x="0" y="0"/>
                <wp:positionH relativeFrom="column">
                  <wp:posOffset>-106680</wp:posOffset>
                </wp:positionH>
                <wp:positionV relativeFrom="paragraph">
                  <wp:posOffset>9398000</wp:posOffset>
                </wp:positionV>
                <wp:extent cx="6097270" cy="614680"/>
                <wp:effectExtent l="0" t="0" r="0" b="0"/>
                <wp:wrapNone/>
                <wp:docPr id="4675687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79139" name="Picture 432979139"/>
                        <pic:cNvPicPr/>
                      </pic:nvPicPr>
                      <pic:blipFill>
                        <a:blip r:embed="rId1">
                          <a:extLst>
                            <a:ext uri="{28A0092B-C50C-407E-A947-70E740481C1C}">
                              <a14:useLocalDpi xmlns:a14="http://schemas.microsoft.com/office/drawing/2010/main" val="0"/>
                            </a:ext>
                          </a:extLst>
                        </a:blip>
                        <a:stretch>
                          <a:fillRect/>
                        </a:stretch>
                      </pic:blipFill>
                      <pic:spPr>
                        <a:xfrm>
                          <a:off x="0" y="0"/>
                          <a:ext cx="6097270" cy="614680"/>
                        </a:xfrm>
                        <a:prstGeom prst="rect">
                          <a:avLst/>
                        </a:prstGeom>
                      </pic:spPr>
                    </pic:pic>
                  </a:graphicData>
                </a:graphic>
                <wp14:sizeRelH relativeFrom="page">
                  <wp14:pctWidth>0</wp14:pctWidth>
                </wp14:sizeRelH>
                <wp14:sizeRelV relativeFrom="page">
                  <wp14:pctHeight>0</wp14:pctHeight>
                </wp14:sizeRelV>
              </wp:anchor>
            </w:drawing>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191010"/>
      <w:docPartObj>
        <w:docPartGallery w:val="Page Numbers (Bottom of Page)"/>
        <w:docPartUnique/>
      </w:docPartObj>
    </w:sdtPr>
    <w:sdtEndPr>
      <w:rPr>
        <w:noProof/>
      </w:rPr>
    </w:sdtEndPr>
    <w:sdtContent>
      <w:p w14:paraId="6F5CBCDD" w14:textId="77777777" w:rsidR="005A718F" w:rsidRDefault="005A718F" w:rsidP="004B7E44">
        <w:pPr>
          <w:pStyle w:val="Footer"/>
        </w:pPr>
        <w:r>
          <w:rPr>
            <w:lang w:bidi="en-GB"/>
          </w:rPr>
          <w:fldChar w:fldCharType="begin"/>
        </w:r>
        <w:r>
          <w:rPr>
            <w:lang w:bidi="en-GB"/>
          </w:rPr>
          <w:instrText xml:space="preserve"> PAGE   \* MERGEFORMAT </w:instrText>
        </w:r>
        <w:r>
          <w:rPr>
            <w:lang w:bidi="en-GB"/>
          </w:rPr>
          <w:fldChar w:fldCharType="separate"/>
        </w:r>
        <w:r w:rsidR="009120E9">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04799" w14:textId="77777777" w:rsidR="00E52CA9" w:rsidRDefault="00E52CA9" w:rsidP="004B7E44">
      <w:r>
        <w:separator/>
      </w:r>
    </w:p>
  </w:footnote>
  <w:footnote w:type="continuationSeparator" w:id="0">
    <w:p w14:paraId="76F8B5C8" w14:textId="77777777" w:rsidR="00E52CA9" w:rsidRDefault="00E52CA9"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4B6B21B3" w14:textId="77777777" w:rsidTr="004B7E44">
      <w:trPr>
        <w:trHeight w:val="1318"/>
      </w:trPr>
      <w:tc>
        <w:tcPr>
          <w:tcW w:w="12210" w:type="dxa"/>
          <w:tcBorders>
            <w:top w:val="nil"/>
            <w:left w:val="nil"/>
            <w:bottom w:val="nil"/>
            <w:right w:val="nil"/>
          </w:tcBorders>
        </w:tcPr>
        <w:p w14:paraId="6B2A28C6" w14:textId="199C1C30" w:rsidR="004B7E44" w:rsidRDefault="004B7E44" w:rsidP="004B7E44">
          <w:pPr>
            <w:pStyle w:val="Header"/>
          </w:pP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7692C"/>
    <w:multiLevelType w:val="multilevel"/>
    <w:tmpl w:val="1040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163B4"/>
    <w:multiLevelType w:val="hybridMultilevel"/>
    <w:tmpl w:val="6122BC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E1BE8"/>
    <w:multiLevelType w:val="multilevel"/>
    <w:tmpl w:val="9CBA3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51636"/>
    <w:multiLevelType w:val="hybridMultilevel"/>
    <w:tmpl w:val="576AF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751345"/>
    <w:multiLevelType w:val="hybridMultilevel"/>
    <w:tmpl w:val="0974092C"/>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5" w15:restartNumberingAfterBreak="0">
    <w:nsid w:val="18430949"/>
    <w:multiLevelType w:val="multilevel"/>
    <w:tmpl w:val="D8F8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AA366D"/>
    <w:multiLevelType w:val="multilevel"/>
    <w:tmpl w:val="6026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B0565"/>
    <w:multiLevelType w:val="hybridMultilevel"/>
    <w:tmpl w:val="430A3B8A"/>
    <w:styleLink w:val="Numbered"/>
    <w:lvl w:ilvl="0" w:tplc="806E9480">
      <w:start w:val="1"/>
      <w:numFmt w:val="decimal"/>
      <w:lvlText w:val="%1."/>
      <w:lvlJc w:val="left"/>
      <w:pPr>
        <w:ind w:left="720" w:hanging="500"/>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6354F39E">
      <w:start w:val="1"/>
      <w:numFmt w:val="decimal"/>
      <w:lvlText w:val="%2."/>
      <w:lvlJc w:val="left"/>
      <w:pPr>
        <w:ind w:left="78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8892ADA8">
      <w:start w:val="1"/>
      <w:numFmt w:val="decimal"/>
      <w:lvlText w:val="%3."/>
      <w:lvlJc w:val="left"/>
      <w:pPr>
        <w:ind w:left="100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B76A07B6">
      <w:start w:val="1"/>
      <w:numFmt w:val="decimal"/>
      <w:lvlText w:val="%4."/>
      <w:lvlJc w:val="left"/>
      <w:pPr>
        <w:ind w:left="122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3A9E1746">
      <w:start w:val="1"/>
      <w:numFmt w:val="decimal"/>
      <w:lvlText w:val="%5."/>
      <w:lvlJc w:val="left"/>
      <w:pPr>
        <w:ind w:left="144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1A6AB9FE">
      <w:start w:val="1"/>
      <w:numFmt w:val="decimal"/>
      <w:lvlText w:val="%6."/>
      <w:lvlJc w:val="left"/>
      <w:pPr>
        <w:ind w:left="166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FC7CA774">
      <w:start w:val="1"/>
      <w:numFmt w:val="decimal"/>
      <w:lvlText w:val="%7."/>
      <w:lvlJc w:val="left"/>
      <w:pPr>
        <w:ind w:left="188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9A22AC0C">
      <w:start w:val="1"/>
      <w:numFmt w:val="decimal"/>
      <w:lvlText w:val="%8."/>
      <w:lvlJc w:val="left"/>
      <w:pPr>
        <w:ind w:left="210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EB9665F0">
      <w:start w:val="1"/>
      <w:numFmt w:val="decimal"/>
      <w:lvlText w:val="%9."/>
      <w:lvlJc w:val="left"/>
      <w:pPr>
        <w:ind w:left="232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8" w15:restartNumberingAfterBreak="0">
    <w:nsid w:val="1FE71CC9"/>
    <w:multiLevelType w:val="multilevel"/>
    <w:tmpl w:val="F30E26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FFE0210"/>
    <w:multiLevelType w:val="hybridMultilevel"/>
    <w:tmpl w:val="B88E9188"/>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10" w15:restartNumberingAfterBreak="0">
    <w:nsid w:val="209115EE"/>
    <w:multiLevelType w:val="hybridMultilevel"/>
    <w:tmpl w:val="23D892DC"/>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11" w15:restartNumberingAfterBreak="0">
    <w:nsid w:val="26E12E86"/>
    <w:multiLevelType w:val="hybridMultilevel"/>
    <w:tmpl w:val="060A2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D26984"/>
    <w:multiLevelType w:val="hybridMultilevel"/>
    <w:tmpl w:val="601465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0E62489"/>
    <w:multiLevelType w:val="hybridMultilevel"/>
    <w:tmpl w:val="81A61F22"/>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14" w15:restartNumberingAfterBreak="0">
    <w:nsid w:val="34E2761C"/>
    <w:multiLevelType w:val="hybridMultilevel"/>
    <w:tmpl w:val="27FC7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F72BD7"/>
    <w:multiLevelType w:val="hybridMultilevel"/>
    <w:tmpl w:val="066E08FE"/>
    <w:lvl w:ilvl="0" w:tplc="08090009">
      <w:start w:val="1"/>
      <w:numFmt w:val="bullet"/>
      <w:lvlText w:val=""/>
      <w:lvlJc w:val="left"/>
      <w:pPr>
        <w:ind w:left="1647" w:hanging="360"/>
      </w:pPr>
      <w:rPr>
        <w:rFonts w:ascii="Wingdings" w:hAnsi="Wingdings"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6" w15:restartNumberingAfterBreak="0">
    <w:nsid w:val="35745BF0"/>
    <w:multiLevelType w:val="hybridMultilevel"/>
    <w:tmpl w:val="BC521B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9E1805"/>
    <w:multiLevelType w:val="hybridMultilevel"/>
    <w:tmpl w:val="386CD542"/>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18" w15:restartNumberingAfterBreak="0">
    <w:nsid w:val="3A9CB74D"/>
    <w:multiLevelType w:val="hybridMultilevel"/>
    <w:tmpl w:val="4ED83A42"/>
    <w:styleLink w:val="NoteTaking"/>
    <w:lvl w:ilvl="0" w:tplc="6944F226">
      <w:start w:val="1"/>
      <w:numFmt w:val="bullet"/>
      <w:lvlText w:val="▪"/>
      <w:lvlJc w:val="left"/>
      <w:pPr>
        <w:ind w:left="720" w:hanging="50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1" w:tplc="2D36F4FA">
      <w:start w:val="1"/>
      <w:numFmt w:val="bullet"/>
      <w:lvlText w:val="▪"/>
      <w:lvlJc w:val="left"/>
      <w:pPr>
        <w:ind w:left="78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2" w:tplc="D8C0FB08">
      <w:start w:val="1"/>
      <w:numFmt w:val="bullet"/>
      <w:lvlText w:val="▪"/>
      <w:lvlJc w:val="left"/>
      <w:pPr>
        <w:ind w:left="100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3" w:tplc="0E5EB312">
      <w:start w:val="1"/>
      <w:numFmt w:val="bullet"/>
      <w:lvlText w:val="▪"/>
      <w:lvlJc w:val="left"/>
      <w:pPr>
        <w:ind w:left="122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4" w:tplc="601A2E4A">
      <w:start w:val="1"/>
      <w:numFmt w:val="bullet"/>
      <w:lvlText w:val="▪"/>
      <w:lvlJc w:val="left"/>
      <w:pPr>
        <w:ind w:left="144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5" w:tplc="2132CBA0">
      <w:start w:val="1"/>
      <w:numFmt w:val="bullet"/>
      <w:lvlText w:val="▪"/>
      <w:lvlJc w:val="left"/>
      <w:pPr>
        <w:ind w:left="166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6" w:tplc="39B6787E">
      <w:start w:val="1"/>
      <w:numFmt w:val="bullet"/>
      <w:lvlText w:val="▪"/>
      <w:lvlJc w:val="left"/>
      <w:pPr>
        <w:ind w:left="188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7" w:tplc="D5DAC8CA">
      <w:start w:val="1"/>
      <w:numFmt w:val="bullet"/>
      <w:lvlText w:val="▪"/>
      <w:lvlJc w:val="left"/>
      <w:pPr>
        <w:ind w:left="210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8" w:tplc="8ED052E8">
      <w:start w:val="1"/>
      <w:numFmt w:val="bullet"/>
      <w:lvlText w:val="▪"/>
      <w:lvlJc w:val="left"/>
      <w:pPr>
        <w:ind w:left="232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abstractNum>
  <w:abstractNum w:abstractNumId="19" w15:restartNumberingAfterBreak="0">
    <w:nsid w:val="3C7B755E"/>
    <w:multiLevelType w:val="hybridMultilevel"/>
    <w:tmpl w:val="E20A16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89102E"/>
    <w:multiLevelType w:val="multilevel"/>
    <w:tmpl w:val="B3DA5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FA2248"/>
    <w:multiLevelType w:val="hybridMultilevel"/>
    <w:tmpl w:val="B36483AE"/>
    <w:lvl w:ilvl="0" w:tplc="08090009">
      <w:start w:val="1"/>
      <w:numFmt w:val="bullet"/>
      <w:lvlText w:val=""/>
      <w:lvlJc w:val="left"/>
      <w:pPr>
        <w:ind w:left="1647" w:hanging="360"/>
      </w:pPr>
      <w:rPr>
        <w:rFonts w:ascii="Wingdings" w:hAnsi="Wingdings"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22" w15:restartNumberingAfterBreak="0">
    <w:nsid w:val="456A2457"/>
    <w:multiLevelType w:val="hybridMultilevel"/>
    <w:tmpl w:val="C6149ABC"/>
    <w:lvl w:ilvl="0" w:tplc="08090009">
      <w:start w:val="1"/>
      <w:numFmt w:val="bullet"/>
      <w:lvlText w:val=""/>
      <w:lvlJc w:val="left"/>
      <w:pPr>
        <w:ind w:left="1723" w:hanging="360"/>
      </w:pPr>
      <w:rPr>
        <w:rFonts w:ascii="Wingdings" w:hAnsi="Wingdings" w:hint="default"/>
      </w:rPr>
    </w:lvl>
    <w:lvl w:ilvl="1" w:tplc="08090003" w:tentative="1">
      <w:start w:val="1"/>
      <w:numFmt w:val="bullet"/>
      <w:lvlText w:val="o"/>
      <w:lvlJc w:val="left"/>
      <w:pPr>
        <w:ind w:left="2443" w:hanging="360"/>
      </w:pPr>
      <w:rPr>
        <w:rFonts w:ascii="Courier New" w:hAnsi="Courier New" w:cs="Courier New"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23" w15:restartNumberingAfterBreak="0">
    <w:nsid w:val="47F5392A"/>
    <w:multiLevelType w:val="hybridMultilevel"/>
    <w:tmpl w:val="9D181E6C"/>
    <w:lvl w:ilvl="0" w:tplc="08090009">
      <w:start w:val="1"/>
      <w:numFmt w:val="bullet"/>
      <w:lvlText w:val=""/>
      <w:lvlJc w:val="left"/>
      <w:pPr>
        <w:ind w:left="1647" w:hanging="360"/>
      </w:pPr>
      <w:rPr>
        <w:rFonts w:ascii="Wingdings" w:hAnsi="Wingdings"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24" w15:restartNumberingAfterBreak="0">
    <w:nsid w:val="489F4B0F"/>
    <w:multiLevelType w:val="hybridMultilevel"/>
    <w:tmpl w:val="49A0CE38"/>
    <w:lvl w:ilvl="0" w:tplc="08090009">
      <w:start w:val="1"/>
      <w:numFmt w:val="bullet"/>
      <w:lvlText w:val=""/>
      <w:lvlJc w:val="left"/>
      <w:pPr>
        <w:ind w:left="1723" w:hanging="360"/>
      </w:pPr>
      <w:rPr>
        <w:rFonts w:ascii="Wingdings" w:hAnsi="Wingdings" w:hint="default"/>
      </w:rPr>
    </w:lvl>
    <w:lvl w:ilvl="1" w:tplc="C84A6282">
      <w:numFmt w:val="bullet"/>
      <w:lvlText w:val="•"/>
      <w:lvlJc w:val="left"/>
      <w:pPr>
        <w:ind w:left="2443" w:hanging="360"/>
      </w:pPr>
      <w:rPr>
        <w:rFonts w:ascii="Calibri" w:eastAsia="Calibri" w:hAnsi="Calibri" w:cs="Times New Roman"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25" w15:restartNumberingAfterBreak="0">
    <w:nsid w:val="4A18331B"/>
    <w:multiLevelType w:val="hybridMultilevel"/>
    <w:tmpl w:val="AC78EC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1E7FDF"/>
    <w:multiLevelType w:val="hybridMultilevel"/>
    <w:tmpl w:val="E584AA2A"/>
    <w:lvl w:ilvl="0" w:tplc="08090009">
      <w:start w:val="1"/>
      <w:numFmt w:val="bullet"/>
      <w:lvlText w:val=""/>
      <w:lvlJc w:val="left"/>
      <w:pPr>
        <w:ind w:left="2137" w:hanging="360"/>
      </w:pPr>
      <w:rPr>
        <w:rFonts w:ascii="Wingdings" w:hAnsi="Wingdings" w:hint="default"/>
      </w:rPr>
    </w:lvl>
    <w:lvl w:ilvl="1" w:tplc="08090009">
      <w:start w:val="1"/>
      <w:numFmt w:val="bullet"/>
      <w:lvlText w:val=""/>
      <w:lvlJc w:val="left"/>
      <w:pPr>
        <w:ind w:left="2857" w:hanging="360"/>
      </w:pPr>
      <w:rPr>
        <w:rFonts w:ascii="Wingdings" w:hAnsi="Wingdings" w:hint="default"/>
      </w:rPr>
    </w:lvl>
    <w:lvl w:ilvl="2" w:tplc="08090005" w:tentative="1">
      <w:start w:val="1"/>
      <w:numFmt w:val="bullet"/>
      <w:lvlText w:val=""/>
      <w:lvlJc w:val="left"/>
      <w:pPr>
        <w:ind w:left="3577" w:hanging="360"/>
      </w:pPr>
      <w:rPr>
        <w:rFonts w:ascii="Wingdings" w:hAnsi="Wingdings" w:hint="default"/>
      </w:rPr>
    </w:lvl>
    <w:lvl w:ilvl="3" w:tplc="08090001" w:tentative="1">
      <w:start w:val="1"/>
      <w:numFmt w:val="bullet"/>
      <w:lvlText w:val=""/>
      <w:lvlJc w:val="left"/>
      <w:pPr>
        <w:ind w:left="4297" w:hanging="360"/>
      </w:pPr>
      <w:rPr>
        <w:rFonts w:ascii="Symbol" w:hAnsi="Symbol" w:hint="default"/>
      </w:rPr>
    </w:lvl>
    <w:lvl w:ilvl="4" w:tplc="08090003" w:tentative="1">
      <w:start w:val="1"/>
      <w:numFmt w:val="bullet"/>
      <w:lvlText w:val="o"/>
      <w:lvlJc w:val="left"/>
      <w:pPr>
        <w:ind w:left="5017" w:hanging="360"/>
      </w:pPr>
      <w:rPr>
        <w:rFonts w:ascii="Courier New" w:hAnsi="Courier New" w:cs="Courier New" w:hint="default"/>
      </w:rPr>
    </w:lvl>
    <w:lvl w:ilvl="5" w:tplc="08090005" w:tentative="1">
      <w:start w:val="1"/>
      <w:numFmt w:val="bullet"/>
      <w:lvlText w:val=""/>
      <w:lvlJc w:val="left"/>
      <w:pPr>
        <w:ind w:left="5737" w:hanging="360"/>
      </w:pPr>
      <w:rPr>
        <w:rFonts w:ascii="Wingdings" w:hAnsi="Wingdings" w:hint="default"/>
      </w:rPr>
    </w:lvl>
    <w:lvl w:ilvl="6" w:tplc="08090001" w:tentative="1">
      <w:start w:val="1"/>
      <w:numFmt w:val="bullet"/>
      <w:lvlText w:val=""/>
      <w:lvlJc w:val="left"/>
      <w:pPr>
        <w:ind w:left="6457" w:hanging="360"/>
      </w:pPr>
      <w:rPr>
        <w:rFonts w:ascii="Symbol" w:hAnsi="Symbol" w:hint="default"/>
      </w:rPr>
    </w:lvl>
    <w:lvl w:ilvl="7" w:tplc="08090003" w:tentative="1">
      <w:start w:val="1"/>
      <w:numFmt w:val="bullet"/>
      <w:lvlText w:val="o"/>
      <w:lvlJc w:val="left"/>
      <w:pPr>
        <w:ind w:left="7177" w:hanging="360"/>
      </w:pPr>
      <w:rPr>
        <w:rFonts w:ascii="Courier New" w:hAnsi="Courier New" w:cs="Courier New" w:hint="default"/>
      </w:rPr>
    </w:lvl>
    <w:lvl w:ilvl="8" w:tplc="08090005" w:tentative="1">
      <w:start w:val="1"/>
      <w:numFmt w:val="bullet"/>
      <w:lvlText w:val=""/>
      <w:lvlJc w:val="left"/>
      <w:pPr>
        <w:ind w:left="7897" w:hanging="360"/>
      </w:pPr>
      <w:rPr>
        <w:rFonts w:ascii="Wingdings" w:hAnsi="Wingdings" w:hint="default"/>
      </w:rPr>
    </w:lvl>
  </w:abstractNum>
  <w:abstractNum w:abstractNumId="27" w15:restartNumberingAfterBreak="0">
    <w:nsid w:val="4EB1251C"/>
    <w:multiLevelType w:val="hybridMultilevel"/>
    <w:tmpl w:val="BF9C535C"/>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28" w15:restartNumberingAfterBreak="0">
    <w:nsid w:val="51562800"/>
    <w:multiLevelType w:val="hybridMultilevel"/>
    <w:tmpl w:val="EA821BD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316B5A"/>
    <w:multiLevelType w:val="hybridMultilevel"/>
    <w:tmpl w:val="34E0DB82"/>
    <w:lvl w:ilvl="0" w:tplc="08090009">
      <w:start w:val="1"/>
      <w:numFmt w:val="bullet"/>
      <w:lvlText w:val=""/>
      <w:lvlJc w:val="left"/>
      <w:pPr>
        <w:ind w:left="1723" w:hanging="360"/>
      </w:pPr>
      <w:rPr>
        <w:rFonts w:ascii="Wingdings" w:hAnsi="Wingdings" w:hint="default"/>
      </w:rPr>
    </w:lvl>
    <w:lvl w:ilvl="1" w:tplc="08090003" w:tentative="1">
      <w:start w:val="1"/>
      <w:numFmt w:val="bullet"/>
      <w:lvlText w:val="o"/>
      <w:lvlJc w:val="left"/>
      <w:pPr>
        <w:ind w:left="2443" w:hanging="360"/>
      </w:pPr>
      <w:rPr>
        <w:rFonts w:ascii="Courier New" w:hAnsi="Courier New" w:cs="Courier New"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30" w15:restartNumberingAfterBreak="0">
    <w:nsid w:val="5DD57656"/>
    <w:multiLevelType w:val="hybridMultilevel"/>
    <w:tmpl w:val="2AC2B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27310F"/>
    <w:multiLevelType w:val="hybridMultilevel"/>
    <w:tmpl w:val="B3E26BD4"/>
    <w:lvl w:ilvl="0" w:tplc="08090009">
      <w:start w:val="1"/>
      <w:numFmt w:val="bullet"/>
      <w:lvlText w:val=""/>
      <w:lvlJc w:val="left"/>
      <w:pPr>
        <w:ind w:left="2803" w:hanging="360"/>
      </w:pPr>
      <w:rPr>
        <w:rFonts w:ascii="Wingdings" w:hAnsi="Wingdings" w:hint="default"/>
      </w:rPr>
    </w:lvl>
    <w:lvl w:ilvl="1" w:tplc="08090003" w:tentative="1">
      <w:start w:val="1"/>
      <w:numFmt w:val="bullet"/>
      <w:lvlText w:val="o"/>
      <w:lvlJc w:val="left"/>
      <w:pPr>
        <w:ind w:left="3523" w:hanging="360"/>
      </w:pPr>
      <w:rPr>
        <w:rFonts w:ascii="Courier New" w:hAnsi="Courier New" w:cs="Courier New" w:hint="default"/>
      </w:rPr>
    </w:lvl>
    <w:lvl w:ilvl="2" w:tplc="08090005" w:tentative="1">
      <w:start w:val="1"/>
      <w:numFmt w:val="bullet"/>
      <w:lvlText w:val=""/>
      <w:lvlJc w:val="left"/>
      <w:pPr>
        <w:ind w:left="4243" w:hanging="360"/>
      </w:pPr>
      <w:rPr>
        <w:rFonts w:ascii="Wingdings" w:hAnsi="Wingdings" w:hint="default"/>
      </w:rPr>
    </w:lvl>
    <w:lvl w:ilvl="3" w:tplc="08090001" w:tentative="1">
      <w:start w:val="1"/>
      <w:numFmt w:val="bullet"/>
      <w:lvlText w:val=""/>
      <w:lvlJc w:val="left"/>
      <w:pPr>
        <w:ind w:left="4963" w:hanging="360"/>
      </w:pPr>
      <w:rPr>
        <w:rFonts w:ascii="Symbol" w:hAnsi="Symbol" w:hint="default"/>
      </w:rPr>
    </w:lvl>
    <w:lvl w:ilvl="4" w:tplc="08090003" w:tentative="1">
      <w:start w:val="1"/>
      <w:numFmt w:val="bullet"/>
      <w:lvlText w:val="o"/>
      <w:lvlJc w:val="left"/>
      <w:pPr>
        <w:ind w:left="5683" w:hanging="360"/>
      </w:pPr>
      <w:rPr>
        <w:rFonts w:ascii="Courier New" w:hAnsi="Courier New" w:cs="Courier New" w:hint="default"/>
      </w:rPr>
    </w:lvl>
    <w:lvl w:ilvl="5" w:tplc="08090005" w:tentative="1">
      <w:start w:val="1"/>
      <w:numFmt w:val="bullet"/>
      <w:lvlText w:val=""/>
      <w:lvlJc w:val="left"/>
      <w:pPr>
        <w:ind w:left="6403" w:hanging="360"/>
      </w:pPr>
      <w:rPr>
        <w:rFonts w:ascii="Wingdings" w:hAnsi="Wingdings" w:hint="default"/>
      </w:rPr>
    </w:lvl>
    <w:lvl w:ilvl="6" w:tplc="08090001" w:tentative="1">
      <w:start w:val="1"/>
      <w:numFmt w:val="bullet"/>
      <w:lvlText w:val=""/>
      <w:lvlJc w:val="left"/>
      <w:pPr>
        <w:ind w:left="7123" w:hanging="360"/>
      </w:pPr>
      <w:rPr>
        <w:rFonts w:ascii="Symbol" w:hAnsi="Symbol" w:hint="default"/>
      </w:rPr>
    </w:lvl>
    <w:lvl w:ilvl="7" w:tplc="08090003" w:tentative="1">
      <w:start w:val="1"/>
      <w:numFmt w:val="bullet"/>
      <w:lvlText w:val="o"/>
      <w:lvlJc w:val="left"/>
      <w:pPr>
        <w:ind w:left="7843" w:hanging="360"/>
      </w:pPr>
      <w:rPr>
        <w:rFonts w:ascii="Courier New" w:hAnsi="Courier New" w:cs="Courier New" w:hint="default"/>
      </w:rPr>
    </w:lvl>
    <w:lvl w:ilvl="8" w:tplc="08090005" w:tentative="1">
      <w:start w:val="1"/>
      <w:numFmt w:val="bullet"/>
      <w:lvlText w:val=""/>
      <w:lvlJc w:val="left"/>
      <w:pPr>
        <w:ind w:left="8563" w:hanging="360"/>
      </w:pPr>
      <w:rPr>
        <w:rFonts w:ascii="Wingdings" w:hAnsi="Wingdings" w:hint="default"/>
      </w:rPr>
    </w:lvl>
  </w:abstractNum>
  <w:abstractNum w:abstractNumId="32" w15:restartNumberingAfterBreak="0">
    <w:nsid w:val="621F049F"/>
    <w:multiLevelType w:val="hybridMultilevel"/>
    <w:tmpl w:val="D232771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3BD0B4A"/>
    <w:multiLevelType w:val="hybridMultilevel"/>
    <w:tmpl w:val="A6FE07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C520DB"/>
    <w:multiLevelType w:val="hybridMultilevel"/>
    <w:tmpl w:val="3A5432B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5646BE2"/>
    <w:multiLevelType w:val="multilevel"/>
    <w:tmpl w:val="6DD87B94"/>
    <w:lvl w:ilvl="0">
      <w:start w:val="1"/>
      <w:numFmt w:val="decimal"/>
      <w:lvlText w:val="%1."/>
      <w:lvlJc w:val="left"/>
      <w:pPr>
        <w:ind w:left="720" w:hanging="360"/>
      </w:pPr>
      <w:rPr>
        <w:rFonts w:hint="default"/>
        <w:b/>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6" w15:restartNumberingAfterBreak="0">
    <w:nsid w:val="65FC2E6B"/>
    <w:multiLevelType w:val="hybridMultilevel"/>
    <w:tmpl w:val="0F8EFFC6"/>
    <w:lvl w:ilvl="0" w:tplc="08090009">
      <w:start w:val="1"/>
      <w:numFmt w:val="bullet"/>
      <w:lvlText w:val=""/>
      <w:lvlJc w:val="left"/>
      <w:pPr>
        <w:ind w:left="2443" w:hanging="360"/>
      </w:pPr>
      <w:rPr>
        <w:rFonts w:ascii="Wingdings" w:hAnsi="Wingdings" w:hint="default"/>
      </w:rPr>
    </w:lvl>
    <w:lvl w:ilvl="1" w:tplc="08090003" w:tentative="1">
      <w:start w:val="1"/>
      <w:numFmt w:val="bullet"/>
      <w:lvlText w:val="o"/>
      <w:lvlJc w:val="left"/>
      <w:pPr>
        <w:ind w:left="3163" w:hanging="360"/>
      </w:pPr>
      <w:rPr>
        <w:rFonts w:ascii="Courier New" w:hAnsi="Courier New" w:cs="Courier New" w:hint="default"/>
      </w:rPr>
    </w:lvl>
    <w:lvl w:ilvl="2" w:tplc="08090005" w:tentative="1">
      <w:start w:val="1"/>
      <w:numFmt w:val="bullet"/>
      <w:lvlText w:val=""/>
      <w:lvlJc w:val="left"/>
      <w:pPr>
        <w:ind w:left="3883" w:hanging="360"/>
      </w:pPr>
      <w:rPr>
        <w:rFonts w:ascii="Wingdings" w:hAnsi="Wingdings" w:hint="default"/>
      </w:rPr>
    </w:lvl>
    <w:lvl w:ilvl="3" w:tplc="08090001" w:tentative="1">
      <w:start w:val="1"/>
      <w:numFmt w:val="bullet"/>
      <w:lvlText w:val=""/>
      <w:lvlJc w:val="left"/>
      <w:pPr>
        <w:ind w:left="4603" w:hanging="360"/>
      </w:pPr>
      <w:rPr>
        <w:rFonts w:ascii="Symbol" w:hAnsi="Symbol" w:hint="default"/>
      </w:rPr>
    </w:lvl>
    <w:lvl w:ilvl="4" w:tplc="08090003" w:tentative="1">
      <w:start w:val="1"/>
      <w:numFmt w:val="bullet"/>
      <w:lvlText w:val="o"/>
      <w:lvlJc w:val="left"/>
      <w:pPr>
        <w:ind w:left="5323" w:hanging="360"/>
      </w:pPr>
      <w:rPr>
        <w:rFonts w:ascii="Courier New" w:hAnsi="Courier New" w:cs="Courier New" w:hint="default"/>
      </w:rPr>
    </w:lvl>
    <w:lvl w:ilvl="5" w:tplc="08090005" w:tentative="1">
      <w:start w:val="1"/>
      <w:numFmt w:val="bullet"/>
      <w:lvlText w:val=""/>
      <w:lvlJc w:val="left"/>
      <w:pPr>
        <w:ind w:left="6043" w:hanging="360"/>
      </w:pPr>
      <w:rPr>
        <w:rFonts w:ascii="Wingdings" w:hAnsi="Wingdings" w:hint="default"/>
      </w:rPr>
    </w:lvl>
    <w:lvl w:ilvl="6" w:tplc="08090001" w:tentative="1">
      <w:start w:val="1"/>
      <w:numFmt w:val="bullet"/>
      <w:lvlText w:val=""/>
      <w:lvlJc w:val="left"/>
      <w:pPr>
        <w:ind w:left="6763" w:hanging="360"/>
      </w:pPr>
      <w:rPr>
        <w:rFonts w:ascii="Symbol" w:hAnsi="Symbol" w:hint="default"/>
      </w:rPr>
    </w:lvl>
    <w:lvl w:ilvl="7" w:tplc="08090003" w:tentative="1">
      <w:start w:val="1"/>
      <w:numFmt w:val="bullet"/>
      <w:lvlText w:val="o"/>
      <w:lvlJc w:val="left"/>
      <w:pPr>
        <w:ind w:left="7483" w:hanging="360"/>
      </w:pPr>
      <w:rPr>
        <w:rFonts w:ascii="Courier New" w:hAnsi="Courier New" w:cs="Courier New" w:hint="default"/>
      </w:rPr>
    </w:lvl>
    <w:lvl w:ilvl="8" w:tplc="08090005" w:tentative="1">
      <w:start w:val="1"/>
      <w:numFmt w:val="bullet"/>
      <w:lvlText w:val=""/>
      <w:lvlJc w:val="left"/>
      <w:pPr>
        <w:ind w:left="8203" w:hanging="360"/>
      </w:pPr>
      <w:rPr>
        <w:rFonts w:ascii="Wingdings" w:hAnsi="Wingdings" w:hint="default"/>
      </w:rPr>
    </w:lvl>
  </w:abstractNum>
  <w:abstractNum w:abstractNumId="37" w15:restartNumberingAfterBreak="0">
    <w:nsid w:val="672E13EB"/>
    <w:multiLevelType w:val="hybridMultilevel"/>
    <w:tmpl w:val="B2945814"/>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38" w15:restartNumberingAfterBreak="0">
    <w:nsid w:val="67446551"/>
    <w:multiLevelType w:val="multilevel"/>
    <w:tmpl w:val="178EF49A"/>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b/>
        <w:bCs/>
        <w:u w:val="single"/>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696647EA"/>
    <w:multiLevelType w:val="hybridMultilevel"/>
    <w:tmpl w:val="5B1CBA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C44257"/>
    <w:multiLevelType w:val="hybridMultilevel"/>
    <w:tmpl w:val="8A22D6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20214B"/>
    <w:multiLevelType w:val="hybridMultilevel"/>
    <w:tmpl w:val="22D0F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955370"/>
    <w:multiLevelType w:val="hybridMultilevel"/>
    <w:tmpl w:val="F7DEC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8E1A7B"/>
    <w:multiLevelType w:val="hybridMultilevel"/>
    <w:tmpl w:val="3CE6CCD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D93CE5"/>
    <w:multiLevelType w:val="hybridMultilevel"/>
    <w:tmpl w:val="B6C096B0"/>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45" w15:restartNumberingAfterBreak="0">
    <w:nsid w:val="76E5744B"/>
    <w:multiLevelType w:val="hybridMultilevel"/>
    <w:tmpl w:val="6FACAD2E"/>
    <w:lvl w:ilvl="0" w:tplc="08090009">
      <w:start w:val="1"/>
      <w:numFmt w:val="bullet"/>
      <w:lvlText w:val=""/>
      <w:lvlJc w:val="left"/>
      <w:pPr>
        <w:ind w:left="1723" w:hanging="360"/>
      </w:pPr>
      <w:rPr>
        <w:rFonts w:ascii="Wingdings" w:hAnsi="Wingdings" w:hint="default"/>
      </w:rPr>
    </w:lvl>
    <w:lvl w:ilvl="1" w:tplc="08090009">
      <w:start w:val="1"/>
      <w:numFmt w:val="bullet"/>
      <w:lvlText w:val=""/>
      <w:lvlJc w:val="left"/>
      <w:pPr>
        <w:ind w:left="2443" w:hanging="360"/>
      </w:pPr>
      <w:rPr>
        <w:rFonts w:ascii="Wingdings" w:hAnsi="Wingdings"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46" w15:restartNumberingAfterBreak="0">
    <w:nsid w:val="7A0D2354"/>
    <w:multiLevelType w:val="hybridMultilevel"/>
    <w:tmpl w:val="2A84526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7D601CB2"/>
    <w:multiLevelType w:val="hybridMultilevel"/>
    <w:tmpl w:val="2196DBF8"/>
    <w:lvl w:ilvl="0" w:tplc="08090009">
      <w:start w:val="1"/>
      <w:numFmt w:val="bullet"/>
      <w:lvlText w:val=""/>
      <w:lvlJc w:val="left"/>
      <w:pPr>
        <w:ind w:left="1777" w:hanging="360"/>
      </w:pPr>
      <w:rPr>
        <w:rFonts w:ascii="Wingdings" w:hAnsi="Wingdings" w:hint="default"/>
      </w:rPr>
    </w:lvl>
    <w:lvl w:ilvl="1" w:tplc="08090003" w:tentative="1">
      <w:start w:val="1"/>
      <w:numFmt w:val="bullet"/>
      <w:lvlText w:val="o"/>
      <w:lvlJc w:val="left"/>
      <w:pPr>
        <w:ind w:left="2497" w:hanging="360"/>
      </w:pPr>
      <w:rPr>
        <w:rFonts w:ascii="Courier New" w:hAnsi="Courier New" w:cs="Courier New" w:hint="default"/>
      </w:rPr>
    </w:lvl>
    <w:lvl w:ilvl="2" w:tplc="08090005" w:tentative="1">
      <w:start w:val="1"/>
      <w:numFmt w:val="bullet"/>
      <w:lvlText w:val=""/>
      <w:lvlJc w:val="left"/>
      <w:pPr>
        <w:ind w:left="3217" w:hanging="360"/>
      </w:pPr>
      <w:rPr>
        <w:rFonts w:ascii="Wingdings" w:hAnsi="Wingdings" w:hint="default"/>
      </w:rPr>
    </w:lvl>
    <w:lvl w:ilvl="3" w:tplc="08090001" w:tentative="1">
      <w:start w:val="1"/>
      <w:numFmt w:val="bullet"/>
      <w:lvlText w:val=""/>
      <w:lvlJc w:val="left"/>
      <w:pPr>
        <w:ind w:left="3937" w:hanging="360"/>
      </w:pPr>
      <w:rPr>
        <w:rFonts w:ascii="Symbol" w:hAnsi="Symbol" w:hint="default"/>
      </w:rPr>
    </w:lvl>
    <w:lvl w:ilvl="4" w:tplc="08090003" w:tentative="1">
      <w:start w:val="1"/>
      <w:numFmt w:val="bullet"/>
      <w:lvlText w:val="o"/>
      <w:lvlJc w:val="left"/>
      <w:pPr>
        <w:ind w:left="4657" w:hanging="360"/>
      </w:pPr>
      <w:rPr>
        <w:rFonts w:ascii="Courier New" w:hAnsi="Courier New" w:cs="Courier New" w:hint="default"/>
      </w:rPr>
    </w:lvl>
    <w:lvl w:ilvl="5" w:tplc="08090005" w:tentative="1">
      <w:start w:val="1"/>
      <w:numFmt w:val="bullet"/>
      <w:lvlText w:val=""/>
      <w:lvlJc w:val="left"/>
      <w:pPr>
        <w:ind w:left="5377" w:hanging="360"/>
      </w:pPr>
      <w:rPr>
        <w:rFonts w:ascii="Wingdings" w:hAnsi="Wingdings" w:hint="default"/>
      </w:rPr>
    </w:lvl>
    <w:lvl w:ilvl="6" w:tplc="08090001" w:tentative="1">
      <w:start w:val="1"/>
      <w:numFmt w:val="bullet"/>
      <w:lvlText w:val=""/>
      <w:lvlJc w:val="left"/>
      <w:pPr>
        <w:ind w:left="6097" w:hanging="360"/>
      </w:pPr>
      <w:rPr>
        <w:rFonts w:ascii="Symbol" w:hAnsi="Symbol" w:hint="default"/>
      </w:rPr>
    </w:lvl>
    <w:lvl w:ilvl="7" w:tplc="08090003" w:tentative="1">
      <w:start w:val="1"/>
      <w:numFmt w:val="bullet"/>
      <w:lvlText w:val="o"/>
      <w:lvlJc w:val="left"/>
      <w:pPr>
        <w:ind w:left="6817" w:hanging="360"/>
      </w:pPr>
      <w:rPr>
        <w:rFonts w:ascii="Courier New" w:hAnsi="Courier New" w:cs="Courier New" w:hint="default"/>
      </w:rPr>
    </w:lvl>
    <w:lvl w:ilvl="8" w:tplc="08090005" w:tentative="1">
      <w:start w:val="1"/>
      <w:numFmt w:val="bullet"/>
      <w:lvlText w:val=""/>
      <w:lvlJc w:val="left"/>
      <w:pPr>
        <w:ind w:left="7537" w:hanging="360"/>
      </w:pPr>
      <w:rPr>
        <w:rFonts w:ascii="Wingdings" w:hAnsi="Wingdings" w:hint="default"/>
      </w:rPr>
    </w:lvl>
  </w:abstractNum>
  <w:abstractNum w:abstractNumId="48" w15:restartNumberingAfterBreak="0">
    <w:nsid w:val="7E2A76B6"/>
    <w:multiLevelType w:val="hybridMultilevel"/>
    <w:tmpl w:val="52A29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E530E83"/>
    <w:multiLevelType w:val="hybridMultilevel"/>
    <w:tmpl w:val="D9727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320285">
    <w:abstractNumId w:val="38"/>
  </w:num>
  <w:num w:numId="2" w16cid:durableId="313871167">
    <w:abstractNumId w:val="7"/>
  </w:num>
  <w:num w:numId="3" w16cid:durableId="1360624786">
    <w:abstractNumId w:val="18"/>
  </w:num>
  <w:num w:numId="4" w16cid:durableId="1054474679">
    <w:abstractNumId w:val="35"/>
  </w:num>
  <w:num w:numId="5" w16cid:durableId="1740978097">
    <w:abstractNumId w:val="11"/>
  </w:num>
  <w:num w:numId="6" w16cid:durableId="1756439409">
    <w:abstractNumId w:val="14"/>
  </w:num>
  <w:num w:numId="7" w16cid:durableId="1639603643">
    <w:abstractNumId w:val="3"/>
  </w:num>
  <w:num w:numId="8" w16cid:durableId="683018747">
    <w:abstractNumId w:val="15"/>
  </w:num>
  <w:num w:numId="9" w16cid:durableId="20402382">
    <w:abstractNumId w:val="23"/>
  </w:num>
  <w:num w:numId="10" w16cid:durableId="904144343">
    <w:abstractNumId w:val="29"/>
  </w:num>
  <w:num w:numId="11" w16cid:durableId="1660033215">
    <w:abstractNumId w:val="22"/>
  </w:num>
  <w:num w:numId="12" w16cid:durableId="343828346">
    <w:abstractNumId w:val="24"/>
  </w:num>
  <w:num w:numId="13" w16cid:durableId="66154587">
    <w:abstractNumId w:val="13"/>
  </w:num>
  <w:num w:numId="14" w16cid:durableId="561795521">
    <w:abstractNumId w:val="31"/>
  </w:num>
  <w:num w:numId="15" w16cid:durableId="395712516">
    <w:abstractNumId w:val="17"/>
  </w:num>
  <w:num w:numId="16" w16cid:durableId="243340614">
    <w:abstractNumId w:val="45"/>
  </w:num>
  <w:num w:numId="17" w16cid:durableId="1597252729">
    <w:abstractNumId w:val="37"/>
  </w:num>
  <w:num w:numId="18" w16cid:durableId="1920669625">
    <w:abstractNumId w:val="36"/>
  </w:num>
  <w:num w:numId="19" w16cid:durableId="1156336441">
    <w:abstractNumId w:val="9"/>
  </w:num>
  <w:num w:numId="20" w16cid:durableId="265890215">
    <w:abstractNumId w:val="10"/>
  </w:num>
  <w:num w:numId="21" w16cid:durableId="1419325767">
    <w:abstractNumId w:val="4"/>
  </w:num>
  <w:num w:numId="22" w16cid:durableId="705372771">
    <w:abstractNumId w:val="44"/>
  </w:num>
  <w:num w:numId="23" w16cid:durableId="1644774201">
    <w:abstractNumId w:val="27"/>
  </w:num>
  <w:num w:numId="24" w16cid:durableId="495848585">
    <w:abstractNumId w:val="21"/>
  </w:num>
  <w:num w:numId="25" w16cid:durableId="404690067">
    <w:abstractNumId w:val="47"/>
  </w:num>
  <w:num w:numId="26" w16cid:durableId="1937712792">
    <w:abstractNumId w:val="26"/>
  </w:num>
  <w:num w:numId="27" w16cid:durableId="1810201412">
    <w:abstractNumId w:val="34"/>
  </w:num>
  <w:num w:numId="28" w16cid:durableId="860437287">
    <w:abstractNumId w:val="46"/>
  </w:num>
  <w:num w:numId="29" w16cid:durableId="2087409898">
    <w:abstractNumId w:val="41"/>
  </w:num>
  <w:num w:numId="30" w16cid:durableId="1340498977">
    <w:abstractNumId w:val="49"/>
  </w:num>
  <w:num w:numId="31" w16cid:durableId="414908418">
    <w:abstractNumId w:val="25"/>
  </w:num>
  <w:num w:numId="32" w16cid:durableId="1993867867">
    <w:abstractNumId w:val="19"/>
  </w:num>
  <w:num w:numId="33" w16cid:durableId="203366706">
    <w:abstractNumId w:val="33"/>
  </w:num>
  <w:num w:numId="34" w16cid:durableId="771097074">
    <w:abstractNumId w:val="40"/>
  </w:num>
  <w:num w:numId="35" w16cid:durableId="1404796739">
    <w:abstractNumId w:val="16"/>
  </w:num>
  <w:num w:numId="36" w16cid:durableId="343021392">
    <w:abstractNumId w:val="43"/>
  </w:num>
  <w:num w:numId="37" w16cid:durableId="534465589">
    <w:abstractNumId w:val="39"/>
  </w:num>
  <w:num w:numId="38" w16cid:durableId="1416781629">
    <w:abstractNumId w:val="1"/>
  </w:num>
  <w:num w:numId="39" w16cid:durableId="1797021933">
    <w:abstractNumId w:val="48"/>
  </w:num>
  <w:num w:numId="40" w16cid:durableId="2030181630">
    <w:abstractNumId w:val="8"/>
  </w:num>
  <w:num w:numId="41" w16cid:durableId="1136146968">
    <w:abstractNumId w:val="20"/>
  </w:num>
  <w:num w:numId="42" w16cid:durableId="6716176">
    <w:abstractNumId w:val="5"/>
  </w:num>
  <w:num w:numId="43" w16cid:durableId="694775328">
    <w:abstractNumId w:val="0"/>
  </w:num>
  <w:num w:numId="44" w16cid:durableId="268313978">
    <w:abstractNumId w:val="6"/>
  </w:num>
  <w:num w:numId="45" w16cid:durableId="1694530175">
    <w:abstractNumId w:val="12"/>
  </w:num>
  <w:num w:numId="46" w16cid:durableId="1066106694">
    <w:abstractNumId w:val="32"/>
  </w:num>
  <w:num w:numId="47" w16cid:durableId="1413701393">
    <w:abstractNumId w:val="30"/>
  </w:num>
  <w:num w:numId="48" w16cid:durableId="237328148">
    <w:abstractNumId w:val="28"/>
  </w:num>
  <w:num w:numId="49" w16cid:durableId="864027103">
    <w:abstractNumId w:val="42"/>
  </w:num>
  <w:num w:numId="50" w16cid:durableId="361051328">
    <w:abstractNumId w:val="2"/>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360"/>
    <w:rsid w:val="00000769"/>
    <w:rsid w:val="000019F5"/>
    <w:rsid w:val="00001C9C"/>
    <w:rsid w:val="00003184"/>
    <w:rsid w:val="000046CF"/>
    <w:rsid w:val="00007E14"/>
    <w:rsid w:val="00010EEB"/>
    <w:rsid w:val="0001127A"/>
    <w:rsid w:val="00017897"/>
    <w:rsid w:val="000203CE"/>
    <w:rsid w:val="00021124"/>
    <w:rsid w:val="0002776E"/>
    <w:rsid w:val="00031EB4"/>
    <w:rsid w:val="000333D5"/>
    <w:rsid w:val="000405DB"/>
    <w:rsid w:val="00041641"/>
    <w:rsid w:val="000432C6"/>
    <w:rsid w:val="00044F6D"/>
    <w:rsid w:val="00047CCF"/>
    <w:rsid w:val="00050449"/>
    <w:rsid w:val="00050663"/>
    <w:rsid w:val="00051D94"/>
    <w:rsid w:val="000527B5"/>
    <w:rsid w:val="00052D56"/>
    <w:rsid w:val="00055A85"/>
    <w:rsid w:val="00057F1D"/>
    <w:rsid w:val="00061D7C"/>
    <w:rsid w:val="000725FC"/>
    <w:rsid w:val="000742E0"/>
    <w:rsid w:val="000754E1"/>
    <w:rsid w:val="0007772B"/>
    <w:rsid w:val="000821D9"/>
    <w:rsid w:val="00083037"/>
    <w:rsid w:val="000962F7"/>
    <w:rsid w:val="000A191D"/>
    <w:rsid w:val="000A1D80"/>
    <w:rsid w:val="000A24C5"/>
    <w:rsid w:val="000A4580"/>
    <w:rsid w:val="000A5F14"/>
    <w:rsid w:val="000B10A2"/>
    <w:rsid w:val="000C0895"/>
    <w:rsid w:val="000C0AB0"/>
    <w:rsid w:val="000C1959"/>
    <w:rsid w:val="000C2F81"/>
    <w:rsid w:val="000C3153"/>
    <w:rsid w:val="000C433D"/>
    <w:rsid w:val="000C447E"/>
    <w:rsid w:val="000C44C7"/>
    <w:rsid w:val="000C512C"/>
    <w:rsid w:val="000D196D"/>
    <w:rsid w:val="000D1BA7"/>
    <w:rsid w:val="000D45EE"/>
    <w:rsid w:val="000D50F0"/>
    <w:rsid w:val="000D53CC"/>
    <w:rsid w:val="000D7FEA"/>
    <w:rsid w:val="000E328C"/>
    <w:rsid w:val="000E3395"/>
    <w:rsid w:val="000F2FFE"/>
    <w:rsid w:val="000F440D"/>
    <w:rsid w:val="001001E8"/>
    <w:rsid w:val="001045A5"/>
    <w:rsid w:val="00107D72"/>
    <w:rsid w:val="00115B42"/>
    <w:rsid w:val="001166CE"/>
    <w:rsid w:val="001209F3"/>
    <w:rsid w:val="00120B75"/>
    <w:rsid w:val="00123D57"/>
    <w:rsid w:val="001311D1"/>
    <w:rsid w:val="00131267"/>
    <w:rsid w:val="001331BE"/>
    <w:rsid w:val="00134A81"/>
    <w:rsid w:val="00136303"/>
    <w:rsid w:val="00137C13"/>
    <w:rsid w:val="00150393"/>
    <w:rsid w:val="00154280"/>
    <w:rsid w:val="00154CD7"/>
    <w:rsid w:val="00156740"/>
    <w:rsid w:val="00162230"/>
    <w:rsid w:val="00162967"/>
    <w:rsid w:val="001638A3"/>
    <w:rsid w:val="00164E79"/>
    <w:rsid w:val="0016605E"/>
    <w:rsid w:val="001700A4"/>
    <w:rsid w:val="00171CD1"/>
    <w:rsid w:val="00172833"/>
    <w:rsid w:val="001735DF"/>
    <w:rsid w:val="0017479B"/>
    <w:rsid w:val="0019073F"/>
    <w:rsid w:val="00192949"/>
    <w:rsid w:val="00193FD2"/>
    <w:rsid w:val="00195C3B"/>
    <w:rsid w:val="00196220"/>
    <w:rsid w:val="00196944"/>
    <w:rsid w:val="001A2CAC"/>
    <w:rsid w:val="001A521A"/>
    <w:rsid w:val="001A64A4"/>
    <w:rsid w:val="001A7CB7"/>
    <w:rsid w:val="001B01A4"/>
    <w:rsid w:val="001B0AEE"/>
    <w:rsid w:val="001B5F8E"/>
    <w:rsid w:val="001C49E7"/>
    <w:rsid w:val="001C5E3F"/>
    <w:rsid w:val="001C6CFE"/>
    <w:rsid w:val="001D1222"/>
    <w:rsid w:val="001D1B35"/>
    <w:rsid w:val="001D6295"/>
    <w:rsid w:val="001D7C0A"/>
    <w:rsid w:val="001E3257"/>
    <w:rsid w:val="001E453D"/>
    <w:rsid w:val="001E644A"/>
    <w:rsid w:val="001E77A9"/>
    <w:rsid w:val="001F1AD6"/>
    <w:rsid w:val="00202E76"/>
    <w:rsid w:val="0020366F"/>
    <w:rsid w:val="00204EA3"/>
    <w:rsid w:val="00207360"/>
    <w:rsid w:val="00210280"/>
    <w:rsid w:val="00210FFC"/>
    <w:rsid w:val="00211374"/>
    <w:rsid w:val="00216716"/>
    <w:rsid w:val="002170A2"/>
    <w:rsid w:val="00220A39"/>
    <w:rsid w:val="00221471"/>
    <w:rsid w:val="00221ACD"/>
    <w:rsid w:val="00221CC0"/>
    <w:rsid w:val="00223789"/>
    <w:rsid w:val="002245B8"/>
    <w:rsid w:val="00224E64"/>
    <w:rsid w:val="002262A1"/>
    <w:rsid w:val="002313AA"/>
    <w:rsid w:val="002368B2"/>
    <w:rsid w:val="002460FC"/>
    <w:rsid w:val="00247C50"/>
    <w:rsid w:val="00250456"/>
    <w:rsid w:val="002531DD"/>
    <w:rsid w:val="002543A5"/>
    <w:rsid w:val="00254A06"/>
    <w:rsid w:val="00255082"/>
    <w:rsid w:val="002628E9"/>
    <w:rsid w:val="00266FC9"/>
    <w:rsid w:val="002673B5"/>
    <w:rsid w:val="002735AC"/>
    <w:rsid w:val="00276DF5"/>
    <w:rsid w:val="00277BE5"/>
    <w:rsid w:val="00277CF1"/>
    <w:rsid w:val="00284548"/>
    <w:rsid w:val="002915F3"/>
    <w:rsid w:val="00293B83"/>
    <w:rsid w:val="002948A5"/>
    <w:rsid w:val="00295272"/>
    <w:rsid w:val="002953DA"/>
    <w:rsid w:val="0029627C"/>
    <w:rsid w:val="002970EF"/>
    <w:rsid w:val="002A3715"/>
    <w:rsid w:val="002A3888"/>
    <w:rsid w:val="002A5217"/>
    <w:rsid w:val="002A53C5"/>
    <w:rsid w:val="002A6893"/>
    <w:rsid w:val="002A6F77"/>
    <w:rsid w:val="002B2E8A"/>
    <w:rsid w:val="002B5AC5"/>
    <w:rsid w:val="002B6D91"/>
    <w:rsid w:val="002C0043"/>
    <w:rsid w:val="002C0D39"/>
    <w:rsid w:val="002C0EF5"/>
    <w:rsid w:val="002C1508"/>
    <w:rsid w:val="002C19AE"/>
    <w:rsid w:val="002C5A2B"/>
    <w:rsid w:val="002C65DD"/>
    <w:rsid w:val="002C6759"/>
    <w:rsid w:val="002D005F"/>
    <w:rsid w:val="002D0A93"/>
    <w:rsid w:val="002D1388"/>
    <w:rsid w:val="002E1620"/>
    <w:rsid w:val="002E1954"/>
    <w:rsid w:val="002E3E19"/>
    <w:rsid w:val="002E5A6B"/>
    <w:rsid w:val="002E7387"/>
    <w:rsid w:val="002F1A54"/>
    <w:rsid w:val="002F48B4"/>
    <w:rsid w:val="002F6954"/>
    <w:rsid w:val="003027B1"/>
    <w:rsid w:val="00304489"/>
    <w:rsid w:val="00305DE0"/>
    <w:rsid w:val="00306981"/>
    <w:rsid w:val="003105D3"/>
    <w:rsid w:val="00311FF2"/>
    <w:rsid w:val="00312ADA"/>
    <w:rsid w:val="00312FBB"/>
    <w:rsid w:val="00313F3B"/>
    <w:rsid w:val="003201CB"/>
    <w:rsid w:val="003222B0"/>
    <w:rsid w:val="00324445"/>
    <w:rsid w:val="0032605E"/>
    <w:rsid w:val="003302AD"/>
    <w:rsid w:val="003357D5"/>
    <w:rsid w:val="003368C3"/>
    <w:rsid w:val="003404A8"/>
    <w:rsid w:val="00340F84"/>
    <w:rsid w:val="003431A7"/>
    <w:rsid w:val="00344C25"/>
    <w:rsid w:val="00344FC9"/>
    <w:rsid w:val="003454B9"/>
    <w:rsid w:val="00347C2E"/>
    <w:rsid w:val="00347DA8"/>
    <w:rsid w:val="003513E2"/>
    <w:rsid w:val="00353572"/>
    <w:rsid w:val="00356D68"/>
    <w:rsid w:val="00357CF3"/>
    <w:rsid w:val="00360F5C"/>
    <w:rsid w:val="00362965"/>
    <w:rsid w:val="003648C5"/>
    <w:rsid w:val="00364AEE"/>
    <w:rsid w:val="003677CE"/>
    <w:rsid w:val="00371896"/>
    <w:rsid w:val="003718DD"/>
    <w:rsid w:val="003756B1"/>
    <w:rsid w:val="003801F0"/>
    <w:rsid w:val="00380A75"/>
    <w:rsid w:val="00380A89"/>
    <w:rsid w:val="0038211E"/>
    <w:rsid w:val="00384B39"/>
    <w:rsid w:val="00385411"/>
    <w:rsid w:val="003918AF"/>
    <w:rsid w:val="00392CBE"/>
    <w:rsid w:val="00394336"/>
    <w:rsid w:val="00396055"/>
    <w:rsid w:val="003A2A26"/>
    <w:rsid w:val="003A3115"/>
    <w:rsid w:val="003B1DAF"/>
    <w:rsid w:val="003B5D88"/>
    <w:rsid w:val="003B60EB"/>
    <w:rsid w:val="003B69FC"/>
    <w:rsid w:val="003B774C"/>
    <w:rsid w:val="003C1FF0"/>
    <w:rsid w:val="003C66C4"/>
    <w:rsid w:val="003C6982"/>
    <w:rsid w:val="003D02F1"/>
    <w:rsid w:val="003D3F2B"/>
    <w:rsid w:val="003D6FBA"/>
    <w:rsid w:val="003E02FD"/>
    <w:rsid w:val="003E7829"/>
    <w:rsid w:val="003F00D7"/>
    <w:rsid w:val="003F4485"/>
    <w:rsid w:val="003F5DD3"/>
    <w:rsid w:val="00400E66"/>
    <w:rsid w:val="00406226"/>
    <w:rsid w:val="00410463"/>
    <w:rsid w:val="00420C3B"/>
    <w:rsid w:val="00425739"/>
    <w:rsid w:val="00426E04"/>
    <w:rsid w:val="004304DB"/>
    <w:rsid w:val="00430768"/>
    <w:rsid w:val="00431BBB"/>
    <w:rsid w:val="00431D36"/>
    <w:rsid w:val="0043346C"/>
    <w:rsid w:val="00436BDD"/>
    <w:rsid w:val="004371D4"/>
    <w:rsid w:val="00440B08"/>
    <w:rsid w:val="00444229"/>
    <w:rsid w:val="00444D33"/>
    <w:rsid w:val="00447665"/>
    <w:rsid w:val="00452214"/>
    <w:rsid w:val="00456987"/>
    <w:rsid w:val="004609E6"/>
    <w:rsid w:val="0046428D"/>
    <w:rsid w:val="00464322"/>
    <w:rsid w:val="00465900"/>
    <w:rsid w:val="00465A80"/>
    <w:rsid w:val="00467A1D"/>
    <w:rsid w:val="004736DA"/>
    <w:rsid w:val="00476727"/>
    <w:rsid w:val="00476859"/>
    <w:rsid w:val="00476AD0"/>
    <w:rsid w:val="004809D5"/>
    <w:rsid w:val="00480ABB"/>
    <w:rsid w:val="00482032"/>
    <w:rsid w:val="0048275F"/>
    <w:rsid w:val="004864BE"/>
    <w:rsid w:val="0048696C"/>
    <w:rsid w:val="00491CDF"/>
    <w:rsid w:val="00494555"/>
    <w:rsid w:val="004960E7"/>
    <w:rsid w:val="004A0825"/>
    <w:rsid w:val="004A342B"/>
    <w:rsid w:val="004A416D"/>
    <w:rsid w:val="004A6EDD"/>
    <w:rsid w:val="004B4D1C"/>
    <w:rsid w:val="004B5AE9"/>
    <w:rsid w:val="004B75D1"/>
    <w:rsid w:val="004B79B5"/>
    <w:rsid w:val="004B7E44"/>
    <w:rsid w:val="004C3E18"/>
    <w:rsid w:val="004D05A4"/>
    <w:rsid w:val="004D0DE2"/>
    <w:rsid w:val="004D1F0A"/>
    <w:rsid w:val="004D41B9"/>
    <w:rsid w:val="004D47EF"/>
    <w:rsid w:val="004D5252"/>
    <w:rsid w:val="004D5E88"/>
    <w:rsid w:val="004D68FE"/>
    <w:rsid w:val="004D7D5E"/>
    <w:rsid w:val="004E12FE"/>
    <w:rsid w:val="004E149D"/>
    <w:rsid w:val="004E568A"/>
    <w:rsid w:val="004F016B"/>
    <w:rsid w:val="004F041F"/>
    <w:rsid w:val="004F0DE7"/>
    <w:rsid w:val="004F22A1"/>
    <w:rsid w:val="004F2B86"/>
    <w:rsid w:val="004F6CAD"/>
    <w:rsid w:val="005004EC"/>
    <w:rsid w:val="005018EB"/>
    <w:rsid w:val="005034FC"/>
    <w:rsid w:val="00510FAF"/>
    <w:rsid w:val="005113DF"/>
    <w:rsid w:val="00512895"/>
    <w:rsid w:val="005128A8"/>
    <w:rsid w:val="00512A4C"/>
    <w:rsid w:val="005141F2"/>
    <w:rsid w:val="0051434A"/>
    <w:rsid w:val="005146B5"/>
    <w:rsid w:val="005150B8"/>
    <w:rsid w:val="00517BD5"/>
    <w:rsid w:val="0052115C"/>
    <w:rsid w:val="00522728"/>
    <w:rsid w:val="00522989"/>
    <w:rsid w:val="005243B2"/>
    <w:rsid w:val="00527BC4"/>
    <w:rsid w:val="005300FE"/>
    <w:rsid w:val="00531A7E"/>
    <w:rsid w:val="005344FD"/>
    <w:rsid w:val="00536210"/>
    <w:rsid w:val="0053624C"/>
    <w:rsid w:val="005365D8"/>
    <w:rsid w:val="005451DB"/>
    <w:rsid w:val="00545745"/>
    <w:rsid w:val="00546FDF"/>
    <w:rsid w:val="00553C19"/>
    <w:rsid w:val="00554FE8"/>
    <w:rsid w:val="00566730"/>
    <w:rsid w:val="00571952"/>
    <w:rsid w:val="00571DB4"/>
    <w:rsid w:val="00572200"/>
    <w:rsid w:val="00572749"/>
    <w:rsid w:val="005734B0"/>
    <w:rsid w:val="00573887"/>
    <w:rsid w:val="005770B2"/>
    <w:rsid w:val="005816D9"/>
    <w:rsid w:val="00591027"/>
    <w:rsid w:val="00591228"/>
    <w:rsid w:val="00592597"/>
    <w:rsid w:val="0059332A"/>
    <w:rsid w:val="005936A8"/>
    <w:rsid w:val="0059778F"/>
    <w:rsid w:val="005A060C"/>
    <w:rsid w:val="005A1E2F"/>
    <w:rsid w:val="005A4D36"/>
    <w:rsid w:val="005A4F2E"/>
    <w:rsid w:val="005A5E64"/>
    <w:rsid w:val="005A60B9"/>
    <w:rsid w:val="005A65AE"/>
    <w:rsid w:val="005A70D2"/>
    <w:rsid w:val="005A718F"/>
    <w:rsid w:val="005B0130"/>
    <w:rsid w:val="005B2F8F"/>
    <w:rsid w:val="005B3B58"/>
    <w:rsid w:val="005B4463"/>
    <w:rsid w:val="005B70D6"/>
    <w:rsid w:val="005C3FBD"/>
    <w:rsid w:val="005C41B2"/>
    <w:rsid w:val="005C63B8"/>
    <w:rsid w:val="005D096A"/>
    <w:rsid w:val="005D16B8"/>
    <w:rsid w:val="005D3C85"/>
    <w:rsid w:val="005E15D2"/>
    <w:rsid w:val="005E4CB9"/>
    <w:rsid w:val="005F1139"/>
    <w:rsid w:val="005F1F89"/>
    <w:rsid w:val="005F730E"/>
    <w:rsid w:val="0060257D"/>
    <w:rsid w:val="0060457A"/>
    <w:rsid w:val="006055E9"/>
    <w:rsid w:val="00605A04"/>
    <w:rsid w:val="00606B13"/>
    <w:rsid w:val="00606D9B"/>
    <w:rsid w:val="006120C8"/>
    <w:rsid w:val="00613D1F"/>
    <w:rsid w:val="006173EE"/>
    <w:rsid w:val="00617B39"/>
    <w:rsid w:val="00622FBD"/>
    <w:rsid w:val="00625646"/>
    <w:rsid w:val="00627A20"/>
    <w:rsid w:val="00633350"/>
    <w:rsid w:val="00633F6D"/>
    <w:rsid w:val="00644318"/>
    <w:rsid w:val="00647CC8"/>
    <w:rsid w:val="0065116E"/>
    <w:rsid w:val="00651420"/>
    <w:rsid w:val="00652E87"/>
    <w:rsid w:val="006539C8"/>
    <w:rsid w:val="00654025"/>
    <w:rsid w:val="006541D1"/>
    <w:rsid w:val="00656E37"/>
    <w:rsid w:val="00665EB6"/>
    <w:rsid w:val="00684500"/>
    <w:rsid w:val="00684B56"/>
    <w:rsid w:val="00691F04"/>
    <w:rsid w:val="00695B3F"/>
    <w:rsid w:val="006972DF"/>
    <w:rsid w:val="0069783F"/>
    <w:rsid w:val="006A03BC"/>
    <w:rsid w:val="006A3451"/>
    <w:rsid w:val="006A3CE7"/>
    <w:rsid w:val="006A484C"/>
    <w:rsid w:val="006A5D6C"/>
    <w:rsid w:val="006A673E"/>
    <w:rsid w:val="006A73A9"/>
    <w:rsid w:val="006A7A00"/>
    <w:rsid w:val="006A7D39"/>
    <w:rsid w:val="006B2C19"/>
    <w:rsid w:val="006B3E2C"/>
    <w:rsid w:val="006C30C7"/>
    <w:rsid w:val="006C5373"/>
    <w:rsid w:val="006C5E2F"/>
    <w:rsid w:val="006E1A81"/>
    <w:rsid w:val="006F2B90"/>
    <w:rsid w:val="006F41D8"/>
    <w:rsid w:val="006F6225"/>
    <w:rsid w:val="007014B5"/>
    <w:rsid w:val="00703E15"/>
    <w:rsid w:val="00710491"/>
    <w:rsid w:val="00711FC1"/>
    <w:rsid w:val="00712FD6"/>
    <w:rsid w:val="00713843"/>
    <w:rsid w:val="00713A5A"/>
    <w:rsid w:val="00714410"/>
    <w:rsid w:val="00717396"/>
    <w:rsid w:val="007206C8"/>
    <w:rsid w:val="0072088F"/>
    <w:rsid w:val="00720A6C"/>
    <w:rsid w:val="007242D4"/>
    <w:rsid w:val="0072520B"/>
    <w:rsid w:val="00725648"/>
    <w:rsid w:val="00731002"/>
    <w:rsid w:val="0073389C"/>
    <w:rsid w:val="00744FCD"/>
    <w:rsid w:val="00750F30"/>
    <w:rsid w:val="0075135A"/>
    <w:rsid w:val="007516CF"/>
    <w:rsid w:val="007535B1"/>
    <w:rsid w:val="00753F3A"/>
    <w:rsid w:val="00755FA6"/>
    <w:rsid w:val="00763778"/>
    <w:rsid w:val="007647C2"/>
    <w:rsid w:val="00765C23"/>
    <w:rsid w:val="007668FF"/>
    <w:rsid w:val="0076780F"/>
    <w:rsid w:val="00772D98"/>
    <w:rsid w:val="007738E9"/>
    <w:rsid w:val="00774250"/>
    <w:rsid w:val="007774F1"/>
    <w:rsid w:val="00777BFE"/>
    <w:rsid w:val="00784786"/>
    <w:rsid w:val="00786720"/>
    <w:rsid w:val="00787D76"/>
    <w:rsid w:val="00792312"/>
    <w:rsid w:val="00797101"/>
    <w:rsid w:val="007A17D1"/>
    <w:rsid w:val="007A3D33"/>
    <w:rsid w:val="007A5B6E"/>
    <w:rsid w:val="007B0DE6"/>
    <w:rsid w:val="007B24CD"/>
    <w:rsid w:val="007B6051"/>
    <w:rsid w:val="007B6922"/>
    <w:rsid w:val="007C024F"/>
    <w:rsid w:val="007C0C5D"/>
    <w:rsid w:val="007C5505"/>
    <w:rsid w:val="007D313B"/>
    <w:rsid w:val="007D6302"/>
    <w:rsid w:val="007D7139"/>
    <w:rsid w:val="007E17AE"/>
    <w:rsid w:val="007E3855"/>
    <w:rsid w:val="007E61E7"/>
    <w:rsid w:val="007E6AFE"/>
    <w:rsid w:val="007F1930"/>
    <w:rsid w:val="007F6A05"/>
    <w:rsid w:val="007F7020"/>
    <w:rsid w:val="00801079"/>
    <w:rsid w:val="008017C5"/>
    <w:rsid w:val="00805891"/>
    <w:rsid w:val="00806A48"/>
    <w:rsid w:val="00806D84"/>
    <w:rsid w:val="00812AD7"/>
    <w:rsid w:val="0081386B"/>
    <w:rsid w:val="00830CD2"/>
    <w:rsid w:val="0083199A"/>
    <w:rsid w:val="008321A8"/>
    <w:rsid w:val="00834FA4"/>
    <w:rsid w:val="00836335"/>
    <w:rsid w:val="00837E2E"/>
    <w:rsid w:val="00840C11"/>
    <w:rsid w:val="00847455"/>
    <w:rsid w:val="008517C7"/>
    <w:rsid w:val="00852BD9"/>
    <w:rsid w:val="0085396D"/>
    <w:rsid w:val="00857039"/>
    <w:rsid w:val="00861F5D"/>
    <w:rsid w:val="00864391"/>
    <w:rsid w:val="00871708"/>
    <w:rsid w:val="008766D3"/>
    <w:rsid w:val="008806A0"/>
    <w:rsid w:val="00885C2D"/>
    <w:rsid w:val="0088712C"/>
    <w:rsid w:val="0089297D"/>
    <w:rsid w:val="008944B6"/>
    <w:rsid w:val="008957B4"/>
    <w:rsid w:val="00896DFA"/>
    <w:rsid w:val="008A0E4D"/>
    <w:rsid w:val="008A1575"/>
    <w:rsid w:val="008B33BC"/>
    <w:rsid w:val="008B4862"/>
    <w:rsid w:val="008B603F"/>
    <w:rsid w:val="008C012B"/>
    <w:rsid w:val="008C271F"/>
    <w:rsid w:val="008C3214"/>
    <w:rsid w:val="008C428E"/>
    <w:rsid w:val="008C4B29"/>
    <w:rsid w:val="008D0D2C"/>
    <w:rsid w:val="008D0F65"/>
    <w:rsid w:val="008D2725"/>
    <w:rsid w:val="008D4D35"/>
    <w:rsid w:val="008D77BC"/>
    <w:rsid w:val="008D7915"/>
    <w:rsid w:val="008E25EC"/>
    <w:rsid w:val="008E2D54"/>
    <w:rsid w:val="008E39BD"/>
    <w:rsid w:val="008F05ED"/>
    <w:rsid w:val="008F1364"/>
    <w:rsid w:val="008F290B"/>
    <w:rsid w:val="008F3403"/>
    <w:rsid w:val="008F36E2"/>
    <w:rsid w:val="008F3F74"/>
    <w:rsid w:val="008F5014"/>
    <w:rsid w:val="00902991"/>
    <w:rsid w:val="00906100"/>
    <w:rsid w:val="009120E9"/>
    <w:rsid w:val="009120FC"/>
    <w:rsid w:val="00914E36"/>
    <w:rsid w:val="009153C5"/>
    <w:rsid w:val="00916938"/>
    <w:rsid w:val="00916A5E"/>
    <w:rsid w:val="00916E42"/>
    <w:rsid w:val="009225D0"/>
    <w:rsid w:val="00922F57"/>
    <w:rsid w:val="009267B8"/>
    <w:rsid w:val="009271BC"/>
    <w:rsid w:val="00931FE1"/>
    <w:rsid w:val="00932835"/>
    <w:rsid w:val="00932A82"/>
    <w:rsid w:val="00932C91"/>
    <w:rsid w:val="00940B28"/>
    <w:rsid w:val="00943FDC"/>
    <w:rsid w:val="00944CA1"/>
    <w:rsid w:val="00945900"/>
    <w:rsid w:val="00947420"/>
    <w:rsid w:val="00947447"/>
    <w:rsid w:val="00950F6B"/>
    <w:rsid w:val="00953B50"/>
    <w:rsid w:val="0095601A"/>
    <w:rsid w:val="009621F8"/>
    <w:rsid w:val="0096237D"/>
    <w:rsid w:val="009633DD"/>
    <w:rsid w:val="00963E4A"/>
    <w:rsid w:val="009649DF"/>
    <w:rsid w:val="009674D2"/>
    <w:rsid w:val="00971108"/>
    <w:rsid w:val="009717FD"/>
    <w:rsid w:val="0097594D"/>
    <w:rsid w:val="00975D70"/>
    <w:rsid w:val="0097787A"/>
    <w:rsid w:val="009817F8"/>
    <w:rsid w:val="0098513D"/>
    <w:rsid w:val="00985911"/>
    <w:rsid w:val="0098742D"/>
    <w:rsid w:val="00992324"/>
    <w:rsid w:val="00993DE5"/>
    <w:rsid w:val="00996042"/>
    <w:rsid w:val="00996529"/>
    <w:rsid w:val="009970E3"/>
    <w:rsid w:val="009A0D1D"/>
    <w:rsid w:val="009A189A"/>
    <w:rsid w:val="009A1B87"/>
    <w:rsid w:val="009A3037"/>
    <w:rsid w:val="009A3231"/>
    <w:rsid w:val="009A3943"/>
    <w:rsid w:val="009A67EF"/>
    <w:rsid w:val="009A6FB2"/>
    <w:rsid w:val="009B05E2"/>
    <w:rsid w:val="009B19A1"/>
    <w:rsid w:val="009B2B8E"/>
    <w:rsid w:val="009B78D0"/>
    <w:rsid w:val="009C217E"/>
    <w:rsid w:val="009C396C"/>
    <w:rsid w:val="009D0ABE"/>
    <w:rsid w:val="009D16AA"/>
    <w:rsid w:val="009D51CA"/>
    <w:rsid w:val="009D7D13"/>
    <w:rsid w:val="009E07DA"/>
    <w:rsid w:val="009E472F"/>
    <w:rsid w:val="009E4B83"/>
    <w:rsid w:val="009E6568"/>
    <w:rsid w:val="009F48D9"/>
    <w:rsid w:val="009F4FED"/>
    <w:rsid w:val="009F7EE4"/>
    <w:rsid w:val="00A010E1"/>
    <w:rsid w:val="00A12929"/>
    <w:rsid w:val="00A1340A"/>
    <w:rsid w:val="00A1562E"/>
    <w:rsid w:val="00A26D49"/>
    <w:rsid w:val="00A27945"/>
    <w:rsid w:val="00A32B68"/>
    <w:rsid w:val="00A35668"/>
    <w:rsid w:val="00A37E2E"/>
    <w:rsid w:val="00A42742"/>
    <w:rsid w:val="00A51194"/>
    <w:rsid w:val="00A5276A"/>
    <w:rsid w:val="00A542F6"/>
    <w:rsid w:val="00A54B09"/>
    <w:rsid w:val="00A54E6F"/>
    <w:rsid w:val="00A550AA"/>
    <w:rsid w:val="00A56559"/>
    <w:rsid w:val="00A56DB3"/>
    <w:rsid w:val="00A573DA"/>
    <w:rsid w:val="00A57E95"/>
    <w:rsid w:val="00A60323"/>
    <w:rsid w:val="00A61478"/>
    <w:rsid w:val="00A61B13"/>
    <w:rsid w:val="00A62066"/>
    <w:rsid w:val="00A63BFB"/>
    <w:rsid w:val="00A65D92"/>
    <w:rsid w:val="00A8150E"/>
    <w:rsid w:val="00A8573B"/>
    <w:rsid w:val="00A86486"/>
    <w:rsid w:val="00A90FCD"/>
    <w:rsid w:val="00A9469E"/>
    <w:rsid w:val="00A9638F"/>
    <w:rsid w:val="00A9797E"/>
    <w:rsid w:val="00AC0BCA"/>
    <w:rsid w:val="00AC642D"/>
    <w:rsid w:val="00AD1833"/>
    <w:rsid w:val="00AD67EE"/>
    <w:rsid w:val="00AE154F"/>
    <w:rsid w:val="00AE2F8F"/>
    <w:rsid w:val="00AE757C"/>
    <w:rsid w:val="00AF1568"/>
    <w:rsid w:val="00AF3B24"/>
    <w:rsid w:val="00AF4583"/>
    <w:rsid w:val="00B01C99"/>
    <w:rsid w:val="00B02C47"/>
    <w:rsid w:val="00B0459A"/>
    <w:rsid w:val="00B06D91"/>
    <w:rsid w:val="00B1366E"/>
    <w:rsid w:val="00B13BF8"/>
    <w:rsid w:val="00B16812"/>
    <w:rsid w:val="00B20A40"/>
    <w:rsid w:val="00B20BE5"/>
    <w:rsid w:val="00B21296"/>
    <w:rsid w:val="00B2411E"/>
    <w:rsid w:val="00B2568A"/>
    <w:rsid w:val="00B256E7"/>
    <w:rsid w:val="00B26AEC"/>
    <w:rsid w:val="00B309A0"/>
    <w:rsid w:val="00B30FF4"/>
    <w:rsid w:val="00B33AEF"/>
    <w:rsid w:val="00B35676"/>
    <w:rsid w:val="00B35D03"/>
    <w:rsid w:val="00B36E20"/>
    <w:rsid w:val="00B41A53"/>
    <w:rsid w:val="00B41D0C"/>
    <w:rsid w:val="00B43C76"/>
    <w:rsid w:val="00B572B4"/>
    <w:rsid w:val="00B62166"/>
    <w:rsid w:val="00B65086"/>
    <w:rsid w:val="00B673EF"/>
    <w:rsid w:val="00B71DED"/>
    <w:rsid w:val="00B7319B"/>
    <w:rsid w:val="00B759C4"/>
    <w:rsid w:val="00B75F85"/>
    <w:rsid w:val="00B80F09"/>
    <w:rsid w:val="00B81786"/>
    <w:rsid w:val="00B8368B"/>
    <w:rsid w:val="00B83D67"/>
    <w:rsid w:val="00B90829"/>
    <w:rsid w:val="00B93087"/>
    <w:rsid w:val="00B96A54"/>
    <w:rsid w:val="00BA68DB"/>
    <w:rsid w:val="00BB0A51"/>
    <w:rsid w:val="00BB0E6D"/>
    <w:rsid w:val="00BB1EBE"/>
    <w:rsid w:val="00BB28B3"/>
    <w:rsid w:val="00BB3BCC"/>
    <w:rsid w:val="00BC0BF1"/>
    <w:rsid w:val="00BC1D4F"/>
    <w:rsid w:val="00BC37CC"/>
    <w:rsid w:val="00BC3C1E"/>
    <w:rsid w:val="00BD36CA"/>
    <w:rsid w:val="00BD3BA0"/>
    <w:rsid w:val="00BD3DB6"/>
    <w:rsid w:val="00BD4787"/>
    <w:rsid w:val="00BD4B49"/>
    <w:rsid w:val="00BE01A0"/>
    <w:rsid w:val="00BE1B57"/>
    <w:rsid w:val="00BE7486"/>
    <w:rsid w:val="00BF6843"/>
    <w:rsid w:val="00C0174E"/>
    <w:rsid w:val="00C05420"/>
    <w:rsid w:val="00C06E43"/>
    <w:rsid w:val="00C075F9"/>
    <w:rsid w:val="00C11231"/>
    <w:rsid w:val="00C158BF"/>
    <w:rsid w:val="00C20A55"/>
    <w:rsid w:val="00C21D93"/>
    <w:rsid w:val="00C2225B"/>
    <w:rsid w:val="00C24158"/>
    <w:rsid w:val="00C2415C"/>
    <w:rsid w:val="00C25AB1"/>
    <w:rsid w:val="00C26585"/>
    <w:rsid w:val="00C26FB8"/>
    <w:rsid w:val="00C34A96"/>
    <w:rsid w:val="00C362DD"/>
    <w:rsid w:val="00C365CC"/>
    <w:rsid w:val="00C437CD"/>
    <w:rsid w:val="00C474B0"/>
    <w:rsid w:val="00C4773B"/>
    <w:rsid w:val="00C5127D"/>
    <w:rsid w:val="00C525A6"/>
    <w:rsid w:val="00C52BE7"/>
    <w:rsid w:val="00C54FFC"/>
    <w:rsid w:val="00C5546F"/>
    <w:rsid w:val="00C566AC"/>
    <w:rsid w:val="00C571A7"/>
    <w:rsid w:val="00C57BD7"/>
    <w:rsid w:val="00C61855"/>
    <w:rsid w:val="00C631E3"/>
    <w:rsid w:val="00C67E97"/>
    <w:rsid w:val="00C71478"/>
    <w:rsid w:val="00C726F3"/>
    <w:rsid w:val="00C72851"/>
    <w:rsid w:val="00C72CF3"/>
    <w:rsid w:val="00C75334"/>
    <w:rsid w:val="00C7538B"/>
    <w:rsid w:val="00C76A67"/>
    <w:rsid w:val="00C80A5B"/>
    <w:rsid w:val="00C80ABA"/>
    <w:rsid w:val="00C816EF"/>
    <w:rsid w:val="00C8447A"/>
    <w:rsid w:val="00C909CF"/>
    <w:rsid w:val="00C90E21"/>
    <w:rsid w:val="00C92AD8"/>
    <w:rsid w:val="00C96C82"/>
    <w:rsid w:val="00CA3314"/>
    <w:rsid w:val="00CA3372"/>
    <w:rsid w:val="00CA3CC3"/>
    <w:rsid w:val="00CA7DC0"/>
    <w:rsid w:val="00CB230F"/>
    <w:rsid w:val="00CB2DAD"/>
    <w:rsid w:val="00CC0042"/>
    <w:rsid w:val="00CC0368"/>
    <w:rsid w:val="00CC1FE2"/>
    <w:rsid w:val="00CC3309"/>
    <w:rsid w:val="00CC5B44"/>
    <w:rsid w:val="00CC5E9B"/>
    <w:rsid w:val="00CC6BCB"/>
    <w:rsid w:val="00CC72DA"/>
    <w:rsid w:val="00CD025B"/>
    <w:rsid w:val="00CD1431"/>
    <w:rsid w:val="00CD1460"/>
    <w:rsid w:val="00CD195D"/>
    <w:rsid w:val="00CD609F"/>
    <w:rsid w:val="00CD7C1E"/>
    <w:rsid w:val="00CE0661"/>
    <w:rsid w:val="00CE0FE4"/>
    <w:rsid w:val="00CE297E"/>
    <w:rsid w:val="00CE7549"/>
    <w:rsid w:val="00CF206C"/>
    <w:rsid w:val="00CF6142"/>
    <w:rsid w:val="00D0008F"/>
    <w:rsid w:val="00D04480"/>
    <w:rsid w:val="00D04C83"/>
    <w:rsid w:val="00D05C1D"/>
    <w:rsid w:val="00D05C34"/>
    <w:rsid w:val="00D11E76"/>
    <w:rsid w:val="00D12209"/>
    <w:rsid w:val="00D1294C"/>
    <w:rsid w:val="00D12AF3"/>
    <w:rsid w:val="00D142EC"/>
    <w:rsid w:val="00D15702"/>
    <w:rsid w:val="00D23258"/>
    <w:rsid w:val="00D232C9"/>
    <w:rsid w:val="00D268F6"/>
    <w:rsid w:val="00D27CE8"/>
    <w:rsid w:val="00D3349F"/>
    <w:rsid w:val="00D34CE0"/>
    <w:rsid w:val="00D35C5C"/>
    <w:rsid w:val="00D36C87"/>
    <w:rsid w:val="00D409DA"/>
    <w:rsid w:val="00D40F04"/>
    <w:rsid w:val="00D41A2B"/>
    <w:rsid w:val="00D43479"/>
    <w:rsid w:val="00D4456B"/>
    <w:rsid w:val="00D456A8"/>
    <w:rsid w:val="00D45E3A"/>
    <w:rsid w:val="00D50D48"/>
    <w:rsid w:val="00D51BB6"/>
    <w:rsid w:val="00D52D60"/>
    <w:rsid w:val="00D52EEA"/>
    <w:rsid w:val="00D55C48"/>
    <w:rsid w:val="00D60660"/>
    <w:rsid w:val="00D60D72"/>
    <w:rsid w:val="00D621D9"/>
    <w:rsid w:val="00D627C0"/>
    <w:rsid w:val="00D62CBE"/>
    <w:rsid w:val="00D64D42"/>
    <w:rsid w:val="00D669EA"/>
    <w:rsid w:val="00D71CA8"/>
    <w:rsid w:val="00D72707"/>
    <w:rsid w:val="00D74C7B"/>
    <w:rsid w:val="00D76CF6"/>
    <w:rsid w:val="00D77453"/>
    <w:rsid w:val="00D779E0"/>
    <w:rsid w:val="00D77BD4"/>
    <w:rsid w:val="00D80F12"/>
    <w:rsid w:val="00D8132B"/>
    <w:rsid w:val="00D81D41"/>
    <w:rsid w:val="00D84419"/>
    <w:rsid w:val="00D84DA3"/>
    <w:rsid w:val="00D86254"/>
    <w:rsid w:val="00D867DD"/>
    <w:rsid w:val="00D8748C"/>
    <w:rsid w:val="00D90923"/>
    <w:rsid w:val="00D90A4B"/>
    <w:rsid w:val="00D91301"/>
    <w:rsid w:val="00D938B7"/>
    <w:rsid w:val="00D940BE"/>
    <w:rsid w:val="00D9603E"/>
    <w:rsid w:val="00D97B2D"/>
    <w:rsid w:val="00D97EF7"/>
    <w:rsid w:val="00DA0390"/>
    <w:rsid w:val="00DA089B"/>
    <w:rsid w:val="00DA200F"/>
    <w:rsid w:val="00DA598E"/>
    <w:rsid w:val="00DA75AF"/>
    <w:rsid w:val="00DB26A7"/>
    <w:rsid w:val="00DB3187"/>
    <w:rsid w:val="00DC0549"/>
    <w:rsid w:val="00DC11EE"/>
    <w:rsid w:val="00DC734A"/>
    <w:rsid w:val="00DD2997"/>
    <w:rsid w:val="00DD542A"/>
    <w:rsid w:val="00DD576B"/>
    <w:rsid w:val="00DE19BD"/>
    <w:rsid w:val="00DE27BF"/>
    <w:rsid w:val="00DE3587"/>
    <w:rsid w:val="00DE50EB"/>
    <w:rsid w:val="00DE5392"/>
    <w:rsid w:val="00DE79F8"/>
    <w:rsid w:val="00DF01C0"/>
    <w:rsid w:val="00DF148C"/>
    <w:rsid w:val="00DF26DA"/>
    <w:rsid w:val="00DF4E55"/>
    <w:rsid w:val="00DF53D3"/>
    <w:rsid w:val="00DF7CF0"/>
    <w:rsid w:val="00E042A0"/>
    <w:rsid w:val="00E04A91"/>
    <w:rsid w:val="00E07A32"/>
    <w:rsid w:val="00E120A5"/>
    <w:rsid w:val="00E12287"/>
    <w:rsid w:val="00E12B10"/>
    <w:rsid w:val="00E143D6"/>
    <w:rsid w:val="00E15759"/>
    <w:rsid w:val="00E16002"/>
    <w:rsid w:val="00E1666A"/>
    <w:rsid w:val="00E16EDA"/>
    <w:rsid w:val="00E24C38"/>
    <w:rsid w:val="00E30616"/>
    <w:rsid w:val="00E331F9"/>
    <w:rsid w:val="00E35A18"/>
    <w:rsid w:val="00E36745"/>
    <w:rsid w:val="00E460B9"/>
    <w:rsid w:val="00E47266"/>
    <w:rsid w:val="00E47662"/>
    <w:rsid w:val="00E501CC"/>
    <w:rsid w:val="00E505B4"/>
    <w:rsid w:val="00E50E5C"/>
    <w:rsid w:val="00E51E07"/>
    <w:rsid w:val="00E52CA9"/>
    <w:rsid w:val="00E53939"/>
    <w:rsid w:val="00E53DD7"/>
    <w:rsid w:val="00E53F0B"/>
    <w:rsid w:val="00E55CAE"/>
    <w:rsid w:val="00E579C3"/>
    <w:rsid w:val="00E60999"/>
    <w:rsid w:val="00E61188"/>
    <w:rsid w:val="00E65E8B"/>
    <w:rsid w:val="00E70936"/>
    <w:rsid w:val="00E71408"/>
    <w:rsid w:val="00E7162D"/>
    <w:rsid w:val="00E73D38"/>
    <w:rsid w:val="00E76CAD"/>
    <w:rsid w:val="00E85B51"/>
    <w:rsid w:val="00E8686B"/>
    <w:rsid w:val="00E86EB5"/>
    <w:rsid w:val="00E92C26"/>
    <w:rsid w:val="00E94B5F"/>
    <w:rsid w:val="00E95F46"/>
    <w:rsid w:val="00EA18A2"/>
    <w:rsid w:val="00EA4025"/>
    <w:rsid w:val="00EB410F"/>
    <w:rsid w:val="00EB4621"/>
    <w:rsid w:val="00EC7A26"/>
    <w:rsid w:val="00ED0CEB"/>
    <w:rsid w:val="00ED0FB2"/>
    <w:rsid w:val="00ED2211"/>
    <w:rsid w:val="00ED4CEE"/>
    <w:rsid w:val="00ED7CA5"/>
    <w:rsid w:val="00EE1B3E"/>
    <w:rsid w:val="00EE23B6"/>
    <w:rsid w:val="00EE5147"/>
    <w:rsid w:val="00EF0E87"/>
    <w:rsid w:val="00EF1664"/>
    <w:rsid w:val="00EF2939"/>
    <w:rsid w:val="00EF3750"/>
    <w:rsid w:val="00EF4522"/>
    <w:rsid w:val="00EF55D0"/>
    <w:rsid w:val="00EF7332"/>
    <w:rsid w:val="00EF7993"/>
    <w:rsid w:val="00F01800"/>
    <w:rsid w:val="00F04CA4"/>
    <w:rsid w:val="00F05DA3"/>
    <w:rsid w:val="00F16236"/>
    <w:rsid w:val="00F21667"/>
    <w:rsid w:val="00F219AD"/>
    <w:rsid w:val="00F23922"/>
    <w:rsid w:val="00F24661"/>
    <w:rsid w:val="00F25B07"/>
    <w:rsid w:val="00F25C17"/>
    <w:rsid w:val="00F26A51"/>
    <w:rsid w:val="00F30220"/>
    <w:rsid w:val="00F316BB"/>
    <w:rsid w:val="00F33702"/>
    <w:rsid w:val="00F34ADA"/>
    <w:rsid w:val="00F3683D"/>
    <w:rsid w:val="00F371BF"/>
    <w:rsid w:val="00F37ABF"/>
    <w:rsid w:val="00F4285D"/>
    <w:rsid w:val="00F428D1"/>
    <w:rsid w:val="00F438A6"/>
    <w:rsid w:val="00F4681C"/>
    <w:rsid w:val="00F529A1"/>
    <w:rsid w:val="00F5779A"/>
    <w:rsid w:val="00F6114C"/>
    <w:rsid w:val="00F62324"/>
    <w:rsid w:val="00F62D87"/>
    <w:rsid w:val="00F635C5"/>
    <w:rsid w:val="00F6674E"/>
    <w:rsid w:val="00F72330"/>
    <w:rsid w:val="00F72B8E"/>
    <w:rsid w:val="00F72CE8"/>
    <w:rsid w:val="00F73824"/>
    <w:rsid w:val="00F73FE1"/>
    <w:rsid w:val="00F75DB5"/>
    <w:rsid w:val="00F80488"/>
    <w:rsid w:val="00F85F0D"/>
    <w:rsid w:val="00F93E38"/>
    <w:rsid w:val="00FA5262"/>
    <w:rsid w:val="00FA6E2F"/>
    <w:rsid w:val="00FB3649"/>
    <w:rsid w:val="00FB6FA2"/>
    <w:rsid w:val="00FC1CDE"/>
    <w:rsid w:val="00FC2526"/>
    <w:rsid w:val="00FC48E7"/>
    <w:rsid w:val="00FC4A6A"/>
    <w:rsid w:val="00FD13CE"/>
    <w:rsid w:val="00FD1702"/>
    <w:rsid w:val="00FD3323"/>
    <w:rsid w:val="00FD3876"/>
    <w:rsid w:val="00FD4F20"/>
    <w:rsid w:val="00FD70F7"/>
    <w:rsid w:val="00FE1EAB"/>
    <w:rsid w:val="00FE7B4E"/>
    <w:rsid w:val="00FF3795"/>
    <w:rsid w:val="00FF46B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41A35"/>
  <w15:chartTrackingRefBased/>
  <w15:docId w15:val="{F091609C-2968-4392-BCC3-F9E2DB6B7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9"/>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paragraph" w:styleId="Heading7">
    <w:name w:val="heading 7"/>
    <w:basedOn w:val="Normal"/>
    <w:next w:val="Normal"/>
    <w:link w:val="Heading7Char"/>
    <w:qFormat/>
    <w:rsid w:val="00830CD2"/>
    <w:pPr>
      <w:spacing w:before="240" w:after="60" w:line="240" w:lineRule="auto"/>
      <w:outlineLvl w:val="6"/>
    </w:pPr>
    <w:rPr>
      <w:rFonts w:ascii="Times New Roman" w:eastAsia="Times New Roman" w:hAnsi="Times New Roman" w:cs="Times New Roman"/>
      <w:color w:val="auto"/>
      <w:sz w:val="24"/>
      <w:szCs w:val="24"/>
    </w:rPr>
  </w:style>
  <w:style w:type="paragraph" w:styleId="Heading8">
    <w:name w:val="heading 8"/>
    <w:basedOn w:val="Normal"/>
    <w:next w:val="Normal"/>
    <w:link w:val="Heading8Char"/>
    <w:qFormat/>
    <w:rsid w:val="00830CD2"/>
    <w:pPr>
      <w:spacing w:before="240" w:after="60" w:line="240" w:lineRule="auto"/>
      <w:outlineLvl w:val="7"/>
    </w:pPr>
    <w:rPr>
      <w:rFonts w:ascii="Times New Roman" w:eastAsia="Times New Roman" w:hAnsi="Times New Roman" w:cs="Times New Roman"/>
      <w:i/>
      <w:iCs/>
      <w:color w:val="auto"/>
      <w:sz w:val="24"/>
      <w:szCs w:val="24"/>
    </w:rPr>
  </w:style>
  <w:style w:type="paragraph" w:styleId="Heading9">
    <w:name w:val="heading 9"/>
    <w:basedOn w:val="Normal"/>
    <w:next w:val="Normal"/>
    <w:link w:val="Heading9Char"/>
    <w:qFormat/>
    <w:rsid w:val="00830CD2"/>
    <w:pPr>
      <w:spacing w:before="240" w:after="60" w:line="240" w:lineRule="auto"/>
      <w:outlineLvl w:val="8"/>
    </w:pPr>
    <w:rPr>
      <w:rFonts w:ascii="Arial" w:eastAsia="Times New Roman" w:hAnsi="Arial" w:cs="Arial"/>
      <w:color w:val="auto"/>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9"/>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ListParagraph">
    <w:name w:val="List Paragraph"/>
    <w:basedOn w:val="Normal"/>
    <w:uiPriority w:val="34"/>
    <w:unhideWhenUsed/>
    <w:qFormat/>
    <w:rsid w:val="00482032"/>
    <w:pPr>
      <w:ind w:left="720"/>
      <w:contextualSpacing/>
    </w:pPr>
  </w:style>
  <w:style w:type="character" w:styleId="Hyperlink">
    <w:name w:val="Hyperlink"/>
    <w:basedOn w:val="DefaultParagraphFont"/>
    <w:uiPriority w:val="99"/>
    <w:unhideWhenUsed/>
    <w:rsid w:val="00713843"/>
    <w:rPr>
      <w:color w:val="93C842" w:themeColor="hyperlink"/>
      <w:u w:val="single"/>
    </w:rPr>
  </w:style>
  <w:style w:type="character" w:styleId="UnresolvedMention">
    <w:name w:val="Unresolved Mention"/>
    <w:basedOn w:val="DefaultParagraphFont"/>
    <w:uiPriority w:val="99"/>
    <w:semiHidden/>
    <w:unhideWhenUsed/>
    <w:rsid w:val="00713843"/>
    <w:rPr>
      <w:color w:val="605E5C"/>
      <w:shd w:val="clear" w:color="auto" w:fill="E1DFDD"/>
    </w:rPr>
  </w:style>
  <w:style w:type="character" w:styleId="CommentReference">
    <w:name w:val="annotation reference"/>
    <w:basedOn w:val="DefaultParagraphFont"/>
    <w:uiPriority w:val="99"/>
    <w:semiHidden/>
    <w:unhideWhenUsed/>
    <w:rsid w:val="00E71408"/>
    <w:rPr>
      <w:sz w:val="16"/>
      <w:szCs w:val="16"/>
    </w:rPr>
  </w:style>
  <w:style w:type="paragraph" w:styleId="CommentText">
    <w:name w:val="annotation text"/>
    <w:basedOn w:val="Normal"/>
    <w:link w:val="CommentTextChar"/>
    <w:uiPriority w:val="99"/>
    <w:unhideWhenUsed/>
    <w:rsid w:val="00E71408"/>
    <w:pPr>
      <w:spacing w:line="240" w:lineRule="auto"/>
    </w:pPr>
    <w:rPr>
      <w:sz w:val="20"/>
      <w:szCs w:val="20"/>
    </w:rPr>
  </w:style>
  <w:style w:type="character" w:customStyle="1" w:styleId="CommentTextChar">
    <w:name w:val="Comment Text Char"/>
    <w:basedOn w:val="DefaultParagraphFont"/>
    <w:link w:val="CommentText"/>
    <w:uiPriority w:val="99"/>
    <w:rsid w:val="00E71408"/>
    <w:rPr>
      <w:rFonts w:eastAsiaTheme="minorEastAsia"/>
      <w:color w:val="FFFFFF" w:themeColor="background1"/>
      <w:sz w:val="20"/>
      <w:szCs w:val="20"/>
    </w:rPr>
  </w:style>
  <w:style w:type="paragraph" w:styleId="CommentSubject">
    <w:name w:val="annotation subject"/>
    <w:basedOn w:val="CommentText"/>
    <w:next w:val="CommentText"/>
    <w:link w:val="CommentSubjectChar"/>
    <w:uiPriority w:val="99"/>
    <w:semiHidden/>
    <w:unhideWhenUsed/>
    <w:rsid w:val="00E71408"/>
    <w:rPr>
      <w:b/>
      <w:bCs/>
    </w:rPr>
  </w:style>
  <w:style w:type="character" w:customStyle="1" w:styleId="CommentSubjectChar">
    <w:name w:val="Comment Subject Char"/>
    <w:basedOn w:val="CommentTextChar"/>
    <w:link w:val="CommentSubject"/>
    <w:uiPriority w:val="99"/>
    <w:semiHidden/>
    <w:rsid w:val="00E71408"/>
    <w:rPr>
      <w:rFonts w:eastAsiaTheme="minorEastAsia"/>
      <w:b/>
      <w:bCs/>
      <w:color w:val="FFFFFF" w:themeColor="background1"/>
      <w:sz w:val="20"/>
      <w:szCs w:val="20"/>
    </w:rPr>
  </w:style>
  <w:style w:type="paragraph" w:customStyle="1" w:styleId="Default">
    <w:name w:val="Default"/>
    <w:rsid w:val="00EF1664"/>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sz w:val="24"/>
      <w:szCs w:val="24"/>
      <w:u w:color="000000"/>
      <w:bdr w:val="nil"/>
      <w:lang w:val="en-US" w:eastAsia="en-GB"/>
      <w14:textOutline w14:w="12700" w14:cap="flat" w14:cmpd="sng" w14:algn="ctr">
        <w14:noFill/>
        <w14:prstDash w14:val="solid"/>
        <w14:miter w14:lim="400000"/>
      </w14:textOutline>
    </w:rPr>
  </w:style>
  <w:style w:type="numbering" w:customStyle="1" w:styleId="Numbered">
    <w:name w:val="Numbered"/>
    <w:rsid w:val="00EF1664"/>
    <w:pPr>
      <w:numPr>
        <w:numId w:val="2"/>
      </w:numPr>
    </w:pPr>
  </w:style>
  <w:style w:type="numbering" w:customStyle="1" w:styleId="NoteTaking">
    <w:name w:val="Note Taking"/>
    <w:rsid w:val="00EF1664"/>
    <w:pPr>
      <w:numPr>
        <w:numId w:val="3"/>
      </w:numPr>
    </w:pPr>
  </w:style>
  <w:style w:type="table" w:styleId="TableGrid">
    <w:name w:val="Table Grid"/>
    <w:basedOn w:val="TableNormal"/>
    <w:uiPriority w:val="39"/>
    <w:rsid w:val="00312ADA"/>
    <w:pPr>
      <w:spacing w:after="0" w:line="240" w:lineRule="auto"/>
    </w:pPr>
    <w:rPr>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268F6"/>
    <w:rPr>
      <w:rFonts w:ascii="Times New Roman" w:hAnsi="Times New Roman" w:cs="Times New Roman"/>
      <w:sz w:val="24"/>
      <w:szCs w:val="24"/>
    </w:rPr>
  </w:style>
  <w:style w:type="character" w:customStyle="1" w:styleId="Heading7Char">
    <w:name w:val="Heading 7 Char"/>
    <w:basedOn w:val="DefaultParagraphFont"/>
    <w:link w:val="Heading7"/>
    <w:rsid w:val="00830CD2"/>
    <w:rPr>
      <w:rFonts w:ascii="Times New Roman" w:eastAsia="Times New Roman" w:hAnsi="Times New Roman" w:cs="Times New Roman"/>
      <w:sz w:val="24"/>
      <w:szCs w:val="24"/>
    </w:rPr>
  </w:style>
  <w:style w:type="character" w:customStyle="1" w:styleId="Heading8Char">
    <w:name w:val="Heading 8 Char"/>
    <w:basedOn w:val="DefaultParagraphFont"/>
    <w:link w:val="Heading8"/>
    <w:rsid w:val="00830CD2"/>
    <w:rPr>
      <w:rFonts w:ascii="Times New Roman" w:eastAsia="Times New Roman" w:hAnsi="Times New Roman" w:cs="Times New Roman"/>
      <w:i/>
      <w:iCs/>
      <w:sz w:val="24"/>
      <w:szCs w:val="24"/>
    </w:rPr>
  </w:style>
  <w:style w:type="character" w:customStyle="1" w:styleId="Heading9Char">
    <w:name w:val="Heading 9 Char"/>
    <w:basedOn w:val="DefaultParagraphFont"/>
    <w:link w:val="Heading9"/>
    <w:rsid w:val="00830CD2"/>
    <w:rPr>
      <w:rFonts w:ascii="Arial" w:eastAsia="Times New Roman" w:hAnsi="Arial" w:cs="Arial"/>
      <w:sz w:val="22"/>
      <w:szCs w:val="22"/>
    </w:rPr>
  </w:style>
  <w:style w:type="numbering" w:customStyle="1" w:styleId="NoList1">
    <w:name w:val="No List1"/>
    <w:next w:val="NoList"/>
    <w:semiHidden/>
    <w:rsid w:val="00830CD2"/>
  </w:style>
  <w:style w:type="paragraph" w:styleId="BodyText">
    <w:name w:val="Body Text"/>
    <w:basedOn w:val="Normal"/>
    <w:link w:val="BodyTextChar"/>
    <w:rsid w:val="00830CD2"/>
    <w:pPr>
      <w:spacing w:line="240" w:lineRule="auto"/>
      <w:jc w:val="center"/>
    </w:pPr>
    <w:rPr>
      <w:rFonts w:ascii="Times New Roman" w:eastAsia="Times New Roman" w:hAnsi="Times New Roman" w:cs="Times New Roman"/>
      <w:color w:val="auto"/>
      <w:sz w:val="24"/>
      <w:szCs w:val="20"/>
    </w:rPr>
  </w:style>
  <w:style w:type="character" w:customStyle="1" w:styleId="BodyTextChar">
    <w:name w:val="Body Text Char"/>
    <w:basedOn w:val="DefaultParagraphFont"/>
    <w:link w:val="BodyText"/>
    <w:rsid w:val="00830CD2"/>
    <w:rPr>
      <w:rFonts w:ascii="Times New Roman" w:eastAsia="Times New Roman" w:hAnsi="Times New Roman" w:cs="Times New Roman"/>
      <w:sz w:val="24"/>
      <w:szCs w:val="20"/>
    </w:rPr>
  </w:style>
  <w:style w:type="paragraph" w:styleId="BodyText3">
    <w:name w:val="Body Text 3"/>
    <w:basedOn w:val="Normal"/>
    <w:link w:val="BodyText3Char"/>
    <w:rsid w:val="00830CD2"/>
    <w:pPr>
      <w:spacing w:after="120" w:line="240" w:lineRule="auto"/>
    </w:pPr>
    <w:rPr>
      <w:rFonts w:ascii="Times New Roman" w:eastAsia="Times New Roman" w:hAnsi="Times New Roman" w:cs="Times New Roman"/>
      <w:color w:val="auto"/>
      <w:sz w:val="16"/>
      <w:szCs w:val="16"/>
    </w:rPr>
  </w:style>
  <w:style w:type="character" w:customStyle="1" w:styleId="BodyText3Char">
    <w:name w:val="Body Text 3 Char"/>
    <w:basedOn w:val="DefaultParagraphFont"/>
    <w:link w:val="BodyText3"/>
    <w:rsid w:val="00830CD2"/>
    <w:rPr>
      <w:rFonts w:ascii="Times New Roman" w:eastAsia="Times New Roman" w:hAnsi="Times New Roman" w:cs="Times New Roman"/>
      <w:sz w:val="16"/>
      <w:szCs w:val="16"/>
    </w:rPr>
  </w:style>
  <w:style w:type="paragraph" w:styleId="BodyText2">
    <w:name w:val="Body Text 2"/>
    <w:basedOn w:val="Normal"/>
    <w:link w:val="BodyText2Char"/>
    <w:rsid w:val="00830CD2"/>
    <w:pPr>
      <w:spacing w:after="120" w:line="480" w:lineRule="auto"/>
    </w:pPr>
    <w:rPr>
      <w:rFonts w:ascii="Times New Roman" w:eastAsia="Times New Roman" w:hAnsi="Times New Roman" w:cs="Times New Roman"/>
      <w:color w:val="auto"/>
      <w:sz w:val="24"/>
      <w:szCs w:val="24"/>
    </w:rPr>
  </w:style>
  <w:style w:type="character" w:customStyle="1" w:styleId="BodyText2Char">
    <w:name w:val="Body Text 2 Char"/>
    <w:basedOn w:val="DefaultParagraphFont"/>
    <w:link w:val="BodyText2"/>
    <w:rsid w:val="00830CD2"/>
    <w:rPr>
      <w:rFonts w:ascii="Times New Roman" w:eastAsia="Times New Roman" w:hAnsi="Times New Roman" w:cs="Times New Roman"/>
      <w:sz w:val="24"/>
      <w:szCs w:val="24"/>
    </w:rPr>
  </w:style>
  <w:style w:type="paragraph" w:styleId="BodyTextIndent">
    <w:name w:val="Body Text Indent"/>
    <w:basedOn w:val="Normal"/>
    <w:link w:val="BodyTextIndentChar"/>
    <w:rsid w:val="00830CD2"/>
    <w:pPr>
      <w:spacing w:after="120" w:line="240" w:lineRule="auto"/>
      <w:ind w:left="360"/>
    </w:pPr>
    <w:rPr>
      <w:rFonts w:ascii="Times New Roman" w:eastAsia="Times New Roman" w:hAnsi="Times New Roman" w:cs="Times New Roman"/>
      <w:color w:val="auto"/>
      <w:sz w:val="24"/>
      <w:szCs w:val="24"/>
    </w:rPr>
  </w:style>
  <w:style w:type="character" w:customStyle="1" w:styleId="BodyTextIndentChar">
    <w:name w:val="Body Text Indent Char"/>
    <w:basedOn w:val="DefaultParagraphFont"/>
    <w:link w:val="BodyTextIndent"/>
    <w:rsid w:val="00830CD2"/>
    <w:rPr>
      <w:rFonts w:ascii="Times New Roman" w:eastAsia="Times New Roman" w:hAnsi="Times New Roman" w:cs="Times New Roman"/>
      <w:sz w:val="24"/>
      <w:szCs w:val="24"/>
    </w:rPr>
  </w:style>
  <w:style w:type="character" w:styleId="FollowedHyperlink">
    <w:name w:val="FollowedHyperlink"/>
    <w:rsid w:val="00830CD2"/>
    <w:rPr>
      <w:color w:val="800080"/>
      <w:u w:val="single"/>
    </w:rPr>
  </w:style>
  <w:style w:type="table" w:customStyle="1" w:styleId="TableGrid1">
    <w:name w:val="Table Grid1"/>
    <w:basedOn w:val="TableNormal"/>
    <w:next w:val="TableGrid"/>
    <w:uiPriority w:val="59"/>
    <w:rsid w:val="00830CD2"/>
    <w:pPr>
      <w:spacing w:after="0" w:line="240" w:lineRule="auto"/>
    </w:pPr>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830CD2"/>
    <w:pPr>
      <w:spacing w:line="240" w:lineRule="auto"/>
    </w:pPr>
    <w:rPr>
      <w:rFonts w:ascii="Tahoma" w:eastAsia="Times New Roman" w:hAnsi="Tahoma" w:cs="Tahoma"/>
      <w:color w:val="auto"/>
      <w:sz w:val="16"/>
      <w:szCs w:val="16"/>
    </w:rPr>
  </w:style>
  <w:style w:type="character" w:customStyle="1" w:styleId="BalloonTextChar">
    <w:name w:val="Balloon Text Char"/>
    <w:basedOn w:val="DefaultParagraphFont"/>
    <w:link w:val="BalloonText"/>
    <w:rsid w:val="00830CD2"/>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108739">
      <w:bodyDiv w:val="1"/>
      <w:marLeft w:val="0"/>
      <w:marRight w:val="0"/>
      <w:marTop w:val="0"/>
      <w:marBottom w:val="0"/>
      <w:divBdr>
        <w:top w:val="none" w:sz="0" w:space="0" w:color="auto"/>
        <w:left w:val="none" w:sz="0" w:space="0" w:color="auto"/>
        <w:bottom w:val="none" w:sz="0" w:space="0" w:color="auto"/>
        <w:right w:val="none" w:sz="0" w:space="0" w:color="auto"/>
      </w:divBdr>
    </w:div>
    <w:div w:id="348991635">
      <w:bodyDiv w:val="1"/>
      <w:marLeft w:val="0"/>
      <w:marRight w:val="0"/>
      <w:marTop w:val="0"/>
      <w:marBottom w:val="0"/>
      <w:divBdr>
        <w:top w:val="none" w:sz="0" w:space="0" w:color="auto"/>
        <w:left w:val="none" w:sz="0" w:space="0" w:color="auto"/>
        <w:bottom w:val="none" w:sz="0" w:space="0" w:color="auto"/>
        <w:right w:val="none" w:sz="0" w:space="0" w:color="auto"/>
      </w:divBdr>
    </w:div>
    <w:div w:id="369648979">
      <w:bodyDiv w:val="1"/>
      <w:marLeft w:val="0"/>
      <w:marRight w:val="0"/>
      <w:marTop w:val="0"/>
      <w:marBottom w:val="0"/>
      <w:divBdr>
        <w:top w:val="none" w:sz="0" w:space="0" w:color="auto"/>
        <w:left w:val="none" w:sz="0" w:space="0" w:color="auto"/>
        <w:bottom w:val="none" w:sz="0" w:space="0" w:color="auto"/>
        <w:right w:val="none" w:sz="0" w:space="0" w:color="auto"/>
      </w:divBdr>
    </w:div>
    <w:div w:id="408189239">
      <w:bodyDiv w:val="1"/>
      <w:marLeft w:val="0"/>
      <w:marRight w:val="0"/>
      <w:marTop w:val="0"/>
      <w:marBottom w:val="0"/>
      <w:divBdr>
        <w:top w:val="none" w:sz="0" w:space="0" w:color="auto"/>
        <w:left w:val="none" w:sz="0" w:space="0" w:color="auto"/>
        <w:bottom w:val="none" w:sz="0" w:space="0" w:color="auto"/>
        <w:right w:val="none" w:sz="0" w:space="0" w:color="auto"/>
      </w:divBdr>
    </w:div>
    <w:div w:id="452485372">
      <w:bodyDiv w:val="1"/>
      <w:marLeft w:val="0"/>
      <w:marRight w:val="0"/>
      <w:marTop w:val="0"/>
      <w:marBottom w:val="0"/>
      <w:divBdr>
        <w:top w:val="none" w:sz="0" w:space="0" w:color="auto"/>
        <w:left w:val="none" w:sz="0" w:space="0" w:color="auto"/>
        <w:bottom w:val="none" w:sz="0" w:space="0" w:color="auto"/>
        <w:right w:val="none" w:sz="0" w:space="0" w:color="auto"/>
      </w:divBdr>
    </w:div>
    <w:div w:id="496308133">
      <w:bodyDiv w:val="1"/>
      <w:marLeft w:val="0"/>
      <w:marRight w:val="0"/>
      <w:marTop w:val="0"/>
      <w:marBottom w:val="0"/>
      <w:divBdr>
        <w:top w:val="none" w:sz="0" w:space="0" w:color="auto"/>
        <w:left w:val="none" w:sz="0" w:space="0" w:color="auto"/>
        <w:bottom w:val="none" w:sz="0" w:space="0" w:color="auto"/>
        <w:right w:val="none" w:sz="0" w:space="0" w:color="auto"/>
      </w:divBdr>
    </w:div>
    <w:div w:id="611135777">
      <w:bodyDiv w:val="1"/>
      <w:marLeft w:val="0"/>
      <w:marRight w:val="0"/>
      <w:marTop w:val="0"/>
      <w:marBottom w:val="0"/>
      <w:divBdr>
        <w:top w:val="none" w:sz="0" w:space="0" w:color="auto"/>
        <w:left w:val="none" w:sz="0" w:space="0" w:color="auto"/>
        <w:bottom w:val="none" w:sz="0" w:space="0" w:color="auto"/>
        <w:right w:val="none" w:sz="0" w:space="0" w:color="auto"/>
      </w:divBdr>
      <w:divsChild>
        <w:div w:id="1202481223">
          <w:marLeft w:val="547"/>
          <w:marRight w:val="0"/>
          <w:marTop w:val="200"/>
          <w:marBottom w:val="0"/>
          <w:divBdr>
            <w:top w:val="none" w:sz="0" w:space="0" w:color="auto"/>
            <w:left w:val="none" w:sz="0" w:space="0" w:color="auto"/>
            <w:bottom w:val="none" w:sz="0" w:space="0" w:color="auto"/>
            <w:right w:val="none" w:sz="0" w:space="0" w:color="auto"/>
          </w:divBdr>
        </w:div>
      </w:divsChild>
    </w:div>
    <w:div w:id="643004353">
      <w:bodyDiv w:val="1"/>
      <w:marLeft w:val="0"/>
      <w:marRight w:val="0"/>
      <w:marTop w:val="0"/>
      <w:marBottom w:val="0"/>
      <w:divBdr>
        <w:top w:val="none" w:sz="0" w:space="0" w:color="auto"/>
        <w:left w:val="none" w:sz="0" w:space="0" w:color="auto"/>
        <w:bottom w:val="none" w:sz="0" w:space="0" w:color="auto"/>
        <w:right w:val="none" w:sz="0" w:space="0" w:color="auto"/>
      </w:divBdr>
    </w:div>
    <w:div w:id="660084588">
      <w:bodyDiv w:val="1"/>
      <w:marLeft w:val="0"/>
      <w:marRight w:val="0"/>
      <w:marTop w:val="0"/>
      <w:marBottom w:val="0"/>
      <w:divBdr>
        <w:top w:val="none" w:sz="0" w:space="0" w:color="auto"/>
        <w:left w:val="none" w:sz="0" w:space="0" w:color="auto"/>
        <w:bottom w:val="none" w:sz="0" w:space="0" w:color="auto"/>
        <w:right w:val="none" w:sz="0" w:space="0" w:color="auto"/>
      </w:divBdr>
    </w:div>
    <w:div w:id="760831715">
      <w:bodyDiv w:val="1"/>
      <w:marLeft w:val="0"/>
      <w:marRight w:val="0"/>
      <w:marTop w:val="0"/>
      <w:marBottom w:val="0"/>
      <w:divBdr>
        <w:top w:val="none" w:sz="0" w:space="0" w:color="auto"/>
        <w:left w:val="none" w:sz="0" w:space="0" w:color="auto"/>
        <w:bottom w:val="none" w:sz="0" w:space="0" w:color="auto"/>
        <w:right w:val="none" w:sz="0" w:space="0" w:color="auto"/>
      </w:divBdr>
    </w:div>
    <w:div w:id="760957066">
      <w:bodyDiv w:val="1"/>
      <w:marLeft w:val="0"/>
      <w:marRight w:val="0"/>
      <w:marTop w:val="0"/>
      <w:marBottom w:val="0"/>
      <w:divBdr>
        <w:top w:val="none" w:sz="0" w:space="0" w:color="auto"/>
        <w:left w:val="none" w:sz="0" w:space="0" w:color="auto"/>
        <w:bottom w:val="none" w:sz="0" w:space="0" w:color="auto"/>
        <w:right w:val="none" w:sz="0" w:space="0" w:color="auto"/>
      </w:divBdr>
    </w:div>
    <w:div w:id="862088889">
      <w:bodyDiv w:val="1"/>
      <w:marLeft w:val="0"/>
      <w:marRight w:val="0"/>
      <w:marTop w:val="0"/>
      <w:marBottom w:val="0"/>
      <w:divBdr>
        <w:top w:val="none" w:sz="0" w:space="0" w:color="auto"/>
        <w:left w:val="none" w:sz="0" w:space="0" w:color="auto"/>
        <w:bottom w:val="none" w:sz="0" w:space="0" w:color="auto"/>
        <w:right w:val="none" w:sz="0" w:space="0" w:color="auto"/>
      </w:divBdr>
    </w:div>
    <w:div w:id="887373416">
      <w:bodyDiv w:val="1"/>
      <w:marLeft w:val="0"/>
      <w:marRight w:val="0"/>
      <w:marTop w:val="0"/>
      <w:marBottom w:val="0"/>
      <w:divBdr>
        <w:top w:val="none" w:sz="0" w:space="0" w:color="auto"/>
        <w:left w:val="none" w:sz="0" w:space="0" w:color="auto"/>
        <w:bottom w:val="none" w:sz="0" w:space="0" w:color="auto"/>
        <w:right w:val="none" w:sz="0" w:space="0" w:color="auto"/>
      </w:divBdr>
    </w:div>
    <w:div w:id="971130001">
      <w:bodyDiv w:val="1"/>
      <w:marLeft w:val="0"/>
      <w:marRight w:val="0"/>
      <w:marTop w:val="0"/>
      <w:marBottom w:val="0"/>
      <w:divBdr>
        <w:top w:val="none" w:sz="0" w:space="0" w:color="auto"/>
        <w:left w:val="none" w:sz="0" w:space="0" w:color="auto"/>
        <w:bottom w:val="none" w:sz="0" w:space="0" w:color="auto"/>
        <w:right w:val="none" w:sz="0" w:space="0" w:color="auto"/>
      </w:divBdr>
    </w:div>
    <w:div w:id="1009061025">
      <w:bodyDiv w:val="1"/>
      <w:marLeft w:val="0"/>
      <w:marRight w:val="0"/>
      <w:marTop w:val="0"/>
      <w:marBottom w:val="0"/>
      <w:divBdr>
        <w:top w:val="none" w:sz="0" w:space="0" w:color="auto"/>
        <w:left w:val="none" w:sz="0" w:space="0" w:color="auto"/>
        <w:bottom w:val="none" w:sz="0" w:space="0" w:color="auto"/>
        <w:right w:val="none" w:sz="0" w:space="0" w:color="auto"/>
      </w:divBdr>
    </w:div>
    <w:div w:id="1096243719">
      <w:bodyDiv w:val="1"/>
      <w:marLeft w:val="0"/>
      <w:marRight w:val="0"/>
      <w:marTop w:val="0"/>
      <w:marBottom w:val="0"/>
      <w:divBdr>
        <w:top w:val="none" w:sz="0" w:space="0" w:color="auto"/>
        <w:left w:val="none" w:sz="0" w:space="0" w:color="auto"/>
        <w:bottom w:val="none" w:sz="0" w:space="0" w:color="auto"/>
        <w:right w:val="none" w:sz="0" w:space="0" w:color="auto"/>
      </w:divBdr>
    </w:div>
    <w:div w:id="1102843779">
      <w:bodyDiv w:val="1"/>
      <w:marLeft w:val="0"/>
      <w:marRight w:val="0"/>
      <w:marTop w:val="0"/>
      <w:marBottom w:val="0"/>
      <w:divBdr>
        <w:top w:val="none" w:sz="0" w:space="0" w:color="auto"/>
        <w:left w:val="none" w:sz="0" w:space="0" w:color="auto"/>
        <w:bottom w:val="none" w:sz="0" w:space="0" w:color="auto"/>
        <w:right w:val="none" w:sz="0" w:space="0" w:color="auto"/>
      </w:divBdr>
    </w:div>
    <w:div w:id="1113090211">
      <w:bodyDiv w:val="1"/>
      <w:marLeft w:val="0"/>
      <w:marRight w:val="0"/>
      <w:marTop w:val="0"/>
      <w:marBottom w:val="0"/>
      <w:divBdr>
        <w:top w:val="none" w:sz="0" w:space="0" w:color="auto"/>
        <w:left w:val="none" w:sz="0" w:space="0" w:color="auto"/>
        <w:bottom w:val="none" w:sz="0" w:space="0" w:color="auto"/>
        <w:right w:val="none" w:sz="0" w:space="0" w:color="auto"/>
      </w:divBdr>
    </w:div>
    <w:div w:id="1155217521">
      <w:bodyDiv w:val="1"/>
      <w:marLeft w:val="0"/>
      <w:marRight w:val="0"/>
      <w:marTop w:val="0"/>
      <w:marBottom w:val="0"/>
      <w:divBdr>
        <w:top w:val="none" w:sz="0" w:space="0" w:color="auto"/>
        <w:left w:val="none" w:sz="0" w:space="0" w:color="auto"/>
        <w:bottom w:val="none" w:sz="0" w:space="0" w:color="auto"/>
        <w:right w:val="none" w:sz="0" w:space="0" w:color="auto"/>
      </w:divBdr>
    </w:div>
    <w:div w:id="1311902790">
      <w:bodyDiv w:val="1"/>
      <w:marLeft w:val="0"/>
      <w:marRight w:val="0"/>
      <w:marTop w:val="0"/>
      <w:marBottom w:val="0"/>
      <w:divBdr>
        <w:top w:val="none" w:sz="0" w:space="0" w:color="auto"/>
        <w:left w:val="none" w:sz="0" w:space="0" w:color="auto"/>
        <w:bottom w:val="none" w:sz="0" w:space="0" w:color="auto"/>
        <w:right w:val="none" w:sz="0" w:space="0" w:color="auto"/>
      </w:divBdr>
    </w:div>
    <w:div w:id="1359967970">
      <w:bodyDiv w:val="1"/>
      <w:marLeft w:val="0"/>
      <w:marRight w:val="0"/>
      <w:marTop w:val="0"/>
      <w:marBottom w:val="0"/>
      <w:divBdr>
        <w:top w:val="none" w:sz="0" w:space="0" w:color="auto"/>
        <w:left w:val="none" w:sz="0" w:space="0" w:color="auto"/>
        <w:bottom w:val="none" w:sz="0" w:space="0" w:color="auto"/>
        <w:right w:val="none" w:sz="0" w:space="0" w:color="auto"/>
      </w:divBdr>
    </w:div>
    <w:div w:id="1395423445">
      <w:bodyDiv w:val="1"/>
      <w:marLeft w:val="0"/>
      <w:marRight w:val="0"/>
      <w:marTop w:val="0"/>
      <w:marBottom w:val="0"/>
      <w:divBdr>
        <w:top w:val="none" w:sz="0" w:space="0" w:color="auto"/>
        <w:left w:val="none" w:sz="0" w:space="0" w:color="auto"/>
        <w:bottom w:val="none" w:sz="0" w:space="0" w:color="auto"/>
        <w:right w:val="none" w:sz="0" w:space="0" w:color="auto"/>
      </w:divBdr>
    </w:div>
    <w:div w:id="1457523433">
      <w:bodyDiv w:val="1"/>
      <w:marLeft w:val="0"/>
      <w:marRight w:val="0"/>
      <w:marTop w:val="0"/>
      <w:marBottom w:val="0"/>
      <w:divBdr>
        <w:top w:val="none" w:sz="0" w:space="0" w:color="auto"/>
        <w:left w:val="none" w:sz="0" w:space="0" w:color="auto"/>
        <w:bottom w:val="none" w:sz="0" w:space="0" w:color="auto"/>
        <w:right w:val="none" w:sz="0" w:space="0" w:color="auto"/>
      </w:divBdr>
    </w:div>
    <w:div w:id="1520777915">
      <w:bodyDiv w:val="1"/>
      <w:marLeft w:val="0"/>
      <w:marRight w:val="0"/>
      <w:marTop w:val="0"/>
      <w:marBottom w:val="0"/>
      <w:divBdr>
        <w:top w:val="none" w:sz="0" w:space="0" w:color="auto"/>
        <w:left w:val="none" w:sz="0" w:space="0" w:color="auto"/>
        <w:bottom w:val="none" w:sz="0" w:space="0" w:color="auto"/>
        <w:right w:val="none" w:sz="0" w:space="0" w:color="auto"/>
      </w:divBdr>
      <w:divsChild>
        <w:div w:id="287781684">
          <w:marLeft w:val="547"/>
          <w:marRight w:val="0"/>
          <w:marTop w:val="200"/>
          <w:marBottom w:val="0"/>
          <w:divBdr>
            <w:top w:val="none" w:sz="0" w:space="0" w:color="auto"/>
            <w:left w:val="none" w:sz="0" w:space="0" w:color="auto"/>
            <w:bottom w:val="none" w:sz="0" w:space="0" w:color="auto"/>
            <w:right w:val="none" w:sz="0" w:space="0" w:color="auto"/>
          </w:divBdr>
        </w:div>
      </w:divsChild>
    </w:div>
    <w:div w:id="1544173878">
      <w:bodyDiv w:val="1"/>
      <w:marLeft w:val="0"/>
      <w:marRight w:val="0"/>
      <w:marTop w:val="0"/>
      <w:marBottom w:val="0"/>
      <w:divBdr>
        <w:top w:val="none" w:sz="0" w:space="0" w:color="auto"/>
        <w:left w:val="none" w:sz="0" w:space="0" w:color="auto"/>
        <w:bottom w:val="none" w:sz="0" w:space="0" w:color="auto"/>
        <w:right w:val="none" w:sz="0" w:space="0" w:color="auto"/>
      </w:divBdr>
    </w:div>
    <w:div w:id="1545942474">
      <w:bodyDiv w:val="1"/>
      <w:marLeft w:val="0"/>
      <w:marRight w:val="0"/>
      <w:marTop w:val="0"/>
      <w:marBottom w:val="0"/>
      <w:divBdr>
        <w:top w:val="none" w:sz="0" w:space="0" w:color="auto"/>
        <w:left w:val="none" w:sz="0" w:space="0" w:color="auto"/>
        <w:bottom w:val="none" w:sz="0" w:space="0" w:color="auto"/>
        <w:right w:val="none" w:sz="0" w:space="0" w:color="auto"/>
      </w:divBdr>
    </w:div>
    <w:div w:id="1560172543">
      <w:bodyDiv w:val="1"/>
      <w:marLeft w:val="0"/>
      <w:marRight w:val="0"/>
      <w:marTop w:val="0"/>
      <w:marBottom w:val="0"/>
      <w:divBdr>
        <w:top w:val="none" w:sz="0" w:space="0" w:color="auto"/>
        <w:left w:val="none" w:sz="0" w:space="0" w:color="auto"/>
        <w:bottom w:val="none" w:sz="0" w:space="0" w:color="auto"/>
        <w:right w:val="none" w:sz="0" w:space="0" w:color="auto"/>
      </w:divBdr>
    </w:div>
    <w:div w:id="1562864954">
      <w:bodyDiv w:val="1"/>
      <w:marLeft w:val="0"/>
      <w:marRight w:val="0"/>
      <w:marTop w:val="0"/>
      <w:marBottom w:val="0"/>
      <w:divBdr>
        <w:top w:val="none" w:sz="0" w:space="0" w:color="auto"/>
        <w:left w:val="none" w:sz="0" w:space="0" w:color="auto"/>
        <w:bottom w:val="none" w:sz="0" w:space="0" w:color="auto"/>
        <w:right w:val="none" w:sz="0" w:space="0" w:color="auto"/>
      </w:divBdr>
    </w:div>
    <w:div w:id="1609509837">
      <w:bodyDiv w:val="1"/>
      <w:marLeft w:val="0"/>
      <w:marRight w:val="0"/>
      <w:marTop w:val="0"/>
      <w:marBottom w:val="0"/>
      <w:divBdr>
        <w:top w:val="none" w:sz="0" w:space="0" w:color="auto"/>
        <w:left w:val="none" w:sz="0" w:space="0" w:color="auto"/>
        <w:bottom w:val="none" w:sz="0" w:space="0" w:color="auto"/>
        <w:right w:val="none" w:sz="0" w:space="0" w:color="auto"/>
      </w:divBdr>
    </w:div>
    <w:div w:id="1715226918">
      <w:bodyDiv w:val="1"/>
      <w:marLeft w:val="0"/>
      <w:marRight w:val="0"/>
      <w:marTop w:val="0"/>
      <w:marBottom w:val="0"/>
      <w:divBdr>
        <w:top w:val="none" w:sz="0" w:space="0" w:color="auto"/>
        <w:left w:val="none" w:sz="0" w:space="0" w:color="auto"/>
        <w:bottom w:val="none" w:sz="0" w:space="0" w:color="auto"/>
        <w:right w:val="none" w:sz="0" w:space="0" w:color="auto"/>
      </w:divBdr>
    </w:div>
    <w:div w:id="1794666809">
      <w:bodyDiv w:val="1"/>
      <w:marLeft w:val="0"/>
      <w:marRight w:val="0"/>
      <w:marTop w:val="0"/>
      <w:marBottom w:val="0"/>
      <w:divBdr>
        <w:top w:val="none" w:sz="0" w:space="0" w:color="auto"/>
        <w:left w:val="none" w:sz="0" w:space="0" w:color="auto"/>
        <w:bottom w:val="none" w:sz="0" w:space="0" w:color="auto"/>
        <w:right w:val="none" w:sz="0" w:space="0" w:color="auto"/>
      </w:divBdr>
    </w:div>
    <w:div w:id="1818449991">
      <w:bodyDiv w:val="1"/>
      <w:marLeft w:val="0"/>
      <w:marRight w:val="0"/>
      <w:marTop w:val="0"/>
      <w:marBottom w:val="0"/>
      <w:divBdr>
        <w:top w:val="none" w:sz="0" w:space="0" w:color="auto"/>
        <w:left w:val="none" w:sz="0" w:space="0" w:color="auto"/>
        <w:bottom w:val="none" w:sz="0" w:space="0" w:color="auto"/>
        <w:right w:val="none" w:sz="0" w:space="0" w:color="auto"/>
      </w:divBdr>
    </w:div>
    <w:div w:id="1874154625">
      <w:bodyDiv w:val="1"/>
      <w:marLeft w:val="0"/>
      <w:marRight w:val="0"/>
      <w:marTop w:val="0"/>
      <w:marBottom w:val="0"/>
      <w:divBdr>
        <w:top w:val="none" w:sz="0" w:space="0" w:color="auto"/>
        <w:left w:val="none" w:sz="0" w:space="0" w:color="auto"/>
        <w:bottom w:val="none" w:sz="0" w:space="0" w:color="auto"/>
        <w:right w:val="none" w:sz="0" w:space="0" w:color="auto"/>
      </w:divBdr>
    </w:div>
    <w:div w:id="1936355511">
      <w:bodyDiv w:val="1"/>
      <w:marLeft w:val="0"/>
      <w:marRight w:val="0"/>
      <w:marTop w:val="0"/>
      <w:marBottom w:val="0"/>
      <w:divBdr>
        <w:top w:val="none" w:sz="0" w:space="0" w:color="auto"/>
        <w:left w:val="none" w:sz="0" w:space="0" w:color="auto"/>
        <w:bottom w:val="none" w:sz="0" w:space="0" w:color="auto"/>
        <w:right w:val="none" w:sz="0" w:space="0" w:color="auto"/>
      </w:divBdr>
    </w:div>
    <w:div w:id="1978996950">
      <w:bodyDiv w:val="1"/>
      <w:marLeft w:val="0"/>
      <w:marRight w:val="0"/>
      <w:marTop w:val="0"/>
      <w:marBottom w:val="0"/>
      <w:divBdr>
        <w:top w:val="none" w:sz="0" w:space="0" w:color="auto"/>
        <w:left w:val="none" w:sz="0" w:space="0" w:color="auto"/>
        <w:bottom w:val="none" w:sz="0" w:space="0" w:color="auto"/>
        <w:right w:val="none" w:sz="0" w:space="0" w:color="auto"/>
      </w:divBdr>
    </w:div>
    <w:div w:id="1992826936">
      <w:bodyDiv w:val="1"/>
      <w:marLeft w:val="0"/>
      <w:marRight w:val="0"/>
      <w:marTop w:val="0"/>
      <w:marBottom w:val="0"/>
      <w:divBdr>
        <w:top w:val="none" w:sz="0" w:space="0" w:color="auto"/>
        <w:left w:val="none" w:sz="0" w:space="0" w:color="auto"/>
        <w:bottom w:val="none" w:sz="0" w:space="0" w:color="auto"/>
        <w:right w:val="none" w:sz="0" w:space="0" w:color="auto"/>
      </w:divBdr>
    </w:div>
    <w:div w:id="2000378313">
      <w:bodyDiv w:val="1"/>
      <w:marLeft w:val="0"/>
      <w:marRight w:val="0"/>
      <w:marTop w:val="0"/>
      <w:marBottom w:val="0"/>
      <w:divBdr>
        <w:top w:val="none" w:sz="0" w:space="0" w:color="auto"/>
        <w:left w:val="none" w:sz="0" w:space="0" w:color="auto"/>
        <w:bottom w:val="none" w:sz="0" w:space="0" w:color="auto"/>
        <w:right w:val="none" w:sz="0" w:space="0" w:color="auto"/>
      </w:divBdr>
      <w:divsChild>
        <w:div w:id="610480505">
          <w:marLeft w:val="1166"/>
          <w:marRight w:val="0"/>
          <w:marTop w:val="200"/>
          <w:marBottom w:val="0"/>
          <w:divBdr>
            <w:top w:val="none" w:sz="0" w:space="0" w:color="auto"/>
            <w:left w:val="none" w:sz="0" w:space="0" w:color="auto"/>
            <w:bottom w:val="none" w:sz="0" w:space="0" w:color="auto"/>
            <w:right w:val="none" w:sz="0" w:space="0" w:color="auto"/>
          </w:divBdr>
        </w:div>
      </w:divsChild>
    </w:div>
    <w:div w:id="2009091662">
      <w:bodyDiv w:val="1"/>
      <w:marLeft w:val="0"/>
      <w:marRight w:val="0"/>
      <w:marTop w:val="0"/>
      <w:marBottom w:val="0"/>
      <w:divBdr>
        <w:top w:val="none" w:sz="0" w:space="0" w:color="auto"/>
        <w:left w:val="none" w:sz="0" w:space="0" w:color="auto"/>
        <w:bottom w:val="none" w:sz="0" w:space="0" w:color="auto"/>
        <w:right w:val="none" w:sz="0" w:space="0" w:color="auto"/>
      </w:divBdr>
    </w:div>
    <w:div w:id="206552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4.xml"/><Relationship Id="rId21" Type="http://schemas.openxmlformats.org/officeDocument/2006/relationships/customXml" Target="ink/ink9.xml"/><Relationship Id="rId42" Type="http://schemas.openxmlformats.org/officeDocument/2006/relationships/image" Target="media/image20.png"/><Relationship Id="rId47" Type="http://schemas.openxmlformats.org/officeDocument/2006/relationships/hyperlink" Target="https://www.cipd.org/uk/knowledge/podcasts/transfer-of-learning/" TargetMode="External"/><Relationship Id="rId63" Type="http://schemas.openxmlformats.org/officeDocument/2006/relationships/hyperlink" Target="https://www.cipd.org/uk/knowledge/factsheets/strategy-development-factsheet/#what-is-a-learning-and-development-strategy" TargetMode="External"/><Relationship Id="rId68" Type="http://schemas.openxmlformats.org/officeDocument/2006/relationships/hyperlink" Target="https://www.peoplemanagement.co.uk/article/1833294/l-d-timid-tackle-uks-skills-challenges" TargetMode="External"/><Relationship Id="rId84" Type="http://schemas.openxmlformats.org/officeDocument/2006/relationships/hyperlink" Target="https://thinqi.com/features" TargetMode="External"/><Relationship Id="rId89" Type="http://schemas.openxmlformats.org/officeDocument/2006/relationships/footer" Target="footer1.xml"/><Relationship Id="rId16" Type="http://schemas.openxmlformats.org/officeDocument/2006/relationships/customXml" Target="ink/ink5.xml"/><Relationship Id="rId11" Type="http://schemas.openxmlformats.org/officeDocument/2006/relationships/image" Target="media/image3.png"/><Relationship Id="rId32" Type="http://schemas.openxmlformats.org/officeDocument/2006/relationships/image" Target="media/image10.png"/><Relationship Id="rId37" Type="http://schemas.openxmlformats.org/officeDocument/2006/relationships/image" Target="media/image15.png"/><Relationship Id="rId53" Type="http://schemas.openxmlformats.org/officeDocument/2006/relationships/hyperlink" Target="https://www.cipd.org/ie/views-and-insights/thought-leadership/insight/future-of-jobs-report-ie/" TargetMode="External"/><Relationship Id="rId58" Type="http://schemas.openxmlformats.org/officeDocument/2006/relationships/hyperlink" Target="https://www.researchgate.net/publication/257431200_Learning_and_Teaching_Styles_in_Engineering_Education" TargetMode="External"/><Relationship Id="rId74" Type="http://schemas.openxmlformats.org/officeDocument/2006/relationships/hyperlink" Target="https://www.cipd.org/uk/views-and-insights/thought-leadership/insight/learning-value-skills-development/" TargetMode="External"/><Relationship Id="rId79" Type="http://schemas.openxmlformats.org/officeDocument/2006/relationships/hyperlink" Target="https://nationaltraining.edu.au/how-to-conduct-learning-needs-analysis/" TargetMode="External"/><Relationship Id="rId5" Type="http://schemas.openxmlformats.org/officeDocument/2006/relationships/webSettings" Target="webSettings.xml"/><Relationship Id="rId90" Type="http://schemas.openxmlformats.org/officeDocument/2006/relationships/footer" Target="footer2.xml"/><Relationship Id="rId14" Type="http://schemas.openxmlformats.org/officeDocument/2006/relationships/customXml" Target="ink/ink3.xml"/><Relationship Id="rId22" Type="http://schemas.openxmlformats.org/officeDocument/2006/relationships/customXml" Target="ink/ink10.xml"/><Relationship Id="rId27" Type="http://schemas.openxmlformats.org/officeDocument/2006/relationships/customXml" Target="ink/ink15.xml"/><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hyperlink" Target="https://www.bbc.co.uk/worklife/article/20170503-why-so-many-companies-get-training-wrong" TargetMode="External"/><Relationship Id="rId48" Type="http://schemas.openxmlformats.org/officeDocument/2006/relationships/hyperlink" Target="https://www.cipd.org/uk/knowledge/podcasts/bridging-learning-and-organisational-development/" TargetMode="External"/><Relationship Id="rId56" Type="http://schemas.openxmlformats.org/officeDocument/2006/relationships/hyperlink" Target="https://www.bbc.co.uk/news/articles/cx23yv3zkpeo" TargetMode="External"/><Relationship Id="rId64" Type="http://schemas.openxmlformats.org/officeDocument/2006/relationships/hyperlink" Target="https://www.cipd.org/uk/knowledge/factsheets/strategy-development-factsheet/" TargetMode="External"/><Relationship Id="rId69" Type="http://schemas.openxmlformats.org/officeDocument/2006/relationships/hyperlink" Target="https://www.peoplemanagement.co.uk/article/1742021/how-hybrid-working-impact-future-learning-development" TargetMode="External"/><Relationship Id="rId77" Type="http://schemas.openxmlformats.org/officeDocument/2006/relationships/hyperlink" Target="https://www.forbes.com/sites/victorlipman/2013/10/19/the-motivational-value-of-clear-career-paths/" TargetMode="External"/><Relationship Id="rId8" Type="http://schemas.openxmlformats.org/officeDocument/2006/relationships/image" Target="media/image1.jpeg"/><Relationship Id="rId51" Type="http://schemas.openxmlformats.org/officeDocument/2006/relationships/hyperlink" Target="https://www.cipd.org/uk/knowledge/factsheets/succession-planning-factsheet/#professionals" TargetMode="External"/><Relationship Id="rId72" Type="http://schemas.openxmlformats.org/officeDocument/2006/relationships/hyperlink" Target="https://www.forbes.com/sites/kevinkruse/2022/11/07/use-a-coach-approach-to-overcome-the-knowing-doing-gap-in-learning-and-development/" TargetMode="External"/><Relationship Id="rId80" Type="http://schemas.openxmlformats.org/officeDocument/2006/relationships/hyperlink" Target="https://www.npt.gov.uk/media/cpal4upr/fow_strategy_final.pdf?mediaredirect=false&amp;v=20240430081844" TargetMode="External"/><Relationship Id="rId85" Type="http://schemas.openxmlformats.org/officeDocument/2006/relationships/hyperlink" Target="https://www.youtube.com/watch?v=R_VhVYxWHU8" TargetMode="Externa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customXml" Target="ink/ink13.xml"/><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hyperlink" Target="https://www.cipd.org/uk/knowledge/podcasts/ld-why-does-evidence-matter/" TargetMode="External"/><Relationship Id="rId59" Type="http://schemas.openxmlformats.org/officeDocument/2006/relationships/hyperlink" Target="https://www.bjfogg.com/" TargetMode="External"/><Relationship Id="rId67" Type="http://schemas.openxmlformats.org/officeDocument/2006/relationships/hyperlink" Target="https://www.cipd.org/uk/knowledge/factsheets/learning-needs-factsheet/" TargetMode="External"/><Relationship Id="rId20" Type="http://schemas.openxmlformats.org/officeDocument/2006/relationships/customXml" Target="ink/ink8.xml"/><Relationship Id="rId41" Type="http://schemas.openxmlformats.org/officeDocument/2006/relationships/image" Target="media/image19.png"/><Relationship Id="rId54" Type="http://schemas.openxmlformats.org/officeDocument/2006/relationships/hyperlink" Target="https://corporate.britishcouncil.org/insights/targeted-skill-development-how-ld-shapes-supports-diverse-career-paths" TargetMode="External"/><Relationship Id="rId62" Type="http://schemas.openxmlformats.org/officeDocument/2006/relationships/hyperlink" Target="https://www.cipd.org/globalassets/media/knowledge/knowledge-hub/reports/creating-learning-cultures-1_tcm18-75606.pdf" TargetMode="External"/><Relationship Id="rId70" Type="http://schemas.openxmlformats.org/officeDocument/2006/relationships/hyperlink" Target="https://www.gov.uk/government/publications/community-safety-partnerships/community-safety-partnerships" TargetMode="External"/><Relationship Id="rId75" Type="http://schemas.openxmlformats.org/officeDocument/2006/relationships/hyperlink" Target="https://doi.org/10.58885/ijbe.v05i2.083.vl" TargetMode="External"/><Relationship Id="rId83" Type="http://schemas.openxmlformats.org/officeDocument/2006/relationships/hyperlink" Target="https://eu.themyersbriggs.com/en/tools/mbti/myers-briggs-history" TargetMode="External"/><Relationship Id="rId88" Type="http://schemas.openxmlformats.org/officeDocument/2006/relationships/header" Target="header1.xm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11.xml"/><Relationship Id="rId28" Type="http://schemas.openxmlformats.org/officeDocument/2006/relationships/image" Target="media/image6.png"/><Relationship Id="rId36" Type="http://schemas.openxmlformats.org/officeDocument/2006/relationships/image" Target="media/image14.jpeg"/><Relationship Id="rId49" Type="http://schemas.openxmlformats.org/officeDocument/2006/relationships/hyperlink" Target="https://www.cipd.org/uk/knowledge/evidence-reviews/learning-cultures-evidence/" TargetMode="External"/><Relationship Id="rId57" Type="http://schemas.openxmlformats.org/officeDocument/2006/relationships/hyperlink" Target="https://www.forbes.com/sites/karadennison/2024/06/25/the-importance-of-succession-planning-now-more-than-ever/" TargetMode="External"/><Relationship Id="rId10" Type="http://schemas.openxmlformats.org/officeDocument/2006/relationships/image" Target="media/image2.png"/><Relationship Id="rId31" Type="http://schemas.openxmlformats.org/officeDocument/2006/relationships/image" Target="media/image9.png"/><Relationship Id="rId44" Type="http://schemas.openxmlformats.org/officeDocument/2006/relationships/hyperlink" Target="https://www.mckinsey.com/capabilities/people-and-organizational-performance/our-insights/the-essential-components-of-a-successful-l-and-d-strategy" TargetMode="External"/><Relationship Id="rId52" Type="http://schemas.openxmlformats.org/officeDocument/2006/relationships/hyperlink" Target="https://www.cipd.org/globalassets/media/knowledge/knowledge-hub/reports/2025-pdfs/9024-lmo-autumn-2025-report-web.pdf" TargetMode="External"/><Relationship Id="rId60" Type="http://schemas.openxmlformats.org/officeDocument/2006/relationships/hyperlink" Target="https://thetrainingassociates.com/why-employees-dont-attend-training/" TargetMode="External"/><Relationship Id="rId65" Type="http://schemas.openxmlformats.org/officeDocument/2006/relationships/hyperlink" Target="https://www.cipd.org/uk/knowledge/factsheets/learning-methods-factsheet/#what-are-learning-methods" TargetMode="External"/><Relationship Id="rId73" Type="http://schemas.openxmlformats.org/officeDocument/2006/relationships/hyperlink" Target="https://www.forbes.com/sites/kevinkruse/2023/05/17/the-problem-with-lds-beloved-kirkpatrick-model-and-what-to-do-about-it/" TargetMode="External"/><Relationship Id="rId78" Type="http://schemas.openxmlformats.org/officeDocument/2006/relationships/hyperlink" Target="https://www.simplypsychology.org/learning-kolb.html" TargetMode="External"/><Relationship Id="rId81" Type="http://schemas.openxmlformats.org/officeDocument/2006/relationships/hyperlink" Target="https://www.cipd.org/globalassets/media/knowledge/knowledge-hub/reports/2023-pdfs/2023-learning-at-work-survey-report-8378.pdf" TargetMode="External"/><Relationship Id="rId86" Type="http://schemas.openxmlformats.org/officeDocument/2006/relationships/hyperlink" Target="https://www.gov.wales/sites/default/files/publications/2025-03/summary-of-responses-25-26.pdf" TargetMode="Externa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image" Target="media/image4.png"/><Relationship Id="rId18" Type="http://schemas.openxmlformats.org/officeDocument/2006/relationships/customXml" Target="ink/ink6.xml"/><Relationship Id="rId39" Type="http://schemas.openxmlformats.org/officeDocument/2006/relationships/image" Target="media/image17.png"/><Relationship Id="rId34" Type="http://schemas.openxmlformats.org/officeDocument/2006/relationships/image" Target="media/image12.png"/><Relationship Id="rId50" Type="http://schemas.openxmlformats.org/officeDocument/2006/relationships/hyperlink" Target="https://www.cipd.org/globalassets/media/knowledge/knowledge-hub/reports/workforce-reporting-1_tcm18-113899.pdf" TargetMode="External"/><Relationship Id="rId55" Type="http://schemas.openxmlformats.org/officeDocument/2006/relationships/hyperlink" Target="https://corporate.britishcouncil.org/insights/driving-organisational-success-strategies-ld-teams" TargetMode="External"/><Relationship Id="rId76" Type="http://schemas.openxmlformats.org/officeDocument/2006/relationships/hyperlink" Target="https://www.legislation.gov.uk/wsi/2015/996/contents" TargetMode="External"/><Relationship Id="rId7" Type="http://schemas.openxmlformats.org/officeDocument/2006/relationships/endnotes" Target="endnotes.xml"/><Relationship Id="rId71" Type="http://schemas.openxmlformats.org/officeDocument/2006/relationships/hyperlink" Target="https://www.peoplemanagement.co.uk/article/1743752/learning-needs-analyses"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7.png"/><Relationship Id="rId24" Type="http://schemas.openxmlformats.org/officeDocument/2006/relationships/customXml" Target="ink/ink12.xml"/><Relationship Id="rId40" Type="http://schemas.openxmlformats.org/officeDocument/2006/relationships/image" Target="media/image18.png"/><Relationship Id="rId45" Type="http://schemas.openxmlformats.org/officeDocument/2006/relationships/hyperlink" Target="https://360learning.com/blog/training-needs-analysis/" TargetMode="External"/><Relationship Id="rId66" Type="http://schemas.openxmlformats.org/officeDocument/2006/relationships/hyperlink" Target="https://www.cipd.org/uk/knowledge/factsheets/evaluating-learning-factsheet/" TargetMode="External"/><Relationship Id="rId87" Type="http://schemas.openxmlformats.org/officeDocument/2006/relationships/hyperlink" Target="https://www.weforum.org/publications/the-future-of-jobs-report-2025/in-full/" TargetMode="External"/><Relationship Id="rId61" Type="http://schemas.openxmlformats.org/officeDocument/2006/relationships/hyperlink" Target="https://www.legislation.gov.uk/ukpga/2018/12/contents" TargetMode="External"/><Relationship Id="rId82" Type="http://schemas.openxmlformats.org/officeDocument/2006/relationships/hyperlink" Target="https://www.peoplemanagement.co.uk/article/1745212/reskilling-could-save-firms-50k-compared-hiring-new-talent" TargetMode="External"/><Relationship Id="rId19" Type="http://schemas.openxmlformats.org/officeDocument/2006/relationships/customXml" Target="ink/ink7.xml"/></Relationships>
</file>

<file path=word/_rels/footer1.xml.rels><?xml version="1.0" encoding="UTF-8" standalone="yes"?>
<Relationships xmlns="http://schemas.openxmlformats.org/package/2006/relationships"><Relationship Id="rId1" Type="http://schemas.openxmlformats.org/officeDocument/2006/relationships/image" Target="media/image2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AppData\Local\Microsoft\Office\16.0\DTS\en-GB%7bE8BB02FC-C98B-469A-9CC6-92EAC5466429%7d\%7bBBA0A406-1CA0-4266-B12C-E256E9B90148%7dtf16392796_win32.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54.365"/>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30.516"/>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1 10,'0'-4,"0"-2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57.023"/>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56.577"/>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33.284"/>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43.733"/>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43.556"/>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43.388"/>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42.739"/>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42.372"/>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42.204"/>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41.863"/>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29.552"/>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29.381"/>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25T22:26:29.225"/>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A64EB-EC73-4904-92C1-87DA8C882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{BBA0A406-1CA0-4266-B12C-E256E9B90148}tf16392796_win32</Template>
  <TotalTime>156</TotalTime>
  <Pages>25</Pages>
  <Words>6871</Words>
  <Characters>37865</Characters>
  <Application>Microsoft Office Word</Application>
  <DocSecurity>0</DocSecurity>
  <Lines>805</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 (2240424)</cp:lastModifiedBy>
  <cp:revision>7</cp:revision>
  <dcterms:created xsi:type="dcterms:W3CDTF">2026-02-15T15:18:00Z</dcterms:created>
  <dcterms:modified xsi:type="dcterms:W3CDTF">2026-02-15T18:46:00Z</dcterms:modified>
</cp:coreProperties>
</file>