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71A1A" w:rsidRDefault="00B830AC" w:rsidP="00B830AC">
      <w:pPr>
        <w:jc w:val="center"/>
        <w:rPr>
          <w:b/>
          <w:i/>
          <w:sz w:val="44"/>
          <w:szCs w:val="44"/>
          <w:u w:val="single"/>
        </w:rPr>
      </w:pPr>
      <w:r w:rsidRPr="00B830AC">
        <w:rPr>
          <w:b/>
          <w:i/>
          <w:sz w:val="44"/>
          <w:szCs w:val="44"/>
          <w:u w:val="single"/>
        </w:rPr>
        <w:t>INTERNET PROTOCOLS</w:t>
      </w:r>
    </w:p>
    <w:p w:rsidR="00B830AC" w:rsidRDefault="00B830AC" w:rsidP="00B830AC">
      <w:pPr>
        <w:jc w:val="center"/>
        <w:rPr>
          <w:b/>
          <w:i/>
          <w:sz w:val="44"/>
          <w:szCs w:val="44"/>
          <w:u w:val="single"/>
        </w:rPr>
      </w:pPr>
    </w:p>
    <w:p w:rsidR="00B830AC" w:rsidRDefault="00B830AC" w:rsidP="00B830AC">
      <w:pPr>
        <w:jc w:val="center"/>
        <w:rPr>
          <w:b/>
          <w:i/>
          <w:sz w:val="44"/>
          <w:szCs w:val="44"/>
          <w:u w:val="single"/>
        </w:rPr>
      </w:pPr>
    </w:p>
    <w:p w:rsidR="00C45370" w:rsidRPr="00C45370" w:rsidRDefault="00B830AC" w:rsidP="00C45370">
      <w:pPr>
        <w:jc w:val="center"/>
        <w:rPr>
          <w:b/>
          <w:bCs/>
          <w:sz w:val="28"/>
          <w:szCs w:val="28"/>
        </w:rPr>
      </w:pPr>
      <w:r>
        <w:br w:type="page"/>
      </w:r>
      <w:r w:rsidR="00C45370" w:rsidRPr="00C45370">
        <w:rPr>
          <w:b/>
          <w:bCs/>
          <w:sz w:val="28"/>
          <w:szCs w:val="28"/>
        </w:rPr>
        <w:lastRenderedPageBreak/>
        <w:t>Content</w:t>
      </w:r>
    </w:p>
    <w:p w:rsidR="0084527B" w:rsidRPr="00A605D4" w:rsidRDefault="00C45370">
      <w:pPr>
        <w:pStyle w:val="TOC1"/>
        <w:tabs>
          <w:tab w:val="right" w:leader="dot" w:pos="9350"/>
        </w:tabs>
        <w:rPr>
          <w:rFonts w:ascii="Calibri" w:eastAsia="Times New Roman" w:hAnsi="Calibri"/>
          <w:noProof/>
          <w:sz w:val="22"/>
          <w:lang w:eastAsia="en-US"/>
        </w:rPr>
      </w:pPr>
      <w:r>
        <w:fldChar w:fldCharType="begin"/>
      </w:r>
      <w:r>
        <w:instrText xml:space="preserve"> TOC \o "1-3" \h \z \u </w:instrText>
      </w:r>
      <w:r>
        <w:fldChar w:fldCharType="separate"/>
      </w:r>
      <w:hyperlink w:anchor="_Toc17723703" w:history="1">
        <w:r w:rsidR="0084527B" w:rsidRPr="00D04D29">
          <w:rPr>
            <w:rStyle w:val="Hyperlink"/>
            <w:noProof/>
          </w:rPr>
          <w:t>INTRODUCTION</w:t>
        </w:r>
        <w:r w:rsidR="0084527B">
          <w:rPr>
            <w:noProof/>
            <w:webHidden/>
          </w:rPr>
          <w:tab/>
        </w:r>
        <w:r w:rsidR="0084527B">
          <w:rPr>
            <w:noProof/>
            <w:webHidden/>
          </w:rPr>
          <w:fldChar w:fldCharType="begin"/>
        </w:r>
        <w:r w:rsidR="0084527B">
          <w:rPr>
            <w:noProof/>
            <w:webHidden/>
          </w:rPr>
          <w:instrText xml:space="preserve"> PAGEREF _Toc17723703 \h </w:instrText>
        </w:r>
        <w:r w:rsidR="0084527B">
          <w:rPr>
            <w:noProof/>
            <w:webHidden/>
          </w:rPr>
        </w:r>
        <w:r w:rsidR="0084527B">
          <w:rPr>
            <w:noProof/>
            <w:webHidden/>
          </w:rPr>
          <w:fldChar w:fldCharType="separate"/>
        </w:r>
        <w:r w:rsidR="0084527B">
          <w:rPr>
            <w:noProof/>
            <w:webHidden/>
          </w:rPr>
          <w:t>3</w:t>
        </w:r>
        <w:r w:rsidR="0084527B">
          <w:rPr>
            <w:noProof/>
            <w:webHidden/>
          </w:rPr>
          <w:fldChar w:fldCharType="end"/>
        </w:r>
      </w:hyperlink>
    </w:p>
    <w:p w:rsidR="0084527B" w:rsidRPr="00A605D4" w:rsidRDefault="00C90DCB">
      <w:pPr>
        <w:pStyle w:val="TOC1"/>
        <w:tabs>
          <w:tab w:val="right" w:leader="dot" w:pos="9350"/>
        </w:tabs>
        <w:rPr>
          <w:rFonts w:ascii="Calibri" w:eastAsia="Times New Roman" w:hAnsi="Calibri"/>
          <w:noProof/>
          <w:sz w:val="22"/>
          <w:lang w:eastAsia="en-US"/>
        </w:rPr>
      </w:pPr>
      <w:hyperlink w:anchor="_Toc17723704" w:history="1">
        <w:r w:rsidR="0084527B" w:rsidRPr="00D04D29">
          <w:rPr>
            <w:rStyle w:val="Hyperlink"/>
            <w:noProof/>
          </w:rPr>
          <w:t>PART 1</w:t>
        </w:r>
        <w:r w:rsidR="0084527B">
          <w:rPr>
            <w:noProof/>
            <w:webHidden/>
          </w:rPr>
          <w:tab/>
        </w:r>
        <w:r w:rsidR="0084527B">
          <w:rPr>
            <w:noProof/>
            <w:webHidden/>
          </w:rPr>
          <w:fldChar w:fldCharType="begin"/>
        </w:r>
        <w:r w:rsidR="0084527B">
          <w:rPr>
            <w:noProof/>
            <w:webHidden/>
          </w:rPr>
          <w:instrText xml:space="preserve"> PAGEREF _Toc17723704 \h </w:instrText>
        </w:r>
        <w:r w:rsidR="0084527B">
          <w:rPr>
            <w:noProof/>
            <w:webHidden/>
          </w:rPr>
        </w:r>
        <w:r w:rsidR="0084527B">
          <w:rPr>
            <w:noProof/>
            <w:webHidden/>
          </w:rPr>
          <w:fldChar w:fldCharType="separate"/>
        </w:r>
        <w:r w:rsidR="0084527B">
          <w:rPr>
            <w:noProof/>
            <w:webHidden/>
          </w:rPr>
          <w:t>3</w:t>
        </w:r>
        <w:r w:rsidR="0084527B">
          <w:rPr>
            <w:noProof/>
            <w:webHidden/>
          </w:rPr>
          <w:fldChar w:fldCharType="end"/>
        </w:r>
      </w:hyperlink>
    </w:p>
    <w:p w:rsidR="0084527B" w:rsidRPr="00A605D4" w:rsidRDefault="00C90DCB">
      <w:pPr>
        <w:pStyle w:val="TOC2"/>
        <w:tabs>
          <w:tab w:val="right" w:leader="dot" w:pos="9350"/>
        </w:tabs>
        <w:rPr>
          <w:rFonts w:ascii="Calibri" w:eastAsia="Times New Roman" w:hAnsi="Calibri"/>
          <w:noProof/>
          <w:sz w:val="22"/>
          <w:lang w:eastAsia="en-US"/>
        </w:rPr>
      </w:pPr>
      <w:hyperlink w:anchor="_Toc17723705" w:history="1">
        <w:r w:rsidR="0084527B" w:rsidRPr="00D04D29">
          <w:rPr>
            <w:rStyle w:val="Hyperlink"/>
            <w:noProof/>
          </w:rPr>
          <w:t>Discuss about the different type of addressing that available in IPv6 with proper example.</w:t>
        </w:r>
        <w:r w:rsidR="0084527B">
          <w:rPr>
            <w:noProof/>
            <w:webHidden/>
          </w:rPr>
          <w:tab/>
        </w:r>
        <w:r w:rsidR="0084527B">
          <w:rPr>
            <w:noProof/>
            <w:webHidden/>
          </w:rPr>
          <w:fldChar w:fldCharType="begin"/>
        </w:r>
        <w:r w:rsidR="0084527B">
          <w:rPr>
            <w:noProof/>
            <w:webHidden/>
          </w:rPr>
          <w:instrText xml:space="preserve"> PAGEREF _Toc17723705 \h </w:instrText>
        </w:r>
        <w:r w:rsidR="0084527B">
          <w:rPr>
            <w:noProof/>
            <w:webHidden/>
          </w:rPr>
        </w:r>
        <w:r w:rsidR="0084527B">
          <w:rPr>
            <w:noProof/>
            <w:webHidden/>
          </w:rPr>
          <w:fldChar w:fldCharType="separate"/>
        </w:r>
        <w:r w:rsidR="0084527B">
          <w:rPr>
            <w:noProof/>
            <w:webHidden/>
          </w:rPr>
          <w:t>3</w:t>
        </w:r>
        <w:r w:rsidR="0084527B">
          <w:rPr>
            <w:noProof/>
            <w:webHidden/>
          </w:rPr>
          <w:fldChar w:fldCharType="end"/>
        </w:r>
      </w:hyperlink>
    </w:p>
    <w:p w:rsidR="0084527B" w:rsidRPr="00A605D4" w:rsidRDefault="00126B02">
      <w:pPr>
        <w:pStyle w:val="TOC1"/>
        <w:tabs>
          <w:tab w:val="right" w:leader="dot" w:pos="9350"/>
        </w:tabs>
        <w:rPr>
          <w:rFonts w:ascii="Calibri" w:eastAsia="Times New Roman" w:hAnsi="Calibri"/>
          <w:noProof/>
          <w:sz w:val="22"/>
          <w:lang w:eastAsia="en-US"/>
        </w:rPr>
      </w:pPr>
      <w:r>
        <w:rPr>
          <w:rFonts w:ascii="Calibri" w:eastAsia="Times New Roman" w:hAnsi="Calibri"/>
          <w:noProof/>
          <w:sz w:val="22"/>
          <w:lang w:eastAsia="en-US"/>
        </w:rPr>
        <w:t>PART 2</w:t>
      </w:r>
    </w:p>
    <w:bookmarkStart w:id="0" w:name="_GoBack"/>
    <w:p w:rsidR="0084527B" w:rsidRPr="00A605D4" w:rsidRDefault="00C90DCB">
      <w:pPr>
        <w:pStyle w:val="TOC1"/>
        <w:tabs>
          <w:tab w:val="right" w:leader="dot" w:pos="9350"/>
        </w:tabs>
        <w:rPr>
          <w:rFonts w:ascii="Calibri" w:eastAsia="Times New Roman" w:hAnsi="Calibri"/>
          <w:noProof/>
          <w:sz w:val="22"/>
          <w:lang w:eastAsia="en-US"/>
        </w:rPr>
      </w:pPr>
      <w:r>
        <w:fldChar w:fldCharType="begin"/>
      </w:r>
      <w:r>
        <w:instrText xml:space="preserve"> HYPERLINK \l "_Toc17723707" </w:instrText>
      </w:r>
      <w:r>
        <w:fldChar w:fldCharType="separate"/>
      </w:r>
      <w:r w:rsidR="0084527B" w:rsidRPr="00D04D29">
        <w:rPr>
          <w:rStyle w:val="Hyperlink"/>
          <w:noProof/>
        </w:rPr>
        <w:t>REFERENCES</w:t>
      </w:r>
      <w:r w:rsidR="0084527B">
        <w:rPr>
          <w:noProof/>
          <w:webHidden/>
        </w:rPr>
        <w:tab/>
      </w:r>
      <w:r w:rsidR="0084527B">
        <w:rPr>
          <w:noProof/>
          <w:webHidden/>
        </w:rPr>
        <w:fldChar w:fldCharType="begin"/>
      </w:r>
      <w:r w:rsidR="0084527B">
        <w:rPr>
          <w:noProof/>
          <w:webHidden/>
        </w:rPr>
        <w:instrText xml:space="preserve"> PAGEREF _Toc17723707 \h </w:instrText>
      </w:r>
      <w:r w:rsidR="0084527B">
        <w:rPr>
          <w:noProof/>
          <w:webHidden/>
        </w:rPr>
      </w:r>
      <w:r w:rsidR="0084527B">
        <w:rPr>
          <w:noProof/>
          <w:webHidden/>
        </w:rPr>
        <w:fldChar w:fldCharType="separate"/>
      </w:r>
      <w:r w:rsidR="0084527B">
        <w:rPr>
          <w:noProof/>
          <w:webHidden/>
        </w:rPr>
        <w:t>8</w:t>
      </w:r>
      <w:r w:rsidR="0084527B">
        <w:rPr>
          <w:noProof/>
          <w:webHidden/>
        </w:rPr>
        <w:fldChar w:fldCharType="end"/>
      </w:r>
      <w:r>
        <w:rPr>
          <w:noProof/>
        </w:rPr>
        <w:fldChar w:fldCharType="end"/>
      </w:r>
      <w:bookmarkEnd w:id="0"/>
    </w:p>
    <w:p w:rsidR="00C45370" w:rsidRDefault="00C45370" w:rsidP="004508C6">
      <w:pPr>
        <w:tabs>
          <w:tab w:val="center" w:pos="4680"/>
        </w:tabs>
      </w:pPr>
      <w:r>
        <w:rPr>
          <w:b/>
          <w:bCs/>
          <w:noProof/>
        </w:rPr>
        <w:fldChar w:fldCharType="end"/>
      </w:r>
      <w:r w:rsidR="004508C6">
        <w:rPr>
          <w:b/>
          <w:bCs/>
          <w:noProof/>
        </w:rPr>
        <w:tab/>
      </w:r>
    </w:p>
    <w:p w:rsidR="00B830AC" w:rsidRDefault="00C45370" w:rsidP="00DC02B7">
      <w:pPr>
        <w:pStyle w:val="Heading1"/>
      </w:pPr>
      <w:r>
        <w:br w:type="page"/>
      </w:r>
      <w:bookmarkStart w:id="1" w:name="_Toc17723703"/>
      <w:r w:rsidR="00DC02B7">
        <w:lastRenderedPageBreak/>
        <w:t>INTRODUCTION</w:t>
      </w:r>
      <w:bookmarkEnd w:id="1"/>
    </w:p>
    <w:p w:rsidR="003B2D47" w:rsidRDefault="007C7D24" w:rsidP="003B2D47">
      <w:pPr>
        <w:ind w:firstLine="432"/>
        <w:rPr>
          <w:lang w:val="en-GB"/>
        </w:rPr>
      </w:pPr>
      <w:r>
        <w:rPr>
          <w:lang w:val="en-GB"/>
        </w:rPr>
        <w:t xml:space="preserve">Internet protocol is a based on the principle set of digital message formats and rules for exchanging messages between different hardware system across the single network. It is connected in the form of series which are interconnected with different networks. </w:t>
      </w:r>
      <w:r w:rsidR="00CE6A63">
        <w:rPr>
          <w:lang w:val="en-GB"/>
        </w:rPr>
        <w:t xml:space="preserve">IP consists to the set of rules, addressing packet data that can travel across the network system. </w:t>
      </w:r>
      <w:r w:rsidR="006D7ED3">
        <w:rPr>
          <w:lang w:val="en-GB"/>
        </w:rPr>
        <w:t xml:space="preserve">This report will discuss about IPv6 addressing </w:t>
      </w:r>
      <w:r w:rsidR="0010390A">
        <w:rPr>
          <w:lang w:val="en-GB"/>
        </w:rPr>
        <w:t xml:space="preserve">that </w:t>
      </w:r>
      <w:r w:rsidR="006D7ED3">
        <w:rPr>
          <w:lang w:val="en-GB"/>
        </w:rPr>
        <w:t>available in the different types</w:t>
      </w:r>
      <w:r w:rsidR="0010390A">
        <w:rPr>
          <w:lang w:val="en-GB"/>
        </w:rPr>
        <w:t xml:space="preserve"> of network system</w:t>
      </w:r>
    </w:p>
    <w:p w:rsidR="00DC02B7" w:rsidRDefault="00DC02B7" w:rsidP="003B2D47">
      <w:pPr>
        <w:pStyle w:val="Heading1"/>
      </w:pPr>
      <w:bookmarkStart w:id="2" w:name="_Toc17723704"/>
      <w:r>
        <w:t>PART 1</w:t>
      </w:r>
      <w:bookmarkEnd w:id="2"/>
    </w:p>
    <w:p w:rsidR="006A365C" w:rsidRDefault="006A365C" w:rsidP="00B15773">
      <w:pPr>
        <w:pStyle w:val="Heading2"/>
      </w:pPr>
      <w:bookmarkStart w:id="3" w:name="_Toc17723705"/>
      <w:r>
        <w:t>Discuss about the different type of addressing that available in IPv6 with proper example.</w:t>
      </w:r>
      <w:bookmarkEnd w:id="3"/>
      <w:r>
        <w:t xml:space="preserve"> </w:t>
      </w:r>
    </w:p>
    <w:p w:rsidR="004A4186" w:rsidRPr="00467B16" w:rsidRDefault="00BE472D" w:rsidP="00F65E45">
      <w:pPr>
        <w:ind w:firstLine="576"/>
        <w:rPr>
          <w:color w:val="222222"/>
          <w:szCs w:val="24"/>
          <w:shd w:val="clear" w:color="auto" w:fill="FFFFFF"/>
        </w:rPr>
      </w:pPr>
      <w:r>
        <w:rPr>
          <w:lang w:val="en-GB"/>
        </w:rPr>
        <w:t xml:space="preserve">Internet protocol version 6(IPv6) is basically set of specification from the engineering task that can easily upgrade the version of IPv4. Sometimes, IPv6 is similar to the IPv4 because it can use the devices as sources and destination to pass the signals in the form of packet over network. </w:t>
      </w:r>
      <w:r w:rsidR="00DB3CB4">
        <w:rPr>
          <w:lang w:val="en-GB"/>
        </w:rPr>
        <w:t>It is the most obvious improvement in IPv6 over IPv4 for considering the lengthened from 32- 128 bits.</w:t>
      </w:r>
      <w:r w:rsidR="007B688F">
        <w:rPr>
          <w:lang w:val="en-GB"/>
        </w:rPr>
        <w:t xml:space="preserve"> In this way, it can be determined the future growth of internet which provide the relief as </w:t>
      </w:r>
      <w:r w:rsidR="002075D3">
        <w:rPr>
          <w:lang w:val="en-GB"/>
        </w:rPr>
        <w:t>impending</w:t>
      </w:r>
      <w:r w:rsidR="007B688F">
        <w:rPr>
          <w:lang w:val="en-GB"/>
        </w:rPr>
        <w:t xml:space="preserve"> the </w:t>
      </w:r>
      <w:r w:rsidR="002075D3">
        <w:rPr>
          <w:lang w:val="en-GB"/>
        </w:rPr>
        <w:t>shortage</w:t>
      </w:r>
      <w:r w:rsidR="007B688F">
        <w:rPr>
          <w:lang w:val="en-GB"/>
        </w:rPr>
        <w:t xml:space="preserve"> of network addresses</w:t>
      </w:r>
      <w:r w:rsidR="00467B16">
        <w:rPr>
          <w:lang w:val="en-GB"/>
        </w:rPr>
        <w:t xml:space="preserve"> (</w:t>
      </w:r>
      <w:r w:rsidR="00467B16" w:rsidRPr="000D6921">
        <w:rPr>
          <w:color w:val="222222"/>
          <w:szCs w:val="24"/>
          <w:shd w:val="clear" w:color="auto" w:fill="FFFFFF"/>
        </w:rPr>
        <w:t>Al-Ani</w:t>
      </w:r>
      <w:r w:rsidR="00467B16">
        <w:rPr>
          <w:color w:val="222222"/>
          <w:szCs w:val="24"/>
          <w:shd w:val="clear" w:color="auto" w:fill="FFFFFF"/>
        </w:rPr>
        <w:t xml:space="preserve"> </w:t>
      </w:r>
      <w:r w:rsidR="00467B16" w:rsidRPr="000D6921">
        <w:rPr>
          <w:color w:val="222222"/>
          <w:szCs w:val="24"/>
          <w:shd w:val="clear" w:color="auto" w:fill="FFFFFF"/>
        </w:rPr>
        <w:t xml:space="preserve">and </w:t>
      </w:r>
      <w:r w:rsidR="00467B16">
        <w:rPr>
          <w:color w:val="222222"/>
          <w:szCs w:val="24"/>
          <w:shd w:val="clear" w:color="auto" w:fill="FFFFFF"/>
        </w:rPr>
        <w:t>et.al. ,</w:t>
      </w:r>
      <w:r w:rsidR="00467B16" w:rsidRPr="000D6921">
        <w:rPr>
          <w:color w:val="222222"/>
          <w:szCs w:val="24"/>
          <w:shd w:val="clear" w:color="auto" w:fill="FFFFFF"/>
        </w:rPr>
        <w:t>2019</w:t>
      </w:r>
      <w:r w:rsidR="00467B16">
        <w:rPr>
          <w:lang w:val="en-GB"/>
        </w:rPr>
        <w:t>)</w:t>
      </w:r>
      <w:r w:rsidR="007B688F">
        <w:rPr>
          <w:lang w:val="en-GB"/>
        </w:rPr>
        <w:t>.</w:t>
      </w:r>
      <w:r w:rsidR="00E47F41">
        <w:rPr>
          <w:lang w:val="en-GB"/>
        </w:rPr>
        <w:t xml:space="preserve"> Internet protocol version 6 always support the auto-configuration that help for managing the security </w:t>
      </w:r>
      <w:r w:rsidR="00755F6C">
        <w:rPr>
          <w:lang w:val="en-GB"/>
        </w:rPr>
        <w:t xml:space="preserve">concern </w:t>
      </w:r>
      <w:r w:rsidR="00E47F41">
        <w:rPr>
          <w:lang w:val="en-GB"/>
        </w:rPr>
        <w:t xml:space="preserve">in the network system. It </w:t>
      </w:r>
      <w:r w:rsidR="000F76AE">
        <w:rPr>
          <w:lang w:val="en-GB"/>
        </w:rPr>
        <w:t>includes</w:t>
      </w:r>
      <w:r w:rsidR="00E47F41">
        <w:rPr>
          <w:lang w:val="en-GB"/>
        </w:rPr>
        <w:t xml:space="preserve"> the mobility features that</w:t>
      </w:r>
      <w:r w:rsidR="00640C9A">
        <w:rPr>
          <w:lang w:val="en-GB"/>
        </w:rPr>
        <w:t xml:space="preserve"> easily</w:t>
      </w:r>
      <w:r w:rsidR="00E47F41">
        <w:rPr>
          <w:lang w:val="en-GB"/>
        </w:rPr>
        <w:t xml:space="preserve"> integrate</w:t>
      </w:r>
      <w:r w:rsidR="00640C9A">
        <w:rPr>
          <w:lang w:val="en-GB"/>
        </w:rPr>
        <w:t>d</w:t>
      </w:r>
      <w:r w:rsidR="00E47F41">
        <w:rPr>
          <w:lang w:val="en-GB"/>
        </w:rPr>
        <w:t xml:space="preserve"> with the security</w:t>
      </w:r>
      <w:r w:rsidR="00E425FD">
        <w:rPr>
          <w:lang w:val="en-GB"/>
        </w:rPr>
        <w:t xml:space="preserve"> or privacy</w:t>
      </w:r>
      <w:r w:rsidR="00E47F41">
        <w:rPr>
          <w:lang w:val="en-GB"/>
        </w:rPr>
        <w:t xml:space="preserve">. </w:t>
      </w:r>
    </w:p>
    <w:p w:rsidR="00B15773" w:rsidRPr="00467B16" w:rsidRDefault="00F202C5" w:rsidP="00467B16">
      <w:pPr>
        <w:rPr>
          <w:color w:val="222222"/>
          <w:szCs w:val="24"/>
          <w:shd w:val="clear" w:color="auto" w:fill="FFFFFF"/>
        </w:rPr>
      </w:pPr>
      <w:r>
        <w:rPr>
          <w:lang w:val="en-GB"/>
        </w:rPr>
        <w:t xml:space="preserve">IPv6 is mainly created the trillion new IP addresses which requires for connecting with the large number of computing devices and also expanding the item with the embedded connectivity. </w:t>
      </w:r>
      <w:r w:rsidR="005C2574">
        <w:rPr>
          <w:lang w:val="en-GB"/>
        </w:rPr>
        <w:t xml:space="preserve">For Example- Internet of things are based on the people, objects and scenario that provide unique </w:t>
      </w:r>
      <w:r w:rsidR="004A4186">
        <w:rPr>
          <w:lang w:val="en-GB"/>
        </w:rPr>
        <w:t>identifiers and</w:t>
      </w:r>
      <w:r w:rsidR="005C2574">
        <w:rPr>
          <w:lang w:val="en-GB"/>
        </w:rPr>
        <w:t xml:space="preserve"> own ability which </w:t>
      </w:r>
      <w:r w:rsidR="00AA5FAD">
        <w:rPr>
          <w:lang w:val="en-GB"/>
        </w:rPr>
        <w:t>help for transferring</w:t>
      </w:r>
      <w:r w:rsidR="005C2574">
        <w:rPr>
          <w:lang w:val="en-GB"/>
        </w:rPr>
        <w:t xml:space="preserve"> data over network without needs of interaction between computer and human</w:t>
      </w:r>
      <w:r w:rsidR="00467B16">
        <w:rPr>
          <w:lang w:val="en-GB"/>
        </w:rPr>
        <w:t xml:space="preserve"> (</w:t>
      </w:r>
      <w:proofErr w:type="spellStart"/>
      <w:r w:rsidR="00467B16" w:rsidRPr="000D6921">
        <w:rPr>
          <w:color w:val="222222"/>
          <w:szCs w:val="24"/>
          <w:shd w:val="clear" w:color="auto" w:fill="FFFFFF"/>
        </w:rPr>
        <w:t>Anandakumar</w:t>
      </w:r>
      <w:proofErr w:type="spellEnd"/>
      <w:r w:rsidR="00467B16">
        <w:rPr>
          <w:color w:val="222222"/>
          <w:szCs w:val="24"/>
          <w:shd w:val="clear" w:color="auto" w:fill="FFFFFF"/>
        </w:rPr>
        <w:t xml:space="preserve">, </w:t>
      </w:r>
      <w:proofErr w:type="spellStart"/>
      <w:r w:rsidR="00467B16" w:rsidRPr="000D6921">
        <w:rPr>
          <w:color w:val="222222"/>
          <w:szCs w:val="24"/>
          <w:shd w:val="clear" w:color="auto" w:fill="FFFFFF"/>
        </w:rPr>
        <w:t>Umamaheswari</w:t>
      </w:r>
      <w:proofErr w:type="spellEnd"/>
      <w:r w:rsidR="00467B16">
        <w:rPr>
          <w:color w:val="222222"/>
          <w:szCs w:val="24"/>
          <w:shd w:val="clear" w:color="auto" w:fill="FFFFFF"/>
        </w:rPr>
        <w:t xml:space="preserve"> </w:t>
      </w:r>
      <w:r w:rsidR="00467B16" w:rsidRPr="000D6921">
        <w:rPr>
          <w:color w:val="222222"/>
          <w:szCs w:val="24"/>
          <w:shd w:val="clear" w:color="auto" w:fill="FFFFFF"/>
        </w:rPr>
        <w:t xml:space="preserve">and </w:t>
      </w:r>
      <w:proofErr w:type="spellStart"/>
      <w:r w:rsidR="00467B16" w:rsidRPr="000D6921">
        <w:rPr>
          <w:color w:val="222222"/>
          <w:szCs w:val="24"/>
          <w:shd w:val="clear" w:color="auto" w:fill="FFFFFF"/>
        </w:rPr>
        <w:t>Arulmurugan</w:t>
      </w:r>
      <w:proofErr w:type="spellEnd"/>
      <w:r w:rsidR="00467B16">
        <w:rPr>
          <w:color w:val="222222"/>
          <w:szCs w:val="24"/>
          <w:shd w:val="clear" w:color="auto" w:fill="FFFFFF"/>
        </w:rPr>
        <w:t xml:space="preserve">, </w:t>
      </w:r>
      <w:r w:rsidR="00467B16" w:rsidRPr="000D6921">
        <w:rPr>
          <w:color w:val="222222"/>
          <w:szCs w:val="24"/>
          <w:shd w:val="clear" w:color="auto" w:fill="FFFFFF"/>
        </w:rPr>
        <w:t>2019</w:t>
      </w:r>
      <w:r w:rsidR="00467B16">
        <w:rPr>
          <w:lang w:val="en-GB"/>
        </w:rPr>
        <w:t>)</w:t>
      </w:r>
      <w:r w:rsidR="005C2574">
        <w:rPr>
          <w:lang w:val="en-GB"/>
        </w:rPr>
        <w:t xml:space="preserve">. </w:t>
      </w:r>
      <w:r w:rsidR="003B059F">
        <w:rPr>
          <w:lang w:val="en-GB"/>
        </w:rPr>
        <w:t xml:space="preserve">IPv6 expands the sufficient addresses that enable for conceivable to internet protocol address. </w:t>
      </w:r>
    </w:p>
    <w:p w:rsidR="005F438C" w:rsidRDefault="005F438C" w:rsidP="005F438C">
      <w:pPr>
        <w:rPr>
          <w:u w:val="single"/>
          <w:lang w:val="en-GB"/>
        </w:rPr>
      </w:pPr>
      <w:r w:rsidRPr="005F438C">
        <w:rPr>
          <w:u w:val="single"/>
          <w:lang w:val="en-GB"/>
        </w:rPr>
        <w:t xml:space="preserve">IPv6 address Formats: </w:t>
      </w:r>
    </w:p>
    <w:p w:rsidR="005F438C" w:rsidRDefault="004738E0" w:rsidP="00B73D17">
      <w:pPr>
        <w:ind w:firstLine="720"/>
        <w:rPr>
          <w:lang w:val="en-GB"/>
        </w:rPr>
      </w:pPr>
      <w:r w:rsidRPr="00B73D17">
        <w:rPr>
          <w:lang w:val="en-GB"/>
        </w:rPr>
        <w:t xml:space="preserve">IPv6 address is 128 bits long that can arrange 8 different group, each one contain 16 bits. </w:t>
      </w:r>
      <w:r w:rsidR="00BB76DA" w:rsidRPr="00B73D17">
        <w:rPr>
          <w:lang w:val="en-GB"/>
        </w:rPr>
        <w:t xml:space="preserve">It can express in the form of hexadecimal digits and </w:t>
      </w:r>
      <w:r w:rsidR="00B73D17" w:rsidRPr="00B73D17">
        <w:rPr>
          <w:lang w:val="en-GB"/>
        </w:rPr>
        <w:t>grouped</w:t>
      </w:r>
      <w:r w:rsidR="00BB76DA" w:rsidRPr="00B73D17">
        <w:rPr>
          <w:lang w:val="en-GB"/>
        </w:rPr>
        <w:t xml:space="preserve"> are separated by colons. </w:t>
      </w:r>
      <w:r w:rsidR="00D06EA9">
        <w:rPr>
          <w:lang w:val="en-GB"/>
        </w:rPr>
        <w:t xml:space="preserve">For Example- </w:t>
      </w:r>
      <w:r w:rsidR="00540412">
        <w:rPr>
          <w:lang w:val="en-GB"/>
        </w:rPr>
        <w:t>FE80:CD0000:0FND:12349:0000:322U:234K</w:t>
      </w:r>
    </w:p>
    <w:p w:rsidR="00E0473B" w:rsidRPr="00467B16" w:rsidRDefault="001056E7" w:rsidP="00467B16">
      <w:pPr>
        <w:rPr>
          <w:color w:val="222222"/>
          <w:szCs w:val="24"/>
          <w:shd w:val="clear" w:color="auto" w:fill="FFFFFF"/>
        </w:rPr>
      </w:pPr>
      <w:r>
        <w:rPr>
          <w:lang w:val="en-GB"/>
        </w:rPr>
        <w:t xml:space="preserve">An IPv6 address is also splits into different parts such as node components and network where network </w:t>
      </w:r>
      <w:r w:rsidR="00CD2AFE">
        <w:rPr>
          <w:lang w:val="en-GB"/>
        </w:rPr>
        <w:t>component</w:t>
      </w:r>
      <w:r>
        <w:rPr>
          <w:lang w:val="en-GB"/>
        </w:rPr>
        <w:t xml:space="preserve"> </w:t>
      </w:r>
      <w:r w:rsidR="00CD2AFE">
        <w:rPr>
          <w:lang w:val="en-GB"/>
        </w:rPr>
        <w:t>contains</w:t>
      </w:r>
      <w:r>
        <w:rPr>
          <w:lang w:val="en-GB"/>
        </w:rPr>
        <w:t xml:space="preserve"> 64</w:t>
      </w:r>
      <w:r w:rsidR="00057DC5">
        <w:rPr>
          <w:lang w:val="en-GB"/>
        </w:rPr>
        <w:t>-</w:t>
      </w:r>
      <w:r>
        <w:rPr>
          <w:lang w:val="en-GB"/>
        </w:rPr>
        <w:t>bits address and used for routing technique</w:t>
      </w:r>
      <w:r w:rsidR="00EF252C">
        <w:rPr>
          <w:lang w:val="en-GB"/>
        </w:rPr>
        <w:t xml:space="preserve"> </w:t>
      </w:r>
      <w:r w:rsidR="00EF252C">
        <w:rPr>
          <w:noProof/>
        </w:rPr>
        <w:t>(</w:t>
      </w:r>
      <w:proofErr w:type="spellStart"/>
      <w:r w:rsidR="00EF252C" w:rsidRPr="000D6921">
        <w:rPr>
          <w:color w:val="222222"/>
          <w:szCs w:val="24"/>
          <w:shd w:val="clear" w:color="auto" w:fill="FFFFFF"/>
        </w:rPr>
        <w:t>Duchêne</w:t>
      </w:r>
      <w:proofErr w:type="spellEnd"/>
      <w:r w:rsidR="00EF252C">
        <w:rPr>
          <w:color w:val="222222"/>
          <w:szCs w:val="24"/>
          <w:shd w:val="clear" w:color="auto" w:fill="FFFFFF"/>
        </w:rPr>
        <w:t xml:space="preserve">, </w:t>
      </w:r>
      <w:r w:rsidR="00EF252C" w:rsidRPr="000D6921">
        <w:rPr>
          <w:color w:val="222222"/>
          <w:szCs w:val="24"/>
          <w:shd w:val="clear" w:color="auto" w:fill="FFFFFF"/>
        </w:rPr>
        <w:t>Lebrun</w:t>
      </w:r>
      <w:r w:rsidR="00EF252C">
        <w:rPr>
          <w:color w:val="222222"/>
          <w:szCs w:val="24"/>
          <w:shd w:val="clear" w:color="auto" w:fill="FFFFFF"/>
        </w:rPr>
        <w:t xml:space="preserve"> </w:t>
      </w:r>
      <w:r w:rsidR="00EF252C" w:rsidRPr="000D6921">
        <w:rPr>
          <w:color w:val="222222"/>
          <w:szCs w:val="24"/>
          <w:shd w:val="clear" w:color="auto" w:fill="FFFFFF"/>
        </w:rPr>
        <w:t>and Bonaventure</w:t>
      </w:r>
      <w:r w:rsidR="00EF252C">
        <w:t xml:space="preserve">, </w:t>
      </w:r>
      <w:r w:rsidR="00EF252C" w:rsidRPr="000D6921">
        <w:rPr>
          <w:color w:val="222222"/>
          <w:szCs w:val="24"/>
          <w:shd w:val="clear" w:color="auto" w:fill="FFFFFF"/>
        </w:rPr>
        <w:t>201</w:t>
      </w:r>
      <w:r w:rsidR="00EF252C">
        <w:rPr>
          <w:color w:val="222222"/>
          <w:szCs w:val="24"/>
          <w:shd w:val="clear" w:color="auto" w:fill="FFFFFF"/>
        </w:rPr>
        <w:t>9</w:t>
      </w:r>
      <w:r w:rsidR="00EF252C">
        <w:rPr>
          <w:noProof/>
        </w:rPr>
        <w:t>)</w:t>
      </w:r>
      <w:r>
        <w:rPr>
          <w:lang w:val="en-GB"/>
        </w:rPr>
        <w:t xml:space="preserve">. </w:t>
      </w:r>
      <w:r w:rsidR="0053259C">
        <w:rPr>
          <w:lang w:val="en-GB"/>
        </w:rPr>
        <w:t xml:space="preserve">On the other hand, node </w:t>
      </w:r>
      <w:r w:rsidR="00CD2AFE">
        <w:rPr>
          <w:lang w:val="en-GB"/>
        </w:rPr>
        <w:t>component</w:t>
      </w:r>
      <w:r w:rsidR="0053259C">
        <w:rPr>
          <w:lang w:val="en-GB"/>
        </w:rPr>
        <w:t xml:space="preserve"> consists of 64</w:t>
      </w:r>
      <w:r w:rsidR="00057DC5">
        <w:rPr>
          <w:lang w:val="en-GB"/>
        </w:rPr>
        <w:t>-</w:t>
      </w:r>
      <w:r w:rsidR="0053259C">
        <w:rPr>
          <w:lang w:val="en-GB"/>
        </w:rPr>
        <w:t xml:space="preserve">bits and also used for identifying the proper address of interface. </w:t>
      </w:r>
      <w:r w:rsidR="001765F4">
        <w:rPr>
          <w:lang w:val="en-GB"/>
        </w:rPr>
        <w:t xml:space="preserve">It can be </w:t>
      </w:r>
      <w:r w:rsidR="00CD2AFE">
        <w:rPr>
          <w:lang w:val="en-GB"/>
        </w:rPr>
        <w:t>classified</w:t>
      </w:r>
      <w:r w:rsidR="001765F4">
        <w:rPr>
          <w:lang w:val="en-GB"/>
        </w:rPr>
        <w:t xml:space="preserve"> into different forms such as MAC address, physical by using the format of EUI -64. </w:t>
      </w:r>
      <w:r w:rsidR="003409A8">
        <w:rPr>
          <w:lang w:val="en-GB"/>
        </w:rPr>
        <w:t xml:space="preserve">The network node is divided into 48 bits block </w:t>
      </w:r>
      <w:r w:rsidR="003409A8">
        <w:rPr>
          <w:lang w:val="en-GB"/>
        </w:rPr>
        <w:lastRenderedPageBreak/>
        <w:t>and 16 bits block</w:t>
      </w:r>
      <w:r w:rsidR="00467B16">
        <w:rPr>
          <w:lang w:val="en-GB"/>
        </w:rPr>
        <w:t xml:space="preserve"> (</w:t>
      </w:r>
      <w:r w:rsidR="00467B16" w:rsidRPr="000D6921">
        <w:rPr>
          <w:color w:val="222222"/>
          <w:szCs w:val="24"/>
          <w:shd w:val="clear" w:color="auto" w:fill="FFFFFF"/>
        </w:rPr>
        <w:t>Anbar</w:t>
      </w:r>
      <w:r w:rsidR="00467B16">
        <w:rPr>
          <w:color w:val="222222"/>
          <w:szCs w:val="24"/>
          <w:shd w:val="clear" w:color="auto" w:fill="FFFFFF"/>
        </w:rPr>
        <w:t xml:space="preserve"> </w:t>
      </w:r>
      <w:r w:rsidR="00467B16" w:rsidRPr="000D6921">
        <w:rPr>
          <w:color w:val="222222"/>
          <w:szCs w:val="24"/>
          <w:shd w:val="clear" w:color="auto" w:fill="FFFFFF"/>
        </w:rPr>
        <w:t xml:space="preserve">and </w:t>
      </w:r>
      <w:r w:rsidR="00467B16">
        <w:rPr>
          <w:color w:val="222222"/>
          <w:szCs w:val="24"/>
          <w:shd w:val="clear" w:color="auto" w:fill="FFFFFF"/>
        </w:rPr>
        <w:t xml:space="preserve">et.al., </w:t>
      </w:r>
      <w:r w:rsidR="00467B16" w:rsidRPr="000D6921">
        <w:rPr>
          <w:color w:val="222222"/>
          <w:szCs w:val="24"/>
          <w:shd w:val="clear" w:color="auto" w:fill="FFFFFF"/>
        </w:rPr>
        <w:t>2018</w:t>
      </w:r>
      <w:r w:rsidR="00467B16">
        <w:rPr>
          <w:lang w:val="en-GB"/>
        </w:rPr>
        <w:t>)</w:t>
      </w:r>
      <w:r w:rsidR="003409A8">
        <w:rPr>
          <w:lang w:val="en-GB"/>
        </w:rPr>
        <w:t>. The upper 8 bits is mainly use</w:t>
      </w:r>
      <w:r w:rsidR="00CB69EE">
        <w:rPr>
          <w:lang w:val="en-GB"/>
        </w:rPr>
        <w:t>d</w:t>
      </w:r>
      <w:r w:rsidR="003409A8">
        <w:rPr>
          <w:lang w:val="en-GB"/>
        </w:rPr>
        <w:t xml:space="preserve"> for global network address and lower 16 bit is controlled by the </w:t>
      </w:r>
      <w:r w:rsidR="00E0473B">
        <w:rPr>
          <w:lang w:val="en-GB"/>
        </w:rPr>
        <w:t>administrator</w:t>
      </w:r>
      <w:r w:rsidR="003409A8">
        <w:rPr>
          <w:lang w:val="en-GB"/>
        </w:rPr>
        <w:t xml:space="preserve"> of </w:t>
      </w:r>
      <w:r w:rsidR="00E0473B">
        <w:rPr>
          <w:lang w:val="en-GB"/>
        </w:rPr>
        <w:t>network</w:t>
      </w:r>
      <w:r w:rsidR="003409A8">
        <w:rPr>
          <w:lang w:val="en-GB"/>
        </w:rPr>
        <w:t xml:space="preserve"> that can use for subnets on internal network. </w:t>
      </w:r>
      <w:r w:rsidR="00E0473B">
        <w:rPr>
          <w:lang w:val="en-GB"/>
        </w:rPr>
        <w:t xml:space="preserve">There are different types of IPv6 addresses that will use in the network system. </w:t>
      </w:r>
    </w:p>
    <w:p w:rsidR="00E0473B" w:rsidRDefault="00895297" w:rsidP="00895297">
      <w:pPr>
        <w:rPr>
          <w:u w:val="single"/>
          <w:lang w:val="en-GB"/>
        </w:rPr>
      </w:pPr>
      <w:r w:rsidRPr="00152E69">
        <w:rPr>
          <w:u w:val="single"/>
          <w:lang w:val="en-GB"/>
        </w:rPr>
        <w:t>Global Unicast addresses</w:t>
      </w:r>
    </w:p>
    <w:p w:rsidR="00152E69" w:rsidRDefault="00B95196" w:rsidP="00B95196">
      <w:pPr>
        <w:ind w:firstLine="720"/>
        <w:rPr>
          <w:lang w:val="en-GB"/>
        </w:rPr>
      </w:pPr>
      <w:r w:rsidRPr="00B95196">
        <w:rPr>
          <w:lang w:val="en-GB"/>
        </w:rPr>
        <w:t xml:space="preserve">This type of unicast addresses is routable </w:t>
      </w:r>
      <w:r w:rsidR="003C7176">
        <w:rPr>
          <w:lang w:val="en-GB"/>
        </w:rPr>
        <w:t xml:space="preserve">on the internet and it can start with 2001 as a prefix group. </w:t>
      </w:r>
      <w:r w:rsidR="0012305E">
        <w:rPr>
          <w:lang w:val="en-GB"/>
        </w:rPr>
        <w:t xml:space="preserve">The global </w:t>
      </w:r>
      <w:r w:rsidR="00B212BB">
        <w:rPr>
          <w:lang w:val="en-GB"/>
        </w:rPr>
        <w:t>unicast addresses are equivalent of IPv4 addresses</w:t>
      </w:r>
      <w:r w:rsidR="00902202">
        <w:rPr>
          <w:lang w:val="en-GB"/>
        </w:rPr>
        <w:t xml:space="preserve"> which globally unique in the internet. </w:t>
      </w:r>
    </w:p>
    <w:p w:rsidR="00D6585B" w:rsidRDefault="00235E32" w:rsidP="00911338">
      <w:pPr>
        <w:ind w:firstLine="720"/>
        <w:jc w:val="left"/>
        <w:rPr>
          <w:noProof/>
        </w:rPr>
      </w:pPr>
      <w:r w:rsidRPr="00A6086B">
        <w:rPr>
          <w:noProof/>
        </w:rPr>
        <w:drawing>
          <wp:inline distT="0" distB="0" distL="0" distR="0">
            <wp:extent cx="3048000" cy="118999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48000" cy="1189990"/>
                    </a:xfrm>
                    <a:prstGeom prst="rect">
                      <a:avLst/>
                    </a:prstGeom>
                    <a:noFill/>
                    <a:ln>
                      <a:noFill/>
                    </a:ln>
                  </pic:spPr>
                </pic:pic>
              </a:graphicData>
            </a:graphic>
          </wp:inline>
        </w:drawing>
      </w:r>
    </w:p>
    <w:p w:rsidR="00D6585B" w:rsidRDefault="00D6585B" w:rsidP="00D6585B">
      <w:pPr>
        <w:rPr>
          <w:b/>
          <w:bCs/>
          <w:noProof/>
        </w:rPr>
      </w:pPr>
      <w:r w:rsidRPr="00DD5F87">
        <w:rPr>
          <w:b/>
          <w:bCs/>
          <w:noProof/>
        </w:rPr>
        <w:t xml:space="preserve">Public Topology: </w:t>
      </w:r>
    </w:p>
    <w:p w:rsidR="002E3480" w:rsidRDefault="002E3480" w:rsidP="00C85B0D">
      <w:pPr>
        <w:ind w:firstLine="720"/>
        <w:rPr>
          <w:noProof/>
        </w:rPr>
      </w:pPr>
      <w:r w:rsidRPr="002E3480">
        <w:rPr>
          <w:noProof/>
        </w:rPr>
        <w:t xml:space="preserve">The prefix site must be defined the public topolgy of network to router which obtain the prefix site </w:t>
      </w:r>
      <w:r w:rsidR="00174E60">
        <w:rPr>
          <w:noProof/>
        </w:rPr>
        <w:t xml:space="preserve">for enterprises from ISP. </w:t>
      </w:r>
    </w:p>
    <w:p w:rsidR="00BB4EDB" w:rsidRDefault="00BB4EDB" w:rsidP="00D6585B">
      <w:pPr>
        <w:rPr>
          <w:b/>
          <w:bCs/>
          <w:noProof/>
        </w:rPr>
      </w:pPr>
      <w:r>
        <w:rPr>
          <w:b/>
          <w:bCs/>
          <w:noProof/>
        </w:rPr>
        <w:t>Site Topolgy and IPv6 subnets:</w:t>
      </w:r>
    </w:p>
    <w:p w:rsidR="00A11D51" w:rsidRPr="00467B16" w:rsidRDefault="00A11D51" w:rsidP="00467B16">
      <w:pPr>
        <w:rPr>
          <w:color w:val="222222"/>
          <w:szCs w:val="24"/>
          <w:shd w:val="clear" w:color="auto" w:fill="FFFFFF"/>
        </w:rPr>
      </w:pPr>
      <w:r w:rsidRPr="00A11D51">
        <w:rPr>
          <w:noProof/>
        </w:rPr>
        <w:t>In Interent protocol version 6</w:t>
      </w:r>
      <w:r>
        <w:rPr>
          <w:noProof/>
        </w:rPr>
        <w:t xml:space="preserve">, The subnet id is mainly defined the network of administrative subnet which upto 16 bits length. Subnet prefix defines the site topolgy to router by specifying link. </w:t>
      </w:r>
      <w:r w:rsidR="00BD67DE">
        <w:rPr>
          <w:noProof/>
        </w:rPr>
        <w:t>Each subnet generally associated with the single hardware link however, IPv6 subnet expressed in the form of hexadecimal notation</w:t>
      </w:r>
      <w:r w:rsidR="00467B16">
        <w:rPr>
          <w:noProof/>
        </w:rPr>
        <w:t xml:space="preserve"> (</w:t>
      </w:r>
      <w:proofErr w:type="spellStart"/>
      <w:r w:rsidR="00467B16" w:rsidRPr="000D6921">
        <w:rPr>
          <w:color w:val="222222"/>
          <w:szCs w:val="24"/>
          <w:shd w:val="clear" w:color="auto" w:fill="FFFFFF"/>
        </w:rPr>
        <w:t>Borky</w:t>
      </w:r>
      <w:proofErr w:type="spellEnd"/>
      <w:r w:rsidR="00467B16">
        <w:rPr>
          <w:color w:val="222222"/>
          <w:szCs w:val="24"/>
          <w:shd w:val="clear" w:color="auto" w:fill="FFFFFF"/>
        </w:rPr>
        <w:t xml:space="preserve"> </w:t>
      </w:r>
      <w:r w:rsidR="00467B16" w:rsidRPr="000D6921">
        <w:rPr>
          <w:color w:val="222222"/>
          <w:szCs w:val="24"/>
          <w:shd w:val="clear" w:color="auto" w:fill="FFFFFF"/>
        </w:rPr>
        <w:t>and Bradley</w:t>
      </w:r>
      <w:r w:rsidR="00467B16">
        <w:rPr>
          <w:color w:val="222222"/>
          <w:szCs w:val="24"/>
          <w:shd w:val="clear" w:color="auto" w:fill="FFFFFF"/>
        </w:rPr>
        <w:t xml:space="preserve">, </w:t>
      </w:r>
      <w:r w:rsidR="00467B16" w:rsidRPr="000D6921">
        <w:rPr>
          <w:color w:val="222222"/>
          <w:szCs w:val="24"/>
          <w:shd w:val="clear" w:color="auto" w:fill="FFFFFF"/>
        </w:rPr>
        <w:t>2019</w:t>
      </w:r>
      <w:r w:rsidR="00467B16">
        <w:rPr>
          <w:noProof/>
        </w:rPr>
        <w:t>)</w:t>
      </w:r>
      <w:r w:rsidR="00BD67DE">
        <w:rPr>
          <w:noProof/>
        </w:rPr>
        <w:t xml:space="preserve">. </w:t>
      </w:r>
    </w:p>
    <w:p w:rsidR="009F7E47" w:rsidRDefault="0027770E" w:rsidP="0027770E">
      <w:pPr>
        <w:rPr>
          <w:noProof/>
        </w:rPr>
      </w:pPr>
      <w:r w:rsidRPr="009F7E47">
        <w:rPr>
          <w:b/>
          <w:bCs/>
          <w:noProof/>
        </w:rPr>
        <w:t>Interface ID:</w:t>
      </w:r>
      <w:r>
        <w:rPr>
          <w:noProof/>
        </w:rPr>
        <w:t xml:space="preserve"> </w:t>
      </w:r>
    </w:p>
    <w:p w:rsidR="0027770E" w:rsidRDefault="00F46B45" w:rsidP="009F7E47">
      <w:pPr>
        <w:ind w:firstLine="720"/>
        <w:rPr>
          <w:noProof/>
        </w:rPr>
      </w:pPr>
      <w:r>
        <w:rPr>
          <w:noProof/>
        </w:rPr>
        <w:t xml:space="preserve">It can be identified the interface of particular node which contain unique id within subent. </w:t>
      </w:r>
      <w:r w:rsidR="008F28D2">
        <w:rPr>
          <w:noProof/>
        </w:rPr>
        <w:t xml:space="preserve">IPv6 host </w:t>
      </w:r>
      <w:r w:rsidR="00FE6445">
        <w:rPr>
          <w:noProof/>
        </w:rPr>
        <w:t>is basically used the discovery protocol which are automatically generate ID</w:t>
      </w:r>
      <w:r w:rsidR="00084797">
        <w:rPr>
          <w:noProof/>
        </w:rPr>
        <w:t xml:space="preserve"> based on the EUI-64 address and MAC</w:t>
      </w:r>
      <w:r w:rsidR="00A04377">
        <w:rPr>
          <w:noProof/>
        </w:rPr>
        <w:t xml:space="preserve"> addresses. </w:t>
      </w:r>
    </w:p>
    <w:p w:rsidR="00895297" w:rsidRDefault="00895297" w:rsidP="00895297">
      <w:pPr>
        <w:rPr>
          <w:u w:val="single"/>
          <w:lang w:val="en-GB"/>
        </w:rPr>
      </w:pPr>
      <w:r w:rsidRPr="00152E69">
        <w:rPr>
          <w:u w:val="single"/>
          <w:lang w:val="en-GB"/>
        </w:rPr>
        <w:t>Unique Local addresses</w:t>
      </w:r>
    </w:p>
    <w:p w:rsidR="00440D21" w:rsidRDefault="00592624" w:rsidP="001752E7">
      <w:pPr>
        <w:ind w:firstLine="720"/>
        <w:rPr>
          <w:lang w:val="en-GB"/>
        </w:rPr>
      </w:pPr>
      <w:r w:rsidRPr="001752E7">
        <w:rPr>
          <w:lang w:val="en-GB"/>
        </w:rPr>
        <w:t>A unique local address is a type of internet protocol Version 6 with wide range of Fc00::/7 and its purpose to handle the private network addressing</w:t>
      </w:r>
      <w:r w:rsidR="00EF252C">
        <w:rPr>
          <w:lang w:val="en-GB"/>
        </w:rPr>
        <w:t xml:space="preserve"> </w:t>
      </w:r>
      <w:r w:rsidR="00EF252C">
        <w:rPr>
          <w:noProof/>
        </w:rPr>
        <w:t>(</w:t>
      </w:r>
      <w:proofErr w:type="spellStart"/>
      <w:r w:rsidR="00EF252C" w:rsidRPr="000D6921">
        <w:rPr>
          <w:color w:val="222222"/>
          <w:szCs w:val="24"/>
          <w:shd w:val="clear" w:color="auto" w:fill="FFFFFF"/>
        </w:rPr>
        <w:t>Duchêne</w:t>
      </w:r>
      <w:proofErr w:type="spellEnd"/>
      <w:r w:rsidR="00EF252C">
        <w:rPr>
          <w:color w:val="222222"/>
          <w:szCs w:val="24"/>
          <w:shd w:val="clear" w:color="auto" w:fill="FFFFFF"/>
        </w:rPr>
        <w:t xml:space="preserve">, </w:t>
      </w:r>
      <w:r w:rsidR="00EF252C" w:rsidRPr="000D6921">
        <w:rPr>
          <w:color w:val="222222"/>
          <w:szCs w:val="24"/>
          <w:shd w:val="clear" w:color="auto" w:fill="FFFFFF"/>
        </w:rPr>
        <w:t>Lebrun</w:t>
      </w:r>
      <w:r w:rsidR="00EF252C">
        <w:rPr>
          <w:color w:val="222222"/>
          <w:szCs w:val="24"/>
          <w:shd w:val="clear" w:color="auto" w:fill="FFFFFF"/>
        </w:rPr>
        <w:t xml:space="preserve"> </w:t>
      </w:r>
      <w:r w:rsidR="00EF252C" w:rsidRPr="000D6921">
        <w:rPr>
          <w:color w:val="222222"/>
          <w:szCs w:val="24"/>
          <w:shd w:val="clear" w:color="auto" w:fill="FFFFFF"/>
        </w:rPr>
        <w:t>and Bonaventure</w:t>
      </w:r>
      <w:r w:rsidR="00EF252C">
        <w:t xml:space="preserve">, </w:t>
      </w:r>
      <w:r w:rsidR="00EF252C" w:rsidRPr="000D6921">
        <w:rPr>
          <w:color w:val="222222"/>
          <w:szCs w:val="24"/>
          <w:shd w:val="clear" w:color="auto" w:fill="FFFFFF"/>
        </w:rPr>
        <w:t>201</w:t>
      </w:r>
      <w:r w:rsidR="00EF252C">
        <w:rPr>
          <w:color w:val="222222"/>
          <w:szCs w:val="24"/>
          <w:shd w:val="clear" w:color="auto" w:fill="FFFFFF"/>
        </w:rPr>
        <w:t>9</w:t>
      </w:r>
      <w:r w:rsidR="00EF252C">
        <w:rPr>
          <w:noProof/>
        </w:rPr>
        <w:t>)</w:t>
      </w:r>
      <w:r w:rsidRPr="001752E7">
        <w:rPr>
          <w:lang w:val="en-GB"/>
        </w:rPr>
        <w:t>.</w:t>
      </w:r>
      <w:r w:rsidR="00322AD6">
        <w:rPr>
          <w:lang w:val="en-GB"/>
        </w:rPr>
        <w:t xml:space="preserve"> It may used free without any type of centralised registration inside the single site. </w:t>
      </w:r>
      <w:r w:rsidRPr="001752E7">
        <w:rPr>
          <w:lang w:val="en-GB"/>
        </w:rPr>
        <w:t xml:space="preserve"> </w:t>
      </w:r>
      <w:r w:rsidR="009A218E">
        <w:rPr>
          <w:lang w:val="en-GB"/>
        </w:rPr>
        <w:t xml:space="preserve">For Example- A routing prefix is constructed by generating 40 bit of Hexadecimal strings and also appended to the prefix f00::/8. </w:t>
      </w:r>
    </w:p>
    <w:p w:rsidR="00E157CA" w:rsidRPr="00467B16" w:rsidRDefault="009550BF" w:rsidP="00467B16">
      <w:pPr>
        <w:rPr>
          <w:color w:val="222222"/>
          <w:szCs w:val="24"/>
          <w:shd w:val="clear" w:color="auto" w:fill="FFFFFF"/>
        </w:rPr>
      </w:pPr>
      <w:r>
        <w:rPr>
          <w:lang w:val="en-GB"/>
        </w:rPr>
        <w:lastRenderedPageBreak/>
        <w:t xml:space="preserve">The local unique IPv6 describe the addresses as IPv6 unicast format which are globally unique and intended for the local communication. </w:t>
      </w:r>
      <w:r w:rsidR="00B31A0C">
        <w:rPr>
          <w:lang w:val="en-GB"/>
        </w:rPr>
        <w:t>It is not expected to routable on internet but unique local addresses may routable inside the enterprises in different sites</w:t>
      </w:r>
      <w:r w:rsidR="00467B16">
        <w:rPr>
          <w:lang w:val="en-GB"/>
        </w:rPr>
        <w:t xml:space="preserve"> (</w:t>
      </w:r>
      <w:proofErr w:type="spellStart"/>
      <w:r w:rsidR="00467B16" w:rsidRPr="000D6921">
        <w:rPr>
          <w:color w:val="222222"/>
          <w:szCs w:val="24"/>
          <w:shd w:val="clear" w:color="auto" w:fill="FFFFFF"/>
        </w:rPr>
        <w:t>Dawadi</w:t>
      </w:r>
      <w:proofErr w:type="spellEnd"/>
      <w:r w:rsidR="00467B16">
        <w:rPr>
          <w:color w:val="222222"/>
          <w:szCs w:val="24"/>
          <w:shd w:val="clear" w:color="auto" w:fill="FFFFFF"/>
        </w:rPr>
        <w:t xml:space="preserve">, </w:t>
      </w:r>
      <w:proofErr w:type="spellStart"/>
      <w:r w:rsidR="00467B16" w:rsidRPr="000D6921">
        <w:rPr>
          <w:color w:val="222222"/>
          <w:szCs w:val="24"/>
          <w:shd w:val="clear" w:color="auto" w:fill="FFFFFF"/>
        </w:rPr>
        <w:t>Rawat</w:t>
      </w:r>
      <w:proofErr w:type="spellEnd"/>
      <w:r w:rsidR="00467B16">
        <w:rPr>
          <w:color w:val="222222"/>
          <w:szCs w:val="24"/>
          <w:shd w:val="clear" w:color="auto" w:fill="FFFFFF"/>
        </w:rPr>
        <w:t xml:space="preserve"> </w:t>
      </w:r>
      <w:r w:rsidR="00467B16" w:rsidRPr="000D6921">
        <w:rPr>
          <w:color w:val="222222"/>
          <w:szCs w:val="24"/>
          <w:shd w:val="clear" w:color="auto" w:fill="FFFFFF"/>
        </w:rPr>
        <w:t>and Joshi</w:t>
      </w:r>
      <w:r w:rsidR="00467B16">
        <w:rPr>
          <w:color w:val="222222"/>
          <w:szCs w:val="24"/>
          <w:shd w:val="clear" w:color="auto" w:fill="FFFFFF"/>
        </w:rPr>
        <w:t xml:space="preserve">, </w:t>
      </w:r>
      <w:r w:rsidR="00467B16" w:rsidRPr="000D6921">
        <w:rPr>
          <w:color w:val="222222"/>
          <w:szCs w:val="24"/>
          <w:shd w:val="clear" w:color="auto" w:fill="FFFFFF"/>
        </w:rPr>
        <w:t>201</w:t>
      </w:r>
      <w:r w:rsidR="00467B16">
        <w:rPr>
          <w:color w:val="222222"/>
          <w:szCs w:val="24"/>
          <w:shd w:val="clear" w:color="auto" w:fill="FFFFFF"/>
        </w:rPr>
        <w:t>9</w:t>
      </w:r>
      <w:r w:rsidR="00467B16">
        <w:rPr>
          <w:lang w:val="en-GB"/>
        </w:rPr>
        <w:t>)</w:t>
      </w:r>
      <w:r w:rsidR="00B31A0C">
        <w:rPr>
          <w:lang w:val="en-GB"/>
        </w:rPr>
        <w:t>.</w:t>
      </w:r>
    </w:p>
    <w:p w:rsidR="009550BF" w:rsidRPr="001752E7" w:rsidRDefault="00E157CA" w:rsidP="001752E7">
      <w:pPr>
        <w:ind w:firstLine="720"/>
        <w:rPr>
          <w:lang w:val="en-GB"/>
        </w:rPr>
      </w:pPr>
      <w:r>
        <w:rPr>
          <w:lang w:val="en-GB"/>
        </w:rPr>
        <w:t xml:space="preserve">In additionally, when two different enterprises use unique local address that easily </w:t>
      </w:r>
      <w:r w:rsidR="00041AE7">
        <w:rPr>
          <w:lang w:val="en-GB"/>
        </w:rPr>
        <w:t>Merage</w:t>
      </w:r>
      <w:r>
        <w:rPr>
          <w:lang w:val="en-GB"/>
        </w:rPr>
        <w:t xml:space="preserve"> with have low probability of duplication and </w:t>
      </w:r>
      <w:r w:rsidR="00C02C55">
        <w:rPr>
          <w:lang w:val="en-GB"/>
        </w:rPr>
        <w:t>48-bit</w:t>
      </w:r>
      <w:r>
        <w:rPr>
          <w:lang w:val="en-GB"/>
        </w:rPr>
        <w:t xml:space="preserve"> unique prefix address, renumbering and reducing site. </w:t>
      </w:r>
      <w:r w:rsidR="00A71D77">
        <w:rPr>
          <w:lang w:val="en-GB"/>
        </w:rPr>
        <w:t xml:space="preserve">Therefore, The prefix of global routing applicable for global </w:t>
      </w:r>
      <w:r w:rsidR="00C02C55">
        <w:rPr>
          <w:lang w:val="en-GB"/>
        </w:rPr>
        <w:t>addresses</w:t>
      </w:r>
      <w:r w:rsidR="00A71D77">
        <w:rPr>
          <w:lang w:val="en-GB"/>
        </w:rPr>
        <w:t xml:space="preserve">. Global id is a type of unique prefix local address that design to summarise in the proper manner. </w:t>
      </w:r>
      <w:r w:rsidR="000743FF">
        <w:rPr>
          <w:lang w:val="en-GB"/>
        </w:rPr>
        <w:t xml:space="preserve">There will be good scope of </w:t>
      </w:r>
      <w:r w:rsidR="005A37F8">
        <w:rPr>
          <w:lang w:val="en-GB"/>
        </w:rPr>
        <w:t xml:space="preserve">unique local address but its ability defined by the routing topology. </w:t>
      </w:r>
    </w:p>
    <w:p w:rsidR="00895297" w:rsidRDefault="00895297" w:rsidP="00895297">
      <w:pPr>
        <w:rPr>
          <w:u w:val="single"/>
          <w:lang w:val="en-GB"/>
        </w:rPr>
      </w:pPr>
      <w:r w:rsidRPr="00152E69">
        <w:rPr>
          <w:u w:val="single"/>
          <w:lang w:val="en-GB"/>
        </w:rPr>
        <w:t>Link Local addresses</w:t>
      </w:r>
    </w:p>
    <w:p w:rsidR="004836F4" w:rsidRDefault="000C740F" w:rsidP="00872D4D">
      <w:pPr>
        <w:ind w:firstLine="720"/>
        <w:rPr>
          <w:noProof/>
        </w:rPr>
      </w:pPr>
      <w:r w:rsidRPr="00AB4484">
        <w:rPr>
          <w:lang w:val="en-GB"/>
        </w:rPr>
        <w:t>It is a type of network address that valid only for the communication within the network segments or board domain. It is automatically assigned through process known as link local autoconfiguration</w:t>
      </w:r>
      <w:r w:rsidR="00EF252C">
        <w:rPr>
          <w:lang w:val="en-GB"/>
        </w:rPr>
        <w:t xml:space="preserve"> </w:t>
      </w:r>
      <w:r w:rsidR="00EF252C">
        <w:rPr>
          <w:noProof/>
        </w:rPr>
        <w:t>(</w:t>
      </w:r>
      <w:proofErr w:type="spellStart"/>
      <w:r w:rsidR="00EF252C" w:rsidRPr="000D6921">
        <w:rPr>
          <w:color w:val="222222"/>
          <w:szCs w:val="24"/>
          <w:shd w:val="clear" w:color="auto" w:fill="FFFFFF"/>
        </w:rPr>
        <w:t>Duchêne</w:t>
      </w:r>
      <w:proofErr w:type="spellEnd"/>
      <w:r w:rsidR="00EF252C">
        <w:rPr>
          <w:color w:val="222222"/>
          <w:szCs w:val="24"/>
          <w:shd w:val="clear" w:color="auto" w:fill="FFFFFF"/>
        </w:rPr>
        <w:t xml:space="preserve">, </w:t>
      </w:r>
      <w:r w:rsidR="00EF252C" w:rsidRPr="000D6921">
        <w:rPr>
          <w:color w:val="222222"/>
          <w:szCs w:val="24"/>
          <w:shd w:val="clear" w:color="auto" w:fill="FFFFFF"/>
        </w:rPr>
        <w:t>Lebrun</w:t>
      </w:r>
      <w:r w:rsidR="00EF252C">
        <w:rPr>
          <w:color w:val="222222"/>
          <w:szCs w:val="24"/>
          <w:shd w:val="clear" w:color="auto" w:fill="FFFFFF"/>
        </w:rPr>
        <w:t xml:space="preserve"> </w:t>
      </w:r>
      <w:r w:rsidR="00EF252C" w:rsidRPr="000D6921">
        <w:rPr>
          <w:color w:val="222222"/>
          <w:szCs w:val="24"/>
          <w:shd w:val="clear" w:color="auto" w:fill="FFFFFF"/>
        </w:rPr>
        <w:t>and Bonaventure</w:t>
      </w:r>
      <w:r w:rsidR="00EF252C">
        <w:t xml:space="preserve">, </w:t>
      </w:r>
      <w:r w:rsidR="00EF252C" w:rsidRPr="000D6921">
        <w:rPr>
          <w:color w:val="222222"/>
          <w:szCs w:val="24"/>
          <w:shd w:val="clear" w:color="auto" w:fill="FFFFFF"/>
        </w:rPr>
        <w:t>201</w:t>
      </w:r>
      <w:r w:rsidR="00EF252C">
        <w:rPr>
          <w:color w:val="222222"/>
          <w:szCs w:val="24"/>
          <w:shd w:val="clear" w:color="auto" w:fill="FFFFFF"/>
        </w:rPr>
        <w:t>9</w:t>
      </w:r>
      <w:r w:rsidR="00EF252C">
        <w:rPr>
          <w:noProof/>
        </w:rPr>
        <w:t>)</w:t>
      </w:r>
      <w:r w:rsidRPr="00AB4484">
        <w:rPr>
          <w:lang w:val="en-GB"/>
        </w:rPr>
        <w:t xml:space="preserve">. </w:t>
      </w:r>
      <w:r w:rsidR="009836AF">
        <w:rPr>
          <w:lang w:val="en-GB"/>
        </w:rPr>
        <w:t xml:space="preserve">IPv6 assign the address block of fe80::/10 and </w:t>
      </w:r>
      <w:r w:rsidR="00453D24">
        <w:rPr>
          <w:lang w:val="en-GB"/>
        </w:rPr>
        <w:t xml:space="preserve">also require </w:t>
      </w:r>
      <w:r w:rsidR="009836AF">
        <w:rPr>
          <w:lang w:val="en-GB"/>
        </w:rPr>
        <w:t xml:space="preserve">for internal </w:t>
      </w:r>
      <w:r w:rsidR="00453D24">
        <w:rPr>
          <w:lang w:val="en-GB"/>
        </w:rPr>
        <w:t>functioning</w:t>
      </w:r>
      <w:r w:rsidR="009836AF">
        <w:rPr>
          <w:lang w:val="en-GB"/>
        </w:rPr>
        <w:t xml:space="preserve"> for different type of protocol components. </w:t>
      </w:r>
      <w:r w:rsidR="004836F4">
        <w:rPr>
          <w:noProof/>
        </w:rPr>
        <w:t xml:space="preserve">It is representing the graphical of Link local IPv6 address. </w:t>
      </w:r>
    </w:p>
    <w:p w:rsidR="000C740F" w:rsidRDefault="000C740F" w:rsidP="00AB4484">
      <w:pPr>
        <w:ind w:firstLine="720"/>
        <w:rPr>
          <w:lang w:val="en-GB"/>
        </w:rPr>
      </w:pPr>
    </w:p>
    <w:p w:rsidR="002777C9" w:rsidRDefault="00235E32" w:rsidP="00911338">
      <w:pPr>
        <w:ind w:firstLine="720"/>
        <w:jc w:val="left"/>
        <w:rPr>
          <w:noProof/>
        </w:rPr>
      </w:pPr>
      <w:r w:rsidRPr="00A6086B">
        <w:rPr>
          <w:noProof/>
        </w:rPr>
        <w:drawing>
          <wp:inline distT="0" distB="0" distL="0" distR="0">
            <wp:extent cx="3628390" cy="706120"/>
            <wp:effectExtent l="0" t="0" r="0" b="0"/>
            <wp:docPr id="2"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28390" cy="706120"/>
                    </a:xfrm>
                    <a:prstGeom prst="rect">
                      <a:avLst/>
                    </a:prstGeom>
                    <a:noFill/>
                    <a:ln>
                      <a:noFill/>
                    </a:ln>
                  </pic:spPr>
                </pic:pic>
              </a:graphicData>
            </a:graphic>
          </wp:inline>
        </w:drawing>
      </w:r>
    </w:p>
    <w:p w:rsidR="000D0334" w:rsidRDefault="000D0334" w:rsidP="000D0334">
      <w:pPr>
        <w:rPr>
          <w:noProof/>
        </w:rPr>
      </w:pPr>
    </w:p>
    <w:p w:rsidR="000D0334" w:rsidRDefault="000D0334" w:rsidP="000D0334">
      <w:pPr>
        <w:rPr>
          <w:noProof/>
        </w:rPr>
      </w:pPr>
      <w:r>
        <w:rPr>
          <w:noProof/>
        </w:rPr>
        <w:t xml:space="preserve">IPv6 Link local addresses are generally made from 64-bit and reminming bits are taken from MAC address that contain 48 bits. </w:t>
      </w:r>
      <w:r w:rsidR="00144D03">
        <w:rPr>
          <w:noProof/>
        </w:rPr>
        <w:t xml:space="preserve">In this way, it can be identified that MAC address related ti the interface which compltee 120 bits in IPv6 link local address. </w:t>
      </w:r>
    </w:p>
    <w:p w:rsidR="007E0F61" w:rsidRDefault="00235E32" w:rsidP="000D0334">
      <w:pPr>
        <w:rPr>
          <w:noProof/>
        </w:rPr>
      </w:pPr>
      <w:r w:rsidRPr="00A6086B">
        <w:rPr>
          <w:noProof/>
        </w:rPr>
        <w:lastRenderedPageBreak/>
        <w:drawing>
          <wp:inline distT="0" distB="0" distL="0" distR="0">
            <wp:extent cx="5946140" cy="2738755"/>
            <wp:effectExtent l="0" t="0" r="0" b="0"/>
            <wp:docPr id="3"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6140" cy="2738755"/>
                    </a:xfrm>
                    <a:prstGeom prst="rect">
                      <a:avLst/>
                    </a:prstGeom>
                    <a:noFill/>
                    <a:ln>
                      <a:noFill/>
                    </a:ln>
                  </pic:spPr>
                </pic:pic>
              </a:graphicData>
            </a:graphic>
          </wp:inline>
        </w:drawing>
      </w:r>
    </w:p>
    <w:p w:rsidR="007E0F61" w:rsidRPr="00FA6BBE" w:rsidRDefault="00FA6BBE" w:rsidP="00FA6BBE">
      <w:pPr>
        <w:jc w:val="center"/>
        <w:rPr>
          <w:noProof/>
          <w:u w:val="single"/>
        </w:rPr>
      </w:pPr>
      <w:r w:rsidRPr="00FA6BBE">
        <w:rPr>
          <w:noProof/>
          <w:u w:val="single"/>
        </w:rPr>
        <w:t>Table : 1</w:t>
      </w:r>
    </w:p>
    <w:p w:rsidR="00FA6BBE" w:rsidRDefault="00FA6BBE" w:rsidP="000D0334">
      <w:pPr>
        <w:rPr>
          <w:noProof/>
        </w:rPr>
      </w:pPr>
    </w:p>
    <w:p w:rsidR="007E0F61" w:rsidRDefault="007E0F61" w:rsidP="000D0334">
      <w:pPr>
        <w:rPr>
          <w:noProof/>
        </w:rPr>
      </w:pPr>
      <w:r>
        <w:rPr>
          <w:noProof/>
        </w:rPr>
        <w:t>According to table, Link local address of IPv5 combining from Fe80::/64 Prefix as well as Mac address</w:t>
      </w:r>
      <w:r w:rsidR="00B06065">
        <w:rPr>
          <w:noProof/>
        </w:rPr>
        <w:t xml:space="preserve">. Afterwards, it is simplified into FE80::C800:EFEE:FE72:8. </w:t>
      </w:r>
      <w:r w:rsidR="009E0482">
        <w:rPr>
          <w:noProof/>
        </w:rPr>
        <w:t xml:space="preserve">In this table, it consists of MAC address, hosts parts of 64-bits, Link local IPv6 address etc. </w:t>
      </w:r>
    </w:p>
    <w:p w:rsidR="00287BBE" w:rsidRDefault="00287BBE" w:rsidP="000D0334">
      <w:pPr>
        <w:rPr>
          <w:noProof/>
          <w:u w:val="single"/>
        </w:rPr>
      </w:pPr>
      <w:r w:rsidRPr="00287BBE">
        <w:rPr>
          <w:noProof/>
          <w:u w:val="single"/>
        </w:rPr>
        <w:t>Site Local Address</w:t>
      </w:r>
    </w:p>
    <w:p w:rsidR="00287BBE" w:rsidRPr="00467B16" w:rsidRDefault="00A717B1" w:rsidP="00467B16">
      <w:pPr>
        <w:rPr>
          <w:color w:val="222222"/>
          <w:szCs w:val="24"/>
          <w:shd w:val="clear" w:color="auto" w:fill="FFFFFF"/>
        </w:rPr>
      </w:pPr>
      <w:r w:rsidRPr="005D2E62">
        <w:rPr>
          <w:noProof/>
        </w:rPr>
        <w:t xml:space="preserve">It mainly representing the particular site </w:t>
      </w:r>
      <w:r w:rsidR="0027133D">
        <w:rPr>
          <w:noProof/>
        </w:rPr>
        <w:t xml:space="preserve">to the </w:t>
      </w:r>
      <w:r w:rsidRPr="005D2E62">
        <w:rPr>
          <w:noProof/>
        </w:rPr>
        <w:t>school of management and enginnering that can use within campus without waste any public Internet protocol IPv6 address. It allows to control the overall network and also get returning traffic back</w:t>
      </w:r>
      <w:r w:rsidR="0065516A">
        <w:rPr>
          <w:noProof/>
        </w:rPr>
        <w:t xml:space="preserve"> by setting up the address translation policies for IPv6</w:t>
      </w:r>
      <w:r w:rsidR="00467B16">
        <w:rPr>
          <w:noProof/>
        </w:rPr>
        <w:t xml:space="preserve"> (</w:t>
      </w:r>
      <w:proofErr w:type="spellStart"/>
      <w:r w:rsidR="00467B16" w:rsidRPr="000D6921">
        <w:rPr>
          <w:color w:val="222222"/>
          <w:szCs w:val="24"/>
          <w:shd w:val="clear" w:color="auto" w:fill="FFFFFF"/>
        </w:rPr>
        <w:t>Duchêne</w:t>
      </w:r>
      <w:proofErr w:type="spellEnd"/>
      <w:r w:rsidR="00467B16">
        <w:rPr>
          <w:color w:val="222222"/>
          <w:szCs w:val="24"/>
          <w:shd w:val="clear" w:color="auto" w:fill="FFFFFF"/>
        </w:rPr>
        <w:t xml:space="preserve">, </w:t>
      </w:r>
      <w:r w:rsidR="00467B16" w:rsidRPr="000D6921">
        <w:rPr>
          <w:color w:val="222222"/>
          <w:szCs w:val="24"/>
          <w:shd w:val="clear" w:color="auto" w:fill="FFFFFF"/>
        </w:rPr>
        <w:t>Lebrun</w:t>
      </w:r>
      <w:r w:rsidR="00467B16">
        <w:rPr>
          <w:color w:val="222222"/>
          <w:szCs w:val="24"/>
          <w:shd w:val="clear" w:color="auto" w:fill="FFFFFF"/>
        </w:rPr>
        <w:t xml:space="preserve"> </w:t>
      </w:r>
      <w:r w:rsidR="00467B16" w:rsidRPr="000D6921">
        <w:rPr>
          <w:color w:val="222222"/>
          <w:szCs w:val="24"/>
          <w:shd w:val="clear" w:color="auto" w:fill="FFFFFF"/>
        </w:rPr>
        <w:t>and Bonaventure</w:t>
      </w:r>
      <w:r w:rsidR="00467B16">
        <w:t xml:space="preserve">, </w:t>
      </w:r>
      <w:r w:rsidR="00467B16" w:rsidRPr="000D6921">
        <w:rPr>
          <w:color w:val="222222"/>
          <w:szCs w:val="24"/>
          <w:shd w:val="clear" w:color="auto" w:fill="FFFFFF"/>
        </w:rPr>
        <w:t>201</w:t>
      </w:r>
      <w:r w:rsidR="00467B16">
        <w:rPr>
          <w:color w:val="222222"/>
          <w:szCs w:val="24"/>
          <w:shd w:val="clear" w:color="auto" w:fill="FFFFFF"/>
        </w:rPr>
        <w:t>9</w:t>
      </w:r>
      <w:r w:rsidR="00467B16">
        <w:rPr>
          <w:noProof/>
        </w:rPr>
        <w:t>)</w:t>
      </w:r>
      <w:r w:rsidR="0065516A">
        <w:rPr>
          <w:noProof/>
        </w:rPr>
        <w:t xml:space="preserve">. It also determined the site local addresses identifief by setting the first 10 bits. IPv6 internet is basically used the local addresses without having conflicting between global addresses. </w:t>
      </w:r>
      <w:r w:rsidR="00825BD8">
        <w:rPr>
          <w:noProof/>
        </w:rPr>
        <w:t>In this local site, it is not reachable from other sites and routers are not forward the local site traffic outside site.</w:t>
      </w:r>
      <w:r w:rsidR="00DC72AD">
        <w:rPr>
          <w:noProof/>
        </w:rPr>
        <w:t xml:space="preserve"> </w:t>
      </w:r>
    </w:p>
    <w:p w:rsidR="007E0F61" w:rsidRDefault="00C05A67" w:rsidP="000D0334">
      <w:pPr>
        <w:rPr>
          <w:noProof/>
          <w:u w:val="single"/>
        </w:rPr>
      </w:pPr>
      <w:r w:rsidRPr="00C05A67">
        <w:rPr>
          <w:noProof/>
          <w:u w:val="single"/>
        </w:rPr>
        <w:t>Local- use addresses</w:t>
      </w:r>
    </w:p>
    <w:p w:rsidR="00C05A67" w:rsidRDefault="00C05A67" w:rsidP="00C831BA">
      <w:pPr>
        <w:ind w:firstLine="720"/>
        <w:rPr>
          <w:noProof/>
        </w:rPr>
      </w:pPr>
      <w:r w:rsidRPr="00C831BA">
        <w:rPr>
          <w:noProof/>
        </w:rPr>
        <w:t>The local use addresses must be reused within site of enterproises because of their capability of resuse address, site local and link local addresses are ambiguous which specify the link where the destination is located on particular site</w:t>
      </w:r>
      <w:r w:rsidR="00467B16">
        <w:rPr>
          <w:noProof/>
        </w:rPr>
        <w:t xml:space="preserve"> (</w:t>
      </w:r>
      <w:r w:rsidR="00467B16" w:rsidRPr="000D6921">
        <w:rPr>
          <w:color w:val="222222"/>
          <w:szCs w:val="24"/>
          <w:shd w:val="clear" w:color="auto" w:fill="FFFFFF"/>
        </w:rPr>
        <w:t>Weisman</w:t>
      </w:r>
      <w:r w:rsidR="00467B16">
        <w:rPr>
          <w:color w:val="222222"/>
          <w:szCs w:val="24"/>
          <w:shd w:val="clear" w:color="auto" w:fill="FFFFFF"/>
        </w:rPr>
        <w:t xml:space="preserve"> </w:t>
      </w:r>
      <w:r w:rsidR="00467B16" w:rsidRPr="000D6921">
        <w:rPr>
          <w:color w:val="222222"/>
          <w:szCs w:val="24"/>
          <w:shd w:val="clear" w:color="auto" w:fill="FFFFFF"/>
        </w:rPr>
        <w:t xml:space="preserve">and </w:t>
      </w:r>
      <w:r w:rsidR="00467B16">
        <w:rPr>
          <w:color w:val="222222"/>
          <w:szCs w:val="24"/>
          <w:shd w:val="clear" w:color="auto" w:fill="FFFFFF"/>
        </w:rPr>
        <w:t xml:space="preserve">et.al., </w:t>
      </w:r>
      <w:r w:rsidR="00467B16" w:rsidRPr="000D6921">
        <w:rPr>
          <w:color w:val="222222"/>
          <w:szCs w:val="24"/>
          <w:shd w:val="clear" w:color="auto" w:fill="FFFFFF"/>
        </w:rPr>
        <w:t>2018</w:t>
      </w:r>
      <w:r w:rsidR="00467B16">
        <w:rPr>
          <w:noProof/>
        </w:rPr>
        <w:t>)</w:t>
      </w:r>
      <w:r w:rsidRPr="00C831BA">
        <w:rPr>
          <w:noProof/>
        </w:rPr>
        <w:t xml:space="preserve">. </w:t>
      </w:r>
      <w:r w:rsidR="00C831BA" w:rsidRPr="00C831BA">
        <w:rPr>
          <w:noProof/>
        </w:rPr>
        <w:t xml:space="preserve">It has been required the Zone identifiers that contain Scope ID that easily connectioned with different portion of networks sytem. </w:t>
      </w:r>
      <w:r w:rsidR="003362FE">
        <w:rPr>
          <w:noProof/>
        </w:rPr>
        <w:t xml:space="preserve">For Example- </w:t>
      </w:r>
      <w:r w:rsidR="00B223A6">
        <w:rPr>
          <w:noProof/>
        </w:rPr>
        <w:t>RFC 4007 is identifying the zone associated with the different type of local</w:t>
      </w:r>
      <w:r w:rsidR="007926A8">
        <w:rPr>
          <w:noProof/>
        </w:rPr>
        <w:t>-</w:t>
      </w:r>
      <w:r w:rsidR="00B223A6">
        <w:rPr>
          <w:noProof/>
        </w:rPr>
        <w:t>use address</w:t>
      </w:r>
      <w:r w:rsidR="00F22100">
        <w:rPr>
          <w:noProof/>
        </w:rPr>
        <w:t xml:space="preserve"> and this address applicable for unicast IPv6. </w:t>
      </w:r>
      <w:r w:rsidR="005224F7">
        <w:rPr>
          <w:noProof/>
        </w:rPr>
        <w:t xml:space="preserve">On the other hand, Zone id </w:t>
      </w:r>
      <w:r w:rsidR="005224F7">
        <w:rPr>
          <w:noProof/>
        </w:rPr>
        <w:lastRenderedPageBreak/>
        <w:t xml:space="preserve">is based on integer value which representing zone. </w:t>
      </w:r>
      <w:r w:rsidR="006D48EB">
        <w:rPr>
          <w:noProof/>
        </w:rPr>
        <w:t xml:space="preserve">The zone id value is defined the sending host so that multiple host might identify various zone id values for the same type of physical zone. </w:t>
      </w:r>
    </w:p>
    <w:p w:rsidR="006D10DA" w:rsidRDefault="006D10DA" w:rsidP="006D10DA">
      <w:pPr>
        <w:rPr>
          <w:noProof/>
          <w:u w:val="single"/>
        </w:rPr>
      </w:pPr>
      <w:r w:rsidRPr="006D10DA">
        <w:rPr>
          <w:noProof/>
          <w:u w:val="single"/>
        </w:rPr>
        <w:t>Unspecified Address</w:t>
      </w:r>
    </w:p>
    <w:p w:rsidR="006D10DA" w:rsidRPr="00467B16" w:rsidRDefault="00846D02" w:rsidP="00467B16">
      <w:pPr>
        <w:ind w:firstLine="720"/>
        <w:rPr>
          <w:color w:val="222222"/>
          <w:szCs w:val="24"/>
          <w:shd w:val="clear" w:color="auto" w:fill="FFFFFF"/>
        </w:rPr>
      </w:pPr>
      <w:r w:rsidRPr="009E3A1A">
        <w:rPr>
          <w:noProof/>
        </w:rPr>
        <w:t>The unspecified address is basically used for indicating the absence of address which equivalnent to Internet protocol version 4 address of 0.0.0.0.0 it can be used as a source address when unqiue address has not identified in proper manner</w:t>
      </w:r>
      <w:r w:rsidR="00467B16">
        <w:rPr>
          <w:noProof/>
        </w:rPr>
        <w:t xml:space="preserve"> (</w:t>
      </w:r>
      <w:proofErr w:type="spellStart"/>
      <w:r w:rsidR="00467B16" w:rsidRPr="000D6921">
        <w:rPr>
          <w:color w:val="222222"/>
          <w:szCs w:val="24"/>
          <w:shd w:val="clear" w:color="auto" w:fill="FFFFFF"/>
        </w:rPr>
        <w:t>Udeagha</w:t>
      </w:r>
      <w:proofErr w:type="spellEnd"/>
      <w:r w:rsidR="00467B16">
        <w:rPr>
          <w:color w:val="222222"/>
          <w:szCs w:val="24"/>
          <w:shd w:val="clear" w:color="auto" w:fill="FFFFFF"/>
        </w:rPr>
        <w:t xml:space="preserve"> </w:t>
      </w:r>
      <w:r w:rsidR="00467B16" w:rsidRPr="000D6921">
        <w:rPr>
          <w:color w:val="222222"/>
          <w:szCs w:val="24"/>
          <w:shd w:val="clear" w:color="auto" w:fill="FFFFFF"/>
        </w:rPr>
        <w:t xml:space="preserve">and </w:t>
      </w:r>
      <w:proofErr w:type="spellStart"/>
      <w:r w:rsidR="00467B16">
        <w:rPr>
          <w:color w:val="222222"/>
          <w:szCs w:val="24"/>
          <w:shd w:val="clear" w:color="auto" w:fill="FFFFFF"/>
        </w:rPr>
        <w:t>et.al</w:t>
      </w:r>
      <w:proofErr w:type="spellEnd"/>
      <w:r w:rsidR="00467B16">
        <w:rPr>
          <w:color w:val="222222"/>
          <w:szCs w:val="24"/>
          <w:shd w:val="clear" w:color="auto" w:fill="FFFFFF"/>
        </w:rPr>
        <w:t xml:space="preserve">., </w:t>
      </w:r>
      <w:r w:rsidR="00467B16" w:rsidRPr="000D6921">
        <w:rPr>
          <w:color w:val="222222"/>
          <w:szCs w:val="24"/>
          <w:shd w:val="clear" w:color="auto" w:fill="FFFFFF"/>
        </w:rPr>
        <w:t>2018</w:t>
      </w:r>
      <w:r w:rsidR="00467B16">
        <w:rPr>
          <w:noProof/>
        </w:rPr>
        <w:t>)</w:t>
      </w:r>
      <w:r w:rsidRPr="009E3A1A">
        <w:rPr>
          <w:noProof/>
        </w:rPr>
        <w:t>.</w:t>
      </w:r>
      <w:r w:rsidR="004A692A">
        <w:rPr>
          <w:noProof/>
        </w:rPr>
        <w:t xml:space="preserve"> </w:t>
      </w:r>
      <w:r w:rsidR="007E78FB">
        <w:rPr>
          <w:noProof/>
        </w:rPr>
        <w:t xml:space="preserve">This type of address never assign to the interface but only used as a destination address. </w:t>
      </w:r>
    </w:p>
    <w:p w:rsidR="00091139" w:rsidRPr="001D0B8E" w:rsidRDefault="00C51536" w:rsidP="00C51536">
      <w:pPr>
        <w:rPr>
          <w:b/>
          <w:bCs/>
          <w:noProof/>
        </w:rPr>
      </w:pPr>
      <w:r w:rsidRPr="001D0B8E">
        <w:rPr>
          <w:b/>
          <w:bCs/>
          <w:noProof/>
        </w:rPr>
        <w:t>Loopback address</w:t>
      </w:r>
    </w:p>
    <w:p w:rsidR="00C51536" w:rsidRDefault="00F969D1" w:rsidP="00091139">
      <w:pPr>
        <w:ind w:firstLine="720"/>
        <w:rPr>
          <w:noProof/>
        </w:rPr>
      </w:pPr>
      <w:r>
        <w:rPr>
          <w:noProof/>
        </w:rPr>
        <w:t xml:space="preserve">It can be assigned to the loopback interface which enabling for node to send the packets from one place to other. This type of address is equivalent to IPv4 loopback address. </w:t>
      </w:r>
      <w:r w:rsidR="00FE2E20">
        <w:rPr>
          <w:noProof/>
        </w:rPr>
        <w:t xml:space="preserve">The address of packet never sent on link and forwarded by the Internet protocol version 6. </w:t>
      </w:r>
    </w:p>
    <w:p w:rsidR="001D0B8E" w:rsidRPr="001D0B8E" w:rsidRDefault="001D0B8E" w:rsidP="001D0B8E">
      <w:pPr>
        <w:rPr>
          <w:b/>
          <w:bCs/>
          <w:noProof/>
        </w:rPr>
      </w:pPr>
      <w:r w:rsidRPr="001D0B8E">
        <w:rPr>
          <w:b/>
          <w:bCs/>
          <w:noProof/>
        </w:rPr>
        <w:t>Transition Addresses</w:t>
      </w:r>
    </w:p>
    <w:p w:rsidR="001D0B8E" w:rsidRDefault="001D0B8E" w:rsidP="001D0B8E">
      <w:pPr>
        <w:ind w:firstLine="720"/>
        <w:rPr>
          <w:noProof/>
        </w:rPr>
      </w:pPr>
      <w:r>
        <w:rPr>
          <w:noProof/>
        </w:rPr>
        <w:t>To aid in the transition from IPv4 to IPv6, it can be established the coexistence types of hosts and defined addresses</w:t>
      </w:r>
      <w:r w:rsidR="00D90EE8">
        <w:rPr>
          <w:noProof/>
        </w:rPr>
        <w:t xml:space="preserve">. </w:t>
      </w:r>
    </w:p>
    <w:p w:rsidR="003F07EF" w:rsidRDefault="003F07EF" w:rsidP="009027F5">
      <w:pPr>
        <w:pStyle w:val="Heading1"/>
        <w:numPr>
          <w:ilvl w:val="0"/>
          <w:numId w:val="0"/>
        </w:numPr>
      </w:pPr>
    </w:p>
    <w:p w:rsidR="00DC02B7" w:rsidRDefault="00DC02B7" w:rsidP="009027F5">
      <w:pPr>
        <w:pStyle w:val="Heading1"/>
        <w:numPr>
          <w:ilvl w:val="0"/>
          <w:numId w:val="0"/>
        </w:numPr>
      </w:pPr>
      <w:bookmarkStart w:id="4" w:name="_Toc17723706"/>
      <w:r>
        <w:t>CONCLUSION</w:t>
      </w:r>
      <w:bookmarkEnd w:id="4"/>
    </w:p>
    <w:p w:rsidR="000B7D3C" w:rsidRDefault="003F0BD0" w:rsidP="00983D4E">
      <w:pPr>
        <w:ind w:firstLine="432"/>
        <w:rPr>
          <w:lang w:val="en-GB"/>
        </w:rPr>
      </w:pPr>
      <w:r>
        <w:rPr>
          <w:lang w:val="en-GB"/>
        </w:rPr>
        <w:t xml:space="preserve">As per discussion, it concluded that </w:t>
      </w:r>
      <w:r w:rsidR="00E7524F">
        <w:rPr>
          <w:lang w:val="en-GB"/>
        </w:rPr>
        <w:t>Internet protocol is an essential part in the network system to transmit signals from one node to another.</w:t>
      </w:r>
      <w:r w:rsidR="00BE472D">
        <w:rPr>
          <w:lang w:val="en-GB"/>
        </w:rPr>
        <w:t xml:space="preserve"> it </w:t>
      </w:r>
      <w:r w:rsidR="0097281C">
        <w:rPr>
          <w:lang w:val="en-GB"/>
        </w:rPr>
        <w:t>helps</w:t>
      </w:r>
      <w:r w:rsidR="003555D8">
        <w:rPr>
          <w:lang w:val="en-GB"/>
        </w:rPr>
        <w:t xml:space="preserve"> for understanding the concept IPv6 addressing that useful for sending data in the form of packets. </w:t>
      </w:r>
      <w:r w:rsidR="0097281C">
        <w:rPr>
          <w:lang w:val="en-GB"/>
        </w:rPr>
        <w:t xml:space="preserve">It can be concluded </w:t>
      </w:r>
      <w:r w:rsidR="007427ED">
        <w:rPr>
          <w:lang w:val="en-GB"/>
        </w:rPr>
        <w:t xml:space="preserve">that IPv6 addresses must be interconnected with the network system because internet protocol consists of various set of rules that easily travel data across the network. </w:t>
      </w:r>
      <w:r w:rsidR="005E7415">
        <w:rPr>
          <w:lang w:val="en-GB"/>
        </w:rPr>
        <w:t xml:space="preserve">It </w:t>
      </w:r>
      <w:r w:rsidR="00E3467C">
        <w:rPr>
          <w:lang w:val="en-GB"/>
        </w:rPr>
        <w:t>has been</w:t>
      </w:r>
      <w:r w:rsidR="005E7415">
        <w:rPr>
          <w:lang w:val="en-GB"/>
        </w:rPr>
        <w:t xml:space="preserve"> summarised the different type of IPv6 addressing which are interconnected with each other. </w:t>
      </w:r>
      <w:r w:rsidR="00503AC6">
        <w:rPr>
          <w:lang w:val="en-GB"/>
        </w:rPr>
        <w:t xml:space="preserve">It has been found that IPv6 become successor of first addressing infrastructure of internet that has vastly enlarged the space of addresses and also compare with IPv4. </w:t>
      </w:r>
    </w:p>
    <w:p w:rsidR="00C55DD4" w:rsidRDefault="00A9490A" w:rsidP="0048091E">
      <w:pPr>
        <w:pStyle w:val="Heading1"/>
      </w:pPr>
      <w:r>
        <w:br w:type="page"/>
      </w:r>
      <w:bookmarkStart w:id="5" w:name="_Toc17723707"/>
    </w:p>
    <w:p w:rsidR="00C046C0" w:rsidRDefault="00C046C0" w:rsidP="00C046C0">
      <w:pPr>
        <w:pStyle w:val="ListParagraph"/>
        <w:numPr>
          <w:ilvl w:val="0"/>
          <w:numId w:val="1"/>
        </w:numPr>
        <w:divId w:val="1526287225"/>
        <w:rPr>
          <w:rFonts w:ascii="Calibri" w:hAnsi="Calibri"/>
          <w:color w:val="000000"/>
          <w:sz w:val="22"/>
        </w:rPr>
      </w:pPr>
      <w:r w:rsidRPr="00C046C0">
        <w:rPr>
          <w:rFonts w:ascii="Calibri" w:hAnsi="Calibri"/>
          <w:color w:val="000000"/>
          <w:sz w:val="22"/>
        </w:rPr>
        <w:lastRenderedPageBreak/>
        <w:t> </w:t>
      </w:r>
      <w:r w:rsidR="00FC374D">
        <w:rPr>
          <w:rFonts w:ascii="Calibri" w:hAnsi="Calibri"/>
          <w:b/>
          <w:bCs/>
          <w:color w:val="000000"/>
          <w:sz w:val="22"/>
          <w:u w:val="single"/>
        </w:rPr>
        <w:t>PART 2</w:t>
      </w:r>
    </w:p>
    <w:p w:rsidR="00C046C0" w:rsidRDefault="00C046C0" w:rsidP="00C046C0">
      <w:pPr>
        <w:divId w:val="1526287225"/>
        <w:rPr>
          <w:rFonts w:ascii="Calibri" w:hAnsi="Calibri"/>
          <w:color w:val="000000"/>
          <w:sz w:val="22"/>
        </w:rPr>
      </w:pPr>
    </w:p>
    <w:p w:rsidR="00C046C0" w:rsidRPr="00C046C0" w:rsidRDefault="00C046C0" w:rsidP="00C046C0">
      <w:pPr>
        <w:divId w:val="1526287225"/>
        <w:rPr>
          <w:rFonts w:ascii="Calibri" w:hAnsi="Calibri"/>
          <w:color w:val="000000"/>
          <w:sz w:val="22"/>
        </w:rPr>
      </w:pPr>
    </w:p>
    <w:tbl>
      <w:tblPr>
        <w:tblW w:w="10627" w:type="dxa"/>
        <w:tblCellMar>
          <w:left w:w="0" w:type="dxa"/>
          <w:right w:w="0" w:type="dxa"/>
        </w:tblCellMar>
        <w:tblLook w:val="04A0" w:firstRow="1" w:lastRow="0" w:firstColumn="1" w:lastColumn="0" w:noHBand="0" w:noVBand="1"/>
      </w:tblPr>
      <w:tblGrid>
        <w:gridCol w:w="1392"/>
        <w:gridCol w:w="871"/>
        <w:gridCol w:w="1446"/>
        <w:gridCol w:w="2665"/>
        <w:gridCol w:w="1542"/>
        <w:gridCol w:w="1858"/>
        <w:gridCol w:w="853"/>
      </w:tblGrid>
      <w:tr w:rsidR="00C046C0">
        <w:trPr>
          <w:divId w:val="884878131"/>
        </w:trPr>
        <w:tc>
          <w:tcPr>
            <w:tcW w:w="1392"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Location</w:t>
            </w:r>
          </w:p>
        </w:tc>
        <w:tc>
          <w:tcPr>
            <w:tcW w:w="87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Spare</w:t>
            </w:r>
          </w:p>
          <w:p w:rsidR="00C046C0" w:rsidRDefault="00C046C0">
            <w:pPr>
              <w:rPr>
                <w:rFonts w:ascii="Calibri" w:hAnsi="Calibri"/>
                <w:sz w:val="22"/>
              </w:rPr>
            </w:pPr>
            <w:r>
              <w:rPr>
                <w:rFonts w:ascii="Calibri" w:hAnsi="Calibri"/>
              </w:rPr>
              <w:t>hosts</w:t>
            </w:r>
          </w:p>
        </w:tc>
        <w:tc>
          <w:tcPr>
            <w:tcW w:w="1446"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Network address</w:t>
            </w:r>
          </w:p>
        </w:tc>
        <w:tc>
          <w:tcPr>
            <w:tcW w:w="266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Range of usable addresses</w:t>
            </w:r>
          </w:p>
        </w:tc>
        <w:tc>
          <w:tcPr>
            <w:tcW w:w="154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Broadcast address</w:t>
            </w:r>
          </w:p>
        </w:tc>
        <w:tc>
          <w:tcPr>
            <w:tcW w:w="1858"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Custom subnet mask</w:t>
            </w:r>
          </w:p>
        </w:tc>
        <w:tc>
          <w:tcPr>
            <w:tcW w:w="85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CIDR</w:t>
            </w:r>
          </w:p>
        </w:tc>
      </w:tr>
      <w:tr w:rsidR="00C046C0">
        <w:trPr>
          <w:divId w:val="884878131"/>
        </w:trPr>
        <w:tc>
          <w:tcPr>
            <w:tcW w:w="1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School of Applied Computing</w:t>
            </w:r>
          </w:p>
        </w:tc>
        <w:tc>
          <w:tcPr>
            <w:tcW w:w="871"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334</w:t>
            </w:r>
          </w:p>
        </w:tc>
        <w:tc>
          <w:tcPr>
            <w:tcW w:w="1446"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1" w:history="1">
              <w:r w:rsidR="00C046C0">
                <w:rPr>
                  <w:rStyle w:val="Hyperlink"/>
                  <w:rFonts w:ascii="Calibri" w:hAnsi="Calibri"/>
                  <w:color w:val="0078D7"/>
                </w:rPr>
                <w:t>172.20.0.0</w:t>
              </w:r>
            </w:hyperlink>
          </w:p>
        </w:tc>
        <w:tc>
          <w:tcPr>
            <w:tcW w:w="2665"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172.20.0.1-172.20.3.254</w:t>
            </w:r>
          </w:p>
        </w:tc>
        <w:tc>
          <w:tcPr>
            <w:tcW w:w="1542"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2" w:history="1">
              <w:r w:rsidR="00C046C0">
                <w:rPr>
                  <w:rStyle w:val="Hyperlink"/>
                  <w:rFonts w:ascii="Calibri" w:hAnsi="Calibri"/>
                  <w:color w:val="0078D7"/>
                </w:rPr>
                <w:t>172.20.3.255</w:t>
              </w:r>
            </w:hyperlink>
          </w:p>
        </w:tc>
        <w:tc>
          <w:tcPr>
            <w:tcW w:w="1858"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3" w:history="1">
              <w:r w:rsidR="00C046C0">
                <w:rPr>
                  <w:rStyle w:val="Hyperlink"/>
                  <w:rFonts w:ascii="Calibri" w:hAnsi="Calibri"/>
                  <w:color w:val="0078D7"/>
                </w:rPr>
                <w:t>255.255.252.0</w:t>
              </w:r>
            </w:hyperlink>
          </w:p>
        </w:tc>
        <w:tc>
          <w:tcPr>
            <w:tcW w:w="853"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/22</w:t>
            </w:r>
          </w:p>
        </w:tc>
      </w:tr>
      <w:tr w:rsidR="00C046C0">
        <w:trPr>
          <w:divId w:val="884878131"/>
        </w:trPr>
        <w:tc>
          <w:tcPr>
            <w:tcW w:w="1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School of Engineering</w:t>
            </w:r>
          </w:p>
        </w:tc>
        <w:tc>
          <w:tcPr>
            <w:tcW w:w="871"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122</w:t>
            </w:r>
          </w:p>
        </w:tc>
        <w:tc>
          <w:tcPr>
            <w:tcW w:w="1446"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4" w:history="1">
              <w:r w:rsidR="00C046C0">
                <w:rPr>
                  <w:rStyle w:val="Hyperlink"/>
                  <w:rFonts w:ascii="Calibri" w:hAnsi="Calibri"/>
                  <w:color w:val="0078D7"/>
                </w:rPr>
                <w:t>172.20.4.0</w:t>
              </w:r>
            </w:hyperlink>
          </w:p>
        </w:tc>
        <w:tc>
          <w:tcPr>
            <w:tcW w:w="2665"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172.20.4.1- 172.20.5.254</w:t>
            </w:r>
          </w:p>
        </w:tc>
        <w:tc>
          <w:tcPr>
            <w:tcW w:w="1542"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5" w:history="1">
              <w:r w:rsidR="00C046C0">
                <w:rPr>
                  <w:rStyle w:val="Hyperlink"/>
                  <w:rFonts w:ascii="Calibri" w:hAnsi="Calibri"/>
                  <w:color w:val="0078D7"/>
                </w:rPr>
                <w:t>172.20.5.255</w:t>
              </w:r>
            </w:hyperlink>
          </w:p>
        </w:tc>
        <w:tc>
          <w:tcPr>
            <w:tcW w:w="1858"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6" w:history="1">
              <w:r w:rsidR="00C046C0">
                <w:rPr>
                  <w:rStyle w:val="Hyperlink"/>
                  <w:rFonts w:ascii="Calibri" w:hAnsi="Calibri"/>
                  <w:color w:val="0078D7"/>
                </w:rPr>
                <w:t>255.255.254.0</w:t>
              </w:r>
            </w:hyperlink>
          </w:p>
        </w:tc>
        <w:tc>
          <w:tcPr>
            <w:tcW w:w="853"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/23</w:t>
            </w:r>
          </w:p>
        </w:tc>
      </w:tr>
      <w:tr w:rsidR="00C046C0">
        <w:trPr>
          <w:divId w:val="884878131"/>
        </w:trPr>
        <w:tc>
          <w:tcPr>
            <w:tcW w:w="1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School of</w:t>
            </w:r>
          </w:p>
          <w:p w:rsidR="00C046C0" w:rsidRDefault="00C046C0">
            <w:pPr>
              <w:rPr>
                <w:rFonts w:ascii="Calibri" w:hAnsi="Calibri"/>
                <w:sz w:val="22"/>
              </w:rPr>
            </w:pPr>
            <w:r>
              <w:rPr>
                <w:rFonts w:ascii="Calibri" w:hAnsi="Calibri"/>
              </w:rPr>
              <w:t>Automotive Engineering</w:t>
            </w:r>
          </w:p>
          <w:p w:rsidR="00C046C0" w:rsidRDefault="00C046C0">
            <w:pPr>
              <w:rPr>
                <w:rFonts w:ascii="Calibri" w:hAnsi="Calibri"/>
                <w:sz w:val="22"/>
              </w:rPr>
            </w:pPr>
            <w:r>
              <w:rPr>
                <w:rFonts w:ascii="Calibri" w:hAnsi="Calibri"/>
              </w:rPr>
              <w:t> </w:t>
            </w:r>
          </w:p>
        </w:tc>
        <w:tc>
          <w:tcPr>
            <w:tcW w:w="871"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252</w:t>
            </w:r>
          </w:p>
        </w:tc>
        <w:tc>
          <w:tcPr>
            <w:tcW w:w="1446"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7" w:history="1">
              <w:r w:rsidR="00C046C0">
                <w:rPr>
                  <w:rStyle w:val="Hyperlink"/>
                  <w:rFonts w:ascii="Calibri" w:hAnsi="Calibri"/>
                  <w:color w:val="0078D7"/>
                </w:rPr>
                <w:t>172.20.6.0</w:t>
              </w:r>
            </w:hyperlink>
          </w:p>
        </w:tc>
        <w:tc>
          <w:tcPr>
            <w:tcW w:w="2665"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172.20.6.1- 172.20.7.254</w:t>
            </w:r>
          </w:p>
        </w:tc>
        <w:tc>
          <w:tcPr>
            <w:tcW w:w="1542"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8" w:history="1">
              <w:r w:rsidR="00C046C0">
                <w:rPr>
                  <w:rStyle w:val="Hyperlink"/>
                  <w:rFonts w:ascii="Calibri" w:hAnsi="Calibri"/>
                  <w:color w:val="0078D7"/>
                </w:rPr>
                <w:t>172.20.7.255</w:t>
              </w:r>
            </w:hyperlink>
          </w:p>
        </w:tc>
        <w:tc>
          <w:tcPr>
            <w:tcW w:w="1858"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19" w:history="1">
              <w:r w:rsidR="00C046C0">
                <w:rPr>
                  <w:rStyle w:val="Hyperlink"/>
                  <w:rFonts w:ascii="Calibri" w:hAnsi="Calibri"/>
                  <w:color w:val="0078D7"/>
                </w:rPr>
                <w:t>255.255.254.0</w:t>
              </w:r>
            </w:hyperlink>
          </w:p>
        </w:tc>
        <w:tc>
          <w:tcPr>
            <w:tcW w:w="853"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/23</w:t>
            </w:r>
          </w:p>
        </w:tc>
      </w:tr>
      <w:tr w:rsidR="00C046C0">
        <w:trPr>
          <w:divId w:val="884878131"/>
        </w:trPr>
        <w:tc>
          <w:tcPr>
            <w:tcW w:w="1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First interface</w:t>
            </w:r>
          </w:p>
          <w:p w:rsidR="00C046C0" w:rsidRDefault="00C046C0">
            <w:pPr>
              <w:rPr>
                <w:rFonts w:ascii="Calibri" w:hAnsi="Calibri"/>
                <w:sz w:val="22"/>
              </w:rPr>
            </w:pPr>
            <w:r>
              <w:rPr>
                <w:rFonts w:ascii="Calibri" w:hAnsi="Calibri"/>
              </w:rPr>
              <w:t> </w:t>
            </w:r>
          </w:p>
        </w:tc>
        <w:tc>
          <w:tcPr>
            <w:tcW w:w="871"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tc>
        <w:tc>
          <w:tcPr>
            <w:tcW w:w="1446"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20" w:history="1">
              <w:r w:rsidR="00C046C0">
                <w:rPr>
                  <w:rStyle w:val="Hyperlink"/>
                  <w:rFonts w:ascii="Calibri" w:hAnsi="Calibri"/>
                  <w:color w:val="0078D7"/>
                </w:rPr>
                <w:t>172.20.8.0</w:t>
              </w:r>
            </w:hyperlink>
          </w:p>
        </w:tc>
        <w:tc>
          <w:tcPr>
            <w:tcW w:w="2665"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172.20.8.1-172.20.8.2</w:t>
            </w:r>
          </w:p>
        </w:tc>
        <w:tc>
          <w:tcPr>
            <w:tcW w:w="1542"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21" w:history="1">
              <w:r w:rsidR="00C046C0">
                <w:rPr>
                  <w:rStyle w:val="Hyperlink"/>
                  <w:rFonts w:ascii="Calibri" w:hAnsi="Calibri"/>
                  <w:color w:val="0078D7"/>
                </w:rPr>
                <w:t>172.20.8.3</w:t>
              </w:r>
            </w:hyperlink>
          </w:p>
        </w:tc>
        <w:tc>
          <w:tcPr>
            <w:tcW w:w="1858"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255.255.255.252</w:t>
            </w:r>
          </w:p>
        </w:tc>
        <w:tc>
          <w:tcPr>
            <w:tcW w:w="853"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/30</w:t>
            </w:r>
          </w:p>
        </w:tc>
      </w:tr>
      <w:tr w:rsidR="00C046C0">
        <w:trPr>
          <w:divId w:val="884878131"/>
        </w:trPr>
        <w:tc>
          <w:tcPr>
            <w:tcW w:w="1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Second interface</w:t>
            </w:r>
          </w:p>
        </w:tc>
        <w:tc>
          <w:tcPr>
            <w:tcW w:w="871"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tc>
        <w:tc>
          <w:tcPr>
            <w:tcW w:w="1446"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22" w:history="1">
              <w:r w:rsidR="00C046C0">
                <w:rPr>
                  <w:rStyle w:val="Hyperlink"/>
                  <w:rFonts w:ascii="Calibri" w:hAnsi="Calibri"/>
                  <w:color w:val="0078D7"/>
                </w:rPr>
                <w:t>172.20.8.4</w:t>
              </w:r>
            </w:hyperlink>
          </w:p>
        </w:tc>
        <w:tc>
          <w:tcPr>
            <w:tcW w:w="2665"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172.20.8.5-172.20.8.6</w:t>
            </w:r>
          </w:p>
        </w:tc>
        <w:tc>
          <w:tcPr>
            <w:tcW w:w="1542"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23" w:history="1">
              <w:r w:rsidR="00C046C0">
                <w:rPr>
                  <w:rStyle w:val="Hyperlink"/>
                  <w:rFonts w:ascii="Calibri" w:hAnsi="Calibri"/>
                  <w:color w:val="0078D7"/>
                </w:rPr>
                <w:t>172.20.8.7</w:t>
              </w:r>
            </w:hyperlink>
          </w:p>
        </w:tc>
        <w:tc>
          <w:tcPr>
            <w:tcW w:w="1858"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255.255.255.252</w:t>
            </w:r>
          </w:p>
        </w:tc>
        <w:tc>
          <w:tcPr>
            <w:tcW w:w="853"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/30</w:t>
            </w:r>
          </w:p>
        </w:tc>
      </w:tr>
      <w:tr w:rsidR="00C046C0">
        <w:trPr>
          <w:divId w:val="884878131"/>
        </w:trPr>
        <w:tc>
          <w:tcPr>
            <w:tcW w:w="1392"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Third interface</w:t>
            </w:r>
          </w:p>
        </w:tc>
        <w:tc>
          <w:tcPr>
            <w:tcW w:w="871"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tc>
        <w:tc>
          <w:tcPr>
            <w:tcW w:w="1446"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24" w:history="1">
              <w:r w:rsidR="00C046C0">
                <w:rPr>
                  <w:rStyle w:val="Hyperlink"/>
                  <w:rFonts w:ascii="Calibri" w:hAnsi="Calibri"/>
                  <w:color w:val="0078D7"/>
                </w:rPr>
                <w:t>172.20.8.8</w:t>
              </w:r>
            </w:hyperlink>
          </w:p>
        </w:tc>
        <w:tc>
          <w:tcPr>
            <w:tcW w:w="2665"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172.20.8.9-172.20.8.10</w:t>
            </w:r>
          </w:p>
        </w:tc>
        <w:tc>
          <w:tcPr>
            <w:tcW w:w="1542"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90DCB">
            <w:pPr>
              <w:rPr>
                <w:rFonts w:ascii="Calibri" w:hAnsi="Calibri"/>
                <w:sz w:val="22"/>
              </w:rPr>
            </w:pPr>
            <w:hyperlink r:id="rId25" w:history="1">
              <w:r w:rsidR="00C046C0">
                <w:rPr>
                  <w:rStyle w:val="Hyperlink"/>
                  <w:rFonts w:ascii="Calibri" w:hAnsi="Calibri"/>
                  <w:color w:val="0078D7"/>
                </w:rPr>
                <w:t>172.20.8.11</w:t>
              </w:r>
            </w:hyperlink>
          </w:p>
        </w:tc>
        <w:tc>
          <w:tcPr>
            <w:tcW w:w="1858"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255.255.255.252</w:t>
            </w:r>
          </w:p>
        </w:tc>
        <w:tc>
          <w:tcPr>
            <w:tcW w:w="853" w:type="dxa"/>
            <w:tcBorders>
              <w:top w:val="nil"/>
              <w:left w:val="nil"/>
              <w:bottom w:val="single" w:sz="8" w:space="0" w:color="auto"/>
              <w:right w:val="single" w:sz="8" w:space="0" w:color="auto"/>
            </w:tcBorders>
            <w:tcMar>
              <w:top w:w="0" w:type="dxa"/>
              <w:left w:w="108" w:type="dxa"/>
              <w:bottom w:w="0" w:type="dxa"/>
              <w:right w:w="108" w:type="dxa"/>
            </w:tcMar>
            <w:hideMark/>
          </w:tcPr>
          <w:p w:rsidR="00C046C0" w:rsidRDefault="00C046C0">
            <w:pPr>
              <w:rPr>
                <w:rFonts w:ascii="Calibri" w:hAnsi="Calibri"/>
                <w:sz w:val="22"/>
              </w:rPr>
            </w:pPr>
            <w:r>
              <w:rPr>
                <w:rFonts w:ascii="Calibri" w:hAnsi="Calibri"/>
              </w:rPr>
              <w:t> </w:t>
            </w:r>
          </w:p>
          <w:p w:rsidR="00C046C0" w:rsidRDefault="00C046C0">
            <w:pPr>
              <w:rPr>
                <w:rFonts w:ascii="Calibri" w:hAnsi="Calibri"/>
                <w:sz w:val="22"/>
              </w:rPr>
            </w:pPr>
            <w:r>
              <w:rPr>
                <w:rFonts w:ascii="Calibri" w:hAnsi="Calibri"/>
              </w:rPr>
              <w:t>/30</w:t>
            </w:r>
          </w:p>
        </w:tc>
      </w:tr>
    </w:tbl>
    <w:p w:rsidR="00C046C0" w:rsidRPr="00C046C0" w:rsidRDefault="00C046C0" w:rsidP="00C046C0">
      <w:pPr>
        <w:pStyle w:val="ListParagraph"/>
        <w:numPr>
          <w:ilvl w:val="0"/>
          <w:numId w:val="1"/>
        </w:numPr>
        <w:divId w:val="1526287225"/>
        <w:rPr>
          <w:rFonts w:ascii="Calibri" w:eastAsiaTheme="minorEastAsia" w:hAnsi="Calibri"/>
          <w:sz w:val="22"/>
        </w:rPr>
      </w:pPr>
      <w:r w:rsidRPr="00C046C0">
        <w:rPr>
          <w:rFonts w:ascii="Calibri" w:hAnsi="Calibri"/>
          <w:color w:val="000000"/>
          <w:sz w:val="22"/>
        </w:rPr>
        <w:t> </w:t>
      </w:r>
    </w:p>
    <w:p w:rsidR="00C046C0" w:rsidRPr="00C046C0" w:rsidRDefault="00C046C0" w:rsidP="00C046C0">
      <w:pPr>
        <w:pStyle w:val="ListParagraph"/>
        <w:ind w:left="432"/>
        <w:divId w:val="1526287225"/>
        <w:rPr>
          <w:rFonts w:ascii="Calibri" w:hAnsi="Calibri"/>
          <w:color w:val="000000"/>
          <w:sz w:val="22"/>
        </w:rPr>
      </w:pPr>
    </w:p>
    <w:p w:rsidR="00C046C0" w:rsidRPr="00C046C0" w:rsidRDefault="00C046C0" w:rsidP="00C046C0">
      <w:pPr>
        <w:pStyle w:val="ListParagraph"/>
        <w:numPr>
          <w:ilvl w:val="0"/>
          <w:numId w:val="1"/>
        </w:numPr>
        <w:divId w:val="1526287225"/>
        <w:rPr>
          <w:rFonts w:ascii="Calibri" w:hAnsi="Calibri"/>
          <w:color w:val="000000"/>
          <w:sz w:val="22"/>
        </w:rPr>
      </w:pPr>
      <w:r w:rsidRPr="00C046C0">
        <w:rPr>
          <w:rFonts w:ascii="Calibri" w:hAnsi="Calibri"/>
          <w:color w:val="000000"/>
          <w:sz w:val="22"/>
        </w:rPr>
        <w:t> </w:t>
      </w:r>
    </w:p>
    <w:p w:rsidR="00C046C0" w:rsidRPr="00C046C0" w:rsidRDefault="00C046C0" w:rsidP="00C046C0">
      <w:pPr>
        <w:pStyle w:val="ListParagraph"/>
        <w:numPr>
          <w:ilvl w:val="0"/>
          <w:numId w:val="1"/>
        </w:numPr>
        <w:divId w:val="1526287225"/>
        <w:rPr>
          <w:rFonts w:ascii="Calibri" w:hAnsi="Calibri"/>
          <w:color w:val="000000"/>
          <w:sz w:val="22"/>
        </w:rPr>
      </w:pPr>
      <w:r w:rsidRPr="00C046C0">
        <w:rPr>
          <w:rFonts w:ascii="Calibri" w:hAnsi="Calibri"/>
          <w:color w:val="000000"/>
          <w:sz w:val="22"/>
        </w:rPr>
        <w:t> </w:t>
      </w:r>
    </w:p>
    <w:p w:rsidR="00C046C0" w:rsidRPr="00C046C0" w:rsidRDefault="00C046C0" w:rsidP="00C046C0">
      <w:pPr>
        <w:pStyle w:val="ListParagraph"/>
        <w:numPr>
          <w:ilvl w:val="0"/>
          <w:numId w:val="1"/>
        </w:numPr>
        <w:divId w:val="1526287225"/>
        <w:rPr>
          <w:rFonts w:ascii="Calibri" w:hAnsi="Calibri"/>
          <w:color w:val="000000"/>
          <w:sz w:val="22"/>
        </w:rPr>
      </w:pPr>
      <w:r w:rsidRPr="00C046C0">
        <w:rPr>
          <w:rFonts w:ascii="Calibri" w:hAnsi="Calibri"/>
          <w:color w:val="000000"/>
          <w:sz w:val="22"/>
        </w:rPr>
        <w:t xml:space="preserve"> </w:t>
      </w:r>
    </w:p>
    <w:p w:rsidR="00C046C0" w:rsidRPr="00C046C0" w:rsidRDefault="00C046C0" w:rsidP="00C046C0">
      <w:pPr>
        <w:pStyle w:val="ListParagraph"/>
        <w:numPr>
          <w:ilvl w:val="0"/>
          <w:numId w:val="1"/>
        </w:numPr>
        <w:divId w:val="1526287225"/>
        <w:rPr>
          <w:rFonts w:ascii="Calibri" w:hAnsi="Calibri"/>
          <w:color w:val="000000"/>
          <w:sz w:val="22"/>
        </w:rPr>
      </w:pPr>
      <w:r w:rsidRPr="00C046C0">
        <w:rPr>
          <w:rFonts w:ascii="Calibri" w:hAnsi="Calibri"/>
          <w:color w:val="000000"/>
          <w:sz w:val="22"/>
        </w:rPr>
        <w:t> </w:t>
      </w:r>
    </w:p>
    <w:p w:rsidR="00C55DD4" w:rsidRDefault="00C55DD4" w:rsidP="0048091E">
      <w:pPr>
        <w:pStyle w:val="Heading1"/>
      </w:pPr>
    </w:p>
    <w:p w:rsidR="00C55DD4" w:rsidRDefault="00C55DD4" w:rsidP="0048091E">
      <w:pPr>
        <w:pStyle w:val="Heading1"/>
      </w:pPr>
    </w:p>
    <w:p w:rsidR="00C55DD4" w:rsidRDefault="00C55DD4" w:rsidP="0048091E">
      <w:pPr>
        <w:pStyle w:val="Heading1"/>
      </w:pPr>
    </w:p>
    <w:p w:rsidR="00DC02B7" w:rsidRDefault="00DC02B7" w:rsidP="0048091E">
      <w:pPr>
        <w:pStyle w:val="Heading1"/>
      </w:pPr>
      <w:r>
        <w:t>REFERENCES</w:t>
      </w:r>
      <w:bookmarkEnd w:id="5"/>
    </w:p>
    <w:p w:rsidR="00492AC5" w:rsidRPr="00492AC5" w:rsidRDefault="00DC02B7" w:rsidP="00492AC5">
      <w:pPr>
        <w:jc w:val="left"/>
        <w:rPr>
          <w:szCs w:val="24"/>
          <w:u w:val="single"/>
        </w:rPr>
      </w:pPr>
      <w:r w:rsidRPr="00DC02B7">
        <w:rPr>
          <w:szCs w:val="24"/>
          <w:u w:val="single"/>
        </w:rPr>
        <w:t>Book and Journals</w:t>
      </w:r>
    </w:p>
    <w:p w:rsidR="00492AC5" w:rsidRPr="000D6921" w:rsidRDefault="00492AC5" w:rsidP="000D6921">
      <w:pPr>
        <w:ind w:left="720" w:hanging="720"/>
        <w:rPr>
          <w:color w:val="222222"/>
          <w:szCs w:val="24"/>
          <w:shd w:val="clear" w:color="auto" w:fill="FFFFFF"/>
        </w:rPr>
      </w:pPr>
      <w:r w:rsidRPr="000D6921">
        <w:rPr>
          <w:color w:val="222222"/>
          <w:szCs w:val="24"/>
          <w:shd w:val="clear" w:color="auto" w:fill="FFFFFF"/>
        </w:rPr>
        <w:t>Al-Ani, A</w:t>
      </w:r>
      <w:r>
        <w:rPr>
          <w:color w:val="222222"/>
          <w:szCs w:val="24"/>
          <w:shd w:val="clear" w:color="auto" w:fill="FFFFFF"/>
        </w:rPr>
        <w:t xml:space="preserve">. </w:t>
      </w:r>
      <w:r w:rsidRPr="000D6921">
        <w:rPr>
          <w:color w:val="222222"/>
          <w:szCs w:val="24"/>
          <w:shd w:val="clear" w:color="auto" w:fill="FFFFFF"/>
        </w:rPr>
        <w:t xml:space="preserve">and </w:t>
      </w:r>
      <w:r>
        <w:rPr>
          <w:color w:val="222222"/>
          <w:szCs w:val="24"/>
          <w:shd w:val="clear" w:color="auto" w:fill="FFFFFF"/>
        </w:rPr>
        <w:t xml:space="preserve">et.al., </w:t>
      </w:r>
      <w:r w:rsidRPr="000D6921">
        <w:rPr>
          <w:color w:val="222222"/>
          <w:szCs w:val="24"/>
          <w:shd w:val="clear" w:color="auto" w:fill="FFFFFF"/>
        </w:rPr>
        <w:t>2019. Propose a New Approach for Securing DHCPv6 Server in IPv6 Link-Local Network. In </w:t>
      </w:r>
      <w:r w:rsidRPr="000D6921">
        <w:rPr>
          <w:i/>
          <w:iCs/>
          <w:color w:val="222222"/>
          <w:szCs w:val="24"/>
          <w:shd w:val="clear" w:color="auto" w:fill="FFFFFF"/>
        </w:rPr>
        <w:t>Intelligent and Interactive Computing</w:t>
      </w:r>
      <w:r w:rsidRPr="000D6921">
        <w:rPr>
          <w:color w:val="222222"/>
          <w:szCs w:val="24"/>
          <w:shd w:val="clear" w:color="auto" w:fill="FFFFFF"/>
        </w:rPr>
        <w:t> (pp. 365-376). Springer, Singapore.</w:t>
      </w:r>
    </w:p>
    <w:p w:rsidR="00492AC5" w:rsidRPr="000D6921" w:rsidRDefault="00492AC5" w:rsidP="000D6921">
      <w:pPr>
        <w:ind w:left="720" w:hanging="720"/>
        <w:rPr>
          <w:color w:val="222222"/>
          <w:szCs w:val="24"/>
          <w:shd w:val="clear" w:color="auto" w:fill="FFFFFF"/>
        </w:rPr>
      </w:pPr>
      <w:proofErr w:type="spellStart"/>
      <w:r w:rsidRPr="000D6921">
        <w:rPr>
          <w:color w:val="222222"/>
          <w:szCs w:val="24"/>
          <w:shd w:val="clear" w:color="auto" w:fill="FFFFFF"/>
        </w:rPr>
        <w:t>Anandakumar</w:t>
      </w:r>
      <w:proofErr w:type="spellEnd"/>
      <w:r w:rsidRPr="000D6921">
        <w:rPr>
          <w:color w:val="222222"/>
          <w:szCs w:val="24"/>
          <w:shd w:val="clear" w:color="auto" w:fill="FFFFFF"/>
        </w:rPr>
        <w:t xml:space="preserve">, H., </w:t>
      </w:r>
      <w:proofErr w:type="spellStart"/>
      <w:r w:rsidRPr="000D6921">
        <w:rPr>
          <w:color w:val="222222"/>
          <w:szCs w:val="24"/>
          <w:shd w:val="clear" w:color="auto" w:fill="FFFFFF"/>
        </w:rPr>
        <w:t>Umamaheswari</w:t>
      </w:r>
      <w:proofErr w:type="spellEnd"/>
      <w:r w:rsidRPr="000D6921">
        <w:rPr>
          <w:color w:val="222222"/>
          <w:szCs w:val="24"/>
          <w:shd w:val="clear" w:color="auto" w:fill="FFFFFF"/>
        </w:rPr>
        <w:t xml:space="preserve">, K. and </w:t>
      </w:r>
      <w:proofErr w:type="spellStart"/>
      <w:r w:rsidRPr="000D6921">
        <w:rPr>
          <w:color w:val="222222"/>
          <w:szCs w:val="24"/>
          <w:shd w:val="clear" w:color="auto" w:fill="FFFFFF"/>
        </w:rPr>
        <w:t>Arulmurugan</w:t>
      </w:r>
      <w:proofErr w:type="spellEnd"/>
      <w:r w:rsidRPr="000D6921">
        <w:rPr>
          <w:color w:val="222222"/>
          <w:szCs w:val="24"/>
          <w:shd w:val="clear" w:color="auto" w:fill="FFFFFF"/>
        </w:rPr>
        <w:t>, R., 2019. A Study on Mobile IPv6 Handover in Cognitive Radio Networks. In </w:t>
      </w:r>
      <w:r w:rsidRPr="000D6921">
        <w:rPr>
          <w:i/>
          <w:iCs/>
          <w:color w:val="222222"/>
          <w:szCs w:val="24"/>
          <w:shd w:val="clear" w:color="auto" w:fill="FFFFFF"/>
        </w:rPr>
        <w:t>International Conference on Computer Networks and Communication Technologies</w:t>
      </w:r>
      <w:r w:rsidRPr="000D6921">
        <w:rPr>
          <w:color w:val="222222"/>
          <w:szCs w:val="24"/>
          <w:shd w:val="clear" w:color="auto" w:fill="FFFFFF"/>
        </w:rPr>
        <w:t> (pp. 399-408). Springer, Singapore.</w:t>
      </w:r>
    </w:p>
    <w:p w:rsidR="00492AC5" w:rsidRPr="000D6921" w:rsidRDefault="00492AC5" w:rsidP="000D6921">
      <w:pPr>
        <w:ind w:left="720" w:hanging="720"/>
        <w:rPr>
          <w:szCs w:val="24"/>
          <w:u w:val="single"/>
        </w:rPr>
      </w:pPr>
      <w:r w:rsidRPr="000D6921">
        <w:rPr>
          <w:color w:val="222222"/>
          <w:szCs w:val="24"/>
          <w:shd w:val="clear" w:color="auto" w:fill="FFFFFF"/>
        </w:rPr>
        <w:t>Anbar, M.</w:t>
      </w:r>
      <w:r>
        <w:rPr>
          <w:color w:val="222222"/>
          <w:szCs w:val="24"/>
          <w:shd w:val="clear" w:color="auto" w:fill="FFFFFF"/>
        </w:rPr>
        <w:t xml:space="preserve"> </w:t>
      </w:r>
      <w:r w:rsidRPr="000D6921">
        <w:rPr>
          <w:color w:val="222222"/>
          <w:szCs w:val="24"/>
          <w:shd w:val="clear" w:color="auto" w:fill="FFFFFF"/>
        </w:rPr>
        <w:t xml:space="preserve">and </w:t>
      </w:r>
      <w:r>
        <w:rPr>
          <w:color w:val="222222"/>
          <w:szCs w:val="24"/>
          <w:shd w:val="clear" w:color="auto" w:fill="FFFFFF"/>
        </w:rPr>
        <w:t xml:space="preserve">et.al., </w:t>
      </w:r>
      <w:r w:rsidRPr="000D6921">
        <w:rPr>
          <w:color w:val="222222"/>
          <w:szCs w:val="24"/>
          <w:shd w:val="clear" w:color="auto" w:fill="FFFFFF"/>
        </w:rPr>
        <w:t>2018. A machine learning approach to detect router advertisement flooding attacks in next-generation IPv6 networks. </w:t>
      </w:r>
      <w:r w:rsidRPr="000D6921">
        <w:rPr>
          <w:i/>
          <w:iCs/>
          <w:color w:val="222222"/>
          <w:szCs w:val="24"/>
          <w:shd w:val="clear" w:color="auto" w:fill="FFFFFF"/>
        </w:rPr>
        <w:t>Cognitive Computation</w:t>
      </w:r>
      <w:r>
        <w:rPr>
          <w:color w:val="222222"/>
          <w:szCs w:val="24"/>
          <w:shd w:val="clear" w:color="auto" w:fill="FFFFFF"/>
        </w:rPr>
        <w:t xml:space="preserve">. </w:t>
      </w:r>
      <w:r w:rsidRPr="00EC555B">
        <w:rPr>
          <w:color w:val="222222"/>
          <w:szCs w:val="24"/>
          <w:shd w:val="clear" w:color="auto" w:fill="FFFFFF"/>
        </w:rPr>
        <w:t>10(2).</w:t>
      </w:r>
      <w:r w:rsidRPr="000D6921">
        <w:rPr>
          <w:color w:val="222222"/>
          <w:szCs w:val="24"/>
          <w:shd w:val="clear" w:color="auto" w:fill="FFFFFF"/>
        </w:rPr>
        <w:t xml:space="preserve"> pp.201-214.</w:t>
      </w:r>
    </w:p>
    <w:p w:rsidR="00492AC5" w:rsidRPr="000D6921" w:rsidRDefault="00492AC5" w:rsidP="000D6921">
      <w:pPr>
        <w:ind w:left="720" w:hanging="720"/>
        <w:rPr>
          <w:color w:val="222222"/>
          <w:szCs w:val="24"/>
          <w:shd w:val="clear" w:color="auto" w:fill="FFFFFF"/>
        </w:rPr>
      </w:pPr>
      <w:proofErr w:type="spellStart"/>
      <w:r w:rsidRPr="000D6921">
        <w:rPr>
          <w:color w:val="222222"/>
          <w:szCs w:val="24"/>
          <w:shd w:val="clear" w:color="auto" w:fill="FFFFFF"/>
        </w:rPr>
        <w:t>Borky</w:t>
      </w:r>
      <w:proofErr w:type="spellEnd"/>
      <w:r w:rsidRPr="000D6921">
        <w:rPr>
          <w:color w:val="222222"/>
          <w:szCs w:val="24"/>
          <w:shd w:val="clear" w:color="auto" w:fill="FFFFFF"/>
        </w:rPr>
        <w:t>, J.M. and Bradley, T.H., 2019. Developing the Network Dimension. In </w:t>
      </w:r>
      <w:r w:rsidRPr="000D6921">
        <w:rPr>
          <w:i/>
          <w:iCs/>
          <w:color w:val="222222"/>
          <w:szCs w:val="24"/>
          <w:shd w:val="clear" w:color="auto" w:fill="FFFFFF"/>
        </w:rPr>
        <w:t>Effective Model-Based Systems Engineering</w:t>
      </w:r>
      <w:r w:rsidRPr="000D6921">
        <w:rPr>
          <w:color w:val="222222"/>
          <w:szCs w:val="24"/>
          <w:shd w:val="clear" w:color="auto" w:fill="FFFFFF"/>
        </w:rPr>
        <w:t>(pp. 327-344). Springer, Cham.</w:t>
      </w:r>
    </w:p>
    <w:p w:rsidR="00492AC5" w:rsidRPr="000D6921" w:rsidRDefault="00492AC5" w:rsidP="000D6921">
      <w:pPr>
        <w:ind w:left="720" w:hanging="720"/>
        <w:rPr>
          <w:color w:val="222222"/>
          <w:szCs w:val="24"/>
          <w:shd w:val="clear" w:color="auto" w:fill="FFFFFF"/>
        </w:rPr>
      </w:pPr>
      <w:proofErr w:type="spellStart"/>
      <w:r w:rsidRPr="000D6921">
        <w:rPr>
          <w:color w:val="222222"/>
          <w:szCs w:val="24"/>
          <w:shd w:val="clear" w:color="auto" w:fill="FFFFFF"/>
        </w:rPr>
        <w:t>Dawadi</w:t>
      </w:r>
      <w:proofErr w:type="spellEnd"/>
      <w:r w:rsidRPr="000D6921">
        <w:rPr>
          <w:color w:val="222222"/>
          <w:szCs w:val="24"/>
          <w:shd w:val="clear" w:color="auto" w:fill="FFFFFF"/>
        </w:rPr>
        <w:t xml:space="preserve">, B.R., </w:t>
      </w:r>
      <w:proofErr w:type="spellStart"/>
      <w:r w:rsidRPr="000D6921">
        <w:rPr>
          <w:color w:val="222222"/>
          <w:szCs w:val="24"/>
          <w:shd w:val="clear" w:color="auto" w:fill="FFFFFF"/>
        </w:rPr>
        <w:t>Rawat</w:t>
      </w:r>
      <w:proofErr w:type="spellEnd"/>
      <w:r w:rsidRPr="000D6921">
        <w:rPr>
          <w:color w:val="222222"/>
          <w:szCs w:val="24"/>
          <w:shd w:val="clear" w:color="auto" w:fill="FFFFFF"/>
        </w:rPr>
        <w:t>, D.B. and Joshi, S.R., 2019, July. Evolutionary Dynamics of Service Provider Legacy Network Migration to Software Defined IPv6 Network. In </w:t>
      </w:r>
      <w:r w:rsidRPr="000D6921">
        <w:rPr>
          <w:i/>
          <w:iCs/>
          <w:color w:val="222222"/>
          <w:szCs w:val="24"/>
          <w:shd w:val="clear" w:color="auto" w:fill="FFFFFF"/>
        </w:rPr>
        <w:t>International Conference on Computing and Information Technology</w:t>
      </w:r>
      <w:r w:rsidRPr="000D6921">
        <w:rPr>
          <w:color w:val="222222"/>
          <w:szCs w:val="24"/>
          <w:shd w:val="clear" w:color="auto" w:fill="FFFFFF"/>
        </w:rPr>
        <w:t> (pp. 245-257). Springer, Cham.</w:t>
      </w:r>
    </w:p>
    <w:p w:rsidR="00492AC5" w:rsidRPr="000D6921" w:rsidRDefault="00492AC5" w:rsidP="000D6921">
      <w:pPr>
        <w:ind w:left="720" w:hanging="720"/>
        <w:rPr>
          <w:color w:val="222222"/>
          <w:szCs w:val="24"/>
          <w:shd w:val="clear" w:color="auto" w:fill="FFFFFF"/>
        </w:rPr>
      </w:pPr>
      <w:proofErr w:type="spellStart"/>
      <w:r w:rsidRPr="000D6921">
        <w:rPr>
          <w:color w:val="222222"/>
          <w:szCs w:val="24"/>
          <w:shd w:val="clear" w:color="auto" w:fill="FFFFFF"/>
        </w:rPr>
        <w:t>Duchêne</w:t>
      </w:r>
      <w:proofErr w:type="spellEnd"/>
      <w:r w:rsidRPr="000D6921">
        <w:rPr>
          <w:color w:val="222222"/>
          <w:szCs w:val="24"/>
          <w:shd w:val="clear" w:color="auto" w:fill="FFFFFF"/>
        </w:rPr>
        <w:t xml:space="preserve">, F., Lebrun, D. and Bonaventure, O., 2019. SRv6Pipes: enabling in-network </w:t>
      </w:r>
      <w:proofErr w:type="spellStart"/>
      <w:r w:rsidRPr="000D6921">
        <w:rPr>
          <w:color w:val="222222"/>
          <w:szCs w:val="24"/>
          <w:shd w:val="clear" w:color="auto" w:fill="FFFFFF"/>
        </w:rPr>
        <w:t>bytestream</w:t>
      </w:r>
      <w:proofErr w:type="spellEnd"/>
      <w:r w:rsidRPr="000D6921">
        <w:rPr>
          <w:color w:val="222222"/>
          <w:szCs w:val="24"/>
          <w:shd w:val="clear" w:color="auto" w:fill="FFFFFF"/>
        </w:rPr>
        <w:t xml:space="preserve"> functions. </w:t>
      </w:r>
      <w:r w:rsidRPr="000D6921">
        <w:rPr>
          <w:i/>
          <w:iCs/>
          <w:color w:val="222222"/>
          <w:szCs w:val="24"/>
          <w:shd w:val="clear" w:color="auto" w:fill="FFFFFF"/>
        </w:rPr>
        <w:t>Computer Communications</w:t>
      </w:r>
      <w:r w:rsidRPr="000D6921">
        <w:rPr>
          <w:color w:val="222222"/>
          <w:szCs w:val="24"/>
          <w:shd w:val="clear" w:color="auto" w:fill="FFFFFF"/>
        </w:rPr>
        <w:t>.</w:t>
      </w:r>
    </w:p>
    <w:p w:rsidR="00492AC5" w:rsidRPr="000D6921" w:rsidRDefault="00492AC5" w:rsidP="000D6921">
      <w:pPr>
        <w:ind w:left="720" w:hanging="720"/>
        <w:rPr>
          <w:color w:val="222222"/>
          <w:szCs w:val="24"/>
          <w:shd w:val="clear" w:color="auto" w:fill="FFFFFF"/>
        </w:rPr>
      </w:pPr>
      <w:proofErr w:type="spellStart"/>
      <w:r w:rsidRPr="000D6921">
        <w:rPr>
          <w:color w:val="222222"/>
          <w:szCs w:val="24"/>
          <w:shd w:val="clear" w:color="auto" w:fill="FFFFFF"/>
        </w:rPr>
        <w:t>Udeagha</w:t>
      </w:r>
      <w:proofErr w:type="spellEnd"/>
      <w:r w:rsidRPr="000D6921">
        <w:rPr>
          <w:color w:val="222222"/>
          <w:szCs w:val="24"/>
          <w:shd w:val="clear" w:color="auto" w:fill="FFFFFF"/>
        </w:rPr>
        <w:t>, C.</w:t>
      </w:r>
      <w:r>
        <w:rPr>
          <w:color w:val="222222"/>
          <w:szCs w:val="24"/>
          <w:shd w:val="clear" w:color="auto" w:fill="FFFFFF"/>
        </w:rPr>
        <w:t xml:space="preserve"> </w:t>
      </w:r>
      <w:r w:rsidRPr="000D6921">
        <w:rPr>
          <w:color w:val="222222"/>
          <w:szCs w:val="24"/>
          <w:shd w:val="clear" w:color="auto" w:fill="FFFFFF"/>
        </w:rPr>
        <w:t xml:space="preserve">and </w:t>
      </w:r>
      <w:r>
        <w:rPr>
          <w:color w:val="222222"/>
          <w:szCs w:val="24"/>
          <w:shd w:val="clear" w:color="auto" w:fill="FFFFFF"/>
        </w:rPr>
        <w:t xml:space="preserve">et.al., </w:t>
      </w:r>
      <w:r w:rsidRPr="000D6921">
        <w:rPr>
          <w:color w:val="222222"/>
          <w:szCs w:val="24"/>
          <w:shd w:val="clear" w:color="auto" w:fill="FFFFFF"/>
        </w:rPr>
        <w:t>2018, April. Migrating from IPV4 to IPV6 in Jamaica. In </w:t>
      </w:r>
      <w:proofErr w:type="spellStart"/>
      <w:r w:rsidRPr="000D6921">
        <w:rPr>
          <w:i/>
          <w:iCs/>
          <w:color w:val="222222"/>
          <w:szCs w:val="24"/>
          <w:shd w:val="clear" w:color="auto" w:fill="FFFFFF"/>
        </w:rPr>
        <w:t>SoutheastCon</w:t>
      </w:r>
      <w:proofErr w:type="spellEnd"/>
      <w:r w:rsidRPr="000D6921">
        <w:rPr>
          <w:i/>
          <w:iCs/>
          <w:color w:val="222222"/>
          <w:szCs w:val="24"/>
          <w:shd w:val="clear" w:color="auto" w:fill="FFFFFF"/>
        </w:rPr>
        <w:t xml:space="preserve"> 2018</w:t>
      </w:r>
      <w:r w:rsidRPr="000D6921">
        <w:rPr>
          <w:color w:val="222222"/>
          <w:szCs w:val="24"/>
          <w:shd w:val="clear" w:color="auto" w:fill="FFFFFF"/>
        </w:rPr>
        <w:t> (pp. 1-8). IEEE.</w:t>
      </w:r>
    </w:p>
    <w:p w:rsidR="00492AC5" w:rsidRDefault="00492AC5" w:rsidP="000D6921">
      <w:pPr>
        <w:ind w:left="720" w:hanging="720"/>
        <w:rPr>
          <w:color w:val="222222"/>
          <w:szCs w:val="24"/>
          <w:shd w:val="clear" w:color="auto" w:fill="FFFFFF"/>
        </w:rPr>
      </w:pPr>
      <w:r w:rsidRPr="000D6921">
        <w:rPr>
          <w:color w:val="222222"/>
          <w:szCs w:val="24"/>
          <w:shd w:val="clear" w:color="auto" w:fill="FFFFFF"/>
        </w:rPr>
        <w:t>Weisman, M.</w:t>
      </w:r>
      <w:r>
        <w:rPr>
          <w:color w:val="222222"/>
          <w:szCs w:val="24"/>
          <w:shd w:val="clear" w:color="auto" w:fill="FFFFFF"/>
        </w:rPr>
        <w:t xml:space="preserve"> </w:t>
      </w:r>
      <w:r w:rsidRPr="000D6921">
        <w:rPr>
          <w:color w:val="222222"/>
          <w:szCs w:val="24"/>
          <w:shd w:val="clear" w:color="auto" w:fill="FFFFFF"/>
        </w:rPr>
        <w:t xml:space="preserve">and </w:t>
      </w:r>
      <w:r>
        <w:rPr>
          <w:color w:val="222222"/>
          <w:szCs w:val="24"/>
          <w:shd w:val="clear" w:color="auto" w:fill="FFFFFF"/>
        </w:rPr>
        <w:t xml:space="preserve">et.al., </w:t>
      </w:r>
      <w:r w:rsidRPr="000D6921">
        <w:rPr>
          <w:color w:val="222222"/>
          <w:szCs w:val="24"/>
          <w:shd w:val="clear" w:color="auto" w:fill="FFFFFF"/>
        </w:rPr>
        <w:t xml:space="preserve">2018. Machine Learning and Data Mining for IPv6 Network </w:t>
      </w:r>
      <w:proofErr w:type="spellStart"/>
      <w:r w:rsidRPr="000D6921">
        <w:rPr>
          <w:color w:val="222222"/>
          <w:szCs w:val="24"/>
          <w:shd w:val="clear" w:color="auto" w:fill="FFFFFF"/>
        </w:rPr>
        <w:t>Defence</w:t>
      </w:r>
      <w:proofErr w:type="spellEnd"/>
      <w:r w:rsidRPr="000D6921">
        <w:rPr>
          <w:color w:val="222222"/>
          <w:szCs w:val="24"/>
          <w:shd w:val="clear" w:color="auto" w:fill="FFFFFF"/>
        </w:rPr>
        <w:t>. In </w:t>
      </w:r>
      <w:r w:rsidRPr="000D6921">
        <w:rPr>
          <w:i/>
          <w:iCs/>
          <w:color w:val="222222"/>
          <w:szCs w:val="24"/>
          <w:shd w:val="clear" w:color="auto" w:fill="FFFFFF"/>
        </w:rPr>
        <w:t>International Conference on Cyber Warfare and Security</w:t>
      </w:r>
      <w:r w:rsidRPr="000D6921">
        <w:rPr>
          <w:color w:val="222222"/>
          <w:szCs w:val="24"/>
          <w:shd w:val="clear" w:color="auto" w:fill="FFFFFF"/>
        </w:rPr>
        <w:t>(pp. 681-XVI). Academic Conferences International Limited.</w:t>
      </w:r>
    </w:p>
    <w:p w:rsidR="00923A1E" w:rsidRDefault="00923A1E" w:rsidP="000D6921">
      <w:pPr>
        <w:ind w:left="720" w:hanging="720"/>
        <w:rPr>
          <w:color w:val="222222"/>
          <w:szCs w:val="24"/>
          <w:shd w:val="clear" w:color="auto" w:fill="FFFFFF"/>
        </w:rPr>
      </w:pPr>
    </w:p>
    <w:p w:rsidR="00923A1E" w:rsidRDefault="00923A1E" w:rsidP="000D6921">
      <w:pPr>
        <w:ind w:left="720" w:hanging="720"/>
        <w:rPr>
          <w:color w:val="222222"/>
          <w:szCs w:val="24"/>
          <w:shd w:val="clear" w:color="auto" w:fill="FFFFFF"/>
        </w:rPr>
      </w:pPr>
    </w:p>
    <w:p w:rsidR="00923A1E" w:rsidRDefault="00923A1E" w:rsidP="000D6921">
      <w:pPr>
        <w:ind w:left="720" w:hanging="720"/>
        <w:rPr>
          <w:color w:val="222222"/>
          <w:szCs w:val="24"/>
          <w:shd w:val="clear" w:color="auto" w:fill="FFFFFF"/>
        </w:rPr>
      </w:pPr>
    </w:p>
    <w:p w:rsidR="00923A1E" w:rsidRDefault="00923A1E" w:rsidP="000D6921">
      <w:pPr>
        <w:ind w:left="720" w:hanging="720"/>
        <w:rPr>
          <w:color w:val="222222"/>
          <w:szCs w:val="24"/>
          <w:shd w:val="clear" w:color="auto" w:fill="FFFFFF"/>
        </w:rPr>
      </w:pPr>
      <w:r>
        <w:rPr>
          <w:color w:val="222222"/>
          <w:szCs w:val="24"/>
          <w:shd w:val="clear" w:color="auto" w:fill="FFFFFF"/>
        </w:rPr>
        <w:br w:type="page"/>
      </w:r>
    </w:p>
    <w:sectPr w:rsidR="00923A1E">
      <w:footerReference w:type="default" r:id="rId26"/>
      <w:pgSz w:w="12240" w:h="15840"/>
      <w:pgMar w:top="1440" w:right="1440" w:bottom="1440" w:left="1440" w:header="720" w:footer="720" w:gutter="0"/>
      <w:pgNumType w:start="1"/>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90DCB" w:rsidRDefault="00C90DCB">
      <w:pPr>
        <w:spacing w:line="240" w:lineRule="auto"/>
      </w:pPr>
      <w:r>
        <w:separator/>
      </w:r>
    </w:p>
  </w:endnote>
  <w:endnote w:type="continuationSeparator" w:id="0">
    <w:p w:rsidR="00C90DCB" w:rsidRDefault="00C90DC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charset w:val="80"/>
    <w:family w:val="auto"/>
    <w:pitch w:val="variable"/>
  </w:font>
  <w:font w:name="DejaVu Sans">
    <w:altName w:val="MS Gothic"/>
    <w:charset w:val="80"/>
    <w:family w:val="auto"/>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14769" w:rsidRDefault="00D14769">
    <w:pPr>
      <w:pStyle w:val="Footer"/>
      <w:jc w:val="center"/>
    </w:pPr>
    <w:r>
      <w:fldChar w:fldCharType="begin"/>
    </w:r>
    <w:r>
      <w:instrText xml:space="preserve"> PAGE </w:instrText>
    </w:r>
    <w:r>
      <w:fldChar w:fldCharType="separate"/>
    </w:r>
    <w:r w:rsidR="00CE6A63">
      <w:rPr>
        <w:noProof/>
      </w:rPr>
      <w:t>2</w:t>
    </w:r>
    <w:r>
      <w:fldChar w:fldCharType="end"/>
    </w:r>
  </w:p>
  <w:p w:rsidR="00D14769" w:rsidRDefault="00D1476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90DCB" w:rsidRDefault="00C90DCB">
      <w:pPr>
        <w:spacing w:line="240" w:lineRule="auto"/>
      </w:pPr>
      <w:r>
        <w:separator/>
      </w:r>
    </w:p>
  </w:footnote>
  <w:footnote w:type="continuationSeparator" w:id="0">
    <w:p w:rsidR="00C90DCB" w:rsidRDefault="00C90DC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499C"/>
    <w:rsid w:val="0002650A"/>
    <w:rsid w:val="00036F98"/>
    <w:rsid w:val="00041AE7"/>
    <w:rsid w:val="00046DAA"/>
    <w:rsid w:val="00057DC5"/>
    <w:rsid w:val="00061D79"/>
    <w:rsid w:val="000743FF"/>
    <w:rsid w:val="0008244D"/>
    <w:rsid w:val="00084797"/>
    <w:rsid w:val="00091139"/>
    <w:rsid w:val="00091CAE"/>
    <w:rsid w:val="000B7D3C"/>
    <w:rsid w:val="000C07A8"/>
    <w:rsid w:val="000C2ACA"/>
    <w:rsid w:val="000C54B5"/>
    <w:rsid w:val="000C740F"/>
    <w:rsid w:val="000D0334"/>
    <w:rsid w:val="000D6921"/>
    <w:rsid w:val="000F4512"/>
    <w:rsid w:val="000F76AE"/>
    <w:rsid w:val="0010390A"/>
    <w:rsid w:val="001056E7"/>
    <w:rsid w:val="001141FC"/>
    <w:rsid w:val="0012305E"/>
    <w:rsid w:val="00126B02"/>
    <w:rsid w:val="0014318E"/>
    <w:rsid w:val="00144D03"/>
    <w:rsid w:val="00152E69"/>
    <w:rsid w:val="00165070"/>
    <w:rsid w:val="00165AF0"/>
    <w:rsid w:val="00171A1A"/>
    <w:rsid w:val="00174E60"/>
    <w:rsid w:val="001752E7"/>
    <w:rsid w:val="00175E3D"/>
    <w:rsid w:val="001765F4"/>
    <w:rsid w:val="00196996"/>
    <w:rsid w:val="001D0B8E"/>
    <w:rsid w:val="001E0D33"/>
    <w:rsid w:val="001E3CAF"/>
    <w:rsid w:val="001F1D3C"/>
    <w:rsid w:val="002075D3"/>
    <w:rsid w:val="002173AB"/>
    <w:rsid w:val="0022199D"/>
    <w:rsid w:val="00235E32"/>
    <w:rsid w:val="0027133D"/>
    <w:rsid w:val="0027770E"/>
    <w:rsid w:val="002777C9"/>
    <w:rsid w:val="00287BBE"/>
    <w:rsid w:val="002A438C"/>
    <w:rsid w:val="002E3480"/>
    <w:rsid w:val="002F499C"/>
    <w:rsid w:val="002F4C46"/>
    <w:rsid w:val="00322AD6"/>
    <w:rsid w:val="003362FE"/>
    <w:rsid w:val="003409A8"/>
    <w:rsid w:val="003555D8"/>
    <w:rsid w:val="00391A7A"/>
    <w:rsid w:val="003B059F"/>
    <w:rsid w:val="003B2D47"/>
    <w:rsid w:val="003C7176"/>
    <w:rsid w:val="003D1997"/>
    <w:rsid w:val="003D46B4"/>
    <w:rsid w:val="003E520A"/>
    <w:rsid w:val="003F07EF"/>
    <w:rsid w:val="003F0BD0"/>
    <w:rsid w:val="00402D49"/>
    <w:rsid w:val="00411D19"/>
    <w:rsid w:val="00440D21"/>
    <w:rsid w:val="00447F44"/>
    <w:rsid w:val="004508C6"/>
    <w:rsid w:val="00453D24"/>
    <w:rsid w:val="004667C7"/>
    <w:rsid w:val="00467B16"/>
    <w:rsid w:val="004738E0"/>
    <w:rsid w:val="0048091E"/>
    <w:rsid w:val="004836F4"/>
    <w:rsid w:val="00492AC5"/>
    <w:rsid w:val="004A4186"/>
    <w:rsid w:val="004A692A"/>
    <w:rsid w:val="004B1207"/>
    <w:rsid w:val="004B6154"/>
    <w:rsid w:val="00502B0B"/>
    <w:rsid w:val="00503AC6"/>
    <w:rsid w:val="005224F7"/>
    <w:rsid w:val="0053259C"/>
    <w:rsid w:val="00540412"/>
    <w:rsid w:val="00553FF9"/>
    <w:rsid w:val="00582690"/>
    <w:rsid w:val="00592624"/>
    <w:rsid w:val="0059357B"/>
    <w:rsid w:val="005A2DB2"/>
    <w:rsid w:val="005A37F8"/>
    <w:rsid w:val="005C2574"/>
    <w:rsid w:val="005D2E62"/>
    <w:rsid w:val="005E050C"/>
    <w:rsid w:val="005E7415"/>
    <w:rsid w:val="005F438C"/>
    <w:rsid w:val="00640C9A"/>
    <w:rsid w:val="0064577B"/>
    <w:rsid w:val="0065516A"/>
    <w:rsid w:val="00670767"/>
    <w:rsid w:val="00696B33"/>
    <w:rsid w:val="006A365C"/>
    <w:rsid w:val="006B2EB1"/>
    <w:rsid w:val="006D10DA"/>
    <w:rsid w:val="006D48EB"/>
    <w:rsid w:val="006D57AA"/>
    <w:rsid w:val="006D760C"/>
    <w:rsid w:val="006D7ED3"/>
    <w:rsid w:val="00733F85"/>
    <w:rsid w:val="007427ED"/>
    <w:rsid w:val="00755F6C"/>
    <w:rsid w:val="00760C8F"/>
    <w:rsid w:val="00766509"/>
    <w:rsid w:val="00772B33"/>
    <w:rsid w:val="007926A8"/>
    <w:rsid w:val="007B263E"/>
    <w:rsid w:val="007B688F"/>
    <w:rsid w:val="007C63A0"/>
    <w:rsid w:val="007C7D24"/>
    <w:rsid w:val="007E0F61"/>
    <w:rsid w:val="007E78FB"/>
    <w:rsid w:val="007F60E0"/>
    <w:rsid w:val="008141A5"/>
    <w:rsid w:val="00825BD8"/>
    <w:rsid w:val="0084527B"/>
    <w:rsid w:val="00846D02"/>
    <w:rsid w:val="00872D4D"/>
    <w:rsid w:val="00895297"/>
    <w:rsid w:val="008C04B8"/>
    <w:rsid w:val="008F28D2"/>
    <w:rsid w:val="00902202"/>
    <w:rsid w:val="009027F5"/>
    <w:rsid w:val="00910A0F"/>
    <w:rsid w:val="00911338"/>
    <w:rsid w:val="00923A1E"/>
    <w:rsid w:val="009550BF"/>
    <w:rsid w:val="00962CED"/>
    <w:rsid w:val="0097281C"/>
    <w:rsid w:val="009836AF"/>
    <w:rsid w:val="00983D4E"/>
    <w:rsid w:val="00991260"/>
    <w:rsid w:val="009A218E"/>
    <w:rsid w:val="009C13F3"/>
    <w:rsid w:val="009E0482"/>
    <w:rsid w:val="009E3A1A"/>
    <w:rsid w:val="009F7E47"/>
    <w:rsid w:val="00A04377"/>
    <w:rsid w:val="00A053AA"/>
    <w:rsid w:val="00A11D51"/>
    <w:rsid w:val="00A605D4"/>
    <w:rsid w:val="00A717B1"/>
    <w:rsid w:val="00A71D77"/>
    <w:rsid w:val="00A9490A"/>
    <w:rsid w:val="00AA0431"/>
    <w:rsid w:val="00AA4037"/>
    <w:rsid w:val="00AA5FAD"/>
    <w:rsid w:val="00AB406B"/>
    <w:rsid w:val="00AB4484"/>
    <w:rsid w:val="00AC349F"/>
    <w:rsid w:val="00AD27E7"/>
    <w:rsid w:val="00B01CEF"/>
    <w:rsid w:val="00B06065"/>
    <w:rsid w:val="00B15773"/>
    <w:rsid w:val="00B212BB"/>
    <w:rsid w:val="00B223A6"/>
    <w:rsid w:val="00B31A0C"/>
    <w:rsid w:val="00B32B61"/>
    <w:rsid w:val="00B73D17"/>
    <w:rsid w:val="00B830AC"/>
    <w:rsid w:val="00B90249"/>
    <w:rsid w:val="00B95196"/>
    <w:rsid w:val="00BB4EDB"/>
    <w:rsid w:val="00BB76DA"/>
    <w:rsid w:val="00BD661E"/>
    <w:rsid w:val="00BD67DE"/>
    <w:rsid w:val="00BE472D"/>
    <w:rsid w:val="00BE7749"/>
    <w:rsid w:val="00C02C55"/>
    <w:rsid w:val="00C046C0"/>
    <w:rsid w:val="00C05A67"/>
    <w:rsid w:val="00C131C9"/>
    <w:rsid w:val="00C45370"/>
    <w:rsid w:val="00C51536"/>
    <w:rsid w:val="00C55DD4"/>
    <w:rsid w:val="00C821DD"/>
    <w:rsid w:val="00C831BA"/>
    <w:rsid w:val="00C85B0D"/>
    <w:rsid w:val="00C90DCB"/>
    <w:rsid w:val="00CB69EE"/>
    <w:rsid w:val="00CD2AFE"/>
    <w:rsid w:val="00CE6A63"/>
    <w:rsid w:val="00CE7962"/>
    <w:rsid w:val="00D06912"/>
    <w:rsid w:val="00D06EA9"/>
    <w:rsid w:val="00D14769"/>
    <w:rsid w:val="00D168C3"/>
    <w:rsid w:val="00D17FF6"/>
    <w:rsid w:val="00D6585B"/>
    <w:rsid w:val="00D90EE8"/>
    <w:rsid w:val="00D9742F"/>
    <w:rsid w:val="00DA2765"/>
    <w:rsid w:val="00DB3CB4"/>
    <w:rsid w:val="00DC02B7"/>
    <w:rsid w:val="00DC4E5C"/>
    <w:rsid w:val="00DC72AD"/>
    <w:rsid w:val="00DD5F87"/>
    <w:rsid w:val="00DF6398"/>
    <w:rsid w:val="00E0473B"/>
    <w:rsid w:val="00E1409F"/>
    <w:rsid w:val="00E157CA"/>
    <w:rsid w:val="00E3467C"/>
    <w:rsid w:val="00E376E0"/>
    <w:rsid w:val="00E425FD"/>
    <w:rsid w:val="00E472C4"/>
    <w:rsid w:val="00E47F41"/>
    <w:rsid w:val="00E7524F"/>
    <w:rsid w:val="00E92176"/>
    <w:rsid w:val="00EC555B"/>
    <w:rsid w:val="00EC6330"/>
    <w:rsid w:val="00EF252C"/>
    <w:rsid w:val="00F052FF"/>
    <w:rsid w:val="00F05F20"/>
    <w:rsid w:val="00F202C5"/>
    <w:rsid w:val="00F22100"/>
    <w:rsid w:val="00F45287"/>
    <w:rsid w:val="00F46B45"/>
    <w:rsid w:val="00F506E4"/>
    <w:rsid w:val="00F53631"/>
    <w:rsid w:val="00F6374E"/>
    <w:rsid w:val="00F65E45"/>
    <w:rsid w:val="00F76F3B"/>
    <w:rsid w:val="00F859D8"/>
    <w:rsid w:val="00F969D1"/>
    <w:rsid w:val="00FA6BBE"/>
    <w:rsid w:val="00FB27C1"/>
    <w:rsid w:val="00FC374D"/>
    <w:rsid w:val="00FD1066"/>
    <w:rsid w:val="00FE2E20"/>
    <w:rsid w:val="00FE644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897352"/>
  <w15:chartTrackingRefBased/>
  <w15:docId w15:val="{688FC7F8-2D89-1F4C-89A5-FE3164390C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spacing w:line="360" w:lineRule="auto"/>
      <w:jc w:val="both"/>
    </w:pPr>
    <w:rPr>
      <w:rFonts w:eastAsia="Calibri"/>
      <w:sz w:val="24"/>
      <w:szCs w:val="22"/>
      <w:lang w:val="en-US" w:eastAsia="ar-SA"/>
    </w:rPr>
  </w:style>
  <w:style w:type="paragraph" w:styleId="Heading1">
    <w:name w:val="heading 1"/>
    <w:basedOn w:val="Normal"/>
    <w:next w:val="Normal"/>
    <w:qFormat/>
    <w:pPr>
      <w:keepNext/>
      <w:keepLines/>
      <w:numPr>
        <w:numId w:val="1"/>
      </w:numPr>
      <w:outlineLvl w:val="0"/>
    </w:pPr>
    <w:rPr>
      <w:rFonts w:eastAsia="Times New Roman"/>
      <w:b/>
      <w:bCs/>
      <w:color w:val="000000"/>
      <w:sz w:val="28"/>
      <w:szCs w:val="28"/>
      <w:lang w:val="en-GB"/>
    </w:rPr>
  </w:style>
  <w:style w:type="paragraph" w:styleId="Heading2">
    <w:name w:val="heading 2"/>
    <w:basedOn w:val="Normal"/>
    <w:next w:val="Normal"/>
    <w:qFormat/>
    <w:pPr>
      <w:keepNext/>
      <w:keepLines/>
      <w:numPr>
        <w:ilvl w:val="1"/>
        <w:numId w:val="1"/>
      </w:numPr>
      <w:outlineLvl w:val="1"/>
    </w:pPr>
    <w:rPr>
      <w:rFonts w:eastAsia="Times New Roman"/>
      <w:bCs/>
      <w:color w:val="000000"/>
      <w:szCs w:val="26"/>
      <w:u w:val="single"/>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HeaderChar">
    <w:name w:val="Header Char"/>
    <w:basedOn w:val="DefaultParagraphFont"/>
  </w:style>
  <w:style w:type="character" w:customStyle="1" w:styleId="FooterChar">
    <w:name w:val="Footer Char"/>
    <w:basedOn w:val="DefaultParagraphFont"/>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rPr>
      <w:color w:val="000000"/>
      <w:lang w:val="en-GB"/>
    </w:rPr>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character" w:styleId="Hyperlink">
    <w:name w:val="Hyperlink"/>
    <w:uiPriority w:val="99"/>
    <w:unhideWhenUsed/>
    <w:rsid w:val="003D46B4"/>
    <w:rPr>
      <w:color w:val="0000FF"/>
      <w:u w:val="single"/>
    </w:rPr>
  </w:style>
  <w:style w:type="paragraph" w:styleId="TOC1">
    <w:name w:val="toc 1"/>
    <w:basedOn w:val="Normal"/>
    <w:next w:val="Normal"/>
    <w:autoRedefine/>
    <w:uiPriority w:val="39"/>
    <w:unhideWhenUsed/>
    <w:rsid w:val="00391A7A"/>
  </w:style>
  <w:style w:type="paragraph" w:styleId="TOC2">
    <w:name w:val="toc 2"/>
    <w:basedOn w:val="Normal"/>
    <w:next w:val="Normal"/>
    <w:autoRedefine/>
    <w:uiPriority w:val="39"/>
    <w:unhideWhenUsed/>
    <w:rsid w:val="00391A7A"/>
    <w:pPr>
      <w:ind w:left="240"/>
    </w:pPr>
  </w:style>
  <w:style w:type="paragraph" w:styleId="TOCHeading">
    <w:name w:val="TOC Heading"/>
    <w:basedOn w:val="Heading1"/>
    <w:next w:val="Normal"/>
    <w:uiPriority w:val="39"/>
    <w:unhideWhenUsed/>
    <w:qFormat/>
    <w:rsid w:val="00C45370"/>
    <w:pPr>
      <w:numPr>
        <w:numId w:val="0"/>
      </w:numPr>
      <w:suppressAutoHyphens w:val="0"/>
      <w:spacing w:before="240" w:line="259" w:lineRule="auto"/>
      <w:jc w:val="left"/>
      <w:outlineLvl w:val="9"/>
    </w:pPr>
    <w:rPr>
      <w:rFonts w:ascii="Calibri Light" w:hAnsi="Calibri Light"/>
      <w:b w:val="0"/>
      <w:bCs w:val="0"/>
      <w:color w:val="2F5496"/>
      <w:sz w:val="32"/>
      <w:szCs w:val="32"/>
      <w:lang w:val="en-US" w:eastAsia="en-US"/>
    </w:rPr>
  </w:style>
  <w:style w:type="paragraph" w:styleId="ListParagraph">
    <w:name w:val="List Paragraph"/>
    <w:basedOn w:val="Normal"/>
    <w:uiPriority w:val="34"/>
    <w:qFormat/>
    <w:rsid w:val="00C046C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26287225">
      <w:bodyDiv w:val="1"/>
      <w:marLeft w:val="0"/>
      <w:marRight w:val="0"/>
      <w:marTop w:val="0"/>
      <w:marBottom w:val="0"/>
      <w:divBdr>
        <w:top w:val="none" w:sz="0" w:space="0" w:color="auto"/>
        <w:left w:val="none" w:sz="0" w:space="0" w:color="auto"/>
        <w:bottom w:val="none" w:sz="0" w:space="0" w:color="auto"/>
        <w:right w:val="none" w:sz="0" w:space="0" w:color="auto"/>
      </w:divBdr>
      <w:divsChild>
        <w:div w:id="8848781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tel:+442552552520" TargetMode="External" /><Relationship Id="rId18" Type="http://schemas.openxmlformats.org/officeDocument/2006/relationships/hyperlink" Target="tel:+44172207255" TargetMode="External" /><Relationship Id="rId26" Type="http://schemas.openxmlformats.org/officeDocument/2006/relationships/footer" Target="footer1.xml" /><Relationship Id="rId3" Type="http://schemas.openxmlformats.org/officeDocument/2006/relationships/styles" Target="styles.xml" /><Relationship Id="rId21" Type="http://schemas.openxmlformats.org/officeDocument/2006/relationships/hyperlink" Target="tel:+441722083" TargetMode="External" /><Relationship Id="rId7" Type="http://schemas.openxmlformats.org/officeDocument/2006/relationships/endnotes" Target="endnotes.xml" /><Relationship Id="rId12" Type="http://schemas.openxmlformats.org/officeDocument/2006/relationships/hyperlink" Target="tel:+44172203255" TargetMode="External" /><Relationship Id="rId17" Type="http://schemas.openxmlformats.org/officeDocument/2006/relationships/hyperlink" Target="tel:+441722060" TargetMode="External" /><Relationship Id="rId25" Type="http://schemas.openxmlformats.org/officeDocument/2006/relationships/hyperlink" Target="tel:+4417220811" TargetMode="External" /><Relationship Id="rId2" Type="http://schemas.openxmlformats.org/officeDocument/2006/relationships/numbering" Target="numbering.xml" /><Relationship Id="rId16" Type="http://schemas.openxmlformats.org/officeDocument/2006/relationships/hyperlink" Target="tel:+442552552540" TargetMode="External" /><Relationship Id="rId20" Type="http://schemas.openxmlformats.org/officeDocument/2006/relationships/hyperlink" Target="tel:+441722080"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tel:+441722000" TargetMode="External" /><Relationship Id="rId24" Type="http://schemas.openxmlformats.org/officeDocument/2006/relationships/hyperlink" Target="tel:+441722088" TargetMode="External" /><Relationship Id="rId5" Type="http://schemas.openxmlformats.org/officeDocument/2006/relationships/webSettings" Target="webSettings.xml" /><Relationship Id="rId15" Type="http://schemas.openxmlformats.org/officeDocument/2006/relationships/hyperlink" Target="tel:+44172205255" TargetMode="External" /><Relationship Id="rId23" Type="http://schemas.openxmlformats.org/officeDocument/2006/relationships/hyperlink" Target="tel:+441722087" TargetMode="External" /><Relationship Id="rId28" Type="http://schemas.openxmlformats.org/officeDocument/2006/relationships/theme" Target="theme/theme1.xml" /><Relationship Id="rId10" Type="http://schemas.openxmlformats.org/officeDocument/2006/relationships/image" Target="media/image3.png" /><Relationship Id="rId19" Type="http://schemas.openxmlformats.org/officeDocument/2006/relationships/hyperlink" Target="tel:+442552552540" TargetMode="Externa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hyperlink" Target="tel:+441722040" TargetMode="External" /><Relationship Id="rId22" Type="http://schemas.openxmlformats.org/officeDocument/2006/relationships/hyperlink" Target="tel:+441722084" TargetMode="External" /><Relationship Id="rId27"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B709E0-DC32-694C-A717-CD554DAE378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10</Pages>
  <Words>1832</Words>
  <Characters>10444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12252</CharactersWithSpaces>
  <SharedDoc>false</SharedDoc>
  <HLinks>
    <vt:vector size="30" baseType="variant">
      <vt:variant>
        <vt:i4>1179701</vt:i4>
      </vt:variant>
      <vt:variant>
        <vt:i4>26</vt:i4>
      </vt:variant>
      <vt:variant>
        <vt:i4>0</vt:i4>
      </vt:variant>
      <vt:variant>
        <vt:i4>5</vt:i4>
      </vt:variant>
      <vt:variant>
        <vt:lpwstr/>
      </vt:variant>
      <vt:variant>
        <vt:lpwstr>_Toc17723707</vt:lpwstr>
      </vt:variant>
      <vt:variant>
        <vt:i4>1245237</vt:i4>
      </vt:variant>
      <vt:variant>
        <vt:i4>20</vt:i4>
      </vt:variant>
      <vt:variant>
        <vt:i4>0</vt:i4>
      </vt:variant>
      <vt:variant>
        <vt:i4>5</vt:i4>
      </vt:variant>
      <vt:variant>
        <vt:lpwstr/>
      </vt:variant>
      <vt:variant>
        <vt:lpwstr>_Toc17723706</vt:lpwstr>
      </vt:variant>
      <vt:variant>
        <vt:i4>1048629</vt:i4>
      </vt:variant>
      <vt:variant>
        <vt:i4>14</vt:i4>
      </vt:variant>
      <vt:variant>
        <vt:i4>0</vt:i4>
      </vt:variant>
      <vt:variant>
        <vt:i4>5</vt:i4>
      </vt:variant>
      <vt:variant>
        <vt:lpwstr/>
      </vt:variant>
      <vt:variant>
        <vt:lpwstr>_Toc17723705</vt:lpwstr>
      </vt:variant>
      <vt:variant>
        <vt:i4>1114165</vt:i4>
      </vt:variant>
      <vt:variant>
        <vt:i4>8</vt:i4>
      </vt:variant>
      <vt:variant>
        <vt:i4>0</vt:i4>
      </vt:variant>
      <vt:variant>
        <vt:i4>5</vt:i4>
      </vt:variant>
      <vt:variant>
        <vt:lpwstr/>
      </vt:variant>
      <vt:variant>
        <vt:lpwstr>_Toc17723704</vt:lpwstr>
      </vt:variant>
      <vt:variant>
        <vt:i4>1441845</vt:i4>
      </vt:variant>
      <vt:variant>
        <vt:i4>2</vt:i4>
      </vt:variant>
      <vt:variant>
        <vt:i4>0</vt:i4>
      </vt:variant>
      <vt:variant>
        <vt:i4>5</vt:i4>
      </vt:variant>
      <vt:variant>
        <vt:lpwstr/>
      </vt:variant>
      <vt:variant>
        <vt:lpwstr>_Toc17723703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octavian libotean</cp:lastModifiedBy>
  <cp:revision>8</cp:revision>
  <cp:lastPrinted>1900-01-01T00:00:00Z</cp:lastPrinted>
  <dcterms:created xsi:type="dcterms:W3CDTF">2019-08-29T22:48:00Z</dcterms:created>
  <dcterms:modified xsi:type="dcterms:W3CDTF">2019-08-29T22:54:00Z</dcterms:modified>
</cp:coreProperties>
</file>